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310549" w14:paraId="364DF0DC" w14:textId="77777777" w:rsidTr="00E01D64">
        <w:tc>
          <w:tcPr>
            <w:tcW w:w="10490" w:type="dxa"/>
            <w:tcBorders>
              <w:bottom w:val="single" w:sz="4" w:space="0" w:color="auto"/>
            </w:tcBorders>
            <w:shd w:val="clear" w:color="auto" w:fill="00759A"/>
            <w:vAlign w:val="center"/>
          </w:tcPr>
          <w:p w14:paraId="0E1E2A6B" w14:textId="0DC68167" w:rsidR="007927D7" w:rsidRPr="007927D7" w:rsidRDefault="00E77183" w:rsidP="008D0128">
            <w:pPr>
              <w:spacing w:before="60" w:after="60"/>
              <w:ind w:left="45"/>
              <w:jc w:val="center"/>
              <w:rPr>
                <w:rFonts w:asciiTheme="minorHAnsi" w:hAnsiTheme="minorHAnsi" w:cstheme="minorHAnsi"/>
                <w:sz w:val="48"/>
                <w:szCs w:val="48"/>
              </w:rPr>
            </w:pPr>
            <w:r>
              <w:rPr>
                <w:rFonts w:asciiTheme="minorHAnsi" w:hAnsiTheme="minorHAnsi" w:cstheme="minorHAnsi"/>
                <w:color w:val="FFFFFF" w:themeColor="background1"/>
                <w:sz w:val="48"/>
                <w:szCs w:val="48"/>
              </w:rPr>
              <w:t>Taro leaf blight</w:t>
            </w:r>
            <w:r w:rsidR="00CA7BB0" w:rsidRPr="007927D7">
              <w:rPr>
                <w:rFonts w:asciiTheme="minorHAnsi" w:hAnsiTheme="minorHAnsi" w:cstheme="minorHAnsi"/>
                <w:color w:val="FFFFFF" w:themeColor="background1"/>
                <w:sz w:val="48"/>
                <w:szCs w:val="48"/>
              </w:rPr>
              <w:t xml:space="preserve"> (</w:t>
            </w:r>
            <w:r>
              <w:rPr>
                <w:rFonts w:asciiTheme="minorHAnsi" w:hAnsiTheme="minorHAnsi" w:cstheme="minorHAnsi"/>
                <w:i/>
                <w:color w:val="FFFFFF" w:themeColor="background1"/>
                <w:sz w:val="48"/>
                <w:szCs w:val="48"/>
              </w:rPr>
              <w:t>Phytophthora</w:t>
            </w:r>
            <w:r w:rsidR="00682B05">
              <w:rPr>
                <w:rFonts w:asciiTheme="minorHAnsi" w:hAnsiTheme="minorHAnsi" w:cstheme="minorHAnsi"/>
                <w:i/>
                <w:color w:val="FFFFFF" w:themeColor="background1"/>
                <w:sz w:val="48"/>
                <w:szCs w:val="48"/>
              </w:rPr>
              <w:t xml:space="preserve"> </w:t>
            </w:r>
            <w:proofErr w:type="spellStart"/>
            <w:r>
              <w:rPr>
                <w:rFonts w:asciiTheme="minorHAnsi" w:hAnsiTheme="minorHAnsi" w:cstheme="minorHAnsi"/>
                <w:i/>
                <w:color w:val="FFFFFF" w:themeColor="background1"/>
                <w:sz w:val="48"/>
                <w:szCs w:val="48"/>
              </w:rPr>
              <w:t>colocasiae</w:t>
            </w:r>
            <w:proofErr w:type="spellEnd"/>
            <w:r w:rsidR="00CA7BB0" w:rsidRPr="007927D7">
              <w:rPr>
                <w:rFonts w:asciiTheme="minorHAnsi" w:hAnsiTheme="minorHAnsi" w:cstheme="minorHAnsi"/>
                <w:color w:val="FFFFFF" w:themeColor="background1"/>
                <w:sz w:val="48"/>
                <w:szCs w:val="48"/>
              </w:rPr>
              <w:t>)</w:t>
            </w:r>
          </w:p>
        </w:tc>
      </w:tr>
    </w:tbl>
    <w:p w14:paraId="671E0548" w14:textId="6267A2CB" w:rsidR="00905F94" w:rsidRPr="003E6952" w:rsidRDefault="00661E9C" w:rsidP="003E6952">
      <w:pPr>
        <w:rPr>
          <w:sz w:val="2"/>
        </w:rPr>
      </w:pPr>
      <w:r w:rsidRPr="00A5068C">
        <w:rPr>
          <w:noProof/>
        </w:rPr>
        <w:drawing>
          <wp:anchor distT="0" distB="0" distL="114300" distR="114300" simplePos="0" relativeHeight="251676672" behindDoc="0" locked="0" layoutInCell="1" allowOverlap="1" wp14:anchorId="4F6E6380" wp14:editId="35E805C4">
            <wp:simplePos x="0" y="0"/>
            <wp:positionH relativeFrom="column">
              <wp:posOffset>995997</wp:posOffset>
            </wp:positionH>
            <wp:positionV relativeFrom="paragraph">
              <wp:posOffset>2712720</wp:posOffset>
            </wp:positionV>
            <wp:extent cx="1541780" cy="1170940"/>
            <wp:effectExtent l="0" t="5080" r="0" b="0"/>
            <wp:wrapNone/>
            <wp:docPr id="4" name="Picture 4" descr="A green leaf with a brown area surrounded by concentric brown and yellow 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leaf with a brown area surrounded by concentric brown and yellow ring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4" r="6216"/>
                    <a:stretch/>
                  </pic:blipFill>
                  <pic:spPr bwMode="auto">
                    <a:xfrm rot="16200000">
                      <a:off x="0" y="0"/>
                      <a:ext cx="1541780" cy="1170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5935">
        <w:rPr>
          <w:noProof/>
          <w:lang w:eastAsia="en-AU"/>
        </w:rPr>
        <mc:AlternateContent>
          <mc:Choice Requires="wps">
            <w:drawing>
              <wp:anchor distT="0" distB="0" distL="114300" distR="114300" simplePos="0" relativeHeight="251666432" behindDoc="0" locked="0" layoutInCell="1" allowOverlap="1" wp14:anchorId="5DBF1348" wp14:editId="2FA443E1">
                <wp:simplePos x="0" y="0"/>
                <wp:positionH relativeFrom="margin">
                  <wp:posOffset>1905</wp:posOffset>
                </wp:positionH>
                <wp:positionV relativeFrom="paragraph">
                  <wp:posOffset>1870710</wp:posOffset>
                </wp:positionV>
                <wp:extent cx="2295525" cy="5727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89ED1" w14:textId="0BD87A50" w:rsidR="00913D3C" w:rsidRDefault="00682B05" w:rsidP="00913D3C">
                            <w:pPr>
                              <w:pStyle w:val="NormalWeb"/>
                              <w:kinsoku w:val="0"/>
                              <w:overflowPunct w:val="0"/>
                              <w:spacing w:before="0" w:beforeAutospacing="0" w:after="0" w:afterAutospacing="0"/>
                              <w:textAlignment w:val="baseline"/>
                            </w:pPr>
                            <w:r>
                              <w:rPr>
                                <w:rFonts w:ascii="Calibri" w:hAnsi="Calibri"/>
                                <w:b/>
                                <w:kern w:val="24"/>
                                <w:sz w:val="18"/>
                                <w:szCs w:val="18"/>
                              </w:rPr>
                              <w:t>Fig. 1</w:t>
                            </w:r>
                            <w:r>
                              <w:rPr>
                                <w:rFonts w:ascii="Calibri" w:hAnsi="Calibri"/>
                                <w:kern w:val="24"/>
                                <w:sz w:val="18"/>
                                <w:szCs w:val="18"/>
                              </w:rPr>
                              <w:t xml:space="preserve"> </w:t>
                            </w:r>
                            <w:r w:rsidR="00E77183" w:rsidRPr="00A5068C">
                              <w:rPr>
                                <w:rFonts w:ascii="Calibri" w:hAnsi="Calibri"/>
                                <w:kern w:val="24"/>
                                <w:sz w:val="18"/>
                                <w:szCs w:val="18"/>
                              </w:rPr>
                              <w:t>Taro crop with leaf blight symptoms including reduced numbers of mature leaves (S. Nelson, apsnet.org).</w:t>
                            </w:r>
                          </w:p>
                        </w:txbxContent>
                      </wps:txbx>
                      <wps:bodyPr wrap="square">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DBF1348" id="_x0000_t202" coordsize="21600,21600" o:spt="202" path="m,l,21600r21600,l21600,xe">
                <v:stroke joinstyle="miter"/>
                <v:path gradientshapeok="t" o:connecttype="rect"/>
              </v:shapetype>
              <v:shape id="Text Box 7" o:spid="_x0000_s1026" type="#_x0000_t202" style="position:absolute;margin-left:.15pt;margin-top:147.3pt;width:180.75pt;height:45.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" filled="f" stroked="f">
                <v:textbox>
                  <w:txbxContent>
                    <w:p w14:paraId="75089ED1" w14:textId="0BD87A50" w:rsidR="00913D3C" w:rsidRDefault="00682B05" w:rsidP="00913D3C">
                      <w:pPr>
                        <w:pStyle w:val="NormalWeb"/>
                        <w:kinsoku w:val="0"/>
                        <w:overflowPunct w:val="0"/>
                        <w:spacing w:before="0" w:beforeAutospacing="0" w:after="0" w:afterAutospacing="0"/>
                        <w:textAlignment w:val="baseline"/>
                      </w:pPr>
                      <w:r>
                        <w:rPr>
                          <w:rFonts w:ascii="Calibri" w:hAnsi="Calibri"/>
                          <w:b/>
                          <w:kern w:val="24"/>
                          <w:sz w:val="18"/>
                          <w:szCs w:val="18"/>
                        </w:rPr>
                        <w:t>Fig. 1</w:t>
                      </w:r>
                      <w:r>
                        <w:rPr>
                          <w:rFonts w:ascii="Calibri" w:hAnsi="Calibri"/>
                          <w:kern w:val="24"/>
                          <w:sz w:val="18"/>
                          <w:szCs w:val="18"/>
                        </w:rPr>
                        <w:t xml:space="preserve"> </w:t>
                      </w:r>
                      <w:r w:rsidR="00E77183" w:rsidRPr="00A5068C">
                        <w:rPr>
                          <w:rFonts w:ascii="Calibri" w:hAnsi="Calibri"/>
                          <w:kern w:val="24"/>
                          <w:sz w:val="18"/>
                          <w:szCs w:val="18"/>
                        </w:rPr>
                        <w:t>Taro crop with leaf blight symptoms including reduced numbers of mature leaves (S. Nelson, apsnet.org).</w:t>
                      </w:r>
                    </w:p>
                  </w:txbxContent>
                </v:textbox>
                <w10:wrap anchorx="margin"/>
              </v:shape>
            </w:pict>
          </mc:Fallback>
        </mc:AlternateContent>
      </w:r>
      <w:r w:rsidR="00F809CA" w:rsidRPr="00D02E74">
        <w:rPr>
          <w:noProof/>
          <w:lang w:eastAsia="en-AU"/>
        </w:rPr>
        <mc:AlternateContent>
          <mc:Choice Requires="wps">
            <w:drawing>
              <wp:anchor distT="45720" distB="45720" distL="114300" distR="114300" simplePos="0" relativeHeight="251658240" behindDoc="0" locked="0" layoutInCell="1" allowOverlap="1" wp14:anchorId="77A9CEA8" wp14:editId="0FB9A9A4">
                <wp:simplePos x="0" y="0"/>
                <wp:positionH relativeFrom="margin">
                  <wp:posOffset>2649855</wp:posOffset>
                </wp:positionH>
                <wp:positionV relativeFrom="paragraph">
                  <wp:posOffset>165735</wp:posOffset>
                </wp:positionV>
                <wp:extent cx="4095750" cy="5695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695950"/>
                        </a:xfrm>
                        <a:prstGeom prst="rect">
                          <a:avLst/>
                        </a:prstGeom>
                        <a:solidFill>
                          <a:srgbClr val="FFFFFF"/>
                        </a:solidFill>
                        <a:ln w="9525">
                          <a:noFill/>
                          <a:miter lim="800000"/>
                          <a:headEnd/>
                          <a:tailEnd/>
                        </a:ln>
                      </wps:spPr>
                      <wps:txbx>
                        <w:txbxContent>
                          <w:p w14:paraId="52515FFD" w14:textId="77777777" w:rsidR="00E77183" w:rsidRDefault="00E77183" w:rsidP="00E77183">
                            <w:pPr>
                              <w:spacing w:before="0" w:line="226" w:lineRule="exact"/>
                              <w:jc w:val="both"/>
                              <w:textAlignment w:val="baseline"/>
                              <w:rPr>
                                <w:rFonts w:ascii="Calibri" w:hAnsi="Calibri"/>
                                <w:b/>
                                <w:color w:val="000000"/>
                              </w:rPr>
                            </w:pPr>
                            <w:r>
                              <w:rPr>
                                <w:rFonts w:ascii="Calibri" w:hAnsi="Calibri"/>
                                <w:b/>
                                <w:color w:val="000000"/>
                              </w:rPr>
                              <w:t>Likely mode of entry</w:t>
                            </w:r>
                          </w:p>
                          <w:p w14:paraId="16DC3FA2" w14:textId="77777777" w:rsidR="00E77183" w:rsidRDefault="00E77183" w:rsidP="00E77183">
                            <w:pPr>
                              <w:spacing w:before="0" w:line="226" w:lineRule="exact"/>
                              <w:jc w:val="both"/>
                              <w:textAlignment w:val="baseline"/>
                              <w:rPr>
                                <w:rFonts w:ascii="Calibri" w:hAnsi="Calibri"/>
                                <w:bCs/>
                                <w:color w:val="000000"/>
                              </w:rPr>
                            </w:pPr>
                            <w:r>
                              <w:rPr>
                                <w:rFonts w:ascii="Calibri" w:hAnsi="Calibri"/>
                                <w:bCs/>
                                <w:color w:val="000000"/>
                              </w:rPr>
                              <w:t>This plant disease can be distributed over long distances within i</w:t>
                            </w:r>
                            <w:r w:rsidRPr="009024AA">
                              <w:rPr>
                                <w:rFonts w:ascii="Calibri" w:hAnsi="Calibri"/>
                                <w:bCs/>
                                <w:color w:val="000000"/>
                              </w:rPr>
                              <w:t>nfected plant material</w:t>
                            </w:r>
                            <w:r>
                              <w:rPr>
                                <w:rFonts w:ascii="Calibri" w:hAnsi="Calibri"/>
                                <w:bCs/>
                                <w:color w:val="000000"/>
                              </w:rPr>
                              <w:t>,</w:t>
                            </w:r>
                            <w:r w:rsidRPr="009024AA">
                              <w:rPr>
                                <w:rFonts w:ascii="Calibri" w:hAnsi="Calibri"/>
                                <w:bCs/>
                                <w:color w:val="000000"/>
                              </w:rPr>
                              <w:t xml:space="preserve"> including leaves, stems</w:t>
                            </w:r>
                            <w:r>
                              <w:rPr>
                                <w:rFonts w:ascii="Calibri" w:hAnsi="Calibri"/>
                                <w:bCs/>
                                <w:color w:val="000000"/>
                              </w:rPr>
                              <w:t>,</w:t>
                            </w:r>
                            <w:r w:rsidRPr="009024AA">
                              <w:rPr>
                                <w:rFonts w:ascii="Calibri" w:hAnsi="Calibri"/>
                                <w:bCs/>
                                <w:color w:val="000000"/>
                              </w:rPr>
                              <w:t xml:space="preserve"> and corms</w:t>
                            </w:r>
                            <w:r>
                              <w:rPr>
                                <w:rFonts w:ascii="Calibri" w:hAnsi="Calibri"/>
                                <w:bCs/>
                                <w:color w:val="000000"/>
                              </w:rPr>
                              <w:t xml:space="preserve"> of taro and some closely related plants</w:t>
                            </w:r>
                            <w:r w:rsidRPr="009024AA">
                              <w:rPr>
                                <w:rFonts w:ascii="Calibri" w:hAnsi="Calibri"/>
                                <w:bCs/>
                                <w:color w:val="000000"/>
                              </w:rPr>
                              <w:t>.</w:t>
                            </w:r>
                            <w:r>
                              <w:rPr>
                                <w:rFonts w:ascii="Calibri" w:hAnsi="Calibri"/>
                                <w:bCs/>
                                <w:color w:val="000000"/>
                              </w:rPr>
                              <w:t xml:space="preserve"> Soil may also contain this pathogen.</w:t>
                            </w:r>
                            <w:r w:rsidRPr="009024AA">
                              <w:rPr>
                                <w:rFonts w:ascii="Calibri" w:hAnsi="Calibri"/>
                                <w:bCs/>
                                <w:color w:val="000000"/>
                              </w:rPr>
                              <w:t xml:space="preserve"> </w:t>
                            </w:r>
                          </w:p>
                          <w:p w14:paraId="1A81F1B6" w14:textId="77777777" w:rsidR="00E77183" w:rsidRDefault="00E77183" w:rsidP="00E77183">
                            <w:pPr>
                              <w:spacing w:before="191" w:line="226" w:lineRule="exact"/>
                              <w:jc w:val="both"/>
                              <w:textAlignment w:val="baseline"/>
                              <w:rPr>
                                <w:rFonts w:ascii="Calibri" w:hAnsi="Calibri"/>
                                <w:b/>
                                <w:color w:val="000000"/>
                              </w:rPr>
                            </w:pPr>
                            <w:r>
                              <w:rPr>
                                <w:rFonts w:ascii="Calibri" w:hAnsi="Calibri"/>
                                <w:b/>
                                <w:color w:val="000000"/>
                              </w:rPr>
                              <w:t>Symptoms (Figures 1</w:t>
                            </w:r>
                            <w:r>
                              <w:rPr>
                                <w:rFonts w:ascii="Calibri" w:hAnsi="Calibri" w:cs="Calibri"/>
                                <w:b/>
                                <w:color w:val="000000"/>
                              </w:rPr>
                              <w:t>–</w:t>
                            </w:r>
                            <w:r>
                              <w:rPr>
                                <w:rFonts w:ascii="Calibri" w:hAnsi="Calibri"/>
                                <w:b/>
                                <w:color w:val="000000"/>
                              </w:rPr>
                              <w:t>4)</w:t>
                            </w:r>
                          </w:p>
                          <w:p w14:paraId="06228E04" w14:textId="77777777" w:rsidR="00E77183" w:rsidRDefault="00E77183" w:rsidP="00E77183">
                            <w:pPr>
                              <w:spacing w:before="0" w:line="227" w:lineRule="exact"/>
                              <w:jc w:val="both"/>
                              <w:textAlignment w:val="baseline"/>
                              <w:rPr>
                                <w:rFonts w:ascii="Calibri" w:hAnsi="Calibri"/>
                                <w:bCs/>
                                <w:color w:val="000000"/>
                                <w:spacing w:val="-1"/>
                              </w:rPr>
                            </w:pPr>
                            <w:r w:rsidRPr="00381FC3">
                              <w:rPr>
                                <w:rFonts w:ascii="Calibri" w:hAnsi="Calibri"/>
                                <w:bCs/>
                                <w:color w:val="000000"/>
                                <w:spacing w:val="-1"/>
                              </w:rPr>
                              <w:t>Taro leaf blight</w:t>
                            </w:r>
                            <w:r w:rsidRPr="009024AA">
                              <w:rPr>
                                <w:rFonts w:ascii="Calibri" w:hAnsi="Calibri"/>
                                <w:bCs/>
                                <w:color w:val="000000"/>
                                <w:spacing w:val="-1"/>
                              </w:rPr>
                              <w:t xml:space="preserve"> primarily infects the leaves</w:t>
                            </w:r>
                            <w:r>
                              <w:rPr>
                                <w:rFonts w:ascii="Calibri" w:hAnsi="Calibri"/>
                                <w:bCs/>
                                <w:color w:val="000000"/>
                                <w:spacing w:val="-1"/>
                              </w:rPr>
                              <w:t>,</w:t>
                            </w:r>
                            <w:r w:rsidRPr="009024AA">
                              <w:rPr>
                                <w:rFonts w:ascii="Calibri" w:hAnsi="Calibri"/>
                                <w:bCs/>
                                <w:color w:val="000000"/>
                                <w:spacing w:val="-1"/>
                              </w:rPr>
                              <w:t xml:space="preserve"> but corms and petioles can also be affected. Early leaf symptoms appear as small, dark brown flecks or light brown spots on the upper leaf surface with faint, diffuse halos. The spots enlarge rapidly, becoming circular</w:t>
                            </w:r>
                            <w:r>
                              <w:rPr>
                                <w:rFonts w:ascii="Calibri" w:hAnsi="Calibri"/>
                                <w:bCs/>
                                <w:color w:val="000000"/>
                                <w:spacing w:val="-1"/>
                              </w:rPr>
                              <w:t xml:space="preserve"> and arranged in concentric rings</w:t>
                            </w:r>
                            <w:r w:rsidRPr="009024AA">
                              <w:rPr>
                                <w:rFonts w:ascii="Calibri" w:hAnsi="Calibri"/>
                                <w:bCs/>
                                <w:color w:val="000000"/>
                                <w:spacing w:val="-1"/>
                              </w:rPr>
                              <w:t>, and purplish brown to brown in colour. On the lower leaf surface, spots are water-soaked</w:t>
                            </w:r>
                            <w:r>
                              <w:rPr>
                                <w:rFonts w:ascii="Calibri" w:hAnsi="Calibri"/>
                                <w:bCs/>
                                <w:color w:val="000000"/>
                                <w:spacing w:val="-1"/>
                              </w:rPr>
                              <w:t xml:space="preserve"> or</w:t>
                            </w:r>
                            <w:r w:rsidRPr="009024AA">
                              <w:rPr>
                                <w:rFonts w:ascii="Calibri" w:hAnsi="Calibri"/>
                                <w:bCs/>
                                <w:color w:val="000000"/>
                                <w:spacing w:val="-1"/>
                              </w:rPr>
                              <w:t xml:space="preserve"> dry </w:t>
                            </w:r>
                            <w:r>
                              <w:rPr>
                                <w:rFonts w:ascii="Calibri" w:hAnsi="Calibri"/>
                                <w:bCs/>
                                <w:color w:val="000000"/>
                                <w:spacing w:val="-1"/>
                              </w:rPr>
                              <w:t xml:space="preserve">and </w:t>
                            </w:r>
                            <w:r w:rsidRPr="009024AA">
                              <w:rPr>
                                <w:rFonts w:ascii="Calibri" w:hAnsi="Calibri"/>
                                <w:bCs/>
                                <w:color w:val="000000"/>
                                <w:spacing w:val="-1"/>
                              </w:rPr>
                              <w:t>grey, sometimes with hard globules of plant exudate. Lesions on the petiole are grey to brownish black. As infection progresses, the spots coalesce forming a blight. The centre of lesions can become papery and fall out, producing a “</w:t>
                            </w:r>
                            <w:proofErr w:type="gramStart"/>
                            <w:r w:rsidRPr="009024AA">
                              <w:rPr>
                                <w:rFonts w:ascii="Calibri" w:hAnsi="Calibri"/>
                                <w:bCs/>
                                <w:color w:val="000000"/>
                                <w:spacing w:val="-1"/>
                              </w:rPr>
                              <w:t>shot-hole</w:t>
                            </w:r>
                            <w:proofErr w:type="gramEnd"/>
                            <w:r w:rsidRPr="009024AA">
                              <w:rPr>
                                <w:rFonts w:ascii="Calibri" w:hAnsi="Calibri"/>
                                <w:bCs/>
                                <w:color w:val="000000"/>
                                <w:spacing w:val="-1"/>
                              </w:rPr>
                              <w:t xml:space="preserve">” appearance. The spots are surrounded by a powdery white ring containing masses of spores. Infected corms develop light brown firm rot becoming purplish in the advanced stages. </w:t>
                            </w:r>
                          </w:p>
                          <w:p w14:paraId="76AEDA16" w14:textId="77777777" w:rsidR="00E77183" w:rsidRDefault="00E77183" w:rsidP="00E77183">
                            <w:pPr>
                              <w:spacing w:before="105" w:line="227" w:lineRule="exact"/>
                              <w:jc w:val="both"/>
                              <w:textAlignment w:val="baseline"/>
                              <w:rPr>
                                <w:rFonts w:ascii="Calibri" w:hAnsi="Calibri"/>
                                <w:b/>
                                <w:color w:val="000000"/>
                                <w:spacing w:val="-1"/>
                              </w:rPr>
                            </w:pPr>
                            <w:r>
                              <w:rPr>
                                <w:rFonts w:ascii="Calibri" w:hAnsi="Calibri"/>
                                <w:b/>
                                <w:color w:val="000000"/>
                                <w:spacing w:val="-1"/>
                              </w:rPr>
                              <w:t>Host range</w:t>
                            </w:r>
                          </w:p>
                          <w:p w14:paraId="2CF16565" w14:textId="77777777" w:rsidR="00E77183" w:rsidRDefault="00E77183" w:rsidP="00E77183">
                            <w:pPr>
                              <w:spacing w:before="0" w:line="226" w:lineRule="exact"/>
                              <w:jc w:val="both"/>
                              <w:textAlignment w:val="baseline"/>
                              <w:rPr>
                                <w:rFonts w:ascii="Calibri" w:hAnsi="Calibri"/>
                                <w:bCs/>
                                <w:color w:val="000000"/>
                                <w:spacing w:val="-1"/>
                              </w:rPr>
                            </w:pPr>
                            <w:r w:rsidRPr="00381FC3">
                              <w:rPr>
                                <w:rFonts w:ascii="Calibri" w:hAnsi="Calibri"/>
                                <w:bCs/>
                                <w:i/>
                                <w:iCs/>
                                <w:color w:val="000000"/>
                                <w:spacing w:val="-1"/>
                              </w:rPr>
                              <w:t xml:space="preserve">Phytophthora </w:t>
                            </w:r>
                            <w:proofErr w:type="spellStart"/>
                            <w:r w:rsidRPr="00381FC3">
                              <w:rPr>
                                <w:rFonts w:ascii="Calibri" w:hAnsi="Calibri"/>
                                <w:bCs/>
                                <w:i/>
                                <w:iCs/>
                                <w:color w:val="000000"/>
                                <w:spacing w:val="-1"/>
                              </w:rPr>
                              <w:t>colocasiae</w:t>
                            </w:r>
                            <w:proofErr w:type="spellEnd"/>
                            <w:r w:rsidRPr="009024AA">
                              <w:rPr>
                                <w:rFonts w:ascii="Calibri" w:hAnsi="Calibri"/>
                                <w:bCs/>
                                <w:color w:val="000000"/>
                                <w:spacing w:val="-1"/>
                              </w:rPr>
                              <w:t xml:space="preserve"> is known to infect taro (</w:t>
                            </w:r>
                            <w:r w:rsidRPr="00381FC3">
                              <w:rPr>
                                <w:rFonts w:ascii="Calibri" w:hAnsi="Calibri"/>
                                <w:bCs/>
                                <w:i/>
                                <w:iCs/>
                                <w:color w:val="000000"/>
                                <w:spacing w:val="-1"/>
                              </w:rPr>
                              <w:t>Colocasia esculenta</w:t>
                            </w:r>
                            <w:r w:rsidRPr="009024AA">
                              <w:rPr>
                                <w:rFonts w:ascii="Calibri" w:hAnsi="Calibri"/>
                                <w:bCs/>
                                <w:color w:val="000000"/>
                                <w:spacing w:val="-1"/>
                              </w:rPr>
                              <w:t>), dasheen (</w:t>
                            </w:r>
                            <w:r w:rsidRPr="00381FC3">
                              <w:rPr>
                                <w:rFonts w:ascii="Calibri" w:hAnsi="Calibri"/>
                                <w:bCs/>
                                <w:i/>
                                <w:iCs/>
                                <w:color w:val="000000"/>
                                <w:spacing w:val="-1"/>
                              </w:rPr>
                              <w:t>Colocasia esculenta</w:t>
                            </w:r>
                            <w:r w:rsidRPr="009024AA">
                              <w:rPr>
                                <w:rFonts w:ascii="Calibri" w:hAnsi="Calibri"/>
                                <w:bCs/>
                                <w:color w:val="000000"/>
                                <w:spacing w:val="-1"/>
                              </w:rPr>
                              <w:t xml:space="preserve"> var. </w:t>
                            </w:r>
                            <w:proofErr w:type="spellStart"/>
                            <w:r w:rsidRPr="00381FC3">
                              <w:rPr>
                                <w:rFonts w:ascii="Calibri" w:hAnsi="Calibri"/>
                                <w:bCs/>
                                <w:i/>
                                <w:iCs/>
                                <w:color w:val="000000"/>
                                <w:spacing w:val="-1"/>
                              </w:rPr>
                              <w:t>globulifera</w:t>
                            </w:r>
                            <w:proofErr w:type="spellEnd"/>
                            <w:r w:rsidRPr="009024AA">
                              <w:rPr>
                                <w:rFonts w:ascii="Calibri" w:hAnsi="Calibri"/>
                                <w:bCs/>
                                <w:color w:val="000000"/>
                                <w:spacing w:val="-1"/>
                              </w:rPr>
                              <w:t xml:space="preserve">) and some cultivars of ape or </w:t>
                            </w:r>
                            <w:proofErr w:type="spellStart"/>
                            <w:r w:rsidRPr="009024AA">
                              <w:rPr>
                                <w:rFonts w:ascii="Calibri" w:hAnsi="Calibri"/>
                                <w:bCs/>
                                <w:color w:val="000000"/>
                                <w:spacing w:val="-1"/>
                              </w:rPr>
                              <w:t>tamu</w:t>
                            </w:r>
                            <w:proofErr w:type="spellEnd"/>
                            <w:r w:rsidRPr="009024AA">
                              <w:rPr>
                                <w:rFonts w:ascii="Calibri" w:hAnsi="Calibri"/>
                                <w:bCs/>
                                <w:color w:val="000000"/>
                                <w:spacing w:val="-1"/>
                              </w:rPr>
                              <w:t xml:space="preserve"> (</w:t>
                            </w:r>
                            <w:r w:rsidRPr="00381FC3">
                              <w:rPr>
                                <w:rFonts w:ascii="Calibri" w:hAnsi="Calibri"/>
                                <w:bCs/>
                                <w:i/>
                                <w:iCs/>
                                <w:color w:val="000000"/>
                                <w:spacing w:val="-1"/>
                              </w:rPr>
                              <w:t xml:space="preserve">Alocasia </w:t>
                            </w:r>
                            <w:proofErr w:type="spellStart"/>
                            <w:r w:rsidRPr="00381FC3">
                              <w:rPr>
                                <w:rFonts w:ascii="Calibri" w:hAnsi="Calibri"/>
                                <w:bCs/>
                                <w:i/>
                                <w:iCs/>
                                <w:color w:val="000000"/>
                                <w:spacing w:val="-1"/>
                              </w:rPr>
                              <w:t>macrorrhiza</w:t>
                            </w:r>
                            <w:proofErr w:type="spellEnd"/>
                            <w:r w:rsidRPr="009024AA">
                              <w:rPr>
                                <w:rFonts w:ascii="Calibri" w:hAnsi="Calibri"/>
                                <w:bCs/>
                                <w:color w:val="000000"/>
                                <w:spacing w:val="-1"/>
                              </w:rPr>
                              <w:t xml:space="preserve">). </w:t>
                            </w:r>
                          </w:p>
                          <w:p w14:paraId="43CBA0A5" w14:textId="77777777" w:rsidR="00E77183" w:rsidRDefault="00E77183" w:rsidP="00E77183">
                            <w:pPr>
                              <w:spacing w:before="100" w:line="226" w:lineRule="exact"/>
                              <w:jc w:val="both"/>
                              <w:textAlignment w:val="baseline"/>
                              <w:rPr>
                                <w:rFonts w:ascii="Calibri" w:hAnsi="Calibri"/>
                                <w:b/>
                                <w:color w:val="000000"/>
                                <w:spacing w:val="-1"/>
                              </w:rPr>
                            </w:pPr>
                            <w:r w:rsidRPr="00BC1ECC">
                              <w:rPr>
                                <w:rFonts w:ascii="Calibri" w:hAnsi="Calibri"/>
                                <w:b/>
                                <w:color w:val="000000"/>
                                <w:spacing w:val="-1"/>
                              </w:rPr>
                              <w:t>Biology</w:t>
                            </w:r>
                          </w:p>
                          <w:p w14:paraId="75DEA252" w14:textId="77777777" w:rsidR="00E77183" w:rsidRDefault="00E77183" w:rsidP="00E77183">
                            <w:pPr>
                              <w:spacing w:before="0" w:line="226" w:lineRule="exact"/>
                              <w:jc w:val="both"/>
                              <w:textAlignment w:val="baseline"/>
                              <w:rPr>
                                <w:rFonts w:ascii="Calibri" w:hAnsi="Calibri"/>
                                <w:bCs/>
                                <w:color w:val="000000"/>
                                <w:spacing w:val="-1"/>
                              </w:rPr>
                            </w:pPr>
                            <w:r w:rsidRPr="00381FC3">
                              <w:rPr>
                                <w:rFonts w:ascii="Calibri" w:hAnsi="Calibri"/>
                                <w:bCs/>
                                <w:color w:val="000000"/>
                                <w:spacing w:val="-1"/>
                              </w:rPr>
                              <w:t>This pathogen is an Oomycete, a water mould that produces sporangia which release swimming spores called zoospores when water or sufficient moisture is present. Zoospores are viable for a few hours and are attracted to organic matter</w:t>
                            </w:r>
                            <w:r>
                              <w:rPr>
                                <w:rFonts w:ascii="Calibri" w:hAnsi="Calibri"/>
                                <w:bCs/>
                                <w:color w:val="000000"/>
                                <w:spacing w:val="-1"/>
                              </w:rPr>
                              <w:t>,</w:t>
                            </w:r>
                            <w:r w:rsidRPr="00381FC3">
                              <w:rPr>
                                <w:rFonts w:ascii="Calibri" w:hAnsi="Calibri"/>
                                <w:bCs/>
                                <w:color w:val="000000"/>
                                <w:spacing w:val="-1"/>
                              </w:rPr>
                              <w:t xml:space="preserve"> and are readily distributed by splashing water, wind</w:t>
                            </w:r>
                            <w:r>
                              <w:rPr>
                                <w:rFonts w:ascii="Calibri" w:hAnsi="Calibri"/>
                                <w:bCs/>
                                <w:color w:val="000000"/>
                                <w:spacing w:val="-1"/>
                              </w:rPr>
                              <w:t>,</w:t>
                            </w:r>
                            <w:r w:rsidRPr="00381FC3">
                              <w:rPr>
                                <w:rFonts w:ascii="Calibri" w:hAnsi="Calibri"/>
                                <w:bCs/>
                                <w:color w:val="000000"/>
                                <w:spacing w:val="-1"/>
                              </w:rPr>
                              <w:t xml:space="preserve"> and rain. Infection occurs in foliage and corms from zoospores when moisture is available.  Th</w:t>
                            </w:r>
                            <w:r>
                              <w:rPr>
                                <w:rFonts w:ascii="Calibri" w:hAnsi="Calibri"/>
                                <w:bCs/>
                                <w:color w:val="000000"/>
                                <w:spacing w:val="-1"/>
                              </w:rPr>
                              <w:t xml:space="preserve">is organism </w:t>
                            </w:r>
                            <w:r w:rsidRPr="00381FC3">
                              <w:rPr>
                                <w:rFonts w:ascii="Calibri" w:hAnsi="Calibri"/>
                                <w:bCs/>
                                <w:color w:val="000000"/>
                                <w:spacing w:val="-1"/>
                              </w:rPr>
                              <w:t xml:space="preserve">is believed to survive in the corm or in soil during dry periods. </w:t>
                            </w:r>
                          </w:p>
                          <w:p w14:paraId="79060F75" w14:textId="77777777" w:rsidR="00E77183" w:rsidRDefault="00E77183" w:rsidP="00E77183">
                            <w:pPr>
                              <w:spacing w:line="226" w:lineRule="exact"/>
                              <w:jc w:val="both"/>
                              <w:textAlignment w:val="baseline"/>
                              <w:rPr>
                                <w:rFonts w:ascii="Calibri" w:hAnsi="Calibri"/>
                                <w:bCs/>
                                <w:color w:val="000000"/>
                                <w:spacing w:val="-1"/>
                              </w:rPr>
                            </w:pPr>
                            <w:r>
                              <w:rPr>
                                <w:rFonts w:ascii="Calibri" w:hAnsi="Calibri"/>
                                <w:bCs/>
                                <w:color w:val="000000"/>
                                <w:spacing w:val="-1"/>
                              </w:rPr>
                              <w:t>Oomycetes were formerly considered types of fungi but have recently been considered more closely related to some types of algae (kelp and diatoms).</w:t>
                            </w:r>
                          </w:p>
                          <w:p w14:paraId="788BFC74" w14:textId="77777777" w:rsidR="00E77183" w:rsidRPr="00E85DA1" w:rsidRDefault="00E77183" w:rsidP="00E77183">
                            <w:pPr>
                              <w:spacing w:line="226" w:lineRule="exact"/>
                              <w:jc w:val="both"/>
                              <w:textAlignment w:val="baseline"/>
                              <w:rPr>
                                <w:rFonts w:ascii="Calibri" w:hAnsi="Calibri"/>
                                <w:b/>
                                <w:color w:val="000000"/>
                                <w:spacing w:val="-1"/>
                              </w:rPr>
                            </w:pPr>
                            <w:r w:rsidRPr="00E85DA1">
                              <w:rPr>
                                <w:rFonts w:ascii="Calibri" w:hAnsi="Calibri"/>
                                <w:b/>
                                <w:color w:val="000000"/>
                                <w:spacing w:val="-1"/>
                              </w:rPr>
                              <w:t>Distribution</w:t>
                            </w:r>
                          </w:p>
                          <w:p w14:paraId="2D60DF35" w14:textId="77777777" w:rsidR="00E77183" w:rsidRPr="00BC1ECC" w:rsidRDefault="00E77183" w:rsidP="00E77183">
                            <w:pPr>
                              <w:spacing w:before="0" w:line="226" w:lineRule="exact"/>
                              <w:jc w:val="both"/>
                              <w:textAlignment w:val="baseline"/>
                              <w:rPr>
                                <w:rFonts w:ascii="Calibri" w:hAnsi="Calibri"/>
                                <w:bCs/>
                                <w:iCs/>
                                <w:sz w:val="19"/>
                              </w:rPr>
                            </w:pPr>
                            <w:r w:rsidRPr="00381FC3">
                              <w:rPr>
                                <w:rFonts w:ascii="Calibri" w:hAnsi="Calibri"/>
                                <w:bCs/>
                                <w:color w:val="000000"/>
                                <w:spacing w:val="-1"/>
                              </w:rPr>
                              <w:t xml:space="preserve">Widespread in </w:t>
                            </w:r>
                            <w:r>
                              <w:rPr>
                                <w:rFonts w:ascii="Calibri" w:hAnsi="Calibri"/>
                                <w:bCs/>
                                <w:color w:val="000000"/>
                                <w:spacing w:val="-1"/>
                              </w:rPr>
                              <w:t>Asia where it is probably native, and introduced to Africa, the Americas, and throughout the islands of the Pacific Ocean.</w:t>
                            </w:r>
                            <w:r w:rsidRPr="00A93DAE">
                              <w:rPr>
                                <w:rFonts w:ascii="Calibri" w:hAnsi="Calibri"/>
                                <w:bCs/>
                                <w:color w:val="000000"/>
                                <w:spacing w:val="-1"/>
                              </w:rPr>
                              <w:t xml:space="preserve"> </w:t>
                            </w:r>
                            <w:r>
                              <w:rPr>
                                <w:rFonts w:ascii="Calibri" w:hAnsi="Calibri"/>
                                <w:bCs/>
                                <w:color w:val="000000"/>
                                <w:spacing w:val="-1"/>
                              </w:rPr>
                              <w:t>Not present</w:t>
                            </w:r>
                            <w:r w:rsidRPr="00A93DAE">
                              <w:rPr>
                                <w:rFonts w:ascii="Calibri" w:hAnsi="Calibri"/>
                                <w:bCs/>
                                <w:color w:val="000000"/>
                                <w:spacing w:val="-1"/>
                              </w:rPr>
                              <w:t xml:space="preserve"> in Australia</w:t>
                            </w:r>
                            <w:r>
                              <w:rPr>
                                <w:rFonts w:ascii="Calibri" w:hAnsi="Calibri"/>
                                <w:bCs/>
                                <w:color w:val="000000"/>
                                <w:spacing w:val="-1"/>
                              </w:rPr>
                              <w:t>.</w:t>
                            </w:r>
                          </w:p>
                          <w:p w14:paraId="2ADA62FA" w14:textId="32145D70" w:rsidR="001D537F" w:rsidRPr="00CB457F" w:rsidRDefault="001D537F" w:rsidP="00E77183">
                            <w:pPr>
                              <w:spacing w:before="0"/>
                              <w:jc w:val="both"/>
                              <w:rPr>
                                <w:rFonts w:asciiTheme="minorHAnsi" w:hAnsiTheme="minorHAnsi" w:cstheme="minorHAnsi"/>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7A9CEA8" id="Text Box 2" o:spid="_x0000_s1027" type="#_x0000_t202" style="position:absolute;margin-left:208.65pt;margin-top:13.05pt;width:322.5pt;height:44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" stroked="f">
                <v:textbox>
                  <w:txbxContent>
                    <w:p w14:paraId="52515FFD" w14:textId="77777777" w:rsidR="00E77183" w:rsidRDefault="00E77183" w:rsidP="00E77183">
                      <w:pPr>
                        <w:spacing w:before="0" w:line="226" w:lineRule="exact"/>
                        <w:jc w:val="both"/>
                        <w:textAlignment w:val="baseline"/>
                        <w:rPr>
                          <w:rFonts w:ascii="Calibri" w:hAnsi="Calibri"/>
                          <w:b/>
                          <w:color w:val="000000"/>
                        </w:rPr>
                      </w:pPr>
                      <w:r>
                        <w:rPr>
                          <w:rFonts w:ascii="Calibri" w:hAnsi="Calibri"/>
                          <w:b/>
                          <w:color w:val="000000"/>
                        </w:rPr>
                        <w:t>Likely mode of entry</w:t>
                      </w:r>
                    </w:p>
                    <w:p w14:paraId="16DC3FA2" w14:textId="77777777" w:rsidR="00E77183" w:rsidRDefault="00E77183" w:rsidP="00E77183">
                      <w:pPr>
                        <w:spacing w:before="0" w:line="226" w:lineRule="exact"/>
                        <w:jc w:val="both"/>
                        <w:textAlignment w:val="baseline"/>
                        <w:rPr>
                          <w:rFonts w:ascii="Calibri" w:hAnsi="Calibri"/>
                          <w:bCs/>
                          <w:color w:val="000000"/>
                        </w:rPr>
                      </w:pPr>
                      <w:r>
                        <w:rPr>
                          <w:rFonts w:ascii="Calibri" w:hAnsi="Calibri"/>
                          <w:bCs/>
                          <w:color w:val="000000"/>
                        </w:rPr>
                        <w:t>This plant disease can be distributed over long distances within i</w:t>
                      </w:r>
                      <w:r w:rsidRPr="009024AA">
                        <w:rPr>
                          <w:rFonts w:ascii="Calibri" w:hAnsi="Calibri"/>
                          <w:bCs/>
                          <w:color w:val="000000"/>
                        </w:rPr>
                        <w:t>nfected plant material</w:t>
                      </w:r>
                      <w:r>
                        <w:rPr>
                          <w:rFonts w:ascii="Calibri" w:hAnsi="Calibri"/>
                          <w:bCs/>
                          <w:color w:val="000000"/>
                        </w:rPr>
                        <w:t>,</w:t>
                      </w:r>
                      <w:r w:rsidRPr="009024AA">
                        <w:rPr>
                          <w:rFonts w:ascii="Calibri" w:hAnsi="Calibri"/>
                          <w:bCs/>
                          <w:color w:val="000000"/>
                        </w:rPr>
                        <w:t xml:space="preserve"> including leaves, stems</w:t>
                      </w:r>
                      <w:r>
                        <w:rPr>
                          <w:rFonts w:ascii="Calibri" w:hAnsi="Calibri"/>
                          <w:bCs/>
                          <w:color w:val="000000"/>
                        </w:rPr>
                        <w:t>,</w:t>
                      </w:r>
                      <w:r w:rsidRPr="009024AA">
                        <w:rPr>
                          <w:rFonts w:ascii="Calibri" w:hAnsi="Calibri"/>
                          <w:bCs/>
                          <w:color w:val="000000"/>
                        </w:rPr>
                        <w:t xml:space="preserve"> and corms</w:t>
                      </w:r>
                      <w:r>
                        <w:rPr>
                          <w:rFonts w:ascii="Calibri" w:hAnsi="Calibri"/>
                          <w:bCs/>
                          <w:color w:val="000000"/>
                        </w:rPr>
                        <w:t xml:space="preserve"> of taro and some closely related plants</w:t>
                      </w:r>
                      <w:r w:rsidRPr="009024AA">
                        <w:rPr>
                          <w:rFonts w:ascii="Calibri" w:hAnsi="Calibri"/>
                          <w:bCs/>
                          <w:color w:val="000000"/>
                        </w:rPr>
                        <w:t>.</w:t>
                      </w:r>
                      <w:r>
                        <w:rPr>
                          <w:rFonts w:ascii="Calibri" w:hAnsi="Calibri"/>
                          <w:bCs/>
                          <w:color w:val="000000"/>
                        </w:rPr>
                        <w:t xml:space="preserve"> Soil may also contain this pathogen.</w:t>
                      </w:r>
                      <w:r w:rsidRPr="009024AA">
                        <w:rPr>
                          <w:rFonts w:ascii="Calibri" w:hAnsi="Calibri"/>
                          <w:bCs/>
                          <w:color w:val="000000"/>
                        </w:rPr>
                        <w:t xml:space="preserve"> </w:t>
                      </w:r>
                    </w:p>
                    <w:p w14:paraId="1A81F1B6" w14:textId="77777777" w:rsidR="00E77183" w:rsidRDefault="00E77183" w:rsidP="00E77183">
                      <w:pPr>
                        <w:spacing w:before="191" w:line="226" w:lineRule="exact"/>
                        <w:jc w:val="both"/>
                        <w:textAlignment w:val="baseline"/>
                        <w:rPr>
                          <w:rFonts w:ascii="Calibri" w:hAnsi="Calibri"/>
                          <w:b/>
                          <w:color w:val="000000"/>
                        </w:rPr>
                      </w:pPr>
                      <w:r>
                        <w:rPr>
                          <w:rFonts w:ascii="Calibri" w:hAnsi="Calibri"/>
                          <w:b/>
                          <w:color w:val="000000"/>
                        </w:rPr>
                        <w:t>Symptoms (Figures 1</w:t>
                      </w:r>
                      <w:r>
                        <w:rPr>
                          <w:rFonts w:ascii="Calibri" w:hAnsi="Calibri" w:cs="Calibri"/>
                          <w:b/>
                          <w:color w:val="000000"/>
                        </w:rPr>
                        <w:t>–</w:t>
                      </w:r>
                      <w:r>
                        <w:rPr>
                          <w:rFonts w:ascii="Calibri" w:hAnsi="Calibri"/>
                          <w:b/>
                          <w:color w:val="000000"/>
                        </w:rPr>
                        <w:t>4)</w:t>
                      </w:r>
                    </w:p>
                    <w:p w14:paraId="06228E04" w14:textId="77777777" w:rsidR="00E77183" w:rsidRDefault="00E77183" w:rsidP="00E77183">
                      <w:pPr>
                        <w:spacing w:before="0" w:line="227" w:lineRule="exact"/>
                        <w:jc w:val="both"/>
                        <w:textAlignment w:val="baseline"/>
                        <w:rPr>
                          <w:rFonts w:ascii="Calibri" w:hAnsi="Calibri"/>
                          <w:bCs/>
                          <w:color w:val="000000"/>
                          <w:spacing w:val="-1"/>
                        </w:rPr>
                      </w:pPr>
                      <w:r w:rsidRPr="00381FC3">
                        <w:rPr>
                          <w:rFonts w:ascii="Calibri" w:hAnsi="Calibri"/>
                          <w:bCs/>
                          <w:color w:val="000000"/>
                          <w:spacing w:val="-1"/>
                        </w:rPr>
                        <w:t>Taro leaf blight</w:t>
                      </w:r>
                      <w:r w:rsidRPr="009024AA">
                        <w:rPr>
                          <w:rFonts w:ascii="Calibri" w:hAnsi="Calibri"/>
                          <w:bCs/>
                          <w:color w:val="000000"/>
                          <w:spacing w:val="-1"/>
                        </w:rPr>
                        <w:t xml:space="preserve"> primarily infects the leaves</w:t>
                      </w:r>
                      <w:r>
                        <w:rPr>
                          <w:rFonts w:ascii="Calibri" w:hAnsi="Calibri"/>
                          <w:bCs/>
                          <w:color w:val="000000"/>
                          <w:spacing w:val="-1"/>
                        </w:rPr>
                        <w:t>,</w:t>
                      </w:r>
                      <w:r w:rsidRPr="009024AA">
                        <w:rPr>
                          <w:rFonts w:ascii="Calibri" w:hAnsi="Calibri"/>
                          <w:bCs/>
                          <w:color w:val="000000"/>
                          <w:spacing w:val="-1"/>
                        </w:rPr>
                        <w:t xml:space="preserve"> but corms and petioles can also be affected. Early leaf symptoms appear as small, dark brown flecks or light brown spots on the upper leaf surface with faint, diffuse halos. The spots enlarge rapidly, becoming circular</w:t>
                      </w:r>
                      <w:r>
                        <w:rPr>
                          <w:rFonts w:ascii="Calibri" w:hAnsi="Calibri"/>
                          <w:bCs/>
                          <w:color w:val="000000"/>
                          <w:spacing w:val="-1"/>
                        </w:rPr>
                        <w:t xml:space="preserve"> and arranged in concentric rings</w:t>
                      </w:r>
                      <w:r w:rsidRPr="009024AA">
                        <w:rPr>
                          <w:rFonts w:ascii="Calibri" w:hAnsi="Calibri"/>
                          <w:bCs/>
                          <w:color w:val="000000"/>
                          <w:spacing w:val="-1"/>
                        </w:rPr>
                        <w:t>, and purplish brown to brown in colour. On the lower leaf surface, spots are water-soaked</w:t>
                      </w:r>
                      <w:r>
                        <w:rPr>
                          <w:rFonts w:ascii="Calibri" w:hAnsi="Calibri"/>
                          <w:bCs/>
                          <w:color w:val="000000"/>
                          <w:spacing w:val="-1"/>
                        </w:rPr>
                        <w:t xml:space="preserve"> or</w:t>
                      </w:r>
                      <w:r w:rsidRPr="009024AA">
                        <w:rPr>
                          <w:rFonts w:ascii="Calibri" w:hAnsi="Calibri"/>
                          <w:bCs/>
                          <w:color w:val="000000"/>
                          <w:spacing w:val="-1"/>
                        </w:rPr>
                        <w:t xml:space="preserve"> dry </w:t>
                      </w:r>
                      <w:r>
                        <w:rPr>
                          <w:rFonts w:ascii="Calibri" w:hAnsi="Calibri"/>
                          <w:bCs/>
                          <w:color w:val="000000"/>
                          <w:spacing w:val="-1"/>
                        </w:rPr>
                        <w:t xml:space="preserve">and </w:t>
                      </w:r>
                      <w:r w:rsidRPr="009024AA">
                        <w:rPr>
                          <w:rFonts w:ascii="Calibri" w:hAnsi="Calibri"/>
                          <w:bCs/>
                          <w:color w:val="000000"/>
                          <w:spacing w:val="-1"/>
                        </w:rPr>
                        <w:t>grey, sometimes with hard globules of plant exudate. Lesions on the petiole are grey to brownish black. As infection progresses, the spots coalesce forming a blight. The centre of lesions can become papery and fall out, producing a “</w:t>
                      </w:r>
                      <w:proofErr w:type="gramStart"/>
                      <w:r w:rsidRPr="009024AA">
                        <w:rPr>
                          <w:rFonts w:ascii="Calibri" w:hAnsi="Calibri"/>
                          <w:bCs/>
                          <w:color w:val="000000"/>
                          <w:spacing w:val="-1"/>
                        </w:rPr>
                        <w:t>shot-hole</w:t>
                      </w:r>
                      <w:proofErr w:type="gramEnd"/>
                      <w:r w:rsidRPr="009024AA">
                        <w:rPr>
                          <w:rFonts w:ascii="Calibri" w:hAnsi="Calibri"/>
                          <w:bCs/>
                          <w:color w:val="000000"/>
                          <w:spacing w:val="-1"/>
                        </w:rPr>
                        <w:t xml:space="preserve">” appearance. The spots are surrounded by a powdery white ring containing masses of spores. Infected corms develop light brown firm rot becoming purplish in the advanced stages. </w:t>
                      </w:r>
                    </w:p>
                    <w:p w14:paraId="76AEDA16" w14:textId="77777777" w:rsidR="00E77183" w:rsidRDefault="00E77183" w:rsidP="00E77183">
                      <w:pPr>
                        <w:spacing w:before="105" w:line="227" w:lineRule="exact"/>
                        <w:jc w:val="both"/>
                        <w:textAlignment w:val="baseline"/>
                        <w:rPr>
                          <w:rFonts w:ascii="Calibri" w:hAnsi="Calibri"/>
                          <w:b/>
                          <w:color w:val="000000"/>
                          <w:spacing w:val="-1"/>
                        </w:rPr>
                      </w:pPr>
                      <w:r>
                        <w:rPr>
                          <w:rFonts w:ascii="Calibri" w:hAnsi="Calibri"/>
                          <w:b/>
                          <w:color w:val="000000"/>
                          <w:spacing w:val="-1"/>
                        </w:rPr>
                        <w:t>Host range</w:t>
                      </w:r>
                    </w:p>
                    <w:p w14:paraId="2CF16565" w14:textId="77777777" w:rsidR="00E77183" w:rsidRDefault="00E77183" w:rsidP="00E77183">
                      <w:pPr>
                        <w:spacing w:before="0" w:line="226" w:lineRule="exact"/>
                        <w:jc w:val="both"/>
                        <w:textAlignment w:val="baseline"/>
                        <w:rPr>
                          <w:rFonts w:ascii="Calibri" w:hAnsi="Calibri"/>
                          <w:bCs/>
                          <w:color w:val="000000"/>
                          <w:spacing w:val="-1"/>
                        </w:rPr>
                      </w:pPr>
                      <w:r w:rsidRPr="00381FC3">
                        <w:rPr>
                          <w:rFonts w:ascii="Calibri" w:hAnsi="Calibri"/>
                          <w:bCs/>
                          <w:i/>
                          <w:iCs/>
                          <w:color w:val="000000"/>
                          <w:spacing w:val="-1"/>
                        </w:rPr>
                        <w:t xml:space="preserve">Phytophthora </w:t>
                      </w:r>
                      <w:proofErr w:type="spellStart"/>
                      <w:r w:rsidRPr="00381FC3">
                        <w:rPr>
                          <w:rFonts w:ascii="Calibri" w:hAnsi="Calibri"/>
                          <w:bCs/>
                          <w:i/>
                          <w:iCs/>
                          <w:color w:val="000000"/>
                          <w:spacing w:val="-1"/>
                        </w:rPr>
                        <w:t>colocasiae</w:t>
                      </w:r>
                      <w:proofErr w:type="spellEnd"/>
                      <w:r w:rsidRPr="009024AA">
                        <w:rPr>
                          <w:rFonts w:ascii="Calibri" w:hAnsi="Calibri"/>
                          <w:bCs/>
                          <w:color w:val="000000"/>
                          <w:spacing w:val="-1"/>
                        </w:rPr>
                        <w:t xml:space="preserve"> is known to infect taro (</w:t>
                      </w:r>
                      <w:r w:rsidRPr="00381FC3">
                        <w:rPr>
                          <w:rFonts w:ascii="Calibri" w:hAnsi="Calibri"/>
                          <w:bCs/>
                          <w:i/>
                          <w:iCs/>
                          <w:color w:val="000000"/>
                          <w:spacing w:val="-1"/>
                        </w:rPr>
                        <w:t>Colocasia esculenta</w:t>
                      </w:r>
                      <w:r w:rsidRPr="009024AA">
                        <w:rPr>
                          <w:rFonts w:ascii="Calibri" w:hAnsi="Calibri"/>
                          <w:bCs/>
                          <w:color w:val="000000"/>
                          <w:spacing w:val="-1"/>
                        </w:rPr>
                        <w:t>), dasheen (</w:t>
                      </w:r>
                      <w:r w:rsidRPr="00381FC3">
                        <w:rPr>
                          <w:rFonts w:ascii="Calibri" w:hAnsi="Calibri"/>
                          <w:bCs/>
                          <w:i/>
                          <w:iCs/>
                          <w:color w:val="000000"/>
                          <w:spacing w:val="-1"/>
                        </w:rPr>
                        <w:t>Colocasia esculenta</w:t>
                      </w:r>
                      <w:r w:rsidRPr="009024AA">
                        <w:rPr>
                          <w:rFonts w:ascii="Calibri" w:hAnsi="Calibri"/>
                          <w:bCs/>
                          <w:color w:val="000000"/>
                          <w:spacing w:val="-1"/>
                        </w:rPr>
                        <w:t xml:space="preserve"> var. </w:t>
                      </w:r>
                      <w:proofErr w:type="spellStart"/>
                      <w:r w:rsidRPr="00381FC3">
                        <w:rPr>
                          <w:rFonts w:ascii="Calibri" w:hAnsi="Calibri"/>
                          <w:bCs/>
                          <w:i/>
                          <w:iCs/>
                          <w:color w:val="000000"/>
                          <w:spacing w:val="-1"/>
                        </w:rPr>
                        <w:t>globulifera</w:t>
                      </w:r>
                      <w:proofErr w:type="spellEnd"/>
                      <w:r w:rsidRPr="009024AA">
                        <w:rPr>
                          <w:rFonts w:ascii="Calibri" w:hAnsi="Calibri"/>
                          <w:bCs/>
                          <w:color w:val="000000"/>
                          <w:spacing w:val="-1"/>
                        </w:rPr>
                        <w:t xml:space="preserve">) and some cultivars of ape or </w:t>
                      </w:r>
                      <w:proofErr w:type="spellStart"/>
                      <w:r w:rsidRPr="009024AA">
                        <w:rPr>
                          <w:rFonts w:ascii="Calibri" w:hAnsi="Calibri"/>
                          <w:bCs/>
                          <w:color w:val="000000"/>
                          <w:spacing w:val="-1"/>
                        </w:rPr>
                        <w:t>tamu</w:t>
                      </w:r>
                      <w:proofErr w:type="spellEnd"/>
                      <w:r w:rsidRPr="009024AA">
                        <w:rPr>
                          <w:rFonts w:ascii="Calibri" w:hAnsi="Calibri"/>
                          <w:bCs/>
                          <w:color w:val="000000"/>
                          <w:spacing w:val="-1"/>
                        </w:rPr>
                        <w:t xml:space="preserve"> (</w:t>
                      </w:r>
                      <w:r w:rsidRPr="00381FC3">
                        <w:rPr>
                          <w:rFonts w:ascii="Calibri" w:hAnsi="Calibri"/>
                          <w:bCs/>
                          <w:i/>
                          <w:iCs/>
                          <w:color w:val="000000"/>
                          <w:spacing w:val="-1"/>
                        </w:rPr>
                        <w:t xml:space="preserve">Alocasia </w:t>
                      </w:r>
                      <w:proofErr w:type="spellStart"/>
                      <w:r w:rsidRPr="00381FC3">
                        <w:rPr>
                          <w:rFonts w:ascii="Calibri" w:hAnsi="Calibri"/>
                          <w:bCs/>
                          <w:i/>
                          <w:iCs/>
                          <w:color w:val="000000"/>
                          <w:spacing w:val="-1"/>
                        </w:rPr>
                        <w:t>macrorrhiza</w:t>
                      </w:r>
                      <w:proofErr w:type="spellEnd"/>
                      <w:r w:rsidRPr="009024AA">
                        <w:rPr>
                          <w:rFonts w:ascii="Calibri" w:hAnsi="Calibri"/>
                          <w:bCs/>
                          <w:color w:val="000000"/>
                          <w:spacing w:val="-1"/>
                        </w:rPr>
                        <w:t xml:space="preserve">). </w:t>
                      </w:r>
                    </w:p>
                    <w:p w14:paraId="43CBA0A5" w14:textId="77777777" w:rsidR="00E77183" w:rsidRDefault="00E77183" w:rsidP="00E77183">
                      <w:pPr>
                        <w:spacing w:before="100" w:line="226" w:lineRule="exact"/>
                        <w:jc w:val="both"/>
                        <w:textAlignment w:val="baseline"/>
                        <w:rPr>
                          <w:rFonts w:ascii="Calibri" w:hAnsi="Calibri"/>
                          <w:b/>
                          <w:color w:val="000000"/>
                          <w:spacing w:val="-1"/>
                        </w:rPr>
                      </w:pPr>
                      <w:r w:rsidRPr="00BC1ECC">
                        <w:rPr>
                          <w:rFonts w:ascii="Calibri" w:hAnsi="Calibri"/>
                          <w:b/>
                          <w:color w:val="000000"/>
                          <w:spacing w:val="-1"/>
                        </w:rPr>
                        <w:t>Biology</w:t>
                      </w:r>
                    </w:p>
                    <w:p w14:paraId="75DEA252" w14:textId="77777777" w:rsidR="00E77183" w:rsidRDefault="00E77183" w:rsidP="00E77183">
                      <w:pPr>
                        <w:spacing w:before="0" w:line="226" w:lineRule="exact"/>
                        <w:jc w:val="both"/>
                        <w:textAlignment w:val="baseline"/>
                        <w:rPr>
                          <w:rFonts w:ascii="Calibri" w:hAnsi="Calibri"/>
                          <w:bCs/>
                          <w:color w:val="000000"/>
                          <w:spacing w:val="-1"/>
                        </w:rPr>
                      </w:pPr>
                      <w:r w:rsidRPr="00381FC3">
                        <w:rPr>
                          <w:rFonts w:ascii="Calibri" w:hAnsi="Calibri"/>
                          <w:bCs/>
                          <w:color w:val="000000"/>
                          <w:spacing w:val="-1"/>
                        </w:rPr>
                        <w:t>This pathogen is an Oomycete, a water mould that produces sporangia which release swimming spores called zoospores when water or sufficient moisture is present. Zoospores are viable for a few hours and are attracted to organic matter</w:t>
                      </w:r>
                      <w:r>
                        <w:rPr>
                          <w:rFonts w:ascii="Calibri" w:hAnsi="Calibri"/>
                          <w:bCs/>
                          <w:color w:val="000000"/>
                          <w:spacing w:val="-1"/>
                        </w:rPr>
                        <w:t>,</w:t>
                      </w:r>
                      <w:r w:rsidRPr="00381FC3">
                        <w:rPr>
                          <w:rFonts w:ascii="Calibri" w:hAnsi="Calibri"/>
                          <w:bCs/>
                          <w:color w:val="000000"/>
                          <w:spacing w:val="-1"/>
                        </w:rPr>
                        <w:t xml:space="preserve"> and are readily distributed by splashing water, wind</w:t>
                      </w:r>
                      <w:r>
                        <w:rPr>
                          <w:rFonts w:ascii="Calibri" w:hAnsi="Calibri"/>
                          <w:bCs/>
                          <w:color w:val="000000"/>
                          <w:spacing w:val="-1"/>
                        </w:rPr>
                        <w:t>,</w:t>
                      </w:r>
                      <w:r w:rsidRPr="00381FC3">
                        <w:rPr>
                          <w:rFonts w:ascii="Calibri" w:hAnsi="Calibri"/>
                          <w:bCs/>
                          <w:color w:val="000000"/>
                          <w:spacing w:val="-1"/>
                        </w:rPr>
                        <w:t xml:space="preserve"> and rain. Infection occurs in foliage and corms from zoospores when moisture is available.  Th</w:t>
                      </w:r>
                      <w:r>
                        <w:rPr>
                          <w:rFonts w:ascii="Calibri" w:hAnsi="Calibri"/>
                          <w:bCs/>
                          <w:color w:val="000000"/>
                          <w:spacing w:val="-1"/>
                        </w:rPr>
                        <w:t xml:space="preserve">is organism </w:t>
                      </w:r>
                      <w:r w:rsidRPr="00381FC3">
                        <w:rPr>
                          <w:rFonts w:ascii="Calibri" w:hAnsi="Calibri"/>
                          <w:bCs/>
                          <w:color w:val="000000"/>
                          <w:spacing w:val="-1"/>
                        </w:rPr>
                        <w:t xml:space="preserve">is believed to survive in the corm or in soil during dry periods. </w:t>
                      </w:r>
                    </w:p>
                    <w:p w14:paraId="79060F75" w14:textId="77777777" w:rsidR="00E77183" w:rsidRDefault="00E77183" w:rsidP="00E77183">
                      <w:pPr>
                        <w:spacing w:line="226" w:lineRule="exact"/>
                        <w:jc w:val="both"/>
                        <w:textAlignment w:val="baseline"/>
                        <w:rPr>
                          <w:rFonts w:ascii="Calibri" w:hAnsi="Calibri"/>
                          <w:bCs/>
                          <w:color w:val="000000"/>
                          <w:spacing w:val="-1"/>
                        </w:rPr>
                      </w:pPr>
                      <w:r>
                        <w:rPr>
                          <w:rFonts w:ascii="Calibri" w:hAnsi="Calibri"/>
                          <w:bCs/>
                          <w:color w:val="000000"/>
                          <w:spacing w:val="-1"/>
                        </w:rPr>
                        <w:t>Oomycetes were formerly considered types of fungi but have recently been considered more closely related to some types of algae (kelp and diatoms).</w:t>
                      </w:r>
                    </w:p>
                    <w:p w14:paraId="788BFC74" w14:textId="77777777" w:rsidR="00E77183" w:rsidRPr="00E85DA1" w:rsidRDefault="00E77183" w:rsidP="00E77183">
                      <w:pPr>
                        <w:spacing w:line="226" w:lineRule="exact"/>
                        <w:jc w:val="both"/>
                        <w:textAlignment w:val="baseline"/>
                        <w:rPr>
                          <w:rFonts w:ascii="Calibri" w:hAnsi="Calibri"/>
                          <w:b/>
                          <w:color w:val="000000"/>
                          <w:spacing w:val="-1"/>
                        </w:rPr>
                      </w:pPr>
                      <w:r w:rsidRPr="00E85DA1">
                        <w:rPr>
                          <w:rFonts w:ascii="Calibri" w:hAnsi="Calibri"/>
                          <w:b/>
                          <w:color w:val="000000"/>
                          <w:spacing w:val="-1"/>
                        </w:rPr>
                        <w:t>Distribution</w:t>
                      </w:r>
                    </w:p>
                    <w:p w14:paraId="2D60DF35" w14:textId="77777777" w:rsidR="00E77183" w:rsidRPr="00BC1ECC" w:rsidRDefault="00E77183" w:rsidP="00E77183">
                      <w:pPr>
                        <w:spacing w:before="0" w:line="226" w:lineRule="exact"/>
                        <w:jc w:val="both"/>
                        <w:textAlignment w:val="baseline"/>
                        <w:rPr>
                          <w:rFonts w:ascii="Calibri" w:hAnsi="Calibri"/>
                          <w:bCs/>
                          <w:iCs/>
                          <w:sz w:val="19"/>
                        </w:rPr>
                      </w:pPr>
                      <w:r w:rsidRPr="00381FC3">
                        <w:rPr>
                          <w:rFonts w:ascii="Calibri" w:hAnsi="Calibri"/>
                          <w:bCs/>
                          <w:color w:val="000000"/>
                          <w:spacing w:val="-1"/>
                        </w:rPr>
                        <w:t xml:space="preserve">Widespread in </w:t>
                      </w:r>
                      <w:r>
                        <w:rPr>
                          <w:rFonts w:ascii="Calibri" w:hAnsi="Calibri"/>
                          <w:bCs/>
                          <w:color w:val="000000"/>
                          <w:spacing w:val="-1"/>
                        </w:rPr>
                        <w:t>Asia where it is probably native, and introduced to Africa, the Americas, and throughout the islands of the Pacific Ocean.</w:t>
                      </w:r>
                      <w:r w:rsidRPr="00A93DAE">
                        <w:rPr>
                          <w:rFonts w:ascii="Calibri" w:hAnsi="Calibri"/>
                          <w:bCs/>
                          <w:color w:val="000000"/>
                          <w:spacing w:val="-1"/>
                        </w:rPr>
                        <w:t xml:space="preserve"> </w:t>
                      </w:r>
                      <w:r>
                        <w:rPr>
                          <w:rFonts w:ascii="Calibri" w:hAnsi="Calibri"/>
                          <w:bCs/>
                          <w:color w:val="000000"/>
                          <w:spacing w:val="-1"/>
                        </w:rPr>
                        <w:t>Not present</w:t>
                      </w:r>
                      <w:r w:rsidRPr="00A93DAE">
                        <w:rPr>
                          <w:rFonts w:ascii="Calibri" w:hAnsi="Calibri"/>
                          <w:bCs/>
                          <w:color w:val="000000"/>
                          <w:spacing w:val="-1"/>
                        </w:rPr>
                        <w:t xml:space="preserve"> in Australia</w:t>
                      </w:r>
                      <w:r>
                        <w:rPr>
                          <w:rFonts w:ascii="Calibri" w:hAnsi="Calibri"/>
                          <w:bCs/>
                          <w:color w:val="000000"/>
                          <w:spacing w:val="-1"/>
                        </w:rPr>
                        <w:t>.</w:t>
                      </w:r>
                    </w:p>
                    <w:p w14:paraId="2ADA62FA" w14:textId="32145D70" w:rsidR="001D537F" w:rsidRPr="00CB457F" w:rsidRDefault="001D537F" w:rsidP="00E77183">
                      <w:pPr>
                        <w:spacing w:before="0"/>
                        <w:jc w:val="both"/>
                        <w:rPr>
                          <w:rFonts w:asciiTheme="minorHAnsi" w:hAnsiTheme="minorHAnsi" w:cstheme="minorHAnsi"/>
                        </w:rPr>
                      </w:pPr>
                    </w:p>
                  </w:txbxContent>
                </v:textbox>
                <w10:wrap anchorx="margin"/>
              </v:shape>
            </w:pict>
          </mc:Fallback>
        </mc:AlternateContent>
      </w:r>
      <w:r w:rsidR="00F809CA">
        <w:rPr>
          <w:noProof/>
          <w:lang w:eastAsia="en-AU"/>
        </w:rPr>
        <mc:AlternateContent>
          <mc:Choice Requires="wps">
            <w:drawing>
              <wp:anchor distT="0" distB="0" distL="114300" distR="114300" simplePos="0" relativeHeight="251673600" behindDoc="0" locked="0" layoutInCell="1" allowOverlap="1" wp14:anchorId="4A176E3B" wp14:editId="5C6ACAC9">
                <wp:simplePos x="0" y="0"/>
                <wp:positionH relativeFrom="margin">
                  <wp:posOffset>1906</wp:posOffset>
                </wp:positionH>
                <wp:positionV relativeFrom="paragraph">
                  <wp:posOffset>8319135</wp:posOffset>
                </wp:positionV>
                <wp:extent cx="2647950" cy="6572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D279E" w14:textId="57A4B30C" w:rsidR="00901F33" w:rsidRDefault="00901F33" w:rsidP="00901F33">
                            <w:pPr>
                              <w:pStyle w:val="NormalWeb"/>
                              <w:kinsoku w:val="0"/>
                              <w:overflowPunct w:val="0"/>
                              <w:spacing w:before="0" w:beforeAutospacing="0" w:after="0" w:afterAutospacing="0"/>
                              <w:textAlignment w:val="baseline"/>
                            </w:pPr>
                            <w:r>
                              <w:rPr>
                                <w:rFonts w:ascii="Calibri" w:hAnsi="Calibri"/>
                                <w:b/>
                                <w:kern w:val="24"/>
                                <w:sz w:val="18"/>
                                <w:szCs w:val="18"/>
                              </w:rPr>
                              <w:t>Fig. 4</w:t>
                            </w:r>
                            <w:r>
                              <w:rPr>
                                <w:rFonts w:ascii="Calibri" w:hAnsi="Calibri"/>
                                <w:kern w:val="24"/>
                                <w:sz w:val="18"/>
                                <w:szCs w:val="18"/>
                              </w:rPr>
                              <w:t xml:space="preserve"> </w:t>
                            </w:r>
                            <w:r w:rsidR="00163175" w:rsidRPr="00A5068C">
                              <w:rPr>
                                <w:rFonts w:ascii="Calibri" w:hAnsi="Calibri" w:cs="Calibri"/>
                                <w:bCs/>
                                <w:sz w:val="18"/>
                                <w:szCs w:val="18"/>
                              </w:rPr>
                              <w:t xml:space="preserve">Petiole lesions may be dark with reddish brown exudates (left); corms may have light brown firm rot </w:t>
                            </w:r>
                            <w:r w:rsidR="00163175" w:rsidRPr="00A5068C">
                              <w:rPr>
                                <w:rFonts w:asciiTheme="minorHAnsi" w:hAnsiTheme="minorHAnsi" w:cstheme="minorHAnsi"/>
                                <w:sz w:val="18"/>
                              </w:rPr>
                              <w:t xml:space="preserve">(right) </w:t>
                            </w:r>
                            <w:r w:rsidR="00163175" w:rsidRPr="00A5068C">
                              <w:rPr>
                                <w:rFonts w:ascii="Calibri" w:hAnsi="Calibri"/>
                                <w:kern w:val="24"/>
                                <w:sz w:val="18"/>
                                <w:szCs w:val="18"/>
                              </w:rPr>
                              <w:t>(F. Brooks, apsnet.org; Grahame Jackson, Pacific Pests, Pathogens &amp; Weeds app).</w:t>
                            </w:r>
                          </w:p>
                        </w:txbxContent>
                      </wps:txbx>
                      <wps:bodyPr wrap="square">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176E3B" id="Text Box 3" o:spid="_x0000_s1028" type="#_x0000_t202" style="position:absolute;margin-left:.15pt;margin-top:655.05pt;width:208.5pt;height:5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" filled="f" stroked="f">
                <v:textbox>
                  <w:txbxContent>
                    <w:p w14:paraId="14DD279E" w14:textId="57A4B30C" w:rsidR="00901F33" w:rsidRDefault="00901F33" w:rsidP="00901F33">
                      <w:pPr>
                        <w:pStyle w:val="NormalWeb"/>
                        <w:kinsoku w:val="0"/>
                        <w:overflowPunct w:val="0"/>
                        <w:spacing w:before="0" w:beforeAutospacing="0" w:after="0" w:afterAutospacing="0"/>
                        <w:textAlignment w:val="baseline"/>
                      </w:pPr>
                      <w:r>
                        <w:rPr>
                          <w:rFonts w:ascii="Calibri" w:hAnsi="Calibri"/>
                          <w:b/>
                          <w:kern w:val="24"/>
                          <w:sz w:val="18"/>
                          <w:szCs w:val="18"/>
                        </w:rPr>
                        <w:t>Fig. 4</w:t>
                      </w:r>
                      <w:r>
                        <w:rPr>
                          <w:rFonts w:ascii="Calibri" w:hAnsi="Calibri"/>
                          <w:kern w:val="24"/>
                          <w:sz w:val="18"/>
                          <w:szCs w:val="18"/>
                        </w:rPr>
                        <w:t xml:space="preserve"> </w:t>
                      </w:r>
                      <w:r w:rsidR="00163175" w:rsidRPr="00A5068C">
                        <w:rPr>
                          <w:rFonts w:ascii="Calibri" w:hAnsi="Calibri" w:cs="Calibri"/>
                          <w:bCs/>
                          <w:sz w:val="18"/>
                          <w:szCs w:val="18"/>
                        </w:rPr>
                        <w:t xml:space="preserve">Petiole lesions may be dark with reddish brown exudates (left); corms may have light brown firm rot </w:t>
                      </w:r>
                      <w:r w:rsidR="00163175" w:rsidRPr="00A5068C">
                        <w:rPr>
                          <w:rFonts w:asciiTheme="minorHAnsi" w:hAnsiTheme="minorHAnsi" w:cstheme="minorHAnsi"/>
                          <w:sz w:val="18"/>
                        </w:rPr>
                        <w:t xml:space="preserve">(right) </w:t>
                      </w:r>
                      <w:r w:rsidR="00163175" w:rsidRPr="00A5068C">
                        <w:rPr>
                          <w:rFonts w:ascii="Calibri" w:hAnsi="Calibri"/>
                          <w:kern w:val="24"/>
                          <w:sz w:val="18"/>
                          <w:szCs w:val="18"/>
                        </w:rPr>
                        <w:t>(F. Brooks, apsnet.org; Grahame Jackson, Pacific Pests, Pathogens &amp; Weeds app).</w:t>
                      </w:r>
                    </w:p>
                  </w:txbxContent>
                </v:textbox>
                <w10:wrap anchorx="margin"/>
              </v:shape>
            </w:pict>
          </mc:Fallback>
        </mc:AlternateContent>
      </w:r>
      <w:r w:rsidR="00F809CA">
        <w:rPr>
          <w:noProof/>
          <w:lang w:eastAsia="en-AU"/>
        </w:rPr>
        <mc:AlternateContent>
          <mc:Choice Requires="wps">
            <w:drawing>
              <wp:anchor distT="0" distB="0" distL="114300" distR="114300" simplePos="0" relativeHeight="251662336" behindDoc="0" locked="0" layoutInCell="1" allowOverlap="1" wp14:anchorId="05BD8170" wp14:editId="68DD52D6">
                <wp:simplePos x="0" y="0"/>
                <wp:positionH relativeFrom="margin">
                  <wp:posOffset>30480</wp:posOffset>
                </wp:positionH>
                <wp:positionV relativeFrom="paragraph">
                  <wp:posOffset>6109335</wp:posOffset>
                </wp:positionV>
                <wp:extent cx="2520633" cy="971550"/>
                <wp:effectExtent l="0" t="0" r="0" b="0"/>
                <wp:wrapNone/>
                <wp:docPr id="16405" name="Text Box 16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633"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E6041" w14:textId="0481D24E" w:rsidR="00163175" w:rsidRDefault="00682B05" w:rsidP="00163175">
                            <w:pPr>
                              <w:pStyle w:val="NormalWeb"/>
                              <w:kinsoku w:val="0"/>
                              <w:overflowPunct w:val="0"/>
                              <w:spacing w:before="0" w:beforeAutospacing="0" w:after="0" w:afterAutospacing="0"/>
                              <w:textAlignment w:val="baseline"/>
                            </w:pPr>
                            <w:r>
                              <w:rPr>
                                <w:rFonts w:ascii="Calibri" w:hAnsi="Calibri"/>
                                <w:b/>
                                <w:kern w:val="24"/>
                                <w:sz w:val="18"/>
                                <w:szCs w:val="18"/>
                              </w:rPr>
                              <w:t>Fig. 3</w:t>
                            </w:r>
                            <w:r>
                              <w:rPr>
                                <w:rFonts w:ascii="Calibri" w:hAnsi="Calibri"/>
                                <w:kern w:val="24"/>
                                <w:sz w:val="18"/>
                                <w:szCs w:val="18"/>
                              </w:rPr>
                              <w:t xml:space="preserve"> </w:t>
                            </w:r>
                            <w:r w:rsidR="00163175" w:rsidRPr="00A5068C">
                              <w:rPr>
                                <w:rFonts w:ascii="Calibri" w:hAnsi="Calibri" w:cs="Calibri"/>
                                <w:bCs/>
                                <w:sz w:val="18"/>
                                <w:szCs w:val="18"/>
                              </w:rPr>
                              <w:t>Taro leaf blight symptoms may include water-soaked lesions (left</w:t>
                            </w:r>
                            <w:proofErr w:type="gramStart"/>
                            <w:r w:rsidR="00163175" w:rsidRPr="00A5068C">
                              <w:rPr>
                                <w:rFonts w:ascii="Calibri" w:hAnsi="Calibri" w:cs="Calibri"/>
                                <w:bCs/>
                                <w:sz w:val="18"/>
                                <w:szCs w:val="18"/>
                              </w:rPr>
                              <w:t>)</w:t>
                            </w:r>
                            <w:proofErr w:type="gramEnd"/>
                            <w:r w:rsidR="00163175" w:rsidRPr="00A5068C">
                              <w:rPr>
                                <w:rFonts w:ascii="Calibri" w:hAnsi="Calibri" w:cs="Calibri"/>
                                <w:bCs/>
                                <w:sz w:val="18"/>
                                <w:szCs w:val="18"/>
                              </w:rPr>
                              <w:t xml:space="preserve"> or shot-holes surrounded by white powdery rings (right) </w:t>
                            </w:r>
                            <w:r w:rsidR="00163175" w:rsidRPr="00A5068C">
                              <w:rPr>
                                <w:rFonts w:ascii="Calibri" w:hAnsi="Calibri" w:cs="Calibri"/>
                                <w:kern w:val="24"/>
                                <w:sz w:val="18"/>
                                <w:szCs w:val="18"/>
                              </w:rPr>
                              <w:t>(S. Nelson, apsnet.org; ©</w:t>
                            </w:r>
                            <w:r w:rsidR="00163175" w:rsidRPr="00A5068C">
                              <w:rPr>
                                <w:rFonts w:ascii="Calibri" w:hAnsi="Calibri"/>
                                <w:kern w:val="24"/>
                                <w:sz w:val="18"/>
                                <w:szCs w:val="18"/>
                              </w:rPr>
                              <w:t>University of Hawaii at Manoa, College of Tropical Agriculture and Human Resources</w:t>
                            </w:r>
                            <w:r w:rsidR="00163175" w:rsidRPr="00A5068C">
                              <w:rPr>
                                <w:rFonts w:ascii="Calibri" w:hAnsi="Calibri" w:cs="Calibri"/>
                                <w:kern w:val="24"/>
                                <w:sz w:val="18"/>
                                <w:szCs w:val="18"/>
                              </w:rPr>
                              <w:t>).</w:t>
                            </w:r>
                          </w:p>
                          <w:p w14:paraId="19129BAF" w14:textId="203F609A" w:rsidR="00163175" w:rsidRDefault="00DE40F0" w:rsidP="00163175">
                            <w:pPr>
                              <w:pStyle w:val="NormalWeb"/>
                              <w:kinsoku w:val="0"/>
                              <w:overflowPunct w:val="0"/>
                              <w:spacing w:before="0" w:beforeAutospacing="0" w:after="0" w:afterAutospacing="0"/>
                              <w:textAlignment w:val="baseline"/>
                            </w:pPr>
                            <w:r>
                              <w:rPr>
                                <w:rFonts w:ascii="Calibri" w:hAnsi="Calibri" w:cs="Calibri"/>
                                <w:color w:val="333333"/>
                                <w:sz w:val="18"/>
                                <w:szCs w:val="18"/>
                                <w:lang w:val="en"/>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BD8170" id="Text Box 16405" o:spid="_x0000_s1029" type="#_x0000_t202" style="position:absolute;margin-left:2.4pt;margin-top:481.05pt;width:198.5pt;height: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" filled="f" stroked="f">
                <v:textbox>
                  <w:txbxContent>
                    <w:p w14:paraId="197E6041" w14:textId="0481D24E" w:rsidR="00163175" w:rsidRDefault="00682B05" w:rsidP="00163175">
                      <w:pPr>
                        <w:pStyle w:val="NormalWeb"/>
                        <w:kinsoku w:val="0"/>
                        <w:overflowPunct w:val="0"/>
                        <w:spacing w:before="0" w:beforeAutospacing="0" w:after="0" w:afterAutospacing="0"/>
                        <w:textAlignment w:val="baseline"/>
                      </w:pPr>
                      <w:r>
                        <w:rPr>
                          <w:rFonts w:ascii="Calibri" w:hAnsi="Calibri"/>
                          <w:b/>
                          <w:kern w:val="24"/>
                          <w:sz w:val="18"/>
                          <w:szCs w:val="18"/>
                        </w:rPr>
                        <w:t>Fig. 3</w:t>
                      </w:r>
                      <w:r>
                        <w:rPr>
                          <w:rFonts w:ascii="Calibri" w:hAnsi="Calibri"/>
                          <w:kern w:val="24"/>
                          <w:sz w:val="18"/>
                          <w:szCs w:val="18"/>
                        </w:rPr>
                        <w:t xml:space="preserve"> </w:t>
                      </w:r>
                      <w:r w:rsidR="00163175" w:rsidRPr="00A5068C">
                        <w:rPr>
                          <w:rFonts w:ascii="Calibri" w:hAnsi="Calibri" w:cs="Calibri"/>
                          <w:bCs/>
                          <w:sz w:val="18"/>
                          <w:szCs w:val="18"/>
                        </w:rPr>
                        <w:t>Taro leaf blight symptoms may include water-soaked lesions (left</w:t>
                      </w:r>
                      <w:proofErr w:type="gramStart"/>
                      <w:r w:rsidR="00163175" w:rsidRPr="00A5068C">
                        <w:rPr>
                          <w:rFonts w:ascii="Calibri" w:hAnsi="Calibri" w:cs="Calibri"/>
                          <w:bCs/>
                          <w:sz w:val="18"/>
                          <w:szCs w:val="18"/>
                        </w:rPr>
                        <w:t>)</w:t>
                      </w:r>
                      <w:proofErr w:type="gramEnd"/>
                      <w:r w:rsidR="00163175" w:rsidRPr="00A5068C">
                        <w:rPr>
                          <w:rFonts w:ascii="Calibri" w:hAnsi="Calibri" w:cs="Calibri"/>
                          <w:bCs/>
                          <w:sz w:val="18"/>
                          <w:szCs w:val="18"/>
                        </w:rPr>
                        <w:t xml:space="preserve"> or shot-holes surrounded by white powdery rings (right) </w:t>
                      </w:r>
                      <w:r w:rsidR="00163175" w:rsidRPr="00A5068C">
                        <w:rPr>
                          <w:rFonts w:ascii="Calibri" w:hAnsi="Calibri" w:cs="Calibri"/>
                          <w:kern w:val="24"/>
                          <w:sz w:val="18"/>
                          <w:szCs w:val="18"/>
                        </w:rPr>
                        <w:t>(S. Nelson, apsnet.org; ©</w:t>
                      </w:r>
                      <w:r w:rsidR="00163175" w:rsidRPr="00A5068C">
                        <w:rPr>
                          <w:rFonts w:ascii="Calibri" w:hAnsi="Calibri"/>
                          <w:kern w:val="24"/>
                          <w:sz w:val="18"/>
                          <w:szCs w:val="18"/>
                        </w:rPr>
                        <w:t>University of Hawaii at Manoa, College of Tropical Agriculture and Human Resources</w:t>
                      </w:r>
                      <w:r w:rsidR="00163175" w:rsidRPr="00A5068C">
                        <w:rPr>
                          <w:rFonts w:ascii="Calibri" w:hAnsi="Calibri" w:cs="Calibri"/>
                          <w:kern w:val="24"/>
                          <w:sz w:val="18"/>
                          <w:szCs w:val="18"/>
                        </w:rPr>
                        <w:t>).</w:t>
                      </w:r>
                    </w:p>
                    <w:p w14:paraId="19129BAF" w14:textId="203F609A" w:rsidR="00163175" w:rsidRDefault="00DE40F0" w:rsidP="00163175">
                      <w:pPr>
                        <w:pStyle w:val="NormalWeb"/>
                        <w:kinsoku w:val="0"/>
                        <w:overflowPunct w:val="0"/>
                        <w:spacing w:before="0" w:beforeAutospacing="0" w:after="0" w:afterAutospacing="0"/>
                        <w:textAlignment w:val="baseline"/>
                      </w:pPr>
                      <w:r>
                        <w:rPr>
                          <w:rFonts w:ascii="Calibri" w:hAnsi="Calibri" w:cs="Calibri"/>
                          <w:color w:val="333333"/>
                          <w:sz w:val="18"/>
                          <w:szCs w:val="18"/>
                          <w:lang w:val="en"/>
                        </w:rPr>
                        <w:t>.</w:t>
                      </w:r>
                    </w:p>
                  </w:txbxContent>
                </v:textbox>
                <w10:wrap anchorx="margin"/>
              </v:shape>
            </w:pict>
          </mc:Fallback>
        </mc:AlternateContent>
      </w:r>
      <w:r w:rsidR="00F809CA" w:rsidRPr="00A5068C">
        <w:rPr>
          <w:noProof/>
        </w:rPr>
        <w:drawing>
          <wp:anchor distT="0" distB="0" distL="114300" distR="114300" simplePos="0" relativeHeight="251677696" behindDoc="0" locked="0" layoutInCell="1" allowOverlap="1" wp14:anchorId="6BF0CFDB" wp14:editId="2D4D4F27">
            <wp:simplePos x="0" y="0"/>
            <wp:positionH relativeFrom="column">
              <wp:posOffset>68580</wp:posOffset>
            </wp:positionH>
            <wp:positionV relativeFrom="paragraph">
              <wp:posOffset>4585335</wp:posOffset>
            </wp:positionV>
            <wp:extent cx="1190625" cy="1572260"/>
            <wp:effectExtent l="0" t="0" r="9525" b="8890"/>
            <wp:wrapNone/>
            <wp:docPr id="2" name="Picture 2" descr="A taro leaf which is in thirds yellow, brown and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aro leaf which is in thirds yellow, brown and gree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60"/>
                    <a:stretch/>
                  </pic:blipFill>
                  <pic:spPr bwMode="auto">
                    <a:xfrm>
                      <a:off x="0" y="0"/>
                      <a:ext cx="1190625" cy="1572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09CA" w:rsidRPr="00A5068C">
        <w:rPr>
          <w:noProof/>
        </w:rPr>
        <w:drawing>
          <wp:anchor distT="0" distB="0" distL="114300" distR="114300" simplePos="0" relativeHeight="251678720" behindDoc="0" locked="0" layoutInCell="1" allowOverlap="1" wp14:anchorId="5975A088" wp14:editId="6235681D">
            <wp:simplePos x="0" y="0"/>
            <wp:positionH relativeFrom="column">
              <wp:posOffset>1259205</wp:posOffset>
            </wp:positionH>
            <wp:positionV relativeFrom="paragraph">
              <wp:posOffset>4584700</wp:posOffset>
            </wp:positionV>
            <wp:extent cx="1047115" cy="1572296"/>
            <wp:effectExtent l="0" t="0" r="635" b="8890"/>
            <wp:wrapNone/>
            <wp:docPr id="10" name="Picture 10" descr="A green leaf with some brown spots, and areas which have h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leaf with some brown spots, and areas which have ho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115" cy="15722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9CA">
        <w:rPr>
          <w:noProof/>
          <w:lang w:eastAsia="en-AU"/>
        </w:rPr>
        <mc:AlternateContent>
          <mc:Choice Requires="wps">
            <w:drawing>
              <wp:anchor distT="0" distB="0" distL="114300" distR="114300" simplePos="0" relativeHeight="251664384" behindDoc="0" locked="0" layoutInCell="1" allowOverlap="1" wp14:anchorId="7DDF55EF" wp14:editId="18C92BD3">
                <wp:simplePos x="0" y="0"/>
                <wp:positionH relativeFrom="margin">
                  <wp:posOffset>30480</wp:posOffset>
                </wp:positionH>
                <wp:positionV relativeFrom="paragraph">
                  <wp:posOffset>4013836</wp:posOffset>
                </wp:positionV>
                <wp:extent cx="2631440" cy="571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E9F2C" w14:textId="40121B7B" w:rsidR="00913D3C" w:rsidRDefault="00682B05" w:rsidP="00913D3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E77183">
                              <w:rPr>
                                <w:rFonts w:asciiTheme="minorHAnsi" w:hAnsiTheme="minorHAnsi" w:cstheme="minorHAnsi"/>
                                <w:sz w:val="18"/>
                              </w:rPr>
                              <w:t>Early disease symptoms</w:t>
                            </w:r>
                            <w:r w:rsidR="00E77183" w:rsidRPr="00BD3B95">
                              <w:rPr>
                                <w:rFonts w:asciiTheme="minorHAnsi" w:hAnsiTheme="minorHAnsi" w:cstheme="minorHAnsi"/>
                                <w:sz w:val="18"/>
                              </w:rPr>
                              <w:t xml:space="preserve"> </w:t>
                            </w:r>
                            <w:r w:rsidR="00E77183" w:rsidRPr="00A5068C">
                              <w:rPr>
                                <w:rFonts w:asciiTheme="minorHAnsi" w:hAnsiTheme="minorHAnsi" w:cstheme="minorHAnsi"/>
                                <w:sz w:val="18"/>
                              </w:rPr>
                              <w:t xml:space="preserve">(left) which expand into lesions with distinct circular zones (right) </w:t>
                            </w:r>
                            <w:r w:rsidR="00E77183" w:rsidRPr="00A5068C">
                              <w:rPr>
                                <w:rFonts w:ascii="Calibri" w:hAnsi="Calibri"/>
                                <w:kern w:val="24"/>
                                <w:sz w:val="18"/>
                                <w:szCs w:val="18"/>
                              </w:rPr>
                              <w:t>(F. Brooks, apsnet.org).</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type w14:anchorId="7DDF55EF" id="_x0000_t202" coordsize="21600,21600" o:spt="202" path="m,l,21600r21600,l21600,xe">
                <v:stroke joinstyle="miter"/>
                <v:path gradientshapeok="t" o:connecttype="rect"/>
              </v:shapetype>
              <v:shape id="Text Box 6" o:spid="_x0000_s1030" type="#_x0000_t202" style="position:absolute;margin-left:2.4pt;margin-top:316.05pt;width:207.2pt;height: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" filled="f" stroked="f">
                <v:textbox>
                  <w:txbxContent>
                    <w:p w14:paraId="02AE9F2C" w14:textId="40121B7B" w:rsidR="00913D3C" w:rsidRDefault="00682B05" w:rsidP="00913D3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E77183">
                        <w:rPr>
                          <w:rFonts w:asciiTheme="minorHAnsi" w:hAnsiTheme="minorHAnsi" w:cstheme="minorHAnsi"/>
                          <w:sz w:val="18"/>
                        </w:rPr>
                        <w:t>Early disease symptoms</w:t>
                      </w:r>
                      <w:r w:rsidR="00E77183" w:rsidRPr="00BD3B95">
                        <w:rPr>
                          <w:rFonts w:asciiTheme="minorHAnsi" w:hAnsiTheme="minorHAnsi" w:cstheme="minorHAnsi"/>
                          <w:sz w:val="18"/>
                        </w:rPr>
                        <w:t xml:space="preserve"> </w:t>
                      </w:r>
                      <w:r w:rsidR="00E77183" w:rsidRPr="00A5068C">
                        <w:rPr>
                          <w:rFonts w:asciiTheme="minorHAnsi" w:hAnsiTheme="minorHAnsi" w:cstheme="minorHAnsi"/>
                          <w:sz w:val="18"/>
                        </w:rPr>
                        <w:t xml:space="preserve">(left) which expand into lesions with distinct circular zones (right) </w:t>
                      </w:r>
                      <w:r w:rsidR="00E77183" w:rsidRPr="00A5068C">
                        <w:rPr>
                          <w:rFonts w:ascii="Calibri" w:hAnsi="Calibri"/>
                          <w:kern w:val="24"/>
                          <w:sz w:val="18"/>
                          <w:szCs w:val="18"/>
                        </w:rPr>
                        <w:t>(F. Brooks, apsnet.org).</w:t>
                      </w:r>
                    </w:p>
                  </w:txbxContent>
                </v:textbox>
                <w10:wrap anchorx="margin"/>
              </v:shape>
            </w:pict>
          </mc:Fallback>
        </mc:AlternateContent>
      </w:r>
      <w:r w:rsidR="00F809CA" w:rsidRPr="00A5068C">
        <w:rPr>
          <w:noProof/>
        </w:rPr>
        <w:drawing>
          <wp:anchor distT="0" distB="0" distL="114300" distR="114300" simplePos="0" relativeHeight="251675648" behindDoc="0" locked="0" layoutInCell="1" allowOverlap="1" wp14:anchorId="326370FD" wp14:editId="3D48C4F7">
            <wp:simplePos x="0" y="0"/>
            <wp:positionH relativeFrom="column">
              <wp:posOffset>-120332</wp:posOffset>
            </wp:positionH>
            <wp:positionV relativeFrom="paragraph">
              <wp:posOffset>2709863</wp:posOffset>
            </wp:positionV>
            <wp:extent cx="1542415" cy="1172210"/>
            <wp:effectExtent l="0" t="5397" r="0" b="0"/>
            <wp:wrapNone/>
            <wp:docPr id="14" name="Picture 14" descr="Green leaf with brown spots and yellow/green ha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een leaf with brown spots and yellow/green halo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18" r="6171"/>
                    <a:stretch/>
                  </pic:blipFill>
                  <pic:spPr bwMode="auto">
                    <a:xfrm rot="16200000">
                      <a:off x="0" y="0"/>
                      <a:ext cx="1542415" cy="1172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1D64" w:rsidRPr="00D02E74">
        <w:rPr>
          <w:noProof/>
          <w:lang w:eastAsia="en-AU"/>
        </w:rPr>
        <mc:AlternateContent>
          <mc:Choice Requires="wps">
            <w:drawing>
              <wp:anchor distT="45720" distB="45720" distL="114300" distR="114300" simplePos="0" relativeHeight="251660288" behindDoc="0" locked="0" layoutInCell="1" allowOverlap="1" wp14:anchorId="4F5A822D" wp14:editId="6FFAACEB">
                <wp:simplePos x="0" y="0"/>
                <wp:positionH relativeFrom="margin">
                  <wp:posOffset>2654300</wp:posOffset>
                </wp:positionH>
                <wp:positionV relativeFrom="paragraph">
                  <wp:posOffset>5995035</wp:posOffset>
                </wp:positionV>
                <wp:extent cx="4234815" cy="1809750"/>
                <wp:effectExtent l="0" t="0" r="1333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815" cy="1809750"/>
                        </a:xfrm>
                        <a:prstGeom prst="rect">
                          <a:avLst/>
                        </a:prstGeom>
                        <a:solidFill>
                          <a:srgbClr val="FFFFFF"/>
                        </a:solidFill>
                        <a:ln w="9525">
                          <a:solidFill>
                            <a:srgbClr val="000000"/>
                          </a:solidFill>
                          <a:miter lim="800000"/>
                          <a:headEnd/>
                          <a:tailEnd/>
                        </a:ln>
                      </wps:spPr>
                      <wps:txbx>
                        <w:txbxContent>
                          <w:p w14:paraId="2DAAE8AE" w14:textId="62A8B1E2" w:rsidR="00263618" w:rsidRPr="00E77183" w:rsidRDefault="00682B05" w:rsidP="00966614">
                            <w:pPr>
                              <w:spacing w:before="60"/>
                              <w:jc w:val="both"/>
                              <w:rPr>
                                <w:rFonts w:asciiTheme="minorHAnsi" w:hAnsiTheme="minorHAnsi" w:cstheme="minorHAnsi"/>
                                <w:b/>
                                <w:color w:val="FF0000"/>
                                <w:sz w:val="28"/>
                                <w:szCs w:val="28"/>
                                <w:lang w:eastAsia="ja-JP"/>
                              </w:rPr>
                            </w:pPr>
                            <w:r w:rsidRPr="00E77183">
                              <w:rPr>
                                <w:rFonts w:asciiTheme="minorHAnsi" w:hAnsiTheme="minorHAnsi" w:cstheme="minorHAnsi"/>
                                <w:b/>
                                <w:color w:val="FF0000"/>
                                <w:sz w:val="28"/>
                                <w:szCs w:val="28"/>
                                <w:lang w:eastAsia="ja-JP"/>
                              </w:rPr>
                              <w:t xml:space="preserve">What to do if you find suspect </w:t>
                            </w:r>
                            <w:r w:rsidR="00E77183" w:rsidRPr="00E77183">
                              <w:rPr>
                                <w:rFonts w:asciiTheme="minorHAnsi" w:hAnsiTheme="minorHAnsi" w:cstheme="minorHAnsi"/>
                                <w:b/>
                                <w:color w:val="FF0000"/>
                                <w:sz w:val="28"/>
                                <w:szCs w:val="28"/>
                                <w:lang w:eastAsia="ja-JP"/>
                              </w:rPr>
                              <w:t>taro leaf blight</w:t>
                            </w:r>
                          </w:p>
                          <w:p w14:paraId="10AD1A01" w14:textId="6CD30902" w:rsidR="00263618" w:rsidRPr="00263618" w:rsidRDefault="00682B05" w:rsidP="00263618">
                            <w:pPr>
                              <w:spacing w:after="60"/>
                              <w:jc w:val="both"/>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w:t>
                            </w:r>
                            <w:r w:rsidR="00E77183" w:rsidRPr="00D90479">
                              <w:rPr>
                                <w:rFonts w:asciiTheme="minorHAnsi" w:hAnsiTheme="minorHAnsi" w:cstheme="minorHAnsi"/>
                                <w:lang w:eastAsia="ja-JP"/>
                              </w:rPr>
                              <w:t>Contain the risk, collect diseased plant samples double-bagged into zip-lock bags and deliver to a department plant pathologist immediately</w:t>
                            </w:r>
                            <w:r w:rsidR="00E77183">
                              <w:rPr>
                                <w:rFonts w:asciiTheme="minorHAnsi" w:hAnsiTheme="minorHAnsi" w:cstheme="minorHAnsi"/>
                                <w:lang w:eastAsia="ja-JP"/>
                              </w:rPr>
                              <w:t>.</w:t>
                            </w:r>
                          </w:p>
                          <w:p w14:paraId="5BCB5414" w14:textId="77777777" w:rsidR="00263618" w:rsidRPr="00263618" w:rsidRDefault="00682B05" w:rsidP="00263618">
                            <w:pPr>
                              <w:spacing w:after="60"/>
                              <w:jc w:val="both"/>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2A1B53A8" w14:textId="4D42C880" w:rsidR="00263618" w:rsidRPr="00E77183" w:rsidRDefault="00682B05" w:rsidP="00263618">
                            <w:pPr>
                              <w:pStyle w:val="NormalWeb"/>
                              <w:keepLines/>
                              <w:spacing w:before="60" w:beforeAutospacing="0" w:after="60" w:afterAutospacing="0"/>
                              <w:jc w:val="both"/>
                              <w:textAlignment w:val="baseline"/>
                              <w:rPr>
                                <w:rFonts w:asciiTheme="minorHAnsi" w:hAnsiTheme="minorHAnsi" w:cstheme="minorHAnsi"/>
                                <w:kern w:val="24"/>
                                <w:sz w:val="22"/>
                                <w:szCs w:val="22"/>
                              </w:rPr>
                            </w:pPr>
                            <w:r w:rsidRPr="00263618">
                              <w:rPr>
                                <w:rFonts w:asciiTheme="minorHAnsi" w:hAnsiTheme="minorHAnsi" w:cstheme="minorHAnsi"/>
                                <w:kern w:val="24"/>
                                <w:sz w:val="22"/>
                                <w:szCs w:val="22"/>
                              </w:rPr>
                              <w:t xml:space="preserve">Secure the goods to limit movement and immediately report </w:t>
                            </w:r>
                            <w:r w:rsidR="00BC3AA9">
                              <w:rPr>
                                <w:rFonts w:asciiTheme="minorHAnsi" w:hAnsiTheme="minorHAnsi" w:cstheme="minorHAnsi"/>
                                <w:kern w:val="24"/>
                                <w:sz w:val="22"/>
                                <w:szCs w:val="22"/>
                              </w:rPr>
                              <w:t>your detection</w:t>
                            </w:r>
                            <w:r w:rsidRPr="00263618">
                              <w:rPr>
                                <w:rFonts w:asciiTheme="minorHAnsi" w:hAnsiTheme="minorHAnsi" w:cstheme="minorHAnsi"/>
                                <w:kern w:val="24"/>
                                <w:sz w:val="22"/>
                                <w:szCs w:val="22"/>
                              </w:rPr>
                              <w:t xml:space="preserve"> to the Department of Agriculture</w:t>
                            </w:r>
                            <w:r w:rsidR="00622939">
                              <w:rPr>
                                <w:rFonts w:asciiTheme="minorHAnsi" w:hAnsiTheme="minorHAnsi" w:cstheme="minorHAnsi"/>
                                <w:kern w:val="24"/>
                                <w:sz w:val="22"/>
                                <w:szCs w:val="22"/>
                              </w:rPr>
                              <w:t xml:space="preserve">, </w:t>
                            </w:r>
                            <w:r w:rsidR="00901F33">
                              <w:rPr>
                                <w:rFonts w:asciiTheme="minorHAnsi" w:hAnsiTheme="minorHAnsi" w:cstheme="minorHAnsi"/>
                                <w:kern w:val="24"/>
                                <w:sz w:val="22"/>
                                <w:szCs w:val="22"/>
                              </w:rPr>
                              <w:t>Fisheries and Forestry</w:t>
                            </w:r>
                            <w:r w:rsidRPr="00263618">
                              <w:rPr>
                                <w:rFonts w:asciiTheme="minorHAnsi" w:hAnsiTheme="minorHAnsi" w:cstheme="minorHAnsi"/>
                                <w:kern w:val="24"/>
                                <w:sz w:val="22"/>
                                <w:szCs w:val="22"/>
                              </w:rPr>
                              <w:t xml:space="preserve"> on </w:t>
                            </w:r>
                            <w:r w:rsidRPr="00263618">
                              <w:rPr>
                                <w:rFonts w:asciiTheme="minorHAnsi" w:hAnsiTheme="minorHAnsi" w:cstheme="minorHAnsi"/>
                                <w:b/>
                                <w:kern w:val="24"/>
                                <w:sz w:val="22"/>
                                <w:szCs w:val="22"/>
                              </w:rPr>
                              <w:t>1800 798 636</w:t>
                            </w:r>
                            <w:r w:rsidRPr="00263618">
                              <w:rPr>
                                <w:rFonts w:asciiTheme="minorHAnsi" w:hAnsiTheme="minorHAnsi" w:cstheme="minorHAnsi"/>
                                <w:kern w:val="24"/>
                                <w:sz w:val="22"/>
                                <w:szCs w:val="22"/>
                              </w:rPr>
                              <w:t>.</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5A822D" id="_x0000_s1031" type="#_x0000_t202" style="position:absolute;margin-left:209pt;margin-top:472.05pt;width:333.45pt;height:14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">
                <v:textbox>
                  <w:txbxContent>
                    <w:p w14:paraId="2DAAE8AE" w14:textId="62A8B1E2" w:rsidR="00263618" w:rsidRPr="00E77183" w:rsidRDefault="00682B05" w:rsidP="00966614">
                      <w:pPr>
                        <w:spacing w:before="60"/>
                        <w:jc w:val="both"/>
                        <w:rPr>
                          <w:rFonts w:asciiTheme="minorHAnsi" w:hAnsiTheme="minorHAnsi" w:cstheme="minorHAnsi"/>
                          <w:b/>
                          <w:color w:val="FF0000"/>
                          <w:sz w:val="28"/>
                          <w:szCs w:val="28"/>
                          <w:lang w:eastAsia="ja-JP"/>
                        </w:rPr>
                      </w:pPr>
                      <w:r w:rsidRPr="00E77183">
                        <w:rPr>
                          <w:rFonts w:asciiTheme="minorHAnsi" w:hAnsiTheme="minorHAnsi" w:cstheme="minorHAnsi"/>
                          <w:b/>
                          <w:color w:val="FF0000"/>
                          <w:sz w:val="28"/>
                          <w:szCs w:val="28"/>
                          <w:lang w:eastAsia="ja-JP"/>
                        </w:rPr>
                        <w:t xml:space="preserve">What to do if you find suspect </w:t>
                      </w:r>
                      <w:r w:rsidR="00E77183" w:rsidRPr="00E77183">
                        <w:rPr>
                          <w:rFonts w:asciiTheme="minorHAnsi" w:hAnsiTheme="minorHAnsi" w:cstheme="minorHAnsi"/>
                          <w:b/>
                          <w:color w:val="FF0000"/>
                          <w:sz w:val="28"/>
                          <w:szCs w:val="28"/>
                          <w:lang w:eastAsia="ja-JP"/>
                        </w:rPr>
                        <w:t>taro leaf blight</w:t>
                      </w:r>
                    </w:p>
                    <w:p w14:paraId="10AD1A01" w14:textId="6CD30902" w:rsidR="00263618" w:rsidRPr="00263618" w:rsidRDefault="00682B05" w:rsidP="00263618">
                      <w:pPr>
                        <w:spacing w:after="60"/>
                        <w:jc w:val="both"/>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w:t>
                      </w:r>
                      <w:r w:rsidR="00E77183" w:rsidRPr="00D90479">
                        <w:rPr>
                          <w:rFonts w:asciiTheme="minorHAnsi" w:hAnsiTheme="minorHAnsi" w:cstheme="minorHAnsi"/>
                          <w:lang w:eastAsia="ja-JP"/>
                        </w:rPr>
                        <w:t>Contain the risk, collect diseased plant samples double-bagged into zip-lock bags and deliver to a department plant pathologist immediately</w:t>
                      </w:r>
                      <w:r w:rsidR="00E77183">
                        <w:rPr>
                          <w:rFonts w:asciiTheme="minorHAnsi" w:hAnsiTheme="minorHAnsi" w:cstheme="minorHAnsi"/>
                          <w:lang w:eastAsia="ja-JP"/>
                        </w:rPr>
                        <w:t>.</w:t>
                      </w:r>
                    </w:p>
                    <w:p w14:paraId="5BCB5414" w14:textId="77777777" w:rsidR="00263618" w:rsidRPr="00263618" w:rsidRDefault="00682B05" w:rsidP="00263618">
                      <w:pPr>
                        <w:spacing w:after="60"/>
                        <w:jc w:val="both"/>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2A1B53A8" w14:textId="4D42C880" w:rsidR="00263618" w:rsidRPr="00E77183" w:rsidRDefault="00682B05" w:rsidP="00263618">
                      <w:pPr>
                        <w:pStyle w:val="NormalWeb"/>
                        <w:keepLines/>
                        <w:spacing w:before="60" w:beforeAutospacing="0" w:after="60" w:afterAutospacing="0"/>
                        <w:jc w:val="both"/>
                        <w:textAlignment w:val="baseline"/>
                        <w:rPr>
                          <w:rFonts w:asciiTheme="minorHAnsi" w:hAnsiTheme="minorHAnsi" w:cstheme="minorHAnsi"/>
                          <w:kern w:val="24"/>
                          <w:sz w:val="22"/>
                          <w:szCs w:val="22"/>
                        </w:rPr>
                      </w:pPr>
                      <w:r w:rsidRPr="00263618">
                        <w:rPr>
                          <w:rFonts w:asciiTheme="minorHAnsi" w:hAnsiTheme="minorHAnsi" w:cstheme="minorHAnsi"/>
                          <w:kern w:val="24"/>
                          <w:sz w:val="22"/>
                          <w:szCs w:val="22"/>
                        </w:rPr>
                        <w:t xml:space="preserve">Secure the goods to limit movement and immediately report </w:t>
                      </w:r>
                      <w:r w:rsidR="00BC3AA9">
                        <w:rPr>
                          <w:rFonts w:asciiTheme="minorHAnsi" w:hAnsiTheme="minorHAnsi" w:cstheme="minorHAnsi"/>
                          <w:kern w:val="24"/>
                          <w:sz w:val="22"/>
                          <w:szCs w:val="22"/>
                        </w:rPr>
                        <w:t>your detection</w:t>
                      </w:r>
                      <w:r w:rsidRPr="00263618">
                        <w:rPr>
                          <w:rFonts w:asciiTheme="minorHAnsi" w:hAnsiTheme="minorHAnsi" w:cstheme="minorHAnsi"/>
                          <w:kern w:val="24"/>
                          <w:sz w:val="22"/>
                          <w:szCs w:val="22"/>
                        </w:rPr>
                        <w:t xml:space="preserve"> to the Department of Agriculture</w:t>
                      </w:r>
                      <w:r w:rsidR="00622939">
                        <w:rPr>
                          <w:rFonts w:asciiTheme="minorHAnsi" w:hAnsiTheme="minorHAnsi" w:cstheme="minorHAnsi"/>
                          <w:kern w:val="24"/>
                          <w:sz w:val="22"/>
                          <w:szCs w:val="22"/>
                        </w:rPr>
                        <w:t xml:space="preserve">, </w:t>
                      </w:r>
                      <w:r w:rsidR="00901F33">
                        <w:rPr>
                          <w:rFonts w:asciiTheme="minorHAnsi" w:hAnsiTheme="minorHAnsi" w:cstheme="minorHAnsi"/>
                          <w:kern w:val="24"/>
                          <w:sz w:val="22"/>
                          <w:szCs w:val="22"/>
                        </w:rPr>
                        <w:t>Fisheries and Forestry</w:t>
                      </w:r>
                      <w:r w:rsidRPr="00263618">
                        <w:rPr>
                          <w:rFonts w:asciiTheme="minorHAnsi" w:hAnsiTheme="minorHAnsi" w:cstheme="minorHAnsi"/>
                          <w:kern w:val="24"/>
                          <w:sz w:val="22"/>
                          <w:szCs w:val="22"/>
                        </w:rPr>
                        <w:t xml:space="preserve"> on </w:t>
                      </w:r>
                      <w:r w:rsidRPr="00263618">
                        <w:rPr>
                          <w:rFonts w:asciiTheme="minorHAnsi" w:hAnsiTheme="minorHAnsi" w:cstheme="minorHAnsi"/>
                          <w:b/>
                          <w:kern w:val="24"/>
                          <w:sz w:val="22"/>
                          <w:szCs w:val="22"/>
                        </w:rPr>
                        <w:t>1800 798 636</w:t>
                      </w:r>
                      <w:r w:rsidRPr="00263618">
                        <w:rPr>
                          <w:rFonts w:asciiTheme="minorHAnsi" w:hAnsiTheme="minorHAnsi" w:cstheme="minorHAnsi"/>
                          <w:kern w:val="24"/>
                          <w:sz w:val="22"/>
                          <w:szCs w:val="22"/>
                        </w:rPr>
                        <w:t>.</w:t>
                      </w:r>
                    </w:p>
                  </w:txbxContent>
                </v:textbox>
                <w10:wrap anchorx="margin"/>
              </v:shape>
            </w:pict>
          </mc:Fallback>
        </mc:AlternateContent>
      </w:r>
      <w:r w:rsidR="00163175" w:rsidRPr="00A5068C">
        <w:rPr>
          <w:noProof/>
        </w:rPr>
        <w:drawing>
          <wp:anchor distT="0" distB="0" distL="114300" distR="114300" simplePos="0" relativeHeight="251680768" behindDoc="0" locked="0" layoutInCell="1" allowOverlap="1" wp14:anchorId="106E3E31" wp14:editId="6D9758C5">
            <wp:simplePos x="0" y="0"/>
            <wp:positionH relativeFrom="column">
              <wp:posOffset>1158818</wp:posOffset>
            </wp:positionH>
            <wp:positionV relativeFrom="paragraph">
              <wp:posOffset>7080885</wp:posOffset>
            </wp:positionV>
            <wp:extent cx="1195725" cy="1277620"/>
            <wp:effectExtent l="0" t="0" r="4445" b="0"/>
            <wp:wrapNone/>
            <wp:docPr id="11" name="Picture 11" descr="A purplish sliced-open taro corm with a brown central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urplish sliced-open taro corm with a brown central are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1719" cy="128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175" w:rsidRPr="00A5068C">
        <w:rPr>
          <w:noProof/>
        </w:rPr>
        <w:drawing>
          <wp:anchor distT="0" distB="0" distL="114300" distR="114300" simplePos="0" relativeHeight="251679744" behindDoc="0" locked="0" layoutInCell="1" allowOverlap="1" wp14:anchorId="55FB878B" wp14:editId="452BF659">
            <wp:simplePos x="0" y="0"/>
            <wp:positionH relativeFrom="column">
              <wp:posOffset>68579</wp:posOffset>
            </wp:positionH>
            <wp:positionV relativeFrom="paragraph">
              <wp:posOffset>7080884</wp:posOffset>
            </wp:positionV>
            <wp:extent cx="1133475" cy="1278189"/>
            <wp:effectExtent l="0" t="0" r="0" b="0"/>
            <wp:wrapNone/>
            <wp:docPr id="5" name="Picture 5" descr="A green stem with a brow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stem with a brown area."/>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rot="10800000">
                      <a:off x="0" y="0"/>
                      <a:ext cx="1135963" cy="12809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183" w:rsidRPr="00A5068C">
        <w:rPr>
          <w:noProof/>
        </w:rPr>
        <w:drawing>
          <wp:anchor distT="0" distB="0" distL="114300" distR="114300" simplePos="0" relativeHeight="251674624" behindDoc="0" locked="0" layoutInCell="1" allowOverlap="1" wp14:anchorId="541ABD7A" wp14:editId="4E8C531A">
            <wp:simplePos x="0" y="0"/>
            <wp:positionH relativeFrom="column">
              <wp:posOffset>68581</wp:posOffset>
            </wp:positionH>
            <wp:positionV relativeFrom="paragraph">
              <wp:posOffset>213361</wp:posOffset>
            </wp:positionV>
            <wp:extent cx="2286000" cy="1714354"/>
            <wp:effectExtent l="0" t="0" r="0" b="635"/>
            <wp:wrapNone/>
            <wp:docPr id="13" name="Picture 13" descr="A group of green taro plants, with several brown and yellow blotches on some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oup of green taro plants, with several brown and yellow blotches on some leaves."/>
                    <pic:cNvPicPr/>
                  </pic:nvPicPr>
                  <pic:blipFill>
                    <a:blip r:embed="rId14">
                      <a:extLst>
                        <a:ext uri="{28A0092B-C50C-407E-A947-70E740481C1C}">
                          <a14:useLocalDpi xmlns:a14="http://schemas.microsoft.com/office/drawing/2010/main" val="0"/>
                        </a:ext>
                      </a:extLst>
                    </a:blip>
                    <a:stretch>
                      <a:fillRect/>
                    </a:stretch>
                  </pic:blipFill>
                  <pic:spPr>
                    <a:xfrm>
                      <a:off x="0" y="0"/>
                      <a:ext cx="2292320" cy="1719093"/>
                    </a:xfrm>
                    <a:prstGeom prst="rect">
                      <a:avLst/>
                    </a:prstGeom>
                  </pic:spPr>
                </pic:pic>
              </a:graphicData>
            </a:graphic>
            <wp14:sizeRelH relativeFrom="margin">
              <wp14:pctWidth>0</wp14:pctWidth>
            </wp14:sizeRelH>
            <wp14:sizeRelV relativeFrom="margin">
              <wp14:pctHeight>0</wp14:pctHeight>
            </wp14:sizeRelV>
          </wp:anchor>
        </w:drawing>
      </w:r>
    </w:p>
    <w:sectPr w:rsidR="00905F94" w:rsidRPr="003E6952" w:rsidSect="00A31882">
      <w:headerReference w:type="default" r:id="rId15"/>
      <w:footerReference w:type="default" r:id="rId16"/>
      <w:pgSz w:w="11906" w:h="16838"/>
      <w:pgMar w:top="567" w:right="567" w:bottom="567" w:left="567"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BA26" w14:textId="77777777" w:rsidR="006B3D6E" w:rsidRDefault="00682B05">
      <w:pPr>
        <w:spacing w:before="0"/>
      </w:pPr>
      <w:r>
        <w:separator/>
      </w:r>
    </w:p>
  </w:endnote>
  <w:endnote w:type="continuationSeparator" w:id="0">
    <w:p w14:paraId="09F5434A" w14:textId="77777777" w:rsidR="006B3D6E" w:rsidRDefault="00682B0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1BB7" w14:textId="77777777" w:rsidR="00C6669A" w:rsidRDefault="00C6669A" w:rsidP="00C666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F7A2" w14:textId="77777777" w:rsidR="006B3D6E" w:rsidRDefault="00682B05">
      <w:pPr>
        <w:spacing w:before="0"/>
      </w:pPr>
      <w:r>
        <w:separator/>
      </w:r>
    </w:p>
  </w:footnote>
  <w:footnote w:type="continuationSeparator" w:id="0">
    <w:p w14:paraId="5968A090" w14:textId="77777777" w:rsidR="006B3D6E" w:rsidRDefault="00682B0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0AA4" w14:textId="790633DF" w:rsidR="00FC7C9D" w:rsidRDefault="008D0128">
    <w:pPr>
      <w:pStyle w:val="Header"/>
    </w:pPr>
    <w:r>
      <w:rPr>
        <w:noProof/>
      </w:rPr>
      <w:drawing>
        <wp:inline distT="0" distB="0" distL="0" distR="0" wp14:anchorId="56724B1E" wp14:editId="79B8A0E0">
          <wp:extent cx="4667250" cy="653012"/>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9670" cy="678535"/>
                  </a:xfrm>
                  <a:prstGeom prst="rect">
                    <a:avLst/>
                  </a:prstGeom>
                  <a:noFill/>
                  <a:ln>
                    <a:noFill/>
                  </a:ln>
                </pic:spPr>
              </pic:pic>
            </a:graphicData>
          </a:graphic>
        </wp:inline>
      </w:drawing>
    </w:r>
  </w:p>
  <w:p w14:paraId="174BEA1B" w14:textId="77777777" w:rsidR="00FC7C9D" w:rsidRDefault="00FC7C9D">
    <w:pPr>
      <w:pStyle w:val="Header"/>
    </w:pPr>
  </w:p>
  <w:p w14:paraId="5660CDF2" w14:textId="77777777" w:rsidR="007927D7" w:rsidRPr="007927D7" w:rsidRDefault="007927D7">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F1FC118A">
      <w:start w:val="1"/>
      <w:numFmt w:val="bullet"/>
      <w:pStyle w:val="TableBullet"/>
      <w:lvlText w:val=""/>
      <w:lvlJc w:val="left"/>
      <w:pPr>
        <w:ind w:left="720" w:hanging="360"/>
      </w:pPr>
      <w:rPr>
        <w:rFonts w:ascii="Symbol" w:hAnsi="Symbol" w:hint="default"/>
      </w:rPr>
    </w:lvl>
    <w:lvl w:ilvl="1" w:tplc="2F6EDD2E" w:tentative="1">
      <w:start w:val="1"/>
      <w:numFmt w:val="bullet"/>
      <w:lvlText w:val="o"/>
      <w:lvlJc w:val="left"/>
      <w:pPr>
        <w:ind w:left="1440" w:hanging="360"/>
      </w:pPr>
      <w:rPr>
        <w:rFonts w:ascii="Courier New" w:hAnsi="Courier New" w:cs="Courier New" w:hint="default"/>
      </w:rPr>
    </w:lvl>
    <w:lvl w:ilvl="2" w:tplc="B8121C4E" w:tentative="1">
      <w:start w:val="1"/>
      <w:numFmt w:val="bullet"/>
      <w:lvlText w:val=""/>
      <w:lvlJc w:val="left"/>
      <w:pPr>
        <w:ind w:left="2160" w:hanging="360"/>
      </w:pPr>
      <w:rPr>
        <w:rFonts w:ascii="Wingdings" w:hAnsi="Wingdings" w:hint="default"/>
      </w:rPr>
    </w:lvl>
    <w:lvl w:ilvl="3" w:tplc="345063B4" w:tentative="1">
      <w:start w:val="1"/>
      <w:numFmt w:val="bullet"/>
      <w:lvlText w:val=""/>
      <w:lvlJc w:val="left"/>
      <w:pPr>
        <w:ind w:left="2880" w:hanging="360"/>
      </w:pPr>
      <w:rPr>
        <w:rFonts w:ascii="Symbol" w:hAnsi="Symbol" w:hint="default"/>
      </w:rPr>
    </w:lvl>
    <w:lvl w:ilvl="4" w:tplc="67BAAC56" w:tentative="1">
      <w:start w:val="1"/>
      <w:numFmt w:val="bullet"/>
      <w:lvlText w:val="o"/>
      <w:lvlJc w:val="left"/>
      <w:pPr>
        <w:ind w:left="3600" w:hanging="360"/>
      </w:pPr>
      <w:rPr>
        <w:rFonts w:ascii="Courier New" w:hAnsi="Courier New" w:cs="Courier New" w:hint="default"/>
      </w:rPr>
    </w:lvl>
    <w:lvl w:ilvl="5" w:tplc="F0FCAD18" w:tentative="1">
      <w:start w:val="1"/>
      <w:numFmt w:val="bullet"/>
      <w:lvlText w:val=""/>
      <w:lvlJc w:val="left"/>
      <w:pPr>
        <w:ind w:left="4320" w:hanging="360"/>
      </w:pPr>
      <w:rPr>
        <w:rFonts w:ascii="Wingdings" w:hAnsi="Wingdings" w:hint="default"/>
      </w:rPr>
    </w:lvl>
    <w:lvl w:ilvl="6" w:tplc="FCA608B8" w:tentative="1">
      <w:start w:val="1"/>
      <w:numFmt w:val="bullet"/>
      <w:lvlText w:val=""/>
      <w:lvlJc w:val="left"/>
      <w:pPr>
        <w:ind w:left="5040" w:hanging="360"/>
      </w:pPr>
      <w:rPr>
        <w:rFonts w:ascii="Symbol" w:hAnsi="Symbol" w:hint="default"/>
      </w:rPr>
    </w:lvl>
    <w:lvl w:ilvl="7" w:tplc="D3C614AC" w:tentative="1">
      <w:start w:val="1"/>
      <w:numFmt w:val="bullet"/>
      <w:lvlText w:val="o"/>
      <w:lvlJc w:val="left"/>
      <w:pPr>
        <w:ind w:left="5760" w:hanging="360"/>
      </w:pPr>
      <w:rPr>
        <w:rFonts w:ascii="Courier New" w:hAnsi="Courier New" w:cs="Courier New" w:hint="default"/>
      </w:rPr>
    </w:lvl>
    <w:lvl w:ilvl="8" w:tplc="65C0D040"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1364271A">
      <w:start w:val="1"/>
      <w:numFmt w:val="bullet"/>
      <w:pStyle w:val="BoxTextBullet"/>
      <w:lvlText w:val=""/>
      <w:lvlJc w:val="left"/>
      <w:pPr>
        <w:ind w:left="720" w:hanging="360"/>
      </w:pPr>
      <w:rPr>
        <w:rFonts w:ascii="Symbol" w:hAnsi="Symbol" w:hint="default"/>
      </w:rPr>
    </w:lvl>
    <w:lvl w:ilvl="1" w:tplc="6A465776">
      <w:start w:val="1"/>
      <w:numFmt w:val="bullet"/>
      <w:lvlText w:val="o"/>
      <w:lvlJc w:val="left"/>
      <w:pPr>
        <w:ind w:left="1440" w:hanging="360"/>
      </w:pPr>
      <w:rPr>
        <w:rFonts w:ascii="Courier New" w:hAnsi="Courier New" w:cs="Courier New" w:hint="default"/>
      </w:rPr>
    </w:lvl>
    <w:lvl w:ilvl="2" w:tplc="D61C9D5C" w:tentative="1">
      <w:start w:val="1"/>
      <w:numFmt w:val="bullet"/>
      <w:lvlText w:val=""/>
      <w:lvlJc w:val="left"/>
      <w:pPr>
        <w:ind w:left="2160" w:hanging="360"/>
      </w:pPr>
      <w:rPr>
        <w:rFonts w:ascii="Wingdings" w:hAnsi="Wingdings" w:hint="default"/>
      </w:rPr>
    </w:lvl>
    <w:lvl w:ilvl="3" w:tplc="5DA4DDA0" w:tentative="1">
      <w:start w:val="1"/>
      <w:numFmt w:val="bullet"/>
      <w:lvlText w:val=""/>
      <w:lvlJc w:val="left"/>
      <w:pPr>
        <w:ind w:left="2880" w:hanging="360"/>
      </w:pPr>
      <w:rPr>
        <w:rFonts w:ascii="Symbol" w:hAnsi="Symbol" w:hint="default"/>
      </w:rPr>
    </w:lvl>
    <w:lvl w:ilvl="4" w:tplc="FC3E71B2" w:tentative="1">
      <w:start w:val="1"/>
      <w:numFmt w:val="bullet"/>
      <w:lvlText w:val="o"/>
      <w:lvlJc w:val="left"/>
      <w:pPr>
        <w:ind w:left="3600" w:hanging="360"/>
      </w:pPr>
      <w:rPr>
        <w:rFonts w:ascii="Courier New" w:hAnsi="Courier New" w:cs="Courier New" w:hint="default"/>
      </w:rPr>
    </w:lvl>
    <w:lvl w:ilvl="5" w:tplc="217ACB76" w:tentative="1">
      <w:start w:val="1"/>
      <w:numFmt w:val="bullet"/>
      <w:lvlText w:val=""/>
      <w:lvlJc w:val="left"/>
      <w:pPr>
        <w:ind w:left="4320" w:hanging="360"/>
      </w:pPr>
      <w:rPr>
        <w:rFonts w:ascii="Wingdings" w:hAnsi="Wingdings" w:hint="default"/>
      </w:rPr>
    </w:lvl>
    <w:lvl w:ilvl="6" w:tplc="1B308204" w:tentative="1">
      <w:start w:val="1"/>
      <w:numFmt w:val="bullet"/>
      <w:lvlText w:val=""/>
      <w:lvlJc w:val="left"/>
      <w:pPr>
        <w:ind w:left="5040" w:hanging="360"/>
      </w:pPr>
      <w:rPr>
        <w:rFonts w:ascii="Symbol" w:hAnsi="Symbol" w:hint="default"/>
      </w:rPr>
    </w:lvl>
    <w:lvl w:ilvl="7" w:tplc="67A24A34" w:tentative="1">
      <w:start w:val="1"/>
      <w:numFmt w:val="bullet"/>
      <w:lvlText w:val="o"/>
      <w:lvlJc w:val="left"/>
      <w:pPr>
        <w:ind w:left="5760" w:hanging="360"/>
      </w:pPr>
      <w:rPr>
        <w:rFonts w:ascii="Courier New" w:hAnsi="Courier New" w:cs="Courier New" w:hint="default"/>
      </w:rPr>
    </w:lvl>
    <w:lvl w:ilvl="8" w:tplc="1A00D8AE"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4D1CAEB6">
      <w:start w:val="1"/>
      <w:numFmt w:val="bullet"/>
      <w:lvlText w:val=""/>
      <w:lvlJc w:val="left"/>
      <w:pPr>
        <w:ind w:left="720" w:hanging="360"/>
      </w:pPr>
      <w:rPr>
        <w:rFonts w:ascii="Symbol" w:hAnsi="Symbol" w:hint="default"/>
      </w:rPr>
    </w:lvl>
    <w:lvl w:ilvl="1" w:tplc="0E0A0D74" w:tentative="1">
      <w:start w:val="1"/>
      <w:numFmt w:val="bullet"/>
      <w:lvlText w:val="o"/>
      <w:lvlJc w:val="left"/>
      <w:pPr>
        <w:ind w:left="1440" w:hanging="360"/>
      </w:pPr>
      <w:rPr>
        <w:rFonts w:ascii="Courier New" w:hAnsi="Courier New" w:cs="Courier New" w:hint="default"/>
      </w:rPr>
    </w:lvl>
    <w:lvl w:ilvl="2" w:tplc="9ED6F464" w:tentative="1">
      <w:start w:val="1"/>
      <w:numFmt w:val="bullet"/>
      <w:lvlText w:val=""/>
      <w:lvlJc w:val="left"/>
      <w:pPr>
        <w:ind w:left="2160" w:hanging="360"/>
      </w:pPr>
      <w:rPr>
        <w:rFonts w:ascii="Wingdings" w:hAnsi="Wingdings" w:hint="default"/>
      </w:rPr>
    </w:lvl>
    <w:lvl w:ilvl="3" w:tplc="581A5374" w:tentative="1">
      <w:start w:val="1"/>
      <w:numFmt w:val="bullet"/>
      <w:lvlText w:val=""/>
      <w:lvlJc w:val="left"/>
      <w:pPr>
        <w:ind w:left="2880" w:hanging="360"/>
      </w:pPr>
      <w:rPr>
        <w:rFonts w:ascii="Symbol" w:hAnsi="Symbol" w:hint="default"/>
      </w:rPr>
    </w:lvl>
    <w:lvl w:ilvl="4" w:tplc="1408D840" w:tentative="1">
      <w:start w:val="1"/>
      <w:numFmt w:val="bullet"/>
      <w:lvlText w:val="o"/>
      <w:lvlJc w:val="left"/>
      <w:pPr>
        <w:ind w:left="3600" w:hanging="360"/>
      </w:pPr>
      <w:rPr>
        <w:rFonts w:ascii="Courier New" w:hAnsi="Courier New" w:cs="Courier New" w:hint="default"/>
      </w:rPr>
    </w:lvl>
    <w:lvl w:ilvl="5" w:tplc="BB54FAE2" w:tentative="1">
      <w:start w:val="1"/>
      <w:numFmt w:val="bullet"/>
      <w:lvlText w:val=""/>
      <w:lvlJc w:val="left"/>
      <w:pPr>
        <w:ind w:left="4320" w:hanging="360"/>
      </w:pPr>
      <w:rPr>
        <w:rFonts w:ascii="Wingdings" w:hAnsi="Wingdings" w:hint="default"/>
      </w:rPr>
    </w:lvl>
    <w:lvl w:ilvl="6" w:tplc="7100AD00" w:tentative="1">
      <w:start w:val="1"/>
      <w:numFmt w:val="bullet"/>
      <w:lvlText w:val=""/>
      <w:lvlJc w:val="left"/>
      <w:pPr>
        <w:ind w:left="5040" w:hanging="360"/>
      </w:pPr>
      <w:rPr>
        <w:rFonts w:ascii="Symbol" w:hAnsi="Symbol" w:hint="default"/>
      </w:rPr>
    </w:lvl>
    <w:lvl w:ilvl="7" w:tplc="4E44FC1E" w:tentative="1">
      <w:start w:val="1"/>
      <w:numFmt w:val="bullet"/>
      <w:lvlText w:val="o"/>
      <w:lvlJc w:val="left"/>
      <w:pPr>
        <w:ind w:left="5760" w:hanging="360"/>
      </w:pPr>
      <w:rPr>
        <w:rFonts w:ascii="Courier New" w:hAnsi="Courier New" w:cs="Courier New" w:hint="default"/>
      </w:rPr>
    </w:lvl>
    <w:lvl w:ilvl="8" w:tplc="BEEAC51C"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14454554">
    <w:abstractNumId w:val="12"/>
  </w:num>
  <w:num w:numId="2" w16cid:durableId="1957905986">
    <w:abstractNumId w:val="11"/>
  </w:num>
  <w:num w:numId="3" w16cid:durableId="2127698480">
    <w:abstractNumId w:val="5"/>
  </w:num>
  <w:num w:numId="4" w16cid:durableId="1219170913">
    <w:abstractNumId w:val="6"/>
  </w:num>
  <w:num w:numId="5" w16cid:durableId="1793983475">
    <w:abstractNumId w:val="3"/>
  </w:num>
  <w:num w:numId="6" w16cid:durableId="387606662">
    <w:abstractNumId w:val="8"/>
  </w:num>
  <w:num w:numId="7" w16cid:durableId="527917361">
    <w:abstractNumId w:val="15"/>
  </w:num>
  <w:num w:numId="8" w16cid:durableId="1651860896">
    <w:abstractNumId w:val="9"/>
  </w:num>
  <w:num w:numId="9" w16cid:durableId="1155338919">
    <w:abstractNumId w:val="13"/>
  </w:num>
  <w:num w:numId="10" w16cid:durableId="207887430">
    <w:abstractNumId w:val="7"/>
  </w:num>
  <w:num w:numId="11" w16cid:durableId="5800629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9586151">
    <w:abstractNumId w:val="10"/>
  </w:num>
  <w:num w:numId="13" w16cid:durableId="162428865">
    <w:abstractNumId w:val="14"/>
  </w:num>
  <w:num w:numId="14" w16cid:durableId="2139689351">
    <w:abstractNumId w:val="2"/>
  </w:num>
  <w:num w:numId="15" w16cid:durableId="931625595">
    <w:abstractNumId w:val="1"/>
  </w:num>
  <w:num w:numId="16" w16cid:durableId="91323782">
    <w:abstractNumId w:val="0"/>
  </w:num>
  <w:num w:numId="17" w16cid:durableId="115660740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D7"/>
    <w:rsid w:val="00004ED2"/>
    <w:rsid w:val="00010712"/>
    <w:rsid w:val="00025F48"/>
    <w:rsid w:val="00044E46"/>
    <w:rsid w:val="0005392E"/>
    <w:rsid w:val="00054963"/>
    <w:rsid w:val="000565B5"/>
    <w:rsid w:val="0007361C"/>
    <w:rsid w:val="00093A1C"/>
    <w:rsid w:val="000B3C89"/>
    <w:rsid w:val="000C0029"/>
    <w:rsid w:val="000C03FD"/>
    <w:rsid w:val="000C2C91"/>
    <w:rsid w:val="000C35CC"/>
    <w:rsid w:val="000E351D"/>
    <w:rsid w:val="000F07DE"/>
    <w:rsid w:val="000F1637"/>
    <w:rsid w:val="000F4CA4"/>
    <w:rsid w:val="001022B6"/>
    <w:rsid w:val="00114D2F"/>
    <w:rsid w:val="00134AEB"/>
    <w:rsid w:val="00143280"/>
    <w:rsid w:val="00153207"/>
    <w:rsid w:val="00155EE5"/>
    <w:rsid w:val="00163175"/>
    <w:rsid w:val="0016785D"/>
    <w:rsid w:val="001B6F7B"/>
    <w:rsid w:val="001C26A9"/>
    <w:rsid w:val="001C5E80"/>
    <w:rsid w:val="001C6442"/>
    <w:rsid w:val="001D4718"/>
    <w:rsid w:val="001D537F"/>
    <w:rsid w:val="001F2BA6"/>
    <w:rsid w:val="002144EC"/>
    <w:rsid w:val="00217731"/>
    <w:rsid w:val="00231D45"/>
    <w:rsid w:val="00235C1C"/>
    <w:rsid w:val="00244550"/>
    <w:rsid w:val="00247444"/>
    <w:rsid w:val="00254E52"/>
    <w:rsid w:val="00263618"/>
    <w:rsid w:val="002734E8"/>
    <w:rsid w:val="00274A55"/>
    <w:rsid w:val="00281263"/>
    <w:rsid w:val="00282DA8"/>
    <w:rsid w:val="00283CE2"/>
    <w:rsid w:val="002A047E"/>
    <w:rsid w:val="002A1DAA"/>
    <w:rsid w:val="002A2A62"/>
    <w:rsid w:val="002A4E09"/>
    <w:rsid w:val="002A74C2"/>
    <w:rsid w:val="002B1C58"/>
    <w:rsid w:val="002B4A61"/>
    <w:rsid w:val="002B64CD"/>
    <w:rsid w:val="002C2F0F"/>
    <w:rsid w:val="002C5EFE"/>
    <w:rsid w:val="002D5A42"/>
    <w:rsid w:val="002D7120"/>
    <w:rsid w:val="002E194A"/>
    <w:rsid w:val="002E3519"/>
    <w:rsid w:val="002F0E80"/>
    <w:rsid w:val="003004D9"/>
    <w:rsid w:val="00302F66"/>
    <w:rsid w:val="0030340A"/>
    <w:rsid w:val="00310549"/>
    <w:rsid w:val="00312EA6"/>
    <w:rsid w:val="00316751"/>
    <w:rsid w:val="00316AD6"/>
    <w:rsid w:val="0032124F"/>
    <w:rsid w:val="00323132"/>
    <w:rsid w:val="0033083C"/>
    <w:rsid w:val="00334152"/>
    <w:rsid w:val="00337BDD"/>
    <w:rsid w:val="00375FBD"/>
    <w:rsid w:val="00380C50"/>
    <w:rsid w:val="00380E52"/>
    <w:rsid w:val="003822C1"/>
    <w:rsid w:val="00386BAD"/>
    <w:rsid w:val="003A03FC"/>
    <w:rsid w:val="003B290F"/>
    <w:rsid w:val="003C3F6B"/>
    <w:rsid w:val="003C44A4"/>
    <w:rsid w:val="003E6952"/>
    <w:rsid w:val="003E7015"/>
    <w:rsid w:val="003F103B"/>
    <w:rsid w:val="00413B84"/>
    <w:rsid w:val="0041519E"/>
    <w:rsid w:val="00416E19"/>
    <w:rsid w:val="00424E9F"/>
    <w:rsid w:val="00430522"/>
    <w:rsid w:val="004318F3"/>
    <w:rsid w:val="00437BC8"/>
    <w:rsid w:val="004409A5"/>
    <w:rsid w:val="00461807"/>
    <w:rsid w:val="004634BA"/>
    <w:rsid w:val="00475935"/>
    <w:rsid w:val="004833D1"/>
    <w:rsid w:val="0049087A"/>
    <w:rsid w:val="004A0FD6"/>
    <w:rsid w:val="004A43DD"/>
    <w:rsid w:val="004C796F"/>
    <w:rsid w:val="004D4BEB"/>
    <w:rsid w:val="004E42BF"/>
    <w:rsid w:val="004F1A65"/>
    <w:rsid w:val="004F24B8"/>
    <w:rsid w:val="004F4BC2"/>
    <w:rsid w:val="00510BB2"/>
    <w:rsid w:val="00512C2D"/>
    <w:rsid w:val="005227A6"/>
    <w:rsid w:val="0052708A"/>
    <w:rsid w:val="00534E99"/>
    <w:rsid w:val="00536E8F"/>
    <w:rsid w:val="0054747E"/>
    <w:rsid w:val="0056470D"/>
    <w:rsid w:val="005678BE"/>
    <w:rsid w:val="005718B9"/>
    <w:rsid w:val="00576256"/>
    <w:rsid w:val="00584D98"/>
    <w:rsid w:val="00586B9E"/>
    <w:rsid w:val="005967E4"/>
    <w:rsid w:val="00597363"/>
    <w:rsid w:val="00597FEB"/>
    <w:rsid w:val="005A1084"/>
    <w:rsid w:val="005A7EFC"/>
    <w:rsid w:val="005B418D"/>
    <w:rsid w:val="005E2EAE"/>
    <w:rsid w:val="005E702E"/>
    <w:rsid w:val="005F1077"/>
    <w:rsid w:val="005F564A"/>
    <w:rsid w:val="005F78AE"/>
    <w:rsid w:val="006078BA"/>
    <w:rsid w:val="00621447"/>
    <w:rsid w:val="00622939"/>
    <w:rsid w:val="0062386F"/>
    <w:rsid w:val="00626E31"/>
    <w:rsid w:val="00631052"/>
    <w:rsid w:val="00645950"/>
    <w:rsid w:val="00647BA5"/>
    <w:rsid w:val="00661E9C"/>
    <w:rsid w:val="00671EDA"/>
    <w:rsid w:val="00674634"/>
    <w:rsid w:val="00681B4D"/>
    <w:rsid w:val="00682B05"/>
    <w:rsid w:val="00692ADE"/>
    <w:rsid w:val="00697D72"/>
    <w:rsid w:val="006B3D6E"/>
    <w:rsid w:val="006B559D"/>
    <w:rsid w:val="006D227E"/>
    <w:rsid w:val="006D60BC"/>
    <w:rsid w:val="006E04A5"/>
    <w:rsid w:val="006E36AE"/>
    <w:rsid w:val="006F6495"/>
    <w:rsid w:val="00706F02"/>
    <w:rsid w:val="007214C1"/>
    <w:rsid w:val="00722FF3"/>
    <w:rsid w:val="00742459"/>
    <w:rsid w:val="00750C37"/>
    <w:rsid w:val="00754DD3"/>
    <w:rsid w:val="00757335"/>
    <w:rsid w:val="00774E44"/>
    <w:rsid w:val="00775319"/>
    <w:rsid w:val="00787238"/>
    <w:rsid w:val="007875D5"/>
    <w:rsid w:val="007927D7"/>
    <w:rsid w:val="007968CA"/>
    <w:rsid w:val="007B5262"/>
    <w:rsid w:val="007C1168"/>
    <w:rsid w:val="007C1799"/>
    <w:rsid w:val="007E2A85"/>
    <w:rsid w:val="007E50A9"/>
    <w:rsid w:val="007F57D1"/>
    <w:rsid w:val="00804077"/>
    <w:rsid w:val="0080702B"/>
    <w:rsid w:val="00810068"/>
    <w:rsid w:val="00832113"/>
    <w:rsid w:val="008335E7"/>
    <w:rsid w:val="00835900"/>
    <w:rsid w:val="00840D27"/>
    <w:rsid w:val="00843875"/>
    <w:rsid w:val="00844BDF"/>
    <w:rsid w:val="00851286"/>
    <w:rsid w:val="0085686B"/>
    <w:rsid w:val="0086044E"/>
    <w:rsid w:val="0086090A"/>
    <w:rsid w:val="00861EEE"/>
    <w:rsid w:val="0086697F"/>
    <w:rsid w:val="008743BC"/>
    <w:rsid w:val="00874C20"/>
    <w:rsid w:val="008803A6"/>
    <w:rsid w:val="008913F4"/>
    <w:rsid w:val="008B210A"/>
    <w:rsid w:val="008D0128"/>
    <w:rsid w:val="008D0E93"/>
    <w:rsid w:val="008E4009"/>
    <w:rsid w:val="008F0418"/>
    <w:rsid w:val="008F787D"/>
    <w:rsid w:val="00901F33"/>
    <w:rsid w:val="00905F94"/>
    <w:rsid w:val="00913D3C"/>
    <w:rsid w:val="009203AE"/>
    <w:rsid w:val="00925045"/>
    <w:rsid w:val="00926693"/>
    <w:rsid w:val="00927085"/>
    <w:rsid w:val="009331FC"/>
    <w:rsid w:val="00937B96"/>
    <w:rsid w:val="00941780"/>
    <w:rsid w:val="009570CC"/>
    <w:rsid w:val="0096612D"/>
    <w:rsid w:val="00966614"/>
    <w:rsid w:val="00970524"/>
    <w:rsid w:val="00980B8C"/>
    <w:rsid w:val="009820DB"/>
    <w:rsid w:val="0098476F"/>
    <w:rsid w:val="00993C1C"/>
    <w:rsid w:val="0099442F"/>
    <w:rsid w:val="009A4D5E"/>
    <w:rsid w:val="009A4E34"/>
    <w:rsid w:val="009A65F7"/>
    <w:rsid w:val="009B190C"/>
    <w:rsid w:val="009B7FAC"/>
    <w:rsid w:val="009C1583"/>
    <w:rsid w:val="009C4DAB"/>
    <w:rsid w:val="009C653F"/>
    <w:rsid w:val="009E6A16"/>
    <w:rsid w:val="009F683C"/>
    <w:rsid w:val="009F6876"/>
    <w:rsid w:val="00A13710"/>
    <w:rsid w:val="00A20B88"/>
    <w:rsid w:val="00A269F6"/>
    <w:rsid w:val="00A30554"/>
    <w:rsid w:val="00A31882"/>
    <w:rsid w:val="00A33720"/>
    <w:rsid w:val="00A351ED"/>
    <w:rsid w:val="00A42B0A"/>
    <w:rsid w:val="00A462C0"/>
    <w:rsid w:val="00A52A83"/>
    <w:rsid w:val="00A70B8F"/>
    <w:rsid w:val="00AA4B88"/>
    <w:rsid w:val="00AA603D"/>
    <w:rsid w:val="00AB2333"/>
    <w:rsid w:val="00AB2DAA"/>
    <w:rsid w:val="00AB484F"/>
    <w:rsid w:val="00AB526D"/>
    <w:rsid w:val="00AB7123"/>
    <w:rsid w:val="00AC1ACA"/>
    <w:rsid w:val="00AD1357"/>
    <w:rsid w:val="00AD45FA"/>
    <w:rsid w:val="00AF28A7"/>
    <w:rsid w:val="00AF5CB6"/>
    <w:rsid w:val="00B041A5"/>
    <w:rsid w:val="00B06702"/>
    <w:rsid w:val="00B17B1A"/>
    <w:rsid w:val="00B255AE"/>
    <w:rsid w:val="00B40937"/>
    <w:rsid w:val="00B4443F"/>
    <w:rsid w:val="00B544D8"/>
    <w:rsid w:val="00B54A95"/>
    <w:rsid w:val="00B57188"/>
    <w:rsid w:val="00B6707E"/>
    <w:rsid w:val="00B73CFD"/>
    <w:rsid w:val="00B8554E"/>
    <w:rsid w:val="00B87D70"/>
    <w:rsid w:val="00B91CCD"/>
    <w:rsid w:val="00BA45FC"/>
    <w:rsid w:val="00BA5453"/>
    <w:rsid w:val="00BA6ADA"/>
    <w:rsid w:val="00BB4C2F"/>
    <w:rsid w:val="00BC0173"/>
    <w:rsid w:val="00BC3AA9"/>
    <w:rsid w:val="00BF414B"/>
    <w:rsid w:val="00BF5F78"/>
    <w:rsid w:val="00C05364"/>
    <w:rsid w:val="00C1564C"/>
    <w:rsid w:val="00C22A8B"/>
    <w:rsid w:val="00C2306E"/>
    <w:rsid w:val="00C410D2"/>
    <w:rsid w:val="00C52EB5"/>
    <w:rsid w:val="00C53FC0"/>
    <w:rsid w:val="00C63788"/>
    <w:rsid w:val="00C6669A"/>
    <w:rsid w:val="00C72BAE"/>
    <w:rsid w:val="00C72FDA"/>
    <w:rsid w:val="00C80293"/>
    <w:rsid w:val="00C84C79"/>
    <w:rsid w:val="00C94EF6"/>
    <w:rsid w:val="00CA7BB0"/>
    <w:rsid w:val="00CB1262"/>
    <w:rsid w:val="00CB276C"/>
    <w:rsid w:val="00CB457F"/>
    <w:rsid w:val="00CC34F9"/>
    <w:rsid w:val="00CD1763"/>
    <w:rsid w:val="00CD68E9"/>
    <w:rsid w:val="00CE08C5"/>
    <w:rsid w:val="00CE4379"/>
    <w:rsid w:val="00CE55A8"/>
    <w:rsid w:val="00CE7570"/>
    <w:rsid w:val="00CE7800"/>
    <w:rsid w:val="00CF3F7C"/>
    <w:rsid w:val="00D17E7E"/>
    <w:rsid w:val="00D2785E"/>
    <w:rsid w:val="00D31B05"/>
    <w:rsid w:val="00D31B51"/>
    <w:rsid w:val="00D33333"/>
    <w:rsid w:val="00D35AAA"/>
    <w:rsid w:val="00D41A00"/>
    <w:rsid w:val="00D42E0C"/>
    <w:rsid w:val="00D44685"/>
    <w:rsid w:val="00D565E6"/>
    <w:rsid w:val="00D86F0E"/>
    <w:rsid w:val="00D9048C"/>
    <w:rsid w:val="00D92AE5"/>
    <w:rsid w:val="00DA3759"/>
    <w:rsid w:val="00DB0D99"/>
    <w:rsid w:val="00DD5334"/>
    <w:rsid w:val="00DE0545"/>
    <w:rsid w:val="00DE40F0"/>
    <w:rsid w:val="00DF3BF8"/>
    <w:rsid w:val="00DF4A9F"/>
    <w:rsid w:val="00DF5525"/>
    <w:rsid w:val="00E01D64"/>
    <w:rsid w:val="00E04536"/>
    <w:rsid w:val="00E2051D"/>
    <w:rsid w:val="00E22A5B"/>
    <w:rsid w:val="00E3214D"/>
    <w:rsid w:val="00E366B9"/>
    <w:rsid w:val="00E573A8"/>
    <w:rsid w:val="00E73E51"/>
    <w:rsid w:val="00E77183"/>
    <w:rsid w:val="00E8038B"/>
    <w:rsid w:val="00E825CD"/>
    <w:rsid w:val="00E90BD3"/>
    <w:rsid w:val="00E9110F"/>
    <w:rsid w:val="00E93599"/>
    <w:rsid w:val="00EB04CE"/>
    <w:rsid w:val="00EB23B1"/>
    <w:rsid w:val="00EB6CF7"/>
    <w:rsid w:val="00EE54C8"/>
    <w:rsid w:val="00EF3BE9"/>
    <w:rsid w:val="00EF4973"/>
    <w:rsid w:val="00EF6D68"/>
    <w:rsid w:val="00F0514F"/>
    <w:rsid w:val="00F10C70"/>
    <w:rsid w:val="00F242BB"/>
    <w:rsid w:val="00F2746B"/>
    <w:rsid w:val="00F3414E"/>
    <w:rsid w:val="00F355F0"/>
    <w:rsid w:val="00F4178F"/>
    <w:rsid w:val="00F44EF7"/>
    <w:rsid w:val="00F47F99"/>
    <w:rsid w:val="00F54E85"/>
    <w:rsid w:val="00F622EC"/>
    <w:rsid w:val="00F809CA"/>
    <w:rsid w:val="00F83D9B"/>
    <w:rsid w:val="00F96BCB"/>
    <w:rsid w:val="00F97B54"/>
    <w:rsid w:val="00FA56E4"/>
    <w:rsid w:val="00FA5ADE"/>
    <w:rsid w:val="00FB3983"/>
    <w:rsid w:val="00FC7C9D"/>
    <w:rsid w:val="00FD1DFB"/>
    <w:rsid w:val="00FF27CF"/>
    <w:rsid w:val="00FF6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575DD7"/>
  <w15:chartTrackingRefBased/>
  <w15:docId w15:val="{081AE684-5D7C-445A-9B27-BD99DEC7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7D7"/>
    <w:pPr>
      <w:spacing w:before="100" w:beforeAutospacing="1" w:after="100" w:afterAutospacing="1"/>
    </w:pPr>
    <w:rPr>
      <w:rFonts w:ascii="Times New Roman" w:eastAsia="Times New Roman" w:hAnsi="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63421-FA6C-428C-8114-8EE9B914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Teakle, Graham</dc:creator>
  <cp:lastModifiedBy>Teakle, Graham</cp:lastModifiedBy>
  <cp:revision>6</cp:revision>
  <cp:lastPrinted>1899-12-31T13:00:00Z</cp:lastPrinted>
  <dcterms:created xsi:type="dcterms:W3CDTF">2023-07-03T06:18:00Z</dcterms:created>
  <dcterms:modified xsi:type="dcterms:W3CDTF">2023-10-31T04:21:00Z</dcterms:modified>
</cp:coreProperties>
</file>