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b w:val="0"/>
          <w:sz w:val="20"/>
        </w:rPr>
      </w:pPr>
      <w:r>
        <w:rPr/>
        <mc:AlternateContent>
          <mc:Choice Requires="wps">
            <w:drawing>
              <wp:anchor distT="0" distB="0" distL="0" distR="0" allowOverlap="1" layoutInCell="1" locked="0" behindDoc="0" simplePos="0" relativeHeight="15728640">
                <wp:simplePos x="0" y="0"/>
                <wp:positionH relativeFrom="page">
                  <wp:posOffset>180975</wp:posOffset>
                </wp:positionH>
                <wp:positionV relativeFrom="page">
                  <wp:posOffset>10124985</wp:posOffset>
                </wp:positionV>
                <wp:extent cx="14725650" cy="3886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4725650" cy="388620"/>
                          <a:chExt cx="14725650" cy="388620"/>
                        </a:xfrm>
                      </wpg:grpSpPr>
                      <wps:wsp>
                        <wps:cNvPr id="2" name="Graphic 2"/>
                        <wps:cNvSpPr/>
                        <wps:spPr>
                          <a:xfrm>
                            <a:off x="0" y="0"/>
                            <a:ext cx="14725650" cy="388620"/>
                          </a:xfrm>
                          <a:custGeom>
                            <a:avLst/>
                            <a:gdLst/>
                            <a:ahLst/>
                            <a:cxnLst/>
                            <a:rect l="l" t="t" r="r" b="b"/>
                            <a:pathLst>
                              <a:path w="14725650" h="388620">
                                <a:moveTo>
                                  <a:pt x="14725650" y="0"/>
                                </a:moveTo>
                                <a:lnTo>
                                  <a:pt x="0" y="0"/>
                                </a:lnTo>
                                <a:lnTo>
                                  <a:pt x="0" y="388620"/>
                                </a:lnTo>
                                <a:lnTo>
                                  <a:pt x="14725650" y="388620"/>
                                </a:lnTo>
                                <a:lnTo>
                                  <a:pt x="14725650" y="0"/>
                                </a:lnTo>
                                <a:close/>
                              </a:path>
                            </a:pathLst>
                          </a:custGeom>
                          <a:solidFill>
                            <a:srgbClr val="EBD797"/>
                          </a:solidFill>
                        </wps:spPr>
                        <wps:bodyPr wrap="square" lIns="0" tIns="0" rIns="0" bIns="0" rtlCol="0">
                          <a:prstTxWarp prst="textNoShape">
                            <a:avLst/>
                          </a:prstTxWarp>
                          <a:noAutofit/>
                        </wps:bodyPr>
                      </wps:wsp>
                      <wps:wsp>
                        <wps:cNvPr id="3" name="Textbox 3"/>
                        <wps:cNvSpPr txBox="1"/>
                        <wps:spPr>
                          <a:xfrm>
                            <a:off x="0" y="0"/>
                            <a:ext cx="14725650" cy="388620"/>
                          </a:xfrm>
                          <a:prstGeom prst="rect">
                            <a:avLst/>
                          </a:prstGeom>
                        </wps:spPr>
                        <wps:txbx>
                          <w:txbxContent>
                            <w:p>
                              <w:pPr>
                                <w:spacing w:line="240" w:lineRule="auto" w:before="3"/>
                                <w:rPr>
                                  <w:b/>
                                  <w:sz w:val="16"/>
                                </w:rPr>
                              </w:pPr>
                            </w:p>
                            <w:p>
                              <w:pPr>
                                <w:spacing w:before="1"/>
                                <w:ind w:left="226" w:right="0" w:firstLine="0"/>
                                <w:jc w:val="left"/>
                                <w:rPr>
                                  <w:sz w:val="22"/>
                                </w:rPr>
                              </w:pPr>
                              <w:hyperlink r:id="rId5">
                                <w:r>
                                  <w:rPr>
                                    <w:spacing w:val="-2"/>
                                    <w:sz w:val="22"/>
                                  </w:rPr>
                                  <w:t>www.agriculture.gov.au/campaigns/national-drought-forum-</w:t>
                                </w:r>
                                <w:r>
                                  <w:rPr>
                                    <w:spacing w:val="-4"/>
                                    <w:sz w:val="22"/>
                                  </w:rPr>
                                  <w:t>2023</w:t>
                                </w:r>
                              </w:hyperlink>
                            </w:p>
                          </w:txbxContent>
                        </wps:txbx>
                        <wps:bodyPr wrap="square" lIns="0" tIns="0" rIns="0" bIns="0" rtlCol="0">
                          <a:noAutofit/>
                        </wps:bodyPr>
                      </wps:wsp>
                    </wpg:wgp>
                  </a:graphicData>
                </a:graphic>
              </wp:anchor>
            </w:drawing>
          </mc:Choice>
          <mc:Fallback>
            <w:pict>
              <v:group style="position:absolute;margin-left:14.25pt;margin-top:797.242981pt;width:1159.5pt;height:30.6pt;mso-position-horizontal-relative:page;mso-position-vertical-relative:page;z-index:15728640" id="docshapegroup1" coordorigin="285,15945" coordsize="23190,612">
                <v:rect style="position:absolute;left:285;top:15944;width:23190;height:612" id="docshape2" filled="true" fillcolor="#ebd797" stroked="false">
                  <v:fill type="solid"/>
                </v:rect>
                <v:shapetype id="_x0000_t202" o:spt="202" coordsize="21600,21600" path="m,l,21600r21600,l21600,xe">
                  <v:stroke joinstyle="miter"/>
                  <v:path gradientshapeok="t" o:connecttype="rect"/>
                </v:shapetype>
                <v:shape style="position:absolute;left:285;top:15944;width:23190;height:612" type="#_x0000_t202" id="docshape3" filled="false" stroked="false">
                  <v:textbox inset="0,0,0,0">
                    <w:txbxContent>
                      <w:p>
                        <w:pPr>
                          <w:spacing w:line="240" w:lineRule="auto" w:before="3"/>
                          <w:rPr>
                            <w:b/>
                            <w:sz w:val="16"/>
                          </w:rPr>
                        </w:pPr>
                      </w:p>
                      <w:p>
                        <w:pPr>
                          <w:spacing w:before="1"/>
                          <w:ind w:left="226" w:right="0" w:firstLine="0"/>
                          <w:jc w:val="left"/>
                          <w:rPr>
                            <w:sz w:val="22"/>
                          </w:rPr>
                        </w:pPr>
                        <w:hyperlink r:id="rId5">
                          <w:r>
                            <w:rPr>
                              <w:spacing w:val="-2"/>
                              <w:sz w:val="22"/>
                            </w:rPr>
                            <w:t>www.agriculture.gov.au/campaigns/national-drought-forum-</w:t>
                          </w:r>
                          <w:r>
                            <w:rPr>
                              <w:spacing w:val="-4"/>
                              <w:sz w:val="22"/>
                            </w:rPr>
                            <w:t>2023</w:t>
                          </w:r>
                        </w:hyperlink>
                      </w:p>
                    </w:txbxContent>
                  </v:textbox>
                  <w10:wrap type="none"/>
                </v:shape>
                <w10:wrap type="none"/>
              </v:group>
            </w:pict>
          </mc:Fallback>
        </mc:AlternateContent>
      </w:r>
      <w:r>
        <w:rPr/>
        <w:drawing>
          <wp:anchor distT="0" distB="0" distL="0" distR="0" allowOverlap="1" layoutInCell="1" locked="0" behindDoc="0" simplePos="0" relativeHeight="15729152">
            <wp:simplePos x="0" y="0"/>
            <wp:positionH relativeFrom="page">
              <wp:posOffset>0</wp:posOffset>
            </wp:positionH>
            <wp:positionV relativeFrom="page">
              <wp:posOffset>634</wp:posOffset>
            </wp:positionV>
            <wp:extent cx="15113634" cy="252602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5113634" cy="2526029"/>
                    </a:xfrm>
                    <a:prstGeom prst="rect">
                      <a:avLst/>
                    </a:prstGeom>
                  </pic:spPr>
                </pic:pic>
              </a:graphicData>
            </a:graphic>
          </wp:anchor>
        </w:drawing>
      </w: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Title"/>
      </w:pPr>
      <w:r>
        <w:rPr/>
        <w:t>SPEAKER</w:t>
      </w:r>
      <w:r>
        <w:rPr>
          <w:spacing w:val="-1"/>
        </w:rPr>
        <w:t> </w:t>
      </w:r>
      <w:r>
        <w:rPr>
          <w:spacing w:val="-2"/>
        </w:rPr>
        <w:t>BIOGRAPHIES</w:t>
      </w:r>
    </w:p>
    <w:p>
      <w:pPr>
        <w:pStyle w:val="Heading1"/>
        <w:spacing w:before="120"/>
      </w:pPr>
      <w:r>
        <w:rPr/>
        <w:t>Session</w:t>
      </w:r>
      <w:r>
        <w:rPr>
          <w:spacing w:val="-3"/>
        </w:rPr>
        <w:t> </w:t>
      </w:r>
      <w:r>
        <w:rPr/>
        <w:t>1:</w:t>
      </w:r>
      <w:r>
        <w:rPr>
          <w:spacing w:val="-2"/>
        </w:rPr>
        <w:t> </w:t>
      </w:r>
      <w:r>
        <w:rPr/>
        <w:t>Preparing</w:t>
      </w:r>
      <w:r>
        <w:rPr>
          <w:spacing w:val="-1"/>
        </w:rPr>
        <w:t> </w:t>
      </w:r>
      <w:r>
        <w:rPr/>
        <w:t>for</w:t>
      </w:r>
      <w:r>
        <w:rPr>
          <w:spacing w:val="-1"/>
        </w:rPr>
        <w:t> </w:t>
      </w:r>
      <w:r>
        <w:rPr/>
        <w:t>drought,</w:t>
      </w:r>
      <w:r>
        <w:rPr>
          <w:spacing w:val="-3"/>
        </w:rPr>
        <w:t> </w:t>
      </w:r>
      <w:r>
        <w:rPr/>
        <w:t>the</w:t>
      </w:r>
      <w:r>
        <w:rPr>
          <w:spacing w:val="-2"/>
        </w:rPr>
        <w:t> </w:t>
      </w:r>
      <w:r>
        <w:rPr/>
        <w:t>next</w:t>
      </w:r>
      <w:r>
        <w:rPr>
          <w:spacing w:val="-2"/>
        </w:rPr>
        <w:t> steps</w:t>
      </w:r>
    </w:p>
    <w:p>
      <w:pPr>
        <w:pStyle w:val="BodyText"/>
        <w:spacing w:before="119"/>
        <w:ind w:left="118"/>
      </w:pPr>
      <w:r>
        <w:rPr>
          <w:color w:val="58611D"/>
        </w:rPr>
        <w:t>8</w:t>
      </w:r>
      <w:r>
        <w:rPr>
          <w:color w:val="58611D"/>
          <w:spacing w:val="-4"/>
        </w:rPr>
        <w:t> </w:t>
      </w:r>
      <w:r>
        <w:rPr>
          <w:color w:val="58611D"/>
        </w:rPr>
        <w:t>–</w:t>
      </w:r>
      <w:r>
        <w:rPr>
          <w:color w:val="58611D"/>
          <w:spacing w:val="-3"/>
        </w:rPr>
        <w:t> </w:t>
      </w:r>
      <w:r>
        <w:rPr>
          <w:color w:val="58611D"/>
        </w:rPr>
        <w:t>11</w:t>
      </w:r>
      <w:r>
        <w:rPr>
          <w:color w:val="58611D"/>
          <w:spacing w:val="-1"/>
        </w:rPr>
        <w:t> </w:t>
      </w:r>
      <w:r>
        <w:rPr>
          <w:color w:val="58611D"/>
        </w:rPr>
        <w:t>am,</w:t>
      </w:r>
      <w:r>
        <w:rPr>
          <w:color w:val="58611D"/>
          <w:spacing w:val="-3"/>
        </w:rPr>
        <w:t> </w:t>
      </w:r>
      <w:r>
        <w:rPr>
          <w:color w:val="58611D"/>
        </w:rPr>
        <w:t>Gardner</w:t>
      </w:r>
      <w:r>
        <w:rPr>
          <w:color w:val="58611D"/>
          <w:spacing w:val="-2"/>
        </w:rPr>
        <w:t> Lounge</w: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2"/>
        <w:gridCol w:w="5463"/>
        <w:gridCol w:w="8318"/>
        <w:gridCol w:w="5797"/>
      </w:tblGrid>
      <w:tr>
        <w:trPr>
          <w:trHeight w:val="331" w:hRule="atLeast"/>
        </w:trPr>
        <w:tc>
          <w:tcPr>
            <w:tcW w:w="1392" w:type="dxa"/>
            <w:shd w:val="clear" w:color="auto" w:fill="58611D"/>
          </w:tcPr>
          <w:p>
            <w:pPr>
              <w:pStyle w:val="TableParagraph"/>
              <w:spacing w:before="66"/>
              <w:ind w:left="115"/>
              <w:rPr>
                <w:b/>
                <w:sz w:val="18"/>
              </w:rPr>
            </w:pPr>
            <w:r>
              <w:rPr/>
              <mc:AlternateContent>
                <mc:Choice Requires="wps">
                  <w:drawing>
                    <wp:anchor distT="0" distB="0" distL="0" distR="0" allowOverlap="1" layoutInCell="1" locked="0" behindDoc="1" simplePos="0" relativeHeight="486982144">
                      <wp:simplePos x="0" y="0"/>
                      <wp:positionH relativeFrom="column">
                        <wp:posOffset>77469</wp:posOffset>
                      </wp:positionH>
                      <wp:positionV relativeFrom="paragraph">
                        <wp:posOffset>246879</wp:posOffset>
                      </wp:positionV>
                      <wp:extent cx="1133475" cy="113347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1133475" cy="1133475"/>
                                <a:chExt cx="1133475" cy="1133475"/>
                              </a:xfrm>
                            </wpg:grpSpPr>
                            <pic:pic>
                              <pic:nvPicPr>
                                <pic:cNvPr id="6" name="Image 6"/>
                                <pic:cNvPicPr/>
                              </pic:nvPicPr>
                              <pic:blipFill>
                                <a:blip r:embed="rId7" cstate="print"/>
                                <a:stretch>
                                  <a:fillRect/>
                                </a:stretch>
                              </pic:blipFill>
                              <pic:spPr>
                                <a:xfrm>
                                  <a:off x="0" y="0"/>
                                  <a:ext cx="1138427" cy="1138427"/>
                                </a:xfrm>
                                <a:prstGeom prst="rect">
                                  <a:avLst/>
                                </a:prstGeom>
                              </pic:spPr>
                            </pic:pic>
                          </wpg:wgp>
                        </a:graphicData>
                      </a:graphic>
                    </wp:anchor>
                  </w:drawing>
                </mc:Choice>
                <mc:Fallback>
                  <w:pict>
                    <v:group style="position:absolute;margin-left:6.1pt;margin-top:19.439356pt;width:89.25pt;height:89.25pt;mso-position-horizontal-relative:column;mso-position-vertical-relative:paragraph;z-index:-16334336" id="docshapegroup4" coordorigin="122,389" coordsize="1785,1785">
                      <v:shape style="position:absolute;left:122;top:388;width:1793;height:1793" type="#_x0000_t75" id="docshape5" stroked="false">
                        <v:imagedata r:id="rId7" o:title=""/>
                      </v:shape>
                      <w10:wrap type="none"/>
                    </v:group>
                  </w:pict>
                </mc:Fallback>
              </mc:AlternateContent>
            </w:r>
            <w:r>
              <w:rPr>
                <w:b/>
                <w:color w:val="FFFFFF"/>
                <w:spacing w:val="-2"/>
                <w:sz w:val="18"/>
              </w:rPr>
              <w:t>Photo</w:t>
            </w:r>
          </w:p>
        </w:tc>
        <w:tc>
          <w:tcPr>
            <w:tcW w:w="5463" w:type="dxa"/>
            <w:shd w:val="clear" w:color="auto" w:fill="58611D"/>
          </w:tcPr>
          <w:p>
            <w:pPr>
              <w:pStyle w:val="TableParagraph"/>
              <w:spacing w:before="66"/>
              <w:ind w:left="828"/>
              <w:rPr>
                <w:b/>
                <w:sz w:val="18"/>
              </w:rPr>
            </w:pPr>
            <w:r>
              <w:rPr>
                <w:b/>
                <w:color w:val="FFFFFF"/>
                <w:sz w:val="18"/>
              </w:rPr>
              <w:t>Name,</w:t>
            </w:r>
            <w:r>
              <w:rPr>
                <w:b/>
                <w:color w:val="FFFFFF"/>
                <w:spacing w:val="-4"/>
                <w:sz w:val="18"/>
              </w:rPr>
              <w:t> </w:t>
            </w:r>
            <w:r>
              <w:rPr>
                <w:b/>
                <w:color w:val="FFFFFF"/>
                <w:sz w:val="18"/>
              </w:rPr>
              <w:t>title,</w:t>
            </w:r>
            <w:r>
              <w:rPr>
                <w:b/>
                <w:color w:val="FFFFFF"/>
                <w:spacing w:val="-2"/>
                <w:sz w:val="18"/>
              </w:rPr>
              <w:t> organisation</w:t>
            </w:r>
          </w:p>
        </w:tc>
        <w:tc>
          <w:tcPr>
            <w:tcW w:w="8318" w:type="dxa"/>
            <w:shd w:val="clear" w:color="auto" w:fill="58611D"/>
          </w:tcPr>
          <w:p>
            <w:pPr>
              <w:pStyle w:val="TableParagraph"/>
              <w:spacing w:before="66"/>
              <w:ind w:left="348"/>
              <w:rPr>
                <w:b/>
                <w:sz w:val="18"/>
              </w:rPr>
            </w:pPr>
            <w:r>
              <w:rPr>
                <w:b/>
                <w:color w:val="FFFFFF"/>
                <w:spacing w:val="-5"/>
                <w:sz w:val="18"/>
              </w:rPr>
              <w:t>Bio</w:t>
            </w:r>
          </w:p>
        </w:tc>
        <w:tc>
          <w:tcPr>
            <w:tcW w:w="5797" w:type="dxa"/>
            <w:shd w:val="clear" w:color="auto" w:fill="58611D"/>
          </w:tcPr>
          <w:p>
            <w:pPr>
              <w:pStyle w:val="TableParagraph"/>
              <w:spacing w:before="66"/>
              <w:ind w:left="112"/>
              <w:rPr>
                <w:b/>
                <w:sz w:val="18"/>
              </w:rPr>
            </w:pPr>
            <w:r>
              <w:rPr>
                <w:b/>
                <w:color w:val="FFFFFF"/>
                <w:spacing w:val="-2"/>
                <w:sz w:val="18"/>
              </w:rPr>
              <w:t>Topic</w:t>
            </w:r>
          </w:p>
        </w:tc>
      </w:tr>
      <w:tr>
        <w:trPr>
          <w:trHeight w:val="906" w:hRule="atLeast"/>
        </w:trPr>
        <w:tc>
          <w:tcPr>
            <w:tcW w:w="1392" w:type="dxa"/>
          </w:tcPr>
          <w:p>
            <w:pPr>
              <w:pStyle w:val="TableParagraph"/>
              <w:rPr>
                <w:rFonts w:ascii="Times New Roman"/>
                <w:sz w:val="18"/>
              </w:rPr>
            </w:pPr>
          </w:p>
        </w:tc>
        <w:tc>
          <w:tcPr>
            <w:tcW w:w="5463" w:type="dxa"/>
          </w:tcPr>
          <w:p>
            <w:pPr>
              <w:pStyle w:val="TableParagraph"/>
              <w:spacing w:before="56"/>
              <w:ind w:left="828"/>
              <w:rPr>
                <w:sz w:val="18"/>
              </w:rPr>
            </w:pPr>
            <w:r>
              <w:rPr>
                <w:sz w:val="18"/>
              </w:rPr>
              <w:t>Oli</w:t>
            </w:r>
            <w:r>
              <w:rPr>
                <w:spacing w:val="-3"/>
                <w:sz w:val="18"/>
              </w:rPr>
              <w:t> </w:t>
            </w:r>
            <w:r>
              <w:rPr>
                <w:sz w:val="18"/>
              </w:rPr>
              <w:t>Le</w:t>
            </w:r>
            <w:r>
              <w:rPr>
                <w:spacing w:val="-2"/>
                <w:sz w:val="18"/>
              </w:rPr>
              <w:t> </w:t>
            </w:r>
            <w:r>
              <w:rPr>
                <w:sz w:val="18"/>
              </w:rPr>
              <w:t>Lievre,</w:t>
            </w:r>
            <w:r>
              <w:rPr>
                <w:spacing w:val="-2"/>
                <w:sz w:val="18"/>
              </w:rPr>
              <w:t> </w:t>
            </w:r>
            <w:r>
              <w:rPr>
                <w:sz w:val="18"/>
              </w:rPr>
              <w:t>Founder</w:t>
            </w:r>
            <w:r>
              <w:rPr>
                <w:spacing w:val="-2"/>
                <w:sz w:val="18"/>
              </w:rPr>
              <w:t> </w:t>
            </w:r>
            <w:r>
              <w:rPr>
                <w:sz w:val="18"/>
              </w:rPr>
              <w:t>and</w:t>
            </w:r>
            <w:r>
              <w:rPr>
                <w:spacing w:val="-2"/>
                <w:sz w:val="18"/>
              </w:rPr>
              <w:t> </w:t>
            </w:r>
            <w:r>
              <w:rPr>
                <w:sz w:val="18"/>
              </w:rPr>
              <w:t>CEO,</w:t>
            </w:r>
            <w:r>
              <w:rPr>
                <w:spacing w:val="-2"/>
                <w:sz w:val="18"/>
              </w:rPr>
              <w:t> </w:t>
            </w:r>
            <w:r>
              <w:rPr>
                <w:sz w:val="18"/>
              </w:rPr>
              <w:t>Humans</w:t>
            </w:r>
            <w:r>
              <w:rPr>
                <w:spacing w:val="-2"/>
                <w:sz w:val="18"/>
              </w:rPr>
              <w:t> </w:t>
            </w:r>
            <w:r>
              <w:rPr>
                <w:sz w:val="18"/>
              </w:rPr>
              <w:t>of</w:t>
            </w:r>
            <w:r>
              <w:rPr>
                <w:spacing w:val="-2"/>
                <w:sz w:val="18"/>
              </w:rPr>
              <w:t> Agriculture</w:t>
            </w:r>
          </w:p>
        </w:tc>
        <w:tc>
          <w:tcPr>
            <w:tcW w:w="8318" w:type="dxa"/>
            <w:vMerge w:val="restart"/>
            <w:tcBorders>
              <w:bottom w:val="single" w:sz="4" w:space="0" w:color="58611D"/>
            </w:tcBorders>
          </w:tcPr>
          <w:p>
            <w:pPr>
              <w:pStyle w:val="TableParagraph"/>
              <w:spacing w:line="276" w:lineRule="auto" w:before="56"/>
              <w:ind w:left="348" w:right="112"/>
              <w:rPr>
                <w:sz w:val="18"/>
              </w:rPr>
            </w:pPr>
            <w:r>
              <w:rPr>
                <w:sz w:val="18"/>
              </w:rPr>
              <w:t>Oli</w:t>
            </w:r>
            <w:r>
              <w:rPr>
                <w:spacing w:val="-3"/>
                <w:sz w:val="18"/>
              </w:rPr>
              <w:t> </w:t>
            </w:r>
            <w:r>
              <w:rPr>
                <w:sz w:val="18"/>
              </w:rPr>
              <w:t>Le</w:t>
            </w:r>
            <w:r>
              <w:rPr>
                <w:spacing w:val="-3"/>
                <w:sz w:val="18"/>
              </w:rPr>
              <w:t> </w:t>
            </w:r>
            <w:r>
              <w:rPr>
                <w:sz w:val="18"/>
              </w:rPr>
              <w:t>Lievre</w:t>
            </w:r>
            <w:r>
              <w:rPr>
                <w:spacing w:val="-4"/>
                <w:sz w:val="18"/>
              </w:rPr>
              <w:t> </w:t>
            </w:r>
            <w:r>
              <w:rPr>
                <w:sz w:val="18"/>
              </w:rPr>
              <w:t>is</w:t>
            </w:r>
            <w:r>
              <w:rPr>
                <w:spacing w:val="-4"/>
                <w:sz w:val="18"/>
              </w:rPr>
              <w:t> </w:t>
            </w:r>
            <w:r>
              <w:rPr>
                <w:sz w:val="18"/>
              </w:rPr>
              <w:t>the</w:t>
            </w:r>
            <w:r>
              <w:rPr>
                <w:spacing w:val="-3"/>
                <w:sz w:val="18"/>
              </w:rPr>
              <w:t> </w:t>
            </w:r>
            <w:r>
              <w:rPr>
                <w:sz w:val="18"/>
              </w:rPr>
              <w:t>Founder</w:t>
            </w:r>
            <w:r>
              <w:rPr>
                <w:spacing w:val="-2"/>
                <w:sz w:val="18"/>
              </w:rPr>
              <w:t> </w:t>
            </w:r>
            <w:r>
              <w:rPr>
                <w:sz w:val="18"/>
              </w:rPr>
              <w:t>and</w:t>
            </w:r>
            <w:r>
              <w:rPr>
                <w:spacing w:val="-3"/>
                <w:sz w:val="18"/>
              </w:rPr>
              <w:t> </w:t>
            </w:r>
            <w:r>
              <w:rPr>
                <w:sz w:val="18"/>
              </w:rPr>
              <w:t>CEO</w:t>
            </w:r>
            <w:r>
              <w:rPr>
                <w:spacing w:val="-2"/>
                <w:sz w:val="18"/>
              </w:rPr>
              <w:t> </w:t>
            </w:r>
            <w:r>
              <w:rPr>
                <w:sz w:val="18"/>
              </w:rPr>
              <w:t>of</w:t>
            </w:r>
            <w:r>
              <w:rPr>
                <w:spacing w:val="-2"/>
                <w:sz w:val="18"/>
              </w:rPr>
              <w:t> </w:t>
            </w:r>
            <w:r>
              <w:rPr>
                <w:sz w:val="18"/>
              </w:rPr>
              <w:t>Humans</w:t>
            </w:r>
            <w:r>
              <w:rPr>
                <w:spacing w:val="-3"/>
                <w:sz w:val="18"/>
              </w:rPr>
              <w:t> </w:t>
            </w:r>
            <w:r>
              <w:rPr>
                <w:sz w:val="18"/>
              </w:rPr>
              <w:t>of</w:t>
            </w:r>
            <w:r>
              <w:rPr>
                <w:spacing w:val="-3"/>
                <w:sz w:val="18"/>
              </w:rPr>
              <w:t> </w:t>
            </w:r>
            <w:r>
              <w:rPr>
                <w:sz w:val="18"/>
              </w:rPr>
              <w:t>Agriculture,</w:t>
            </w:r>
            <w:r>
              <w:rPr>
                <w:spacing w:val="-2"/>
                <w:sz w:val="18"/>
              </w:rPr>
              <w:t> </w:t>
            </w:r>
            <w:r>
              <w:rPr>
                <w:sz w:val="18"/>
              </w:rPr>
              <w:t>a</w:t>
            </w:r>
            <w:r>
              <w:rPr>
                <w:spacing w:val="-3"/>
                <w:sz w:val="18"/>
              </w:rPr>
              <w:t> </w:t>
            </w:r>
            <w:r>
              <w:rPr>
                <w:sz w:val="18"/>
              </w:rPr>
              <w:t>storytelling</w:t>
            </w:r>
            <w:r>
              <w:rPr>
                <w:spacing w:val="-1"/>
                <w:sz w:val="18"/>
              </w:rPr>
              <w:t> </w:t>
            </w:r>
            <w:r>
              <w:rPr>
                <w:sz w:val="18"/>
              </w:rPr>
              <w:t>platform</w:t>
            </w:r>
            <w:r>
              <w:rPr>
                <w:spacing w:val="-2"/>
                <w:sz w:val="18"/>
              </w:rPr>
              <w:t> </w:t>
            </w:r>
            <w:r>
              <w:rPr>
                <w:sz w:val="18"/>
              </w:rPr>
              <w:t>that</w:t>
            </w:r>
            <w:r>
              <w:rPr>
                <w:spacing w:val="-2"/>
                <w:sz w:val="18"/>
              </w:rPr>
              <w:t> </w:t>
            </w:r>
            <w:r>
              <w:rPr>
                <w:sz w:val="18"/>
              </w:rPr>
              <w:t>is</w:t>
            </w:r>
            <w:r>
              <w:rPr>
                <w:spacing w:val="-3"/>
                <w:sz w:val="18"/>
              </w:rPr>
              <w:t> </w:t>
            </w:r>
            <w:r>
              <w:rPr>
                <w:sz w:val="18"/>
              </w:rPr>
              <w:t>looking</w:t>
            </w:r>
            <w:r>
              <w:rPr>
                <w:spacing w:val="-1"/>
                <w:sz w:val="18"/>
              </w:rPr>
              <w:t> </w:t>
            </w:r>
            <w:r>
              <w:rPr>
                <w:sz w:val="18"/>
              </w:rPr>
              <w:t>to</w:t>
            </w:r>
            <w:r>
              <w:rPr>
                <w:spacing w:val="-2"/>
                <w:sz w:val="18"/>
              </w:rPr>
              <w:t> </w:t>
            </w:r>
            <w:r>
              <w:rPr>
                <w:sz w:val="18"/>
              </w:rPr>
              <w:t>shift the narrative and stigma around agriculture and create a sense of community from farm to fork and </w:t>
            </w:r>
            <w:r>
              <w:rPr>
                <w:spacing w:val="-2"/>
                <w:sz w:val="18"/>
              </w:rPr>
              <w:t>beyond.</w:t>
            </w:r>
          </w:p>
          <w:p>
            <w:pPr>
              <w:pStyle w:val="TableParagraph"/>
              <w:spacing w:line="278" w:lineRule="auto" w:before="61"/>
              <w:ind w:left="348"/>
              <w:rPr>
                <w:sz w:val="18"/>
              </w:rPr>
            </w:pPr>
            <w:r>
              <w:rPr>
                <w:sz w:val="18"/>
              </w:rPr>
              <w:t>As</w:t>
            </w:r>
            <w:r>
              <w:rPr>
                <w:spacing w:val="-3"/>
                <w:sz w:val="18"/>
              </w:rPr>
              <w:t> </w:t>
            </w:r>
            <w:r>
              <w:rPr>
                <w:sz w:val="18"/>
              </w:rPr>
              <w:t>a</w:t>
            </w:r>
            <w:r>
              <w:rPr>
                <w:spacing w:val="-3"/>
                <w:sz w:val="18"/>
              </w:rPr>
              <w:t> </w:t>
            </w:r>
            <w:r>
              <w:rPr>
                <w:sz w:val="18"/>
              </w:rPr>
              <w:t>kid</w:t>
            </w:r>
            <w:r>
              <w:rPr>
                <w:spacing w:val="-4"/>
                <w:sz w:val="18"/>
              </w:rPr>
              <w:t> </w:t>
            </w:r>
            <w:r>
              <w:rPr>
                <w:sz w:val="18"/>
              </w:rPr>
              <w:t>that</w:t>
            </w:r>
            <w:r>
              <w:rPr>
                <w:spacing w:val="-2"/>
                <w:sz w:val="18"/>
              </w:rPr>
              <w:t> </w:t>
            </w:r>
            <w:r>
              <w:rPr>
                <w:sz w:val="18"/>
              </w:rPr>
              <w:t>grew</w:t>
            </w:r>
            <w:r>
              <w:rPr>
                <w:spacing w:val="-2"/>
                <w:sz w:val="18"/>
              </w:rPr>
              <w:t> </w:t>
            </w:r>
            <w:r>
              <w:rPr>
                <w:sz w:val="18"/>
              </w:rPr>
              <w:t>up</w:t>
            </w:r>
            <w:r>
              <w:rPr>
                <w:spacing w:val="-3"/>
                <w:sz w:val="18"/>
              </w:rPr>
              <w:t> </w:t>
            </w:r>
            <w:r>
              <w:rPr>
                <w:sz w:val="18"/>
              </w:rPr>
              <w:t>in</w:t>
            </w:r>
            <w:r>
              <w:rPr>
                <w:spacing w:val="-3"/>
                <w:sz w:val="18"/>
              </w:rPr>
              <w:t> </w:t>
            </w:r>
            <w:r>
              <w:rPr>
                <w:sz w:val="18"/>
              </w:rPr>
              <w:t>Sydney, Oli</w:t>
            </w:r>
            <w:r>
              <w:rPr>
                <w:spacing w:val="-3"/>
                <w:sz w:val="18"/>
              </w:rPr>
              <w:t> </w:t>
            </w:r>
            <w:r>
              <w:rPr>
                <w:sz w:val="18"/>
              </w:rPr>
              <w:t>had</w:t>
            </w:r>
            <w:r>
              <w:rPr>
                <w:spacing w:val="-3"/>
                <w:sz w:val="18"/>
              </w:rPr>
              <w:t> </w:t>
            </w:r>
            <w:r>
              <w:rPr>
                <w:sz w:val="18"/>
              </w:rPr>
              <w:t>a</w:t>
            </w:r>
            <w:r>
              <w:rPr>
                <w:spacing w:val="-3"/>
                <w:sz w:val="18"/>
              </w:rPr>
              <w:t> </w:t>
            </w:r>
            <w:r>
              <w:rPr>
                <w:sz w:val="18"/>
              </w:rPr>
              <w:t>love</w:t>
            </w:r>
            <w:r>
              <w:rPr>
                <w:spacing w:val="-3"/>
                <w:sz w:val="18"/>
              </w:rPr>
              <w:t> </w:t>
            </w:r>
            <w:r>
              <w:rPr>
                <w:sz w:val="18"/>
              </w:rPr>
              <w:t>of</w:t>
            </w:r>
            <w:r>
              <w:rPr>
                <w:spacing w:val="-3"/>
                <w:sz w:val="18"/>
              </w:rPr>
              <w:t> </w:t>
            </w:r>
            <w:r>
              <w:rPr>
                <w:sz w:val="18"/>
              </w:rPr>
              <w:t>farming</w:t>
            </w:r>
            <w:r>
              <w:rPr>
                <w:spacing w:val="-3"/>
                <w:sz w:val="18"/>
              </w:rPr>
              <w:t> </w:t>
            </w:r>
            <w:r>
              <w:rPr>
                <w:sz w:val="18"/>
              </w:rPr>
              <w:t>from</w:t>
            </w:r>
            <w:r>
              <w:rPr>
                <w:spacing w:val="-2"/>
                <w:sz w:val="18"/>
              </w:rPr>
              <w:t> </w:t>
            </w:r>
            <w:r>
              <w:rPr>
                <w:sz w:val="18"/>
              </w:rPr>
              <w:t>an</w:t>
            </w:r>
            <w:r>
              <w:rPr>
                <w:spacing w:val="-3"/>
                <w:sz w:val="18"/>
              </w:rPr>
              <w:t> </w:t>
            </w:r>
            <w:r>
              <w:rPr>
                <w:sz w:val="18"/>
              </w:rPr>
              <w:t>early age,</w:t>
            </w:r>
            <w:r>
              <w:rPr>
                <w:spacing w:val="-2"/>
                <w:sz w:val="18"/>
              </w:rPr>
              <w:t> </w:t>
            </w:r>
            <w:r>
              <w:rPr>
                <w:sz w:val="18"/>
              </w:rPr>
              <w:t>and</w:t>
            </w:r>
            <w:r>
              <w:rPr>
                <w:spacing w:val="-1"/>
                <w:sz w:val="18"/>
              </w:rPr>
              <w:t> </w:t>
            </w:r>
            <w:r>
              <w:rPr>
                <w:sz w:val="18"/>
              </w:rPr>
              <w:t>it</w:t>
            </w:r>
            <w:r>
              <w:rPr>
                <w:spacing w:val="-2"/>
                <w:sz w:val="18"/>
              </w:rPr>
              <w:t> </w:t>
            </w:r>
            <w:r>
              <w:rPr>
                <w:sz w:val="18"/>
              </w:rPr>
              <w:t>was</w:t>
            </w:r>
            <w:r>
              <w:rPr>
                <w:spacing w:val="-3"/>
                <w:sz w:val="18"/>
              </w:rPr>
              <w:t> </w:t>
            </w:r>
            <w:r>
              <w:rPr>
                <w:sz w:val="18"/>
              </w:rPr>
              <w:t>the</w:t>
            </w:r>
            <w:r>
              <w:rPr>
                <w:spacing w:val="-3"/>
                <w:sz w:val="18"/>
              </w:rPr>
              <w:t> </w:t>
            </w:r>
            <w:r>
              <w:rPr>
                <w:sz w:val="18"/>
              </w:rPr>
              <w:t>obvious</w:t>
            </w:r>
            <w:r>
              <w:rPr>
                <w:spacing w:val="-1"/>
                <w:sz w:val="18"/>
              </w:rPr>
              <w:t> </w:t>
            </w:r>
            <w:r>
              <w:rPr>
                <w:sz w:val="18"/>
              </w:rPr>
              <w:t>choice upon leaving school that he would become a jackaroo.</w:t>
            </w:r>
          </w:p>
          <w:p>
            <w:pPr>
              <w:pStyle w:val="TableParagraph"/>
              <w:spacing w:line="276" w:lineRule="auto" w:before="57"/>
              <w:ind w:left="348" w:right="146"/>
              <w:rPr>
                <w:sz w:val="18"/>
              </w:rPr>
            </w:pPr>
            <w:r>
              <w:rPr>
                <w:sz w:val="18"/>
              </w:rPr>
              <w:t>After completing an Agribusiness degree at Marcus Oldham, his professional experience has included a variety of roles and sector across Agriculture in Australia and Canada. Including roles in Fresh Produce Export,</w:t>
            </w:r>
            <w:r>
              <w:rPr>
                <w:spacing w:val="-3"/>
                <w:sz w:val="18"/>
              </w:rPr>
              <w:t> </w:t>
            </w:r>
            <w:r>
              <w:rPr>
                <w:sz w:val="18"/>
              </w:rPr>
              <w:t>Business</w:t>
            </w:r>
            <w:r>
              <w:rPr>
                <w:spacing w:val="-4"/>
                <w:sz w:val="18"/>
              </w:rPr>
              <w:t> </w:t>
            </w:r>
            <w:r>
              <w:rPr>
                <w:sz w:val="18"/>
              </w:rPr>
              <w:t>Development</w:t>
            </w:r>
            <w:r>
              <w:rPr>
                <w:spacing w:val="-3"/>
                <w:sz w:val="18"/>
              </w:rPr>
              <w:t> </w:t>
            </w:r>
            <w:r>
              <w:rPr>
                <w:sz w:val="18"/>
              </w:rPr>
              <w:t>Manager</w:t>
            </w:r>
            <w:r>
              <w:rPr>
                <w:spacing w:val="-3"/>
                <w:sz w:val="18"/>
              </w:rPr>
              <w:t> </w:t>
            </w:r>
            <w:r>
              <w:rPr>
                <w:sz w:val="18"/>
              </w:rPr>
              <w:t>in</w:t>
            </w:r>
            <w:r>
              <w:rPr>
                <w:spacing w:val="-4"/>
                <w:sz w:val="18"/>
              </w:rPr>
              <w:t> </w:t>
            </w:r>
            <w:r>
              <w:rPr>
                <w:sz w:val="18"/>
              </w:rPr>
              <w:t>an</w:t>
            </w:r>
            <w:r>
              <w:rPr>
                <w:spacing w:val="-4"/>
                <w:sz w:val="18"/>
              </w:rPr>
              <w:t> </w:t>
            </w:r>
            <w:r>
              <w:rPr>
                <w:sz w:val="18"/>
              </w:rPr>
              <w:t>AgTech</w:t>
            </w:r>
            <w:r>
              <w:rPr>
                <w:spacing w:val="-4"/>
                <w:sz w:val="18"/>
              </w:rPr>
              <w:t> </w:t>
            </w:r>
            <w:r>
              <w:rPr>
                <w:sz w:val="18"/>
              </w:rPr>
              <w:t>Start-up,</w:t>
            </w:r>
            <w:r>
              <w:rPr>
                <w:spacing w:val="-3"/>
                <w:sz w:val="18"/>
              </w:rPr>
              <w:t> </w:t>
            </w:r>
            <w:r>
              <w:rPr>
                <w:sz w:val="18"/>
              </w:rPr>
              <w:t>Corporate</w:t>
            </w:r>
            <w:r>
              <w:rPr>
                <w:spacing w:val="-4"/>
                <w:sz w:val="18"/>
              </w:rPr>
              <w:t> </w:t>
            </w:r>
            <w:r>
              <w:rPr>
                <w:sz w:val="18"/>
              </w:rPr>
              <w:t>Food</w:t>
            </w:r>
            <w:r>
              <w:rPr>
                <w:spacing w:val="-4"/>
                <w:sz w:val="18"/>
              </w:rPr>
              <w:t> </w:t>
            </w:r>
            <w:r>
              <w:rPr>
                <w:sz w:val="18"/>
              </w:rPr>
              <w:t>&amp;</w:t>
            </w:r>
            <w:r>
              <w:rPr>
                <w:spacing w:val="-4"/>
                <w:sz w:val="18"/>
              </w:rPr>
              <w:t> </w:t>
            </w:r>
            <w:r>
              <w:rPr>
                <w:sz w:val="18"/>
              </w:rPr>
              <w:t>Agribusiness</w:t>
            </w:r>
            <w:r>
              <w:rPr>
                <w:spacing w:val="-2"/>
                <w:sz w:val="18"/>
              </w:rPr>
              <w:t> </w:t>
            </w:r>
            <w:r>
              <w:rPr>
                <w:sz w:val="18"/>
              </w:rPr>
              <w:t>Advisory, and Brand and Marketing roles in a leading Agribusiness.</w:t>
            </w:r>
          </w:p>
          <w:p>
            <w:pPr>
              <w:pStyle w:val="TableParagraph"/>
              <w:spacing w:line="276" w:lineRule="auto" w:before="59"/>
              <w:ind w:left="348" w:right="146"/>
              <w:rPr>
                <w:sz w:val="18"/>
              </w:rPr>
            </w:pPr>
            <w:r>
              <w:rPr>
                <w:sz w:val="18"/>
              </w:rPr>
              <w:t>Oli</w:t>
            </w:r>
            <w:r>
              <w:rPr>
                <w:spacing w:val="-4"/>
                <w:sz w:val="18"/>
              </w:rPr>
              <w:t> </w:t>
            </w:r>
            <w:r>
              <w:rPr>
                <w:sz w:val="18"/>
              </w:rPr>
              <w:t>believes</w:t>
            </w:r>
            <w:r>
              <w:rPr>
                <w:spacing w:val="-4"/>
                <w:sz w:val="18"/>
              </w:rPr>
              <w:t> </w:t>
            </w:r>
            <w:r>
              <w:rPr>
                <w:sz w:val="18"/>
              </w:rPr>
              <w:t>that</w:t>
            </w:r>
            <w:r>
              <w:rPr>
                <w:spacing w:val="-3"/>
                <w:sz w:val="18"/>
              </w:rPr>
              <w:t> </w:t>
            </w:r>
            <w:r>
              <w:rPr>
                <w:sz w:val="18"/>
              </w:rPr>
              <w:t>agriculture</w:t>
            </w:r>
            <w:r>
              <w:rPr>
                <w:spacing w:val="-2"/>
                <w:sz w:val="18"/>
              </w:rPr>
              <w:t> </w:t>
            </w:r>
            <w:r>
              <w:rPr>
                <w:sz w:val="18"/>
              </w:rPr>
              <w:t>is</w:t>
            </w:r>
            <w:r>
              <w:rPr>
                <w:spacing w:val="-4"/>
                <w:sz w:val="18"/>
              </w:rPr>
              <w:t> </w:t>
            </w:r>
            <w:r>
              <w:rPr>
                <w:sz w:val="18"/>
              </w:rPr>
              <w:t>key</w:t>
            </w:r>
            <w:r>
              <w:rPr>
                <w:spacing w:val="-3"/>
                <w:sz w:val="18"/>
              </w:rPr>
              <w:t> </w:t>
            </w:r>
            <w:r>
              <w:rPr>
                <w:sz w:val="18"/>
              </w:rPr>
              <w:t>to</w:t>
            </w:r>
            <w:r>
              <w:rPr>
                <w:spacing w:val="-3"/>
                <w:sz w:val="18"/>
              </w:rPr>
              <w:t> </w:t>
            </w:r>
            <w:r>
              <w:rPr>
                <w:sz w:val="18"/>
              </w:rPr>
              <w:t>shaping</w:t>
            </w:r>
            <w:r>
              <w:rPr>
                <w:spacing w:val="-4"/>
                <w:sz w:val="18"/>
              </w:rPr>
              <w:t> </w:t>
            </w:r>
            <w:r>
              <w:rPr>
                <w:sz w:val="18"/>
              </w:rPr>
              <w:t>a</w:t>
            </w:r>
            <w:r>
              <w:rPr>
                <w:spacing w:val="-4"/>
                <w:sz w:val="18"/>
              </w:rPr>
              <w:t> </w:t>
            </w:r>
            <w:r>
              <w:rPr>
                <w:sz w:val="18"/>
              </w:rPr>
              <w:t>world</w:t>
            </w:r>
            <w:r>
              <w:rPr>
                <w:spacing w:val="-4"/>
                <w:sz w:val="18"/>
              </w:rPr>
              <w:t> </w:t>
            </w:r>
            <w:r>
              <w:rPr>
                <w:sz w:val="18"/>
              </w:rPr>
              <w:t>for</w:t>
            </w:r>
            <w:r>
              <w:rPr>
                <w:spacing w:val="-3"/>
                <w:sz w:val="18"/>
              </w:rPr>
              <w:t> </w:t>
            </w:r>
            <w:r>
              <w:rPr>
                <w:sz w:val="18"/>
              </w:rPr>
              <w:t>our</w:t>
            </w:r>
            <w:r>
              <w:rPr>
                <w:spacing w:val="-1"/>
                <w:sz w:val="18"/>
              </w:rPr>
              <w:t> </w:t>
            </w:r>
            <w:r>
              <w:rPr>
                <w:sz w:val="18"/>
              </w:rPr>
              <w:t>Children's</w:t>
            </w:r>
            <w:r>
              <w:rPr>
                <w:spacing w:val="-4"/>
                <w:sz w:val="18"/>
              </w:rPr>
              <w:t> </w:t>
            </w:r>
            <w:r>
              <w:rPr>
                <w:sz w:val="18"/>
              </w:rPr>
              <w:t>children</w:t>
            </w:r>
            <w:r>
              <w:rPr>
                <w:spacing w:val="-4"/>
                <w:sz w:val="18"/>
              </w:rPr>
              <w:t> </w:t>
            </w:r>
            <w:r>
              <w:rPr>
                <w:sz w:val="18"/>
              </w:rPr>
              <w:t>that</w:t>
            </w:r>
            <w:r>
              <w:rPr>
                <w:spacing w:val="-3"/>
                <w:sz w:val="18"/>
              </w:rPr>
              <w:t> </w:t>
            </w:r>
            <w:r>
              <w:rPr>
                <w:sz w:val="18"/>
              </w:rPr>
              <w:t>is</w:t>
            </w:r>
            <w:r>
              <w:rPr>
                <w:spacing w:val="-4"/>
                <w:sz w:val="18"/>
              </w:rPr>
              <w:t> </w:t>
            </w:r>
            <w:r>
              <w:rPr>
                <w:sz w:val="18"/>
              </w:rPr>
              <w:t>happier,</w:t>
            </w:r>
            <w:r>
              <w:rPr>
                <w:spacing w:val="-3"/>
                <w:sz w:val="18"/>
              </w:rPr>
              <w:t> </w:t>
            </w:r>
            <w:r>
              <w:rPr>
                <w:sz w:val="18"/>
              </w:rPr>
              <w:t>healthier and more prosperous and through storytelling is on the pursuit to connect the broader community to agriculture, empower people within the sector through their own story and provide opportunities to</w:t>
            </w:r>
          </w:p>
          <w:p>
            <w:pPr>
              <w:pStyle w:val="TableParagraph"/>
              <w:spacing w:before="1"/>
              <w:ind w:left="348"/>
              <w:rPr>
                <w:sz w:val="18"/>
              </w:rPr>
            </w:pPr>
            <w:r>
              <w:rPr>
                <w:sz w:val="18"/>
              </w:rPr>
              <w:t>attract</w:t>
            </w:r>
            <w:r>
              <w:rPr>
                <w:spacing w:val="-2"/>
                <w:sz w:val="18"/>
              </w:rPr>
              <w:t> </w:t>
            </w:r>
            <w:r>
              <w:rPr>
                <w:sz w:val="18"/>
              </w:rPr>
              <w:t>and</w:t>
            </w:r>
            <w:r>
              <w:rPr>
                <w:spacing w:val="-2"/>
                <w:sz w:val="18"/>
              </w:rPr>
              <w:t> </w:t>
            </w:r>
            <w:r>
              <w:rPr>
                <w:sz w:val="18"/>
              </w:rPr>
              <w:t>retain</w:t>
            </w:r>
            <w:r>
              <w:rPr>
                <w:spacing w:val="-2"/>
                <w:sz w:val="18"/>
              </w:rPr>
              <w:t> </w:t>
            </w:r>
            <w:r>
              <w:rPr>
                <w:sz w:val="18"/>
              </w:rPr>
              <w:t>the</w:t>
            </w:r>
            <w:r>
              <w:rPr>
                <w:spacing w:val="-2"/>
                <w:sz w:val="18"/>
              </w:rPr>
              <w:t> </w:t>
            </w:r>
            <w:r>
              <w:rPr>
                <w:sz w:val="18"/>
              </w:rPr>
              <w:t>next</w:t>
            </w:r>
            <w:r>
              <w:rPr>
                <w:spacing w:val="-1"/>
                <w:sz w:val="18"/>
              </w:rPr>
              <w:t> </w:t>
            </w:r>
            <w:r>
              <w:rPr>
                <w:sz w:val="18"/>
              </w:rPr>
              <w:t>generation</w:t>
            </w:r>
            <w:r>
              <w:rPr>
                <w:spacing w:val="-2"/>
                <w:sz w:val="18"/>
              </w:rPr>
              <w:t> </w:t>
            </w:r>
            <w:r>
              <w:rPr>
                <w:sz w:val="18"/>
              </w:rPr>
              <w:t>in</w:t>
            </w:r>
            <w:r>
              <w:rPr>
                <w:spacing w:val="-3"/>
                <w:sz w:val="18"/>
              </w:rPr>
              <w:t> </w:t>
            </w:r>
            <w:r>
              <w:rPr>
                <w:spacing w:val="-2"/>
                <w:sz w:val="18"/>
              </w:rPr>
              <w:t>agriculture.</w:t>
            </w:r>
          </w:p>
        </w:tc>
        <w:tc>
          <w:tcPr>
            <w:tcW w:w="5797" w:type="dxa"/>
          </w:tcPr>
          <w:p>
            <w:pPr>
              <w:pStyle w:val="TableParagraph"/>
              <w:rPr>
                <w:rFonts w:ascii="Times New Roman"/>
                <w:sz w:val="18"/>
              </w:rPr>
            </w:pPr>
          </w:p>
        </w:tc>
      </w:tr>
      <w:tr>
        <w:trPr>
          <w:trHeight w:val="2609" w:hRule="atLeast"/>
        </w:trPr>
        <w:tc>
          <w:tcPr>
            <w:tcW w:w="1392" w:type="dxa"/>
            <w:tcBorders>
              <w:bottom w:val="single" w:sz="4" w:space="0" w:color="58611D"/>
            </w:tcBorders>
          </w:tcPr>
          <w:p>
            <w:pPr>
              <w:pStyle w:val="TableParagraph"/>
              <w:rPr>
                <w:rFonts w:ascii="Times New Roman"/>
                <w:sz w:val="18"/>
              </w:rPr>
            </w:pPr>
          </w:p>
        </w:tc>
        <w:tc>
          <w:tcPr>
            <w:tcW w:w="5463" w:type="dxa"/>
            <w:tcBorders>
              <w:bottom w:val="single" w:sz="4" w:space="0" w:color="58611D"/>
            </w:tcBorders>
          </w:tcPr>
          <w:p>
            <w:pPr>
              <w:pStyle w:val="TableParagraph"/>
              <w:rPr>
                <w:rFonts w:ascii="Times New Roman"/>
                <w:sz w:val="18"/>
              </w:rPr>
            </w:pPr>
          </w:p>
        </w:tc>
        <w:tc>
          <w:tcPr>
            <w:tcW w:w="8318" w:type="dxa"/>
            <w:vMerge/>
            <w:tcBorders>
              <w:top w:val="nil"/>
              <w:bottom w:val="single" w:sz="4" w:space="0" w:color="58611D"/>
            </w:tcBorders>
          </w:tcPr>
          <w:p>
            <w:pPr>
              <w:rPr>
                <w:sz w:val="2"/>
                <w:szCs w:val="2"/>
              </w:rPr>
            </w:pPr>
          </w:p>
        </w:tc>
        <w:tc>
          <w:tcPr>
            <w:tcW w:w="5797" w:type="dxa"/>
            <w:tcBorders>
              <w:bottom w:val="single" w:sz="4" w:space="0" w:color="58611D"/>
            </w:tcBorders>
          </w:tcPr>
          <w:p>
            <w:pPr>
              <w:pStyle w:val="TableParagraph"/>
              <w:rPr>
                <w:b/>
                <w:sz w:val="18"/>
              </w:rPr>
            </w:pPr>
          </w:p>
          <w:p>
            <w:pPr>
              <w:pStyle w:val="TableParagraph"/>
              <w:rPr>
                <w:b/>
                <w:sz w:val="18"/>
              </w:rPr>
            </w:pPr>
          </w:p>
          <w:p>
            <w:pPr>
              <w:pStyle w:val="TableParagraph"/>
              <w:spacing w:line="340" w:lineRule="auto" w:before="153"/>
              <w:ind w:left="112" w:right="3045"/>
              <w:rPr>
                <w:sz w:val="18"/>
              </w:rPr>
            </w:pPr>
            <w:r>
              <w:rPr>
                <w:sz w:val="18"/>
              </w:rPr>
              <w:t>Welcome</w:t>
            </w:r>
            <w:r>
              <w:rPr>
                <w:spacing w:val="-11"/>
                <w:sz w:val="18"/>
              </w:rPr>
              <w:t> </w:t>
            </w:r>
            <w:r>
              <w:rPr>
                <w:sz w:val="18"/>
              </w:rPr>
              <w:t>and</w:t>
            </w:r>
            <w:r>
              <w:rPr>
                <w:spacing w:val="-10"/>
                <w:sz w:val="18"/>
              </w:rPr>
              <w:t> </w:t>
            </w:r>
            <w:r>
              <w:rPr>
                <w:sz w:val="18"/>
              </w:rPr>
              <w:t>housekeeping </w:t>
            </w:r>
            <w:r>
              <w:rPr>
                <w:spacing w:val="-2"/>
                <w:sz w:val="18"/>
              </w:rPr>
              <w:t>(EMCEE)</w:t>
            </w:r>
          </w:p>
        </w:tc>
      </w:tr>
      <w:tr>
        <w:trPr>
          <w:trHeight w:val="998" w:hRule="atLeast"/>
        </w:trPr>
        <w:tc>
          <w:tcPr>
            <w:tcW w:w="1392" w:type="dxa"/>
            <w:tcBorders>
              <w:top w:val="single" w:sz="4" w:space="0" w:color="58611D"/>
            </w:tcBorders>
          </w:tcPr>
          <w:p>
            <w:pPr>
              <w:pStyle w:val="TableParagraph"/>
              <w:rPr>
                <w:rFonts w:ascii="Times New Roman"/>
                <w:sz w:val="18"/>
              </w:rPr>
            </w:pPr>
          </w:p>
        </w:tc>
        <w:tc>
          <w:tcPr>
            <w:tcW w:w="5463" w:type="dxa"/>
            <w:tcBorders>
              <w:top w:val="single" w:sz="4" w:space="0" w:color="58611D"/>
            </w:tcBorders>
          </w:tcPr>
          <w:p>
            <w:pPr>
              <w:pStyle w:val="TableParagraph"/>
              <w:spacing w:before="56"/>
              <w:ind w:left="828"/>
              <w:rPr>
                <w:sz w:val="18"/>
              </w:rPr>
            </w:pPr>
            <w:r>
              <w:rPr/>
              <mc:AlternateContent>
                <mc:Choice Requires="wps">
                  <w:drawing>
                    <wp:anchor distT="0" distB="0" distL="0" distR="0" allowOverlap="1" layoutInCell="1" locked="0" behindDoc="1" simplePos="0" relativeHeight="486982656">
                      <wp:simplePos x="0" y="0"/>
                      <wp:positionH relativeFrom="column">
                        <wp:posOffset>-810714</wp:posOffset>
                      </wp:positionH>
                      <wp:positionV relativeFrom="paragraph">
                        <wp:posOffset>35932</wp:posOffset>
                      </wp:positionV>
                      <wp:extent cx="1133475" cy="113347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133475" cy="1133475"/>
                                <a:chExt cx="1133475" cy="1133475"/>
                              </a:xfrm>
                            </wpg:grpSpPr>
                            <pic:pic>
                              <pic:nvPicPr>
                                <pic:cNvPr id="8" name="Image 8"/>
                                <pic:cNvPicPr/>
                              </pic:nvPicPr>
                              <pic:blipFill>
                                <a:blip r:embed="rId8" cstate="print"/>
                                <a:stretch>
                                  <a:fillRect/>
                                </a:stretch>
                              </pic:blipFill>
                              <pic:spPr>
                                <a:xfrm>
                                  <a:off x="0" y="0"/>
                                  <a:ext cx="1122361" cy="1122235"/>
                                </a:xfrm>
                                <a:prstGeom prst="rect">
                                  <a:avLst/>
                                </a:prstGeom>
                              </pic:spPr>
                            </pic:pic>
                          </wpg:wgp>
                        </a:graphicData>
                      </a:graphic>
                    </wp:anchor>
                  </w:drawing>
                </mc:Choice>
                <mc:Fallback>
                  <w:pict>
                    <v:group style="position:absolute;margin-left:-63.835804pt;margin-top:2.82934pt;width:89.25pt;height:89.25pt;mso-position-horizontal-relative:column;mso-position-vertical-relative:paragraph;z-index:-16333824" id="docshapegroup6" coordorigin="-1277,57" coordsize="1785,1785">
                      <v:shape style="position:absolute;left:-1277;top:56;width:1768;height:1768" type="#_x0000_t75" id="docshape7" stroked="false">
                        <v:imagedata r:id="rId8" o:title=""/>
                      </v:shape>
                      <w10:wrap type="none"/>
                    </v:group>
                  </w:pict>
                </mc:Fallback>
              </mc:AlternateContent>
            </w:r>
            <w:r>
              <w:rPr>
                <w:sz w:val="18"/>
              </w:rPr>
              <w:t>Senator</w:t>
            </w:r>
            <w:r>
              <w:rPr>
                <w:spacing w:val="-3"/>
                <w:sz w:val="18"/>
              </w:rPr>
              <w:t> </w:t>
            </w:r>
            <w:r>
              <w:rPr>
                <w:sz w:val="18"/>
              </w:rPr>
              <w:t>the</w:t>
            </w:r>
            <w:r>
              <w:rPr>
                <w:spacing w:val="-3"/>
                <w:sz w:val="18"/>
              </w:rPr>
              <w:t> </w:t>
            </w:r>
            <w:r>
              <w:rPr>
                <w:sz w:val="18"/>
              </w:rPr>
              <w:t>Hon</w:t>
            </w:r>
            <w:r>
              <w:rPr>
                <w:spacing w:val="-4"/>
                <w:sz w:val="18"/>
              </w:rPr>
              <w:t> </w:t>
            </w:r>
            <w:r>
              <w:rPr>
                <w:sz w:val="18"/>
              </w:rPr>
              <w:t>Murray</w:t>
            </w:r>
            <w:r>
              <w:rPr>
                <w:spacing w:val="-2"/>
                <w:sz w:val="18"/>
              </w:rPr>
              <w:t> </w:t>
            </w:r>
            <w:r>
              <w:rPr>
                <w:spacing w:val="-4"/>
                <w:sz w:val="18"/>
              </w:rPr>
              <w:t>Watt</w:t>
            </w:r>
          </w:p>
        </w:tc>
        <w:tc>
          <w:tcPr>
            <w:tcW w:w="8318" w:type="dxa"/>
            <w:vMerge w:val="restart"/>
            <w:tcBorders>
              <w:top w:val="single" w:sz="4" w:space="0" w:color="58611D"/>
              <w:bottom w:val="single" w:sz="4" w:space="0" w:color="58611D"/>
            </w:tcBorders>
          </w:tcPr>
          <w:p>
            <w:pPr>
              <w:pStyle w:val="TableParagraph"/>
              <w:spacing w:before="56"/>
              <w:ind w:left="348"/>
              <w:rPr>
                <w:sz w:val="18"/>
              </w:rPr>
            </w:pPr>
            <w:r>
              <w:rPr>
                <w:sz w:val="18"/>
              </w:rPr>
              <w:t>Murray</w:t>
            </w:r>
            <w:r>
              <w:rPr>
                <w:spacing w:val="-5"/>
                <w:sz w:val="18"/>
              </w:rPr>
              <w:t> </w:t>
            </w:r>
            <w:r>
              <w:rPr>
                <w:sz w:val="18"/>
              </w:rPr>
              <w:t>Watt</w:t>
            </w:r>
            <w:r>
              <w:rPr>
                <w:spacing w:val="-2"/>
                <w:sz w:val="18"/>
              </w:rPr>
              <w:t> </w:t>
            </w:r>
            <w:r>
              <w:rPr>
                <w:sz w:val="18"/>
              </w:rPr>
              <w:t>was</w:t>
            </w:r>
            <w:r>
              <w:rPr>
                <w:spacing w:val="-3"/>
                <w:sz w:val="18"/>
              </w:rPr>
              <w:t> </w:t>
            </w:r>
            <w:r>
              <w:rPr>
                <w:sz w:val="18"/>
              </w:rPr>
              <w:t>elected</w:t>
            </w:r>
            <w:r>
              <w:rPr>
                <w:spacing w:val="-3"/>
                <w:sz w:val="18"/>
              </w:rPr>
              <w:t> </w:t>
            </w:r>
            <w:r>
              <w:rPr>
                <w:sz w:val="18"/>
              </w:rPr>
              <w:t>as</w:t>
            </w:r>
            <w:r>
              <w:rPr>
                <w:spacing w:val="-3"/>
                <w:sz w:val="18"/>
              </w:rPr>
              <w:t> </w:t>
            </w:r>
            <w:r>
              <w:rPr>
                <w:sz w:val="18"/>
              </w:rPr>
              <w:t>a</w:t>
            </w:r>
            <w:r>
              <w:rPr>
                <w:spacing w:val="-4"/>
                <w:sz w:val="18"/>
              </w:rPr>
              <w:t> </w:t>
            </w:r>
            <w:r>
              <w:rPr>
                <w:sz w:val="18"/>
              </w:rPr>
              <w:t>Senator</w:t>
            </w:r>
            <w:r>
              <w:rPr>
                <w:spacing w:val="-2"/>
                <w:sz w:val="18"/>
              </w:rPr>
              <w:t> </w:t>
            </w:r>
            <w:r>
              <w:rPr>
                <w:sz w:val="18"/>
              </w:rPr>
              <w:t>for</w:t>
            </w:r>
            <w:r>
              <w:rPr>
                <w:spacing w:val="-2"/>
                <w:sz w:val="18"/>
              </w:rPr>
              <w:t> </w:t>
            </w:r>
            <w:r>
              <w:rPr>
                <w:sz w:val="18"/>
              </w:rPr>
              <w:t>Queensland</w:t>
            </w:r>
            <w:r>
              <w:rPr>
                <w:spacing w:val="-3"/>
                <w:sz w:val="18"/>
              </w:rPr>
              <w:t> </w:t>
            </w:r>
            <w:r>
              <w:rPr>
                <w:sz w:val="18"/>
              </w:rPr>
              <w:t>in</w:t>
            </w:r>
            <w:r>
              <w:rPr>
                <w:spacing w:val="-4"/>
                <w:sz w:val="18"/>
              </w:rPr>
              <w:t> </w:t>
            </w:r>
            <w:r>
              <w:rPr>
                <w:sz w:val="18"/>
              </w:rPr>
              <w:t>2016.</w:t>
            </w:r>
            <w:r>
              <w:rPr>
                <w:spacing w:val="-3"/>
                <w:sz w:val="18"/>
              </w:rPr>
              <w:t> </w:t>
            </w:r>
            <w:r>
              <w:rPr>
                <w:sz w:val="18"/>
              </w:rPr>
              <w:t>He</w:t>
            </w:r>
            <w:r>
              <w:rPr>
                <w:spacing w:val="-2"/>
                <w:sz w:val="18"/>
              </w:rPr>
              <w:t> </w:t>
            </w:r>
            <w:r>
              <w:rPr>
                <w:sz w:val="18"/>
              </w:rPr>
              <w:t>is</w:t>
            </w:r>
            <w:r>
              <w:rPr>
                <w:spacing w:val="-4"/>
                <w:sz w:val="18"/>
              </w:rPr>
              <w:t> </w:t>
            </w:r>
            <w:r>
              <w:rPr>
                <w:sz w:val="18"/>
              </w:rPr>
              <w:t>the</w:t>
            </w:r>
            <w:r>
              <w:rPr>
                <w:spacing w:val="-1"/>
                <w:sz w:val="18"/>
              </w:rPr>
              <w:t> </w:t>
            </w:r>
            <w:r>
              <w:rPr>
                <w:sz w:val="18"/>
              </w:rPr>
              <w:t>Albanese</w:t>
            </w:r>
            <w:r>
              <w:rPr>
                <w:spacing w:val="-3"/>
                <w:sz w:val="18"/>
              </w:rPr>
              <w:t> </w:t>
            </w:r>
            <w:r>
              <w:rPr>
                <w:sz w:val="18"/>
              </w:rPr>
              <w:t>Government’s</w:t>
            </w:r>
            <w:r>
              <w:rPr>
                <w:spacing w:val="-3"/>
                <w:sz w:val="18"/>
              </w:rPr>
              <w:t> </w:t>
            </w:r>
            <w:r>
              <w:rPr>
                <w:spacing w:val="-2"/>
                <w:sz w:val="18"/>
              </w:rPr>
              <w:t>Minister</w:t>
            </w:r>
          </w:p>
          <w:p>
            <w:pPr>
              <w:pStyle w:val="TableParagraph"/>
              <w:spacing w:before="35"/>
              <w:ind w:left="348"/>
              <w:rPr>
                <w:sz w:val="18"/>
              </w:rPr>
            </w:pPr>
            <w:r>
              <w:rPr>
                <w:sz w:val="18"/>
              </w:rPr>
              <w:t>for</w:t>
            </w:r>
            <w:r>
              <w:rPr>
                <w:spacing w:val="-5"/>
                <w:sz w:val="18"/>
              </w:rPr>
              <w:t> </w:t>
            </w:r>
            <w:r>
              <w:rPr>
                <w:sz w:val="18"/>
              </w:rPr>
              <w:t>Agriculture,</w:t>
            </w:r>
            <w:r>
              <w:rPr>
                <w:spacing w:val="-2"/>
                <w:sz w:val="18"/>
              </w:rPr>
              <w:t> </w:t>
            </w:r>
            <w:r>
              <w:rPr>
                <w:sz w:val="18"/>
              </w:rPr>
              <w:t>Fisheries</w:t>
            </w:r>
            <w:r>
              <w:rPr>
                <w:spacing w:val="-4"/>
                <w:sz w:val="18"/>
              </w:rPr>
              <w:t> </w:t>
            </w:r>
            <w:r>
              <w:rPr>
                <w:sz w:val="18"/>
              </w:rPr>
              <w:t>and</w:t>
            </w:r>
            <w:r>
              <w:rPr>
                <w:spacing w:val="-1"/>
                <w:sz w:val="18"/>
              </w:rPr>
              <w:t> </w:t>
            </w:r>
            <w:r>
              <w:rPr>
                <w:sz w:val="18"/>
              </w:rPr>
              <w:t>Forestry</w:t>
            </w:r>
            <w:r>
              <w:rPr>
                <w:spacing w:val="-3"/>
                <w:sz w:val="18"/>
              </w:rPr>
              <w:t> </w:t>
            </w:r>
            <w:r>
              <w:rPr>
                <w:sz w:val="18"/>
              </w:rPr>
              <w:t>and</w:t>
            </w:r>
            <w:r>
              <w:rPr>
                <w:spacing w:val="-2"/>
                <w:sz w:val="18"/>
              </w:rPr>
              <w:t> </w:t>
            </w:r>
            <w:r>
              <w:rPr>
                <w:sz w:val="18"/>
              </w:rPr>
              <w:t>Minister</w:t>
            </w:r>
            <w:r>
              <w:rPr>
                <w:spacing w:val="-3"/>
                <w:sz w:val="18"/>
              </w:rPr>
              <w:t> </w:t>
            </w:r>
            <w:r>
              <w:rPr>
                <w:sz w:val="18"/>
              </w:rPr>
              <w:t>for</w:t>
            </w:r>
            <w:r>
              <w:rPr>
                <w:spacing w:val="-2"/>
                <w:sz w:val="18"/>
              </w:rPr>
              <w:t> </w:t>
            </w:r>
            <w:r>
              <w:rPr>
                <w:sz w:val="18"/>
              </w:rPr>
              <w:t>Emergency </w:t>
            </w:r>
            <w:r>
              <w:rPr>
                <w:spacing w:val="-2"/>
                <w:sz w:val="18"/>
              </w:rPr>
              <w:t>Management.</w:t>
            </w:r>
          </w:p>
          <w:p>
            <w:pPr>
              <w:pStyle w:val="TableParagraph"/>
              <w:spacing w:line="276" w:lineRule="auto" w:before="92"/>
              <w:ind w:left="348"/>
              <w:rPr>
                <w:sz w:val="18"/>
              </w:rPr>
            </w:pPr>
            <w:r>
              <w:rPr>
                <w:sz w:val="18"/>
              </w:rPr>
              <w:t>Murray</w:t>
            </w:r>
            <w:r>
              <w:rPr>
                <w:spacing w:val="-2"/>
                <w:sz w:val="18"/>
              </w:rPr>
              <w:t> </w:t>
            </w:r>
            <w:r>
              <w:rPr>
                <w:sz w:val="18"/>
              </w:rPr>
              <w:t>is</w:t>
            </w:r>
            <w:r>
              <w:rPr>
                <w:spacing w:val="-4"/>
                <w:sz w:val="18"/>
              </w:rPr>
              <w:t> </w:t>
            </w:r>
            <w:r>
              <w:rPr>
                <w:sz w:val="18"/>
              </w:rPr>
              <w:t>Brisbane</w:t>
            </w:r>
            <w:r>
              <w:rPr>
                <w:spacing w:val="-3"/>
                <w:sz w:val="18"/>
              </w:rPr>
              <w:t> </w:t>
            </w:r>
            <w:r>
              <w:rPr>
                <w:sz w:val="18"/>
              </w:rPr>
              <w:t>born</w:t>
            </w:r>
            <w:r>
              <w:rPr>
                <w:spacing w:val="-4"/>
                <w:sz w:val="18"/>
              </w:rPr>
              <w:t> </w:t>
            </w:r>
            <w:r>
              <w:rPr>
                <w:sz w:val="18"/>
              </w:rPr>
              <w:t>and</w:t>
            </w:r>
            <w:r>
              <w:rPr>
                <w:spacing w:val="-3"/>
                <w:sz w:val="18"/>
              </w:rPr>
              <w:t> </w:t>
            </w:r>
            <w:r>
              <w:rPr>
                <w:sz w:val="18"/>
              </w:rPr>
              <w:t>bred,</w:t>
            </w:r>
            <w:r>
              <w:rPr>
                <w:spacing w:val="-2"/>
                <w:sz w:val="18"/>
              </w:rPr>
              <w:t> </w:t>
            </w:r>
            <w:r>
              <w:rPr>
                <w:sz w:val="18"/>
              </w:rPr>
              <w:t>and</w:t>
            </w:r>
            <w:r>
              <w:rPr>
                <w:spacing w:val="-3"/>
                <w:sz w:val="18"/>
              </w:rPr>
              <w:t> </w:t>
            </w:r>
            <w:r>
              <w:rPr>
                <w:sz w:val="18"/>
              </w:rPr>
              <w:t>has</w:t>
            </w:r>
            <w:r>
              <w:rPr>
                <w:spacing w:val="-1"/>
                <w:sz w:val="18"/>
              </w:rPr>
              <w:t> </w:t>
            </w:r>
            <w:r>
              <w:rPr>
                <w:sz w:val="18"/>
              </w:rPr>
              <w:t>strong</w:t>
            </w:r>
            <w:r>
              <w:rPr>
                <w:spacing w:val="-3"/>
                <w:sz w:val="18"/>
              </w:rPr>
              <w:t> </w:t>
            </w:r>
            <w:r>
              <w:rPr>
                <w:sz w:val="18"/>
              </w:rPr>
              <w:t>family</w:t>
            </w:r>
            <w:r>
              <w:rPr>
                <w:spacing w:val="-2"/>
                <w:sz w:val="18"/>
              </w:rPr>
              <w:t> </w:t>
            </w:r>
            <w:r>
              <w:rPr>
                <w:sz w:val="18"/>
              </w:rPr>
              <w:t>ties</w:t>
            </w:r>
            <w:r>
              <w:rPr>
                <w:spacing w:val="-3"/>
                <w:sz w:val="18"/>
              </w:rPr>
              <w:t> </w:t>
            </w:r>
            <w:r>
              <w:rPr>
                <w:sz w:val="18"/>
              </w:rPr>
              <w:t>to</w:t>
            </w:r>
            <w:r>
              <w:rPr>
                <w:spacing w:val="-2"/>
                <w:sz w:val="18"/>
              </w:rPr>
              <w:t> </w:t>
            </w:r>
            <w:r>
              <w:rPr>
                <w:sz w:val="18"/>
              </w:rPr>
              <w:t>regional</w:t>
            </w:r>
            <w:r>
              <w:rPr>
                <w:spacing w:val="-2"/>
                <w:sz w:val="18"/>
              </w:rPr>
              <w:t> </w:t>
            </w:r>
            <w:r>
              <w:rPr>
                <w:sz w:val="18"/>
              </w:rPr>
              <w:t>Queensland,</w:t>
            </w:r>
            <w:r>
              <w:rPr>
                <w:spacing w:val="-2"/>
                <w:sz w:val="18"/>
              </w:rPr>
              <w:t> </w:t>
            </w:r>
            <w:r>
              <w:rPr>
                <w:sz w:val="18"/>
              </w:rPr>
              <w:t>with</w:t>
            </w:r>
            <w:r>
              <w:rPr>
                <w:spacing w:val="-4"/>
                <w:sz w:val="18"/>
              </w:rPr>
              <w:t> </w:t>
            </w:r>
            <w:r>
              <w:rPr>
                <w:sz w:val="18"/>
              </w:rPr>
              <w:t>both</w:t>
            </w:r>
            <w:r>
              <w:rPr>
                <w:spacing w:val="-1"/>
                <w:sz w:val="18"/>
              </w:rPr>
              <w:t> </w:t>
            </w:r>
            <w:r>
              <w:rPr>
                <w:sz w:val="18"/>
              </w:rPr>
              <w:t>sides</w:t>
            </w:r>
            <w:r>
              <w:rPr>
                <w:spacing w:val="-3"/>
                <w:sz w:val="18"/>
              </w:rPr>
              <w:t> </w:t>
            </w:r>
            <w:r>
              <w:rPr>
                <w:sz w:val="18"/>
              </w:rPr>
              <w:t>of</w:t>
            </w:r>
            <w:r>
              <w:rPr>
                <w:spacing w:val="-3"/>
                <w:sz w:val="18"/>
              </w:rPr>
              <w:t> </w:t>
            </w:r>
            <w:r>
              <w:rPr>
                <w:sz w:val="18"/>
              </w:rPr>
              <w:t>his family having a long history in farming and teaching.</w:t>
            </w:r>
          </w:p>
          <w:p>
            <w:pPr>
              <w:pStyle w:val="TableParagraph"/>
              <w:spacing w:line="276" w:lineRule="auto" w:before="62"/>
              <w:ind w:left="348"/>
              <w:rPr>
                <w:sz w:val="18"/>
              </w:rPr>
            </w:pPr>
            <w:r>
              <w:rPr>
                <w:sz w:val="18"/>
              </w:rPr>
              <w:t>For over 20 years, Murray's working life has been spent as an advocate for others, as a lawyer, a public servant</w:t>
            </w:r>
            <w:r>
              <w:rPr>
                <w:spacing w:val="-2"/>
                <w:sz w:val="18"/>
              </w:rPr>
              <w:t> </w:t>
            </w:r>
            <w:r>
              <w:rPr>
                <w:sz w:val="18"/>
              </w:rPr>
              <w:t>and</w:t>
            </w:r>
            <w:r>
              <w:rPr>
                <w:spacing w:val="-3"/>
                <w:sz w:val="18"/>
              </w:rPr>
              <w:t> </w:t>
            </w:r>
            <w:r>
              <w:rPr>
                <w:sz w:val="18"/>
              </w:rPr>
              <w:t>as</w:t>
            </w:r>
            <w:r>
              <w:rPr>
                <w:spacing w:val="-3"/>
                <w:sz w:val="18"/>
              </w:rPr>
              <w:t> </w:t>
            </w:r>
            <w:r>
              <w:rPr>
                <w:sz w:val="18"/>
              </w:rPr>
              <w:t>Chief</w:t>
            </w:r>
            <w:r>
              <w:rPr>
                <w:spacing w:val="-3"/>
                <w:sz w:val="18"/>
              </w:rPr>
              <w:t> </w:t>
            </w:r>
            <w:r>
              <w:rPr>
                <w:sz w:val="18"/>
              </w:rPr>
              <w:t>of</w:t>
            </w:r>
            <w:r>
              <w:rPr>
                <w:spacing w:val="-3"/>
                <w:sz w:val="18"/>
              </w:rPr>
              <w:t> </w:t>
            </w:r>
            <w:r>
              <w:rPr>
                <w:sz w:val="18"/>
              </w:rPr>
              <w:t>Staff</w:t>
            </w:r>
            <w:r>
              <w:rPr>
                <w:spacing w:val="-2"/>
                <w:sz w:val="18"/>
              </w:rPr>
              <w:t> </w:t>
            </w:r>
            <w:r>
              <w:rPr>
                <w:sz w:val="18"/>
              </w:rPr>
              <w:t>to</w:t>
            </w:r>
            <w:r>
              <w:rPr>
                <w:spacing w:val="-2"/>
                <w:sz w:val="18"/>
              </w:rPr>
              <w:t> </w:t>
            </w:r>
            <w:r>
              <w:rPr>
                <w:sz w:val="18"/>
              </w:rPr>
              <w:t>former</w:t>
            </w:r>
            <w:r>
              <w:rPr>
                <w:spacing w:val="-2"/>
                <w:sz w:val="18"/>
              </w:rPr>
              <w:t> </w:t>
            </w:r>
            <w:r>
              <w:rPr>
                <w:sz w:val="18"/>
              </w:rPr>
              <w:t>Premier</w:t>
            </w:r>
            <w:r>
              <w:rPr>
                <w:spacing w:val="-1"/>
                <w:sz w:val="18"/>
              </w:rPr>
              <w:t> </w:t>
            </w:r>
            <w:r>
              <w:rPr>
                <w:sz w:val="18"/>
              </w:rPr>
              <w:t>Anna</w:t>
            </w:r>
            <w:r>
              <w:rPr>
                <w:spacing w:val="-3"/>
                <w:sz w:val="18"/>
              </w:rPr>
              <w:t> </w:t>
            </w:r>
            <w:r>
              <w:rPr>
                <w:sz w:val="18"/>
              </w:rPr>
              <w:t>Bligh.</w:t>
            </w:r>
            <w:r>
              <w:rPr>
                <w:spacing w:val="-3"/>
                <w:sz w:val="18"/>
              </w:rPr>
              <w:t> </w:t>
            </w:r>
            <w:r>
              <w:rPr>
                <w:sz w:val="18"/>
              </w:rPr>
              <w:t>Murray</w:t>
            </w:r>
            <w:r>
              <w:rPr>
                <w:spacing w:val="-1"/>
                <w:sz w:val="18"/>
              </w:rPr>
              <w:t> </w:t>
            </w:r>
            <w:r>
              <w:rPr>
                <w:sz w:val="18"/>
              </w:rPr>
              <w:t>also</w:t>
            </w:r>
            <w:r>
              <w:rPr>
                <w:spacing w:val="-2"/>
                <w:sz w:val="18"/>
              </w:rPr>
              <w:t> </w:t>
            </w:r>
            <w:r>
              <w:rPr>
                <w:sz w:val="18"/>
              </w:rPr>
              <w:t>served</w:t>
            </w:r>
            <w:r>
              <w:rPr>
                <w:spacing w:val="-3"/>
                <w:sz w:val="18"/>
              </w:rPr>
              <w:t> </w:t>
            </w:r>
            <w:r>
              <w:rPr>
                <w:sz w:val="18"/>
              </w:rPr>
              <w:t>one</w:t>
            </w:r>
            <w:r>
              <w:rPr>
                <w:spacing w:val="-3"/>
                <w:sz w:val="18"/>
              </w:rPr>
              <w:t> </w:t>
            </w:r>
            <w:r>
              <w:rPr>
                <w:sz w:val="18"/>
              </w:rPr>
              <w:t>term</w:t>
            </w:r>
            <w:r>
              <w:rPr>
                <w:spacing w:val="-2"/>
                <w:sz w:val="18"/>
              </w:rPr>
              <w:t> </w:t>
            </w:r>
            <w:r>
              <w:rPr>
                <w:sz w:val="18"/>
              </w:rPr>
              <w:t>as</w:t>
            </w:r>
            <w:r>
              <w:rPr>
                <w:spacing w:val="-3"/>
                <w:sz w:val="18"/>
              </w:rPr>
              <w:t> </w:t>
            </w:r>
            <w:r>
              <w:rPr>
                <w:sz w:val="18"/>
              </w:rPr>
              <w:t>a</w:t>
            </w:r>
            <w:r>
              <w:rPr>
                <w:spacing w:val="-3"/>
                <w:sz w:val="18"/>
              </w:rPr>
              <w:t> </w:t>
            </w:r>
            <w:r>
              <w:rPr>
                <w:sz w:val="18"/>
              </w:rPr>
              <w:t>Queensland State MP and Assistant Minister in health and economic portfolios.</w:t>
            </w:r>
          </w:p>
          <w:p>
            <w:pPr>
              <w:pStyle w:val="TableParagraph"/>
              <w:spacing w:line="276" w:lineRule="auto" w:before="57"/>
              <w:ind w:left="348" w:right="146"/>
              <w:rPr>
                <w:sz w:val="18"/>
              </w:rPr>
            </w:pPr>
            <w:r>
              <w:rPr>
                <w:sz w:val="18"/>
              </w:rPr>
              <w:t>Since</w:t>
            </w:r>
            <w:r>
              <w:rPr>
                <w:spacing w:val="-2"/>
                <w:sz w:val="18"/>
              </w:rPr>
              <w:t> </w:t>
            </w:r>
            <w:r>
              <w:rPr>
                <w:sz w:val="18"/>
              </w:rPr>
              <w:t>his</w:t>
            </w:r>
            <w:r>
              <w:rPr>
                <w:spacing w:val="-2"/>
                <w:sz w:val="18"/>
              </w:rPr>
              <w:t> </w:t>
            </w:r>
            <w:r>
              <w:rPr>
                <w:sz w:val="18"/>
              </w:rPr>
              <w:t>election</w:t>
            </w:r>
            <w:r>
              <w:rPr>
                <w:spacing w:val="-2"/>
                <w:sz w:val="18"/>
              </w:rPr>
              <w:t> </w:t>
            </w:r>
            <w:r>
              <w:rPr>
                <w:sz w:val="18"/>
              </w:rPr>
              <w:t>in</w:t>
            </w:r>
            <w:r>
              <w:rPr>
                <w:spacing w:val="-3"/>
                <w:sz w:val="18"/>
              </w:rPr>
              <w:t> </w:t>
            </w:r>
            <w:r>
              <w:rPr>
                <w:sz w:val="18"/>
              </w:rPr>
              <w:t>2016,</w:t>
            </w:r>
            <w:r>
              <w:rPr>
                <w:spacing w:val="-1"/>
                <w:sz w:val="18"/>
              </w:rPr>
              <w:t> </w:t>
            </w:r>
            <w:r>
              <w:rPr>
                <w:sz w:val="18"/>
              </w:rPr>
              <w:t>Murray</w:t>
            </w:r>
            <w:r>
              <w:rPr>
                <w:spacing w:val="-1"/>
                <w:sz w:val="18"/>
              </w:rPr>
              <w:t> </w:t>
            </w:r>
            <w:r>
              <w:rPr>
                <w:sz w:val="18"/>
              </w:rPr>
              <w:t>played</w:t>
            </w:r>
            <w:r>
              <w:rPr>
                <w:spacing w:val="-2"/>
                <w:sz w:val="18"/>
              </w:rPr>
              <w:t> </w:t>
            </w:r>
            <w:r>
              <w:rPr>
                <w:sz w:val="18"/>
              </w:rPr>
              <w:t>a</w:t>
            </w:r>
            <w:r>
              <w:rPr>
                <w:spacing w:val="-2"/>
                <w:sz w:val="18"/>
              </w:rPr>
              <w:t> </w:t>
            </w:r>
            <w:r>
              <w:rPr>
                <w:sz w:val="18"/>
              </w:rPr>
              <w:t>key</w:t>
            </w:r>
            <w:r>
              <w:rPr>
                <w:spacing w:val="-1"/>
                <w:sz w:val="18"/>
              </w:rPr>
              <w:t> </w:t>
            </w:r>
            <w:r>
              <w:rPr>
                <w:sz w:val="18"/>
              </w:rPr>
              <w:t>role</w:t>
            </w:r>
            <w:r>
              <w:rPr>
                <w:spacing w:val="-2"/>
                <w:sz w:val="18"/>
              </w:rPr>
              <w:t> </w:t>
            </w:r>
            <w:r>
              <w:rPr>
                <w:sz w:val="18"/>
              </w:rPr>
              <w:t>in</w:t>
            </w:r>
            <w:r>
              <w:rPr>
                <w:spacing w:val="-1"/>
                <w:sz w:val="18"/>
              </w:rPr>
              <w:t> </w:t>
            </w:r>
            <w:r>
              <w:rPr>
                <w:sz w:val="18"/>
              </w:rPr>
              <w:t>Senate</w:t>
            </w:r>
            <w:r>
              <w:rPr>
                <w:spacing w:val="-2"/>
                <w:sz w:val="18"/>
              </w:rPr>
              <w:t> </w:t>
            </w:r>
            <w:r>
              <w:rPr>
                <w:sz w:val="18"/>
              </w:rPr>
              <w:t>Estimates</w:t>
            </w:r>
            <w:r>
              <w:rPr>
                <w:spacing w:val="-2"/>
                <w:sz w:val="18"/>
              </w:rPr>
              <w:t> </w:t>
            </w:r>
            <w:r>
              <w:rPr>
                <w:sz w:val="18"/>
              </w:rPr>
              <w:t>and</w:t>
            </w:r>
            <w:r>
              <w:rPr>
                <w:spacing w:val="-2"/>
                <w:sz w:val="18"/>
              </w:rPr>
              <w:t> </w:t>
            </w:r>
            <w:r>
              <w:rPr>
                <w:sz w:val="18"/>
              </w:rPr>
              <w:t>a</w:t>
            </w:r>
            <w:r>
              <w:rPr>
                <w:spacing w:val="-2"/>
                <w:sz w:val="18"/>
              </w:rPr>
              <w:t> </w:t>
            </w:r>
            <w:r>
              <w:rPr>
                <w:sz w:val="18"/>
              </w:rPr>
              <w:t>range</w:t>
            </w:r>
            <w:r>
              <w:rPr>
                <w:spacing w:val="-2"/>
                <w:sz w:val="18"/>
              </w:rPr>
              <w:t> </w:t>
            </w:r>
            <w:r>
              <w:rPr>
                <w:sz w:val="18"/>
              </w:rPr>
              <w:t>of</w:t>
            </w:r>
            <w:r>
              <w:rPr>
                <w:spacing w:val="-2"/>
                <w:sz w:val="18"/>
              </w:rPr>
              <w:t> </w:t>
            </w:r>
            <w:r>
              <w:rPr>
                <w:sz w:val="18"/>
              </w:rPr>
              <w:t>Senate</w:t>
            </w:r>
            <w:r>
              <w:rPr>
                <w:spacing w:val="-2"/>
                <w:sz w:val="18"/>
              </w:rPr>
              <w:t> </w:t>
            </w:r>
            <w:r>
              <w:rPr>
                <w:sz w:val="18"/>
              </w:rPr>
              <w:t>Committees including</w:t>
            </w:r>
            <w:r>
              <w:rPr>
                <w:spacing w:val="-3"/>
                <w:sz w:val="18"/>
              </w:rPr>
              <w:t> </w:t>
            </w:r>
            <w:r>
              <w:rPr>
                <w:sz w:val="18"/>
              </w:rPr>
              <w:t>the</w:t>
            </w:r>
            <w:r>
              <w:rPr>
                <w:spacing w:val="-3"/>
                <w:sz w:val="18"/>
              </w:rPr>
              <w:t> </w:t>
            </w:r>
            <w:r>
              <w:rPr>
                <w:sz w:val="18"/>
              </w:rPr>
              <w:t>Rural</w:t>
            </w:r>
            <w:r>
              <w:rPr>
                <w:spacing w:val="-4"/>
                <w:sz w:val="18"/>
              </w:rPr>
              <w:t> </w:t>
            </w:r>
            <w:r>
              <w:rPr>
                <w:sz w:val="18"/>
              </w:rPr>
              <w:t>and</w:t>
            </w:r>
            <w:r>
              <w:rPr>
                <w:spacing w:val="-3"/>
                <w:sz w:val="18"/>
              </w:rPr>
              <w:t> </w:t>
            </w:r>
            <w:r>
              <w:rPr>
                <w:sz w:val="18"/>
              </w:rPr>
              <w:t>Regional</w:t>
            </w:r>
            <w:r>
              <w:rPr>
                <w:spacing w:val="-1"/>
                <w:sz w:val="18"/>
              </w:rPr>
              <w:t> </w:t>
            </w:r>
            <w:r>
              <w:rPr>
                <w:sz w:val="18"/>
              </w:rPr>
              <w:t>Affairs</w:t>
            </w:r>
            <w:r>
              <w:rPr>
                <w:spacing w:val="-3"/>
                <w:sz w:val="18"/>
              </w:rPr>
              <w:t> </w:t>
            </w:r>
            <w:r>
              <w:rPr>
                <w:sz w:val="18"/>
              </w:rPr>
              <w:t>Committee.</w:t>
            </w:r>
            <w:r>
              <w:rPr>
                <w:spacing w:val="-1"/>
                <w:sz w:val="18"/>
              </w:rPr>
              <w:t> </w:t>
            </w:r>
            <w:r>
              <w:rPr>
                <w:sz w:val="18"/>
              </w:rPr>
              <w:t>As</w:t>
            </w:r>
            <w:r>
              <w:rPr>
                <w:spacing w:val="-3"/>
                <w:sz w:val="18"/>
              </w:rPr>
              <w:t> </w:t>
            </w:r>
            <w:r>
              <w:rPr>
                <w:sz w:val="18"/>
              </w:rPr>
              <w:t>a</w:t>
            </w:r>
            <w:r>
              <w:rPr>
                <w:spacing w:val="-3"/>
                <w:sz w:val="18"/>
              </w:rPr>
              <w:t> </w:t>
            </w:r>
            <w:r>
              <w:rPr>
                <w:sz w:val="18"/>
              </w:rPr>
              <w:t>Senator</w:t>
            </w:r>
            <w:r>
              <w:rPr>
                <w:spacing w:val="-1"/>
                <w:sz w:val="18"/>
              </w:rPr>
              <w:t> </w:t>
            </w:r>
            <w:r>
              <w:rPr>
                <w:sz w:val="18"/>
              </w:rPr>
              <w:t>and</w:t>
            </w:r>
            <w:r>
              <w:rPr>
                <w:spacing w:val="-3"/>
                <w:sz w:val="18"/>
              </w:rPr>
              <w:t> </w:t>
            </w:r>
            <w:r>
              <w:rPr>
                <w:sz w:val="18"/>
              </w:rPr>
              <w:t>Shadow</w:t>
            </w:r>
            <w:r>
              <w:rPr>
                <w:spacing w:val="-3"/>
                <w:sz w:val="18"/>
              </w:rPr>
              <w:t> </w:t>
            </w:r>
            <w:r>
              <w:rPr>
                <w:sz w:val="18"/>
              </w:rPr>
              <w:t>Minister,</w:t>
            </w:r>
            <w:r>
              <w:rPr>
                <w:spacing w:val="-3"/>
                <w:sz w:val="18"/>
              </w:rPr>
              <w:t> </w:t>
            </w:r>
            <w:r>
              <w:rPr>
                <w:sz w:val="18"/>
              </w:rPr>
              <w:t>he</w:t>
            </w:r>
            <w:r>
              <w:rPr>
                <w:spacing w:val="-3"/>
                <w:sz w:val="18"/>
              </w:rPr>
              <w:t> </w:t>
            </w:r>
            <w:r>
              <w:rPr>
                <w:sz w:val="18"/>
              </w:rPr>
              <w:t>led</w:t>
            </w:r>
            <w:r>
              <w:rPr>
                <w:spacing w:val="-3"/>
                <w:sz w:val="18"/>
              </w:rPr>
              <w:t> </w:t>
            </w:r>
            <w:r>
              <w:rPr>
                <w:sz w:val="18"/>
              </w:rPr>
              <w:t>a</w:t>
            </w:r>
            <w:r>
              <w:rPr>
                <w:spacing w:val="-4"/>
                <w:sz w:val="18"/>
              </w:rPr>
              <w:t> </w:t>
            </w:r>
            <w:r>
              <w:rPr>
                <w:sz w:val="18"/>
              </w:rPr>
              <w:t>number</w:t>
            </w:r>
            <w:r>
              <w:rPr>
                <w:spacing w:val="-3"/>
                <w:sz w:val="18"/>
              </w:rPr>
              <w:t> </w:t>
            </w:r>
            <w:r>
              <w:rPr>
                <w:sz w:val="18"/>
              </w:rPr>
              <w:t>of Senate inquiries into issues including regional development, energy and resources, emergency management and health care.</w:t>
            </w:r>
          </w:p>
          <w:p>
            <w:pPr>
              <w:pStyle w:val="TableParagraph"/>
              <w:spacing w:line="250" w:lineRule="atLeast" w:before="32"/>
              <w:ind w:left="348"/>
              <w:rPr>
                <w:sz w:val="18"/>
              </w:rPr>
            </w:pPr>
            <w:r>
              <w:rPr>
                <w:sz w:val="18"/>
              </w:rPr>
              <w:t>Murray</w:t>
            </w:r>
            <w:r>
              <w:rPr>
                <w:spacing w:val="-3"/>
                <w:sz w:val="18"/>
              </w:rPr>
              <w:t> </w:t>
            </w:r>
            <w:r>
              <w:rPr>
                <w:sz w:val="18"/>
              </w:rPr>
              <w:t>and</w:t>
            </w:r>
            <w:r>
              <w:rPr>
                <w:spacing w:val="-2"/>
                <w:sz w:val="18"/>
              </w:rPr>
              <w:t> </w:t>
            </w:r>
            <w:r>
              <w:rPr>
                <w:sz w:val="18"/>
              </w:rPr>
              <w:t>his</w:t>
            </w:r>
            <w:r>
              <w:rPr>
                <w:spacing w:val="-4"/>
                <w:sz w:val="18"/>
              </w:rPr>
              <w:t> </w:t>
            </w:r>
            <w:r>
              <w:rPr>
                <w:sz w:val="18"/>
              </w:rPr>
              <w:t>wife</w:t>
            </w:r>
            <w:r>
              <w:rPr>
                <w:spacing w:val="-3"/>
                <w:sz w:val="18"/>
              </w:rPr>
              <w:t> </w:t>
            </w:r>
            <w:r>
              <w:rPr>
                <w:sz w:val="18"/>
              </w:rPr>
              <w:t>Cynthia</w:t>
            </w:r>
            <w:r>
              <w:rPr>
                <w:spacing w:val="-1"/>
                <w:sz w:val="18"/>
              </w:rPr>
              <w:t> </w:t>
            </w:r>
            <w:r>
              <w:rPr>
                <w:sz w:val="18"/>
              </w:rPr>
              <w:t>have</w:t>
            </w:r>
            <w:r>
              <w:rPr>
                <w:spacing w:val="-2"/>
                <w:sz w:val="18"/>
              </w:rPr>
              <w:t> </w:t>
            </w:r>
            <w:r>
              <w:rPr>
                <w:sz w:val="18"/>
              </w:rPr>
              <w:t>two</w:t>
            </w:r>
            <w:r>
              <w:rPr>
                <w:spacing w:val="-3"/>
                <w:sz w:val="18"/>
              </w:rPr>
              <w:t> </w:t>
            </w:r>
            <w:r>
              <w:rPr>
                <w:sz w:val="18"/>
              </w:rPr>
              <w:t>children</w:t>
            </w:r>
            <w:r>
              <w:rPr>
                <w:spacing w:val="-4"/>
                <w:sz w:val="18"/>
              </w:rPr>
              <w:t> </w:t>
            </w:r>
            <w:r>
              <w:rPr>
                <w:sz w:val="18"/>
              </w:rPr>
              <w:t>who</w:t>
            </w:r>
            <w:r>
              <w:rPr>
                <w:spacing w:val="-3"/>
                <w:sz w:val="18"/>
              </w:rPr>
              <w:t> </w:t>
            </w:r>
            <w:r>
              <w:rPr>
                <w:sz w:val="18"/>
              </w:rPr>
              <w:t>are</w:t>
            </w:r>
            <w:r>
              <w:rPr>
                <w:spacing w:val="-4"/>
                <w:sz w:val="18"/>
              </w:rPr>
              <w:t> </w:t>
            </w:r>
            <w:r>
              <w:rPr>
                <w:sz w:val="18"/>
              </w:rPr>
              <w:t>both</w:t>
            </w:r>
            <w:r>
              <w:rPr>
                <w:spacing w:val="-4"/>
                <w:sz w:val="18"/>
              </w:rPr>
              <w:t> </w:t>
            </w:r>
            <w:r>
              <w:rPr>
                <w:sz w:val="18"/>
              </w:rPr>
              <w:t>keen</w:t>
            </w:r>
            <w:r>
              <w:rPr>
                <w:spacing w:val="-2"/>
                <w:sz w:val="18"/>
              </w:rPr>
              <w:t> </w:t>
            </w:r>
            <w:r>
              <w:rPr>
                <w:sz w:val="18"/>
              </w:rPr>
              <w:t>soccer</w:t>
            </w:r>
            <w:r>
              <w:rPr>
                <w:spacing w:val="-3"/>
                <w:sz w:val="18"/>
              </w:rPr>
              <w:t> </w:t>
            </w:r>
            <w:r>
              <w:rPr>
                <w:sz w:val="18"/>
              </w:rPr>
              <w:t>players</w:t>
            </w:r>
            <w:r>
              <w:rPr>
                <w:spacing w:val="-4"/>
                <w:sz w:val="18"/>
              </w:rPr>
              <w:t> </w:t>
            </w:r>
            <w:r>
              <w:rPr>
                <w:sz w:val="18"/>
              </w:rPr>
              <w:t>and</w:t>
            </w:r>
            <w:r>
              <w:rPr>
                <w:spacing w:val="-4"/>
                <w:sz w:val="18"/>
              </w:rPr>
              <w:t> </w:t>
            </w:r>
            <w:r>
              <w:rPr>
                <w:sz w:val="18"/>
              </w:rPr>
              <w:t>he</w:t>
            </w:r>
            <w:r>
              <w:rPr>
                <w:spacing w:val="-2"/>
                <w:sz w:val="18"/>
              </w:rPr>
              <w:t> </w:t>
            </w:r>
            <w:r>
              <w:rPr>
                <w:sz w:val="18"/>
              </w:rPr>
              <w:t>gets</w:t>
            </w:r>
            <w:r>
              <w:rPr>
                <w:spacing w:val="-2"/>
                <w:sz w:val="18"/>
              </w:rPr>
              <w:t> </w:t>
            </w:r>
            <w:r>
              <w:rPr>
                <w:sz w:val="18"/>
              </w:rPr>
              <w:t>to</w:t>
            </w:r>
            <w:r>
              <w:rPr>
                <w:spacing w:val="-3"/>
                <w:sz w:val="18"/>
              </w:rPr>
              <w:t> </w:t>
            </w:r>
            <w:r>
              <w:rPr>
                <w:sz w:val="18"/>
              </w:rPr>
              <w:t>as</w:t>
            </w:r>
            <w:r>
              <w:rPr>
                <w:spacing w:val="-4"/>
                <w:sz w:val="18"/>
              </w:rPr>
              <w:t> </w:t>
            </w:r>
            <w:r>
              <w:rPr>
                <w:sz w:val="18"/>
              </w:rPr>
              <w:t>many games as he can!</w:t>
            </w:r>
          </w:p>
        </w:tc>
        <w:tc>
          <w:tcPr>
            <w:tcW w:w="5797" w:type="dxa"/>
            <w:tcBorders>
              <w:top w:val="single" w:sz="4" w:space="0" w:color="58611D"/>
            </w:tcBorders>
          </w:tcPr>
          <w:p>
            <w:pPr>
              <w:pStyle w:val="TableParagraph"/>
              <w:rPr>
                <w:rFonts w:ascii="Times New Roman"/>
                <w:sz w:val="18"/>
              </w:rPr>
            </w:pPr>
          </w:p>
        </w:tc>
      </w:tr>
      <w:tr>
        <w:trPr>
          <w:trHeight w:val="2576" w:hRule="atLeast"/>
        </w:trPr>
        <w:tc>
          <w:tcPr>
            <w:tcW w:w="1392" w:type="dxa"/>
            <w:tcBorders>
              <w:bottom w:val="single" w:sz="4" w:space="0" w:color="58611D"/>
            </w:tcBorders>
          </w:tcPr>
          <w:p>
            <w:pPr>
              <w:pStyle w:val="TableParagraph"/>
              <w:rPr>
                <w:rFonts w:ascii="Times New Roman"/>
                <w:sz w:val="18"/>
              </w:rPr>
            </w:pPr>
          </w:p>
        </w:tc>
        <w:tc>
          <w:tcPr>
            <w:tcW w:w="5463" w:type="dxa"/>
            <w:tcBorders>
              <w:bottom w:val="single" w:sz="4" w:space="0" w:color="58611D"/>
            </w:tcBorders>
          </w:tcPr>
          <w:p>
            <w:pPr>
              <w:pStyle w:val="TableParagraph"/>
              <w:rPr>
                <w:rFonts w:ascii="Times New Roman"/>
                <w:sz w:val="18"/>
              </w:rPr>
            </w:pPr>
          </w:p>
        </w:tc>
        <w:tc>
          <w:tcPr>
            <w:tcW w:w="8318" w:type="dxa"/>
            <w:vMerge/>
            <w:tcBorders>
              <w:top w:val="nil"/>
              <w:bottom w:val="single" w:sz="4" w:space="0" w:color="58611D"/>
            </w:tcBorders>
          </w:tcPr>
          <w:p>
            <w:pPr>
              <w:rPr>
                <w:sz w:val="2"/>
                <w:szCs w:val="2"/>
              </w:rPr>
            </w:pPr>
          </w:p>
        </w:tc>
        <w:tc>
          <w:tcPr>
            <w:tcW w:w="5797" w:type="dxa"/>
            <w:tcBorders>
              <w:bottom w:val="single" w:sz="4" w:space="0" w:color="58611D"/>
            </w:tcBorders>
          </w:tcPr>
          <w:p>
            <w:pPr>
              <w:pStyle w:val="TableParagraph"/>
              <w:rPr>
                <w:b/>
                <w:sz w:val="18"/>
              </w:rPr>
            </w:pPr>
          </w:p>
          <w:p>
            <w:pPr>
              <w:pStyle w:val="TableParagraph"/>
              <w:rPr>
                <w:b/>
                <w:sz w:val="18"/>
              </w:rPr>
            </w:pPr>
          </w:p>
          <w:p>
            <w:pPr>
              <w:pStyle w:val="TableParagraph"/>
              <w:spacing w:before="1"/>
              <w:rPr>
                <w:b/>
                <w:sz w:val="20"/>
              </w:rPr>
            </w:pPr>
          </w:p>
          <w:p>
            <w:pPr>
              <w:pStyle w:val="TableParagraph"/>
              <w:ind w:left="112"/>
              <w:rPr>
                <w:sz w:val="18"/>
              </w:rPr>
            </w:pPr>
            <w:r>
              <w:rPr>
                <w:sz w:val="18"/>
              </w:rPr>
              <w:t>Minister’s</w:t>
            </w:r>
            <w:r>
              <w:rPr>
                <w:spacing w:val="-5"/>
                <w:sz w:val="18"/>
              </w:rPr>
              <w:t> </w:t>
            </w:r>
            <w:r>
              <w:rPr>
                <w:sz w:val="18"/>
              </w:rPr>
              <w:t>opening</w:t>
            </w:r>
            <w:r>
              <w:rPr>
                <w:spacing w:val="-4"/>
                <w:sz w:val="18"/>
              </w:rPr>
              <w:t> </w:t>
            </w:r>
            <w:r>
              <w:rPr>
                <w:spacing w:val="-2"/>
                <w:sz w:val="18"/>
              </w:rPr>
              <w:t>address</w:t>
            </w:r>
          </w:p>
        </w:tc>
      </w:tr>
      <w:tr>
        <w:trPr>
          <w:trHeight w:val="702" w:hRule="atLeast"/>
        </w:trPr>
        <w:tc>
          <w:tcPr>
            <w:tcW w:w="1392" w:type="dxa"/>
            <w:tcBorders>
              <w:top w:val="single" w:sz="4" w:space="0" w:color="58611D"/>
            </w:tcBorders>
          </w:tcPr>
          <w:p>
            <w:pPr>
              <w:pStyle w:val="TableParagraph"/>
              <w:rPr>
                <w:rFonts w:ascii="Times New Roman"/>
                <w:sz w:val="18"/>
              </w:rPr>
            </w:pPr>
          </w:p>
        </w:tc>
        <w:tc>
          <w:tcPr>
            <w:tcW w:w="5463" w:type="dxa"/>
            <w:tcBorders>
              <w:top w:val="single" w:sz="4" w:space="0" w:color="58611D"/>
            </w:tcBorders>
          </w:tcPr>
          <w:p>
            <w:pPr>
              <w:pStyle w:val="TableParagraph"/>
              <w:spacing w:line="278" w:lineRule="auto" w:before="56"/>
              <w:ind w:left="828"/>
              <w:rPr>
                <w:sz w:val="18"/>
              </w:rPr>
            </w:pPr>
            <w:r>
              <w:rPr/>
              <mc:AlternateContent>
                <mc:Choice Requires="wps">
                  <w:drawing>
                    <wp:anchor distT="0" distB="0" distL="0" distR="0" allowOverlap="1" layoutInCell="1" locked="0" behindDoc="1" simplePos="0" relativeHeight="486983168">
                      <wp:simplePos x="0" y="0"/>
                      <wp:positionH relativeFrom="column">
                        <wp:posOffset>-810714</wp:posOffset>
                      </wp:positionH>
                      <wp:positionV relativeFrom="paragraph">
                        <wp:posOffset>35297</wp:posOffset>
                      </wp:positionV>
                      <wp:extent cx="1133475" cy="113411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133475" cy="1134110"/>
                                <a:chExt cx="1133475" cy="1134110"/>
                              </a:xfrm>
                            </wpg:grpSpPr>
                            <pic:pic>
                              <pic:nvPicPr>
                                <pic:cNvPr id="10" name="Image 10"/>
                                <pic:cNvPicPr/>
                              </pic:nvPicPr>
                              <pic:blipFill>
                                <a:blip r:embed="rId9" cstate="print"/>
                                <a:stretch>
                                  <a:fillRect/>
                                </a:stretch>
                              </pic:blipFill>
                              <pic:spPr>
                                <a:xfrm>
                                  <a:off x="0" y="0"/>
                                  <a:ext cx="1138415" cy="1138428"/>
                                </a:xfrm>
                                <a:prstGeom prst="rect">
                                  <a:avLst/>
                                </a:prstGeom>
                              </pic:spPr>
                            </pic:pic>
                          </wpg:wgp>
                        </a:graphicData>
                      </a:graphic>
                    </wp:anchor>
                  </w:drawing>
                </mc:Choice>
                <mc:Fallback>
                  <w:pict>
                    <v:group style="position:absolute;margin-left:-63.835804pt;margin-top:2.779331pt;width:89.25pt;height:89.3pt;mso-position-horizontal-relative:column;mso-position-vertical-relative:paragraph;z-index:-16333312" id="docshapegroup8" coordorigin="-1277,56" coordsize="1785,1786">
                      <v:shape style="position:absolute;left:-1277;top:55;width:1793;height:1793" type="#_x0000_t75" id="docshape9" stroked="false">
                        <v:imagedata r:id="rId9" o:title=""/>
                      </v:shape>
                      <w10:wrap type="none"/>
                    </v:group>
                  </w:pict>
                </mc:Fallback>
              </mc:AlternateContent>
            </w:r>
            <w:r>
              <w:rPr>
                <w:sz w:val="18"/>
              </w:rPr>
              <w:t>Melissa Brown, First Assistant Secretary – Farm Resilience Division,</w:t>
            </w:r>
            <w:r>
              <w:rPr>
                <w:spacing w:val="-7"/>
                <w:sz w:val="18"/>
              </w:rPr>
              <w:t> </w:t>
            </w:r>
            <w:r>
              <w:rPr>
                <w:sz w:val="18"/>
              </w:rPr>
              <w:t>Department</w:t>
            </w:r>
            <w:r>
              <w:rPr>
                <w:spacing w:val="-7"/>
                <w:sz w:val="18"/>
              </w:rPr>
              <w:t> </w:t>
            </w:r>
            <w:r>
              <w:rPr>
                <w:sz w:val="18"/>
              </w:rPr>
              <w:t>of</w:t>
            </w:r>
            <w:r>
              <w:rPr>
                <w:spacing w:val="-7"/>
                <w:sz w:val="18"/>
              </w:rPr>
              <w:t> </w:t>
            </w:r>
            <w:r>
              <w:rPr>
                <w:sz w:val="18"/>
              </w:rPr>
              <w:t>Agriculture,</w:t>
            </w:r>
            <w:r>
              <w:rPr>
                <w:spacing w:val="-7"/>
                <w:sz w:val="18"/>
              </w:rPr>
              <w:t> </w:t>
            </w:r>
            <w:r>
              <w:rPr>
                <w:sz w:val="18"/>
              </w:rPr>
              <w:t>Fisheries</w:t>
            </w:r>
            <w:r>
              <w:rPr>
                <w:spacing w:val="-7"/>
                <w:sz w:val="18"/>
              </w:rPr>
              <w:t> </w:t>
            </w:r>
            <w:r>
              <w:rPr>
                <w:sz w:val="18"/>
              </w:rPr>
              <w:t>and</w:t>
            </w:r>
            <w:r>
              <w:rPr>
                <w:spacing w:val="-7"/>
                <w:sz w:val="18"/>
              </w:rPr>
              <w:t> </w:t>
            </w:r>
            <w:r>
              <w:rPr>
                <w:sz w:val="18"/>
              </w:rPr>
              <w:t>Forestry</w:t>
            </w:r>
          </w:p>
        </w:tc>
        <w:tc>
          <w:tcPr>
            <w:tcW w:w="8318" w:type="dxa"/>
            <w:vMerge w:val="restart"/>
            <w:tcBorders>
              <w:top w:val="single" w:sz="4" w:space="0" w:color="58611D"/>
              <w:bottom w:val="single" w:sz="4" w:space="0" w:color="58611D"/>
            </w:tcBorders>
          </w:tcPr>
          <w:p>
            <w:pPr>
              <w:pStyle w:val="TableParagraph"/>
              <w:spacing w:line="276" w:lineRule="auto" w:before="56"/>
              <w:ind w:left="348"/>
              <w:rPr>
                <w:sz w:val="18"/>
              </w:rPr>
            </w:pPr>
            <w:r>
              <w:rPr>
                <w:sz w:val="18"/>
              </w:rPr>
              <w:t>Mel Brown is the First Assistant Secretary of the Farm Resilience Division, which works alongside government,</w:t>
            </w:r>
            <w:r>
              <w:rPr>
                <w:spacing w:val="-3"/>
                <w:sz w:val="18"/>
              </w:rPr>
              <w:t> </w:t>
            </w:r>
            <w:r>
              <w:rPr>
                <w:sz w:val="18"/>
              </w:rPr>
              <w:t>non-government</w:t>
            </w:r>
            <w:r>
              <w:rPr>
                <w:spacing w:val="-3"/>
                <w:sz w:val="18"/>
              </w:rPr>
              <w:t> </w:t>
            </w:r>
            <w:r>
              <w:rPr>
                <w:sz w:val="18"/>
              </w:rPr>
              <w:t>and</w:t>
            </w:r>
            <w:r>
              <w:rPr>
                <w:spacing w:val="-4"/>
                <w:sz w:val="18"/>
              </w:rPr>
              <w:t> </w:t>
            </w:r>
            <w:r>
              <w:rPr>
                <w:sz w:val="18"/>
              </w:rPr>
              <w:t>industry</w:t>
            </w:r>
            <w:r>
              <w:rPr>
                <w:spacing w:val="-2"/>
                <w:sz w:val="18"/>
              </w:rPr>
              <w:t> </w:t>
            </w:r>
            <w:r>
              <w:rPr>
                <w:sz w:val="18"/>
              </w:rPr>
              <w:t>stakeholders</w:t>
            </w:r>
            <w:r>
              <w:rPr>
                <w:spacing w:val="-4"/>
                <w:sz w:val="18"/>
              </w:rPr>
              <w:t> </w:t>
            </w:r>
            <w:r>
              <w:rPr>
                <w:sz w:val="18"/>
              </w:rPr>
              <w:t>to</w:t>
            </w:r>
            <w:r>
              <w:rPr>
                <w:spacing w:val="-3"/>
                <w:sz w:val="18"/>
              </w:rPr>
              <w:t> </w:t>
            </w:r>
            <w:r>
              <w:rPr>
                <w:sz w:val="18"/>
              </w:rPr>
              <w:t>provide</w:t>
            </w:r>
            <w:r>
              <w:rPr>
                <w:spacing w:val="-4"/>
                <w:sz w:val="18"/>
              </w:rPr>
              <w:t> </w:t>
            </w:r>
            <w:r>
              <w:rPr>
                <w:sz w:val="18"/>
              </w:rPr>
              <w:t>strategic</w:t>
            </w:r>
            <w:r>
              <w:rPr>
                <w:spacing w:val="-3"/>
                <w:sz w:val="18"/>
              </w:rPr>
              <w:t> </w:t>
            </w:r>
            <w:r>
              <w:rPr>
                <w:sz w:val="18"/>
              </w:rPr>
              <w:t>policy</w:t>
            </w:r>
            <w:r>
              <w:rPr>
                <w:spacing w:val="-3"/>
                <w:sz w:val="18"/>
              </w:rPr>
              <w:t> </w:t>
            </w:r>
            <w:r>
              <w:rPr>
                <w:sz w:val="18"/>
              </w:rPr>
              <w:t>advice</w:t>
            </w:r>
            <w:r>
              <w:rPr>
                <w:spacing w:val="-4"/>
                <w:sz w:val="18"/>
              </w:rPr>
              <w:t> </w:t>
            </w:r>
            <w:r>
              <w:rPr>
                <w:sz w:val="18"/>
              </w:rPr>
              <w:t>and</w:t>
            </w:r>
            <w:r>
              <w:rPr>
                <w:spacing w:val="-4"/>
                <w:sz w:val="18"/>
              </w:rPr>
              <w:t> </w:t>
            </w:r>
            <w:r>
              <w:rPr>
                <w:sz w:val="18"/>
              </w:rPr>
              <w:t>support</w:t>
            </w:r>
            <w:r>
              <w:rPr>
                <w:spacing w:val="-4"/>
                <w:sz w:val="18"/>
              </w:rPr>
              <w:t> </w:t>
            </w:r>
            <w:r>
              <w:rPr>
                <w:sz w:val="18"/>
              </w:rPr>
              <w:t>to building resilience in Australian agricultural communities, including, but not limited to drought. This</w:t>
            </w:r>
          </w:p>
          <w:p>
            <w:pPr>
              <w:pStyle w:val="TableParagraph"/>
              <w:spacing w:line="276" w:lineRule="auto" w:before="1"/>
              <w:ind w:left="348"/>
              <w:rPr>
                <w:sz w:val="18"/>
              </w:rPr>
            </w:pPr>
            <w:r>
              <w:rPr>
                <w:sz w:val="18"/>
              </w:rPr>
              <w:t>role</w:t>
            </w:r>
            <w:r>
              <w:rPr>
                <w:spacing w:val="-4"/>
                <w:sz w:val="18"/>
              </w:rPr>
              <w:t> </w:t>
            </w:r>
            <w:r>
              <w:rPr>
                <w:sz w:val="18"/>
              </w:rPr>
              <w:t>includes</w:t>
            </w:r>
            <w:r>
              <w:rPr>
                <w:spacing w:val="-4"/>
                <w:sz w:val="18"/>
              </w:rPr>
              <w:t> </w:t>
            </w:r>
            <w:r>
              <w:rPr>
                <w:sz w:val="18"/>
              </w:rPr>
              <w:t>overseeing</w:t>
            </w:r>
            <w:r>
              <w:rPr>
                <w:spacing w:val="-4"/>
                <w:sz w:val="18"/>
              </w:rPr>
              <w:t> </w:t>
            </w:r>
            <w:r>
              <w:rPr>
                <w:sz w:val="18"/>
              </w:rPr>
              <w:t>the</w:t>
            </w:r>
            <w:r>
              <w:rPr>
                <w:spacing w:val="-4"/>
                <w:sz w:val="18"/>
              </w:rPr>
              <w:t> </w:t>
            </w:r>
            <w:r>
              <w:rPr>
                <w:sz w:val="18"/>
              </w:rPr>
              <w:t>development</w:t>
            </w:r>
            <w:r>
              <w:rPr>
                <w:spacing w:val="-3"/>
                <w:sz w:val="18"/>
              </w:rPr>
              <w:t> </w:t>
            </w:r>
            <w:r>
              <w:rPr>
                <w:sz w:val="18"/>
              </w:rPr>
              <w:t>of</w:t>
            </w:r>
            <w:r>
              <w:rPr>
                <w:spacing w:val="-4"/>
                <w:sz w:val="18"/>
              </w:rPr>
              <w:t> </w:t>
            </w:r>
            <w:r>
              <w:rPr>
                <w:sz w:val="18"/>
              </w:rPr>
              <w:t>drought</w:t>
            </w:r>
            <w:r>
              <w:rPr>
                <w:spacing w:val="-3"/>
                <w:sz w:val="18"/>
              </w:rPr>
              <w:t> </w:t>
            </w:r>
            <w:r>
              <w:rPr>
                <w:sz w:val="18"/>
              </w:rPr>
              <w:t>policy</w:t>
            </w:r>
            <w:r>
              <w:rPr>
                <w:spacing w:val="-3"/>
                <w:sz w:val="18"/>
              </w:rPr>
              <w:t> </w:t>
            </w:r>
            <w:r>
              <w:rPr>
                <w:sz w:val="18"/>
              </w:rPr>
              <w:t>and</w:t>
            </w:r>
            <w:r>
              <w:rPr>
                <w:spacing w:val="-4"/>
                <w:sz w:val="18"/>
              </w:rPr>
              <w:t> </w:t>
            </w:r>
            <w:r>
              <w:rPr>
                <w:sz w:val="18"/>
              </w:rPr>
              <w:t>the</w:t>
            </w:r>
            <w:r>
              <w:rPr>
                <w:spacing w:val="-4"/>
                <w:sz w:val="18"/>
              </w:rPr>
              <w:t> </w:t>
            </w:r>
            <w:r>
              <w:rPr>
                <w:sz w:val="18"/>
              </w:rPr>
              <w:t>administration</w:t>
            </w:r>
            <w:r>
              <w:rPr>
                <w:spacing w:val="-4"/>
                <w:sz w:val="18"/>
              </w:rPr>
              <w:t> </w:t>
            </w:r>
            <w:r>
              <w:rPr>
                <w:sz w:val="18"/>
              </w:rPr>
              <w:t>of</w:t>
            </w:r>
            <w:r>
              <w:rPr>
                <w:spacing w:val="-4"/>
                <w:sz w:val="18"/>
              </w:rPr>
              <w:t> </w:t>
            </w:r>
            <w:r>
              <w:rPr>
                <w:sz w:val="18"/>
              </w:rPr>
              <w:t>the</w:t>
            </w:r>
            <w:r>
              <w:rPr>
                <w:spacing w:val="-4"/>
                <w:sz w:val="18"/>
              </w:rPr>
              <w:t> </w:t>
            </w:r>
            <w:r>
              <w:rPr>
                <w:sz w:val="18"/>
              </w:rPr>
              <w:t>$400m</w:t>
            </w:r>
            <w:r>
              <w:rPr>
                <w:spacing w:val="-1"/>
                <w:sz w:val="18"/>
              </w:rPr>
              <w:t> </w:t>
            </w:r>
            <w:r>
              <w:rPr>
                <w:sz w:val="18"/>
              </w:rPr>
              <w:t>Future Drought Fund, through innovation and adoption.</w:t>
            </w:r>
          </w:p>
          <w:p>
            <w:pPr>
              <w:pStyle w:val="TableParagraph"/>
              <w:spacing w:line="250" w:lineRule="atLeast" w:before="30"/>
              <w:ind w:left="348" w:right="112"/>
              <w:rPr>
                <w:sz w:val="18"/>
              </w:rPr>
            </w:pPr>
            <w:r>
              <w:rPr>
                <w:sz w:val="18"/>
              </w:rPr>
              <w:t>Mel was born and bred on a cattle and sheep farm in the Snowy Mountains. She left school and went straight</w:t>
            </w:r>
            <w:r>
              <w:rPr>
                <w:spacing w:val="-2"/>
                <w:sz w:val="18"/>
              </w:rPr>
              <w:t> </w:t>
            </w:r>
            <w:r>
              <w:rPr>
                <w:sz w:val="18"/>
              </w:rPr>
              <w:t>into</w:t>
            </w:r>
            <w:r>
              <w:rPr>
                <w:spacing w:val="-2"/>
                <w:sz w:val="18"/>
              </w:rPr>
              <w:t> </w:t>
            </w:r>
            <w:r>
              <w:rPr>
                <w:sz w:val="18"/>
              </w:rPr>
              <w:t>working</w:t>
            </w:r>
            <w:r>
              <w:rPr>
                <w:spacing w:val="-3"/>
                <w:sz w:val="18"/>
              </w:rPr>
              <w:t> </w:t>
            </w:r>
            <w:r>
              <w:rPr>
                <w:sz w:val="18"/>
              </w:rPr>
              <w:t>on</w:t>
            </w:r>
            <w:r>
              <w:rPr>
                <w:spacing w:val="-3"/>
                <w:sz w:val="18"/>
              </w:rPr>
              <w:t> </w:t>
            </w:r>
            <w:r>
              <w:rPr>
                <w:sz w:val="18"/>
              </w:rPr>
              <w:t>the</w:t>
            </w:r>
            <w:r>
              <w:rPr>
                <w:spacing w:val="-3"/>
                <w:sz w:val="18"/>
              </w:rPr>
              <w:t> </w:t>
            </w:r>
            <w:r>
              <w:rPr>
                <w:sz w:val="18"/>
              </w:rPr>
              <w:t>family</w:t>
            </w:r>
            <w:r>
              <w:rPr>
                <w:spacing w:val="-2"/>
                <w:sz w:val="18"/>
              </w:rPr>
              <w:t> </w:t>
            </w:r>
            <w:r>
              <w:rPr>
                <w:sz w:val="18"/>
              </w:rPr>
              <w:t>farm,</w:t>
            </w:r>
            <w:r>
              <w:rPr>
                <w:spacing w:val="-2"/>
                <w:sz w:val="18"/>
              </w:rPr>
              <w:t> </w:t>
            </w:r>
            <w:r>
              <w:rPr>
                <w:sz w:val="18"/>
              </w:rPr>
              <w:t>this</w:t>
            </w:r>
            <w:r>
              <w:rPr>
                <w:spacing w:val="-3"/>
                <w:sz w:val="18"/>
              </w:rPr>
              <w:t> </w:t>
            </w:r>
            <w:r>
              <w:rPr>
                <w:sz w:val="18"/>
              </w:rPr>
              <w:t>was</w:t>
            </w:r>
            <w:r>
              <w:rPr>
                <w:spacing w:val="-3"/>
                <w:sz w:val="18"/>
              </w:rPr>
              <w:t> </w:t>
            </w:r>
            <w:r>
              <w:rPr>
                <w:sz w:val="18"/>
              </w:rPr>
              <w:t>followed</w:t>
            </w:r>
            <w:r>
              <w:rPr>
                <w:spacing w:val="-3"/>
                <w:sz w:val="18"/>
              </w:rPr>
              <w:t> </w:t>
            </w:r>
            <w:r>
              <w:rPr>
                <w:sz w:val="18"/>
              </w:rPr>
              <w:t>up</w:t>
            </w:r>
            <w:r>
              <w:rPr>
                <w:spacing w:val="-3"/>
                <w:sz w:val="18"/>
              </w:rPr>
              <w:t> </w:t>
            </w:r>
            <w:r>
              <w:rPr>
                <w:sz w:val="18"/>
              </w:rPr>
              <w:t>with</w:t>
            </w:r>
            <w:r>
              <w:rPr>
                <w:spacing w:val="-1"/>
                <w:sz w:val="18"/>
              </w:rPr>
              <w:t> </w:t>
            </w:r>
            <w:r>
              <w:rPr>
                <w:sz w:val="18"/>
              </w:rPr>
              <w:t>joining</w:t>
            </w:r>
            <w:r>
              <w:rPr>
                <w:spacing w:val="-3"/>
                <w:sz w:val="18"/>
              </w:rPr>
              <w:t> </w:t>
            </w:r>
            <w:r>
              <w:rPr>
                <w:sz w:val="18"/>
              </w:rPr>
              <w:t>the</w:t>
            </w:r>
            <w:r>
              <w:rPr>
                <w:spacing w:val="-3"/>
                <w:sz w:val="18"/>
              </w:rPr>
              <w:t> </w:t>
            </w:r>
            <w:r>
              <w:rPr>
                <w:sz w:val="18"/>
              </w:rPr>
              <w:t>APS.</w:t>
            </w:r>
            <w:r>
              <w:rPr>
                <w:spacing w:val="-3"/>
                <w:sz w:val="18"/>
              </w:rPr>
              <w:t> </w:t>
            </w:r>
            <w:r>
              <w:rPr>
                <w:sz w:val="18"/>
              </w:rPr>
              <w:t>Her</w:t>
            </w:r>
            <w:r>
              <w:rPr>
                <w:spacing w:val="-3"/>
                <w:sz w:val="18"/>
              </w:rPr>
              <w:t> </w:t>
            </w:r>
            <w:r>
              <w:rPr>
                <w:sz w:val="18"/>
              </w:rPr>
              <w:t>career</w:t>
            </w:r>
            <w:r>
              <w:rPr>
                <w:spacing w:val="-2"/>
                <w:sz w:val="18"/>
              </w:rPr>
              <w:t> </w:t>
            </w:r>
            <w:r>
              <w:rPr>
                <w:sz w:val="18"/>
              </w:rPr>
              <w:t>has</w:t>
            </w:r>
            <w:r>
              <w:rPr>
                <w:spacing w:val="-3"/>
                <w:sz w:val="18"/>
              </w:rPr>
              <w:t> </w:t>
            </w:r>
            <w:r>
              <w:rPr>
                <w:sz w:val="18"/>
              </w:rPr>
              <w:t>spanned</w:t>
            </w:r>
          </w:p>
        </w:tc>
        <w:tc>
          <w:tcPr>
            <w:tcW w:w="5797" w:type="dxa"/>
            <w:tcBorders>
              <w:top w:val="single" w:sz="4" w:space="0" w:color="58611D"/>
            </w:tcBorders>
          </w:tcPr>
          <w:p>
            <w:pPr>
              <w:pStyle w:val="TableParagraph"/>
              <w:rPr>
                <w:rFonts w:ascii="Times New Roman"/>
                <w:sz w:val="18"/>
              </w:rPr>
            </w:pPr>
          </w:p>
        </w:tc>
      </w:tr>
      <w:tr>
        <w:trPr>
          <w:trHeight w:val="1181" w:hRule="atLeast"/>
        </w:trPr>
        <w:tc>
          <w:tcPr>
            <w:tcW w:w="1392" w:type="dxa"/>
            <w:tcBorders>
              <w:bottom w:val="single" w:sz="4" w:space="0" w:color="58611D"/>
            </w:tcBorders>
          </w:tcPr>
          <w:p>
            <w:pPr>
              <w:pStyle w:val="TableParagraph"/>
              <w:rPr>
                <w:rFonts w:ascii="Times New Roman"/>
                <w:sz w:val="18"/>
              </w:rPr>
            </w:pPr>
          </w:p>
        </w:tc>
        <w:tc>
          <w:tcPr>
            <w:tcW w:w="5463" w:type="dxa"/>
            <w:tcBorders>
              <w:bottom w:val="single" w:sz="4" w:space="0" w:color="58611D"/>
            </w:tcBorders>
          </w:tcPr>
          <w:p>
            <w:pPr>
              <w:pStyle w:val="TableParagraph"/>
              <w:rPr>
                <w:rFonts w:ascii="Times New Roman"/>
                <w:sz w:val="18"/>
              </w:rPr>
            </w:pPr>
          </w:p>
        </w:tc>
        <w:tc>
          <w:tcPr>
            <w:tcW w:w="8318" w:type="dxa"/>
            <w:vMerge/>
            <w:tcBorders>
              <w:top w:val="nil"/>
              <w:bottom w:val="single" w:sz="4" w:space="0" w:color="58611D"/>
            </w:tcBorders>
          </w:tcPr>
          <w:p>
            <w:pPr>
              <w:rPr>
                <w:sz w:val="2"/>
                <w:szCs w:val="2"/>
              </w:rPr>
            </w:pPr>
          </w:p>
        </w:tc>
        <w:tc>
          <w:tcPr>
            <w:tcW w:w="5797" w:type="dxa"/>
            <w:tcBorders>
              <w:bottom w:val="single" w:sz="4" w:space="0" w:color="58611D"/>
            </w:tcBorders>
          </w:tcPr>
          <w:p>
            <w:pPr>
              <w:pStyle w:val="TableParagraph"/>
              <w:spacing w:before="134"/>
              <w:ind w:left="112"/>
              <w:rPr>
                <w:sz w:val="18"/>
              </w:rPr>
            </w:pPr>
            <w:r>
              <w:rPr>
                <w:sz w:val="18"/>
              </w:rPr>
              <w:t>Welcome</w:t>
            </w:r>
            <w:r>
              <w:rPr>
                <w:spacing w:val="-3"/>
                <w:sz w:val="18"/>
              </w:rPr>
              <w:t> </w:t>
            </w:r>
            <w:r>
              <w:rPr>
                <w:sz w:val="18"/>
              </w:rPr>
              <w:t>and</w:t>
            </w:r>
            <w:r>
              <w:rPr>
                <w:spacing w:val="-3"/>
                <w:sz w:val="18"/>
              </w:rPr>
              <w:t> </w:t>
            </w:r>
            <w:r>
              <w:rPr>
                <w:spacing w:val="-2"/>
                <w:sz w:val="18"/>
              </w:rPr>
              <w:t>Introduction</w:t>
            </w:r>
          </w:p>
        </w:tc>
      </w:tr>
    </w:tbl>
    <w:p>
      <w:pPr>
        <w:spacing w:after="0"/>
        <w:rPr>
          <w:sz w:val="18"/>
        </w:rPr>
        <w:sectPr>
          <w:type w:val="continuous"/>
          <w:pgSz w:w="23820" w:h="16840" w:orient="landscape"/>
          <w:pgMar w:top="0" w:bottom="0" w:left="130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after="1"/>
        <w:rPr>
          <w:b/>
          <w:sz w:val="16"/>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74"/>
        <w:gridCol w:w="8190"/>
        <w:gridCol w:w="5811"/>
      </w:tblGrid>
      <w:tr>
        <w:trPr>
          <w:trHeight w:val="1070" w:hRule="atLeast"/>
        </w:trPr>
        <w:tc>
          <w:tcPr>
            <w:tcW w:w="6974" w:type="dxa"/>
            <w:tcBorders>
              <w:top w:val="single" w:sz="4" w:space="0" w:color="58611D"/>
              <w:bottom w:val="single" w:sz="4" w:space="0" w:color="58611D"/>
            </w:tcBorders>
          </w:tcPr>
          <w:p>
            <w:pPr>
              <w:pStyle w:val="TableParagraph"/>
              <w:rPr>
                <w:rFonts w:ascii="Times New Roman"/>
                <w:sz w:val="18"/>
              </w:rPr>
            </w:pPr>
          </w:p>
        </w:tc>
        <w:tc>
          <w:tcPr>
            <w:tcW w:w="8190" w:type="dxa"/>
            <w:tcBorders>
              <w:top w:val="single" w:sz="4" w:space="0" w:color="58611D"/>
              <w:bottom w:val="single" w:sz="4" w:space="0" w:color="58611D"/>
            </w:tcBorders>
          </w:tcPr>
          <w:p>
            <w:pPr>
              <w:pStyle w:val="TableParagraph"/>
              <w:spacing w:line="276" w:lineRule="auto"/>
              <w:ind w:left="236"/>
              <w:rPr>
                <w:sz w:val="18"/>
              </w:rPr>
            </w:pPr>
            <w:r>
              <w:rPr>
                <w:sz w:val="18"/>
              </w:rPr>
              <w:t>across</w:t>
            </w:r>
            <w:r>
              <w:rPr>
                <w:spacing w:val="-6"/>
                <w:sz w:val="18"/>
              </w:rPr>
              <w:t> </w:t>
            </w:r>
            <w:r>
              <w:rPr>
                <w:sz w:val="18"/>
              </w:rPr>
              <w:t>many</w:t>
            </w:r>
            <w:r>
              <w:rPr>
                <w:spacing w:val="-5"/>
                <w:sz w:val="18"/>
              </w:rPr>
              <w:t> </w:t>
            </w:r>
            <w:r>
              <w:rPr>
                <w:sz w:val="18"/>
              </w:rPr>
              <w:t>portfolios</w:t>
            </w:r>
            <w:r>
              <w:rPr>
                <w:spacing w:val="-6"/>
                <w:sz w:val="18"/>
              </w:rPr>
              <w:t> </w:t>
            </w:r>
            <w:r>
              <w:rPr>
                <w:sz w:val="18"/>
              </w:rPr>
              <w:t>including</w:t>
            </w:r>
            <w:r>
              <w:rPr>
                <w:spacing w:val="-4"/>
                <w:sz w:val="18"/>
              </w:rPr>
              <w:t> </w:t>
            </w:r>
            <w:r>
              <w:rPr>
                <w:sz w:val="18"/>
              </w:rPr>
              <w:t>environment,</w:t>
            </w:r>
            <w:r>
              <w:rPr>
                <w:spacing w:val="-5"/>
                <w:sz w:val="18"/>
              </w:rPr>
              <w:t> </w:t>
            </w:r>
            <w:r>
              <w:rPr>
                <w:sz w:val="18"/>
              </w:rPr>
              <w:t>biosecurity,</w:t>
            </w:r>
            <w:r>
              <w:rPr>
                <w:spacing w:val="-5"/>
                <w:sz w:val="18"/>
              </w:rPr>
              <w:t> </w:t>
            </w:r>
            <w:r>
              <w:rPr>
                <w:sz w:val="18"/>
              </w:rPr>
              <w:t>emergency</w:t>
            </w:r>
            <w:r>
              <w:rPr>
                <w:spacing w:val="-5"/>
                <w:sz w:val="18"/>
              </w:rPr>
              <w:t> </w:t>
            </w:r>
            <w:r>
              <w:rPr>
                <w:sz w:val="18"/>
              </w:rPr>
              <w:t>response,</w:t>
            </w:r>
            <w:r>
              <w:rPr>
                <w:spacing w:val="-5"/>
                <w:sz w:val="18"/>
              </w:rPr>
              <w:t> </w:t>
            </w:r>
            <w:r>
              <w:rPr>
                <w:sz w:val="18"/>
              </w:rPr>
              <w:t>international</w:t>
            </w:r>
            <w:r>
              <w:rPr>
                <w:spacing w:val="-5"/>
                <w:sz w:val="18"/>
              </w:rPr>
              <w:t> </w:t>
            </w:r>
            <w:r>
              <w:rPr>
                <w:sz w:val="18"/>
              </w:rPr>
              <w:t>relations, agriculture, forestry and fisheries.</w:t>
            </w:r>
          </w:p>
          <w:p>
            <w:pPr>
              <w:pStyle w:val="TableParagraph"/>
              <w:spacing w:before="60"/>
              <w:ind w:left="236"/>
              <w:rPr>
                <w:sz w:val="18"/>
              </w:rPr>
            </w:pPr>
            <w:r>
              <w:rPr>
                <w:sz w:val="18"/>
              </w:rPr>
              <w:t>Mel</w:t>
            </w:r>
            <w:r>
              <w:rPr>
                <w:spacing w:val="-5"/>
                <w:sz w:val="18"/>
              </w:rPr>
              <w:t> </w:t>
            </w:r>
            <w:r>
              <w:rPr>
                <w:sz w:val="18"/>
              </w:rPr>
              <w:t>has</w:t>
            </w:r>
            <w:r>
              <w:rPr>
                <w:spacing w:val="-2"/>
                <w:sz w:val="18"/>
              </w:rPr>
              <w:t> </w:t>
            </w:r>
            <w:r>
              <w:rPr>
                <w:sz w:val="18"/>
              </w:rPr>
              <w:t>over</w:t>
            </w:r>
            <w:r>
              <w:rPr>
                <w:spacing w:val="-1"/>
                <w:sz w:val="18"/>
              </w:rPr>
              <w:t> </w:t>
            </w:r>
            <w:r>
              <w:rPr>
                <w:sz w:val="18"/>
              </w:rPr>
              <w:t>31</w:t>
            </w:r>
            <w:r>
              <w:rPr>
                <w:spacing w:val="-2"/>
                <w:sz w:val="18"/>
              </w:rPr>
              <w:t> </w:t>
            </w:r>
            <w:r>
              <w:rPr>
                <w:sz w:val="18"/>
              </w:rPr>
              <w:t>years’</w:t>
            </w:r>
            <w:r>
              <w:rPr>
                <w:spacing w:val="-1"/>
                <w:sz w:val="18"/>
              </w:rPr>
              <w:t> </w:t>
            </w:r>
            <w:r>
              <w:rPr>
                <w:sz w:val="18"/>
              </w:rPr>
              <w:t>experience</w:t>
            </w:r>
            <w:r>
              <w:rPr>
                <w:spacing w:val="-2"/>
                <w:sz w:val="18"/>
              </w:rPr>
              <w:t> </w:t>
            </w:r>
            <w:r>
              <w:rPr>
                <w:sz w:val="18"/>
              </w:rPr>
              <w:t>in</w:t>
            </w:r>
            <w:r>
              <w:rPr>
                <w:spacing w:val="-4"/>
                <w:sz w:val="18"/>
              </w:rPr>
              <w:t> </w:t>
            </w:r>
            <w:r>
              <w:rPr>
                <w:sz w:val="18"/>
              </w:rPr>
              <w:t>the</w:t>
            </w:r>
            <w:r>
              <w:rPr>
                <w:spacing w:val="-2"/>
                <w:sz w:val="18"/>
              </w:rPr>
              <w:t> </w:t>
            </w:r>
            <w:r>
              <w:rPr>
                <w:sz w:val="18"/>
              </w:rPr>
              <w:t>Australian</w:t>
            </w:r>
            <w:r>
              <w:rPr>
                <w:spacing w:val="-2"/>
                <w:sz w:val="18"/>
              </w:rPr>
              <w:t> </w:t>
            </w:r>
            <w:r>
              <w:rPr>
                <w:sz w:val="18"/>
              </w:rPr>
              <w:t>Public</w:t>
            </w:r>
            <w:r>
              <w:rPr>
                <w:spacing w:val="-2"/>
                <w:sz w:val="18"/>
              </w:rPr>
              <w:t> </w:t>
            </w:r>
            <w:r>
              <w:rPr>
                <w:sz w:val="18"/>
              </w:rPr>
              <w:t>Service and</w:t>
            </w:r>
            <w:r>
              <w:rPr>
                <w:spacing w:val="-2"/>
                <w:sz w:val="18"/>
              </w:rPr>
              <w:t> </w:t>
            </w:r>
            <w:r>
              <w:rPr>
                <w:sz w:val="18"/>
              </w:rPr>
              <w:t>is</w:t>
            </w:r>
            <w:r>
              <w:rPr>
                <w:spacing w:val="-1"/>
                <w:sz w:val="18"/>
              </w:rPr>
              <w:t> </w:t>
            </w:r>
            <w:r>
              <w:rPr>
                <w:sz w:val="18"/>
              </w:rPr>
              <w:t>passionate</w:t>
            </w:r>
            <w:r>
              <w:rPr>
                <w:spacing w:val="-2"/>
                <w:sz w:val="18"/>
              </w:rPr>
              <w:t> </w:t>
            </w:r>
            <w:r>
              <w:rPr>
                <w:sz w:val="18"/>
              </w:rPr>
              <w:t>about</w:t>
            </w:r>
            <w:r>
              <w:rPr>
                <w:spacing w:val="-1"/>
                <w:sz w:val="18"/>
              </w:rPr>
              <w:t> </w:t>
            </w:r>
            <w:r>
              <w:rPr>
                <w:sz w:val="18"/>
              </w:rPr>
              <w:t>true</w:t>
            </w:r>
            <w:r>
              <w:rPr>
                <w:spacing w:val="-2"/>
                <w:sz w:val="18"/>
              </w:rPr>
              <w:t> stakeholder</w:t>
            </w:r>
          </w:p>
          <w:p>
            <w:pPr>
              <w:pStyle w:val="TableParagraph"/>
              <w:spacing w:before="32"/>
              <w:ind w:left="236"/>
              <w:rPr>
                <w:sz w:val="18"/>
              </w:rPr>
            </w:pPr>
            <w:r>
              <w:rPr>
                <w:sz w:val="18"/>
              </w:rPr>
              <w:t>engagement</w:t>
            </w:r>
            <w:r>
              <w:rPr>
                <w:spacing w:val="-2"/>
                <w:sz w:val="18"/>
              </w:rPr>
              <w:t> </w:t>
            </w:r>
            <w:r>
              <w:rPr>
                <w:sz w:val="18"/>
              </w:rPr>
              <w:t>and</w:t>
            </w:r>
            <w:r>
              <w:rPr>
                <w:spacing w:val="-3"/>
                <w:sz w:val="18"/>
              </w:rPr>
              <w:t> </w:t>
            </w:r>
            <w:r>
              <w:rPr>
                <w:sz w:val="18"/>
              </w:rPr>
              <w:t>building</w:t>
            </w:r>
            <w:r>
              <w:rPr>
                <w:spacing w:val="-2"/>
                <w:sz w:val="18"/>
              </w:rPr>
              <w:t> </w:t>
            </w:r>
            <w:r>
              <w:rPr>
                <w:sz w:val="18"/>
              </w:rPr>
              <w:t>strong</w:t>
            </w:r>
            <w:r>
              <w:rPr>
                <w:spacing w:val="-1"/>
                <w:sz w:val="18"/>
              </w:rPr>
              <w:t> </w:t>
            </w:r>
            <w:r>
              <w:rPr>
                <w:sz w:val="18"/>
              </w:rPr>
              <w:t>and</w:t>
            </w:r>
            <w:r>
              <w:rPr>
                <w:spacing w:val="-3"/>
                <w:sz w:val="18"/>
              </w:rPr>
              <w:t> </w:t>
            </w:r>
            <w:r>
              <w:rPr>
                <w:sz w:val="18"/>
              </w:rPr>
              <w:t>trusted</w:t>
            </w:r>
            <w:r>
              <w:rPr>
                <w:spacing w:val="-2"/>
                <w:sz w:val="18"/>
              </w:rPr>
              <w:t> relationships.</w:t>
            </w:r>
          </w:p>
        </w:tc>
        <w:tc>
          <w:tcPr>
            <w:tcW w:w="5811" w:type="dxa"/>
            <w:tcBorders>
              <w:top w:val="single" w:sz="4" w:space="0" w:color="58611D"/>
              <w:bottom w:val="single" w:sz="4" w:space="0" w:color="58611D"/>
            </w:tcBorders>
          </w:tcPr>
          <w:p>
            <w:pPr>
              <w:pStyle w:val="TableParagraph"/>
              <w:rPr>
                <w:rFonts w:ascii="Times New Roman"/>
                <w:sz w:val="18"/>
              </w:rPr>
            </w:pPr>
          </w:p>
        </w:tc>
      </w:tr>
      <w:tr>
        <w:trPr>
          <w:trHeight w:val="969" w:hRule="atLeast"/>
        </w:trPr>
        <w:tc>
          <w:tcPr>
            <w:tcW w:w="6974" w:type="dxa"/>
            <w:tcBorders>
              <w:top w:val="single" w:sz="4" w:space="0" w:color="58611D"/>
            </w:tcBorders>
          </w:tcPr>
          <w:p>
            <w:pPr>
              <w:pStyle w:val="TableParagraph"/>
              <w:spacing w:before="59"/>
              <w:ind w:left="2227"/>
              <w:rPr>
                <w:sz w:val="18"/>
              </w:rPr>
            </w:pPr>
            <w:r>
              <w:rPr/>
              <mc:AlternateContent>
                <mc:Choice Requires="wps">
                  <w:drawing>
                    <wp:anchor distT="0" distB="0" distL="0" distR="0" allowOverlap="1" layoutInCell="1" locked="0" behindDoc="1" simplePos="0" relativeHeight="486983680">
                      <wp:simplePos x="0" y="0"/>
                      <wp:positionH relativeFrom="column">
                        <wp:posOffset>77469</wp:posOffset>
                      </wp:positionH>
                      <wp:positionV relativeFrom="paragraph">
                        <wp:posOffset>38345</wp:posOffset>
                      </wp:positionV>
                      <wp:extent cx="1133475" cy="113347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133475" cy="1133475"/>
                                <a:chExt cx="1133475" cy="1133475"/>
                              </a:xfrm>
                            </wpg:grpSpPr>
                            <pic:pic>
                              <pic:nvPicPr>
                                <pic:cNvPr id="14" name="Image 14"/>
                                <pic:cNvPicPr/>
                              </pic:nvPicPr>
                              <pic:blipFill>
                                <a:blip r:embed="rId12" cstate="print"/>
                                <a:stretch>
                                  <a:fillRect/>
                                </a:stretch>
                              </pic:blipFill>
                              <pic:spPr>
                                <a:xfrm>
                                  <a:off x="0" y="0"/>
                                  <a:ext cx="1138428" cy="1138427"/>
                                </a:xfrm>
                                <a:prstGeom prst="rect">
                                  <a:avLst/>
                                </a:prstGeom>
                              </pic:spPr>
                            </pic:pic>
                          </wpg:wgp>
                        </a:graphicData>
                      </a:graphic>
                    </wp:anchor>
                  </w:drawing>
                </mc:Choice>
                <mc:Fallback>
                  <w:pict>
                    <v:group style="position:absolute;margin-left:6.1pt;margin-top:3.019316pt;width:89.25pt;height:89.25pt;mso-position-horizontal-relative:column;mso-position-vertical-relative:paragraph;z-index:-16332800" id="docshapegroup12" coordorigin="122,60" coordsize="1785,1785">
                      <v:shape style="position:absolute;left:122;top:60;width:1793;height:1793" type="#_x0000_t75" id="docshape13" stroked="false">
                        <v:imagedata r:id="rId12" o:title=""/>
                      </v:shape>
                      <w10:wrap type="none"/>
                    </v:group>
                  </w:pict>
                </mc:Fallback>
              </mc:AlternateContent>
            </w:r>
            <w:r>
              <w:rPr>
                <w:sz w:val="18"/>
              </w:rPr>
              <w:t>Tony</w:t>
            </w:r>
            <w:r>
              <w:rPr>
                <w:spacing w:val="-3"/>
                <w:sz w:val="18"/>
              </w:rPr>
              <w:t> </w:t>
            </w:r>
            <w:r>
              <w:rPr>
                <w:sz w:val="18"/>
              </w:rPr>
              <w:t>Mahar,</w:t>
            </w:r>
            <w:r>
              <w:rPr>
                <w:spacing w:val="-2"/>
                <w:sz w:val="18"/>
              </w:rPr>
              <w:t> </w:t>
            </w:r>
            <w:r>
              <w:rPr>
                <w:sz w:val="18"/>
              </w:rPr>
              <w:t>Chief</w:t>
            </w:r>
            <w:r>
              <w:rPr>
                <w:spacing w:val="-3"/>
                <w:sz w:val="18"/>
              </w:rPr>
              <w:t> </w:t>
            </w:r>
            <w:r>
              <w:rPr>
                <w:sz w:val="18"/>
              </w:rPr>
              <w:t>Executive</w:t>
            </w:r>
            <w:r>
              <w:rPr>
                <w:spacing w:val="-3"/>
                <w:sz w:val="18"/>
              </w:rPr>
              <w:t> </w:t>
            </w:r>
            <w:r>
              <w:rPr>
                <w:sz w:val="18"/>
              </w:rPr>
              <w:t>Officer,</w:t>
            </w:r>
            <w:r>
              <w:rPr>
                <w:spacing w:val="-2"/>
                <w:sz w:val="18"/>
              </w:rPr>
              <w:t> </w:t>
            </w:r>
            <w:r>
              <w:rPr>
                <w:sz w:val="18"/>
              </w:rPr>
              <w:t>National</w:t>
            </w:r>
            <w:r>
              <w:rPr>
                <w:spacing w:val="-2"/>
                <w:sz w:val="18"/>
              </w:rPr>
              <w:t> Farmers’</w:t>
            </w:r>
          </w:p>
          <w:p>
            <w:pPr>
              <w:pStyle w:val="TableParagraph"/>
              <w:spacing w:before="34"/>
              <w:ind w:left="2227"/>
              <w:rPr>
                <w:sz w:val="18"/>
              </w:rPr>
            </w:pPr>
            <w:r>
              <w:rPr>
                <w:spacing w:val="-2"/>
                <w:sz w:val="18"/>
              </w:rPr>
              <w:t>Federation</w:t>
            </w:r>
          </w:p>
        </w:tc>
        <w:tc>
          <w:tcPr>
            <w:tcW w:w="8190" w:type="dxa"/>
            <w:vMerge w:val="restart"/>
            <w:tcBorders>
              <w:top w:val="single" w:sz="4" w:space="0" w:color="58611D"/>
              <w:bottom w:val="single" w:sz="4" w:space="0" w:color="58611D"/>
            </w:tcBorders>
          </w:tcPr>
          <w:p>
            <w:pPr>
              <w:pStyle w:val="TableParagraph"/>
              <w:spacing w:line="276" w:lineRule="auto" w:before="59"/>
              <w:ind w:left="236" w:right="124"/>
              <w:jc w:val="both"/>
              <w:rPr>
                <w:sz w:val="18"/>
              </w:rPr>
            </w:pPr>
            <w:r>
              <w:rPr>
                <w:sz w:val="18"/>
              </w:rPr>
              <w:t>Tony Mahar is</w:t>
            </w:r>
            <w:r>
              <w:rPr>
                <w:spacing w:val="-1"/>
                <w:sz w:val="18"/>
              </w:rPr>
              <w:t> </w:t>
            </w:r>
            <w:r>
              <w:rPr>
                <w:sz w:val="18"/>
              </w:rPr>
              <w:t>the</w:t>
            </w:r>
            <w:r>
              <w:rPr>
                <w:spacing w:val="-1"/>
                <w:sz w:val="18"/>
              </w:rPr>
              <w:t> </w:t>
            </w:r>
            <w:r>
              <w:rPr>
                <w:sz w:val="18"/>
              </w:rPr>
              <w:t>Chief</w:t>
            </w:r>
            <w:r>
              <w:rPr>
                <w:spacing w:val="-1"/>
                <w:sz w:val="18"/>
              </w:rPr>
              <w:t> </w:t>
            </w:r>
            <w:r>
              <w:rPr>
                <w:sz w:val="18"/>
              </w:rPr>
              <w:t>Executive</w:t>
            </w:r>
            <w:r>
              <w:rPr>
                <w:spacing w:val="-1"/>
                <w:sz w:val="18"/>
              </w:rPr>
              <w:t> </w:t>
            </w:r>
            <w:r>
              <w:rPr>
                <w:sz w:val="18"/>
              </w:rPr>
              <w:t>Officer of</w:t>
            </w:r>
            <w:r>
              <w:rPr>
                <w:spacing w:val="-1"/>
                <w:sz w:val="18"/>
              </w:rPr>
              <w:t> </w:t>
            </w:r>
            <w:r>
              <w:rPr>
                <w:sz w:val="18"/>
              </w:rPr>
              <w:t>the</w:t>
            </w:r>
            <w:r>
              <w:rPr>
                <w:spacing w:val="-1"/>
                <w:sz w:val="18"/>
              </w:rPr>
              <w:t> </w:t>
            </w:r>
            <w:r>
              <w:rPr>
                <w:sz w:val="18"/>
              </w:rPr>
              <w:t>National Farmers’ Federation –</w:t>
            </w:r>
            <w:r>
              <w:rPr>
                <w:spacing w:val="-1"/>
                <w:sz w:val="18"/>
              </w:rPr>
              <w:t> </w:t>
            </w:r>
            <w:r>
              <w:rPr>
                <w:sz w:val="18"/>
              </w:rPr>
              <w:t>the</w:t>
            </w:r>
            <w:r>
              <w:rPr>
                <w:spacing w:val="-1"/>
                <w:sz w:val="18"/>
              </w:rPr>
              <w:t> </w:t>
            </w:r>
            <w:r>
              <w:rPr>
                <w:sz w:val="18"/>
              </w:rPr>
              <w:t>peak industry body for Australia’s farm sector, and one of the country’s most respected advocacy organisations. Originally from a farming</w:t>
            </w:r>
            <w:r>
              <w:rPr>
                <w:spacing w:val="-4"/>
                <w:sz w:val="18"/>
              </w:rPr>
              <w:t> </w:t>
            </w:r>
            <w:r>
              <w:rPr>
                <w:sz w:val="18"/>
              </w:rPr>
              <w:t>background</w:t>
            </w:r>
            <w:r>
              <w:rPr>
                <w:spacing w:val="-4"/>
                <w:sz w:val="18"/>
              </w:rPr>
              <w:t> </w:t>
            </w:r>
            <w:r>
              <w:rPr>
                <w:sz w:val="18"/>
              </w:rPr>
              <w:t>in</w:t>
            </w:r>
            <w:r>
              <w:rPr>
                <w:spacing w:val="-3"/>
                <w:sz w:val="18"/>
              </w:rPr>
              <w:t> </w:t>
            </w:r>
            <w:r>
              <w:rPr>
                <w:sz w:val="18"/>
              </w:rPr>
              <w:t>southwestern</w:t>
            </w:r>
            <w:r>
              <w:rPr>
                <w:spacing w:val="-4"/>
                <w:sz w:val="18"/>
              </w:rPr>
              <w:t> </w:t>
            </w:r>
            <w:r>
              <w:rPr>
                <w:sz w:val="18"/>
              </w:rPr>
              <w:t>Victoria</w:t>
            </w:r>
            <w:r>
              <w:rPr>
                <w:spacing w:val="-4"/>
                <w:sz w:val="18"/>
              </w:rPr>
              <w:t> </w:t>
            </w:r>
            <w:r>
              <w:rPr>
                <w:sz w:val="18"/>
              </w:rPr>
              <w:t>and</w:t>
            </w:r>
            <w:r>
              <w:rPr>
                <w:spacing w:val="-4"/>
                <w:sz w:val="18"/>
              </w:rPr>
              <w:t> </w:t>
            </w:r>
            <w:r>
              <w:rPr>
                <w:sz w:val="18"/>
              </w:rPr>
              <w:t>having</w:t>
            </w:r>
            <w:r>
              <w:rPr>
                <w:spacing w:val="-4"/>
                <w:sz w:val="18"/>
              </w:rPr>
              <w:t> </w:t>
            </w:r>
            <w:r>
              <w:rPr>
                <w:sz w:val="18"/>
              </w:rPr>
              <w:t>worked</w:t>
            </w:r>
            <w:r>
              <w:rPr>
                <w:spacing w:val="-4"/>
                <w:sz w:val="18"/>
              </w:rPr>
              <w:t> </w:t>
            </w:r>
            <w:r>
              <w:rPr>
                <w:sz w:val="18"/>
              </w:rPr>
              <w:t>in</w:t>
            </w:r>
            <w:r>
              <w:rPr>
                <w:spacing w:val="-4"/>
                <w:sz w:val="18"/>
              </w:rPr>
              <w:t> </w:t>
            </w:r>
            <w:r>
              <w:rPr>
                <w:sz w:val="18"/>
              </w:rPr>
              <w:t>and</w:t>
            </w:r>
            <w:r>
              <w:rPr>
                <w:spacing w:val="-4"/>
                <w:sz w:val="18"/>
              </w:rPr>
              <w:t> </w:t>
            </w:r>
            <w:r>
              <w:rPr>
                <w:sz w:val="18"/>
              </w:rPr>
              <w:t>around</w:t>
            </w:r>
            <w:r>
              <w:rPr>
                <w:spacing w:val="-4"/>
                <w:sz w:val="18"/>
              </w:rPr>
              <w:t> </w:t>
            </w:r>
            <w:r>
              <w:rPr>
                <w:sz w:val="18"/>
              </w:rPr>
              <w:t>agriculture</w:t>
            </w:r>
            <w:r>
              <w:rPr>
                <w:spacing w:val="-4"/>
                <w:sz w:val="18"/>
              </w:rPr>
              <w:t> </w:t>
            </w:r>
            <w:r>
              <w:rPr>
                <w:sz w:val="18"/>
              </w:rPr>
              <w:t>for</w:t>
            </w:r>
            <w:r>
              <w:rPr>
                <w:spacing w:val="-3"/>
                <w:sz w:val="18"/>
              </w:rPr>
              <w:t> </w:t>
            </w:r>
            <w:r>
              <w:rPr>
                <w:sz w:val="18"/>
              </w:rPr>
              <w:t>the</w:t>
            </w:r>
            <w:r>
              <w:rPr>
                <w:spacing w:val="-2"/>
                <w:sz w:val="18"/>
              </w:rPr>
              <w:t> </w:t>
            </w:r>
            <w:r>
              <w:rPr>
                <w:sz w:val="18"/>
              </w:rPr>
              <w:t>majority of his working life, Tony is a passionate executive leader committed to supporting Australian industry.</w:t>
            </w:r>
          </w:p>
          <w:p>
            <w:pPr>
              <w:pStyle w:val="TableParagraph"/>
              <w:spacing w:line="276" w:lineRule="auto" w:before="59"/>
              <w:ind w:left="236"/>
              <w:rPr>
                <w:sz w:val="18"/>
              </w:rPr>
            </w:pPr>
            <w:r>
              <w:rPr>
                <w:sz w:val="18"/>
              </w:rPr>
              <w:t>As</w:t>
            </w:r>
            <w:r>
              <w:rPr>
                <w:spacing w:val="-1"/>
                <w:sz w:val="18"/>
              </w:rPr>
              <w:t> </w:t>
            </w:r>
            <w:r>
              <w:rPr>
                <w:sz w:val="18"/>
              </w:rPr>
              <w:t>CEO of</w:t>
            </w:r>
            <w:r>
              <w:rPr>
                <w:spacing w:val="-1"/>
                <w:sz w:val="18"/>
              </w:rPr>
              <w:t> </w:t>
            </w:r>
            <w:r>
              <w:rPr>
                <w:sz w:val="18"/>
              </w:rPr>
              <w:t>the</w:t>
            </w:r>
            <w:r>
              <w:rPr>
                <w:spacing w:val="-1"/>
                <w:sz w:val="18"/>
              </w:rPr>
              <w:t> </w:t>
            </w:r>
            <w:r>
              <w:rPr>
                <w:sz w:val="18"/>
              </w:rPr>
              <w:t>NFF, Tony has driven</w:t>
            </w:r>
            <w:r>
              <w:rPr>
                <w:spacing w:val="-1"/>
                <w:sz w:val="18"/>
              </w:rPr>
              <w:t> </w:t>
            </w:r>
            <w:r>
              <w:rPr>
                <w:sz w:val="18"/>
              </w:rPr>
              <w:t>the</w:t>
            </w:r>
            <w:r>
              <w:rPr>
                <w:spacing w:val="-1"/>
                <w:sz w:val="18"/>
              </w:rPr>
              <w:t> </w:t>
            </w:r>
            <w:r>
              <w:rPr>
                <w:sz w:val="18"/>
              </w:rPr>
              <w:t>creation</w:t>
            </w:r>
            <w:r>
              <w:rPr>
                <w:spacing w:val="-1"/>
                <w:sz w:val="18"/>
              </w:rPr>
              <w:t> </w:t>
            </w:r>
            <w:r>
              <w:rPr>
                <w:sz w:val="18"/>
              </w:rPr>
              <w:t>of</w:t>
            </w:r>
            <w:r>
              <w:rPr>
                <w:spacing w:val="-1"/>
                <w:sz w:val="18"/>
              </w:rPr>
              <w:t> </w:t>
            </w:r>
            <w:r>
              <w:rPr>
                <w:sz w:val="18"/>
              </w:rPr>
              <w:t>the</w:t>
            </w:r>
            <w:r>
              <w:rPr>
                <w:spacing w:val="-1"/>
                <w:sz w:val="18"/>
              </w:rPr>
              <w:t> </w:t>
            </w:r>
            <w:r>
              <w:rPr>
                <w:sz w:val="18"/>
              </w:rPr>
              <w:t>industry’s 2030 Roadmap –</w:t>
            </w:r>
            <w:r>
              <w:rPr>
                <w:spacing w:val="-1"/>
                <w:sz w:val="18"/>
              </w:rPr>
              <w:t> </w:t>
            </w:r>
            <w:r>
              <w:rPr>
                <w:sz w:val="18"/>
              </w:rPr>
              <w:t>a</w:t>
            </w:r>
            <w:r>
              <w:rPr>
                <w:spacing w:val="-1"/>
                <w:sz w:val="18"/>
              </w:rPr>
              <w:t> </w:t>
            </w:r>
            <w:r>
              <w:rPr>
                <w:sz w:val="18"/>
              </w:rPr>
              <w:t>long</w:t>
            </w:r>
            <w:r>
              <w:rPr>
                <w:spacing w:val="-1"/>
                <w:sz w:val="18"/>
              </w:rPr>
              <w:t> </w:t>
            </w:r>
            <w:r>
              <w:rPr>
                <w:sz w:val="18"/>
              </w:rPr>
              <w:t>term strategy to grow</w:t>
            </w:r>
            <w:r>
              <w:rPr>
                <w:spacing w:val="-2"/>
                <w:sz w:val="18"/>
              </w:rPr>
              <w:t> </w:t>
            </w:r>
            <w:r>
              <w:rPr>
                <w:sz w:val="18"/>
              </w:rPr>
              <w:t>agricultural</w:t>
            </w:r>
            <w:r>
              <w:rPr>
                <w:spacing w:val="-3"/>
                <w:sz w:val="18"/>
              </w:rPr>
              <w:t> </w:t>
            </w:r>
            <w:r>
              <w:rPr>
                <w:sz w:val="18"/>
              </w:rPr>
              <w:t>output</w:t>
            </w:r>
            <w:r>
              <w:rPr>
                <w:spacing w:val="-2"/>
                <w:sz w:val="18"/>
              </w:rPr>
              <w:t> </w:t>
            </w:r>
            <w:r>
              <w:rPr>
                <w:sz w:val="18"/>
              </w:rPr>
              <w:t>to</w:t>
            </w:r>
            <w:r>
              <w:rPr>
                <w:spacing w:val="-2"/>
                <w:sz w:val="18"/>
              </w:rPr>
              <w:t> </w:t>
            </w:r>
            <w:r>
              <w:rPr>
                <w:sz w:val="18"/>
              </w:rPr>
              <w:t>$100</w:t>
            </w:r>
            <w:r>
              <w:rPr>
                <w:spacing w:val="-1"/>
                <w:sz w:val="18"/>
              </w:rPr>
              <w:t> </w:t>
            </w:r>
            <w:r>
              <w:rPr>
                <w:sz w:val="18"/>
              </w:rPr>
              <w:t>billion</w:t>
            </w:r>
            <w:r>
              <w:rPr>
                <w:spacing w:val="-1"/>
                <w:sz w:val="18"/>
              </w:rPr>
              <w:t> </w:t>
            </w:r>
            <w:r>
              <w:rPr>
                <w:sz w:val="18"/>
              </w:rPr>
              <w:t>by</w:t>
            </w:r>
            <w:r>
              <w:rPr>
                <w:spacing w:val="-2"/>
                <w:sz w:val="18"/>
              </w:rPr>
              <w:t> </w:t>
            </w:r>
            <w:r>
              <w:rPr>
                <w:sz w:val="18"/>
              </w:rPr>
              <w:t>2030</w:t>
            </w:r>
            <w:r>
              <w:rPr>
                <w:spacing w:val="-1"/>
                <w:sz w:val="18"/>
              </w:rPr>
              <w:t> </w:t>
            </w:r>
            <w:r>
              <w:rPr>
                <w:sz w:val="18"/>
              </w:rPr>
              <w:t>–</w:t>
            </w:r>
            <w:r>
              <w:rPr>
                <w:spacing w:val="-3"/>
                <w:sz w:val="18"/>
              </w:rPr>
              <w:t> </w:t>
            </w:r>
            <w:r>
              <w:rPr>
                <w:sz w:val="18"/>
              </w:rPr>
              <w:t>which</w:t>
            </w:r>
            <w:r>
              <w:rPr>
                <w:spacing w:val="-1"/>
                <w:sz w:val="18"/>
              </w:rPr>
              <w:t> </w:t>
            </w:r>
            <w:r>
              <w:rPr>
                <w:sz w:val="18"/>
              </w:rPr>
              <w:t>now</w:t>
            </w:r>
            <w:r>
              <w:rPr>
                <w:spacing w:val="-2"/>
                <w:sz w:val="18"/>
              </w:rPr>
              <w:t> </w:t>
            </w:r>
            <w:r>
              <w:rPr>
                <w:sz w:val="18"/>
              </w:rPr>
              <w:t>forms</w:t>
            </w:r>
            <w:r>
              <w:rPr>
                <w:spacing w:val="-3"/>
                <w:sz w:val="18"/>
              </w:rPr>
              <w:t> </w:t>
            </w:r>
            <w:r>
              <w:rPr>
                <w:sz w:val="18"/>
              </w:rPr>
              <w:t>part</w:t>
            </w:r>
            <w:r>
              <w:rPr>
                <w:spacing w:val="-3"/>
                <w:sz w:val="18"/>
              </w:rPr>
              <w:t> </w:t>
            </w:r>
            <w:r>
              <w:rPr>
                <w:sz w:val="18"/>
              </w:rPr>
              <w:t>of</w:t>
            </w:r>
            <w:r>
              <w:rPr>
                <w:spacing w:val="-3"/>
                <w:sz w:val="18"/>
              </w:rPr>
              <w:t> </w:t>
            </w:r>
            <w:r>
              <w:rPr>
                <w:sz w:val="18"/>
              </w:rPr>
              <w:t>the</w:t>
            </w:r>
            <w:r>
              <w:rPr>
                <w:spacing w:val="-3"/>
                <w:sz w:val="18"/>
              </w:rPr>
              <w:t> </w:t>
            </w:r>
            <w:r>
              <w:rPr>
                <w:sz w:val="18"/>
              </w:rPr>
              <w:t>agriculture</w:t>
            </w:r>
            <w:r>
              <w:rPr>
                <w:spacing w:val="-4"/>
                <w:sz w:val="18"/>
              </w:rPr>
              <w:t> </w:t>
            </w:r>
            <w:r>
              <w:rPr>
                <w:sz w:val="18"/>
              </w:rPr>
              <w:t>policies</w:t>
            </w:r>
            <w:r>
              <w:rPr>
                <w:spacing w:val="-3"/>
                <w:sz w:val="18"/>
              </w:rPr>
              <w:t> </w:t>
            </w:r>
            <w:r>
              <w:rPr>
                <w:sz w:val="18"/>
              </w:rPr>
              <w:t>of</w:t>
            </w:r>
            <w:r>
              <w:rPr>
                <w:spacing w:val="-3"/>
                <w:sz w:val="18"/>
              </w:rPr>
              <w:t> </w:t>
            </w:r>
            <w:r>
              <w:rPr>
                <w:sz w:val="18"/>
              </w:rPr>
              <w:t>both major parties. Prior to joining the NFF, Tony held roles at the Australian Food and Grocery Council and Commonwealth Department of Agriculture spanning sustainability, global trade and industry policy.</w:t>
            </w:r>
          </w:p>
          <w:p>
            <w:pPr>
              <w:pStyle w:val="TableParagraph"/>
              <w:spacing w:line="250" w:lineRule="atLeast" w:before="33"/>
              <w:ind w:left="236"/>
              <w:rPr>
                <w:sz w:val="18"/>
              </w:rPr>
            </w:pPr>
            <w:r>
              <w:rPr>
                <w:sz w:val="18"/>
              </w:rPr>
              <w:t>Tony</w:t>
            </w:r>
            <w:r>
              <w:rPr>
                <w:spacing w:val="-2"/>
                <w:sz w:val="18"/>
              </w:rPr>
              <w:t> </w:t>
            </w:r>
            <w:r>
              <w:rPr>
                <w:sz w:val="18"/>
              </w:rPr>
              <w:t>holds</w:t>
            </w:r>
            <w:r>
              <w:rPr>
                <w:spacing w:val="-3"/>
                <w:sz w:val="18"/>
              </w:rPr>
              <w:t> </w:t>
            </w:r>
            <w:r>
              <w:rPr>
                <w:sz w:val="18"/>
              </w:rPr>
              <w:t>a</w:t>
            </w:r>
            <w:r>
              <w:rPr>
                <w:spacing w:val="-3"/>
                <w:sz w:val="18"/>
              </w:rPr>
              <w:t> </w:t>
            </w:r>
            <w:r>
              <w:rPr>
                <w:sz w:val="18"/>
              </w:rPr>
              <w:t>Bachelor</w:t>
            </w:r>
            <w:r>
              <w:rPr>
                <w:spacing w:val="-2"/>
                <w:sz w:val="18"/>
              </w:rPr>
              <w:t> </w:t>
            </w:r>
            <w:r>
              <w:rPr>
                <w:sz w:val="18"/>
              </w:rPr>
              <w:t>in</w:t>
            </w:r>
            <w:r>
              <w:rPr>
                <w:spacing w:val="-3"/>
                <w:sz w:val="18"/>
              </w:rPr>
              <w:t> </w:t>
            </w:r>
            <w:r>
              <w:rPr>
                <w:sz w:val="18"/>
              </w:rPr>
              <w:t>Agricultural</w:t>
            </w:r>
            <w:r>
              <w:rPr>
                <w:spacing w:val="-3"/>
                <w:sz w:val="18"/>
              </w:rPr>
              <w:t> </w:t>
            </w:r>
            <w:r>
              <w:rPr>
                <w:sz w:val="18"/>
              </w:rPr>
              <w:t>Commerce</w:t>
            </w:r>
            <w:r>
              <w:rPr>
                <w:spacing w:val="-3"/>
                <w:sz w:val="18"/>
              </w:rPr>
              <w:t> </w:t>
            </w:r>
            <w:r>
              <w:rPr>
                <w:sz w:val="18"/>
              </w:rPr>
              <w:t>from</w:t>
            </w:r>
            <w:r>
              <w:rPr>
                <w:spacing w:val="-2"/>
                <w:sz w:val="18"/>
              </w:rPr>
              <w:t> </w:t>
            </w:r>
            <w:r>
              <w:rPr>
                <w:sz w:val="18"/>
              </w:rPr>
              <w:t>the</w:t>
            </w:r>
            <w:r>
              <w:rPr>
                <w:spacing w:val="-3"/>
                <w:sz w:val="18"/>
              </w:rPr>
              <w:t> </w:t>
            </w:r>
            <w:r>
              <w:rPr>
                <w:sz w:val="18"/>
              </w:rPr>
              <w:t>University</w:t>
            </w:r>
            <w:r>
              <w:rPr>
                <w:spacing w:val="-2"/>
                <w:sz w:val="18"/>
              </w:rPr>
              <w:t> </w:t>
            </w:r>
            <w:r>
              <w:rPr>
                <w:sz w:val="18"/>
              </w:rPr>
              <w:t>of</w:t>
            </w:r>
            <w:r>
              <w:rPr>
                <w:spacing w:val="-3"/>
                <w:sz w:val="18"/>
              </w:rPr>
              <w:t> </w:t>
            </w:r>
            <w:r>
              <w:rPr>
                <w:sz w:val="18"/>
              </w:rPr>
              <w:t>Sydney,</w:t>
            </w:r>
            <w:r>
              <w:rPr>
                <w:spacing w:val="-2"/>
                <w:sz w:val="18"/>
              </w:rPr>
              <w:t> </w:t>
            </w:r>
            <w:r>
              <w:rPr>
                <w:sz w:val="18"/>
              </w:rPr>
              <w:t>a</w:t>
            </w:r>
            <w:r>
              <w:rPr>
                <w:spacing w:val="-3"/>
                <w:sz w:val="18"/>
              </w:rPr>
              <w:t> </w:t>
            </w:r>
            <w:r>
              <w:rPr>
                <w:sz w:val="18"/>
              </w:rPr>
              <w:t>Masters</w:t>
            </w:r>
            <w:r>
              <w:rPr>
                <w:spacing w:val="-3"/>
                <w:sz w:val="18"/>
              </w:rPr>
              <w:t> </w:t>
            </w:r>
            <w:r>
              <w:rPr>
                <w:sz w:val="18"/>
              </w:rPr>
              <w:t>of</w:t>
            </w:r>
            <w:r>
              <w:rPr>
                <w:spacing w:val="-3"/>
                <w:sz w:val="18"/>
              </w:rPr>
              <w:t> </w:t>
            </w:r>
            <w:r>
              <w:rPr>
                <w:sz w:val="18"/>
              </w:rPr>
              <w:t>Business</w:t>
            </w:r>
            <w:r>
              <w:rPr>
                <w:spacing w:val="-3"/>
                <w:sz w:val="18"/>
              </w:rPr>
              <w:t> </w:t>
            </w:r>
            <w:r>
              <w:rPr>
                <w:sz w:val="18"/>
              </w:rPr>
              <w:t>– Industry Policy from the Australian National University and is a graduate of the Australian Institute of Company Directors.</w:t>
            </w:r>
          </w:p>
        </w:tc>
        <w:tc>
          <w:tcPr>
            <w:tcW w:w="5811" w:type="dxa"/>
            <w:tcBorders>
              <w:top w:val="single" w:sz="4" w:space="0" w:color="58611D"/>
            </w:tcBorders>
          </w:tcPr>
          <w:p>
            <w:pPr>
              <w:pStyle w:val="TableParagraph"/>
              <w:rPr>
                <w:rFonts w:ascii="Times New Roman"/>
                <w:sz w:val="18"/>
              </w:rPr>
            </w:pPr>
          </w:p>
        </w:tc>
      </w:tr>
      <w:tr>
        <w:trPr>
          <w:trHeight w:val="1979" w:hRule="atLeast"/>
        </w:trPr>
        <w:tc>
          <w:tcPr>
            <w:tcW w:w="6974" w:type="dxa"/>
            <w:tcBorders>
              <w:bottom w:val="single" w:sz="4" w:space="0" w:color="58611D"/>
            </w:tcBorders>
          </w:tcPr>
          <w:p>
            <w:pPr>
              <w:pStyle w:val="TableParagraph"/>
              <w:rPr>
                <w:rFonts w:ascii="Times New Roman"/>
                <w:sz w:val="18"/>
              </w:rPr>
            </w:pPr>
          </w:p>
        </w:tc>
        <w:tc>
          <w:tcPr>
            <w:tcW w:w="8190" w:type="dxa"/>
            <w:vMerge/>
            <w:tcBorders>
              <w:top w:val="nil"/>
              <w:bottom w:val="single" w:sz="4" w:space="0" w:color="58611D"/>
            </w:tcBorders>
          </w:tcPr>
          <w:p>
            <w:pPr>
              <w:rPr>
                <w:sz w:val="2"/>
                <w:szCs w:val="2"/>
              </w:rPr>
            </w:pPr>
          </w:p>
        </w:tc>
        <w:tc>
          <w:tcPr>
            <w:tcW w:w="5811" w:type="dxa"/>
            <w:tcBorders>
              <w:bottom w:val="single" w:sz="4" w:space="0" w:color="58611D"/>
            </w:tcBorders>
          </w:tcPr>
          <w:p>
            <w:pPr>
              <w:pStyle w:val="TableParagraph"/>
              <w:rPr>
                <w:b/>
                <w:sz w:val="18"/>
              </w:rPr>
            </w:pPr>
          </w:p>
          <w:p>
            <w:pPr>
              <w:pStyle w:val="TableParagraph"/>
              <w:rPr>
                <w:b/>
                <w:sz w:val="15"/>
              </w:rPr>
            </w:pPr>
          </w:p>
          <w:p>
            <w:pPr>
              <w:pStyle w:val="TableParagraph"/>
              <w:spacing w:before="1"/>
              <w:ind w:left="127"/>
              <w:rPr>
                <w:sz w:val="18"/>
              </w:rPr>
            </w:pPr>
            <w:r>
              <w:rPr>
                <w:sz w:val="18"/>
              </w:rPr>
              <w:t>Keynote</w:t>
            </w:r>
            <w:r>
              <w:rPr>
                <w:spacing w:val="-4"/>
                <w:sz w:val="18"/>
              </w:rPr>
              <w:t> </w:t>
            </w:r>
            <w:r>
              <w:rPr>
                <w:sz w:val="18"/>
              </w:rPr>
              <w:t>Address</w:t>
            </w:r>
            <w:r>
              <w:rPr>
                <w:spacing w:val="-2"/>
                <w:sz w:val="18"/>
              </w:rPr>
              <w:t> </w:t>
            </w:r>
            <w:r>
              <w:rPr>
                <w:sz w:val="18"/>
              </w:rPr>
              <w:t>and</w:t>
            </w:r>
            <w:r>
              <w:rPr>
                <w:spacing w:val="-3"/>
                <w:sz w:val="18"/>
              </w:rPr>
              <w:t> </w:t>
            </w:r>
            <w:r>
              <w:rPr>
                <w:sz w:val="18"/>
              </w:rPr>
              <w:t>Farmer</w:t>
            </w:r>
            <w:r>
              <w:rPr>
                <w:spacing w:val="-1"/>
                <w:sz w:val="18"/>
              </w:rPr>
              <w:t> </w:t>
            </w:r>
            <w:r>
              <w:rPr>
                <w:sz w:val="18"/>
              </w:rPr>
              <w:t>Wellbeing</w:t>
            </w:r>
            <w:r>
              <w:rPr>
                <w:spacing w:val="-2"/>
                <w:sz w:val="18"/>
              </w:rPr>
              <w:t> Survey</w:t>
            </w:r>
          </w:p>
        </w:tc>
      </w:tr>
      <w:tr>
        <w:trPr>
          <w:trHeight w:val="765" w:hRule="atLeast"/>
        </w:trPr>
        <w:tc>
          <w:tcPr>
            <w:tcW w:w="6974" w:type="dxa"/>
            <w:tcBorders>
              <w:top w:val="single" w:sz="4" w:space="0" w:color="58611D"/>
            </w:tcBorders>
          </w:tcPr>
          <w:p>
            <w:pPr>
              <w:pStyle w:val="TableParagraph"/>
              <w:spacing w:line="276" w:lineRule="auto" w:before="61"/>
              <w:ind w:left="2227"/>
              <w:rPr>
                <w:sz w:val="18"/>
              </w:rPr>
            </w:pPr>
            <w:r>
              <w:rPr/>
              <mc:AlternateContent>
                <mc:Choice Requires="wps">
                  <w:drawing>
                    <wp:anchor distT="0" distB="0" distL="0" distR="0" allowOverlap="1" layoutInCell="1" locked="0" behindDoc="1" simplePos="0" relativeHeight="486984192">
                      <wp:simplePos x="0" y="0"/>
                      <wp:positionH relativeFrom="column">
                        <wp:posOffset>77469</wp:posOffset>
                      </wp:positionH>
                      <wp:positionV relativeFrom="paragraph">
                        <wp:posOffset>38091</wp:posOffset>
                      </wp:positionV>
                      <wp:extent cx="1133475" cy="113347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133475" cy="1133475"/>
                                <a:chExt cx="1133475" cy="1133475"/>
                              </a:xfrm>
                            </wpg:grpSpPr>
                            <pic:pic>
                              <pic:nvPicPr>
                                <pic:cNvPr id="16" name="Image 16"/>
                                <pic:cNvPicPr/>
                              </pic:nvPicPr>
                              <pic:blipFill>
                                <a:blip r:embed="rId13" cstate="print"/>
                                <a:stretch>
                                  <a:fillRect/>
                                </a:stretch>
                              </pic:blipFill>
                              <pic:spPr>
                                <a:xfrm>
                                  <a:off x="0" y="0"/>
                                  <a:ext cx="1138428" cy="1138427"/>
                                </a:xfrm>
                                <a:prstGeom prst="rect">
                                  <a:avLst/>
                                </a:prstGeom>
                              </pic:spPr>
                            </pic:pic>
                          </wpg:wgp>
                        </a:graphicData>
                      </a:graphic>
                    </wp:anchor>
                  </w:drawing>
                </mc:Choice>
                <mc:Fallback>
                  <w:pict>
                    <v:group style="position:absolute;margin-left:6.1pt;margin-top:2.999351pt;width:89.25pt;height:89.25pt;mso-position-horizontal-relative:column;mso-position-vertical-relative:paragraph;z-index:-16332288" id="docshapegroup14" coordorigin="122,60" coordsize="1785,1785">
                      <v:shape style="position:absolute;left:122;top:59;width:1793;height:1793" type="#_x0000_t75" id="docshape15" stroked="false">
                        <v:imagedata r:id="rId13" o:title=""/>
                      </v:shape>
                      <w10:wrap type="none"/>
                    </v:group>
                  </w:pict>
                </mc:Fallback>
              </mc:AlternateContent>
            </w:r>
            <w:r>
              <w:rPr>
                <w:sz w:val="18"/>
              </w:rPr>
              <w:t>Matthew</w:t>
            </w:r>
            <w:r>
              <w:rPr>
                <w:spacing w:val="-6"/>
                <w:sz w:val="18"/>
              </w:rPr>
              <w:t> </w:t>
            </w:r>
            <w:r>
              <w:rPr>
                <w:sz w:val="18"/>
              </w:rPr>
              <w:t>Coulton,</w:t>
            </w:r>
            <w:r>
              <w:rPr>
                <w:spacing w:val="-6"/>
                <w:sz w:val="18"/>
              </w:rPr>
              <w:t> </w:t>
            </w:r>
            <w:r>
              <w:rPr>
                <w:sz w:val="18"/>
              </w:rPr>
              <w:t>General</w:t>
            </w:r>
            <w:r>
              <w:rPr>
                <w:spacing w:val="-8"/>
                <w:sz w:val="18"/>
              </w:rPr>
              <w:t> </w:t>
            </w:r>
            <w:r>
              <w:rPr>
                <w:sz w:val="18"/>
              </w:rPr>
              <w:t>Manager</w:t>
            </w:r>
            <w:r>
              <w:rPr>
                <w:spacing w:val="-7"/>
                <w:sz w:val="18"/>
              </w:rPr>
              <w:t> </w:t>
            </w:r>
            <w:r>
              <w:rPr>
                <w:sz w:val="18"/>
              </w:rPr>
              <w:t>Agriculture</w:t>
            </w:r>
            <w:r>
              <w:rPr>
                <w:spacing w:val="-8"/>
                <w:sz w:val="18"/>
              </w:rPr>
              <w:t> </w:t>
            </w:r>
            <w:r>
              <w:rPr>
                <w:sz w:val="18"/>
              </w:rPr>
              <w:t>and</w:t>
            </w:r>
            <w:r>
              <w:rPr>
                <w:spacing w:val="-8"/>
                <w:sz w:val="18"/>
              </w:rPr>
              <w:t> </w:t>
            </w:r>
            <w:r>
              <w:rPr>
                <w:sz w:val="18"/>
              </w:rPr>
              <w:t>Water, Senior Responsible Officer NSW, Bureau of Meteorology</w:t>
            </w:r>
          </w:p>
        </w:tc>
        <w:tc>
          <w:tcPr>
            <w:tcW w:w="8190" w:type="dxa"/>
            <w:vMerge w:val="restart"/>
            <w:tcBorders>
              <w:top w:val="single" w:sz="4" w:space="0" w:color="58611D"/>
              <w:bottom w:val="single" w:sz="4" w:space="0" w:color="58611D"/>
            </w:tcBorders>
          </w:tcPr>
          <w:p>
            <w:pPr>
              <w:pStyle w:val="TableParagraph"/>
              <w:spacing w:line="276" w:lineRule="auto" w:before="61"/>
              <w:ind w:left="236"/>
              <w:rPr>
                <w:sz w:val="18"/>
              </w:rPr>
            </w:pPr>
            <w:r>
              <w:rPr>
                <w:sz w:val="18"/>
              </w:rPr>
              <w:t>Matthew Coulton is General Manager Agriculture and Water at the Bureau of Meteorology. Matt and his team provide advice to agricultural and water agencies and businesses and develop new products and services</w:t>
            </w:r>
            <w:r>
              <w:rPr>
                <w:spacing w:val="-4"/>
                <w:sz w:val="18"/>
              </w:rPr>
              <w:t> </w:t>
            </w:r>
            <w:r>
              <w:rPr>
                <w:sz w:val="18"/>
              </w:rPr>
              <w:t>to</w:t>
            </w:r>
            <w:r>
              <w:rPr>
                <w:spacing w:val="-3"/>
                <w:sz w:val="18"/>
              </w:rPr>
              <w:t> </w:t>
            </w:r>
            <w:r>
              <w:rPr>
                <w:sz w:val="18"/>
              </w:rPr>
              <w:t>increase</w:t>
            </w:r>
            <w:r>
              <w:rPr>
                <w:spacing w:val="-4"/>
                <w:sz w:val="18"/>
              </w:rPr>
              <w:t> </w:t>
            </w:r>
            <w:r>
              <w:rPr>
                <w:sz w:val="18"/>
              </w:rPr>
              <w:t>the</w:t>
            </w:r>
            <w:r>
              <w:rPr>
                <w:spacing w:val="-4"/>
                <w:sz w:val="18"/>
              </w:rPr>
              <w:t> </w:t>
            </w:r>
            <w:r>
              <w:rPr>
                <w:sz w:val="18"/>
              </w:rPr>
              <w:t>value</w:t>
            </w:r>
            <w:r>
              <w:rPr>
                <w:spacing w:val="-4"/>
                <w:sz w:val="18"/>
              </w:rPr>
              <w:t> </w:t>
            </w:r>
            <w:r>
              <w:rPr>
                <w:sz w:val="18"/>
              </w:rPr>
              <w:t>and</w:t>
            </w:r>
            <w:r>
              <w:rPr>
                <w:spacing w:val="-4"/>
                <w:sz w:val="18"/>
              </w:rPr>
              <w:t> </w:t>
            </w:r>
            <w:r>
              <w:rPr>
                <w:sz w:val="18"/>
              </w:rPr>
              <w:t>impact</w:t>
            </w:r>
            <w:r>
              <w:rPr>
                <w:spacing w:val="-3"/>
                <w:sz w:val="18"/>
              </w:rPr>
              <w:t> </w:t>
            </w:r>
            <w:r>
              <w:rPr>
                <w:sz w:val="18"/>
              </w:rPr>
              <w:t>the</w:t>
            </w:r>
            <w:r>
              <w:rPr>
                <w:spacing w:val="-4"/>
                <w:sz w:val="18"/>
              </w:rPr>
              <w:t> </w:t>
            </w:r>
            <w:r>
              <w:rPr>
                <w:sz w:val="18"/>
              </w:rPr>
              <w:t>Bureau</w:t>
            </w:r>
            <w:r>
              <w:rPr>
                <w:spacing w:val="-2"/>
                <w:sz w:val="18"/>
              </w:rPr>
              <w:t> </w:t>
            </w:r>
            <w:r>
              <w:rPr>
                <w:sz w:val="18"/>
              </w:rPr>
              <w:t>provides</w:t>
            </w:r>
            <w:r>
              <w:rPr>
                <w:spacing w:val="-4"/>
                <w:sz w:val="18"/>
              </w:rPr>
              <w:t> </w:t>
            </w:r>
            <w:r>
              <w:rPr>
                <w:sz w:val="18"/>
              </w:rPr>
              <w:t>to</w:t>
            </w:r>
            <w:r>
              <w:rPr>
                <w:spacing w:val="-3"/>
                <w:sz w:val="18"/>
              </w:rPr>
              <w:t> </w:t>
            </w:r>
            <w:r>
              <w:rPr>
                <w:sz w:val="18"/>
              </w:rPr>
              <w:t>Australia's</w:t>
            </w:r>
            <w:r>
              <w:rPr>
                <w:spacing w:val="-4"/>
                <w:sz w:val="18"/>
              </w:rPr>
              <w:t> </w:t>
            </w:r>
            <w:r>
              <w:rPr>
                <w:sz w:val="18"/>
              </w:rPr>
              <w:t>agriculture</w:t>
            </w:r>
            <w:r>
              <w:rPr>
                <w:spacing w:val="-5"/>
                <w:sz w:val="18"/>
              </w:rPr>
              <w:t> </w:t>
            </w:r>
            <w:r>
              <w:rPr>
                <w:sz w:val="18"/>
              </w:rPr>
              <w:t>and</w:t>
            </w:r>
            <w:r>
              <w:rPr>
                <w:spacing w:val="-4"/>
                <w:sz w:val="18"/>
              </w:rPr>
              <w:t> </w:t>
            </w:r>
            <w:r>
              <w:rPr>
                <w:sz w:val="18"/>
              </w:rPr>
              <w:t>water</w:t>
            </w:r>
            <w:r>
              <w:rPr>
                <w:spacing w:val="-1"/>
                <w:sz w:val="18"/>
              </w:rPr>
              <w:t> </w:t>
            </w:r>
            <w:r>
              <w:rPr>
                <w:sz w:val="18"/>
              </w:rPr>
              <w:t>sectors. Matt also oversees the delivery of the Bureau's responsibilities under the Water Act as Australia's water information</w:t>
            </w:r>
            <w:r>
              <w:rPr>
                <w:spacing w:val="-2"/>
                <w:sz w:val="18"/>
              </w:rPr>
              <w:t> </w:t>
            </w:r>
            <w:r>
              <w:rPr>
                <w:sz w:val="18"/>
              </w:rPr>
              <w:t>agency.</w:t>
            </w:r>
          </w:p>
          <w:p>
            <w:pPr>
              <w:pStyle w:val="TableParagraph"/>
              <w:spacing w:line="276" w:lineRule="auto" w:before="59"/>
              <w:ind w:left="236"/>
              <w:rPr>
                <w:sz w:val="18"/>
              </w:rPr>
            </w:pPr>
            <w:r>
              <w:rPr>
                <w:sz w:val="18"/>
              </w:rPr>
              <w:t>Matt has worked in various roles in water science and public policy. He has a Master of Science in Water Science,</w:t>
            </w:r>
            <w:r>
              <w:rPr>
                <w:spacing w:val="-3"/>
                <w:sz w:val="18"/>
              </w:rPr>
              <w:t> </w:t>
            </w:r>
            <w:r>
              <w:rPr>
                <w:sz w:val="18"/>
              </w:rPr>
              <w:t>Policy</w:t>
            </w:r>
            <w:r>
              <w:rPr>
                <w:spacing w:val="-3"/>
                <w:sz w:val="18"/>
              </w:rPr>
              <w:t> </w:t>
            </w:r>
            <w:r>
              <w:rPr>
                <w:sz w:val="18"/>
              </w:rPr>
              <w:t>and</w:t>
            </w:r>
            <w:r>
              <w:rPr>
                <w:spacing w:val="-4"/>
                <w:sz w:val="18"/>
              </w:rPr>
              <w:t> </w:t>
            </w:r>
            <w:r>
              <w:rPr>
                <w:sz w:val="18"/>
              </w:rPr>
              <w:t>Management</w:t>
            </w:r>
            <w:r>
              <w:rPr>
                <w:spacing w:val="-2"/>
                <w:sz w:val="18"/>
              </w:rPr>
              <w:t> </w:t>
            </w:r>
            <w:r>
              <w:rPr>
                <w:sz w:val="18"/>
              </w:rPr>
              <w:t>from</w:t>
            </w:r>
            <w:r>
              <w:rPr>
                <w:spacing w:val="-3"/>
                <w:sz w:val="18"/>
              </w:rPr>
              <w:t> </w:t>
            </w:r>
            <w:r>
              <w:rPr>
                <w:sz w:val="18"/>
              </w:rPr>
              <w:t>the</w:t>
            </w:r>
            <w:r>
              <w:rPr>
                <w:spacing w:val="-4"/>
                <w:sz w:val="18"/>
              </w:rPr>
              <w:t> </w:t>
            </w:r>
            <w:r>
              <w:rPr>
                <w:sz w:val="18"/>
              </w:rPr>
              <w:t>University</w:t>
            </w:r>
            <w:r>
              <w:rPr>
                <w:spacing w:val="-3"/>
                <w:sz w:val="18"/>
              </w:rPr>
              <w:t> </w:t>
            </w:r>
            <w:r>
              <w:rPr>
                <w:sz w:val="18"/>
              </w:rPr>
              <w:t>of</w:t>
            </w:r>
            <w:r>
              <w:rPr>
                <w:spacing w:val="-4"/>
                <w:sz w:val="18"/>
              </w:rPr>
              <w:t> </w:t>
            </w:r>
            <w:r>
              <w:rPr>
                <w:sz w:val="18"/>
              </w:rPr>
              <w:t>Oxford;</w:t>
            </w:r>
            <w:r>
              <w:rPr>
                <w:spacing w:val="-3"/>
                <w:sz w:val="18"/>
              </w:rPr>
              <w:t> </w:t>
            </w:r>
            <w:r>
              <w:rPr>
                <w:sz w:val="18"/>
              </w:rPr>
              <w:t>and</w:t>
            </w:r>
            <w:r>
              <w:rPr>
                <w:spacing w:val="-4"/>
                <w:sz w:val="18"/>
              </w:rPr>
              <w:t> </w:t>
            </w:r>
            <w:r>
              <w:rPr>
                <w:sz w:val="18"/>
              </w:rPr>
              <w:t>a</w:t>
            </w:r>
            <w:r>
              <w:rPr>
                <w:spacing w:val="-4"/>
                <w:sz w:val="18"/>
              </w:rPr>
              <w:t> </w:t>
            </w:r>
            <w:r>
              <w:rPr>
                <w:sz w:val="18"/>
              </w:rPr>
              <w:t>Bachelor</w:t>
            </w:r>
            <w:r>
              <w:rPr>
                <w:spacing w:val="-3"/>
                <w:sz w:val="18"/>
              </w:rPr>
              <w:t> </w:t>
            </w:r>
            <w:r>
              <w:rPr>
                <w:sz w:val="18"/>
              </w:rPr>
              <w:t>of</w:t>
            </w:r>
            <w:r>
              <w:rPr>
                <w:spacing w:val="-4"/>
                <w:sz w:val="18"/>
              </w:rPr>
              <w:t> </w:t>
            </w:r>
            <w:r>
              <w:rPr>
                <w:sz w:val="18"/>
              </w:rPr>
              <w:t>Science/Bachelor</w:t>
            </w:r>
            <w:r>
              <w:rPr>
                <w:spacing w:val="-1"/>
                <w:sz w:val="18"/>
              </w:rPr>
              <w:t> </w:t>
            </w:r>
            <w:r>
              <w:rPr>
                <w:sz w:val="18"/>
              </w:rPr>
              <w:t>of</w:t>
            </w:r>
            <w:r>
              <w:rPr>
                <w:spacing w:val="-4"/>
                <w:sz w:val="18"/>
              </w:rPr>
              <w:t> </w:t>
            </w:r>
            <w:r>
              <w:rPr>
                <w:sz w:val="18"/>
              </w:rPr>
              <w:t>Arts</w:t>
            </w:r>
          </w:p>
          <w:p>
            <w:pPr>
              <w:pStyle w:val="TableParagraph"/>
              <w:spacing w:before="1"/>
              <w:ind w:left="236"/>
              <w:rPr>
                <w:sz w:val="18"/>
              </w:rPr>
            </w:pPr>
            <w:r>
              <w:rPr>
                <w:sz w:val="18"/>
              </w:rPr>
              <w:t>from</w:t>
            </w:r>
            <w:r>
              <w:rPr>
                <w:spacing w:val="-3"/>
                <w:sz w:val="18"/>
              </w:rPr>
              <w:t> </w:t>
            </w:r>
            <w:r>
              <w:rPr>
                <w:sz w:val="18"/>
              </w:rPr>
              <w:t>the</w:t>
            </w:r>
            <w:r>
              <w:rPr>
                <w:spacing w:val="-4"/>
                <w:sz w:val="18"/>
              </w:rPr>
              <w:t> </w:t>
            </w:r>
            <w:r>
              <w:rPr>
                <w:sz w:val="18"/>
              </w:rPr>
              <w:t>Australian</w:t>
            </w:r>
            <w:r>
              <w:rPr>
                <w:spacing w:val="-2"/>
                <w:sz w:val="18"/>
              </w:rPr>
              <w:t> </w:t>
            </w:r>
            <w:r>
              <w:rPr>
                <w:sz w:val="18"/>
              </w:rPr>
              <w:t>National</w:t>
            </w:r>
            <w:r>
              <w:rPr>
                <w:spacing w:val="-2"/>
                <w:sz w:val="18"/>
              </w:rPr>
              <w:t> University.</w:t>
            </w:r>
          </w:p>
        </w:tc>
        <w:tc>
          <w:tcPr>
            <w:tcW w:w="5811" w:type="dxa"/>
            <w:tcBorders>
              <w:top w:val="single" w:sz="4" w:space="0" w:color="58611D"/>
            </w:tcBorders>
          </w:tcPr>
          <w:p>
            <w:pPr>
              <w:pStyle w:val="TableParagraph"/>
              <w:rPr>
                <w:rFonts w:ascii="Times New Roman"/>
                <w:sz w:val="18"/>
              </w:rPr>
            </w:pPr>
          </w:p>
        </w:tc>
      </w:tr>
      <w:tr>
        <w:trPr>
          <w:trHeight w:val="1367" w:hRule="atLeast"/>
        </w:trPr>
        <w:tc>
          <w:tcPr>
            <w:tcW w:w="6974" w:type="dxa"/>
            <w:tcBorders>
              <w:bottom w:val="single" w:sz="4" w:space="0" w:color="58611D"/>
            </w:tcBorders>
          </w:tcPr>
          <w:p>
            <w:pPr>
              <w:pStyle w:val="TableParagraph"/>
              <w:rPr>
                <w:rFonts w:ascii="Times New Roman"/>
                <w:sz w:val="18"/>
              </w:rPr>
            </w:pPr>
          </w:p>
        </w:tc>
        <w:tc>
          <w:tcPr>
            <w:tcW w:w="8190" w:type="dxa"/>
            <w:vMerge/>
            <w:tcBorders>
              <w:top w:val="nil"/>
              <w:bottom w:val="single" w:sz="4" w:space="0" w:color="58611D"/>
            </w:tcBorders>
          </w:tcPr>
          <w:p>
            <w:pPr>
              <w:rPr>
                <w:sz w:val="2"/>
                <w:szCs w:val="2"/>
              </w:rPr>
            </w:pPr>
          </w:p>
        </w:tc>
        <w:tc>
          <w:tcPr>
            <w:tcW w:w="5811" w:type="dxa"/>
            <w:tcBorders>
              <w:bottom w:val="single" w:sz="4" w:space="0" w:color="58611D"/>
            </w:tcBorders>
          </w:tcPr>
          <w:p>
            <w:pPr>
              <w:pStyle w:val="TableParagraph"/>
              <w:spacing w:before="4"/>
              <w:rPr>
                <w:b/>
                <w:sz w:val="16"/>
              </w:rPr>
            </w:pPr>
          </w:p>
          <w:p>
            <w:pPr>
              <w:pStyle w:val="TableParagraph"/>
              <w:ind w:left="127"/>
              <w:rPr>
                <w:sz w:val="18"/>
              </w:rPr>
            </w:pPr>
            <w:r>
              <w:rPr>
                <w:sz w:val="18"/>
              </w:rPr>
              <w:t>Climate</w:t>
            </w:r>
            <w:r>
              <w:rPr>
                <w:spacing w:val="-3"/>
                <w:sz w:val="18"/>
              </w:rPr>
              <w:t> </w:t>
            </w:r>
            <w:r>
              <w:rPr>
                <w:spacing w:val="-2"/>
                <w:sz w:val="18"/>
              </w:rPr>
              <w:t>update</w:t>
            </w:r>
          </w:p>
        </w:tc>
      </w:tr>
      <w:tr>
        <w:trPr>
          <w:trHeight w:val="967" w:hRule="atLeast"/>
        </w:trPr>
        <w:tc>
          <w:tcPr>
            <w:tcW w:w="6974" w:type="dxa"/>
            <w:tcBorders>
              <w:top w:val="single" w:sz="4" w:space="0" w:color="58611D"/>
            </w:tcBorders>
          </w:tcPr>
          <w:p>
            <w:pPr>
              <w:pStyle w:val="TableParagraph"/>
              <w:spacing w:line="276" w:lineRule="auto" w:before="59"/>
              <w:ind w:left="2227"/>
              <w:rPr>
                <w:sz w:val="18"/>
              </w:rPr>
            </w:pPr>
            <w:r>
              <w:rPr/>
              <mc:AlternateContent>
                <mc:Choice Requires="wps">
                  <w:drawing>
                    <wp:anchor distT="0" distB="0" distL="0" distR="0" allowOverlap="1" layoutInCell="1" locked="0" behindDoc="1" simplePos="0" relativeHeight="486984704">
                      <wp:simplePos x="0" y="0"/>
                      <wp:positionH relativeFrom="column">
                        <wp:posOffset>77469</wp:posOffset>
                      </wp:positionH>
                      <wp:positionV relativeFrom="paragraph">
                        <wp:posOffset>37329</wp:posOffset>
                      </wp:positionV>
                      <wp:extent cx="1133475" cy="113347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133475" cy="1133475"/>
                                <a:chExt cx="1133475" cy="1133475"/>
                              </a:xfrm>
                            </wpg:grpSpPr>
                            <pic:pic>
                              <pic:nvPicPr>
                                <pic:cNvPr id="18" name="Image 18"/>
                                <pic:cNvPicPr/>
                              </pic:nvPicPr>
                              <pic:blipFill>
                                <a:blip r:embed="rId14" cstate="print"/>
                                <a:stretch>
                                  <a:fillRect/>
                                </a:stretch>
                              </pic:blipFill>
                              <pic:spPr>
                                <a:xfrm>
                                  <a:off x="0" y="0"/>
                                  <a:ext cx="1138428" cy="1138427"/>
                                </a:xfrm>
                                <a:prstGeom prst="rect">
                                  <a:avLst/>
                                </a:prstGeom>
                              </pic:spPr>
                            </pic:pic>
                          </wpg:wgp>
                        </a:graphicData>
                      </a:graphic>
                    </wp:anchor>
                  </w:drawing>
                </mc:Choice>
                <mc:Fallback>
                  <w:pict>
                    <v:group style="position:absolute;margin-left:6.1pt;margin-top:2.939342pt;width:89.25pt;height:89.25pt;mso-position-horizontal-relative:column;mso-position-vertical-relative:paragraph;z-index:-16331776" id="docshapegroup16" coordorigin="122,59" coordsize="1785,1785">
                      <v:shape style="position:absolute;left:122;top:58;width:1793;height:1793" type="#_x0000_t75" id="docshape17" stroked="false">
                        <v:imagedata r:id="rId14" o:title=""/>
                      </v:shape>
                      <w10:wrap type="none"/>
                    </v:group>
                  </w:pict>
                </mc:Fallback>
              </mc:AlternateContent>
            </w:r>
            <w:r>
              <w:rPr>
                <w:sz w:val="18"/>
              </w:rPr>
              <w:t>Courtney</w:t>
            </w:r>
            <w:r>
              <w:rPr>
                <w:spacing w:val="-6"/>
                <w:sz w:val="18"/>
              </w:rPr>
              <w:t> </w:t>
            </w:r>
            <w:r>
              <w:rPr>
                <w:sz w:val="18"/>
              </w:rPr>
              <w:t>Bryant,</w:t>
            </w:r>
            <w:r>
              <w:rPr>
                <w:spacing w:val="-6"/>
                <w:sz w:val="18"/>
              </w:rPr>
              <w:t> </w:t>
            </w:r>
            <w:r>
              <w:rPr>
                <w:sz w:val="18"/>
              </w:rPr>
              <w:t>Assistant</w:t>
            </w:r>
            <w:r>
              <w:rPr>
                <w:spacing w:val="-5"/>
                <w:sz w:val="18"/>
              </w:rPr>
              <w:t> </w:t>
            </w:r>
            <w:r>
              <w:rPr>
                <w:sz w:val="18"/>
              </w:rPr>
              <w:t>Secretary</w:t>
            </w:r>
            <w:r>
              <w:rPr>
                <w:spacing w:val="-6"/>
                <w:sz w:val="18"/>
              </w:rPr>
              <w:t> </w:t>
            </w:r>
            <w:r>
              <w:rPr>
                <w:sz w:val="18"/>
              </w:rPr>
              <w:t>–</w:t>
            </w:r>
            <w:r>
              <w:rPr>
                <w:spacing w:val="-7"/>
                <w:sz w:val="18"/>
              </w:rPr>
              <w:t> </w:t>
            </w:r>
            <w:r>
              <w:rPr>
                <w:sz w:val="18"/>
              </w:rPr>
              <w:t>Drought</w:t>
            </w:r>
            <w:r>
              <w:rPr>
                <w:spacing w:val="-6"/>
                <w:sz w:val="18"/>
              </w:rPr>
              <w:t> </w:t>
            </w:r>
            <w:r>
              <w:rPr>
                <w:sz w:val="18"/>
              </w:rPr>
              <w:t>Policy</w:t>
            </w:r>
            <w:r>
              <w:rPr>
                <w:spacing w:val="-6"/>
                <w:sz w:val="18"/>
              </w:rPr>
              <w:t> </w:t>
            </w:r>
            <w:r>
              <w:rPr>
                <w:sz w:val="18"/>
              </w:rPr>
              <w:t>Branch, Department of Agriculture, Fisheries and Forestry</w:t>
            </w:r>
          </w:p>
        </w:tc>
        <w:tc>
          <w:tcPr>
            <w:tcW w:w="8190" w:type="dxa"/>
            <w:vMerge w:val="restart"/>
            <w:tcBorders>
              <w:top w:val="single" w:sz="4" w:space="0" w:color="58611D"/>
              <w:bottom w:val="single" w:sz="4" w:space="0" w:color="58611D"/>
            </w:tcBorders>
          </w:tcPr>
          <w:p>
            <w:pPr>
              <w:pStyle w:val="TableParagraph"/>
              <w:spacing w:line="276" w:lineRule="auto" w:before="59"/>
              <w:ind w:left="236" w:right="120"/>
              <w:rPr>
                <w:sz w:val="18"/>
              </w:rPr>
            </w:pPr>
            <w:r>
              <w:rPr>
                <w:sz w:val="18"/>
              </w:rPr>
              <w:t>Courtney Bryant leads the Drought Policy Branch in the Commonwealth Department of Agriculture, Fisheries</w:t>
            </w:r>
            <w:r>
              <w:rPr>
                <w:spacing w:val="-4"/>
                <w:sz w:val="18"/>
              </w:rPr>
              <w:t> </w:t>
            </w:r>
            <w:r>
              <w:rPr>
                <w:sz w:val="18"/>
              </w:rPr>
              <w:t>and</w:t>
            </w:r>
            <w:r>
              <w:rPr>
                <w:spacing w:val="-2"/>
                <w:sz w:val="18"/>
              </w:rPr>
              <w:t> </w:t>
            </w:r>
            <w:r>
              <w:rPr>
                <w:sz w:val="18"/>
              </w:rPr>
              <w:t>Forestry.</w:t>
            </w:r>
            <w:r>
              <w:rPr>
                <w:spacing w:val="-4"/>
                <w:sz w:val="18"/>
              </w:rPr>
              <w:t> </w:t>
            </w:r>
            <w:r>
              <w:rPr>
                <w:sz w:val="18"/>
              </w:rPr>
              <w:t>The</w:t>
            </w:r>
            <w:r>
              <w:rPr>
                <w:spacing w:val="-4"/>
                <w:sz w:val="18"/>
              </w:rPr>
              <w:t> </w:t>
            </w:r>
            <w:r>
              <w:rPr>
                <w:sz w:val="18"/>
              </w:rPr>
              <w:t>Branch</w:t>
            </w:r>
            <w:r>
              <w:rPr>
                <w:spacing w:val="-4"/>
                <w:sz w:val="18"/>
              </w:rPr>
              <w:t> </w:t>
            </w:r>
            <w:r>
              <w:rPr>
                <w:sz w:val="18"/>
              </w:rPr>
              <w:t>is</w:t>
            </w:r>
            <w:r>
              <w:rPr>
                <w:spacing w:val="-5"/>
                <w:sz w:val="18"/>
              </w:rPr>
              <w:t> </w:t>
            </w:r>
            <w:r>
              <w:rPr>
                <w:sz w:val="18"/>
              </w:rPr>
              <w:t>responsible</w:t>
            </w:r>
            <w:r>
              <w:rPr>
                <w:spacing w:val="-4"/>
                <w:sz w:val="18"/>
              </w:rPr>
              <w:t> </w:t>
            </w:r>
            <w:r>
              <w:rPr>
                <w:sz w:val="18"/>
              </w:rPr>
              <w:t>for</w:t>
            </w:r>
            <w:r>
              <w:rPr>
                <w:spacing w:val="-3"/>
                <w:sz w:val="18"/>
              </w:rPr>
              <w:t> </w:t>
            </w:r>
            <w:r>
              <w:rPr>
                <w:sz w:val="18"/>
              </w:rPr>
              <w:t>providing</w:t>
            </w:r>
            <w:r>
              <w:rPr>
                <w:spacing w:val="-4"/>
                <w:sz w:val="18"/>
              </w:rPr>
              <w:t> </w:t>
            </w:r>
            <w:r>
              <w:rPr>
                <w:sz w:val="18"/>
              </w:rPr>
              <w:t>whole-of-government</w:t>
            </w:r>
            <w:r>
              <w:rPr>
                <w:spacing w:val="-3"/>
                <w:sz w:val="18"/>
              </w:rPr>
              <w:t> </w:t>
            </w:r>
            <w:r>
              <w:rPr>
                <w:sz w:val="18"/>
              </w:rPr>
              <w:t>coordination</w:t>
            </w:r>
            <w:r>
              <w:rPr>
                <w:spacing w:val="-2"/>
                <w:sz w:val="18"/>
              </w:rPr>
              <w:t> </w:t>
            </w:r>
            <w:r>
              <w:rPr>
                <w:sz w:val="18"/>
              </w:rPr>
              <w:t>and advice on matters relating to drought policy and strategic communication.</w:t>
            </w:r>
          </w:p>
          <w:p>
            <w:pPr>
              <w:pStyle w:val="TableParagraph"/>
              <w:spacing w:line="276" w:lineRule="auto" w:before="60"/>
              <w:ind w:left="236"/>
              <w:rPr>
                <w:sz w:val="18"/>
              </w:rPr>
            </w:pPr>
            <w:r>
              <w:rPr>
                <w:sz w:val="18"/>
              </w:rPr>
              <w:t>In her role as Assistant Secretary, Courtney leads collaboration with government and non-government stakeholders</w:t>
            </w:r>
            <w:r>
              <w:rPr>
                <w:spacing w:val="-5"/>
                <w:sz w:val="18"/>
              </w:rPr>
              <w:t> </w:t>
            </w:r>
            <w:r>
              <w:rPr>
                <w:sz w:val="18"/>
              </w:rPr>
              <w:t>to</w:t>
            </w:r>
            <w:r>
              <w:rPr>
                <w:spacing w:val="-3"/>
                <w:sz w:val="18"/>
              </w:rPr>
              <w:t> </w:t>
            </w:r>
            <w:r>
              <w:rPr>
                <w:sz w:val="18"/>
              </w:rPr>
              <w:t>shape</w:t>
            </w:r>
            <w:r>
              <w:rPr>
                <w:spacing w:val="-4"/>
                <w:sz w:val="18"/>
              </w:rPr>
              <w:t> </w:t>
            </w:r>
            <w:r>
              <w:rPr>
                <w:sz w:val="18"/>
              </w:rPr>
              <w:t>the</w:t>
            </w:r>
            <w:r>
              <w:rPr>
                <w:spacing w:val="-4"/>
                <w:sz w:val="18"/>
              </w:rPr>
              <w:t> </w:t>
            </w:r>
            <w:r>
              <w:rPr>
                <w:sz w:val="18"/>
              </w:rPr>
              <w:t>future</w:t>
            </w:r>
            <w:r>
              <w:rPr>
                <w:spacing w:val="-2"/>
                <w:sz w:val="18"/>
              </w:rPr>
              <w:t> </w:t>
            </w:r>
            <w:r>
              <w:rPr>
                <w:sz w:val="18"/>
              </w:rPr>
              <w:t>of</w:t>
            </w:r>
            <w:r>
              <w:rPr>
                <w:spacing w:val="-4"/>
                <w:sz w:val="18"/>
              </w:rPr>
              <w:t> </w:t>
            </w:r>
            <w:r>
              <w:rPr>
                <w:sz w:val="18"/>
              </w:rPr>
              <w:t>drought</w:t>
            </w:r>
            <w:r>
              <w:rPr>
                <w:spacing w:val="-3"/>
                <w:sz w:val="18"/>
              </w:rPr>
              <w:t> </w:t>
            </w:r>
            <w:r>
              <w:rPr>
                <w:sz w:val="18"/>
              </w:rPr>
              <w:t>policy,</w:t>
            </w:r>
            <w:r>
              <w:rPr>
                <w:spacing w:val="-3"/>
                <w:sz w:val="18"/>
              </w:rPr>
              <w:t> </w:t>
            </w:r>
            <w:r>
              <w:rPr>
                <w:sz w:val="18"/>
              </w:rPr>
              <w:t>focussing</w:t>
            </w:r>
            <w:r>
              <w:rPr>
                <w:spacing w:val="-4"/>
                <w:sz w:val="18"/>
              </w:rPr>
              <w:t> </w:t>
            </w:r>
            <w:r>
              <w:rPr>
                <w:sz w:val="18"/>
              </w:rPr>
              <w:t>on</w:t>
            </w:r>
            <w:r>
              <w:rPr>
                <w:spacing w:val="-4"/>
                <w:sz w:val="18"/>
              </w:rPr>
              <w:t> </w:t>
            </w:r>
            <w:r>
              <w:rPr>
                <w:sz w:val="18"/>
              </w:rPr>
              <w:t>strategic</w:t>
            </w:r>
            <w:r>
              <w:rPr>
                <w:spacing w:val="-3"/>
                <w:sz w:val="18"/>
              </w:rPr>
              <w:t> </w:t>
            </w:r>
            <w:r>
              <w:rPr>
                <w:sz w:val="18"/>
              </w:rPr>
              <w:t>policy</w:t>
            </w:r>
            <w:r>
              <w:rPr>
                <w:spacing w:val="-3"/>
                <w:sz w:val="18"/>
              </w:rPr>
              <w:t> </w:t>
            </w:r>
            <w:r>
              <w:rPr>
                <w:sz w:val="18"/>
              </w:rPr>
              <w:t>and</w:t>
            </w:r>
            <w:r>
              <w:rPr>
                <w:spacing w:val="-2"/>
                <w:sz w:val="18"/>
              </w:rPr>
              <w:t> </w:t>
            </w:r>
            <w:r>
              <w:rPr>
                <w:sz w:val="18"/>
              </w:rPr>
              <w:t>partnerships</w:t>
            </w:r>
            <w:r>
              <w:rPr>
                <w:spacing w:val="-4"/>
                <w:sz w:val="18"/>
              </w:rPr>
              <w:t> </w:t>
            </w:r>
            <w:r>
              <w:rPr>
                <w:sz w:val="18"/>
              </w:rPr>
              <w:t>while building on learnings from past droughts.</w:t>
            </w:r>
          </w:p>
          <w:p>
            <w:pPr>
              <w:pStyle w:val="TableParagraph"/>
              <w:spacing w:line="276" w:lineRule="auto" w:before="60"/>
              <w:ind w:left="236" w:right="120"/>
              <w:rPr>
                <w:sz w:val="18"/>
              </w:rPr>
            </w:pPr>
            <w:r>
              <w:rPr>
                <w:sz w:val="18"/>
              </w:rPr>
              <w:t>During</w:t>
            </w:r>
            <w:r>
              <w:rPr>
                <w:spacing w:val="-5"/>
                <w:sz w:val="18"/>
              </w:rPr>
              <w:t> </w:t>
            </w:r>
            <w:r>
              <w:rPr>
                <w:sz w:val="18"/>
              </w:rPr>
              <w:t>her</w:t>
            </w:r>
            <w:r>
              <w:rPr>
                <w:spacing w:val="-4"/>
                <w:sz w:val="18"/>
              </w:rPr>
              <w:t> </w:t>
            </w:r>
            <w:r>
              <w:rPr>
                <w:sz w:val="18"/>
              </w:rPr>
              <w:t>career</w:t>
            </w:r>
            <w:r>
              <w:rPr>
                <w:spacing w:val="-4"/>
                <w:sz w:val="18"/>
              </w:rPr>
              <w:t> </w:t>
            </w:r>
            <w:r>
              <w:rPr>
                <w:sz w:val="18"/>
              </w:rPr>
              <w:t>Courtney</w:t>
            </w:r>
            <w:r>
              <w:rPr>
                <w:spacing w:val="-4"/>
                <w:sz w:val="18"/>
              </w:rPr>
              <w:t> </w:t>
            </w:r>
            <w:r>
              <w:rPr>
                <w:sz w:val="18"/>
              </w:rPr>
              <w:t>has</w:t>
            </w:r>
            <w:r>
              <w:rPr>
                <w:spacing w:val="-3"/>
                <w:sz w:val="18"/>
              </w:rPr>
              <w:t> </w:t>
            </w:r>
            <w:r>
              <w:rPr>
                <w:sz w:val="18"/>
              </w:rPr>
              <w:t>worked</w:t>
            </w:r>
            <w:r>
              <w:rPr>
                <w:spacing w:val="-5"/>
                <w:sz w:val="18"/>
              </w:rPr>
              <w:t> </w:t>
            </w:r>
            <w:r>
              <w:rPr>
                <w:sz w:val="18"/>
              </w:rPr>
              <w:t>in</w:t>
            </w:r>
            <w:r>
              <w:rPr>
                <w:spacing w:val="-6"/>
                <w:sz w:val="18"/>
              </w:rPr>
              <w:t> </w:t>
            </w:r>
            <w:r>
              <w:rPr>
                <w:sz w:val="18"/>
              </w:rPr>
              <w:t>public</w:t>
            </w:r>
            <w:r>
              <w:rPr>
                <w:spacing w:val="-4"/>
                <w:sz w:val="18"/>
              </w:rPr>
              <w:t> </w:t>
            </w:r>
            <w:r>
              <w:rPr>
                <w:sz w:val="18"/>
              </w:rPr>
              <w:t>sector</w:t>
            </w:r>
            <w:r>
              <w:rPr>
                <w:spacing w:val="-4"/>
                <w:sz w:val="18"/>
              </w:rPr>
              <w:t> </w:t>
            </w:r>
            <w:r>
              <w:rPr>
                <w:sz w:val="18"/>
              </w:rPr>
              <w:t>communications,</w:t>
            </w:r>
            <w:r>
              <w:rPr>
                <w:spacing w:val="-4"/>
                <w:sz w:val="18"/>
              </w:rPr>
              <w:t> </w:t>
            </w:r>
            <w:r>
              <w:rPr>
                <w:sz w:val="18"/>
              </w:rPr>
              <w:t>policy</w:t>
            </w:r>
            <w:r>
              <w:rPr>
                <w:spacing w:val="-4"/>
                <w:sz w:val="18"/>
              </w:rPr>
              <w:t> </w:t>
            </w:r>
            <w:r>
              <w:rPr>
                <w:sz w:val="18"/>
              </w:rPr>
              <w:t>development</w:t>
            </w:r>
            <w:r>
              <w:rPr>
                <w:spacing w:val="-4"/>
                <w:sz w:val="18"/>
              </w:rPr>
              <w:t> </w:t>
            </w:r>
            <w:r>
              <w:rPr>
                <w:sz w:val="18"/>
              </w:rPr>
              <w:t>and</w:t>
            </w:r>
            <w:r>
              <w:rPr>
                <w:spacing w:val="-5"/>
                <w:sz w:val="18"/>
              </w:rPr>
              <w:t> </w:t>
            </w:r>
            <w:r>
              <w:rPr>
                <w:sz w:val="18"/>
              </w:rPr>
              <w:t>program implementation in areas such as veterans’ affairs, renewable energy, human services, forestry and farmer support. Courtney has tertiary qualifications in communications and marketing communications and started her career as a regional journalist. Courtney is from Bathurst NSW and is passionate about policy</w:t>
            </w:r>
          </w:p>
          <w:p>
            <w:pPr>
              <w:pStyle w:val="TableParagraph"/>
              <w:spacing w:line="219" w:lineRule="exact"/>
              <w:ind w:left="236"/>
              <w:rPr>
                <w:sz w:val="18"/>
              </w:rPr>
            </w:pPr>
            <w:r>
              <w:rPr>
                <w:sz w:val="18"/>
              </w:rPr>
              <w:t>that</w:t>
            </w:r>
            <w:r>
              <w:rPr>
                <w:spacing w:val="-2"/>
                <w:sz w:val="18"/>
              </w:rPr>
              <w:t> </w:t>
            </w:r>
            <w:r>
              <w:rPr>
                <w:sz w:val="18"/>
              </w:rPr>
              <w:t>understands</w:t>
            </w:r>
            <w:r>
              <w:rPr>
                <w:spacing w:val="-3"/>
                <w:sz w:val="18"/>
              </w:rPr>
              <w:t> </w:t>
            </w:r>
            <w:r>
              <w:rPr>
                <w:sz w:val="18"/>
              </w:rPr>
              <w:t>the</w:t>
            </w:r>
            <w:r>
              <w:rPr>
                <w:spacing w:val="-3"/>
                <w:sz w:val="18"/>
              </w:rPr>
              <w:t> </w:t>
            </w:r>
            <w:r>
              <w:rPr>
                <w:sz w:val="18"/>
              </w:rPr>
              <w:t>needs</w:t>
            </w:r>
            <w:r>
              <w:rPr>
                <w:spacing w:val="-3"/>
                <w:sz w:val="18"/>
              </w:rPr>
              <w:t> </w:t>
            </w:r>
            <w:r>
              <w:rPr>
                <w:sz w:val="18"/>
              </w:rPr>
              <w:t>of</w:t>
            </w:r>
            <w:r>
              <w:rPr>
                <w:spacing w:val="-2"/>
                <w:sz w:val="18"/>
              </w:rPr>
              <w:t> communities.</w:t>
            </w:r>
          </w:p>
        </w:tc>
        <w:tc>
          <w:tcPr>
            <w:tcW w:w="5811" w:type="dxa"/>
            <w:tcBorders>
              <w:top w:val="single" w:sz="4" w:space="0" w:color="58611D"/>
            </w:tcBorders>
          </w:tcPr>
          <w:p>
            <w:pPr>
              <w:pStyle w:val="TableParagraph"/>
              <w:rPr>
                <w:rFonts w:ascii="Times New Roman"/>
                <w:sz w:val="18"/>
              </w:rPr>
            </w:pPr>
          </w:p>
        </w:tc>
      </w:tr>
      <w:tr>
        <w:trPr>
          <w:trHeight w:val="1981" w:hRule="atLeast"/>
        </w:trPr>
        <w:tc>
          <w:tcPr>
            <w:tcW w:w="6974" w:type="dxa"/>
            <w:tcBorders>
              <w:bottom w:val="single" w:sz="4" w:space="0" w:color="58611D"/>
            </w:tcBorders>
          </w:tcPr>
          <w:p>
            <w:pPr>
              <w:pStyle w:val="TableParagraph"/>
              <w:rPr>
                <w:rFonts w:ascii="Times New Roman"/>
                <w:sz w:val="18"/>
              </w:rPr>
            </w:pPr>
          </w:p>
        </w:tc>
        <w:tc>
          <w:tcPr>
            <w:tcW w:w="8190" w:type="dxa"/>
            <w:vMerge/>
            <w:tcBorders>
              <w:top w:val="nil"/>
              <w:bottom w:val="single" w:sz="4" w:space="0" w:color="58611D"/>
            </w:tcBorders>
          </w:tcPr>
          <w:p>
            <w:pPr>
              <w:rPr>
                <w:sz w:val="2"/>
                <w:szCs w:val="2"/>
              </w:rPr>
            </w:pPr>
          </w:p>
        </w:tc>
        <w:tc>
          <w:tcPr>
            <w:tcW w:w="5811" w:type="dxa"/>
            <w:tcBorders>
              <w:bottom w:val="single" w:sz="4" w:space="0" w:color="58611D"/>
            </w:tcBorders>
          </w:tcPr>
          <w:p>
            <w:pPr>
              <w:pStyle w:val="TableParagraph"/>
              <w:rPr>
                <w:b/>
                <w:sz w:val="18"/>
              </w:rPr>
            </w:pPr>
          </w:p>
          <w:p>
            <w:pPr>
              <w:pStyle w:val="TableParagraph"/>
              <w:rPr>
                <w:b/>
                <w:sz w:val="15"/>
              </w:rPr>
            </w:pPr>
          </w:p>
          <w:p>
            <w:pPr>
              <w:pStyle w:val="TableParagraph"/>
              <w:spacing w:before="1"/>
              <w:ind w:left="127"/>
              <w:rPr>
                <w:sz w:val="18"/>
              </w:rPr>
            </w:pPr>
            <w:r>
              <w:rPr>
                <w:sz w:val="18"/>
              </w:rPr>
              <w:t>Drought</w:t>
            </w:r>
            <w:r>
              <w:rPr>
                <w:spacing w:val="-3"/>
                <w:sz w:val="18"/>
              </w:rPr>
              <w:t> </w:t>
            </w:r>
            <w:r>
              <w:rPr>
                <w:sz w:val="18"/>
              </w:rPr>
              <w:t>Policy</w:t>
            </w:r>
            <w:r>
              <w:rPr>
                <w:spacing w:val="-3"/>
                <w:sz w:val="18"/>
              </w:rPr>
              <w:t> </w:t>
            </w:r>
            <w:r>
              <w:rPr>
                <w:spacing w:val="-2"/>
                <w:sz w:val="18"/>
              </w:rPr>
              <w:t>Update</w:t>
            </w:r>
          </w:p>
        </w:tc>
      </w:tr>
    </w:tbl>
    <w:p>
      <w:pPr>
        <w:spacing w:after="0"/>
        <w:rPr>
          <w:sz w:val="18"/>
        </w:rPr>
        <w:sectPr>
          <w:headerReference w:type="default" r:id="rId10"/>
          <w:footerReference w:type="default" r:id="rId11"/>
          <w:pgSz w:w="23820" w:h="16840" w:orient="landscape"/>
          <w:pgMar w:header="42" w:footer="768" w:top="240" w:bottom="960" w:left="1300" w:right="0"/>
          <w:pgNumType w:start="2"/>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pStyle w:val="Heading1"/>
        <w:spacing w:before="201"/>
      </w:pPr>
      <w:r>
        <w:rPr>
          <w:color w:val="005F85"/>
        </w:rPr>
        <w:t>Session</w:t>
      </w:r>
      <w:r>
        <w:rPr>
          <w:color w:val="005F85"/>
          <w:spacing w:val="-1"/>
        </w:rPr>
        <w:t> </w:t>
      </w:r>
      <w:r>
        <w:rPr>
          <w:color w:val="005F85"/>
        </w:rPr>
        <w:t>2:</w:t>
      </w:r>
      <w:r>
        <w:rPr>
          <w:color w:val="005F85"/>
          <w:spacing w:val="-3"/>
        </w:rPr>
        <w:t> </w:t>
      </w:r>
      <w:r>
        <w:rPr>
          <w:color w:val="005F85"/>
        </w:rPr>
        <w:t>Panel</w:t>
      </w:r>
      <w:r>
        <w:rPr>
          <w:color w:val="005F85"/>
          <w:spacing w:val="-4"/>
        </w:rPr>
        <w:t> </w:t>
      </w:r>
      <w:r>
        <w:rPr>
          <w:color w:val="005F85"/>
          <w:spacing w:val="-2"/>
        </w:rPr>
        <w:t>discussions</w:t>
      </w:r>
    </w:p>
    <w:p>
      <w:pPr>
        <w:pStyle w:val="BodyText"/>
        <w:spacing w:before="59"/>
        <w:ind w:left="118"/>
      </w:pPr>
      <w:r>
        <w:rPr>
          <w:color w:val="58611D"/>
        </w:rPr>
        <w:t>11</w:t>
      </w:r>
      <w:r>
        <w:rPr>
          <w:color w:val="58611D"/>
          <w:spacing w:val="-6"/>
        </w:rPr>
        <w:t> </w:t>
      </w:r>
      <w:r>
        <w:rPr>
          <w:color w:val="58611D"/>
        </w:rPr>
        <w:t>–</w:t>
      </w:r>
      <w:r>
        <w:rPr>
          <w:color w:val="58611D"/>
          <w:spacing w:val="-4"/>
        </w:rPr>
        <w:t> </w:t>
      </w:r>
      <w:r>
        <w:rPr>
          <w:color w:val="58611D"/>
        </w:rPr>
        <w:t>1:30</w:t>
      </w:r>
      <w:r>
        <w:rPr>
          <w:color w:val="58611D"/>
          <w:spacing w:val="-3"/>
        </w:rPr>
        <w:t> </w:t>
      </w:r>
      <w:r>
        <w:rPr>
          <w:color w:val="58611D"/>
        </w:rPr>
        <w:t>pm,</w:t>
      </w:r>
      <w:r>
        <w:rPr>
          <w:color w:val="58611D"/>
          <w:spacing w:val="-4"/>
        </w:rPr>
        <w:t> </w:t>
      </w:r>
      <w:r>
        <w:rPr>
          <w:color w:val="58611D"/>
        </w:rPr>
        <w:t>Gardner</w:t>
      </w:r>
      <w:r>
        <w:rPr>
          <w:color w:val="58611D"/>
          <w:spacing w:val="-2"/>
        </w:rPr>
        <w:t> </w:t>
      </w:r>
      <w:r>
        <w:rPr>
          <w:color w:val="58611D"/>
        </w:rPr>
        <w:t>Lounge,</w:t>
      </w:r>
      <w:r>
        <w:rPr>
          <w:color w:val="58611D"/>
          <w:spacing w:val="-2"/>
        </w:rPr>
        <w:t> </w:t>
      </w:r>
      <w:r>
        <w:rPr>
          <w:color w:val="58611D"/>
        </w:rPr>
        <w:t>Phillips</w:t>
      </w:r>
      <w:r>
        <w:rPr>
          <w:color w:val="58611D"/>
          <w:spacing w:val="-3"/>
        </w:rPr>
        <w:t> </w:t>
      </w:r>
      <w:r>
        <w:rPr>
          <w:color w:val="58611D"/>
        </w:rPr>
        <w:t>&amp;</w:t>
      </w:r>
      <w:r>
        <w:rPr>
          <w:color w:val="58611D"/>
          <w:spacing w:val="-4"/>
        </w:rPr>
        <w:t> </w:t>
      </w:r>
      <w:r>
        <w:rPr>
          <w:color w:val="58611D"/>
        </w:rPr>
        <w:t>McHugh</w:t>
      </w:r>
      <w:r>
        <w:rPr>
          <w:color w:val="58611D"/>
          <w:spacing w:val="-1"/>
        </w:rPr>
        <w:t> </w:t>
      </w:r>
      <w:r>
        <w:rPr>
          <w:color w:val="58611D"/>
          <w:spacing w:val="-2"/>
        </w:rPr>
        <w:t>Lounges</w: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2"/>
        <w:gridCol w:w="5679"/>
        <w:gridCol w:w="8098"/>
        <w:gridCol w:w="5800"/>
      </w:tblGrid>
      <w:tr>
        <w:trPr>
          <w:trHeight w:val="360" w:hRule="atLeast"/>
        </w:trPr>
        <w:tc>
          <w:tcPr>
            <w:tcW w:w="1392" w:type="dxa"/>
            <w:shd w:val="clear" w:color="auto" w:fill="58611D"/>
          </w:tcPr>
          <w:p>
            <w:pPr>
              <w:pStyle w:val="TableParagraph"/>
              <w:spacing w:before="68"/>
              <w:ind w:left="115"/>
              <w:rPr>
                <w:b/>
                <w:sz w:val="18"/>
              </w:rPr>
            </w:pPr>
            <w:r>
              <w:rPr/>
              <mc:AlternateContent>
                <mc:Choice Requires="wps">
                  <w:drawing>
                    <wp:anchor distT="0" distB="0" distL="0" distR="0" allowOverlap="1" layoutInCell="1" locked="0" behindDoc="1" simplePos="0" relativeHeight="486985216">
                      <wp:simplePos x="0" y="0"/>
                      <wp:positionH relativeFrom="column">
                        <wp:posOffset>77469</wp:posOffset>
                      </wp:positionH>
                      <wp:positionV relativeFrom="paragraph">
                        <wp:posOffset>263389</wp:posOffset>
                      </wp:positionV>
                      <wp:extent cx="1133475" cy="113347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133475" cy="1133475"/>
                                <a:chExt cx="1133475" cy="1133475"/>
                              </a:xfrm>
                            </wpg:grpSpPr>
                            <pic:pic>
                              <pic:nvPicPr>
                                <pic:cNvPr id="20" name="Image 20"/>
                                <pic:cNvPicPr/>
                              </pic:nvPicPr>
                              <pic:blipFill>
                                <a:blip r:embed="rId15" cstate="print"/>
                                <a:stretch>
                                  <a:fillRect/>
                                </a:stretch>
                              </pic:blipFill>
                              <pic:spPr>
                                <a:xfrm>
                                  <a:off x="0" y="0"/>
                                  <a:ext cx="1133856" cy="1133855"/>
                                </a:xfrm>
                                <a:prstGeom prst="rect">
                                  <a:avLst/>
                                </a:prstGeom>
                              </pic:spPr>
                            </pic:pic>
                          </wpg:wgp>
                        </a:graphicData>
                      </a:graphic>
                    </wp:anchor>
                  </w:drawing>
                </mc:Choice>
                <mc:Fallback>
                  <w:pict>
                    <v:group style="position:absolute;margin-left:6.1pt;margin-top:20.739326pt;width:89.25pt;height:89.25pt;mso-position-horizontal-relative:column;mso-position-vertical-relative:paragraph;z-index:-16331264" id="docshapegroup18" coordorigin="122,415" coordsize="1785,1785">
                      <v:shape style="position:absolute;left:122;top:414;width:1786;height:1786" type="#_x0000_t75" id="docshape19" stroked="false">
                        <v:imagedata r:id="rId15" o:title=""/>
                      </v:shape>
                      <w10:wrap type="none"/>
                    </v:group>
                  </w:pict>
                </mc:Fallback>
              </mc:AlternateContent>
            </w:r>
            <w:r>
              <w:rPr>
                <w:b/>
                <w:color w:val="FFFFFF"/>
                <w:spacing w:val="-2"/>
                <w:sz w:val="18"/>
              </w:rPr>
              <w:t>Photo</w:t>
            </w:r>
          </w:p>
        </w:tc>
        <w:tc>
          <w:tcPr>
            <w:tcW w:w="5679" w:type="dxa"/>
            <w:shd w:val="clear" w:color="auto" w:fill="58611D"/>
          </w:tcPr>
          <w:p>
            <w:pPr>
              <w:pStyle w:val="TableParagraph"/>
              <w:spacing w:before="68"/>
              <w:ind w:left="828"/>
              <w:rPr>
                <w:b/>
                <w:sz w:val="18"/>
              </w:rPr>
            </w:pPr>
            <w:r>
              <w:rPr>
                <w:b/>
                <w:color w:val="FFFFFF"/>
                <w:sz w:val="18"/>
              </w:rPr>
              <w:t>Name,</w:t>
            </w:r>
            <w:r>
              <w:rPr>
                <w:b/>
                <w:color w:val="FFFFFF"/>
                <w:spacing w:val="-4"/>
                <w:sz w:val="18"/>
              </w:rPr>
              <w:t> </w:t>
            </w:r>
            <w:r>
              <w:rPr>
                <w:b/>
                <w:color w:val="FFFFFF"/>
                <w:sz w:val="18"/>
              </w:rPr>
              <w:t>title,</w:t>
            </w:r>
            <w:r>
              <w:rPr>
                <w:b/>
                <w:color w:val="FFFFFF"/>
                <w:spacing w:val="-2"/>
                <w:sz w:val="18"/>
              </w:rPr>
              <w:t> organisation</w:t>
            </w:r>
          </w:p>
        </w:tc>
        <w:tc>
          <w:tcPr>
            <w:tcW w:w="8098" w:type="dxa"/>
            <w:shd w:val="clear" w:color="auto" w:fill="58611D"/>
          </w:tcPr>
          <w:p>
            <w:pPr>
              <w:pStyle w:val="TableParagraph"/>
              <w:spacing w:before="68"/>
              <w:ind w:left="132"/>
              <w:rPr>
                <w:b/>
                <w:sz w:val="18"/>
              </w:rPr>
            </w:pPr>
            <w:r>
              <w:rPr>
                <w:b/>
                <w:color w:val="FFFFFF"/>
                <w:spacing w:val="-5"/>
                <w:sz w:val="18"/>
              </w:rPr>
              <w:t>Bio</w:t>
            </w:r>
          </w:p>
        </w:tc>
        <w:tc>
          <w:tcPr>
            <w:tcW w:w="5800" w:type="dxa"/>
            <w:shd w:val="clear" w:color="auto" w:fill="58611D"/>
          </w:tcPr>
          <w:p>
            <w:pPr>
              <w:pStyle w:val="TableParagraph"/>
              <w:spacing w:before="68"/>
              <w:ind w:left="115"/>
              <w:rPr>
                <w:b/>
                <w:sz w:val="18"/>
              </w:rPr>
            </w:pPr>
            <w:r>
              <w:rPr>
                <w:b/>
                <w:color w:val="FFFFFF"/>
                <w:spacing w:val="-2"/>
                <w:sz w:val="18"/>
              </w:rPr>
              <w:t>Topic</w:t>
            </w:r>
          </w:p>
        </w:tc>
      </w:tr>
      <w:tr>
        <w:trPr>
          <w:trHeight w:val="872" w:hRule="atLeast"/>
        </w:trPr>
        <w:tc>
          <w:tcPr>
            <w:tcW w:w="1392" w:type="dxa"/>
          </w:tcPr>
          <w:p>
            <w:pPr>
              <w:pStyle w:val="TableParagraph"/>
              <w:rPr>
                <w:rFonts w:ascii="Times New Roman"/>
                <w:sz w:val="18"/>
              </w:rPr>
            </w:pPr>
          </w:p>
        </w:tc>
        <w:tc>
          <w:tcPr>
            <w:tcW w:w="5679" w:type="dxa"/>
          </w:tcPr>
          <w:p>
            <w:pPr>
              <w:pStyle w:val="TableParagraph"/>
              <w:spacing w:before="55"/>
              <w:ind w:left="828"/>
              <w:rPr>
                <w:sz w:val="18"/>
              </w:rPr>
            </w:pPr>
            <w:r>
              <w:rPr>
                <w:sz w:val="18"/>
              </w:rPr>
              <w:t>Leanne Rudd, Director of The Money Edge - Agribusiness Accountants</w:t>
            </w:r>
            <w:r>
              <w:rPr>
                <w:spacing w:val="-9"/>
                <w:sz w:val="18"/>
              </w:rPr>
              <w:t> </w:t>
            </w:r>
            <w:r>
              <w:rPr>
                <w:sz w:val="18"/>
              </w:rPr>
              <w:t>&amp;</w:t>
            </w:r>
            <w:r>
              <w:rPr>
                <w:spacing w:val="-5"/>
                <w:sz w:val="18"/>
              </w:rPr>
              <w:t> </w:t>
            </w:r>
            <w:r>
              <w:rPr>
                <w:sz w:val="18"/>
              </w:rPr>
              <w:t>Advisors</w:t>
            </w:r>
            <w:r>
              <w:rPr>
                <w:spacing w:val="-9"/>
                <w:sz w:val="18"/>
              </w:rPr>
              <w:t> </w:t>
            </w:r>
            <w:r>
              <w:rPr>
                <w:sz w:val="18"/>
              </w:rPr>
              <w:t>and</w:t>
            </w:r>
            <w:r>
              <w:rPr>
                <w:spacing w:val="-8"/>
                <w:sz w:val="18"/>
              </w:rPr>
              <w:t> </w:t>
            </w:r>
            <w:r>
              <w:rPr>
                <w:sz w:val="18"/>
              </w:rPr>
              <w:t>Certified</w:t>
            </w:r>
            <w:r>
              <w:rPr>
                <w:spacing w:val="-8"/>
                <w:sz w:val="18"/>
              </w:rPr>
              <w:t> </w:t>
            </w:r>
            <w:r>
              <w:rPr>
                <w:sz w:val="18"/>
              </w:rPr>
              <w:t>Practicing</w:t>
            </w:r>
            <w:r>
              <w:rPr>
                <w:spacing w:val="-6"/>
                <w:sz w:val="18"/>
              </w:rPr>
              <w:t> </w:t>
            </w:r>
            <w:r>
              <w:rPr>
                <w:sz w:val="18"/>
              </w:rPr>
              <w:t>Accountant</w:t>
            </w:r>
          </w:p>
        </w:tc>
        <w:tc>
          <w:tcPr>
            <w:tcW w:w="8098" w:type="dxa"/>
            <w:vMerge w:val="restart"/>
            <w:tcBorders>
              <w:bottom w:val="single" w:sz="4" w:space="0" w:color="000000"/>
            </w:tcBorders>
          </w:tcPr>
          <w:p>
            <w:pPr>
              <w:pStyle w:val="TableParagraph"/>
              <w:spacing w:before="55"/>
              <w:ind w:left="132"/>
              <w:rPr>
                <w:sz w:val="18"/>
              </w:rPr>
            </w:pPr>
            <w:r>
              <w:rPr>
                <w:sz w:val="18"/>
              </w:rPr>
              <w:t>Leanne is a Non-Executive Director and financial professional with over two decades of board level experience across the private and not-for-profit sectors with experience in taxation, business advisory, wealth</w:t>
            </w:r>
            <w:r>
              <w:rPr>
                <w:spacing w:val="-5"/>
                <w:sz w:val="18"/>
              </w:rPr>
              <w:t> </w:t>
            </w:r>
            <w:r>
              <w:rPr>
                <w:sz w:val="18"/>
              </w:rPr>
              <w:t>advisory,</w:t>
            </w:r>
            <w:r>
              <w:rPr>
                <w:spacing w:val="-4"/>
                <w:sz w:val="18"/>
              </w:rPr>
              <w:t> </w:t>
            </w:r>
            <w:r>
              <w:rPr>
                <w:sz w:val="18"/>
              </w:rPr>
              <w:t>leadership,</w:t>
            </w:r>
            <w:r>
              <w:rPr>
                <w:spacing w:val="-4"/>
                <w:sz w:val="18"/>
              </w:rPr>
              <w:t> </w:t>
            </w:r>
            <w:r>
              <w:rPr>
                <w:sz w:val="18"/>
              </w:rPr>
              <w:t>governance,</w:t>
            </w:r>
            <w:r>
              <w:rPr>
                <w:spacing w:val="-4"/>
                <w:sz w:val="18"/>
              </w:rPr>
              <w:t> </w:t>
            </w:r>
            <w:r>
              <w:rPr>
                <w:sz w:val="18"/>
              </w:rPr>
              <w:t>management</w:t>
            </w:r>
            <w:r>
              <w:rPr>
                <w:spacing w:val="-4"/>
                <w:sz w:val="18"/>
              </w:rPr>
              <w:t> </w:t>
            </w:r>
            <w:r>
              <w:rPr>
                <w:sz w:val="18"/>
              </w:rPr>
              <w:t>consulting</w:t>
            </w:r>
            <w:r>
              <w:rPr>
                <w:spacing w:val="-3"/>
                <w:sz w:val="18"/>
              </w:rPr>
              <w:t> </w:t>
            </w:r>
            <w:r>
              <w:rPr>
                <w:sz w:val="18"/>
              </w:rPr>
              <w:t>and</w:t>
            </w:r>
            <w:r>
              <w:rPr>
                <w:spacing w:val="-5"/>
                <w:sz w:val="18"/>
              </w:rPr>
              <w:t> </w:t>
            </w:r>
            <w:r>
              <w:rPr>
                <w:sz w:val="18"/>
              </w:rPr>
              <w:t>financial</w:t>
            </w:r>
            <w:r>
              <w:rPr>
                <w:spacing w:val="-4"/>
                <w:sz w:val="18"/>
              </w:rPr>
              <w:t> </w:t>
            </w:r>
            <w:r>
              <w:rPr>
                <w:sz w:val="18"/>
              </w:rPr>
              <w:t>management.</w:t>
            </w:r>
            <w:r>
              <w:rPr>
                <w:spacing w:val="-2"/>
                <w:sz w:val="18"/>
              </w:rPr>
              <w:t> </w:t>
            </w:r>
            <w:r>
              <w:rPr>
                <w:sz w:val="18"/>
              </w:rPr>
              <w:t>She</w:t>
            </w:r>
            <w:r>
              <w:rPr>
                <w:spacing w:val="-3"/>
                <w:sz w:val="18"/>
              </w:rPr>
              <w:t> </w:t>
            </w:r>
            <w:r>
              <w:rPr>
                <w:sz w:val="18"/>
              </w:rPr>
              <w:t>has</w:t>
            </w:r>
            <w:r>
              <w:rPr>
                <w:spacing w:val="-5"/>
                <w:sz w:val="18"/>
              </w:rPr>
              <w:t> </w:t>
            </w:r>
            <w:r>
              <w:rPr>
                <w:sz w:val="18"/>
              </w:rPr>
              <w:t>a Bachelor of Business (Accounting), is a Fellow of CPA Australia, a Financial Planner and AICD Graduate.</w:t>
            </w:r>
          </w:p>
          <w:p>
            <w:pPr>
              <w:pStyle w:val="TableParagraph"/>
              <w:spacing w:before="60"/>
              <w:ind w:left="132" w:right="201"/>
              <w:rPr>
                <w:sz w:val="18"/>
              </w:rPr>
            </w:pPr>
            <w:r>
              <w:rPr>
                <w:sz w:val="18"/>
              </w:rPr>
              <w:t>She chairs the Board of Impact Community Services and is on the Board of Rural Financial Counselling Service</w:t>
            </w:r>
            <w:r>
              <w:rPr>
                <w:spacing w:val="-3"/>
                <w:sz w:val="18"/>
              </w:rPr>
              <w:t> </w:t>
            </w:r>
            <w:r>
              <w:rPr>
                <w:sz w:val="18"/>
              </w:rPr>
              <w:t>Southern</w:t>
            </w:r>
            <w:r>
              <w:rPr>
                <w:spacing w:val="-3"/>
                <w:sz w:val="18"/>
              </w:rPr>
              <w:t> </w:t>
            </w:r>
            <w:r>
              <w:rPr>
                <w:sz w:val="18"/>
              </w:rPr>
              <w:t>Queensland.</w:t>
            </w:r>
            <w:r>
              <w:rPr>
                <w:spacing w:val="-3"/>
                <w:sz w:val="18"/>
              </w:rPr>
              <w:t> </w:t>
            </w:r>
            <w:r>
              <w:rPr>
                <w:sz w:val="18"/>
              </w:rPr>
              <w:t>In</w:t>
            </w:r>
            <w:r>
              <w:rPr>
                <w:spacing w:val="-2"/>
                <w:sz w:val="18"/>
              </w:rPr>
              <w:t> </w:t>
            </w:r>
            <w:r>
              <w:rPr>
                <w:sz w:val="18"/>
              </w:rPr>
              <w:t>2022</w:t>
            </w:r>
            <w:r>
              <w:rPr>
                <w:spacing w:val="-3"/>
                <w:sz w:val="18"/>
              </w:rPr>
              <w:t> </w:t>
            </w:r>
            <w:r>
              <w:rPr>
                <w:sz w:val="18"/>
              </w:rPr>
              <w:t>she</w:t>
            </w:r>
            <w:r>
              <w:rPr>
                <w:spacing w:val="-3"/>
                <w:sz w:val="18"/>
              </w:rPr>
              <w:t> </w:t>
            </w:r>
            <w:r>
              <w:rPr>
                <w:sz w:val="18"/>
              </w:rPr>
              <w:t>was</w:t>
            </w:r>
            <w:r>
              <w:rPr>
                <w:spacing w:val="-3"/>
                <w:sz w:val="18"/>
              </w:rPr>
              <w:t> </w:t>
            </w:r>
            <w:r>
              <w:rPr>
                <w:sz w:val="18"/>
              </w:rPr>
              <w:t>selected</w:t>
            </w:r>
            <w:r>
              <w:rPr>
                <w:spacing w:val="-3"/>
                <w:sz w:val="18"/>
              </w:rPr>
              <w:t> </w:t>
            </w:r>
            <w:r>
              <w:rPr>
                <w:sz w:val="18"/>
              </w:rPr>
              <w:t>to</w:t>
            </w:r>
            <w:r>
              <w:rPr>
                <w:spacing w:val="-3"/>
                <w:sz w:val="18"/>
              </w:rPr>
              <w:t> </w:t>
            </w:r>
            <w:r>
              <w:rPr>
                <w:sz w:val="18"/>
              </w:rPr>
              <w:t>be</w:t>
            </w:r>
            <w:r>
              <w:rPr>
                <w:spacing w:val="-3"/>
                <w:sz w:val="18"/>
              </w:rPr>
              <w:t> </w:t>
            </w:r>
            <w:r>
              <w:rPr>
                <w:sz w:val="18"/>
              </w:rPr>
              <w:t>a</w:t>
            </w:r>
            <w:r>
              <w:rPr>
                <w:spacing w:val="-3"/>
                <w:sz w:val="18"/>
              </w:rPr>
              <w:t> </w:t>
            </w:r>
            <w:r>
              <w:rPr>
                <w:sz w:val="18"/>
              </w:rPr>
              <w:t>participant</w:t>
            </w:r>
            <w:r>
              <w:rPr>
                <w:spacing w:val="-3"/>
                <w:sz w:val="18"/>
              </w:rPr>
              <w:t> </w:t>
            </w:r>
            <w:r>
              <w:rPr>
                <w:sz w:val="18"/>
              </w:rPr>
              <w:t>in</w:t>
            </w:r>
            <w:r>
              <w:rPr>
                <w:spacing w:val="-3"/>
                <w:sz w:val="18"/>
              </w:rPr>
              <w:t> </w:t>
            </w:r>
            <w:r>
              <w:rPr>
                <w:sz w:val="18"/>
              </w:rPr>
              <w:t>the</w:t>
            </w:r>
            <w:r>
              <w:rPr>
                <w:spacing w:val="-3"/>
                <w:sz w:val="18"/>
              </w:rPr>
              <w:t> </w:t>
            </w:r>
            <w:r>
              <w:rPr>
                <w:sz w:val="18"/>
              </w:rPr>
              <w:t>Diversity</w:t>
            </w:r>
            <w:r>
              <w:rPr>
                <w:spacing w:val="-3"/>
                <w:sz w:val="18"/>
              </w:rPr>
              <w:t> </w:t>
            </w:r>
            <w:r>
              <w:rPr>
                <w:sz w:val="18"/>
              </w:rPr>
              <w:t>in</w:t>
            </w:r>
            <w:r>
              <w:rPr>
                <w:spacing w:val="-3"/>
                <w:sz w:val="18"/>
              </w:rPr>
              <w:t> </w:t>
            </w:r>
            <w:r>
              <w:rPr>
                <w:sz w:val="18"/>
              </w:rPr>
              <w:t>Leadership program with National Farmers Federation.</w:t>
            </w:r>
          </w:p>
          <w:p>
            <w:pPr>
              <w:pStyle w:val="TableParagraph"/>
              <w:spacing w:before="61"/>
              <w:ind w:left="132"/>
              <w:rPr>
                <w:sz w:val="18"/>
              </w:rPr>
            </w:pPr>
            <w:r>
              <w:rPr>
                <w:sz w:val="18"/>
              </w:rPr>
              <w:t>Leanne is founder of The Money Edge, an agribusiness, accounting, and financial advice firm located in Bundaberg.</w:t>
            </w:r>
            <w:r>
              <w:rPr>
                <w:spacing w:val="-4"/>
                <w:sz w:val="18"/>
              </w:rPr>
              <w:t> </w:t>
            </w:r>
            <w:r>
              <w:rPr>
                <w:sz w:val="18"/>
              </w:rPr>
              <w:t>Her</w:t>
            </w:r>
            <w:r>
              <w:rPr>
                <w:spacing w:val="-2"/>
                <w:sz w:val="18"/>
              </w:rPr>
              <w:t> </w:t>
            </w:r>
            <w:r>
              <w:rPr>
                <w:sz w:val="18"/>
              </w:rPr>
              <w:t>professional</w:t>
            </w:r>
            <w:r>
              <w:rPr>
                <w:spacing w:val="-2"/>
                <w:sz w:val="18"/>
              </w:rPr>
              <w:t> </w:t>
            </w:r>
            <w:r>
              <w:rPr>
                <w:sz w:val="18"/>
              </w:rPr>
              <w:t>experience</w:t>
            </w:r>
            <w:r>
              <w:rPr>
                <w:spacing w:val="-2"/>
                <w:sz w:val="18"/>
              </w:rPr>
              <w:t> </w:t>
            </w:r>
            <w:r>
              <w:rPr>
                <w:sz w:val="18"/>
              </w:rPr>
              <w:t>has</w:t>
            </w:r>
            <w:r>
              <w:rPr>
                <w:spacing w:val="-4"/>
                <w:sz w:val="18"/>
              </w:rPr>
              <w:t> </w:t>
            </w:r>
            <w:r>
              <w:rPr>
                <w:sz w:val="18"/>
              </w:rPr>
              <w:t>been</w:t>
            </w:r>
            <w:r>
              <w:rPr>
                <w:spacing w:val="-2"/>
                <w:sz w:val="18"/>
              </w:rPr>
              <w:t> </w:t>
            </w:r>
            <w:r>
              <w:rPr>
                <w:sz w:val="18"/>
              </w:rPr>
              <w:t>in</w:t>
            </w:r>
            <w:r>
              <w:rPr>
                <w:spacing w:val="-4"/>
                <w:sz w:val="18"/>
              </w:rPr>
              <w:t> </w:t>
            </w:r>
            <w:r>
              <w:rPr>
                <w:sz w:val="18"/>
              </w:rPr>
              <w:t>public</w:t>
            </w:r>
            <w:r>
              <w:rPr>
                <w:spacing w:val="-3"/>
                <w:sz w:val="18"/>
              </w:rPr>
              <w:t> </w:t>
            </w:r>
            <w:r>
              <w:rPr>
                <w:sz w:val="18"/>
              </w:rPr>
              <w:t>practice</w:t>
            </w:r>
            <w:r>
              <w:rPr>
                <w:spacing w:val="-4"/>
                <w:sz w:val="18"/>
              </w:rPr>
              <w:t> </w:t>
            </w:r>
            <w:r>
              <w:rPr>
                <w:sz w:val="18"/>
              </w:rPr>
              <w:t>for</w:t>
            </w:r>
            <w:r>
              <w:rPr>
                <w:spacing w:val="-3"/>
                <w:sz w:val="18"/>
              </w:rPr>
              <w:t> </w:t>
            </w:r>
            <w:r>
              <w:rPr>
                <w:sz w:val="18"/>
              </w:rPr>
              <w:t>30</w:t>
            </w:r>
            <w:r>
              <w:rPr>
                <w:spacing w:val="-3"/>
                <w:sz w:val="18"/>
              </w:rPr>
              <w:t> </w:t>
            </w:r>
            <w:r>
              <w:rPr>
                <w:sz w:val="18"/>
              </w:rPr>
              <w:t>years,</w:t>
            </w:r>
            <w:r>
              <w:rPr>
                <w:spacing w:val="-3"/>
                <w:sz w:val="18"/>
              </w:rPr>
              <w:t> </w:t>
            </w:r>
            <w:r>
              <w:rPr>
                <w:sz w:val="18"/>
              </w:rPr>
              <w:t>helping</w:t>
            </w:r>
            <w:r>
              <w:rPr>
                <w:spacing w:val="-2"/>
                <w:sz w:val="18"/>
              </w:rPr>
              <w:t> </w:t>
            </w:r>
            <w:r>
              <w:rPr>
                <w:sz w:val="18"/>
              </w:rPr>
              <w:t>regional</w:t>
            </w:r>
            <w:r>
              <w:rPr>
                <w:spacing w:val="-3"/>
                <w:sz w:val="18"/>
              </w:rPr>
              <w:t> </w:t>
            </w:r>
            <w:r>
              <w:rPr>
                <w:sz w:val="18"/>
              </w:rPr>
              <w:t>and</w:t>
            </w:r>
            <w:r>
              <w:rPr>
                <w:spacing w:val="-4"/>
                <w:sz w:val="18"/>
              </w:rPr>
              <w:t> </w:t>
            </w:r>
            <w:r>
              <w:rPr>
                <w:sz w:val="18"/>
              </w:rPr>
              <w:t>rural businesses grow and continue to be sustainable.</w:t>
            </w:r>
          </w:p>
          <w:p>
            <w:pPr>
              <w:pStyle w:val="TableParagraph"/>
              <w:spacing w:before="61"/>
              <w:ind w:left="132"/>
              <w:rPr>
                <w:sz w:val="18"/>
              </w:rPr>
            </w:pPr>
            <w:r>
              <w:rPr>
                <w:sz w:val="18"/>
              </w:rPr>
              <w:t>Leanne</w:t>
            </w:r>
            <w:r>
              <w:rPr>
                <w:spacing w:val="-5"/>
                <w:sz w:val="18"/>
              </w:rPr>
              <w:t> </w:t>
            </w:r>
            <w:r>
              <w:rPr>
                <w:sz w:val="18"/>
              </w:rPr>
              <w:t>grew</w:t>
            </w:r>
            <w:r>
              <w:rPr>
                <w:spacing w:val="-1"/>
                <w:sz w:val="18"/>
              </w:rPr>
              <w:t> </w:t>
            </w:r>
            <w:r>
              <w:rPr>
                <w:sz w:val="18"/>
              </w:rPr>
              <w:t>up</w:t>
            </w:r>
            <w:r>
              <w:rPr>
                <w:spacing w:val="-2"/>
                <w:sz w:val="18"/>
              </w:rPr>
              <w:t> </w:t>
            </w:r>
            <w:r>
              <w:rPr>
                <w:sz w:val="18"/>
              </w:rPr>
              <w:t>on</w:t>
            </w:r>
            <w:r>
              <w:rPr>
                <w:spacing w:val="-2"/>
                <w:sz w:val="18"/>
              </w:rPr>
              <w:t> </w:t>
            </w:r>
            <w:r>
              <w:rPr>
                <w:sz w:val="18"/>
              </w:rPr>
              <w:t>a</w:t>
            </w:r>
            <w:r>
              <w:rPr>
                <w:spacing w:val="-2"/>
                <w:sz w:val="18"/>
              </w:rPr>
              <w:t> </w:t>
            </w:r>
            <w:r>
              <w:rPr>
                <w:sz w:val="18"/>
              </w:rPr>
              <w:t>beef</w:t>
            </w:r>
            <w:r>
              <w:rPr>
                <w:spacing w:val="-2"/>
                <w:sz w:val="18"/>
              </w:rPr>
              <w:t> </w:t>
            </w:r>
            <w:r>
              <w:rPr>
                <w:sz w:val="18"/>
              </w:rPr>
              <w:t>grazing</w:t>
            </w:r>
            <w:r>
              <w:rPr>
                <w:spacing w:val="-2"/>
                <w:sz w:val="18"/>
              </w:rPr>
              <w:t> </w:t>
            </w:r>
            <w:r>
              <w:rPr>
                <w:sz w:val="18"/>
              </w:rPr>
              <w:t>property</w:t>
            </w:r>
            <w:r>
              <w:rPr>
                <w:spacing w:val="1"/>
                <w:sz w:val="18"/>
              </w:rPr>
              <w:t> </w:t>
            </w:r>
            <w:r>
              <w:rPr>
                <w:sz w:val="18"/>
              </w:rPr>
              <w:t>near</w:t>
            </w:r>
            <w:r>
              <w:rPr>
                <w:spacing w:val="-1"/>
                <w:sz w:val="18"/>
              </w:rPr>
              <w:t> </w:t>
            </w:r>
            <w:r>
              <w:rPr>
                <w:sz w:val="18"/>
              </w:rPr>
              <w:t>Eidsvold</w:t>
            </w:r>
            <w:r>
              <w:rPr>
                <w:spacing w:val="-2"/>
                <w:sz w:val="18"/>
              </w:rPr>
              <w:t> </w:t>
            </w:r>
            <w:r>
              <w:rPr>
                <w:sz w:val="18"/>
              </w:rPr>
              <w:t>in</w:t>
            </w:r>
            <w:r>
              <w:rPr>
                <w:spacing w:val="-3"/>
                <w:sz w:val="18"/>
              </w:rPr>
              <w:t> </w:t>
            </w:r>
            <w:r>
              <w:rPr>
                <w:sz w:val="18"/>
              </w:rPr>
              <w:t>the</w:t>
            </w:r>
            <w:r>
              <w:rPr>
                <w:spacing w:val="-2"/>
                <w:sz w:val="18"/>
              </w:rPr>
              <w:t> </w:t>
            </w:r>
            <w:r>
              <w:rPr>
                <w:sz w:val="18"/>
              </w:rPr>
              <w:t>North</w:t>
            </w:r>
            <w:r>
              <w:rPr>
                <w:spacing w:val="-2"/>
                <w:sz w:val="18"/>
              </w:rPr>
              <w:t> Burnett.</w:t>
            </w:r>
          </w:p>
          <w:p>
            <w:pPr>
              <w:pStyle w:val="TableParagraph"/>
              <w:spacing w:before="59"/>
              <w:ind w:left="132" w:right="201"/>
              <w:rPr>
                <w:sz w:val="18"/>
              </w:rPr>
            </w:pPr>
            <w:r>
              <w:rPr>
                <w:sz w:val="18"/>
              </w:rPr>
              <w:t>Bringing</w:t>
            </w:r>
            <w:r>
              <w:rPr>
                <w:spacing w:val="-4"/>
                <w:sz w:val="18"/>
              </w:rPr>
              <w:t> </w:t>
            </w:r>
            <w:r>
              <w:rPr>
                <w:sz w:val="18"/>
              </w:rPr>
              <w:t>together</w:t>
            </w:r>
            <w:r>
              <w:rPr>
                <w:spacing w:val="-3"/>
                <w:sz w:val="18"/>
              </w:rPr>
              <w:t> </w:t>
            </w:r>
            <w:r>
              <w:rPr>
                <w:sz w:val="18"/>
              </w:rPr>
              <w:t>her</w:t>
            </w:r>
            <w:r>
              <w:rPr>
                <w:spacing w:val="-3"/>
                <w:sz w:val="18"/>
              </w:rPr>
              <w:t> </w:t>
            </w:r>
            <w:r>
              <w:rPr>
                <w:sz w:val="18"/>
              </w:rPr>
              <w:t>long-term</w:t>
            </w:r>
            <w:r>
              <w:rPr>
                <w:spacing w:val="-2"/>
                <w:sz w:val="18"/>
              </w:rPr>
              <w:t> </w:t>
            </w:r>
            <w:r>
              <w:rPr>
                <w:sz w:val="18"/>
              </w:rPr>
              <w:t>passion</w:t>
            </w:r>
            <w:r>
              <w:rPr>
                <w:spacing w:val="-4"/>
                <w:sz w:val="18"/>
              </w:rPr>
              <w:t> </w:t>
            </w:r>
            <w:r>
              <w:rPr>
                <w:sz w:val="18"/>
              </w:rPr>
              <w:t>for</w:t>
            </w:r>
            <w:r>
              <w:rPr>
                <w:spacing w:val="-3"/>
                <w:sz w:val="18"/>
              </w:rPr>
              <w:t> </w:t>
            </w:r>
            <w:r>
              <w:rPr>
                <w:sz w:val="18"/>
              </w:rPr>
              <w:t>agriculture</w:t>
            </w:r>
            <w:r>
              <w:rPr>
                <w:spacing w:val="-4"/>
                <w:sz w:val="18"/>
              </w:rPr>
              <w:t> </w:t>
            </w:r>
            <w:r>
              <w:rPr>
                <w:sz w:val="18"/>
              </w:rPr>
              <w:t>and</w:t>
            </w:r>
            <w:r>
              <w:rPr>
                <w:spacing w:val="-2"/>
                <w:sz w:val="18"/>
              </w:rPr>
              <w:t> </w:t>
            </w:r>
            <w:r>
              <w:rPr>
                <w:sz w:val="18"/>
              </w:rPr>
              <w:t>her</w:t>
            </w:r>
            <w:r>
              <w:rPr>
                <w:spacing w:val="-2"/>
                <w:sz w:val="18"/>
              </w:rPr>
              <w:t> </w:t>
            </w:r>
            <w:r>
              <w:rPr>
                <w:sz w:val="18"/>
              </w:rPr>
              <w:t>business</w:t>
            </w:r>
            <w:r>
              <w:rPr>
                <w:spacing w:val="-2"/>
                <w:sz w:val="18"/>
              </w:rPr>
              <w:t> </w:t>
            </w:r>
            <w:r>
              <w:rPr>
                <w:sz w:val="18"/>
              </w:rPr>
              <w:t>experience,</w:t>
            </w:r>
            <w:r>
              <w:rPr>
                <w:spacing w:val="-3"/>
                <w:sz w:val="18"/>
              </w:rPr>
              <w:t> </w:t>
            </w:r>
            <w:r>
              <w:rPr>
                <w:sz w:val="18"/>
              </w:rPr>
              <w:t>Leanne</w:t>
            </w:r>
            <w:r>
              <w:rPr>
                <w:spacing w:val="-4"/>
                <w:sz w:val="18"/>
              </w:rPr>
              <w:t> </w:t>
            </w:r>
            <w:r>
              <w:rPr>
                <w:sz w:val="18"/>
              </w:rPr>
              <w:t>is</w:t>
            </w:r>
            <w:r>
              <w:rPr>
                <w:spacing w:val="-5"/>
                <w:sz w:val="18"/>
              </w:rPr>
              <w:t> </w:t>
            </w:r>
            <w:r>
              <w:rPr>
                <w:sz w:val="18"/>
              </w:rPr>
              <w:t>focused</w:t>
            </w:r>
            <w:r>
              <w:rPr>
                <w:spacing w:val="-4"/>
                <w:sz w:val="18"/>
              </w:rPr>
              <w:t> </w:t>
            </w:r>
            <w:r>
              <w:rPr>
                <w:sz w:val="18"/>
              </w:rPr>
              <w:t>on the future of the agriculture industry, improving outcomes, efficiencies and helping organisations work collaboratively to be the best they can be.</w:t>
            </w:r>
          </w:p>
        </w:tc>
        <w:tc>
          <w:tcPr>
            <w:tcW w:w="5800" w:type="dxa"/>
          </w:tcPr>
          <w:p>
            <w:pPr>
              <w:pStyle w:val="TableParagraph"/>
              <w:rPr>
                <w:rFonts w:ascii="Times New Roman"/>
                <w:sz w:val="18"/>
              </w:rPr>
            </w:pPr>
          </w:p>
        </w:tc>
      </w:tr>
      <w:tr>
        <w:trPr>
          <w:trHeight w:val="2554" w:hRule="atLeast"/>
        </w:trPr>
        <w:tc>
          <w:tcPr>
            <w:tcW w:w="1392" w:type="dxa"/>
            <w:tcBorders>
              <w:bottom w:val="single" w:sz="4" w:space="0" w:color="000000"/>
            </w:tcBorders>
          </w:tcPr>
          <w:p>
            <w:pPr>
              <w:pStyle w:val="TableParagraph"/>
              <w:rPr>
                <w:rFonts w:ascii="Times New Roman"/>
                <w:sz w:val="18"/>
              </w:rPr>
            </w:pPr>
          </w:p>
        </w:tc>
        <w:tc>
          <w:tcPr>
            <w:tcW w:w="5679" w:type="dxa"/>
            <w:tcBorders>
              <w:bottom w:val="single" w:sz="4" w:space="0" w:color="000000"/>
            </w:tcBorders>
          </w:tcPr>
          <w:p>
            <w:pPr>
              <w:pStyle w:val="TableParagraph"/>
              <w:rPr>
                <w:rFonts w:ascii="Times New Roman"/>
                <w:sz w:val="18"/>
              </w:rPr>
            </w:pPr>
          </w:p>
        </w:tc>
        <w:tc>
          <w:tcPr>
            <w:tcW w:w="8098" w:type="dxa"/>
            <w:vMerge/>
            <w:tcBorders>
              <w:top w:val="nil"/>
              <w:bottom w:val="single" w:sz="4" w:space="0" w:color="000000"/>
            </w:tcBorders>
          </w:tcPr>
          <w:p>
            <w:pPr>
              <w:rPr>
                <w:sz w:val="2"/>
                <w:szCs w:val="2"/>
              </w:rPr>
            </w:pPr>
          </w:p>
        </w:tc>
        <w:tc>
          <w:tcPr>
            <w:tcW w:w="5800" w:type="dxa"/>
            <w:tcBorders>
              <w:bottom w:val="single" w:sz="4" w:space="0" w:color="000000"/>
            </w:tcBorders>
          </w:tcPr>
          <w:p>
            <w:pPr>
              <w:pStyle w:val="TableParagraph"/>
              <w:rPr>
                <w:b/>
                <w:sz w:val="18"/>
              </w:rPr>
            </w:pPr>
          </w:p>
          <w:p>
            <w:pPr>
              <w:pStyle w:val="TableParagraph"/>
              <w:spacing w:before="112"/>
              <w:ind w:left="115"/>
              <w:rPr>
                <w:sz w:val="18"/>
              </w:rPr>
            </w:pPr>
            <w:r>
              <w:rPr>
                <w:sz w:val="18"/>
              </w:rPr>
              <w:t>Con-current</w:t>
            </w:r>
            <w:r>
              <w:rPr>
                <w:spacing w:val="-3"/>
                <w:sz w:val="18"/>
              </w:rPr>
              <w:t> </w:t>
            </w:r>
            <w:r>
              <w:rPr>
                <w:sz w:val="18"/>
              </w:rPr>
              <w:t>session</w:t>
            </w:r>
            <w:r>
              <w:rPr>
                <w:spacing w:val="-3"/>
                <w:sz w:val="18"/>
              </w:rPr>
              <w:t> </w:t>
            </w:r>
            <w:r>
              <w:rPr>
                <w:sz w:val="18"/>
              </w:rPr>
              <w:t>1:</w:t>
            </w:r>
            <w:r>
              <w:rPr>
                <w:spacing w:val="-1"/>
                <w:sz w:val="18"/>
              </w:rPr>
              <w:t> </w:t>
            </w:r>
            <w:r>
              <w:rPr>
                <w:sz w:val="18"/>
              </w:rPr>
              <w:t>Money</w:t>
            </w:r>
            <w:r>
              <w:rPr>
                <w:spacing w:val="-2"/>
                <w:sz w:val="18"/>
              </w:rPr>
              <w:t> Talks</w:t>
            </w:r>
          </w:p>
          <w:p>
            <w:pPr>
              <w:pStyle w:val="TableParagraph"/>
              <w:spacing w:before="59"/>
              <w:ind w:left="115"/>
              <w:rPr>
                <w:sz w:val="18"/>
              </w:rPr>
            </w:pPr>
            <w:r>
              <w:rPr>
                <w:sz w:val="18"/>
              </w:rPr>
              <w:t>An</w:t>
            </w:r>
            <w:r>
              <w:rPr>
                <w:spacing w:val="-5"/>
                <w:sz w:val="18"/>
              </w:rPr>
              <w:t> </w:t>
            </w:r>
            <w:r>
              <w:rPr>
                <w:sz w:val="18"/>
              </w:rPr>
              <w:t>interactive</w:t>
            </w:r>
            <w:r>
              <w:rPr>
                <w:spacing w:val="-6"/>
                <w:sz w:val="18"/>
              </w:rPr>
              <w:t> </w:t>
            </w:r>
            <w:r>
              <w:rPr>
                <w:sz w:val="18"/>
              </w:rPr>
              <w:t>Q&amp;A</w:t>
            </w:r>
            <w:r>
              <w:rPr>
                <w:spacing w:val="-4"/>
                <w:sz w:val="18"/>
              </w:rPr>
              <w:t> </w:t>
            </w:r>
            <w:r>
              <w:rPr>
                <w:sz w:val="18"/>
              </w:rPr>
              <w:t>panel</w:t>
            </w:r>
            <w:r>
              <w:rPr>
                <w:spacing w:val="-3"/>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help</w:t>
            </w:r>
            <w:r>
              <w:rPr>
                <w:spacing w:val="-5"/>
                <w:sz w:val="18"/>
              </w:rPr>
              <w:t> </w:t>
            </w:r>
            <w:r>
              <w:rPr>
                <w:sz w:val="18"/>
              </w:rPr>
              <w:t>farmers</w:t>
            </w:r>
            <w:r>
              <w:rPr>
                <w:spacing w:val="-3"/>
                <w:sz w:val="18"/>
              </w:rPr>
              <w:t> </w:t>
            </w:r>
            <w:r>
              <w:rPr>
                <w:sz w:val="18"/>
              </w:rPr>
              <w:t>build financial resilience and what is getting in their way</w:t>
            </w:r>
          </w:p>
          <w:p>
            <w:pPr>
              <w:pStyle w:val="TableParagraph"/>
              <w:spacing w:before="63"/>
              <w:ind w:left="115"/>
              <w:rPr>
                <w:sz w:val="18"/>
              </w:rPr>
            </w:pPr>
            <w:r>
              <w:rPr>
                <w:sz w:val="18"/>
              </w:rPr>
              <w:t>(PANEL</w:t>
            </w:r>
            <w:r>
              <w:rPr>
                <w:spacing w:val="-1"/>
                <w:sz w:val="18"/>
              </w:rPr>
              <w:t> </w:t>
            </w:r>
            <w:r>
              <w:rPr>
                <w:spacing w:val="-2"/>
                <w:sz w:val="18"/>
              </w:rPr>
              <w:t>MEMBER)</w:t>
            </w:r>
          </w:p>
        </w:tc>
      </w:tr>
      <w:tr>
        <w:trPr>
          <w:trHeight w:val="692" w:hRule="atLeast"/>
        </w:trPr>
        <w:tc>
          <w:tcPr>
            <w:tcW w:w="1392" w:type="dxa"/>
            <w:tcBorders>
              <w:top w:val="single" w:sz="4" w:space="0" w:color="000000"/>
            </w:tcBorders>
          </w:tcPr>
          <w:p>
            <w:pPr>
              <w:pStyle w:val="TableParagraph"/>
              <w:rPr>
                <w:rFonts w:ascii="Times New Roman"/>
                <w:sz w:val="18"/>
              </w:rPr>
            </w:pPr>
          </w:p>
        </w:tc>
        <w:tc>
          <w:tcPr>
            <w:tcW w:w="5679" w:type="dxa"/>
            <w:tcBorders>
              <w:top w:val="single" w:sz="4" w:space="0" w:color="000000"/>
            </w:tcBorders>
          </w:tcPr>
          <w:p>
            <w:pPr>
              <w:pStyle w:val="TableParagraph"/>
              <w:spacing w:before="55"/>
              <w:ind w:left="828"/>
              <w:rPr>
                <w:sz w:val="18"/>
              </w:rPr>
            </w:pPr>
            <w:r>
              <w:rPr/>
              <mc:AlternateContent>
                <mc:Choice Requires="wps">
                  <w:drawing>
                    <wp:anchor distT="0" distB="0" distL="0" distR="0" allowOverlap="1" layoutInCell="1" locked="0" behindDoc="1" simplePos="0" relativeHeight="486985728">
                      <wp:simplePos x="0" y="0"/>
                      <wp:positionH relativeFrom="column">
                        <wp:posOffset>-810714</wp:posOffset>
                      </wp:positionH>
                      <wp:positionV relativeFrom="paragraph">
                        <wp:posOffset>33646</wp:posOffset>
                      </wp:positionV>
                      <wp:extent cx="1133475" cy="113347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133475" cy="1133475"/>
                                <a:chExt cx="1133475" cy="1133475"/>
                              </a:xfrm>
                            </wpg:grpSpPr>
                            <pic:pic>
                              <pic:nvPicPr>
                                <pic:cNvPr id="22" name="Image 22"/>
                                <pic:cNvPicPr/>
                              </pic:nvPicPr>
                              <pic:blipFill>
                                <a:blip r:embed="rId16" cstate="print"/>
                                <a:stretch>
                                  <a:fillRect/>
                                </a:stretch>
                              </pic:blipFill>
                              <pic:spPr>
                                <a:xfrm>
                                  <a:off x="0" y="0"/>
                                  <a:ext cx="1140904" cy="1140904"/>
                                </a:xfrm>
                                <a:prstGeom prst="rect">
                                  <a:avLst/>
                                </a:prstGeom>
                              </pic:spPr>
                            </pic:pic>
                          </wpg:wgp>
                        </a:graphicData>
                      </a:graphic>
                    </wp:anchor>
                  </w:drawing>
                </mc:Choice>
                <mc:Fallback>
                  <w:pict>
                    <v:group style="position:absolute;margin-left:-63.835804pt;margin-top:2.649326pt;width:89.25pt;height:89.25pt;mso-position-horizontal-relative:column;mso-position-vertical-relative:paragraph;z-index:-16330752" id="docshapegroup20" coordorigin="-1277,53" coordsize="1785,1785">
                      <v:shape style="position:absolute;left:-1277;top:52;width:1797;height:1797" type="#_x0000_t75" id="docshape21" stroked="false">
                        <v:imagedata r:id="rId16" o:title=""/>
                      </v:shape>
                      <w10:wrap type="none"/>
                    </v:group>
                  </w:pict>
                </mc:Fallback>
              </mc:AlternateContent>
            </w:r>
            <w:r>
              <w:rPr>
                <w:sz w:val="18"/>
              </w:rPr>
              <w:t>Andrew</w:t>
            </w:r>
            <w:r>
              <w:rPr>
                <w:spacing w:val="-4"/>
                <w:sz w:val="18"/>
              </w:rPr>
              <w:t> </w:t>
            </w:r>
            <w:r>
              <w:rPr>
                <w:sz w:val="18"/>
              </w:rPr>
              <w:t>Smith,</w:t>
            </w:r>
            <w:r>
              <w:rPr>
                <w:spacing w:val="-2"/>
                <w:sz w:val="18"/>
              </w:rPr>
              <w:t> </w:t>
            </w:r>
            <w:r>
              <w:rPr>
                <w:sz w:val="18"/>
              </w:rPr>
              <w:t>Head</w:t>
            </w:r>
            <w:r>
              <w:rPr>
                <w:spacing w:val="-2"/>
                <w:sz w:val="18"/>
              </w:rPr>
              <w:t> </w:t>
            </w:r>
            <w:r>
              <w:rPr>
                <w:sz w:val="18"/>
              </w:rPr>
              <w:t>of</w:t>
            </w:r>
            <w:r>
              <w:rPr>
                <w:spacing w:val="-3"/>
                <w:sz w:val="18"/>
              </w:rPr>
              <w:t> </w:t>
            </w:r>
            <w:r>
              <w:rPr>
                <w:sz w:val="18"/>
              </w:rPr>
              <w:t>Agribusiness</w:t>
            </w:r>
            <w:r>
              <w:rPr>
                <w:spacing w:val="-2"/>
                <w:sz w:val="18"/>
              </w:rPr>
              <w:t> </w:t>
            </w:r>
            <w:r>
              <w:rPr>
                <w:sz w:val="18"/>
              </w:rPr>
              <w:t>Development,</w:t>
            </w:r>
            <w:r>
              <w:rPr>
                <w:spacing w:val="-2"/>
                <w:sz w:val="18"/>
              </w:rPr>
              <w:t> </w:t>
            </w:r>
            <w:r>
              <w:rPr>
                <w:sz w:val="18"/>
              </w:rPr>
              <w:t>Rural</w:t>
            </w:r>
            <w:r>
              <w:rPr>
                <w:spacing w:val="-2"/>
                <w:sz w:val="18"/>
              </w:rPr>
              <w:t> </w:t>
            </w:r>
            <w:r>
              <w:rPr>
                <w:spacing w:val="-4"/>
                <w:sz w:val="18"/>
              </w:rPr>
              <w:t>Bank</w:t>
            </w:r>
          </w:p>
        </w:tc>
        <w:tc>
          <w:tcPr>
            <w:tcW w:w="8098" w:type="dxa"/>
            <w:vMerge w:val="restart"/>
            <w:tcBorders>
              <w:top w:val="single" w:sz="4" w:space="0" w:color="000000"/>
              <w:bottom w:val="single" w:sz="4" w:space="0" w:color="000000"/>
            </w:tcBorders>
          </w:tcPr>
          <w:p>
            <w:pPr>
              <w:pStyle w:val="TableParagraph"/>
              <w:spacing w:before="55"/>
              <w:ind w:left="132"/>
              <w:rPr>
                <w:sz w:val="18"/>
              </w:rPr>
            </w:pPr>
            <w:r>
              <w:rPr>
                <w:sz w:val="18"/>
              </w:rPr>
              <w:t>Andrew</w:t>
            </w:r>
            <w:r>
              <w:rPr>
                <w:spacing w:val="-2"/>
                <w:sz w:val="18"/>
              </w:rPr>
              <w:t> </w:t>
            </w:r>
            <w:r>
              <w:rPr>
                <w:sz w:val="18"/>
              </w:rPr>
              <w:t>Smith</w:t>
            </w:r>
            <w:r>
              <w:rPr>
                <w:spacing w:val="-1"/>
                <w:sz w:val="18"/>
              </w:rPr>
              <w:t> </w:t>
            </w:r>
            <w:r>
              <w:rPr>
                <w:sz w:val="18"/>
              </w:rPr>
              <w:t>is</w:t>
            </w:r>
            <w:r>
              <w:rPr>
                <w:spacing w:val="-3"/>
                <w:sz w:val="18"/>
              </w:rPr>
              <w:t> </w:t>
            </w:r>
            <w:r>
              <w:rPr>
                <w:sz w:val="18"/>
              </w:rPr>
              <w:t>Head</w:t>
            </w:r>
            <w:r>
              <w:rPr>
                <w:spacing w:val="-3"/>
                <w:sz w:val="18"/>
              </w:rPr>
              <w:t> </w:t>
            </w:r>
            <w:r>
              <w:rPr>
                <w:sz w:val="18"/>
              </w:rPr>
              <w:t>of</w:t>
            </w:r>
            <w:r>
              <w:rPr>
                <w:spacing w:val="-3"/>
                <w:sz w:val="18"/>
              </w:rPr>
              <w:t> </w:t>
            </w:r>
            <w:r>
              <w:rPr>
                <w:sz w:val="18"/>
              </w:rPr>
              <w:t>Agribusiness</w:t>
            </w:r>
            <w:r>
              <w:rPr>
                <w:spacing w:val="-1"/>
                <w:sz w:val="18"/>
              </w:rPr>
              <w:t> </w:t>
            </w:r>
            <w:r>
              <w:rPr>
                <w:sz w:val="18"/>
              </w:rPr>
              <w:t>Development</w:t>
            </w:r>
            <w:r>
              <w:rPr>
                <w:spacing w:val="-2"/>
                <w:sz w:val="18"/>
              </w:rPr>
              <w:t> </w:t>
            </w:r>
            <w:r>
              <w:rPr>
                <w:sz w:val="18"/>
              </w:rPr>
              <w:t>for</w:t>
            </w:r>
            <w:r>
              <w:rPr>
                <w:spacing w:val="-1"/>
                <w:sz w:val="18"/>
              </w:rPr>
              <w:t> </w:t>
            </w:r>
            <w:r>
              <w:rPr>
                <w:sz w:val="18"/>
              </w:rPr>
              <w:t>Rural</w:t>
            </w:r>
            <w:r>
              <w:rPr>
                <w:spacing w:val="-3"/>
                <w:sz w:val="18"/>
              </w:rPr>
              <w:t> </w:t>
            </w:r>
            <w:r>
              <w:rPr>
                <w:sz w:val="18"/>
              </w:rPr>
              <w:t>Bank,</w:t>
            </w:r>
            <w:r>
              <w:rPr>
                <w:spacing w:val="-2"/>
                <w:sz w:val="18"/>
              </w:rPr>
              <w:t> </w:t>
            </w:r>
            <w:r>
              <w:rPr>
                <w:sz w:val="18"/>
              </w:rPr>
              <w:t>with</w:t>
            </w:r>
            <w:r>
              <w:rPr>
                <w:spacing w:val="-4"/>
                <w:sz w:val="18"/>
              </w:rPr>
              <w:t> </w:t>
            </w:r>
            <w:r>
              <w:rPr>
                <w:sz w:val="18"/>
              </w:rPr>
              <w:t>35</w:t>
            </w:r>
            <w:r>
              <w:rPr>
                <w:spacing w:val="-2"/>
                <w:sz w:val="18"/>
              </w:rPr>
              <w:t> </w:t>
            </w:r>
            <w:r>
              <w:rPr>
                <w:sz w:val="18"/>
              </w:rPr>
              <w:t>years</w:t>
            </w:r>
            <w:r>
              <w:rPr>
                <w:spacing w:val="-3"/>
                <w:sz w:val="18"/>
              </w:rPr>
              <w:t> </w:t>
            </w:r>
            <w:r>
              <w:rPr>
                <w:spacing w:val="-5"/>
                <w:sz w:val="18"/>
              </w:rPr>
              <w:t>of</w:t>
            </w:r>
          </w:p>
          <w:p>
            <w:pPr>
              <w:pStyle w:val="TableParagraph"/>
              <w:spacing w:before="59"/>
              <w:ind w:left="132" w:right="201"/>
              <w:rPr>
                <w:sz w:val="18"/>
              </w:rPr>
            </w:pPr>
            <w:r>
              <w:rPr>
                <w:sz w:val="18"/>
              </w:rPr>
              <w:t>experience in agribusiness and commercial finance. Andrew started his career with the Rural Finance Corporation</w:t>
            </w:r>
            <w:r>
              <w:rPr>
                <w:spacing w:val="-3"/>
                <w:sz w:val="18"/>
              </w:rPr>
              <w:t> </w:t>
            </w:r>
            <w:r>
              <w:rPr>
                <w:sz w:val="18"/>
              </w:rPr>
              <w:t>of</w:t>
            </w:r>
            <w:r>
              <w:rPr>
                <w:spacing w:val="-3"/>
                <w:sz w:val="18"/>
              </w:rPr>
              <w:t> </w:t>
            </w:r>
            <w:r>
              <w:rPr>
                <w:sz w:val="18"/>
              </w:rPr>
              <w:t>Victoria</w:t>
            </w:r>
            <w:r>
              <w:rPr>
                <w:spacing w:val="-3"/>
                <w:sz w:val="18"/>
              </w:rPr>
              <w:t> </w:t>
            </w:r>
            <w:r>
              <w:rPr>
                <w:sz w:val="18"/>
              </w:rPr>
              <w:t>as</w:t>
            </w:r>
            <w:r>
              <w:rPr>
                <w:spacing w:val="-3"/>
                <w:sz w:val="18"/>
              </w:rPr>
              <w:t> </w:t>
            </w:r>
            <w:r>
              <w:rPr>
                <w:sz w:val="18"/>
              </w:rPr>
              <w:t>a</w:t>
            </w:r>
            <w:r>
              <w:rPr>
                <w:spacing w:val="-3"/>
                <w:sz w:val="18"/>
              </w:rPr>
              <w:t> </w:t>
            </w:r>
            <w:r>
              <w:rPr>
                <w:sz w:val="18"/>
              </w:rPr>
              <w:t>Cadet</w:t>
            </w:r>
            <w:r>
              <w:rPr>
                <w:spacing w:val="-2"/>
                <w:sz w:val="18"/>
              </w:rPr>
              <w:t> </w:t>
            </w:r>
            <w:r>
              <w:rPr>
                <w:sz w:val="18"/>
              </w:rPr>
              <w:t>Valuer</w:t>
            </w:r>
            <w:r>
              <w:rPr>
                <w:spacing w:val="-1"/>
                <w:sz w:val="18"/>
              </w:rPr>
              <w:t> </w:t>
            </w:r>
            <w:r>
              <w:rPr>
                <w:sz w:val="18"/>
              </w:rPr>
              <w:t>before</w:t>
            </w:r>
            <w:r>
              <w:rPr>
                <w:spacing w:val="-4"/>
                <w:sz w:val="18"/>
              </w:rPr>
              <w:t> </w:t>
            </w:r>
            <w:r>
              <w:rPr>
                <w:sz w:val="18"/>
              </w:rPr>
              <w:t>working</w:t>
            </w:r>
            <w:r>
              <w:rPr>
                <w:spacing w:val="-3"/>
                <w:sz w:val="18"/>
              </w:rPr>
              <w:t> </w:t>
            </w:r>
            <w:r>
              <w:rPr>
                <w:sz w:val="18"/>
              </w:rPr>
              <w:t>as</w:t>
            </w:r>
            <w:r>
              <w:rPr>
                <w:spacing w:val="-3"/>
                <w:sz w:val="18"/>
              </w:rPr>
              <w:t> </w:t>
            </w:r>
            <w:r>
              <w:rPr>
                <w:sz w:val="18"/>
              </w:rPr>
              <w:t>an</w:t>
            </w:r>
            <w:r>
              <w:rPr>
                <w:spacing w:val="-4"/>
                <w:sz w:val="18"/>
              </w:rPr>
              <w:t> </w:t>
            </w:r>
            <w:r>
              <w:rPr>
                <w:sz w:val="18"/>
              </w:rPr>
              <w:t>Agribusiness</w:t>
            </w:r>
            <w:r>
              <w:rPr>
                <w:spacing w:val="-3"/>
                <w:sz w:val="18"/>
              </w:rPr>
              <w:t> </w:t>
            </w:r>
            <w:r>
              <w:rPr>
                <w:sz w:val="18"/>
              </w:rPr>
              <w:t>Relationship</w:t>
            </w:r>
            <w:r>
              <w:rPr>
                <w:spacing w:val="-3"/>
                <w:sz w:val="18"/>
              </w:rPr>
              <w:t> </w:t>
            </w:r>
            <w:r>
              <w:rPr>
                <w:sz w:val="18"/>
              </w:rPr>
              <w:t>Manager</w:t>
            </w:r>
            <w:r>
              <w:rPr>
                <w:spacing w:val="-2"/>
                <w:sz w:val="18"/>
              </w:rPr>
              <w:t> </w:t>
            </w:r>
            <w:r>
              <w:rPr>
                <w:sz w:val="18"/>
              </w:rPr>
              <w:t>and then Regional Manager in Gippsland.</w:t>
            </w:r>
          </w:p>
          <w:p>
            <w:pPr>
              <w:pStyle w:val="TableParagraph"/>
              <w:spacing w:before="61"/>
              <w:ind w:left="132" w:right="123"/>
              <w:rPr>
                <w:sz w:val="18"/>
              </w:rPr>
            </w:pPr>
            <w:r>
              <w:rPr>
                <w:sz w:val="18"/>
              </w:rPr>
              <w:t>Andrew</w:t>
            </w:r>
            <w:r>
              <w:rPr>
                <w:spacing w:val="-1"/>
                <w:sz w:val="18"/>
              </w:rPr>
              <w:t> </w:t>
            </w:r>
            <w:r>
              <w:rPr>
                <w:sz w:val="18"/>
              </w:rPr>
              <w:t>then</w:t>
            </w:r>
            <w:r>
              <w:rPr>
                <w:spacing w:val="-2"/>
                <w:sz w:val="18"/>
              </w:rPr>
              <w:t> </w:t>
            </w:r>
            <w:r>
              <w:rPr>
                <w:sz w:val="18"/>
              </w:rPr>
              <w:t>spent</w:t>
            </w:r>
            <w:r>
              <w:rPr>
                <w:spacing w:val="-1"/>
                <w:sz w:val="18"/>
              </w:rPr>
              <w:t> </w:t>
            </w:r>
            <w:r>
              <w:rPr>
                <w:sz w:val="18"/>
              </w:rPr>
              <w:t>12</w:t>
            </w:r>
            <w:r>
              <w:rPr>
                <w:spacing w:val="-1"/>
                <w:sz w:val="18"/>
              </w:rPr>
              <w:t> </w:t>
            </w:r>
            <w:r>
              <w:rPr>
                <w:sz w:val="18"/>
              </w:rPr>
              <w:t>years</w:t>
            </w:r>
            <w:r>
              <w:rPr>
                <w:spacing w:val="-2"/>
                <w:sz w:val="18"/>
              </w:rPr>
              <w:t> </w:t>
            </w:r>
            <w:r>
              <w:rPr>
                <w:sz w:val="18"/>
              </w:rPr>
              <w:t>with Westpac</w:t>
            </w:r>
            <w:r>
              <w:rPr>
                <w:spacing w:val="-1"/>
                <w:sz w:val="18"/>
              </w:rPr>
              <w:t> </w:t>
            </w:r>
            <w:r>
              <w:rPr>
                <w:sz w:val="18"/>
              </w:rPr>
              <w:t>in</w:t>
            </w:r>
            <w:r>
              <w:rPr>
                <w:spacing w:val="-3"/>
                <w:sz w:val="18"/>
              </w:rPr>
              <w:t> </w:t>
            </w:r>
            <w:r>
              <w:rPr>
                <w:sz w:val="18"/>
              </w:rPr>
              <w:t>a</w:t>
            </w:r>
            <w:r>
              <w:rPr>
                <w:spacing w:val="-2"/>
                <w:sz w:val="18"/>
              </w:rPr>
              <w:t> </w:t>
            </w:r>
            <w:r>
              <w:rPr>
                <w:sz w:val="18"/>
              </w:rPr>
              <w:t>range</w:t>
            </w:r>
            <w:r>
              <w:rPr>
                <w:spacing w:val="-2"/>
                <w:sz w:val="18"/>
              </w:rPr>
              <w:t> </w:t>
            </w:r>
            <w:r>
              <w:rPr>
                <w:sz w:val="18"/>
              </w:rPr>
              <w:t>of</w:t>
            </w:r>
            <w:r>
              <w:rPr>
                <w:spacing w:val="-2"/>
                <w:sz w:val="18"/>
              </w:rPr>
              <w:t> </w:t>
            </w:r>
            <w:r>
              <w:rPr>
                <w:sz w:val="18"/>
              </w:rPr>
              <w:t>commercial</w:t>
            </w:r>
            <w:r>
              <w:rPr>
                <w:spacing w:val="-1"/>
                <w:sz w:val="18"/>
              </w:rPr>
              <w:t> </w:t>
            </w:r>
            <w:r>
              <w:rPr>
                <w:sz w:val="18"/>
              </w:rPr>
              <w:t>and</w:t>
            </w:r>
            <w:r>
              <w:rPr>
                <w:spacing w:val="-2"/>
                <w:sz w:val="18"/>
              </w:rPr>
              <w:t> </w:t>
            </w:r>
            <w:r>
              <w:rPr>
                <w:sz w:val="18"/>
              </w:rPr>
              <w:t>agribusiness banking,</w:t>
            </w:r>
            <w:r>
              <w:rPr>
                <w:spacing w:val="-1"/>
                <w:sz w:val="18"/>
              </w:rPr>
              <w:t> </w:t>
            </w:r>
            <w:r>
              <w:rPr>
                <w:sz w:val="18"/>
              </w:rPr>
              <w:t>strategy</w:t>
            </w:r>
            <w:r>
              <w:rPr>
                <w:spacing w:val="-1"/>
                <w:sz w:val="18"/>
              </w:rPr>
              <w:t> </w:t>
            </w:r>
            <w:r>
              <w:rPr>
                <w:sz w:val="18"/>
              </w:rPr>
              <w:t>and leadership</w:t>
            </w:r>
            <w:r>
              <w:rPr>
                <w:spacing w:val="-4"/>
                <w:sz w:val="18"/>
              </w:rPr>
              <w:t> </w:t>
            </w:r>
            <w:r>
              <w:rPr>
                <w:sz w:val="18"/>
              </w:rPr>
              <w:t>roles</w:t>
            </w:r>
            <w:r>
              <w:rPr>
                <w:spacing w:val="-4"/>
                <w:sz w:val="18"/>
              </w:rPr>
              <w:t> </w:t>
            </w:r>
            <w:r>
              <w:rPr>
                <w:sz w:val="18"/>
              </w:rPr>
              <w:t>in</w:t>
            </w:r>
            <w:r>
              <w:rPr>
                <w:spacing w:val="-4"/>
                <w:sz w:val="18"/>
              </w:rPr>
              <w:t> </w:t>
            </w:r>
            <w:r>
              <w:rPr>
                <w:sz w:val="18"/>
              </w:rPr>
              <w:t>Victoria,</w:t>
            </w:r>
            <w:r>
              <w:rPr>
                <w:spacing w:val="-3"/>
                <w:sz w:val="18"/>
              </w:rPr>
              <w:t> </w:t>
            </w:r>
            <w:r>
              <w:rPr>
                <w:sz w:val="18"/>
              </w:rPr>
              <w:t>New</w:t>
            </w:r>
            <w:r>
              <w:rPr>
                <w:spacing w:val="-3"/>
                <w:sz w:val="18"/>
              </w:rPr>
              <w:t> </w:t>
            </w:r>
            <w:r>
              <w:rPr>
                <w:sz w:val="18"/>
              </w:rPr>
              <w:t>South</w:t>
            </w:r>
            <w:r>
              <w:rPr>
                <w:spacing w:val="-4"/>
                <w:sz w:val="18"/>
              </w:rPr>
              <w:t> </w:t>
            </w:r>
            <w:r>
              <w:rPr>
                <w:sz w:val="18"/>
              </w:rPr>
              <w:t>Wales</w:t>
            </w:r>
            <w:r>
              <w:rPr>
                <w:spacing w:val="-4"/>
                <w:sz w:val="18"/>
              </w:rPr>
              <w:t> </w:t>
            </w:r>
            <w:r>
              <w:rPr>
                <w:sz w:val="18"/>
              </w:rPr>
              <w:t>and</w:t>
            </w:r>
            <w:r>
              <w:rPr>
                <w:spacing w:val="-4"/>
                <w:sz w:val="18"/>
              </w:rPr>
              <w:t> </w:t>
            </w:r>
            <w:r>
              <w:rPr>
                <w:sz w:val="18"/>
              </w:rPr>
              <w:t>Queensland.</w:t>
            </w:r>
            <w:r>
              <w:rPr>
                <w:spacing w:val="-1"/>
                <w:sz w:val="18"/>
              </w:rPr>
              <w:t> </w:t>
            </w:r>
            <w:r>
              <w:rPr>
                <w:sz w:val="18"/>
              </w:rPr>
              <w:t>Andrew</w:t>
            </w:r>
            <w:r>
              <w:rPr>
                <w:spacing w:val="-3"/>
                <w:sz w:val="18"/>
              </w:rPr>
              <w:t> </w:t>
            </w:r>
            <w:r>
              <w:rPr>
                <w:sz w:val="18"/>
              </w:rPr>
              <w:t>re-joined</w:t>
            </w:r>
            <w:r>
              <w:rPr>
                <w:spacing w:val="-4"/>
                <w:sz w:val="18"/>
              </w:rPr>
              <w:t> </w:t>
            </w:r>
            <w:r>
              <w:rPr>
                <w:sz w:val="18"/>
              </w:rPr>
              <w:t>Rural</w:t>
            </w:r>
            <w:r>
              <w:rPr>
                <w:spacing w:val="-2"/>
                <w:sz w:val="18"/>
              </w:rPr>
              <w:t> </w:t>
            </w:r>
            <w:r>
              <w:rPr>
                <w:sz w:val="18"/>
              </w:rPr>
              <w:t>Finance</w:t>
            </w:r>
            <w:r>
              <w:rPr>
                <w:spacing w:val="-4"/>
                <w:sz w:val="18"/>
              </w:rPr>
              <w:t> </w:t>
            </w:r>
            <w:r>
              <w:rPr>
                <w:sz w:val="18"/>
              </w:rPr>
              <w:t>in</w:t>
            </w:r>
            <w:r>
              <w:rPr>
                <w:spacing w:val="-4"/>
                <w:sz w:val="18"/>
              </w:rPr>
              <w:t> </w:t>
            </w:r>
            <w:r>
              <w:rPr>
                <w:sz w:val="18"/>
              </w:rPr>
              <w:t>2010</w:t>
            </w:r>
            <w:r>
              <w:rPr>
                <w:spacing w:val="-3"/>
                <w:sz w:val="18"/>
              </w:rPr>
              <w:t> </w:t>
            </w:r>
            <w:r>
              <w:rPr>
                <w:sz w:val="18"/>
              </w:rPr>
              <w:t>and following its purchase by Bendigo and Adelaide Bank, Andrew moved onto the Rural Bank executive as General Manager Agribusiness. After a stint heading up Business Banking for Bendigo, Andrew returned to Rural Bank in 2020 as Head of Sales and more recently was appointed as Head of Agribusiness</w:t>
            </w:r>
            <w:r>
              <w:rPr>
                <w:spacing w:val="40"/>
                <w:sz w:val="18"/>
              </w:rPr>
              <w:t> </w:t>
            </w:r>
            <w:r>
              <w:rPr>
                <w:sz w:val="18"/>
              </w:rPr>
              <w:t>development leading our Agri Insights, Partnerships and Local Market Activation teams.</w:t>
            </w:r>
          </w:p>
          <w:p>
            <w:pPr>
              <w:pStyle w:val="TableParagraph"/>
              <w:spacing w:before="59"/>
              <w:ind w:left="132" w:right="201"/>
              <w:rPr>
                <w:sz w:val="18"/>
              </w:rPr>
            </w:pPr>
            <w:r>
              <w:rPr>
                <w:sz w:val="18"/>
              </w:rPr>
              <w:t>Andrew</w:t>
            </w:r>
            <w:r>
              <w:rPr>
                <w:spacing w:val="-2"/>
                <w:sz w:val="18"/>
              </w:rPr>
              <w:t> </w:t>
            </w:r>
            <w:r>
              <w:rPr>
                <w:sz w:val="18"/>
              </w:rPr>
              <w:t>is</w:t>
            </w:r>
            <w:r>
              <w:rPr>
                <w:spacing w:val="-4"/>
                <w:sz w:val="18"/>
              </w:rPr>
              <w:t> </w:t>
            </w:r>
            <w:r>
              <w:rPr>
                <w:sz w:val="18"/>
              </w:rPr>
              <w:t>a</w:t>
            </w:r>
            <w:r>
              <w:rPr>
                <w:spacing w:val="-3"/>
                <w:sz w:val="18"/>
              </w:rPr>
              <w:t> </w:t>
            </w:r>
            <w:r>
              <w:rPr>
                <w:sz w:val="18"/>
              </w:rPr>
              <w:t>key</w:t>
            </w:r>
            <w:r>
              <w:rPr>
                <w:spacing w:val="-2"/>
                <w:sz w:val="18"/>
              </w:rPr>
              <w:t> </w:t>
            </w:r>
            <w:r>
              <w:rPr>
                <w:sz w:val="18"/>
              </w:rPr>
              <w:t>spokesperson</w:t>
            </w:r>
            <w:r>
              <w:rPr>
                <w:spacing w:val="-3"/>
                <w:sz w:val="18"/>
              </w:rPr>
              <w:t> </w:t>
            </w:r>
            <w:r>
              <w:rPr>
                <w:sz w:val="18"/>
              </w:rPr>
              <w:t>for</w:t>
            </w:r>
            <w:r>
              <w:rPr>
                <w:spacing w:val="-1"/>
                <w:sz w:val="18"/>
              </w:rPr>
              <w:t> </w:t>
            </w:r>
            <w:r>
              <w:rPr>
                <w:sz w:val="18"/>
              </w:rPr>
              <w:t>the</w:t>
            </w:r>
            <w:r>
              <w:rPr>
                <w:spacing w:val="-3"/>
                <w:sz w:val="18"/>
              </w:rPr>
              <w:t> </w:t>
            </w:r>
            <w:r>
              <w:rPr>
                <w:sz w:val="18"/>
              </w:rPr>
              <w:t>Bank</w:t>
            </w:r>
            <w:r>
              <w:rPr>
                <w:spacing w:val="-2"/>
                <w:sz w:val="18"/>
              </w:rPr>
              <w:t> </w:t>
            </w:r>
            <w:r>
              <w:rPr>
                <w:sz w:val="18"/>
              </w:rPr>
              <w:t>in</w:t>
            </w:r>
            <w:r>
              <w:rPr>
                <w:spacing w:val="-3"/>
                <w:sz w:val="18"/>
              </w:rPr>
              <w:t> </w:t>
            </w:r>
            <w:r>
              <w:rPr>
                <w:sz w:val="18"/>
              </w:rPr>
              <w:t>rural</w:t>
            </w:r>
            <w:r>
              <w:rPr>
                <w:spacing w:val="-3"/>
                <w:sz w:val="18"/>
              </w:rPr>
              <w:t> </w:t>
            </w:r>
            <w:r>
              <w:rPr>
                <w:sz w:val="18"/>
              </w:rPr>
              <w:t>media</w:t>
            </w:r>
            <w:r>
              <w:rPr>
                <w:spacing w:val="-3"/>
                <w:sz w:val="18"/>
              </w:rPr>
              <w:t> </w:t>
            </w:r>
            <w:r>
              <w:rPr>
                <w:sz w:val="18"/>
              </w:rPr>
              <w:t>and</w:t>
            </w:r>
            <w:r>
              <w:rPr>
                <w:spacing w:val="-3"/>
                <w:sz w:val="18"/>
              </w:rPr>
              <w:t> </w:t>
            </w:r>
            <w:r>
              <w:rPr>
                <w:sz w:val="18"/>
              </w:rPr>
              <w:t>industry</w:t>
            </w:r>
            <w:r>
              <w:rPr>
                <w:spacing w:val="-2"/>
                <w:sz w:val="18"/>
              </w:rPr>
              <w:t> </w:t>
            </w:r>
            <w:r>
              <w:rPr>
                <w:sz w:val="18"/>
              </w:rPr>
              <w:t>affairs</w:t>
            </w:r>
            <w:r>
              <w:rPr>
                <w:spacing w:val="-3"/>
                <w:sz w:val="18"/>
              </w:rPr>
              <w:t> </w:t>
            </w:r>
            <w:r>
              <w:rPr>
                <w:sz w:val="18"/>
              </w:rPr>
              <w:t>Andrew</w:t>
            </w:r>
            <w:r>
              <w:rPr>
                <w:spacing w:val="-2"/>
                <w:sz w:val="18"/>
              </w:rPr>
              <w:t> </w:t>
            </w:r>
            <w:r>
              <w:rPr>
                <w:sz w:val="18"/>
              </w:rPr>
              <w:t>holds</w:t>
            </w:r>
            <w:r>
              <w:rPr>
                <w:spacing w:val="-3"/>
                <w:sz w:val="18"/>
              </w:rPr>
              <w:t> </w:t>
            </w:r>
            <w:r>
              <w:rPr>
                <w:sz w:val="18"/>
              </w:rPr>
              <w:t>a</w:t>
            </w:r>
            <w:r>
              <w:rPr>
                <w:spacing w:val="-3"/>
                <w:sz w:val="18"/>
              </w:rPr>
              <w:t> </w:t>
            </w:r>
            <w:r>
              <w:rPr>
                <w:sz w:val="18"/>
              </w:rPr>
              <w:t>Bachelor</w:t>
            </w:r>
            <w:r>
              <w:rPr>
                <w:spacing w:val="-2"/>
                <w:sz w:val="18"/>
              </w:rPr>
              <w:t> </w:t>
            </w:r>
            <w:r>
              <w:rPr>
                <w:sz w:val="18"/>
              </w:rPr>
              <w:t>of Applied Science (Agriculture) and a Bachelor of Business (Property), and is a graduate of the Australian Rural Leadership Program and a member of the Australian Institute of Company Directors.</w:t>
            </w:r>
          </w:p>
        </w:tc>
        <w:tc>
          <w:tcPr>
            <w:tcW w:w="5800" w:type="dxa"/>
            <w:tcBorders>
              <w:top w:val="single" w:sz="4" w:space="0" w:color="000000"/>
            </w:tcBorders>
          </w:tcPr>
          <w:p>
            <w:pPr>
              <w:pStyle w:val="TableParagraph"/>
              <w:rPr>
                <w:rFonts w:ascii="Times New Roman"/>
                <w:sz w:val="18"/>
              </w:rPr>
            </w:pPr>
          </w:p>
        </w:tc>
      </w:tr>
      <w:tr>
        <w:trPr>
          <w:trHeight w:val="2453" w:hRule="atLeast"/>
        </w:trPr>
        <w:tc>
          <w:tcPr>
            <w:tcW w:w="1392" w:type="dxa"/>
            <w:tcBorders>
              <w:bottom w:val="single" w:sz="4" w:space="0" w:color="000000"/>
            </w:tcBorders>
          </w:tcPr>
          <w:p>
            <w:pPr>
              <w:pStyle w:val="TableParagraph"/>
              <w:rPr>
                <w:rFonts w:ascii="Times New Roman"/>
                <w:sz w:val="18"/>
              </w:rPr>
            </w:pPr>
          </w:p>
        </w:tc>
        <w:tc>
          <w:tcPr>
            <w:tcW w:w="5679" w:type="dxa"/>
            <w:tcBorders>
              <w:bottom w:val="single" w:sz="4" w:space="0" w:color="000000"/>
            </w:tcBorders>
          </w:tcPr>
          <w:p>
            <w:pPr>
              <w:pStyle w:val="TableParagraph"/>
              <w:rPr>
                <w:rFonts w:ascii="Times New Roman"/>
                <w:sz w:val="18"/>
              </w:rPr>
            </w:pPr>
          </w:p>
        </w:tc>
        <w:tc>
          <w:tcPr>
            <w:tcW w:w="8098" w:type="dxa"/>
            <w:vMerge/>
            <w:tcBorders>
              <w:top w:val="nil"/>
              <w:bottom w:val="single" w:sz="4" w:space="0" w:color="000000"/>
            </w:tcBorders>
          </w:tcPr>
          <w:p>
            <w:pPr>
              <w:rPr>
                <w:sz w:val="2"/>
                <w:szCs w:val="2"/>
              </w:rPr>
            </w:pPr>
          </w:p>
        </w:tc>
        <w:tc>
          <w:tcPr>
            <w:tcW w:w="5800" w:type="dxa"/>
            <w:tcBorders>
              <w:bottom w:val="single" w:sz="4" w:space="0" w:color="000000"/>
            </w:tcBorders>
          </w:tcPr>
          <w:p>
            <w:pPr>
              <w:pStyle w:val="TableParagraph"/>
              <w:rPr>
                <w:b/>
                <w:sz w:val="18"/>
              </w:rPr>
            </w:pPr>
          </w:p>
          <w:p>
            <w:pPr>
              <w:pStyle w:val="TableParagraph"/>
              <w:spacing w:before="153"/>
              <w:ind w:left="115"/>
              <w:rPr>
                <w:sz w:val="18"/>
              </w:rPr>
            </w:pPr>
            <w:r>
              <w:rPr>
                <w:sz w:val="18"/>
              </w:rPr>
              <w:t>Con-current</w:t>
            </w:r>
            <w:r>
              <w:rPr>
                <w:spacing w:val="-3"/>
                <w:sz w:val="18"/>
              </w:rPr>
              <w:t> </w:t>
            </w:r>
            <w:r>
              <w:rPr>
                <w:sz w:val="18"/>
              </w:rPr>
              <w:t>session</w:t>
            </w:r>
            <w:r>
              <w:rPr>
                <w:spacing w:val="-3"/>
                <w:sz w:val="18"/>
              </w:rPr>
              <w:t> </w:t>
            </w:r>
            <w:r>
              <w:rPr>
                <w:sz w:val="18"/>
              </w:rPr>
              <w:t>1:</w:t>
            </w:r>
            <w:r>
              <w:rPr>
                <w:spacing w:val="-1"/>
                <w:sz w:val="18"/>
              </w:rPr>
              <w:t> </w:t>
            </w:r>
            <w:r>
              <w:rPr>
                <w:sz w:val="18"/>
              </w:rPr>
              <w:t>Money</w:t>
            </w:r>
            <w:r>
              <w:rPr>
                <w:spacing w:val="-2"/>
                <w:sz w:val="18"/>
              </w:rPr>
              <w:t> Talks</w:t>
            </w:r>
          </w:p>
          <w:p>
            <w:pPr>
              <w:pStyle w:val="TableParagraph"/>
              <w:spacing w:before="59"/>
              <w:ind w:left="115"/>
              <w:rPr>
                <w:sz w:val="18"/>
              </w:rPr>
            </w:pPr>
            <w:r>
              <w:rPr>
                <w:sz w:val="18"/>
              </w:rPr>
              <w:t>An</w:t>
            </w:r>
            <w:r>
              <w:rPr>
                <w:spacing w:val="-5"/>
                <w:sz w:val="18"/>
              </w:rPr>
              <w:t> </w:t>
            </w:r>
            <w:r>
              <w:rPr>
                <w:sz w:val="18"/>
              </w:rPr>
              <w:t>interactive</w:t>
            </w:r>
            <w:r>
              <w:rPr>
                <w:spacing w:val="-5"/>
                <w:sz w:val="18"/>
              </w:rPr>
              <w:t> </w:t>
            </w:r>
            <w:r>
              <w:rPr>
                <w:sz w:val="18"/>
              </w:rPr>
              <w:t>Q&amp;A</w:t>
            </w:r>
            <w:r>
              <w:rPr>
                <w:spacing w:val="-4"/>
                <w:sz w:val="18"/>
              </w:rPr>
              <w:t> </w:t>
            </w:r>
            <w:r>
              <w:rPr>
                <w:sz w:val="18"/>
              </w:rPr>
              <w:t>panel</w:t>
            </w:r>
            <w:r>
              <w:rPr>
                <w:spacing w:val="-3"/>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help</w:t>
            </w:r>
            <w:r>
              <w:rPr>
                <w:spacing w:val="-5"/>
                <w:sz w:val="18"/>
              </w:rPr>
              <w:t> </w:t>
            </w:r>
            <w:r>
              <w:rPr>
                <w:sz w:val="18"/>
              </w:rPr>
              <w:t>farmers</w:t>
            </w:r>
            <w:r>
              <w:rPr>
                <w:spacing w:val="-3"/>
                <w:sz w:val="18"/>
              </w:rPr>
              <w:t> </w:t>
            </w:r>
            <w:r>
              <w:rPr>
                <w:sz w:val="18"/>
              </w:rPr>
              <w:t>build financial resilience and what is getting in their way</w:t>
            </w:r>
          </w:p>
          <w:p>
            <w:pPr>
              <w:pStyle w:val="TableParagraph"/>
              <w:spacing w:before="60"/>
              <w:ind w:left="115"/>
              <w:rPr>
                <w:sz w:val="18"/>
              </w:rPr>
            </w:pPr>
            <w:r>
              <w:rPr>
                <w:sz w:val="18"/>
              </w:rPr>
              <w:t>(PANEL</w:t>
            </w:r>
            <w:r>
              <w:rPr>
                <w:spacing w:val="-1"/>
                <w:sz w:val="18"/>
              </w:rPr>
              <w:t> </w:t>
            </w:r>
            <w:r>
              <w:rPr>
                <w:spacing w:val="-2"/>
                <w:sz w:val="18"/>
              </w:rPr>
              <w:t>MEMBER)</w:t>
            </w:r>
          </w:p>
        </w:tc>
      </w:tr>
      <w:tr>
        <w:trPr>
          <w:trHeight w:val="648" w:hRule="atLeast"/>
        </w:trPr>
        <w:tc>
          <w:tcPr>
            <w:tcW w:w="1392" w:type="dxa"/>
            <w:tcBorders>
              <w:top w:val="single" w:sz="4" w:space="0" w:color="000000"/>
            </w:tcBorders>
          </w:tcPr>
          <w:p>
            <w:pPr>
              <w:pStyle w:val="TableParagraph"/>
              <w:rPr>
                <w:rFonts w:ascii="Times New Roman"/>
                <w:sz w:val="18"/>
              </w:rPr>
            </w:pPr>
          </w:p>
        </w:tc>
        <w:tc>
          <w:tcPr>
            <w:tcW w:w="5679" w:type="dxa"/>
            <w:tcBorders>
              <w:top w:val="single" w:sz="4" w:space="0" w:color="000000"/>
            </w:tcBorders>
          </w:tcPr>
          <w:p>
            <w:pPr>
              <w:pStyle w:val="TableParagraph"/>
              <w:spacing w:before="55"/>
              <w:ind w:left="828" w:right="41"/>
              <w:rPr>
                <w:sz w:val="18"/>
              </w:rPr>
            </w:pPr>
            <w:r>
              <w:rPr/>
              <mc:AlternateContent>
                <mc:Choice Requires="wps">
                  <w:drawing>
                    <wp:anchor distT="0" distB="0" distL="0" distR="0" allowOverlap="1" layoutInCell="1" locked="0" behindDoc="1" simplePos="0" relativeHeight="486986240">
                      <wp:simplePos x="0" y="0"/>
                      <wp:positionH relativeFrom="column">
                        <wp:posOffset>-810714</wp:posOffset>
                      </wp:positionH>
                      <wp:positionV relativeFrom="paragraph">
                        <wp:posOffset>33900</wp:posOffset>
                      </wp:positionV>
                      <wp:extent cx="1133475" cy="113347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133475" cy="1133475"/>
                                <a:chExt cx="1133475" cy="1133475"/>
                              </a:xfrm>
                            </wpg:grpSpPr>
                            <pic:pic>
                              <pic:nvPicPr>
                                <pic:cNvPr id="24" name="Image 24"/>
                                <pic:cNvPicPr/>
                              </pic:nvPicPr>
                              <pic:blipFill>
                                <a:blip r:embed="rId17" cstate="print"/>
                                <a:stretch>
                                  <a:fillRect/>
                                </a:stretch>
                              </pic:blipFill>
                              <pic:spPr>
                                <a:xfrm>
                                  <a:off x="0" y="0"/>
                                  <a:ext cx="1131570" cy="1131569"/>
                                </a:xfrm>
                                <a:prstGeom prst="rect">
                                  <a:avLst/>
                                </a:prstGeom>
                              </pic:spPr>
                            </pic:pic>
                          </wpg:wgp>
                        </a:graphicData>
                      </a:graphic>
                    </wp:anchor>
                  </w:drawing>
                </mc:Choice>
                <mc:Fallback>
                  <w:pict>
                    <v:group style="position:absolute;margin-left:-63.835804pt;margin-top:2.669338pt;width:89.25pt;height:89.25pt;mso-position-horizontal-relative:column;mso-position-vertical-relative:paragraph;z-index:-16330240" id="docshapegroup22" coordorigin="-1277,53" coordsize="1785,1785">
                      <v:shape style="position:absolute;left:-1277;top:53;width:1782;height:1782" type="#_x0000_t75" id="docshape23" stroked="false">
                        <v:imagedata r:id="rId17" o:title=""/>
                      </v:shape>
                      <w10:wrap type="none"/>
                    </v:group>
                  </w:pict>
                </mc:Fallback>
              </mc:AlternateContent>
            </w:r>
            <w:r>
              <w:rPr>
                <w:sz w:val="18"/>
              </w:rPr>
              <w:t>Bron</w:t>
            </w:r>
            <w:r>
              <w:rPr>
                <w:spacing w:val="-8"/>
                <w:sz w:val="18"/>
              </w:rPr>
              <w:t> </w:t>
            </w:r>
            <w:r>
              <w:rPr>
                <w:sz w:val="18"/>
              </w:rPr>
              <w:t>Christensen,</w:t>
            </w:r>
            <w:r>
              <w:rPr>
                <w:spacing w:val="-7"/>
                <w:sz w:val="18"/>
              </w:rPr>
              <w:t> </w:t>
            </w:r>
            <w:r>
              <w:rPr>
                <w:sz w:val="18"/>
              </w:rPr>
              <w:t>Chair</w:t>
            </w:r>
            <w:r>
              <w:rPr>
                <w:spacing w:val="-8"/>
                <w:sz w:val="18"/>
              </w:rPr>
              <w:t> </w:t>
            </w:r>
            <w:r>
              <w:rPr>
                <w:sz w:val="18"/>
              </w:rPr>
              <w:t>of</w:t>
            </w:r>
            <w:r>
              <w:rPr>
                <w:spacing w:val="-8"/>
                <w:sz w:val="18"/>
              </w:rPr>
              <w:t> </w:t>
            </w:r>
            <w:r>
              <w:rPr>
                <w:sz w:val="18"/>
              </w:rPr>
              <w:t>National</w:t>
            </w:r>
            <w:r>
              <w:rPr>
                <w:spacing w:val="-7"/>
                <w:sz w:val="18"/>
              </w:rPr>
              <w:t> </w:t>
            </w:r>
            <w:r>
              <w:rPr>
                <w:sz w:val="18"/>
              </w:rPr>
              <w:t>Farmers’</w:t>
            </w:r>
            <w:r>
              <w:rPr>
                <w:spacing w:val="-7"/>
                <w:sz w:val="18"/>
              </w:rPr>
              <w:t> </w:t>
            </w:r>
            <w:r>
              <w:rPr>
                <w:sz w:val="18"/>
              </w:rPr>
              <w:t>Federation Economics Committee</w:t>
            </w:r>
          </w:p>
        </w:tc>
        <w:tc>
          <w:tcPr>
            <w:tcW w:w="8098" w:type="dxa"/>
            <w:vMerge w:val="restart"/>
            <w:tcBorders>
              <w:top w:val="single" w:sz="4" w:space="0" w:color="000000"/>
              <w:bottom w:val="single" w:sz="4" w:space="0" w:color="58611D"/>
            </w:tcBorders>
          </w:tcPr>
          <w:p>
            <w:pPr>
              <w:pStyle w:val="TableParagraph"/>
              <w:spacing w:before="55"/>
              <w:ind w:left="132" w:right="133"/>
              <w:rPr>
                <w:sz w:val="18"/>
              </w:rPr>
            </w:pPr>
            <w:r>
              <w:rPr>
                <w:sz w:val="18"/>
              </w:rPr>
              <w:t>With the Dawson River running through her blood, Bron is a fourth generation Theodore, Central Queensland grazier. Bron returned to Theodore in 2001 to purchase and operate a beef breeding enterprise with her husband. She has a background in agriculture, rural health, business and project management. She holds a Bachelor of Business and a Diploma of Science (Agriculture), is</w:t>
            </w:r>
            <w:r>
              <w:rPr>
                <w:spacing w:val="-1"/>
                <w:sz w:val="18"/>
              </w:rPr>
              <w:t> </w:t>
            </w:r>
            <w:r>
              <w:rPr>
                <w:sz w:val="18"/>
              </w:rPr>
              <w:t>a graduate of the Australian</w:t>
            </w:r>
            <w:r>
              <w:rPr>
                <w:spacing w:val="-3"/>
                <w:sz w:val="18"/>
              </w:rPr>
              <w:t> </w:t>
            </w:r>
            <w:r>
              <w:rPr>
                <w:sz w:val="18"/>
              </w:rPr>
              <w:t>Rural</w:t>
            </w:r>
            <w:r>
              <w:rPr>
                <w:spacing w:val="-3"/>
                <w:sz w:val="18"/>
              </w:rPr>
              <w:t> </w:t>
            </w:r>
            <w:r>
              <w:rPr>
                <w:sz w:val="18"/>
              </w:rPr>
              <w:t>Leadership</w:t>
            </w:r>
            <w:r>
              <w:rPr>
                <w:spacing w:val="-3"/>
                <w:sz w:val="18"/>
              </w:rPr>
              <w:t> </w:t>
            </w:r>
            <w:r>
              <w:rPr>
                <w:sz w:val="18"/>
              </w:rPr>
              <w:t>Program</w:t>
            </w:r>
            <w:r>
              <w:rPr>
                <w:spacing w:val="-2"/>
                <w:sz w:val="18"/>
              </w:rPr>
              <w:t> </w:t>
            </w:r>
            <w:r>
              <w:rPr>
                <w:sz w:val="18"/>
              </w:rPr>
              <w:t>(ARLP),</w:t>
            </w:r>
            <w:r>
              <w:rPr>
                <w:spacing w:val="-2"/>
                <w:sz w:val="18"/>
              </w:rPr>
              <w:t> </w:t>
            </w:r>
            <w:r>
              <w:rPr>
                <w:sz w:val="18"/>
              </w:rPr>
              <w:t>the</w:t>
            </w:r>
            <w:r>
              <w:rPr>
                <w:spacing w:val="-3"/>
                <w:sz w:val="18"/>
              </w:rPr>
              <w:t> </w:t>
            </w:r>
            <w:r>
              <w:rPr>
                <w:sz w:val="18"/>
              </w:rPr>
              <w:t>Australian</w:t>
            </w:r>
            <w:r>
              <w:rPr>
                <w:spacing w:val="-3"/>
                <w:sz w:val="18"/>
              </w:rPr>
              <w:t> </w:t>
            </w:r>
            <w:r>
              <w:rPr>
                <w:sz w:val="18"/>
              </w:rPr>
              <w:t>Institute</w:t>
            </w:r>
            <w:r>
              <w:rPr>
                <w:spacing w:val="-3"/>
                <w:sz w:val="18"/>
              </w:rPr>
              <w:t> </w:t>
            </w:r>
            <w:r>
              <w:rPr>
                <w:sz w:val="18"/>
              </w:rPr>
              <w:t>of</w:t>
            </w:r>
            <w:r>
              <w:rPr>
                <w:spacing w:val="-3"/>
                <w:sz w:val="18"/>
              </w:rPr>
              <w:t> </w:t>
            </w:r>
            <w:r>
              <w:rPr>
                <w:sz w:val="18"/>
              </w:rPr>
              <w:t>Company</w:t>
            </w:r>
            <w:r>
              <w:rPr>
                <w:spacing w:val="-2"/>
                <w:sz w:val="18"/>
              </w:rPr>
              <w:t> </w:t>
            </w:r>
            <w:r>
              <w:rPr>
                <w:sz w:val="18"/>
              </w:rPr>
              <w:t>Directors</w:t>
            </w:r>
            <w:r>
              <w:rPr>
                <w:spacing w:val="-4"/>
                <w:sz w:val="18"/>
              </w:rPr>
              <w:t> </w:t>
            </w:r>
            <w:r>
              <w:rPr>
                <w:sz w:val="18"/>
              </w:rPr>
              <w:t>(AICD),</w:t>
            </w:r>
            <w:r>
              <w:rPr>
                <w:spacing w:val="-2"/>
                <w:sz w:val="18"/>
              </w:rPr>
              <w:t> </w:t>
            </w:r>
            <w:r>
              <w:rPr>
                <w:sz w:val="18"/>
              </w:rPr>
              <w:t>the</w:t>
            </w:r>
            <w:r>
              <w:rPr>
                <w:spacing w:val="-3"/>
                <w:sz w:val="18"/>
              </w:rPr>
              <w:t> </w:t>
            </w:r>
            <w:r>
              <w:rPr>
                <w:sz w:val="18"/>
              </w:rPr>
              <w:t>MLA Red Meat Ambassador Program, and is currently one of 12 participants in the NFF Leadership in Diversity program. Through her company, Green Cow Communications, Bron contracts</w:t>
            </w:r>
            <w:r>
              <w:rPr>
                <w:spacing w:val="-1"/>
                <w:sz w:val="18"/>
              </w:rPr>
              <w:t> </w:t>
            </w:r>
            <w:r>
              <w:rPr>
                <w:sz w:val="18"/>
              </w:rPr>
              <w:t>to The Leucaena Network as their</w:t>
            </w:r>
            <w:r>
              <w:rPr>
                <w:spacing w:val="-3"/>
                <w:sz w:val="18"/>
              </w:rPr>
              <w:t> </w:t>
            </w:r>
            <w:r>
              <w:rPr>
                <w:sz w:val="18"/>
              </w:rPr>
              <w:t>Executive</w:t>
            </w:r>
            <w:r>
              <w:rPr>
                <w:spacing w:val="-4"/>
                <w:sz w:val="18"/>
              </w:rPr>
              <w:t> </w:t>
            </w:r>
            <w:r>
              <w:rPr>
                <w:sz w:val="18"/>
              </w:rPr>
              <w:t>Officer,</w:t>
            </w:r>
            <w:r>
              <w:rPr>
                <w:spacing w:val="-3"/>
                <w:sz w:val="18"/>
              </w:rPr>
              <w:t> </w:t>
            </w:r>
            <w:r>
              <w:rPr>
                <w:sz w:val="18"/>
              </w:rPr>
              <w:t>is</w:t>
            </w:r>
            <w:r>
              <w:rPr>
                <w:spacing w:val="-3"/>
                <w:sz w:val="18"/>
              </w:rPr>
              <w:t> </w:t>
            </w:r>
            <w:r>
              <w:rPr>
                <w:sz w:val="18"/>
              </w:rPr>
              <w:t>Secretariat</w:t>
            </w:r>
            <w:r>
              <w:rPr>
                <w:spacing w:val="-3"/>
                <w:sz w:val="18"/>
              </w:rPr>
              <w:t> </w:t>
            </w:r>
            <w:r>
              <w:rPr>
                <w:sz w:val="18"/>
              </w:rPr>
              <w:t>for</w:t>
            </w:r>
            <w:r>
              <w:rPr>
                <w:spacing w:val="-3"/>
                <w:sz w:val="18"/>
              </w:rPr>
              <w:t> </w:t>
            </w:r>
            <w:r>
              <w:rPr>
                <w:sz w:val="18"/>
              </w:rPr>
              <w:t>the</w:t>
            </w:r>
            <w:r>
              <w:rPr>
                <w:spacing w:val="-4"/>
                <w:sz w:val="18"/>
              </w:rPr>
              <w:t> </w:t>
            </w:r>
            <w:r>
              <w:rPr>
                <w:sz w:val="18"/>
              </w:rPr>
              <w:t>North</w:t>
            </w:r>
            <w:r>
              <w:rPr>
                <w:spacing w:val="-3"/>
                <w:sz w:val="18"/>
              </w:rPr>
              <w:t> </w:t>
            </w:r>
            <w:r>
              <w:rPr>
                <w:sz w:val="18"/>
              </w:rPr>
              <w:t>Australian</w:t>
            </w:r>
            <w:r>
              <w:rPr>
                <w:spacing w:val="-2"/>
                <w:sz w:val="18"/>
              </w:rPr>
              <w:t> </w:t>
            </w:r>
            <w:r>
              <w:rPr>
                <w:sz w:val="18"/>
              </w:rPr>
              <w:t>Beef</w:t>
            </w:r>
            <w:r>
              <w:rPr>
                <w:spacing w:val="-2"/>
                <w:sz w:val="18"/>
              </w:rPr>
              <w:t> </w:t>
            </w:r>
            <w:r>
              <w:rPr>
                <w:sz w:val="18"/>
              </w:rPr>
              <w:t>Research</w:t>
            </w:r>
            <w:r>
              <w:rPr>
                <w:spacing w:val="-4"/>
                <w:sz w:val="18"/>
              </w:rPr>
              <w:t> </w:t>
            </w:r>
            <w:r>
              <w:rPr>
                <w:sz w:val="18"/>
              </w:rPr>
              <w:t>Council</w:t>
            </w:r>
            <w:r>
              <w:rPr>
                <w:spacing w:val="-4"/>
                <w:sz w:val="18"/>
              </w:rPr>
              <w:t> </w:t>
            </w:r>
            <w:r>
              <w:rPr>
                <w:sz w:val="18"/>
              </w:rPr>
              <w:t>(NABRC)</w:t>
            </w:r>
            <w:r>
              <w:rPr>
                <w:spacing w:val="-3"/>
                <w:sz w:val="18"/>
              </w:rPr>
              <w:t> </w:t>
            </w:r>
            <w:r>
              <w:rPr>
                <w:sz w:val="18"/>
              </w:rPr>
              <w:t>and</w:t>
            </w:r>
            <w:r>
              <w:rPr>
                <w:spacing w:val="-4"/>
                <w:sz w:val="18"/>
              </w:rPr>
              <w:t> </w:t>
            </w:r>
            <w:r>
              <w:rPr>
                <w:sz w:val="18"/>
              </w:rPr>
              <w:t>Company Secretary for Theodore</w:t>
            </w:r>
            <w:r>
              <w:rPr>
                <w:spacing w:val="-2"/>
                <w:sz w:val="18"/>
              </w:rPr>
              <w:t> </w:t>
            </w:r>
            <w:r>
              <w:rPr>
                <w:sz w:val="18"/>
              </w:rPr>
              <w:t>Water Pty Ltd.</w:t>
            </w:r>
            <w:r>
              <w:rPr>
                <w:spacing w:val="-1"/>
                <w:sz w:val="18"/>
              </w:rPr>
              <w:t> </w:t>
            </w:r>
            <w:r>
              <w:rPr>
                <w:sz w:val="18"/>
              </w:rPr>
              <w:t>However she</w:t>
            </w:r>
            <w:r>
              <w:rPr>
                <w:spacing w:val="-1"/>
                <w:sz w:val="18"/>
              </w:rPr>
              <w:t> </w:t>
            </w:r>
            <w:r>
              <w:rPr>
                <w:sz w:val="18"/>
              </w:rPr>
              <w:t>will</w:t>
            </w:r>
            <w:r>
              <w:rPr>
                <w:spacing w:val="-1"/>
                <w:sz w:val="18"/>
              </w:rPr>
              <w:t> </w:t>
            </w:r>
            <w:r>
              <w:rPr>
                <w:sz w:val="18"/>
              </w:rPr>
              <w:t>soon</w:t>
            </w:r>
            <w:r>
              <w:rPr>
                <w:spacing w:val="-1"/>
                <w:sz w:val="18"/>
              </w:rPr>
              <w:t> </w:t>
            </w:r>
            <w:r>
              <w:rPr>
                <w:sz w:val="18"/>
              </w:rPr>
              <w:t>relinquish</w:t>
            </w:r>
            <w:r>
              <w:rPr>
                <w:spacing w:val="-1"/>
                <w:sz w:val="18"/>
              </w:rPr>
              <w:t> </w:t>
            </w:r>
            <w:r>
              <w:rPr>
                <w:sz w:val="18"/>
              </w:rPr>
              <w:t>these</w:t>
            </w:r>
            <w:r>
              <w:rPr>
                <w:spacing w:val="-1"/>
                <w:sz w:val="18"/>
              </w:rPr>
              <w:t> </w:t>
            </w:r>
            <w:r>
              <w:rPr>
                <w:sz w:val="18"/>
              </w:rPr>
              <w:t>roles</w:t>
            </w:r>
            <w:r>
              <w:rPr>
                <w:spacing w:val="-1"/>
                <w:sz w:val="18"/>
              </w:rPr>
              <w:t> </w:t>
            </w:r>
            <w:r>
              <w:rPr>
                <w:sz w:val="18"/>
              </w:rPr>
              <w:t>to take</w:t>
            </w:r>
            <w:r>
              <w:rPr>
                <w:spacing w:val="-2"/>
                <w:sz w:val="18"/>
              </w:rPr>
              <w:t> </w:t>
            </w:r>
            <w:r>
              <w:rPr>
                <w:sz w:val="18"/>
              </w:rPr>
              <w:t>up</w:t>
            </w:r>
            <w:r>
              <w:rPr>
                <w:spacing w:val="-1"/>
                <w:sz w:val="18"/>
              </w:rPr>
              <w:t> </w:t>
            </w:r>
            <w:r>
              <w:rPr>
                <w:sz w:val="18"/>
              </w:rPr>
              <w:t>the position as</w:t>
            </w:r>
            <w:r>
              <w:rPr>
                <w:spacing w:val="-3"/>
                <w:sz w:val="18"/>
              </w:rPr>
              <w:t> </w:t>
            </w:r>
            <w:r>
              <w:rPr>
                <w:sz w:val="18"/>
              </w:rPr>
              <w:t>CEO</w:t>
            </w:r>
            <w:r>
              <w:rPr>
                <w:spacing w:val="-2"/>
                <w:sz w:val="18"/>
              </w:rPr>
              <w:t> </w:t>
            </w:r>
            <w:r>
              <w:rPr>
                <w:sz w:val="18"/>
              </w:rPr>
              <w:t>of</w:t>
            </w:r>
            <w:r>
              <w:rPr>
                <w:spacing w:val="-3"/>
                <w:sz w:val="18"/>
              </w:rPr>
              <w:t> </w:t>
            </w:r>
            <w:r>
              <w:rPr>
                <w:sz w:val="18"/>
              </w:rPr>
              <w:t>the</w:t>
            </w:r>
            <w:r>
              <w:rPr>
                <w:spacing w:val="-3"/>
                <w:sz w:val="18"/>
              </w:rPr>
              <w:t> </w:t>
            </w:r>
            <w:r>
              <w:rPr>
                <w:sz w:val="18"/>
              </w:rPr>
              <w:t>Kimberley</w:t>
            </w:r>
            <w:r>
              <w:rPr>
                <w:spacing w:val="-2"/>
                <w:sz w:val="18"/>
              </w:rPr>
              <w:t> </w:t>
            </w:r>
            <w:r>
              <w:rPr>
                <w:sz w:val="18"/>
              </w:rPr>
              <w:t>Pilbara</w:t>
            </w:r>
            <w:r>
              <w:rPr>
                <w:spacing w:val="-3"/>
                <w:sz w:val="18"/>
              </w:rPr>
              <w:t> </w:t>
            </w:r>
            <w:r>
              <w:rPr>
                <w:sz w:val="18"/>
              </w:rPr>
              <w:t>Cattlemen’s</w:t>
            </w:r>
            <w:r>
              <w:rPr>
                <w:spacing w:val="-1"/>
                <w:sz w:val="18"/>
              </w:rPr>
              <w:t> </w:t>
            </w:r>
            <w:r>
              <w:rPr>
                <w:sz w:val="18"/>
              </w:rPr>
              <w:t>Association</w:t>
            </w:r>
            <w:r>
              <w:rPr>
                <w:spacing w:val="-3"/>
                <w:sz w:val="18"/>
              </w:rPr>
              <w:t> </w:t>
            </w:r>
            <w:r>
              <w:rPr>
                <w:sz w:val="18"/>
              </w:rPr>
              <w:t>(KPCA).</w:t>
            </w:r>
            <w:r>
              <w:rPr>
                <w:spacing w:val="-3"/>
                <w:sz w:val="18"/>
              </w:rPr>
              <w:t> </w:t>
            </w:r>
            <w:r>
              <w:rPr>
                <w:sz w:val="18"/>
              </w:rPr>
              <w:t>Bron</w:t>
            </w:r>
            <w:r>
              <w:rPr>
                <w:spacing w:val="-3"/>
                <w:sz w:val="18"/>
              </w:rPr>
              <w:t> </w:t>
            </w:r>
            <w:r>
              <w:rPr>
                <w:sz w:val="18"/>
              </w:rPr>
              <w:t>is</w:t>
            </w:r>
            <w:r>
              <w:rPr>
                <w:spacing w:val="-4"/>
                <w:sz w:val="18"/>
              </w:rPr>
              <w:t> </w:t>
            </w:r>
            <w:r>
              <w:rPr>
                <w:sz w:val="18"/>
              </w:rPr>
              <w:t>passionate</w:t>
            </w:r>
            <w:r>
              <w:rPr>
                <w:spacing w:val="-3"/>
                <w:sz w:val="18"/>
              </w:rPr>
              <w:t> </w:t>
            </w:r>
            <w:r>
              <w:rPr>
                <w:sz w:val="18"/>
              </w:rPr>
              <w:t>about</w:t>
            </w:r>
            <w:r>
              <w:rPr>
                <w:spacing w:val="-2"/>
                <w:sz w:val="18"/>
              </w:rPr>
              <w:t> </w:t>
            </w:r>
            <w:r>
              <w:rPr>
                <w:sz w:val="18"/>
              </w:rPr>
              <w:t>the</w:t>
            </w:r>
            <w:r>
              <w:rPr>
                <w:spacing w:val="-3"/>
                <w:sz w:val="18"/>
              </w:rPr>
              <w:t> </w:t>
            </w:r>
            <w:r>
              <w:rPr>
                <w:sz w:val="18"/>
              </w:rPr>
              <w:t>sustainability of Australia’s northern agricultural industry and its rural communities.</w:t>
            </w:r>
          </w:p>
        </w:tc>
        <w:tc>
          <w:tcPr>
            <w:tcW w:w="5800" w:type="dxa"/>
            <w:tcBorders>
              <w:top w:val="single" w:sz="4" w:space="0" w:color="000000"/>
            </w:tcBorders>
          </w:tcPr>
          <w:p>
            <w:pPr>
              <w:pStyle w:val="TableParagraph"/>
              <w:rPr>
                <w:rFonts w:ascii="Times New Roman"/>
                <w:sz w:val="18"/>
              </w:rPr>
            </w:pPr>
          </w:p>
        </w:tc>
      </w:tr>
      <w:tr>
        <w:trPr>
          <w:trHeight w:val="1881" w:hRule="atLeast"/>
        </w:trPr>
        <w:tc>
          <w:tcPr>
            <w:tcW w:w="1392" w:type="dxa"/>
            <w:tcBorders>
              <w:bottom w:val="single" w:sz="4" w:space="0" w:color="58611D"/>
            </w:tcBorders>
          </w:tcPr>
          <w:p>
            <w:pPr>
              <w:pStyle w:val="TableParagraph"/>
              <w:rPr>
                <w:rFonts w:ascii="Times New Roman"/>
                <w:sz w:val="18"/>
              </w:rPr>
            </w:pPr>
          </w:p>
        </w:tc>
        <w:tc>
          <w:tcPr>
            <w:tcW w:w="5679" w:type="dxa"/>
            <w:tcBorders>
              <w:bottom w:val="single" w:sz="4" w:space="0" w:color="58611D"/>
            </w:tcBorders>
          </w:tcPr>
          <w:p>
            <w:pPr>
              <w:pStyle w:val="TableParagraph"/>
              <w:rPr>
                <w:rFonts w:ascii="Times New Roman"/>
                <w:sz w:val="18"/>
              </w:rPr>
            </w:pPr>
          </w:p>
        </w:tc>
        <w:tc>
          <w:tcPr>
            <w:tcW w:w="8098" w:type="dxa"/>
            <w:vMerge/>
            <w:tcBorders>
              <w:top w:val="nil"/>
              <w:bottom w:val="single" w:sz="4" w:space="0" w:color="58611D"/>
            </w:tcBorders>
          </w:tcPr>
          <w:p>
            <w:pPr>
              <w:rPr>
                <w:sz w:val="2"/>
                <w:szCs w:val="2"/>
              </w:rPr>
            </w:pPr>
          </w:p>
        </w:tc>
        <w:tc>
          <w:tcPr>
            <w:tcW w:w="5800" w:type="dxa"/>
            <w:tcBorders>
              <w:bottom w:val="single" w:sz="4" w:space="0" w:color="000000"/>
            </w:tcBorders>
          </w:tcPr>
          <w:p>
            <w:pPr>
              <w:pStyle w:val="TableParagraph"/>
              <w:spacing w:before="108"/>
              <w:ind w:left="115"/>
              <w:rPr>
                <w:sz w:val="18"/>
              </w:rPr>
            </w:pPr>
            <w:r>
              <w:rPr>
                <w:sz w:val="18"/>
              </w:rPr>
              <w:t>Con-current</w:t>
            </w:r>
            <w:r>
              <w:rPr>
                <w:spacing w:val="-3"/>
                <w:sz w:val="18"/>
              </w:rPr>
              <w:t> </w:t>
            </w:r>
            <w:r>
              <w:rPr>
                <w:sz w:val="18"/>
              </w:rPr>
              <w:t>session</w:t>
            </w:r>
            <w:r>
              <w:rPr>
                <w:spacing w:val="-3"/>
                <w:sz w:val="18"/>
              </w:rPr>
              <w:t> </w:t>
            </w:r>
            <w:r>
              <w:rPr>
                <w:sz w:val="18"/>
              </w:rPr>
              <w:t>1:</w:t>
            </w:r>
            <w:r>
              <w:rPr>
                <w:spacing w:val="-1"/>
                <w:sz w:val="18"/>
              </w:rPr>
              <w:t> </w:t>
            </w:r>
            <w:r>
              <w:rPr>
                <w:sz w:val="18"/>
              </w:rPr>
              <w:t>Money</w:t>
            </w:r>
            <w:r>
              <w:rPr>
                <w:spacing w:val="-2"/>
                <w:sz w:val="18"/>
              </w:rPr>
              <w:t> Talks</w:t>
            </w:r>
          </w:p>
          <w:p>
            <w:pPr>
              <w:pStyle w:val="TableParagraph"/>
              <w:spacing w:before="58"/>
              <w:ind w:left="115"/>
              <w:rPr>
                <w:sz w:val="18"/>
              </w:rPr>
            </w:pPr>
            <w:r>
              <w:rPr>
                <w:sz w:val="18"/>
              </w:rPr>
              <w:t>An</w:t>
            </w:r>
            <w:r>
              <w:rPr>
                <w:spacing w:val="-5"/>
                <w:sz w:val="18"/>
              </w:rPr>
              <w:t> </w:t>
            </w:r>
            <w:r>
              <w:rPr>
                <w:sz w:val="18"/>
              </w:rPr>
              <w:t>interactive</w:t>
            </w:r>
            <w:r>
              <w:rPr>
                <w:spacing w:val="-6"/>
                <w:sz w:val="18"/>
              </w:rPr>
              <w:t> </w:t>
            </w:r>
            <w:r>
              <w:rPr>
                <w:sz w:val="18"/>
              </w:rPr>
              <w:t>Q&amp;A</w:t>
            </w:r>
            <w:r>
              <w:rPr>
                <w:spacing w:val="-4"/>
                <w:sz w:val="18"/>
              </w:rPr>
              <w:t> </w:t>
            </w:r>
            <w:r>
              <w:rPr>
                <w:sz w:val="18"/>
              </w:rPr>
              <w:t>panel</w:t>
            </w:r>
            <w:r>
              <w:rPr>
                <w:spacing w:val="-3"/>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help</w:t>
            </w:r>
            <w:r>
              <w:rPr>
                <w:spacing w:val="-5"/>
                <w:sz w:val="18"/>
              </w:rPr>
              <w:t> </w:t>
            </w:r>
            <w:r>
              <w:rPr>
                <w:sz w:val="18"/>
              </w:rPr>
              <w:t>farmers</w:t>
            </w:r>
            <w:r>
              <w:rPr>
                <w:spacing w:val="-3"/>
                <w:sz w:val="18"/>
              </w:rPr>
              <w:t> </w:t>
            </w:r>
            <w:r>
              <w:rPr>
                <w:sz w:val="18"/>
              </w:rPr>
              <w:t>build financial resilience and what is getting in their way</w:t>
            </w:r>
          </w:p>
          <w:p>
            <w:pPr>
              <w:pStyle w:val="TableParagraph"/>
              <w:spacing w:before="63"/>
              <w:ind w:left="115"/>
              <w:rPr>
                <w:sz w:val="18"/>
              </w:rPr>
            </w:pPr>
            <w:r>
              <w:rPr>
                <w:sz w:val="18"/>
              </w:rPr>
              <w:t>(SESSION</w:t>
            </w:r>
            <w:r>
              <w:rPr>
                <w:spacing w:val="-8"/>
                <w:sz w:val="18"/>
              </w:rPr>
              <w:t> </w:t>
            </w:r>
            <w:r>
              <w:rPr>
                <w:spacing w:val="-2"/>
                <w:sz w:val="18"/>
              </w:rPr>
              <w:t>CHAIR)</w:t>
            </w:r>
          </w:p>
        </w:tc>
      </w:tr>
      <w:tr>
        <w:trPr>
          <w:trHeight w:val="786" w:hRule="atLeast"/>
        </w:trPr>
        <w:tc>
          <w:tcPr>
            <w:tcW w:w="1392" w:type="dxa"/>
            <w:tcBorders>
              <w:top w:val="single" w:sz="4" w:space="0" w:color="58611D"/>
            </w:tcBorders>
          </w:tcPr>
          <w:p>
            <w:pPr>
              <w:pStyle w:val="TableParagraph"/>
              <w:rPr>
                <w:rFonts w:ascii="Times New Roman"/>
                <w:sz w:val="18"/>
              </w:rPr>
            </w:pPr>
          </w:p>
        </w:tc>
        <w:tc>
          <w:tcPr>
            <w:tcW w:w="5679" w:type="dxa"/>
            <w:tcBorders>
              <w:top w:val="single" w:sz="4" w:space="0" w:color="58611D"/>
            </w:tcBorders>
          </w:tcPr>
          <w:p>
            <w:pPr>
              <w:pStyle w:val="TableParagraph"/>
              <w:spacing w:before="53"/>
              <w:ind w:left="828"/>
              <w:rPr>
                <w:sz w:val="18"/>
              </w:rPr>
            </w:pPr>
            <w:r>
              <w:rPr/>
              <mc:AlternateContent>
                <mc:Choice Requires="wps">
                  <w:drawing>
                    <wp:anchor distT="0" distB="0" distL="0" distR="0" allowOverlap="1" layoutInCell="1" locked="0" behindDoc="1" simplePos="0" relativeHeight="486986752">
                      <wp:simplePos x="0" y="0"/>
                      <wp:positionH relativeFrom="column">
                        <wp:posOffset>-810714</wp:posOffset>
                      </wp:positionH>
                      <wp:positionV relativeFrom="paragraph">
                        <wp:posOffset>32630</wp:posOffset>
                      </wp:positionV>
                      <wp:extent cx="1133475" cy="113347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133475" cy="1133475"/>
                                <a:chExt cx="1133475" cy="1133475"/>
                              </a:xfrm>
                            </wpg:grpSpPr>
                            <pic:pic>
                              <pic:nvPicPr>
                                <pic:cNvPr id="26" name="Image 26"/>
                                <pic:cNvPicPr/>
                              </pic:nvPicPr>
                              <pic:blipFill>
                                <a:blip r:embed="rId18" cstate="print"/>
                                <a:stretch>
                                  <a:fillRect/>
                                </a:stretch>
                              </pic:blipFill>
                              <pic:spPr>
                                <a:xfrm>
                                  <a:off x="0" y="0"/>
                                  <a:ext cx="1133856" cy="1133856"/>
                                </a:xfrm>
                                <a:prstGeom prst="rect">
                                  <a:avLst/>
                                </a:prstGeom>
                              </pic:spPr>
                            </pic:pic>
                          </wpg:wgp>
                        </a:graphicData>
                      </a:graphic>
                    </wp:anchor>
                  </w:drawing>
                </mc:Choice>
                <mc:Fallback>
                  <w:pict>
                    <v:group style="position:absolute;margin-left:-63.835804pt;margin-top:2.569332pt;width:89.25pt;height:89.25pt;mso-position-horizontal-relative:column;mso-position-vertical-relative:paragraph;z-index:-16329728" id="docshapegroup24" coordorigin="-1277,51" coordsize="1785,1785">
                      <v:shape style="position:absolute;left:-1277;top:51;width:1786;height:1786" type="#_x0000_t75" id="docshape25" stroked="false">
                        <v:imagedata r:id="rId18" o:title=""/>
                      </v:shape>
                      <w10:wrap type="none"/>
                    </v:group>
                  </w:pict>
                </mc:Fallback>
              </mc:AlternateContent>
            </w:r>
            <w:r>
              <w:rPr>
                <w:sz w:val="18"/>
              </w:rPr>
              <w:t>Nina</w:t>
            </w:r>
            <w:r>
              <w:rPr>
                <w:spacing w:val="-6"/>
                <w:sz w:val="18"/>
              </w:rPr>
              <w:t> </w:t>
            </w:r>
            <w:r>
              <w:rPr>
                <w:sz w:val="18"/>
              </w:rPr>
              <w:t>O’Brien,</w:t>
            </w:r>
            <w:r>
              <w:rPr>
                <w:spacing w:val="-3"/>
                <w:sz w:val="18"/>
              </w:rPr>
              <w:t> </w:t>
            </w:r>
            <w:r>
              <w:rPr>
                <w:sz w:val="18"/>
              </w:rPr>
              <w:t>Disaster</w:t>
            </w:r>
            <w:r>
              <w:rPr>
                <w:spacing w:val="-3"/>
                <w:sz w:val="18"/>
              </w:rPr>
              <w:t> </w:t>
            </w:r>
            <w:r>
              <w:rPr>
                <w:sz w:val="18"/>
              </w:rPr>
              <w:t>Resilience</w:t>
            </w:r>
            <w:r>
              <w:rPr>
                <w:spacing w:val="-1"/>
                <w:sz w:val="18"/>
              </w:rPr>
              <w:t> </w:t>
            </w:r>
            <w:r>
              <w:rPr>
                <w:sz w:val="18"/>
              </w:rPr>
              <w:t>and</w:t>
            </w:r>
            <w:r>
              <w:rPr>
                <w:spacing w:val="-4"/>
                <w:sz w:val="18"/>
              </w:rPr>
              <w:t> </w:t>
            </w:r>
            <w:r>
              <w:rPr>
                <w:sz w:val="18"/>
              </w:rPr>
              <w:t>Recovery</w:t>
            </w:r>
            <w:r>
              <w:rPr>
                <w:spacing w:val="-3"/>
                <w:sz w:val="18"/>
              </w:rPr>
              <w:t> </w:t>
            </w:r>
            <w:r>
              <w:rPr>
                <w:sz w:val="18"/>
              </w:rPr>
              <w:t>Lead,</w:t>
            </w:r>
            <w:r>
              <w:rPr>
                <w:spacing w:val="-2"/>
                <w:sz w:val="18"/>
              </w:rPr>
              <w:t> Foundation</w:t>
            </w:r>
          </w:p>
          <w:p>
            <w:pPr>
              <w:pStyle w:val="TableParagraph"/>
              <w:spacing w:before="1"/>
              <w:ind w:left="828"/>
              <w:rPr>
                <w:sz w:val="18"/>
              </w:rPr>
            </w:pPr>
            <w:r>
              <w:rPr>
                <w:sz w:val="18"/>
              </w:rPr>
              <w:t>for</w:t>
            </w:r>
            <w:r>
              <w:rPr>
                <w:spacing w:val="-3"/>
                <w:sz w:val="18"/>
              </w:rPr>
              <w:t> </w:t>
            </w:r>
            <w:r>
              <w:rPr>
                <w:sz w:val="18"/>
              </w:rPr>
              <w:t>Rural</w:t>
            </w:r>
            <w:r>
              <w:rPr>
                <w:spacing w:val="-2"/>
                <w:sz w:val="18"/>
              </w:rPr>
              <w:t> </w:t>
            </w:r>
            <w:r>
              <w:rPr>
                <w:sz w:val="18"/>
              </w:rPr>
              <w:t>Regional</w:t>
            </w:r>
            <w:r>
              <w:rPr>
                <w:spacing w:val="-2"/>
                <w:sz w:val="18"/>
              </w:rPr>
              <w:t> Renewal</w:t>
            </w:r>
          </w:p>
        </w:tc>
        <w:tc>
          <w:tcPr>
            <w:tcW w:w="8098" w:type="dxa"/>
            <w:vMerge w:val="restart"/>
            <w:tcBorders>
              <w:top w:val="single" w:sz="4" w:space="0" w:color="58611D"/>
              <w:bottom w:val="single" w:sz="4" w:space="0" w:color="58611D"/>
            </w:tcBorders>
          </w:tcPr>
          <w:p>
            <w:pPr>
              <w:pStyle w:val="TableParagraph"/>
              <w:spacing w:before="53"/>
              <w:ind w:left="132" w:right="201"/>
              <w:rPr>
                <w:sz w:val="18"/>
              </w:rPr>
            </w:pPr>
            <w:r>
              <w:rPr>
                <w:sz w:val="18"/>
              </w:rPr>
              <w:t>Nina leads the Disaster Resilience &amp; Recovery team at the Foundation for Rural and Regional Renewal (FRRR) in Australia; a portfolio of granting and place-based development programs delivered across remote,</w:t>
            </w:r>
            <w:r>
              <w:rPr>
                <w:spacing w:val="-4"/>
                <w:sz w:val="18"/>
              </w:rPr>
              <w:t> </w:t>
            </w:r>
            <w:r>
              <w:rPr>
                <w:sz w:val="18"/>
              </w:rPr>
              <w:t>rural,</w:t>
            </w:r>
            <w:r>
              <w:rPr>
                <w:spacing w:val="-4"/>
                <w:sz w:val="18"/>
              </w:rPr>
              <w:t> </w:t>
            </w:r>
            <w:r>
              <w:rPr>
                <w:sz w:val="18"/>
              </w:rPr>
              <w:t>and</w:t>
            </w:r>
            <w:r>
              <w:rPr>
                <w:spacing w:val="-5"/>
                <w:sz w:val="18"/>
              </w:rPr>
              <w:t> </w:t>
            </w:r>
            <w:r>
              <w:rPr>
                <w:sz w:val="18"/>
              </w:rPr>
              <w:t>regional</w:t>
            </w:r>
            <w:r>
              <w:rPr>
                <w:spacing w:val="-2"/>
                <w:sz w:val="18"/>
              </w:rPr>
              <w:t> </w:t>
            </w:r>
            <w:r>
              <w:rPr>
                <w:sz w:val="18"/>
              </w:rPr>
              <w:t>Australia.</w:t>
            </w:r>
            <w:r>
              <w:rPr>
                <w:spacing w:val="-5"/>
                <w:sz w:val="18"/>
              </w:rPr>
              <w:t> </w:t>
            </w:r>
            <w:r>
              <w:rPr>
                <w:sz w:val="18"/>
              </w:rPr>
              <w:t>During</w:t>
            </w:r>
            <w:r>
              <w:rPr>
                <w:spacing w:val="-5"/>
                <w:sz w:val="18"/>
              </w:rPr>
              <w:t> </w:t>
            </w:r>
            <w:r>
              <w:rPr>
                <w:sz w:val="18"/>
              </w:rPr>
              <w:t>2021/22</w:t>
            </w:r>
            <w:r>
              <w:rPr>
                <w:spacing w:val="-4"/>
                <w:sz w:val="18"/>
              </w:rPr>
              <w:t> </w:t>
            </w:r>
            <w:r>
              <w:rPr>
                <w:sz w:val="18"/>
              </w:rPr>
              <w:t>FRRR</w:t>
            </w:r>
            <w:r>
              <w:rPr>
                <w:spacing w:val="-4"/>
                <w:sz w:val="18"/>
              </w:rPr>
              <w:t> </w:t>
            </w:r>
            <w:r>
              <w:rPr>
                <w:sz w:val="18"/>
              </w:rPr>
              <w:t>supported</w:t>
            </w:r>
            <w:r>
              <w:rPr>
                <w:spacing w:val="-5"/>
                <w:sz w:val="18"/>
              </w:rPr>
              <w:t> </w:t>
            </w:r>
            <w:r>
              <w:rPr>
                <w:sz w:val="18"/>
              </w:rPr>
              <w:t>nearly</w:t>
            </w:r>
            <w:r>
              <w:rPr>
                <w:spacing w:val="-4"/>
                <w:sz w:val="18"/>
              </w:rPr>
              <w:t> </w:t>
            </w:r>
            <w:r>
              <w:rPr>
                <w:sz w:val="18"/>
              </w:rPr>
              <w:t>1000</w:t>
            </w:r>
            <w:r>
              <w:rPr>
                <w:spacing w:val="-4"/>
                <w:sz w:val="18"/>
              </w:rPr>
              <w:t> </w:t>
            </w:r>
            <w:r>
              <w:rPr>
                <w:sz w:val="18"/>
              </w:rPr>
              <w:t>community</w:t>
            </w:r>
            <w:r>
              <w:rPr>
                <w:spacing w:val="-4"/>
                <w:sz w:val="18"/>
              </w:rPr>
              <w:t> </w:t>
            </w:r>
            <w:r>
              <w:rPr>
                <w:sz w:val="18"/>
              </w:rPr>
              <w:t>projects across Australia, over which 60% of which were related to climate related impacts and drought </w:t>
            </w:r>
            <w:r>
              <w:rPr>
                <w:spacing w:val="-2"/>
                <w:sz w:val="18"/>
              </w:rPr>
              <w:t>preparedness.</w:t>
            </w:r>
          </w:p>
          <w:p>
            <w:pPr>
              <w:pStyle w:val="TableParagraph"/>
              <w:spacing w:before="60"/>
              <w:ind w:left="132"/>
              <w:rPr>
                <w:sz w:val="18"/>
              </w:rPr>
            </w:pPr>
            <w:r>
              <w:rPr>
                <w:sz w:val="18"/>
              </w:rPr>
              <w:t>Based in regional New South Wales on Yorta Yorta Country (Moama) on the Dhungala River and having experienced</w:t>
            </w:r>
            <w:r>
              <w:rPr>
                <w:spacing w:val="-2"/>
                <w:sz w:val="18"/>
              </w:rPr>
              <w:t> </w:t>
            </w:r>
            <w:r>
              <w:rPr>
                <w:sz w:val="18"/>
              </w:rPr>
              <w:t>both</w:t>
            </w:r>
            <w:r>
              <w:rPr>
                <w:spacing w:val="-2"/>
                <w:sz w:val="18"/>
              </w:rPr>
              <w:t> </w:t>
            </w:r>
            <w:r>
              <w:rPr>
                <w:sz w:val="18"/>
              </w:rPr>
              <w:t>floods</w:t>
            </w:r>
            <w:r>
              <w:rPr>
                <w:spacing w:val="-2"/>
                <w:sz w:val="18"/>
              </w:rPr>
              <w:t> </w:t>
            </w:r>
            <w:r>
              <w:rPr>
                <w:sz w:val="18"/>
              </w:rPr>
              <w:t>last</w:t>
            </w:r>
            <w:r>
              <w:rPr>
                <w:spacing w:val="-1"/>
                <w:sz w:val="18"/>
              </w:rPr>
              <w:t> </w:t>
            </w:r>
            <w:r>
              <w:rPr>
                <w:sz w:val="18"/>
              </w:rPr>
              <w:t>October,</w:t>
            </w:r>
            <w:r>
              <w:rPr>
                <w:spacing w:val="-1"/>
                <w:sz w:val="18"/>
              </w:rPr>
              <w:t> </w:t>
            </w:r>
            <w:r>
              <w:rPr>
                <w:sz w:val="18"/>
              </w:rPr>
              <w:t>and</w:t>
            </w:r>
            <w:r>
              <w:rPr>
                <w:spacing w:val="-3"/>
                <w:sz w:val="18"/>
              </w:rPr>
              <w:t> </w:t>
            </w:r>
            <w:r>
              <w:rPr>
                <w:sz w:val="18"/>
              </w:rPr>
              <w:t>significant</w:t>
            </w:r>
            <w:r>
              <w:rPr>
                <w:spacing w:val="-1"/>
                <w:sz w:val="18"/>
              </w:rPr>
              <w:t> </w:t>
            </w:r>
            <w:r>
              <w:rPr>
                <w:sz w:val="18"/>
              </w:rPr>
              <w:t>drought</w:t>
            </w:r>
            <w:r>
              <w:rPr>
                <w:spacing w:val="-1"/>
                <w:sz w:val="18"/>
              </w:rPr>
              <w:t> </w:t>
            </w:r>
            <w:r>
              <w:rPr>
                <w:sz w:val="18"/>
              </w:rPr>
              <w:t>periods</w:t>
            </w:r>
            <w:r>
              <w:rPr>
                <w:spacing w:val="-2"/>
                <w:sz w:val="18"/>
              </w:rPr>
              <w:t> </w:t>
            </w:r>
            <w:r>
              <w:rPr>
                <w:sz w:val="18"/>
              </w:rPr>
              <w:t>prior</w:t>
            </w:r>
            <w:r>
              <w:rPr>
                <w:spacing w:val="-1"/>
                <w:sz w:val="18"/>
              </w:rPr>
              <w:t> </w:t>
            </w:r>
            <w:r>
              <w:rPr>
                <w:sz w:val="18"/>
              </w:rPr>
              <w:t>to</w:t>
            </w:r>
            <w:r>
              <w:rPr>
                <w:spacing w:val="-1"/>
                <w:sz w:val="18"/>
              </w:rPr>
              <w:t> </w:t>
            </w:r>
            <w:r>
              <w:rPr>
                <w:sz w:val="18"/>
              </w:rPr>
              <w:t>that</w:t>
            </w:r>
            <w:r>
              <w:rPr>
                <w:spacing w:val="-1"/>
                <w:sz w:val="18"/>
              </w:rPr>
              <w:t> </w:t>
            </w:r>
            <w:r>
              <w:rPr>
                <w:sz w:val="18"/>
              </w:rPr>
              <w:t>in her</w:t>
            </w:r>
            <w:r>
              <w:rPr>
                <w:spacing w:val="-1"/>
                <w:sz w:val="18"/>
              </w:rPr>
              <w:t> </w:t>
            </w:r>
            <w:r>
              <w:rPr>
                <w:sz w:val="18"/>
              </w:rPr>
              <w:t>local</w:t>
            </w:r>
            <w:r>
              <w:rPr>
                <w:spacing w:val="-1"/>
                <w:sz w:val="18"/>
              </w:rPr>
              <w:t> </w:t>
            </w:r>
            <w:r>
              <w:rPr>
                <w:sz w:val="18"/>
              </w:rPr>
              <w:t>region,</w:t>
            </w:r>
            <w:r>
              <w:rPr>
                <w:spacing w:val="-1"/>
                <w:sz w:val="18"/>
              </w:rPr>
              <w:t> </w:t>
            </w:r>
            <w:r>
              <w:rPr>
                <w:sz w:val="18"/>
              </w:rPr>
              <w:t>Nina works</w:t>
            </w:r>
            <w:r>
              <w:rPr>
                <w:spacing w:val="-3"/>
                <w:sz w:val="18"/>
              </w:rPr>
              <w:t> </w:t>
            </w:r>
            <w:r>
              <w:rPr>
                <w:sz w:val="18"/>
              </w:rPr>
              <w:t>both</w:t>
            </w:r>
            <w:r>
              <w:rPr>
                <w:spacing w:val="-4"/>
                <w:sz w:val="18"/>
              </w:rPr>
              <w:t> </w:t>
            </w:r>
            <w:r>
              <w:rPr>
                <w:sz w:val="18"/>
              </w:rPr>
              <w:t>at</w:t>
            </w:r>
            <w:r>
              <w:rPr>
                <w:spacing w:val="-2"/>
                <w:sz w:val="18"/>
              </w:rPr>
              <w:t> </w:t>
            </w:r>
            <w:r>
              <w:rPr>
                <w:sz w:val="18"/>
              </w:rPr>
              <w:t>a</w:t>
            </w:r>
            <w:r>
              <w:rPr>
                <w:spacing w:val="-3"/>
                <w:sz w:val="18"/>
              </w:rPr>
              <w:t> </w:t>
            </w:r>
            <w:r>
              <w:rPr>
                <w:sz w:val="18"/>
              </w:rPr>
              <w:t>strategic</w:t>
            </w:r>
            <w:r>
              <w:rPr>
                <w:spacing w:val="-2"/>
                <w:sz w:val="18"/>
              </w:rPr>
              <w:t> </w:t>
            </w:r>
            <w:r>
              <w:rPr>
                <w:sz w:val="18"/>
              </w:rPr>
              <w:t>national</w:t>
            </w:r>
            <w:r>
              <w:rPr>
                <w:spacing w:val="-1"/>
                <w:sz w:val="18"/>
              </w:rPr>
              <w:t> </w:t>
            </w:r>
            <w:r>
              <w:rPr>
                <w:sz w:val="18"/>
              </w:rPr>
              <w:t>and</w:t>
            </w:r>
            <w:r>
              <w:rPr>
                <w:spacing w:val="-3"/>
                <w:sz w:val="18"/>
              </w:rPr>
              <w:t> </w:t>
            </w:r>
            <w:r>
              <w:rPr>
                <w:sz w:val="18"/>
              </w:rPr>
              <w:t>practical</w:t>
            </w:r>
            <w:r>
              <w:rPr>
                <w:spacing w:val="-2"/>
                <w:sz w:val="18"/>
              </w:rPr>
              <w:t> </w:t>
            </w:r>
            <w:r>
              <w:rPr>
                <w:sz w:val="18"/>
              </w:rPr>
              <w:t>local</w:t>
            </w:r>
            <w:r>
              <w:rPr>
                <w:spacing w:val="-2"/>
                <w:sz w:val="18"/>
              </w:rPr>
              <w:t> </w:t>
            </w:r>
            <w:r>
              <w:rPr>
                <w:sz w:val="18"/>
              </w:rPr>
              <w:t>level</w:t>
            </w:r>
            <w:r>
              <w:rPr>
                <w:spacing w:val="-3"/>
                <w:sz w:val="18"/>
              </w:rPr>
              <w:t> </w:t>
            </w:r>
            <w:r>
              <w:rPr>
                <w:sz w:val="18"/>
              </w:rPr>
              <w:t>to</w:t>
            </w:r>
            <w:r>
              <w:rPr>
                <w:spacing w:val="-2"/>
                <w:sz w:val="18"/>
              </w:rPr>
              <w:t> </w:t>
            </w:r>
            <w:r>
              <w:rPr>
                <w:sz w:val="18"/>
              </w:rPr>
              <w:t>build</w:t>
            </w:r>
            <w:r>
              <w:rPr>
                <w:spacing w:val="-1"/>
                <w:sz w:val="18"/>
              </w:rPr>
              <w:t> </w:t>
            </w:r>
            <w:r>
              <w:rPr>
                <w:sz w:val="18"/>
              </w:rPr>
              <w:t>capability</w:t>
            </w:r>
            <w:r>
              <w:rPr>
                <w:spacing w:val="-2"/>
                <w:sz w:val="18"/>
              </w:rPr>
              <w:t> </w:t>
            </w:r>
            <w:r>
              <w:rPr>
                <w:sz w:val="18"/>
              </w:rPr>
              <w:t>in</w:t>
            </w:r>
            <w:r>
              <w:rPr>
                <w:spacing w:val="-3"/>
                <w:sz w:val="18"/>
              </w:rPr>
              <w:t> </w:t>
            </w:r>
            <w:r>
              <w:rPr>
                <w:sz w:val="18"/>
              </w:rPr>
              <w:t>communities</w:t>
            </w:r>
            <w:r>
              <w:rPr>
                <w:spacing w:val="-3"/>
                <w:sz w:val="18"/>
              </w:rPr>
              <w:t> </w:t>
            </w:r>
            <w:r>
              <w:rPr>
                <w:sz w:val="18"/>
              </w:rPr>
              <w:t>in</w:t>
            </w:r>
            <w:r>
              <w:rPr>
                <w:spacing w:val="-4"/>
                <w:sz w:val="18"/>
              </w:rPr>
              <w:t> </w:t>
            </w:r>
            <w:r>
              <w:rPr>
                <w:sz w:val="18"/>
              </w:rPr>
              <w:t>meeting</w:t>
            </w:r>
            <w:r>
              <w:rPr>
                <w:spacing w:val="-3"/>
                <w:sz w:val="18"/>
              </w:rPr>
              <w:t> </w:t>
            </w:r>
            <w:r>
              <w:rPr>
                <w:sz w:val="18"/>
              </w:rPr>
              <w:t>the challenges of managing future climates.</w:t>
            </w:r>
          </w:p>
          <w:p>
            <w:pPr>
              <w:pStyle w:val="TableParagraph"/>
              <w:spacing w:before="60"/>
              <w:ind w:left="132"/>
              <w:rPr>
                <w:sz w:val="18"/>
              </w:rPr>
            </w:pPr>
            <w:r>
              <w:rPr>
                <w:sz w:val="18"/>
              </w:rPr>
              <w:t>FRRR</w:t>
            </w:r>
            <w:r>
              <w:rPr>
                <w:spacing w:val="-4"/>
                <w:sz w:val="18"/>
              </w:rPr>
              <w:t> </w:t>
            </w:r>
            <w:r>
              <w:rPr>
                <w:sz w:val="18"/>
              </w:rPr>
              <w:t>have</w:t>
            </w:r>
            <w:r>
              <w:rPr>
                <w:spacing w:val="-2"/>
                <w:sz w:val="18"/>
              </w:rPr>
              <w:t> </w:t>
            </w:r>
            <w:r>
              <w:rPr>
                <w:sz w:val="18"/>
              </w:rPr>
              <w:t>been</w:t>
            </w:r>
            <w:r>
              <w:rPr>
                <w:spacing w:val="-3"/>
                <w:sz w:val="18"/>
              </w:rPr>
              <w:t> </w:t>
            </w:r>
            <w:r>
              <w:rPr>
                <w:sz w:val="18"/>
              </w:rPr>
              <w:t>instrumental</w:t>
            </w:r>
            <w:r>
              <w:rPr>
                <w:spacing w:val="-3"/>
                <w:sz w:val="18"/>
              </w:rPr>
              <w:t> </w:t>
            </w:r>
            <w:r>
              <w:rPr>
                <w:sz w:val="18"/>
              </w:rPr>
              <w:t>in delivering</w:t>
            </w:r>
            <w:r>
              <w:rPr>
                <w:spacing w:val="-1"/>
                <w:sz w:val="18"/>
              </w:rPr>
              <w:t> </w:t>
            </w:r>
            <w:r>
              <w:rPr>
                <w:sz w:val="18"/>
              </w:rPr>
              <w:t>the</w:t>
            </w:r>
            <w:r>
              <w:rPr>
                <w:spacing w:val="-3"/>
                <w:sz w:val="18"/>
              </w:rPr>
              <w:t> </w:t>
            </w:r>
            <w:r>
              <w:rPr>
                <w:sz w:val="18"/>
              </w:rPr>
              <w:t>$18</w:t>
            </w:r>
            <w:r>
              <w:rPr>
                <w:spacing w:val="-2"/>
                <w:sz w:val="18"/>
              </w:rPr>
              <w:t> </w:t>
            </w:r>
            <w:r>
              <w:rPr>
                <w:sz w:val="18"/>
              </w:rPr>
              <w:t>million</w:t>
            </w:r>
            <w:r>
              <w:rPr>
                <w:spacing w:val="-3"/>
                <w:sz w:val="18"/>
              </w:rPr>
              <w:t> </w:t>
            </w:r>
            <w:r>
              <w:rPr>
                <w:sz w:val="18"/>
              </w:rPr>
              <w:t>Tackling</w:t>
            </w:r>
            <w:r>
              <w:rPr>
                <w:spacing w:val="-2"/>
                <w:sz w:val="18"/>
              </w:rPr>
              <w:t> </w:t>
            </w:r>
            <w:r>
              <w:rPr>
                <w:sz w:val="18"/>
              </w:rPr>
              <w:t>Tough</w:t>
            </w:r>
            <w:r>
              <w:rPr>
                <w:spacing w:val="-3"/>
                <w:sz w:val="18"/>
              </w:rPr>
              <w:t> </w:t>
            </w:r>
            <w:r>
              <w:rPr>
                <w:sz w:val="18"/>
              </w:rPr>
              <w:t>Times</w:t>
            </w:r>
            <w:r>
              <w:rPr>
                <w:spacing w:val="-3"/>
                <w:sz w:val="18"/>
              </w:rPr>
              <w:t> </w:t>
            </w:r>
            <w:r>
              <w:rPr>
                <w:sz w:val="18"/>
              </w:rPr>
              <w:t>Together</w:t>
            </w:r>
            <w:r>
              <w:rPr>
                <w:spacing w:val="1"/>
                <w:sz w:val="18"/>
              </w:rPr>
              <w:t> </w:t>
            </w:r>
            <w:r>
              <w:rPr>
                <w:sz w:val="18"/>
              </w:rPr>
              <w:t>Program,</w:t>
            </w:r>
            <w:r>
              <w:rPr>
                <w:spacing w:val="-1"/>
                <w:sz w:val="18"/>
              </w:rPr>
              <w:t> </w:t>
            </w:r>
            <w:r>
              <w:rPr>
                <w:spacing w:val="-5"/>
                <w:sz w:val="18"/>
              </w:rPr>
              <w:t>the</w:t>
            </w:r>
          </w:p>
          <w:p>
            <w:pPr>
              <w:pStyle w:val="TableParagraph"/>
              <w:spacing w:line="219" w:lineRule="exact" w:before="1"/>
              <w:ind w:left="132"/>
              <w:jc w:val="both"/>
              <w:rPr>
                <w:sz w:val="18"/>
              </w:rPr>
            </w:pPr>
            <w:r>
              <w:rPr>
                <w:sz w:val="18"/>
              </w:rPr>
              <w:t>$4.5</w:t>
            </w:r>
            <w:r>
              <w:rPr>
                <w:spacing w:val="-5"/>
                <w:sz w:val="18"/>
              </w:rPr>
              <w:t> </w:t>
            </w:r>
            <w:r>
              <w:rPr>
                <w:sz w:val="18"/>
              </w:rPr>
              <w:t>million</w:t>
            </w:r>
            <w:r>
              <w:rPr>
                <w:spacing w:val="-3"/>
                <w:sz w:val="18"/>
              </w:rPr>
              <w:t> </w:t>
            </w:r>
            <w:r>
              <w:rPr>
                <w:sz w:val="18"/>
              </w:rPr>
              <w:t>Future</w:t>
            </w:r>
            <w:r>
              <w:rPr>
                <w:spacing w:val="-1"/>
                <w:sz w:val="18"/>
              </w:rPr>
              <w:t> </w:t>
            </w:r>
            <w:r>
              <w:rPr>
                <w:sz w:val="18"/>
              </w:rPr>
              <w:t>Drought</w:t>
            </w:r>
            <w:r>
              <w:rPr>
                <w:spacing w:val="-2"/>
                <w:sz w:val="18"/>
              </w:rPr>
              <w:t> </w:t>
            </w:r>
            <w:r>
              <w:rPr>
                <w:sz w:val="18"/>
              </w:rPr>
              <w:t>Fund’s</w:t>
            </w:r>
            <w:r>
              <w:rPr>
                <w:spacing w:val="-3"/>
                <w:sz w:val="18"/>
              </w:rPr>
              <w:t> </w:t>
            </w:r>
            <w:r>
              <w:rPr>
                <w:sz w:val="18"/>
              </w:rPr>
              <w:t>Networks</w:t>
            </w:r>
            <w:r>
              <w:rPr>
                <w:spacing w:val="-3"/>
                <w:sz w:val="18"/>
              </w:rPr>
              <w:t> </w:t>
            </w:r>
            <w:r>
              <w:rPr>
                <w:sz w:val="18"/>
              </w:rPr>
              <w:t>to6Build</w:t>
            </w:r>
            <w:r>
              <w:rPr>
                <w:spacing w:val="-4"/>
                <w:sz w:val="18"/>
              </w:rPr>
              <w:t> </w:t>
            </w:r>
            <w:r>
              <w:rPr>
                <w:sz w:val="18"/>
              </w:rPr>
              <w:t>Drought</w:t>
            </w:r>
            <w:r>
              <w:rPr>
                <w:spacing w:val="-2"/>
                <w:sz w:val="18"/>
              </w:rPr>
              <w:t> </w:t>
            </w:r>
            <w:r>
              <w:rPr>
                <w:sz w:val="18"/>
              </w:rPr>
              <w:t>Resilience</w:t>
            </w:r>
            <w:r>
              <w:rPr>
                <w:spacing w:val="-3"/>
                <w:sz w:val="18"/>
              </w:rPr>
              <w:t> </w:t>
            </w:r>
            <w:r>
              <w:rPr>
                <w:sz w:val="18"/>
              </w:rPr>
              <w:t>Program</w:t>
            </w:r>
            <w:r>
              <w:rPr>
                <w:spacing w:val="-2"/>
                <w:sz w:val="18"/>
              </w:rPr>
              <w:t> </w:t>
            </w:r>
            <w:r>
              <w:rPr>
                <w:sz w:val="18"/>
              </w:rPr>
              <w:t>and</w:t>
            </w:r>
            <w:r>
              <w:rPr>
                <w:spacing w:val="-1"/>
                <w:sz w:val="18"/>
              </w:rPr>
              <w:t> </w:t>
            </w:r>
            <w:r>
              <w:rPr>
                <w:sz w:val="18"/>
              </w:rPr>
              <w:t>now</w:t>
            </w:r>
            <w:r>
              <w:rPr>
                <w:spacing w:val="-2"/>
                <w:sz w:val="18"/>
              </w:rPr>
              <w:t> </w:t>
            </w:r>
            <w:r>
              <w:rPr>
                <w:sz w:val="18"/>
              </w:rPr>
              <w:t>leading</w:t>
            </w:r>
            <w:r>
              <w:rPr>
                <w:spacing w:val="-3"/>
                <w:sz w:val="18"/>
              </w:rPr>
              <w:t> </w:t>
            </w:r>
            <w:r>
              <w:rPr>
                <w:spacing w:val="-5"/>
                <w:sz w:val="18"/>
              </w:rPr>
              <w:t>the</w:t>
            </w:r>
          </w:p>
          <w:p>
            <w:pPr>
              <w:pStyle w:val="TableParagraph"/>
              <w:ind w:left="132" w:right="205"/>
              <w:jc w:val="both"/>
              <w:rPr>
                <w:sz w:val="18"/>
              </w:rPr>
            </w:pPr>
            <w:r>
              <w:rPr>
                <w:sz w:val="18"/>
              </w:rPr>
              <w:t>$29.6</w:t>
            </w:r>
            <w:r>
              <w:rPr>
                <w:spacing w:val="-3"/>
                <w:sz w:val="18"/>
              </w:rPr>
              <w:t> </w:t>
            </w:r>
            <w:r>
              <w:rPr>
                <w:sz w:val="18"/>
              </w:rPr>
              <w:t>million</w:t>
            </w:r>
            <w:r>
              <w:rPr>
                <w:spacing w:val="-4"/>
                <w:sz w:val="18"/>
              </w:rPr>
              <w:t> </w:t>
            </w:r>
            <w:r>
              <w:rPr>
                <w:sz w:val="18"/>
              </w:rPr>
              <w:t>investment</w:t>
            </w:r>
            <w:r>
              <w:rPr>
                <w:spacing w:val="-3"/>
                <w:sz w:val="18"/>
              </w:rPr>
              <w:t> </w:t>
            </w:r>
            <w:r>
              <w:rPr>
                <w:sz w:val="18"/>
              </w:rPr>
              <w:t>in</w:t>
            </w:r>
            <w:r>
              <w:rPr>
                <w:spacing w:val="-4"/>
                <w:sz w:val="18"/>
              </w:rPr>
              <w:t> </w:t>
            </w:r>
            <w:r>
              <w:rPr>
                <w:sz w:val="18"/>
              </w:rPr>
              <w:t>the</w:t>
            </w:r>
            <w:r>
              <w:rPr>
                <w:spacing w:val="-4"/>
                <w:sz w:val="18"/>
              </w:rPr>
              <w:t> </w:t>
            </w:r>
            <w:r>
              <w:rPr>
                <w:sz w:val="18"/>
              </w:rPr>
              <w:t>Future</w:t>
            </w:r>
            <w:r>
              <w:rPr>
                <w:spacing w:val="-3"/>
                <w:sz w:val="18"/>
              </w:rPr>
              <w:t> </w:t>
            </w:r>
            <w:r>
              <w:rPr>
                <w:sz w:val="18"/>
              </w:rPr>
              <w:t>Drought</w:t>
            </w:r>
            <w:r>
              <w:rPr>
                <w:spacing w:val="-3"/>
                <w:sz w:val="18"/>
              </w:rPr>
              <w:t> </w:t>
            </w:r>
            <w:r>
              <w:rPr>
                <w:sz w:val="18"/>
              </w:rPr>
              <w:t>Fund’s</w:t>
            </w:r>
            <w:r>
              <w:rPr>
                <w:spacing w:val="-4"/>
                <w:sz w:val="18"/>
              </w:rPr>
              <w:t> </w:t>
            </w:r>
            <w:r>
              <w:rPr>
                <w:sz w:val="18"/>
              </w:rPr>
              <w:t>Helping</w:t>
            </w:r>
            <w:r>
              <w:rPr>
                <w:spacing w:val="-4"/>
                <w:sz w:val="18"/>
              </w:rPr>
              <w:t> </w:t>
            </w:r>
            <w:r>
              <w:rPr>
                <w:sz w:val="18"/>
              </w:rPr>
              <w:t>Regional</w:t>
            </w:r>
            <w:r>
              <w:rPr>
                <w:spacing w:val="-3"/>
                <w:sz w:val="18"/>
              </w:rPr>
              <w:t> </w:t>
            </w:r>
            <w:r>
              <w:rPr>
                <w:sz w:val="18"/>
              </w:rPr>
              <w:t>Communities</w:t>
            </w:r>
            <w:r>
              <w:rPr>
                <w:spacing w:val="-4"/>
                <w:sz w:val="18"/>
              </w:rPr>
              <w:t> </w:t>
            </w:r>
            <w:r>
              <w:rPr>
                <w:sz w:val="18"/>
              </w:rPr>
              <w:t>Prepare</w:t>
            </w:r>
            <w:r>
              <w:rPr>
                <w:spacing w:val="-5"/>
                <w:sz w:val="18"/>
              </w:rPr>
              <w:t> </w:t>
            </w:r>
            <w:r>
              <w:rPr>
                <w:sz w:val="18"/>
              </w:rPr>
              <w:t>for</w:t>
            </w:r>
            <w:r>
              <w:rPr>
                <w:spacing w:val="-3"/>
                <w:sz w:val="18"/>
              </w:rPr>
              <w:t> </w:t>
            </w:r>
            <w:r>
              <w:rPr>
                <w:sz w:val="18"/>
              </w:rPr>
              <w:t>Drought Initiative</w:t>
            </w:r>
            <w:r>
              <w:rPr>
                <w:spacing w:val="-3"/>
                <w:sz w:val="18"/>
              </w:rPr>
              <w:t> </w:t>
            </w:r>
            <w:r>
              <w:rPr>
                <w:sz w:val="18"/>
              </w:rPr>
              <w:t>that</w:t>
            </w:r>
            <w:r>
              <w:rPr>
                <w:spacing w:val="-2"/>
                <w:sz w:val="18"/>
              </w:rPr>
              <w:t> </w:t>
            </w:r>
            <w:r>
              <w:rPr>
                <w:sz w:val="18"/>
              </w:rPr>
              <w:t>builds</w:t>
            </w:r>
            <w:r>
              <w:rPr>
                <w:spacing w:val="-3"/>
                <w:sz w:val="18"/>
              </w:rPr>
              <w:t> </w:t>
            </w:r>
            <w:r>
              <w:rPr>
                <w:sz w:val="18"/>
              </w:rPr>
              <w:t>capacity</w:t>
            </w:r>
            <w:r>
              <w:rPr>
                <w:spacing w:val="-2"/>
                <w:sz w:val="18"/>
              </w:rPr>
              <w:t> </w:t>
            </w:r>
            <w:r>
              <w:rPr>
                <w:sz w:val="18"/>
              </w:rPr>
              <w:t>and</w:t>
            </w:r>
            <w:r>
              <w:rPr>
                <w:spacing w:val="-1"/>
                <w:sz w:val="18"/>
              </w:rPr>
              <w:t> </w:t>
            </w:r>
            <w:r>
              <w:rPr>
                <w:sz w:val="18"/>
              </w:rPr>
              <w:t>capability</w:t>
            </w:r>
            <w:r>
              <w:rPr>
                <w:spacing w:val="-2"/>
                <w:sz w:val="18"/>
              </w:rPr>
              <w:t> </w:t>
            </w:r>
            <w:r>
              <w:rPr>
                <w:sz w:val="18"/>
              </w:rPr>
              <w:t>of</w:t>
            </w:r>
            <w:r>
              <w:rPr>
                <w:spacing w:val="-3"/>
                <w:sz w:val="18"/>
              </w:rPr>
              <w:t> </w:t>
            </w:r>
            <w:r>
              <w:rPr>
                <w:sz w:val="18"/>
              </w:rPr>
              <w:t>people</w:t>
            </w:r>
            <w:r>
              <w:rPr>
                <w:spacing w:val="-3"/>
                <w:sz w:val="18"/>
              </w:rPr>
              <w:t> </w:t>
            </w:r>
            <w:r>
              <w:rPr>
                <w:sz w:val="18"/>
              </w:rPr>
              <w:t>and</w:t>
            </w:r>
            <w:r>
              <w:rPr>
                <w:spacing w:val="-1"/>
                <w:sz w:val="18"/>
              </w:rPr>
              <w:t> </w:t>
            </w:r>
            <w:r>
              <w:rPr>
                <w:sz w:val="18"/>
              </w:rPr>
              <w:t>grass</w:t>
            </w:r>
            <w:r>
              <w:rPr>
                <w:spacing w:val="-3"/>
                <w:sz w:val="18"/>
              </w:rPr>
              <w:t> </w:t>
            </w:r>
            <w:r>
              <w:rPr>
                <w:sz w:val="18"/>
              </w:rPr>
              <w:t>roots</w:t>
            </w:r>
            <w:r>
              <w:rPr>
                <w:spacing w:val="-4"/>
                <w:sz w:val="18"/>
              </w:rPr>
              <w:t> </w:t>
            </w:r>
            <w:r>
              <w:rPr>
                <w:sz w:val="18"/>
              </w:rPr>
              <w:t>regional</w:t>
            </w:r>
            <w:r>
              <w:rPr>
                <w:spacing w:val="-2"/>
                <w:sz w:val="18"/>
              </w:rPr>
              <w:t> </w:t>
            </w:r>
            <w:r>
              <w:rPr>
                <w:sz w:val="18"/>
              </w:rPr>
              <w:t>communities</w:t>
            </w:r>
            <w:r>
              <w:rPr>
                <w:spacing w:val="-3"/>
                <w:sz w:val="18"/>
              </w:rPr>
              <w:t> </w:t>
            </w:r>
            <w:r>
              <w:rPr>
                <w:sz w:val="18"/>
              </w:rPr>
              <w:t>to</w:t>
            </w:r>
            <w:r>
              <w:rPr>
                <w:spacing w:val="-2"/>
                <w:sz w:val="18"/>
              </w:rPr>
              <w:t> </w:t>
            </w:r>
            <w:r>
              <w:rPr>
                <w:sz w:val="18"/>
              </w:rPr>
              <w:t>prepare</w:t>
            </w:r>
            <w:r>
              <w:rPr>
                <w:spacing w:val="-3"/>
                <w:sz w:val="18"/>
              </w:rPr>
              <w:t> </w:t>
            </w:r>
            <w:r>
              <w:rPr>
                <w:sz w:val="18"/>
              </w:rPr>
              <w:t>for drought in partnership with the Australian Rural Leadership Foundation.</w:t>
            </w:r>
          </w:p>
        </w:tc>
        <w:tc>
          <w:tcPr>
            <w:tcW w:w="5800" w:type="dxa"/>
            <w:tcBorders>
              <w:top w:val="single" w:sz="4" w:space="0" w:color="000000"/>
            </w:tcBorders>
          </w:tcPr>
          <w:p>
            <w:pPr>
              <w:pStyle w:val="TableParagraph"/>
              <w:rPr>
                <w:rFonts w:ascii="Times New Roman"/>
                <w:sz w:val="18"/>
              </w:rPr>
            </w:pPr>
          </w:p>
        </w:tc>
      </w:tr>
      <w:tr>
        <w:trPr>
          <w:trHeight w:val="2520" w:hRule="atLeast"/>
        </w:trPr>
        <w:tc>
          <w:tcPr>
            <w:tcW w:w="1392" w:type="dxa"/>
            <w:tcBorders>
              <w:bottom w:val="single" w:sz="4" w:space="0" w:color="58611D"/>
            </w:tcBorders>
          </w:tcPr>
          <w:p>
            <w:pPr>
              <w:pStyle w:val="TableParagraph"/>
              <w:rPr>
                <w:rFonts w:ascii="Times New Roman"/>
                <w:sz w:val="18"/>
              </w:rPr>
            </w:pPr>
          </w:p>
        </w:tc>
        <w:tc>
          <w:tcPr>
            <w:tcW w:w="5679" w:type="dxa"/>
            <w:tcBorders>
              <w:bottom w:val="single" w:sz="4" w:space="0" w:color="58611D"/>
            </w:tcBorders>
          </w:tcPr>
          <w:p>
            <w:pPr>
              <w:pStyle w:val="TableParagraph"/>
              <w:rPr>
                <w:rFonts w:ascii="Times New Roman"/>
                <w:sz w:val="18"/>
              </w:rPr>
            </w:pPr>
          </w:p>
        </w:tc>
        <w:tc>
          <w:tcPr>
            <w:tcW w:w="8098" w:type="dxa"/>
            <w:vMerge/>
            <w:tcBorders>
              <w:top w:val="nil"/>
              <w:bottom w:val="single" w:sz="4" w:space="0" w:color="58611D"/>
            </w:tcBorders>
          </w:tcPr>
          <w:p>
            <w:pPr>
              <w:rPr>
                <w:sz w:val="2"/>
                <w:szCs w:val="2"/>
              </w:rPr>
            </w:pPr>
          </w:p>
        </w:tc>
        <w:tc>
          <w:tcPr>
            <w:tcW w:w="5800" w:type="dxa"/>
            <w:tcBorders>
              <w:bottom w:val="single" w:sz="4" w:space="0" w:color="58611D"/>
            </w:tcBorders>
          </w:tcPr>
          <w:p>
            <w:pPr>
              <w:pStyle w:val="TableParagraph"/>
              <w:spacing w:before="4"/>
              <w:rPr>
                <w:b/>
                <w:sz w:val="20"/>
              </w:rPr>
            </w:pPr>
          </w:p>
          <w:p>
            <w:pPr>
              <w:pStyle w:val="TableParagraph"/>
              <w:ind w:left="115"/>
              <w:rPr>
                <w:sz w:val="18"/>
              </w:rPr>
            </w:pPr>
            <w:r>
              <w:rPr>
                <w:sz w:val="18"/>
              </w:rPr>
              <w:t>Con-current</w:t>
            </w:r>
            <w:r>
              <w:rPr>
                <w:spacing w:val="-2"/>
                <w:sz w:val="18"/>
              </w:rPr>
              <w:t> </w:t>
            </w:r>
            <w:r>
              <w:rPr>
                <w:sz w:val="18"/>
              </w:rPr>
              <w:t>session</w:t>
            </w:r>
            <w:r>
              <w:rPr>
                <w:spacing w:val="-2"/>
                <w:sz w:val="18"/>
              </w:rPr>
              <w:t> </w:t>
            </w:r>
            <w:r>
              <w:rPr>
                <w:sz w:val="18"/>
              </w:rPr>
              <w:t>2:</w:t>
            </w:r>
            <w:r>
              <w:rPr>
                <w:spacing w:val="-1"/>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58"/>
              <w:ind w:left="115" w:right="132"/>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5"/>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62"/>
              <w:ind w:left="115"/>
              <w:rPr>
                <w:sz w:val="18"/>
              </w:rPr>
            </w:pPr>
            <w:r>
              <w:rPr>
                <w:sz w:val="18"/>
              </w:rPr>
              <w:t>(SESSION</w:t>
            </w:r>
            <w:r>
              <w:rPr>
                <w:spacing w:val="-8"/>
                <w:sz w:val="18"/>
              </w:rPr>
              <w:t> </w:t>
            </w:r>
            <w:r>
              <w:rPr>
                <w:spacing w:val="-2"/>
                <w:sz w:val="18"/>
              </w:rPr>
              <w:t>CHAIR)</w:t>
            </w:r>
          </w:p>
        </w:tc>
      </w:tr>
    </w:tbl>
    <w:p>
      <w:pPr>
        <w:spacing w:after="0"/>
        <w:rPr>
          <w:sz w:val="18"/>
        </w:rPr>
        <w:sectPr>
          <w:pgSz w:w="23820" w:h="16840" w:orient="landscape"/>
          <w:pgMar w:header="42" w:footer="768" w:top="240" w:bottom="960" w:left="130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 w:after="0"/>
        <w:rPr>
          <w:b/>
          <w:sz w:val="15"/>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2"/>
        <w:gridCol w:w="5470"/>
        <w:gridCol w:w="8313"/>
        <w:gridCol w:w="5795"/>
      </w:tblGrid>
      <w:tr>
        <w:trPr>
          <w:trHeight w:val="350" w:hRule="atLeast"/>
        </w:trPr>
        <w:tc>
          <w:tcPr>
            <w:tcW w:w="1392" w:type="dxa"/>
            <w:shd w:val="clear" w:color="auto" w:fill="58611D"/>
          </w:tcPr>
          <w:p>
            <w:pPr>
              <w:pStyle w:val="TableParagraph"/>
              <w:spacing w:before="71"/>
              <w:ind w:left="115"/>
              <w:rPr>
                <w:b/>
                <w:sz w:val="18"/>
              </w:rPr>
            </w:pPr>
            <w:r>
              <w:rPr/>
              <mc:AlternateContent>
                <mc:Choice Requires="wps">
                  <w:drawing>
                    <wp:anchor distT="0" distB="0" distL="0" distR="0" allowOverlap="1" layoutInCell="1" locked="0" behindDoc="1" simplePos="0" relativeHeight="486987264">
                      <wp:simplePos x="0" y="0"/>
                      <wp:positionH relativeFrom="column">
                        <wp:posOffset>77469</wp:posOffset>
                      </wp:positionH>
                      <wp:positionV relativeFrom="paragraph">
                        <wp:posOffset>266056</wp:posOffset>
                      </wp:positionV>
                      <wp:extent cx="1133475" cy="113347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1133475" cy="1133475"/>
                                <a:chExt cx="1133475" cy="1133475"/>
                              </a:xfrm>
                            </wpg:grpSpPr>
                            <pic:pic>
                              <pic:nvPicPr>
                                <pic:cNvPr id="28" name="Image 28"/>
                                <pic:cNvPicPr/>
                              </pic:nvPicPr>
                              <pic:blipFill>
                                <a:blip r:embed="rId19" cstate="print"/>
                                <a:stretch>
                                  <a:fillRect/>
                                </a:stretch>
                              </pic:blipFill>
                              <pic:spPr>
                                <a:xfrm>
                                  <a:off x="0" y="0"/>
                                  <a:ext cx="1123664" cy="1123664"/>
                                </a:xfrm>
                                <a:prstGeom prst="rect">
                                  <a:avLst/>
                                </a:prstGeom>
                              </pic:spPr>
                            </pic:pic>
                          </wpg:wgp>
                        </a:graphicData>
                      </a:graphic>
                    </wp:anchor>
                  </w:drawing>
                </mc:Choice>
                <mc:Fallback>
                  <w:pict>
                    <v:group style="position:absolute;margin-left:6.1pt;margin-top:20.949322pt;width:89.25pt;height:89.25pt;mso-position-horizontal-relative:column;mso-position-vertical-relative:paragraph;z-index:-16329216" id="docshapegroup26" coordorigin="122,419" coordsize="1785,1785">
                      <v:shape style="position:absolute;left:122;top:418;width:1770;height:1770" type="#_x0000_t75" id="docshape27" stroked="false">
                        <v:imagedata r:id="rId19" o:title=""/>
                      </v:shape>
                      <w10:wrap type="none"/>
                    </v:group>
                  </w:pict>
                </mc:Fallback>
              </mc:AlternateContent>
            </w:r>
            <w:r>
              <w:rPr>
                <w:b/>
                <w:color w:val="FFFFFF"/>
                <w:spacing w:val="-2"/>
                <w:sz w:val="18"/>
              </w:rPr>
              <w:t>Photo</w:t>
            </w:r>
          </w:p>
        </w:tc>
        <w:tc>
          <w:tcPr>
            <w:tcW w:w="5470" w:type="dxa"/>
            <w:shd w:val="clear" w:color="auto" w:fill="58611D"/>
          </w:tcPr>
          <w:p>
            <w:pPr>
              <w:pStyle w:val="TableParagraph"/>
              <w:spacing w:before="71"/>
              <w:ind w:left="828"/>
              <w:rPr>
                <w:b/>
                <w:sz w:val="18"/>
              </w:rPr>
            </w:pPr>
            <w:r>
              <w:rPr>
                <w:b/>
                <w:color w:val="FFFFFF"/>
                <w:sz w:val="18"/>
              </w:rPr>
              <w:t>Name,</w:t>
            </w:r>
            <w:r>
              <w:rPr>
                <w:b/>
                <w:color w:val="FFFFFF"/>
                <w:spacing w:val="-4"/>
                <w:sz w:val="18"/>
              </w:rPr>
              <w:t> </w:t>
            </w:r>
            <w:r>
              <w:rPr>
                <w:b/>
                <w:color w:val="FFFFFF"/>
                <w:sz w:val="18"/>
              </w:rPr>
              <w:t>title,</w:t>
            </w:r>
            <w:r>
              <w:rPr>
                <w:b/>
                <w:color w:val="FFFFFF"/>
                <w:spacing w:val="-2"/>
                <w:sz w:val="18"/>
              </w:rPr>
              <w:t> organisation</w:t>
            </w:r>
          </w:p>
        </w:tc>
        <w:tc>
          <w:tcPr>
            <w:tcW w:w="8313" w:type="dxa"/>
            <w:shd w:val="clear" w:color="auto" w:fill="58611D"/>
          </w:tcPr>
          <w:p>
            <w:pPr>
              <w:pStyle w:val="TableParagraph"/>
              <w:spacing w:before="71"/>
              <w:ind w:left="341"/>
              <w:rPr>
                <w:b/>
                <w:sz w:val="18"/>
              </w:rPr>
            </w:pPr>
            <w:r>
              <w:rPr>
                <w:b/>
                <w:color w:val="FFFFFF"/>
                <w:spacing w:val="-5"/>
                <w:sz w:val="18"/>
              </w:rPr>
              <w:t>Bio</w:t>
            </w:r>
          </w:p>
        </w:tc>
        <w:tc>
          <w:tcPr>
            <w:tcW w:w="5795" w:type="dxa"/>
            <w:tcBorders>
              <w:bottom w:val="single" w:sz="4" w:space="0" w:color="000000"/>
            </w:tcBorders>
            <w:shd w:val="clear" w:color="auto" w:fill="58611D"/>
          </w:tcPr>
          <w:p>
            <w:pPr>
              <w:pStyle w:val="TableParagraph"/>
              <w:spacing w:before="71"/>
              <w:ind w:left="109"/>
              <w:rPr>
                <w:b/>
                <w:sz w:val="18"/>
              </w:rPr>
            </w:pPr>
            <w:r>
              <w:rPr>
                <w:b/>
                <w:color w:val="FFFFFF"/>
                <w:spacing w:val="-2"/>
                <w:sz w:val="18"/>
              </w:rPr>
              <w:t>Topic</w:t>
            </w:r>
          </w:p>
        </w:tc>
      </w:tr>
      <w:tr>
        <w:trPr>
          <w:trHeight w:val="327" w:hRule="atLeast"/>
        </w:trPr>
        <w:tc>
          <w:tcPr>
            <w:tcW w:w="1392" w:type="dxa"/>
          </w:tcPr>
          <w:p>
            <w:pPr>
              <w:pStyle w:val="TableParagraph"/>
              <w:rPr>
                <w:rFonts w:ascii="Times New Roman"/>
                <w:sz w:val="18"/>
              </w:rPr>
            </w:pPr>
          </w:p>
        </w:tc>
        <w:tc>
          <w:tcPr>
            <w:tcW w:w="5470" w:type="dxa"/>
          </w:tcPr>
          <w:p>
            <w:pPr>
              <w:pStyle w:val="TableParagraph"/>
              <w:spacing w:before="61"/>
              <w:ind w:left="828"/>
              <w:rPr>
                <w:sz w:val="18"/>
              </w:rPr>
            </w:pPr>
            <w:r>
              <w:rPr>
                <w:sz w:val="18"/>
              </w:rPr>
              <w:t>Melanie</w:t>
            </w:r>
            <w:r>
              <w:rPr>
                <w:spacing w:val="-4"/>
                <w:sz w:val="18"/>
              </w:rPr>
              <w:t> </w:t>
            </w:r>
            <w:r>
              <w:rPr>
                <w:sz w:val="18"/>
              </w:rPr>
              <w:t>Shannon,</w:t>
            </w:r>
            <w:r>
              <w:rPr>
                <w:spacing w:val="-3"/>
                <w:sz w:val="18"/>
              </w:rPr>
              <w:t> </w:t>
            </w:r>
            <w:r>
              <w:rPr>
                <w:sz w:val="18"/>
              </w:rPr>
              <w:t>Barfield</w:t>
            </w:r>
            <w:r>
              <w:rPr>
                <w:spacing w:val="-3"/>
                <w:sz w:val="18"/>
              </w:rPr>
              <w:t> </w:t>
            </w:r>
            <w:r>
              <w:rPr>
                <w:sz w:val="18"/>
              </w:rPr>
              <w:t>Producers</w:t>
            </w:r>
            <w:r>
              <w:rPr>
                <w:spacing w:val="-4"/>
                <w:sz w:val="18"/>
              </w:rPr>
              <w:t> Group</w:t>
            </w:r>
          </w:p>
        </w:tc>
        <w:tc>
          <w:tcPr>
            <w:tcW w:w="8313" w:type="dxa"/>
            <w:vMerge w:val="restart"/>
            <w:tcBorders>
              <w:bottom w:val="single" w:sz="4" w:space="0" w:color="58611D"/>
            </w:tcBorders>
          </w:tcPr>
          <w:p>
            <w:pPr>
              <w:pStyle w:val="TableParagraph"/>
              <w:spacing w:before="59"/>
              <w:ind w:left="341" w:right="164"/>
              <w:rPr>
                <w:sz w:val="18"/>
              </w:rPr>
            </w:pPr>
            <w:r>
              <w:rPr>
                <w:sz w:val="18"/>
              </w:rPr>
              <w:t>Melanie</w:t>
            </w:r>
            <w:r>
              <w:rPr>
                <w:spacing w:val="-4"/>
                <w:sz w:val="18"/>
              </w:rPr>
              <w:t> </w:t>
            </w:r>
            <w:r>
              <w:rPr>
                <w:sz w:val="18"/>
              </w:rPr>
              <w:t>and</w:t>
            </w:r>
            <w:r>
              <w:rPr>
                <w:spacing w:val="-2"/>
                <w:sz w:val="18"/>
              </w:rPr>
              <w:t> </w:t>
            </w:r>
            <w:r>
              <w:rPr>
                <w:sz w:val="18"/>
              </w:rPr>
              <w:t>her</w:t>
            </w:r>
            <w:r>
              <w:rPr>
                <w:spacing w:val="-3"/>
                <w:sz w:val="18"/>
              </w:rPr>
              <w:t> </w:t>
            </w:r>
            <w:r>
              <w:rPr>
                <w:sz w:val="18"/>
              </w:rPr>
              <w:t>husband</w:t>
            </w:r>
            <w:r>
              <w:rPr>
                <w:spacing w:val="-2"/>
                <w:sz w:val="18"/>
              </w:rPr>
              <w:t> </w:t>
            </w:r>
            <w:r>
              <w:rPr>
                <w:sz w:val="18"/>
              </w:rPr>
              <w:t>Alastair</w:t>
            </w:r>
            <w:r>
              <w:rPr>
                <w:spacing w:val="-3"/>
                <w:sz w:val="18"/>
              </w:rPr>
              <w:t> </w:t>
            </w:r>
            <w:r>
              <w:rPr>
                <w:sz w:val="18"/>
              </w:rPr>
              <w:t>own</w:t>
            </w:r>
            <w:r>
              <w:rPr>
                <w:spacing w:val="-4"/>
                <w:sz w:val="18"/>
              </w:rPr>
              <w:t> </w:t>
            </w:r>
            <w:r>
              <w:rPr>
                <w:sz w:val="18"/>
              </w:rPr>
              <w:t>and</w:t>
            </w:r>
            <w:r>
              <w:rPr>
                <w:spacing w:val="-4"/>
                <w:sz w:val="18"/>
              </w:rPr>
              <w:t> </w:t>
            </w:r>
            <w:r>
              <w:rPr>
                <w:sz w:val="18"/>
              </w:rPr>
              <w:t>operate</w:t>
            </w:r>
            <w:r>
              <w:rPr>
                <w:spacing w:val="-2"/>
                <w:sz w:val="18"/>
              </w:rPr>
              <w:t> </w:t>
            </w:r>
            <w:r>
              <w:rPr>
                <w:sz w:val="18"/>
              </w:rPr>
              <w:t>beef</w:t>
            </w:r>
            <w:r>
              <w:rPr>
                <w:spacing w:val="-4"/>
                <w:sz w:val="18"/>
              </w:rPr>
              <w:t> </w:t>
            </w:r>
            <w:r>
              <w:rPr>
                <w:sz w:val="18"/>
              </w:rPr>
              <w:t>cattle</w:t>
            </w:r>
            <w:r>
              <w:rPr>
                <w:spacing w:val="-2"/>
                <w:sz w:val="18"/>
              </w:rPr>
              <w:t> </w:t>
            </w:r>
            <w:r>
              <w:rPr>
                <w:sz w:val="18"/>
              </w:rPr>
              <w:t>breeding</w:t>
            </w:r>
            <w:r>
              <w:rPr>
                <w:spacing w:val="-4"/>
                <w:sz w:val="18"/>
              </w:rPr>
              <w:t> </w:t>
            </w:r>
            <w:r>
              <w:rPr>
                <w:sz w:val="18"/>
              </w:rPr>
              <w:t>and</w:t>
            </w:r>
            <w:r>
              <w:rPr>
                <w:spacing w:val="-4"/>
                <w:sz w:val="18"/>
              </w:rPr>
              <w:t> </w:t>
            </w:r>
            <w:r>
              <w:rPr>
                <w:sz w:val="18"/>
              </w:rPr>
              <w:t>backgrounding</w:t>
            </w:r>
            <w:r>
              <w:rPr>
                <w:spacing w:val="-4"/>
                <w:sz w:val="18"/>
              </w:rPr>
              <w:t> </w:t>
            </w:r>
            <w:r>
              <w:rPr>
                <w:sz w:val="18"/>
              </w:rPr>
              <w:t>properties</w:t>
            </w:r>
            <w:r>
              <w:rPr>
                <w:spacing w:val="-4"/>
                <w:sz w:val="18"/>
              </w:rPr>
              <w:t> </w:t>
            </w:r>
            <w:r>
              <w:rPr>
                <w:sz w:val="18"/>
              </w:rPr>
              <w:t>in Central Queensland. With a focus on regenerative grazing principles, they use time-controlled grazing to build resilience in</w:t>
            </w:r>
            <w:r>
              <w:rPr>
                <w:spacing w:val="-1"/>
                <w:sz w:val="18"/>
              </w:rPr>
              <w:t> </w:t>
            </w:r>
            <w:r>
              <w:rPr>
                <w:sz w:val="18"/>
              </w:rPr>
              <w:t>their landscape. Through her facilitation of the Barfield Road Producer Group, Melanie enjoys</w:t>
            </w:r>
            <w:r>
              <w:rPr>
                <w:spacing w:val="-2"/>
                <w:sz w:val="18"/>
              </w:rPr>
              <w:t> </w:t>
            </w:r>
            <w:r>
              <w:rPr>
                <w:sz w:val="18"/>
              </w:rPr>
              <w:t>the benefits</w:t>
            </w:r>
            <w:r>
              <w:rPr>
                <w:spacing w:val="-2"/>
                <w:sz w:val="18"/>
              </w:rPr>
              <w:t> </w:t>
            </w:r>
            <w:r>
              <w:rPr>
                <w:sz w:val="18"/>
              </w:rPr>
              <w:t>of</w:t>
            </w:r>
            <w:r>
              <w:rPr>
                <w:spacing w:val="-2"/>
                <w:sz w:val="18"/>
              </w:rPr>
              <w:t> </w:t>
            </w:r>
            <w:r>
              <w:rPr>
                <w:sz w:val="18"/>
              </w:rPr>
              <w:t>not</w:t>
            </w:r>
            <w:r>
              <w:rPr>
                <w:spacing w:val="-1"/>
                <w:sz w:val="18"/>
              </w:rPr>
              <w:t> </w:t>
            </w:r>
            <w:r>
              <w:rPr>
                <w:sz w:val="18"/>
              </w:rPr>
              <w:t>only</w:t>
            </w:r>
            <w:r>
              <w:rPr>
                <w:spacing w:val="-1"/>
                <w:sz w:val="18"/>
              </w:rPr>
              <w:t> </w:t>
            </w:r>
            <w:r>
              <w:rPr>
                <w:sz w:val="18"/>
              </w:rPr>
              <w:t>seeing her</w:t>
            </w:r>
            <w:r>
              <w:rPr>
                <w:spacing w:val="-1"/>
                <w:sz w:val="18"/>
              </w:rPr>
              <w:t> </w:t>
            </w:r>
            <w:r>
              <w:rPr>
                <w:sz w:val="18"/>
              </w:rPr>
              <w:t>own</w:t>
            </w:r>
            <w:r>
              <w:rPr>
                <w:spacing w:val="-2"/>
                <w:sz w:val="18"/>
              </w:rPr>
              <w:t> </w:t>
            </w:r>
            <w:r>
              <w:rPr>
                <w:sz w:val="18"/>
              </w:rPr>
              <w:t>business succeed</w:t>
            </w:r>
            <w:r>
              <w:rPr>
                <w:spacing w:val="-2"/>
                <w:sz w:val="18"/>
              </w:rPr>
              <w:t> </w:t>
            </w:r>
            <w:r>
              <w:rPr>
                <w:sz w:val="18"/>
              </w:rPr>
              <w:t>but</w:t>
            </w:r>
            <w:r>
              <w:rPr>
                <w:spacing w:val="-1"/>
                <w:sz w:val="18"/>
              </w:rPr>
              <w:t> </w:t>
            </w:r>
            <w:r>
              <w:rPr>
                <w:sz w:val="18"/>
              </w:rPr>
              <w:t>recognises</w:t>
            </w:r>
            <w:r>
              <w:rPr>
                <w:spacing w:val="-2"/>
                <w:sz w:val="18"/>
              </w:rPr>
              <w:t> </w:t>
            </w:r>
            <w:r>
              <w:rPr>
                <w:sz w:val="18"/>
              </w:rPr>
              <w:t>the</w:t>
            </w:r>
            <w:r>
              <w:rPr>
                <w:spacing w:val="-2"/>
                <w:sz w:val="18"/>
              </w:rPr>
              <w:t> </w:t>
            </w:r>
            <w:r>
              <w:rPr>
                <w:sz w:val="18"/>
              </w:rPr>
              <w:t>importance</w:t>
            </w:r>
            <w:r>
              <w:rPr>
                <w:spacing w:val="-2"/>
                <w:sz w:val="18"/>
              </w:rPr>
              <w:t> </w:t>
            </w:r>
            <w:r>
              <w:rPr>
                <w:sz w:val="18"/>
              </w:rPr>
              <w:t>of</w:t>
            </w:r>
            <w:r>
              <w:rPr>
                <w:spacing w:val="-2"/>
                <w:sz w:val="18"/>
              </w:rPr>
              <w:t> </w:t>
            </w:r>
            <w:r>
              <w:rPr>
                <w:sz w:val="18"/>
              </w:rPr>
              <w:t>having many businesses actively engaged allowing for an effective peer to peer learning structure. The positive flow on effects are clear: a thriving and productive community. Recently, Melanie has enjoyed watching the group’s vision evolve to include the health and wellbeing of the members.</w:t>
            </w:r>
          </w:p>
        </w:tc>
        <w:tc>
          <w:tcPr>
            <w:tcW w:w="5795" w:type="dxa"/>
            <w:tcBorders>
              <w:top w:val="single" w:sz="4" w:space="0" w:color="000000"/>
            </w:tcBorders>
          </w:tcPr>
          <w:p>
            <w:pPr>
              <w:pStyle w:val="TableParagraph"/>
              <w:rPr>
                <w:rFonts w:ascii="Times New Roman"/>
                <w:sz w:val="18"/>
              </w:rPr>
            </w:pPr>
          </w:p>
        </w:tc>
      </w:tr>
      <w:tr>
        <w:trPr>
          <w:trHeight w:val="1581" w:hRule="atLeast"/>
        </w:trPr>
        <w:tc>
          <w:tcPr>
            <w:tcW w:w="1392" w:type="dxa"/>
            <w:tcBorders>
              <w:bottom w:val="single" w:sz="4" w:space="0" w:color="58611D"/>
            </w:tcBorders>
          </w:tcPr>
          <w:p>
            <w:pPr>
              <w:pStyle w:val="TableParagraph"/>
              <w:rPr>
                <w:rFonts w:ascii="Times New Roman"/>
                <w:sz w:val="18"/>
              </w:rPr>
            </w:pPr>
          </w:p>
        </w:tc>
        <w:tc>
          <w:tcPr>
            <w:tcW w:w="5470" w:type="dxa"/>
            <w:tcBorders>
              <w:bottom w:val="single" w:sz="4" w:space="0" w:color="58611D"/>
            </w:tcBorders>
          </w:tcPr>
          <w:p>
            <w:pPr>
              <w:pStyle w:val="TableParagraph"/>
              <w:rPr>
                <w:rFonts w:ascii="Times New Roman"/>
                <w:sz w:val="18"/>
              </w:rPr>
            </w:pPr>
          </w:p>
        </w:tc>
        <w:tc>
          <w:tcPr>
            <w:tcW w:w="8313" w:type="dxa"/>
            <w:vMerge/>
            <w:tcBorders>
              <w:top w:val="nil"/>
              <w:bottom w:val="single" w:sz="4" w:space="0" w:color="58611D"/>
            </w:tcBorders>
          </w:tcPr>
          <w:p>
            <w:pPr>
              <w:rPr>
                <w:sz w:val="2"/>
                <w:szCs w:val="2"/>
              </w:rPr>
            </w:pPr>
          </w:p>
        </w:tc>
        <w:tc>
          <w:tcPr>
            <w:tcW w:w="5795" w:type="dxa"/>
            <w:tcBorders>
              <w:bottom w:val="single" w:sz="4" w:space="0" w:color="000000"/>
            </w:tcBorders>
          </w:tcPr>
          <w:p>
            <w:pPr>
              <w:pStyle w:val="TableParagraph"/>
              <w:spacing w:before="14"/>
              <w:ind w:left="109"/>
              <w:rPr>
                <w:sz w:val="18"/>
              </w:rPr>
            </w:pPr>
            <w:r>
              <w:rPr>
                <w:sz w:val="18"/>
              </w:rPr>
              <w:t>Con-current</w:t>
            </w:r>
            <w:r>
              <w:rPr>
                <w:spacing w:val="-2"/>
                <w:sz w:val="18"/>
              </w:rPr>
              <w:t> </w:t>
            </w:r>
            <w:r>
              <w:rPr>
                <w:sz w:val="18"/>
              </w:rPr>
              <w:t>session</w:t>
            </w:r>
            <w:r>
              <w:rPr>
                <w:spacing w:val="-2"/>
                <w:sz w:val="18"/>
              </w:rPr>
              <w:t> </w:t>
            </w:r>
            <w:r>
              <w:rPr>
                <w:sz w:val="18"/>
              </w:rPr>
              <w:t>2:</w:t>
            </w:r>
            <w:r>
              <w:rPr>
                <w:spacing w:val="-1"/>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58"/>
              <w:ind w:left="109" w:right="133"/>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5"/>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61"/>
              <w:ind w:left="109"/>
              <w:rPr>
                <w:sz w:val="18"/>
              </w:rPr>
            </w:pPr>
            <w:r>
              <w:rPr>
                <w:spacing w:val="-2"/>
                <w:sz w:val="18"/>
              </w:rPr>
              <w:t>(SPEAKER)</w:t>
            </w:r>
          </w:p>
        </w:tc>
      </w:tr>
      <w:tr>
        <w:trPr>
          <w:trHeight w:val="841" w:hRule="atLeast"/>
        </w:trPr>
        <w:tc>
          <w:tcPr>
            <w:tcW w:w="1392" w:type="dxa"/>
            <w:tcBorders>
              <w:top w:val="single" w:sz="4" w:space="0" w:color="58611D"/>
            </w:tcBorders>
          </w:tcPr>
          <w:p>
            <w:pPr>
              <w:pStyle w:val="TableParagraph"/>
              <w:rPr>
                <w:rFonts w:ascii="Times New Roman"/>
                <w:sz w:val="18"/>
              </w:rPr>
            </w:pPr>
          </w:p>
        </w:tc>
        <w:tc>
          <w:tcPr>
            <w:tcW w:w="5470"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87776">
                      <wp:simplePos x="0" y="0"/>
                      <wp:positionH relativeFrom="column">
                        <wp:posOffset>-810714</wp:posOffset>
                      </wp:positionH>
                      <wp:positionV relativeFrom="paragraph">
                        <wp:posOffset>37456</wp:posOffset>
                      </wp:positionV>
                      <wp:extent cx="1133475" cy="113347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1133475" cy="1133475"/>
                                <a:chExt cx="1133475" cy="1133475"/>
                              </a:xfrm>
                            </wpg:grpSpPr>
                            <pic:pic>
                              <pic:nvPicPr>
                                <pic:cNvPr id="30" name="Image 30"/>
                                <pic:cNvPicPr/>
                              </pic:nvPicPr>
                              <pic:blipFill>
                                <a:blip r:embed="rId20" cstate="print"/>
                                <a:stretch>
                                  <a:fillRect/>
                                </a:stretch>
                              </pic:blipFill>
                              <pic:spPr>
                                <a:xfrm>
                                  <a:off x="0" y="0"/>
                                  <a:ext cx="1138428" cy="1138427"/>
                                </a:xfrm>
                                <a:prstGeom prst="rect">
                                  <a:avLst/>
                                </a:prstGeom>
                              </pic:spPr>
                            </pic:pic>
                          </wpg:wgp>
                        </a:graphicData>
                      </a:graphic>
                    </wp:anchor>
                  </w:drawing>
                </mc:Choice>
                <mc:Fallback>
                  <w:pict>
                    <v:group style="position:absolute;margin-left:-63.835804pt;margin-top:2.949321pt;width:89.25pt;height:89.25pt;mso-position-horizontal-relative:column;mso-position-vertical-relative:paragraph;z-index:-16328704" id="docshapegroup28" coordorigin="-1277,59" coordsize="1785,1785">
                      <v:shape style="position:absolute;left:-1277;top:58;width:1793;height:1793" type="#_x0000_t75" id="docshape29" stroked="false">
                        <v:imagedata r:id="rId20" o:title=""/>
                      </v:shape>
                      <w10:wrap type="none"/>
                    </v:group>
                  </w:pict>
                </mc:Fallback>
              </mc:AlternateContent>
            </w:r>
            <w:r>
              <w:rPr>
                <w:sz w:val="18"/>
              </w:rPr>
              <w:t>Melinee</w:t>
            </w:r>
            <w:r>
              <w:rPr>
                <w:spacing w:val="-4"/>
                <w:sz w:val="18"/>
              </w:rPr>
              <w:t> </w:t>
            </w:r>
            <w:r>
              <w:rPr>
                <w:sz w:val="18"/>
              </w:rPr>
              <w:t>Leather,</w:t>
            </w:r>
            <w:r>
              <w:rPr>
                <w:spacing w:val="-3"/>
                <w:sz w:val="18"/>
              </w:rPr>
              <w:t> </w:t>
            </w:r>
            <w:r>
              <w:rPr>
                <w:sz w:val="18"/>
              </w:rPr>
              <w:t>Barfield</w:t>
            </w:r>
            <w:r>
              <w:rPr>
                <w:spacing w:val="-4"/>
                <w:sz w:val="18"/>
              </w:rPr>
              <w:t> </w:t>
            </w:r>
            <w:r>
              <w:rPr>
                <w:sz w:val="18"/>
              </w:rPr>
              <w:t>Producers</w:t>
            </w:r>
            <w:r>
              <w:rPr>
                <w:spacing w:val="-4"/>
                <w:sz w:val="18"/>
              </w:rPr>
              <w:t> Group</w:t>
            </w:r>
          </w:p>
        </w:tc>
        <w:tc>
          <w:tcPr>
            <w:tcW w:w="8313" w:type="dxa"/>
            <w:vMerge w:val="restart"/>
            <w:tcBorders>
              <w:top w:val="single" w:sz="4" w:space="0" w:color="58611D"/>
              <w:bottom w:val="single" w:sz="4" w:space="0" w:color="58611D"/>
            </w:tcBorders>
          </w:tcPr>
          <w:p>
            <w:pPr>
              <w:pStyle w:val="TableParagraph"/>
              <w:spacing w:before="59"/>
              <w:ind w:left="341"/>
              <w:rPr>
                <w:sz w:val="18"/>
              </w:rPr>
            </w:pPr>
            <w:r>
              <w:rPr>
                <w:sz w:val="18"/>
              </w:rPr>
              <w:t>Melinee has worked in the beef industry for over 30 years, currently a partner in a family owned and operated sustainable beef business in Central Queensland. Leather Cattle Co (LCC) has a deep sense of responsibility of how they contribute to global food security and climate action. She is also a founding member</w:t>
            </w:r>
            <w:r>
              <w:rPr>
                <w:spacing w:val="-3"/>
                <w:sz w:val="18"/>
              </w:rPr>
              <w:t> </w:t>
            </w:r>
            <w:r>
              <w:rPr>
                <w:sz w:val="18"/>
              </w:rPr>
              <w:t>of</w:t>
            </w:r>
            <w:r>
              <w:rPr>
                <w:spacing w:val="-4"/>
                <w:sz w:val="18"/>
              </w:rPr>
              <w:t> </w:t>
            </w:r>
            <w:r>
              <w:rPr>
                <w:sz w:val="18"/>
              </w:rPr>
              <w:t>the</w:t>
            </w:r>
            <w:r>
              <w:rPr>
                <w:spacing w:val="-4"/>
                <w:sz w:val="18"/>
              </w:rPr>
              <w:t> </w:t>
            </w:r>
            <w:r>
              <w:rPr>
                <w:sz w:val="18"/>
              </w:rPr>
              <w:t>Barfield</w:t>
            </w:r>
            <w:r>
              <w:rPr>
                <w:spacing w:val="-4"/>
                <w:sz w:val="18"/>
              </w:rPr>
              <w:t> </w:t>
            </w:r>
            <w:r>
              <w:rPr>
                <w:sz w:val="18"/>
              </w:rPr>
              <w:t>Road</w:t>
            </w:r>
            <w:r>
              <w:rPr>
                <w:spacing w:val="-4"/>
                <w:sz w:val="18"/>
              </w:rPr>
              <w:t> </w:t>
            </w:r>
            <w:r>
              <w:rPr>
                <w:sz w:val="18"/>
              </w:rPr>
              <w:t>Producer</w:t>
            </w:r>
            <w:r>
              <w:rPr>
                <w:spacing w:val="-3"/>
                <w:sz w:val="18"/>
              </w:rPr>
              <w:t> </w:t>
            </w:r>
            <w:r>
              <w:rPr>
                <w:sz w:val="18"/>
              </w:rPr>
              <w:t>Group</w:t>
            </w:r>
            <w:r>
              <w:rPr>
                <w:spacing w:val="-4"/>
                <w:sz w:val="18"/>
              </w:rPr>
              <w:t> </w:t>
            </w:r>
            <w:r>
              <w:rPr>
                <w:sz w:val="18"/>
              </w:rPr>
              <w:t>(BRPG)</w:t>
            </w:r>
            <w:r>
              <w:rPr>
                <w:spacing w:val="-3"/>
                <w:sz w:val="18"/>
              </w:rPr>
              <w:t> </w:t>
            </w:r>
            <w:r>
              <w:rPr>
                <w:sz w:val="18"/>
              </w:rPr>
              <w:t>and</w:t>
            </w:r>
            <w:r>
              <w:rPr>
                <w:spacing w:val="-4"/>
                <w:sz w:val="18"/>
              </w:rPr>
              <w:t> </w:t>
            </w:r>
            <w:r>
              <w:rPr>
                <w:sz w:val="18"/>
              </w:rPr>
              <w:t>an</w:t>
            </w:r>
            <w:r>
              <w:rPr>
                <w:spacing w:val="-4"/>
                <w:sz w:val="18"/>
              </w:rPr>
              <w:t> </w:t>
            </w:r>
            <w:r>
              <w:rPr>
                <w:sz w:val="18"/>
              </w:rPr>
              <w:t>appointed</w:t>
            </w:r>
            <w:r>
              <w:rPr>
                <w:spacing w:val="-2"/>
                <w:sz w:val="18"/>
              </w:rPr>
              <w:t> </w:t>
            </w:r>
            <w:r>
              <w:rPr>
                <w:sz w:val="18"/>
              </w:rPr>
              <w:t>Member</w:t>
            </w:r>
            <w:r>
              <w:rPr>
                <w:spacing w:val="-3"/>
                <w:sz w:val="18"/>
              </w:rPr>
              <w:t> </w:t>
            </w:r>
            <w:r>
              <w:rPr>
                <w:sz w:val="18"/>
              </w:rPr>
              <w:t>of</w:t>
            </w:r>
            <w:r>
              <w:rPr>
                <w:spacing w:val="-4"/>
                <w:sz w:val="18"/>
              </w:rPr>
              <w:t> </w:t>
            </w:r>
            <w:r>
              <w:rPr>
                <w:sz w:val="18"/>
              </w:rPr>
              <w:t>Central</w:t>
            </w:r>
            <w:r>
              <w:rPr>
                <w:spacing w:val="-3"/>
                <w:sz w:val="18"/>
              </w:rPr>
              <w:t> </w:t>
            </w:r>
            <w:r>
              <w:rPr>
                <w:sz w:val="18"/>
              </w:rPr>
              <w:t>Queensland Regional Community Forum.</w:t>
            </w:r>
          </w:p>
          <w:p>
            <w:pPr>
              <w:pStyle w:val="TableParagraph"/>
              <w:spacing w:before="61"/>
              <w:ind w:left="341" w:right="80"/>
              <w:rPr>
                <w:sz w:val="18"/>
              </w:rPr>
            </w:pPr>
            <w:r>
              <w:rPr>
                <w:sz w:val="18"/>
              </w:rPr>
              <w:t>Melinee</w:t>
            </w:r>
            <w:r>
              <w:rPr>
                <w:spacing w:val="-4"/>
                <w:sz w:val="18"/>
              </w:rPr>
              <w:t> </w:t>
            </w:r>
            <w:r>
              <w:rPr>
                <w:sz w:val="18"/>
              </w:rPr>
              <w:t>received</w:t>
            </w:r>
            <w:r>
              <w:rPr>
                <w:spacing w:val="-4"/>
                <w:sz w:val="18"/>
              </w:rPr>
              <w:t> </w:t>
            </w:r>
            <w:r>
              <w:rPr>
                <w:sz w:val="18"/>
              </w:rPr>
              <w:t>an</w:t>
            </w:r>
            <w:r>
              <w:rPr>
                <w:spacing w:val="-2"/>
                <w:sz w:val="18"/>
              </w:rPr>
              <w:t> </w:t>
            </w:r>
            <w:r>
              <w:rPr>
                <w:sz w:val="18"/>
              </w:rPr>
              <w:t>Australian</w:t>
            </w:r>
            <w:r>
              <w:rPr>
                <w:spacing w:val="-4"/>
                <w:sz w:val="18"/>
              </w:rPr>
              <w:t> </w:t>
            </w:r>
            <w:r>
              <w:rPr>
                <w:sz w:val="18"/>
              </w:rPr>
              <w:t>Biosecurity</w:t>
            </w:r>
            <w:r>
              <w:rPr>
                <w:spacing w:val="-3"/>
                <w:sz w:val="18"/>
              </w:rPr>
              <w:t> </w:t>
            </w:r>
            <w:r>
              <w:rPr>
                <w:sz w:val="18"/>
              </w:rPr>
              <w:t>Award</w:t>
            </w:r>
            <w:r>
              <w:rPr>
                <w:spacing w:val="-5"/>
                <w:sz w:val="18"/>
              </w:rPr>
              <w:t> </w:t>
            </w:r>
            <w:r>
              <w:rPr>
                <w:sz w:val="18"/>
              </w:rPr>
              <w:t>in</w:t>
            </w:r>
            <w:r>
              <w:rPr>
                <w:spacing w:val="-4"/>
                <w:sz w:val="18"/>
              </w:rPr>
              <w:t> </w:t>
            </w:r>
            <w:r>
              <w:rPr>
                <w:sz w:val="18"/>
              </w:rPr>
              <w:t>2019</w:t>
            </w:r>
            <w:r>
              <w:rPr>
                <w:spacing w:val="-3"/>
                <w:sz w:val="18"/>
              </w:rPr>
              <w:t> </w:t>
            </w:r>
            <w:r>
              <w:rPr>
                <w:sz w:val="18"/>
              </w:rPr>
              <w:t>and</w:t>
            </w:r>
            <w:r>
              <w:rPr>
                <w:spacing w:val="-4"/>
                <w:sz w:val="18"/>
              </w:rPr>
              <w:t> </w:t>
            </w:r>
            <w:r>
              <w:rPr>
                <w:sz w:val="18"/>
              </w:rPr>
              <w:t>was</w:t>
            </w:r>
            <w:r>
              <w:rPr>
                <w:spacing w:val="-4"/>
                <w:sz w:val="18"/>
              </w:rPr>
              <w:t> </w:t>
            </w:r>
            <w:r>
              <w:rPr>
                <w:sz w:val="18"/>
              </w:rPr>
              <w:t>named</w:t>
            </w:r>
            <w:r>
              <w:rPr>
                <w:spacing w:val="-5"/>
                <w:sz w:val="18"/>
              </w:rPr>
              <w:t> </w:t>
            </w:r>
            <w:r>
              <w:rPr>
                <w:sz w:val="18"/>
              </w:rPr>
              <w:t>Farm</w:t>
            </w:r>
            <w:r>
              <w:rPr>
                <w:spacing w:val="-3"/>
                <w:sz w:val="18"/>
              </w:rPr>
              <w:t> </w:t>
            </w:r>
            <w:r>
              <w:rPr>
                <w:sz w:val="18"/>
              </w:rPr>
              <w:t>Biosecurity</w:t>
            </w:r>
            <w:r>
              <w:rPr>
                <w:spacing w:val="-3"/>
                <w:sz w:val="18"/>
              </w:rPr>
              <w:t> </w:t>
            </w:r>
            <w:r>
              <w:rPr>
                <w:sz w:val="18"/>
              </w:rPr>
              <w:t>Producer</w:t>
            </w:r>
            <w:r>
              <w:rPr>
                <w:spacing w:val="-3"/>
                <w:sz w:val="18"/>
              </w:rPr>
              <w:t> </w:t>
            </w:r>
            <w:r>
              <w:rPr>
                <w:sz w:val="18"/>
              </w:rPr>
              <w:t>of</w:t>
            </w:r>
            <w:r>
              <w:rPr>
                <w:spacing w:val="-4"/>
                <w:sz w:val="18"/>
              </w:rPr>
              <w:t> </w:t>
            </w:r>
            <w:r>
              <w:rPr>
                <w:sz w:val="18"/>
              </w:rPr>
              <w:t>the Year, highlighting her contribution to maintaining Australia’s biosecurity integrity, and her strong advocacy for agriculture. This year Leather Cattle Co has been named as a finalist in the 34th National Banksia Sustainability</w:t>
            </w:r>
            <w:r>
              <w:rPr>
                <w:spacing w:val="-2"/>
                <w:sz w:val="18"/>
              </w:rPr>
              <w:t> </w:t>
            </w:r>
            <w:r>
              <w:rPr>
                <w:sz w:val="18"/>
              </w:rPr>
              <w:t>Awards</w:t>
            </w:r>
            <w:r>
              <w:rPr>
                <w:spacing w:val="-3"/>
                <w:sz w:val="18"/>
              </w:rPr>
              <w:t> </w:t>
            </w:r>
            <w:r>
              <w:rPr>
                <w:sz w:val="18"/>
              </w:rPr>
              <w:t>in</w:t>
            </w:r>
            <w:r>
              <w:rPr>
                <w:spacing w:val="-4"/>
                <w:sz w:val="18"/>
              </w:rPr>
              <w:t> </w:t>
            </w:r>
            <w:r>
              <w:rPr>
                <w:sz w:val="18"/>
              </w:rPr>
              <w:t>the</w:t>
            </w:r>
            <w:r>
              <w:rPr>
                <w:spacing w:val="-1"/>
                <w:sz w:val="18"/>
              </w:rPr>
              <w:t> </w:t>
            </w:r>
            <w:r>
              <w:rPr>
                <w:sz w:val="18"/>
              </w:rPr>
              <w:t>SME</w:t>
            </w:r>
            <w:r>
              <w:rPr>
                <w:spacing w:val="-2"/>
                <w:sz w:val="18"/>
              </w:rPr>
              <w:t> </w:t>
            </w:r>
            <w:r>
              <w:rPr>
                <w:sz w:val="18"/>
              </w:rPr>
              <w:t>Sustainable</w:t>
            </w:r>
            <w:r>
              <w:rPr>
                <w:spacing w:val="-3"/>
                <w:sz w:val="18"/>
              </w:rPr>
              <w:t> </w:t>
            </w:r>
            <w:r>
              <w:rPr>
                <w:sz w:val="18"/>
              </w:rPr>
              <w:t>Leadership</w:t>
            </w:r>
            <w:r>
              <w:rPr>
                <w:spacing w:val="-3"/>
                <w:sz w:val="18"/>
              </w:rPr>
              <w:t> </w:t>
            </w:r>
            <w:r>
              <w:rPr>
                <w:sz w:val="18"/>
              </w:rPr>
              <w:t>category</w:t>
            </w:r>
            <w:r>
              <w:rPr>
                <w:spacing w:val="-2"/>
                <w:sz w:val="18"/>
              </w:rPr>
              <w:t> </w:t>
            </w:r>
            <w:r>
              <w:rPr>
                <w:sz w:val="18"/>
              </w:rPr>
              <w:t>for</w:t>
            </w:r>
            <w:r>
              <w:rPr>
                <w:spacing w:val="-2"/>
                <w:sz w:val="18"/>
              </w:rPr>
              <w:t> </w:t>
            </w:r>
            <w:r>
              <w:rPr>
                <w:sz w:val="18"/>
              </w:rPr>
              <w:t>their</w:t>
            </w:r>
            <w:r>
              <w:rPr>
                <w:spacing w:val="-2"/>
                <w:sz w:val="18"/>
              </w:rPr>
              <w:t> </w:t>
            </w:r>
            <w:r>
              <w:rPr>
                <w:sz w:val="18"/>
              </w:rPr>
              <w:t>commitment</w:t>
            </w:r>
            <w:r>
              <w:rPr>
                <w:spacing w:val="-2"/>
                <w:sz w:val="18"/>
              </w:rPr>
              <w:t> </w:t>
            </w:r>
            <w:r>
              <w:rPr>
                <w:sz w:val="18"/>
              </w:rPr>
              <w:t>to</w:t>
            </w:r>
            <w:r>
              <w:rPr>
                <w:spacing w:val="-2"/>
                <w:sz w:val="18"/>
              </w:rPr>
              <w:t> </w:t>
            </w:r>
            <w:r>
              <w:rPr>
                <w:sz w:val="18"/>
              </w:rPr>
              <w:t>lead</w:t>
            </w:r>
            <w:r>
              <w:rPr>
                <w:spacing w:val="-3"/>
                <w:sz w:val="18"/>
              </w:rPr>
              <w:t> </w:t>
            </w:r>
            <w:r>
              <w:rPr>
                <w:sz w:val="18"/>
              </w:rPr>
              <w:t>by</w:t>
            </w:r>
            <w:r>
              <w:rPr>
                <w:spacing w:val="-2"/>
                <w:sz w:val="18"/>
              </w:rPr>
              <w:t> </w:t>
            </w:r>
            <w:r>
              <w:rPr>
                <w:sz w:val="18"/>
              </w:rPr>
              <w:t>example in the sustainable production of beef through excellence in environmental stewardship, animal management and increased productivity.</w:t>
            </w:r>
          </w:p>
          <w:p>
            <w:pPr>
              <w:pStyle w:val="TableParagraph"/>
              <w:spacing w:before="61"/>
              <w:ind w:left="341" w:right="164"/>
              <w:rPr>
                <w:sz w:val="18"/>
              </w:rPr>
            </w:pPr>
            <w:r>
              <w:rPr>
                <w:sz w:val="18"/>
              </w:rPr>
              <w:t>One important learning over the 34 years</w:t>
            </w:r>
            <w:r>
              <w:rPr>
                <w:spacing w:val="-1"/>
                <w:sz w:val="18"/>
              </w:rPr>
              <w:t> </w:t>
            </w:r>
            <w:r>
              <w:rPr>
                <w:sz w:val="18"/>
              </w:rPr>
              <w:t>LCC has been operating is to focus on the things you can control and learn to manage the things you can’t. The business has endured many droughts, floods, fires, market access impacts and high interest rates as well as the COVID pandemic and like many others has drawn on the</w:t>
            </w:r>
            <w:r>
              <w:rPr>
                <w:spacing w:val="-3"/>
                <w:sz w:val="18"/>
              </w:rPr>
              <w:t> </w:t>
            </w:r>
            <w:r>
              <w:rPr>
                <w:sz w:val="18"/>
              </w:rPr>
              <w:t>strength</w:t>
            </w:r>
            <w:r>
              <w:rPr>
                <w:spacing w:val="-4"/>
                <w:sz w:val="18"/>
              </w:rPr>
              <w:t> </w:t>
            </w:r>
            <w:r>
              <w:rPr>
                <w:sz w:val="18"/>
              </w:rPr>
              <w:t>of</w:t>
            </w:r>
            <w:r>
              <w:rPr>
                <w:spacing w:val="-3"/>
                <w:sz w:val="18"/>
              </w:rPr>
              <w:t> </w:t>
            </w:r>
            <w:r>
              <w:rPr>
                <w:sz w:val="18"/>
              </w:rPr>
              <w:t>family</w:t>
            </w:r>
            <w:r>
              <w:rPr>
                <w:spacing w:val="-3"/>
                <w:sz w:val="18"/>
              </w:rPr>
              <w:t> </w:t>
            </w:r>
            <w:r>
              <w:rPr>
                <w:sz w:val="18"/>
              </w:rPr>
              <w:t>and</w:t>
            </w:r>
            <w:r>
              <w:rPr>
                <w:spacing w:val="-3"/>
                <w:sz w:val="18"/>
              </w:rPr>
              <w:t> </w:t>
            </w:r>
            <w:r>
              <w:rPr>
                <w:sz w:val="18"/>
              </w:rPr>
              <w:t>community</w:t>
            </w:r>
            <w:r>
              <w:rPr>
                <w:spacing w:val="-3"/>
                <w:sz w:val="18"/>
              </w:rPr>
              <w:t> </w:t>
            </w:r>
            <w:r>
              <w:rPr>
                <w:sz w:val="18"/>
              </w:rPr>
              <w:t>to</w:t>
            </w:r>
            <w:r>
              <w:rPr>
                <w:spacing w:val="-3"/>
                <w:sz w:val="18"/>
              </w:rPr>
              <w:t> </w:t>
            </w:r>
            <w:r>
              <w:rPr>
                <w:sz w:val="18"/>
              </w:rPr>
              <w:t>get</w:t>
            </w:r>
            <w:r>
              <w:rPr>
                <w:spacing w:val="-2"/>
                <w:sz w:val="18"/>
              </w:rPr>
              <w:t> </w:t>
            </w:r>
            <w:r>
              <w:rPr>
                <w:sz w:val="18"/>
              </w:rPr>
              <w:t>through</w:t>
            </w:r>
            <w:r>
              <w:rPr>
                <w:spacing w:val="-3"/>
                <w:sz w:val="18"/>
              </w:rPr>
              <w:t> </w:t>
            </w:r>
            <w:r>
              <w:rPr>
                <w:sz w:val="18"/>
              </w:rPr>
              <w:t>these</w:t>
            </w:r>
            <w:r>
              <w:rPr>
                <w:spacing w:val="-3"/>
                <w:sz w:val="18"/>
              </w:rPr>
              <w:t> </w:t>
            </w:r>
            <w:r>
              <w:rPr>
                <w:sz w:val="18"/>
              </w:rPr>
              <w:t>challenges.</w:t>
            </w:r>
            <w:r>
              <w:rPr>
                <w:spacing w:val="-3"/>
                <w:sz w:val="18"/>
              </w:rPr>
              <w:t> </w:t>
            </w:r>
            <w:r>
              <w:rPr>
                <w:sz w:val="18"/>
              </w:rPr>
              <w:t>Preparedness</w:t>
            </w:r>
            <w:r>
              <w:rPr>
                <w:spacing w:val="-3"/>
                <w:sz w:val="18"/>
              </w:rPr>
              <w:t> </w:t>
            </w:r>
            <w:r>
              <w:rPr>
                <w:sz w:val="18"/>
              </w:rPr>
              <w:t>is</w:t>
            </w:r>
            <w:r>
              <w:rPr>
                <w:spacing w:val="-3"/>
                <w:sz w:val="18"/>
              </w:rPr>
              <w:t> </w:t>
            </w:r>
            <w:r>
              <w:rPr>
                <w:sz w:val="18"/>
              </w:rPr>
              <w:t>vital</w:t>
            </w:r>
            <w:r>
              <w:rPr>
                <w:spacing w:val="-3"/>
                <w:sz w:val="18"/>
              </w:rPr>
              <w:t> </w:t>
            </w:r>
            <w:r>
              <w:rPr>
                <w:sz w:val="18"/>
              </w:rPr>
              <w:t>and</w:t>
            </w:r>
            <w:r>
              <w:rPr>
                <w:spacing w:val="-3"/>
                <w:sz w:val="18"/>
              </w:rPr>
              <w:t> </w:t>
            </w:r>
            <w:r>
              <w:rPr>
                <w:sz w:val="18"/>
              </w:rPr>
              <w:t>the</w:t>
            </w:r>
            <w:r>
              <w:rPr>
                <w:spacing w:val="-3"/>
                <w:sz w:val="18"/>
              </w:rPr>
              <w:t> </w:t>
            </w:r>
            <w:r>
              <w:rPr>
                <w:sz w:val="18"/>
              </w:rPr>
              <w:t>family ensures they have management plans and strategies to not only survive these challenges but thrive and grow through them.</w:t>
            </w:r>
          </w:p>
        </w:tc>
        <w:tc>
          <w:tcPr>
            <w:tcW w:w="5795" w:type="dxa"/>
            <w:tcBorders>
              <w:top w:val="single" w:sz="4" w:space="0" w:color="000000"/>
            </w:tcBorders>
          </w:tcPr>
          <w:p>
            <w:pPr>
              <w:pStyle w:val="TableParagraph"/>
              <w:rPr>
                <w:rFonts w:ascii="Times New Roman"/>
                <w:sz w:val="18"/>
              </w:rPr>
            </w:pPr>
          </w:p>
        </w:tc>
      </w:tr>
      <w:tr>
        <w:trPr>
          <w:trHeight w:val="3123" w:hRule="atLeast"/>
        </w:trPr>
        <w:tc>
          <w:tcPr>
            <w:tcW w:w="1392" w:type="dxa"/>
            <w:tcBorders>
              <w:bottom w:val="single" w:sz="4" w:space="0" w:color="58611D"/>
            </w:tcBorders>
          </w:tcPr>
          <w:p>
            <w:pPr>
              <w:pStyle w:val="TableParagraph"/>
              <w:rPr>
                <w:rFonts w:ascii="Times New Roman"/>
                <w:sz w:val="18"/>
              </w:rPr>
            </w:pPr>
          </w:p>
        </w:tc>
        <w:tc>
          <w:tcPr>
            <w:tcW w:w="5470" w:type="dxa"/>
            <w:tcBorders>
              <w:bottom w:val="single" w:sz="4" w:space="0" w:color="58611D"/>
            </w:tcBorders>
          </w:tcPr>
          <w:p>
            <w:pPr>
              <w:pStyle w:val="TableParagraph"/>
              <w:rPr>
                <w:rFonts w:ascii="Times New Roman"/>
                <w:sz w:val="18"/>
              </w:rPr>
            </w:pPr>
          </w:p>
        </w:tc>
        <w:tc>
          <w:tcPr>
            <w:tcW w:w="8313" w:type="dxa"/>
            <w:vMerge/>
            <w:tcBorders>
              <w:top w:val="nil"/>
              <w:bottom w:val="single" w:sz="4" w:space="0" w:color="58611D"/>
            </w:tcBorders>
          </w:tcPr>
          <w:p>
            <w:pPr>
              <w:rPr>
                <w:sz w:val="2"/>
                <w:szCs w:val="2"/>
              </w:rPr>
            </w:pPr>
          </w:p>
        </w:tc>
        <w:tc>
          <w:tcPr>
            <w:tcW w:w="5795" w:type="dxa"/>
            <w:tcBorders>
              <w:bottom w:val="single" w:sz="4" w:space="0" w:color="000000"/>
            </w:tcBorders>
          </w:tcPr>
          <w:p>
            <w:pPr>
              <w:pStyle w:val="TableParagraph"/>
              <w:rPr>
                <w:b/>
                <w:sz w:val="18"/>
              </w:rPr>
            </w:pPr>
          </w:p>
          <w:p>
            <w:pPr>
              <w:pStyle w:val="TableParagraph"/>
              <w:spacing w:before="2"/>
              <w:rPr>
                <w:b/>
                <w:sz w:val="25"/>
              </w:rPr>
            </w:pPr>
          </w:p>
          <w:p>
            <w:pPr>
              <w:pStyle w:val="TableParagraph"/>
              <w:spacing w:before="1"/>
              <w:ind w:left="109"/>
              <w:rPr>
                <w:sz w:val="18"/>
              </w:rPr>
            </w:pPr>
            <w:r>
              <w:rPr>
                <w:sz w:val="18"/>
              </w:rPr>
              <w:t>Con-current</w:t>
            </w:r>
            <w:r>
              <w:rPr>
                <w:spacing w:val="-2"/>
                <w:sz w:val="18"/>
              </w:rPr>
              <w:t> </w:t>
            </w:r>
            <w:r>
              <w:rPr>
                <w:sz w:val="18"/>
              </w:rPr>
              <w:t>session</w:t>
            </w:r>
            <w:r>
              <w:rPr>
                <w:spacing w:val="-2"/>
                <w:sz w:val="18"/>
              </w:rPr>
              <w:t> </w:t>
            </w:r>
            <w:r>
              <w:rPr>
                <w:sz w:val="18"/>
              </w:rPr>
              <w:t>2:</w:t>
            </w:r>
            <w:r>
              <w:rPr>
                <w:spacing w:val="-1"/>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58"/>
              <w:ind w:left="109" w:right="133"/>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5"/>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61"/>
              <w:ind w:left="109"/>
              <w:rPr>
                <w:sz w:val="18"/>
              </w:rPr>
            </w:pPr>
            <w:r>
              <w:rPr>
                <w:spacing w:val="-2"/>
                <w:sz w:val="18"/>
              </w:rPr>
              <w:t>(SPEAKER)</w:t>
            </w:r>
          </w:p>
        </w:tc>
      </w:tr>
      <w:tr>
        <w:trPr>
          <w:trHeight w:val="327" w:hRule="atLeast"/>
        </w:trPr>
        <w:tc>
          <w:tcPr>
            <w:tcW w:w="1392" w:type="dxa"/>
            <w:tcBorders>
              <w:top w:val="single" w:sz="4" w:space="0" w:color="58611D"/>
            </w:tcBorders>
          </w:tcPr>
          <w:p>
            <w:pPr>
              <w:pStyle w:val="TableParagraph"/>
              <w:rPr>
                <w:rFonts w:ascii="Times New Roman"/>
                <w:sz w:val="18"/>
              </w:rPr>
            </w:pPr>
          </w:p>
        </w:tc>
        <w:tc>
          <w:tcPr>
            <w:tcW w:w="5470"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88288">
                      <wp:simplePos x="0" y="0"/>
                      <wp:positionH relativeFrom="column">
                        <wp:posOffset>-810714</wp:posOffset>
                      </wp:positionH>
                      <wp:positionV relativeFrom="paragraph">
                        <wp:posOffset>37583</wp:posOffset>
                      </wp:positionV>
                      <wp:extent cx="1133475" cy="113347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133475" cy="1133475"/>
                                <a:chExt cx="1133475" cy="1133475"/>
                              </a:xfrm>
                            </wpg:grpSpPr>
                            <pic:pic>
                              <pic:nvPicPr>
                                <pic:cNvPr id="32" name="Image 32"/>
                                <pic:cNvPicPr/>
                              </pic:nvPicPr>
                              <pic:blipFill>
                                <a:blip r:embed="rId21" cstate="print"/>
                                <a:stretch>
                                  <a:fillRect/>
                                </a:stretch>
                              </pic:blipFill>
                              <pic:spPr>
                                <a:xfrm>
                                  <a:off x="0" y="0"/>
                                  <a:ext cx="1133856" cy="1133855"/>
                                </a:xfrm>
                                <a:prstGeom prst="rect">
                                  <a:avLst/>
                                </a:prstGeom>
                              </pic:spPr>
                            </pic:pic>
                          </wpg:wgp>
                        </a:graphicData>
                      </a:graphic>
                    </wp:anchor>
                  </w:drawing>
                </mc:Choice>
                <mc:Fallback>
                  <w:pict>
                    <v:group style="position:absolute;margin-left:-63.835804pt;margin-top:2.959321pt;width:89.25pt;height:89.25pt;mso-position-horizontal-relative:column;mso-position-vertical-relative:paragraph;z-index:-16328192" id="docshapegroup30" coordorigin="-1277,59" coordsize="1785,1785">
                      <v:shape style="position:absolute;left:-1277;top:59;width:1786;height:1786" type="#_x0000_t75" id="docshape31" stroked="false">
                        <v:imagedata r:id="rId21" o:title=""/>
                      </v:shape>
                      <w10:wrap type="none"/>
                    </v:group>
                  </w:pict>
                </mc:Fallback>
              </mc:AlternateContent>
            </w:r>
            <w:r>
              <w:rPr>
                <w:sz w:val="18"/>
              </w:rPr>
              <w:t>Daniel</w:t>
            </w:r>
            <w:r>
              <w:rPr>
                <w:spacing w:val="-3"/>
                <w:sz w:val="18"/>
              </w:rPr>
              <w:t> </w:t>
            </w:r>
            <w:r>
              <w:rPr>
                <w:sz w:val="18"/>
              </w:rPr>
              <w:t>Willson,</w:t>
            </w:r>
            <w:r>
              <w:rPr>
                <w:spacing w:val="-2"/>
                <w:sz w:val="18"/>
              </w:rPr>
              <w:t> </w:t>
            </w:r>
            <w:r>
              <w:rPr>
                <w:sz w:val="18"/>
              </w:rPr>
              <w:t>RDA</w:t>
            </w:r>
            <w:r>
              <w:rPr>
                <w:spacing w:val="-3"/>
                <w:sz w:val="18"/>
              </w:rPr>
              <w:t> </w:t>
            </w:r>
            <w:r>
              <w:rPr>
                <w:sz w:val="18"/>
              </w:rPr>
              <w:t>Yorke</w:t>
            </w:r>
            <w:r>
              <w:rPr>
                <w:spacing w:val="-3"/>
                <w:sz w:val="18"/>
              </w:rPr>
              <w:t> </w:t>
            </w:r>
            <w:r>
              <w:rPr>
                <w:sz w:val="18"/>
              </w:rPr>
              <w:t>and</w:t>
            </w:r>
            <w:r>
              <w:rPr>
                <w:spacing w:val="-3"/>
                <w:sz w:val="18"/>
              </w:rPr>
              <w:t> </w:t>
            </w:r>
            <w:r>
              <w:rPr>
                <w:sz w:val="18"/>
              </w:rPr>
              <w:t>Mid</w:t>
            </w:r>
            <w:r>
              <w:rPr>
                <w:spacing w:val="-2"/>
                <w:sz w:val="18"/>
              </w:rPr>
              <w:t> </w:t>
            </w:r>
            <w:r>
              <w:rPr>
                <w:spacing w:val="-4"/>
                <w:sz w:val="18"/>
              </w:rPr>
              <w:t>North</w:t>
            </w:r>
          </w:p>
        </w:tc>
        <w:tc>
          <w:tcPr>
            <w:tcW w:w="8313" w:type="dxa"/>
            <w:vMerge w:val="restart"/>
            <w:tcBorders>
              <w:top w:val="single" w:sz="4" w:space="0" w:color="58611D"/>
              <w:bottom w:val="single" w:sz="4" w:space="0" w:color="58611D"/>
            </w:tcBorders>
          </w:tcPr>
          <w:p>
            <w:pPr>
              <w:pStyle w:val="TableParagraph"/>
              <w:spacing w:line="276" w:lineRule="auto"/>
              <w:ind w:left="341" w:right="80"/>
              <w:rPr>
                <w:sz w:val="18"/>
              </w:rPr>
            </w:pPr>
            <w:r>
              <w:rPr>
                <w:sz w:val="18"/>
              </w:rPr>
              <w:t>Daniel is currently Chief Executive Officer of RDA Yorke and Mid North, based in the cereal belt of South Australia. He is a professional economist with deep experience across place-based economics, infrastructure, energy and public policy, having</w:t>
            </w:r>
            <w:r>
              <w:rPr>
                <w:spacing w:val="-1"/>
                <w:sz w:val="18"/>
              </w:rPr>
              <w:t> </w:t>
            </w:r>
            <w:r>
              <w:rPr>
                <w:sz w:val="18"/>
              </w:rPr>
              <w:t>worked</w:t>
            </w:r>
            <w:r>
              <w:rPr>
                <w:spacing w:val="-1"/>
                <w:sz w:val="18"/>
              </w:rPr>
              <w:t> </w:t>
            </w:r>
            <w:r>
              <w:rPr>
                <w:sz w:val="18"/>
              </w:rPr>
              <w:t>as</w:t>
            </w:r>
            <w:r>
              <w:rPr>
                <w:spacing w:val="-1"/>
                <w:sz w:val="18"/>
              </w:rPr>
              <w:t> </w:t>
            </w:r>
            <w:r>
              <w:rPr>
                <w:sz w:val="18"/>
              </w:rPr>
              <w:t>a</w:t>
            </w:r>
            <w:r>
              <w:rPr>
                <w:spacing w:val="-1"/>
                <w:sz w:val="18"/>
              </w:rPr>
              <w:t> </w:t>
            </w:r>
            <w:r>
              <w:rPr>
                <w:sz w:val="18"/>
              </w:rPr>
              <w:t>consulting</w:t>
            </w:r>
            <w:r>
              <w:rPr>
                <w:spacing w:val="-1"/>
                <w:sz w:val="18"/>
              </w:rPr>
              <w:t> </w:t>
            </w:r>
            <w:r>
              <w:rPr>
                <w:sz w:val="18"/>
              </w:rPr>
              <w:t>economist and</w:t>
            </w:r>
            <w:r>
              <w:rPr>
                <w:spacing w:val="-1"/>
                <w:sz w:val="18"/>
              </w:rPr>
              <w:t> </w:t>
            </w:r>
            <w:r>
              <w:rPr>
                <w:sz w:val="18"/>
              </w:rPr>
              <w:t>economic adviser to governments, infrastructure firms, public sector agencies and financiers for more than 10 years. Daniel brings</w:t>
            </w:r>
            <w:r>
              <w:rPr>
                <w:spacing w:val="-4"/>
                <w:sz w:val="18"/>
              </w:rPr>
              <w:t> </w:t>
            </w:r>
            <w:r>
              <w:rPr>
                <w:sz w:val="18"/>
              </w:rPr>
              <w:t>a</w:t>
            </w:r>
            <w:r>
              <w:rPr>
                <w:spacing w:val="-4"/>
                <w:sz w:val="18"/>
              </w:rPr>
              <w:t> </w:t>
            </w:r>
            <w:r>
              <w:rPr>
                <w:sz w:val="18"/>
              </w:rPr>
              <w:t>unique</w:t>
            </w:r>
            <w:r>
              <w:rPr>
                <w:spacing w:val="-4"/>
                <w:sz w:val="18"/>
              </w:rPr>
              <w:t> </w:t>
            </w:r>
            <w:r>
              <w:rPr>
                <w:sz w:val="18"/>
              </w:rPr>
              <w:t>combination</w:t>
            </w:r>
            <w:r>
              <w:rPr>
                <w:spacing w:val="-4"/>
                <w:sz w:val="18"/>
              </w:rPr>
              <w:t> </w:t>
            </w:r>
            <w:r>
              <w:rPr>
                <w:sz w:val="18"/>
              </w:rPr>
              <w:t>of</w:t>
            </w:r>
            <w:r>
              <w:rPr>
                <w:spacing w:val="-4"/>
                <w:sz w:val="18"/>
              </w:rPr>
              <w:t> </w:t>
            </w:r>
            <w:r>
              <w:rPr>
                <w:sz w:val="18"/>
              </w:rPr>
              <w:t>economic</w:t>
            </w:r>
            <w:r>
              <w:rPr>
                <w:spacing w:val="-3"/>
                <w:sz w:val="18"/>
              </w:rPr>
              <w:t> </w:t>
            </w:r>
            <w:r>
              <w:rPr>
                <w:sz w:val="18"/>
              </w:rPr>
              <w:t>tools</w:t>
            </w:r>
            <w:r>
              <w:rPr>
                <w:spacing w:val="-4"/>
                <w:sz w:val="18"/>
              </w:rPr>
              <w:t> </w:t>
            </w:r>
            <w:r>
              <w:rPr>
                <w:sz w:val="18"/>
              </w:rPr>
              <w:t>and</w:t>
            </w:r>
            <w:r>
              <w:rPr>
                <w:spacing w:val="-4"/>
                <w:sz w:val="18"/>
              </w:rPr>
              <w:t> </w:t>
            </w:r>
            <w:r>
              <w:rPr>
                <w:sz w:val="18"/>
              </w:rPr>
              <w:t>concepts</w:t>
            </w:r>
            <w:r>
              <w:rPr>
                <w:spacing w:val="-5"/>
                <w:sz w:val="18"/>
              </w:rPr>
              <w:t> </w:t>
            </w:r>
            <w:r>
              <w:rPr>
                <w:sz w:val="18"/>
              </w:rPr>
              <w:t>together</w:t>
            </w:r>
            <w:r>
              <w:rPr>
                <w:spacing w:val="-3"/>
                <w:sz w:val="18"/>
              </w:rPr>
              <w:t> </w:t>
            </w:r>
            <w:r>
              <w:rPr>
                <w:sz w:val="18"/>
              </w:rPr>
              <w:t>with</w:t>
            </w:r>
            <w:r>
              <w:rPr>
                <w:spacing w:val="-5"/>
                <w:sz w:val="18"/>
              </w:rPr>
              <w:t> </w:t>
            </w:r>
            <w:r>
              <w:rPr>
                <w:sz w:val="18"/>
              </w:rPr>
              <w:t>commercial</w:t>
            </w:r>
            <w:r>
              <w:rPr>
                <w:spacing w:val="-3"/>
                <w:sz w:val="18"/>
              </w:rPr>
              <w:t> </w:t>
            </w:r>
            <w:r>
              <w:rPr>
                <w:sz w:val="18"/>
              </w:rPr>
              <w:t>and</w:t>
            </w:r>
            <w:r>
              <w:rPr>
                <w:spacing w:val="-4"/>
                <w:sz w:val="18"/>
              </w:rPr>
              <w:t> </w:t>
            </w:r>
            <w:r>
              <w:rPr>
                <w:sz w:val="18"/>
              </w:rPr>
              <w:t>policy</w:t>
            </w:r>
            <w:r>
              <w:rPr>
                <w:spacing w:val="-1"/>
                <w:sz w:val="18"/>
              </w:rPr>
              <w:t> </w:t>
            </w:r>
            <w:r>
              <w:rPr>
                <w:sz w:val="18"/>
              </w:rPr>
              <w:t>advisory experience to help policy makers work with communities and proponents to develop contemporary solutions for solving complex problems and seizing opportunities.</w:t>
            </w:r>
          </w:p>
        </w:tc>
        <w:tc>
          <w:tcPr>
            <w:tcW w:w="5795" w:type="dxa"/>
            <w:tcBorders>
              <w:top w:val="single" w:sz="4" w:space="0" w:color="000000"/>
            </w:tcBorders>
          </w:tcPr>
          <w:p>
            <w:pPr>
              <w:pStyle w:val="TableParagraph"/>
              <w:rPr>
                <w:rFonts w:ascii="Times New Roman"/>
                <w:sz w:val="18"/>
              </w:rPr>
            </w:pPr>
          </w:p>
        </w:tc>
      </w:tr>
      <w:tr>
        <w:trPr>
          <w:trHeight w:val="1521" w:hRule="atLeast"/>
        </w:trPr>
        <w:tc>
          <w:tcPr>
            <w:tcW w:w="1392" w:type="dxa"/>
            <w:tcBorders>
              <w:bottom w:val="single" w:sz="4" w:space="0" w:color="58611D"/>
            </w:tcBorders>
          </w:tcPr>
          <w:p>
            <w:pPr>
              <w:pStyle w:val="TableParagraph"/>
              <w:rPr>
                <w:rFonts w:ascii="Times New Roman"/>
                <w:sz w:val="18"/>
              </w:rPr>
            </w:pPr>
          </w:p>
        </w:tc>
        <w:tc>
          <w:tcPr>
            <w:tcW w:w="5470" w:type="dxa"/>
            <w:tcBorders>
              <w:bottom w:val="single" w:sz="4" w:space="0" w:color="58611D"/>
            </w:tcBorders>
          </w:tcPr>
          <w:p>
            <w:pPr>
              <w:pStyle w:val="TableParagraph"/>
              <w:rPr>
                <w:rFonts w:ascii="Times New Roman"/>
                <w:sz w:val="18"/>
              </w:rPr>
            </w:pPr>
          </w:p>
        </w:tc>
        <w:tc>
          <w:tcPr>
            <w:tcW w:w="8313" w:type="dxa"/>
            <w:vMerge/>
            <w:tcBorders>
              <w:top w:val="nil"/>
              <w:bottom w:val="single" w:sz="4" w:space="0" w:color="58611D"/>
            </w:tcBorders>
          </w:tcPr>
          <w:p>
            <w:pPr>
              <w:rPr>
                <w:sz w:val="2"/>
                <w:szCs w:val="2"/>
              </w:rPr>
            </w:pPr>
          </w:p>
        </w:tc>
        <w:tc>
          <w:tcPr>
            <w:tcW w:w="5795" w:type="dxa"/>
            <w:tcBorders>
              <w:bottom w:val="single" w:sz="4" w:space="0" w:color="000000"/>
            </w:tcBorders>
          </w:tcPr>
          <w:p>
            <w:pPr>
              <w:pStyle w:val="TableParagraph"/>
              <w:spacing w:before="14"/>
              <w:ind w:left="109"/>
              <w:rPr>
                <w:sz w:val="18"/>
              </w:rPr>
            </w:pPr>
            <w:r>
              <w:rPr>
                <w:sz w:val="18"/>
              </w:rPr>
              <w:t>Con-current</w:t>
            </w:r>
            <w:r>
              <w:rPr>
                <w:spacing w:val="-2"/>
                <w:sz w:val="18"/>
              </w:rPr>
              <w:t> </w:t>
            </w:r>
            <w:r>
              <w:rPr>
                <w:sz w:val="18"/>
              </w:rPr>
              <w:t>session</w:t>
            </w:r>
            <w:r>
              <w:rPr>
                <w:spacing w:val="-2"/>
                <w:sz w:val="18"/>
              </w:rPr>
              <w:t> </w:t>
            </w:r>
            <w:r>
              <w:rPr>
                <w:sz w:val="18"/>
              </w:rPr>
              <w:t>2:</w:t>
            </w:r>
            <w:r>
              <w:rPr>
                <w:spacing w:val="-1"/>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61"/>
              <w:ind w:left="109" w:right="133"/>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3"/>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58"/>
              <w:ind w:left="109"/>
              <w:rPr>
                <w:sz w:val="18"/>
              </w:rPr>
            </w:pPr>
            <w:r>
              <w:rPr>
                <w:spacing w:val="-2"/>
                <w:sz w:val="18"/>
              </w:rPr>
              <w:t>(SPEAKER)</w:t>
            </w:r>
          </w:p>
        </w:tc>
      </w:tr>
      <w:tr>
        <w:trPr>
          <w:trHeight w:val="748" w:hRule="atLeast"/>
        </w:trPr>
        <w:tc>
          <w:tcPr>
            <w:tcW w:w="1392" w:type="dxa"/>
            <w:tcBorders>
              <w:top w:val="single" w:sz="4" w:space="0" w:color="58611D"/>
            </w:tcBorders>
          </w:tcPr>
          <w:p>
            <w:pPr>
              <w:pStyle w:val="TableParagraph"/>
              <w:rPr>
                <w:rFonts w:ascii="Times New Roman"/>
                <w:sz w:val="18"/>
              </w:rPr>
            </w:pPr>
          </w:p>
        </w:tc>
        <w:tc>
          <w:tcPr>
            <w:tcW w:w="5470"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88800">
                      <wp:simplePos x="0" y="0"/>
                      <wp:positionH relativeFrom="column">
                        <wp:posOffset>-810714</wp:posOffset>
                      </wp:positionH>
                      <wp:positionV relativeFrom="paragraph">
                        <wp:posOffset>37837</wp:posOffset>
                      </wp:positionV>
                      <wp:extent cx="1133475" cy="113347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133475" cy="1133475"/>
                                <a:chExt cx="1133475" cy="1133475"/>
                              </a:xfrm>
                            </wpg:grpSpPr>
                            <pic:pic>
                              <pic:nvPicPr>
                                <pic:cNvPr id="34" name="Image 34"/>
                                <pic:cNvPicPr/>
                              </pic:nvPicPr>
                              <pic:blipFill>
                                <a:blip r:embed="rId22" cstate="print"/>
                                <a:stretch>
                                  <a:fillRect/>
                                </a:stretch>
                              </pic:blipFill>
                              <pic:spPr>
                                <a:xfrm>
                                  <a:off x="0" y="0"/>
                                  <a:ext cx="1133856" cy="1133855"/>
                                </a:xfrm>
                                <a:prstGeom prst="rect">
                                  <a:avLst/>
                                </a:prstGeom>
                              </pic:spPr>
                            </pic:pic>
                          </wpg:wgp>
                        </a:graphicData>
                      </a:graphic>
                    </wp:anchor>
                  </w:drawing>
                </mc:Choice>
                <mc:Fallback>
                  <w:pict>
                    <v:group style="position:absolute;margin-left:-63.835804pt;margin-top:2.979341pt;width:89.25pt;height:89.25pt;mso-position-horizontal-relative:column;mso-position-vertical-relative:paragraph;z-index:-16327680" id="docshapegroup32" coordorigin="-1277,60" coordsize="1785,1785">
                      <v:shape style="position:absolute;left:-1277;top:59;width:1786;height:1786" type="#_x0000_t75" id="docshape33" stroked="false">
                        <v:imagedata r:id="rId22" o:title=""/>
                      </v:shape>
                      <w10:wrap type="none"/>
                    </v:group>
                  </w:pict>
                </mc:Fallback>
              </mc:AlternateContent>
            </w:r>
            <w:r>
              <w:rPr>
                <w:sz w:val="18"/>
              </w:rPr>
              <w:t>Ben</w:t>
            </w:r>
            <w:r>
              <w:rPr>
                <w:spacing w:val="-4"/>
                <w:sz w:val="18"/>
              </w:rPr>
              <w:t> </w:t>
            </w:r>
            <w:r>
              <w:rPr>
                <w:sz w:val="18"/>
              </w:rPr>
              <w:t>Fee,</w:t>
            </w:r>
            <w:r>
              <w:rPr>
                <w:spacing w:val="-2"/>
                <w:sz w:val="18"/>
              </w:rPr>
              <w:t> </w:t>
            </w:r>
            <w:r>
              <w:rPr>
                <w:sz w:val="18"/>
              </w:rPr>
              <w:t>RDA</w:t>
            </w:r>
            <w:r>
              <w:rPr>
                <w:spacing w:val="-4"/>
                <w:sz w:val="18"/>
              </w:rPr>
              <w:t> </w:t>
            </w:r>
            <w:r>
              <w:rPr>
                <w:sz w:val="18"/>
              </w:rPr>
              <w:t>Murraylands &amp;</w:t>
            </w:r>
            <w:r>
              <w:rPr>
                <w:spacing w:val="-3"/>
                <w:sz w:val="18"/>
              </w:rPr>
              <w:t> </w:t>
            </w:r>
            <w:r>
              <w:rPr>
                <w:sz w:val="18"/>
              </w:rPr>
              <w:t>Riverland</w:t>
            </w:r>
            <w:r>
              <w:rPr>
                <w:spacing w:val="-3"/>
                <w:sz w:val="18"/>
              </w:rPr>
              <w:t> </w:t>
            </w:r>
            <w:r>
              <w:rPr>
                <w:sz w:val="18"/>
              </w:rPr>
              <w:t>Inc.</w:t>
            </w:r>
            <w:r>
              <w:rPr>
                <w:spacing w:val="-3"/>
                <w:sz w:val="18"/>
              </w:rPr>
              <w:t> </w:t>
            </w:r>
            <w:r>
              <w:rPr>
                <w:sz w:val="18"/>
              </w:rPr>
              <w:t>South </w:t>
            </w:r>
            <w:r>
              <w:rPr>
                <w:spacing w:val="-2"/>
                <w:sz w:val="18"/>
              </w:rPr>
              <w:t>Australia</w:t>
            </w:r>
          </w:p>
        </w:tc>
        <w:tc>
          <w:tcPr>
            <w:tcW w:w="8313" w:type="dxa"/>
            <w:vMerge w:val="restart"/>
            <w:tcBorders>
              <w:top w:val="single" w:sz="4" w:space="0" w:color="58611D"/>
              <w:bottom w:val="single" w:sz="4" w:space="0" w:color="58611D"/>
            </w:tcBorders>
          </w:tcPr>
          <w:p>
            <w:pPr>
              <w:pStyle w:val="TableParagraph"/>
              <w:spacing w:line="276" w:lineRule="auto" w:before="1"/>
              <w:ind w:left="341" w:right="80"/>
              <w:rPr>
                <w:sz w:val="18"/>
              </w:rPr>
            </w:pPr>
            <w:r>
              <w:rPr>
                <w:sz w:val="18"/>
              </w:rPr>
              <w:t>Ben Fee has been Chief Executive of RDAMR since October 2019, leading the organisation and supporting aspects of the region through some of the most complex and challenging times in living memory. Ben has evolved</w:t>
            </w:r>
            <w:r>
              <w:rPr>
                <w:spacing w:val="-1"/>
                <w:sz w:val="18"/>
              </w:rPr>
              <w:t> </w:t>
            </w:r>
            <w:r>
              <w:rPr>
                <w:sz w:val="18"/>
              </w:rPr>
              <w:t>his</w:t>
            </w:r>
            <w:r>
              <w:rPr>
                <w:spacing w:val="-1"/>
                <w:sz w:val="18"/>
              </w:rPr>
              <w:t> </w:t>
            </w:r>
            <w:r>
              <w:rPr>
                <w:sz w:val="18"/>
              </w:rPr>
              <w:t>approach</w:t>
            </w:r>
            <w:r>
              <w:rPr>
                <w:spacing w:val="-1"/>
                <w:sz w:val="18"/>
              </w:rPr>
              <w:t> </w:t>
            </w:r>
            <w:r>
              <w:rPr>
                <w:sz w:val="18"/>
              </w:rPr>
              <w:t>to supporting</w:t>
            </w:r>
            <w:r>
              <w:rPr>
                <w:spacing w:val="-1"/>
                <w:sz w:val="18"/>
              </w:rPr>
              <w:t> </w:t>
            </w:r>
            <w:r>
              <w:rPr>
                <w:sz w:val="18"/>
              </w:rPr>
              <w:t>regional development through</w:t>
            </w:r>
            <w:r>
              <w:rPr>
                <w:spacing w:val="-1"/>
                <w:sz w:val="18"/>
              </w:rPr>
              <w:t> </w:t>
            </w:r>
            <w:r>
              <w:rPr>
                <w:sz w:val="18"/>
              </w:rPr>
              <w:t>knowledge</w:t>
            </w:r>
            <w:r>
              <w:rPr>
                <w:spacing w:val="-1"/>
                <w:sz w:val="18"/>
              </w:rPr>
              <w:t> </w:t>
            </w:r>
            <w:r>
              <w:rPr>
                <w:sz w:val="18"/>
              </w:rPr>
              <w:t>and experience</w:t>
            </w:r>
            <w:r>
              <w:rPr>
                <w:spacing w:val="-1"/>
                <w:sz w:val="18"/>
              </w:rPr>
              <w:t> </w:t>
            </w:r>
            <w:r>
              <w:rPr>
                <w:sz w:val="18"/>
              </w:rPr>
              <w:t>gained</w:t>
            </w:r>
            <w:r>
              <w:rPr>
                <w:spacing w:val="-1"/>
                <w:sz w:val="18"/>
              </w:rPr>
              <w:t> </w:t>
            </w:r>
            <w:r>
              <w:rPr>
                <w:sz w:val="18"/>
              </w:rPr>
              <w:t>from roles</w:t>
            </w:r>
            <w:r>
              <w:rPr>
                <w:spacing w:val="-4"/>
                <w:sz w:val="18"/>
              </w:rPr>
              <w:t> </w:t>
            </w:r>
            <w:r>
              <w:rPr>
                <w:sz w:val="18"/>
              </w:rPr>
              <w:t>in</w:t>
            </w:r>
            <w:r>
              <w:rPr>
                <w:spacing w:val="-3"/>
                <w:sz w:val="18"/>
              </w:rPr>
              <w:t> </w:t>
            </w:r>
            <w:r>
              <w:rPr>
                <w:sz w:val="18"/>
              </w:rPr>
              <w:t>State</w:t>
            </w:r>
            <w:r>
              <w:rPr>
                <w:spacing w:val="-5"/>
                <w:sz w:val="18"/>
              </w:rPr>
              <w:t> </w:t>
            </w:r>
            <w:r>
              <w:rPr>
                <w:sz w:val="18"/>
              </w:rPr>
              <w:t>Government,</w:t>
            </w:r>
            <w:r>
              <w:rPr>
                <w:spacing w:val="-3"/>
                <w:sz w:val="18"/>
              </w:rPr>
              <w:t> </w:t>
            </w:r>
            <w:r>
              <w:rPr>
                <w:sz w:val="18"/>
              </w:rPr>
              <w:t>running</w:t>
            </w:r>
            <w:r>
              <w:rPr>
                <w:spacing w:val="-4"/>
                <w:sz w:val="18"/>
              </w:rPr>
              <w:t> </w:t>
            </w:r>
            <w:r>
              <w:rPr>
                <w:sz w:val="18"/>
              </w:rPr>
              <w:t>an</w:t>
            </w:r>
            <w:r>
              <w:rPr>
                <w:spacing w:val="-4"/>
                <w:sz w:val="18"/>
              </w:rPr>
              <w:t> </w:t>
            </w:r>
            <w:r>
              <w:rPr>
                <w:sz w:val="18"/>
              </w:rPr>
              <w:t>advisory</w:t>
            </w:r>
            <w:r>
              <w:rPr>
                <w:spacing w:val="-3"/>
                <w:sz w:val="18"/>
              </w:rPr>
              <w:t> </w:t>
            </w:r>
            <w:r>
              <w:rPr>
                <w:sz w:val="18"/>
              </w:rPr>
              <w:t>consultancy</w:t>
            </w:r>
            <w:r>
              <w:rPr>
                <w:spacing w:val="-3"/>
                <w:sz w:val="18"/>
              </w:rPr>
              <w:t> </w:t>
            </w:r>
            <w:r>
              <w:rPr>
                <w:sz w:val="18"/>
              </w:rPr>
              <w:t>on</w:t>
            </w:r>
            <w:r>
              <w:rPr>
                <w:spacing w:val="-4"/>
                <w:sz w:val="18"/>
              </w:rPr>
              <w:t> </w:t>
            </w:r>
            <w:r>
              <w:rPr>
                <w:sz w:val="18"/>
              </w:rPr>
              <w:t>the</w:t>
            </w:r>
            <w:r>
              <w:rPr>
                <w:spacing w:val="-4"/>
                <w:sz w:val="18"/>
              </w:rPr>
              <w:t> </w:t>
            </w:r>
            <w:r>
              <w:rPr>
                <w:sz w:val="18"/>
              </w:rPr>
              <w:t>food-energy-water</w:t>
            </w:r>
            <w:r>
              <w:rPr>
                <w:spacing w:val="-1"/>
                <w:sz w:val="18"/>
              </w:rPr>
              <w:t> </w:t>
            </w:r>
            <w:r>
              <w:rPr>
                <w:sz w:val="18"/>
              </w:rPr>
              <w:t>nexus,</w:t>
            </w:r>
            <w:r>
              <w:rPr>
                <w:spacing w:val="-3"/>
                <w:sz w:val="18"/>
              </w:rPr>
              <w:t> </w:t>
            </w:r>
            <w:r>
              <w:rPr>
                <w:sz w:val="18"/>
              </w:rPr>
              <w:t>presenting</w:t>
            </w:r>
            <w:r>
              <w:rPr>
                <w:spacing w:val="-4"/>
                <w:sz w:val="18"/>
              </w:rPr>
              <w:t> </w:t>
            </w:r>
            <w:r>
              <w:rPr>
                <w:sz w:val="18"/>
              </w:rPr>
              <w:t>at international conferences and various national and state conferences, managing of a quarter-of-a-billion dollar grants program, commencing a PhD in resources economics on policy implementation and, most significantly, during his time learning how to ‘do it better’ with the RDAMR team of staff and Board </w:t>
            </w:r>
            <w:r>
              <w:rPr>
                <w:spacing w:val="-2"/>
                <w:sz w:val="18"/>
              </w:rPr>
              <w:t>members.</w:t>
            </w:r>
          </w:p>
          <w:p>
            <w:pPr>
              <w:pStyle w:val="TableParagraph"/>
              <w:spacing w:line="276" w:lineRule="auto"/>
              <w:ind w:left="341" w:right="80"/>
              <w:rPr>
                <w:sz w:val="18"/>
              </w:rPr>
            </w:pPr>
            <w:r>
              <w:rPr>
                <w:sz w:val="18"/>
              </w:rPr>
              <w:t>Over</w:t>
            </w:r>
            <w:r>
              <w:rPr>
                <w:spacing w:val="-2"/>
                <w:sz w:val="18"/>
              </w:rPr>
              <w:t> </w:t>
            </w:r>
            <w:r>
              <w:rPr>
                <w:sz w:val="18"/>
              </w:rPr>
              <w:t>the</w:t>
            </w:r>
            <w:r>
              <w:rPr>
                <w:spacing w:val="-3"/>
                <w:sz w:val="18"/>
              </w:rPr>
              <w:t> </w:t>
            </w:r>
            <w:r>
              <w:rPr>
                <w:sz w:val="18"/>
              </w:rPr>
              <w:t>past</w:t>
            </w:r>
            <w:r>
              <w:rPr>
                <w:spacing w:val="-2"/>
                <w:sz w:val="18"/>
              </w:rPr>
              <w:t> </w:t>
            </w:r>
            <w:r>
              <w:rPr>
                <w:sz w:val="18"/>
              </w:rPr>
              <w:t>three</w:t>
            </w:r>
            <w:r>
              <w:rPr>
                <w:spacing w:val="-3"/>
                <w:sz w:val="18"/>
              </w:rPr>
              <w:t> </w:t>
            </w:r>
            <w:r>
              <w:rPr>
                <w:sz w:val="18"/>
              </w:rPr>
              <w:t>years,</w:t>
            </w:r>
            <w:r>
              <w:rPr>
                <w:spacing w:val="-2"/>
                <w:sz w:val="18"/>
              </w:rPr>
              <w:t> </w:t>
            </w:r>
            <w:r>
              <w:rPr>
                <w:sz w:val="18"/>
              </w:rPr>
              <w:t>Ben</w:t>
            </w:r>
            <w:r>
              <w:rPr>
                <w:spacing w:val="-3"/>
                <w:sz w:val="18"/>
              </w:rPr>
              <w:t> </w:t>
            </w:r>
            <w:r>
              <w:rPr>
                <w:sz w:val="18"/>
              </w:rPr>
              <w:t>has</w:t>
            </w:r>
            <w:r>
              <w:rPr>
                <w:spacing w:val="-3"/>
                <w:sz w:val="18"/>
              </w:rPr>
              <w:t> </w:t>
            </w:r>
            <w:r>
              <w:rPr>
                <w:sz w:val="18"/>
              </w:rPr>
              <w:t>led</w:t>
            </w:r>
            <w:r>
              <w:rPr>
                <w:spacing w:val="-3"/>
                <w:sz w:val="18"/>
              </w:rPr>
              <w:t> </w:t>
            </w:r>
            <w:r>
              <w:rPr>
                <w:sz w:val="18"/>
              </w:rPr>
              <w:t>RDAMR</w:t>
            </w:r>
            <w:r>
              <w:rPr>
                <w:spacing w:val="-2"/>
                <w:sz w:val="18"/>
              </w:rPr>
              <w:t> </w:t>
            </w:r>
            <w:r>
              <w:rPr>
                <w:sz w:val="18"/>
              </w:rPr>
              <w:t>in</w:t>
            </w:r>
            <w:r>
              <w:rPr>
                <w:spacing w:val="-4"/>
                <w:sz w:val="18"/>
              </w:rPr>
              <w:t> </w:t>
            </w:r>
            <w:r>
              <w:rPr>
                <w:sz w:val="18"/>
              </w:rPr>
              <w:t>working</w:t>
            </w:r>
            <w:r>
              <w:rPr>
                <w:spacing w:val="-3"/>
                <w:sz w:val="18"/>
              </w:rPr>
              <w:t> </w:t>
            </w:r>
            <w:r>
              <w:rPr>
                <w:sz w:val="18"/>
              </w:rPr>
              <w:t>more</w:t>
            </w:r>
            <w:r>
              <w:rPr>
                <w:spacing w:val="-4"/>
                <w:sz w:val="18"/>
              </w:rPr>
              <w:t> </w:t>
            </w:r>
            <w:r>
              <w:rPr>
                <w:sz w:val="18"/>
              </w:rPr>
              <w:t>closely</w:t>
            </w:r>
            <w:r>
              <w:rPr>
                <w:spacing w:val="-2"/>
                <w:sz w:val="18"/>
              </w:rPr>
              <w:t> </w:t>
            </w:r>
            <w:r>
              <w:rPr>
                <w:sz w:val="18"/>
              </w:rPr>
              <w:t>with community</w:t>
            </w:r>
            <w:r>
              <w:rPr>
                <w:spacing w:val="-2"/>
                <w:sz w:val="18"/>
              </w:rPr>
              <w:t> </w:t>
            </w:r>
            <w:r>
              <w:rPr>
                <w:sz w:val="18"/>
              </w:rPr>
              <w:t>and</w:t>
            </w:r>
            <w:r>
              <w:rPr>
                <w:spacing w:val="-3"/>
                <w:sz w:val="18"/>
              </w:rPr>
              <w:t> </w:t>
            </w:r>
            <w:r>
              <w:rPr>
                <w:sz w:val="18"/>
              </w:rPr>
              <w:t>industry</w:t>
            </w:r>
            <w:r>
              <w:rPr>
                <w:spacing w:val="-2"/>
                <w:sz w:val="18"/>
              </w:rPr>
              <w:t> </w:t>
            </w:r>
            <w:r>
              <w:rPr>
                <w:sz w:val="18"/>
              </w:rPr>
              <w:t>and</w:t>
            </w:r>
            <w:r>
              <w:rPr>
                <w:spacing w:val="-3"/>
                <w:sz w:val="18"/>
              </w:rPr>
              <w:t> </w:t>
            </w:r>
            <w:r>
              <w:rPr>
                <w:sz w:val="18"/>
              </w:rPr>
              <w:t>in clarifying its purpose ‘to connect our region for a resilient and sustainable future’. Ben’s background in systems ecology has focused the work of RDAMR with government partners (eight regional Councils, State and Federal) on transformational systems change that is resilient and sustainable. This focus has seen RDAMR</w:t>
            </w:r>
            <w:r>
              <w:rPr>
                <w:spacing w:val="-1"/>
                <w:sz w:val="18"/>
              </w:rPr>
              <w:t> </w:t>
            </w:r>
            <w:r>
              <w:rPr>
                <w:sz w:val="18"/>
              </w:rPr>
              <w:t>connecting</w:t>
            </w:r>
            <w:r>
              <w:rPr>
                <w:spacing w:val="-2"/>
                <w:sz w:val="18"/>
              </w:rPr>
              <w:t> </w:t>
            </w:r>
            <w:r>
              <w:rPr>
                <w:sz w:val="18"/>
              </w:rPr>
              <w:t>more deeply with</w:t>
            </w:r>
            <w:r>
              <w:rPr>
                <w:spacing w:val="-3"/>
                <w:sz w:val="18"/>
              </w:rPr>
              <w:t> </w:t>
            </w:r>
            <w:r>
              <w:rPr>
                <w:sz w:val="18"/>
              </w:rPr>
              <w:t>communities</w:t>
            </w:r>
            <w:r>
              <w:rPr>
                <w:spacing w:val="-2"/>
                <w:sz w:val="18"/>
              </w:rPr>
              <w:t> </w:t>
            </w:r>
            <w:r>
              <w:rPr>
                <w:sz w:val="18"/>
              </w:rPr>
              <w:t>and businesses</w:t>
            </w:r>
            <w:r>
              <w:rPr>
                <w:spacing w:val="-2"/>
                <w:sz w:val="18"/>
              </w:rPr>
              <w:t> </w:t>
            </w:r>
            <w:r>
              <w:rPr>
                <w:sz w:val="18"/>
              </w:rPr>
              <w:t>and</w:t>
            </w:r>
            <w:r>
              <w:rPr>
                <w:spacing w:val="-2"/>
                <w:sz w:val="18"/>
              </w:rPr>
              <w:t> </w:t>
            </w:r>
            <w:r>
              <w:rPr>
                <w:sz w:val="18"/>
              </w:rPr>
              <w:t>developing</w:t>
            </w:r>
            <w:r>
              <w:rPr>
                <w:spacing w:val="-2"/>
                <w:sz w:val="18"/>
              </w:rPr>
              <w:t> </w:t>
            </w:r>
            <w:r>
              <w:rPr>
                <w:sz w:val="18"/>
              </w:rPr>
              <w:t>a</w:t>
            </w:r>
            <w:r>
              <w:rPr>
                <w:spacing w:val="-2"/>
                <w:sz w:val="18"/>
              </w:rPr>
              <w:t> </w:t>
            </w:r>
            <w:r>
              <w:rPr>
                <w:sz w:val="18"/>
              </w:rPr>
              <w:t>stronger</w:t>
            </w:r>
            <w:r>
              <w:rPr>
                <w:spacing w:val="-1"/>
                <w:sz w:val="18"/>
              </w:rPr>
              <w:t> </w:t>
            </w:r>
            <w:r>
              <w:rPr>
                <w:sz w:val="18"/>
              </w:rPr>
              <w:t>sense</w:t>
            </w:r>
            <w:r>
              <w:rPr>
                <w:spacing w:val="-2"/>
                <w:sz w:val="18"/>
              </w:rPr>
              <w:t> </w:t>
            </w:r>
            <w:r>
              <w:rPr>
                <w:sz w:val="18"/>
              </w:rPr>
              <w:t>of</w:t>
            </w:r>
            <w:r>
              <w:rPr>
                <w:spacing w:val="-2"/>
                <w:sz w:val="18"/>
              </w:rPr>
              <w:t> </w:t>
            </w:r>
            <w:r>
              <w:rPr>
                <w:sz w:val="18"/>
              </w:rPr>
              <w:t>self-</w:t>
            </w:r>
          </w:p>
          <w:p>
            <w:pPr>
              <w:pStyle w:val="TableParagraph"/>
              <w:spacing w:line="219" w:lineRule="exact"/>
              <w:ind w:left="341"/>
              <w:rPr>
                <w:sz w:val="18"/>
              </w:rPr>
            </w:pPr>
            <w:r>
              <w:rPr>
                <w:sz w:val="18"/>
              </w:rPr>
              <w:t>direction</w:t>
            </w:r>
            <w:r>
              <w:rPr>
                <w:spacing w:val="-5"/>
                <w:sz w:val="18"/>
              </w:rPr>
              <w:t> </w:t>
            </w:r>
            <w:r>
              <w:rPr>
                <w:sz w:val="18"/>
              </w:rPr>
              <w:t>that</w:t>
            </w:r>
            <w:r>
              <w:rPr>
                <w:spacing w:val="-2"/>
                <w:sz w:val="18"/>
              </w:rPr>
              <w:t> </w:t>
            </w:r>
            <w:r>
              <w:rPr>
                <w:sz w:val="18"/>
              </w:rPr>
              <w:t>is</w:t>
            </w:r>
            <w:r>
              <w:rPr>
                <w:spacing w:val="-2"/>
                <w:sz w:val="18"/>
              </w:rPr>
              <w:t> </w:t>
            </w:r>
            <w:r>
              <w:rPr>
                <w:sz w:val="18"/>
              </w:rPr>
              <w:t>evidence-based</w:t>
            </w:r>
            <w:r>
              <w:rPr>
                <w:spacing w:val="-1"/>
                <w:sz w:val="18"/>
              </w:rPr>
              <w:t> </w:t>
            </w:r>
            <w:r>
              <w:rPr>
                <w:sz w:val="18"/>
              </w:rPr>
              <w:t>and</w:t>
            </w:r>
            <w:r>
              <w:rPr>
                <w:spacing w:val="-3"/>
                <w:sz w:val="18"/>
              </w:rPr>
              <w:t> </w:t>
            </w:r>
            <w:r>
              <w:rPr>
                <w:sz w:val="18"/>
              </w:rPr>
              <w:t>founded</w:t>
            </w:r>
            <w:r>
              <w:rPr>
                <w:spacing w:val="-2"/>
                <w:sz w:val="18"/>
              </w:rPr>
              <w:t> </w:t>
            </w:r>
            <w:r>
              <w:rPr>
                <w:sz w:val="18"/>
              </w:rPr>
              <w:t>on</w:t>
            </w:r>
            <w:r>
              <w:rPr>
                <w:spacing w:val="-3"/>
                <w:sz w:val="18"/>
              </w:rPr>
              <w:t> </w:t>
            </w:r>
            <w:r>
              <w:rPr>
                <w:sz w:val="18"/>
              </w:rPr>
              <w:t>robust</w:t>
            </w:r>
            <w:r>
              <w:rPr>
                <w:spacing w:val="-2"/>
                <w:sz w:val="18"/>
              </w:rPr>
              <w:t> </w:t>
            </w:r>
            <w:r>
              <w:rPr>
                <w:sz w:val="18"/>
              </w:rPr>
              <w:t>and</w:t>
            </w:r>
            <w:r>
              <w:rPr>
                <w:spacing w:val="-2"/>
                <w:sz w:val="18"/>
              </w:rPr>
              <w:t> </w:t>
            </w:r>
            <w:r>
              <w:rPr>
                <w:sz w:val="18"/>
              </w:rPr>
              <w:t>transparent</w:t>
            </w:r>
            <w:r>
              <w:rPr>
                <w:spacing w:val="-2"/>
                <w:sz w:val="18"/>
              </w:rPr>
              <w:t> </w:t>
            </w:r>
            <w:r>
              <w:rPr>
                <w:sz w:val="18"/>
              </w:rPr>
              <w:t>knowledge</w:t>
            </w:r>
            <w:r>
              <w:rPr>
                <w:spacing w:val="-2"/>
                <w:sz w:val="18"/>
              </w:rPr>
              <w:t> sharing.</w:t>
            </w:r>
          </w:p>
        </w:tc>
        <w:tc>
          <w:tcPr>
            <w:tcW w:w="5795" w:type="dxa"/>
            <w:tcBorders>
              <w:top w:val="single" w:sz="4" w:space="0" w:color="000000"/>
            </w:tcBorders>
          </w:tcPr>
          <w:p>
            <w:pPr>
              <w:pStyle w:val="TableParagraph"/>
              <w:rPr>
                <w:rFonts w:ascii="Times New Roman"/>
                <w:sz w:val="18"/>
              </w:rPr>
            </w:pPr>
          </w:p>
        </w:tc>
      </w:tr>
      <w:tr>
        <w:trPr>
          <w:trHeight w:val="2782" w:hRule="atLeast"/>
        </w:trPr>
        <w:tc>
          <w:tcPr>
            <w:tcW w:w="1392" w:type="dxa"/>
            <w:tcBorders>
              <w:bottom w:val="single" w:sz="4" w:space="0" w:color="58611D"/>
            </w:tcBorders>
          </w:tcPr>
          <w:p>
            <w:pPr>
              <w:pStyle w:val="TableParagraph"/>
              <w:rPr>
                <w:rFonts w:ascii="Times New Roman"/>
                <w:sz w:val="18"/>
              </w:rPr>
            </w:pPr>
          </w:p>
        </w:tc>
        <w:tc>
          <w:tcPr>
            <w:tcW w:w="5470" w:type="dxa"/>
            <w:tcBorders>
              <w:bottom w:val="single" w:sz="4" w:space="0" w:color="58611D"/>
            </w:tcBorders>
          </w:tcPr>
          <w:p>
            <w:pPr>
              <w:pStyle w:val="TableParagraph"/>
              <w:rPr>
                <w:rFonts w:ascii="Times New Roman"/>
                <w:sz w:val="18"/>
              </w:rPr>
            </w:pPr>
          </w:p>
        </w:tc>
        <w:tc>
          <w:tcPr>
            <w:tcW w:w="8313" w:type="dxa"/>
            <w:vMerge/>
            <w:tcBorders>
              <w:top w:val="nil"/>
              <w:bottom w:val="single" w:sz="4" w:space="0" w:color="58611D"/>
            </w:tcBorders>
          </w:tcPr>
          <w:p>
            <w:pPr>
              <w:rPr>
                <w:sz w:val="2"/>
                <w:szCs w:val="2"/>
              </w:rPr>
            </w:pPr>
          </w:p>
        </w:tc>
        <w:tc>
          <w:tcPr>
            <w:tcW w:w="5795" w:type="dxa"/>
            <w:tcBorders>
              <w:bottom w:val="single" w:sz="4" w:space="0" w:color="000000"/>
            </w:tcBorders>
          </w:tcPr>
          <w:p>
            <w:pPr>
              <w:pStyle w:val="TableParagraph"/>
              <w:rPr>
                <w:b/>
                <w:sz w:val="18"/>
              </w:rPr>
            </w:pPr>
          </w:p>
          <w:p>
            <w:pPr>
              <w:pStyle w:val="TableParagraph"/>
              <w:spacing w:before="6"/>
              <w:rPr>
                <w:b/>
                <w:sz w:val="17"/>
              </w:rPr>
            </w:pPr>
          </w:p>
          <w:p>
            <w:pPr>
              <w:pStyle w:val="TableParagraph"/>
              <w:spacing w:before="1"/>
              <w:ind w:left="109"/>
              <w:rPr>
                <w:sz w:val="18"/>
              </w:rPr>
            </w:pPr>
            <w:r>
              <w:rPr>
                <w:sz w:val="18"/>
              </w:rPr>
              <w:t>Con-current</w:t>
            </w:r>
            <w:r>
              <w:rPr>
                <w:spacing w:val="-2"/>
                <w:sz w:val="18"/>
              </w:rPr>
              <w:t> </w:t>
            </w:r>
            <w:r>
              <w:rPr>
                <w:sz w:val="18"/>
              </w:rPr>
              <w:t>session</w:t>
            </w:r>
            <w:r>
              <w:rPr>
                <w:spacing w:val="-2"/>
                <w:sz w:val="18"/>
              </w:rPr>
              <w:t> </w:t>
            </w:r>
            <w:r>
              <w:rPr>
                <w:sz w:val="18"/>
              </w:rPr>
              <w:t>2:</w:t>
            </w:r>
            <w:r>
              <w:rPr>
                <w:spacing w:val="-1"/>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58"/>
              <w:ind w:left="109" w:right="133"/>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5"/>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61"/>
              <w:ind w:left="109"/>
              <w:rPr>
                <w:sz w:val="18"/>
              </w:rPr>
            </w:pPr>
            <w:r>
              <w:rPr>
                <w:spacing w:val="-2"/>
                <w:sz w:val="18"/>
              </w:rPr>
              <w:t>(SPEAKER)</w:t>
            </w:r>
          </w:p>
        </w:tc>
      </w:tr>
      <w:tr>
        <w:trPr>
          <w:trHeight w:val="346" w:hRule="atLeast"/>
        </w:trPr>
        <w:tc>
          <w:tcPr>
            <w:tcW w:w="1392" w:type="dxa"/>
            <w:tcBorders>
              <w:top w:val="single" w:sz="4" w:space="0" w:color="58611D"/>
            </w:tcBorders>
          </w:tcPr>
          <w:p>
            <w:pPr>
              <w:pStyle w:val="TableParagraph"/>
              <w:rPr>
                <w:rFonts w:ascii="Times New Roman"/>
                <w:sz w:val="18"/>
              </w:rPr>
            </w:pPr>
          </w:p>
        </w:tc>
        <w:tc>
          <w:tcPr>
            <w:tcW w:w="5470"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89312">
                      <wp:simplePos x="0" y="0"/>
                      <wp:positionH relativeFrom="column">
                        <wp:posOffset>-810714</wp:posOffset>
                      </wp:positionH>
                      <wp:positionV relativeFrom="paragraph">
                        <wp:posOffset>36186</wp:posOffset>
                      </wp:positionV>
                      <wp:extent cx="1133475" cy="113411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1133475" cy="1134110"/>
                                <a:chExt cx="1133475" cy="1134110"/>
                              </a:xfrm>
                            </wpg:grpSpPr>
                            <pic:pic>
                              <pic:nvPicPr>
                                <pic:cNvPr id="36" name="Image 36"/>
                                <pic:cNvPicPr/>
                              </pic:nvPicPr>
                              <pic:blipFill>
                                <a:blip r:embed="rId23" cstate="print"/>
                                <a:stretch>
                                  <a:fillRect/>
                                </a:stretch>
                              </pic:blipFill>
                              <pic:spPr>
                                <a:xfrm>
                                  <a:off x="0" y="0"/>
                                  <a:ext cx="1138389" cy="1138428"/>
                                </a:xfrm>
                                <a:prstGeom prst="rect">
                                  <a:avLst/>
                                </a:prstGeom>
                              </pic:spPr>
                            </pic:pic>
                          </wpg:wgp>
                        </a:graphicData>
                      </a:graphic>
                    </wp:anchor>
                  </w:drawing>
                </mc:Choice>
                <mc:Fallback>
                  <w:pict>
                    <v:group style="position:absolute;margin-left:-63.835804pt;margin-top:2.849331pt;width:89.25pt;height:89.3pt;mso-position-horizontal-relative:column;mso-position-vertical-relative:paragraph;z-index:-16327168" id="docshapegroup34" coordorigin="-1277,57" coordsize="1785,1786">
                      <v:shape style="position:absolute;left:-1277;top:56;width:1793;height:1793" type="#_x0000_t75" id="docshape35" stroked="false">
                        <v:imagedata r:id="rId23" o:title=""/>
                      </v:shape>
                      <w10:wrap type="none"/>
                    </v:group>
                  </w:pict>
                </mc:Fallback>
              </mc:AlternateContent>
            </w:r>
            <w:r>
              <w:rPr>
                <w:sz w:val="18"/>
              </w:rPr>
              <w:t>Georgie</w:t>
            </w:r>
            <w:r>
              <w:rPr>
                <w:spacing w:val="-3"/>
                <w:sz w:val="18"/>
              </w:rPr>
              <w:t> </w:t>
            </w:r>
            <w:r>
              <w:rPr>
                <w:sz w:val="18"/>
              </w:rPr>
              <w:t>Somerset,</w:t>
            </w:r>
            <w:r>
              <w:rPr>
                <w:spacing w:val="-3"/>
                <w:sz w:val="18"/>
              </w:rPr>
              <w:t> </w:t>
            </w:r>
            <w:r>
              <w:rPr>
                <w:sz w:val="18"/>
              </w:rPr>
              <w:t>Red</w:t>
            </w:r>
            <w:r>
              <w:rPr>
                <w:spacing w:val="-5"/>
                <w:sz w:val="18"/>
              </w:rPr>
              <w:t> </w:t>
            </w:r>
            <w:r>
              <w:rPr>
                <w:sz w:val="18"/>
              </w:rPr>
              <w:t>Earth</w:t>
            </w:r>
            <w:r>
              <w:rPr>
                <w:spacing w:val="-4"/>
                <w:sz w:val="18"/>
              </w:rPr>
              <w:t> </w:t>
            </w:r>
            <w:r>
              <w:rPr>
                <w:sz w:val="18"/>
              </w:rPr>
              <w:t>Community</w:t>
            </w:r>
            <w:r>
              <w:rPr>
                <w:spacing w:val="-3"/>
                <w:sz w:val="18"/>
              </w:rPr>
              <w:t> </w:t>
            </w:r>
            <w:r>
              <w:rPr>
                <w:spacing w:val="-2"/>
                <w:sz w:val="18"/>
              </w:rPr>
              <w:t>Foundation</w:t>
            </w:r>
          </w:p>
        </w:tc>
        <w:tc>
          <w:tcPr>
            <w:tcW w:w="8313" w:type="dxa"/>
            <w:vMerge w:val="restart"/>
            <w:tcBorders>
              <w:top w:val="single" w:sz="4" w:space="0" w:color="58611D"/>
              <w:bottom w:val="single" w:sz="4" w:space="0" w:color="58611D"/>
            </w:tcBorders>
          </w:tcPr>
          <w:p>
            <w:pPr>
              <w:pStyle w:val="TableParagraph"/>
              <w:spacing w:before="59"/>
              <w:ind w:left="341"/>
              <w:rPr>
                <w:sz w:val="18"/>
              </w:rPr>
            </w:pPr>
            <w:r>
              <w:rPr>
                <w:sz w:val="18"/>
              </w:rPr>
              <w:t>Georgie</w:t>
            </w:r>
            <w:r>
              <w:rPr>
                <w:spacing w:val="-2"/>
                <w:sz w:val="18"/>
              </w:rPr>
              <w:t> </w:t>
            </w:r>
            <w:r>
              <w:rPr>
                <w:sz w:val="18"/>
              </w:rPr>
              <w:t>Somerset</w:t>
            </w:r>
            <w:r>
              <w:rPr>
                <w:spacing w:val="-2"/>
                <w:sz w:val="18"/>
              </w:rPr>
              <w:t> </w:t>
            </w:r>
            <w:r>
              <w:rPr>
                <w:sz w:val="18"/>
              </w:rPr>
              <w:t>AM</w:t>
            </w:r>
            <w:r>
              <w:rPr>
                <w:spacing w:val="-3"/>
                <w:sz w:val="18"/>
              </w:rPr>
              <w:t> </w:t>
            </w:r>
            <w:r>
              <w:rPr>
                <w:sz w:val="18"/>
              </w:rPr>
              <w:t>is</w:t>
            </w:r>
            <w:r>
              <w:rPr>
                <w:spacing w:val="-4"/>
                <w:sz w:val="18"/>
              </w:rPr>
              <w:t> </w:t>
            </w:r>
            <w:r>
              <w:rPr>
                <w:sz w:val="18"/>
              </w:rPr>
              <w:t>a</w:t>
            </w:r>
            <w:r>
              <w:rPr>
                <w:spacing w:val="-4"/>
                <w:sz w:val="18"/>
              </w:rPr>
              <w:t> </w:t>
            </w:r>
            <w:r>
              <w:rPr>
                <w:sz w:val="18"/>
              </w:rPr>
              <w:t>rural</w:t>
            </w:r>
            <w:r>
              <w:rPr>
                <w:spacing w:val="-4"/>
                <w:sz w:val="18"/>
              </w:rPr>
              <w:t> </w:t>
            </w:r>
            <w:r>
              <w:rPr>
                <w:sz w:val="18"/>
              </w:rPr>
              <w:t>industry</w:t>
            </w:r>
            <w:r>
              <w:rPr>
                <w:spacing w:val="-1"/>
                <w:sz w:val="18"/>
              </w:rPr>
              <w:t> </w:t>
            </w:r>
            <w:r>
              <w:rPr>
                <w:sz w:val="18"/>
              </w:rPr>
              <w:t>leader</w:t>
            </w:r>
            <w:r>
              <w:rPr>
                <w:spacing w:val="-3"/>
                <w:sz w:val="18"/>
              </w:rPr>
              <w:t> </w:t>
            </w:r>
            <w:r>
              <w:rPr>
                <w:sz w:val="18"/>
              </w:rPr>
              <w:t>and</w:t>
            </w:r>
            <w:r>
              <w:rPr>
                <w:spacing w:val="-2"/>
                <w:sz w:val="18"/>
              </w:rPr>
              <w:t> </w:t>
            </w:r>
            <w:r>
              <w:rPr>
                <w:sz w:val="18"/>
              </w:rPr>
              <w:t>strategist</w:t>
            </w:r>
            <w:r>
              <w:rPr>
                <w:spacing w:val="-3"/>
                <w:sz w:val="18"/>
              </w:rPr>
              <w:t> </w:t>
            </w:r>
            <w:r>
              <w:rPr>
                <w:sz w:val="18"/>
              </w:rPr>
              <w:t>with</w:t>
            </w:r>
            <w:r>
              <w:rPr>
                <w:spacing w:val="-2"/>
                <w:sz w:val="18"/>
              </w:rPr>
              <w:t> </w:t>
            </w:r>
            <w:r>
              <w:rPr>
                <w:sz w:val="18"/>
              </w:rPr>
              <w:t>a</w:t>
            </w:r>
            <w:r>
              <w:rPr>
                <w:spacing w:val="-4"/>
                <w:sz w:val="18"/>
              </w:rPr>
              <w:t> </w:t>
            </w:r>
            <w:r>
              <w:rPr>
                <w:sz w:val="18"/>
              </w:rPr>
              <w:t>background</w:t>
            </w:r>
            <w:r>
              <w:rPr>
                <w:spacing w:val="-4"/>
                <w:sz w:val="18"/>
              </w:rPr>
              <w:t> </w:t>
            </w:r>
            <w:r>
              <w:rPr>
                <w:sz w:val="18"/>
              </w:rPr>
              <w:t>in</w:t>
            </w:r>
            <w:r>
              <w:rPr>
                <w:spacing w:val="-4"/>
                <w:sz w:val="18"/>
              </w:rPr>
              <w:t> </w:t>
            </w:r>
            <w:r>
              <w:rPr>
                <w:sz w:val="18"/>
              </w:rPr>
              <w:t>regional</w:t>
            </w:r>
            <w:r>
              <w:rPr>
                <w:spacing w:val="-3"/>
                <w:sz w:val="18"/>
              </w:rPr>
              <w:t> </w:t>
            </w:r>
            <w:r>
              <w:rPr>
                <w:sz w:val="18"/>
              </w:rPr>
              <w:t>development across Australia. Based on her family’s cattle property in Queensland’s South Burnett, she juggles the demands of primary production alongside her roles in many influential organisations.</w:t>
            </w:r>
          </w:p>
          <w:p>
            <w:pPr>
              <w:pStyle w:val="TableParagraph"/>
              <w:spacing w:before="61"/>
              <w:ind w:left="341"/>
              <w:rPr>
                <w:sz w:val="18"/>
              </w:rPr>
            </w:pPr>
            <w:r>
              <w:rPr>
                <w:sz w:val="18"/>
              </w:rPr>
              <w:t>Georgie</w:t>
            </w:r>
            <w:r>
              <w:rPr>
                <w:spacing w:val="-4"/>
                <w:sz w:val="18"/>
              </w:rPr>
              <w:t> </w:t>
            </w:r>
            <w:r>
              <w:rPr>
                <w:sz w:val="18"/>
              </w:rPr>
              <w:t>is</w:t>
            </w:r>
            <w:r>
              <w:rPr>
                <w:spacing w:val="-4"/>
                <w:sz w:val="18"/>
              </w:rPr>
              <w:t> </w:t>
            </w:r>
            <w:r>
              <w:rPr>
                <w:sz w:val="18"/>
              </w:rPr>
              <w:t>General</w:t>
            </w:r>
            <w:r>
              <w:rPr>
                <w:spacing w:val="-4"/>
                <w:sz w:val="18"/>
              </w:rPr>
              <w:t> </w:t>
            </w:r>
            <w:r>
              <w:rPr>
                <w:sz w:val="18"/>
              </w:rPr>
              <w:t>President</w:t>
            </w:r>
            <w:r>
              <w:rPr>
                <w:spacing w:val="-3"/>
                <w:sz w:val="18"/>
              </w:rPr>
              <w:t> </w:t>
            </w:r>
            <w:r>
              <w:rPr>
                <w:sz w:val="18"/>
              </w:rPr>
              <w:t>of</w:t>
            </w:r>
            <w:r>
              <w:rPr>
                <w:spacing w:val="-4"/>
                <w:sz w:val="18"/>
              </w:rPr>
              <w:t> </w:t>
            </w:r>
            <w:r>
              <w:rPr>
                <w:sz w:val="18"/>
              </w:rPr>
              <w:t>AgForce</w:t>
            </w:r>
            <w:r>
              <w:rPr>
                <w:spacing w:val="-4"/>
                <w:sz w:val="18"/>
              </w:rPr>
              <w:t> </w:t>
            </w:r>
            <w:r>
              <w:rPr>
                <w:sz w:val="18"/>
              </w:rPr>
              <w:t>Queensland,</w:t>
            </w:r>
            <w:r>
              <w:rPr>
                <w:spacing w:val="-3"/>
                <w:sz w:val="18"/>
              </w:rPr>
              <w:t> </w:t>
            </w:r>
            <w:r>
              <w:rPr>
                <w:sz w:val="18"/>
              </w:rPr>
              <w:t>Deputy</w:t>
            </w:r>
            <w:r>
              <w:rPr>
                <w:spacing w:val="-3"/>
                <w:sz w:val="18"/>
              </w:rPr>
              <w:t> </w:t>
            </w:r>
            <w:r>
              <w:rPr>
                <w:sz w:val="18"/>
              </w:rPr>
              <w:t>Chair</w:t>
            </w:r>
            <w:r>
              <w:rPr>
                <w:spacing w:val="-2"/>
                <w:sz w:val="18"/>
              </w:rPr>
              <w:t> </w:t>
            </w:r>
            <w:r>
              <w:rPr>
                <w:sz w:val="18"/>
              </w:rPr>
              <w:t>of</w:t>
            </w:r>
            <w:r>
              <w:rPr>
                <w:spacing w:val="-4"/>
                <w:sz w:val="18"/>
              </w:rPr>
              <w:t> </w:t>
            </w:r>
            <w:r>
              <w:rPr>
                <w:sz w:val="18"/>
              </w:rPr>
              <w:t>the</w:t>
            </w:r>
            <w:r>
              <w:rPr>
                <w:spacing w:val="-4"/>
                <w:sz w:val="18"/>
              </w:rPr>
              <w:t> </w:t>
            </w:r>
            <w:r>
              <w:rPr>
                <w:sz w:val="18"/>
              </w:rPr>
              <w:t>Royal</w:t>
            </w:r>
            <w:r>
              <w:rPr>
                <w:spacing w:val="-3"/>
                <w:sz w:val="18"/>
              </w:rPr>
              <w:t> </w:t>
            </w:r>
            <w:r>
              <w:rPr>
                <w:sz w:val="18"/>
              </w:rPr>
              <w:t>Flying</w:t>
            </w:r>
            <w:r>
              <w:rPr>
                <w:spacing w:val="-4"/>
                <w:sz w:val="18"/>
              </w:rPr>
              <w:t> </w:t>
            </w:r>
            <w:r>
              <w:rPr>
                <w:sz w:val="18"/>
              </w:rPr>
              <w:t>Doctor</w:t>
            </w:r>
            <w:r>
              <w:rPr>
                <w:spacing w:val="-3"/>
                <w:sz w:val="18"/>
              </w:rPr>
              <w:t> </w:t>
            </w:r>
            <w:r>
              <w:rPr>
                <w:sz w:val="18"/>
              </w:rPr>
              <w:t>Service</w:t>
            </w:r>
            <w:r>
              <w:rPr>
                <w:spacing w:val="-4"/>
                <w:sz w:val="18"/>
              </w:rPr>
              <w:t> </w:t>
            </w:r>
            <w:r>
              <w:rPr>
                <w:sz w:val="18"/>
              </w:rPr>
              <w:t>Qld,</w:t>
            </w:r>
            <w:r>
              <w:rPr>
                <w:spacing w:val="-3"/>
                <w:sz w:val="18"/>
              </w:rPr>
              <w:t> </w:t>
            </w:r>
            <w:r>
              <w:rPr>
                <w:sz w:val="18"/>
              </w:rPr>
              <w:t>a director of the National Farmers Federation, the Foundation for Rural and Regional Renewal and the Australian Broadcasting Corporation as well as Chair of the Red Earth Community Foundation.</w:t>
            </w:r>
          </w:p>
          <w:p>
            <w:pPr>
              <w:pStyle w:val="TableParagraph"/>
              <w:spacing w:before="61"/>
              <w:ind w:left="341" w:right="186"/>
              <w:rPr>
                <w:sz w:val="18"/>
              </w:rPr>
            </w:pPr>
            <w:r>
              <w:rPr>
                <w:sz w:val="18"/>
              </w:rPr>
              <w:t>She</w:t>
            </w:r>
            <w:r>
              <w:rPr>
                <w:spacing w:val="-3"/>
                <w:sz w:val="18"/>
              </w:rPr>
              <w:t> </w:t>
            </w:r>
            <w:r>
              <w:rPr>
                <w:sz w:val="18"/>
              </w:rPr>
              <w:t>is</w:t>
            </w:r>
            <w:r>
              <w:rPr>
                <w:spacing w:val="-3"/>
                <w:sz w:val="18"/>
              </w:rPr>
              <w:t> </w:t>
            </w:r>
            <w:r>
              <w:rPr>
                <w:sz w:val="18"/>
              </w:rPr>
              <w:t>passionate</w:t>
            </w:r>
            <w:r>
              <w:rPr>
                <w:spacing w:val="-3"/>
                <w:sz w:val="18"/>
              </w:rPr>
              <w:t> </w:t>
            </w:r>
            <w:r>
              <w:rPr>
                <w:sz w:val="18"/>
              </w:rPr>
              <w:t>about</w:t>
            </w:r>
            <w:r>
              <w:rPr>
                <w:spacing w:val="-2"/>
                <w:sz w:val="18"/>
              </w:rPr>
              <w:t> </w:t>
            </w:r>
            <w:r>
              <w:rPr>
                <w:sz w:val="18"/>
              </w:rPr>
              <w:t>her involvement</w:t>
            </w:r>
            <w:r>
              <w:rPr>
                <w:spacing w:val="-2"/>
                <w:sz w:val="18"/>
              </w:rPr>
              <w:t> </w:t>
            </w:r>
            <w:r>
              <w:rPr>
                <w:sz w:val="18"/>
              </w:rPr>
              <w:t>in</w:t>
            </w:r>
            <w:r>
              <w:rPr>
                <w:spacing w:val="-3"/>
                <w:sz w:val="18"/>
              </w:rPr>
              <w:t> </w:t>
            </w:r>
            <w:r>
              <w:rPr>
                <w:sz w:val="18"/>
              </w:rPr>
              <w:t>agriculture</w:t>
            </w:r>
            <w:r>
              <w:rPr>
                <w:spacing w:val="-4"/>
                <w:sz w:val="18"/>
              </w:rPr>
              <w:t> </w:t>
            </w:r>
            <w:r>
              <w:rPr>
                <w:sz w:val="18"/>
              </w:rPr>
              <w:t>and</w:t>
            </w:r>
            <w:r>
              <w:rPr>
                <w:spacing w:val="-3"/>
                <w:sz w:val="18"/>
              </w:rPr>
              <w:t> </w:t>
            </w:r>
            <w:r>
              <w:rPr>
                <w:sz w:val="18"/>
              </w:rPr>
              <w:t>rural</w:t>
            </w:r>
            <w:r>
              <w:rPr>
                <w:spacing w:val="-3"/>
                <w:sz w:val="18"/>
              </w:rPr>
              <w:t> </w:t>
            </w:r>
            <w:r>
              <w:rPr>
                <w:sz w:val="18"/>
              </w:rPr>
              <w:t>communities</w:t>
            </w:r>
            <w:r>
              <w:rPr>
                <w:spacing w:val="-3"/>
                <w:sz w:val="18"/>
              </w:rPr>
              <w:t> </w:t>
            </w:r>
            <w:r>
              <w:rPr>
                <w:sz w:val="18"/>
              </w:rPr>
              <w:t>and</w:t>
            </w:r>
            <w:r>
              <w:rPr>
                <w:spacing w:val="-3"/>
                <w:sz w:val="18"/>
              </w:rPr>
              <w:t> </w:t>
            </w:r>
            <w:r>
              <w:rPr>
                <w:sz w:val="18"/>
              </w:rPr>
              <w:t>works</w:t>
            </w:r>
            <w:r>
              <w:rPr>
                <w:spacing w:val="-3"/>
                <w:sz w:val="18"/>
              </w:rPr>
              <w:t> </w:t>
            </w:r>
            <w:r>
              <w:rPr>
                <w:sz w:val="18"/>
              </w:rPr>
              <w:t>to</w:t>
            </w:r>
            <w:r>
              <w:rPr>
                <w:spacing w:val="-2"/>
                <w:sz w:val="18"/>
              </w:rPr>
              <w:t> </w:t>
            </w:r>
            <w:r>
              <w:rPr>
                <w:sz w:val="18"/>
              </w:rPr>
              <w:t>support change, build resilience and maximise opportunities for the future.</w:t>
            </w:r>
          </w:p>
        </w:tc>
        <w:tc>
          <w:tcPr>
            <w:tcW w:w="5795" w:type="dxa"/>
            <w:tcBorders>
              <w:top w:val="single" w:sz="4" w:space="0" w:color="000000"/>
            </w:tcBorders>
          </w:tcPr>
          <w:p>
            <w:pPr>
              <w:pStyle w:val="TableParagraph"/>
              <w:rPr>
                <w:rFonts w:ascii="Times New Roman"/>
                <w:sz w:val="18"/>
              </w:rPr>
            </w:pPr>
          </w:p>
        </w:tc>
      </w:tr>
      <w:tr>
        <w:trPr>
          <w:trHeight w:val="1639" w:hRule="atLeast"/>
        </w:trPr>
        <w:tc>
          <w:tcPr>
            <w:tcW w:w="1392" w:type="dxa"/>
            <w:tcBorders>
              <w:bottom w:val="single" w:sz="4" w:space="0" w:color="58611D"/>
            </w:tcBorders>
          </w:tcPr>
          <w:p>
            <w:pPr>
              <w:pStyle w:val="TableParagraph"/>
              <w:rPr>
                <w:rFonts w:ascii="Times New Roman"/>
                <w:sz w:val="18"/>
              </w:rPr>
            </w:pPr>
          </w:p>
        </w:tc>
        <w:tc>
          <w:tcPr>
            <w:tcW w:w="5470" w:type="dxa"/>
            <w:tcBorders>
              <w:bottom w:val="single" w:sz="4" w:space="0" w:color="58611D"/>
            </w:tcBorders>
          </w:tcPr>
          <w:p>
            <w:pPr>
              <w:pStyle w:val="TableParagraph"/>
              <w:rPr>
                <w:rFonts w:ascii="Times New Roman"/>
                <w:sz w:val="18"/>
              </w:rPr>
            </w:pPr>
          </w:p>
        </w:tc>
        <w:tc>
          <w:tcPr>
            <w:tcW w:w="8313" w:type="dxa"/>
            <w:vMerge/>
            <w:tcBorders>
              <w:top w:val="nil"/>
              <w:bottom w:val="single" w:sz="4" w:space="0" w:color="58611D"/>
            </w:tcBorders>
          </w:tcPr>
          <w:p>
            <w:pPr>
              <w:rPr>
                <w:sz w:val="2"/>
                <w:szCs w:val="2"/>
              </w:rPr>
            </w:pPr>
          </w:p>
        </w:tc>
        <w:tc>
          <w:tcPr>
            <w:tcW w:w="5795" w:type="dxa"/>
            <w:tcBorders>
              <w:bottom w:val="single" w:sz="4" w:space="0" w:color="58611D"/>
            </w:tcBorders>
          </w:tcPr>
          <w:p>
            <w:pPr>
              <w:pStyle w:val="TableParagraph"/>
              <w:spacing w:before="33"/>
              <w:ind w:left="109"/>
              <w:rPr>
                <w:sz w:val="18"/>
              </w:rPr>
            </w:pPr>
            <w:r>
              <w:rPr>
                <w:sz w:val="18"/>
              </w:rPr>
              <w:t>Con-current</w:t>
            </w:r>
            <w:r>
              <w:rPr>
                <w:spacing w:val="-2"/>
                <w:sz w:val="18"/>
              </w:rPr>
              <w:t> </w:t>
            </w:r>
            <w:r>
              <w:rPr>
                <w:sz w:val="18"/>
              </w:rPr>
              <w:t>session</w:t>
            </w:r>
            <w:r>
              <w:rPr>
                <w:spacing w:val="-2"/>
                <w:sz w:val="18"/>
              </w:rPr>
              <w:t> </w:t>
            </w:r>
            <w:r>
              <w:rPr>
                <w:sz w:val="18"/>
              </w:rPr>
              <w:t>2:</w:t>
            </w:r>
            <w:r>
              <w:rPr>
                <w:spacing w:val="-1"/>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59"/>
              <w:ind w:left="109" w:right="133"/>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5"/>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61"/>
              <w:ind w:left="109"/>
              <w:rPr>
                <w:sz w:val="18"/>
              </w:rPr>
            </w:pPr>
            <w:r>
              <w:rPr>
                <w:spacing w:val="-2"/>
                <w:sz w:val="18"/>
              </w:rPr>
              <w:t>(SPEAKER)</w:t>
            </w:r>
          </w:p>
        </w:tc>
      </w:tr>
    </w:tbl>
    <w:p>
      <w:pPr>
        <w:spacing w:after="0"/>
        <w:rPr>
          <w:sz w:val="18"/>
        </w:rPr>
        <w:sectPr>
          <w:pgSz w:w="23820" w:h="16840" w:orient="landscape"/>
          <w:pgMar w:header="42" w:footer="768" w:top="240" w:bottom="960" w:left="130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 w:after="0"/>
        <w:rPr>
          <w:b/>
          <w:sz w:val="15"/>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2"/>
        <w:gridCol w:w="5634"/>
        <w:gridCol w:w="8145"/>
        <w:gridCol w:w="5798"/>
      </w:tblGrid>
      <w:tr>
        <w:trPr>
          <w:trHeight w:val="350" w:hRule="atLeast"/>
        </w:trPr>
        <w:tc>
          <w:tcPr>
            <w:tcW w:w="1392" w:type="dxa"/>
            <w:shd w:val="clear" w:color="auto" w:fill="58611D"/>
          </w:tcPr>
          <w:p>
            <w:pPr>
              <w:pStyle w:val="TableParagraph"/>
              <w:spacing w:before="71"/>
              <w:ind w:left="115"/>
              <w:rPr>
                <w:b/>
                <w:sz w:val="18"/>
              </w:rPr>
            </w:pPr>
            <w:r>
              <w:rPr/>
              <mc:AlternateContent>
                <mc:Choice Requires="wps">
                  <w:drawing>
                    <wp:anchor distT="0" distB="0" distL="0" distR="0" allowOverlap="1" layoutInCell="1" locked="0" behindDoc="1" simplePos="0" relativeHeight="486989824">
                      <wp:simplePos x="0" y="0"/>
                      <wp:positionH relativeFrom="column">
                        <wp:posOffset>77469</wp:posOffset>
                      </wp:positionH>
                      <wp:positionV relativeFrom="paragraph">
                        <wp:posOffset>266056</wp:posOffset>
                      </wp:positionV>
                      <wp:extent cx="1133475" cy="113347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133475" cy="1133475"/>
                                <a:chExt cx="1133475" cy="1133475"/>
                              </a:xfrm>
                            </wpg:grpSpPr>
                            <pic:pic>
                              <pic:nvPicPr>
                                <pic:cNvPr id="38" name="Image 38"/>
                                <pic:cNvPicPr/>
                              </pic:nvPicPr>
                              <pic:blipFill>
                                <a:blip r:embed="rId7" cstate="print"/>
                                <a:stretch>
                                  <a:fillRect/>
                                </a:stretch>
                              </pic:blipFill>
                              <pic:spPr>
                                <a:xfrm>
                                  <a:off x="0" y="0"/>
                                  <a:ext cx="1138428" cy="1138427"/>
                                </a:xfrm>
                                <a:prstGeom prst="rect">
                                  <a:avLst/>
                                </a:prstGeom>
                              </pic:spPr>
                            </pic:pic>
                          </wpg:wgp>
                        </a:graphicData>
                      </a:graphic>
                    </wp:anchor>
                  </w:drawing>
                </mc:Choice>
                <mc:Fallback>
                  <w:pict>
                    <v:group style="position:absolute;margin-left:6.1pt;margin-top:20.949322pt;width:89.25pt;height:89.25pt;mso-position-horizontal-relative:column;mso-position-vertical-relative:paragraph;z-index:-16326656" id="docshapegroup36" coordorigin="122,419" coordsize="1785,1785">
                      <v:shape style="position:absolute;left:122;top:418;width:1793;height:1793" type="#_x0000_t75" id="docshape37" stroked="false">
                        <v:imagedata r:id="rId7" o:title=""/>
                      </v:shape>
                      <w10:wrap type="none"/>
                    </v:group>
                  </w:pict>
                </mc:Fallback>
              </mc:AlternateContent>
            </w:r>
            <w:r>
              <w:rPr>
                <w:b/>
                <w:color w:val="FFFFFF"/>
                <w:spacing w:val="-2"/>
                <w:sz w:val="18"/>
              </w:rPr>
              <w:t>Photo</w:t>
            </w:r>
          </w:p>
        </w:tc>
        <w:tc>
          <w:tcPr>
            <w:tcW w:w="5634" w:type="dxa"/>
            <w:shd w:val="clear" w:color="auto" w:fill="58611D"/>
          </w:tcPr>
          <w:p>
            <w:pPr>
              <w:pStyle w:val="TableParagraph"/>
              <w:spacing w:before="71"/>
              <w:ind w:left="828"/>
              <w:rPr>
                <w:b/>
                <w:sz w:val="18"/>
              </w:rPr>
            </w:pPr>
            <w:r>
              <w:rPr>
                <w:b/>
                <w:color w:val="FFFFFF"/>
                <w:sz w:val="18"/>
              </w:rPr>
              <w:t>Name,</w:t>
            </w:r>
            <w:r>
              <w:rPr>
                <w:b/>
                <w:color w:val="FFFFFF"/>
                <w:spacing w:val="-4"/>
                <w:sz w:val="18"/>
              </w:rPr>
              <w:t> </w:t>
            </w:r>
            <w:r>
              <w:rPr>
                <w:b/>
                <w:color w:val="FFFFFF"/>
                <w:sz w:val="18"/>
              </w:rPr>
              <w:t>title,</w:t>
            </w:r>
            <w:r>
              <w:rPr>
                <w:b/>
                <w:color w:val="FFFFFF"/>
                <w:spacing w:val="-2"/>
                <w:sz w:val="18"/>
              </w:rPr>
              <w:t> organisation</w:t>
            </w:r>
          </w:p>
        </w:tc>
        <w:tc>
          <w:tcPr>
            <w:tcW w:w="8145" w:type="dxa"/>
            <w:shd w:val="clear" w:color="auto" w:fill="58611D"/>
          </w:tcPr>
          <w:p>
            <w:pPr>
              <w:pStyle w:val="TableParagraph"/>
              <w:spacing w:before="71"/>
              <w:ind w:left="177"/>
              <w:rPr>
                <w:b/>
                <w:sz w:val="18"/>
              </w:rPr>
            </w:pPr>
            <w:r>
              <w:rPr>
                <w:b/>
                <w:color w:val="FFFFFF"/>
                <w:spacing w:val="-5"/>
                <w:sz w:val="18"/>
              </w:rPr>
              <w:t>Bio</w:t>
            </w:r>
          </w:p>
        </w:tc>
        <w:tc>
          <w:tcPr>
            <w:tcW w:w="5798" w:type="dxa"/>
            <w:tcBorders>
              <w:bottom w:val="single" w:sz="4" w:space="0" w:color="000000"/>
            </w:tcBorders>
            <w:shd w:val="clear" w:color="auto" w:fill="58611D"/>
          </w:tcPr>
          <w:p>
            <w:pPr>
              <w:pStyle w:val="TableParagraph"/>
              <w:spacing w:before="71"/>
              <w:ind w:left="113"/>
              <w:rPr>
                <w:b/>
                <w:sz w:val="18"/>
              </w:rPr>
            </w:pPr>
            <w:r>
              <w:rPr>
                <w:b/>
                <w:color w:val="FFFFFF"/>
                <w:spacing w:val="-2"/>
                <w:sz w:val="18"/>
              </w:rPr>
              <w:t>Topic</w:t>
            </w:r>
          </w:p>
        </w:tc>
      </w:tr>
      <w:tr>
        <w:trPr>
          <w:trHeight w:val="636" w:hRule="atLeast"/>
        </w:trPr>
        <w:tc>
          <w:tcPr>
            <w:tcW w:w="1392" w:type="dxa"/>
          </w:tcPr>
          <w:p>
            <w:pPr>
              <w:pStyle w:val="TableParagraph"/>
              <w:rPr>
                <w:rFonts w:ascii="Times New Roman"/>
                <w:sz w:val="18"/>
              </w:rPr>
            </w:pPr>
          </w:p>
        </w:tc>
        <w:tc>
          <w:tcPr>
            <w:tcW w:w="5634" w:type="dxa"/>
          </w:tcPr>
          <w:p>
            <w:pPr>
              <w:pStyle w:val="TableParagraph"/>
              <w:spacing w:before="61"/>
              <w:ind w:left="828"/>
              <w:rPr>
                <w:sz w:val="18"/>
              </w:rPr>
            </w:pPr>
            <w:r>
              <w:rPr>
                <w:sz w:val="18"/>
              </w:rPr>
              <w:t>Oli</w:t>
            </w:r>
            <w:r>
              <w:rPr>
                <w:spacing w:val="-3"/>
                <w:sz w:val="18"/>
              </w:rPr>
              <w:t> </w:t>
            </w:r>
            <w:r>
              <w:rPr>
                <w:sz w:val="18"/>
              </w:rPr>
              <w:t>Le</w:t>
            </w:r>
            <w:r>
              <w:rPr>
                <w:spacing w:val="-2"/>
                <w:sz w:val="18"/>
              </w:rPr>
              <w:t> </w:t>
            </w:r>
            <w:r>
              <w:rPr>
                <w:sz w:val="18"/>
              </w:rPr>
              <w:t>Lievre,</w:t>
            </w:r>
            <w:r>
              <w:rPr>
                <w:spacing w:val="-2"/>
                <w:sz w:val="18"/>
              </w:rPr>
              <w:t> </w:t>
            </w:r>
            <w:r>
              <w:rPr>
                <w:sz w:val="18"/>
              </w:rPr>
              <w:t>Founder</w:t>
            </w:r>
            <w:r>
              <w:rPr>
                <w:spacing w:val="-2"/>
                <w:sz w:val="18"/>
              </w:rPr>
              <w:t> </w:t>
            </w:r>
            <w:r>
              <w:rPr>
                <w:sz w:val="18"/>
              </w:rPr>
              <w:t>and</w:t>
            </w:r>
            <w:r>
              <w:rPr>
                <w:spacing w:val="-2"/>
                <w:sz w:val="18"/>
              </w:rPr>
              <w:t> </w:t>
            </w:r>
            <w:r>
              <w:rPr>
                <w:sz w:val="18"/>
              </w:rPr>
              <w:t>CEO,</w:t>
            </w:r>
            <w:r>
              <w:rPr>
                <w:spacing w:val="-2"/>
                <w:sz w:val="18"/>
              </w:rPr>
              <w:t> </w:t>
            </w:r>
            <w:r>
              <w:rPr>
                <w:sz w:val="18"/>
              </w:rPr>
              <w:t>Humans</w:t>
            </w:r>
            <w:r>
              <w:rPr>
                <w:spacing w:val="-2"/>
                <w:sz w:val="18"/>
              </w:rPr>
              <w:t> </w:t>
            </w:r>
            <w:r>
              <w:rPr>
                <w:sz w:val="18"/>
              </w:rPr>
              <w:t>of</w:t>
            </w:r>
            <w:r>
              <w:rPr>
                <w:spacing w:val="-2"/>
                <w:sz w:val="18"/>
              </w:rPr>
              <w:t> Agriculture</w:t>
            </w:r>
          </w:p>
        </w:tc>
        <w:tc>
          <w:tcPr>
            <w:tcW w:w="8145" w:type="dxa"/>
            <w:vMerge w:val="restart"/>
            <w:tcBorders>
              <w:bottom w:val="single" w:sz="4" w:space="0" w:color="58611D"/>
            </w:tcBorders>
          </w:tcPr>
          <w:p>
            <w:pPr>
              <w:pStyle w:val="TableParagraph"/>
              <w:spacing w:before="59"/>
              <w:ind w:left="177" w:right="114"/>
              <w:rPr>
                <w:sz w:val="18"/>
              </w:rPr>
            </w:pPr>
            <w:r>
              <w:rPr>
                <w:sz w:val="18"/>
              </w:rPr>
              <w:t>Oli</w:t>
            </w:r>
            <w:r>
              <w:rPr>
                <w:spacing w:val="-3"/>
                <w:sz w:val="18"/>
              </w:rPr>
              <w:t> </w:t>
            </w:r>
            <w:r>
              <w:rPr>
                <w:sz w:val="18"/>
              </w:rPr>
              <w:t>Le</w:t>
            </w:r>
            <w:r>
              <w:rPr>
                <w:spacing w:val="-3"/>
                <w:sz w:val="18"/>
              </w:rPr>
              <w:t> </w:t>
            </w:r>
            <w:r>
              <w:rPr>
                <w:sz w:val="18"/>
              </w:rPr>
              <w:t>Lievre</w:t>
            </w:r>
            <w:r>
              <w:rPr>
                <w:spacing w:val="-4"/>
                <w:sz w:val="18"/>
              </w:rPr>
              <w:t> </w:t>
            </w:r>
            <w:r>
              <w:rPr>
                <w:sz w:val="18"/>
              </w:rPr>
              <w:t>is</w:t>
            </w:r>
            <w:r>
              <w:rPr>
                <w:spacing w:val="-4"/>
                <w:sz w:val="18"/>
              </w:rPr>
              <w:t> </w:t>
            </w:r>
            <w:r>
              <w:rPr>
                <w:sz w:val="18"/>
              </w:rPr>
              <w:t>the</w:t>
            </w:r>
            <w:r>
              <w:rPr>
                <w:spacing w:val="-3"/>
                <w:sz w:val="18"/>
              </w:rPr>
              <w:t> </w:t>
            </w:r>
            <w:r>
              <w:rPr>
                <w:sz w:val="18"/>
              </w:rPr>
              <w:t>Founder</w:t>
            </w:r>
            <w:r>
              <w:rPr>
                <w:spacing w:val="-2"/>
                <w:sz w:val="18"/>
              </w:rPr>
              <w:t> </w:t>
            </w:r>
            <w:r>
              <w:rPr>
                <w:sz w:val="18"/>
              </w:rPr>
              <w:t>and</w:t>
            </w:r>
            <w:r>
              <w:rPr>
                <w:spacing w:val="-3"/>
                <w:sz w:val="18"/>
              </w:rPr>
              <w:t> </w:t>
            </w:r>
            <w:r>
              <w:rPr>
                <w:sz w:val="18"/>
              </w:rPr>
              <w:t>CEO</w:t>
            </w:r>
            <w:r>
              <w:rPr>
                <w:spacing w:val="-2"/>
                <w:sz w:val="18"/>
              </w:rPr>
              <w:t> </w:t>
            </w:r>
            <w:r>
              <w:rPr>
                <w:sz w:val="18"/>
              </w:rPr>
              <w:t>of</w:t>
            </w:r>
            <w:r>
              <w:rPr>
                <w:spacing w:val="-5"/>
                <w:sz w:val="18"/>
              </w:rPr>
              <w:t> </w:t>
            </w:r>
            <w:r>
              <w:rPr>
                <w:sz w:val="18"/>
              </w:rPr>
              <w:t>Humans</w:t>
            </w:r>
            <w:r>
              <w:rPr>
                <w:spacing w:val="-3"/>
                <w:sz w:val="18"/>
              </w:rPr>
              <w:t> </w:t>
            </w:r>
            <w:r>
              <w:rPr>
                <w:sz w:val="18"/>
              </w:rPr>
              <w:t>of</w:t>
            </w:r>
            <w:r>
              <w:rPr>
                <w:spacing w:val="-3"/>
                <w:sz w:val="18"/>
              </w:rPr>
              <w:t> </w:t>
            </w:r>
            <w:r>
              <w:rPr>
                <w:sz w:val="18"/>
              </w:rPr>
              <w:t>Agriculture,</w:t>
            </w:r>
            <w:r>
              <w:rPr>
                <w:spacing w:val="-2"/>
                <w:sz w:val="18"/>
              </w:rPr>
              <w:t> </w:t>
            </w:r>
            <w:r>
              <w:rPr>
                <w:sz w:val="18"/>
              </w:rPr>
              <w:t>a</w:t>
            </w:r>
            <w:r>
              <w:rPr>
                <w:spacing w:val="-3"/>
                <w:sz w:val="18"/>
              </w:rPr>
              <w:t> </w:t>
            </w:r>
            <w:r>
              <w:rPr>
                <w:sz w:val="18"/>
              </w:rPr>
              <w:t>storytelling</w:t>
            </w:r>
            <w:r>
              <w:rPr>
                <w:spacing w:val="-1"/>
                <w:sz w:val="18"/>
              </w:rPr>
              <w:t> </w:t>
            </w:r>
            <w:r>
              <w:rPr>
                <w:sz w:val="18"/>
              </w:rPr>
              <w:t>platform</w:t>
            </w:r>
            <w:r>
              <w:rPr>
                <w:spacing w:val="-2"/>
                <w:sz w:val="18"/>
              </w:rPr>
              <w:t> </w:t>
            </w:r>
            <w:r>
              <w:rPr>
                <w:sz w:val="18"/>
              </w:rPr>
              <w:t>that</w:t>
            </w:r>
            <w:r>
              <w:rPr>
                <w:spacing w:val="-2"/>
                <w:sz w:val="18"/>
              </w:rPr>
              <w:t> </w:t>
            </w:r>
            <w:r>
              <w:rPr>
                <w:sz w:val="18"/>
              </w:rPr>
              <w:t>is</w:t>
            </w:r>
            <w:r>
              <w:rPr>
                <w:spacing w:val="-3"/>
                <w:sz w:val="18"/>
              </w:rPr>
              <w:t> </w:t>
            </w:r>
            <w:r>
              <w:rPr>
                <w:sz w:val="18"/>
              </w:rPr>
              <w:t>looking</w:t>
            </w:r>
            <w:r>
              <w:rPr>
                <w:spacing w:val="-1"/>
                <w:sz w:val="18"/>
              </w:rPr>
              <w:t> </w:t>
            </w:r>
            <w:r>
              <w:rPr>
                <w:sz w:val="18"/>
              </w:rPr>
              <w:t>to</w:t>
            </w:r>
            <w:r>
              <w:rPr>
                <w:spacing w:val="-2"/>
                <w:sz w:val="18"/>
              </w:rPr>
              <w:t> </w:t>
            </w:r>
            <w:r>
              <w:rPr>
                <w:sz w:val="18"/>
              </w:rPr>
              <w:t>shift the narrative and stigma around agriculture and create a sense of community from farm to fork and </w:t>
            </w:r>
            <w:r>
              <w:rPr>
                <w:spacing w:val="-2"/>
                <w:sz w:val="18"/>
              </w:rPr>
              <w:t>beyond.</w:t>
            </w:r>
          </w:p>
          <w:p>
            <w:pPr>
              <w:pStyle w:val="TableParagraph"/>
              <w:spacing w:before="60"/>
              <w:ind w:left="177"/>
              <w:rPr>
                <w:sz w:val="18"/>
              </w:rPr>
            </w:pPr>
            <w:r>
              <w:rPr>
                <w:sz w:val="18"/>
              </w:rPr>
              <w:t>As</w:t>
            </w:r>
            <w:r>
              <w:rPr>
                <w:spacing w:val="-3"/>
                <w:sz w:val="18"/>
              </w:rPr>
              <w:t> </w:t>
            </w:r>
            <w:r>
              <w:rPr>
                <w:sz w:val="18"/>
              </w:rPr>
              <w:t>a</w:t>
            </w:r>
            <w:r>
              <w:rPr>
                <w:spacing w:val="-3"/>
                <w:sz w:val="18"/>
              </w:rPr>
              <w:t> </w:t>
            </w:r>
            <w:r>
              <w:rPr>
                <w:sz w:val="18"/>
              </w:rPr>
              <w:t>kid</w:t>
            </w:r>
            <w:r>
              <w:rPr>
                <w:spacing w:val="-4"/>
                <w:sz w:val="18"/>
              </w:rPr>
              <w:t> </w:t>
            </w:r>
            <w:r>
              <w:rPr>
                <w:sz w:val="18"/>
              </w:rPr>
              <w:t>that</w:t>
            </w:r>
            <w:r>
              <w:rPr>
                <w:spacing w:val="-2"/>
                <w:sz w:val="18"/>
              </w:rPr>
              <w:t> </w:t>
            </w:r>
            <w:r>
              <w:rPr>
                <w:sz w:val="18"/>
              </w:rPr>
              <w:t>grew</w:t>
            </w:r>
            <w:r>
              <w:rPr>
                <w:spacing w:val="-2"/>
                <w:sz w:val="18"/>
              </w:rPr>
              <w:t> </w:t>
            </w:r>
            <w:r>
              <w:rPr>
                <w:sz w:val="18"/>
              </w:rPr>
              <w:t>up</w:t>
            </w:r>
            <w:r>
              <w:rPr>
                <w:spacing w:val="-3"/>
                <w:sz w:val="18"/>
              </w:rPr>
              <w:t> </w:t>
            </w:r>
            <w:r>
              <w:rPr>
                <w:sz w:val="18"/>
              </w:rPr>
              <w:t>in</w:t>
            </w:r>
            <w:r>
              <w:rPr>
                <w:spacing w:val="-3"/>
                <w:sz w:val="18"/>
              </w:rPr>
              <w:t> </w:t>
            </w:r>
            <w:r>
              <w:rPr>
                <w:sz w:val="18"/>
              </w:rPr>
              <w:t>Sydney, Oli</w:t>
            </w:r>
            <w:r>
              <w:rPr>
                <w:spacing w:val="-3"/>
                <w:sz w:val="18"/>
              </w:rPr>
              <w:t> </w:t>
            </w:r>
            <w:r>
              <w:rPr>
                <w:sz w:val="18"/>
              </w:rPr>
              <w:t>had</w:t>
            </w:r>
            <w:r>
              <w:rPr>
                <w:spacing w:val="-3"/>
                <w:sz w:val="18"/>
              </w:rPr>
              <w:t> </w:t>
            </w:r>
            <w:r>
              <w:rPr>
                <w:sz w:val="18"/>
              </w:rPr>
              <w:t>a</w:t>
            </w:r>
            <w:r>
              <w:rPr>
                <w:spacing w:val="-3"/>
                <w:sz w:val="18"/>
              </w:rPr>
              <w:t> </w:t>
            </w:r>
            <w:r>
              <w:rPr>
                <w:sz w:val="18"/>
              </w:rPr>
              <w:t>love</w:t>
            </w:r>
            <w:r>
              <w:rPr>
                <w:spacing w:val="-3"/>
                <w:sz w:val="18"/>
              </w:rPr>
              <w:t> </w:t>
            </w:r>
            <w:r>
              <w:rPr>
                <w:sz w:val="18"/>
              </w:rPr>
              <w:t>of</w:t>
            </w:r>
            <w:r>
              <w:rPr>
                <w:spacing w:val="-3"/>
                <w:sz w:val="18"/>
              </w:rPr>
              <w:t> </w:t>
            </w:r>
            <w:r>
              <w:rPr>
                <w:sz w:val="18"/>
              </w:rPr>
              <w:t>farming</w:t>
            </w:r>
            <w:r>
              <w:rPr>
                <w:spacing w:val="-3"/>
                <w:sz w:val="18"/>
              </w:rPr>
              <w:t> </w:t>
            </w:r>
            <w:r>
              <w:rPr>
                <w:sz w:val="18"/>
              </w:rPr>
              <w:t>from</w:t>
            </w:r>
            <w:r>
              <w:rPr>
                <w:spacing w:val="-2"/>
                <w:sz w:val="18"/>
              </w:rPr>
              <w:t> </w:t>
            </w:r>
            <w:r>
              <w:rPr>
                <w:sz w:val="18"/>
              </w:rPr>
              <w:t>an</w:t>
            </w:r>
            <w:r>
              <w:rPr>
                <w:spacing w:val="-3"/>
                <w:sz w:val="18"/>
              </w:rPr>
              <w:t> </w:t>
            </w:r>
            <w:r>
              <w:rPr>
                <w:sz w:val="18"/>
              </w:rPr>
              <w:t>early</w:t>
            </w:r>
            <w:r>
              <w:rPr>
                <w:spacing w:val="-2"/>
                <w:sz w:val="18"/>
              </w:rPr>
              <w:t> </w:t>
            </w:r>
            <w:r>
              <w:rPr>
                <w:sz w:val="18"/>
              </w:rPr>
              <w:t>age,</w:t>
            </w:r>
            <w:r>
              <w:rPr>
                <w:spacing w:val="-2"/>
                <w:sz w:val="18"/>
              </w:rPr>
              <w:t> </w:t>
            </w:r>
            <w:r>
              <w:rPr>
                <w:sz w:val="18"/>
              </w:rPr>
              <w:t>and</w:t>
            </w:r>
            <w:r>
              <w:rPr>
                <w:spacing w:val="-1"/>
                <w:sz w:val="18"/>
              </w:rPr>
              <w:t> </w:t>
            </w:r>
            <w:r>
              <w:rPr>
                <w:sz w:val="18"/>
              </w:rPr>
              <w:t>it</w:t>
            </w:r>
            <w:r>
              <w:rPr>
                <w:spacing w:val="-2"/>
                <w:sz w:val="18"/>
              </w:rPr>
              <w:t> </w:t>
            </w:r>
            <w:r>
              <w:rPr>
                <w:sz w:val="18"/>
              </w:rPr>
              <w:t>was</w:t>
            </w:r>
            <w:r>
              <w:rPr>
                <w:spacing w:val="-3"/>
                <w:sz w:val="18"/>
              </w:rPr>
              <w:t> </w:t>
            </w:r>
            <w:r>
              <w:rPr>
                <w:sz w:val="18"/>
              </w:rPr>
              <w:t>the</w:t>
            </w:r>
            <w:r>
              <w:rPr>
                <w:spacing w:val="-3"/>
                <w:sz w:val="18"/>
              </w:rPr>
              <w:t> </w:t>
            </w:r>
            <w:r>
              <w:rPr>
                <w:sz w:val="18"/>
              </w:rPr>
              <w:t>obvious</w:t>
            </w:r>
            <w:r>
              <w:rPr>
                <w:spacing w:val="-1"/>
                <w:sz w:val="18"/>
              </w:rPr>
              <w:t> </w:t>
            </w:r>
            <w:r>
              <w:rPr>
                <w:sz w:val="18"/>
              </w:rPr>
              <w:t>choice upon leaving school that he would become a jackaroo.</w:t>
            </w:r>
          </w:p>
          <w:p>
            <w:pPr>
              <w:pStyle w:val="TableParagraph"/>
              <w:spacing w:before="60"/>
              <w:ind w:left="177" w:right="153"/>
              <w:rPr>
                <w:sz w:val="18"/>
              </w:rPr>
            </w:pPr>
            <w:r>
              <w:rPr>
                <w:sz w:val="18"/>
              </w:rPr>
              <w:t>After completing an Agribusiness degree at Marcus Oldham, his professional experience has included a variety of roles and sector across Agriculture in Australia and Canada. Including roles in Fresh Produce Export,</w:t>
            </w:r>
            <w:r>
              <w:rPr>
                <w:spacing w:val="-3"/>
                <w:sz w:val="18"/>
              </w:rPr>
              <w:t> </w:t>
            </w:r>
            <w:r>
              <w:rPr>
                <w:sz w:val="18"/>
              </w:rPr>
              <w:t>Business</w:t>
            </w:r>
            <w:r>
              <w:rPr>
                <w:spacing w:val="-4"/>
                <w:sz w:val="18"/>
              </w:rPr>
              <w:t> </w:t>
            </w:r>
            <w:r>
              <w:rPr>
                <w:sz w:val="18"/>
              </w:rPr>
              <w:t>Development</w:t>
            </w:r>
            <w:r>
              <w:rPr>
                <w:spacing w:val="-3"/>
                <w:sz w:val="18"/>
              </w:rPr>
              <w:t> </w:t>
            </w:r>
            <w:r>
              <w:rPr>
                <w:sz w:val="18"/>
              </w:rPr>
              <w:t>Manager</w:t>
            </w:r>
            <w:r>
              <w:rPr>
                <w:spacing w:val="-3"/>
                <w:sz w:val="18"/>
              </w:rPr>
              <w:t> </w:t>
            </w:r>
            <w:r>
              <w:rPr>
                <w:sz w:val="18"/>
              </w:rPr>
              <w:t>in</w:t>
            </w:r>
            <w:r>
              <w:rPr>
                <w:spacing w:val="-4"/>
                <w:sz w:val="18"/>
              </w:rPr>
              <w:t> </w:t>
            </w:r>
            <w:r>
              <w:rPr>
                <w:sz w:val="18"/>
              </w:rPr>
              <w:t>an</w:t>
            </w:r>
            <w:r>
              <w:rPr>
                <w:spacing w:val="-4"/>
                <w:sz w:val="18"/>
              </w:rPr>
              <w:t> </w:t>
            </w:r>
            <w:r>
              <w:rPr>
                <w:sz w:val="18"/>
              </w:rPr>
              <w:t>AgTech</w:t>
            </w:r>
            <w:r>
              <w:rPr>
                <w:spacing w:val="-4"/>
                <w:sz w:val="18"/>
              </w:rPr>
              <w:t> </w:t>
            </w:r>
            <w:r>
              <w:rPr>
                <w:sz w:val="18"/>
              </w:rPr>
              <w:t>Start-up,</w:t>
            </w:r>
            <w:r>
              <w:rPr>
                <w:spacing w:val="-3"/>
                <w:sz w:val="18"/>
              </w:rPr>
              <w:t> </w:t>
            </w:r>
            <w:r>
              <w:rPr>
                <w:sz w:val="18"/>
              </w:rPr>
              <w:t>Corporate</w:t>
            </w:r>
            <w:r>
              <w:rPr>
                <w:spacing w:val="-4"/>
                <w:sz w:val="18"/>
              </w:rPr>
              <w:t> </w:t>
            </w:r>
            <w:r>
              <w:rPr>
                <w:sz w:val="18"/>
              </w:rPr>
              <w:t>Food</w:t>
            </w:r>
            <w:r>
              <w:rPr>
                <w:spacing w:val="-4"/>
                <w:sz w:val="18"/>
              </w:rPr>
              <w:t> </w:t>
            </w:r>
            <w:r>
              <w:rPr>
                <w:sz w:val="18"/>
              </w:rPr>
              <w:t>&amp;</w:t>
            </w:r>
            <w:r>
              <w:rPr>
                <w:spacing w:val="-4"/>
                <w:sz w:val="18"/>
              </w:rPr>
              <w:t> </w:t>
            </w:r>
            <w:r>
              <w:rPr>
                <w:sz w:val="18"/>
              </w:rPr>
              <w:t>Agribusiness</w:t>
            </w:r>
            <w:r>
              <w:rPr>
                <w:spacing w:val="-2"/>
                <w:sz w:val="18"/>
              </w:rPr>
              <w:t> </w:t>
            </w:r>
            <w:r>
              <w:rPr>
                <w:sz w:val="18"/>
              </w:rPr>
              <w:t>Advisory, and Brand and Marketing roles in a leading Agribusiness.</w:t>
            </w:r>
          </w:p>
          <w:p>
            <w:pPr>
              <w:pStyle w:val="TableParagraph"/>
              <w:spacing w:before="60"/>
              <w:ind w:left="177" w:right="153"/>
              <w:rPr>
                <w:sz w:val="18"/>
              </w:rPr>
            </w:pPr>
            <w:r>
              <w:rPr>
                <w:sz w:val="18"/>
              </w:rPr>
              <w:t>Oli</w:t>
            </w:r>
            <w:r>
              <w:rPr>
                <w:spacing w:val="-4"/>
                <w:sz w:val="18"/>
              </w:rPr>
              <w:t> </w:t>
            </w:r>
            <w:r>
              <w:rPr>
                <w:sz w:val="18"/>
              </w:rPr>
              <w:t>believes</w:t>
            </w:r>
            <w:r>
              <w:rPr>
                <w:spacing w:val="-4"/>
                <w:sz w:val="18"/>
              </w:rPr>
              <w:t> </w:t>
            </w:r>
            <w:r>
              <w:rPr>
                <w:sz w:val="18"/>
              </w:rPr>
              <w:t>that</w:t>
            </w:r>
            <w:r>
              <w:rPr>
                <w:spacing w:val="-3"/>
                <w:sz w:val="18"/>
              </w:rPr>
              <w:t> </w:t>
            </w:r>
            <w:r>
              <w:rPr>
                <w:sz w:val="18"/>
              </w:rPr>
              <w:t>agriculture</w:t>
            </w:r>
            <w:r>
              <w:rPr>
                <w:spacing w:val="-2"/>
                <w:sz w:val="18"/>
              </w:rPr>
              <w:t> </w:t>
            </w:r>
            <w:r>
              <w:rPr>
                <w:sz w:val="18"/>
              </w:rPr>
              <w:t>is</w:t>
            </w:r>
            <w:r>
              <w:rPr>
                <w:spacing w:val="-4"/>
                <w:sz w:val="18"/>
              </w:rPr>
              <w:t> </w:t>
            </w:r>
            <w:r>
              <w:rPr>
                <w:sz w:val="18"/>
              </w:rPr>
              <w:t>key</w:t>
            </w:r>
            <w:r>
              <w:rPr>
                <w:spacing w:val="-3"/>
                <w:sz w:val="18"/>
              </w:rPr>
              <w:t> </w:t>
            </w:r>
            <w:r>
              <w:rPr>
                <w:sz w:val="18"/>
              </w:rPr>
              <w:t>to</w:t>
            </w:r>
            <w:r>
              <w:rPr>
                <w:spacing w:val="-3"/>
                <w:sz w:val="18"/>
              </w:rPr>
              <w:t> </w:t>
            </w:r>
            <w:r>
              <w:rPr>
                <w:sz w:val="18"/>
              </w:rPr>
              <w:t>shaping</w:t>
            </w:r>
            <w:r>
              <w:rPr>
                <w:spacing w:val="-4"/>
                <w:sz w:val="18"/>
              </w:rPr>
              <w:t> </w:t>
            </w:r>
            <w:r>
              <w:rPr>
                <w:sz w:val="18"/>
              </w:rPr>
              <w:t>a</w:t>
            </w:r>
            <w:r>
              <w:rPr>
                <w:spacing w:val="-4"/>
                <w:sz w:val="18"/>
              </w:rPr>
              <w:t> </w:t>
            </w:r>
            <w:r>
              <w:rPr>
                <w:sz w:val="18"/>
              </w:rPr>
              <w:t>world</w:t>
            </w:r>
            <w:r>
              <w:rPr>
                <w:spacing w:val="-4"/>
                <w:sz w:val="18"/>
              </w:rPr>
              <w:t> </w:t>
            </w:r>
            <w:r>
              <w:rPr>
                <w:sz w:val="18"/>
              </w:rPr>
              <w:t>for</w:t>
            </w:r>
            <w:r>
              <w:rPr>
                <w:spacing w:val="-3"/>
                <w:sz w:val="18"/>
              </w:rPr>
              <w:t> </w:t>
            </w:r>
            <w:r>
              <w:rPr>
                <w:sz w:val="18"/>
              </w:rPr>
              <w:t>our</w:t>
            </w:r>
            <w:r>
              <w:rPr>
                <w:spacing w:val="-3"/>
                <w:sz w:val="18"/>
              </w:rPr>
              <w:t> </w:t>
            </w:r>
            <w:r>
              <w:rPr>
                <w:sz w:val="18"/>
              </w:rPr>
              <w:t>Children's</w:t>
            </w:r>
            <w:r>
              <w:rPr>
                <w:spacing w:val="-4"/>
                <w:sz w:val="18"/>
              </w:rPr>
              <w:t> </w:t>
            </w:r>
            <w:r>
              <w:rPr>
                <w:sz w:val="18"/>
              </w:rPr>
              <w:t>children</w:t>
            </w:r>
            <w:r>
              <w:rPr>
                <w:spacing w:val="-4"/>
                <w:sz w:val="18"/>
              </w:rPr>
              <w:t> </w:t>
            </w:r>
            <w:r>
              <w:rPr>
                <w:sz w:val="18"/>
              </w:rPr>
              <w:t>that</w:t>
            </w:r>
            <w:r>
              <w:rPr>
                <w:spacing w:val="-3"/>
                <w:sz w:val="18"/>
              </w:rPr>
              <w:t> </w:t>
            </w:r>
            <w:r>
              <w:rPr>
                <w:sz w:val="18"/>
              </w:rPr>
              <w:t>is</w:t>
            </w:r>
            <w:r>
              <w:rPr>
                <w:spacing w:val="-4"/>
                <w:sz w:val="18"/>
              </w:rPr>
              <w:t> </w:t>
            </w:r>
            <w:r>
              <w:rPr>
                <w:sz w:val="18"/>
              </w:rPr>
              <w:t>happier,</w:t>
            </w:r>
            <w:r>
              <w:rPr>
                <w:spacing w:val="-3"/>
                <w:sz w:val="18"/>
              </w:rPr>
              <w:t> </w:t>
            </w:r>
            <w:r>
              <w:rPr>
                <w:sz w:val="18"/>
              </w:rPr>
              <w:t>healthier and more prosperous and through storytelling is on the pursuit to connect the broader community to agriculture, empower people within the sector through their own story and provide opportunities to attract and retain the next generation in agriculture.</w:t>
            </w:r>
          </w:p>
        </w:tc>
        <w:tc>
          <w:tcPr>
            <w:tcW w:w="5798" w:type="dxa"/>
            <w:tcBorders>
              <w:top w:val="single" w:sz="4" w:space="0" w:color="000000"/>
            </w:tcBorders>
          </w:tcPr>
          <w:p>
            <w:pPr>
              <w:pStyle w:val="TableParagraph"/>
              <w:rPr>
                <w:rFonts w:ascii="Times New Roman"/>
                <w:sz w:val="18"/>
              </w:rPr>
            </w:pPr>
          </w:p>
        </w:tc>
      </w:tr>
      <w:tr>
        <w:trPr>
          <w:trHeight w:val="2510" w:hRule="atLeast"/>
        </w:trPr>
        <w:tc>
          <w:tcPr>
            <w:tcW w:w="1392" w:type="dxa"/>
            <w:tcBorders>
              <w:bottom w:val="single" w:sz="4" w:space="0" w:color="58611D"/>
            </w:tcBorders>
          </w:tcPr>
          <w:p>
            <w:pPr>
              <w:pStyle w:val="TableParagraph"/>
              <w:rPr>
                <w:rFonts w:ascii="Times New Roman"/>
                <w:sz w:val="18"/>
              </w:rPr>
            </w:pPr>
          </w:p>
        </w:tc>
        <w:tc>
          <w:tcPr>
            <w:tcW w:w="5634" w:type="dxa"/>
            <w:tcBorders>
              <w:bottom w:val="single" w:sz="4" w:space="0" w:color="58611D"/>
            </w:tcBorders>
          </w:tcPr>
          <w:p>
            <w:pPr>
              <w:pStyle w:val="TableParagraph"/>
              <w:rPr>
                <w:rFonts w:ascii="Times New Roman"/>
                <w:sz w:val="18"/>
              </w:rPr>
            </w:pPr>
          </w:p>
        </w:tc>
        <w:tc>
          <w:tcPr>
            <w:tcW w:w="8145" w:type="dxa"/>
            <w:vMerge/>
            <w:tcBorders>
              <w:top w:val="nil"/>
              <w:bottom w:val="single" w:sz="4" w:space="0" w:color="58611D"/>
            </w:tcBorders>
          </w:tcPr>
          <w:p>
            <w:pPr>
              <w:rPr>
                <w:sz w:val="2"/>
                <w:szCs w:val="2"/>
              </w:rPr>
            </w:pPr>
          </w:p>
        </w:tc>
        <w:tc>
          <w:tcPr>
            <w:tcW w:w="5798" w:type="dxa"/>
            <w:tcBorders>
              <w:bottom w:val="single" w:sz="4" w:space="0" w:color="000000"/>
            </w:tcBorders>
          </w:tcPr>
          <w:p>
            <w:pPr>
              <w:pStyle w:val="TableParagraph"/>
              <w:spacing w:before="4"/>
              <w:rPr>
                <w:b/>
                <w:sz w:val="26"/>
              </w:rPr>
            </w:pPr>
          </w:p>
          <w:p>
            <w:pPr>
              <w:pStyle w:val="TableParagraph"/>
              <w:spacing w:before="1"/>
              <w:ind w:left="113"/>
              <w:rPr>
                <w:sz w:val="18"/>
              </w:rPr>
            </w:pPr>
            <w:r>
              <w:rPr>
                <w:sz w:val="18"/>
              </w:rPr>
              <w:t>Con-current</w:t>
            </w:r>
            <w:r>
              <w:rPr>
                <w:spacing w:val="-2"/>
                <w:sz w:val="18"/>
              </w:rPr>
              <w:t> </w:t>
            </w:r>
            <w:r>
              <w:rPr>
                <w:sz w:val="18"/>
              </w:rPr>
              <w:t>session</w:t>
            </w:r>
            <w:r>
              <w:rPr>
                <w:spacing w:val="-2"/>
                <w:sz w:val="18"/>
              </w:rPr>
              <w:t> </w:t>
            </w:r>
            <w:r>
              <w:rPr>
                <w:sz w:val="18"/>
              </w:rPr>
              <w:t>2:</w:t>
            </w:r>
            <w:r>
              <w:rPr>
                <w:spacing w:val="-1"/>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61"/>
              <w:ind w:left="113" w:right="132"/>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5"/>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60"/>
              <w:ind w:left="113"/>
              <w:rPr>
                <w:sz w:val="18"/>
              </w:rPr>
            </w:pPr>
            <w:r>
              <w:rPr>
                <w:sz w:val="18"/>
              </w:rPr>
              <w:t>(PANEL</w:t>
            </w:r>
            <w:r>
              <w:rPr>
                <w:spacing w:val="-1"/>
                <w:sz w:val="18"/>
              </w:rPr>
              <w:t> </w:t>
            </w:r>
            <w:r>
              <w:rPr>
                <w:spacing w:val="-2"/>
                <w:sz w:val="18"/>
              </w:rPr>
              <w:t>MEMBER)</w:t>
            </w:r>
          </w:p>
        </w:tc>
      </w:tr>
      <w:tr>
        <w:trPr>
          <w:trHeight w:val="1060" w:hRule="atLeast"/>
        </w:trPr>
        <w:tc>
          <w:tcPr>
            <w:tcW w:w="1392" w:type="dxa"/>
            <w:tcBorders>
              <w:top w:val="single" w:sz="4" w:space="0" w:color="58611D"/>
            </w:tcBorders>
          </w:tcPr>
          <w:p>
            <w:pPr>
              <w:pStyle w:val="TableParagraph"/>
              <w:rPr>
                <w:rFonts w:ascii="Times New Roman"/>
                <w:sz w:val="18"/>
              </w:rPr>
            </w:pPr>
          </w:p>
        </w:tc>
        <w:tc>
          <w:tcPr>
            <w:tcW w:w="5634"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90336">
                      <wp:simplePos x="0" y="0"/>
                      <wp:positionH relativeFrom="column">
                        <wp:posOffset>-810714</wp:posOffset>
                      </wp:positionH>
                      <wp:positionV relativeFrom="paragraph">
                        <wp:posOffset>37329</wp:posOffset>
                      </wp:positionV>
                      <wp:extent cx="1133475" cy="113347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1133475" cy="1133475"/>
                                <a:chExt cx="1133475" cy="1133475"/>
                              </a:xfrm>
                            </wpg:grpSpPr>
                            <pic:pic>
                              <pic:nvPicPr>
                                <pic:cNvPr id="40" name="Image 40"/>
                                <pic:cNvPicPr/>
                              </pic:nvPicPr>
                              <pic:blipFill>
                                <a:blip r:embed="rId24" cstate="print"/>
                                <a:stretch>
                                  <a:fillRect/>
                                </a:stretch>
                              </pic:blipFill>
                              <pic:spPr>
                                <a:xfrm>
                                  <a:off x="0" y="0"/>
                                  <a:ext cx="1133855" cy="1133855"/>
                                </a:xfrm>
                                <a:prstGeom prst="rect">
                                  <a:avLst/>
                                </a:prstGeom>
                              </pic:spPr>
                            </pic:pic>
                          </wpg:wgp>
                        </a:graphicData>
                      </a:graphic>
                    </wp:anchor>
                  </w:drawing>
                </mc:Choice>
                <mc:Fallback>
                  <w:pict>
                    <v:group style="position:absolute;margin-left:-63.835804pt;margin-top:2.939365pt;width:89.25pt;height:89.25pt;mso-position-horizontal-relative:column;mso-position-vertical-relative:paragraph;z-index:-16326144" id="docshapegroup38" coordorigin="-1277,59" coordsize="1785,1785">
                      <v:shape style="position:absolute;left:-1277;top:58;width:1786;height:1786" type="#_x0000_t75" id="docshape39" stroked="false">
                        <v:imagedata r:id="rId24" o:title=""/>
                      </v:shape>
                      <w10:wrap type="none"/>
                    </v:group>
                  </w:pict>
                </mc:Fallback>
              </mc:AlternateContent>
            </w:r>
            <w:r>
              <w:rPr>
                <w:sz w:val="18"/>
              </w:rPr>
              <w:t>Natasha</w:t>
            </w:r>
            <w:r>
              <w:rPr>
                <w:spacing w:val="-6"/>
                <w:sz w:val="18"/>
              </w:rPr>
              <w:t> </w:t>
            </w:r>
            <w:r>
              <w:rPr>
                <w:sz w:val="18"/>
              </w:rPr>
              <w:t>Johnston,</w:t>
            </w:r>
            <w:r>
              <w:rPr>
                <w:spacing w:val="-4"/>
                <w:sz w:val="18"/>
              </w:rPr>
              <w:t> </w:t>
            </w:r>
            <w:r>
              <w:rPr>
                <w:sz w:val="18"/>
              </w:rPr>
              <w:t>Drought</w:t>
            </w:r>
            <w:r>
              <w:rPr>
                <w:spacing w:val="-3"/>
                <w:sz w:val="18"/>
              </w:rPr>
              <w:t> </w:t>
            </w:r>
            <w:r>
              <w:rPr>
                <w:spacing w:val="-2"/>
                <w:sz w:val="18"/>
              </w:rPr>
              <w:t>Angels</w:t>
            </w:r>
          </w:p>
        </w:tc>
        <w:tc>
          <w:tcPr>
            <w:tcW w:w="8145" w:type="dxa"/>
            <w:vMerge w:val="restart"/>
            <w:tcBorders>
              <w:top w:val="single" w:sz="4" w:space="0" w:color="58611D"/>
              <w:bottom w:val="single" w:sz="4" w:space="0" w:color="58611D"/>
            </w:tcBorders>
          </w:tcPr>
          <w:p>
            <w:pPr>
              <w:pStyle w:val="TableParagraph"/>
              <w:spacing w:before="61"/>
              <w:ind w:left="177"/>
              <w:rPr>
                <w:sz w:val="18"/>
              </w:rPr>
            </w:pPr>
            <w:r>
              <w:rPr>
                <w:sz w:val="18"/>
              </w:rPr>
              <w:t>Natasha Johnston, Qld Local Hero in 2021, is the visionary Founder and Director of Drought Angels, a remarkable Not-For-Profit organisation that stands as a steadfast support system for primary producers across</w:t>
            </w:r>
            <w:r>
              <w:rPr>
                <w:spacing w:val="-4"/>
                <w:sz w:val="18"/>
              </w:rPr>
              <w:t> </w:t>
            </w:r>
            <w:r>
              <w:rPr>
                <w:sz w:val="18"/>
              </w:rPr>
              <w:t>Australia</w:t>
            </w:r>
            <w:r>
              <w:rPr>
                <w:spacing w:val="-4"/>
                <w:sz w:val="18"/>
              </w:rPr>
              <w:t> </w:t>
            </w:r>
            <w:r>
              <w:rPr>
                <w:sz w:val="18"/>
              </w:rPr>
              <w:t>in</w:t>
            </w:r>
            <w:r>
              <w:rPr>
                <w:spacing w:val="-5"/>
                <w:sz w:val="18"/>
              </w:rPr>
              <w:t> </w:t>
            </w:r>
            <w:r>
              <w:rPr>
                <w:sz w:val="18"/>
              </w:rPr>
              <w:t>their</w:t>
            </w:r>
            <w:r>
              <w:rPr>
                <w:spacing w:val="-1"/>
                <w:sz w:val="18"/>
              </w:rPr>
              <w:t> </w:t>
            </w:r>
            <w:r>
              <w:rPr>
                <w:sz w:val="18"/>
              </w:rPr>
              <w:t>times</w:t>
            </w:r>
            <w:r>
              <w:rPr>
                <w:spacing w:val="-4"/>
                <w:sz w:val="18"/>
              </w:rPr>
              <w:t> </w:t>
            </w:r>
            <w:r>
              <w:rPr>
                <w:sz w:val="18"/>
              </w:rPr>
              <w:t>of</w:t>
            </w:r>
            <w:r>
              <w:rPr>
                <w:spacing w:val="-1"/>
                <w:sz w:val="18"/>
              </w:rPr>
              <w:t> </w:t>
            </w:r>
            <w:r>
              <w:rPr>
                <w:sz w:val="18"/>
              </w:rPr>
              <w:t>adversity</w:t>
            </w:r>
            <w:r>
              <w:rPr>
                <w:spacing w:val="-3"/>
                <w:sz w:val="18"/>
              </w:rPr>
              <w:t> </w:t>
            </w:r>
            <w:r>
              <w:rPr>
                <w:sz w:val="18"/>
              </w:rPr>
              <w:t>caused</w:t>
            </w:r>
            <w:r>
              <w:rPr>
                <w:spacing w:val="-2"/>
                <w:sz w:val="18"/>
              </w:rPr>
              <w:t> </w:t>
            </w:r>
            <w:r>
              <w:rPr>
                <w:sz w:val="18"/>
              </w:rPr>
              <w:t>by</w:t>
            </w:r>
            <w:r>
              <w:rPr>
                <w:spacing w:val="-3"/>
                <w:sz w:val="18"/>
              </w:rPr>
              <w:t> </w:t>
            </w:r>
            <w:r>
              <w:rPr>
                <w:sz w:val="18"/>
              </w:rPr>
              <w:t>natural</w:t>
            </w:r>
            <w:r>
              <w:rPr>
                <w:spacing w:val="-4"/>
                <w:sz w:val="18"/>
              </w:rPr>
              <w:t> </w:t>
            </w:r>
            <w:r>
              <w:rPr>
                <w:sz w:val="18"/>
              </w:rPr>
              <w:t>disasters</w:t>
            </w:r>
            <w:r>
              <w:rPr>
                <w:spacing w:val="-5"/>
                <w:sz w:val="18"/>
              </w:rPr>
              <w:t> </w:t>
            </w:r>
            <w:r>
              <w:rPr>
                <w:sz w:val="18"/>
              </w:rPr>
              <w:t>like</w:t>
            </w:r>
            <w:r>
              <w:rPr>
                <w:spacing w:val="-4"/>
                <w:sz w:val="18"/>
              </w:rPr>
              <w:t> </w:t>
            </w:r>
            <w:r>
              <w:rPr>
                <w:sz w:val="18"/>
              </w:rPr>
              <w:t>drought,</w:t>
            </w:r>
            <w:r>
              <w:rPr>
                <w:spacing w:val="-3"/>
                <w:sz w:val="18"/>
              </w:rPr>
              <w:t> </w:t>
            </w:r>
            <w:r>
              <w:rPr>
                <w:sz w:val="18"/>
              </w:rPr>
              <w:t>flood,</w:t>
            </w:r>
            <w:r>
              <w:rPr>
                <w:spacing w:val="-3"/>
                <w:sz w:val="18"/>
              </w:rPr>
              <w:t> </w:t>
            </w:r>
            <w:r>
              <w:rPr>
                <w:sz w:val="18"/>
              </w:rPr>
              <w:t>fire,</w:t>
            </w:r>
            <w:r>
              <w:rPr>
                <w:spacing w:val="-3"/>
                <w:sz w:val="18"/>
              </w:rPr>
              <w:t> </w:t>
            </w:r>
            <w:r>
              <w:rPr>
                <w:sz w:val="18"/>
              </w:rPr>
              <w:t>and</w:t>
            </w:r>
            <w:r>
              <w:rPr>
                <w:spacing w:val="-2"/>
                <w:sz w:val="18"/>
              </w:rPr>
              <w:t> </w:t>
            </w:r>
            <w:r>
              <w:rPr>
                <w:sz w:val="18"/>
              </w:rPr>
              <w:t>mouse </w:t>
            </w:r>
            <w:r>
              <w:rPr>
                <w:spacing w:val="-2"/>
                <w:sz w:val="18"/>
              </w:rPr>
              <w:t>plagues.</w:t>
            </w:r>
          </w:p>
          <w:p>
            <w:pPr>
              <w:pStyle w:val="TableParagraph"/>
              <w:spacing w:before="59"/>
              <w:ind w:left="177" w:right="114"/>
              <w:rPr>
                <w:sz w:val="18"/>
              </w:rPr>
            </w:pPr>
            <w:r>
              <w:rPr>
                <w:sz w:val="18"/>
              </w:rPr>
              <w:t>In 2014, amidst Australia's record-breaking drought, Natasha embarked on her journey with Drought Angels.</w:t>
            </w:r>
            <w:r>
              <w:rPr>
                <w:spacing w:val="-3"/>
                <w:sz w:val="18"/>
              </w:rPr>
              <w:t> </w:t>
            </w:r>
            <w:r>
              <w:rPr>
                <w:sz w:val="18"/>
              </w:rPr>
              <w:t>Witnessing</w:t>
            </w:r>
            <w:r>
              <w:rPr>
                <w:spacing w:val="-4"/>
                <w:sz w:val="18"/>
              </w:rPr>
              <w:t> </w:t>
            </w:r>
            <w:r>
              <w:rPr>
                <w:sz w:val="18"/>
              </w:rPr>
              <w:t>the</w:t>
            </w:r>
            <w:r>
              <w:rPr>
                <w:spacing w:val="-3"/>
                <w:sz w:val="18"/>
              </w:rPr>
              <w:t> </w:t>
            </w:r>
            <w:r>
              <w:rPr>
                <w:sz w:val="18"/>
              </w:rPr>
              <w:t>relentless</w:t>
            </w:r>
            <w:r>
              <w:rPr>
                <w:spacing w:val="-2"/>
                <w:sz w:val="18"/>
              </w:rPr>
              <w:t> </w:t>
            </w:r>
            <w:r>
              <w:rPr>
                <w:sz w:val="18"/>
              </w:rPr>
              <w:t>grip</w:t>
            </w:r>
            <w:r>
              <w:rPr>
                <w:spacing w:val="-3"/>
                <w:sz w:val="18"/>
              </w:rPr>
              <w:t> </w:t>
            </w:r>
            <w:r>
              <w:rPr>
                <w:sz w:val="18"/>
              </w:rPr>
              <w:t>of</w:t>
            </w:r>
            <w:r>
              <w:rPr>
                <w:spacing w:val="-4"/>
                <w:sz w:val="18"/>
              </w:rPr>
              <w:t> </w:t>
            </w:r>
            <w:r>
              <w:rPr>
                <w:sz w:val="18"/>
              </w:rPr>
              <w:t>the</w:t>
            </w:r>
            <w:r>
              <w:rPr>
                <w:spacing w:val="-2"/>
                <w:sz w:val="18"/>
              </w:rPr>
              <w:t> </w:t>
            </w:r>
            <w:r>
              <w:rPr>
                <w:sz w:val="18"/>
              </w:rPr>
              <w:t>drought</w:t>
            </w:r>
            <w:r>
              <w:rPr>
                <w:spacing w:val="-3"/>
                <w:sz w:val="18"/>
              </w:rPr>
              <w:t> </w:t>
            </w:r>
            <w:r>
              <w:rPr>
                <w:sz w:val="18"/>
              </w:rPr>
              <w:t>on</w:t>
            </w:r>
            <w:r>
              <w:rPr>
                <w:spacing w:val="-3"/>
                <w:sz w:val="18"/>
              </w:rPr>
              <w:t> </w:t>
            </w:r>
            <w:r>
              <w:rPr>
                <w:sz w:val="18"/>
              </w:rPr>
              <w:t>her</w:t>
            </w:r>
            <w:r>
              <w:rPr>
                <w:spacing w:val="-3"/>
                <w:sz w:val="18"/>
              </w:rPr>
              <w:t> </w:t>
            </w:r>
            <w:r>
              <w:rPr>
                <w:sz w:val="18"/>
              </w:rPr>
              <w:t>own</w:t>
            </w:r>
            <w:r>
              <w:rPr>
                <w:spacing w:val="-3"/>
                <w:sz w:val="18"/>
              </w:rPr>
              <w:t> </w:t>
            </w:r>
            <w:r>
              <w:rPr>
                <w:sz w:val="18"/>
              </w:rPr>
              <w:t>rural</w:t>
            </w:r>
            <w:r>
              <w:rPr>
                <w:spacing w:val="-4"/>
                <w:sz w:val="18"/>
              </w:rPr>
              <w:t> </w:t>
            </w:r>
            <w:r>
              <w:rPr>
                <w:sz w:val="18"/>
              </w:rPr>
              <w:t>community,</w:t>
            </w:r>
            <w:r>
              <w:rPr>
                <w:spacing w:val="-3"/>
                <w:sz w:val="18"/>
              </w:rPr>
              <w:t> </w:t>
            </w:r>
            <w:r>
              <w:rPr>
                <w:sz w:val="18"/>
              </w:rPr>
              <w:t>she</w:t>
            </w:r>
            <w:r>
              <w:rPr>
                <w:spacing w:val="-3"/>
                <w:sz w:val="18"/>
              </w:rPr>
              <w:t> </w:t>
            </w:r>
            <w:r>
              <w:rPr>
                <w:sz w:val="18"/>
              </w:rPr>
              <w:t>sprang</w:t>
            </w:r>
            <w:r>
              <w:rPr>
                <w:spacing w:val="-4"/>
                <w:sz w:val="18"/>
              </w:rPr>
              <w:t> </w:t>
            </w:r>
            <w:r>
              <w:rPr>
                <w:sz w:val="18"/>
              </w:rPr>
              <w:t>into</w:t>
            </w:r>
            <w:r>
              <w:rPr>
                <w:spacing w:val="-3"/>
                <w:sz w:val="18"/>
              </w:rPr>
              <w:t> </w:t>
            </w:r>
            <w:r>
              <w:rPr>
                <w:sz w:val="18"/>
              </w:rPr>
              <w:t>action. Her initiative began humbly, setting up a wheelie bin outside her local IGA supermarket. This simple act ignited a widespread movement, rallying countless Australians eager to stand by their fellow farmers.</w:t>
            </w:r>
          </w:p>
          <w:p>
            <w:pPr>
              <w:pStyle w:val="TableParagraph"/>
              <w:ind w:left="177" w:right="114"/>
              <w:rPr>
                <w:sz w:val="18"/>
              </w:rPr>
            </w:pPr>
            <w:r>
              <w:rPr>
                <w:sz w:val="18"/>
              </w:rPr>
              <w:t>These collective endeavours have now generated more than $23 million, a resounding testament to Natasha's resolute dedication in assisting Australian farmers and their families Under her steadfast guidance, Drought Angels has flourished. Over 4833 farming families across 1371 rural Australian communities</w:t>
            </w:r>
            <w:r>
              <w:rPr>
                <w:spacing w:val="-4"/>
                <w:sz w:val="18"/>
              </w:rPr>
              <w:t> </w:t>
            </w:r>
            <w:r>
              <w:rPr>
                <w:sz w:val="18"/>
              </w:rPr>
              <w:t>have</w:t>
            </w:r>
            <w:r>
              <w:rPr>
                <w:spacing w:val="-4"/>
                <w:sz w:val="18"/>
              </w:rPr>
              <w:t> </w:t>
            </w:r>
            <w:r>
              <w:rPr>
                <w:sz w:val="18"/>
              </w:rPr>
              <w:t>been</w:t>
            </w:r>
            <w:r>
              <w:rPr>
                <w:spacing w:val="-4"/>
                <w:sz w:val="18"/>
              </w:rPr>
              <w:t> </w:t>
            </w:r>
            <w:r>
              <w:rPr>
                <w:sz w:val="18"/>
              </w:rPr>
              <w:t>touched</w:t>
            </w:r>
            <w:r>
              <w:rPr>
                <w:spacing w:val="-2"/>
                <w:sz w:val="18"/>
              </w:rPr>
              <w:t> </w:t>
            </w:r>
            <w:r>
              <w:rPr>
                <w:sz w:val="18"/>
              </w:rPr>
              <w:t>by</w:t>
            </w:r>
            <w:r>
              <w:rPr>
                <w:spacing w:val="-3"/>
                <w:sz w:val="18"/>
              </w:rPr>
              <w:t> </w:t>
            </w:r>
            <w:r>
              <w:rPr>
                <w:sz w:val="18"/>
              </w:rPr>
              <w:t>the</w:t>
            </w:r>
            <w:r>
              <w:rPr>
                <w:spacing w:val="-4"/>
                <w:sz w:val="18"/>
              </w:rPr>
              <w:t> </w:t>
            </w:r>
            <w:r>
              <w:rPr>
                <w:sz w:val="18"/>
              </w:rPr>
              <w:t>organisation's</w:t>
            </w:r>
            <w:r>
              <w:rPr>
                <w:spacing w:val="-4"/>
                <w:sz w:val="18"/>
              </w:rPr>
              <w:t> </w:t>
            </w:r>
            <w:r>
              <w:rPr>
                <w:sz w:val="18"/>
              </w:rPr>
              <w:t>outreach,</w:t>
            </w:r>
            <w:r>
              <w:rPr>
                <w:spacing w:val="-3"/>
                <w:sz w:val="18"/>
              </w:rPr>
              <w:t> </w:t>
            </w:r>
            <w:r>
              <w:rPr>
                <w:sz w:val="18"/>
              </w:rPr>
              <w:t>a</w:t>
            </w:r>
            <w:r>
              <w:rPr>
                <w:spacing w:val="-4"/>
                <w:sz w:val="18"/>
              </w:rPr>
              <w:t> </w:t>
            </w:r>
            <w:r>
              <w:rPr>
                <w:sz w:val="18"/>
              </w:rPr>
              <w:t>number</w:t>
            </w:r>
            <w:r>
              <w:rPr>
                <w:spacing w:val="-3"/>
                <w:sz w:val="18"/>
              </w:rPr>
              <w:t> </w:t>
            </w:r>
            <w:r>
              <w:rPr>
                <w:sz w:val="18"/>
              </w:rPr>
              <w:t>that</w:t>
            </w:r>
            <w:r>
              <w:rPr>
                <w:spacing w:val="-3"/>
                <w:sz w:val="18"/>
              </w:rPr>
              <w:t> </w:t>
            </w:r>
            <w:r>
              <w:rPr>
                <w:sz w:val="18"/>
              </w:rPr>
              <w:t>continues</w:t>
            </w:r>
            <w:r>
              <w:rPr>
                <w:spacing w:val="-4"/>
                <w:sz w:val="18"/>
              </w:rPr>
              <w:t> </w:t>
            </w:r>
            <w:r>
              <w:rPr>
                <w:sz w:val="18"/>
              </w:rPr>
              <w:t>to</w:t>
            </w:r>
            <w:r>
              <w:rPr>
                <w:spacing w:val="-3"/>
                <w:sz w:val="18"/>
              </w:rPr>
              <w:t> </w:t>
            </w:r>
            <w:r>
              <w:rPr>
                <w:sz w:val="18"/>
              </w:rPr>
              <w:t>rise.</w:t>
            </w:r>
            <w:r>
              <w:rPr>
                <w:spacing w:val="-1"/>
                <w:sz w:val="18"/>
              </w:rPr>
              <w:t> </w:t>
            </w:r>
            <w:r>
              <w:rPr>
                <w:sz w:val="18"/>
              </w:rPr>
              <w:t>Natasha's leadership has infused the initiative with an unwavering spirit, propelling it to new heights of impact and influence. With each passing day, the reach of Drought Angels grows, amplifying its commitment to rural communities and their enduring strength in the face of adversity.</w:t>
            </w:r>
          </w:p>
          <w:p>
            <w:pPr>
              <w:pStyle w:val="TableParagraph"/>
              <w:spacing w:before="61"/>
              <w:ind w:left="177" w:right="114"/>
              <w:rPr>
                <w:sz w:val="18"/>
              </w:rPr>
            </w:pPr>
            <w:r>
              <w:rPr>
                <w:sz w:val="18"/>
              </w:rPr>
              <w:t>She</w:t>
            </w:r>
            <w:r>
              <w:rPr>
                <w:spacing w:val="-2"/>
                <w:sz w:val="18"/>
              </w:rPr>
              <w:t> </w:t>
            </w:r>
            <w:r>
              <w:rPr>
                <w:sz w:val="18"/>
              </w:rPr>
              <w:t>has</w:t>
            </w:r>
            <w:r>
              <w:rPr>
                <w:spacing w:val="-4"/>
                <w:sz w:val="18"/>
              </w:rPr>
              <w:t> </w:t>
            </w:r>
            <w:r>
              <w:rPr>
                <w:sz w:val="18"/>
              </w:rPr>
              <w:t>not</w:t>
            </w:r>
            <w:r>
              <w:rPr>
                <w:spacing w:val="-3"/>
                <w:sz w:val="18"/>
              </w:rPr>
              <w:t> </w:t>
            </w:r>
            <w:r>
              <w:rPr>
                <w:sz w:val="18"/>
              </w:rPr>
              <w:t>only</w:t>
            </w:r>
            <w:r>
              <w:rPr>
                <w:spacing w:val="-3"/>
                <w:sz w:val="18"/>
              </w:rPr>
              <w:t> </w:t>
            </w:r>
            <w:r>
              <w:rPr>
                <w:sz w:val="18"/>
              </w:rPr>
              <w:t>alleviated</w:t>
            </w:r>
            <w:r>
              <w:rPr>
                <w:spacing w:val="-4"/>
                <w:sz w:val="18"/>
              </w:rPr>
              <w:t> </w:t>
            </w:r>
            <w:r>
              <w:rPr>
                <w:sz w:val="18"/>
              </w:rPr>
              <w:t>financial</w:t>
            </w:r>
            <w:r>
              <w:rPr>
                <w:spacing w:val="-3"/>
                <w:sz w:val="18"/>
              </w:rPr>
              <w:t> </w:t>
            </w:r>
            <w:r>
              <w:rPr>
                <w:sz w:val="18"/>
              </w:rPr>
              <w:t>strains</w:t>
            </w:r>
            <w:r>
              <w:rPr>
                <w:spacing w:val="-4"/>
                <w:sz w:val="18"/>
              </w:rPr>
              <w:t> </w:t>
            </w:r>
            <w:r>
              <w:rPr>
                <w:sz w:val="18"/>
              </w:rPr>
              <w:t>but</w:t>
            </w:r>
            <w:r>
              <w:rPr>
                <w:spacing w:val="-3"/>
                <w:sz w:val="18"/>
              </w:rPr>
              <w:t> </w:t>
            </w:r>
            <w:r>
              <w:rPr>
                <w:sz w:val="18"/>
              </w:rPr>
              <w:t>has</w:t>
            </w:r>
            <w:r>
              <w:rPr>
                <w:spacing w:val="-4"/>
                <w:sz w:val="18"/>
              </w:rPr>
              <w:t> </w:t>
            </w:r>
            <w:r>
              <w:rPr>
                <w:sz w:val="18"/>
              </w:rPr>
              <w:t>also</w:t>
            </w:r>
            <w:r>
              <w:rPr>
                <w:spacing w:val="-3"/>
                <w:sz w:val="18"/>
              </w:rPr>
              <w:t> </w:t>
            </w:r>
            <w:r>
              <w:rPr>
                <w:sz w:val="18"/>
              </w:rPr>
              <w:t>contributed</w:t>
            </w:r>
            <w:r>
              <w:rPr>
                <w:spacing w:val="-4"/>
                <w:sz w:val="18"/>
              </w:rPr>
              <w:t> </w:t>
            </w:r>
            <w:r>
              <w:rPr>
                <w:sz w:val="18"/>
              </w:rPr>
              <w:t>to</w:t>
            </w:r>
            <w:r>
              <w:rPr>
                <w:spacing w:val="-3"/>
                <w:sz w:val="18"/>
              </w:rPr>
              <w:t> </w:t>
            </w:r>
            <w:r>
              <w:rPr>
                <w:sz w:val="18"/>
              </w:rPr>
              <w:t>diminishing</w:t>
            </w:r>
            <w:r>
              <w:rPr>
                <w:spacing w:val="-4"/>
                <w:sz w:val="18"/>
              </w:rPr>
              <w:t> </w:t>
            </w:r>
            <w:r>
              <w:rPr>
                <w:sz w:val="18"/>
              </w:rPr>
              <w:t>depression</w:t>
            </w:r>
            <w:r>
              <w:rPr>
                <w:spacing w:val="-4"/>
                <w:sz w:val="18"/>
              </w:rPr>
              <w:t> </w:t>
            </w:r>
            <w:r>
              <w:rPr>
                <w:sz w:val="18"/>
              </w:rPr>
              <w:t>and</w:t>
            </w:r>
            <w:r>
              <w:rPr>
                <w:spacing w:val="-4"/>
                <w:sz w:val="18"/>
              </w:rPr>
              <w:t> </w:t>
            </w:r>
            <w:r>
              <w:rPr>
                <w:sz w:val="18"/>
              </w:rPr>
              <w:t>suicide rates among farmers. Natasha's involvement remains hands-on, with an unwavering commitment to ensuring that "no farmer will go without food on their table while I have food on mine." As a beacon of hope and a catalyst for change, Natasha Johnston's legacy is entwined with rejuvenating the Australian farming industry and nurturing the resilience of those who tend its lands. Her life's work stands as a testament to the transformative power of empathy and community-driven action.</w:t>
            </w:r>
          </w:p>
        </w:tc>
        <w:tc>
          <w:tcPr>
            <w:tcW w:w="5798" w:type="dxa"/>
            <w:tcBorders>
              <w:top w:val="single" w:sz="4" w:space="0" w:color="000000"/>
            </w:tcBorders>
          </w:tcPr>
          <w:p>
            <w:pPr>
              <w:pStyle w:val="TableParagraph"/>
              <w:rPr>
                <w:rFonts w:ascii="Times New Roman"/>
                <w:sz w:val="18"/>
              </w:rPr>
            </w:pPr>
          </w:p>
        </w:tc>
      </w:tr>
      <w:tr>
        <w:trPr>
          <w:trHeight w:val="3784" w:hRule="atLeast"/>
        </w:trPr>
        <w:tc>
          <w:tcPr>
            <w:tcW w:w="1392" w:type="dxa"/>
            <w:tcBorders>
              <w:bottom w:val="single" w:sz="4" w:space="0" w:color="58611D"/>
            </w:tcBorders>
          </w:tcPr>
          <w:p>
            <w:pPr>
              <w:pStyle w:val="TableParagraph"/>
              <w:rPr>
                <w:rFonts w:ascii="Times New Roman"/>
                <w:sz w:val="18"/>
              </w:rPr>
            </w:pPr>
          </w:p>
        </w:tc>
        <w:tc>
          <w:tcPr>
            <w:tcW w:w="5634" w:type="dxa"/>
            <w:tcBorders>
              <w:bottom w:val="single" w:sz="4" w:space="0" w:color="58611D"/>
            </w:tcBorders>
          </w:tcPr>
          <w:p>
            <w:pPr>
              <w:pStyle w:val="TableParagraph"/>
              <w:rPr>
                <w:rFonts w:ascii="Times New Roman"/>
                <w:sz w:val="18"/>
              </w:rPr>
            </w:pPr>
          </w:p>
        </w:tc>
        <w:tc>
          <w:tcPr>
            <w:tcW w:w="8145" w:type="dxa"/>
            <w:vMerge/>
            <w:tcBorders>
              <w:top w:val="nil"/>
              <w:bottom w:val="single" w:sz="4" w:space="0" w:color="58611D"/>
            </w:tcBorders>
          </w:tcPr>
          <w:p>
            <w:pPr>
              <w:rPr>
                <w:sz w:val="2"/>
                <w:szCs w:val="2"/>
              </w:rPr>
            </w:pPr>
          </w:p>
        </w:tc>
        <w:tc>
          <w:tcPr>
            <w:tcW w:w="5798" w:type="dxa"/>
            <w:tcBorders>
              <w:bottom w:val="single" w:sz="4" w:space="0" w:color="000000"/>
            </w:tcBorders>
          </w:tcPr>
          <w:p>
            <w:pPr>
              <w:pStyle w:val="TableParagraph"/>
              <w:rPr>
                <w:b/>
                <w:sz w:val="18"/>
              </w:rPr>
            </w:pPr>
          </w:p>
          <w:p>
            <w:pPr>
              <w:pStyle w:val="TableParagraph"/>
              <w:rPr>
                <w:b/>
                <w:sz w:val="18"/>
              </w:rPr>
            </w:pPr>
          </w:p>
          <w:p>
            <w:pPr>
              <w:pStyle w:val="TableParagraph"/>
              <w:spacing w:before="2"/>
              <w:rPr>
                <w:b/>
                <w:sz w:val="25"/>
              </w:rPr>
            </w:pPr>
          </w:p>
          <w:p>
            <w:pPr>
              <w:pStyle w:val="TableParagraph"/>
              <w:ind w:left="113"/>
              <w:rPr>
                <w:sz w:val="18"/>
              </w:rPr>
            </w:pPr>
            <w:r>
              <w:rPr>
                <w:sz w:val="18"/>
              </w:rPr>
              <w:t>Con-current</w:t>
            </w:r>
            <w:r>
              <w:rPr>
                <w:spacing w:val="-2"/>
                <w:sz w:val="18"/>
              </w:rPr>
              <w:t> </w:t>
            </w:r>
            <w:r>
              <w:rPr>
                <w:sz w:val="18"/>
              </w:rPr>
              <w:t>session</w:t>
            </w:r>
            <w:r>
              <w:rPr>
                <w:spacing w:val="-2"/>
                <w:sz w:val="18"/>
              </w:rPr>
              <w:t> </w:t>
            </w:r>
            <w:r>
              <w:rPr>
                <w:sz w:val="18"/>
              </w:rPr>
              <w:t>2:</w:t>
            </w:r>
            <w:r>
              <w:rPr>
                <w:spacing w:val="-1"/>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61"/>
              <w:ind w:left="113" w:right="132"/>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5"/>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61"/>
              <w:ind w:left="113"/>
              <w:rPr>
                <w:sz w:val="18"/>
              </w:rPr>
            </w:pPr>
            <w:r>
              <w:rPr>
                <w:sz w:val="18"/>
              </w:rPr>
              <w:t>(PANEL</w:t>
            </w:r>
            <w:r>
              <w:rPr>
                <w:spacing w:val="-1"/>
                <w:sz w:val="18"/>
              </w:rPr>
              <w:t> </w:t>
            </w:r>
            <w:r>
              <w:rPr>
                <w:spacing w:val="-2"/>
                <w:sz w:val="18"/>
              </w:rPr>
              <w:t>MEMBER)</w:t>
            </w:r>
          </w:p>
        </w:tc>
      </w:tr>
      <w:tr>
        <w:trPr>
          <w:trHeight w:val="841" w:hRule="atLeast"/>
        </w:trPr>
        <w:tc>
          <w:tcPr>
            <w:tcW w:w="1392" w:type="dxa"/>
            <w:tcBorders>
              <w:top w:val="single" w:sz="4" w:space="0" w:color="58611D"/>
            </w:tcBorders>
          </w:tcPr>
          <w:p>
            <w:pPr>
              <w:pStyle w:val="TableParagraph"/>
              <w:rPr>
                <w:rFonts w:ascii="Times New Roman"/>
                <w:sz w:val="18"/>
              </w:rPr>
            </w:pPr>
          </w:p>
        </w:tc>
        <w:tc>
          <w:tcPr>
            <w:tcW w:w="5634" w:type="dxa"/>
            <w:tcBorders>
              <w:top w:val="single" w:sz="4" w:space="0" w:color="58611D"/>
            </w:tcBorders>
          </w:tcPr>
          <w:p>
            <w:pPr>
              <w:pStyle w:val="TableParagraph"/>
              <w:spacing w:before="59"/>
              <w:ind w:left="828"/>
              <w:rPr>
                <w:sz w:val="18"/>
              </w:rPr>
            </w:pPr>
            <w:r>
              <w:rPr/>
              <mc:AlternateContent>
                <mc:Choice Requires="wps">
                  <w:drawing>
                    <wp:anchor distT="0" distB="0" distL="0" distR="0" allowOverlap="1" layoutInCell="1" locked="0" behindDoc="1" simplePos="0" relativeHeight="486990848">
                      <wp:simplePos x="0" y="0"/>
                      <wp:positionH relativeFrom="column">
                        <wp:posOffset>-810714</wp:posOffset>
                      </wp:positionH>
                      <wp:positionV relativeFrom="paragraph">
                        <wp:posOffset>36948</wp:posOffset>
                      </wp:positionV>
                      <wp:extent cx="1133475" cy="113347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1133475" cy="1133475"/>
                                <a:chExt cx="1133475" cy="1133475"/>
                              </a:xfrm>
                            </wpg:grpSpPr>
                            <pic:pic>
                              <pic:nvPicPr>
                                <pic:cNvPr id="42" name="Image 42"/>
                                <pic:cNvPicPr/>
                              </pic:nvPicPr>
                              <pic:blipFill>
                                <a:blip r:embed="rId25" cstate="print"/>
                                <a:stretch>
                                  <a:fillRect/>
                                </a:stretch>
                              </pic:blipFill>
                              <pic:spPr>
                                <a:xfrm>
                                  <a:off x="0" y="0"/>
                                  <a:ext cx="1138428" cy="1138427"/>
                                </a:xfrm>
                                <a:prstGeom prst="rect">
                                  <a:avLst/>
                                </a:prstGeom>
                              </pic:spPr>
                            </pic:pic>
                          </wpg:wgp>
                        </a:graphicData>
                      </a:graphic>
                    </wp:anchor>
                  </w:drawing>
                </mc:Choice>
                <mc:Fallback>
                  <w:pict>
                    <v:group style="position:absolute;margin-left:-63.835804pt;margin-top:2.909351pt;width:89.25pt;height:89.25pt;mso-position-horizontal-relative:column;mso-position-vertical-relative:paragraph;z-index:-16325632" id="docshapegroup40" coordorigin="-1277,58" coordsize="1785,1785">
                      <v:shape style="position:absolute;left:-1277;top:58;width:1793;height:1793" type="#_x0000_t75" id="docshape41" stroked="false">
                        <v:imagedata r:id="rId25" o:title=""/>
                      </v:shape>
                      <w10:wrap type="none"/>
                    </v:group>
                  </w:pict>
                </mc:Fallback>
              </mc:AlternateContent>
            </w:r>
            <w:r>
              <w:rPr>
                <w:sz w:val="18"/>
              </w:rPr>
              <w:t>Dr</w:t>
            </w:r>
            <w:r>
              <w:rPr>
                <w:spacing w:val="-7"/>
                <w:sz w:val="18"/>
              </w:rPr>
              <w:t> </w:t>
            </w:r>
            <w:r>
              <w:rPr>
                <w:sz w:val="18"/>
              </w:rPr>
              <w:t>Raylene</w:t>
            </w:r>
            <w:r>
              <w:rPr>
                <w:spacing w:val="-7"/>
                <w:sz w:val="18"/>
              </w:rPr>
              <w:t> </w:t>
            </w:r>
            <w:r>
              <w:rPr>
                <w:sz w:val="18"/>
              </w:rPr>
              <w:t>Ward,</w:t>
            </w:r>
            <w:r>
              <w:rPr>
                <w:spacing w:val="-6"/>
                <w:sz w:val="18"/>
              </w:rPr>
              <w:t> </w:t>
            </w:r>
            <w:r>
              <w:rPr>
                <w:sz w:val="18"/>
              </w:rPr>
              <w:t>Knowledge</w:t>
            </w:r>
            <w:r>
              <w:rPr>
                <w:spacing w:val="-7"/>
                <w:sz w:val="18"/>
              </w:rPr>
              <w:t> </w:t>
            </w:r>
            <w:r>
              <w:rPr>
                <w:sz w:val="18"/>
              </w:rPr>
              <w:t>Broker</w:t>
            </w:r>
            <w:r>
              <w:rPr>
                <w:spacing w:val="-6"/>
                <w:sz w:val="18"/>
              </w:rPr>
              <w:t> </w:t>
            </w:r>
            <w:r>
              <w:rPr>
                <w:sz w:val="18"/>
              </w:rPr>
              <w:t>First</w:t>
            </w:r>
            <w:r>
              <w:rPr>
                <w:spacing w:val="-6"/>
                <w:sz w:val="18"/>
              </w:rPr>
              <w:t> </w:t>
            </w:r>
            <w:r>
              <w:rPr>
                <w:sz w:val="18"/>
              </w:rPr>
              <w:t>Nations</w:t>
            </w:r>
            <w:r>
              <w:rPr>
                <w:spacing w:val="-7"/>
                <w:sz w:val="18"/>
              </w:rPr>
              <w:t> </w:t>
            </w:r>
            <w:r>
              <w:rPr>
                <w:sz w:val="18"/>
              </w:rPr>
              <w:t>Engagement, Southern Queensland &amp; Northern NSW Drought Resilience Adoption &amp; Innovation Hub, Future Drought Fund</w:t>
            </w:r>
          </w:p>
        </w:tc>
        <w:tc>
          <w:tcPr>
            <w:tcW w:w="8145" w:type="dxa"/>
            <w:vMerge w:val="restart"/>
            <w:tcBorders>
              <w:top w:val="single" w:sz="4" w:space="0" w:color="58611D"/>
              <w:bottom w:val="single" w:sz="4" w:space="0" w:color="58611D"/>
            </w:tcBorders>
          </w:tcPr>
          <w:p>
            <w:pPr>
              <w:pStyle w:val="TableParagraph"/>
              <w:spacing w:before="59"/>
              <w:ind w:left="177" w:right="114"/>
              <w:rPr>
                <w:sz w:val="18"/>
              </w:rPr>
            </w:pPr>
            <w:r>
              <w:rPr>
                <w:sz w:val="18"/>
              </w:rPr>
              <w:t>Raelene</w:t>
            </w:r>
            <w:r>
              <w:rPr>
                <w:spacing w:val="-3"/>
                <w:sz w:val="18"/>
              </w:rPr>
              <w:t> </w:t>
            </w:r>
            <w:r>
              <w:rPr>
                <w:sz w:val="18"/>
              </w:rPr>
              <w:t>is</w:t>
            </w:r>
            <w:r>
              <w:rPr>
                <w:spacing w:val="-3"/>
                <w:sz w:val="18"/>
              </w:rPr>
              <w:t> </w:t>
            </w:r>
            <w:r>
              <w:rPr>
                <w:sz w:val="18"/>
              </w:rPr>
              <w:t>a</w:t>
            </w:r>
            <w:r>
              <w:rPr>
                <w:spacing w:val="-3"/>
                <w:sz w:val="18"/>
              </w:rPr>
              <w:t> </w:t>
            </w:r>
            <w:r>
              <w:rPr>
                <w:sz w:val="18"/>
              </w:rPr>
              <w:t>proud</w:t>
            </w:r>
            <w:r>
              <w:rPr>
                <w:spacing w:val="-3"/>
                <w:sz w:val="18"/>
              </w:rPr>
              <w:t> </w:t>
            </w:r>
            <w:r>
              <w:rPr>
                <w:sz w:val="18"/>
              </w:rPr>
              <w:t>Aboriginal</w:t>
            </w:r>
            <w:r>
              <w:rPr>
                <w:spacing w:val="-2"/>
                <w:sz w:val="18"/>
              </w:rPr>
              <w:t> </w:t>
            </w:r>
            <w:r>
              <w:rPr>
                <w:sz w:val="18"/>
              </w:rPr>
              <w:t>Kunja</w:t>
            </w:r>
            <w:r>
              <w:rPr>
                <w:spacing w:val="-3"/>
                <w:sz w:val="18"/>
              </w:rPr>
              <w:t> </w:t>
            </w:r>
            <w:r>
              <w:rPr>
                <w:sz w:val="18"/>
              </w:rPr>
              <w:t>woman</w:t>
            </w:r>
            <w:r>
              <w:rPr>
                <w:spacing w:val="-3"/>
                <w:sz w:val="18"/>
              </w:rPr>
              <w:t> </w:t>
            </w:r>
            <w:r>
              <w:rPr>
                <w:sz w:val="18"/>
              </w:rPr>
              <w:t>and</w:t>
            </w:r>
            <w:r>
              <w:rPr>
                <w:spacing w:val="-3"/>
                <w:sz w:val="18"/>
              </w:rPr>
              <w:t> </w:t>
            </w:r>
            <w:r>
              <w:rPr>
                <w:sz w:val="18"/>
              </w:rPr>
              <w:t>traditional</w:t>
            </w:r>
            <w:r>
              <w:rPr>
                <w:spacing w:val="-3"/>
                <w:sz w:val="18"/>
              </w:rPr>
              <w:t> </w:t>
            </w:r>
            <w:r>
              <w:rPr>
                <w:sz w:val="18"/>
              </w:rPr>
              <w:t>owner</w:t>
            </w:r>
            <w:r>
              <w:rPr>
                <w:spacing w:val="-1"/>
                <w:sz w:val="18"/>
              </w:rPr>
              <w:t> </w:t>
            </w:r>
            <w:r>
              <w:rPr>
                <w:sz w:val="18"/>
              </w:rPr>
              <w:t>of</w:t>
            </w:r>
            <w:r>
              <w:rPr>
                <w:spacing w:val="-3"/>
                <w:sz w:val="18"/>
              </w:rPr>
              <w:t> </w:t>
            </w:r>
            <w:r>
              <w:rPr>
                <w:sz w:val="18"/>
              </w:rPr>
              <w:t>Cunnamulla</w:t>
            </w:r>
            <w:r>
              <w:rPr>
                <w:spacing w:val="-3"/>
                <w:sz w:val="18"/>
              </w:rPr>
              <w:t> </w:t>
            </w:r>
            <w:r>
              <w:rPr>
                <w:sz w:val="18"/>
              </w:rPr>
              <w:t>and</w:t>
            </w:r>
            <w:r>
              <w:rPr>
                <w:spacing w:val="-3"/>
                <w:sz w:val="18"/>
              </w:rPr>
              <w:t> </w:t>
            </w:r>
            <w:r>
              <w:rPr>
                <w:sz w:val="18"/>
              </w:rPr>
              <w:t>surrounding</w:t>
            </w:r>
            <w:r>
              <w:rPr>
                <w:spacing w:val="-1"/>
                <w:sz w:val="18"/>
              </w:rPr>
              <w:t> </w:t>
            </w:r>
            <w:r>
              <w:rPr>
                <w:sz w:val="18"/>
              </w:rPr>
              <w:t>areas</w:t>
            </w:r>
            <w:r>
              <w:rPr>
                <w:spacing w:val="-3"/>
                <w:sz w:val="18"/>
              </w:rPr>
              <w:t> </w:t>
            </w:r>
            <w:r>
              <w:rPr>
                <w:sz w:val="18"/>
              </w:rPr>
              <w:t>on her late Grandfathers side Albert McKellar and her late Grandmother Hazel McKellar is a Kooma woman from southwest Queensland. Raelene has been employed at UniSQ as a research fellow and Senior Academic</w:t>
            </w:r>
            <w:r>
              <w:rPr>
                <w:spacing w:val="-1"/>
                <w:sz w:val="18"/>
              </w:rPr>
              <w:t> </w:t>
            </w:r>
            <w:r>
              <w:rPr>
                <w:sz w:val="18"/>
              </w:rPr>
              <w:t>in</w:t>
            </w:r>
            <w:r>
              <w:rPr>
                <w:spacing w:val="-3"/>
                <w:sz w:val="18"/>
              </w:rPr>
              <w:t> </w:t>
            </w:r>
            <w:r>
              <w:rPr>
                <w:sz w:val="18"/>
              </w:rPr>
              <w:t>the</w:t>
            </w:r>
            <w:r>
              <w:rPr>
                <w:spacing w:val="-2"/>
                <w:sz w:val="18"/>
              </w:rPr>
              <w:t> </w:t>
            </w:r>
            <w:r>
              <w:rPr>
                <w:sz w:val="18"/>
              </w:rPr>
              <w:t>School</w:t>
            </w:r>
            <w:r>
              <w:rPr>
                <w:spacing w:val="-2"/>
                <w:sz w:val="18"/>
              </w:rPr>
              <w:t> </w:t>
            </w:r>
            <w:r>
              <w:rPr>
                <w:sz w:val="18"/>
              </w:rPr>
              <w:t>of</w:t>
            </w:r>
            <w:r>
              <w:rPr>
                <w:spacing w:val="-2"/>
                <w:sz w:val="18"/>
              </w:rPr>
              <w:t> </w:t>
            </w:r>
            <w:r>
              <w:rPr>
                <w:sz w:val="18"/>
              </w:rPr>
              <w:t>Nursing</w:t>
            </w:r>
            <w:r>
              <w:rPr>
                <w:spacing w:val="-2"/>
                <w:sz w:val="18"/>
              </w:rPr>
              <w:t> </w:t>
            </w:r>
            <w:r>
              <w:rPr>
                <w:sz w:val="18"/>
              </w:rPr>
              <w:t>and</w:t>
            </w:r>
            <w:r>
              <w:rPr>
                <w:spacing w:val="-2"/>
                <w:sz w:val="18"/>
              </w:rPr>
              <w:t> </w:t>
            </w:r>
            <w:r>
              <w:rPr>
                <w:sz w:val="18"/>
              </w:rPr>
              <w:t>Midwifery</w:t>
            </w:r>
            <w:r>
              <w:rPr>
                <w:spacing w:val="-1"/>
                <w:sz w:val="18"/>
              </w:rPr>
              <w:t> </w:t>
            </w:r>
            <w:r>
              <w:rPr>
                <w:sz w:val="18"/>
              </w:rPr>
              <w:t>and</w:t>
            </w:r>
            <w:r>
              <w:rPr>
                <w:spacing w:val="-2"/>
                <w:sz w:val="18"/>
              </w:rPr>
              <w:t> </w:t>
            </w:r>
            <w:r>
              <w:rPr>
                <w:sz w:val="18"/>
              </w:rPr>
              <w:t>more</w:t>
            </w:r>
            <w:r>
              <w:rPr>
                <w:spacing w:val="-3"/>
                <w:sz w:val="18"/>
              </w:rPr>
              <w:t> </w:t>
            </w:r>
            <w:r>
              <w:rPr>
                <w:sz w:val="18"/>
              </w:rPr>
              <w:t>recently</w:t>
            </w:r>
            <w:r>
              <w:rPr>
                <w:spacing w:val="-1"/>
                <w:sz w:val="18"/>
              </w:rPr>
              <w:t> </w:t>
            </w:r>
            <w:r>
              <w:rPr>
                <w:sz w:val="18"/>
              </w:rPr>
              <w:t>as</w:t>
            </w:r>
            <w:r>
              <w:rPr>
                <w:spacing w:val="-2"/>
                <w:sz w:val="18"/>
              </w:rPr>
              <w:t> </w:t>
            </w:r>
            <w:r>
              <w:rPr>
                <w:sz w:val="18"/>
              </w:rPr>
              <w:t>the</w:t>
            </w:r>
            <w:r>
              <w:rPr>
                <w:spacing w:val="-2"/>
                <w:sz w:val="18"/>
              </w:rPr>
              <w:t> </w:t>
            </w:r>
            <w:r>
              <w:rPr>
                <w:sz w:val="18"/>
              </w:rPr>
              <w:t>Knowledge</w:t>
            </w:r>
            <w:r>
              <w:rPr>
                <w:spacing w:val="-2"/>
                <w:sz w:val="18"/>
              </w:rPr>
              <w:t> </w:t>
            </w:r>
            <w:r>
              <w:rPr>
                <w:sz w:val="18"/>
              </w:rPr>
              <w:t>Broker First</w:t>
            </w:r>
            <w:r>
              <w:rPr>
                <w:spacing w:val="-1"/>
                <w:sz w:val="18"/>
              </w:rPr>
              <w:t> </w:t>
            </w:r>
            <w:r>
              <w:rPr>
                <w:sz w:val="18"/>
              </w:rPr>
              <w:t>Nations Engagement in the Southern Queensland Northern New South Wales (SQNNSW) Hub.</w:t>
            </w:r>
          </w:p>
          <w:p>
            <w:pPr>
              <w:pStyle w:val="TableParagraph"/>
              <w:spacing w:before="61"/>
              <w:ind w:left="177" w:right="114"/>
              <w:rPr>
                <w:sz w:val="18"/>
              </w:rPr>
            </w:pPr>
            <w:r>
              <w:rPr>
                <w:sz w:val="18"/>
              </w:rPr>
              <w:t>Raelene</w:t>
            </w:r>
            <w:r>
              <w:rPr>
                <w:spacing w:val="-4"/>
                <w:sz w:val="18"/>
              </w:rPr>
              <w:t> </w:t>
            </w:r>
            <w:r>
              <w:rPr>
                <w:sz w:val="18"/>
              </w:rPr>
              <w:t>leads</w:t>
            </w:r>
            <w:r>
              <w:rPr>
                <w:spacing w:val="-1"/>
                <w:sz w:val="18"/>
              </w:rPr>
              <w:t> </w:t>
            </w:r>
            <w:r>
              <w:rPr>
                <w:sz w:val="18"/>
              </w:rPr>
              <w:t>engagement</w:t>
            </w:r>
            <w:r>
              <w:rPr>
                <w:spacing w:val="-3"/>
                <w:sz w:val="18"/>
              </w:rPr>
              <w:t> </w:t>
            </w:r>
            <w:r>
              <w:rPr>
                <w:sz w:val="18"/>
              </w:rPr>
              <w:t>and</w:t>
            </w:r>
            <w:r>
              <w:rPr>
                <w:spacing w:val="-2"/>
                <w:sz w:val="18"/>
              </w:rPr>
              <w:t> </w:t>
            </w:r>
            <w:r>
              <w:rPr>
                <w:sz w:val="18"/>
              </w:rPr>
              <w:t>research</w:t>
            </w:r>
            <w:r>
              <w:rPr>
                <w:spacing w:val="-4"/>
                <w:sz w:val="18"/>
              </w:rPr>
              <w:t> </w:t>
            </w:r>
            <w:r>
              <w:rPr>
                <w:sz w:val="18"/>
              </w:rPr>
              <w:t>that</w:t>
            </w:r>
            <w:r>
              <w:rPr>
                <w:spacing w:val="-3"/>
                <w:sz w:val="18"/>
              </w:rPr>
              <w:t> </w:t>
            </w:r>
            <w:r>
              <w:rPr>
                <w:sz w:val="18"/>
              </w:rPr>
              <w:t>is</w:t>
            </w:r>
            <w:r>
              <w:rPr>
                <w:spacing w:val="-2"/>
                <w:sz w:val="18"/>
              </w:rPr>
              <w:t> </w:t>
            </w:r>
            <w:r>
              <w:rPr>
                <w:sz w:val="18"/>
              </w:rPr>
              <w:t>First</w:t>
            </w:r>
            <w:r>
              <w:rPr>
                <w:spacing w:val="-2"/>
                <w:sz w:val="18"/>
              </w:rPr>
              <w:t> </w:t>
            </w:r>
            <w:r>
              <w:rPr>
                <w:sz w:val="18"/>
              </w:rPr>
              <w:t>Nations</w:t>
            </w:r>
            <w:r>
              <w:rPr>
                <w:spacing w:val="-2"/>
                <w:sz w:val="18"/>
              </w:rPr>
              <w:t> </w:t>
            </w:r>
            <w:r>
              <w:rPr>
                <w:sz w:val="18"/>
              </w:rPr>
              <w:t>led</w:t>
            </w:r>
            <w:r>
              <w:rPr>
                <w:spacing w:val="-4"/>
                <w:sz w:val="18"/>
              </w:rPr>
              <w:t> </w:t>
            </w:r>
            <w:r>
              <w:rPr>
                <w:sz w:val="18"/>
              </w:rPr>
              <w:t>and</w:t>
            </w:r>
            <w:r>
              <w:rPr>
                <w:spacing w:val="-4"/>
                <w:sz w:val="18"/>
              </w:rPr>
              <w:t> </w:t>
            </w:r>
            <w:r>
              <w:rPr>
                <w:sz w:val="18"/>
              </w:rPr>
              <w:t>community</w:t>
            </w:r>
            <w:r>
              <w:rPr>
                <w:spacing w:val="-3"/>
                <w:sz w:val="18"/>
              </w:rPr>
              <w:t> </w:t>
            </w:r>
            <w:r>
              <w:rPr>
                <w:sz w:val="18"/>
              </w:rPr>
              <w:t>driven</w:t>
            </w:r>
            <w:r>
              <w:rPr>
                <w:spacing w:val="-4"/>
                <w:sz w:val="18"/>
              </w:rPr>
              <w:t> </w:t>
            </w:r>
            <w:r>
              <w:rPr>
                <w:sz w:val="18"/>
              </w:rPr>
              <w:t>aligning</w:t>
            </w:r>
            <w:r>
              <w:rPr>
                <w:spacing w:val="-4"/>
                <w:sz w:val="18"/>
              </w:rPr>
              <w:t> </w:t>
            </w:r>
            <w:r>
              <w:rPr>
                <w:sz w:val="18"/>
              </w:rPr>
              <w:t>to</w:t>
            </w:r>
            <w:r>
              <w:rPr>
                <w:spacing w:val="-1"/>
                <w:sz w:val="18"/>
              </w:rPr>
              <w:t> </w:t>
            </w:r>
            <w:r>
              <w:rPr>
                <w:sz w:val="18"/>
              </w:rPr>
              <w:t>her</w:t>
            </w:r>
            <w:r>
              <w:rPr>
                <w:spacing w:val="-3"/>
                <w:sz w:val="18"/>
              </w:rPr>
              <w:t> </w:t>
            </w:r>
            <w:r>
              <w:rPr>
                <w:sz w:val="18"/>
              </w:rPr>
              <w:t>role in the Hub. As she takes on this role, she will advocate for First Nations People and right holders ensuring their perspectives, knowledge and participation are integrated by leading knowledge sharing around drought responses, resistance/adaptation to drought and the impact of drought on the social and emotional wellbeing of First Nations people and Traditional Owner groups.</w:t>
            </w:r>
          </w:p>
          <w:p>
            <w:pPr>
              <w:pStyle w:val="TableParagraph"/>
              <w:spacing w:before="60"/>
              <w:ind w:left="177"/>
              <w:rPr>
                <w:sz w:val="18"/>
              </w:rPr>
            </w:pPr>
            <w:r>
              <w:rPr>
                <w:sz w:val="18"/>
              </w:rPr>
              <w:t>Raelene has an extensive network establishing longstanding, meaningful and effective relationships with Indigenous</w:t>
            </w:r>
            <w:r>
              <w:rPr>
                <w:spacing w:val="-4"/>
                <w:sz w:val="18"/>
              </w:rPr>
              <w:t> </w:t>
            </w:r>
            <w:r>
              <w:rPr>
                <w:sz w:val="18"/>
              </w:rPr>
              <w:t>and</w:t>
            </w:r>
            <w:r>
              <w:rPr>
                <w:spacing w:val="-4"/>
                <w:sz w:val="18"/>
              </w:rPr>
              <w:t> </w:t>
            </w:r>
            <w:r>
              <w:rPr>
                <w:sz w:val="18"/>
              </w:rPr>
              <w:t>non-Indigenous</w:t>
            </w:r>
            <w:r>
              <w:rPr>
                <w:spacing w:val="-2"/>
                <w:sz w:val="18"/>
              </w:rPr>
              <w:t> </w:t>
            </w:r>
            <w:r>
              <w:rPr>
                <w:sz w:val="18"/>
              </w:rPr>
              <w:t>people</w:t>
            </w:r>
            <w:r>
              <w:rPr>
                <w:spacing w:val="-4"/>
                <w:sz w:val="18"/>
              </w:rPr>
              <w:t> </w:t>
            </w:r>
            <w:r>
              <w:rPr>
                <w:sz w:val="18"/>
              </w:rPr>
              <w:t>and</w:t>
            </w:r>
            <w:r>
              <w:rPr>
                <w:spacing w:val="-4"/>
                <w:sz w:val="18"/>
              </w:rPr>
              <w:t> </w:t>
            </w:r>
            <w:r>
              <w:rPr>
                <w:sz w:val="18"/>
              </w:rPr>
              <w:t>is</w:t>
            </w:r>
            <w:r>
              <w:rPr>
                <w:spacing w:val="-5"/>
                <w:sz w:val="18"/>
              </w:rPr>
              <w:t> </w:t>
            </w:r>
            <w:r>
              <w:rPr>
                <w:sz w:val="18"/>
              </w:rPr>
              <w:t>highly</w:t>
            </w:r>
            <w:r>
              <w:rPr>
                <w:spacing w:val="-3"/>
                <w:sz w:val="18"/>
              </w:rPr>
              <w:t> </w:t>
            </w:r>
            <w:r>
              <w:rPr>
                <w:sz w:val="18"/>
              </w:rPr>
              <w:t>respected</w:t>
            </w:r>
            <w:r>
              <w:rPr>
                <w:spacing w:val="-4"/>
                <w:sz w:val="18"/>
              </w:rPr>
              <w:t> </w:t>
            </w:r>
            <w:r>
              <w:rPr>
                <w:sz w:val="18"/>
              </w:rPr>
              <w:t>in</w:t>
            </w:r>
            <w:r>
              <w:rPr>
                <w:spacing w:val="-5"/>
                <w:sz w:val="18"/>
              </w:rPr>
              <w:t> </w:t>
            </w:r>
            <w:r>
              <w:rPr>
                <w:sz w:val="18"/>
              </w:rPr>
              <w:t>the</w:t>
            </w:r>
            <w:r>
              <w:rPr>
                <w:spacing w:val="-4"/>
                <w:sz w:val="18"/>
              </w:rPr>
              <w:t> </w:t>
            </w:r>
            <w:r>
              <w:rPr>
                <w:sz w:val="18"/>
              </w:rPr>
              <w:t>community-controlled</w:t>
            </w:r>
            <w:r>
              <w:rPr>
                <w:spacing w:val="-4"/>
                <w:sz w:val="18"/>
              </w:rPr>
              <w:t> </w:t>
            </w:r>
            <w:r>
              <w:rPr>
                <w:sz w:val="18"/>
              </w:rPr>
              <w:t>health</w:t>
            </w:r>
            <w:r>
              <w:rPr>
                <w:spacing w:val="-2"/>
                <w:sz w:val="18"/>
              </w:rPr>
              <w:t> </w:t>
            </w:r>
            <w:r>
              <w:rPr>
                <w:sz w:val="18"/>
              </w:rPr>
              <w:t>sector, organisations providing advocacy and leadership.</w:t>
            </w:r>
          </w:p>
        </w:tc>
        <w:tc>
          <w:tcPr>
            <w:tcW w:w="5798" w:type="dxa"/>
            <w:tcBorders>
              <w:top w:val="single" w:sz="4" w:space="0" w:color="000000"/>
            </w:tcBorders>
          </w:tcPr>
          <w:p>
            <w:pPr>
              <w:pStyle w:val="TableParagraph"/>
              <w:rPr>
                <w:rFonts w:ascii="Times New Roman"/>
                <w:sz w:val="18"/>
              </w:rPr>
            </w:pPr>
          </w:p>
        </w:tc>
      </w:tr>
      <w:tr>
        <w:trPr>
          <w:trHeight w:val="2244" w:hRule="atLeast"/>
        </w:trPr>
        <w:tc>
          <w:tcPr>
            <w:tcW w:w="1392" w:type="dxa"/>
            <w:tcBorders>
              <w:bottom w:val="single" w:sz="4" w:space="0" w:color="58611D"/>
            </w:tcBorders>
          </w:tcPr>
          <w:p>
            <w:pPr>
              <w:pStyle w:val="TableParagraph"/>
              <w:rPr>
                <w:rFonts w:ascii="Times New Roman"/>
                <w:sz w:val="18"/>
              </w:rPr>
            </w:pPr>
          </w:p>
        </w:tc>
        <w:tc>
          <w:tcPr>
            <w:tcW w:w="5634" w:type="dxa"/>
            <w:tcBorders>
              <w:bottom w:val="single" w:sz="4" w:space="0" w:color="58611D"/>
            </w:tcBorders>
          </w:tcPr>
          <w:p>
            <w:pPr>
              <w:pStyle w:val="TableParagraph"/>
              <w:rPr>
                <w:rFonts w:ascii="Times New Roman"/>
                <w:sz w:val="18"/>
              </w:rPr>
            </w:pPr>
          </w:p>
        </w:tc>
        <w:tc>
          <w:tcPr>
            <w:tcW w:w="8145" w:type="dxa"/>
            <w:vMerge/>
            <w:tcBorders>
              <w:top w:val="nil"/>
              <w:bottom w:val="single" w:sz="4" w:space="0" w:color="58611D"/>
            </w:tcBorders>
          </w:tcPr>
          <w:p>
            <w:pPr>
              <w:rPr>
                <w:sz w:val="2"/>
                <w:szCs w:val="2"/>
              </w:rPr>
            </w:pPr>
          </w:p>
        </w:tc>
        <w:tc>
          <w:tcPr>
            <w:tcW w:w="5798" w:type="dxa"/>
            <w:tcBorders>
              <w:bottom w:val="single" w:sz="4" w:space="0" w:color="000000"/>
            </w:tcBorders>
          </w:tcPr>
          <w:p>
            <w:pPr>
              <w:pStyle w:val="TableParagraph"/>
              <w:spacing w:before="88"/>
              <w:ind w:left="113"/>
              <w:rPr>
                <w:sz w:val="18"/>
              </w:rPr>
            </w:pPr>
            <w:r>
              <w:rPr>
                <w:sz w:val="18"/>
              </w:rPr>
              <w:t>Con-current</w:t>
            </w:r>
            <w:r>
              <w:rPr>
                <w:spacing w:val="-2"/>
                <w:sz w:val="18"/>
              </w:rPr>
              <w:t> </w:t>
            </w:r>
            <w:r>
              <w:rPr>
                <w:sz w:val="18"/>
              </w:rPr>
              <w:t>session</w:t>
            </w:r>
            <w:r>
              <w:rPr>
                <w:spacing w:val="-2"/>
                <w:sz w:val="18"/>
              </w:rPr>
              <w:t> </w:t>
            </w:r>
            <w:r>
              <w:rPr>
                <w:sz w:val="18"/>
              </w:rPr>
              <w:t>2:</w:t>
            </w:r>
            <w:r>
              <w:rPr>
                <w:spacing w:val="-1"/>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59"/>
              <w:ind w:left="113" w:right="132"/>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5"/>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61"/>
              <w:ind w:left="113"/>
              <w:rPr>
                <w:sz w:val="18"/>
              </w:rPr>
            </w:pPr>
            <w:r>
              <w:rPr>
                <w:sz w:val="18"/>
              </w:rPr>
              <w:t>(PANEL</w:t>
            </w:r>
            <w:r>
              <w:rPr>
                <w:spacing w:val="-1"/>
                <w:sz w:val="18"/>
              </w:rPr>
              <w:t> </w:t>
            </w:r>
            <w:r>
              <w:rPr>
                <w:spacing w:val="-2"/>
                <w:sz w:val="18"/>
              </w:rPr>
              <w:t>MEMBER)</w:t>
            </w:r>
          </w:p>
        </w:tc>
      </w:tr>
      <w:tr>
        <w:trPr>
          <w:trHeight w:val="417" w:hRule="atLeast"/>
        </w:trPr>
        <w:tc>
          <w:tcPr>
            <w:tcW w:w="1392" w:type="dxa"/>
            <w:tcBorders>
              <w:top w:val="single" w:sz="4" w:space="0" w:color="58611D"/>
            </w:tcBorders>
          </w:tcPr>
          <w:p>
            <w:pPr>
              <w:pStyle w:val="TableParagraph"/>
              <w:rPr>
                <w:rFonts w:ascii="Times New Roman"/>
                <w:sz w:val="18"/>
              </w:rPr>
            </w:pPr>
          </w:p>
        </w:tc>
        <w:tc>
          <w:tcPr>
            <w:tcW w:w="5634"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91360">
                      <wp:simplePos x="0" y="0"/>
                      <wp:positionH relativeFrom="column">
                        <wp:posOffset>-810714</wp:posOffset>
                      </wp:positionH>
                      <wp:positionV relativeFrom="paragraph">
                        <wp:posOffset>36821</wp:posOffset>
                      </wp:positionV>
                      <wp:extent cx="1133475" cy="113347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1133475" cy="1133475"/>
                                <a:chExt cx="1133475" cy="1133475"/>
                              </a:xfrm>
                            </wpg:grpSpPr>
                            <pic:pic>
                              <pic:nvPicPr>
                                <pic:cNvPr id="44" name="Image 44"/>
                                <pic:cNvPicPr/>
                              </pic:nvPicPr>
                              <pic:blipFill>
                                <a:blip r:embed="rId26" cstate="print"/>
                                <a:stretch>
                                  <a:fillRect/>
                                </a:stretch>
                              </pic:blipFill>
                              <pic:spPr>
                                <a:xfrm>
                                  <a:off x="0" y="0"/>
                                  <a:ext cx="1134808" cy="1134808"/>
                                </a:xfrm>
                                <a:prstGeom prst="rect">
                                  <a:avLst/>
                                </a:prstGeom>
                              </pic:spPr>
                            </pic:pic>
                          </wpg:wgp>
                        </a:graphicData>
                      </a:graphic>
                    </wp:anchor>
                  </w:drawing>
                </mc:Choice>
                <mc:Fallback>
                  <w:pict>
                    <v:group style="position:absolute;margin-left:-63.835804pt;margin-top:2.899343pt;width:89.25pt;height:89.25pt;mso-position-horizontal-relative:column;mso-position-vertical-relative:paragraph;z-index:-16325120" id="docshapegroup42" coordorigin="-1277,58" coordsize="1785,1785">
                      <v:shape style="position:absolute;left:-1277;top:57;width:1788;height:1788" type="#_x0000_t75" id="docshape43" stroked="false">
                        <v:imagedata r:id="rId26" o:title=""/>
                      </v:shape>
                      <w10:wrap type="none"/>
                    </v:group>
                  </w:pict>
                </mc:Fallback>
              </mc:AlternateContent>
            </w:r>
            <w:r>
              <w:rPr>
                <w:sz w:val="18"/>
              </w:rPr>
              <w:t>Ross</w:t>
            </w:r>
            <w:r>
              <w:rPr>
                <w:spacing w:val="-4"/>
                <w:sz w:val="18"/>
              </w:rPr>
              <w:t> </w:t>
            </w:r>
            <w:r>
              <w:rPr>
                <w:sz w:val="18"/>
              </w:rPr>
              <w:t>Blanch,</w:t>
            </w:r>
            <w:r>
              <w:rPr>
                <w:spacing w:val="-3"/>
                <w:sz w:val="18"/>
              </w:rPr>
              <w:t> </w:t>
            </w:r>
            <w:r>
              <w:rPr>
                <w:sz w:val="18"/>
              </w:rPr>
              <w:t>Lifeline</w:t>
            </w:r>
            <w:r>
              <w:rPr>
                <w:spacing w:val="-3"/>
                <w:sz w:val="18"/>
              </w:rPr>
              <w:t> </w:t>
            </w:r>
            <w:r>
              <w:rPr>
                <w:spacing w:val="-2"/>
                <w:sz w:val="18"/>
              </w:rPr>
              <w:t>Counsellor</w:t>
            </w:r>
          </w:p>
        </w:tc>
        <w:tc>
          <w:tcPr>
            <w:tcW w:w="8145" w:type="dxa"/>
            <w:vMerge w:val="restart"/>
            <w:tcBorders>
              <w:top w:val="single" w:sz="4" w:space="0" w:color="58611D"/>
              <w:bottom w:val="single" w:sz="4" w:space="0" w:color="58611D"/>
            </w:tcBorders>
          </w:tcPr>
          <w:p>
            <w:pPr>
              <w:pStyle w:val="TableParagraph"/>
              <w:spacing w:before="61"/>
              <w:ind w:left="177"/>
              <w:rPr>
                <w:sz w:val="18"/>
              </w:rPr>
            </w:pPr>
            <w:r>
              <w:rPr>
                <w:sz w:val="18"/>
              </w:rPr>
              <w:t>Ross</w:t>
            </w:r>
            <w:r>
              <w:rPr>
                <w:spacing w:val="-3"/>
                <w:sz w:val="18"/>
              </w:rPr>
              <w:t> </w:t>
            </w:r>
            <w:r>
              <w:rPr>
                <w:sz w:val="18"/>
              </w:rPr>
              <w:t>is</w:t>
            </w:r>
            <w:r>
              <w:rPr>
                <w:spacing w:val="-3"/>
                <w:sz w:val="18"/>
              </w:rPr>
              <w:t> </w:t>
            </w:r>
            <w:r>
              <w:rPr>
                <w:sz w:val="18"/>
              </w:rPr>
              <w:t>a</w:t>
            </w:r>
            <w:r>
              <w:rPr>
                <w:spacing w:val="-3"/>
                <w:sz w:val="18"/>
              </w:rPr>
              <w:t> </w:t>
            </w:r>
            <w:r>
              <w:rPr>
                <w:sz w:val="18"/>
              </w:rPr>
              <w:t>dairy</w:t>
            </w:r>
            <w:r>
              <w:rPr>
                <w:spacing w:val="-2"/>
                <w:sz w:val="18"/>
              </w:rPr>
              <w:t> </w:t>
            </w:r>
            <w:r>
              <w:rPr>
                <w:sz w:val="18"/>
              </w:rPr>
              <w:t>farmer</w:t>
            </w:r>
            <w:r>
              <w:rPr>
                <w:spacing w:val="-2"/>
                <w:sz w:val="18"/>
              </w:rPr>
              <w:t> </w:t>
            </w:r>
            <w:r>
              <w:rPr>
                <w:sz w:val="18"/>
              </w:rPr>
              <w:t>from</w:t>
            </w:r>
            <w:r>
              <w:rPr>
                <w:spacing w:val="-2"/>
                <w:sz w:val="18"/>
              </w:rPr>
              <w:t> </w:t>
            </w:r>
            <w:r>
              <w:rPr>
                <w:sz w:val="18"/>
              </w:rPr>
              <w:t>the</w:t>
            </w:r>
            <w:r>
              <w:rPr>
                <w:spacing w:val="-3"/>
                <w:sz w:val="18"/>
              </w:rPr>
              <w:t> </w:t>
            </w:r>
            <w:r>
              <w:rPr>
                <w:sz w:val="18"/>
              </w:rPr>
              <w:t>Rosewood</w:t>
            </w:r>
            <w:r>
              <w:rPr>
                <w:spacing w:val="-3"/>
                <w:sz w:val="18"/>
              </w:rPr>
              <w:t> </w:t>
            </w:r>
            <w:r>
              <w:rPr>
                <w:sz w:val="18"/>
              </w:rPr>
              <w:t>area</w:t>
            </w:r>
            <w:r>
              <w:rPr>
                <w:spacing w:val="-3"/>
                <w:sz w:val="18"/>
              </w:rPr>
              <w:t> </w:t>
            </w:r>
            <w:r>
              <w:rPr>
                <w:sz w:val="18"/>
              </w:rPr>
              <w:t>in</w:t>
            </w:r>
            <w:r>
              <w:rPr>
                <w:spacing w:val="-4"/>
                <w:sz w:val="18"/>
              </w:rPr>
              <w:t> </w:t>
            </w:r>
            <w:r>
              <w:rPr>
                <w:sz w:val="18"/>
              </w:rPr>
              <w:t>Queensland</w:t>
            </w:r>
            <w:r>
              <w:rPr>
                <w:spacing w:val="-3"/>
                <w:sz w:val="18"/>
              </w:rPr>
              <w:t> </w:t>
            </w:r>
            <w:r>
              <w:rPr>
                <w:sz w:val="18"/>
              </w:rPr>
              <w:t>who</w:t>
            </w:r>
            <w:r>
              <w:rPr>
                <w:spacing w:val="-2"/>
                <w:sz w:val="18"/>
              </w:rPr>
              <w:t> </w:t>
            </w:r>
            <w:r>
              <w:rPr>
                <w:sz w:val="18"/>
              </w:rPr>
              <w:t>has</w:t>
            </w:r>
            <w:r>
              <w:rPr>
                <w:spacing w:val="-3"/>
                <w:sz w:val="18"/>
              </w:rPr>
              <w:t> </w:t>
            </w:r>
            <w:r>
              <w:rPr>
                <w:sz w:val="18"/>
              </w:rPr>
              <w:t>spent</w:t>
            </w:r>
            <w:r>
              <w:rPr>
                <w:spacing w:val="-2"/>
                <w:sz w:val="18"/>
              </w:rPr>
              <w:t> </w:t>
            </w:r>
            <w:r>
              <w:rPr>
                <w:sz w:val="18"/>
              </w:rPr>
              <w:t>his</w:t>
            </w:r>
            <w:r>
              <w:rPr>
                <w:spacing w:val="-3"/>
                <w:sz w:val="18"/>
              </w:rPr>
              <w:t> </w:t>
            </w:r>
            <w:r>
              <w:rPr>
                <w:sz w:val="18"/>
              </w:rPr>
              <w:t>entire</w:t>
            </w:r>
            <w:r>
              <w:rPr>
                <w:spacing w:val="-4"/>
                <w:sz w:val="18"/>
              </w:rPr>
              <w:t> </w:t>
            </w:r>
            <w:r>
              <w:rPr>
                <w:sz w:val="18"/>
              </w:rPr>
              <w:t>life</w:t>
            </w:r>
            <w:r>
              <w:rPr>
                <w:spacing w:val="-2"/>
                <w:sz w:val="18"/>
              </w:rPr>
              <w:t> </w:t>
            </w:r>
            <w:r>
              <w:rPr>
                <w:sz w:val="18"/>
              </w:rPr>
              <w:t>in</w:t>
            </w:r>
            <w:r>
              <w:rPr>
                <w:spacing w:val="-3"/>
                <w:sz w:val="18"/>
              </w:rPr>
              <w:t> </w:t>
            </w:r>
            <w:r>
              <w:rPr>
                <w:sz w:val="18"/>
              </w:rPr>
              <w:t>farming, including dairy farming, stud beef cattle and broad acre crops.</w:t>
            </w:r>
          </w:p>
          <w:p>
            <w:pPr>
              <w:pStyle w:val="TableParagraph"/>
              <w:spacing w:before="60"/>
              <w:ind w:left="177" w:right="114"/>
              <w:rPr>
                <w:sz w:val="18"/>
              </w:rPr>
            </w:pPr>
            <w:r>
              <w:rPr>
                <w:sz w:val="18"/>
              </w:rPr>
              <w:t>On</w:t>
            </w:r>
            <w:r>
              <w:rPr>
                <w:spacing w:val="-3"/>
                <w:sz w:val="18"/>
              </w:rPr>
              <w:t> </w:t>
            </w:r>
            <w:r>
              <w:rPr>
                <w:sz w:val="18"/>
              </w:rPr>
              <w:t>top</w:t>
            </w:r>
            <w:r>
              <w:rPr>
                <w:spacing w:val="-3"/>
                <w:sz w:val="18"/>
              </w:rPr>
              <w:t> </w:t>
            </w:r>
            <w:r>
              <w:rPr>
                <w:sz w:val="18"/>
              </w:rPr>
              <w:t>of</w:t>
            </w:r>
            <w:r>
              <w:rPr>
                <w:spacing w:val="-3"/>
                <w:sz w:val="18"/>
              </w:rPr>
              <w:t> </w:t>
            </w:r>
            <w:r>
              <w:rPr>
                <w:sz w:val="18"/>
              </w:rPr>
              <w:t>this,</w:t>
            </w:r>
            <w:r>
              <w:rPr>
                <w:spacing w:val="-2"/>
                <w:sz w:val="18"/>
              </w:rPr>
              <w:t> </w:t>
            </w:r>
            <w:r>
              <w:rPr>
                <w:sz w:val="18"/>
              </w:rPr>
              <w:t>he</w:t>
            </w:r>
            <w:r>
              <w:rPr>
                <w:spacing w:val="-3"/>
                <w:sz w:val="18"/>
              </w:rPr>
              <w:t> </w:t>
            </w:r>
            <w:r>
              <w:rPr>
                <w:sz w:val="18"/>
              </w:rPr>
              <w:t>has</w:t>
            </w:r>
            <w:r>
              <w:rPr>
                <w:spacing w:val="-3"/>
                <w:sz w:val="18"/>
              </w:rPr>
              <w:t> </w:t>
            </w:r>
            <w:r>
              <w:rPr>
                <w:sz w:val="18"/>
              </w:rPr>
              <w:t>also</w:t>
            </w:r>
            <w:r>
              <w:rPr>
                <w:spacing w:val="-2"/>
                <w:sz w:val="18"/>
              </w:rPr>
              <w:t> </w:t>
            </w:r>
            <w:r>
              <w:rPr>
                <w:sz w:val="18"/>
              </w:rPr>
              <w:t>spent</w:t>
            </w:r>
            <w:r>
              <w:rPr>
                <w:spacing w:val="-2"/>
                <w:sz w:val="18"/>
              </w:rPr>
              <w:t> </w:t>
            </w:r>
            <w:r>
              <w:rPr>
                <w:sz w:val="18"/>
              </w:rPr>
              <w:t>the</w:t>
            </w:r>
            <w:r>
              <w:rPr>
                <w:spacing w:val="-3"/>
                <w:sz w:val="18"/>
              </w:rPr>
              <w:t> </w:t>
            </w:r>
            <w:r>
              <w:rPr>
                <w:sz w:val="18"/>
              </w:rPr>
              <w:t>last</w:t>
            </w:r>
            <w:r>
              <w:rPr>
                <w:spacing w:val="-2"/>
                <w:sz w:val="18"/>
              </w:rPr>
              <w:t> </w:t>
            </w:r>
            <w:r>
              <w:rPr>
                <w:sz w:val="18"/>
              </w:rPr>
              <w:t>30</w:t>
            </w:r>
            <w:r>
              <w:rPr>
                <w:spacing w:val="-2"/>
                <w:sz w:val="18"/>
              </w:rPr>
              <w:t> </w:t>
            </w:r>
            <w:r>
              <w:rPr>
                <w:sz w:val="18"/>
              </w:rPr>
              <w:t>years</w:t>
            </w:r>
            <w:r>
              <w:rPr>
                <w:spacing w:val="-4"/>
                <w:sz w:val="18"/>
              </w:rPr>
              <w:t> </w:t>
            </w:r>
            <w:r>
              <w:rPr>
                <w:sz w:val="18"/>
              </w:rPr>
              <w:t>helping</w:t>
            </w:r>
            <w:r>
              <w:rPr>
                <w:spacing w:val="-1"/>
                <w:sz w:val="18"/>
              </w:rPr>
              <w:t> </w:t>
            </w:r>
            <w:r>
              <w:rPr>
                <w:sz w:val="18"/>
              </w:rPr>
              <w:t>his</w:t>
            </w:r>
            <w:r>
              <w:rPr>
                <w:spacing w:val="-3"/>
                <w:sz w:val="18"/>
              </w:rPr>
              <w:t> </w:t>
            </w:r>
            <w:r>
              <w:rPr>
                <w:sz w:val="18"/>
              </w:rPr>
              <w:t>community</w:t>
            </w:r>
            <w:r>
              <w:rPr>
                <w:spacing w:val="-2"/>
                <w:sz w:val="18"/>
              </w:rPr>
              <w:t> </w:t>
            </w:r>
            <w:r>
              <w:rPr>
                <w:sz w:val="18"/>
              </w:rPr>
              <w:t>as</w:t>
            </w:r>
            <w:r>
              <w:rPr>
                <w:spacing w:val="-3"/>
                <w:sz w:val="18"/>
              </w:rPr>
              <w:t> </w:t>
            </w:r>
            <w:r>
              <w:rPr>
                <w:sz w:val="18"/>
              </w:rPr>
              <w:t>a</w:t>
            </w:r>
            <w:r>
              <w:rPr>
                <w:spacing w:val="-3"/>
                <w:sz w:val="18"/>
              </w:rPr>
              <w:t> </w:t>
            </w:r>
            <w:r>
              <w:rPr>
                <w:sz w:val="18"/>
              </w:rPr>
              <w:t>Lifeline phone</w:t>
            </w:r>
            <w:r>
              <w:rPr>
                <w:spacing w:val="-3"/>
                <w:sz w:val="18"/>
              </w:rPr>
              <w:t> </w:t>
            </w:r>
            <w:r>
              <w:rPr>
                <w:sz w:val="18"/>
              </w:rPr>
              <w:t>crisis</w:t>
            </w:r>
            <w:r>
              <w:rPr>
                <w:spacing w:val="-3"/>
                <w:sz w:val="18"/>
              </w:rPr>
              <w:t> </w:t>
            </w:r>
            <w:r>
              <w:rPr>
                <w:sz w:val="18"/>
              </w:rPr>
              <w:t>support worker.</w:t>
            </w:r>
            <w:r>
              <w:rPr>
                <w:spacing w:val="40"/>
                <w:sz w:val="18"/>
              </w:rPr>
              <w:t> </w:t>
            </w:r>
            <w:r>
              <w:rPr>
                <w:sz w:val="18"/>
              </w:rPr>
              <w:t>In recent years, when drought became really crippling in his community and farmers were struggling with no feed, water shortages and stock that was worth little, Lifeline suggested a phone line dedicated to farmers.</w:t>
            </w:r>
          </w:p>
          <w:p>
            <w:pPr>
              <w:pStyle w:val="TableParagraph"/>
              <w:spacing w:before="62"/>
              <w:ind w:left="177"/>
              <w:rPr>
                <w:sz w:val="18"/>
              </w:rPr>
            </w:pPr>
            <w:r>
              <w:rPr>
                <w:sz w:val="18"/>
              </w:rPr>
              <w:t>The</w:t>
            </w:r>
            <w:r>
              <w:rPr>
                <w:spacing w:val="-4"/>
                <w:sz w:val="18"/>
              </w:rPr>
              <w:t> </w:t>
            </w:r>
            <w:r>
              <w:rPr>
                <w:sz w:val="18"/>
              </w:rPr>
              <w:t>Farmer</w:t>
            </w:r>
            <w:r>
              <w:rPr>
                <w:spacing w:val="-2"/>
                <w:sz w:val="18"/>
              </w:rPr>
              <w:t> </w:t>
            </w:r>
            <w:r>
              <w:rPr>
                <w:sz w:val="18"/>
              </w:rPr>
              <w:t>to a</w:t>
            </w:r>
            <w:r>
              <w:rPr>
                <w:spacing w:val="-2"/>
                <w:sz w:val="18"/>
              </w:rPr>
              <w:t> </w:t>
            </w:r>
            <w:r>
              <w:rPr>
                <w:sz w:val="18"/>
              </w:rPr>
              <w:t>Lifeline</w:t>
            </w:r>
            <w:r>
              <w:rPr>
                <w:spacing w:val="-2"/>
                <w:sz w:val="18"/>
              </w:rPr>
              <w:t> </w:t>
            </w:r>
            <w:r>
              <w:rPr>
                <w:sz w:val="18"/>
              </w:rPr>
              <w:t>Farmer started</w:t>
            </w:r>
            <w:r>
              <w:rPr>
                <w:spacing w:val="-2"/>
                <w:sz w:val="18"/>
              </w:rPr>
              <w:t> </w:t>
            </w:r>
            <w:r>
              <w:rPr>
                <w:sz w:val="18"/>
              </w:rPr>
              <w:t>in</w:t>
            </w:r>
            <w:r>
              <w:rPr>
                <w:spacing w:val="-2"/>
                <w:sz w:val="18"/>
              </w:rPr>
              <w:t> </w:t>
            </w:r>
            <w:r>
              <w:rPr>
                <w:sz w:val="18"/>
              </w:rPr>
              <w:t>November 2019</w:t>
            </w:r>
            <w:r>
              <w:rPr>
                <w:spacing w:val="-2"/>
                <w:sz w:val="18"/>
              </w:rPr>
              <w:t> </w:t>
            </w:r>
            <w:r>
              <w:rPr>
                <w:sz w:val="18"/>
              </w:rPr>
              <w:t>and</w:t>
            </w:r>
            <w:r>
              <w:rPr>
                <w:spacing w:val="-2"/>
                <w:sz w:val="18"/>
              </w:rPr>
              <w:t> </w:t>
            </w:r>
            <w:r>
              <w:rPr>
                <w:sz w:val="18"/>
              </w:rPr>
              <w:t>Ross</w:t>
            </w:r>
            <w:r>
              <w:rPr>
                <w:spacing w:val="-1"/>
                <w:sz w:val="18"/>
              </w:rPr>
              <w:t> </w:t>
            </w:r>
            <w:r>
              <w:rPr>
                <w:sz w:val="18"/>
              </w:rPr>
              <w:t>heeded</w:t>
            </w:r>
            <w:r>
              <w:rPr>
                <w:spacing w:val="-2"/>
                <w:sz w:val="18"/>
              </w:rPr>
              <w:t> </w:t>
            </w:r>
            <w:r>
              <w:rPr>
                <w:sz w:val="18"/>
              </w:rPr>
              <w:t>the</w:t>
            </w:r>
            <w:r>
              <w:rPr>
                <w:spacing w:val="-1"/>
                <w:sz w:val="18"/>
              </w:rPr>
              <w:t> </w:t>
            </w:r>
            <w:r>
              <w:rPr>
                <w:spacing w:val="-2"/>
                <w:sz w:val="18"/>
              </w:rPr>
              <w:t>call.</w:t>
            </w:r>
          </w:p>
          <w:p>
            <w:pPr>
              <w:pStyle w:val="TableParagraph"/>
              <w:spacing w:before="59"/>
              <w:ind w:left="177"/>
              <w:rPr>
                <w:sz w:val="18"/>
              </w:rPr>
            </w:pPr>
            <w:r>
              <w:rPr>
                <w:sz w:val="18"/>
              </w:rPr>
              <w:t>Since</w:t>
            </w:r>
            <w:r>
              <w:rPr>
                <w:spacing w:val="-3"/>
                <w:sz w:val="18"/>
              </w:rPr>
              <w:t> </w:t>
            </w:r>
            <w:r>
              <w:rPr>
                <w:sz w:val="18"/>
              </w:rPr>
              <w:t>then,</w:t>
            </w:r>
            <w:r>
              <w:rPr>
                <w:spacing w:val="-2"/>
                <w:sz w:val="18"/>
              </w:rPr>
              <w:t> </w:t>
            </w:r>
            <w:r>
              <w:rPr>
                <w:sz w:val="18"/>
              </w:rPr>
              <w:t>Ross</w:t>
            </w:r>
            <w:r>
              <w:rPr>
                <w:spacing w:val="-3"/>
                <w:sz w:val="18"/>
              </w:rPr>
              <w:t> </w:t>
            </w:r>
            <w:r>
              <w:rPr>
                <w:sz w:val="18"/>
              </w:rPr>
              <w:t>has</w:t>
            </w:r>
            <w:r>
              <w:rPr>
                <w:spacing w:val="-3"/>
                <w:sz w:val="18"/>
              </w:rPr>
              <w:t> </w:t>
            </w:r>
            <w:r>
              <w:rPr>
                <w:sz w:val="18"/>
              </w:rPr>
              <w:t>answered</w:t>
            </w:r>
            <w:r>
              <w:rPr>
                <w:spacing w:val="-3"/>
                <w:sz w:val="18"/>
              </w:rPr>
              <w:t> </w:t>
            </w:r>
            <w:r>
              <w:rPr>
                <w:sz w:val="18"/>
              </w:rPr>
              <w:t>over</w:t>
            </w:r>
            <w:r>
              <w:rPr>
                <w:spacing w:val="-2"/>
                <w:sz w:val="18"/>
              </w:rPr>
              <w:t> </w:t>
            </w:r>
            <w:r>
              <w:rPr>
                <w:sz w:val="18"/>
              </w:rPr>
              <w:t>1000</w:t>
            </w:r>
            <w:r>
              <w:rPr>
                <w:spacing w:val="-3"/>
                <w:sz w:val="18"/>
              </w:rPr>
              <w:t> </w:t>
            </w:r>
            <w:r>
              <w:rPr>
                <w:sz w:val="18"/>
              </w:rPr>
              <w:t>phone</w:t>
            </w:r>
            <w:r>
              <w:rPr>
                <w:spacing w:val="-3"/>
                <w:sz w:val="18"/>
              </w:rPr>
              <w:t> </w:t>
            </w:r>
            <w:r>
              <w:rPr>
                <w:sz w:val="18"/>
              </w:rPr>
              <w:t>calls</w:t>
            </w:r>
            <w:r>
              <w:rPr>
                <w:spacing w:val="-3"/>
                <w:sz w:val="18"/>
              </w:rPr>
              <w:t> </w:t>
            </w:r>
            <w:r>
              <w:rPr>
                <w:sz w:val="18"/>
              </w:rPr>
              <w:t>and</w:t>
            </w:r>
            <w:r>
              <w:rPr>
                <w:spacing w:val="-3"/>
                <w:sz w:val="18"/>
              </w:rPr>
              <w:t> </w:t>
            </w:r>
            <w:r>
              <w:rPr>
                <w:sz w:val="18"/>
              </w:rPr>
              <w:t>visits</w:t>
            </w:r>
            <w:r>
              <w:rPr>
                <w:spacing w:val="-3"/>
                <w:sz w:val="18"/>
              </w:rPr>
              <w:t> </w:t>
            </w:r>
            <w:r>
              <w:rPr>
                <w:sz w:val="18"/>
              </w:rPr>
              <w:t>to</w:t>
            </w:r>
            <w:r>
              <w:rPr>
                <w:spacing w:val="-2"/>
                <w:sz w:val="18"/>
              </w:rPr>
              <w:t> </w:t>
            </w:r>
            <w:r>
              <w:rPr>
                <w:sz w:val="18"/>
              </w:rPr>
              <w:t>farms</w:t>
            </w:r>
            <w:r>
              <w:rPr>
                <w:spacing w:val="-4"/>
                <w:sz w:val="18"/>
              </w:rPr>
              <w:t> </w:t>
            </w:r>
            <w:r>
              <w:rPr>
                <w:sz w:val="18"/>
              </w:rPr>
              <w:t>in</w:t>
            </w:r>
            <w:r>
              <w:rPr>
                <w:spacing w:val="-4"/>
                <w:sz w:val="18"/>
              </w:rPr>
              <w:t> </w:t>
            </w:r>
            <w:r>
              <w:rPr>
                <w:sz w:val="18"/>
              </w:rPr>
              <w:t>need.</w:t>
            </w:r>
            <w:r>
              <w:rPr>
                <w:spacing w:val="-3"/>
                <w:sz w:val="18"/>
              </w:rPr>
              <w:t> </w:t>
            </w:r>
            <w:r>
              <w:rPr>
                <w:sz w:val="18"/>
              </w:rPr>
              <w:t>Ross</w:t>
            </w:r>
            <w:r>
              <w:rPr>
                <w:spacing w:val="-3"/>
                <w:sz w:val="18"/>
              </w:rPr>
              <w:t> </w:t>
            </w:r>
            <w:r>
              <w:rPr>
                <w:sz w:val="18"/>
              </w:rPr>
              <w:t>continues</w:t>
            </w:r>
            <w:r>
              <w:rPr>
                <w:spacing w:val="-3"/>
                <w:sz w:val="18"/>
              </w:rPr>
              <w:t> </w:t>
            </w:r>
            <w:r>
              <w:rPr>
                <w:sz w:val="18"/>
              </w:rPr>
              <w:t>to</w:t>
            </w:r>
            <w:r>
              <w:rPr>
                <w:spacing w:val="-2"/>
                <w:sz w:val="18"/>
              </w:rPr>
              <w:t> </w:t>
            </w:r>
            <w:r>
              <w:rPr>
                <w:sz w:val="18"/>
              </w:rPr>
              <w:t>work</w:t>
            </w:r>
            <w:r>
              <w:rPr>
                <w:spacing w:val="-3"/>
                <w:sz w:val="18"/>
              </w:rPr>
              <w:t> </w:t>
            </w:r>
            <w:r>
              <w:rPr>
                <w:sz w:val="18"/>
              </w:rPr>
              <w:t>in this role and is available on the phone 24 hours a day.</w:t>
            </w:r>
          </w:p>
        </w:tc>
        <w:tc>
          <w:tcPr>
            <w:tcW w:w="5798" w:type="dxa"/>
            <w:tcBorders>
              <w:top w:val="single" w:sz="4" w:space="0" w:color="000000"/>
            </w:tcBorders>
          </w:tcPr>
          <w:p>
            <w:pPr>
              <w:pStyle w:val="TableParagraph"/>
              <w:rPr>
                <w:rFonts w:ascii="Times New Roman"/>
                <w:sz w:val="18"/>
              </w:rPr>
            </w:pPr>
          </w:p>
        </w:tc>
      </w:tr>
      <w:tr>
        <w:trPr>
          <w:trHeight w:val="1849" w:hRule="atLeast"/>
        </w:trPr>
        <w:tc>
          <w:tcPr>
            <w:tcW w:w="1392" w:type="dxa"/>
            <w:tcBorders>
              <w:bottom w:val="single" w:sz="4" w:space="0" w:color="58611D"/>
            </w:tcBorders>
          </w:tcPr>
          <w:p>
            <w:pPr>
              <w:pStyle w:val="TableParagraph"/>
              <w:rPr>
                <w:rFonts w:ascii="Times New Roman"/>
                <w:sz w:val="18"/>
              </w:rPr>
            </w:pPr>
          </w:p>
        </w:tc>
        <w:tc>
          <w:tcPr>
            <w:tcW w:w="5634" w:type="dxa"/>
            <w:tcBorders>
              <w:bottom w:val="single" w:sz="4" w:space="0" w:color="58611D"/>
            </w:tcBorders>
          </w:tcPr>
          <w:p>
            <w:pPr>
              <w:pStyle w:val="TableParagraph"/>
              <w:rPr>
                <w:rFonts w:ascii="Times New Roman"/>
                <w:sz w:val="18"/>
              </w:rPr>
            </w:pPr>
          </w:p>
        </w:tc>
        <w:tc>
          <w:tcPr>
            <w:tcW w:w="8145" w:type="dxa"/>
            <w:vMerge/>
            <w:tcBorders>
              <w:top w:val="nil"/>
              <w:bottom w:val="single" w:sz="4" w:space="0" w:color="58611D"/>
            </w:tcBorders>
          </w:tcPr>
          <w:p>
            <w:pPr>
              <w:rPr>
                <w:sz w:val="2"/>
                <w:szCs w:val="2"/>
              </w:rPr>
            </w:pPr>
          </w:p>
        </w:tc>
        <w:tc>
          <w:tcPr>
            <w:tcW w:w="5798" w:type="dxa"/>
            <w:tcBorders>
              <w:bottom w:val="single" w:sz="4" w:space="0" w:color="58611D"/>
            </w:tcBorders>
          </w:tcPr>
          <w:p>
            <w:pPr>
              <w:pStyle w:val="TableParagraph"/>
              <w:spacing w:before="104"/>
              <w:ind w:left="113"/>
              <w:rPr>
                <w:sz w:val="18"/>
              </w:rPr>
            </w:pPr>
            <w:r>
              <w:rPr>
                <w:sz w:val="18"/>
              </w:rPr>
              <w:t>Con-current</w:t>
            </w:r>
            <w:r>
              <w:rPr>
                <w:spacing w:val="-2"/>
                <w:sz w:val="18"/>
              </w:rPr>
              <w:t> </w:t>
            </w:r>
            <w:r>
              <w:rPr>
                <w:sz w:val="18"/>
              </w:rPr>
              <w:t>session</w:t>
            </w:r>
            <w:r>
              <w:rPr>
                <w:spacing w:val="-2"/>
                <w:sz w:val="18"/>
              </w:rPr>
              <w:t> </w:t>
            </w:r>
            <w:r>
              <w:rPr>
                <w:sz w:val="18"/>
              </w:rPr>
              <w:t>2:</w:t>
            </w:r>
            <w:r>
              <w:rPr>
                <w:spacing w:val="-2"/>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59"/>
              <w:ind w:left="113" w:right="132"/>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5"/>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60"/>
              <w:ind w:left="113"/>
              <w:rPr>
                <w:sz w:val="18"/>
              </w:rPr>
            </w:pPr>
            <w:r>
              <w:rPr>
                <w:sz w:val="18"/>
              </w:rPr>
              <w:t>(PANEL</w:t>
            </w:r>
            <w:r>
              <w:rPr>
                <w:spacing w:val="-1"/>
                <w:sz w:val="18"/>
              </w:rPr>
              <w:t> </w:t>
            </w:r>
            <w:r>
              <w:rPr>
                <w:spacing w:val="-2"/>
                <w:sz w:val="18"/>
              </w:rPr>
              <w:t>MEMBER)</w:t>
            </w:r>
          </w:p>
        </w:tc>
      </w:tr>
    </w:tbl>
    <w:p>
      <w:pPr>
        <w:spacing w:after="0"/>
        <w:rPr>
          <w:sz w:val="18"/>
        </w:rPr>
        <w:sectPr>
          <w:pgSz w:w="23820" w:h="16840" w:orient="landscape"/>
          <w:pgMar w:header="42" w:footer="768" w:top="240" w:bottom="960" w:left="130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 w:after="0"/>
        <w:rPr>
          <w:b/>
          <w:sz w:val="15"/>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9"/>
        <w:gridCol w:w="5431"/>
        <w:gridCol w:w="8344"/>
        <w:gridCol w:w="5803"/>
      </w:tblGrid>
      <w:tr>
        <w:trPr>
          <w:trHeight w:val="350" w:hRule="atLeast"/>
        </w:trPr>
        <w:tc>
          <w:tcPr>
            <w:tcW w:w="1399" w:type="dxa"/>
            <w:shd w:val="clear" w:color="auto" w:fill="58611D"/>
          </w:tcPr>
          <w:p>
            <w:pPr>
              <w:pStyle w:val="TableParagraph"/>
              <w:spacing w:before="71"/>
              <w:ind w:left="122"/>
              <w:rPr>
                <w:b/>
                <w:sz w:val="18"/>
              </w:rPr>
            </w:pPr>
            <w:r>
              <w:rPr/>
              <mc:AlternateContent>
                <mc:Choice Requires="wps">
                  <w:drawing>
                    <wp:anchor distT="0" distB="0" distL="0" distR="0" allowOverlap="1" layoutInCell="1" locked="0" behindDoc="1" simplePos="0" relativeHeight="486991872">
                      <wp:simplePos x="0" y="0"/>
                      <wp:positionH relativeFrom="column">
                        <wp:posOffset>77469</wp:posOffset>
                      </wp:positionH>
                      <wp:positionV relativeFrom="paragraph">
                        <wp:posOffset>266056</wp:posOffset>
                      </wp:positionV>
                      <wp:extent cx="1133475" cy="113347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133475" cy="1133475"/>
                                <a:chExt cx="1133475" cy="1133475"/>
                              </a:xfrm>
                            </wpg:grpSpPr>
                            <pic:pic>
                              <pic:nvPicPr>
                                <pic:cNvPr id="46" name="Image 46"/>
                                <pic:cNvPicPr/>
                              </pic:nvPicPr>
                              <pic:blipFill>
                                <a:blip r:embed="rId27" cstate="print"/>
                                <a:stretch>
                                  <a:fillRect/>
                                </a:stretch>
                              </pic:blipFill>
                              <pic:spPr>
                                <a:xfrm>
                                  <a:off x="0" y="0"/>
                                  <a:ext cx="1133856" cy="1133855"/>
                                </a:xfrm>
                                <a:prstGeom prst="rect">
                                  <a:avLst/>
                                </a:prstGeom>
                              </pic:spPr>
                            </pic:pic>
                          </wpg:wgp>
                        </a:graphicData>
                      </a:graphic>
                    </wp:anchor>
                  </w:drawing>
                </mc:Choice>
                <mc:Fallback>
                  <w:pict>
                    <v:group style="position:absolute;margin-left:6.1pt;margin-top:20.949322pt;width:89.25pt;height:89.25pt;mso-position-horizontal-relative:column;mso-position-vertical-relative:paragraph;z-index:-16324608" id="docshapegroup44" coordorigin="122,419" coordsize="1785,1785">
                      <v:shape style="position:absolute;left:122;top:418;width:1786;height:1786" type="#_x0000_t75" id="docshape45" stroked="false">
                        <v:imagedata r:id="rId27" o:title=""/>
                      </v:shape>
                      <w10:wrap type="none"/>
                    </v:group>
                  </w:pict>
                </mc:Fallback>
              </mc:AlternateContent>
            </w:r>
            <w:r>
              <w:rPr>
                <w:b/>
                <w:color w:val="FFFFFF"/>
                <w:spacing w:val="-2"/>
                <w:sz w:val="18"/>
              </w:rPr>
              <w:t>Photo</w:t>
            </w:r>
          </w:p>
        </w:tc>
        <w:tc>
          <w:tcPr>
            <w:tcW w:w="5431" w:type="dxa"/>
            <w:shd w:val="clear" w:color="auto" w:fill="58611D"/>
          </w:tcPr>
          <w:p>
            <w:pPr>
              <w:pStyle w:val="TableParagraph"/>
              <w:spacing w:before="71"/>
              <w:ind w:left="828"/>
              <w:rPr>
                <w:b/>
                <w:sz w:val="18"/>
              </w:rPr>
            </w:pPr>
            <w:r>
              <w:rPr>
                <w:b/>
                <w:color w:val="FFFFFF"/>
                <w:sz w:val="18"/>
              </w:rPr>
              <w:t>Name,</w:t>
            </w:r>
            <w:r>
              <w:rPr>
                <w:b/>
                <w:color w:val="FFFFFF"/>
                <w:spacing w:val="-4"/>
                <w:sz w:val="18"/>
              </w:rPr>
              <w:t> </w:t>
            </w:r>
            <w:r>
              <w:rPr>
                <w:b/>
                <w:color w:val="FFFFFF"/>
                <w:sz w:val="18"/>
              </w:rPr>
              <w:t>title,</w:t>
            </w:r>
            <w:r>
              <w:rPr>
                <w:b/>
                <w:color w:val="FFFFFF"/>
                <w:spacing w:val="-2"/>
                <w:sz w:val="18"/>
              </w:rPr>
              <w:t> organisation</w:t>
            </w:r>
          </w:p>
        </w:tc>
        <w:tc>
          <w:tcPr>
            <w:tcW w:w="8344" w:type="dxa"/>
            <w:shd w:val="clear" w:color="auto" w:fill="58611D"/>
          </w:tcPr>
          <w:p>
            <w:pPr>
              <w:pStyle w:val="TableParagraph"/>
              <w:spacing w:before="71"/>
              <w:ind w:left="380"/>
              <w:rPr>
                <w:b/>
                <w:sz w:val="18"/>
              </w:rPr>
            </w:pPr>
            <w:r>
              <w:rPr>
                <w:b/>
                <w:color w:val="FFFFFF"/>
                <w:spacing w:val="-5"/>
                <w:sz w:val="18"/>
              </w:rPr>
              <w:t>Bio</w:t>
            </w:r>
          </w:p>
        </w:tc>
        <w:tc>
          <w:tcPr>
            <w:tcW w:w="5803" w:type="dxa"/>
            <w:tcBorders>
              <w:bottom w:val="single" w:sz="4" w:space="0" w:color="000000"/>
            </w:tcBorders>
            <w:shd w:val="clear" w:color="auto" w:fill="58611D"/>
          </w:tcPr>
          <w:p>
            <w:pPr>
              <w:pStyle w:val="TableParagraph"/>
              <w:spacing w:before="71"/>
              <w:ind w:left="117"/>
              <w:rPr>
                <w:b/>
                <w:sz w:val="18"/>
              </w:rPr>
            </w:pPr>
            <w:r>
              <w:rPr>
                <w:b/>
                <w:color w:val="FFFFFF"/>
                <w:spacing w:val="-2"/>
                <w:sz w:val="18"/>
              </w:rPr>
              <w:t>Topic</w:t>
            </w:r>
          </w:p>
        </w:tc>
      </w:tr>
      <w:tr>
        <w:trPr>
          <w:trHeight w:val="887" w:hRule="atLeast"/>
        </w:trPr>
        <w:tc>
          <w:tcPr>
            <w:tcW w:w="1399" w:type="dxa"/>
          </w:tcPr>
          <w:p>
            <w:pPr>
              <w:pStyle w:val="TableParagraph"/>
              <w:rPr>
                <w:rFonts w:ascii="Times New Roman"/>
                <w:sz w:val="18"/>
              </w:rPr>
            </w:pPr>
          </w:p>
        </w:tc>
        <w:tc>
          <w:tcPr>
            <w:tcW w:w="5431" w:type="dxa"/>
          </w:tcPr>
          <w:p>
            <w:pPr>
              <w:pStyle w:val="TableParagraph"/>
              <w:spacing w:before="61"/>
              <w:ind w:left="828"/>
              <w:rPr>
                <w:sz w:val="18"/>
              </w:rPr>
            </w:pPr>
            <w:r>
              <w:rPr>
                <w:sz w:val="18"/>
              </w:rPr>
              <w:t>Sarah</w:t>
            </w:r>
            <w:r>
              <w:rPr>
                <w:spacing w:val="-3"/>
                <w:sz w:val="18"/>
              </w:rPr>
              <w:t> </w:t>
            </w:r>
            <w:r>
              <w:rPr>
                <w:sz w:val="18"/>
              </w:rPr>
              <w:t>Parker,</w:t>
            </w:r>
            <w:r>
              <w:rPr>
                <w:spacing w:val="-2"/>
                <w:sz w:val="18"/>
              </w:rPr>
              <w:t> </w:t>
            </w:r>
            <w:r>
              <w:rPr>
                <w:sz w:val="18"/>
              </w:rPr>
              <w:t>2022</w:t>
            </w:r>
            <w:r>
              <w:rPr>
                <w:spacing w:val="-2"/>
                <w:sz w:val="18"/>
              </w:rPr>
              <w:t> </w:t>
            </w:r>
            <w:r>
              <w:rPr>
                <w:sz w:val="18"/>
              </w:rPr>
              <w:t>Rural</w:t>
            </w:r>
            <w:r>
              <w:rPr>
                <w:spacing w:val="-3"/>
                <w:sz w:val="18"/>
              </w:rPr>
              <w:t> </w:t>
            </w:r>
            <w:r>
              <w:rPr>
                <w:sz w:val="18"/>
              </w:rPr>
              <w:t>Community</w:t>
            </w:r>
            <w:r>
              <w:rPr>
                <w:spacing w:val="-2"/>
                <w:sz w:val="18"/>
              </w:rPr>
              <w:t> </w:t>
            </w:r>
            <w:r>
              <w:rPr>
                <w:sz w:val="18"/>
              </w:rPr>
              <w:t>Leader</w:t>
            </w:r>
            <w:r>
              <w:rPr>
                <w:spacing w:val="-2"/>
                <w:sz w:val="18"/>
              </w:rPr>
              <w:t> </w:t>
            </w:r>
            <w:r>
              <w:rPr>
                <w:sz w:val="18"/>
              </w:rPr>
              <w:t>of</w:t>
            </w:r>
            <w:r>
              <w:rPr>
                <w:spacing w:val="-3"/>
                <w:sz w:val="18"/>
              </w:rPr>
              <w:t> </w:t>
            </w:r>
            <w:r>
              <w:rPr>
                <w:sz w:val="18"/>
              </w:rPr>
              <w:t>the</w:t>
            </w:r>
            <w:r>
              <w:rPr>
                <w:spacing w:val="-2"/>
                <w:sz w:val="18"/>
              </w:rPr>
              <w:t> </w:t>
            </w:r>
            <w:r>
              <w:rPr>
                <w:spacing w:val="-4"/>
                <w:sz w:val="18"/>
              </w:rPr>
              <w:t>Year</w:t>
            </w:r>
          </w:p>
        </w:tc>
        <w:tc>
          <w:tcPr>
            <w:tcW w:w="8344" w:type="dxa"/>
            <w:vMerge w:val="restart"/>
            <w:tcBorders>
              <w:bottom w:val="single" w:sz="4" w:space="0" w:color="58611D"/>
            </w:tcBorders>
          </w:tcPr>
          <w:p>
            <w:pPr>
              <w:pStyle w:val="TableParagraph"/>
              <w:spacing w:before="59"/>
              <w:ind w:left="380"/>
              <w:rPr>
                <w:sz w:val="18"/>
              </w:rPr>
            </w:pPr>
            <w:r>
              <w:rPr>
                <w:sz w:val="18"/>
              </w:rPr>
              <w:t>Sarah</w:t>
            </w:r>
            <w:r>
              <w:rPr>
                <w:spacing w:val="-4"/>
                <w:sz w:val="18"/>
              </w:rPr>
              <w:t> </w:t>
            </w:r>
            <w:r>
              <w:rPr>
                <w:sz w:val="18"/>
              </w:rPr>
              <w:t>Parker</w:t>
            </w:r>
            <w:r>
              <w:rPr>
                <w:spacing w:val="-3"/>
                <w:sz w:val="18"/>
              </w:rPr>
              <w:t> </w:t>
            </w:r>
            <w:r>
              <w:rPr>
                <w:sz w:val="18"/>
              </w:rPr>
              <w:t>is</w:t>
            </w:r>
            <w:r>
              <w:rPr>
                <w:spacing w:val="-4"/>
                <w:sz w:val="18"/>
              </w:rPr>
              <w:t> </w:t>
            </w:r>
            <w:r>
              <w:rPr>
                <w:sz w:val="18"/>
              </w:rPr>
              <w:t>a</w:t>
            </w:r>
            <w:r>
              <w:rPr>
                <w:spacing w:val="-4"/>
                <w:sz w:val="18"/>
              </w:rPr>
              <w:t> </w:t>
            </w:r>
            <w:r>
              <w:rPr>
                <w:sz w:val="18"/>
              </w:rPr>
              <w:t>Director</w:t>
            </w:r>
            <w:r>
              <w:rPr>
                <w:spacing w:val="-3"/>
                <w:sz w:val="18"/>
              </w:rPr>
              <w:t> </w:t>
            </w:r>
            <w:r>
              <w:rPr>
                <w:sz w:val="18"/>
              </w:rPr>
              <w:t>of</w:t>
            </w:r>
            <w:r>
              <w:rPr>
                <w:spacing w:val="-4"/>
                <w:sz w:val="18"/>
              </w:rPr>
              <w:t> </w:t>
            </w:r>
            <w:r>
              <w:rPr>
                <w:sz w:val="18"/>
              </w:rPr>
              <w:t>the</w:t>
            </w:r>
            <w:r>
              <w:rPr>
                <w:spacing w:val="-2"/>
                <w:sz w:val="18"/>
              </w:rPr>
              <w:t> </w:t>
            </w:r>
            <w:r>
              <w:rPr>
                <w:sz w:val="18"/>
              </w:rPr>
              <w:t>Goulburn</w:t>
            </w:r>
            <w:r>
              <w:rPr>
                <w:spacing w:val="-4"/>
                <w:sz w:val="18"/>
              </w:rPr>
              <w:t> </w:t>
            </w:r>
            <w:r>
              <w:rPr>
                <w:sz w:val="18"/>
              </w:rPr>
              <w:t>Broken</w:t>
            </w:r>
            <w:r>
              <w:rPr>
                <w:spacing w:val="-4"/>
                <w:sz w:val="18"/>
              </w:rPr>
              <w:t> </w:t>
            </w:r>
            <w:r>
              <w:rPr>
                <w:sz w:val="18"/>
              </w:rPr>
              <w:t>Catchment</w:t>
            </w:r>
            <w:r>
              <w:rPr>
                <w:spacing w:val="-3"/>
                <w:sz w:val="18"/>
              </w:rPr>
              <w:t> </w:t>
            </w:r>
            <w:r>
              <w:rPr>
                <w:sz w:val="18"/>
              </w:rPr>
              <w:t>Management</w:t>
            </w:r>
            <w:r>
              <w:rPr>
                <w:spacing w:val="-3"/>
                <w:sz w:val="18"/>
              </w:rPr>
              <w:t> </w:t>
            </w:r>
            <w:r>
              <w:rPr>
                <w:sz w:val="18"/>
              </w:rPr>
              <w:t>Authority,</w:t>
            </w:r>
            <w:r>
              <w:rPr>
                <w:spacing w:val="-3"/>
                <w:sz w:val="18"/>
              </w:rPr>
              <w:t> </w:t>
            </w:r>
            <w:r>
              <w:rPr>
                <w:sz w:val="18"/>
              </w:rPr>
              <w:t>Australian</w:t>
            </w:r>
            <w:r>
              <w:rPr>
                <w:spacing w:val="-2"/>
                <w:sz w:val="18"/>
              </w:rPr>
              <w:t> </w:t>
            </w:r>
            <w:r>
              <w:rPr>
                <w:sz w:val="18"/>
              </w:rPr>
              <w:t>Women</w:t>
            </w:r>
            <w:r>
              <w:rPr>
                <w:spacing w:val="-4"/>
                <w:sz w:val="18"/>
              </w:rPr>
              <w:t> </w:t>
            </w:r>
            <w:r>
              <w:rPr>
                <w:sz w:val="18"/>
              </w:rPr>
              <w:t>in Agriculture, and Australian Dairy Collective. Sarah has represented Australian agriculture at the United Nations and participated in the 2023 NFF French Farmer Delegation and Engagement Tour.</w:t>
            </w:r>
          </w:p>
          <w:p>
            <w:pPr>
              <w:pStyle w:val="TableParagraph"/>
              <w:spacing w:before="60"/>
              <w:ind w:left="380"/>
              <w:rPr>
                <w:sz w:val="18"/>
              </w:rPr>
            </w:pPr>
            <w:r>
              <w:rPr>
                <w:sz w:val="18"/>
              </w:rPr>
              <w:t>She</w:t>
            </w:r>
            <w:r>
              <w:rPr>
                <w:spacing w:val="-2"/>
                <w:sz w:val="18"/>
              </w:rPr>
              <w:t> </w:t>
            </w:r>
            <w:r>
              <w:rPr>
                <w:sz w:val="18"/>
              </w:rPr>
              <w:t>has</w:t>
            </w:r>
            <w:r>
              <w:rPr>
                <w:spacing w:val="-4"/>
                <w:sz w:val="18"/>
              </w:rPr>
              <w:t> </w:t>
            </w:r>
            <w:r>
              <w:rPr>
                <w:sz w:val="18"/>
              </w:rPr>
              <w:t>experience</w:t>
            </w:r>
            <w:r>
              <w:rPr>
                <w:spacing w:val="-2"/>
                <w:sz w:val="18"/>
              </w:rPr>
              <w:t> </w:t>
            </w:r>
            <w:r>
              <w:rPr>
                <w:sz w:val="18"/>
              </w:rPr>
              <w:t>in</w:t>
            </w:r>
            <w:r>
              <w:rPr>
                <w:spacing w:val="-4"/>
                <w:sz w:val="18"/>
              </w:rPr>
              <w:t> </w:t>
            </w:r>
            <w:r>
              <w:rPr>
                <w:sz w:val="18"/>
              </w:rPr>
              <w:t>executive</w:t>
            </w:r>
            <w:r>
              <w:rPr>
                <w:spacing w:val="-4"/>
                <w:sz w:val="18"/>
              </w:rPr>
              <w:t> </w:t>
            </w:r>
            <w:r>
              <w:rPr>
                <w:sz w:val="18"/>
              </w:rPr>
              <w:t>and</w:t>
            </w:r>
            <w:r>
              <w:rPr>
                <w:spacing w:val="-4"/>
                <w:sz w:val="18"/>
              </w:rPr>
              <w:t> </w:t>
            </w:r>
            <w:r>
              <w:rPr>
                <w:sz w:val="18"/>
              </w:rPr>
              <w:t>management</w:t>
            </w:r>
            <w:r>
              <w:rPr>
                <w:spacing w:val="-3"/>
                <w:sz w:val="18"/>
              </w:rPr>
              <w:t> </w:t>
            </w:r>
            <w:r>
              <w:rPr>
                <w:sz w:val="18"/>
              </w:rPr>
              <w:t>roles</w:t>
            </w:r>
            <w:r>
              <w:rPr>
                <w:spacing w:val="-4"/>
                <w:sz w:val="18"/>
              </w:rPr>
              <w:t> </w:t>
            </w:r>
            <w:r>
              <w:rPr>
                <w:sz w:val="18"/>
              </w:rPr>
              <w:t>in</w:t>
            </w:r>
            <w:r>
              <w:rPr>
                <w:spacing w:val="-5"/>
                <w:sz w:val="18"/>
              </w:rPr>
              <w:t> </w:t>
            </w:r>
            <w:r>
              <w:rPr>
                <w:sz w:val="18"/>
              </w:rPr>
              <w:t>agriculture,</w:t>
            </w:r>
            <w:r>
              <w:rPr>
                <w:spacing w:val="-3"/>
                <w:sz w:val="18"/>
              </w:rPr>
              <w:t> </w:t>
            </w:r>
            <w:r>
              <w:rPr>
                <w:sz w:val="18"/>
              </w:rPr>
              <w:t>extension</w:t>
            </w:r>
            <w:r>
              <w:rPr>
                <w:spacing w:val="-4"/>
                <w:sz w:val="18"/>
              </w:rPr>
              <w:t> </w:t>
            </w:r>
            <w:r>
              <w:rPr>
                <w:sz w:val="18"/>
              </w:rPr>
              <w:t>and</w:t>
            </w:r>
            <w:r>
              <w:rPr>
                <w:spacing w:val="-2"/>
                <w:sz w:val="18"/>
              </w:rPr>
              <w:t> </w:t>
            </w:r>
            <w:r>
              <w:rPr>
                <w:sz w:val="18"/>
              </w:rPr>
              <w:t>research,</w:t>
            </w:r>
            <w:r>
              <w:rPr>
                <w:spacing w:val="-3"/>
                <w:sz w:val="18"/>
              </w:rPr>
              <w:t> </w:t>
            </w:r>
            <w:r>
              <w:rPr>
                <w:sz w:val="18"/>
              </w:rPr>
              <w:t>community development and education.</w:t>
            </w:r>
          </w:p>
          <w:p>
            <w:pPr>
              <w:pStyle w:val="TableParagraph"/>
              <w:spacing w:before="60"/>
              <w:ind w:left="380"/>
              <w:rPr>
                <w:sz w:val="18"/>
              </w:rPr>
            </w:pPr>
            <w:r>
              <w:rPr>
                <w:sz w:val="18"/>
              </w:rPr>
              <w:t>In</w:t>
            </w:r>
            <w:r>
              <w:rPr>
                <w:spacing w:val="-3"/>
                <w:sz w:val="18"/>
              </w:rPr>
              <w:t> </w:t>
            </w:r>
            <w:r>
              <w:rPr>
                <w:sz w:val="18"/>
              </w:rPr>
              <w:t>2022,</w:t>
            </w:r>
            <w:r>
              <w:rPr>
                <w:spacing w:val="-2"/>
                <w:sz w:val="18"/>
              </w:rPr>
              <w:t> </w:t>
            </w:r>
            <w:r>
              <w:rPr>
                <w:sz w:val="18"/>
              </w:rPr>
              <w:t>Sarah</w:t>
            </w:r>
            <w:r>
              <w:rPr>
                <w:spacing w:val="-3"/>
                <w:sz w:val="18"/>
              </w:rPr>
              <w:t> </w:t>
            </w:r>
            <w:r>
              <w:rPr>
                <w:sz w:val="18"/>
              </w:rPr>
              <w:t>was</w:t>
            </w:r>
            <w:r>
              <w:rPr>
                <w:spacing w:val="-3"/>
                <w:sz w:val="18"/>
              </w:rPr>
              <w:t> </w:t>
            </w:r>
            <w:r>
              <w:rPr>
                <w:sz w:val="18"/>
              </w:rPr>
              <w:t>recognised</w:t>
            </w:r>
            <w:r>
              <w:rPr>
                <w:spacing w:val="-3"/>
                <w:sz w:val="18"/>
              </w:rPr>
              <w:t> </w:t>
            </w:r>
            <w:r>
              <w:rPr>
                <w:sz w:val="18"/>
              </w:rPr>
              <w:t>as</w:t>
            </w:r>
            <w:r>
              <w:rPr>
                <w:spacing w:val="-1"/>
                <w:sz w:val="18"/>
              </w:rPr>
              <w:t> </w:t>
            </w:r>
            <w:r>
              <w:rPr>
                <w:sz w:val="18"/>
              </w:rPr>
              <w:t>the</w:t>
            </w:r>
            <w:r>
              <w:rPr>
                <w:spacing w:val="-3"/>
                <w:sz w:val="18"/>
              </w:rPr>
              <w:t> </w:t>
            </w:r>
            <w:r>
              <w:rPr>
                <w:sz w:val="18"/>
              </w:rPr>
              <w:t>Rural</w:t>
            </w:r>
            <w:r>
              <w:rPr>
                <w:spacing w:val="-3"/>
                <w:sz w:val="18"/>
              </w:rPr>
              <w:t> </w:t>
            </w:r>
            <w:r>
              <w:rPr>
                <w:sz w:val="18"/>
              </w:rPr>
              <w:t>Community Leader</w:t>
            </w:r>
            <w:r>
              <w:rPr>
                <w:spacing w:val="-2"/>
                <w:sz w:val="18"/>
              </w:rPr>
              <w:t> </w:t>
            </w:r>
            <w:r>
              <w:rPr>
                <w:sz w:val="18"/>
              </w:rPr>
              <w:t>of</w:t>
            </w:r>
            <w:r>
              <w:rPr>
                <w:spacing w:val="-3"/>
                <w:sz w:val="18"/>
              </w:rPr>
              <w:t> </w:t>
            </w:r>
            <w:r>
              <w:rPr>
                <w:sz w:val="18"/>
              </w:rPr>
              <w:t>the</w:t>
            </w:r>
            <w:r>
              <w:rPr>
                <w:spacing w:val="-3"/>
                <w:sz w:val="18"/>
              </w:rPr>
              <w:t> </w:t>
            </w:r>
            <w:r>
              <w:rPr>
                <w:sz w:val="18"/>
              </w:rPr>
              <w:t>Year.</w:t>
            </w:r>
            <w:r>
              <w:rPr>
                <w:spacing w:val="75"/>
                <w:sz w:val="18"/>
              </w:rPr>
              <w:t> </w:t>
            </w:r>
            <w:r>
              <w:rPr>
                <w:sz w:val="18"/>
              </w:rPr>
              <w:t>Sarah</w:t>
            </w:r>
            <w:r>
              <w:rPr>
                <w:spacing w:val="-3"/>
                <w:sz w:val="18"/>
              </w:rPr>
              <w:t> </w:t>
            </w:r>
            <w:r>
              <w:rPr>
                <w:sz w:val="18"/>
              </w:rPr>
              <w:t>is</w:t>
            </w:r>
            <w:r>
              <w:rPr>
                <w:spacing w:val="-3"/>
                <w:sz w:val="18"/>
              </w:rPr>
              <w:t> </w:t>
            </w:r>
            <w:r>
              <w:rPr>
                <w:sz w:val="18"/>
              </w:rPr>
              <w:t>actively</w:t>
            </w:r>
            <w:r>
              <w:rPr>
                <w:spacing w:val="-2"/>
                <w:sz w:val="18"/>
              </w:rPr>
              <w:t> </w:t>
            </w:r>
            <w:r>
              <w:rPr>
                <w:sz w:val="18"/>
              </w:rPr>
              <w:t>involved</w:t>
            </w:r>
            <w:r>
              <w:rPr>
                <w:spacing w:val="-3"/>
                <w:sz w:val="18"/>
              </w:rPr>
              <w:t> </w:t>
            </w:r>
            <w:r>
              <w:rPr>
                <w:sz w:val="18"/>
              </w:rPr>
              <w:t>as</w:t>
            </w:r>
            <w:r>
              <w:rPr>
                <w:spacing w:val="-3"/>
                <w:sz w:val="18"/>
              </w:rPr>
              <w:t> </w:t>
            </w:r>
            <w:r>
              <w:rPr>
                <w:sz w:val="18"/>
              </w:rPr>
              <w:t>a member of the Victorian Farmers Federations Farm Business Committee and the NFF Social Policy and Telecommunications</w:t>
            </w:r>
            <w:r>
              <w:rPr>
                <w:spacing w:val="-2"/>
                <w:sz w:val="18"/>
              </w:rPr>
              <w:t> </w:t>
            </w:r>
            <w:r>
              <w:rPr>
                <w:sz w:val="18"/>
              </w:rPr>
              <w:t>Committee.</w:t>
            </w:r>
          </w:p>
          <w:p>
            <w:pPr>
              <w:pStyle w:val="TableParagraph"/>
              <w:spacing w:before="61"/>
              <w:ind w:left="380" w:right="135"/>
              <w:rPr>
                <w:sz w:val="18"/>
              </w:rPr>
            </w:pPr>
            <w:r>
              <w:rPr>
                <w:sz w:val="18"/>
              </w:rPr>
              <w:t>Sarah</w:t>
            </w:r>
            <w:r>
              <w:rPr>
                <w:spacing w:val="-3"/>
                <w:sz w:val="18"/>
              </w:rPr>
              <w:t> </w:t>
            </w:r>
            <w:r>
              <w:rPr>
                <w:sz w:val="18"/>
              </w:rPr>
              <w:t>Parker holds</w:t>
            </w:r>
            <w:r>
              <w:rPr>
                <w:spacing w:val="-3"/>
                <w:sz w:val="18"/>
              </w:rPr>
              <w:t> </w:t>
            </w:r>
            <w:r>
              <w:rPr>
                <w:sz w:val="18"/>
              </w:rPr>
              <w:t>a</w:t>
            </w:r>
            <w:r>
              <w:rPr>
                <w:spacing w:val="-3"/>
                <w:sz w:val="18"/>
              </w:rPr>
              <w:t> </w:t>
            </w:r>
            <w:r>
              <w:rPr>
                <w:sz w:val="18"/>
              </w:rPr>
              <w:t>Master</w:t>
            </w:r>
            <w:r>
              <w:rPr>
                <w:spacing w:val="-2"/>
                <w:sz w:val="18"/>
              </w:rPr>
              <w:t> </w:t>
            </w:r>
            <w:r>
              <w:rPr>
                <w:sz w:val="18"/>
              </w:rPr>
              <w:t>of</w:t>
            </w:r>
            <w:r>
              <w:rPr>
                <w:spacing w:val="-3"/>
                <w:sz w:val="18"/>
              </w:rPr>
              <w:t> </w:t>
            </w:r>
            <w:r>
              <w:rPr>
                <w:sz w:val="18"/>
              </w:rPr>
              <w:t>Agriculture</w:t>
            </w:r>
            <w:r>
              <w:rPr>
                <w:spacing w:val="-4"/>
                <w:sz w:val="18"/>
              </w:rPr>
              <w:t> </w:t>
            </w:r>
            <w:r>
              <w:rPr>
                <w:sz w:val="18"/>
              </w:rPr>
              <w:t>and</w:t>
            </w:r>
            <w:r>
              <w:rPr>
                <w:spacing w:val="-3"/>
                <w:sz w:val="18"/>
              </w:rPr>
              <w:t> </w:t>
            </w:r>
            <w:r>
              <w:rPr>
                <w:sz w:val="18"/>
              </w:rPr>
              <w:t>Rural</w:t>
            </w:r>
            <w:r>
              <w:rPr>
                <w:spacing w:val="-3"/>
                <w:sz w:val="18"/>
              </w:rPr>
              <w:t> </w:t>
            </w:r>
            <w:r>
              <w:rPr>
                <w:sz w:val="18"/>
              </w:rPr>
              <w:t>Development.</w:t>
            </w:r>
            <w:r>
              <w:rPr>
                <w:spacing w:val="-3"/>
                <w:sz w:val="18"/>
              </w:rPr>
              <w:t> </w:t>
            </w:r>
            <w:r>
              <w:rPr>
                <w:sz w:val="18"/>
              </w:rPr>
              <w:t>She</w:t>
            </w:r>
            <w:r>
              <w:rPr>
                <w:spacing w:val="-3"/>
                <w:sz w:val="18"/>
              </w:rPr>
              <w:t> </w:t>
            </w:r>
            <w:r>
              <w:rPr>
                <w:sz w:val="18"/>
              </w:rPr>
              <w:t>is a</w:t>
            </w:r>
            <w:r>
              <w:rPr>
                <w:spacing w:val="-3"/>
                <w:sz w:val="18"/>
              </w:rPr>
              <w:t> </w:t>
            </w:r>
            <w:r>
              <w:rPr>
                <w:sz w:val="18"/>
              </w:rPr>
              <w:t>graduate</w:t>
            </w:r>
            <w:r>
              <w:rPr>
                <w:spacing w:val="-3"/>
                <w:sz w:val="18"/>
              </w:rPr>
              <w:t> </w:t>
            </w:r>
            <w:r>
              <w:rPr>
                <w:sz w:val="18"/>
              </w:rPr>
              <w:t>of</w:t>
            </w:r>
            <w:r>
              <w:rPr>
                <w:spacing w:val="-3"/>
                <w:sz w:val="18"/>
              </w:rPr>
              <w:t> </w:t>
            </w:r>
            <w:r>
              <w:rPr>
                <w:sz w:val="18"/>
              </w:rPr>
              <w:t>the</w:t>
            </w:r>
            <w:r>
              <w:rPr>
                <w:spacing w:val="-1"/>
                <w:sz w:val="18"/>
              </w:rPr>
              <w:t> </w:t>
            </w:r>
            <w:r>
              <w:rPr>
                <w:sz w:val="18"/>
              </w:rPr>
              <w:t>Australian Institute of Company Directors, the National Farmers Federation Diversity in Agricultural Leadership Program, the Victorian Climate Smart Agriculture Fellowship Program, and the International Dairy Management Program.</w:t>
            </w:r>
          </w:p>
          <w:p>
            <w:pPr>
              <w:pStyle w:val="TableParagraph"/>
              <w:spacing w:before="60"/>
              <w:ind w:left="380" w:right="135"/>
              <w:rPr>
                <w:sz w:val="18"/>
              </w:rPr>
            </w:pPr>
            <w:r>
              <w:rPr>
                <w:sz w:val="18"/>
              </w:rPr>
              <w:t>Sarah and her husband, Raymond, own and operate an irrigated dairy farm milking stud Illawarra Cattle with</w:t>
            </w:r>
            <w:r>
              <w:rPr>
                <w:spacing w:val="-5"/>
                <w:sz w:val="18"/>
              </w:rPr>
              <w:t> </w:t>
            </w:r>
            <w:r>
              <w:rPr>
                <w:sz w:val="18"/>
              </w:rPr>
              <w:t>genetics</w:t>
            </w:r>
            <w:r>
              <w:rPr>
                <w:spacing w:val="-4"/>
                <w:sz w:val="18"/>
              </w:rPr>
              <w:t> </w:t>
            </w:r>
            <w:r>
              <w:rPr>
                <w:sz w:val="18"/>
              </w:rPr>
              <w:t>exported</w:t>
            </w:r>
            <w:r>
              <w:rPr>
                <w:spacing w:val="-4"/>
                <w:sz w:val="18"/>
              </w:rPr>
              <w:t> </w:t>
            </w:r>
            <w:r>
              <w:rPr>
                <w:sz w:val="18"/>
              </w:rPr>
              <w:t>to</w:t>
            </w:r>
            <w:r>
              <w:rPr>
                <w:spacing w:val="-3"/>
                <w:sz w:val="18"/>
              </w:rPr>
              <w:t> </w:t>
            </w:r>
            <w:r>
              <w:rPr>
                <w:sz w:val="18"/>
              </w:rPr>
              <w:t>the</w:t>
            </w:r>
            <w:r>
              <w:rPr>
                <w:spacing w:val="-4"/>
                <w:sz w:val="18"/>
              </w:rPr>
              <w:t> </w:t>
            </w:r>
            <w:r>
              <w:rPr>
                <w:sz w:val="18"/>
              </w:rPr>
              <w:t>USA,</w:t>
            </w:r>
            <w:r>
              <w:rPr>
                <w:spacing w:val="-3"/>
                <w:sz w:val="18"/>
              </w:rPr>
              <w:t> </w:t>
            </w:r>
            <w:r>
              <w:rPr>
                <w:sz w:val="18"/>
              </w:rPr>
              <w:t>UK,</w:t>
            </w:r>
            <w:r>
              <w:rPr>
                <w:spacing w:val="-3"/>
                <w:sz w:val="18"/>
              </w:rPr>
              <w:t> </w:t>
            </w:r>
            <w:r>
              <w:rPr>
                <w:sz w:val="18"/>
              </w:rPr>
              <w:t>New</w:t>
            </w:r>
            <w:r>
              <w:rPr>
                <w:spacing w:val="-3"/>
                <w:sz w:val="18"/>
              </w:rPr>
              <w:t> </w:t>
            </w:r>
            <w:r>
              <w:rPr>
                <w:sz w:val="18"/>
              </w:rPr>
              <w:t>Zealand,</w:t>
            </w:r>
            <w:r>
              <w:rPr>
                <w:spacing w:val="-3"/>
                <w:sz w:val="18"/>
              </w:rPr>
              <w:t> </w:t>
            </w:r>
            <w:r>
              <w:rPr>
                <w:sz w:val="18"/>
              </w:rPr>
              <w:t>and</w:t>
            </w:r>
            <w:r>
              <w:rPr>
                <w:spacing w:val="-4"/>
                <w:sz w:val="18"/>
              </w:rPr>
              <w:t> </w:t>
            </w:r>
            <w:r>
              <w:rPr>
                <w:sz w:val="18"/>
              </w:rPr>
              <w:t>Europe.</w:t>
            </w:r>
            <w:r>
              <w:rPr>
                <w:spacing w:val="-1"/>
                <w:sz w:val="18"/>
              </w:rPr>
              <w:t> </w:t>
            </w:r>
            <w:r>
              <w:rPr>
                <w:sz w:val="18"/>
              </w:rPr>
              <w:t>They</w:t>
            </w:r>
            <w:r>
              <w:rPr>
                <w:spacing w:val="-3"/>
                <w:sz w:val="18"/>
              </w:rPr>
              <w:t> </w:t>
            </w:r>
            <w:r>
              <w:rPr>
                <w:sz w:val="18"/>
              </w:rPr>
              <w:t>have</w:t>
            </w:r>
            <w:r>
              <w:rPr>
                <w:spacing w:val="-3"/>
                <w:sz w:val="18"/>
              </w:rPr>
              <w:t> </w:t>
            </w:r>
            <w:r>
              <w:rPr>
                <w:sz w:val="18"/>
              </w:rPr>
              <w:t>invested</w:t>
            </w:r>
            <w:r>
              <w:rPr>
                <w:spacing w:val="-4"/>
                <w:sz w:val="18"/>
              </w:rPr>
              <w:t> </w:t>
            </w:r>
            <w:r>
              <w:rPr>
                <w:sz w:val="18"/>
              </w:rPr>
              <w:t>heavily</w:t>
            </w:r>
            <w:r>
              <w:rPr>
                <w:spacing w:val="-3"/>
                <w:sz w:val="18"/>
              </w:rPr>
              <w:t> </w:t>
            </w:r>
            <w:r>
              <w:rPr>
                <w:sz w:val="18"/>
              </w:rPr>
              <w:t>in</w:t>
            </w:r>
            <w:r>
              <w:rPr>
                <w:spacing w:val="-5"/>
                <w:sz w:val="18"/>
              </w:rPr>
              <w:t> </w:t>
            </w:r>
            <w:r>
              <w:rPr>
                <w:sz w:val="18"/>
              </w:rPr>
              <w:t>irrigation upgrades, effluent reuse, genetics and cow monitoring devices.</w:t>
            </w:r>
          </w:p>
          <w:p>
            <w:pPr>
              <w:pStyle w:val="TableParagraph"/>
              <w:spacing w:before="61"/>
              <w:ind w:left="380"/>
              <w:rPr>
                <w:sz w:val="18"/>
              </w:rPr>
            </w:pPr>
            <w:r>
              <w:rPr>
                <w:sz w:val="18"/>
              </w:rPr>
              <w:t>Sarah</w:t>
            </w:r>
            <w:r>
              <w:rPr>
                <w:spacing w:val="-4"/>
                <w:sz w:val="18"/>
              </w:rPr>
              <w:t> </w:t>
            </w:r>
            <w:r>
              <w:rPr>
                <w:sz w:val="18"/>
              </w:rPr>
              <w:t>values</w:t>
            </w:r>
            <w:r>
              <w:rPr>
                <w:spacing w:val="-4"/>
                <w:sz w:val="18"/>
              </w:rPr>
              <w:t> </w:t>
            </w:r>
            <w:r>
              <w:rPr>
                <w:sz w:val="18"/>
              </w:rPr>
              <w:t>a</w:t>
            </w:r>
            <w:r>
              <w:rPr>
                <w:spacing w:val="-4"/>
                <w:sz w:val="18"/>
              </w:rPr>
              <w:t> </w:t>
            </w:r>
            <w:r>
              <w:rPr>
                <w:sz w:val="18"/>
              </w:rPr>
              <w:t>sustainable</w:t>
            </w:r>
            <w:r>
              <w:rPr>
                <w:spacing w:val="-4"/>
                <w:sz w:val="18"/>
              </w:rPr>
              <w:t> </w:t>
            </w:r>
            <w:r>
              <w:rPr>
                <w:sz w:val="18"/>
              </w:rPr>
              <w:t>future</w:t>
            </w:r>
            <w:r>
              <w:rPr>
                <w:spacing w:val="-2"/>
                <w:sz w:val="18"/>
              </w:rPr>
              <w:t> </w:t>
            </w:r>
            <w:r>
              <w:rPr>
                <w:sz w:val="18"/>
              </w:rPr>
              <w:t>for</w:t>
            </w:r>
            <w:r>
              <w:rPr>
                <w:spacing w:val="-3"/>
                <w:sz w:val="18"/>
              </w:rPr>
              <w:t> </w:t>
            </w:r>
            <w:r>
              <w:rPr>
                <w:sz w:val="18"/>
              </w:rPr>
              <w:t>agriculture</w:t>
            </w:r>
            <w:r>
              <w:rPr>
                <w:spacing w:val="-5"/>
                <w:sz w:val="18"/>
              </w:rPr>
              <w:t> </w:t>
            </w:r>
            <w:r>
              <w:rPr>
                <w:sz w:val="18"/>
              </w:rPr>
              <w:t>and</w:t>
            </w:r>
            <w:r>
              <w:rPr>
                <w:spacing w:val="-4"/>
                <w:sz w:val="18"/>
              </w:rPr>
              <w:t> </w:t>
            </w:r>
            <w:r>
              <w:rPr>
                <w:sz w:val="18"/>
              </w:rPr>
              <w:t>the</w:t>
            </w:r>
            <w:r>
              <w:rPr>
                <w:spacing w:val="-4"/>
                <w:sz w:val="18"/>
              </w:rPr>
              <w:t> </w:t>
            </w:r>
            <w:r>
              <w:rPr>
                <w:sz w:val="18"/>
              </w:rPr>
              <w:t>environment</w:t>
            </w:r>
            <w:r>
              <w:rPr>
                <w:spacing w:val="-3"/>
                <w:sz w:val="18"/>
              </w:rPr>
              <w:t> </w:t>
            </w:r>
            <w:r>
              <w:rPr>
                <w:sz w:val="18"/>
              </w:rPr>
              <w:t>and</w:t>
            </w:r>
            <w:r>
              <w:rPr>
                <w:spacing w:val="-4"/>
                <w:sz w:val="18"/>
              </w:rPr>
              <w:t> </w:t>
            </w:r>
            <w:r>
              <w:rPr>
                <w:sz w:val="18"/>
              </w:rPr>
              <w:t>is</w:t>
            </w:r>
            <w:r>
              <w:rPr>
                <w:spacing w:val="-5"/>
                <w:sz w:val="18"/>
              </w:rPr>
              <w:t> </w:t>
            </w:r>
            <w:r>
              <w:rPr>
                <w:sz w:val="18"/>
              </w:rPr>
              <w:t>enthusiastic</w:t>
            </w:r>
            <w:r>
              <w:rPr>
                <w:spacing w:val="-3"/>
                <w:sz w:val="18"/>
              </w:rPr>
              <w:t> </w:t>
            </w:r>
            <w:r>
              <w:rPr>
                <w:sz w:val="18"/>
              </w:rPr>
              <w:t>about</w:t>
            </w:r>
            <w:r>
              <w:rPr>
                <w:spacing w:val="-3"/>
                <w:sz w:val="18"/>
              </w:rPr>
              <w:t> </w:t>
            </w:r>
            <w:r>
              <w:rPr>
                <w:sz w:val="18"/>
              </w:rPr>
              <w:t>the community and the next generation becoming more involved in natural resource management.</w:t>
            </w:r>
          </w:p>
        </w:tc>
        <w:tc>
          <w:tcPr>
            <w:tcW w:w="5803" w:type="dxa"/>
            <w:tcBorders>
              <w:top w:val="single" w:sz="4" w:space="0" w:color="000000"/>
            </w:tcBorders>
          </w:tcPr>
          <w:p>
            <w:pPr>
              <w:pStyle w:val="TableParagraph"/>
              <w:rPr>
                <w:rFonts w:ascii="Times New Roman"/>
                <w:sz w:val="18"/>
              </w:rPr>
            </w:pPr>
          </w:p>
        </w:tc>
      </w:tr>
      <w:tr>
        <w:trPr>
          <w:trHeight w:val="3257" w:hRule="atLeast"/>
        </w:trPr>
        <w:tc>
          <w:tcPr>
            <w:tcW w:w="1399" w:type="dxa"/>
            <w:tcBorders>
              <w:bottom w:val="single" w:sz="4" w:space="0" w:color="58611D"/>
            </w:tcBorders>
          </w:tcPr>
          <w:p>
            <w:pPr>
              <w:pStyle w:val="TableParagraph"/>
              <w:rPr>
                <w:rFonts w:ascii="Times New Roman"/>
                <w:sz w:val="18"/>
              </w:rPr>
            </w:pPr>
          </w:p>
        </w:tc>
        <w:tc>
          <w:tcPr>
            <w:tcW w:w="5431" w:type="dxa"/>
            <w:tcBorders>
              <w:bottom w:val="single" w:sz="4" w:space="0" w:color="58611D"/>
            </w:tcBorders>
          </w:tcPr>
          <w:p>
            <w:pPr>
              <w:pStyle w:val="TableParagraph"/>
              <w:rPr>
                <w:rFonts w:ascii="Times New Roman"/>
                <w:sz w:val="18"/>
              </w:rPr>
            </w:pPr>
          </w:p>
        </w:tc>
        <w:tc>
          <w:tcPr>
            <w:tcW w:w="8344" w:type="dxa"/>
            <w:vMerge/>
            <w:tcBorders>
              <w:top w:val="nil"/>
              <w:bottom w:val="single" w:sz="4" w:space="0" w:color="58611D"/>
            </w:tcBorders>
          </w:tcPr>
          <w:p>
            <w:pPr>
              <w:rPr>
                <w:sz w:val="2"/>
                <w:szCs w:val="2"/>
              </w:rPr>
            </w:pPr>
          </w:p>
        </w:tc>
        <w:tc>
          <w:tcPr>
            <w:tcW w:w="5803" w:type="dxa"/>
            <w:tcBorders>
              <w:bottom w:val="single" w:sz="4" w:space="0" w:color="58611D"/>
            </w:tcBorders>
          </w:tcPr>
          <w:p>
            <w:pPr>
              <w:pStyle w:val="TableParagraph"/>
              <w:rPr>
                <w:b/>
                <w:sz w:val="18"/>
              </w:rPr>
            </w:pPr>
          </w:p>
          <w:p>
            <w:pPr>
              <w:pStyle w:val="TableParagraph"/>
              <w:rPr>
                <w:b/>
                <w:sz w:val="18"/>
              </w:rPr>
            </w:pPr>
          </w:p>
          <w:p>
            <w:pPr>
              <w:pStyle w:val="TableParagraph"/>
              <w:spacing w:before="133"/>
              <w:ind w:left="117"/>
              <w:rPr>
                <w:sz w:val="18"/>
              </w:rPr>
            </w:pPr>
            <w:r>
              <w:rPr>
                <w:sz w:val="18"/>
              </w:rPr>
              <w:t>Con-current</w:t>
            </w:r>
            <w:r>
              <w:rPr>
                <w:spacing w:val="-2"/>
                <w:sz w:val="18"/>
              </w:rPr>
              <w:t> </w:t>
            </w:r>
            <w:r>
              <w:rPr>
                <w:sz w:val="18"/>
              </w:rPr>
              <w:t>session</w:t>
            </w:r>
            <w:r>
              <w:rPr>
                <w:spacing w:val="-2"/>
                <w:sz w:val="18"/>
              </w:rPr>
              <w:t> </w:t>
            </w:r>
            <w:r>
              <w:rPr>
                <w:sz w:val="18"/>
              </w:rPr>
              <w:t>2:</w:t>
            </w:r>
            <w:r>
              <w:rPr>
                <w:spacing w:val="-1"/>
                <w:sz w:val="18"/>
              </w:rPr>
              <w:t> </w:t>
            </w:r>
            <w:r>
              <w:rPr>
                <w:sz w:val="18"/>
              </w:rPr>
              <w:t>Not</w:t>
            </w:r>
            <w:r>
              <w:rPr>
                <w:spacing w:val="-2"/>
                <w:sz w:val="18"/>
              </w:rPr>
              <w:t> </w:t>
            </w:r>
            <w:r>
              <w:rPr>
                <w:sz w:val="18"/>
              </w:rPr>
              <w:t>the</w:t>
            </w:r>
            <w:r>
              <w:rPr>
                <w:spacing w:val="-2"/>
                <w:sz w:val="18"/>
              </w:rPr>
              <w:t> </w:t>
            </w:r>
            <w:r>
              <w:rPr>
                <w:sz w:val="18"/>
              </w:rPr>
              <w:t>usual</w:t>
            </w:r>
            <w:r>
              <w:rPr>
                <w:spacing w:val="-1"/>
                <w:sz w:val="18"/>
              </w:rPr>
              <w:t> </w:t>
            </w:r>
            <w:r>
              <w:rPr>
                <w:spacing w:val="-2"/>
                <w:sz w:val="18"/>
              </w:rPr>
              <w:t>suspects</w:t>
            </w:r>
          </w:p>
          <w:p>
            <w:pPr>
              <w:pStyle w:val="TableParagraph"/>
              <w:spacing w:before="59"/>
              <w:ind w:left="117" w:right="179"/>
              <w:rPr>
                <w:sz w:val="18"/>
              </w:rPr>
            </w:pPr>
            <w:r>
              <w:rPr>
                <w:sz w:val="18"/>
              </w:rPr>
              <w:t>Featuring</w:t>
            </w:r>
            <w:r>
              <w:rPr>
                <w:spacing w:val="-3"/>
                <w:sz w:val="18"/>
              </w:rPr>
              <w:t> </w:t>
            </w:r>
            <w:r>
              <w:rPr>
                <w:sz w:val="18"/>
              </w:rPr>
              <w:t>presentations</w:t>
            </w:r>
            <w:r>
              <w:rPr>
                <w:spacing w:val="-5"/>
                <w:sz w:val="18"/>
              </w:rPr>
              <w:t> </w:t>
            </w:r>
            <w:r>
              <w:rPr>
                <w:sz w:val="18"/>
              </w:rPr>
              <w:t>and</w:t>
            </w:r>
            <w:r>
              <w:rPr>
                <w:spacing w:val="-5"/>
                <w:sz w:val="18"/>
              </w:rPr>
              <w:t> </w:t>
            </w:r>
            <w:r>
              <w:rPr>
                <w:sz w:val="18"/>
              </w:rPr>
              <w:t>Q&amp;A</w:t>
            </w:r>
            <w:r>
              <w:rPr>
                <w:spacing w:val="-4"/>
                <w:sz w:val="18"/>
              </w:rPr>
              <w:t> </w:t>
            </w:r>
            <w:r>
              <w:rPr>
                <w:sz w:val="18"/>
              </w:rPr>
              <w:t>style</w:t>
            </w:r>
            <w:r>
              <w:rPr>
                <w:spacing w:val="-5"/>
                <w:sz w:val="18"/>
              </w:rPr>
              <w:t> </w:t>
            </w:r>
            <w:r>
              <w:rPr>
                <w:sz w:val="18"/>
              </w:rPr>
              <w:t>discussion</w:t>
            </w:r>
            <w:r>
              <w:rPr>
                <w:spacing w:val="-5"/>
                <w:sz w:val="18"/>
              </w:rPr>
              <w:t> </w:t>
            </w:r>
            <w:r>
              <w:rPr>
                <w:sz w:val="18"/>
              </w:rPr>
              <w:t>on</w:t>
            </w:r>
            <w:r>
              <w:rPr>
                <w:spacing w:val="-5"/>
                <w:sz w:val="18"/>
              </w:rPr>
              <w:t> </w:t>
            </w:r>
            <w:r>
              <w:rPr>
                <w:sz w:val="18"/>
              </w:rPr>
              <w:t>how</w:t>
            </w:r>
            <w:r>
              <w:rPr>
                <w:spacing w:val="-4"/>
                <w:sz w:val="18"/>
              </w:rPr>
              <w:t> </w:t>
            </w:r>
            <w:r>
              <w:rPr>
                <w:sz w:val="18"/>
              </w:rPr>
              <w:t>we</w:t>
            </w:r>
            <w:r>
              <w:rPr>
                <w:spacing w:val="-5"/>
                <w:sz w:val="18"/>
              </w:rPr>
              <w:t> </w:t>
            </w:r>
            <w:r>
              <w:rPr>
                <w:sz w:val="18"/>
              </w:rPr>
              <w:t>can</w:t>
            </w:r>
            <w:r>
              <w:rPr>
                <w:spacing w:val="-5"/>
                <w:sz w:val="18"/>
              </w:rPr>
              <w:t> </w:t>
            </w:r>
            <w:r>
              <w:rPr>
                <w:sz w:val="18"/>
              </w:rPr>
              <w:t>include and engage the whole community to drive action from the ground up to prepare for, manage through and recover from drought.</w:t>
            </w:r>
          </w:p>
          <w:p>
            <w:pPr>
              <w:pStyle w:val="TableParagraph"/>
              <w:spacing w:before="61"/>
              <w:ind w:left="117"/>
              <w:rPr>
                <w:sz w:val="18"/>
              </w:rPr>
            </w:pPr>
            <w:r>
              <w:rPr>
                <w:sz w:val="18"/>
              </w:rPr>
              <w:t>(PANEL</w:t>
            </w:r>
            <w:r>
              <w:rPr>
                <w:spacing w:val="-1"/>
                <w:sz w:val="18"/>
              </w:rPr>
              <w:t> </w:t>
            </w:r>
            <w:r>
              <w:rPr>
                <w:spacing w:val="-2"/>
                <w:sz w:val="18"/>
              </w:rPr>
              <w:t>MEMBER)</w:t>
            </w:r>
          </w:p>
        </w:tc>
      </w:tr>
      <w:tr>
        <w:trPr>
          <w:trHeight w:val="327" w:hRule="atLeast"/>
        </w:trPr>
        <w:tc>
          <w:tcPr>
            <w:tcW w:w="1399" w:type="dxa"/>
            <w:tcBorders>
              <w:top w:val="single" w:sz="4" w:space="0" w:color="58611D"/>
            </w:tcBorders>
          </w:tcPr>
          <w:p>
            <w:pPr>
              <w:pStyle w:val="TableParagraph"/>
              <w:rPr>
                <w:rFonts w:ascii="Times New Roman"/>
                <w:sz w:val="18"/>
              </w:rPr>
            </w:pPr>
          </w:p>
        </w:tc>
        <w:tc>
          <w:tcPr>
            <w:tcW w:w="5431"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92384">
                      <wp:simplePos x="0" y="0"/>
                      <wp:positionH relativeFrom="column">
                        <wp:posOffset>-810714</wp:posOffset>
                      </wp:positionH>
                      <wp:positionV relativeFrom="paragraph">
                        <wp:posOffset>37583</wp:posOffset>
                      </wp:positionV>
                      <wp:extent cx="1133475" cy="113347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1133475" cy="1133475"/>
                                <a:chExt cx="1133475" cy="1133475"/>
                              </a:xfrm>
                            </wpg:grpSpPr>
                            <pic:pic>
                              <pic:nvPicPr>
                                <pic:cNvPr id="48" name="Image 48"/>
                                <pic:cNvPicPr/>
                              </pic:nvPicPr>
                              <pic:blipFill>
                                <a:blip r:embed="rId28" cstate="print"/>
                                <a:stretch>
                                  <a:fillRect/>
                                </a:stretch>
                              </pic:blipFill>
                              <pic:spPr>
                                <a:xfrm>
                                  <a:off x="0" y="0"/>
                                  <a:ext cx="1129284" cy="1129284"/>
                                </a:xfrm>
                                <a:prstGeom prst="rect">
                                  <a:avLst/>
                                </a:prstGeom>
                              </pic:spPr>
                            </pic:pic>
                          </wpg:wgp>
                        </a:graphicData>
                      </a:graphic>
                    </wp:anchor>
                  </w:drawing>
                </mc:Choice>
                <mc:Fallback>
                  <w:pict>
                    <v:group style="position:absolute;margin-left:-63.835804pt;margin-top:2.959321pt;width:89.25pt;height:89.25pt;mso-position-horizontal-relative:column;mso-position-vertical-relative:paragraph;z-index:-16324096" id="docshapegroup46" coordorigin="-1277,59" coordsize="1785,1785">
                      <v:shape style="position:absolute;left:-1277;top:59;width:1779;height:1779" type="#_x0000_t75" id="docshape47" stroked="false">
                        <v:imagedata r:id="rId28" o:title=""/>
                      </v:shape>
                      <w10:wrap type="none"/>
                    </v:group>
                  </w:pict>
                </mc:Fallback>
              </mc:AlternateContent>
            </w:r>
            <w:r>
              <w:rPr>
                <w:sz w:val="18"/>
              </w:rPr>
              <w:t>Joshua</w:t>
            </w:r>
            <w:r>
              <w:rPr>
                <w:spacing w:val="-4"/>
                <w:sz w:val="18"/>
              </w:rPr>
              <w:t> </w:t>
            </w:r>
            <w:r>
              <w:rPr>
                <w:sz w:val="18"/>
              </w:rPr>
              <w:t>Gilbert,</w:t>
            </w:r>
            <w:r>
              <w:rPr>
                <w:spacing w:val="-1"/>
                <w:sz w:val="18"/>
              </w:rPr>
              <w:t> </w:t>
            </w:r>
            <w:r>
              <w:rPr>
                <w:sz w:val="18"/>
              </w:rPr>
              <w:t>PhD</w:t>
            </w:r>
            <w:r>
              <w:rPr>
                <w:spacing w:val="-3"/>
                <w:sz w:val="18"/>
              </w:rPr>
              <w:t> </w:t>
            </w:r>
            <w:r>
              <w:rPr>
                <w:sz w:val="18"/>
              </w:rPr>
              <w:t>Candidate,</w:t>
            </w:r>
            <w:r>
              <w:rPr>
                <w:spacing w:val="-3"/>
                <w:sz w:val="18"/>
              </w:rPr>
              <w:t> </w:t>
            </w:r>
            <w:r>
              <w:rPr>
                <w:sz w:val="18"/>
              </w:rPr>
              <w:t>Charles</w:t>
            </w:r>
            <w:r>
              <w:rPr>
                <w:spacing w:val="-1"/>
                <w:sz w:val="18"/>
              </w:rPr>
              <w:t> </w:t>
            </w:r>
            <w:r>
              <w:rPr>
                <w:sz w:val="18"/>
              </w:rPr>
              <w:t>Sturt</w:t>
            </w:r>
            <w:r>
              <w:rPr>
                <w:spacing w:val="-2"/>
                <w:sz w:val="18"/>
              </w:rPr>
              <w:t> University</w:t>
            </w:r>
          </w:p>
        </w:tc>
        <w:tc>
          <w:tcPr>
            <w:tcW w:w="8344" w:type="dxa"/>
            <w:vMerge w:val="restart"/>
            <w:tcBorders>
              <w:top w:val="single" w:sz="4" w:space="0" w:color="58611D"/>
              <w:bottom w:val="single" w:sz="4" w:space="0" w:color="58611D"/>
            </w:tcBorders>
          </w:tcPr>
          <w:p>
            <w:pPr>
              <w:pStyle w:val="TableParagraph"/>
              <w:spacing w:before="61"/>
              <w:ind w:left="380" w:right="135"/>
              <w:rPr>
                <w:sz w:val="18"/>
              </w:rPr>
            </w:pPr>
            <w:r>
              <w:rPr>
                <w:sz w:val="18"/>
              </w:rPr>
              <w:t>Joshua Gilbert is a Worimi man who lives and works on country. Josh is a Senior Researcher at the UTS Jumbunna Institute of Indigenous Education and Research and is completing his PhD at Charles Sturt University, focusing on the post-colonial involvement of Indigenous peoples in Western agricultural systems. He was recently recognised internationally for his work, announced in the inaugural 50 Next: People Shaping the Future of Gastronomy cohort. Josh is on the board for Indigenous Business Australia, the</w:t>
            </w:r>
            <w:r>
              <w:rPr>
                <w:spacing w:val="-4"/>
                <w:sz w:val="18"/>
              </w:rPr>
              <w:t> </w:t>
            </w:r>
            <w:r>
              <w:rPr>
                <w:sz w:val="18"/>
              </w:rPr>
              <w:t>NSW</w:t>
            </w:r>
            <w:r>
              <w:rPr>
                <w:spacing w:val="-3"/>
                <w:sz w:val="18"/>
              </w:rPr>
              <w:t> </w:t>
            </w:r>
            <w:r>
              <w:rPr>
                <w:sz w:val="18"/>
              </w:rPr>
              <w:t>Aboriginal</w:t>
            </w:r>
            <w:r>
              <w:rPr>
                <w:spacing w:val="-3"/>
                <w:sz w:val="18"/>
              </w:rPr>
              <w:t> </w:t>
            </w:r>
            <w:r>
              <w:rPr>
                <w:sz w:val="18"/>
              </w:rPr>
              <w:t>Housing</w:t>
            </w:r>
            <w:r>
              <w:rPr>
                <w:spacing w:val="-4"/>
                <w:sz w:val="18"/>
              </w:rPr>
              <w:t> </w:t>
            </w:r>
            <w:r>
              <w:rPr>
                <w:sz w:val="18"/>
              </w:rPr>
              <w:t>Office,</w:t>
            </w:r>
            <w:r>
              <w:rPr>
                <w:spacing w:val="-3"/>
                <w:sz w:val="18"/>
              </w:rPr>
              <w:t> </w:t>
            </w:r>
            <w:r>
              <w:rPr>
                <w:sz w:val="18"/>
              </w:rPr>
              <w:t>KU</w:t>
            </w:r>
            <w:r>
              <w:rPr>
                <w:spacing w:val="-3"/>
                <w:sz w:val="18"/>
              </w:rPr>
              <w:t> </w:t>
            </w:r>
            <w:r>
              <w:rPr>
                <w:sz w:val="18"/>
              </w:rPr>
              <w:t>Children's</w:t>
            </w:r>
            <w:r>
              <w:rPr>
                <w:spacing w:val="-4"/>
                <w:sz w:val="18"/>
              </w:rPr>
              <w:t> </w:t>
            </w:r>
            <w:r>
              <w:rPr>
                <w:sz w:val="18"/>
              </w:rPr>
              <w:t>Services</w:t>
            </w:r>
            <w:r>
              <w:rPr>
                <w:spacing w:val="-4"/>
                <w:sz w:val="18"/>
              </w:rPr>
              <w:t> </w:t>
            </w:r>
            <w:r>
              <w:rPr>
                <w:sz w:val="18"/>
              </w:rPr>
              <w:t>and</w:t>
            </w:r>
            <w:r>
              <w:rPr>
                <w:spacing w:val="-4"/>
                <w:sz w:val="18"/>
              </w:rPr>
              <w:t> </w:t>
            </w:r>
            <w:r>
              <w:rPr>
                <w:sz w:val="18"/>
              </w:rPr>
              <w:t>the</w:t>
            </w:r>
            <w:r>
              <w:rPr>
                <w:spacing w:val="-2"/>
                <w:sz w:val="18"/>
              </w:rPr>
              <w:t> </w:t>
            </w:r>
            <w:r>
              <w:rPr>
                <w:sz w:val="18"/>
              </w:rPr>
              <w:t>Australian</w:t>
            </w:r>
            <w:r>
              <w:rPr>
                <w:spacing w:val="-4"/>
                <w:sz w:val="18"/>
              </w:rPr>
              <w:t> </w:t>
            </w:r>
            <w:r>
              <w:rPr>
                <w:sz w:val="18"/>
              </w:rPr>
              <w:t>Conservation</w:t>
            </w:r>
            <w:r>
              <w:rPr>
                <w:spacing w:val="-4"/>
                <w:sz w:val="18"/>
              </w:rPr>
              <w:t> </w:t>
            </w:r>
            <w:r>
              <w:rPr>
                <w:sz w:val="18"/>
              </w:rPr>
              <w:t>Foundation</w:t>
            </w:r>
            <w:r>
              <w:rPr>
                <w:spacing w:val="-4"/>
                <w:sz w:val="18"/>
              </w:rPr>
              <w:t> </w:t>
            </w:r>
            <w:r>
              <w:rPr>
                <w:sz w:val="18"/>
              </w:rPr>
              <w:t>and is the Aboriginal Co-Chair of Reconciliation NSW.</w:t>
            </w:r>
          </w:p>
        </w:tc>
        <w:tc>
          <w:tcPr>
            <w:tcW w:w="5803" w:type="dxa"/>
            <w:tcBorders>
              <w:top w:val="single" w:sz="4" w:space="0" w:color="58611D"/>
            </w:tcBorders>
          </w:tcPr>
          <w:p>
            <w:pPr>
              <w:pStyle w:val="TableParagraph"/>
              <w:rPr>
                <w:rFonts w:ascii="Times New Roman"/>
                <w:sz w:val="18"/>
              </w:rPr>
            </w:pPr>
          </w:p>
        </w:tc>
      </w:tr>
      <w:tr>
        <w:trPr>
          <w:trHeight w:val="1582" w:hRule="atLeast"/>
        </w:trPr>
        <w:tc>
          <w:tcPr>
            <w:tcW w:w="1399" w:type="dxa"/>
            <w:tcBorders>
              <w:bottom w:val="single" w:sz="4" w:space="0" w:color="58611D"/>
            </w:tcBorders>
          </w:tcPr>
          <w:p>
            <w:pPr>
              <w:pStyle w:val="TableParagraph"/>
              <w:rPr>
                <w:rFonts w:ascii="Times New Roman"/>
                <w:sz w:val="18"/>
              </w:rPr>
            </w:pPr>
          </w:p>
        </w:tc>
        <w:tc>
          <w:tcPr>
            <w:tcW w:w="5431" w:type="dxa"/>
            <w:tcBorders>
              <w:bottom w:val="single" w:sz="4" w:space="0" w:color="58611D"/>
            </w:tcBorders>
          </w:tcPr>
          <w:p>
            <w:pPr>
              <w:pStyle w:val="TableParagraph"/>
              <w:rPr>
                <w:rFonts w:ascii="Times New Roman"/>
                <w:sz w:val="18"/>
              </w:rPr>
            </w:pPr>
          </w:p>
        </w:tc>
        <w:tc>
          <w:tcPr>
            <w:tcW w:w="8344" w:type="dxa"/>
            <w:vMerge/>
            <w:tcBorders>
              <w:top w:val="nil"/>
              <w:bottom w:val="single" w:sz="4" w:space="0" w:color="58611D"/>
            </w:tcBorders>
          </w:tcPr>
          <w:p>
            <w:pPr>
              <w:rPr>
                <w:sz w:val="2"/>
                <w:szCs w:val="2"/>
              </w:rPr>
            </w:pPr>
          </w:p>
        </w:tc>
        <w:tc>
          <w:tcPr>
            <w:tcW w:w="5803" w:type="dxa"/>
            <w:tcBorders>
              <w:bottom w:val="single" w:sz="4" w:space="0" w:color="58611D"/>
            </w:tcBorders>
          </w:tcPr>
          <w:p>
            <w:pPr>
              <w:pStyle w:val="TableParagraph"/>
              <w:spacing w:before="14"/>
              <w:ind w:left="117"/>
              <w:rPr>
                <w:sz w:val="18"/>
              </w:rPr>
            </w:pPr>
            <w:r>
              <w:rPr>
                <w:sz w:val="18"/>
              </w:rPr>
              <w:t>Panel</w:t>
            </w:r>
            <w:r>
              <w:rPr>
                <w:spacing w:val="-3"/>
                <w:sz w:val="18"/>
              </w:rPr>
              <w:t> </w:t>
            </w:r>
            <w:r>
              <w:rPr>
                <w:sz w:val="18"/>
              </w:rPr>
              <w:t>3:</w:t>
            </w:r>
            <w:r>
              <w:rPr>
                <w:spacing w:val="-2"/>
                <w:sz w:val="18"/>
              </w:rPr>
              <w:t> </w:t>
            </w:r>
            <w:r>
              <w:rPr>
                <w:sz w:val="18"/>
              </w:rPr>
              <w:t>Decision</w:t>
            </w:r>
            <w:r>
              <w:rPr>
                <w:spacing w:val="-2"/>
                <w:sz w:val="18"/>
              </w:rPr>
              <w:t> </w:t>
            </w:r>
            <w:r>
              <w:rPr>
                <w:spacing w:val="-4"/>
                <w:sz w:val="18"/>
              </w:rPr>
              <w:t>Time</w:t>
            </w:r>
          </w:p>
          <w:p>
            <w:pPr>
              <w:pStyle w:val="TableParagraph"/>
              <w:spacing w:before="61"/>
              <w:ind w:left="117" w:right="179"/>
              <w:rPr>
                <w:sz w:val="18"/>
              </w:rPr>
            </w:pPr>
            <w:r>
              <w:rPr>
                <w:sz w:val="18"/>
              </w:rPr>
              <w:t>Featuring presentations and Q&amp;A style discussion on supporting better decision-making</w:t>
            </w:r>
            <w:r>
              <w:rPr>
                <w:spacing w:val="-7"/>
                <w:sz w:val="18"/>
              </w:rPr>
              <w:t> </w:t>
            </w:r>
            <w:r>
              <w:rPr>
                <w:sz w:val="18"/>
              </w:rPr>
              <w:t>by</w:t>
            </w:r>
            <w:r>
              <w:rPr>
                <w:spacing w:val="-6"/>
                <w:sz w:val="18"/>
              </w:rPr>
              <w:t> </w:t>
            </w:r>
            <w:r>
              <w:rPr>
                <w:sz w:val="18"/>
              </w:rPr>
              <w:t>farmers,</w:t>
            </w:r>
            <w:r>
              <w:rPr>
                <w:spacing w:val="-6"/>
                <w:sz w:val="18"/>
              </w:rPr>
              <w:t> </w:t>
            </w:r>
            <w:r>
              <w:rPr>
                <w:sz w:val="18"/>
              </w:rPr>
              <w:t>communities</w:t>
            </w:r>
            <w:r>
              <w:rPr>
                <w:spacing w:val="-7"/>
                <w:sz w:val="18"/>
              </w:rPr>
              <w:t> </w:t>
            </w:r>
            <w:r>
              <w:rPr>
                <w:sz w:val="18"/>
              </w:rPr>
              <w:t>and</w:t>
            </w:r>
            <w:r>
              <w:rPr>
                <w:spacing w:val="-7"/>
                <w:sz w:val="18"/>
              </w:rPr>
              <w:t> </w:t>
            </w:r>
            <w:r>
              <w:rPr>
                <w:sz w:val="18"/>
              </w:rPr>
              <w:t>governments,</w:t>
            </w:r>
            <w:r>
              <w:rPr>
                <w:spacing w:val="-6"/>
                <w:sz w:val="18"/>
              </w:rPr>
              <w:t> </w:t>
            </w:r>
            <w:r>
              <w:rPr>
                <w:sz w:val="18"/>
              </w:rPr>
              <w:t>before,</w:t>
            </w:r>
            <w:r>
              <w:rPr>
                <w:spacing w:val="-6"/>
                <w:sz w:val="18"/>
              </w:rPr>
              <w:t> </w:t>
            </w:r>
            <w:r>
              <w:rPr>
                <w:sz w:val="18"/>
              </w:rPr>
              <w:t>during and after drought.</w:t>
            </w:r>
          </w:p>
          <w:p>
            <w:pPr>
              <w:pStyle w:val="TableParagraph"/>
              <w:spacing w:before="60"/>
              <w:ind w:left="117"/>
              <w:rPr>
                <w:sz w:val="18"/>
              </w:rPr>
            </w:pPr>
            <w:r>
              <w:rPr>
                <w:sz w:val="18"/>
              </w:rPr>
              <w:t>(SESSION</w:t>
            </w:r>
            <w:r>
              <w:rPr>
                <w:spacing w:val="-8"/>
                <w:sz w:val="18"/>
              </w:rPr>
              <w:t> </w:t>
            </w:r>
            <w:r>
              <w:rPr>
                <w:spacing w:val="-2"/>
                <w:sz w:val="18"/>
              </w:rPr>
              <w:t>CHAIR)</w:t>
            </w:r>
          </w:p>
        </w:tc>
      </w:tr>
      <w:tr>
        <w:trPr>
          <w:trHeight w:val="567" w:hRule="atLeast"/>
        </w:trPr>
        <w:tc>
          <w:tcPr>
            <w:tcW w:w="1399" w:type="dxa"/>
            <w:tcBorders>
              <w:top w:val="single" w:sz="4" w:space="0" w:color="58611D"/>
            </w:tcBorders>
          </w:tcPr>
          <w:p>
            <w:pPr>
              <w:pStyle w:val="TableParagraph"/>
              <w:rPr>
                <w:rFonts w:ascii="Times New Roman"/>
                <w:sz w:val="18"/>
              </w:rPr>
            </w:pPr>
          </w:p>
        </w:tc>
        <w:tc>
          <w:tcPr>
            <w:tcW w:w="5431"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92896">
                      <wp:simplePos x="0" y="0"/>
                      <wp:positionH relativeFrom="column">
                        <wp:posOffset>-810714</wp:posOffset>
                      </wp:positionH>
                      <wp:positionV relativeFrom="paragraph">
                        <wp:posOffset>37583</wp:posOffset>
                      </wp:positionV>
                      <wp:extent cx="1133475" cy="113347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1133475" cy="1133475"/>
                                <a:chExt cx="1133475" cy="1133475"/>
                              </a:xfrm>
                            </wpg:grpSpPr>
                            <pic:pic>
                              <pic:nvPicPr>
                                <pic:cNvPr id="50" name="Image 50"/>
                                <pic:cNvPicPr/>
                              </pic:nvPicPr>
                              <pic:blipFill>
                                <a:blip r:embed="rId29" cstate="print"/>
                                <a:stretch>
                                  <a:fillRect/>
                                </a:stretch>
                              </pic:blipFill>
                              <pic:spPr>
                                <a:xfrm>
                                  <a:off x="0" y="0"/>
                                  <a:ext cx="1148905" cy="1148905"/>
                                </a:xfrm>
                                <a:prstGeom prst="rect">
                                  <a:avLst/>
                                </a:prstGeom>
                              </pic:spPr>
                            </pic:pic>
                          </wpg:wgp>
                        </a:graphicData>
                      </a:graphic>
                    </wp:anchor>
                  </w:drawing>
                </mc:Choice>
                <mc:Fallback>
                  <w:pict>
                    <v:group style="position:absolute;margin-left:-63.835804pt;margin-top:2.959321pt;width:89.25pt;height:89.25pt;mso-position-horizontal-relative:column;mso-position-vertical-relative:paragraph;z-index:-16323584" id="docshapegroup48" coordorigin="-1277,59" coordsize="1785,1785">
                      <v:shape style="position:absolute;left:-1277;top:59;width:1810;height:1810" type="#_x0000_t75" id="docshape49" stroked="false">
                        <v:imagedata r:id="rId29" o:title=""/>
                      </v:shape>
                      <w10:wrap type="none"/>
                    </v:group>
                  </w:pict>
                </mc:Fallback>
              </mc:AlternateContent>
            </w:r>
            <w:r>
              <w:rPr>
                <w:sz w:val="18"/>
              </w:rPr>
              <w:t>Kristie</w:t>
            </w:r>
            <w:r>
              <w:rPr>
                <w:spacing w:val="-4"/>
                <w:sz w:val="18"/>
              </w:rPr>
              <w:t> </w:t>
            </w:r>
            <w:r>
              <w:rPr>
                <w:sz w:val="18"/>
              </w:rPr>
              <w:t>Lisle,</w:t>
            </w:r>
            <w:r>
              <w:rPr>
                <w:spacing w:val="-1"/>
                <w:sz w:val="18"/>
              </w:rPr>
              <w:t> </w:t>
            </w:r>
            <w:r>
              <w:rPr>
                <w:sz w:val="18"/>
              </w:rPr>
              <w:t>Owner-Operator,</w:t>
            </w:r>
            <w:r>
              <w:rPr>
                <w:spacing w:val="-3"/>
                <w:sz w:val="18"/>
              </w:rPr>
              <w:t> </w:t>
            </w:r>
            <w:r>
              <w:rPr>
                <w:sz w:val="18"/>
              </w:rPr>
              <w:t>Lisle</w:t>
            </w:r>
            <w:r>
              <w:rPr>
                <w:spacing w:val="-3"/>
                <w:sz w:val="18"/>
              </w:rPr>
              <w:t> </w:t>
            </w:r>
            <w:r>
              <w:rPr>
                <w:sz w:val="18"/>
              </w:rPr>
              <w:t>Holdings</w:t>
            </w:r>
            <w:r>
              <w:rPr>
                <w:spacing w:val="-3"/>
                <w:sz w:val="18"/>
              </w:rPr>
              <w:t> </w:t>
            </w:r>
            <w:r>
              <w:rPr>
                <w:sz w:val="18"/>
              </w:rPr>
              <w:t>Pty</w:t>
            </w:r>
            <w:r>
              <w:rPr>
                <w:spacing w:val="-2"/>
                <w:sz w:val="18"/>
              </w:rPr>
              <w:t> </w:t>
            </w:r>
            <w:r>
              <w:rPr>
                <w:spacing w:val="-5"/>
                <w:sz w:val="18"/>
              </w:rPr>
              <w:t>Ltd</w:t>
            </w:r>
          </w:p>
        </w:tc>
        <w:tc>
          <w:tcPr>
            <w:tcW w:w="8344" w:type="dxa"/>
            <w:vMerge w:val="restart"/>
            <w:tcBorders>
              <w:top w:val="single" w:sz="4" w:space="0" w:color="58611D"/>
              <w:bottom w:val="single" w:sz="4" w:space="0" w:color="58611D"/>
            </w:tcBorders>
          </w:tcPr>
          <w:p>
            <w:pPr>
              <w:pStyle w:val="TableParagraph"/>
              <w:spacing w:before="61"/>
              <w:ind w:left="380" w:right="135"/>
              <w:rPr>
                <w:sz w:val="18"/>
              </w:rPr>
            </w:pPr>
            <w:r>
              <w:rPr>
                <w:sz w:val="18"/>
              </w:rPr>
              <w:t>Kristie Lisle is a Central Queensland grazier and a proud owner-operator of a beef trading business at ‘Moonkan Park’, Bushley with her husband (Matt) and two young children (Jack, 6 &amp; Ella, 4).</w:t>
            </w:r>
            <w:r>
              <w:rPr>
                <w:spacing w:val="40"/>
                <w:sz w:val="18"/>
              </w:rPr>
              <w:t> </w:t>
            </w:r>
            <w:r>
              <w:rPr>
                <w:sz w:val="18"/>
              </w:rPr>
              <w:t>Kristie’s primary</w:t>
            </w:r>
            <w:r>
              <w:rPr>
                <w:spacing w:val="-3"/>
                <w:sz w:val="18"/>
              </w:rPr>
              <w:t> </w:t>
            </w:r>
            <w:r>
              <w:rPr>
                <w:sz w:val="18"/>
              </w:rPr>
              <w:t>role</w:t>
            </w:r>
            <w:r>
              <w:rPr>
                <w:spacing w:val="-4"/>
                <w:sz w:val="18"/>
              </w:rPr>
              <w:t> </w:t>
            </w:r>
            <w:r>
              <w:rPr>
                <w:sz w:val="18"/>
              </w:rPr>
              <w:t>within</w:t>
            </w:r>
            <w:r>
              <w:rPr>
                <w:spacing w:val="-4"/>
                <w:sz w:val="18"/>
              </w:rPr>
              <w:t> </w:t>
            </w:r>
            <w:r>
              <w:rPr>
                <w:sz w:val="18"/>
              </w:rPr>
              <w:t>their</w:t>
            </w:r>
            <w:r>
              <w:rPr>
                <w:spacing w:val="-3"/>
                <w:sz w:val="18"/>
              </w:rPr>
              <w:t> </w:t>
            </w:r>
            <w:r>
              <w:rPr>
                <w:sz w:val="18"/>
              </w:rPr>
              <w:t>operation</w:t>
            </w:r>
            <w:r>
              <w:rPr>
                <w:spacing w:val="-4"/>
                <w:sz w:val="18"/>
              </w:rPr>
              <w:t> </w:t>
            </w:r>
            <w:r>
              <w:rPr>
                <w:sz w:val="18"/>
              </w:rPr>
              <w:t>is</w:t>
            </w:r>
            <w:r>
              <w:rPr>
                <w:spacing w:val="-5"/>
                <w:sz w:val="18"/>
              </w:rPr>
              <w:t> </w:t>
            </w:r>
            <w:r>
              <w:rPr>
                <w:sz w:val="18"/>
              </w:rPr>
              <w:t>maintaining the</w:t>
            </w:r>
            <w:r>
              <w:rPr>
                <w:spacing w:val="-4"/>
                <w:sz w:val="18"/>
              </w:rPr>
              <w:t> </w:t>
            </w:r>
            <w:r>
              <w:rPr>
                <w:sz w:val="18"/>
              </w:rPr>
              <w:t>financial</w:t>
            </w:r>
            <w:r>
              <w:rPr>
                <w:spacing w:val="-3"/>
                <w:sz w:val="18"/>
              </w:rPr>
              <w:t> </w:t>
            </w:r>
            <w:r>
              <w:rPr>
                <w:sz w:val="18"/>
              </w:rPr>
              <w:t>and</w:t>
            </w:r>
            <w:r>
              <w:rPr>
                <w:spacing w:val="-4"/>
                <w:sz w:val="18"/>
              </w:rPr>
              <w:t> </w:t>
            </w:r>
            <w:r>
              <w:rPr>
                <w:sz w:val="18"/>
              </w:rPr>
              <w:t>administration</w:t>
            </w:r>
            <w:r>
              <w:rPr>
                <w:spacing w:val="-4"/>
                <w:sz w:val="18"/>
              </w:rPr>
              <w:t> </w:t>
            </w:r>
            <w:r>
              <w:rPr>
                <w:sz w:val="18"/>
              </w:rPr>
              <w:t>components</w:t>
            </w:r>
            <w:r>
              <w:rPr>
                <w:spacing w:val="-5"/>
                <w:sz w:val="18"/>
              </w:rPr>
              <w:t> </w:t>
            </w:r>
            <w:r>
              <w:rPr>
                <w:sz w:val="18"/>
              </w:rPr>
              <w:t>of</w:t>
            </w:r>
            <w:r>
              <w:rPr>
                <w:spacing w:val="-4"/>
                <w:sz w:val="18"/>
              </w:rPr>
              <w:t> </w:t>
            </w:r>
            <w:r>
              <w:rPr>
                <w:sz w:val="18"/>
              </w:rPr>
              <w:t>their business, operating their local school bus service and caring for their two young children.</w:t>
            </w:r>
          </w:p>
          <w:p>
            <w:pPr>
              <w:pStyle w:val="TableParagraph"/>
              <w:spacing w:before="59"/>
              <w:ind w:left="380"/>
              <w:rPr>
                <w:sz w:val="18"/>
              </w:rPr>
            </w:pPr>
            <w:r>
              <w:rPr>
                <w:sz w:val="18"/>
              </w:rPr>
              <w:t>Although</w:t>
            </w:r>
            <w:r>
              <w:rPr>
                <w:spacing w:val="-3"/>
                <w:sz w:val="18"/>
              </w:rPr>
              <w:t> </w:t>
            </w:r>
            <w:r>
              <w:rPr>
                <w:sz w:val="18"/>
              </w:rPr>
              <w:t>these</w:t>
            </w:r>
            <w:r>
              <w:rPr>
                <w:spacing w:val="-3"/>
                <w:sz w:val="18"/>
              </w:rPr>
              <w:t> </w:t>
            </w:r>
            <w:r>
              <w:rPr>
                <w:sz w:val="18"/>
              </w:rPr>
              <w:t>are</w:t>
            </w:r>
            <w:r>
              <w:rPr>
                <w:spacing w:val="-3"/>
                <w:sz w:val="18"/>
              </w:rPr>
              <w:t> </w:t>
            </w:r>
            <w:r>
              <w:rPr>
                <w:sz w:val="18"/>
              </w:rPr>
              <w:t>her</w:t>
            </w:r>
            <w:r>
              <w:rPr>
                <w:spacing w:val="-2"/>
                <w:sz w:val="18"/>
              </w:rPr>
              <w:t> </w:t>
            </w:r>
            <w:r>
              <w:rPr>
                <w:sz w:val="18"/>
              </w:rPr>
              <w:t>main</w:t>
            </w:r>
            <w:r>
              <w:rPr>
                <w:spacing w:val="-3"/>
                <w:sz w:val="18"/>
              </w:rPr>
              <w:t> </w:t>
            </w:r>
            <w:r>
              <w:rPr>
                <w:sz w:val="18"/>
              </w:rPr>
              <w:t>responsibilities,</w:t>
            </w:r>
            <w:r>
              <w:rPr>
                <w:spacing w:val="-2"/>
                <w:sz w:val="18"/>
              </w:rPr>
              <w:t> </w:t>
            </w:r>
            <w:r>
              <w:rPr>
                <w:sz w:val="18"/>
              </w:rPr>
              <w:t>her</w:t>
            </w:r>
            <w:r>
              <w:rPr>
                <w:spacing w:val="-2"/>
                <w:sz w:val="18"/>
              </w:rPr>
              <w:t> </w:t>
            </w:r>
            <w:r>
              <w:rPr>
                <w:sz w:val="18"/>
              </w:rPr>
              <w:t>passion</w:t>
            </w:r>
            <w:r>
              <w:rPr>
                <w:spacing w:val="-3"/>
                <w:sz w:val="18"/>
              </w:rPr>
              <w:t> </w:t>
            </w:r>
            <w:r>
              <w:rPr>
                <w:sz w:val="18"/>
              </w:rPr>
              <w:t>of</w:t>
            </w:r>
            <w:r>
              <w:rPr>
                <w:spacing w:val="-3"/>
                <w:sz w:val="18"/>
              </w:rPr>
              <w:t> </w:t>
            </w:r>
            <w:r>
              <w:rPr>
                <w:sz w:val="18"/>
              </w:rPr>
              <w:t>working</w:t>
            </w:r>
            <w:r>
              <w:rPr>
                <w:spacing w:val="-3"/>
                <w:sz w:val="18"/>
              </w:rPr>
              <w:t> </w:t>
            </w:r>
            <w:r>
              <w:rPr>
                <w:sz w:val="18"/>
              </w:rPr>
              <w:t>within</w:t>
            </w:r>
            <w:r>
              <w:rPr>
                <w:spacing w:val="-3"/>
                <w:sz w:val="18"/>
              </w:rPr>
              <w:t> </w:t>
            </w:r>
            <w:r>
              <w:rPr>
                <w:sz w:val="18"/>
              </w:rPr>
              <w:t>the</w:t>
            </w:r>
            <w:r>
              <w:rPr>
                <w:spacing w:val="-3"/>
                <w:sz w:val="18"/>
              </w:rPr>
              <w:t> </w:t>
            </w:r>
            <w:r>
              <w:rPr>
                <w:sz w:val="18"/>
              </w:rPr>
              <w:t>beef</w:t>
            </w:r>
            <w:r>
              <w:rPr>
                <w:spacing w:val="-3"/>
                <w:sz w:val="18"/>
              </w:rPr>
              <w:t> </w:t>
            </w:r>
            <w:r>
              <w:rPr>
                <w:sz w:val="18"/>
              </w:rPr>
              <w:t>industry</w:t>
            </w:r>
            <w:r>
              <w:rPr>
                <w:spacing w:val="-2"/>
                <w:sz w:val="18"/>
              </w:rPr>
              <w:t> </w:t>
            </w:r>
            <w:r>
              <w:rPr>
                <w:sz w:val="18"/>
              </w:rPr>
              <w:t>also</w:t>
            </w:r>
            <w:r>
              <w:rPr>
                <w:spacing w:val="-2"/>
                <w:sz w:val="18"/>
              </w:rPr>
              <w:t> </w:t>
            </w:r>
            <w:r>
              <w:rPr>
                <w:sz w:val="18"/>
              </w:rPr>
              <w:t>leads</w:t>
            </w:r>
            <w:r>
              <w:rPr>
                <w:spacing w:val="-3"/>
                <w:sz w:val="18"/>
              </w:rPr>
              <w:t> </w:t>
            </w:r>
            <w:r>
              <w:rPr>
                <w:sz w:val="18"/>
              </w:rPr>
              <w:t>her into other various aspects of their operation. Kristie is a 2022 graduate of the Advanced Beef Leaders Program, holds a Diploma of Agribusiness Management and a qualified Bookkeeper with over 11years financial and administration experience throughout mining, labour hire and agriculture industries.</w:t>
            </w:r>
          </w:p>
          <w:p>
            <w:pPr>
              <w:pStyle w:val="TableParagraph"/>
              <w:spacing w:before="60"/>
              <w:ind w:left="380" w:right="135"/>
              <w:rPr>
                <w:sz w:val="18"/>
              </w:rPr>
            </w:pPr>
            <w:r>
              <w:rPr>
                <w:sz w:val="18"/>
              </w:rPr>
              <w:t>From a community involvement perspective, Kristie takes great pride in being involved with local committees</w:t>
            </w:r>
            <w:r>
              <w:rPr>
                <w:spacing w:val="-4"/>
                <w:sz w:val="18"/>
              </w:rPr>
              <w:t> </w:t>
            </w:r>
            <w:r>
              <w:rPr>
                <w:sz w:val="18"/>
              </w:rPr>
              <w:t>such</w:t>
            </w:r>
            <w:r>
              <w:rPr>
                <w:spacing w:val="-4"/>
                <w:sz w:val="18"/>
              </w:rPr>
              <w:t> </w:t>
            </w:r>
            <w:r>
              <w:rPr>
                <w:sz w:val="18"/>
              </w:rPr>
              <w:t>as</w:t>
            </w:r>
            <w:r>
              <w:rPr>
                <w:spacing w:val="-4"/>
                <w:sz w:val="18"/>
              </w:rPr>
              <w:t> </w:t>
            </w:r>
            <w:r>
              <w:rPr>
                <w:sz w:val="18"/>
              </w:rPr>
              <w:t>the</w:t>
            </w:r>
            <w:r>
              <w:rPr>
                <w:spacing w:val="-4"/>
                <w:sz w:val="18"/>
              </w:rPr>
              <w:t> </w:t>
            </w:r>
            <w:r>
              <w:rPr>
                <w:sz w:val="18"/>
              </w:rPr>
              <w:t>CQ</w:t>
            </w:r>
            <w:r>
              <w:rPr>
                <w:spacing w:val="-2"/>
                <w:sz w:val="18"/>
              </w:rPr>
              <w:t> </w:t>
            </w:r>
            <w:r>
              <w:rPr>
                <w:sz w:val="18"/>
              </w:rPr>
              <w:t>Carcase</w:t>
            </w:r>
            <w:r>
              <w:rPr>
                <w:spacing w:val="-4"/>
                <w:sz w:val="18"/>
              </w:rPr>
              <w:t> </w:t>
            </w:r>
            <w:r>
              <w:rPr>
                <w:sz w:val="18"/>
              </w:rPr>
              <w:t>Classic</w:t>
            </w:r>
            <w:r>
              <w:rPr>
                <w:spacing w:val="-3"/>
                <w:sz w:val="18"/>
              </w:rPr>
              <w:t> </w:t>
            </w:r>
            <w:r>
              <w:rPr>
                <w:sz w:val="18"/>
              </w:rPr>
              <w:t>Competition</w:t>
            </w:r>
            <w:r>
              <w:rPr>
                <w:spacing w:val="-4"/>
                <w:sz w:val="18"/>
              </w:rPr>
              <w:t> </w:t>
            </w:r>
            <w:r>
              <w:rPr>
                <w:sz w:val="18"/>
              </w:rPr>
              <w:t>(Secretary</w:t>
            </w:r>
            <w:r>
              <w:rPr>
                <w:spacing w:val="-1"/>
                <w:sz w:val="18"/>
              </w:rPr>
              <w:t> </w:t>
            </w:r>
            <w:r>
              <w:rPr>
                <w:sz w:val="18"/>
              </w:rPr>
              <w:t>2018-2021</w:t>
            </w:r>
            <w:r>
              <w:rPr>
                <w:spacing w:val="-4"/>
                <w:sz w:val="18"/>
              </w:rPr>
              <w:t> </w:t>
            </w:r>
            <w:r>
              <w:rPr>
                <w:sz w:val="18"/>
              </w:rPr>
              <w:t>/</w:t>
            </w:r>
            <w:r>
              <w:rPr>
                <w:spacing w:val="-3"/>
                <w:sz w:val="18"/>
              </w:rPr>
              <w:t> </w:t>
            </w:r>
            <w:r>
              <w:rPr>
                <w:sz w:val="18"/>
              </w:rPr>
              <w:t>2021-Current</w:t>
            </w:r>
            <w:r>
              <w:rPr>
                <w:spacing w:val="-3"/>
                <w:sz w:val="18"/>
              </w:rPr>
              <w:t> </w:t>
            </w:r>
            <w:r>
              <w:rPr>
                <w:sz w:val="18"/>
              </w:rPr>
              <w:t>Member</w:t>
            </w:r>
            <w:r>
              <w:rPr>
                <w:spacing w:val="-3"/>
                <w:sz w:val="18"/>
              </w:rPr>
              <w:t> </w:t>
            </w:r>
            <w:r>
              <w:rPr>
                <w:sz w:val="18"/>
              </w:rPr>
              <w:t>&amp; Social Media Coordinator) Stanwell State School P&amp;C (Secretary 2022-Current) and Marlborough Show Society (Secretary 2013-2018).</w:t>
            </w:r>
          </w:p>
        </w:tc>
        <w:tc>
          <w:tcPr>
            <w:tcW w:w="5803" w:type="dxa"/>
            <w:tcBorders>
              <w:top w:val="single" w:sz="4" w:space="0" w:color="58611D"/>
            </w:tcBorders>
          </w:tcPr>
          <w:p>
            <w:pPr>
              <w:pStyle w:val="TableParagraph"/>
              <w:rPr>
                <w:rFonts w:ascii="Times New Roman"/>
                <w:sz w:val="18"/>
              </w:rPr>
            </w:pPr>
          </w:p>
        </w:tc>
      </w:tr>
      <w:tr>
        <w:trPr>
          <w:trHeight w:val="2299" w:hRule="atLeast"/>
        </w:trPr>
        <w:tc>
          <w:tcPr>
            <w:tcW w:w="1399" w:type="dxa"/>
            <w:tcBorders>
              <w:bottom w:val="single" w:sz="4" w:space="0" w:color="58611D"/>
            </w:tcBorders>
          </w:tcPr>
          <w:p>
            <w:pPr>
              <w:pStyle w:val="TableParagraph"/>
              <w:rPr>
                <w:rFonts w:ascii="Times New Roman"/>
                <w:sz w:val="18"/>
              </w:rPr>
            </w:pPr>
          </w:p>
        </w:tc>
        <w:tc>
          <w:tcPr>
            <w:tcW w:w="5431" w:type="dxa"/>
            <w:tcBorders>
              <w:bottom w:val="single" w:sz="4" w:space="0" w:color="58611D"/>
            </w:tcBorders>
          </w:tcPr>
          <w:p>
            <w:pPr>
              <w:pStyle w:val="TableParagraph"/>
              <w:rPr>
                <w:rFonts w:ascii="Times New Roman"/>
                <w:sz w:val="18"/>
              </w:rPr>
            </w:pPr>
          </w:p>
        </w:tc>
        <w:tc>
          <w:tcPr>
            <w:tcW w:w="8344" w:type="dxa"/>
            <w:vMerge/>
            <w:tcBorders>
              <w:top w:val="nil"/>
              <w:bottom w:val="single" w:sz="4" w:space="0" w:color="58611D"/>
            </w:tcBorders>
          </w:tcPr>
          <w:p>
            <w:pPr>
              <w:rPr>
                <w:sz w:val="2"/>
                <w:szCs w:val="2"/>
              </w:rPr>
            </w:pPr>
          </w:p>
        </w:tc>
        <w:tc>
          <w:tcPr>
            <w:tcW w:w="5803" w:type="dxa"/>
            <w:tcBorders>
              <w:bottom w:val="single" w:sz="4" w:space="0" w:color="58611D"/>
            </w:tcBorders>
          </w:tcPr>
          <w:p>
            <w:pPr>
              <w:pStyle w:val="TableParagraph"/>
              <w:spacing w:before="9"/>
              <w:rPr>
                <w:b/>
                <w:sz w:val="20"/>
              </w:rPr>
            </w:pPr>
          </w:p>
          <w:p>
            <w:pPr>
              <w:pStyle w:val="TableParagraph"/>
              <w:ind w:left="117"/>
              <w:rPr>
                <w:sz w:val="18"/>
              </w:rPr>
            </w:pPr>
            <w:r>
              <w:rPr>
                <w:sz w:val="18"/>
              </w:rPr>
              <w:t>Panel</w:t>
            </w:r>
            <w:r>
              <w:rPr>
                <w:spacing w:val="-3"/>
                <w:sz w:val="18"/>
              </w:rPr>
              <w:t> </w:t>
            </w:r>
            <w:r>
              <w:rPr>
                <w:sz w:val="18"/>
              </w:rPr>
              <w:t>3:</w:t>
            </w:r>
            <w:r>
              <w:rPr>
                <w:spacing w:val="-2"/>
                <w:sz w:val="18"/>
              </w:rPr>
              <w:t> </w:t>
            </w:r>
            <w:r>
              <w:rPr>
                <w:sz w:val="18"/>
              </w:rPr>
              <w:t>Decision</w:t>
            </w:r>
            <w:r>
              <w:rPr>
                <w:spacing w:val="-2"/>
                <w:sz w:val="18"/>
              </w:rPr>
              <w:t> </w:t>
            </w:r>
            <w:r>
              <w:rPr>
                <w:spacing w:val="-4"/>
                <w:sz w:val="18"/>
              </w:rPr>
              <w:t>Time</w:t>
            </w:r>
          </w:p>
          <w:p>
            <w:pPr>
              <w:pStyle w:val="TableParagraph"/>
              <w:spacing w:before="59"/>
              <w:ind w:left="117" w:right="177"/>
              <w:rPr>
                <w:sz w:val="18"/>
              </w:rPr>
            </w:pPr>
            <w:r>
              <w:rPr>
                <w:sz w:val="18"/>
              </w:rPr>
              <w:t>Featuring presentations and Q&amp;A style discussion on supporting better decision-making</w:t>
            </w:r>
            <w:r>
              <w:rPr>
                <w:spacing w:val="-7"/>
                <w:sz w:val="18"/>
              </w:rPr>
              <w:t> </w:t>
            </w:r>
            <w:r>
              <w:rPr>
                <w:sz w:val="18"/>
              </w:rPr>
              <w:t>by</w:t>
            </w:r>
            <w:r>
              <w:rPr>
                <w:spacing w:val="-6"/>
                <w:sz w:val="18"/>
              </w:rPr>
              <w:t> </w:t>
            </w:r>
            <w:r>
              <w:rPr>
                <w:sz w:val="18"/>
              </w:rPr>
              <w:t>farmers,</w:t>
            </w:r>
            <w:r>
              <w:rPr>
                <w:spacing w:val="-6"/>
                <w:sz w:val="18"/>
              </w:rPr>
              <w:t> </w:t>
            </w:r>
            <w:r>
              <w:rPr>
                <w:sz w:val="18"/>
              </w:rPr>
              <w:t>communities</w:t>
            </w:r>
            <w:r>
              <w:rPr>
                <w:spacing w:val="-7"/>
                <w:sz w:val="18"/>
              </w:rPr>
              <w:t> </w:t>
            </w:r>
            <w:r>
              <w:rPr>
                <w:sz w:val="18"/>
              </w:rPr>
              <w:t>and</w:t>
            </w:r>
            <w:r>
              <w:rPr>
                <w:spacing w:val="-7"/>
                <w:sz w:val="18"/>
              </w:rPr>
              <w:t> </w:t>
            </w:r>
            <w:r>
              <w:rPr>
                <w:sz w:val="18"/>
              </w:rPr>
              <w:t>governments,</w:t>
            </w:r>
            <w:r>
              <w:rPr>
                <w:spacing w:val="-6"/>
                <w:sz w:val="18"/>
              </w:rPr>
              <w:t> </w:t>
            </w:r>
            <w:r>
              <w:rPr>
                <w:sz w:val="18"/>
              </w:rPr>
              <w:t>before,</w:t>
            </w:r>
            <w:r>
              <w:rPr>
                <w:spacing w:val="-6"/>
                <w:sz w:val="18"/>
              </w:rPr>
              <w:t> </w:t>
            </w:r>
            <w:r>
              <w:rPr>
                <w:sz w:val="18"/>
              </w:rPr>
              <w:t>during and after drought.</w:t>
            </w:r>
          </w:p>
          <w:p>
            <w:pPr>
              <w:pStyle w:val="TableParagraph"/>
              <w:spacing w:before="61"/>
              <w:ind w:left="117"/>
              <w:rPr>
                <w:sz w:val="18"/>
              </w:rPr>
            </w:pPr>
            <w:r>
              <w:rPr>
                <w:spacing w:val="-2"/>
                <w:sz w:val="18"/>
              </w:rPr>
              <w:t>(SPEAKER)</w:t>
            </w:r>
          </w:p>
        </w:tc>
      </w:tr>
      <w:tr>
        <w:trPr>
          <w:trHeight w:val="639" w:hRule="atLeast"/>
        </w:trPr>
        <w:tc>
          <w:tcPr>
            <w:tcW w:w="1399" w:type="dxa"/>
            <w:tcBorders>
              <w:top w:val="single" w:sz="4" w:space="0" w:color="58611D"/>
            </w:tcBorders>
          </w:tcPr>
          <w:p>
            <w:pPr>
              <w:pStyle w:val="TableParagraph"/>
              <w:rPr>
                <w:rFonts w:ascii="Times New Roman"/>
                <w:sz w:val="18"/>
              </w:rPr>
            </w:pPr>
          </w:p>
        </w:tc>
        <w:tc>
          <w:tcPr>
            <w:tcW w:w="5431"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93408">
                      <wp:simplePos x="0" y="0"/>
                      <wp:positionH relativeFrom="column">
                        <wp:posOffset>-810714</wp:posOffset>
                      </wp:positionH>
                      <wp:positionV relativeFrom="paragraph">
                        <wp:posOffset>36948</wp:posOffset>
                      </wp:positionV>
                      <wp:extent cx="1133475" cy="113347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1133475" cy="1133475"/>
                                <a:chExt cx="1133475" cy="1133475"/>
                              </a:xfrm>
                            </wpg:grpSpPr>
                            <pic:pic>
                              <pic:nvPicPr>
                                <pic:cNvPr id="52" name="Image 52"/>
                                <pic:cNvPicPr/>
                              </pic:nvPicPr>
                              <pic:blipFill>
                                <a:blip r:embed="rId30" cstate="print"/>
                                <a:stretch>
                                  <a:fillRect/>
                                </a:stretch>
                              </pic:blipFill>
                              <pic:spPr>
                                <a:xfrm>
                                  <a:off x="0" y="0"/>
                                  <a:ext cx="1138428" cy="1138427"/>
                                </a:xfrm>
                                <a:prstGeom prst="rect">
                                  <a:avLst/>
                                </a:prstGeom>
                              </pic:spPr>
                            </pic:pic>
                          </wpg:wgp>
                        </a:graphicData>
                      </a:graphic>
                    </wp:anchor>
                  </w:drawing>
                </mc:Choice>
                <mc:Fallback>
                  <w:pict>
                    <v:group style="position:absolute;margin-left:-63.835804pt;margin-top:2.909337pt;width:89.25pt;height:89.25pt;mso-position-horizontal-relative:column;mso-position-vertical-relative:paragraph;z-index:-16323072" id="docshapegroup50" coordorigin="-1277,58" coordsize="1785,1785">
                      <v:shape style="position:absolute;left:-1277;top:58;width:1793;height:1793" type="#_x0000_t75" id="docshape51" stroked="false">
                        <v:imagedata r:id="rId30" o:title=""/>
                      </v:shape>
                      <w10:wrap type="none"/>
                    </v:group>
                  </w:pict>
                </mc:Fallback>
              </mc:AlternateContent>
            </w:r>
            <w:r>
              <w:rPr>
                <w:sz w:val="18"/>
              </w:rPr>
              <w:t>Elizabeth</w:t>
            </w:r>
            <w:r>
              <w:rPr>
                <w:spacing w:val="-7"/>
                <w:sz w:val="18"/>
              </w:rPr>
              <w:t> </w:t>
            </w:r>
            <w:r>
              <w:rPr>
                <w:sz w:val="18"/>
              </w:rPr>
              <w:t>Johnston,</w:t>
            </w:r>
            <w:r>
              <w:rPr>
                <w:spacing w:val="-6"/>
                <w:sz w:val="18"/>
              </w:rPr>
              <w:t> </w:t>
            </w:r>
            <w:r>
              <w:rPr>
                <w:sz w:val="18"/>
              </w:rPr>
              <w:t>Major</w:t>
            </w:r>
            <w:r>
              <w:rPr>
                <w:spacing w:val="-6"/>
                <w:sz w:val="18"/>
              </w:rPr>
              <w:t> </w:t>
            </w:r>
            <w:r>
              <w:rPr>
                <w:sz w:val="18"/>
              </w:rPr>
              <w:t>Programs</w:t>
            </w:r>
            <w:r>
              <w:rPr>
                <w:spacing w:val="-6"/>
                <w:sz w:val="18"/>
              </w:rPr>
              <w:t> </w:t>
            </w:r>
            <w:r>
              <w:rPr>
                <w:sz w:val="18"/>
              </w:rPr>
              <w:t>Director</w:t>
            </w:r>
            <w:r>
              <w:rPr>
                <w:spacing w:val="-4"/>
                <w:sz w:val="18"/>
              </w:rPr>
              <w:t> </w:t>
            </w:r>
            <w:r>
              <w:rPr>
                <w:sz w:val="18"/>
              </w:rPr>
              <w:t>–</w:t>
            </w:r>
            <w:r>
              <w:rPr>
                <w:spacing w:val="-6"/>
                <w:sz w:val="18"/>
              </w:rPr>
              <w:t> </w:t>
            </w:r>
            <w:r>
              <w:rPr>
                <w:sz w:val="18"/>
              </w:rPr>
              <w:t>Water</w:t>
            </w:r>
            <w:r>
              <w:rPr>
                <w:spacing w:val="-6"/>
                <w:sz w:val="18"/>
              </w:rPr>
              <w:t> </w:t>
            </w:r>
            <w:r>
              <w:rPr>
                <w:sz w:val="18"/>
              </w:rPr>
              <w:t>and Agriculture, Bureau of Meteorology</w:t>
            </w:r>
          </w:p>
        </w:tc>
        <w:tc>
          <w:tcPr>
            <w:tcW w:w="8344" w:type="dxa"/>
            <w:vMerge w:val="restart"/>
            <w:tcBorders>
              <w:top w:val="single" w:sz="4" w:space="0" w:color="58611D"/>
              <w:bottom w:val="single" w:sz="4" w:space="0" w:color="58611D"/>
            </w:tcBorders>
          </w:tcPr>
          <w:p>
            <w:pPr>
              <w:pStyle w:val="TableParagraph"/>
              <w:spacing w:line="276" w:lineRule="auto"/>
              <w:ind w:left="380" w:right="135"/>
              <w:rPr>
                <w:sz w:val="18"/>
              </w:rPr>
            </w:pPr>
            <w:r>
              <w:rPr>
                <w:sz w:val="18"/>
              </w:rPr>
              <w:t>Elizabeth joined the Bureau of Meteorology recently as the Major Programs Director, Water and Agriculture</w:t>
            </w:r>
            <w:r>
              <w:rPr>
                <w:spacing w:val="-5"/>
                <w:sz w:val="18"/>
              </w:rPr>
              <w:t> </w:t>
            </w:r>
            <w:r>
              <w:rPr>
                <w:sz w:val="18"/>
              </w:rPr>
              <w:t>and</w:t>
            </w:r>
            <w:r>
              <w:rPr>
                <w:spacing w:val="-4"/>
                <w:sz w:val="18"/>
              </w:rPr>
              <w:t> </w:t>
            </w:r>
            <w:r>
              <w:rPr>
                <w:sz w:val="18"/>
              </w:rPr>
              <w:t>leads</w:t>
            </w:r>
            <w:r>
              <w:rPr>
                <w:spacing w:val="-2"/>
                <w:sz w:val="18"/>
              </w:rPr>
              <w:t> </w:t>
            </w:r>
            <w:r>
              <w:rPr>
                <w:sz w:val="18"/>
              </w:rPr>
              <w:t>projects</w:t>
            </w:r>
            <w:r>
              <w:rPr>
                <w:spacing w:val="-5"/>
                <w:sz w:val="18"/>
              </w:rPr>
              <w:t> </w:t>
            </w:r>
            <w:r>
              <w:rPr>
                <w:sz w:val="18"/>
              </w:rPr>
              <w:t>providing</w:t>
            </w:r>
            <w:r>
              <w:rPr>
                <w:spacing w:val="-4"/>
                <w:sz w:val="18"/>
              </w:rPr>
              <w:t> </w:t>
            </w:r>
            <w:r>
              <w:rPr>
                <w:sz w:val="18"/>
              </w:rPr>
              <w:t>climate,</w:t>
            </w:r>
            <w:r>
              <w:rPr>
                <w:spacing w:val="-3"/>
                <w:sz w:val="18"/>
              </w:rPr>
              <w:t> </w:t>
            </w:r>
            <w:r>
              <w:rPr>
                <w:sz w:val="18"/>
              </w:rPr>
              <w:t>weather</w:t>
            </w:r>
            <w:r>
              <w:rPr>
                <w:spacing w:val="-3"/>
                <w:sz w:val="18"/>
              </w:rPr>
              <w:t> </w:t>
            </w:r>
            <w:r>
              <w:rPr>
                <w:sz w:val="18"/>
              </w:rPr>
              <w:t>and</w:t>
            </w:r>
            <w:r>
              <w:rPr>
                <w:spacing w:val="-4"/>
                <w:sz w:val="18"/>
              </w:rPr>
              <w:t> </w:t>
            </w:r>
            <w:r>
              <w:rPr>
                <w:sz w:val="18"/>
              </w:rPr>
              <w:t>water</w:t>
            </w:r>
            <w:r>
              <w:rPr>
                <w:spacing w:val="-3"/>
                <w:sz w:val="18"/>
              </w:rPr>
              <w:t> </w:t>
            </w:r>
            <w:r>
              <w:rPr>
                <w:sz w:val="18"/>
              </w:rPr>
              <w:t>information</w:t>
            </w:r>
            <w:r>
              <w:rPr>
                <w:spacing w:val="-4"/>
                <w:sz w:val="18"/>
              </w:rPr>
              <w:t> </w:t>
            </w:r>
            <w:r>
              <w:rPr>
                <w:sz w:val="18"/>
              </w:rPr>
              <w:t>to</w:t>
            </w:r>
            <w:r>
              <w:rPr>
                <w:spacing w:val="-3"/>
                <w:sz w:val="18"/>
              </w:rPr>
              <w:t> </w:t>
            </w:r>
            <w:r>
              <w:rPr>
                <w:sz w:val="18"/>
              </w:rPr>
              <w:t>inform</w:t>
            </w:r>
            <w:r>
              <w:rPr>
                <w:spacing w:val="-3"/>
                <w:sz w:val="18"/>
              </w:rPr>
              <w:t> </w:t>
            </w:r>
            <w:r>
              <w:rPr>
                <w:sz w:val="18"/>
              </w:rPr>
              <w:t>decision</w:t>
            </w:r>
            <w:r>
              <w:rPr>
                <w:spacing w:val="-2"/>
                <w:sz w:val="18"/>
              </w:rPr>
              <w:t> </w:t>
            </w:r>
            <w:r>
              <w:rPr>
                <w:sz w:val="18"/>
              </w:rPr>
              <w:t>making for</w:t>
            </w:r>
            <w:r>
              <w:rPr>
                <w:spacing w:val="-2"/>
                <w:sz w:val="18"/>
              </w:rPr>
              <w:t> </w:t>
            </w:r>
            <w:r>
              <w:rPr>
                <w:sz w:val="18"/>
              </w:rPr>
              <w:t>the</w:t>
            </w:r>
            <w:r>
              <w:rPr>
                <w:spacing w:val="-3"/>
                <w:sz w:val="18"/>
              </w:rPr>
              <w:t> </w:t>
            </w:r>
            <w:r>
              <w:rPr>
                <w:sz w:val="18"/>
              </w:rPr>
              <w:t>water</w:t>
            </w:r>
            <w:r>
              <w:rPr>
                <w:spacing w:val="-2"/>
                <w:sz w:val="18"/>
              </w:rPr>
              <w:t> </w:t>
            </w:r>
            <w:r>
              <w:rPr>
                <w:sz w:val="18"/>
              </w:rPr>
              <w:t>and</w:t>
            </w:r>
            <w:r>
              <w:rPr>
                <w:spacing w:val="-3"/>
                <w:sz w:val="18"/>
              </w:rPr>
              <w:t> </w:t>
            </w:r>
            <w:r>
              <w:rPr>
                <w:sz w:val="18"/>
              </w:rPr>
              <w:t>agriculture</w:t>
            </w:r>
            <w:r>
              <w:rPr>
                <w:spacing w:val="-4"/>
                <w:sz w:val="18"/>
              </w:rPr>
              <w:t> </w:t>
            </w:r>
            <w:r>
              <w:rPr>
                <w:sz w:val="18"/>
              </w:rPr>
              <w:t>sectors.</w:t>
            </w:r>
            <w:r>
              <w:rPr>
                <w:spacing w:val="-3"/>
                <w:sz w:val="18"/>
              </w:rPr>
              <w:t> </w:t>
            </w:r>
            <w:r>
              <w:rPr>
                <w:sz w:val="18"/>
              </w:rPr>
              <w:t>Elizabeth</w:t>
            </w:r>
            <w:r>
              <w:rPr>
                <w:spacing w:val="-4"/>
                <w:sz w:val="18"/>
              </w:rPr>
              <w:t> </w:t>
            </w:r>
            <w:r>
              <w:rPr>
                <w:sz w:val="18"/>
              </w:rPr>
              <w:t>has</w:t>
            </w:r>
            <w:r>
              <w:rPr>
                <w:spacing w:val="-3"/>
                <w:sz w:val="18"/>
              </w:rPr>
              <w:t> </w:t>
            </w:r>
            <w:r>
              <w:rPr>
                <w:sz w:val="18"/>
              </w:rPr>
              <w:t>over</w:t>
            </w:r>
            <w:r>
              <w:rPr>
                <w:spacing w:val="-2"/>
                <w:sz w:val="18"/>
              </w:rPr>
              <w:t> </w:t>
            </w:r>
            <w:r>
              <w:rPr>
                <w:sz w:val="18"/>
              </w:rPr>
              <w:t>a decade</w:t>
            </w:r>
            <w:r>
              <w:rPr>
                <w:spacing w:val="-1"/>
                <w:sz w:val="18"/>
              </w:rPr>
              <w:t> </w:t>
            </w:r>
            <w:r>
              <w:rPr>
                <w:sz w:val="18"/>
              </w:rPr>
              <w:t>experience</w:t>
            </w:r>
            <w:r>
              <w:rPr>
                <w:spacing w:val="-3"/>
                <w:sz w:val="18"/>
              </w:rPr>
              <w:t> </w:t>
            </w:r>
            <w:r>
              <w:rPr>
                <w:sz w:val="18"/>
              </w:rPr>
              <w:t>working</w:t>
            </w:r>
            <w:r>
              <w:rPr>
                <w:spacing w:val="-3"/>
                <w:sz w:val="18"/>
              </w:rPr>
              <w:t> </w:t>
            </w:r>
            <w:r>
              <w:rPr>
                <w:sz w:val="18"/>
              </w:rPr>
              <w:t>in</w:t>
            </w:r>
            <w:r>
              <w:rPr>
                <w:spacing w:val="-3"/>
                <w:sz w:val="18"/>
              </w:rPr>
              <w:t> </w:t>
            </w:r>
            <w:r>
              <w:rPr>
                <w:sz w:val="18"/>
              </w:rPr>
              <w:t>senior</w:t>
            </w:r>
            <w:r>
              <w:rPr>
                <w:spacing w:val="-2"/>
                <w:sz w:val="18"/>
              </w:rPr>
              <w:t> </w:t>
            </w:r>
            <w:r>
              <w:rPr>
                <w:sz w:val="18"/>
              </w:rPr>
              <w:t>positions</w:t>
            </w:r>
            <w:r>
              <w:rPr>
                <w:spacing w:val="-3"/>
                <w:sz w:val="18"/>
              </w:rPr>
              <w:t> </w:t>
            </w:r>
            <w:r>
              <w:rPr>
                <w:sz w:val="18"/>
              </w:rPr>
              <w:t>in the Victorian Government, including developing the strategic direction for the management of water in Victoria</w:t>
            </w:r>
            <w:r>
              <w:rPr>
                <w:spacing w:val="-3"/>
                <w:sz w:val="18"/>
              </w:rPr>
              <w:t> </w:t>
            </w:r>
            <w:r>
              <w:rPr>
                <w:sz w:val="18"/>
              </w:rPr>
              <w:t>in</w:t>
            </w:r>
            <w:r>
              <w:rPr>
                <w:spacing w:val="-4"/>
                <w:sz w:val="18"/>
              </w:rPr>
              <w:t> </w:t>
            </w:r>
            <w:r>
              <w:rPr>
                <w:sz w:val="18"/>
              </w:rPr>
              <w:t>response</w:t>
            </w:r>
            <w:r>
              <w:rPr>
                <w:spacing w:val="-3"/>
                <w:sz w:val="18"/>
              </w:rPr>
              <w:t> </w:t>
            </w:r>
            <w:r>
              <w:rPr>
                <w:sz w:val="18"/>
              </w:rPr>
              <w:t>to</w:t>
            </w:r>
            <w:r>
              <w:rPr>
                <w:spacing w:val="-2"/>
                <w:sz w:val="18"/>
              </w:rPr>
              <w:t> </w:t>
            </w:r>
            <w:r>
              <w:rPr>
                <w:sz w:val="18"/>
              </w:rPr>
              <w:t>a</w:t>
            </w:r>
            <w:r>
              <w:rPr>
                <w:spacing w:val="-3"/>
                <w:sz w:val="18"/>
              </w:rPr>
              <w:t> </w:t>
            </w:r>
            <w:r>
              <w:rPr>
                <w:sz w:val="18"/>
              </w:rPr>
              <w:t>range</w:t>
            </w:r>
            <w:r>
              <w:rPr>
                <w:spacing w:val="-3"/>
                <w:sz w:val="18"/>
              </w:rPr>
              <w:t> </w:t>
            </w:r>
            <w:r>
              <w:rPr>
                <w:sz w:val="18"/>
              </w:rPr>
              <w:t>of climate</w:t>
            </w:r>
            <w:r>
              <w:rPr>
                <w:spacing w:val="-3"/>
                <w:sz w:val="18"/>
              </w:rPr>
              <w:t> </w:t>
            </w:r>
            <w:r>
              <w:rPr>
                <w:sz w:val="18"/>
              </w:rPr>
              <w:t>factors,</w:t>
            </w:r>
            <w:r>
              <w:rPr>
                <w:spacing w:val="-2"/>
                <w:sz w:val="18"/>
              </w:rPr>
              <w:t> </w:t>
            </w:r>
            <w:r>
              <w:rPr>
                <w:sz w:val="18"/>
              </w:rPr>
              <w:t>including</w:t>
            </w:r>
            <w:r>
              <w:rPr>
                <w:spacing w:val="-3"/>
                <w:sz w:val="18"/>
              </w:rPr>
              <w:t> </w:t>
            </w:r>
            <w:r>
              <w:rPr>
                <w:sz w:val="18"/>
              </w:rPr>
              <w:t>drought</w:t>
            </w:r>
            <w:r>
              <w:rPr>
                <w:spacing w:val="-2"/>
                <w:sz w:val="18"/>
              </w:rPr>
              <w:t> </w:t>
            </w:r>
            <w:r>
              <w:rPr>
                <w:sz w:val="18"/>
              </w:rPr>
              <w:t>and</w:t>
            </w:r>
            <w:r>
              <w:rPr>
                <w:spacing w:val="-3"/>
                <w:sz w:val="18"/>
              </w:rPr>
              <w:t> </w:t>
            </w:r>
            <w:r>
              <w:rPr>
                <w:sz w:val="18"/>
              </w:rPr>
              <w:t>floods,</w:t>
            </w:r>
            <w:r>
              <w:rPr>
                <w:spacing w:val="-2"/>
                <w:sz w:val="18"/>
              </w:rPr>
              <w:t> </w:t>
            </w:r>
            <w:r>
              <w:rPr>
                <w:sz w:val="18"/>
              </w:rPr>
              <w:t>while</w:t>
            </w:r>
            <w:r>
              <w:rPr>
                <w:spacing w:val="-1"/>
                <w:sz w:val="18"/>
              </w:rPr>
              <w:t> </w:t>
            </w:r>
            <w:r>
              <w:rPr>
                <w:sz w:val="18"/>
              </w:rPr>
              <w:t>bringing</w:t>
            </w:r>
            <w:r>
              <w:rPr>
                <w:spacing w:val="-3"/>
                <w:sz w:val="18"/>
              </w:rPr>
              <w:t> </w:t>
            </w:r>
            <w:r>
              <w:rPr>
                <w:sz w:val="18"/>
              </w:rPr>
              <w:t>together</w:t>
            </w:r>
            <w:r>
              <w:rPr>
                <w:spacing w:val="-2"/>
                <w:sz w:val="18"/>
              </w:rPr>
              <w:t> </w:t>
            </w:r>
            <w:r>
              <w:rPr>
                <w:sz w:val="18"/>
              </w:rPr>
              <w:t>the interests of a range of stakeholders, and supporting agricultural productivity. Through this work, Elizabeth strives to promote consideration of aspirations and cultural knowledge of Aboriginal and Torres Strait Islander people in a respectful way. Ms Johnston holds a Master of Environment (2013), a Master of Business Administration, which she completed in 2022 and post graduate qualifications in Project </w:t>
            </w:r>
            <w:r>
              <w:rPr>
                <w:spacing w:val="-2"/>
                <w:sz w:val="18"/>
              </w:rPr>
              <w:t>Management.</w:t>
            </w:r>
          </w:p>
        </w:tc>
        <w:tc>
          <w:tcPr>
            <w:tcW w:w="5803" w:type="dxa"/>
            <w:tcBorders>
              <w:top w:val="single" w:sz="4" w:space="0" w:color="58611D"/>
            </w:tcBorders>
          </w:tcPr>
          <w:p>
            <w:pPr>
              <w:pStyle w:val="TableParagraph"/>
              <w:rPr>
                <w:rFonts w:ascii="Times New Roman"/>
                <w:sz w:val="18"/>
              </w:rPr>
            </w:pPr>
          </w:p>
        </w:tc>
      </w:tr>
      <w:tr>
        <w:trPr>
          <w:trHeight w:val="2078" w:hRule="atLeast"/>
        </w:trPr>
        <w:tc>
          <w:tcPr>
            <w:tcW w:w="1399" w:type="dxa"/>
            <w:tcBorders>
              <w:bottom w:val="single" w:sz="4" w:space="0" w:color="58611D"/>
            </w:tcBorders>
          </w:tcPr>
          <w:p>
            <w:pPr>
              <w:pStyle w:val="TableParagraph"/>
              <w:rPr>
                <w:rFonts w:ascii="Times New Roman"/>
                <w:sz w:val="18"/>
              </w:rPr>
            </w:pPr>
          </w:p>
        </w:tc>
        <w:tc>
          <w:tcPr>
            <w:tcW w:w="5431" w:type="dxa"/>
            <w:tcBorders>
              <w:bottom w:val="single" w:sz="4" w:space="0" w:color="58611D"/>
            </w:tcBorders>
          </w:tcPr>
          <w:p>
            <w:pPr>
              <w:pStyle w:val="TableParagraph"/>
              <w:rPr>
                <w:rFonts w:ascii="Times New Roman"/>
                <w:sz w:val="18"/>
              </w:rPr>
            </w:pPr>
          </w:p>
        </w:tc>
        <w:tc>
          <w:tcPr>
            <w:tcW w:w="8344" w:type="dxa"/>
            <w:vMerge/>
            <w:tcBorders>
              <w:top w:val="nil"/>
              <w:bottom w:val="single" w:sz="4" w:space="0" w:color="58611D"/>
            </w:tcBorders>
          </w:tcPr>
          <w:p>
            <w:pPr>
              <w:rPr>
                <w:sz w:val="2"/>
                <w:szCs w:val="2"/>
              </w:rPr>
            </w:pPr>
          </w:p>
        </w:tc>
        <w:tc>
          <w:tcPr>
            <w:tcW w:w="5803" w:type="dxa"/>
            <w:tcBorders>
              <w:bottom w:val="single" w:sz="4" w:space="0" w:color="58611D"/>
            </w:tcBorders>
          </w:tcPr>
          <w:p>
            <w:pPr>
              <w:pStyle w:val="TableParagraph"/>
              <w:spacing w:before="105"/>
              <w:ind w:left="117"/>
              <w:rPr>
                <w:sz w:val="18"/>
              </w:rPr>
            </w:pPr>
            <w:r>
              <w:rPr>
                <w:sz w:val="18"/>
              </w:rPr>
              <w:t>Panel</w:t>
            </w:r>
            <w:r>
              <w:rPr>
                <w:spacing w:val="-3"/>
                <w:sz w:val="18"/>
              </w:rPr>
              <w:t> </w:t>
            </w:r>
            <w:r>
              <w:rPr>
                <w:sz w:val="18"/>
              </w:rPr>
              <w:t>3:</w:t>
            </w:r>
            <w:r>
              <w:rPr>
                <w:spacing w:val="-2"/>
                <w:sz w:val="18"/>
              </w:rPr>
              <w:t> </w:t>
            </w:r>
            <w:r>
              <w:rPr>
                <w:sz w:val="18"/>
              </w:rPr>
              <w:t>Decision</w:t>
            </w:r>
            <w:r>
              <w:rPr>
                <w:spacing w:val="-2"/>
                <w:sz w:val="18"/>
              </w:rPr>
              <w:t> </w:t>
            </w:r>
            <w:r>
              <w:rPr>
                <w:spacing w:val="-4"/>
                <w:sz w:val="18"/>
              </w:rPr>
              <w:t>Time</w:t>
            </w:r>
          </w:p>
          <w:p>
            <w:pPr>
              <w:pStyle w:val="TableParagraph"/>
              <w:spacing w:before="61"/>
              <w:ind w:left="117" w:right="179"/>
              <w:rPr>
                <w:sz w:val="18"/>
              </w:rPr>
            </w:pPr>
            <w:r>
              <w:rPr>
                <w:sz w:val="18"/>
              </w:rPr>
              <w:t>Featuring presentations and Q&amp;A style discussion on supporting better decision-making</w:t>
            </w:r>
            <w:r>
              <w:rPr>
                <w:spacing w:val="-7"/>
                <w:sz w:val="18"/>
              </w:rPr>
              <w:t> </w:t>
            </w:r>
            <w:r>
              <w:rPr>
                <w:sz w:val="18"/>
              </w:rPr>
              <w:t>by</w:t>
            </w:r>
            <w:r>
              <w:rPr>
                <w:spacing w:val="-6"/>
                <w:sz w:val="18"/>
              </w:rPr>
              <w:t> </w:t>
            </w:r>
            <w:r>
              <w:rPr>
                <w:sz w:val="18"/>
              </w:rPr>
              <w:t>farmers,</w:t>
            </w:r>
            <w:r>
              <w:rPr>
                <w:spacing w:val="-6"/>
                <w:sz w:val="18"/>
              </w:rPr>
              <w:t> </w:t>
            </w:r>
            <w:r>
              <w:rPr>
                <w:sz w:val="18"/>
              </w:rPr>
              <w:t>communities</w:t>
            </w:r>
            <w:r>
              <w:rPr>
                <w:spacing w:val="-7"/>
                <w:sz w:val="18"/>
              </w:rPr>
              <w:t> </w:t>
            </w:r>
            <w:r>
              <w:rPr>
                <w:sz w:val="18"/>
              </w:rPr>
              <w:t>and</w:t>
            </w:r>
            <w:r>
              <w:rPr>
                <w:spacing w:val="-7"/>
                <w:sz w:val="18"/>
              </w:rPr>
              <w:t> </w:t>
            </w:r>
            <w:r>
              <w:rPr>
                <w:sz w:val="18"/>
              </w:rPr>
              <w:t>governments,</w:t>
            </w:r>
            <w:r>
              <w:rPr>
                <w:spacing w:val="-6"/>
                <w:sz w:val="18"/>
              </w:rPr>
              <w:t> </w:t>
            </w:r>
            <w:r>
              <w:rPr>
                <w:sz w:val="18"/>
              </w:rPr>
              <w:t>before,</w:t>
            </w:r>
            <w:r>
              <w:rPr>
                <w:spacing w:val="-6"/>
                <w:sz w:val="18"/>
              </w:rPr>
              <w:t> </w:t>
            </w:r>
            <w:r>
              <w:rPr>
                <w:sz w:val="18"/>
              </w:rPr>
              <w:t>during and after drought.</w:t>
            </w:r>
          </w:p>
          <w:p>
            <w:pPr>
              <w:pStyle w:val="TableParagraph"/>
              <w:spacing w:before="61"/>
              <w:ind w:left="117"/>
              <w:rPr>
                <w:sz w:val="18"/>
              </w:rPr>
            </w:pPr>
            <w:r>
              <w:rPr>
                <w:spacing w:val="-2"/>
                <w:sz w:val="18"/>
              </w:rPr>
              <w:t>(SPEAKER)</w:t>
            </w:r>
          </w:p>
        </w:tc>
      </w:tr>
    </w:tbl>
    <w:p>
      <w:pPr>
        <w:spacing w:after="0"/>
        <w:rPr>
          <w:sz w:val="18"/>
        </w:rPr>
        <w:sectPr>
          <w:pgSz w:w="23820" w:h="16840" w:orient="landscape"/>
          <w:pgMar w:header="42" w:footer="768" w:top="240" w:bottom="960" w:left="130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 w:after="0"/>
        <w:rPr>
          <w:b/>
          <w:sz w:val="15"/>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9"/>
        <w:gridCol w:w="5684"/>
        <w:gridCol w:w="8099"/>
        <w:gridCol w:w="5794"/>
      </w:tblGrid>
      <w:tr>
        <w:trPr>
          <w:trHeight w:val="360" w:hRule="atLeast"/>
        </w:trPr>
        <w:tc>
          <w:tcPr>
            <w:tcW w:w="1399" w:type="dxa"/>
            <w:shd w:val="clear" w:color="auto" w:fill="58611D"/>
          </w:tcPr>
          <w:p>
            <w:pPr>
              <w:pStyle w:val="TableParagraph"/>
              <w:spacing w:before="71"/>
              <w:ind w:left="122"/>
              <w:rPr>
                <w:b/>
                <w:sz w:val="18"/>
              </w:rPr>
            </w:pPr>
            <w:r>
              <w:rPr/>
              <mc:AlternateContent>
                <mc:Choice Requires="wps">
                  <w:drawing>
                    <wp:anchor distT="0" distB="0" distL="0" distR="0" allowOverlap="1" layoutInCell="1" locked="0" behindDoc="1" simplePos="0" relativeHeight="486993920">
                      <wp:simplePos x="0" y="0"/>
                      <wp:positionH relativeFrom="column">
                        <wp:posOffset>77469</wp:posOffset>
                      </wp:positionH>
                      <wp:positionV relativeFrom="paragraph">
                        <wp:posOffset>266056</wp:posOffset>
                      </wp:positionV>
                      <wp:extent cx="1133475" cy="113347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1133475" cy="1133475"/>
                                <a:chExt cx="1133475" cy="1133475"/>
                              </a:xfrm>
                            </wpg:grpSpPr>
                            <pic:pic>
                              <pic:nvPicPr>
                                <pic:cNvPr id="54" name="Image 54"/>
                                <pic:cNvPicPr/>
                              </pic:nvPicPr>
                              <pic:blipFill>
                                <a:blip r:embed="rId31" cstate="print"/>
                                <a:stretch>
                                  <a:fillRect/>
                                </a:stretch>
                              </pic:blipFill>
                              <pic:spPr>
                                <a:xfrm>
                                  <a:off x="0" y="0"/>
                                  <a:ext cx="1138428" cy="1138427"/>
                                </a:xfrm>
                                <a:prstGeom prst="rect">
                                  <a:avLst/>
                                </a:prstGeom>
                              </pic:spPr>
                            </pic:pic>
                          </wpg:wgp>
                        </a:graphicData>
                      </a:graphic>
                    </wp:anchor>
                  </w:drawing>
                </mc:Choice>
                <mc:Fallback>
                  <w:pict>
                    <v:group style="position:absolute;margin-left:6.1pt;margin-top:20.949322pt;width:89.25pt;height:89.25pt;mso-position-horizontal-relative:column;mso-position-vertical-relative:paragraph;z-index:-16322560" id="docshapegroup52" coordorigin="122,419" coordsize="1785,1785">
                      <v:shape style="position:absolute;left:122;top:418;width:1793;height:1793" type="#_x0000_t75" id="docshape53" stroked="false">
                        <v:imagedata r:id="rId31" o:title=""/>
                      </v:shape>
                      <w10:wrap type="none"/>
                    </v:group>
                  </w:pict>
                </mc:Fallback>
              </mc:AlternateContent>
            </w:r>
            <w:r>
              <w:rPr>
                <w:b/>
                <w:color w:val="FFFFFF"/>
                <w:spacing w:val="-2"/>
                <w:sz w:val="18"/>
              </w:rPr>
              <w:t>Photo</w:t>
            </w:r>
          </w:p>
        </w:tc>
        <w:tc>
          <w:tcPr>
            <w:tcW w:w="5684" w:type="dxa"/>
            <w:shd w:val="clear" w:color="auto" w:fill="58611D"/>
          </w:tcPr>
          <w:p>
            <w:pPr>
              <w:pStyle w:val="TableParagraph"/>
              <w:spacing w:before="71"/>
              <w:ind w:left="828"/>
              <w:rPr>
                <w:b/>
                <w:sz w:val="18"/>
              </w:rPr>
            </w:pPr>
            <w:r>
              <w:rPr>
                <w:b/>
                <w:color w:val="FFFFFF"/>
                <w:sz w:val="18"/>
              </w:rPr>
              <w:t>Name,</w:t>
            </w:r>
            <w:r>
              <w:rPr>
                <w:b/>
                <w:color w:val="FFFFFF"/>
                <w:spacing w:val="-4"/>
                <w:sz w:val="18"/>
              </w:rPr>
              <w:t> </w:t>
            </w:r>
            <w:r>
              <w:rPr>
                <w:b/>
                <w:color w:val="FFFFFF"/>
                <w:sz w:val="18"/>
              </w:rPr>
              <w:t>title,</w:t>
            </w:r>
            <w:r>
              <w:rPr>
                <w:b/>
                <w:color w:val="FFFFFF"/>
                <w:spacing w:val="-2"/>
                <w:sz w:val="18"/>
              </w:rPr>
              <w:t> organisation</w:t>
            </w:r>
          </w:p>
        </w:tc>
        <w:tc>
          <w:tcPr>
            <w:tcW w:w="8099" w:type="dxa"/>
            <w:shd w:val="clear" w:color="auto" w:fill="58611D"/>
          </w:tcPr>
          <w:p>
            <w:pPr>
              <w:pStyle w:val="TableParagraph"/>
              <w:spacing w:before="71"/>
              <w:ind w:left="127"/>
              <w:rPr>
                <w:b/>
                <w:sz w:val="18"/>
              </w:rPr>
            </w:pPr>
            <w:r>
              <w:rPr>
                <w:b/>
                <w:color w:val="FFFFFF"/>
                <w:spacing w:val="-5"/>
                <w:sz w:val="18"/>
              </w:rPr>
              <w:t>Bio</w:t>
            </w:r>
          </w:p>
        </w:tc>
        <w:tc>
          <w:tcPr>
            <w:tcW w:w="5794" w:type="dxa"/>
            <w:shd w:val="clear" w:color="auto" w:fill="58611D"/>
          </w:tcPr>
          <w:p>
            <w:pPr>
              <w:pStyle w:val="TableParagraph"/>
              <w:spacing w:before="71"/>
              <w:ind w:left="109"/>
              <w:rPr>
                <w:b/>
                <w:sz w:val="18"/>
              </w:rPr>
            </w:pPr>
            <w:r>
              <w:rPr>
                <w:b/>
                <w:color w:val="FFFFFF"/>
                <w:spacing w:val="-2"/>
                <w:sz w:val="18"/>
              </w:rPr>
              <w:t>Topic</w:t>
            </w:r>
          </w:p>
        </w:tc>
      </w:tr>
      <w:tr>
        <w:trPr>
          <w:trHeight w:val="620" w:hRule="atLeast"/>
        </w:trPr>
        <w:tc>
          <w:tcPr>
            <w:tcW w:w="1399" w:type="dxa"/>
          </w:tcPr>
          <w:p>
            <w:pPr>
              <w:pStyle w:val="TableParagraph"/>
              <w:rPr>
                <w:rFonts w:ascii="Times New Roman"/>
                <w:sz w:val="18"/>
              </w:rPr>
            </w:pPr>
          </w:p>
        </w:tc>
        <w:tc>
          <w:tcPr>
            <w:tcW w:w="5684" w:type="dxa"/>
          </w:tcPr>
          <w:p>
            <w:pPr>
              <w:pStyle w:val="TableParagraph"/>
              <w:spacing w:before="59"/>
              <w:ind w:left="828" w:right="81"/>
              <w:rPr>
                <w:sz w:val="18"/>
              </w:rPr>
            </w:pPr>
            <w:r>
              <w:rPr>
                <w:sz w:val="18"/>
              </w:rPr>
              <w:t>Dr</w:t>
            </w:r>
            <w:r>
              <w:rPr>
                <w:spacing w:val="-7"/>
                <w:sz w:val="18"/>
              </w:rPr>
              <w:t> </w:t>
            </w:r>
            <w:r>
              <w:rPr>
                <w:sz w:val="18"/>
              </w:rPr>
              <w:t>Yiheyis</w:t>
            </w:r>
            <w:r>
              <w:rPr>
                <w:spacing w:val="-7"/>
                <w:sz w:val="18"/>
              </w:rPr>
              <w:t> </w:t>
            </w:r>
            <w:r>
              <w:rPr>
                <w:sz w:val="18"/>
              </w:rPr>
              <w:t>Maru,</w:t>
            </w:r>
            <w:r>
              <w:rPr>
                <w:spacing w:val="-6"/>
                <w:sz w:val="18"/>
              </w:rPr>
              <w:t> </w:t>
            </w:r>
            <w:r>
              <w:rPr>
                <w:sz w:val="18"/>
              </w:rPr>
              <w:t>Principal</w:t>
            </w:r>
            <w:r>
              <w:rPr>
                <w:spacing w:val="-4"/>
                <w:sz w:val="18"/>
              </w:rPr>
              <w:t> </w:t>
            </w:r>
            <w:r>
              <w:rPr>
                <w:sz w:val="18"/>
              </w:rPr>
              <w:t>Systems</w:t>
            </w:r>
            <w:r>
              <w:rPr>
                <w:spacing w:val="-7"/>
                <w:sz w:val="18"/>
              </w:rPr>
              <w:t> </w:t>
            </w:r>
            <w:r>
              <w:rPr>
                <w:sz w:val="18"/>
              </w:rPr>
              <w:t>Research</w:t>
            </w:r>
            <w:r>
              <w:rPr>
                <w:spacing w:val="-5"/>
                <w:sz w:val="18"/>
              </w:rPr>
              <w:t> </w:t>
            </w:r>
            <w:r>
              <w:rPr>
                <w:sz w:val="18"/>
              </w:rPr>
              <w:t>Scientist,</w:t>
            </w:r>
            <w:r>
              <w:rPr>
                <w:spacing w:val="-6"/>
                <w:sz w:val="18"/>
              </w:rPr>
              <w:t> </w:t>
            </w:r>
            <w:r>
              <w:rPr>
                <w:sz w:val="18"/>
              </w:rPr>
              <w:t>Team leader - Adaptation Pathways and Social Transition, CSIRO</w:t>
            </w:r>
          </w:p>
        </w:tc>
        <w:tc>
          <w:tcPr>
            <w:tcW w:w="8099" w:type="dxa"/>
            <w:vMerge w:val="restart"/>
            <w:tcBorders>
              <w:bottom w:val="single" w:sz="4" w:space="0" w:color="58611D"/>
            </w:tcBorders>
          </w:tcPr>
          <w:p>
            <w:pPr>
              <w:pStyle w:val="TableParagraph"/>
              <w:spacing w:before="59"/>
              <w:ind w:left="127" w:right="120"/>
              <w:jc w:val="both"/>
              <w:rPr>
                <w:sz w:val="18"/>
              </w:rPr>
            </w:pPr>
            <w:r>
              <w:rPr>
                <w:sz w:val="18"/>
              </w:rPr>
              <w:t>Dr</w:t>
            </w:r>
            <w:r>
              <w:rPr>
                <w:spacing w:val="-1"/>
                <w:sz w:val="18"/>
              </w:rPr>
              <w:t> </w:t>
            </w:r>
            <w:r>
              <w:rPr>
                <w:sz w:val="18"/>
              </w:rPr>
              <w:t>Yiheyis</w:t>
            </w:r>
            <w:r>
              <w:rPr>
                <w:spacing w:val="-1"/>
                <w:sz w:val="18"/>
              </w:rPr>
              <w:t> </w:t>
            </w:r>
            <w:r>
              <w:rPr>
                <w:sz w:val="18"/>
              </w:rPr>
              <w:t>Taddele</w:t>
            </w:r>
            <w:r>
              <w:rPr>
                <w:spacing w:val="-1"/>
                <w:sz w:val="18"/>
              </w:rPr>
              <w:t> </w:t>
            </w:r>
            <w:r>
              <w:rPr>
                <w:sz w:val="18"/>
              </w:rPr>
              <w:t>Maru</w:t>
            </w:r>
            <w:r>
              <w:rPr>
                <w:spacing w:val="-2"/>
                <w:sz w:val="18"/>
              </w:rPr>
              <w:t> </w:t>
            </w:r>
            <w:r>
              <w:rPr>
                <w:sz w:val="18"/>
              </w:rPr>
              <w:t>is</w:t>
            </w:r>
            <w:r>
              <w:rPr>
                <w:spacing w:val="-2"/>
                <w:sz w:val="18"/>
              </w:rPr>
              <w:t> </w:t>
            </w:r>
            <w:r>
              <w:rPr>
                <w:sz w:val="18"/>
              </w:rPr>
              <w:t>a principal Systems</w:t>
            </w:r>
            <w:r>
              <w:rPr>
                <w:spacing w:val="-1"/>
                <w:sz w:val="18"/>
              </w:rPr>
              <w:t> </w:t>
            </w:r>
            <w:r>
              <w:rPr>
                <w:sz w:val="18"/>
              </w:rPr>
              <w:t>research</w:t>
            </w:r>
            <w:r>
              <w:rPr>
                <w:spacing w:val="-1"/>
                <w:sz w:val="18"/>
              </w:rPr>
              <w:t> </w:t>
            </w:r>
            <w:r>
              <w:rPr>
                <w:sz w:val="18"/>
              </w:rPr>
              <w:t>scientist and</w:t>
            </w:r>
            <w:r>
              <w:rPr>
                <w:spacing w:val="-1"/>
                <w:sz w:val="18"/>
              </w:rPr>
              <w:t> </w:t>
            </w:r>
            <w:r>
              <w:rPr>
                <w:sz w:val="18"/>
              </w:rPr>
              <w:t>the</w:t>
            </w:r>
            <w:r>
              <w:rPr>
                <w:spacing w:val="-1"/>
                <w:sz w:val="18"/>
              </w:rPr>
              <w:t> </w:t>
            </w:r>
            <w:r>
              <w:rPr>
                <w:sz w:val="18"/>
              </w:rPr>
              <w:t>team leader at CSIRO in</w:t>
            </w:r>
            <w:r>
              <w:rPr>
                <w:spacing w:val="-2"/>
                <w:sz w:val="18"/>
              </w:rPr>
              <w:t> </w:t>
            </w:r>
            <w:r>
              <w:rPr>
                <w:sz w:val="18"/>
              </w:rPr>
              <w:t>Canberra, Australia.</w:t>
            </w:r>
            <w:r>
              <w:rPr>
                <w:spacing w:val="-3"/>
                <w:sz w:val="18"/>
              </w:rPr>
              <w:t> </w:t>
            </w:r>
            <w:r>
              <w:rPr>
                <w:sz w:val="18"/>
              </w:rPr>
              <w:t>He</w:t>
            </w:r>
            <w:r>
              <w:rPr>
                <w:spacing w:val="-3"/>
                <w:sz w:val="18"/>
              </w:rPr>
              <w:t> </w:t>
            </w:r>
            <w:r>
              <w:rPr>
                <w:sz w:val="18"/>
              </w:rPr>
              <w:t>worked</w:t>
            </w:r>
            <w:r>
              <w:rPr>
                <w:spacing w:val="-3"/>
                <w:sz w:val="18"/>
              </w:rPr>
              <w:t> </w:t>
            </w:r>
            <w:r>
              <w:rPr>
                <w:sz w:val="18"/>
              </w:rPr>
              <w:t>as</w:t>
            </w:r>
            <w:r>
              <w:rPr>
                <w:spacing w:val="-3"/>
                <w:sz w:val="18"/>
              </w:rPr>
              <w:t> </w:t>
            </w:r>
            <w:r>
              <w:rPr>
                <w:sz w:val="18"/>
              </w:rPr>
              <w:t>a</w:t>
            </w:r>
            <w:r>
              <w:rPr>
                <w:spacing w:val="-3"/>
                <w:sz w:val="18"/>
              </w:rPr>
              <w:t> </w:t>
            </w:r>
            <w:r>
              <w:rPr>
                <w:sz w:val="18"/>
              </w:rPr>
              <w:t>veterinarian</w:t>
            </w:r>
            <w:r>
              <w:rPr>
                <w:spacing w:val="-3"/>
                <w:sz w:val="18"/>
              </w:rPr>
              <w:t> </w:t>
            </w:r>
            <w:r>
              <w:rPr>
                <w:sz w:val="18"/>
              </w:rPr>
              <w:t>before</w:t>
            </w:r>
            <w:r>
              <w:rPr>
                <w:spacing w:val="-4"/>
                <w:sz w:val="18"/>
              </w:rPr>
              <w:t> </w:t>
            </w:r>
            <w:r>
              <w:rPr>
                <w:sz w:val="18"/>
              </w:rPr>
              <w:t>joining</w:t>
            </w:r>
            <w:r>
              <w:rPr>
                <w:spacing w:val="-3"/>
                <w:sz w:val="18"/>
              </w:rPr>
              <w:t> </w:t>
            </w:r>
            <w:r>
              <w:rPr>
                <w:sz w:val="18"/>
              </w:rPr>
              <w:t>CSIRO</w:t>
            </w:r>
            <w:r>
              <w:rPr>
                <w:spacing w:val="-2"/>
                <w:sz w:val="18"/>
              </w:rPr>
              <w:t> </w:t>
            </w:r>
            <w:r>
              <w:rPr>
                <w:sz w:val="18"/>
              </w:rPr>
              <w:t>in</w:t>
            </w:r>
            <w:r>
              <w:rPr>
                <w:spacing w:val="-4"/>
                <w:sz w:val="18"/>
              </w:rPr>
              <w:t> </w:t>
            </w:r>
            <w:r>
              <w:rPr>
                <w:sz w:val="18"/>
              </w:rPr>
              <w:t>2002</w:t>
            </w:r>
            <w:r>
              <w:rPr>
                <w:spacing w:val="-2"/>
                <w:sz w:val="18"/>
              </w:rPr>
              <w:t> </w:t>
            </w:r>
            <w:r>
              <w:rPr>
                <w:sz w:val="18"/>
              </w:rPr>
              <w:t>and</w:t>
            </w:r>
            <w:r>
              <w:rPr>
                <w:spacing w:val="-3"/>
                <w:sz w:val="18"/>
              </w:rPr>
              <w:t> </w:t>
            </w:r>
            <w:r>
              <w:rPr>
                <w:sz w:val="18"/>
              </w:rPr>
              <w:t>led</w:t>
            </w:r>
            <w:r>
              <w:rPr>
                <w:spacing w:val="-3"/>
                <w:sz w:val="18"/>
              </w:rPr>
              <w:t> </w:t>
            </w:r>
            <w:r>
              <w:rPr>
                <w:sz w:val="18"/>
              </w:rPr>
              <w:t>vaccination</w:t>
            </w:r>
            <w:r>
              <w:rPr>
                <w:spacing w:val="-3"/>
                <w:sz w:val="18"/>
              </w:rPr>
              <w:t> </w:t>
            </w:r>
            <w:r>
              <w:rPr>
                <w:sz w:val="18"/>
              </w:rPr>
              <w:t>programs,</w:t>
            </w:r>
            <w:r>
              <w:rPr>
                <w:spacing w:val="-2"/>
                <w:sz w:val="18"/>
              </w:rPr>
              <w:t> </w:t>
            </w:r>
            <w:r>
              <w:rPr>
                <w:sz w:val="18"/>
              </w:rPr>
              <w:t>including on cattle plague (rinderpest).</w:t>
            </w:r>
          </w:p>
          <w:p>
            <w:pPr>
              <w:pStyle w:val="TableParagraph"/>
              <w:spacing w:before="61"/>
              <w:ind w:left="127" w:right="168"/>
              <w:rPr>
                <w:sz w:val="18"/>
              </w:rPr>
            </w:pPr>
            <w:r>
              <w:rPr>
                <w:sz w:val="18"/>
              </w:rPr>
              <w:t>He</w:t>
            </w:r>
            <w:r>
              <w:rPr>
                <w:spacing w:val="-3"/>
                <w:sz w:val="18"/>
              </w:rPr>
              <w:t> </w:t>
            </w:r>
            <w:r>
              <w:rPr>
                <w:sz w:val="18"/>
              </w:rPr>
              <w:t>has</w:t>
            </w:r>
            <w:r>
              <w:rPr>
                <w:spacing w:val="-3"/>
                <w:sz w:val="18"/>
              </w:rPr>
              <w:t> </w:t>
            </w:r>
            <w:r>
              <w:rPr>
                <w:sz w:val="18"/>
              </w:rPr>
              <w:t>a</w:t>
            </w:r>
            <w:r>
              <w:rPr>
                <w:spacing w:val="-3"/>
                <w:sz w:val="18"/>
              </w:rPr>
              <w:t> </w:t>
            </w:r>
            <w:r>
              <w:rPr>
                <w:sz w:val="18"/>
              </w:rPr>
              <w:t>postgraduate</w:t>
            </w:r>
            <w:r>
              <w:rPr>
                <w:spacing w:val="-3"/>
                <w:sz w:val="18"/>
              </w:rPr>
              <w:t> </w:t>
            </w:r>
            <w:r>
              <w:rPr>
                <w:sz w:val="18"/>
              </w:rPr>
              <w:t>diploma</w:t>
            </w:r>
            <w:r>
              <w:rPr>
                <w:spacing w:val="-3"/>
                <w:sz w:val="18"/>
              </w:rPr>
              <w:t> </w:t>
            </w:r>
            <w:r>
              <w:rPr>
                <w:sz w:val="18"/>
              </w:rPr>
              <w:t>in</w:t>
            </w:r>
            <w:r>
              <w:rPr>
                <w:spacing w:val="-1"/>
                <w:sz w:val="18"/>
              </w:rPr>
              <w:t> </w:t>
            </w:r>
            <w:r>
              <w:rPr>
                <w:sz w:val="18"/>
              </w:rPr>
              <w:t>rural</w:t>
            </w:r>
            <w:r>
              <w:rPr>
                <w:spacing w:val="-3"/>
                <w:sz w:val="18"/>
              </w:rPr>
              <w:t> </w:t>
            </w:r>
            <w:r>
              <w:rPr>
                <w:sz w:val="18"/>
              </w:rPr>
              <w:t>and</w:t>
            </w:r>
            <w:r>
              <w:rPr>
                <w:spacing w:val="-3"/>
                <w:sz w:val="18"/>
              </w:rPr>
              <w:t> </w:t>
            </w:r>
            <w:r>
              <w:rPr>
                <w:sz w:val="18"/>
              </w:rPr>
              <w:t>natural</w:t>
            </w:r>
            <w:r>
              <w:rPr>
                <w:spacing w:val="-3"/>
                <w:sz w:val="18"/>
              </w:rPr>
              <w:t> </w:t>
            </w:r>
            <w:r>
              <w:rPr>
                <w:sz w:val="18"/>
              </w:rPr>
              <w:t>systems</w:t>
            </w:r>
            <w:r>
              <w:rPr>
                <w:spacing w:val="-3"/>
                <w:sz w:val="18"/>
              </w:rPr>
              <w:t> </w:t>
            </w:r>
            <w:r>
              <w:rPr>
                <w:sz w:val="18"/>
              </w:rPr>
              <w:t>management</w:t>
            </w:r>
            <w:r>
              <w:rPr>
                <w:spacing w:val="-2"/>
                <w:sz w:val="18"/>
              </w:rPr>
              <w:t> </w:t>
            </w:r>
            <w:r>
              <w:rPr>
                <w:sz w:val="18"/>
              </w:rPr>
              <w:t>and</w:t>
            </w:r>
            <w:r>
              <w:rPr>
                <w:spacing w:val="-3"/>
                <w:sz w:val="18"/>
              </w:rPr>
              <w:t> </w:t>
            </w:r>
            <w:r>
              <w:rPr>
                <w:sz w:val="18"/>
              </w:rPr>
              <w:t>a</w:t>
            </w:r>
            <w:r>
              <w:rPr>
                <w:spacing w:val="-3"/>
                <w:sz w:val="18"/>
              </w:rPr>
              <w:t> </w:t>
            </w:r>
            <w:r>
              <w:rPr>
                <w:sz w:val="18"/>
              </w:rPr>
              <w:t>PhD</w:t>
            </w:r>
            <w:r>
              <w:rPr>
                <w:spacing w:val="-3"/>
                <w:sz w:val="18"/>
              </w:rPr>
              <w:t> </w:t>
            </w:r>
            <w:r>
              <w:rPr>
                <w:sz w:val="18"/>
              </w:rPr>
              <w:t>in</w:t>
            </w:r>
            <w:r>
              <w:rPr>
                <w:spacing w:val="-3"/>
                <w:sz w:val="18"/>
              </w:rPr>
              <w:t> </w:t>
            </w:r>
            <w:r>
              <w:rPr>
                <w:sz w:val="18"/>
              </w:rPr>
              <w:t>integrative</w:t>
            </w:r>
            <w:r>
              <w:rPr>
                <w:spacing w:val="-1"/>
                <w:sz w:val="18"/>
              </w:rPr>
              <w:t> </w:t>
            </w:r>
            <w:r>
              <w:rPr>
                <w:sz w:val="18"/>
              </w:rPr>
              <w:t>systems research, modelling and practice from the University of Queensland. His research focuses on understanding social-ecological system traps, conducting linked resilience-vulnerability assessments and developing resilience, adaptation and transformation pathway for sustainability in developing and developed</w:t>
            </w:r>
            <w:r>
              <w:rPr>
                <w:spacing w:val="-2"/>
                <w:sz w:val="18"/>
              </w:rPr>
              <w:t> </w:t>
            </w:r>
            <w:r>
              <w:rPr>
                <w:sz w:val="18"/>
              </w:rPr>
              <w:t>countries.</w:t>
            </w:r>
          </w:p>
          <w:p>
            <w:pPr>
              <w:pStyle w:val="TableParagraph"/>
              <w:spacing w:before="60"/>
              <w:ind w:left="127" w:right="168"/>
              <w:rPr>
                <w:sz w:val="18"/>
              </w:rPr>
            </w:pPr>
            <w:r>
              <w:rPr>
                <w:sz w:val="18"/>
              </w:rPr>
              <w:t>His</w:t>
            </w:r>
            <w:r>
              <w:rPr>
                <w:spacing w:val="-5"/>
                <w:sz w:val="18"/>
              </w:rPr>
              <w:t> </w:t>
            </w:r>
            <w:r>
              <w:rPr>
                <w:sz w:val="18"/>
              </w:rPr>
              <w:t>current</w:t>
            </w:r>
            <w:r>
              <w:rPr>
                <w:spacing w:val="-4"/>
                <w:sz w:val="18"/>
              </w:rPr>
              <w:t> </w:t>
            </w:r>
            <w:r>
              <w:rPr>
                <w:sz w:val="18"/>
              </w:rPr>
              <w:t>research</w:t>
            </w:r>
            <w:r>
              <w:rPr>
                <w:spacing w:val="-5"/>
                <w:sz w:val="18"/>
              </w:rPr>
              <w:t> </w:t>
            </w:r>
            <w:r>
              <w:rPr>
                <w:sz w:val="18"/>
              </w:rPr>
              <w:t>includes</w:t>
            </w:r>
            <w:r>
              <w:rPr>
                <w:spacing w:val="-5"/>
                <w:sz w:val="18"/>
              </w:rPr>
              <w:t> </w:t>
            </w:r>
            <w:r>
              <w:rPr>
                <w:sz w:val="18"/>
              </w:rPr>
              <w:t>producer-led</w:t>
            </w:r>
            <w:r>
              <w:rPr>
                <w:spacing w:val="-5"/>
                <w:sz w:val="18"/>
              </w:rPr>
              <w:t> </w:t>
            </w:r>
            <w:r>
              <w:rPr>
                <w:sz w:val="18"/>
              </w:rPr>
              <w:t>partnerships</w:t>
            </w:r>
            <w:r>
              <w:rPr>
                <w:spacing w:val="-5"/>
                <w:sz w:val="18"/>
              </w:rPr>
              <w:t> </w:t>
            </w:r>
            <w:r>
              <w:rPr>
                <w:sz w:val="18"/>
              </w:rPr>
              <w:t>for</w:t>
            </w:r>
            <w:r>
              <w:rPr>
                <w:spacing w:val="-4"/>
                <w:sz w:val="18"/>
              </w:rPr>
              <w:t> </w:t>
            </w:r>
            <w:r>
              <w:rPr>
                <w:sz w:val="18"/>
              </w:rPr>
              <w:t>transforming</w:t>
            </w:r>
            <w:r>
              <w:rPr>
                <w:spacing w:val="-5"/>
                <w:sz w:val="18"/>
              </w:rPr>
              <w:t> </w:t>
            </w:r>
            <w:r>
              <w:rPr>
                <w:sz w:val="18"/>
              </w:rPr>
              <w:t>animal</w:t>
            </w:r>
            <w:r>
              <w:rPr>
                <w:spacing w:val="-4"/>
                <w:sz w:val="18"/>
              </w:rPr>
              <w:t> </w:t>
            </w:r>
            <w:r>
              <w:rPr>
                <w:sz w:val="18"/>
              </w:rPr>
              <w:t>health</w:t>
            </w:r>
            <w:r>
              <w:rPr>
                <w:spacing w:val="-3"/>
                <w:sz w:val="18"/>
              </w:rPr>
              <w:t> </w:t>
            </w:r>
            <w:r>
              <w:rPr>
                <w:sz w:val="18"/>
              </w:rPr>
              <w:t>biosecurity,</w:t>
            </w:r>
            <w:r>
              <w:rPr>
                <w:spacing w:val="-4"/>
                <w:sz w:val="18"/>
              </w:rPr>
              <w:t> </w:t>
            </w:r>
            <w:r>
              <w:rPr>
                <w:sz w:val="18"/>
              </w:rPr>
              <w:t>review and policy advice for regional drought resilience plans and exploring agricultural adaptation limits and options for transformation across Australia.</w:t>
            </w:r>
          </w:p>
        </w:tc>
        <w:tc>
          <w:tcPr>
            <w:tcW w:w="5794" w:type="dxa"/>
          </w:tcPr>
          <w:p>
            <w:pPr>
              <w:pStyle w:val="TableParagraph"/>
              <w:rPr>
                <w:rFonts w:ascii="Times New Roman"/>
                <w:sz w:val="18"/>
              </w:rPr>
            </w:pPr>
          </w:p>
        </w:tc>
      </w:tr>
      <w:tr>
        <w:trPr>
          <w:trHeight w:val="2025" w:hRule="atLeast"/>
        </w:trPr>
        <w:tc>
          <w:tcPr>
            <w:tcW w:w="1399" w:type="dxa"/>
            <w:tcBorders>
              <w:bottom w:val="single" w:sz="4" w:space="0" w:color="58611D"/>
            </w:tcBorders>
          </w:tcPr>
          <w:p>
            <w:pPr>
              <w:pStyle w:val="TableParagraph"/>
              <w:rPr>
                <w:rFonts w:ascii="Times New Roman"/>
                <w:sz w:val="18"/>
              </w:rPr>
            </w:pPr>
          </w:p>
        </w:tc>
        <w:tc>
          <w:tcPr>
            <w:tcW w:w="5684" w:type="dxa"/>
            <w:tcBorders>
              <w:bottom w:val="single" w:sz="4" w:space="0" w:color="58611D"/>
            </w:tcBorders>
          </w:tcPr>
          <w:p>
            <w:pPr>
              <w:pStyle w:val="TableParagraph"/>
              <w:rPr>
                <w:rFonts w:ascii="Times New Roman"/>
                <w:sz w:val="18"/>
              </w:rPr>
            </w:pPr>
          </w:p>
        </w:tc>
        <w:tc>
          <w:tcPr>
            <w:tcW w:w="8099" w:type="dxa"/>
            <w:vMerge/>
            <w:tcBorders>
              <w:top w:val="nil"/>
              <w:bottom w:val="single" w:sz="4" w:space="0" w:color="58611D"/>
            </w:tcBorders>
          </w:tcPr>
          <w:p>
            <w:pPr>
              <w:rPr>
                <w:sz w:val="2"/>
                <w:szCs w:val="2"/>
              </w:rPr>
            </w:pPr>
          </w:p>
        </w:tc>
        <w:tc>
          <w:tcPr>
            <w:tcW w:w="5794" w:type="dxa"/>
            <w:tcBorders>
              <w:bottom w:val="single" w:sz="4" w:space="0" w:color="58611D"/>
            </w:tcBorders>
          </w:tcPr>
          <w:p>
            <w:pPr>
              <w:pStyle w:val="TableParagraph"/>
              <w:spacing w:before="88"/>
              <w:ind w:left="109"/>
              <w:rPr>
                <w:sz w:val="18"/>
              </w:rPr>
            </w:pPr>
            <w:r>
              <w:rPr>
                <w:sz w:val="18"/>
              </w:rPr>
              <w:t>Panel</w:t>
            </w:r>
            <w:r>
              <w:rPr>
                <w:spacing w:val="-3"/>
                <w:sz w:val="18"/>
              </w:rPr>
              <w:t> </w:t>
            </w:r>
            <w:r>
              <w:rPr>
                <w:sz w:val="18"/>
              </w:rPr>
              <w:t>3:</w:t>
            </w:r>
            <w:r>
              <w:rPr>
                <w:spacing w:val="-2"/>
                <w:sz w:val="18"/>
              </w:rPr>
              <w:t> </w:t>
            </w:r>
            <w:r>
              <w:rPr>
                <w:sz w:val="18"/>
              </w:rPr>
              <w:t>Decision</w:t>
            </w:r>
            <w:r>
              <w:rPr>
                <w:spacing w:val="-2"/>
                <w:sz w:val="18"/>
              </w:rPr>
              <w:t> </w:t>
            </w:r>
            <w:r>
              <w:rPr>
                <w:spacing w:val="-4"/>
                <w:sz w:val="18"/>
              </w:rPr>
              <w:t>Time</w:t>
            </w:r>
          </w:p>
          <w:p>
            <w:pPr>
              <w:pStyle w:val="TableParagraph"/>
              <w:spacing w:before="59"/>
              <w:ind w:left="109" w:right="178"/>
              <w:rPr>
                <w:sz w:val="18"/>
              </w:rPr>
            </w:pPr>
            <w:r>
              <w:rPr>
                <w:sz w:val="18"/>
              </w:rPr>
              <w:t>Featuring presentations and Q&amp;A style discussion on supporting better decision-making</w:t>
            </w:r>
            <w:r>
              <w:rPr>
                <w:spacing w:val="-7"/>
                <w:sz w:val="18"/>
              </w:rPr>
              <w:t> </w:t>
            </w:r>
            <w:r>
              <w:rPr>
                <w:sz w:val="18"/>
              </w:rPr>
              <w:t>by</w:t>
            </w:r>
            <w:r>
              <w:rPr>
                <w:spacing w:val="-6"/>
                <w:sz w:val="18"/>
              </w:rPr>
              <w:t> </w:t>
            </w:r>
            <w:r>
              <w:rPr>
                <w:sz w:val="18"/>
              </w:rPr>
              <w:t>farmers,</w:t>
            </w:r>
            <w:r>
              <w:rPr>
                <w:spacing w:val="-6"/>
                <w:sz w:val="18"/>
              </w:rPr>
              <w:t> </w:t>
            </w:r>
            <w:r>
              <w:rPr>
                <w:sz w:val="18"/>
              </w:rPr>
              <w:t>communities</w:t>
            </w:r>
            <w:r>
              <w:rPr>
                <w:spacing w:val="-7"/>
                <w:sz w:val="18"/>
              </w:rPr>
              <w:t> </w:t>
            </w:r>
            <w:r>
              <w:rPr>
                <w:sz w:val="18"/>
              </w:rPr>
              <w:t>and</w:t>
            </w:r>
            <w:r>
              <w:rPr>
                <w:spacing w:val="-7"/>
                <w:sz w:val="18"/>
              </w:rPr>
              <w:t> </w:t>
            </w:r>
            <w:r>
              <w:rPr>
                <w:sz w:val="18"/>
              </w:rPr>
              <w:t>governments,</w:t>
            </w:r>
            <w:r>
              <w:rPr>
                <w:spacing w:val="-6"/>
                <w:sz w:val="18"/>
              </w:rPr>
              <w:t> </w:t>
            </w:r>
            <w:r>
              <w:rPr>
                <w:sz w:val="18"/>
              </w:rPr>
              <w:t>before,</w:t>
            </w:r>
            <w:r>
              <w:rPr>
                <w:spacing w:val="-6"/>
                <w:sz w:val="18"/>
              </w:rPr>
              <w:t> </w:t>
            </w:r>
            <w:r>
              <w:rPr>
                <w:sz w:val="18"/>
              </w:rPr>
              <w:t>during and after drought.</w:t>
            </w:r>
          </w:p>
          <w:p>
            <w:pPr>
              <w:pStyle w:val="TableParagraph"/>
              <w:spacing w:before="63"/>
              <w:ind w:left="109"/>
              <w:rPr>
                <w:sz w:val="18"/>
              </w:rPr>
            </w:pPr>
            <w:r>
              <w:rPr>
                <w:spacing w:val="-2"/>
                <w:sz w:val="18"/>
              </w:rPr>
              <w:t>(SPEAKER)</w:t>
            </w:r>
          </w:p>
        </w:tc>
      </w:tr>
      <w:tr>
        <w:trPr>
          <w:trHeight w:val="328" w:hRule="atLeast"/>
        </w:trPr>
        <w:tc>
          <w:tcPr>
            <w:tcW w:w="1399" w:type="dxa"/>
            <w:tcBorders>
              <w:top w:val="single" w:sz="4" w:space="0" w:color="58611D"/>
            </w:tcBorders>
          </w:tcPr>
          <w:p>
            <w:pPr>
              <w:pStyle w:val="TableParagraph"/>
              <w:rPr>
                <w:rFonts w:ascii="Times New Roman"/>
                <w:sz w:val="18"/>
              </w:rPr>
            </w:pPr>
          </w:p>
        </w:tc>
        <w:tc>
          <w:tcPr>
            <w:tcW w:w="5684" w:type="dxa"/>
            <w:tcBorders>
              <w:top w:val="single" w:sz="4" w:space="0" w:color="58611D"/>
            </w:tcBorders>
          </w:tcPr>
          <w:p>
            <w:pPr>
              <w:pStyle w:val="TableParagraph"/>
              <w:spacing w:before="62"/>
              <w:ind w:left="828"/>
              <w:rPr>
                <w:sz w:val="18"/>
              </w:rPr>
            </w:pPr>
            <w:r>
              <w:rPr/>
              <mc:AlternateContent>
                <mc:Choice Requires="wps">
                  <w:drawing>
                    <wp:anchor distT="0" distB="0" distL="0" distR="0" allowOverlap="1" layoutInCell="1" locked="0" behindDoc="1" simplePos="0" relativeHeight="486994432">
                      <wp:simplePos x="0" y="0"/>
                      <wp:positionH relativeFrom="column">
                        <wp:posOffset>-810714</wp:posOffset>
                      </wp:positionH>
                      <wp:positionV relativeFrom="paragraph">
                        <wp:posOffset>37837</wp:posOffset>
                      </wp:positionV>
                      <wp:extent cx="1133475" cy="113347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1133475" cy="1133475"/>
                                <a:chExt cx="1133475" cy="1133475"/>
                              </a:xfrm>
                            </wpg:grpSpPr>
                            <pic:pic>
                              <pic:nvPicPr>
                                <pic:cNvPr id="56" name="Image 56"/>
                                <pic:cNvPicPr/>
                              </pic:nvPicPr>
                              <pic:blipFill>
                                <a:blip r:embed="rId32" cstate="print"/>
                                <a:stretch>
                                  <a:fillRect/>
                                </a:stretch>
                              </pic:blipFill>
                              <pic:spPr>
                                <a:xfrm>
                                  <a:off x="0" y="0"/>
                                  <a:ext cx="1129284" cy="1129283"/>
                                </a:xfrm>
                                <a:prstGeom prst="rect">
                                  <a:avLst/>
                                </a:prstGeom>
                              </pic:spPr>
                            </pic:pic>
                          </wpg:wgp>
                        </a:graphicData>
                      </a:graphic>
                    </wp:anchor>
                  </w:drawing>
                </mc:Choice>
                <mc:Fallback>
                  <w:pict>
                    <v:group style="position:absolute;margin-left:-63.835804pt;margin-top:2.979326pt;width:89.25pt;height:89.25pt;mso-position-horizontal-relative:column;mso-position-vertical-relative:paragraph;z-index:-16322048" id="docshapegroup54" coordorigin="-1277,60" coordsize="1785,1785">
                      <v:shape style="position:absolute;left:-1277;top:59;width:1779;height:1779" type="#_x0000_t75" id="docshape55" stroked="false">
                        <v:imagedata r:id="rId32" o:title=""/>
                      </v:shape>
                      <w10:wrap type="none"/>
                    </v:group>
                  </w:pict>
                </mc:Fallback>
              </mc:AlternateContent>
            </w:r>
            <w:r>
              <w:rPr>
                <w:sz w:val="18"/>
              </w:rPr>
              <w:t>Neal</w:t>
            </w:r>
            <w:r>
              <w:rPr>
                <w:spacing w:val="-3"/>
                <w:sz w:val="18"/>
              </w:rPr>
              <w:t> </w:t>
            </w:r>
            <w:r>
              <w:rPr>
                <w:sz w:val="18"/>
              </w:rPr>
              <w:t>Hughes,</w:t>
            </w:r>
            <w:r>
              <w:rPr>
                <w:spacing w:val="-2"/>
                <w:sz w:val="18"/>
              </w:rPr>
              <w:t> </w:t>
            </w:r>
            <w:r>
              <w:rPr>
                <w:sz w:val="18"/>
              </w:rPr>
              <w:t>Senior</w:t>
            </w:r>
            <w:r>
              <w:rPr>
                <w:spacing w:val="-3"/>
                <w:sz w:val="18"/>
              </w:rPr>
              <w:t> </w:t>
            </w:r>
            <w:r>
              <w:rPr>
                <w:sz w:val="18"/>
              </w:rPr>
              <w:t>Economist,</w:t>
            </w:r>
            <w:r>
              <w:rPr>
                <w:spacing w:val="-2"/>
                <w:sz w:val="18"/>
              </w:rPr>
              <w:t> </w:t>
            </w:r>
            <w:r>
              <w:rPr>
                <w:sz w:val="18"/>
              </w:rPr>
              <w:t>Farm</w:t>
            </w:r>
            <w:r>
              <w:rPr>
                <w:spacing w:val="-2"/>
                <w:sz w:val="18"/>
              </w:rPr>
              <w:t> </w:t>
            </w:r>
            <w:r>
              <w:rPr>
                <w:sz w:val="18"/>
              </w:rPr>
              <w:t>Data</w:t>
            </w:r>
            <w:r>
              <w:rPr>
                <w:spacing w:val="-4"/>
                <w:sz w:val="18"/>
              </w:rPr>
              <w:t> </w:t>
            </w:r>
            <w:r>
              <w:rPr>
                <w:sz w:val="18"/>
              </w:rPr>
              <w:t>and</w:t>
            </w:r>
            <w:r>
              <w:rPr>
                <w:spacing w:val="-3"/>
                <w:sz w:val="18"/>
              </w:rPr>
              <w:t> </w:t>
            </w:r>
            <w:r>
              <w:rPr>
                <w:sz w:val="18"/>
              </w:rPr>
              <w:t>Analysis,</w:t>
            </w:r>
            <w:r>
              <w:rPr>
                <w:spacing w:val="-2"/>
                <w:sz w:val="18"/>
              </w:rPr>
              <w:t> ABARES</w:t>
            </w:r>
          </w:p>
        </w:tc>
        <w:tc>
          <w:tcPr>
            <w:tcW w:w="8099" w:type="dxa"/>
            <w:vMerge w:val="restart"/>
            <w:tcBorders>
              <w:top w:val="single" w:sz="4" w:space="0" w:color="58611D"/>
              <w:bottom w:val="single" w:sz="4" w:space="0" w:color="58611D"/>
            </w:tcBorders>
          </w:tcPr>
          <w:p>
            <w:pPr>
              <w:pStyle w:val="TableParagraph"/>
              <w:spacing w:before="62"/>
              <w:ind w:left="127" w:right="168"/>
              <w:rPr>
                <w:sz w:val="18"/>
              </w:rPr>
            </w:pPr>
            <w:r>
              <w:rPr>
                <w:sz w:val="18"/>
              </w:rPr>
              <w:t>Dr</w:t>
            </w:r>
            <w:r>
              <w:rPr>
                <w:spacing w:val="-4"/>
                <w:sz w:val="18"/>
              </w:rPr>
              <w:t> </w:t>
            </w:r>
            <w:r>
              <w:rPr>
                <w:sz w:val="18"/>
              </w:rPr>
              <w:t>Neal</w:t>
            </w:r>
            <w:r>
              <w:rPr>
                <w:spacing w:val="-3"/>
                <w:sz w:val="18"/>
              </w:rPr>
              <w:t> </w:t>
            </w:r>
            <w:r>
              <w:rPr>
                <w:sz w:val="18"/>
              </w:rPr>
              <w:t>Hughes</w:t>
            </w:r>
            <w:r>
              <w:rPr>
                <w:spacing w:val="-4"/>
                <w:sz w:val="18"/>
              </w:rPr>
              <w:t> </w:t>
            </w:r>
            <w:r>
              <w:rPr>
                <w:sz w:val="18"/>
              </w:rPr>
              <w:t>is</w:t>
            </w:r>
            <w:r>
              <w:rPr>
                <w:spacing w:val="-5"/>
                <w:sz w:val="18"/>
              </w:rPr>
              <w:t> </w:t>
            </w:r>
            <w:r>
              <w:rPr>
                <w:sz w:val="18"/>
              </w:rPr>
              <w:t>a</w:t>
            </w:r>
            <w:r>
              <w:rPr>
                <w:spacing w:val="-4"/>
                <w:sz w:val="18"/>
              </w:rPr>
              <w:t> </w:t>
            </w:r>
            <w:r>
              <w:rPr>
                <w:sz w:val="18"/>
              </w:rPr>
              <w:t>Senior</w:t>
            </w:r>
            <w:r>
              <w:rPr>
                <w:spacing w:val="-3"/>
                <w:sz w:val="18"/>
              </w:rPr>
              <w:t> </w:t>
            </w:r>
            <w:r>
              <w:rPr>
                <w:sz w:val="18"/>
              </w:rPr>
              <w:t>Economist</w:t>
            </w:r>
            <w:r>
              <w:rPr>
                <w:spacing w:val="-3"/>
                <w:sz w:val="18"/>
              </w:rPr>
              <w:t> </w:t>
            </w:r>
            <w:r>
              <w:rPr>
                <w:sz w:val="18"/>
              </w:rPr>
              <w:t>at</w:t>
            </w:r>
            <w:r>
              <w:rPr>
                <w:spacing w:val="-3"/>
                <w:sz w:val="18"/>
              </w:rPr>
              <w:t> </w:t>
            </w:r>
            <w:r>
              <w:rPr>
                <w:sz w:val="18"/>
              </w:rPr>
              <w:t>ABARES,</w:t>
            </w:r>
            <w:r>
              <w:rPr>
                <w:spacing w:val="-3"/>
                <w:sz w:val="18"/>
              </w:rPr>
              <w:t> </w:t>
            </w:r>
            <w:r>
              <w:rPr>
                <w:sz w:val="18"/>
              </w:rPr>
              <w:t>and</w:t>
            </w:r>
            <w:r>
              <w:rPr>
                <w:spacing w:val="-4"/>
                <w:sz w:val="18"/>
              </w:rPr>
              <w:t> </w:t>
            </w:r>
            <w:r>
              <w:rPr>
                <w:sz w:val="18"/>
              </w:rPr>
              <w:t>an</w:t>
            </w:r>
            <w:r>
              <w:rPr>
                <w:spacing w:val="-2"/>
                <w:sz w:val="18"/>
              </w:rPr>
              <w:t> </w:t>
            </w:r>
            <w:r>
              <w:rPr>
                <w:sz w:val="18"/>
              </w:rPr>
              <w:t>adjunct</w:t>
            </w:r>
            <w:r>
              <w:rPr>
                <w:spacing w:val="-3"/>
                <w:sz w:val="18"/>
              </w:rPr>
              <w:t> </w:t>
            </w:r>
            <w:r>
              <w:rPr>
                <w:sz w:val="18"/>
              </w:rPr>
              <w:t>associate</w:t>
            </w:r>
            <w:r>
              <w:rPr>
                <w:spacing w:val="-4"/>
                <w:sz w:val="18"/>
              </w:rPr>
              <w:t> </w:t>
            </w:r>
            <w:r>
              <w:rPr>
                <w:sz w:val="18"/>
              </w:rPr>
              <w:t>professor</w:t>
            </w:r>
            <w:r>
              <w:rPr>
                <w:spacing w:val="-3"/>
                <w:sz w:val="18"/>
              </w:rPr>
              <w:t> </w:t>
            </w:r>
            <w:r>
              <w:rPr>
                <w:sz w:val="18"/>
              </w:rPr>
              <w:t>at</w:t>
            </w:r>
            <w:r>
              <w:rPr>
                <w:spacing w:val="-3"/>
                <w:sz w:val="18"/>
              </w:rPr>
              <w:t> </w:t>
            </w:r>
            <w:r>
              <w:rPr>
                <w:sz w:val="18"/>
              </w:rPr>
              <w:t>Deakin</w:t>
            </w:r>
            <w:r>
              <w:rPr>
                <w:spacing w:val="-4"/>
                <w:sz w:val="18"/>
              </w:rPr>
              <w:t> </w:t>
            </w:r>
            <w:r>
              <w:rPr>
                <w:sz w:val="18"/>
              </w:rPr>
              <w:t>University. Neal has over 15 years of experience as a research economist at ABARES, with a focus on water policy in the Murray-Darling Basin and the effects of drought and climate change on Australian farms. Neal is a former Sir Roland Wilson Scholar, and in 2021 Neal received the ANU Ian Castles Alumni Prize for his outstanding contributions to public policy in Australia.</w:t>
            </w:r>
          </w:p>
        </w:tc>
        <w:tc>
          <w:tcPr>
            <w:tcW w:w="5794" w:type="dxa"/>
            <w:tcBorders>
              <w:top w:val="single" w:sz="4" w:space="0" w:color="58611D"/>
            </w:tcBorders>
          </w:tcPr>
          <w:p>
            <w:pPr>
              <w:pStyle w:val="TableParagraph"/>
              <w:rPr>
                <w:rFonts w:ascii="Times New Roman"/>
                <w:sz w:val="18"/>
              </w:rPr>
            </w:pPr>
          </w:p>
        </w:tc>
      </w:tr>
      <w:tr>
        <w:trPr>
          <w:trHeight w:val="1581" w:hRule="atLeast"/>
        </w:trPr>
        <w:tc>
          <w:tcPr>
            <w:tcW w:w="1399" w:type="dxa"/>
            <w:tcBorders>
              <w:bottom w:val="single" w:sz="4" w:space="0" w:color="58611D"/>
            </w:tcBorders>
          </w:tcPr>
          <w:p>
            <w:pPr>
              <w:pStyle w:val="TableParagraph"/>
              <w:rPr>
                <w:rFonts w:ascii="Times New Roman"/>
                <w:sz w:val="18"/>
              </w:rPr>
            </w:pPr>
          </w:p>
        </w:tc>
        <w:tc>
          <w:tcPr>
            <w:tcW w:w="5684" w:type="dxa"/>
            <w:tcBorders>
              <w:bottom w:val="single" w:sz="4" w:space="0" w:color="58611D"/>
            </w:tcBorders>
          </w:tcPr>
          <w:p>
            <w:pPr>
              <w:pStyle w:val="TableParagraph"/>
              <w:rPr>
                <w:rFonts w:ascii="Times New Roman"/>
                <w:sz w:val="18"/>
              </w:rPr>
            </w:pPr>
          </w:p>
        </w:tc>
        <w:tc>
          <w:tcPr>
            <w:tcW w:w="8099" w:type="dxa"/>
            <w:vMerge/>
            <w:tcBorders>
              <w:top w:val="nil"/>
              <w:bottom w:val="single" w:sz="4" w:space="0" w:color="58611D"/>
            </w:tcBorders>
          </w:tcPr>
          <w:p>
            <w:pPr>
              <w:rPr>
                <w:sz w:val="2"/>
                <w:szCs w:val="2"/>
              </w:rPr>
            </w:pPr>
          </w:p>
        </w:tc>
        <w:tc>
          <w:tcPr>
            <w:tcW w:w="5794" w:type="dxa"/>
            <w:tcBorders>
              <w:bottom w:val="single" w:sz="4" w:space="0" w:color="58611D"/>
            </w:tcBorders>
          </w:tcPr>
          <w:p>
            <w:pPr>
              <w:pStyle w:val="TableParagraph"/>
              <w:spacing w:before="14"/>
              <w:ind w:left="109"/>
              <w:rPr>
                <w:sz w:val="18"/>
              </w:rPr>
            </w:pPr>
            <w:r>
              <w:rPr>
                <w:sz w:val="18"/>
              </w:rPr>
              <w:t>Panel</w:t>
            </w:r>
            <w:r>
              <w:rPr>
                <w:spacing w:val="-3"/>
                <w:sz w:val="18"/>
              </w:rPr>
              <w:t> </w:t>
            </w:r>
            <w:r>
              <w:rPr>
                <w:sz w:val="18"/>
              </w:rPr>
              <w:t>3:</w:t>
            </w:r>
            <w:r>
              <w:rPr>
                <w:spacing w:val="-2"/>
                <w:sz w:val="18"/>
              </w:rPr>
              <w:t> </w:t>
            </w:r>
            <w:r>
              <w:rPr>
                <w:sz w:val="18"/>
              </w:rPr>
              <w:t>Decision</w:t>
            </w:r>
            <w:r>
              <w:rPr>
                <w:spacing w:val="-2"/>
                <w:sz w:val="18"/>
              </w:rPr>
              <w:t> </w:t>
            </w:r>
            <w:r>
              <w:rPr>
                <w:spacing w:val="-4"/>
                <w:sz w:val="18"/>
              </w:rPr>
              <w:t>Time</w:t>
            </w:r>
          </w:p>
          <w:p>
            <w:pPr>
              <w:pStyle w:val="TableParagraph"/>
              <w:spacing w:before="58"/>
              <w:ind w:left="109" w:right="178"/>
              <w:rPr>
                <w:sz w:val="18"/>
              </w:rPr>
            </w:pPr>
            <w:r>
              <w:rPr>
                <w:sz w:val="18"/>
              </w:rPr>
              <w:t>Featuring presentations and Q&amp;A style discussion on supporting better decision-making</w:t>
            </w:r>
            <w:r>
              <w:rPr>
                <w:spacing w:val="-7"/>
                <w:sz w:val="18"/>
              </w:rPr>
              <w:t> </w:t>
            </w:r>
            <w:r>
              <w:rPr>
                <w:sz w:val="18"/>
              </w:rPr>
              <w:t>by</w:t>
            </w:r>
            <w:r>
              <w:rPr>
                <w:spacing w:val="-6"/>
                <w:sz w:val="18"/>
              </w:rPr>
              <w:t> </w:t>
            </w:r>
            <w:r>
              <w:rPr>
                <w:sz w:val="18"/>
              </w:rPr>
              <w:t>farmers,</w:t>
            </w:r>
            <w:r>
              <w:rPr>
                <w:spacing w:val="-6"/>
                <w:sz w:val="18"/>
              </w:rPr>
              <w:t> </w:t>
            </w:r>
            <w:r>
              <w:rPr>
                <w:sz w:val="18"/>
              </w:rPr>
              <w:t>communities</w:t>
            </w:r>
            <w:r>
              <w:rPr>
                <w:spacing w:val="-7"/>
                <w:sz w:val="18"/>
              </w:rPr>
              <w:t> </w:t>
            </w:r>
            <w:r>
              <w:rPr>
                <w:sz w:val="18"/>
              </w:rPr>
              <w:t>and</w:t>
            </w:r>
            <w:r>
              <w:rPr>
                <w:spacing w:val="-7"/>
                <w:sz w:val="18"/>
              </w:rPr>
              <w:t> </w:t>
            </w:r>
            <w:r>
              <w:rPr>
                <w:sz w:val="18"/>
              </w:rPr>
              <w:t>governments,</w:t>
            </w:r>
            <w:r>
              <w:rPr>
                <w:spacing w:val="-6"/>
                <w:sz w:val="18"/>
              </w:rPr>
              <w:t> </w:t>
            </w:r>
            <w:r>
              <w:rPr>
                <w:sz w:val="18"/>
              </w:rPr>
              <w:t>before,</w:t>
            </w:r>
            <w:r>
              <w:rPr>
                <w:spacing w:val="-6"/>
                <w:sz w:val="18"/>
              </w:rPr>
              <w:t> </w:t>
            </w:r>
            <w:r>
              <w:rPr>
                <w:sz w:val="18"/>
              </w:rPr>
              <w:t>during and after drought.</w:t>
            </w:r>
          </w:p>
          <w:p>
            <w:pPr>
              <w:pStyle w:val="TableParagraph"/>
              <w:spacing w:before="61"/>
              <w:ind w:left="109"/>
              <w:rPr>
                <w:sz w:val="18"/>
              </w:rPr>
            </w:pPr>
            <w:r>
              <w:rPr>
                <w:spacing w:val="-2"/>
                <w:sz w:val="18"/>
              </w:rPr>
              <w:t>(SPEAKER)</w:t>
            </w:r>
          </w:p>
        </w:tc>
      </w:tr>
      <w:tr>
        <w:trPr>
          <w:trHeight w:val="623" w:hRule="atLeast"/>
        </w:trPr>
        <w:tc>
          <w:tcPr>
            <w:tcW w:w="1399" w:type="dxa"/>
            <w:tcBorders>
              <w:top w:val="single" w:sz="4" w:space="0" w:color="58611D"/>
            </w:tcBorders>
          </w:tcPr>
          <w:p>
            <w:pPr>
              <w:pStyle w:val="TableParagraph"/>
              <w:rPr>
                <w:rFonts w:ascii="Times New Roman"/>
                <w:sz w:val="18"/>
              </w:rPr>
            </w:pPr>
          </w:p>
        </w:tc>
        <w:tc>
          <w:tcPr>
            <w:tcW w:w="5684"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94944">
                      <wp:simplePos x="0" y="0"/>
                      <wp:positionH relativeFrom="column">
                        <wp:posOffset>-810714</wp:posOffset>
                      </wp:positionH>
                      <wp:positionV relativeFrom="paragraph">
                        <wp:posOffset>37456</wp:posOffset>
                      </wp:positionV>
                      <wp:extent cx="1133475" cy="113347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133475" cy="1133475"/>
                                <a:chExt cx="1133475" cy="1133475"/>
                              </a:xfrm>
                            </wpg:grpSpPr>
                            <pic:pic>
                              <pic:nvPicPr>
                                <pic:cNvPr id="58" name="Image 58"/>
                                <pic:cNvPicPr/>
                              </pic:nvPicPr>
                              <pic:blipFill>
                                <a:blip r:embed="rId14" cstate="print"/>
                                <a:stretch>
                                  <a:fillRect/>
                                </a:stretch>
                              </pic:blipFill>
                              <pic:spPr>
                                <a:xfrm>
                                  <a:off x="0" y="0"/>
                                  <a:ext cx="1138428" cy="1138427"/>
                                </a:xfrm>
                                <a:prstGeom prst="rect">
                                  <a:avLst/>
                                </a:prstGeom>
                              </pic:spPr>
                            </pic:pic>
                          </wpg:wgp>
                        </a:graphicData>
                      </a:graphic>
                    </wp:anchor>
                  </w:drawing>
                </mc:Choice>
                <mc:Fallback>
                  <w:pict>
                    <v:group style="position:absolute;margin-left:-63.835804pt;margin-top:2.949346pt;width:89.25pt;height:89.25pt;mso-position-horizontal-relative:column;mso-position-vertical-relative:paragraph;z-index:-16321536" id="docshapegroup56" coordorigin="-1277,59" coordsize="1785,1785">
                      <v:shape style="position:absolute;left:-1277;top:58;width:1793;height:1793" type="#_x0000_t75" id="docshape57" stroked="false">
                        <v:imagedata r:id="rId14" o:title=""/>
                      </v:shape>
                      <w10:wrap type="none"/>
                    </v:group>
                  </w:pict>
                </mc:Fallback>
              </mc:AlternateContent>
            </w:r>
            <w:r>
              <w:rPr>
                <w:sz w:val="18"/>
              </w:rPr>
              <w:t>Courtney</w:t>
            </w:r>
            <w:r>
              <w:rPr>
                <w:spacing w:val="-6"/>
                <w:sz w:val="18"/>
              </w:rPr>
              <w:t> </w:t>
            </w:r>
            <w:r>
              <w:rPr>
                <w:sz w:val="18"/>
              </w:rPr>
              <w:t>Bryant,</w:t>
            </w:r>
            <w:r>
              <w:rPr>
                <w:spacing w:val="-6"/>
                <w:sz w:val="18"/>
              </w:rPr>
              <w:t> </w:t>
            </w:r>
            <w:r>
              <w:rPr>
                <w:sz w:val="18"/>
              </w:rPr>
              <w:t>Assistant</w:t>
            </w:r>
            <w:r>
              <w:rPr>
                <w:spacing w:val="-5"/>
                <w:sz w:val="18"/>
              </w:rPr>
              <w:t> </w:t>
            </w:r>
            <w:r>
              <w:rPr>
                <w:sz w:val="18"/>
              </w:rPr>
              <w:t>Secretary</w:t>
            </w:r>
            <w:r>
              <w:rPr>
                <w:spacing w:val="-6"/>
                <w:sz w:val="18"/>
              </w:rPr>
              <w:t> </w:t>
            </w:r>
            <w:r>
              <w:rPr>
                <w:sz w:val="18"/>
              </w:rPr>
              <w:t>–</w:t>
            </w:r>
            <w:r>
              <w:rPr>
                <w:spacing w:val="-7"/>
                <w:sz w:val="18"/>
              </w:rPr>
              <w:t> </w:t>
            </w:r>
            <w:r>
              <w:rPr>
                <w:sz w:val="18"/>
              </w:rPr>
              <w:t>Drought</w:t>
            </w:r>
            <w:r>
              <w:rPr>
                <w:spacing w:val="-6"/>
                <w:sz w:val="18"/>
              </w:rPr>
              <w:t> </w:t>
            </w:r>
            <w:r>
              <w:rPr>
                <w:sz w:val="18"/>
              </w:rPr>
              <w:t>Policy</w:t>
            </w:r>
            <w:r>
              <w:rPr>
                <w:spacing w:val="-6"/>
                <w:sz w:val="18"/>
              </w:rPr>
              <w:t> </w:t>
            </w:r>
            <w:r>
              <w:rPr>
                <w:sz w:val="18"/>
              </w:rPr>
              <w:t>Branch, Department of Agriculture, Fisheries and Forestry</w:t>
            </w:r>
          </w:p>
        </w:tc>
        <w:tc>
          <w:tcPr>
            <w:tcW w:w="8099" w:type="dxa"/>
            <w:vMerge w:val="restart"/>
            <w:tcBorders>
              <w:top w:val="single" w:sz="4" w:space="0" w:color="58611D"/>
              <w:bottom w:val="single" w:sz="4" w:space="0" w:color="58611D"/>
            </w:tcBorders>
          </w:tcPr>
          <w:p>
            <w:pPr>
              <w:pStyle w:val="TableParagraph"/>
              <w:spacing w:before="61"/>
              <w:ind w:left="127" w:right="168"/>
              <w:rPr>
                <w:sz w:val="18"/>
              </w:rPr>
            </w:pPr>
            <w:r>
              <w:rPr>
                <w:sz w:val="18"/>
              </w:rPr>
              <w:t>Courtney Bryant leads the Drought Policy Branch in the Commonwealth Department of Agriculture, Fisheries</w:t>
            </w:r>
            <w:r>
              <w:rPr>
                <w:spacing w:val="-4"/>
                <w:sz w:val="18"/>
              </w:rPr>
              <w:t> </w:t>
            </w:r>
            <w:r>
              <w:rPr>
                <w:sz w:val="18"/>
              </w:rPr>
              <w:t>and</w:t>
            </w:r>
            <w:r>
              <w:rPr>
                <w:spacing w:val="-2"/>
                <w:sz w:val="18"/>
              </w:rPr>
              <w:t> </w:t>
            </w:r>
            <w:r>
              <w:rPr>
                <w:sz w:val="18"/>
              </w:rPr>
              <w:t>Forestry.</w:t>
            </w:r>
            <w:r>
              <w:rPr>
                <w:spacing w:val="-4"/>
                <w:sz w:val="18"/>
              </w:rPr>
              <w:t> </w:t>
            </w:r>
            <w:r>
              <w:rPr>
                <w:sz w:val="18"/>
              </w:rPr>
              <w:t>The</w:t>
            </w:r>
            <w:r>
              <w:rPr>
                <w:spacing w:val="-4"/>
                <w:sz w:val="18"/>
              </w:rPr>
              <w:t> </w:t>
            </w:r>
            <w:r>
              <w:rPr>
                <w:sz w:val="18"/>
              </w:rPr>
              <w:t>Branch</w:t>
            </w:r>
            <w:r>
              <w:rPr>
                <w:spacing w:val="-4"/>
                <w:sz w:val="18"/>
              </w:rPr>
              <w:t> </w:t>
            </w:r>
            <w:r>
              <w:rPr>
                <w:sz w:val="18"/>
              </w:rPr>
              <w:t>is</w:t>
            </w:r>
            <w:r>
              <w:rPr>
                <w:spacing w:val="-5"/>
                <w:sz w:val="18"/>
              </w:rPr>
              <w:t> </w:t>
            </w:r>
            <w:r>
              <w:rPr>
                <w:sz w:val="18"/>
              </w:rPr>
              <w:t>responsible</w:t>
            </w:r>
            <w:r>
              <w:rPr>
                <w:spacing w:val="-4"/>
                <w:sz w:val="18"/>
              </w:rPr>
              <w:t> </w:t>
            </w:r>
            <w:r>
              <w:rPr>
                <w:sz w:val="18"/>
              </w:rPr>
              <w:t>for</w:t>
            </w:r>
            <w:r>
              <w:rPr>
                <w:spacing w:val="-3"/>
                <w:sz w:val="18"/>
              </w:rPr>
              <w:t> </w:t>
            </w:r>
            <w:r>
              <w:rPr>
                <w:sz w:val="18"/>
              </w:rPr>
              <w:t>providing</w:t>
            </w:r>
            <w:r>
              <w:rPr>
                <w:spacing w:val="-4"/>
                <w:sz w:val="18"/>
              </w:rPr>
              <w:t> </w:t>
            </w:r>
            <w:r>
              <w:rPr>
                <w:sz w:val="18"/>
              </w:rPr>
              <w:t>whole-of-government</w:t>
            </w:r>
            <w:r>
              <w:rPr>
                <w:spacing w:val="-3"/>
                <w:sz w:val="18"/>
              </w:rPr>
              <w:t> </w:t>
            </w:r>
            <w:r>
              <w:rPr>
                <w:sz w:val="18"/>
              </w:rPr>
              <w:t>coordination</w:t>
            </w:r>
            <w:r>
              <w:rPr>
                <w:spacing w:val="-2"/>
                <w:sz w:val="18"/>
              </w:rPr>
              <w:t> </w:t>
            </w:r>
            <w:r>
              <w:rPr>
                <w:sz w:val="18"/>
              </w:rPr>
              <w:t>and advice on matters relating to drought policy and strategic communication.</w:t>
            </w:r>
          </w:p>
          <w:p>
            <w:pPr>
              <w:pStyle w:val="TableParagraph"/>
              <w:spacing w:before="58"/>
              <w:ind w:left="127" w:right="168"/>
              <w:rPr>
                <w:sz w:val="18"/>
              </w:rPr>
            </w:pPr>
            <w:r>
              <w:rPr>
                <w:sz w:val="18"/>
              </w:rPr>
              <w:t>In her role as Assistant Secretary, Courtney leads collaboration with government and non-government stakeholders</w:t>
            </w:r>
            <w:r>
              <w:rPr>
                <w:spacing w:val="-5"/>
                <w:sz w:val="18"/>
              </w:rPr>
              <w:t> </w:t>
            </w:r>
            <w:r>
              <w:rPr>
                <w:sz w:val="18"/>
              </w:rPr>
              <w:t>to</w:t>
            </w:r>
            <w:r>
              <w:rPr>
                <w:spacing w:val="-3"/>
                <w:sz w:val="18"/>
              </w:rPr>
              <w:t> </w:t>
            </w:r>
            <w:r>
              <w:rPr>
                <w:sz w:val="18"/>
              </w:rPr>
              <w:t>shape</w:t>
            </w:r>
            <w:r>
              <w:rPr>
                <w:spacing w:val="-4"/>
                <w:sz w:val="18"/>
              </w:rPr>
              <w:t> </w:t>
            </w:r>
            <w:r>
              <w:rPr>
                <w:sz w:val="18"/>
              </w:rPr>
              <w:t>the</w:t>
            </w:r>
            <w:r>
              <w:rPr>
                <w:spacing w:val="-4"/>
                <w:sz w:val="18"/>
              </w:rPr>
              <w:t> </w:t>
            </w:r>
            <w:r>
              <w:rPr>
                <w:sz w:val="18"/>
              </w:rPr>
              <w:t>future</w:t>
            </w:r>
            <w:r>
              <w:rPr>
                <w:spacing w:val="-2"/>
                <w:sz w:val="18"/>
              </w:rPr>
              <w:t> </w:t>
            </w:r>
            <w:r>
              <w:rPr>
                <w:sz w:val="18"/>
              </w:rPr>
              <w:t>of</w:t>
            </w:r>
            <w:r>
              <w:rPr>
                <w:spacing w:val="-4"/>
                <w:sz w:val="18"/>
              </w:rPr>
              <w:t> </w:t>
            </w:r>
            <w:r>
              <w:rPr>
                <w:sz w:val="18"/>
              </w:rPr>
              <w:t>drought</w:t>
            </w:r>
            <w:r>
              <w:rPr>
                <w:spacing w:val="-3"/>
                <w:sz w:val="18"/>
              </w:rPr>
              <w:t> </w:t>
            </w:r>
            <w:r>
              <w:rPr>
                <w:sz w:val="18"/>
              </w:rPr>
              <w:t>policy,</w:t>
            </w:r>
            <w:r>
              <w:rPr>
                <w:spacing w:val="-3"/>
                <w:sz w:val="18"/>
              </w:rPr>
              <w:t> </w:t>
            </w:r>
            <w:r>
              <w:rPr>
                <w:sz w:val="18"/>
              </w:rPr>
              <w:t>focussing</w:t>
            </w:r>
            <w:r>
              <w:rPr>
                <w:spacing w:val="-4"/>
                <w:sz w:val="18"/>
              </w:rPr>
              <w:t> </w:t>
            </w:r>
            <w:r>
              <w:rPr>
                <w:sz w:val="18"/>
              </w:rPr>
              <w:t>on</w:t>
            </w:r>
            <w:r>
              <w:rPr>
                <w:spacing w:val="-4"/>
                <w:sz w:val="18"/>
              </w:rPr>
              <w:t> </w:t>
            </w:r>
            <w:r>
              <w:rPr>
                <w:sz w:val="18"/>
              </w:rPr>
              <w:t>strategic</w:t>
            </w:r>
            <w:r>
              <w:rPr>
                <w:spacing w:val="-3"/>
                <w:sz w:val="18"/>
              </w:rPr>
              <w:t> </w:t>
            </w:r>
            <w:r>
              <w:rPr>
                <w:sz w:val="18"/>
              </w:rPr>
              <w:t>policy</w:t>
            </w:r>
            <w:r>
              <w:rPr>
                <w:spacing w:val="-3"/>
                <w:sz w:val="18"/>
              </w:rPr>
              <w:t> </w:t>
            </w:r>
            <w:r>
              <w:rPr>
                <w:sz w:val="18"/>
              </w:rPr>
              <w:t>and</w:t>
            </w:r>
            <w:r>
              <w:rPr>
                <w:spacing w:val="-2"/>
                <w:sz w:val="18"/>
              </w:rPr>
              <w:t> </w:t>
            </w:r>
            <w:r>
              <w:rPr>
                <w:sz w:val="18"/>
              </w:rPr>
              <w:t>partnerships</w:t>
            </w:r>
            <w:r>
              <w:rPr>
                <w:spacing w:val="-4"/>
                <w:sz w:val="18"/>
              </w:rPr>
              <w:t> </w:t>
            </w:r>
            <w:r>
              <w:rPr>
                <w:sz w:val="18"/>
              </w:rPr>
              <w:t>while building on learnings from past droughts.</w:t>
            </w:r>
          </w:p>
          <w:p>
            <w:pPr>
              <w:pStyle w:val="TableParagraph"/>
              <w:spacing w:before="62"/>
              <w:ind w:left="127" w:right="168"/>
              <w:rPr>
                <w:sz w:val="18"/>
              </w:rPr>
            </w:pPr>
            <w:r>
              <w:rPr>
                <w:sz w:val="18"/>
              </w:rPr>
              <w:t>During</w:t>
            </w:r>
            <w:r>
              <w:rPr>
                <w:spacing w:val="-5"/>
                <w:sz w:val="18"/>
              </w:rPr>
              <w:t> </w:t>
            </w:r>
            <w:r>
              <w:rPr>
                <w:sz w:val="18"/>
              </w:rPr>
              <w:t>her</w:t>
            </w:r>
            <w:r>
              <w:rPr>
                <w:spacing w:val="-4"/>
                <w:sz w:val="18"/>
              </w:rPr>
              <w:t> </w:t>
            </w:r>
            <w:r>
              <w:rPr>
                <w:sz w:val="18"/>
              </w:rPr>
              <w:t>career</w:t>
            </w:r>
            <w:r>
              <w:rPr>
                <w:spacing w:val="-4"/>
                <w:sz w:val="18"/>
              </w:rPr>
              <w:t> </w:t>
            </w:r>
            <w:r>
              <w:rPr>
                <w:sz w:val="18"/>
              </w:rPr>
              <w:t>Courtney</w:t>
            </w:r>
            <w:r>
              <w:rPr>
                <w:spacing w:val="-4"/>
                <w:sz w:val="18"/>
              </w:rPr>
              <w:t> </w:t>
            </w:r>
            <w:r>
              <w:rPr>
                <w:sz w:val="18"/>
              </w:rPr>
              <w:t>has</w:t>
            </w:r>
            <w:r>
              <w:rPr>
                <w:spacing w:val="-3"/>
                <w:sz w:val="18"/>
              </w:rPr>
              <w:t> </w:t>
            </w:r>
            <w:r>
              <w:rPr>
                <w:sz w:val="18"/>
              </w:rPr>
              <w:t>worked</w:t>
            </w:r>
            <w:r>
              <w:rPr>
                <w:spacing w:val="-5"/>
                <w:sz w:val="18"/>
              </w:rPr>
              <w:t> </w:t>
            </w:r>
            <w:r>
              <w:rPr>
                <w:sz w:val="18"/>
              </w:rPr>
              <w:t>in</w:t>
            </w:r>
            <w:r>
              <w:rPr>
                <w:spacing w:val="-6"/>
                <w:sz w:val="18"/>
              </w:rPr>
              <w:t> </w:t>
            </w:r>
            <w:r>
              <w:rPr>
                <w:sz w:val="18"/>
              </w:rPr>
              <w:t>public</w:t>
            </w:r>
            <w:r>
              <w:rPr>
                <w:spacing w:val="-4"/>
                <w:sz w:val="18"/>
              </w:rPr>
              <w:t> </w:t>
            </w:r>
            <w:r>
              <w:rPr>
                <w:sz w:val="18"/>
              </w:rPr>
              <w:t>sector</w:t>
            </w:r>
            <w:r>
              <w:rPr>
                <w:spacing w:val="-4"/>
                <w:sz w:val="18"/>
              </w:rPr>
              <w:t> </w:t>
            </w:r>
            <w:r>
              <w:rPr>
                <w:sz w:val="18"/>
              </w:rPr>
              <w:t>communications,</w:t>
            </w:r>
            <w:r>
              <w:rPr>
                <w:spacing w:val="-4"/>
                <w:sz w:val="18"/>
              </w:rPr>
              <w:t> </w:t>
            </w:r>
            <w:r>
              <w:rPr>
                <w:sz w:val="18"/>
              </w:rPr>
              <w:t>policy</w:t>
            </w:r>
            <w:r>
              <w:rPr>
                <w:spacing w:val="-4"/>
                <w:sz w:val="18"/>
              </w:rPr>
              <w:t> </w:t>
            </w:r>
            <w:r>
              <w:rPr>
                <w:sz w:val="18"/>
              </w:rPr>
              <w:t>development</w:t>
            </w:r>
            <w:r>
              <w:rPr>
                <w:spacing w:val="-4"/>
                <w:sz w:val="18"/>
              </w:rPr>
              <w:t> </w:t>
            </w:r>
            <w:r>
              <w:rPr>
                <w:sz w:val="18"/>
              </w:rPr>
              <w:t>and</w:t>
            </w:r>
            <w:r>
              <w:rPr>
                <w:spacing w:val="-5"/>
                <w:sz w:val="18"/>
              </w:rPr>
              <w:t> </w:t>
            </w:r>
            <w:r>
              <w:rPr>
                <w:sz w:val="18"/>
              </w:rPr>
              <w:t>program implementation in areas such as veterans’ affairs, renewable energy, human services, forestry and farmer support. Courtney has tertiary qualifications in communications and marketing communications and started her career as a regional journalist. Courtney is from Bathurst NSW and is passionate about policy that understands the needs of communities.</w:t>
            </w:r>
          </w:p>
        </w:tc>
        <w:tc>
          <w:tcPr>
            <w:tcW w:w="5794" w:type="dxa"/>
            <w:tcBorders>
              <w:top w:val="single" w:sz="4" w:space="0" w:color="58611D"/>
            </w:tcBorders>
          </w:tcPr>
          <w:p>
            <w:pPr>
              <w:pStyle w:val="TableParagraph"/>
              <w:rPr>
                <w:rFonts w:ascii="Times New Roman"/>
                <w:sz w:val="18"/>
              </w:rPr>
            </w:pPr>
          </w:p>
        </w:tc>
      </w:tr>
      <w:tr>
        <w:trPr>
          <w:trHeight w:val="2023" w:hRule="atLeast"/>
        </w:trPr>
        <w:tc>
          <w:tcPr>
            <w:tcW w:w="1399" w:type="dxa"/>
            <w:tcBorders>
              <w:bottom w:val="single" w:sz="4" w:space="0" w:color="58611D"/>
            </w:tcBorders>
          </w:tcPr>
          <w:p>
            <w:pPr>
              <w:pStyle w:val="TableParagraph"/>
              <w:rPr>
                <w:rFonts w:ascii="Times New Roman"/>
                <w:sz w:val="18"/>
              </w:rPr>
            </w:pPr>
          </w:p>
        </w:tc>
        <w:tc>
          <w:tcPr>
            <w:tcW w:w="5684" w:type="dxa"/>
            <w:tcBorders>
              <w:bottom w:val="single" w:sz="4" w:space="0" w:color="58611D"/>
            </w:tcBorders>
          </w:tcPr>
          <w:p>
            <w:pPr>
              <w:pStyle w:val="TableParagraph"/>
              <w:rPr>
                <w:rFonts w:ascii="Times New Roman"/>
                <w:sz w:val="18"/>
              </w:rPr>
            </w:pPr>
          </w:p>
        </w:tc>
        <w:tc>
          <w:tcPr>
            <w:tcW w:w="8099" w:type="dxa"/>
            <w:vMerge/>
            <w:tcBorders>
              <w:top w:val="nil"/>
              <w:bottom w:val="single" w:sz="4" w:space="0" w:color="58611D"/>
            </w:tcBorders>
          </w:tcPr>
          <w:p>
            <w:pPr>
              <w:rPr>
                <w:sz w:val="2"/>
                <w:szCs w:val="2"/>
              </w:rPr>
            </w:pPr>
          </w:p>
        </w:tc>
        <w:tc>
          <w:tcPr>
            <w:tcW w:w="5794" w:type="dxa"/>
            <w:tcBorders>
              <w:bottom w:val="single" w:sz="4" w:space="0" w:color="58611D"/>
            </w:tcBorders>
          </w:tcPr>
          <w:p>
            <w:pPr>
              <w:pStyle w:val="TableParagraph"/>
              <w:spacing w:before="88"/>
              <w:ind w:left="109"/>
              <w:rPr>
                <w:sz w:val="18"/>
              </w:rPr>
            </w:pPr>
            <w:r>
              <w:rPr>
                <w:sz w:val="18"/>
              </w:rPr>
              <w:t>Panel</w:t>
            </w:r>
            <w:r>
              <w:rPr>
                <w:spacing w:val="-3"/>
                <w:sz w:val="18"/>
              </w:rPr>
              <w:t> </w:t>
            </w:r>
            <w:r>
              <w:rPr>
                <w:sz w:val="18"/>
              </w:rPr>
              <w:t>3:</w:t>
            </w:r>
            <w:r>
              <w:rPr>
                <w:spacing w:val="-2"/>
                <w:sz w:val="18"/>
              </w:rPr>
              <w:t> </w:t>
            </w:r>
            <w:r>
              <w:rPr>
                <w:sz w:val="18"/>
              </w:rPr>
              <w:t>Decision</w:t>
            </w:r>
            <w:r>
              <w:rPr>
                <w:spacing w:val="-2"/>
                <w:sz w:val="18"/>
              </w:rPr>
              <w:t> </w:t>
            </w:r>
            <w:r>
              <w:rPr>
                <w:spacing w:val="-4"/>
                <w:sz w:val="18"/>
              </w:rPr>
              <w:t>Time</w:t>
            </w:r>
          </w:p>
          <w:p>
            <w:pPr>
              <w:pStyle w:val="TableParagraph"/>
              <w:spacing w:before="59"/>
              <w:ind w:left="109" w:right="178"/>
              <w:rPr>
                <w:sz w:val="18"/>
              </w:rPr>
            </w:pPr>
            <w:r>
              <w:rPr>
                <w:sz w:val="18"/>
              </w:rPr>
              <w:t>Featuring presentations and Q&amp;A style discussion on supporting better decision-making</w:t>
            </w:r>
            <w:r>
              <w:rPr>
                <w:spacing w:val="-7"/>
                <w:sz w:val="18"/>
              </w:rPr>
              <w:t> </w:t>
            </w:r>
            <w:r>
              <w:rPr>
                <w:sz w:val="18"/>
              </w:rPr>
              <w:t>by</w:t>
            </w:r>
            <w:r>
              <w:rPr>
                <w:spacing w:val="-6"/>
                <w:sz w:val="18"/>
              </w:rPr>
              <w:t> </w:t>
            </w:r>
            <w:r>
              <w:rPr>
                <w:sz w:val="18"/>
              </w:rPr>
              <w:t>farmers,</w:t>
            </w:r>
            <w:r>
              <w:rPr>
                <w:spacing w:val="-6"/>
                <w:sz w:val="18"/>
              </w:rPr>
              <w:t> </w:t>
            </w:r>
            <w:r>
              <w:rPr>
                <w:sz w:val="18"/>
              </w:rPr>
              <w:t>communities</w:t>
            </w:r>
            <w:r>
              <w:rPr>
                <w:spacing w:val="-7"/>
                <w:sz w:val="18"/>
              </w:rPr>
              <w:t> </w:t>
            </w:r>
            <w:r>
              <w:rPr>
                <w:sz w:val="18"/>
              </w:rPr>
              <w:t>and</w:t>
            </w:r>
            <w:r>
              <w:rPr>
                <w:spacing w:val="-7"/>
                <w:sz w:val="18"/>
              </w:rPr>
              <w:t> </w:t>
            </w:r>
            <w:r>
              <w:rPr>
                <w:sz w:val="18"/>
              </w:rPr>
              <w:t>governments,</w:t>
            </w:r>
            <w:r>
              <w:rPr>
                <w:spacing w:val="-6"/>
                <w:sz w:val="18"/>
              </w:rPr>
              <w:t> </w:t>
            </w:r>
            <w:r>
              <w:rPr>
                <w:sz w:val="18"/>
              </w:rPr>
              <w:t>before,</w:t>
            </w:r>
            <w:r>
              <w:rPr>
                <w:spacing w:val="-6"/>
                <w:sz w:val="18"/>
              </w:rPr>
              <w:t> </w:t>
            </w:r>
            <w:r>
              <w:rPr>
                <w:sz w:val="18"/>
              </w:rPr>
              <w:t>during and after drought.</w:t>
            </w:r>
          </w:p>
          <w:p>
            <w:pPr>
              <w:pStyle w:val="TableParagraph"/>
              <w:spacing w:before="61"/>
              <w:ind w:left="109"/>
              <w:rPr>
                <w:sz w:val="18"/>
              </w:rPr>
            </w:pPr>
            <w:r>
              <w:rPr>
                <w:sz w:val="18"/>
              </w:rPr>
              <w:t>(PANEL</w:t>
            </w:r>
            <w:r>
              <w:rPr>
                <w:spacing w:val="-1"/>
                <w:sz w:val="18"/>
              </w:rPr>
              <w:t> </w:t>
            </w:r>
            <w:r>
              <w:rPr>
                <w:spacing w:val="-2"/>
                <w:sz w:val="18"/>
              </w:rPr>
              <w:t>MEMBER)</w:t>
            </w:r>
          </w:p>
        </w:tc>
      </w:tr>
      <w:tr>
        <w:trPr>
          <w:trHeight w:val="1217" w:hRule="atLeast"/>
        </w:trPr>
        <w:tc>
          <w:tcPr>
            <w:tcW w:w="1399" w:type="dxa"/>
            <w:tcBorders>
              <w:top w:val="single" w:sz="4" w:space="0" w:color="58611D"/>
            </w:tcBorders>
          </w:tcPr>
          <w:p>
            <w:pPr>
              <w:pStyle w:val="TableParagraph"/>
              <w:rPr>
                <w:rFonts w:ascii="Times New Roman"/>
                <w:sz w:val="18"/>
              </w:rPr>
            </w:pPr>
          </w:p>
        </w:tc>
        <w:tc>
          <w:tcPr>
            <w:tcW w:w="5684"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95456">
                      <wp:simplePos x="0" y="0"/>
                      <wp:positionH relativeFrom="column">
                        <wp:posOffset>-810714</wp:posOffset>
                      </wp:positionH>
                      <wp:positionV relativeFrom="paragraph">
                        <wp:posOffset>37583</wp:posOffset>
                      </wp:positionV>
                      <wp:extent cx="1133475" cy="113347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1133475" cy="1133475"/>
                                <a:chExt cx="1133475" cy="1133475"/>
                              </a:xfrm>
                            </wpg:grpSpPr>
                            <pic:pic>
                              <pic:nvPicPr>
                                <pic:cNvPr id="60" name="Image 60"/>
                                <pic:cNvPicPr/>
                              </pic:nvPicPr>
                              <pic:blipFill>
                                <a:blip r:embed="rId33" cstate="print"/>
                                <a:stretch>
                                  <a:fillRect/>
                                </a:stretch>
                              </pic:blipFill>
                              <pic:spPr>
                                <a:xfrm>
                                  <a:off x="0" y="0"/>
                                  <a:ext cx="1136713" cy="1136713"/>
                                </a:xfrm>
                                <a:prstGeom prst="rect">
                                  <a:avLst/>
                                </a:prstGeom>
                              </pic:spPr>
                            </pic:pic>
                          </wpg:wgp>
                        </a:graphicData>
                      </a:graphic>
                    </wp:anchor>
                  </w:drawing>
                </mc:Choice>
                <mc:Fallback>
                  <w:pict>
                    <v:group style="position:absolute;margin-left:-63.835804pt;margin-top:2.959349pt;width:89.25pt;height:89.25pt;mso-position-horizontal-relative:column;mso-position-vertical-relative:paragraph;z-index:-16321024" id="docshapegroup58" coordorigin="-1277,59" coordsize="1785,1785">
                      <v:shape style="position:absolute;left:-1277;top:59;width:1791;height:1791" type="#_x0000_t75" id="docshape59" stroked="false">
                        <v:imagedata r:id="rId33" o:title=""/>
                      </v:shape>
                      <w10:wrap type="none"/>
                    </v:group>
                  </w:pict>
                </mc:Fallback>
              </mc:AlternateContent>
            </w:r>
            <w:r>
              <w:rPr>
                <w:sz w:val="18"/>
              </w:rPr>
              <w:t>Scott</w:t>
            </w:r>
            <w:r>
              <w:rPr>
                <w:spacing w:val="-7"/>
                <w:sz w:val="18"/>
              </w:rPr>
              <w:t> </w:t>
            </w:r>
            <w:r>
              <w:rPr>
                <w:sz w:val="18"/>
              </w:rPr>
              <w:t>Hansen,</w:t>
            </w:r>
            <w:r>
              <w:rPr>
                <w:spacing w:val="-6"/>
                <w:sz w:val="18"/>
              </w:rPr>
              <w:t> </w:t>
            </w:r>
            <w:r>
              <w:rPr>
                <w:sz w:val="18"/>
              </w:rPr>
              <w:t>Director</w:t>
            </w:r>
            <w:r>
              <w:rPr>
                <w:spacing w:val="-6"/>
                <w:sz w:val="18"/>
              </w:rPr>
              <w:t> </w:t>
            </w:r>
            <w:r>
              <w:rPr>
                <w:sz w:val="18"/>
              </w:rPr>
              <w:t>General,</w:t>
            </w:r>
            <w:r>
              <w:rPr>
                <w:spacing w:val="-6"/>
                <w:sz w:val="18"/>
              </w:rPr>
              <w:t> </w:t>
            </w:r>
            <w:r>
              <w:rPr>
                <w:sz w:val="18"/>
              </w:rPr>
              <w:t>NSW</w:t>
            </w:r>
            <w:r>
              <w:rPr>
                <w:spacing w:val="-6"/>
                <w:sz w:val="18"/>
              </w:rPr>
              <w:t> </w:t>
            </w:r>
            <w:r>
              <w:rPr>
                <w:sz w:val="18"/>
              </w:rPr>
              <w:t>Department</w:t>
            </w:r>
            <w:r>
              <w:rPr>
                <w:spacing w:val="-6"/>
                <w:sz w:val="18"/>
              </w:rPr>
              <w:t> </w:t>
            </w:r>
            <w:r>
              <w:rPr>
                <w:sz w:val="18"/>
              </w:rPr>
              <w:t>of</w:t>
            </w:r>
            <w:r>
              <w:rPr>
                <w:spacing w:val="-7"/>
                <w:sz w:val="18"/>
              </w:rPr>
              <w:t> </w:t>
            </w:r>
            <w:r>
              <w:rPr>
                <w:sz w:val="18"/>
              </w:rPr>
              <w:t>Primary </w:t>
            </w:r>
            <w:r>
              <w:rPr>
                <w:spacing w:val="-2"/>
                <w:sz w:val="18"/>
              </w:rPr>
              <w:t>Industries</w:t>
            </w:r>
          </w:p>
        </w:tc>
        <w:tc>
          <w:tcPr>
            <w:tcW w:w="8099" w:type="dxa"/>
            <w:vMerge w:val="restart"/>
            <w:tcBorders>
              <w:top w:val="single" w:sz="4" w:space="0" w:color="58611D"/>
              <w:bottom w:val="single" w:sz="4" w:space="0" w:color="58611D"/>
            </w:tcBorders>
          </w:tcPr>
          <w:p>
            <w:pPr>
              <w:pStyle w:val="TableParagraph"/>
              <w:spacing w:before="61"/>
              <w:ind w:left="127" w:right="185"/>
              <w:jc w:val="both"/>
              <w:rPr>
                <w:sz w:val="18"/>
              </w:rPr>
            </w:pPr>
            <w:r>
              <w:rPr>
                <w:sz w:val="18"/>
              </w:rPr>
              <w:t>Scott</w:t>
            </w:r>
            <w:r>
              <w:rPr>
                <w:spacing w:val="-1"/>
                <w:sz w:val="18"/>
              </w:rPr>
              <w:t> </w:t>
            </w:r>
            <w:r>
              <w:rPr>
                <w:sz w:val="18"/>
              </w:rPr>
              <w:t>Hansen</w:t>
            </w:r>
            <w:r>
              <w:rPr>
                <w:spacing w:val="-1"/>
                <w:sz w:val="18"/>
              </w:rPr>
              <w:t> </w:t>
            </w:r>
            <w:r>
              <w:rPr>
                <w:sz w:val="18"/>
              </w:rPr>
              <w:t>joined</w:t>
            </w:r>
            <w:r>
              <w:rPr>
                <w:spacing w:val="-1"/>
                <w:sz w:val="18"/>
              </w:rPr>
              <w:t> </w:t>
            </w:r>
            <w:r>
              <w:rPr>
                <w:sz w:val="18"/>
              </w:rPr>
              <w:t>NSW Department of</w:t>
            </w:r>
            <w:r>
              <w:rPr>
                <w:spacing w:val="-1"/>
                <w:sz w:val="18"/>
              </w:rPr>
              <w:t> </w:t>
            </w:r>
            <w:r>
              <w:rPr>
                <w:sz w:val="18"/>
              </w:rPr>
              <w:t>Primary Industries</w:t>
            </w:r>
            <w:r>
              <w:rPr>
                <w:spacing w:val="-1"/>
                <w:sz w:val="18"/>
              </w:rPr>
              <w:t> </w:t>
            </w:r>
            <w:r>
              <w:rPr>
                <w:sz w:val="18"/>
              </w:rPr>
              <w:t>(DPI) as</w:t>
            </w:r>
            <w:r>
              <w:rPr>
                <w:spacing w:val="-1"/>
                <w:sz w:val="18"/>
              </w:rPr>
              <w:t> </w:t>
            </w:r>
            <w:r>
              <w:rPr>
                <w:sz w:val="18"/>
              </w:rPr>
              <w:t>Director General</w:t>
            </w:r>
            <w:r>
              <w:rPr>
                <w:spacing w:val="-1"/>
                <w:sz w:val="18"/>
              </w:rPr>
              <w:t> </w:t>
            </w:r>
            <w:r>
              <w:rPr>
                <w:sz w:val="18"/>
              </w:rPr>
              <w:t>in</w:t>
            </w:r>
            <w:r>
              <w:rPr>
                <w:spacing w:val="-1"/>
                <w:sz w:val="18"/>
              </w:rPr>
              <w:t> </w:t>
            </w:r>
            <w:r>
              <w:rPr>
                <w:sz w:val="18"/>
              </w:rPr>
              <w:t>March</w:t>
            </w:r>
            <w:r>
              <w:rPr>
                <w:spacing w:val="-1"/>
                <w:sz w:val="18"/>
              </w:rPr>
              <w:t> </w:t>
            </w:r>
            <w:r>
              <w:rPr>
                <w:sz w:val="18"/>
              </w:rPr>
              <w:t>2014.</w:t>
            </w:r>
            <w:r>
              <w:rPr>
                <w:spacing w:val="-1"/>
                <w:sz w:val="18"/>
              </w:rPr>
              <w:t> </w:t>
            </w:r>
            <w:r>
              <w:rPr>
                <w:sz w:val="18"/>
              </w:rPr>
              <w:t>NSW DPI</w:t>
            </w:r>
            <w:r>
              <w:rPr>
                <w:spacing w:val="-3"/>
                <w:sz w:val="18"/>
              </w:rPr>
              <w:t> </w:t>
            </w:r>
            <w:r>
              <w:rPr>
                <w:sz w:val="18"/>
              </w:rPr>
              <w:t>drives</w:t>
            </w:r>
            <w:r>
              <w:rPr>
                <w:spacing w:val="-4"/>
                <w:sz w:val="18"/>
              </w:rPr>
              <w:t> </w:t>
            </w:r>
            <w:r>
              <w:rPr>
                <w:sz w:val="18"/>
              </w:rPr>
              <w:t>economic</w:t>
            </w:r>
            <w:r>
              <w:rPr>
                <w:spacing w:val="-3"/>
                <w:sz w:val="18"/>
              </w:rPr>
              <w:t> </w:t>
            </w:r>
            <w:r>
              <w:rPr>
                <w:sz w:val="18"/>
              </w:rPr>
              <w:t>growth</w:t>
            </w:r>
            <w:r>
              <w:rPr>
                <w:spacing w:val="-4"/>
                <w:sz w:val="18"/>
              </w:rPr>
              <w:t> </w:t>
            </w:r>
            <w:r>
              <w:rPr>
                <w:sz w:val="18"/>
              </w:rPr>
              <w:t>through</w:t>
            </w:r>
            <w:r>
              <w:rPr>
                <w:spacing w:val="-4"/>
                <w:sz w:val="18"/>
              </w:rPr>
              <w:t> </w:t>
            </w:r>
            <w:r>
              <w:rPr>
                <w:sz w:val="18"/>
              </w:rPr>
              <w:t>research</w:t>
            </w:r>
            <w:r>
              <w:rPr>
                <w:spacing w:val="-4"/>
                <w:sz w:val="18"/>
              </w:rPr>
              <w:t> </w:t>
            </w:r>
            <w:r>
              <w:rPr>
                <w:sz w:val="18"/>
              </w:rPr>
              <w:t>and</w:t>
            </w:r>
            <w:r>
              <w:rPr>
                <w:spacing w:val="-4"/>
                <w:sz w:val="18"/>
              </w:rPr>
              <w:t> </w:t>
            </w:r>
            <w:r>
              <w:rPr>
                <w:sz w:val="18"/>
              </w:rPr>
              <w:t>innovation</w:t>
            </w:r>
            <w:r>
              <w:rPr>
                <w:spacing w:val="-4"/>
                <w:sz w:val="18"/>
              </w:rPr>
              <w:t> </w:t>
            </w:r>
            <w:r>
              <w:rPr>
                <w:sz w:val="18"/>
              </w:rPr>
              <w:t>to</w:t>
            </w:r>
            <w:r>
              <w:rPr>
                <w:spacing w:val="-3"/>
                <w:sz w:val="18"/>
              </w:rPr>
              <w:t> </w:t>
            </w:r>
            <w:r>
              <w:rPr>
                <w:sz w:val="18"/>
              </w:rPr>
              <w:t>improve</w:t>
            </w:r>
            <w:r>
              <w:rPr>
                <w:spacing w:val="-4"/>
                <w:sz w:val="18"/>
              </w:rPr>
              <w:t> </w:t>
            </w:r>
            <w:r>
              <w:rPr>
                <w:sz w:val="18"/>
              </w:rPr>
              <w:t>the</w:t>
            </w:r>
            <w:r>
              <w:rPr>
                <w:spacing w:val="-4"/>
                <w:sz w:val="18"/>
              </w:rPr>
              <w:t> </w:t>
            </w:r>
            <w:r>
              <w:rPr>
                <w:sz w:val="18"/>
              </w:rPr>
              <w:t>resilience</w:t>
            </w:r>
            <w:r>
              <w:rPr>
                <w:spacing w:val="-4"/>
                <w:sz w:val="18"/>
              </w:rPr>
              <w:t> </w:t>
            </w:r>
            <w:r>
              <w:rPr>
                <w:sz w:val="18"/>
              </w:rPr>
              <w:t>and</w:t>
            </w:r>
            <w:r>
              <w:rPr>
                <w:spacing w:val="-4"/>
                <w:sz w:val="18"/>
              </w:rPr>
              <w:t> </w:t>
            </w:r>
            <w:r>
              <w:rPr>
                <w:sz w:val="18"/>
              </w:rPr>
              <w:t>productivity</w:t>
            </w:r>
            <w:r>
              <w:rPr>
                <w:spacing w:val="-3"/>
                <w:sz w:val="18"/>
              </w:rPr>
              <w:t> </w:t>
            </w:r>
            <w:r>
              <w:rPr>
                <w:sz w:val="18"/>
              </w:rPr>
              <w:t>of the sector, while managing and reducing risks to industry and community confidence.</w:t>
            </w:r>
          </w:p>
          <w:p>
            <w:pPr>
              <w:pStyle w:val="TableParagraph"/>
              <w:spacing w:before="61"/>
              <w:ind w:left="127" w:right="109"/>
              <w:rPr>
                <w:sz w:val="18"/>
              </w:rPr>
            </w:pPr>
            <w:r>
              <w:rPr>
                <w:sz w:val="18"/>
              </w:rPr>
              <w:t>NSW DPI delivers a broad range of initiatives across the State including research and development to grow our</w:t>
            </w:r>
            <w:r>
              <w:rPr>
                <w:spacing w:val="-3"/>
                <w:sz w:val="18"/>
              </w:rPr>
              <w:t> </w:t>
            </w:r>
            <w:r>
              <w:rPr>
                <w:sz w:val="18"/>
              </w:rPr>
              <w:t>agriculture,</w:t>
            </w:r>
            <w:r>
              <w:rPr>
                <w:spacing w:val="-3"/>
                <w:sz w:val="18"/>
              </w:rPr>
              <w:t> </w:t>
            </w:r>
            <w:r>
              <w:rPr>
                <w:sz w:val="18"/>
              </w:rPr>
              <w:t>fisheries</w:t>
            </w:r>
            <w:r>
              <w:rPr>
                <w:spacing w:val="-4"/>
                <w:sz w:val="18"/>
              </w:rPr>
              <w:t> </w:t>
            </w:r>
            <w:r>
              <w:rPr>
                <w:sz w:val="18"/>
              </w:rPr>
              <w:t>and</w:t>
            </w:r>
            <w:r>
              <w:rPr>
                <w:spacing w:val="-4"/>
                <w:sz w:val="18"/>
              </w:rPr>
              <w:t> </w:t>
            </w:r>
            <w:r>
              <w:rPr>
                <w:sz w:val="18"/>
              </w:rPr>
              <w:t>forestry</w:t>
            </w:r>
            <w:r>
              <w:rPr>
                <w:spacing w:val="-3"/>
                <w:sz w:val="18"/>
              </w:rPr>
              <w:t> </w:t>
            </w:r>
            <w:r>
              <w:rPr>
                <w:sz w:val="18"/>
              </w:rPr>
              <w:t>sectors,</w:t>
            </w:r>
            <w:r>
              <w:rPr>
                <w:spacing w:val="-3"/>
                <w:sz w:val="18"/>
              </w:rPr>
              <w:t> </w:t>
            </w:r>
            <w:r>
              <w:rPr>
                <w:sz w:val="18"/>
              </w:rPr>
              <w:t>and</w:t>
            </w:r>
            <w:r>
              <w:rPr>
                <w:spacing w:val="-2"/>
                <w:sz w:val="18"/>
              </w:rPr>
              <w:t> </w:t>
            </w:r>
            <w:r>
              <w:rPr>
                <w:sz w:val="18"/>
              </w:rPr>
              <w:t>regulation</w:t>
            </w:r>
            <w:r>
              <w:rPr>
                <w:spacing w:val="-4"/>
                <w:sz w:val="18"/>
              </w:rPr>
              <w:t> </w:t>
            </w:r>
            <w:r>
              <w:rPr>
                <w:sz w:val="18"/>
              </w:rPr>
              <w:t>and</w:t>
            </w:r>
            <w:r>
              <w:rPr>
                <w:spacing w:val="-4"/>
                <w:sz w:val="18"/>
              </w:rPr>
              <w:t> </w:t>
            </w:r>
            <w:r>
              <w:rPr>
                <w:sz w:val="18"/>
              </w:rPr>
              <w:t>administration</w:t>
            </w:r>
            <w:r>
              <w:rPr>
                <w:spacing w:val="-4"/>
                <w:sz w:val="18"/>
              </w:rPr>
              <w:t> </w:t>
            </w:r>
            <w:r>
              <w:rPr>
                <w:sz w:val="18"/>
              </w:rPr>
              <w:t>of</w:t>
            </w:r>
            <w:r>
              <w:rPr>
                <w:spacing w:val="-4"/>
                <w:sz w:val="18"/>
              </w:rPr>
              <w:t> </w:t>
            </w:r>
            <w:r>
              <w:rPr>
                <w:sz w:val="18"/>
              </w:rPr>
              <w:t>biosecurity,</w:t>
            </w:r>
            <w:r>
              <w:rPr>
                <w:spacing w:val="-3"/>
                <w:sz w:val="18"/>
              </w:rPr>
              <w:t> </w:t>
            </w:r>
            <w:r>
              <w:rPr>
                <w:sz w:val="18"/>
              </w:rPr>
              <w:t>food safety, animal welfare and hunting in NSW. NSW DPI also has a range of responsibilities to, prepare, respond to and assist in recovery from animal and plant biosecurity emergencies, natural disasters and other emergencies affecting the sector.</w:t>
            </w:r>
          </w:p>
          <w:p>
            <w:pPr>
              <w:pStyle w:val="TableParagraph"/>
              <w:spacing w:before="59"/>
              <w:ind w:left="127" w:right="168"/>
              <w:rPr>
                <w:sz w:val="18"/>
              </w:rPr>
            </w:pPr>
            <w:r>
              <w:rPr>
                <w:sz w:val="18"/>
              </w:rPr>
              <w:t>Before joining DPI, Scott held senior management positions in both the public and private sectors with a defined interest in the areas of agriculture, innovation and productivity. Immediately prior to joining DPI, Scott</w:t>
            </w:r>
            <w:r>
              <w:rPr>
                <w:spacing w:val="-4"/>
                <w:sz w:val="18"/>
              </w:rPr>
              <w:t> </w:t>
            </w:r>
            <w:r>
              <w:rPr>
                <w:sz w:val="18"/>
              </w:rPr>
              <w:t>was</w:t>
            </w:r>
            <w:r>
              <w:rPr>
                <w:spacing w:val="-4"/>
                <w:sz w:val="18"/>
              </w:rPr>
              <w:t> </w:t>
            </w:r>
            <w:r>
              <w:rPr>
                <w:sz w:val="18"/>
              </w:rPr>
              <w:t>Managing</w:t>
            </w:r>
            <w:r>
              <w:rPr>
                <w:spacing w:val="-2"/>
                <w:sz w:val="18"/>
              </w:rPr>
              <w:t> </w:t>
            </w:r>
            <w:r>
              <w:rPr>
                <w:sz w:val="18"/>
              </w:rPr>
              <w:t>Director</w:t>
            </w:r>
            <w:r>
              <w:rPr>
                <w:spacing w:val="-3"/>
                <w:sz w:val="18"/>
              </w:rPr>
              <w:t> </w:t>
            </w:r>
            <w:r>
              <w:rPr>
                <w:sz w:val="18"/>
              </w:rPr>
              <w:t>of</w:t>
            </w:r>
            <w:r>
              <w:rPr>
                <w:spacing w:val="-4"/>
                <w:sz w:val="18"/>
              </w:rPr>
              <w:t> </w:t>
            </w:r>
            <w:r>
              <w:rPr>
                <w:sz w:val="18"/>
              </w:rPr>
              <w:t>Meat</w:t>
            </w:r>
            <w:r>
              <w:rPr>
                <w:spacing w:val="-3"/>
                <w:sz w:val="18"/>
              </w:rPr>
              <w:t> </w:t>
            </w:r>
            <w:r>
              <w:rPr>
                <w:sz w:val="18"/>
              </w:rPr>
              <w:t>&amp;</w:t>
            </w:r>
            <w:r>
              <w:rPr>
                <w:spacing w:val="-4"/>
                <w:sz w:val="18"/>
              </w:rPr>
              <w:t> </w:t>
            </w:r>
            <w:r>
              <w:rPr>
                <w:sz w:val="18"/>
              </w:rPr>
              <w:t>Livestock</w:t>
            </w:r>
            <w:r>
              <w:rPr>
                <w:spacing w:val="-3"/>
                <w:sz w:val="18"/>
              </w:rPr>
              <w:t> </w:t>
            </w:r>
            <w:r>
              <w:rPr>
                <w:sz w:val="18"/>
              </w:rPr>
              <w:t>Australia</w:t>
            </w:r>
            <w:r>
              <w:rPr>
                <w:spacing w:val="-4"/>
                <w:sz w:val="18"/>
              </w:rPr>
              <w:t> </w:t>
            </w:r>
            <w:r>
              <w:rPr>
                <w:sz w:val="18"/>
              </w:rPr>
              <w:t>(MLA)</w:t>
            </w:r>
            <w:r>
              <w:rPr>
                <w:spacing w:val="-1"/>
                <w:sz w:val="18"/>
              </w:rPr>
              <w:t> </w:t>
            </w:r>
            <w:r>
              <w:rPr>
                <w:sz w:val="18"/>
              </w:rPr>
              <w:t>responsible</w:t>
            </w:r>
            <w:r>
              <w:rPr>
                <w:spacing w:val="-4"/>
                <w:sz w:val="18"/>
              </w:rPr>
              <w:t> </w:t>
            </w:r>
            <w:r>
              <w:rPr>
                <w:sz w:val="18"/>
              </w:rPr>
              <w:t>for</w:t>
            </w:r>
            <w:r>
              <w:rPr>
                <w:spacing w:val="-3"/>
                <w:sz w:val="18"/>
              </w:rPr>
              <w:t> </w:t>
            </w:r>
            <w:r>
              <w:rPr>
                <w:sz w:val="18"/>
              </w:rPr>
              <w:t>the</w:t>
            </w:r>
            <w:r>
              <w:rPr>
                <w:spacing w:val="-4"/>
                <w:sz w:val="18"/>
              </w:rPr>
              <w:t> </w:t>
            </w:r>
            <w:r>
              <w:rPr>
                <w:sz w:val="18"/>
              </w:rPr>
              <w:t>overall</w:t>
            </w:r>
            <w:r>
              <w:rPr>
                <w:spacing w:val="-4"/>
                <w:sz w:val="18"/>
              </w:rPr>
              <w:t> </w:t>
            </w:r>
            <w:r>
              <w:rPr>
                <w:sz w:val="18"/>
              </w:rPr>
              <w:t>operations</w:t>
            </w:r>
            <w:r>
              <w:rPr>
                <w:spacing w:val="-4"/>
                <w:sz w:val="18"/>
              </w:rPr>
              <w:t> </w:t>
            </w:r>
            <w:r>
              <w:rPr>
                <w:sz w:val="18"/>
              </w:rPr>
              <w:t>of the business and a $170 million industry‐funded budget for research and development and marketing.</w:t>
            </w:r>
          </w:p>
          <w:p>
            <w:pPr>
              <w:pStyle w:val="TableParagraph"/>
              <w:spacing w:before="61"/>
              <w:ind w:left="127" w:right="109"/>
              <w:rPr>
                <w:sz w:val="18"/>
              </w:rPr>
            </w:pPr>
            <w:r>
              <w:rPr>
                <w:sz w:val="18"/>
              </w:rPr>
              <w:t>Before being appointed Managing Director, Scott held an overseas post with MLA, working in Washington from</w:t>
            </w:r>
            <w:r>
              <w:rPr>
                <w:spacing w:val="-3"/>
                <w:sz w:val="18"/>
              </w:rPr>
              <w:t> </w:t>
            </w:r>
            <w:r>
              <w:rPr>
                <w:sz w:val="18"/>
              </w:rPr>
              <w:t>2009‐</w:t>
            </w:r>
            <w:r>
              <w:rPr>
                <w:spacing w:val="-4"/>
                <w:sz w:val="18"/>
              </w:rPr>
              <w:t> </w:t>
            </w:r>
            <w:r>
              <w:rPr>
                <w:sz w:val="18"/>
              </w:rPr>
              <w:t>2011,</w:t>
            </w:r>
            <w:r>
              <w:rPr>
                <w:spacing w:val="-3"/>
                <w:sz w:val="18"/>
              </w:rPr>
              <w:t> </w:t>
            </w:r>
            <w:r>
              <w:rPr>
                <w:sz w:val="18"/>
              </w:rPr>
              <w:t>heading</w:t>
            </w:r>
            <w:r>
              <w:rPr>
                <w:spacing w:val="-2"/>
                <w:sz w:val="18"/>
              </w:rPr>
              <w:t> </w:t>
            </w:r>
            <w:r>
              <w:rPr>
                <w:sz w:val="18"/>
              </w:rPr>
              <w:t>up</w:t>
            </w:r>
            <w:r>
              <w:rPr>
                <w:spacing w:val="-4"/>
                <w:sz w:val="18"/>
              </w:rPr>
              <w:t> </w:t>
            </w:r>
            <w:r>
              <w:rPr>
                <w:sz w:val="18"/>
              </w:rPr>
              <w:t>Australia’s</w:t>
            </w:r>
            <w:r>
              <w:rPr>
                <w:spacing w:val="-4"/>
                <w:sz w:val="18"/>
              </w:rPr>
              <w:t> </w:t>
            </w:r>
            <w:r>
              <w:rPr>
                <w:sz w:val="18"/>
              </w:rPr>
              <w:t>beef,</w:t>
            </w:r>
            <w:r>
              <w:rPr>
                <w:spacing w:val="-3"/>
                <w:sz w:val="18"/>
              </w:rPr>
              <w:t> </w:t>
            </w:r>
            <w:r>
              <w:rPr>
                <w:sz w:val="18"/>
              </w:rPr>
              <w:t>lamb</w:t>
            </w:r>
            <w:r>
              <w:rPr>
                <w:spacing w:val="-5"/>
                <w:sz w:val="18"/>
              </w:rPr>
              <w:t> </w:t>
            </w:r>
            <w:r>
              <w:rPr>
                <w:sz w:val="18"/>
              </w:rPr>
              <w:t>and</w:t>
            </w:r>
            <w:r>
              <w:rPr>
                <w:spacing w:val="-2"/>
                <w:sz w:val="18"/>
              </w:rPr>
              <w:t> </w:t>
            </w:r>
            <w:r>
              <w:rPr>
                <w:sz w:val="18"/>
              </w:rPr>
              <w:t>goat</w:t>
            </w:r>
            <w:r>
              <w:rPr>
                <w:spacing w:val="-3"/>
                <w:sz w:val="18"/>
              </w:rPr>
              <w:t> </w:t>
            </w:r>
            <w:r>
              <w:rPr>
                <w:sz w:val="18"/>
              </w:rPr>
              <w:t>marketing</w:t>
            </w:r>
            <w:r>
              <w:rPr>
                <w:spacing w:val="-2"/>
                <w:sz w:val="18"/>
              </w:rPr>
              <w:t> </w:t>
            </w:r>
            <w:r>
              <w:rPr>
                <w:sz w:val="18"/>
              </w:rPr>
              <w:t>efforts</w:t>
            </w:r>
            <w:r>
              <w:rPr>
                <w:spacing w:val="-4"/>
                <w:sz w:val="18"/>
              </w:rPr>
              <w:t> </w:t>
            </w:r>
            <w:r>
              <w:rPr>
                <w:sz w:val="18"/>
              </w:rPr>
              <w:t>in</w:t>
            </w:r>
            <w:r>
              <w:rPr>
                <w:spacing w:val="-5"/>
                <w:sz w:val="18"/>
              </w:rPr>
              <w:t> </w:t>
            </w:r>
            <w:r>
              <w:rPr>
                <w:sz w:val="18"/>
              </w:rPr>
              <w:t>the</w:t>
            </w:r>
            <w:r>
              <w:rPr>
                <w:spacing w:val="-4"/>
                <w:sz w:val="18"/>
              </w:rPr>
              <w:t> </w:t>
            </w:r>
            <w:r>
              <w:rPr>
                <w:sz w:val="18"/>
              </w:rPr>
              <w:t>United</w:t>
            </w:r>
            <w:r>
              <w:rPr>
                <w:spacing w:val="-4"/>
                <w:sz w:val="18"/>
              </w:rPr>
              <w:t> </w:t>
            </w:r>
            <w:r>
              <w:rPr>
                <w:sz w:val="18"/>
              </w:rPr>
              <w:t>States,</w:t>
            </w:r>
            <w:r>
              <w:rPr>
                <w:spacing w:val="-3"/>
                <w:sz w:val="18"/>
              </w:rPr>
              <w:t> </w:t>
            </w:r>
            <w:r>
              <w:rPr>
                <w:sz w:val="18"/>
              </w:rPr>
              <w:t>Canada and</w:t>
            </w:r>
            <w:r>
              <w:rPr>
                <w:spacing w:val="-2"/>
                <w:sz w:val="18"/>
              </w:rPr>
              <w:t> </w:t>
            </w:r>
            <w:r>
              <w:rPr>
                <w:sz w:val="18"/>
              </w:rPr>
              <w:t>Mexico.</w:t>
            </w:r>
          </w:p>
          <w:p>
            <w:pPr>
              <w:pStyle w:val="TableParagraph"/>
              <w:spacing w:before="59"/>
              <w:ind w:left="127" w:right="168"/>
              <w:rPr>
                <w:sz w:val="18"/>
              </w:rPr>
            </w:pPr>
            <w:r>
              <w:rPr>
                <w:sz w:val="18"/>
              </w:rPr>
              <w:t>Scott</w:t>
            </w:r>
            <w:r>
              <w:rPr>
                <w:spacing w:val="-3"/>
                <w:sz w:val="18"/>
              </w:rPr>
              <w:t> </w:t>
            </w:r>
            <w:r>
              <w:rPr>
                <w:sz w:val="18"/>
              </w:rPr>
              <w:t>has</w:t>
            </w:r>
            <w:r>
              <w:rPr>
                <w:spacing w:val="-3"/>
                <w:sz w:val="18"/>
              </w:rPr>
              <w:t> </w:t>
            </w:r>
            <w:r>
              <w:rPr>
                <w:sz w:val="18"/>
              </w:rPr>
              <w:t>also</w:t>
            </w:r>
            <w:r>
              <w:rPr>
                <w:spacing w:val="-2"/>
                <w:sz w:val="18"/>
              </w:rPr>
              <w:t> </w:t>
            </w:r>
            <w:r>
              <w:rPr>
                <w:sz w:val="18"/>
              </w:rPr>
              <w:t>served</w:t>
            </w:r>
            <w:r>
              <w:rPr>
                <w:spacing w:val="-3"/>
                <w:sz w:val="18"/>
              </w:rPr>
              <w:t> </w:t>
            </w:r>
            <w:r>
              <w:rPr>
                <w:sz w:val="18"/>
              </w:rPr>
              <w:t>in</w:t>
            </w:r>
            <w:r>
              <w:rPr>
                <w:spacing w:val="-3"/>
                <w:sz w:val="18"/>
              </w:rPr>
              <w:t> </w:t>
            </w:r>
            <w:r>
              <w:rPr>
                <w:sz w:val="18"/>
              </w:rPr>
              <w:t>leadership</w:t>
            </w:r>
            <w:r>
              <w:rPr>
                <w:spacing w:val="-3"/>
                <w:sz w:val="18"/>
              </w:rPr>
              <w:t> </w:t>
            </w:r>
            <w:r>
              <w:rPr>
                <w:sz w:val="18"/>
              </w:rPr>
              <w:t>roles</w:t>
            </w:r>
            <w:r>
              <w:rPr>
                <w:spacing w:val="-3"/>
                <w:sz w:val="18"/>
              </w:rPr>
              <w:t> </w:t>
            </w:r>
            <w:r>
              <w:rPr>
                <w:sz w:val="18"/>
              </w:rPr>
              <w:t>as</w:t>
            </w:r>
            <w:r>
              <w:rPr>
                <w:spacing w:val="-3"/>
                <w:sz w:val="18"/>
              </w:rPr>
              <w:t> </w:t>
            </w:r>
            <w:r>
              <w:rPr>
                <w:sz w:val="18"/>
              </w:rPr>
              <w:t>the</w:t>
            </w:r>
            <w:r>
              <w:rPr>
                <w:spacing w:val="-3"/>
                <w:sz w:val="18"/>
              </w:rPr>
              <w:t> </w:t>
            </w:r>
            <w:r>
              <w:rPr>
                <w:sz w:val="18"/>
              </w:rPr>
              <w:t>Executive</w:t>
            </w:r>
            <w:r>
              <w:rPr>
                <w:spacing w:val="-3"/>
                <w:sz w:val="18"/>
              </w:rPr>
              <w:t> </w:t>
            </w:r>
            <w:r>
              <w:rPr>
                <w:sz w:val="18"/>
              </w:rPr>
              <w:t>Director</w:t>
            </w:r>
            <w:r>
              <w:rPr>
                <w:spacing w:val="-2"/>
                <w:sz w:val="18"/>
              </w:rPr>
              <w:t> </w:t>
            </w:r>
            <w:r>
              <w:rPr>
                <w:sz w:val="18"/>
              </w:rPr>
              <w:t>of</w:t>
            </w:r>
            <w:r>
              <w:rPr>
                <w:spacing w:val="-3"/>
                <w:sz w:val="18"/>
              </w:rPr>
              <w:t> </w:t>
            </w:r>
            <w:r>
              <w:rPr>
                <w:sz w:val="18"/>
              </w:rPr>
              <w:t>Sheepmeat</w:t>
            </w:r>
            <w:r>
              <w:rPr>
                <w:spacing w:val="-2"/>
                <w:sz w:val="18"/>
              </w:rPr>
              <w:t> </w:t>
            </w:r>
            <w:r>
              <w:rPr>
                <w:sz w:val="18"/>
              </w:rPr>
              <w:t>Council</w:t>
            </w:r>
            <w:r>
              <w:rPr>
                <w:spacing w:val="-3"/>
                <w:sz w:val="18"/>
              </w:rPr>
              <w:t> </w:t>
            </w:r>
            <w:r>
              <w:rPr>
                <w:sz w:val="18"/>
              </w:rPr>
              <w:t>of</w:t>
            </w:r>
            <w:r>
              <w:rPr>
                <w:spacing w:val="-3"/>
                <w:sz w:val="18"/>
              </w:rPr>
              <w:t> </w:t>
            </w:r>
            <w:r>
              <w:rPr>
                <w:sz w:val="18"/>
              </w:rPr>
              <w:t>Australia, Executive Director of Victorian Farmers Federation Pastoral Group, and previously worked with the Victorian Department of Natural Resources &amp; Environment.</w:t>
            </w:r>
          </w:p>
          <w:p>
            <w:pPr>
              <w:pStyle w:val="TableParagraph"/>
              <w:spacing w:before="61"/>
              <w:ind w:left="127" w:right="168"/>
              <w:rPr>
                <w:sz w:val="18"/>
              </w:rPr>
            </w:pPr>
            <w:r>
              <w:rPr>
                <w:sz w:val="18"/>
              </w:rPr>
              <w:t>He graduated with a rural science degree from the University of New England, with post graduate qualification</w:t>
            </w:r>
            <w:r>
              <w:rPr>
                <w:spacing w:val="-4"/>
                <w:sz w:val="18"/>
              </w:rPr>
              <w:t> </w:t>
            </w:r>
            <w:r>
              <w:rPr>
                <w:sz w:val="18"/>
              </w:rPr>
              <w:t>in</w:t>
            </w:r>
            <w:r>
              <w:rPr>
                <w:spacing w:val="-4"/>
                <w:sz w:val="18"/>
              </w:rPr>
              <w:t> </w:t>
            </w:r>
            <w:r>
              <w:rPr>
                <w:sz w:val="18"/>
              </w:rPr>
              <w:t>commerce</w:t>
            </w:r>
            <w:r>
              <w:rPr>
                <w:spacing w:val="-4"/>
                <w:sz w:val="18"/>
              </w:rPr>
              <w:t> </w:t>
            </w:r>
            <w:r>
              <w:rPr>
                <w:sz w:val="18"/>
              </w:rPr>
              <w:t>from</w:t>
            </w:r>
            <w:r>
              <w:rPr>
                <w:spacing w:val="-3"/>
                <w:sz w:val="18"/>
              </w:rPr>
              <w:t> </w:t>
            </w:r>
            <w:r>
              <w:rPr>
                <w:sz w:val="18"/>
              </w:rPr>
              <w:t>University</w:t>
            </w:r>
            <w:r>
              <w:rPr>
                <w:spacing w:val="-2"/>
                <w:sz w:val="18"/>
              </w:rPr>
              <w:t> </w:t>
            </w:r>
            <w:r>
              <w:rPr>
                <w:sz w:val="18"/>
              </w:rPr>
              <w:t>of</w:t>
            </w:r>
            <w:r>
              <w:rPr>
                <w:spacing w:val="-4"/>
                <w:sz w:val="18"/>
              </w:rPr>
              <w:t> </w:t>
            </w:r>
            <w:r>
              <w:rPr>
                <w:sz w:val="18"/>
              </w:rPr>
              <w:t>Southern</w:t>
            </w:r>
            <w:r>
              <w:rPr>
                <w:spacing w:val="-4"/>
                <w:sz w:val="18"/>
              </w:rPr>
              <w:t> </w:t>
            </w:r>
            <w:r>
              <w:rPr>
                <w:sz w:val="18"/>
              </w:rPr>
              <w:t>Queensland</w:t>
            </w:r>
            <w:r>
              <w:rPr>
                <w:spacing w:val="-2"/>
                <w:sz w:val="18"/>
              </w:rPr>
              <w:t> </w:t>
            </w:r>
            <w:r>
              <w:rPr>
                <w:sz w:val="18"/>
              </w:rPr>
              <w:t>and</w:t>
            </w:r>
            <w:r>
              <w:rPr>
                <w:spacing w:val="-4"/>
                <w:sz w:val="18"/>
              </w:rPr>
              <w:t> </w:t>
            </w:r>
            <w:r>
              <w:rPr>
                <w:sz w:val="18"/>
              </w:rPr>
              <w:t>is</w:t>
            </w:r>
            <w:r>
              <w:rPr>
                <w:spacing w:val="-4"/>
                <w:sz w:val="18"/>
              </w:rPr>
              <w:t> </w:t>
            </w:r>
            <w:r>
              <w:rPr>
                <w:sz w:val="18"/>
              </w:rPr>
              <w:t>a</w:t>
            </w:r>
            <w:r>
              <w:rPr>
                <w:spacing w:val="-4"/>
                <w:sz w:val="18"/>
              </w:rPr>
              <w:t> </w:t>
            </w:r>
            <w:r>
              <w:rPr>
                <w:sz w:val="18"/>
              </w:rPr>
              <w:t>graduate</w:t>
            </w:r>
            <w:r>
              <w:rPr>
                <w:spacing w:val="-4"/>
                <w:sz w:val="18"/>
              </w:rPr>
              <w:t> </w:t>
            </w:r>
            <w:r>
              <w:rPr>
                <w:sz w:val="18"/>
              </w:rPr>
              <w:t>of</w:t>
            </w:r>
            <w:r>
              <w:rPr>
                <w:spacing w:val="-4"/>
                <w:sz w:val="18"/>
              </w:rPr>
              <w:t> </w:t>
            </w:r>
            <w:r>
              <w:rPr>
                <w:sz w:val="18"/>
              </w:rPr>
              <w:t>the</w:t>
            </w:r>
            <w:r>
              <w:rPr>
                <w:spacing w:val="-4"/>
                <w:sz w:val="18"/>
              </w:rPr>
              <w:t> </w:t>
            </w:r>
            <w:r>
              <w:rPr>
                <w:sz w:val="18"/>
              </w:rPr>
              <w:t>Advanced Management Programme at Oxford University.</w:t>
            </w:r>
          </w:p>
        </w:tc>
        <w:tc>
          <w:tcPr>
            <w:tcW w:w="5794" w:type="dxa"/>
            <w:tcBorders>
              <w:top w:val="single" w:sz="4" w:space="0" w:color="58611D"/>
            </w:tcBorders>
          </w:tcPr>
          <w:p>
            <w:pPr>
              <w:pStyle w:val="TableParagraph"/>
              <w:rPr>
                <w:rFonts w:ascii="Times New Roman"/>
                <w:sz w:val="18"/>
              </w:rPr>
            </w:pPr>
          </w:p>
        </w:tc>
      </w:tr>
      <w:tr>
        <w:trPr>
          <w:trHeight w:val="3808" w:hRule="atLeast"/>
        </w:trPr>
        <w:tc>
          <w:tcPr>
            <w:tcW w:w="1399" w:type="dxa"/>
            <w:tcBorders>
              <w:bottom w:val="single" w:sz="4" w:space="0" w:color="58611D"/>
            </w:tcBorders>
          </w:tcPr>
          <w:p>
            <w:pPr>
              <w:pStyle w:val="TableParagraph"/>
              <w:rPr>
                <w:rFonts w:ascii="Times New Roman"/>
                <w:sz w:val="18"/>
              </w:rPr>
            </w:pPr>
          </w:p>
        </w:tc>
        <w:tc>
          <w:tcPr>
            <w:tcW w:w="5684" w:type="dxa"/>
            <w:tcBorders>
              <w:bottom w:val="single" w:sz="4" w:space="0" w:color="58611D"/>
            </w:tcBorders>
          </w:tcPr>
          <w:p>
            <w:pPr>
              <w:pStyle w:val="TableParagraph"/>
              <w:rPr>
                <w:rFonts w:ascii="Times New Roman"/>
                <w:sz w:val="18"/>
              </w:rPr>
            </w:pPr>
          </w:p>
        </w:tc>
        <w:tc>
          <w:tcPr>
            <w:tcW w:w="8099" w:type="dxa"/>
            <w:vMerge/>
            <w:tcBorders>
              <w:top w:val="nil"/>
              <w:bottom w:val="single" w:sz="4" w:space="0" w:color="58611D"/>
            </w:tcBorders>
          </w:tcPr>
          <w:p>
            <w:pPr>
              <w:rPr>
                <w:sz w:val="2"/>
                <w:szCs w:val="2"/>
              </w:rPr>
            </w:pPr>
          </w:p>
        </w:tc>
        <w:tc>
          <w:tcPr>
            <w:tcW w:w="5794" w:type="dxa"/>
            <w:tcBorders>
              <w:bottom w:val="single" w:sz="4" w:space="0" w:color="58611D"/>
            </w:tcBorders>
          </w:tcPr>
          <w:p>
            <w:pPr>
              <w:pStyle w:val="TableParagraph"/>
              <w:rPr>
                <w:b/>
                <w:sz w:val="18"/>
              </w:rPr>
            </w:pPr>
          </w:p>
          <w:p>
            <w:pPr>
              <w:pStyle w:val="TableParagraph"/>
              <w:rPr>
                <w:b/>
                <w:sz w:val="18"/>
              </w:rPr>
            </w:pPr>
          </w:p>
          <w:p>
            <w:pPr>
              <w:pStyle w:val="TableParagraph"/>
              <w:spacing w:before="11"/>
              <w:rPr>
                <w:b/>
                <w:sz w:val="19"/>
              </w:rPr>
            </w:pPr>
          </w:p>
          <w:p>
            <w:pPr>
              <w:pStyle w:val="TableParagraph"/>
              <w:ind w:left="109"/>
              <w:rPr>
                <w:sz w:val="18"/>
              </w:rPr>
            </w:pPr>
            <w:r>
              <w:rPr>
                <w:sz w:val="18"/>
              </w:rPr>
              <w:t>Panel</w:t>
            </w:r>
            <w:r>
              <w:rPr>
                <w:spacing w:val="-3"/>
                <w:sz w:val="18"/>
              </w:rPr>
              <w:t> </w:t>
            </w:r>
            <w:r>
              <w:rPr>
                <w:sz w:val="18"/>
              </w:rPr>
              <w:t>3:</w:t>
            </w:r>
            <w:r>
              <w:rPr>
                <w:spacing w:val="-2"/>
                <w:sz w:val="18"/>
              </w:rPr>
              <w:t> </w:t>
            </w:r>
            <w:r>
              <w:rPr>
                <w:sz w:val="18"/>
              </w:rPr>
              <w:t>Decision</w:t>
            </w:r>
            <w:r>
              <w:rPr>
                <w:spacing w:val="-2"/>
                <w:sz w:val="18"/>
              </w:rPr>
              <w:t> </w:t>
            </w:r>
            <w:r>
              <w:rPr>
                <w:spacing w:val="-4"/>
                <w:sz w:val="18"/>
              </w:rPr>
              <w:t>Time</w:t>
            </w:r>
          </w:p>
          <w:p>
            <w:pPr>
              <w:pStyle w:val="TableParagraph"/>
              <w:spacing w:before="58"/>
              <w:ind w:left="109" w:right="175"/>
              <w:rPr>
                <w:sz w:val="18"/>
              </w:rPr>
            </w:pPr>
            <w:r>
              <w:rPr>
                <w:sz w:val="18"/>
              </w:rPr>
              <w:t>Featuring presentations and Q&amp;A style discussion on supporting better decision-making</w:t>
            </w:r>
            <w:r>
              <w:rPr>
                <w:spacing w:val="-6"/>
                <w:sz w:val="18"/>
              </w:rPr>
              <w:t> </w:t>
            </w:r>
            <w:r>
              <w:rPr>
                <w:sz w:val="18"/>
              </w:rPr>
              <w:t>by</w:t>
            </w:r>
            <w:r>
              <w:rPr>
                <w:spacing w:val="-6"/>
                <w:sz w:val="18"/>
              </w:rPr>
              <w:t> </w:t>
            </w:r>
            <w:r>
              <w:rPr>
                <w:sz w:val="18"/>
              </w:rPr>
              <w:t>farmers,</w:t>
            </w:r>
            <w:r>
              <w:rPr>
                <w:spacing w:val="-6"/>
                <w:sz w:val="18"/>
              </w:rPr>
              <w:t> </w:t>
            </w:r>
            <w:r>
              <w:rPr>
                <w:sz w:val="18"/>
              </w:rPr>
              <w:t>communities</w:t>
            </w:r>
            <w:r>
              <w:rPr>
                <w:spacing w:val="-6"/>
                <w:sz w:val="18"/>
              </w:rPr>
              <w:t> </w:t>
            </w:r>
            <w:r>
              <w:rPr>
                <w:sz w:val="18"/>
              </w:rPr>
              <w:t>and</w:t>
            </w:r>
            <w:r>
              <w:rPr>
                <w:spacing w:val="-6"/>
                <w:sz w:val="18"/>
              </w:rPr>
              <w:t> </w:t>
            </w:r>
            <w:r>
              <w:rPr>
                <w:sz w:val="18"/>
              </w:rPr>
              <w:t>governments,</w:t>
            </w:r>
            <w:r>
              <w:rPr>
                <w:spacing w:val="-6"/>
                <w:sz w:val="18"/>
              </w:rPr>
              <w:t> </w:t>
            </w:r>
            <w:r>
              <w:rPr>
                <w:sz w:val="18"/>
              </w:rPr>
              <w:t>before,</w:t>
            </w:r>
            <w:r>
              <w:rPr>
                <w:spacing w:val="-6"/>
                <w:sz w:val="18"/>
              </w:rPr>
              <w:t> </w:t>
            </w:r>
            <w:r>
              <w:rPr>
                <w:sz w:val="18"/>
              </w:rPr>
              <w:t>during and after drought.</w:t>
            </w:r>
          </w:p>
          <w:p>
            <w:pPr>
              <w:pStyle w:val="TableParagraph"/>
              <w:spacing w:before="64"/>
              <w:ind w:left="109"/>
              <w:rPr>
                <w:sz w:val="18"/>
              </w:rPr>
            </w:pPr>
            <w:r>
              <w:rPr>
                <w:sz w:val="18"/>
              </w:rPr>
              <w:t>(PANEL</w:t>
            </w:r>
            <w:r>
              <w:rPr>
                <w:spacing w:val="-1"/>
                <w:sz w:val="18"/>
              </w:rPr>
              <w:t> </w:t>
            </w:r>
            <w:r>
              <w:rPr>
                <w:spacing w:val="-2"/>
                <w:sz w:val="18"/>
              </w:rPr>
              <w:t>MEMBER)</w:t>
            </w:r>
          </w:p>
        </w:tc>
      </w:tr>
    </w:tbl>
    <w:p>
      <w:pPr>
        <w:spacing w:after="0"/>
        <w:rPr>
          <w:sz w:val="18"/>
        </w:rPr>
        <w:sectPr>
          <w:pgSz w:w="23820" w:h="16840" w:orient="landscape"/>
          <w:pgMar w:header="42" w:footer="768" w:top="240" w:bottom="960" w:left="130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 w:after="0"/>
        <w:rPr>
          <w:b/>
          <w:sz w:val="15"/>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2"/>
        <w:gridCol w:w="5660"/>
        <w:gridCol w:w="8102"/>
        <w:gridCol w:w="5817"/>
      </w:tblGrid>
      <w:tr>
        <w:trPr>
          <w:trHeight w:val="360" w:hRule="atLeast"/>
        </w:trPr>
        <w:tc>
          <w:tcPr>
            <w:tcW w:w="1392" w:type="dxa"/>
            <w:shd w:val="clear" w:color="auto" w:fill="58611D"/>
          </w:tcPr>
          <w:p>
            <w:pPr>
              <w:pStyle w:val="TableParagraph"/>
              <w:spacing w:before="71"/>
              <w:ind w:left="115"/>
              <w:rPr>
                <w:b/>
                <w:sz w:val="18"/>
              </w:rPr>
            </w:pPr>
            <w:r>
              <w:rPr/>
              <mc:AlternateContent>
                <mc:Choice Requires="wps">
                  <w:drawing>
                    <wp:anchor distT="0" distB="0" distL="0" distR="0" allowOverlap="1" layoutInCell="1" locked="0" behindDoc="1" simplePos="0" relativeHeight="486995968">
                      <wp:simplePos x="0" y="0"/>
                      <wp:positionH relativeFrom="column">
                        <wp:posOffset>68326</wp:posOffset>
                      </wp:positionH>
                      <wp:positionV relativeFrom="paragraph">
                        <wp:posOffset>266056</wp:posOffset>
                      </wp:positionV>
                      <wp:extent cx="1133475" cy="113347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133475" cy="1133475"/>
                                <a:chExt cx="1133475" cy="1133475"/>
                              </a:xfrm>
                            </wpg:grpSpPr>
                            <pic:pic>
                              <pic:nvPicPr>
                                <pic:cNvPr id="62" name="Image 62"/>
                                <pic:cNvPicPr/>
                              </pic:nvPicPr>
                              <pic:blipFill>
                                <a:blip r:embed="rId34" cstate="print"/>
                                <a:stretch>
                                  <a:fillRect/>
                                </a:stretch>
                              </pic:blipFill>
                              <pic:spPr>
                                <a:xfrm>
                                  <a:off x="0" y="0"/>
                                  <a:ext cx="1138428" cy="1138427"/>
                                </a:xfrm>
                                <a:prstGeom prst="rect">
                                  <a:avLst/>
                                </a:prstGeom>
                              </pic:spPr>
                            </pic:pic>
                          </wpg:wgp>
                        </a:graphicData>
                      </a:graphic>
                    </wp:anchor>
                  </w:drawing>
                </mc:Choice>
                <mc:Fallback>
                  <w:pict>
                    <v:group style="position:absolute;margin-left:5.38pt;margin-top:20.949322pt;width:89.25pt;height:89.25pt;mso-position-horizontal-relative:column;mso-position-vertical-relative:paragraph;z-index:-16320512" id="docshapegroup60" coordorigin="108,419" coordsize="1785,1785">
                      <v:shape style="position:absolute;left:107;top:418;width:1793;height:1793" type="#_x0000_t75" id="docshape61" stroked="false">
                        <v:imagedata r:id="rId34" o:title=""/>
                      </v:shape>
                      <w10:wrap type="none"/>
                    </v:group>
                  </w:pict>
                </mc:Fallback>
              </mc:AlternateContent>
            </w:r>
            <w:r>
              <w:rPr>
                <w:b/>
                <w:color w:val="FFFFFF"/>
                <w:spacing w:val="-2"/>
                <w:sz w:val="18"/>
              </w:rPr>
              <w:t>Photo</w:t>
            </w:r>
          </w:p>
        </w:tc>
        <w:tc>
          <w:tcPr>
            <w:tcW w:w="5660" w:type="dxa"/>
            <w:shd w:val="clear" w:color="auto" w:fill="58611D"/>
          </w:tcPr>
          <w:p>
            <w:pPr>
              <w:pStyle w:val="TableParagraph"/>
              <w:spacing w:before="71"/>
              <w:ind w:left="828"/>
              <w:rPr>
                <w:b/>
                <w:sz w:val="18"/>
              </w:rPr>
            </w:pPr>
            <w:r>
              <w:rPr>
                <w:b/>
                <w:color w:val="FFFFFF"/>
                <w:sz w:val="18"/>
              </w:rPr>
              <w:t>Name,</w:t>
            </w:r>
            <w:r>
              <w:rPr>
                <w:b/>
                <w:color w:val="FFFFFF"/>
                <w:spacing w:val="-4"/>
                <w:sz w:val="18"/>
              </w:rPr>
              <w:t> </w:t>
            </w:r>
            <w:r>
              <w:rPr>
                <w:b/>
                <w:color w:val="FFFFFF"/>
                <w:sz w:val="18"/>
              </w:rPr>
              <w:t>title,</w:t>
            </w:r>
            <w:r>
              <w:rPr>
                <w:b/>
                <w:color w:val="FFFFFF"/>
                <w:spacing w:val="-2"/>
                <w:sz w:val="18"/>
              </w:rPr>
              <w:t> organisation</w:t>
            </w:r>
          </w:p>
        </w:tc>
        <w:tc>
          <w:tcPr>
            <w:tcW w:w="8102" w:type="dxa"/>
            <w:shd w:val="clear" w:color="auto" w:fill="58611D"/>
          </w:tcPr>
          <w:p>
            <w:pPr>
              <w:pStyle w:val="TableParagraph"/>
              <w:spacing w:before="71"/>
              <w:ind w:left="151"/>
              <w:rPr>
                <w:b/>
                <w:sz w:val="18"/>
              </w:rPr>
            </w:pPr>
            <w:r>
              <w:rPr>
                <w:b/>
                <w:color w:val="FFFFFF"/>
                <w:spacing w:val="-5"/>
                <w:sz w:val="18"/>
              </w:rPr>
              <w:t>Bio</w:t>
            </w:r>
          </w:p>
        </w:tc>
        <w:tc>
          <w:tcPr>
            <w:tcW w:w="5817" w:type="dxa"/>
            <w:shd w:val="clear" w:color="auto" w:fill="58611D"/>
          </w:tcPr>
          <w:p>
            <w:pPr>
              <w:pStyle w:val="TableParagraph"/>
              <w:spacing w:before="71"/>
              <w:ind w:left="130"/>
              <w:rPr>
                <w:b/>
                <w:sz w:val="18"/>
              </w:rPr>
            </w:pPr>
            <w:r>
              <w:rPr>
                <w:b/>
                <w:color w:val="FFFFFF"/>
                <w:spacing w:val="-2"/>
                <w:sz w:val="18"/>
              </w:rPr>
              <w:t>Topic</w:t>
            </w:r>
          </w:p>
        </w:tc>
      </w:tr>
      <w:tr>
        <w:trPr>
          <w:trHeight w:val="566" w:hRule="atLeast"/>
        </w:trPr>
        <w:tc>
          <w:tcPr>
            <w:tcW w:w="1392" w:type="dxa"/>
          </w:tcPr>
          <w:p>
            <w:pPr>
              <w:pStyle w:val="TableParagraph"/>
              <w:rPr>
                <w:rFonts w:ascii="Times New Roman"/>
                <w:sz w:val="18"/>
              </w:rPr>
            </w:pPr>
          </w:p>
        </w:tc>
        <w:tc>
          <w:tcPr>
            <w:tcW w:w="5660" w:type="dxa"/>
          </w:tcPr>
          <w:p>
            <w:pPr>
              <w:pStyle w:val="TableParagraph"/>
              <w:spacing w:before="59"/>
              <w:ind w:left="828"/>
              <w:rPr>
                <w:sz w:val="18"/>
              </w:rPr>
            </w:pPr>
            <w:r>
              <w:rPr>
                <w:sz w:val="18"/>
              </w:rPr>
              <w:t>Natalie</w:t>
            </w:r>
            <w:r>
              <w:rPr>
                <w:spacing w:val="-8"/>
                <w:sz w:val="18"/>
              </w:rPr>
              <w:t> </w:t>
            </w:r>
            <w:r>
              <w:rPr>
                <w:sz w:val="18"/>
              </w:rPr>
              <w:t>Hughes,</w:t>
            </w:r>
            <w:r>
              <w:rPr>
                <w:spacing w:val="-7"/>
                <w:sz w:val="18"/>
              </w:rPr>
              <w:t> </w:t>
            </w:r>
            <w:r>
              <w:rPr>
                <w:sz w:val="18"/>
              </w:rPr>
              <w:t>Rural</w:t>
            </w:r>
            <w:r>
              <w:rPr>
                <w:spacing w:val="-8"/>
                <w:sz w:val="18"/>
              </w:rPr>
              <w:t> </w:t>
            </w:r>
            <w:r>
              <w:rPr>
                <w:sz w:val="18"/>
              </w:rPr>
              <w:t>Financial</w:t>
            </w:r>
            <w:r>
              <w:rPr>
                <w:spacing w:val="-7"/>
                <w:sz w:val="18"/>
              </w:rPr>
              <w:t> </w:t>
            </w:r>
            <w:r>
              <w:rPr>
                <w:sz w:val="18"/>
              </w:rPr>
              <w:t>Counsellor,</w:t>
            </w:r>
            <w:r>
              <w:rPr>
                <w:spacing w:val="-7"/>
                <w:sz w:val="18"/>
              </w:rPr>
              <w:t> </w:t>
            </w:r>
            <w:r>
              <w:rPr>
                <w:sz w:val="18"/>
              </w:rPr>
              <w:t>Townsville,</w:t>
            </w:r>
            <w:r>
              <w:rPr>
                <w:spacing w:val="-7"/>
                <w:sz w:val="18"/>
              </w:rPr>
              <w:t> </w:t>
            </w:r>
            <w:r>
              <w:rPr>
                <w:sz w:val="18"/>
              </w:rPr>
              <w:t>Burdekin and Northwest Queensland</w:t>
            </w:r>
          </w:p>
        </w:tc>
        <w:tc>
          <w:tcPr>
            <w:tcW w:w="8102" w:type="dxa"/>
            <w:vMerge w:val="restart"/>
            <w:tcBorders>
              <w:bottom w:val="single" w:sz="4" w:space="0" w:color="58611D"/>
            </w:tcBorders>
          </w:tcPr>
          <w:p>
            <w:pPr>
              <w:pStyle w:val="TableParagraph"/>
              <w:spacing w:before="59"/>
              <w:ind w:left="151"/>
              <w:rPr>
                <w:sz w:val="18"/>
              </w:rPr>
            </w:pPr>
            <w:r>
              <w:rPr>
                <w:sz w:val="18"/>
              </w:rPr>
              <w:t>Natalie</w:t>
            </w:r>
            <w:r>
              <w:rPr>
                <w:spacing w:val="-4"/>
                <w:sz w:val="18"/>
              </w:rPr>
              <w:t> </w:t>
            </w:r>
            <w:r>
              <w:rPr>
                <w:sz w:val="18"/>
              </w:rPr>
              <w:t>Hughes,</w:t>
            </w:r>
            <w:r>
              <w:rPr>
                <w:spacing w:val="-3"/>
                <w:sz w:val="18"/>
              </w:rPr>
              <w:t> </w:t>
            </w:r>
            <w:r>
              <w:rPr>
                <w:sz w:val="18"/>
              </w:rPr>
              <w:t>an</w:t>
            </w:r>
            <w:r>
              <w:rPr>
                <w:spacing w:val="-4"/>
                <w:sz w:val="18"/>
              </w:rPr>
              <w:t> </w:t>
            </w:r>
            <w:r>
              <w:rPr>
                <w:sz w:val="18"/>
              </w:rPr>
              <w:t>ardent</w:t>
            </w:r>
            <w:r>
              <w:rPr>
                <w:spacing w:val="-3"/>
                <w:sz w:val="18"/>
              </w:rPr>
              <w:t> </w:t>
            </w:r>
            <w:r>
              <w:rPr>
                <w:sz w:val="18"/>
              </w:rPr>
              <w:t>advocate</w:t>
            </w:r>
            <w:r>
              <w:rPr>
                <w:spacing w:val="-4"/>
                <w:sz w:val="18"/>
              </w:rPr>
              <w:t> </w:t>
            </w:r>
            <w:r>
              <w:rPr>
                <w:sz w:val="18"/>
              </w:rPr>
              <w:t>for</w:t>
            </w:r>
            <w:r>
              <w:rPr>
                <w:spacing w:val="-3"/>
                <w:sz w:val="18"/>
              </w:rPr>
              <w:t> </w:t>
            </w:r>
            <w:r>
              <w:rPr>
                <w:sz w:val="18"/>
              </w:rPr>
              <w:t>rural</w:t>
            </w:r>
            <w:r>
              <w:rPr>
                <w:spacing w:val="-4"/>
                <w:sz w:val="18"/>
              </w:rPr>
              <w:t> </w:t>
            </w:r>
            <w:r>
              <w:rPr>
                <w:sz w:val="18"/>
              </w:rPr>
              <w:t>Australia,</w:t>
            </w:r>
            <w:r>
              <w:rPr>
                <w:spacing w:val="-3"/>
                <w:sz w:val="18"/>
              </w:rPr>
              <w:t> </w:t>
            </w:r>
            <w:r>
              <w:rPr>
                <w:sz w:val="18"/>
              </w:rPr>
              <w:t>is</w:t>
            </w:r>
            <w:r>
              <w:rPr>
                <w:spacing w:val="-4"/>
                <w:sz w:val="18"/>
              </w:rPr>
              <w:t> </w:t>
            </w:r>
            <w:r>
              <w:rPr>
                <w:sz w:val="18"/>
              </w:rPr>
              <w:t>a</w:t>
            </w:r>
            <w:r>
              <w:rPr>
                <w:spacing w:val="-4"/>
                <w:sz w:val="18"/>
              </w:rPr>
              <w:t> </w:t>
            </w:r>
            <w:r>
              <w:rPr>
                <w:sz w:val="18"/>
              </w:rPr>
              <w:t>Rural</w:t>
            </w:r>
            <w:r>
              <w:rPr>
                <w:spacing w:val="-4"/>
                <w:sz w:val="18"/>
              </w:rPr>
              <w:t> </w:t>
            </w:r>
            <w:r>
              <w:rPr>
                <w:sz w:val="18"/>
              </w:rPr>
              <w:t>Financial</w:t>
            </w:r>
            <w:r>
              <w:rPr>
                <w:spacing w:val="-3"/>
                <w:sz w:val="18"/>
              </w:rPr>
              <w:t> </w:t>
            </w:r>
            <w:r>
              <w:rPr>
                <w:sz w:val="18"/>
              </w:rPr>
              <w:t>Counsellor</w:t>
            </w:r>
            <w:r>
              <w:rPr>
                <w:spacing w:val="-3"/>
                <w:sz w:val="18"/>
              </w:rPr>
              <w:t> </w:t>
            </w:r>
            <w:r>
              <w:rPr>
                <w:sz w:val="18"/>
              </w:rPr>
              <w:t>and</w:t>
            </w:r>
            <w:r>
              <w:rPr>
                <w:spacing w:val="-4"/>
                <w:sz w:val="18"/>
              </w:rPr>
              <w:t> </w:t>
            </w:r>
            <w:r>
              <w:rPr>
                <w:sz w:val="18"/>
              </w:rPr>
              <w:t>Program</w:t>
            </w:r>
            <w:r>
              <w:rPr>
                <w:spacing w:val="-3"/>
                <w:sz w:val="18"/>
              </w:rPr>
              <w:t> </w:t>
            </w:r>
            <w:r>
              <w:rPr>
                <w:sz w:val="18"/>
              </w:rPr>
              <w:t>Lead</w:t>
            </w:r>
            <w:r>
              <w:rPr>
                <w:spacing w:val="-4"/>
                <w:sz w:val="18"/>
              </w:rPr>
              <w:t> </w:t>
            </w:r>
            <w:r>
              <w:rPr>
                <w:sz w:val="18"/>
              </w:rPr>
              <w:t>for Rural</w:t>
            </w:r>
            <w:r>
              <w:rPr>
                <w:spacing w:val="-1"/>
                <w:sz w:val="18"/>
              </w:rPr>
              <w:t> </w:t>
            </w:r>
            <w:r>
              <w:rPr>
                <w:sz w:val="18"/>
              </w:rPr>
              <w:t>Financial Counselling Service</w:t>
            </w:r>
            <w:r>
              <w:rPr>
                <w:spacing w:val="-1"/>
                <w:sz w:val="18"/>
              </w:rPr>
              <w:t> </w:t>
            </w:r>
            <w:r>
              <w:rPr>
                <w:sz w:val="18"/>
              </w:rPr>
              <w:t>North</w:t>
            </w:r>
            <w:r>
              <w:rPr>
                <w:spacing w:val="-1"/>
                <w:sz w:val="18"/>
              </w:rPr>
              <w:t> </w:t>
            </w:r>
            <w:r>
              <w:rPr>
                <w:sz w:val="18"/>
              </w:rPr>
              <w:t>Queensland's</w:t>
            </w:r>
            <w:r>
              <w:rPr>
                <w:spacing w:val="-1"/>
                <w:sz w:val="18"/>
              </w:rPr>
              <w:t> </w:t>
            </w:r>
            <w:r>
              <w:rPr>
                <w:sz w:val="18"/>
              </w:rPr>
              <w:t>(rfcsnq.com.au) Farm Business</w:t>
            </w:r>
            <w:r>
              <w:rPr>
                <w:spacing w:val="-1"/>
                <w:sz w:val="18"/>
              </w:rPr>
              <w:t> </w:t>
            </w:r>
            <w:r>
              <w:rPr>
                <w:sz w:val="18"/>
              </w:rPr>
              <w:t>Resilience program. RFCSNQ is a program proudly administered by the Remote Area Planning and Development Board </w:t>
            </w:r>
            <w:r>
              <w:rPr>
                <w:spacing w:val="-2"/>
                <w:sz w:val="18"/>
              </w:rPr>
              <w:t>(www.rapad.com.au).</w:t>
            </w:r>
          </w:p>
          <w:p>
            <w:pPr>
              <w:pStyle w:val="TableParagraph"/>
              <w:spacing w:before="59"/>
              <w:ind w:left="151" w:right="126"/>
              <w:rPr>
                <w:sz w:val="18"/>
              </w:rPr>
            </w:pPr>
            <w:r>
              <w:rPr>
                <w:sz w:val="18"/>
              </w:rPr>
              <w:t>A</w:t>
            </w:r>
            <w:r>
              <w:rPr>
                <w:spacing w:val="-5"/>
                <w:sz w:val="18"/>
              </w:rPr>
              <w:t> </w:t>
            </w:r>
            <w:r>
              <w:rPr>
                <w:sz w:val="18"/>
              </w:rPr>
              <w:t>fifth-generation</w:t>
            </w:r>
            <w:r>
              <w:rPr>
                <w:spacing w:val="-4"/>
                <w:sz w:val="18"/>
              </w:rPr>
              <w:t> </w:t>
            </w:r>
            <w:r>
              <w:rPr>
                <w:sz w:val="18"/>
              </w:rPr>
              <w:t>farmer,</w:t>
            </w:r>
            <w:r>
              <w:rPr>
                <w:spacing w:val="-3"/>
                <w:sz w:val="18"/>
              </w:rPr>
              <w:t> </w:t>
            </w:r>
            <w:r>
              <w:rPr>
                <w:sz w:val="18"/>
              </w:rPr>
              <w:t>prior</w:t>
            </w:r>
            <w:r>
              <w:rPr>
                <w:spacing w:val="-3"/>
                <w:sz w:val="18"/>
              </w:rPr>
              <w:t> </w:t>
            </w:r>
            <w:r>
              <w:rPr>
                <w:sz w:val="18"/>
              </w:rPr>
              <w:t>to</w:t>
            </w:r>
            <w:r>
              <w:rPr>
                <w:spacing w:val="-3"/>
                <w:sz w:val="18"/>
              </w:rPr>
              <w:t> </w:t>
            </w:r>
            <w:r>
              <w:rPr>
                <w:sz w:val="18"/>
              </w:rPr>
              <w:t>becoming</w:t>
            </w:r>
            <w:r>
              <w:rPr>
                <w:spacing w:val="-4"/>
                <w:sz w:val="18"/>
              </w:rPr>
              <w:t> </w:t>
            </w:r>
            <w:r>
              <w:rPr>
                <w:sz w:val="18"/>
              </w:rPr>
              <w:t>a</w:t>
            </w:r>
            <w:r>
              <w:rPr>
                <w:spacing w:val="-4"/>
                <w:sz w:val="18"/>
              </w:rPr>
              <w:t> </w:t>
            </w:r>
            <w:r>
              <w:rPr>
                <w:sz w:val="18"/>
              </w:rPr>
              <w:t>counsellor,</w:t>
            </w:r>
            <w:r>
              <w:rPr>
                <w:spacing w:val="-3"/>
                <w:sz w:val="18"/>
              </w:rPr>
              <w:t> </w:t>
            </w:r>
            <w:r>
              <w:rPr>
                <w:sz w:val="18"/>
              </w:rPr>
              <w:t>Natalie</w:t>
            </w:r>
            <w:r>
              <w:rPr>
                <w:spacing w:val="-2"/>
                <w:sz w:val="18"/>
              </w:rPr>
              <w:t> </w:t>
            </w:r>
            <w:r>
              <w:rPr>
                <w:sz w:val="18"/>
              </w:rPr>
              <w:t>spent</w:t>
            </w:r>
            <w:r>
              <w:rPr>
                <w:spacing w:val="-3"/>
                <w:sz w:val="18"/>
              </w:rPr>
              <w:t> </w:t>
            </w:r>
            <w:r>
              <w:rPr>
                <w:sz w:val="18"/>
              </w:rPr>
              <w:t>a</w:t>
            </w:r>
            <w:r>
              <w:rPr>
                <w:spacing w:val="-4"/>
                <w:sz w:val="18"/>
              </w:rPr>
              <w:t> </w:t>
            </w:r>
            <w:r>
              <w:rPr>
                <w:sz w:val="18"/>
              </w:rPr>
              <w:t>decade</w:t>
            </w:r>
            <w:r>
              <w:rPr>
                <w:spacing w:val="-4"/>
                <w:sz w:val="18"/>
              </w:rPr>
              <w:t> </w:t>
            </w:r>
            <w:r>
              <w:rPr>
                <w:sz w:val="18"/>
              </w:rPr>
              <w:t>teaching</w:t>
            </w:r>
            <w:r>
              <w:rPr>
                <w:spacing w:val="-4"/>
                <w:sz w:val="18"/>
              </w:rPr>
              <w:t> </w:t>
            </w:r>
            <w:r>
              <w:rPr>
                <w:sz w:val="18"/>
              </w:rPr>
              <w:t>secondary students before turning her focus to economics and post-graduate research into environmental legislation’s</w:t>
            </w:r>
            <w:r>
              <w:rPr>
                <w:spacing w:val="-1"/>
                <w:sz w:val="18"/>
              </w:rPr>
              <w:t> </w:t>
            </w:r>
            <w:r>
              <w:rPr>
                <w:sz w:val="18"/>
              </w:rPr>
              <w:t>effect on</w:t>
            </w:r>
            <w:r>
              <w:rPr>
                <w:spacing w:val="-1"/>
                <w:sz w:val="18"/>
              </w:rPr>
              <w:t> </w:t>
            </w:r>
            <w:r>
              <w:rPr>
                <w:sz w:val="18"/>
              </w:rPr>
              <w:t>farmers' attitudes, beliefs, and</w:t>
            </w:r>
            <w:r>
              <w:rPr>
                <w:spacing w:val="-1"/>
                <w:sz w:val="18"/>
              </w:rPr>
              <w:t> </w:t>
            </w:r>
            <w:r>
              <w:rPr>
                <w:sz w:val="18"/>
              </w:rPr>
              <w:t>actions</w:t>
            </w:r>
            <w:r>
              <w:rPr>
                <w:spacing w:val="-1"/>
                <w:sz w:val="18"/>
              </w:rPr>
              <w:t> </w:t>
            </w:r>
            <w:r>
              <w:rPr>
                <w:sz w:val="18"/>
              </w:rPr>
              <w:t>towards</w:t>
            </w:r>
            <w:r>
              <w:rPr>
                <w:spacing w:val="-1"/>
                <w:sz w:val="18"/>
              </w:rPr>
              <w:t> </w:t>
            </w:r>
            <w:r>
              <w:rPr>
                <w:sz w:val="18"/>
              </w:rPr>
              <w:t>natural</w:t>
            </w:r>
            <w:r>
              <w:rPr>
                <w:spacing w:val="-1"/>
                <w:sz w:val="18"/>
              </w:rPr>
              <w:t> </w:t>
            </w:r>
            <w:r>
              <w:rPr>
                <w:sz w:val="18"/>
              </w:rPr>
              <w:t>resource</w:t>
            </w:r>
            <w:r>
              <w:rPr>
                <w:spacing w:val="-1"/>
                <w:sz w:val="18"/>
              </w:rPr>
              <w:t> </w:t>
            </w:r>
            <w:r>
              <w:rPr>
                <w:sz w:val="18"/>
              </w:rPr>
              <w:t>management.</w:t>
            </w:r>
          </w:p>
          <w:p>
            <w:pPr>
              <w:pStyle w:val="TableParagraph"/>
              <w:spacing w:before="61"/>
              <w:ind w:left="151"/>
              <w:rPr>
                <w:sz w:val="18"/>
              </w:rPr>
            </w:pPr>
            <w:r>
              <w:rPr>
                <w:sz w:val="18"/>
              </w:rPr>
              <w:t>Natalie</w:t>
            </w:r>
            <w:r>
              <w:rPr>
                <w:spacing w:val="-2"/>
                <w:sz w:val="18"/>
              </w:rPr>
              <w:t> </w:t>
            </w:r>
            <w:r>
              <w:rPr>
                <w:sz w:val="18"/>
              </w:rPr>
              <w:t>has</w:t>
            </w:r>
            <w:r>
              <w:rPr>
                <w:spacing w:val="-4"/>
                <w:sz w:val="18"/>
              </w:rPr>
              <w:t> </w:t>
            </w:r>
            <w:r>
              <w:rPr>
                <w:sz w:val="18"/>
              </w:rPr>
              <w:t>contributed</w:t>
            </w:r>
            <w:r>
              <w:rPr>
                <w:spacing w:val="-4"/>
                <w:sz w:val="18"/>
              </w:rPr>
              <w:t> </w:t>
            </w:r>
            <w:r>
              <w:rPr>
                <w:sz w:val="18"/>
              </w:rPr>
              <w:t>to</w:t>
            </w:r>
            <w:r>
              <w:rPr>
                <w:spacing w:val="-3"/>
                <w:sz w:val="18"/>
              </w:rPr>
              <w:t> </w:t>
            </w:r>
            <w:r>
              <w:rPr>
                <w:sz w:val="18"/>
              </w:rPr>
              <w:t>national</w:t>
            </w:r>
            <w:r>
              <w:rPr>
                <w:spacing w:val="-3"/>
                <w:sz w:val="18"/>
              </w:rPr>
              <w:t> </w:t>
            </w:r>
            <w:r>
              <w:rPr>
                <w:sz w:val="18"/>
              </w:rPr>
              <w:t>disaster</w:t>
            </w:r>
            <w:r>
              <w:rPr>
                <w:spacing w:val="-3"/>
                <w:sz w:val="18"/>
              </w:rPr>
              <w:t> </w:t>
            </w:r>
            <w:r>
              <w:rPr>
                <w:sz w:val="18"/>
              </w:rPr>
              <w:t>recovery</w:t>
            </w:r>
            <w:r>
              <w:rPr>
                <w:spacing w:val="-3"/>
                <w:sz w:val="18"/>
              </w:rPr>
              <w:t> </w:t>
            </w:r>
            <w:r>
              <w:rPr>
                <w:sz w:val="18"/>
              </w:rPr>
              <w:t>and</w:t>
            </w:r>
            <w:r>
              <w:rPr>
                <w:spacing w:val="-4"/>
                <w:sz w:val="18"/>
              </w:rPr>
              <w:t> </w:t>
            </w:r>
            <w:r>
              <w:rPr>
                <w:sz w:val="18"/>
              </w:rPr>
              <w:t>drought</w:t>
            </w:r>
            <w:r>
              <w:rPr>
                <w:spacing w:val="-2"/>
                <w:sz w:val="18"/>
              </w:rPr>
              <w:t> </w:t>
            </w:r>
            <w:r>
              <w:rPr>
                <w:sz w:val="18"/>
              </w:rPr>
              <w:t>policies</w:t>
            </w:r>
            <w:r>
              <w:rPr>
                <w:spacing w:val="-4"/>
                <w:sz w:val="18"/>
              </w:rPr>
              <w:t> </w:t>
            </w:r>
            <w:r>
              <w:rPr>
                <w:sz w:val="18"/>
              </w:rPr>
              <w:t>through</w:t>
            </w:r>
            <w:r>
              <w:rPr>
                <w:spacing w:val="-2"/>
                <w:sz w:val="18"/>
              </w:rPr>
              <w:t> </w:t>
            </w:r>
            <w:r>
              <w:rPr>
                <w:sz w:val="18"/>
              </w:rPr>
              <w:t>her</w:t>
            </w:r>
            <w:r>
              <w:rPr>
                <w:spacing w:val="-3"/>
                <w:sz w:val="18"/>
              </w:rPr>
              <w:t> </w:t>
            </w:r>
            <w:r>
              <w:rPr>
                <w:sz w:val="18"/>
              </w:rPr>
              <w:t>various</w:t>
            </w:r>
            <w:r>
              <w:rPr>
                <w:spacing w:val="-4"/>
                <w:sz w:val="18"/>
              </w:rPr>
              <w:t> </w:t>
            </w:r>
            <w:r>
              <w:rPr>
                <w:sz w:val="18"/>
              </w:rPr>
              <w:t>roles,</w:t>
            </w:r>
            <w:r>
              <w:rPr>
                <w:spacing w:val="-3"/>
                <w:sz w:val="18"/>
              </w:rPr>
              <w:t> </w:t>
            </w:r>
            <w:r>
              <w:rPr>
                <w:sz w:val="18"/>
              </w:rPr>
              <w:t>is presently Deputy Chair of a natural resource management board, and in 2022 was awarded a High Commendation for the QLD Agricultural Minister's Emerging Leader Award.</w:t>
            </w:r>
          </w:p>
        </w:tc>
        <w:tc>
          <w:tcPr>
            <w:tcW w:w="5817" w:type="dxa"/>
          </w:tcPr>
          <w:p>
            <w:pPr>
              <w:pStyle w:val="TableParagraph"/>
              <w:rPr>
                <w:rFonts w:ascii="Times New Roman"/>
                <w:sz w:val="18"/>
              </w:rPr>
            </w:pPr>
          </w:p>
        </w:tc>
      </w:tr>
      <w:tr>
        <w:trPr>
          <w:trHeight w:val="1858" w:hRule="atLeast"/>
        </w:trPr>
        <w:tc>
          <w:tcPr>
            <w:tcW w:w="1392" w:type="dxa"/>
            <w:tcBorders>
              <w:bottom w:val="single" w:sz="4" w:space="0" w:color="58611D"/>
            </w:tcBorders>
          </w:tcPr>
          <w:p>
            <w:pPr>
              <w:pStyle w:val="TableParagraph"/>
              <w:rPr>
                <w:rFonts w:ascii="Times New Roman"/>
                <w:sz w:val="18"/>
              </w:rPr>
            </w:pPr>
          </w:p>
        </w:tc>
        <w:tc>
          <w:tcPr>
            <w:tcW w:w="5660" w:type="dxa"/>
            <w:tcBorders>
              <w:bottom w:val="single" w:sz="4" w:space="0" w:color="58611D"/>
            </w:tcBorders>
          </w:tcPr>
          <w:p>
            <w:pPr>
              <w:pStyle w:val="TableParagraph"/>
              <w:rPr>
                <w:rFonts w:ascii="Times New Roman"/>
                <w:sz w:val="18"/>
              </w:rPr>
            </w:pPr>
          </w:p>
        </w:tc>
        <w:tc>
          <w:tcPr>
            <w:tcW w:w="8102" w:type="dxa"/>
            <w:vMerge/>
            <w:tcBorders>
              <w:top w:val="nil"/>
              <w:bottom w:val="single" w:sz="4" w:space="0" w:color="58611D"/>
            </w:tcBorders>
          </w:tcPr>
          <w:p>
            <w:pPr>
              <w:rPr>
                <w:sz w:val="2"/>
                <w:szCs w:val="2"/>
              </w:rPr>
            </w:pPr>
          </w:p>
        </w:tc>
        <w:tc>
          <w:tcPr>
            <w:tcW w:w="5817" w:type="dxa"/>
            <w:tcBorders>
              <w:bottom w:val="single" w:sz="4" w:space="0" w:color="58611D"/>
            </w:tcBorders>
          </w:tcPr>
          <w:p>
            <w:pPr>
              <w:pStyle w:val="TableParagraph"/>
              <w:spacing w:before="34"/>
              <w:ind w:left="130"/>
              <w:rPr>
                <w:sz w:val="18"/>
              </w:rPr>
            </w:pPr>
            <w:r>
              <w:rPr>
                <w:sz w:val="18"/>
              </w:rPr>
              <w:t>Panel</w:t>
            </w:r>
            <w:r>
              <w:rPr>
                <w:spacing w:val="-3"/>
                <w:sz w:val="18"/>
              </w:rPr>
              <w:t> </w:t>
            </w:r>
            <w:r>
              <w:rPr>
                <w:sz w:val="18"/>
              </w:rPr>
              <w:t>3:</w:t>
            </w:r>
            <w:r>
              <w:rPr>
                <w:spacing w:val="-2"/>
                <w:sz w:val="18"/>
              </w:rPr>
              <w:t> </w:t>
            </w:r>
            <w:r>
              <w:rPr>
                <w:sz w:val="18"/>
              </w:rPr>
              <w:t>Decision</w:t>
            </w:r>
            <w:r>
              <w:rPr>
                <w:spacing w:val="-2"/>
                <w:sz w:val="18"/>
              </w:rPr>
              <w:t> </w:t>
            </w:r>
            <w:r>
              <w:rPr>
                <w:spacing w:val="-4"/>
                <w:sz w:val="18"/>
              </w:rPr>
              <w:t>Time</w:t>
            </w:r>
          </w:p>
          <w:p>
            <w:pPr>
              <w:pStyle w:val="TableParagraph"/>
              <w:spacing w:before="59"/>
              <w:ind w:left="130" w:right="181"/>
              <w:rPr>
                <w:sz w:val="18"/>
              </w:rPr>
            </w:pPr>
            <w:r>
              <w:rPr>
                <w:sz w:val="18"/>
              </w:rPr>
              <w:t>Featuring presentations and Q&amp;A style discussion on supporting better decision-making</w:t>
            </w:r>
            <w:r>
              <w:rPr>
                <w:spacing w:val="-7"/>
                <w:sz w:val="18"/>
              </w:rPr>
              <w:t> </w:t>
            </w:r>
            <w:r>
              <w:rPr>
                <w:sz w:val="18"/>
              </w:rPr>
              <w:t>by</w:t>
            </w:r>
            <w:r>
              <w:rPr>
                <w:spacing w:val="-6"/>
                <w:sz w:val="18"/>
              </w:rPr>
              <w:t> </w:t>
            </w:r>
            <w:r>
              <w:rPr>
                <w:sz w:val="18"/>
              </w:rPr>
              <w:t>farmers,</w:t>
            </w:r>
            <w:r>
              <w:rPr>
                <w:spacing w:val="-6"/>
                <w:sz w:val="18"/>
              </w:rPr>
              <w:t> </w:t>
            </w:r>
            <w:r>
              <w:rPr>
                <w:sz w:val="18"/>
              </w:rPr>
              <w:t>communities</w:t>
            </w:r>
            <w:r>
              <w:rPr>
                <w:spacing w:val="-7"/>
                <w:sz w:val="18"/>
              </w:rPr>
              <w:t> </w:t>
            </w:r>
            <w:r>
              <w:rPr>
                <w:sz w:val="18"/>
              </w:rPr>
              <w:t>and</w:t>
            </w:r>
            <w:r>
              <w:rPr>
                <w:spacing w:val="-7"/>
                <w:sz w:val="18"/>
              </w:rPr>
              <w:t> </w:t>
            </w:r>
            <w:r>
              <w:rPr>
                <w:sz w:val="18"/>
              </w:rPr>
              <w:t>governments,</w:t>
            </w:r>
            <w:r>
              <w:rPr>
                <w:spacing w:val="-6"/>
                <w:sz w:val="18"/>
              </w:rPr>
              <w:t> </w:t>
            </w:r>
            <w:r>
              <w:rPr>
                <w:sz w:val="18"/>
              </w:rPr>
              <w:t>before,</w:t>
            </w:r>
            <w:r>
              <w:rPr>
                <w:spacing w:val="-6"/>
                <w:sz w:val="18"/>
              </w:rPr>
              <w:t> </w:t>
            </w:r>
            <w:r>
              <w:rPr>
                <w:sz w:val="18"/>
              </w:rPr>
              <w:t>during and after drought.</w:t>
            </w:r>
          </w:p>
          <w:p>
            <w:pPr>
              <w:pStyle w:val="TableParagraph"/>
              <w:spacing w:before="60"/>
              <w:ind w:left="130"/>
              <w:rPr>
                <w:sz w:val="18"/>
              </w:rPr>
            </w:pPr>
            <w:r>
              <w:rPr>
                <w:sz w:val="18"/>
              </w:rPr>
              <w:t>(PANEL</w:t>
            </w:r>
            <w:r>
              <w:rPr>
                <w:spacing w:val="-1"/>
                <w:sz w:val="18"/>
              </w:rPr>
              <w:t> </w:t>
            </w:r>
            <w:r>
              <w:rPr>
                <w:spacing w:val="-2"/>
                <w:sz w:val="18"/>
              </w:rPr>
              <w:t>MEMBER)</w:t>
            </w:r>
          </w:p>
        </w:tc>
      </w:tr>
      <w:tr>
        <w:trPr>
          <w:trHeight w:val="329" w:hRule="atLeast"/>
        </w:trPr>
        <w:tc>
          <w:tcPr>
            <w:tcW w:w="1392" w:type="dxa"/>
            <w:tcBorders>
              <w:top w:val="single" w:sz="4" w:space="0" w:color="58611D"/>
            </w:tcBorders>
          </w:tcPr>
          <w:p>
            <w:pPr>
              <w:pStyle w:val="TableParagraph"/>
              <w:rPr>
                <w:rFonts w:ascii="Times New Roman"/>
                <w:sz w:val="18"/>
              </w:rPr>
            </w:pPr>
          </w:p>
        </w:tc>
        <w:tc>
          <w:tcPr>
            <w:tcW w:w="5660" w:type="dxa"/>
            <w:tcBorders>
              <w:top w:val="single" w:sz="4" w:space="0" w:color="58611D"/>
            </w:tcBorders>
          </w:tcPr>
          <w:p>
            <w:pPr>
              <w:pStyle w:val="TableParagraph"/>
              <w:spacing w:before="61"/>
              <w:ind w:left="828"/>
              <w:rPr>
                <w:sz w:val="18"/>
              </w:rPr>
            </w:pPr>
            <w:r>
              <w:rPr/>
              <mc:AlternateContent>
                <mc:Choice Requires="wps">
                  <w:drawing>
                    <wp:anchor distT="0" distB="0" distL="0" distR="0" allowOverlap="1" layoutInCell="1" locked="0" behindDoc="1" simplePos="0" relativeHeight="486996480">
                      <wp:simplePos x="0" y="0"/>
                      <wp:positionH relativeFrom="column">
                        <wp:posOffset>-810714</wp:posOffset>
                      </wp:positionH>
                      <wp:positionV relativeFrom="paragraph">
                        <wp:posOffset>38218</wp:posOffset>
                      </wp:positionV>
                      <wp:extent cx="1133475" cy="113347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1133475" cy="1133475"/>
                                <a:chExt cx="1133475" cy="1133475"/>
                              </a:xfrm>
                            </wpg:grpSpPr>
                            <pic:pic>
                              <pic:nvPicPr>
                                <pic:cNvPr id="64" name="Image 64"/>
                                <pic:cNvPicPr/>
                              </pic:nvPicPr>
                              <pic:blipFill>
                                <a:blip r:embed="rId35" cstate="print"/>
                                <a:stretch>
                                  <a:fillRect/>
                                </a:stretch>
                              </pic:blipFill>
                              <pic:spPr>
                                <a:xfrm>
                                  <a:off x="0" y="0"/>
                                  <a:ext cx="1138428" cy="1138427"/>
                                </a:xfrm>
                                <a:prstGeom prst="rect">
                                  <a:avLst/>
                                </a:prstGeom>
                              </pic:spPr>
                            </pic:pic>
                          </wpg:wgp>
                        </a:graphicData>
                      </a:graphic>
                    </wp:anchor>
                  </w:drawing>
                </mc:Choice>
                <mc:Fallback>
                  <w:pict>
                    <v:group style="position:absolute;margin-left:-63.835804pt;margin-top:3.009334pt;width:89.25pt;height:89.25pt;mso-position-horizontal-relative:column;mso-position-vertical-relative:paragraph;z-index:-16320000" id="docshapegroup62" coordorigin="-1277,60" coordsize="1785,1785">
                      <v:shape style="position:absolute;left:-1277;top:60;width:1793;height:1793" type="#_x0000_t75" id="docshape63" stroked="false">
                        <v:imagedata r:id="rId35" o:title=""/>
                      </v:shape>
                      <w10:wrap type="none"/>
                    </v:group>
                  </w:pict>
                </mc:Fallback>
              </mc:AlternateContent>
            </w:r>
            <w:r>
              <w:rPr>
                <w:sz w:val="18"/>
              </w:rPr>
              <w:t>John</w:t>
            </w:r>
            <w:r>
              <w:rPr>
                <w:spacing w:val="-3"/>
                <w:sz w:val="18"/>
              </w:rPr>
              <w:t> </w:t>
            </w:r>
            <w:r>
              <w:rPr>
                <w:sz w:val="18"/>
              </w:rPr>
              <w:t>Warlters,</w:t>
            </w:r>
            <w:r>
              <w:rPr>
                <w:spacing w:val="-2"/>
                <w:sz w:val="18"/>
              </w:rPr>
              <w:t> </w:t>
            </w:r>
            <w:r>
              <w:rPr>
                <w:sz w:val="18"/>
              </w:rPr>
              <w:t>CEO,</w:t>
            </w:r>
            <w:r>
              <w:rPr>
                <w:spacing w:val="-3"/>
                <w:sz w:val="18"/>
              </w:rPr>
              <w:t> </w:t>
            </w:r>
            <w:r>
              <w:rPr>
                <w:sz w:val="18"/>
              </w:rPr>
              <w:t>Rural</w:t>
            </w:r>
            <w:r>
              <w:rPr>
                <w:spacing w:val="-2"/>
                <w:sz w:val="18"/>
              </w:rPr>
              <w:t> </w:t>
            </w:r>
            <w:r>
              <w:rPr>
                <w:spacing w:val="-5"/>
                <w:sz w:val="18"/>
              </w:rPr>
              <w:t>Aid</w:t>
            </w:r>
          </w:p>
        </w:tc>
        <w:tc>
          <w:tcPr>
            <w:tcW w:w="8102" w:type="dxa"/>
            <w:vMerge w:val="restart"/>
            <w:tcBorders>
              <w:top w:val="single" w:sz="4" w:space="0" w:color="58611D"/>
              <w:bottom w:val="single" w:sz="4" w:space="0" w:color="58611D"/>
            </w:tcBorders>
          </w:tcPr>
          <w:p>
            <w:pPr>
              <w:pStyle w:val="TableParagraph"/>
              <w:spacing w:before="61"/>
              <w:ind w:left="151" w:right="126"/>
              <w:rPr>
                <w:sz w:val="18"/>
              </w:rPr>
            </w:pPr>
            <w:r>
              <w:rPr>
                <w:sz w:val="18"/>
              </w:rPr>
              <w:t>John</w:t>
            </w:r>
            <w:r>
              <w:rPr>
                <w:spacing w:val="-4"/>
                <w:sz w:val="18"/>
              </w:rPr>
              <w:t> </w:t>
            </w:r>
            <w:r>
              <w:rPr>
                <w:sz w:val="18"/>
              </w:rPr>
              <w:t>was</w:t>
            </w:r>
            <w:r>
              <w:rPr>
                <w:spacing w:val="-4"/>
                <w:sz w:val="18"/>
              </w:rPr>
              <w:t> </w:t>
            </w:r>
            <w:r>
              <w:rPr>
                <w:sz w:val="18"/>
              </w:rPr>
              <w:t>appointed</w:t>
            </w:r>
            <w:r>
              <w:rPr>
                <w:spacing w:val="-4"/>
                <w:sz w:val="18"/>
              </w:rPr>
              <w:t> </w:t>
            </w:r>
            <w:r>
              <w:rPr>
                <w:sz w:val="18"/>
              </w:rPr>
              <w:t>chief</w:t>
            </w:r>
            <w:r>
              <w:rPr>
                <w:spacing w:val="-1"/>
                <w:sz w:val="18"/>
              </w:rPr>
              <w:t> </w:t>
            </w:r>
            <w:r>
              <w:rPr>
                <w:sz w:val="18"/>
              </w:rPr>
              <w:t>executive</w:t>
            </w:r>
            <w:r>
              <w:rPr>
                <w:spacing w:val="-4"/>
                <w:sz w:val="18"/>
              </w:rPr>
              <w:t> </w:t>
            </w:r>
            <w:r>
              <w:rPr>
                <w:sz w:val="18"/>
              </w:rPr>
              <w:t>officer</w:t>
            </w:r>
            <w:r>
              <w:rPr>
                <w:spacing w:val="-3"/>
                <w:sz w:val="18"/>
              </w:rPr>
              <w:t> </w:t>
            </w:r>
            <w:r>
              <w:rPr>
                <w:sz w:val="18"/>
              </w:rPr>
              <w:t>in</w:t>
            </w:r>
            <w:r>
              <w:rPr>
                <w:spacing w:val="-4"/>
                <w:sz w:val="18"/>
              </w:rPr>
              <w:t> </w:t>
            </w:r>
            <w:r>
              <w:rPr>
                <w:sz w:val="18"/>
              </w:rPr>
              <w:t>February</w:t>
            </w:r>
            <w:r>
              <w:rPr>
                <w:spacing w:val="-3"/>
                <w:sz w:val="18"/>
              </w:rPr>
              <w:t> </w:t>
            </w:r>
            <w:r>
              <w:rPr>
                <w:sz w:val="18"/>
              </w:rPr>
              <w:t>2020</w:t>
            </w:r>
            <w:r>
              <w:rPr>
                <w:spacing w:val="-1"/>
                <w:sz w:val="18"/>
              </w:rPr>
              <w:t> </w:t>
            </w:r>
            <w:r>
              <w:rPr>
                <w:sz w:val="18"/>
              </w:rPr>
              <w:t>having</w:t>
            </w:r>
            <w:r>
              <w:rPr>
                <w:spacing w:val="-4"/>
                <w:sz w:val="18"/>
              </w:rPr>
              <w:t> </w:t>
            </w:r>
            <w:r>
              <w:rPr>
                <w:sz w:val="18"/>
              </w:rPr>
              <w:t>previously</w:t>
            </w:r>
            <w:r>
              <w:rPr>
                <w:spacing w:val="-3"/>
                <w:sz w:val="18"/>
              </w:rPr>
              <w:t> </w:t>
            </w:r>
            <w:r>
              <w:rPr>
                <w:sz w:val="18"/>
              </w:rPr>
              <w:t>led</w:t>
            </w:r>
            <w:r>
              <w:rPr>
                <w:spacing w:val="-4"/>
                <w:sz w:val="18"/>
              </w:rPr>
              <w:t> </w:t>
            </w:r>
            <w:r>
              <w:rPr>
                <w:sz w:val="18"/>
              </w:rPr>
              <w:t>Fairfax</w:t>
            </w:r>
            <w:r>
              <w:rPr>
                <w:spacing w:val="-2"/>
                <w:sz w:val="18"/>
              </w:rPr>
              <w:t> </w:t>
            </w:r>
            <w:r>
              <w:rPr>
                <w:sz w:val="18"/>
              </w:rPr>
              <w:t>Media’s</w:t>
            </w:r>
            <w:r>
              <w:rPr>
                <w:spacing w:val="-4"/>
                <w:sz w:val="18"/>
              </w:rPr>
              <w:t> </w:t>
            </w:r>
            <w:r>
              <w:rPr>
                <w:sz w:val="18"/>
              </w:rPr>
              <w:t>national agricultural business and being integral in the transformation and modernisation of its regional media assets</w:t>
            </w:r>
            <w:r>
              <w:rPr>
                <w:spacing w:val="-1"/>
                <w:sz w:val="18"/>
              </w:rPr>
              <w:t> </w:t>
            </w:r>
            <w:r>
              <w:rPr>
                <w:sz w:val="18"/>
              </w:rPr>
              <w:t>in</w:t>
            </w:r>
            <w:r>
              <w:rPr>
                <w:spacing w:val="-3"/>
                <w:sz w:val="18"/>
              </w:rPr>
              <w:t> </w:t>
            </w:r>
            <w:r>
              <w:rPr>
                <w:sz w:val="18"/>
              </w:rPr>
              <w:t>Queensland,</w:t>
            </w:r>
            <w:r>
              <w:rPr>
                <w:spacing w:val="-2"/>
                <w:sz w:val="18"/>
              </w:rPr>
              <w:t> </w:t>
            </w:r>
            <w:r>
              <w:rPr>
                <w:sz w:val="18"/>
              </w:rPr>
              <w:t>the</w:t>
            </w:r>
            <w:r>
              <w:rPr>
                <w:spacing w:val="-3"/>
                <w:sz w:val="18"/>
              </w:rPr>
              <w:t> </w:t>
            </w:r>
            <w:r>
              <w:rPr>
                <w:sz w:val="18"/>
              </w:rPr>
              <w:t>Northern</w:t>
            </w:r>
            <w:r>
              <w:rPr>
                <w:spacing w:val="-4"/>
                <w:sz w:val="18"/>
              </w:rPr>
              <w:t> </w:t>
            </w:r>
            <w:r>
              <w:rPr>
                <w:sz w:val="18"/>
              </w:rPr>
              <w:t>Territory</w:t>
            </w:r>
            <w:r>
              <w:rPr>
                <w:spacing w:val="-2"/>
                <w:sz w:val="18"/>
              </w:rPr>
              <w:t> </w:t>
            </w:r>
            <w:r>
              <w:rPr>
                <w:sz w:val="18"/>
              </w:rPr>
              <w:t>and</w:t>
            </w:r>
            <w:r>
              <w:rPr>
                <w:spacing w:val="-1"/>
                <w:sz w:val="18"/>
              </w:rPr>
              <w:t> </w:t>
            </w:r>
            <w:r>
              <w:rPr>
                <w:sz w:val="18"/>
              </w:rPr>
              <w:t>Northern</w:t>
            </w:r>
            <w:r>
              <w:rPr>
                <w:spacing w:val="-3"/>
                <w:sz w:val="18"/>
              </w:rPr>
              <w:t> </w:t>
            </w:r>
            <w:r>
              <w:rPr>
                <w:sz w:val="18"/>
              </w:rPr>
              <w:t>NSW.</w:t>
            </w:r>
            <w:r>
              <w:rPr>
                <w:spacing w:val="-3"/>
                <w:sz w:val="18"/>
              </w:rPr>
              <w:t> </w:t>
            </w:r>
            <w:r>
              <w:rPr>
                <w:sz w:val="18"/>
              </w:rPr>
              <w:t>Previously,</w:t>
            </w:r>
            <w:r>
              <w:rPr>
                <w:spacing w:val="-2"/>
                <w:sz w:val="18"/>
              </w:rPr>
              <w:t> </w:t>
            </w:r>
            <w:r>
              <w:rPr>
                <w:sz w:val="18"/>
              </w:rPr>
              <w:t>John</w:t>
            </w:r>
            <w:r>
              <w:rPr>
                <w:spacing w:val="-3"/>
                <w:sz w:val="18"/>
              </w:rPr>
              <w:t> </w:t>
            </w:r>
            <w:r>
              <w:rPr>
                <w:sz w:val="18"/>
              </w:rPr>
              <w:t>was</w:t>
            </w:r>
            <w:r>
              <w:rPr>
                <w:spacing w:val="-3"/>
                <w:sz w:val="18"/>
              </w:rPr>
              <w:t> </w:t>
            </w:r>
            <w:r>
              <w:rPr>
                <w:sz w:val="18"/>
              </w:rPr>
              <w:t>the</w:t>
            </w:r>
            <w:r>
              <w:rPr>
                <w:spacing w:val="-3"/>
                <w:sz w:val="18"/>
              </w:rPr>
              <w:t> </w:t>
            </w:r>
            <w:r>
              <w:rPr>
                <w:sz w:val="18"/>
              </w:rPr>
              <w:t>editor</w:t>
            </w:r>
            <w:r>
              <w:rPr>
                <w:spacing w:val="-2"/>
                <w:sz w:val="18"/>
              </w:rPr>
              <w:t> </w:t>
            </w:r>
            <w:r>
              <w:rPr>
                <w:sz w:val="18"/>
              </w:rPr>
              <w:t>and</w:t>
            </w:r>
            <w:r>
              <w:rPr>
                <w:spacing w:val="-3"/>
                <w:sz w:val="18"/>
              </w:rPr>
              <w:t> </w:t>
            </w:r>
            <w:r>
              <w:rPr>
                <w:sz w:val="18"/>
              </w:rPr>
              <w:t>then general manager of iconic agricultural masthead Queensland Country Life. Throughout his media career John</w:t>
            </w:r>
            <w:r>
              <w:rPr>
                <w:spacing w:val="-3"/>
                <w:sz w:val="18"/>
              </w:rPr>
              <w:t> </w:t>
            </w:r>
            <w:r>
              <w:rPr>
                <w:sz w:val="18"/>
              </w:rPr>
              <w:t>always</w:t>
            </w:r>
            <w:r>
              <w:rPr>
                <w:spacing w:val="-3"/>
                <w:sz w:val="18"/>
              </w:rPr>
              <w:t> </w:t>
            </w:r>
            <w:r>
              <w:rPr>
                <w:sz w:val="18"/>
              </w:rPr>
              <w:t>championed</w:t>
            </w:r>
            <w:r>
              <w:rPr>
                <w:spacing w:val="-1"/>
                <w:sz w:val="18"/>
              </w:rPr>
              <w:t> </w:t>
            </w:r>
            <w:r>
              <w:rPr>
                <w:sz w:val="18"/>
              </w:rPr>
              <w:t>the</w:t>
            </w:r>
            <w:r>
              <w:rPr>
                <w:spacing w:val="-1"/>
                <w:sz w:val="18"/>
              </w:rPr>
              <w:t> </w:t>
            </w:r>
            <w:r>
              <w:rPr>
                <w:sz w:val="18"/>
              </w:rPr>
              <w:t>“bush”</w:t>
            </w:r>
            <w:r>
              <w:rPr>
                <w:spacing w:val="-3"/>
                <w:sz w:val="18"/>
              </w:rPr>
              <w:t> </w:t>
            </w:r>
            <w:r>
              <w:rPr>
                <w:sz w:val="18"/>
              </w:rPr>
              <w:t>and</w:t>
            </w:r>
            <w:r>
              <w:rPr>
                <w:spacing w:val="-3"/>
                <w:sz w:val="18"/>
              </w:rPr>
              <w:t> </w:t>
            </w:r>
            <w:r>
              <w:rPr>
                <w:sz w:val="18"/>
              </w:rPr>
              <w:t>agitated</w:t>
            </w:r>
            <w:r>
              <w:rPr>
                <w:spacing w:val="-3"/>
                <w:sz w:val="18"/>
              </w:rPr>
              <w:t> </w:t>
            </w:r>
            <w:r>
              <w:rPr>
                <w:sz w:val="18"/>
              </w:rPr>
              <w:t>for</w:t>
            </w:r>
            <w:r>
              <w:rPr>
                <w:spacing w:val="-2"/>
                <w:sz w:val="18"/>
              </w:rPr>
              <w:t> </w:t>
            </w:r>
            <w:r>
              <w:rPr>
                <w:sz w:val="18"/>
              </w:rPr>
              <w:t>a</w:t>
            </w:r>
            <w:r>
              <w:rPr>
                <w:spacing w:val="-3"/>
                <w:sz w:val="18"/>
              </w:rPr>
              <w:t> </w:t>
            </w:r>
            <w:r>
              <w:rPr>
                <w:sz w:val="18"/>
              </w:rPr>
              <w:t>fair</w:t>
            </w:r>
            <w:r>
              <w:rPr>
                <w:spacing w:val="-3"/>
                <w:sz w:val="18"/>
              </w:rPr>
              <w:t> </w:t>
            </w:r>
            <w:r>
              <w:rPr>
                <w:sz w:val="18"/>
              </w:rPr>
              <w:t>go</w:t>
            </w:r>
            <w:r>
              <w:rPr>
                <w:spacing w:val="-2"/>
                <w:sz w:val="18"/>
              </w:rPr>
              <w:t> </w:t>
            </w:r>
            <w:r>
              <w:rPr>
                <w:sz w:val="18"/>
              </w:rPr>
              <w:t>for</w:t>
            </w:r>
            <w:r>
              <w:rPr>
                <w:spacing w:val="-2"/>
                <w:sz w:val="18"/>
              </w:rPr>
              <w:t> </w:t>
            </w:r>
            <w:r>
              <w:rPr>
                <w:sz w:val="18"/>
              </w:rPr>
              <w:t>primary</w:t>
            </w:r>
            <w:r>
              <w:rPr>
                <w:spacing w:val="-2"/>
                <w:sz w:val="18"/>
              </w:rPr>
              <w:t> </w:t>
            </w:r>
            <w:r>
              <w:rPr>
                <w:sz w:val="18"/>
              </w:rPr>
              <w:t>producers</w:t>
            </w:r>
            <w:r>
              <w:rPr>
                <w:spacing w:val="-4"/>
                <w:sz w:val="18"/>
              </w:rPr>
              <w:t> </w:t>
            </w:r>
            <w:r>
              <w:rPr>
                <w:sz w:val="18"/>
              </w:rPr>
              <w:t>and</w:t>
            </w:r>
            <w:r>
              <w:rPr>
                <w:spacing w:val="-3"/>
                <w:sz w:val="18"/>
              </w:rPr>
              <w:t> </w:t>
            </w:r>
            <w:r>
              <w:rPr>
                <w:sz w:val="18"/>
              </w:rPr>
              <w:t>their</w:t>
            </w:r>
            <w:r>
              <w:rPr>
                <w:spacing w:val="-2"/>
                <w:sz w:val="18"/>
              </w:rPr>
              <w:t> </w:t>
            </w:r>
            <w:r>
              <w:rPr>
                <w:sz w:val="18"/>
              </w:rPr>
              <w:t>families.</w:t>
            </w:r>
            <w:r>
              <w:rPr>
                <w:spacing w:val="-3"/>
                <w:sz w:val="18"/>
              </w:rPr>
              <w:t> </w:t>
            </w:r>
            <w:r>
              <w:rPr>
                <w:sz w:val="18"/>
              </w:rPr>
              <w:t>He has deep connections across the Australian agribusiness sector and a genuine affinity with rural and regional communities.</w:t>
            </w:r>
          </w:p>
        </w:tc>
        <w:tc>
          <w:tcPr>
            <w:tcW w:w="5817" w:type="dxa"/>
            <w:tcBorders>
              <w:top w:val="single" w:sz="4" w:space="0" w:color="58611D"/>
            </w:tcBorders>
          </w:tcPr>
          <w:p>
            <w:pPr>
              <w:pStyle w:val="TableParagraph"/>
              <w:rPr>
                <w:rFonts w:ascii="Times New Roman"/>
                <w:sz w:val="18"/>
              </w:rPr>
            </w:pPr>
          </w:p>
        </w:tc>
      </w:tr>
      <w:tr>
        <w:trPr>
          <w:trHeight w:val="1583" w:hRule="atLeast"/>
        </w:trPr>
        <w:tc>
          <w:tcPr>
            <w:tcW w:w="1392" w:type="dxa"/>
            <w:tcBorders>
              <w:bottom w:val="single" w:sz="4" w:space="0" w:color="58611D"/>
            </w:tcBorders>
          </w:tcPr>
          <w:p>
            <w:pPr>
              <w:pStyle w:val="TableParagraph"/>
              <w:rPr>
                <w:rFonts w:ascii="Times New Roman"/>
                <w:sz w:val="18"/>
              </w:rPr>
            </w:pPr>
          </w:p>
        </w:tc>
        <w:tc>
          <w:tcPr>
            <w:tcW w:w="5660" w:type="dxa"/>
            <w:tcBorders>
              <w:bottom w:val="single" w:sz="4" w:space="0" w:color="58611D"/>
            </w:tcBorders>
          </w:tcPr>
          <w:p>
            <w:pPr>
              <w:pStyle w:val="TableParagraph"/>
              <w:rPr>
                <w:rFonts w:ascii="Times New Roman"/>
                <w:sz w:val="18"/>
              </w:rPr>
            </w:pPr>
          </w:p>
        </w:tc>
        <w:tc>
          <w:tcPr>
            <w:tcW w:w="8102" w:type="dxa"/>
            <w:vMerge/>
            <w:tcBorders>
              <w:top w:val="nil"/>
              <w:bottom w:val="single" w:sz="4" w:space="0" w:color="58611D"/>
            </w:tcBorders>
          </w:tcPr>
          <w:p>
            <w:pPr>
              <w:rPr>
                <w:sz w:val="2"/>
                <w:szCs w:val="2"/>
              </w:rPr>
            </w:pPr>
          </w:p>
        </w:tc>
        <w:tc>
          <w:tcPr>
            <w:tcW w:w="5817" w:type="dxa"/>
            <w:tcBorders>
              <w:bottom w:val="single" w:sz="4" w:space="0" w:color="58611D"/>
            </w:tcBorders>
          </w:tcPr>
          <w:p>
            <w:pPr>
              <w:pStyle w:val="TableParagraph"/>
              <w:spacing w:before="15"/>
              <w:ind w:left="130"/>
              <w:rPr>
                <w:sz w:val="18"/>
              </w:rPr>
            </w:pPr>
            <w:r>
              <w:rPr>
                <w:sz w:val="18"/>
              </w:rPr>
              <w:t>Panel</w:t>
            </w:r>
            <w:r>
              <w:rPr>
                <w:spacing w:val="-3"/>
                <w:sz w:val="18"/>
              </w:rPr>
              <w:t> </w:t>
            </w:r>
            <w:r>
              <w:rPr>
                <w:sz w:val="18"/>
              </w:rPr>
              <w:t>3:</w:t>
            </w:r>
            <w:r>
              <w:rPr>
                <w:spacing w:val="-2"/>
                <w:sz w:val="18"/>
              </w:rPr>
              <w:t> </w:t>
            </w:r>
            <w:r>
              <w:rPr>
                <w:sz w:val="18"/>
              </w:rPr>
              <w:t>Decision</w:t>
            </w:r>
            <w:r>
              <w:rPr>
                <w:spacing w:val="-2"/>
                <w:sz w:val="18"/>
              </w:rPr>
              <w:t> </w:t>
            </w:r>
            <w:r>
              <w:rPr>
                <w:spacing w:val="-4"/>
                <w:sz w:val="18"/>
              </w:rPr>
              <w:t>Time</w:t>
            </w:r>
          </w:p>
          <w:p>
            <w:pPr>
              <w:pStyle w:val="TableParagraph"/>
              <w:spacing w:before="59"/>
              <w:ind w:left="130" w:right="179"/>
              <w:rPr>
                <w:sz w:val="18"/>
              </w:rPr>
            </w:pPr>
            <w:r>
              <w:rPr>
                <w:sz w:val="18"/>
              </w:rPr>
              <w:t>Featuring presentations and Q&amp;A style discussion on supporting better decision-making</w:t>
            </w:r>
            <w:r>
              <w:rPr>
                <w:spacing w:val="-7"/>
                <w:sz w:val="18"/>
              </w:rPr>
              <w:t> </w:t>
            </w:r>
            <w:r>
              <w:rPr>
                <w:sz w:val="18"/>
              </w:rPr>
              <w:t>by</w:t>
            </w:r>
            <w:r>
              <w:rPr>
                <w:spacing w:val="-6"/>
                <w:sz w:val="18"/>
              </w:rPr>
              <w:t> </w:t>
            </w:r>
            <w:r>
              <w:rPr>
                <w:sz w:val="18"/>
              </w:rPr>
              <w:t>farmers,</w:t>
            </w:r>
            <w:r>
              <w:rPr>
                <w:spacing w:val="-6"/>
                <w:sz w:val="18"/>
              </w:rPr>
              <w:t> </w:t>
            </w:r>
            <w:r>
              <w:rPr>
                <w:sz w:val="18"/>
              </w:rPr>
              <w:t>communities</w:t>
            </w:r>
            <w:r>
              <w:rPr>
                <w:spacing w:val="-7"/>
                <w:sz w:val="18"/>
              </w:rPr>
              <w:t> </w:t>
            </w:r>
            <w:r>
              <w:rPr>
                <w:sz w:val="18"/>
              </w:rPr>
              <w:t>and</w:t>
            </w:r>
            <w:r>
              <w:rPr>
                <w:spacing w:val="-7"/>
                <w:sz w:val="18"/>
              </w:rPr>
              <w:t> </w:t>
            </w:r>
            <w:r>
              <w:rPr>
                <w:sz w:val="18"/>
              </w:rPr>
              <w:t>governments,</w:t>
            </w:r>
            <w:r>
              <w:rPr>
                <w:spacing w:val="-6"/>
                <w:sz w:val="18"/>
              </w:rPr>
              <w:t> </w:t>
            </w:r>
            <w:r>
              <w:rPr>
                <w:sz w:val="18"/>
              </w:rPr>
              <w:t>before,</w:t>
            </w:r>
            <w:r>
              <w:rPr>
                <w:spacing w:val="-6"/>
                <w:sz w:val="18"/>
              </w:rPr>
              <w:t> </w:t>
            </w:r>
            <w:r>
              <w:rPr>
                <w:sz w:val="18"/>
              </w:rPr>
              <w:t>during and after drought.</w:t>
            </w:r>
          </w:p>
          <w:p>
            <w:pPr>
              <w:pStyle w:val="TableParagraph"/>
              <w:spacing w:before="61"/>
              <w:ind w:left="130"/>
              <w:rPr>
                <w:sz w:val="18"/>
              </w:rPr>
            </w:pPr>
            <w:r>
              <w:rPr>
                <w:sz w:val="18"/>
              </w:rPr>
              <w:t>(PANEL</w:t>
            </w:r>
            <w:r>
              <w:rPr>
                <w:spacing w:val="-1"/>
                <w:sz w:val="18"/>
              </w:rPr>
              <w:t> </w:t>
            </w:r>
            <w:r>
              <w:rPr>
                <w:spacing w:val="-2"/>
                <w:sz w:val="18"/>
              </w:rPr>
              <w:t>MEMBER)</w:t>
            </w:r>
          </w:p>
        </w:tc>
      </w:tr>
    </w:tbl>
    <w:p>
      <w:pPr>
        <w:spacing w:line="240" w:lineRule="auto" w:before="0"/>
        <w:rPr>
          <w:b/>
          <w:sz w:val="20"/>
        </w:rPr>
      </w:pPr>
    </w:p>
    <w:p>
      <w:pPr>
        <w:spacing w:line="240" w:lineRule="auto" w:before="1"/>
        <w:rPr>
          <w:b/>
          <w:sz w:val="20"/>
        </w:rPr>
      </w:pPr>
    </w:p>
    <w:p>
      <w:pPr>
        <w:pStyle w:val="Heading1"/>
        <w:spacing w:before="27"/>
      </w:pPr>
      <w:r>
        <w:rPr/>
        <w:t>Session</w:t>
      </w:r>
      <w:r>
        <w:rPr>
          <w:spacing w:val="-2"/>
        </w:rPr>
        <w:t> </w:t>
      </w:r>
      <w:r>
        <w:rPr/>
        <w:t>3:</w:t>
      </w:r>
      <w:r>
        <w:rPr>
          <w:spacing w:val="-3"/>
        </w:rPr>
        <w:t> </w:t>
      </w:r>
      <w:r>
        <w:rPr>
          <w:spacing w:val="-2"/>
        </w:rPr>
        <w:t>Workshops</w:t>
      </w:r>
    </w:p>
    <w:p>
      <w:pPr>
        <w:pStyle w:val="BodyText"/>
        <w:spacing w:before="59"/>
        <w:ind w:left="118"/>
      </w:pPr>
      <w:r>
        <w:rPr>
          <w:color w:val="58611D"/>
        </w:rPr>
        <w:t>11:55</w:t>
      </w:r>
      <w:r>
        <w:rPr>
          <w:color w:val="58611D"/>
          <w:spacing w:val="-6"/>
        </w:rPr>
        <w:t> </w:t>
      </w:r>
      <w:r>
        <w:rPr>
          <w:color w:val="58611D"/>
        </w:rPr>
        <w:t>am</w:t>
      </w:r>
      <w:r>
        <w:rPr>
          <w:color w:val="58611D"/>
          <w:spacing w:val="-2"/>
        </w:rPr>
        <w:t> </w:t>
      </w:r>
      <w:r>
        <w:rPr>
          <w:color w:val="58611D"/>
        </w:rPr>
        <w:t>–</w:t>
      </w:r>
      <w:r>
        <w:rPr>
          <w:color w:val="58611D"/>
          <w:spacing w:val="-2"/>
        </w:rPr>
        <w:t> </w:t>
      </w:r>
      <w:r>
        <w:rPr>
          <w:color w:val="58611D"/>
        </w:rPr>
        <w:t>1</w:t>
      </w:r>
      <w:r>
        <w:rPr>
          <w:color w:val="58611D"/>
          <w:spacing w:val="-3"/>
        </w:rPr>
        <w:t> </w:t>
      </w:r>
      <w:r>
        <w:rPr>
          <w:color w:val="58611D"/>
        </w:rPr>
        <w:t>pm,</w:t>
      </w:r>
      <w:r>
        <w:rPr>
          <w:color w:val="58611D"/>
          <w:spacing w:val="-3"/>
        </w:rPr>
        <w:t> </w:t>
      </w:r>
      <w:r>
        <w:rPr>
          <w:color w:val="58611D"/>
        </w:rPr>
        <w:t>Gardner,</w:t>
      </w:r>
      <w:r>
        <w:rPr>
          <w:color w:val="58611D"/>
          <w:spacing w:val="-3"/>
        </w:rPr>
        <w:t> </w:t>
      </w:r>
      <w:r>
        <w:rPr>
          <w:color w:val="58611D"/>
        </w:rPr>
        <w:t>Phillips</w:t>
      </w:r>
      <w:r>
        <w:rPr>
          <w:color w:val="58611D"/>
          <w:spacing w:val="-3"/>
        </w:rPr>
        <w:t> </w:t>
      </w:r>
      <w:r>
        <w:rPr>
          <w:color w:val="58611D"/>
        </w:rPr>
        <w:t>&amp;</w:t>
      </w:r>
      <w:r>
        <w:rPr>
          <w:color w:val="58611D"/>
          <w:spacing w:val="-3"/>
        </w:rPr>
        <w:t> </w:t>
      </w:r>
      <w:r>
        <w:rPr>
          <w:color w:val="58611D"/>
        </w:rPr>
        <w:t>McHugh</w:t>
      </w:r>
      <w:r>
        <w:rPr>
          <w:color w:val="58611D"/>
          <w:spacing w:val="-3"/>
        </w:rPr>
        <w:t> </w:t>
      </w:r>
      <w:r>
        <w:rPr>
          <w:color w:val="58611D"/>
          <w:spacing w:val="-2"/>
        </w:rPr>
        <w:t>Lounges</w:t>
      </w: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81"/>
        <w:gridCol w:w="8231"/>
        <w:gridCol w:w="9596"/>
      </w:tblGrid>
      <w:tr>
        <w:trPr>
          <w:trHeight w:val="780" w:hRule="atLeast"/>
        </w:trPr>
        <w:tc>
          <w:tcPr>
            <w:tcW w:w="4581" w:type="dxa"/>
            <w:tcBorders>
              <w:top w:val="single" w:sz="4" w:space="0" w:color="58611D"/>
              <w:bottom w:val="single" w:sz="4" w:space="0" w:color="58611D"/>
            </w:tcBorders>
          </w:tcPr>
          <w:p>
            <w:pPr>
              <w:pStyle w:val="TableParagraph"/>
              <w:spacing w:before="61"/>
              <w:ind w:left="122" w:right="2392"/>
              <w:rPr>
                <w:i/>
                <w:sz w:val="18"/>
              </w:rPr>
            </w:pPr>
            <w:r>
              <w:rPr>
                <w:i/>
                <w:sz w:val="18"/>
              </w:rPr>
              <w:t>All three workshops are</w:t>
            </w:r>
            <w:r>
              <w:rPr>
                <w:i/>
                <w:sz w:val="18"/>
              </w:rPr>
              <w:t> interactive</w:t>
            </w:r>
            <w:r>
              <w:rPr>
                <w:i/>
                <w:spacing w:val="-11"/>
                <w:sz w:val="18"/>
              </w:rPr>
              <w:t> </w:t>
            </w:r>
            <w:r>
              <w:rPr>
                <w:i/>
                <w:sz w:val="18"/>
              </w:rPr>
              <w:t>with</w:t>
            </w:r>
            <w:r>
              <w:rPr>
                <w:i/>
                <w:spacing w:val="-10"/>
                <w:sz w:val="18"/>
              </w:rPr>
              <w:t> </w:t>
            </w:r>
            <w:r>
              <w:rPr>
                <w:i/>
                <w:sz w:val="18"/>
              </w:rPr>
              <w:t>activities and group discussion</w:t>
            </w:r>
          </w:p>
        </w:tc>
        <w:tc>
          <w:tcPr>
            <w:tcW w:w="8231" w:type="dxa"/>
            <w:tcBorders>
              <w:top w:val="single" w:sz="4" w:space="0" w:color="58611D"/>
              <w:bottom w:val="single" w:sz="4" w:space="0" w:color="58611D"/>
            </w:tcBorders>
          </w:tcPr>
          <w:p>
            <w:pPr>
              <w:pStyle w:val="TableParagraph"/>
              <w:spacing w:before="61"/>
              <w:ind w:left="2629"/>
              <w:rPr>
                <w:sz w:val="18"/>
              </w:rPr>
            </w:pPr>
            <w:r>
              <w:rPr>
                <w:sz w:val="18"/>
              </w:rPr>
              <w:t>Workshop1:</w:t>
            </w:r>
            <w:r>
              <w:rPr>
                <w:spacing w:val="-3"/>
                <w:sz w:val="18"/>
              </w:rPr>
              <w:t> </w:t>
            </w:r>
            <w:r>
              <w:rPr>
                <w:sz w:val="18"/>
              </w:rPr>
              <w:t>Back</w:t>
            </w:r>
            <w:r>
              <w:rPr>
                <w:spacing w:val="-2"/>
                <w:sz w:val="18"/>
              </w:rPr>
              <w:t> </w:t>
            </w:r>
            <w:r>
              <w:rPr>
                <w:sz w:val="18"/>
              </w:rPr>
              <w:t>to</w:t>
            </w:r>
            <w:r>
              <w:rPr>
                <w:spacing w:val="-2"/>
                <w:sz w:val="18"/>
              </w:rPr>
              <w:t> </w:t>
            </w:r>
            <w:r>
              <w:rPr>
                <w:sz w:val="18"/>
              </w:rPr>
              <w:t>the</w:t>
            </w:r>
            <w:r>
              <w:rPr>
                <w:spacing w:val="-2"/>
                <w:sz w:val="18"/>
              </w:rPr>
              <w:t> Future</w:t>
            </w:r>
          </w:p>
        </w:tc>
        <w:tc>
          <w:tcPr>
            <w:tcW w:w="9596" w:type="dxa"/>
            <w:tcBorders>
              <w:top w:val="single" w:sz="4" w:space="0" w:color="58611D"/>
              <w:bottom w:val="single" w:sz="4" w:space="0" w:color="58611D"/>
            </w:tcBorders>
          </w:tcPr>
          <w:p>
            <w:pPr>
              <w:pStyle w:val="TableParagraph"/>
              <w:spacing w:before="61"/>
              <w:ind w:left="2479" w:right="1577"/>
              <w:rPr>
                <w:sz w:val="18"/>
              </w:rPr>
            </w:pPr>
            <w:r>
              <w:rPr>
                <w:sz w:val="18"/>
              </w:rPr>
              <w:t>Getting</w:t>
            </w:r>
            <w:r>
              <w:rPr>
                <w:spacing w:val="-4"/>
                <w:sz w:val="18"/>
              </w:rPr>
              <w:t> </w:t>
            </w:r>
            <w:r>
              <w:rPr>
                <w:sz w:val="18"/>
              </w:rPr>
              <w:t>the</w:t>
            </w:r>
            <w:r>
              <w:rPr>
                <w:spacing w:val="-4"/>
                <w:sz w:val="18"/>
              </w:rPr>
              <w:t> </w:t>
            </w:r>
            <w:r>
              <w:rPr>
                <w:sz w:val="18"/>
              </w:rPr>
              <w:t>priorities</w:t>
            </w:r>
            <w:r>
              <w:rPr>
                <w:spacing w:val="-4"/>
                <w:sz w:val="18"/>
              </w:rPr>
              <w:t> </w:t>
            </w:r>
            <w:r>
              <w:rPr>
                <w:sz w:val="18"/>
              </w:rPr>
              <w:t>right</w:t>
            </w:r>
            <w:r>
              <w:rPr>
                <w:spacing w:val="-3"/>
                <w:sz w:val="18"/>
              </w:rPr>
              <w:t> </w:t>
            </w:r>
            <w:r>
              <w:rPr>
                <w:sz w:val="18"/>
              </w:rPr>
              <w:t>for</w:t>
            </w:r>
            <w:r>
              <w:rPr>
                <w:spacing w:val="-3"/>
                <w:sz w:val="18"/>
              </w:rPr>
              <w:t> </w:t>
            </w:r>
            <w:r>
              <w:rPr>
                <w:sz w:val="18"/>
              </w:rPr>
              <w:t>preparedness</w:t>
            </w:r>
            <w:r>
              <w:rPr>
                <w:spacing w:val="-4"/>
                <w:sz w:val="18"/>
              </w:rPr>
              <w:t> </w:t>
            </w:r>
            <w:r>
              <w:rPr>
                <w:sz w:val="18"/>
              </w:rPr>
              <w:t>programs</w:t>
            </w:r>
            <w:r>
              <w:rPr>
                <w:spacing w:val="-4"/>
                <w:sz w:val="18"/>
              </w:rPr>
              <w:t> </w:t>
            </w:r>
            <w:r>
              <w:rPr>
                <w:sz w:val="18"/>
              </w:rPr>
              <w:t>in</w:t>
            </w:r>
            <w:r>
              <w:rPr>
                <w:spacing w:val="-4"/>
                <w:sz w:val="18"/>
              </w:rPr>
              <w:t> </w:t>
            </w:r>
            <w:r>
              <w:rPr>
                <w:sz w:val="18"/>
              </w:rPr>
              <w:t>the</w:t>
            </w:r>
            <w:r>
              <w:rPr>
                <w:spacing w:val="-4"/>
                <w:sz w:val="18"/>
              </w:rPr>
              <w:t> </w:t>
            </w:r>
            <w:r>
              <w:rPr>
                <w:sz w:val="18"/>
              </w:rPr>
              <w:t>next</w:t>
            </w:r>
            <w:r>
              <w:rPr>
                <w:spacing w:val="-3"/>
                <w:sz w:val="18"/>
              </w:rPr>
              <w:t> </w:t>
            </w:r>
            <w:r>
              <w:rPr>
                <w:sz w:val="18"/>
              </w:rPr>
              <w:t>4-year plan for the Future Drought Fund.</w:t>
            </w:r>
          </w:p>
        </w:tc>
      </w:tr>
      <w:tr>
        <w:trPr>
          <w:trHeight w:val="558" w:hRule="atLeast"/>
        </w:trPr>
        <w:tc>
          <w:tcPr>
            <w:tcW w:w="4581" w:type="dxa"/>
            <w:tcBorders>
              <w:top w:val="single" w:sz="4" w:space="0" w:color="58611D"/>
              <w:bottom w:val="single" w:sz="4" w:space="0" w:color="58611D"/>
            </w:tcBorders>
          </w:tcPr>
          <w:p>
            <w:pPr>
              <w:pStyle w:val="TableParagraph"/>
              <w:rPr>
                <w:rFonts w:ascii="Times New Roman"/>
                <w:sz w:val="18"/>
              </w:rPr>
            </w:pPr>
          </w:p>
        </w:tc>
        <w:tc>
          <w:tcPr>
            <w:tcW w:w="8231" w:type="dxa"/>
            <w:tcBorders>
              <w:top w:val="single" w:sz="4" w:space="0" w:color="58611D"/>
              <w:bottom w:val="single" w:sz="4" w:space="0" w:color="58611D"/>
            </w:tcBorders>
          </w:tcPr>
          <w:p>
            <w:pPr>
              <w:pStyle w:val="TableParagraph"/>
              <w:spacing w:before="61"/>
              <w:ind w:left="2629"/>
              <w:rPr>
                <w:sz w:val="18"/>
              </w:rPr>
            </w:pPr>
            <w:r>
              <w:rPr>
                <w:sz w:val="18"/>
              </w:rPr>
              <w:t>Workshop</w:t>
            </w:r>
            <w:r>
              <w:rPr>
                <w:spacing w:val="-4"/>
                <w:sz w:val="18"/>
              </w:rPr>
              <w:t> </w:t>
            </w:r>
            <w:r>
              <w:rPr>
                <w:sz w:val="18"/>
              </w:rPr>
              <w:t>2:</w:t>
            </w:r>
            <w:r>
              <w:rPr>
                <w:spacing w:val="-1"/>
                <w:sz w:val="18"/>
              </w:rPr>
              <w:t> </w:t>
            </w:r>
            <w:r>
              <w:rPr>
                <w:sz w:val="18"/>
              </w:rPr>
              <w:t>What</w:t>
            </w:r>
            <w:r>
              <w:rPr>
                <w:spacing w:val="-1"/>
                <w:sz w:val="18"/>
              </w:rPr>
              <w:t> </w:t>
            </w:r>
            <w:r>
              <w:rPr>
                <w:sz w:val="18"/>
              </w:rPr>
              <w:t>helps</w:t>
            </w:r>
            <w:r>
              <w:rPr>
                <w:spacing w:val="-2"/>
                <w:sz w:val="18"/>
              </w:rPr>
              <w:t> </w:t>
            </w:r>
            <w:r>
              <w:rPr>
                <w:sz w:val="18"/>
              </w:rPr>
              <w:t>and</w:t>
            </w:r>
            <w:r>
              <w:rPr>
                <w:spacing w:val="-2"/>
                <w:sz w:val="18"/>
              </w:rPr>
              <w:t> </w:t>
            </w:r>
            <w:r>
              <w:rPr>
                <w:sz w:val="18"/>
              </w:rPr>
              <w:t>what </w:t>
            </w:r>
            <w:r>
              <w:rPr>
                <w:spacing w:val="-2"/>
                <w:sz w:val="18"/>
              </w:rPr>
              <w:t>hinders</w:t>
            </w:r>
          </w:p>
        </w:tc>
        <w:tc>
          <w:tcPr>
            <w:tcW w:w="9596" w:type="dxa"/>
            <w:tcBorders>
              <w:top w:val="single" w:sz="4" w:space="0" w:color="58611D"/>
              <w:bottom w:val="single" w:sz="4" w:space="0" w:color="58611D"/>
            </w:tcBorders>
          </w:tcPr>
          <w:p>
            <w:pPr>
              <w:pStyle w:val="TableParagraph"/>
              <w:spacing w:before="61"/>
              <w:ind w:left="2479" w:right="1607"/>
              <w:rPr>
                <w:sz w:val="18"/>
              </w:rPr>
            </w:pPr>
            <w:r>
              <w:rPr>
                <w:sz w:val="18"/>
              </w:rPr>
              <w:t>What</w:t>
            </w:r>
            <w:r>
              <w:rPr>
                <w:spacing w:val="-5"/>
                <w:sz w:val="18"/>
              </w:rPr>
              <w:t> </w:t>
            </w:r>
            <w:r>
              <w:rPr>
                <w:sz w:val="18"/>
              </w:rPr>
              <w:t>should</w:t>
            </w:r>
            <w:r>
              <w:rPr>
                <w:spacing w:val="-4"/>
                <w:sz w:val="18"/>
              </w:rPr>
              <w:t> </w:t>
            </w:r>
            <w:r>
              <w:rPr>
                <w:sz w:val="18"/>
              </w:rPr>
              <w:t>guide</w:t>
            </w:r>
            <w:r>
              <w:rPr>
                <w:spacing w:val="-6"/>
                <w:sz w:val="18"/>
              </w:rPr>
              <w:t> </w:t>
            </w:r>
            <w:r>
              <w:rPr>
                <w:sz w:val="18"/>
              </w:rPr>
              <w:t>Australian</w:t>
            </w:r>
            <w:r>
              <w:rPr>
                <w:spacing w:val="-6"/>
                <w:sz w:val="18"/>
              </w:rPr>
              <w:t> </w:t>
            </w:r>
            <w:r>
              <w:rPr>
                <w:sz w:val="18"/>
              </w:rPr>
              <w:t>Government</w:t>
            </w:r>
            <w:r>
              <w:rPr>
                <w:spacing w:val="-5"/>
                <w:sz w:val="18"/>
              </w:rPr>
              <w:t> </w:t>
            </w:r>
            <w:r>
              <w:rPr>
                <w:sz w:val="18"/>
              </w:rPr>
              <w:t>decisions</w:t>
            </w:r>
            <w:r>
              <w:rPr>
                <w:spacing w:val="-6"/>
                <w:sz w:val="18"/>
              </w:rPr>
              <w:t> </w:t>
            </w:r>
            <w:r>
              <w:rPr>
                <w:sz w:val="18"/>
              </w:rPr>
              <w:t>in</w:t>
            </w:r>
            <w:r>
              <w:rPr>
                <w:spacing w:val="-6"/>
                <w:sz w:val="18"/>
              </w:rPr>
              <w:t> </w:t>
            </w:r>
            <w:r>
              <w:rPr>
                <w:sz w:val="18"/>
              </w:rPr>
              <w:t>response</w:t>
            </w:r>
            <w:r>
              <w:rPr>
                <w:spacing w:val="-6"/>
                <w:sz w:val="18"/>
              </w:rPr>
              <w:t> </w:t>
            </w:r>
            <w:r>
              <w:rPr>
                <w:sz w:val="18"/>
              </w:rPr>
              <w:t>to </w:t>
            </w:r>
            <w:r>
              <w:rPr>
                <w:spacing w:val="-2"/>
                <w:sz w:val="18"/>
              </w:rPr>
              <w:t>drought?</w:t>
            </w:r>
          </w:p>
        </w:tc>
      </w:tr>
      <w:tr>
        <w:trPr>
          <w:trHeight w:val="340" w:hRule="atLeast"/>
        </w:trPr>
        <w:tc>
          <w:tcPr>
            <w:tcW w:w="4581" w:type="dxa"/>
            <w:tcBorders>
              <w:top w:val="single" w:sz="4" w:space="0" w:color="58611D"/>
              <w:bottom w:val="single" w:sz="4" w:space="0" w:color="58611D"/>
            </w:tcBorders>
          </w:tcPr>
          <w:p>
            <w:pPr>
              <w:pStyle w:val="TableParagraph"/>
              <w:rPr>
                <w:rFonts w:ascii="Times New Roman"/>
                <w:sz w:val="18"/>
              </w:rPr>
            </w:pPr>
          </w:p>
        </w:tc>
        <w:tc>
          <w:tcPr>
            <w:tcW w:w="8231" w:type="dxa"/>
            <w:tcBorders>
              <w:top w:val="single" w:sz="4" w:space="0" w:color="58611D"/>
              <w:bottom w:val="single" w:sz="4" w:space="0" w:color="58611D"/>
            </w:tcBorders>
          </w:tcPr>
          <w:p>
            <w:pPr>
              <w:pStyle w:val="TableParagraph"/>
              <w:spacing w:before="61"/>
              <w:ind w:left="2629"/>
              <w:rPr>
                <w:sz w:val="18"/>
              </w:rPr>
            </w:pPr>
            <w:r>
              <w:rPr>
                <w:sz w:val="18"/>
              </w:rPr>
              <w:t>Workshop</w:t>
            </w:r>
            <w:r>
              <w:rPr>
                <w:spacing w:val="-5"/>
                <w:sz w:val="18"/>
              </w:rPr>
              <w:t> </w:t>
            </w:r>
            <w:r>
              <w:rPr>
                <w:sz w:val="18"/>
              </w:rPr>
              <w:t>3:</w:t>
            </w:r>
            <w:r>
              <w:rPr>
                <w:spacing w:val="-1"/>
                <w:sz w:val="18"/>
              </w:rPr>
              <w:t> </w:t>
            </w:r>
            <w:r>
              <w:rPr>
                <w:sz w:val="18"/>
              </w:rPr>
              <w:t>Who,</w:t>
            </w:r>
            <w:r>
              <w:rPr>
                <w:spacing w:val="-1"/>
                <w:sz w:val="18"/>
              </w:rPr>
              <w:t> </w:t>
            </w:r>
            <w:r>
              <w:rPr>
                <w:sz w:val="18"/>
              </w:rPr>
              <w:t>what,</w:t>
            </w:r>
            <w:r>
              <w:rPr>
                <w:spacing w:val="-2"/>
                <w:sz w:val="18"/>
              </w:rPr>
              <w:t> </w:t>
            </w:r>
            <w:r>
              <w:rPr>
                <w:sz w:val="18"/>
              </w:rPr>
              <w:t>why</w:t>
            </w:r>
            <w:r>
              <w:rPr>
                <w:spacing w:val="-1"/>
                <w:sz w:val="18"/>
              </w:rPr>
              <w:t> </w:t>
            </w:r>
            <w:r>
              <w:rPr>
                <w:sz w:val="18"/>
              </w:rPr>
              <w:t>and</w:t>
            </w:r>
            <w:r>
              <w:rPr>
                <w:spacing w:val="-2"/>
                <w:sz w:val="18"/>
              </w:rPr>
              <w:t> when?</w:t>
            </w:r>
          </w:p>
        </w:tc>
        <w:tc>
          <w:tcPr>
            <w:tcW w:w="9596" w:type="dxa"/>
            <w:tcBorders>
              <w:top w:val="single" w:sz="4" w:space="0" w:color="58611D"/>
              <w:bottom w:val="single" w:sz="4" w:space="0" w:color="58611D"/>
            </w:tcBorders>
          </w:tcPr>
          <w:p>
            <w:pPr>
              <w:pStyle w:val="TableParagraph"/>
              <w:spacing w:before="61"/>
              <w:ind w:left="2482" w:right="2344"/>
              <w:jc w:val="center"/>
              <w:rPr>
                <w:sz w:val="18"/>
              </w:rPr>
            </w:pPr>
            <w:r>
              <w:rPr>
                <w:sz w:val="18"/>
              </w:rPr>
              <w:t>How</w:t>
            </w:r>
            <w:r>
              <w:rPr>
                <w:spacing w:val="-2"/>
                <w:sz w:val="18"/>
              </w:rPr>
              <w:t> </w:t>
            </w:r>
            <w:r>
              <w:rPr>
                <w:sz w:val="18"/>
              </w:rPr>
              <w:t>can</w:t>
            </w:r>
            <w:r>
              <w:rPr>
                <w:spacing w:val="-5"/>
                <w:sz w:val="18"/>
              </w:rPr>
              <w:t> </w:t>
            </w:r>
            <w:r>
              <w:rPr>
                <w:sz w:val="18"/>
              </w:rPr>
              <w:t>we</w:t>
            </w:r>
            <w:r>
              <w:rPr>
                <w:spacing w:val="-3"/>
                <w:sz w:val="18"/>
              </w:rPr>
              <w:t> </w:t>
            </w:r>
            <w:r>
              <w:rPr>
                <w:sz w:val="18"/>
              </w:rPr>
              <w:t>use</w:t>
            </w:r>
            <w:r>
              <w:rPr>
                <w:spacing w:val="-2"/>
                <w:sz w:val="18"/>
              </w:rPr>
              <w:t> </w:t>
            </w:r>
            <w:r>
              <w:rPr>
                <w:sz w:val="18"/>
              </w:rPr>
              <w:t>information</w:t>
            </w:r>
            <w:r>
              <w:rPr>
                <w:spacing w:val="-3"/>
                <w:sz w:val="18"/>
              </w:rPr>
              <w:t> </w:t>
            </w:r>
            <w:r>
              <w:rPr>
                <w:sz w:val="18"/>
              </w:rPr>
              <w:t>flow</w:t>
            </w:r>
            <w:r>
              <w:rPr>
                <w:spacing w:val="-1"/>
                <w:sz w:val="18"/>
              </w:rPr>
              <w:t> </w:t>
            </w:r>
            <w:r>
              <w:rPr>
                <w:sz w:val="18"/>
              </w:rPr>
              <w:t>to</w:t>
            </w:r>
            <w:r>
              <w:rPr>
                <w:spacing w:val="-2"/>
                <w:sz w:val="18"/>
              </w:rPr>
              <w:t> </w:t>
            </w:r>
            <w:r>
              <w:rPr>
                <w:sz w:val="18"/>
              </w:rPr>
              <w:t>build</w:t>
            </w:r>
            <w:r>
              <w:rPr>
                <w:spacing w:val="-2"/>
                <w:sz w:val="18"/>
              </w:rPr>
              <w:t> </w:t>
            </w:r>
            <w:r>
              <w:rPr>
                <w:sz w:val="18"/>
              </w:rPr>
              <w:t>better</w:t>
            </w:r>
            <w:r>
              <w:rPr>
                <w:spacing w:val="-1"/>
                <w:sz w:val="18"/>
              </w:rPr>
              <w:t> </w:t>
            </w:r>
            <w:r>
              <w:rPr>
                <w:spacing w:val="-2"/>
                <w:sz w:val="18"/>
              </w:rPr>
              <w:t>connectedness?</w:t>
            </w:r>
          </w:p>
        </w:tc>
      </w:tr>
    </w:tbl>
    <w:p>
      <w:pPr>
        <w:spacing w:line="240" w:lineRule="auto" w:before="9"/>
        <w:rPr>
          <w:b/>
          <w:sz w:val="41"/>
        </w:rPr>
      </w:pPr>
    </w:p>
    <w:p>
      <w:pPr>
        <w:pStyle w:val="Heading1"/>
      </w:pPr>
      <w:r>
        <w:rPr/>
        <w:t>Session</w:t>
      </w:r>
      <w:r>
        <w:rPr>
          <w:spacing w:val="-5"/>
        </w:rPr>
        <w:t> </w:t>
      </w:r>
      <w:r>
        <w:rPr/>
        <w:t>4:</w:t>
      </w:r>
      <w:r>
        <w:rPr>
          <w:spacing w:val="-1"/>
        </w:rPr>
        <w:t> </w:t>
      </w:r>
      <w:r>
        <w:rPr/>
        <w:t>Drought</w:t>
      </w:r>
      <w:r>
        <w:rPr>
          <w:spacing w:val="-3"/>
        </w:rPr>
        <w:t> </w:t>
      </w:r>
      <w:r>
        <w:rPr/>
        <w:t>in</w:t>
      </w:r>
      <w:r>
        <w:rPr>
          <w:spacing w:val="-2"/>
        </w:rPr>
        <w:t> </w:t>
      </w:r>
      <w:r>
        <w:rPr/>
        <w:t>the</w:t>
      </w:r>
      <w:r>
        <w:rPr>
          <w:spacing w:val="-2"/>
        </w:rPr>
        <w:t> </w:t>
      </w:r>
      <w:r>
        <w:rPr/>
        <w:t>climate</w:t>
      </w:r>
      <w:r>
        <w:rPr>
          <w:spacing w:val="2"/>
        </w:rPr>
        <w:t> </w:t>
      </w:r>
      <w:r>
        <w:rPr/>
        <w:t>context</w:t>
      </w:r>
      <w:r>
        <w:rPr>
          <w:spacing w:val="-3"/>
        </w:rPr>
        <w:t> </w:t>
      </w:r>
      <w:r>
        <w:rPr/>
        <w:t>and</w:t>
      </w:r>
      <w:r>
        <w:rPr>
          <w:spacing w:val="-1"/>
        </w:rPr>
        <w:t> </w:t>
      </w:r>
      <w:r>
        <w:rPr/>
        <w:t>Forum</w:t>
      </w:r>
      <w:r>
        <w:rPr>
          <w:spacing w:val="-1"/>
        </w:rPr>
        <w:t> </w:t>
      </w:r>
      <w:r>
        <w:rPr>
          <w:spacing w:val="-2"/>
        </w:rPr>
        <w:t>close</w:t>
      </w:r>
    </w:p>
    <w:p>
      <w:pPr>
        <w:pStyle w:val="BodyText"/>
        <w:spacing w:before="59"/>
        <w:ind w:left="118"/>
      </w:pPr>
      <w:r>
        <w:rPr>
          <w:color w:val="58611D"/>
        </w:rPr>
        <w:t>3:30</w:t>
      </w:r>
      <w:r>
        <w:rPr>
          <w:color w:val="58611D"/>
          <w:spacing w:val="-4"/>
        </w:rPr>
        <w:t> </w:t>
      </w:r>
      <w:r>
        <w:rPr>
          <w:color w:val="58611D"/>
        </w:rPr>
        <w:t>pm</w:t>
      </w:r>
      <w:r>
        <w:rPr>
          <w:color w:val="58611D"/>
          <w:spacing w:val="-4"/>
        </w:rPr>
        <w:t> </w:t>
      </w:r>
      <w:r>
        <w:rPr>
          <w:color w:val="58611D"/>
        </w:rPr>
        <w:t>–</w:t>
      </w:r>
      <w:r>
        <w:rPr>
          <w:color w:val="58611D"/>
          <w:spacing w:val="-4"/>
        </w:rPr>
        <w:t> </w:t>
      </w:r>
      <w:r>
        <w:rPr>
          <w:color w:val="58611D"/>
        </w:rPr>
        <w:t>5</w:t>
      </w:r>
      <w:r>
        <w:rPr>
          <w:color w:val="58611D"/>
          <w:spacing w:val="-2"/>
        </w:rPr>
        <w:t> </w:t>
      </w:r>
      <w:r>
        <w:rPr>
          <w:color w:val="58611D"/>
        </w:rPr>
        <w:t>pm,</w:t>
      </w:r>
      <w:r>
        <w:rPr>
          <w:color w:val="58611D"/>
          <w:spacing w:val="-4"/>
        </w:rPr>
        <w:t> </w:t>
      </w:r>
      <w:r>
        <w:rPr>
          <w:color w:val="58611D"/>
        </w:rPr>
        <w:t>Gardner</w:t>
      </w:r>
      <w:r>
        <w:rPr>
          <w:color w:val="58611D"/>
          <w:spacing w:val="-2"/>
        </w:rPr>
        <w:t> Lounge</w:t>
      </w:r>
    </w:p>
    <w:p>
      <w:pPr>
        <w:spacing w:line="240" w:lineRule="auto" w:before="0"/>
        <w:rPr>
          <w:b/>
          <w:sz w:val="20"/>
        </w:rPr>
      </w:pPr>
    </w:p>
    <w:p>
      <w:pPr>
        <w:spacing w:line="240" w:lineRule="auto" w:before="6" w:after="0"/>
        <w:rPr>
          <w:b/>
          <w:sz w:val="21"/>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3"/>
        <w:gridCol w:w="5326"/>
        <w:gridCol w:w="8440"/>
        <w:gridCol w:w="5811"/>
      </w:tblGrid>
      <w:tr>
        <w:trPr>
          <w:trHeight w:val="357" w:hRule="atLeast"/>
        </w:trPr>
        <w:tc>
          <w:tcPr>
            <w:tcW w:w="1393" w:type="dxa"/>
            <w:shd w:val="clear" w:color="auto" w:fill="58611D"/>
          </w:tcPr>
          <w:p>
            <w:pPr>
              <w:pStyle w:val="TableParagraph"/>
              <w:spacing w:before="71"/>
              <w:ind w:left="116"/>
              <w:rPr>
                <w:b/>
                <w:sz w:val="18"/>
              </w:rPr>
            </w:pPr>
            <w:r>
              <w:rPr/>
              <mc:AlternateContent>
                <mc:Choice Requires="wps">
                  <w:drawing>
                    <wp:anchor distT="0" distB="0" distL="0" distR="0" allowOverlap="1" layoutInCell="1" locked="0" behindDoc="1" simplePos="0" relativeHeight="486996992">
                      <wp:simplePos x="0" y="0"/>
                      <wp:positionH relativeFrom="column">
                        <wp:posOffset>77469</wp:posOffset>
                      </wp:positionH>
                      <wp:positionV relativeFrom="paragraph">
                        <wp:posOffset>264659</wp:posOffset>
                      </wp:positionV>
                      <wp:extent cx="1133475" cy="113347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1133475" cy="1133475"/>
                                <a:chExt cx="1133475" cy="1133475"/>
                              </a:xfrm>
                            </wpg:grpSpPr>
                            <pic:pic>
                              <pic:nvPicPr>
                                <pic:cNvPr id="66" name="Image 66"/>
                                <pic:cNvPicPr/>
                              </pic:nvPicPr>
                              <pic:blipFill>
                                <a:blip r:embed="rId12" cstate="print"/>
                                <a:stretch>
                                  <a:fillRect/>
                                </a:stretch>
                              </pic:blipFill>
                              <pic:spPr>
                                <a:xfrm>
                                  <a:off x="0" y="0"/>
                                  <a:ext cx="1138428" cy="1138427"/>
                                </a:xfrm>
                                <a:prstGeom prst="rect">
                                  <a:avLst/>
                                </a:prstGeom>
                              </pic:spPr>
                            </pic:pic>
                          </wpg:wgp>
                        </a:graphicData>
                      </a:graphic>
                    </wp:anchor>
                  </w:drawing>
                </mc:Choice>
                <mc:Fallback>
                  <w:pict>
                    <v:group style="position:absolute;margin-left:6.1pt;margin-top:20.839344pt;width:89.25pt;height:89.25pt;mso-position-horizontal-relative:column;mso-position-vertical-relative:paragraph;z-index:-16319488" id="docshapegroup64" coordorigin="122,417" coordsize="1785,1785">
                      <v:shape style="position:absolute;left:122;top:416;width:1793;height:1793" type="#_x0000_t75" id="docshape65" stroked="false">
                        <v:imagedata r:id="rId12" o:title=""/>
                      </v:shape>
                      <w10:wrap type="none"/>
                    </v:group>
                  </w:pict>
                </mc:Fallback>
              </mc:AlternateContent>
            </w:r>
            <w:r>
              <w:rPr>
                <w:b/>
                <w:color w:val="FFFFFF"/>
                <w:spacing w:val="-2"/>
                <w:sz w:val="18"/>
              </w:rPr>
              <w:t>Photo</w:t>
            </w:r>
          </w:p>
        </w:tc>
        <w:tc>
          <w:tcPr>
            <w:tcW w:w="5326" w:type="dxa"/>
            <w:shd w:val="clear" w:color="auto" w:fill="58611D"/>
          </w:tcPr>
          <w:p>
            <w:pPr>
              <w:pStyle w:val="TableParagraph"/>
              <w:spacing w:before="71"/>
              <w:ind w:left="829"/>
              <w:rPr>
                <w:b/>
                <w:sz w:val="18"/>
              </w:rPr>
            </w:pPr>
            <w:r>
              <w:rPr>
                <w:b/>
                <w:color w:val="FFFFFF"/>
                <w:sz w:val="18"/>
              </w:rPr>
              <w:t>Name,</w:t>
            </w:r>
            <w:r>
              <w:rPr>
                <w:b/>
                <w:color w:val="FFFFFF"/>
                <w:spacing w:val="-4"/>
                <w:sz w:val="18"/>
              </w:rPr>
              <w:t> </w:t>
            </w:r>
            <w:r>
              <w:rPr>
                <w:b/>
                <w:color w:val="FFFFFF"/>
                <w:sz w:val="18"/>
              </w:rPr>
              <w:t>title,</w:t>
            </w:r>
            <w:r>
              <w:rPr>
                <w:b/>
                <w:color w:val="FFFFFF"/>
                <w:spacing w:val="-2"/>
                <w:sz w:val="18"/>
              </w:rPr>
              <w:t> organisation</w:t>
            </w:r>
          </w:p>
        </w:tc>
        <w:tc>
          <w:tcPr>
            <w:tcW w:w="8440" w:type="dxa"/>
            <w:shd w:val="clear" w:color="auto" w:fill="58611D"/>
          </w:tcPr>
          <w:p>
            <w:pPr>
              <w:pStyle w:val="TableParagraph"/>
              <w:spacing w:before="71"/>
              <w:ind w:left="486"/>
              <w:rPr>
                <w:b/>
                <w:sz w:val="18"/>
              </w:rPr>
            </w:pPr>
            <w:r>
              <w:rPr>
                <w:b/>
                <w:color w:val="FFFFFF"/>
                <w:spacing w:val="-5"/>
                <w:sz w:val="18"/>
              </w:rPr>
              <w:t>Bio</w:t>
            </w:r>
          </w:p>
        </w:tc>
        <w:tc>
          <w:tcPr>
            <w:tcW w:w="5811" w:type="dxa"/>
            <w:shd w:val="clear" w:color="auto" w:fill="58611D"/>
          </w:tcPr>
          <w:p>
            <w:pPr>
              <w:pStyle w:val="TableParagraph"/>
              <w:spacing w:before="71"/>
              <w:ind w:left="127"/>
              <w:rPr>
                <w:b/>
                <w:sz w:val="18"/>
              </w:rPr>
            </w:pPr>
            <w:r>
              <w:rPr>
                <w:b/>
                <w:color w:val="FFFFFF"/>
                <w:spacing w:val="-2"/>
                <w:sz w:val="18"/>
              </w:rPr>
              <w:t>Topic</w:t>
            </w:r>
          </w:p>
        </w:tc>
      </w:tr>
      <w:tr>
        <w:trPr>
          <w:trHeight w:val="803" w:hRule="atLeast"/>
        </w:trPr>
        <w:tc>
          <w:tcPr>
            <w:tcW w:w="1393" w:type="dxa"/>
          </w:tcPr>
          <w:p>
            <w:pPr>
              <w:pStyle w:val="TableParagraph"/>
              <w:rPr>
                <w:rFonts w:ascii="Times New Roman"/>
                <w:sz w:val="18"/>
              </w:rPr>
            </w:pPr>
          </w:p>
        </w:tc>
        <w:tc>
          <w:tcPr>
            <w:tcW w:w="5326" w:type="dxa"/>
          </w:tcPr>
          <w:p>
            <w:pPr>
              <w:pStyle w:val="TableParagraph"/>
              <w:spacing w:before="61"/>
              <w:ind w:left="829"/>
              <w:rPr>
                <w:sz w:val="18"/>
              </w:rPr>
            </w:pPr>
            <w:r>
              <w:rPr>
                <w:sz w:val="18"/>
              </w:rPr>
              <w:t>Tony</w:t>
            </w:r>
            <w:r>
              <w:rPr>
                <w:spacing w:val="-3"/>
                <w:sz w:val="18"/>
              </w:rPr>
              <w:t> </w:t>
            </w:r>
            <w:r>
              <w:rPr>
                <w:sz w:val="18"/>
              </w:rPr>
              <w:t>Mahar,</w:t>
            </w:r>
            <w:r>
              <w:rPr>
                <w:spacing w:val="-2"/>
                <w:sz w:val="18"/>
              </w:rPr>
              <w:t> </w:t>
            </w:r>
            <w:r>
              <w:rPr>
                <w:sz w:val="18"/>
              </w:rPr>
              <w:t>Chief</w:t>
            </w:r>
            <w:r>
              <w:rPr>
                <w:spacing w:val="-3"/>
                <w:sz w:val="18"/>
              </w:rPr>
              <w:t> </w:t>
            </w:r>
            <w:r>
              <w:rPr>
                <w:sz w:val="18"/>
              </w:rPr>
              <w:t>Executive</w:t>
            </w:r>
            <w:r>
              <w:rPr>
                <w:spacing w:val="-3"/>
                <w:sz w:val="18"/>
              </w:rPr>
              <w:t> </w:t>
            </w:r>
            <w:r>
              <w:rPr>
                <w:sz w:val="18"/>
              </w:rPr>
              <w:t>Officer,</w:t>
            </w:r>
            <w:r>
              <w:rPr>
                <w:spacing w:val="-2"/>
                <w:sz w:val="18"/>
              </w:rPr>
              <w:t> </w:t>
            </w:r>
            <w:r>
              <w:rPr>
                <w:sz w:val="18"/>
              </w:rPr>
              <w:t>National</w:t>
            </w:r>
            <w:r>
              <w:rPr>
                <w:spacing w:val="-2"/>
                <w:sz w:val="18"/>
              </w:rPr>
              <w:t> Farmers’</w:t>
            </w:r>
          </w:p>
          <w:p>
            <w:pPr>
              <w:pStyle w:val="TableParagraph"/>
              <w:spacing w:before="1"/>
              <w:ind w:left="829"/>
              <w:rPr>
                <w:sz w:val="18"/>
              </w:rPr>
            </w:pPr>
            <w:r>
              <w:rPr>
                <w:spacing w:val="-2"/>
                <w:sz w:val="18"/>
              </w:rPr>
              <w:t>Federation</w:t>
            </w:r>
          </w:p>
        </w:tc>
        <w:tc>
          <w:tcPr>
            <w:tcW w:w="8440" w:type="dxa"/>
            <w:vMerge w:val="restart"/>
            <w:tcBorders>
              <w:bottom w:val="single" w:sz="4" w:space="0" w:color="58611D"/>
            </w:tcBorders>
          </w:tcPr>
          <w:p>
            <w:pPr>
              <w:pStyle w:val="TableParagraph"/>
              <w:spacing w:before="61"/>
              <w:ind w:left="486" w:right="125"/>
              <w:jc w:val="both"/>
              <w:rPr>
                <w:sz w:val="18"/>
              </w:rPr>
            </w:pPr>
            <w:r>
              <w:rPr>
                <w:sz w:val="18"/>
              </w:rPr>
              <w:t>Tony Mahar is</w:t>
            </w:r>
            <w:r>
              <w:rPr>
                <w:spacing w:val="-1"/>
                <w:sz w:val="18"/>
              </w:rPr>
              <w:t> </w:t>
            </w:r>
            <w:r>
              <w:rPr>
                <w:sz w:val="18"/>
              </w:rPr>
              <w:t>the</w:t>
            </w:r>
            <w:r>
              <w:rPr>
                <w:spacing w:val="-1"/>
                <w:sz w:val="18"/>
              </w:rPr>
              <w:t> </w:t>
            </w:r>
            <w:r>
              <w:rPr>
                <w:sz w:val="18"/>
              </w:rPr>
              <w:t>Chief</w:t>
            </w:r>
            <w:r>
              <w:rPr>
                <w:spacing w:val="-1"/>
                <w:sz w:val="18"/>
              </w:rPr>
              <w:t> </w:t>
            </w:r>
            <w:r>
              <w:rPr>
                <w:sz w:val="18"/>
              </w:rPr>
              <w:t>Executive</w:t>
            </w:r>
            <w:r>
              <w:rPr>
                <w:spacing w:val="-1"/>
                <w:sz w:val="18"/>
              </w:rPr>
              <w:t> </w:t>
            </w:r>
            <w:r>
              <w:rPr>
                <w:sz w:val="18"/>
              </w:rPr>
              <w:t>Officer of</w:t>
            </w:r>
            <w:r>
              <w:rPr>
                <w:spacing w:val="-1"/>
                <w:sz w:val="18"/>
              </w:rPr>
              <w:t> </w:t>
            </w:r>
            <w:r>
              <w:rPr>
                <w:sz w:val="18"/>
              </w:rPr>
              <w:t>the</w:t>
            </w:r>
            <w:r>
              <w:rPr>
                <w:spacing w:val="-1"/>
                <w:sz w:val="18"/>
              </w:rPr>
              <w:t> </w:t>
            </w:r>
            <w:r>
              <w:rPr>
                <w:sz w:val="18"/>
              </w:rPr>
              <w:t>National Farmers’ Federation –</w:t>
            </w:r>
            <w:r>
              <w:rPr>
                <w:spacing w:val="-1"/>
                <w:sz w:val="18"/>
              </w:rPr>
              <w:t> </w:t>
            </w:r>
            <w:r>
              <w:rPr>
                <w:sz w:val="18"/>
              </w:rPr>
              <w:t>the</w:t>
            </w:r>
            <w:r>
              <w:rPr>
                <w:spacing w:val="-1"/>
                <w:sz w:val="18"/>
              </w:rPr>
              <w:t> </w:t>
            </w:r>
            <w:r>
              <w:rPr>
                <w:sz w:val="18"/>
              </w:rPr>
              <w:t>peak industry body for Australia’s farm sector, and one of the country’s most respected advocacy organisations. Originally from a farming</w:t>
            </w:r>
            <w:r>
              <w:rPr>
                <w:spacing w:val="-4"/>
                <w:sz w:val="18"/>
              </w:rPr>
              <w:t> </w:t>
            </w:r>
            <w:r>
              <w:rPr>
                <w:sz w:val="18"/>
              </w:rPr>
              <w:t>background</w:t>
            </w:r>
            <w:r>
              <w:rPr>
                <w:spacing w:val="-4"/>
                <w:sz w:val="18"/>
              </w:rPr>
              <w:t> </w:t>
            </w:r>
            <w:r>
              <w:rPr>
                <w:sz w:val="18"/>
              </w:rPr>
              <w:t>in</w:t>
            </w:r>
            <w:r>
              <w:rPr>
                <w:spacing w:val="-3"/>
                <w:sz w:val="18"/>
              </w:rPr>
              <w:t> </w:t>
            </w:r>
            <w:r>
              <w:rPr>
                <w:sz w:val="18"/>
              </w:rPr>
              <w:t>southwestern</w:t>
            </w:r>
            <w:r>
              <w:rPr>
                <w:spacing w:val="-4"/>
                <w:sz w:val="18"/>
              </w:rPr>
              <w:t> </w:t>
            </w:r>
            <w:r>
              <w:rPr>
                <w:sz w:val="18"/>
              </w:rPr>
              <w:t>Victoria</w:t>
            </w:r>
            <w:r>
              <w:rPr>
                <w:spacing w:val="-4"/>
                <w:sz w:val="18"/>
              </w:rPr>
              <w:t> </w:t>
            </w:r>
            <w:r>
              <w:rPr>
                <w:sz w:val="18"/>
              </w:rPr>
              <w:t>and</w:t>
            </w:r>
            <w:r>
              <w:rPr>
                <w:spacing w:val="-4"/>
                <w:sz w:val="18"/>
              </w:rPr>
              <w:t> </w:t>
            </w:r>
            <w:r>
              <w:rPr>
                <w:sz w:val="18"/>
              </w:rPr>
              <w:t>having</w:t>
            </w:r>
            <w:r>
              <w:rPr>
                <w:spacing w:val="-4"/>
                <w:sz w:val="18"/>
              </w:rPr>
              <w:t> </w:t>
            </w:r>
            <w:r>
              <w:rPr>
                <w:sz w:val="18"/>
              </w:rPr>
              <w:t>worked</w:t>
            </w:r>
            <w:r>
              <w:rPr>
                <w:spacing w:val="-4"/>
                <w:sz w:val="18"/>
              </w:rPr>
              <w:t> </w:t>
            </w:r>
            <w:r>
              <w:rPr>
                <w:sz w:val="18"/>
              </w:rPr>
              <w:t>in</w:t>
            </w:r>
            <w:r>
              <w:rPr>
                <w:spacing w:val="-4"/>
                <w:sz w:val="18"/>
              </w:rPr>
              <w:t> </w:t>
            </w:r>
            <w:r>
              <w:rPr>
                <w:sz w:val="18"/>
              </w:rPr>
              <w:t>and</w:t>
            </w:r>
            <w:r>
              <w:rPr>
                <w:spacing w:val="-4"/>
                <w:sz w:val="18"/>
              </w:rPr>
              <w:t> </w:t>
            </w:r>
            <w:r>
              <w:rPr>
                <w:sz w:val="18"/>
              </w:rPr>
              <w:t>around</w:t>
            </w:r>
            <w:r>
              <w:rPr>
                <w:spacing w:val="-4"/>
                <w:sz w:val="18"/>
              </w:rPr>
              <w:t> </w:t>
            </w:r>
            <w:r>
              <w:rPr>
                <w:sz w:val="18"/>
              </w:rPr>
              <w:t>agriculture</w:t>
            </w:r>
            <w:r>
              <w:rPr>
                <w:spacing w:val="-4"/>
                <w:sz w:val="18"/>
              </w:rPr>
              <w:t> </w:t>
            </w:r>
            <w:r>
              <w:rPr>
                <w:sz w:val="18"/>
              </w:rPr>
              <w:t>for</w:t>
            </w:r>
            <w:r>
              <w:rPr>
                <w:spacing w:val="-3"/>
                <w:sz w:val="18"/>
              </w:rPr>
              <w:t> </w:t>
            </w:r>
            <w:r>
              <w:rPr>
                <w:sz w:val="18"/>
              </w:rPr>
              <w:t>the</w:t>
            </w:r>
            <w:r>
              <w:rPr>
                <w:spacing w:val="-2"/>
                <w:sz w:val="18"/>
              </w:rPr>
              <w:t> </w:t>
            </w:r>
            <w:r>
              <w:rPr>
                <w:sz w:val="18"/>
              </w:rPr>
              <w:t>majority of his working life, Tony is a passionate executive leader committed to supporting Australian industry.</w:t>
            </w:r>
          </w:p>
          <w:p>
            <w:pPr>
              <w:pStyle w:val="TableParagraph"/>
              <w:spacing w:before="60"/>
              <w:ind w:left="486"/>
              <w:rPr>
                <w:sz w:val="18"/>
              </w:rPr>
            </w:pPr>
            <w:r>
              <w:rPr>
                <w:sz w:val="18"/>
              </w:rPr>
              <w:t>As</w:t>
            </w:r>
            <w:r>
              <w:rPr>
                <w:spacing w:val="-1"/>
                <w:sz w:val="18"/>
              </w:rPr>
              <w:t> </w:t>
            </w:r>
            <w:r>
              <w:rPr>
                <w:sz w:val="18"/>
              </w:rPr>
              <w:t>CEO of</w:t>
            </w:r>
            <w:r>
              <w:rPr>
                <w:spacing w:val="-1"/>
                <w:sz w:val="18"/>
              </w:rPr>
              <w:t> </w:t>
            </w:r>
            <w:r>
              <w:rPr>
                <w:sz w:val="18"/>
              </w:rPr>
              <w:t>the</w:t>
            </w:r>
            <w:r>
              <w:rPr>
                <w:spacing w:val="-1"/>
                <w:sz w:val="18"/>
              </w:rPr>
              <w:t> </w:t>
            </w:r>
            <w:r>
              <w:rPr>
                <w:sz w:val="18"/>
              </w:rPr>
              <w:t>NFF, Tony has driven</w:t>
            </w:r>
            <w:r>
              <w:rPr>
                <w:spacing w:val="-1"/>
                <w:sz w:val="18"/>
              </w:rPr>
              <w:t> </w:t>
            </w:r>
            <w:r>
              <w:rPr>
                <w:sz w:val="18"/>
              </w:rPr>
              <w:t>the</w:t>
            </w:r>
            <w:r>
              <w:rPr>
                <w:spacing w:val="-1"/>
                <w:sz w:val="18"/>
              </w:rPr>
              <w:t> </w:t>
            </w:r>
            <w:r>
              <w:rPr>
                <w:sz w:val="18"/>
              </w:rPr>
              <w:t>creation</w:t>
            </w:r>
            <w:r>
              <w:rPr>
                <w:spacing w:val="-1"/>
                <w:sz w:val="18"/>
              </w:rPr>
              <w:t> </w:t>
            </w:r>
            <w:r>
              <w:rPr>
                <w:sz w:val="18"/>
              </w:rPr>
              <w:t>of</w:t>
            </w:r>
            <w:r>
              <w:rPr>
                <w:spacing w:val="-1"/>
                <w:sz w:val="18"/>
              </w:rPr>
              <w:t> </w:t>
            </w:r>
            <w:r>
              <w:rPr>
                <w:sz w:val="18"/>
              </w:rPr>
              <w:t>the</w:t>
            </w:r>
            <w:r>
              <w:rPr>
                <w:spacing w:val="-1"/>
                <w:sz w:val="18"/>
              </w:rPr>
              <w:t> </w:t>
            </w:r>
            <w:r>
              <w:rPr>
                <w:sz w:val="18"/>
              </w:rPr>
              <w:t>industry’s 2030 Roadmap –</w:t>
            </w:r>
            <w:r>
              <w:rPr>
                <w:spacing w:val="-1"/>
                <w:sz w:val="18"/>
              </w:rPr>
              <w:t> </w:t>
            </w:r>
            <w:r>
              <w:rPr>
                <w:sz w:val="18"/>
              </w:rPr>
              <w:t>a long</w:t>
            </w:r>
            <w:r>
              <w:rPr>
                <w:spacing w:val="-1"/>
                <w:sz w:val="18"/>
              </w:rPr>
              <w:t> </w:t>
            </w:r>
            <w:r>
              <w:rPr>
                <w:sz w:val="18"/>
              </w:rPr>
              <w:t>term strategy to grow</w:t>
            </w:r>
            <w:r>
              <w:rPr>
                <w:spacing w:val="-2"/>
                <w:sz w:val="18"/>
              </w:rPr>
              <w:t> </w:t>
            </w:r>
            <w:r>
              <w:rPr>
                <w:sz w:val="18"/>
              </w:rPr>
              <w:t>agricultural</w:t>
            </w:r>
            <w:r>
              <w:rPr>
                <w:spacing w:val="-3"/>
                <w:sz w:val="18"/>
              </w:rPr>
              <w:t> </w:t>
            </w:r>
            <w:r>
              <w:rPr>
                <w:sz w:val="18"/>
              </w:rPr>
              <w:t>output</w:t>
            </w:r>
            <w:r>
              <w:rPr>
                <w:spacing w:val="-2"/>
                <w:sz w:val="18"/>
              </w:rPr>
              <w:t> </w:t>
            </w:r>
            <w:r>
              <w:rPr>
                <w:sz w:val="18"/>
              </w:rPr>
              <w:t>to</w:t>
            </w:r>
            <w:r>
              <w:rPr>
                <w:spacing w:val="-2"/>
                <w:sz w:val="18"/>
              </w:rPr>
              <w:t> </w:t>
            </w:r>
            <w:r>
              <w:rPr>
                <w:sz w:val="18"/>
              </w:rPr>
              <w:t>$100</w:t>
            </w:r>
            <w:r>
              <w:rPr>
                <w:spacing w:val="-1"/>
                <w:sz w:val="18"/>
              </w:rPr>
              <w:t> </w:t>
            </w:r>
            <w:r>
              <w:rPr>
                <w:sz w:val="18"/>
              </w:rPr>
              <w:t>billion</w:t>
            </w:r>
            <w:r>
              <w:rPr>
                <w:spacing w:val="-2"/>
                <w:sz w:val="18"/>
              </w:rPr>
              <w:t> </w:t>
            </w:r>
            <w:r>
              <w:rPr>
                <w:sz w:val="18"/>
              </w:rPr>
              <w:t>by</w:t>
            </w:r>
            <w:r>
              <w:rPr>
                <w:spacing w:val="-2"/>
                <w:sz w:val="18"/>
              </w:rPr>
              <w:t> </w:t>
            </w:r>
            <w:r>
              <w:rPr>
                <w:sz w:val="18"/>
              </w:rPr>
              <w:t>2030</w:t>
            </w:r>
            <w:r>
              <w:rPr>
                <w:spacing w:val="-2"/>
                <w:sz w:val="18"/>
              </w:rPr>
              <w:t> </w:t>
            </w:r>
            <w:r>
              <w:rPr>
                <w:sz w:val="18"/>
              </w:rPr>
              <w:t>–</w:t>
            </w:r>
            <w:r>
              <w:rPr>
                <w:spacing w:val="-3"/>
                <w:sz w:val="18"/>
              </w:rPr>
              <w:t> </w:t>
            </w:r>
            <w:r>
              <w:rPr>
                <w:sz w:val="18"/>
              </w:rPr>
              <w:t>which</w:t>
            </w:r>
            <w:r>
              <w:rPr>
                <w:spacing w:val="-2"/>
                <w:sz w:val="18"/>
              </w:rPr>
              <w:t> </w:t>
            </w:r>
            <w:r>
              <w:rPr>
                <w:sz w:val="18"/>
              </w:rPr>
              <w:t>now</w:t>
            </w:r>
            <w:r>
              <w:rPr>
                <w:spacing w:val="-2"/>
                <w:sz w:val="18"/>
              </w:rPr>
              <w:t> </w:t>
            </w:r>
            <w:r>
              <w:rPr>
                <w:sz w:val="18"/>
              </w:rPr>
              <w:t>forms</w:t>
            </w:r>
            <w:r>
              <w:rPr>
                <w:spacing w:val="-3"/>
                <w:sz w:val="18"/>
              </w:rPr>
              <w:t> </w:t>
            </w:r>
            <w:r>
              <w:rPr>
                <w:sz w:val="18"/>
              </w:rPr>
              <w:t>part</w:t>
            </w:r>
            <w:r>
              <w:rPr>
                <w:spacing w:val="-3"/>
                <w:sz w:val="18"/>
              </w:rPr>
              <w:t> </w:t>
            </w:r>
            <w:r>
              <w:rPr>
                <w:sz w:val="18"/>
              </w:rPr>
              <w:t>of</w:t>
            </w:r>
            <w:r>
              <w:rPr>
                <w:spacing w:val="-3"/>
                <w:sz w:val="18"/>
              </w:rPr>
              <w:t> </w:t>
            </w:r>
            <w:r>
              <w:rPr>
                <w:sz w:val="18"/>
              </w:rPr>
              <w:t>the</w:t>
            </w:r>
            <w:r>
              <w:rPr>
                <w:spacing w:val="-3"/>
                <w:sz w:val="18"/>
              </w:rPr>
              <w:t> </w:t>
            </w:r>
            <w:r>
              <w:rPr>
                <w:sz w:val="18"/>
              </w:rPr>
              <w:t>agriculture</w:t>
            </w:r>
            <w:r>
              <w:rPr>
                <w:spacing w:val="-4"/>
                <w:sz w:val="18"/>
              </w:rPr>
              <w:t> </w:t>
            </w:r>
            <w:r>
              <w:rPr>
                <w:sz w:val="18"/>
              </w:rPr>
              <w:t>policies</w:t>
            </w:r>
            <w:r>
              <w:rPr>
                <w:spacing w:val="-3"/>
                <w:sz w:val="18"/>
              </w:rPr>
              <w:t> </w:t>
            </w:r>
            <w:r>
              <w:rPr>
                <w:sz w:val="18"/>
              </w:rPr>
              <w:t>of</w:t>
            </w:r>
            <w:r>
              <w:rPr>
                <w:spacing w:val="-3"/>
                <w:sz w:val="18"/>
              </w:rPr>
              <w:t> </w:t>
            </w:r>
            <w:r>
              <w:rPr>
                <w:sz w:val="18"/>
              </w:rPr>
              <w:t>both major parties. Prior to joining the NFF, Tony held roles at the Australian Food and Grocery Council and Commonwealth Department of Agriculture spanning sustainability, global trade and industry policy.</w:t>
            </w:r>
          </w:p>
          <w:p>
            <w:pPr>
              <w:pStyle w:val="TableParagraph"/>
              <w:spacing w:before="62"/>
              <w:ind w:left="486"/>
              <w:rPr>
                <w:sz w:val="18"/>
              </w:rPr>
            </w:pPr>
            <w:r>
              <w:rPr>
                <w:sz w:val="18"/>
              </w:rPr>
              <w:t>Tony</w:t>
            </w:r>
            <w:r>
              <w:rPr>
                <w:spacing w:val="-2"/>
                <w:sz w:val="18"/>
              </w:rPr>
              <w:t> </w:t>
            </w:r>
            <w:r>
              <w:rPr>
                <w:sz w:val="18"/>
              </w:rPr>
              <w:t>holds</w:t>
            </w:r>
            <w:r>
              <w:rPr>
                <w:spacing w:val="-3"/>
                <w:sz w:val="18"/>
              </w:rPr>
              <w:t> </w:t>
            </w:r>
            <w:r>
              <w:rPr>
                <w:sz w:val="18"/>
              </w:rPr>
              <w:t>a</w:t>
            </w:r>
            <w:r>
              <w:rPr>
                <w:spacing w:val="-3"/>
                <w:sz w:val="18"/>
              </w:rPr>
              <w:t> </w:t>
            </w:r>
            <w:r>
              <w:rPr>
                <w:sz w:val="18"/>
              </w:rPr>
              <w:t>Bachelor</w:t>
            </w:r>
            <w:r>
              <w:rPr>
                <w:spacing w:val="-2"/>
                <w:sz w:val="18"/>
              </w:rPr>
              <w:t> </w:t>
            </w:r>
            <w:r>
              <w:rPr>
                <w:sz w:val="18"/>
              </w:rPr>
              <w:t>in</w:t>
            </w:r>
            <w:r>
              <w:rPr>
                <w:spacing w:val="-3"/>
                <w:sz w:val="18"/>
              </w:rPr>
              <w:t> </w:t>
            </w:r>
            <w:r>
              <w:rPr>
                <w:sz w:val="18"/>
              </w:rPr>
              <w:t>Agricultural</w:t>
            </w:r>
            <w:r>
              <w:rPr>
                <w:spacing w:val="-3"/>
                <w:sz w:val="18"/>
              </w:rPr>
              <w:t> </w:t>
            </w:r>
            <w:r>
              <w:rPr>
                <w:sz w:val="18"/>
              </w:rPr>
              <w:t>Commerce</w:t>
            </w:r>
            <w:r>
              <w:rPr>
                <w:spacing w:val="-3"/>
                <w:sz w:val="18"/>
              </w:rPr>
              <w:t> </w:t>
            </w:r>
            <w:r>
              <w:rPr>
                <w:sz w:val="18"/>
              </w:rPr>
              <w:t>from</w:t>
            </w:r>
            <w:r>
              <w:rPr>
                <w:spacing w:val="-2"/>
                <w:sz w:val="18"/>
              </w:rPr>
              <w:t> </w:t>
            </w:r>
            <w:r>
              <w:rPr>
                <w:sz w:val="18"/>
              </w:rPr>
              <w:t>the</w:t>
            </w:r>
            <w:r>
              <w:rPr>
                <w:spacing w:val="-3"/>
                <w:sz w:val="18"/>
              </w:rPr>
              <w:t> </w:t>
            </w:r>
            <w:r>
              <w:rPr>
                <w:sz w:val="18"/>
              </w:rPr>
              <w:t>University</w:t>
            </w:r>
            <w:r>
              <w:rPr>
                <w:spacing w:val="-2"/>
                <w:sz w:val="18"/>
              </w:rPr>
              <w:t> </w:t>
            </w:r>
            <w:r>
              <w:rPr>
                <w:sz w:val="18"/>
              </w:rPr>
              <w:t>of</w:t>
            </w:r>
            <w:r>
              <w:rPr>
                <w:spacing w:val="-3"/>
                <w:sz w:val="18"/>
              </w:rPr>
              <w:t> </w:t>
            </w:r>
            <w:r>
              <w:rPr>
                <w:sz w:val="18"/>
              </w:rPr>
              <w:t>Sydney,</w:t>
            </w:r>
            <w:r>
              <w:rPr>
                <w:spacing w:val="-2"/>
                <w:sz w:val="18"/>
              </w:rPr>
              <w:t> </w:t>
            </w:r>
            <w:r>
              <w:rPr>
                <w:sz w:val="18"/>
              </w:rPr>
              <w:t>a</w:t>
            </w:r>
            <w:r>
              <w:rPr>
                <w:spacing w:val="-3"/>
                <w:sz w:val="18"/>
              </w:rPr>
              <w:t> </w:t>
            </w:r>
            <w:r>
              <w:rPr>
                <w:sz w:val="18"/>
              </w:rPr>
              <w:t>Masters</w:t>
            </w:r>
            <w:r>
              <w:rPr>
                <w:spacing w:val="-3"/>
                <w:sz w:val="18"/>
              </w:rPr>
              <w:t> </w:t>
            </w:r>
            <w:r>
              <w:rPr>
                <w:sz w:val="18"/>
              </w:rPr>
              <w:t>of</w:t>
            </w:r>
            <w:r>
              <w:rPr>
                <w:spacing w:val="-3"/>
                <w:sz w:val="18"/>
              </w:rPr>
              <w:t> </w:t>
            </w:r>
            <w:r>
              <w:rPr>
                <w:sz w:val="18"/>
              </w:rPr>
              <w:t>Business – Industry Policy from the Australian National University and is a graduate of the Australian Institute of Company Directors.</w:t>
            </w:r>
          </w:p>
        </w:tc>
        <w:tc>
          <w:tcPr>
            <w:tcW w:w="5811" w:type="dxa"/>
          </w:tcPr>
          <w:p>
            <w:pPr>
              <w:pStyle w:val="TableParagraph"/>
              <w:rPr>
                <w:rFonts w:ascii="Times New Roman"/>
                <w:sz w:val="18"/>
              </w:rPr>
            </w:pPr>
          </w:p>
        </w:tc>
      </w:tr>
      <w:tr>
        <w:trPr>
          <w:trHeight w:val="1846" w:hRule="atLeast"/>
        </w:trPr>
        <w:tc>
          <w:tcPr>
            <w:tcW w:w="1393" w:type="dxa"/>
            <w:tcBorders>
              <w:bottom w:val="single" w:sz="4" w:space="0" w:color="58611D"/>
            </w:tcBorders>
          </w:tcPr>
          <w:p>
            <w:pPr>
              <w:pStyle w:val="TableParagraph"/>
              <w:rPr>
                <w:rFonts w:ascii="Times New Roman"/>
                <w:sz w:val="18"/>
              </w:rPr>
            </w:pPr>
          </w:p>
        </w:tc>
        <w:tc>
          <w:tcPr>
            <w:tcW w:w="5326" w:type="dxa"/>
            <w:tcBorders>
              <w:bottom w:val="single" w:sz="4" w:space="0" w:color="58611D"/>
            </w:tcBorders>
          </w:tcPr>
          <w:p>
            <w:pPr>
              <w:pStyle w:val="TableParagraph"/>
              <w:rPr>
                <w:rFonts w:ascii="Times New Roman"/>
                <w:sz w:val="18"/>
              </w:rPr>
            </w:pPr>
          </w:p>
        </w:tc>
        <w:tc>
          <w:tcPr>
            <w:tcW w:w="8440" w:type="dxa"/>
            <w:vMerge/>
            <w:tcBorders>
              <w:top w:val="nil"/>
              <w:bottom w:val="single" w:sz="4" w:space="0" w:color="58611D"/>
            </w:tcBorders>
          </w:tcPr>
          <w:p>
            <w:pPr>
              <w:rPr>
                <w:sz w:val="2"/>
                <w:szCs w:val="2"/>
              </w:rPr>
            </w:pPr>
          </w:p>
        </w:tc>
        <w:tc>
          <w:tcPr>
            <w:tcW w:w="5811" w:type="dxa"/>
            <w:tcBorders>
              <w:bottom w:val="single" w:sz="4" w:space="0" w:color="58611D"/>
            </w:tcBorders>
          </w:tcPr>
          <w:p>
            <w:pPr>
              <w:pStyle w:val="TableParagraph"/>
              <w:spacing w:before="11"/>
              <w:rPr>
                <w:b/>
                <w:sz w:val="21"/>
              </w:rPr>
            </w:pPr>
          </w:p>
          <w:p>
            <w:pPr>
              <w:pStyle w:val="TableParagraph"/>
              <w:spacing w:line="307" w:lineRule="auto" w:before="1"/>
              <w:ind w:left="127" w:right="1248"/>
              <w:rPr>
                <w:sz w:val="18"/>
              </w:rPr>
            </w:pPr>
            <w:r>
              <w:rPr>
                <w:sz w:val="18"/>
              </w:rPr>
              <w:t>Drought</w:t>
            </w:r>
            <w:r>
              <w:rPr>
                <w:spacing w:val="-7"/>
                <w:sz w:val="18"/>
              </w:rPr>
              <w:t> </w:t>
            </w:r>
            <w:r>
              <w:rPr>
                <w:sz w:val="18"/>
              </w:rPr>
              <w:t>in</w:t>
            </w:r>
            <w:r>
              <w:rPr>
                <w:spacing w:val="-8"/>
                <w:sz w:val="18"/>
              </w:rPr>
              <w:t> </w:t>
            </w:r>
            <w:r>
              <w:rPr>
                <w:sz w:val="18"/>
              </w:rPr>
              <w:t>a</w:t>
            </w:r>
            <w:r>
              <w:rPr>
                <w:spacing w:val="-8"/>
                <w:sz w:val="18"/>
              </w:rPr>
              <w:t> </w:t>
            </w:r>
            <w:r>
              <w:rPr>
                <w:sz w:val="18"/>
              </w:rPr>
              <w:t>changing</w:t>
            </w:r>
            <w:r>
              <w:rPr>
                <w:spacing w:val="-8"/>
                <w:sz w:val="18"/>
              </w:rPr>
              <w:t> </w:t>
            </w:r>
            <w:r>
              <w:rPr>
                <w:sz w:val="18"/>
              </w:rPr>
              <w:t>climate:</w:t>
            </w:r>
            <w:r>
              <w:rPr>
                <w:spacing w:val="-7"/>
                <w:sz w:val="18"/>
              </w:rPr>
              <w:t> </w:t>
            </w:r>
            <w:r>
              <w:rPr>
                <w:sz w:val="18"/>
              </w:rPr>
              <w:t>preparing</w:t>
            </w:r>
            <w:r>
              <w:rPr>
                <w:spacing w:val="-8"/>
                <w:sz w:val="18"/>
              </w:rPr>
              <w:t> </w:t>
            </w:r>
            <w:r>
              <w:rPr>
                <w:sz w:val="18"/>
              </w:rPr>
              <w:t>producers </w:t>
            </w:r>
            <w:r>
              <w:rPr>
                <w:spacing w:val="-2"/>
                <w:sz w:val="18"/>
              </w:rPr>
              <w:t>(SPEAKER)</w:t>
            </w:r>
          </w:p>
        </w:tc>
      </w:tr>
    </w:tbl>
    <w:p>
      <w:pPr>
        <w:spacing w:after="0" w:line="307" w:lineRule="auto"/>
        <w:rPr>
          <w:sz w:val="18"/>
        </w:rPr>
        <w:sectPr>
          <w:pgSz w:w="23820" w:h="16840" w:orient="landscape"/>
          <w:pgMar w:header="42" w:footer="768" w:top="240" w:bottom="960" w:left="130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after="1"/>
        <w:rPr>
          <w:b/>
          <w:sz w:val="16"/>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23"/>
        <w:gridCol w:w="8151"/>
        <w:gridCol w:w="5795"/>
      </w:tblGrid>
      <w:tr>
        <w:trPr>
          <w:trHeight w:val="2217" w:hRule="atLeast"/>
        </w:trPr>
        <w:tc>
          <w:tcPr>
            <w:tcW w:w="7023" w:type="dxa"/>
            <w:tcBorders>
              <w:top w:val="single" w:sz="4" w:space="0" w:color="58611D"/>
              <w:bottom w:val="single" w:sz="4" w:space="0" w:color="58611D"/>
            </w:tcBorders>
          </w:tcPr>
          <w:p>
            <w:pPr>
              <w:pStyle w:val="TableParagraph"/>
              <w:spacing w:before="61"/>
              <w:ind w:left="2220" w:right="91"/>
              <w:rPr>
                <w:sz w:val="18"/>
              </w:rPr>
            </w:pPr>
            <w:r>
              <w:rPr/>
              <mc:AlternateContent>
                <mc:Choice Requires="wps">
                  <w:drawing>
                    <wp:anchor distT="0" distB="0" distL="0" distR="0" allowOverlap="1" layoutInCell="1" locked="0" behindDoc="1" simplePos="0" relativeHeight="486997504">
                      <wp:simplePos x="0" y="0"/>
                      <wp:positionH relativeFrom="column">
                        <wp:posOffset>72897</wp:posOffset>
                      </wp:positionH>
                      <wp:positionV relativeFrom="paragraph">
                        <wp:posOffset>37583</wp:posOffset>
                      </wp:positionV>
                      <wp:extent cx="1133475" cy="113347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1133475" cy="1133475"/>
                                <a:chExt cx="1133475" cy="1133475"/>
                              </a:xfrm>
                            </wpg:grpSpPr>
                            <pic:pic>
                              <pic:nvPicPr>
                                <pic:cNvPr id="68" name="Image 68"/>
                                <pic:cNvPicPr/>
                              </pic:nvPicPr>
                              <pic:blipFill>
                                <a:blip r:embed="rId36" cstate="print"/>
                                <a:stretch>
                                  <a:fillRect/>
                                </a:stretch>
                              </pic:blipFill>
                              <pic:spPr>
                                <a:xfrm>
                                  <a:off x="0" y="0"/>
                                  <a:ext cx="1138428" cy="1138427"/>
                                </a:xfrm>
                                <a:prstGeom prst="rect">
                                  <a:avLst/>
                                </a:prstGeom>
                              </pic:spPr>
                            </pic:pic>
                          </wpg:wgp>
                        </a:graphicData>
                      </a:graphic>
                    </wp:anchor>
                  </w:drawing>
                </mc:Choice>
                <mc:Fallback>
                  <w:pict>
                    <v:group style="position:absolute;margin-left:5.74pt;margin-top:2.959321pt;width:89.25pt;height:89.25pt;mso-position-horizontal-relative:column;mso-position-vertical-relative:paragraph;z-index:-16318976" id="docshapegroup66" coordorigin="115,59" coordsize="1785,1785">
                      <v:shape style="position:absolute;left:114;top:59;width:1793;height:1793" type="#_x0000_t75" id="docshape67" stroked="false">
                        <v:imagedata r:id="rId36" o:title=""/>
                      </v:shape>
                      <w10:wrap type="none"/>
                    </v:group>
                  </w:pict>
                </mc:Fallback>
              </mc:AlternateContent>
            </w:r>
            <w:r>
              <w:rPr>
                <w:sz w:val="18"/>
              </w:rPr>
              <w:t>Nadia</w:t>
            </w:r>
            <w:r>
              <w:rPr>
                <w:spacing w:val="-8"/>
                <w:sz w:val="18"/>
              </w:rPr>
              <w:t> </w:t>
            </w:r>
            <w:r>
              <w:rPr>
                <w:sz w:val="18"/>
              </w:rPr>
              <w:t>Bouhafs,</w:t>
            </w:r>
            <w:r>
              <w:rPr>
                <w:spacing w:val="-7"/>
                <w:sz w:val="18"/>
              </w:rPr>
              <w:t> </w:t>
            </w:r>
            <w:r>
              <w:rPr>
                <w:sz w:val="18"/>
              </w:rPr>
              <w:t>Assistant</w:t>
            </w:r>
            <w:r>
              <w:rPr>
                <w:spacing w:val="-7"/>
                <w:sz w:val="18"/>
              </w:rPr>
              <w:t> </w:t>
            </w:r>
            <w:r>
              <w:rPr>
                <w:sz w:val="18"/>
              </w:rPr>
              <w:t>Secretary,</w:t>
            </w:r>
            <w:r>
              <w:rPr>
                <w:spacing w:val="-7"/>
                <w:sz w:val="18"/>
              </w:rPr>
              <w:t> </w:t>
            </w:r>
            <w:r>
              <w:rPr>
                <w:sz w:val="18"/>
              </w:rPr>
              <w:t>Climate</w:t>
            </w:r>
            <w:r>
              <w:rPr>
                <w:spacing w:val="-8"/>
                <w:sz w:val="18"/>
              </w:rPr>
              <w:t> </w:t>
            </w:r>
            <w:r>
              <w:rPr>
                <w:sz w:val="18"/>
              </w:rPr>
              <w:t>Policy,</w:t>
            </w:r>
            <w:r>
              <w:rPr>
                <w:spacing w:val="-7"/>
                <w:sz w:val="18"/>
              </w:rPr>
              <w:t> </w:t>
            </w:r>
            <w:r>
              <w:rPr>
                <w:sz w:val="18"/>
              </w:rPr>
              <w:t>Department of Agriculture, Fisheries and Forestry</w:t>
            </w:r>
          </w:p>
          <w:p>
            <w:pPr>
              <w:pStyle w:val="TableParagraph"/>
              <w:spacing w:before="60"/>
              <w:ind w:left="2220"/>
              <w:rPr>
                <w:sz w:val="18"/>
              </w:rPr>
            </w:pPr>
            <w:r>
              <w:rPr>
                <w:sz w:val="18"/>
              </w:rPr>
              <w:t>Agriculture</w:t>
            </w:r>
            <w:r>
              <w:rPr>
                <w:spacing w:val="-5"/>
                <w:sz w:val="18"/>
              </w:rPr>
              <w:t> </w:t>
            </w:r>
            <w:r>
              <w:rPr>
                <w:sz w:val="18"/>
              </w:rPr>
              <w:t>Land</w:t>
            </w:r>
            <w:r>
              <w:rPr>
                <w:spacing w:val="-4"/>
                <w:sz w:val="18"/>
              </w:rPr>
              <w:t> </w:t>
            </w:r>
            <w:r>
              <w:rPr>
                <w:sz w:val="18"/>
              </w:rPr>
              <w:t>and</w:t>
            </w:r>
            <w:r>
              <w:rPr>
                <w:spacing w:val="-2"/>
                <w:sz w:val="18"/>
              </w:rPr>
              <w:t> </w:t>
            </w:r>
            <w:r>
              <w:rPr>
                <w:sz w:val="18"/>
              </w:rPr>
              <w:t>Sector</w:t>
            </w:r>
            <w:r>
              <w:rPr>
                <w:spacing w:val="-3"/>
                <w:sz w:val="18"/>
              </w:rPr>
              <w:t> </w:t>
            </w:r>
            <w:r>
              <w:rPr>
                <w:spacing w:val="-4"/>
                <w:sz w:val="18"/>
              </w:rPr>
              <w:t>Plan</w:t>
            </w:r>
          </w:p>
        </w:tc>
        <w:tc>
          <w:tcPr>
            <w:tcW w:w="8151" w:type="dxa"/>
            <w:tcBorders>
              <w:top w:val="single" w:sz="4" w:space="0" w:color="58611D"/>
              <w:bottom w:val="single" w:sz="4" w:space="0" w:color="58611D"/>
            </w:tcBorders>
          </w:tcPr>
          <w:p>
            <w:pPr>
              <w:pStyle w:val="TableParagraph"/>
              <w:spacing w:before="61"/>
              <w:ind w:left="180"/>
              <w:rPr>
                <w:sz w:val="18"/>
              </w:rPr>
            </w:pPr>
            <w:r>
              <w:rPr>
                <w:sz w:val="18"/>
              </w:rPr>
              <w:t>Nadia</w:t>
            </w:r>
            <w:r>
              <w:rPr>
                <w:spacing w:val="-4"/>
                <w:sz w:val="18"/>
              </w:rPr>
              <w:t> </w:t>
            </w:r>
            <w:r>
              <w:rPr>
                <w:sz w:val="18"/>
              </w:rPr>
              <w:t>Bouhafs</w:t>
            </w:r>
            <w:r>
              <w:rPr>
                <w:spacing w:val="-4"/>
                <w:sz w:val="18"/>
              </w:rPr>
              <w:t> </w:t>
            </w:r>
            <w:r>
              <w:rPr>
                <w:sz w:val="18"/>
              </w:rPr>
              <w:t>leads</w:t>
            </w:r>
            <w:r>
              <w:rPr>
                <w:spacing w:val="-4"/>
                <w:sz w:val="18"/>
              </w:rPr>
              <w:t> </w:t>
            </w:r>
            <w:r>
              <w:rPr>
                <w:sz w:val="18"/>
              </w:rPr>
              <w:t>the</w:t>
            </w:r>
            <w:r>
              <w:rPr>
                <w:spacing w:val="-4"/>
                <w:sz w:val="18"/>
              </w:rPr>
              <w:t> </w:t>
            </w:r>
            <w:r>
              <w:rPr>
                <w:sz w:val="18"/>
              </w:rPr>
              <w:t>Climate</w:t>
            </w:r>
            <w:r>
              <w:rPr>
                <w:spacing w:val="-2"/>
                <w:sz w:val="18"/>
              </w:rPr>
              <w:t> </w:t>
            </w:r>
            <w:r>
              <w:rPr>
                <w:sz w:val="18"/>
              </w:rPr>
              <w:t>Branch</w:t>
            </w:r>
            <w:r>
              <w:rPr>
                <w:spacing w:val="-4"/>
                <w:sz w:val="18"/>
              </w:rPr>
              <w:t> </w:t>
            </w:r>
            <w:r>
              <w:rPr>
                <w:sz w:val="18"/>
              </w:rPr>
              <w:t>in</w:t>
            </w:r>
            <w:r>
              <w:rPr>
                <w:spacing w:val="-5"/>
                <w:sz w:val="18"/>
              </w:rPr>
              <w:t> </w:t>
            </w:r>
            <w:r>
              <w:rPr>
                <w:sz w:val="18"/>
              </w:rPr>
              <w:t>the</w:t>
            </w:r>
            <w:r>
              <w:rPr>
                <w:spacing w:val="-4"/>
                <w:sz w:val="18"/>
              </w:rPr>
              <w:t> </w:t>
            </w:r>
            <w:r>
              <w:rPr>
                <w:sz w:val="18"/>
              </w:rPr>
              <w:t>Commonwealth</w:t>
            </w:r>
            <w:r>
              <w:rPr>
                <w:spacing w:val="-4"/>
                <w:sz w:val="18"/>
              </w:rPr>
              <w:t> </w:t>
            </w:r>
            <w:r>
              <w:rPr>
                <w:sz w:val="18"/>
              </w:rPr>
              <w:t>Department</w:t>
            </w:r>
            <w:r>
              <w:rPr>
                <w:spacing w:val="-3"/>
                <w:sz w:val="18"/>
              </w:rPr>
              <w:t> </w:t>
            </w:r>
            <w:r>
              <w:rPr>
                <w:sz w:val="18"/>
              </w:rPr>
              <w:t>of</w:t>
            </w:r>
            <w:r>
              <w:rPr>
                <w:spacing w:val="-4"/>
                <w:sz w:val="18"/>
              </w:rPr>
              <w:t> </w:t>
            </w:r>
            <w:r>
              <w:rPr>
                <w:sz w:val="18"/>
              </w:rPr>
              <w:t>Agriculture,</w:t>
            </w:r>
            <w:r>
              <w:rPr>
                <w:spacing w:val="-3"/>
                <w:sz w:val="18"/>
              </w:rPr>
              <w:t> </w:t>
            </w:r>
            <w:r>
              <w:rPr>
                <w:sz w:val="18"/>
              </w:rPr>
              <w:t>Fisheries</w:t>
            </w:r>
            <w:r>
              <w:rPr>
                <w:spacing w:val="-4"/>
                <w:sz w:val="18"/>
              </w:rPr>
              <w:t> </w:t>
            </w:r>
            <w:r>
              <w:rPr>
                <w:sz w:val="18"/>
              </w:rPr>
              <w:t>and Forestry. The branch provides advice to government on climate policy in agriculture and works with</w:t>
            </w:r>
          </w:p>
          <w:p>
            <w:pPr>
              <w:pStyle w:val="TableParagraph"/>
              <w:spacing w:line="219" w:lineRule="exact"/>
              <w:ind w:left="180"/>
              <w:rPr>
                <w:sz w:val="18"/>
              </w:rPr>
            </w:pPr>
            <w:r>
              <w:rPr>
                <w:sz w:val="18"/>
              </w:rPr>
              <w:t>numerous</w:t>
            </w:r>
            <w:r>
              <w:rPr>
                <w:spacing w:val="-4"/>
                <w:sz w:val="18"/>
              </w:rPr>
              <w:t> </w:t>
            </w:r>
            <w:r>
              <w:rPr>
                <w:sz w:val="18"/>
              </w:rPr>
              <w:t>stakeholders</w:t>
            </w:r>
            <w:r>
              <w:rPr>
                <w:spacing w:val="-3"/>
                <w:sz w:val="18"/>
              </w:rPr>
              <w:t> </w:t>
            </w:r>
            <w:r>
              <w:rPr>
                <w:sz w:val="18"/>
              </w:rPr>
              <w:t>on</w:t>
            </w:r>
            <w:r>
              <w:rPr>
                <w:spacing w:val="-3"/>
                <w:sz w:val="18"/>
              </w:rPr>
              <w:t> </w:t>
            </w:r>
            <w:r>
              <w:rPr>
                <w:sz w:val="18"/>
              </w:rPr>
              <w:t>portfolio</w:t>
            </w:r>
            <w:r>
              <w:rPr>
                <w:spacing w:val="-3"/>
                <w:sz w:val="18"/>
              </w:rPr>
              <w:t> </w:t>
            </w:r>
            <w:r>
              <w:rPr>
                <w:sz w:val="18"/>
              </w:rPr>
              <w:t>issues</w:t>
            </w:r>
            <w:r>
              <w:rPr>
                <w:spacing w:val="-3"/>
                <w:sz w:val="18"/>
              </w:rPr>
              <w:t> </w:t>
            </w:r>
            <w:r>
              <w:rPr>
                <w:sz w:val="18"/>
              </w:rPr>
              <w:t>relating</w:t>
            </w:r>
            <w:r>
              <w:rPr>
                <w:spacing w:val="-3"/>
                <w:sz w:val="18"/>
              </w:rPr>
              <w:t> </w:t>
            </w:r>
            <w:r>
              <w:rPr>
                <w:sz w:val="18"/>
              </w:rPr>
              <w:t>to</w:t>
            </w:r>
            <w:r>
              <w:rPr>
                <w:spacing w:val="-2"/>
                <w:sz w:val="18"/>
              </w:rPr>
              <w:t> </w:t>
            </w:r>
            <w:r>
              <w:rPr>
                <w:sz w:val="18"/>
              </w:rPr>
              <w:t>Australia’s</w:t>
            </w:r>
            <w:r>
              <w:rPr>
                <w:spacing w:val="-1"/>
                <w:sz w:val="18"/>
              </w:rPr>
              <w:t> </w:t>
            </w:r>
            <w:r>
              <w:rPr>
                <w:sz w:val="18"/>
              </w:rPr>
              <w:t>climate</w:t>
            </w:r>
            <w:r>
              <w:rPr>
                <w:spacing w:val="-3"/>
                <w:sz w:val="18"/>
              </w:rPr>
              <w:t> </w:t>
            </w:r>
            <w:r>
              <w:rPr>
                <w:sz w:val="18"/>
              </w:rPr>
              <w:t>goals</w:t>
            </w:r>
            <w:r>
              <w:rPr>
                <w:spacing w:val="-4"/>
                <w:sz w:val="18"/>
              </w:rPr>
              <w:t> </w:t>
            </w:r>
            <w:r>
              <w:rPr>
                <w:sz w:val="18"/>
              </w:rPr>
              <w:t>and</w:t>
            </w:r>
            <w:r>
              <w:rPr>
                <w:spacing w:val="-3"/>
                <w:sz w:val="18"/>
              </w:rPr>
              <w:t> </w:t>
            </w:r>
            <w:r>
              <w:rPr>
                <w:sz w:val="18"/>
              </w:rPr>
              <w:t>changing</w:t>
            </w:r>
            <w:r>
              <w:rPr>
                <w:spacing w:val="-3"/>
                <w:sz w:val="18"/>
              </w:rPr>
              <w:t> </w:t>
            </w:r>
            <w:r>
              <w:rPr>
                <w:spacing w:val="-2"/>
                <w:sz w:val="18"/>
              </w:rPr>
              <w:t>environment.</w:t>
            </w:r>
          </w:p>
          <w:p>
            <w:pPr>
              <w:pStyle w:val="TableParagraph"/>
              <w:spacing w:before="59"/>
              <w:ind w:left="180" w:right="289"/>
              <w:jc w:val="both"/>
              <w:rPr>
                <w:sz w:val="18"/>
              </w:rPr>
            </w:pPr>
            <w:r>
              <w:rPr>
                <w:sz w:val="18"/>
              </w:rPr>
              <w:t>Prior</w:t>
            </w:r>
            <w:r>
              <w:rPr>
                <w:spacing w:val="-2"/>
                <w:sz w:val="18"/>
              </w:rPr>
              <w:t> </w:t>
            </w:r>
            <w:r>
              <w:rPr>
                <w:sz w:val="18"/>
              </w:rPr>
              <w:t>to</w:t>
            </w:r>
            <w:r>
              <w:rPr>
                <w:spacing w:val="-2"/>
                <w:sz w:val="18"/>
              </w:rPr>
              <w:t> </w:t>
            </w:r>
            <w:r>
              <w:rPr>
                <w:sz w:val="18"/>
              </w:rPr>
              <w:t>her</w:t>
            </w:r>
            <w:r>
              <w:rPr>
                <w:spacing w:val="-2"/>
                <w:sz w:val="18"/>
              </w:rPr>
              <w:t> </w:t>
            </w:r>
            <w:r>
              <w:rPr>
                <w:sz w:val="18"/>
              </w:rPr>
              <w:t>work</w:t>
            </w:r>
            <w:r>
              <w:rPr>
                <w:spacing w:val="-3"/>
                <w:sz w:val="18"/>
              </w:rPr>
              <w:t> </w:t>
            </w:r>
            <w:r>
              <w:rPr>
                <w:sz w:val="18"/>
              </w:rPr>
              <w:t>in</w:t>
            </w:r>
            <w:r>
              <w:rPr>
                <w:spacing w:val="-4"/>
                <w:sz w:val="18"/>
              </w:rPr>
              <w:t> </w:t>
            </w:r>
            <w:r>
              <w:rPr>
                <w:sz w:val="18"/>
              </w:rPr>
              <w:t>the</w:t>
            </w:r>
            <w:r>
              <w:rPr>
                <w:spacing w:val="-3"/>
                <w:sz w:val="18"/>
              </w:rPr>
              <w:t> </w:t>
            </w:r>
            <w:r>
              <w:rPr>
                <w:sz w:val="18"/>
              </w:rPr>
              <w:t>climate</w:t>
            </w:r>
            <w:r>
              <w:rPr>
                <w:spacing w:val="-1"/>
                <w:sz w:val="18"/>
              </w:rPr>
              <w:t> </w:t>
            </w:r>
            <w:r>
              <w:rPr>
                <w:sz w:val="18"/>
              </w:rPr>
              <w:t>space,</w:t>
            </w:r>
            <w:r>
              <w:rPr>
                <w:spacing w:val="-2"/>
                <w:sz w:val="18"/>
              </w:rPr>
              <w:t> </w:t>
            </w:r>
            <w:r>
              <w:rPr>
                <w:sz w:val="18"/>
              </w:rPr>
              <w:t>Nadia</w:t>
            </w:r>
            <w:r>
              <w:rPr>
                <w:spacing w:val="-3"/>
                <w:sz w:val="18"/>
              </w:rPr>
              <w:t> </w:t>
            </w:r>
            <w:r>
              <w:rPr>
                <w:sz w:val="18"/>
              </w:rPr>
              <w:t>was</w:t>
            </w:r>
            <w:r>
              <w:rPr>
                <w:spacing w:val="-3"/>
                <w:sz w:val="18"/>
              </w:rPr>
              <w:t> </w:t>
            </w:r>
            <w:r>
              <w:rPr>
                <w:sz w:val="18"/>
              </w:rPr>
              <w:t>Australia’s</w:t>
            </w:r>
            <w:r>
              <w:rPr>
                <w:spacing w:val="-3"/>
                <w:sz w:val="18"/>
              </w:rPr>
              <w:t> </w:t>
            </w:r>
            <w:r>
              <w:rPr>
                <w:sz w:val="18"/>
              </w:rPr>
              <w:t>Agriculture</w:t>
            </w:r>
            <w:r>
              <w:rPr>
                <w:spacing w:val="-3"/>
                <w:sz w:val="18"/>
              </w:rPr>
              <w:t> </w:t>
            </w:r>
            <w:r>
              <w:rPr>
                <w:sz w:val="18"/>
              </w:rPr>
              <w:t>Counsellor</w:t>
            </w:r>
            <w:r>
              <w:rPr>
                <w:spacing w:val="-2"/>
                <w:sz w:val="18"/>
              </w:rPr>
              <w:t> </w:t>
            </w:r>
            <w:r>
              <w:rPr>
                <w:sz w:val="18"/>
              </w:rPr>
              <w:t>based</w:t>
            </w:r>
            <w:r>
              <w:rPr>
                <w:spacing w:val="-3"/>
                <w:sz w:val="18"/>
              </w:rPr>
              <w:t> </w:t>
            </w:r>
            <w:r>
              <w:rPr>
                <w:sz w:val="18"/>
              </w:rPr>
              <w:t>in</w:t>
            </w:r>
            <w:r>
              <w:rPr>
                <w:spacing w:val="-3"/>
                <w:sz w:val="18"/>
              </w:rPr>
              <w:t> </w:t>
            </w:r>
            <w:r>
              <w:rPr>
                <w:sz w:val="18"/>
              </w:rPr>
              <w:t>Japan</w:t>
            </w:r>
            <w:r>
              <w:rPr>
                <w:spacing w:val="-1"/>
                <w:sz w:val="18"/>
              </w:rPr>
              <w:t> </w:t>
            </w:r>
            <w:r>
              <w:rPr>
                <w:sz w:val="18"/>
              </w:rPr>
              <w:t>where she</w:t>
            </w:r>
            <w:r>
              <w:rPr>
                <w:spacing w:val="-4"/>
                <w:sz w:val="18"/>
              </w:rPr>
              <w:t> </w:t>
            </w:r>
            <w:r>
              <w:rPr>
                <w:sz w:val="18"/>
              </w:rPr>
              <w:t>focused</w:t>
            </w:r>
            <w:r>
              <w:rPr>
                <w:spacing w:val="-4"/>
                <w:sz w:val="18"/>
              </w:rPr>
              <w:t> </w:t>
            </w:r>
            <w:r>
              <w:rPr>
                <w:sz w:val="18"/>
              </w:rPr>
              <w:t>on</w:t>
            </w:r>
            <w:r>
              <w:rPr>
                <w:spacing w:val="-4"/>
                <w:sz w:val="18"/>
              </w:rPr>
              <w:t> </w:t>
            </w:r>
            <w:r>
              <w:rPr>
                <w:sz w:val="18"/>
              </w:rPr>
              <w:t>increasing</w:t>
            </w:r>
            <w:r>
              <w:rPr>
                <w:spacing w:val="-4"/>
                <w:sz w:val="18"/>
              </w:rPr>
              <w:t> </w:t>
            </w:r>
            <w:r>
              <w:rPr>
                <w:sz w:val="18"/>
              </w:rPr>
              <w:t>market</w:t>
            </w:r>
            <w:r>
              <w:rPr>
                <w:spacing w:val="-2"/>
                <w:sz w:val="18"/>
              </w:rPr>
              <w:t> </w:t>
            </w:r>
            <w:r>
              <w:rPr>
                <w:sz w:val="18"/>
              </w:rPr>
              <w:t>access</w:t>
            </w:r>
            <w:r>
              <w:rPr>
                <w:spacing w:val="-4"/>
                <w:sz w:val="18"/>
              </w:rPr>
              <w:t> </w:t>
            </w:r>
            <w:r>
              <w:rPr>
                <w:sz w:val="18"/>
              </w:rPr>
              <w:t>opportunities</w:t>
            </w:r>
            <w:r>
              <w:rPr>
                <w:spacing w:val="-4"/>
                <w:sz w:val="18"/>
              </w:rPr>
              <w:t> </w:t>
            </w:r>
            <w:r>
              <w:rPr>
                <w:sz w:val="18"/>
              </w:rPr>
              <w:t>for</w:t>
            </w:r>
            <w:r>
              <w:rPr>
                <w:spacing w:val="-3"/>
                <w:sz w:val="18"/>
              </w:rPr>
              <w:t> </w:t>
            </w:r>
            <w:r>
              <w:rPr>
                <w:sz w:val="18"/>
              </w:rPr>
              <w:t>the</w:t>
            </w:r>
            <w:r>
              <w:rPr>
                <w:spacing w:val="-4"/>
                <w:sz w:val="18"/>
              </w:rPr>
              <w:t> </w:t>
            </w:r>
            <w:r>
              <w:rPr>
                <w:sz w:val="18"/>
              </w:rPr>
              <w:t>sector</w:t>
            </w:r>
            <w:r>
              <w:rPr>
                <w:spacing w:val="-3"/>
                <w:sz w:val="18"/>
              </w:rPr>
              <w:t> </w:t>
            </w:r>
            <w:r>
              <w:rPr>
                <w:sz w:val="18"/>
              </w:rPr>
              <w:t>and</w:t>
            </w:r>
            <w:r>
              <w:rPr>
                <w:spacing w:val="-4"/>
                <w:sz w:val="18"/>
              </w:rPr>
              <w:t> </w:t>
            </w:r>
            <w:r>
              <w:rPr>
                <w:sz w:val="18"/>
              </w:rPr>
              <w:t>building</w:t>
            </w:r>
            <w:r>
              <w:rPr>
                <w:spacing w:val="-4"/>
                <w:sz w:val="18"/>
              </w:rPr>
              <w:t> </w:t>
            </w:r>
            <w:r>
              <w:rPr>
                <w:sz w:val="18"/>
              </w:rPr>
              <w:t>Australia’s</w:t>
            </w:r>
            <w:r>
              <w:rPr>
                <w:spacing w:val="-4"/>
                <w:sz w:val="18"/>
              </w:rPr>
              <w:t> </w:t>
            </w:r>
            <w:r>
              <w:rPr>
                <w:sz w:val="18"/>
              </w:rPr>
              <w:t>relationship with a significant trading partner.</w:t>
            </w:r>
          </w:p>
          <w:p>
            <w:pPr>
              <w:pStyle w:val="TableParagraph"/>
              <w:spacing w:before="61"/>
              <w:ind w:left="180" w:right="157"/>
              <w:jc w:val="both"/>
              <w:rPr>
                <w:sz w:val="18"/>
              </w:rPr>
            </w:pPr>
            <w:r>
              <w:rPr>
                <w:sz w:val="18"/>
              </w:rPr>
              <w:t>Nadia</w:t>
            </w:r>
            <w:r>
              <w:rPr>
                <w:spacing w:val="-4"/>
                <w:sz w:val="18"/>
              </w:rPr>
              <w:t> </w:t>
            </w:r>
            <w:r>
              <w:rPr>
                <w:sz w:val="18"/>
              </w:rPr>
              <w:t>worked</w:t>
            </w:r>
            <w:r>
              <w:rPr>
                <w:spacing w:val="-4"/>
                <w:sz w:val="18"/>
              </w:rPr>
              <w:t> </w:t>
            </w:r>
            <w:r>
              <w:rPr>
                <w:sz w:val="18"/>
              </w:rPr>
              <w:t>in</w:t>
            </w:r>
            <w:r>
              <w:rPr>
                <w:spacing w:val="-4"/>
                <w:sz w:val="18"/>
              </w:rPr>
              <w:t> </w:t>
            </w:r>
            <w:r>
              <w:rPr>
                <w:sz w:val="18"/>
              </w:rPr>
              <w:t>public</w:t>
            </w:r>
            <w:r>
              <w:rPr>
                <w:spacing w:val="-3"/>
                <w:sz w:val="18"/>
              </w:rPr>
              <w:t> </w:t>
            </w:r>
            <w:r>
              <w:rPr>
                <w:sz w:val="18"/>
              </w:rPr>
              <w:t>relations</w:t>
            </w:r>
            <w:r>
              <w:rPr>
                <w:spacing w:val="-2"/>
                <w:sz w:val="18"/>
              </w:rPr>
              <w:t> </w:t>
            </w:r>
            <w:r>
              <w:rPr>
                <w:sz w:val="18"/>
              </w:rPr>
              <w:t>and</w:t>
            </w:r>
            <w:r>
              <w:rPr>
                <w:spacing w:val="-4"/>
                <w:sz w:val="18"/>
              </w:rPr>
              <w:t> </w:t>
            </w:r>
            <w:r>
              <w:rPr>
                <w:sz w:val="18"/>
              </w:rPr>
              <w:t>advertising</w:t>
            </w:r>
            <w:r>
              <w:rPr>
                <w:spacing w:val="-4"/>
                <w:sz w:val="18"/>
              </w:rPr>
              <w:t> </w:t>
            </w:r>
            <w:r>
              <w:rPr>
                <w:sz w:val="18"/>
              </w:rPr>
              <w:t>before</w:t>
            </w:r>
            <w:r>
              <w:rPr>
                <w:spacing w:val="-5"/>
                <w:sz w:val="18"/>
              </w:rPr>
              <w:t> </w:t>
            </w:r>
            <w:r>
              <w:rPr>
                <w:sz w:val="18"/>
              </w:rPr>
              <w:t>joining</w:t>
            </w:r>
            <w:r>
              <w:rPr>
                <w:spacing w:val="-4"/>
                <w:sz w:val="18"/>
              </w:rPr>
              <w:t> </w:t>
            </w:r>
            <w:r>
              <w:rPr>
                <w:sz w:val="18"/>
              </w:rPr>
              <w:t>the</w:t>
            </w:r>
            <w:r>
              <w:rPr>
                <w:spacing w:val="-4"/>
                <w:sz w:val="18"/>
              </w:rPr>
              <w:t> </w:t>
            </w:r>
            <w:r>
              <w:rPr>
                <w:sz w:val="18"/>
              </w:rPr>
              <w:t>Commonwealth</w:t>
            </w:r>
            <w:r>
              <w:rPr>
                <w:spacing w:val="-4"/>
                <w:sz w:val="18"/>
              </w:rPr>
              <w:t> </w:t>
            </w:r>
            <w:r>
              <w:rPr>
                <w:sz w:val="18"/>
              </w:rPr>
              <w:t>government</w:t>
            </w:r>
            <w:r>
              <w:rPr>
                <w:spacing w:val="-3"/>
                <w:sz w:val="18"/>
              </w:rPr>
              <w:t> </w:t>
            </w:r>
            <w:r>
              <w:rPr>
                <w:sz w:val="18"/>
              </w:rPr>
              <w:t>where</w:t>
            </w:r>
            <w:r>
              <w:rPr>
                <w:spacing w:val="-5"/>
                <w:sz w:val="18"/>
              </w:rPr>
              <w:t> </w:t>
            </w:r>
            <w:r>
              <w:rPr>
                <w:sz w:val="18"/>
              </w:rPr>
              <w:t>she has worked on issues spanning biosecurity, mining and land access, climate change research and trade.</w:t>
            </w:r>
          </w:p>
          <w:p>
            <w:pPr>
              <w:pStyle w:val="TableParagraph"/>
              <w:spacing w:line="219" w:lineRule="exact"/>
              <w:ind w:left="180"/>
              <w:jc w:val="both"/>
              <w:rPr>
                <w:sz w:val="18"/>
              </w:rPr>
            </w:pPr>
            <w:r>
              <w:rPr>
                <w:sz w:val="18"/>
              </w:rPr>
              <w:t>Nadia</w:t>
            </w:r>
            <w:r>
              <w:rPr>
                <w:spacing w:val="-3"/>
                <w:sz w:val="18"/>
              </w:rPr>
              <w:t> </w:t>
            </w:r>
            <w:r>
              <w:rPr>
                <w:sz w:val="18"/>
              </w:rPr>
              <w:t>has</w:t>
            </w:r>
            <w:r>
              <w:rPr>
                <w:spacing w:val="-3"/>
                <w:sz w:val="18"/>
              </w:rPr>
              <w:t> </w:t>
            </w:r>
            <w:r>
              <w:rPr>
                <w:sz w:val="18"/>
              </w:rPr>
              <w:t>a</w:t>
            </w:r>
            <w:r>
              <w:rPr>
                <w:spacing w:val="-2"/>
                <w:sz w:val="18"/>
              </w:rPr>
              <w:t> </w:t>
            </w:r>
            <w:r>
              <w:rPr>
                <w:sz w:val="18"/>
              </w:rPr>
              <w:t>Bachelor</w:t>
            </w:r>
            <w:r>
              <w:rPr>
                <w:spacing w:val="-2"/>
                <w:sz w:val="18"/>
              </w:rPr>
              <w:t> </w:t>
            </w:r>
            <w:r>
              <w:rPr>
                <w:sz w:val="18"/>
              </w:rPr>
              <w:t>of</w:t>
            </w:r>
            <w:r>
              <w:rPr>
                <w:spacing w:val="-2"/>
                <w:sz w:val="18"/>
              </w:rPr>
              <w:t> </w:t>
            </w:r>
            <w:r>
              <w:rPr>
                <w:sz w:val="18"/>
              </w:rPr>
              <w:t>Arts</w:t>
            </w:r>
            <w:r>
              <w:rPr>
                <w:spacing w:val="-3"/>
                <w:sz w:val="18"/>
              </w:rPr>
              <w:t> </w:t>
            </w:r>
            <w:r>
              <w:rPr>
                <w:sz w:val="18"/>
              </w:rPr>
              <w:t>(International</w:t>
            </w:r>
            <w:r>
              <w:rPr>
                <w:spacing w:val="-1"/>
                <w:sz w:val="18"/>
              </w:rPr>
              <w:t> </w:t>
            </w:r>
            <w:r>
              <w:rPr>
                <w:sz w:val="18"/>
              </w:rPr>
              <w:t>Studies)</w:t>
            </w:r>
            <w:r>
              <w:rPr>
                <w:spacing w:val="-2"/>
                <w:sz w:val="18"/>
              </w:rPr>
              <w:t> </w:t>
            </w:r>
            <w:r>
              <w:rPr>
                <w:sz w:val="18"/>
              </w:rPr>
              <w:t>and</w:t>
            </w:r>
            <w:r>
              <w:rPr>
                <w:spacing w:val="-2"/>
                <w:sz w:val="18"/>
              </w:rPr>
              <w:t> </w:t>
            </w:r>
            <w:r>
              <w:rPr>
                <w:sz w:val="18"/>
              </w:rPr>
              <w:t>a</w:t>
            </w:r>
            <w:r>
              <w:rPr>
                <w:spacing w:val="-3"/>
                <w:sz w:val="18"/>
              </w:rPr>
              <w:t> </w:t>
            </w:r>
            <w:r>
              <w:rPr>
                <w:sz w:val="18"/>
              </w:rPr>
              <w:t>Masters</w:t>
            </w:r>
            <w:r>
              <w:rPr>
                <w:spacing w:val="-2"/>
                <w:sz w:val="18"/>
              </w:rPr>
              <w:t> </w:t>
            </w:r>
            <w:r>
              <w:rPr>
                <w:sz w:val="18"/>
              </w:rPr>
              <w:t>in</w:t>
            </w:r>
            <w:r>
              <w:rPr>
                <w:spacing w:val="-3"/>
                <w:sz w:val="18"/>
              </w:rPr>
              <w:t> </w:t>
            </w:r>
            <w:r>
              <w:rPr>
                <w:sz w:val="18"/>
              </w:rPr>
              <w:t>Environmental</w:t>
            </w:r>
            <w:r>
              <w:rPr>
                <w:spacing w:val="-2"/>
                <w:sz w:val="18"/>
              </w:rPr>
              <w:t> </w:t>
            </w:r>
            <w:r>
              <w:rPr>
                <w:spacing w:val="-4"/>
                <w:sz w:val="18"/>
              </w:rPr>
              <w:t>Law.</w:t>
            </w:r>
          </w:p>
        </w:tc>
        <w:tc>
          <w:tcPr>
            <w:tcW w:w="5795" w:type="dxa"/>
            <w:tcBorders>
              <w:top w:val="single" w:sz="4" w:space="0" w:color="58611D"/>
              <w:bottom w:val="single" w:sz="4" w:space="0" w:color="58611D"/>
            </w:tcBorders>
          </w:tcPr>
          <w:p>
            <w:pPr>
              <w:pStyle w:val="TableParagraph"/>
              <w:rPr>
                <w:b/>
                <w:sz w:val="18"/>
              </w:rPr>
            </w:pPr>
          </w:p>
          <w:p>
            <w:pPr>
              <w:pStyle w:val="TableParagraph"/>
              <w:rPr>
                <w:b/>
                <w:sz w:val="18"/>
              </w:rPr>
            </w:pPr>
          </w:p>
          <w:p>
            <w:pPr>
              <w:pStyle w:val="TableParagraph"/>
              <w:rPr>
                <w:b/>
                <w:sz w:val="18"/>
              </w:rPr>
            </w:pPr>
          </w:p>
          <w:p>
            <w:pPr>
              <w:pStyle w:val="TableParagraph"/>
              <w:spacing w:before="6"/>
              <w:rPr>
                <w:b/>
                <w:sz w:val="16"/>
              </w:rPr>
            </w:pPr>
          </w:p>
          <w:p>
            <w:pPr>
              <w:pStyle w:val="TableParagraph"/>
              <w:spacing w:line="304" w:lineRule="auto"/>
              <w:ind w:left="110" w:right="1455"/>
              <w:rPr>
                <w:sz w:val="18"/>
              </w:rPr>
            </w:pPr>
            <w:r>
              <w:rPr>
                <w:sz w:val="18"/>
              </w:rPr>
              <w:t>Drought</w:t>
            </w:r>
            <w:r>
              <w:rPr>
                <w:spacing w:val="-7"/>
                <w:sz w:val="18"/>
              </w:rPr>
              <w:t> </w:t>
            </w:r>
            <w:r>
              <w:rPr>
                <w:sz w:val="18"/>
              </w:rPr>
              <w:t>in</w:t>
            </w:r>
            <w:r>
              <w:rPr>
                <w:spacing w:val="-8"/>
                <w:sz w:val="18"/>
              </w:rPr>
              <w:t> </w:t>
            </w:r>
            <w:r>
              <w:rPr>
                <w:sz w:val="18"/>
              </w:rPr>
              <w:t>a</w:t>
            </w:r>
            <w:r>
              <w:rPr>
                <w:spacing w:val="-8"/>
                <w:sz w:val="18"/>
              </w:rPr>
              <w:t> </w:t>
            </w:r>
            <w:r>
              <w:rPr>
                <w:sz w:val="18"/>
              </w:rPr>
              <w:t>changing</w:t>
            </w:r>
            <w:r>
              <w:rPr>
                <w:spacing w:val="-8"/>
                <w:sz w:val="18"/>
              </w:rPr>
              <w:t> </w:t>
            </w:r>
            <w:r>
              <w:rPr>
                <w:sz w:val="18"/>
              </w:rPr>
              <w:t>climate:</w:t>
            </w:r>
            <w:r>
              <w:rPr>
                <w:spacing w:val="-7"/>
                <w:sz w:val="18"/>
              </w:rPr>
              <w:t> </w:t>
            </w:r>
            <w:r>
              <w:rPr>
                <w:sz w:val="18"/>
              </w:rPr>
              <w:t>preparing</w:t>
            </w:r>
            <w:r>
              <w:rPr>
                <w:spacing w:val="-8"/>
                <w:sz w:val="18"/>
              </w:rPr>
              <w:t> </w:t>
            </w:r>
            <w:r>
              <w:rPr>
                <w:sz w:val="18"/>
              </w:rPr>
              <w:t>producers </w:t>
            </w:r>
            <w:r>
              <w:rPr>
                <w:spacing w:val="-2"/>
                <w:sz w:val="18"/>
              </w:rPr>
              <w:t>(SPEAKER)</w:t>
            </w:r>
          </w:p>
        </w:tc>
      </w:tr>
      <w:tr>
        <w:trPr>
          <w:trHeight w:val="3977" w:hRule="atLeast"/>
        </w:trPr>
        <w:tc>
          <w:tcPr>
            <w:tcW w:w="7023" w:type="dxa"/>
            <w:tcBorders>
              <w:top w:val="single" w:sz="4" w:space="0" w:color="58611D"/>
              <w:bottom w:val="single" w:sz="4" w:space="0" w:color="58611D"/>
            </w:tcBorders>
          </w:tcPr>
          <w:p>
            <w:pPr>
              <w:pStyle w:val="TableParagraph"/>
              <w:spacing w:before="61"/>
              <w:ind w:left="2220"/>
              <w:rPr>
                <w:sz w:val="18"/>
              </w:rPr>
            </w:pPr>
            <w:r>
              <w:rPr/>
              <mc:AlternateContent>
                <mc:Choice Requires="wps">
                  <w:drawing>
                    <wp:anchor distT="0" distB="0" distL="0" distR="0" allowOverlap="1" layoutInCell="1" locked="0" behindDoc="0" simplePos="0" relativeHeight="15746048">
                      <wp:simplePos x="0" y="0"/>
                      <wp:positionH relativeFrom="column">
                        <wp:posOffset>72897</wp:posOffset>
                      </wp:positionH>
                      <wp:positionV relativeFrom="paragraph">
                        <wp:posOffset>37837</wp:posOffset>
                      </wp:positionV>
                      <wp:extent cx="1133475" cy="113347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133475" cy="1133475"/>
                                <a:chExt cx="1133475" cy="1133475"/>
                              </a:xfrm>
                            </wpg:grpSpPr>
                            <pic:pic>
                              <pic:nvPicPr>
                                <pic:cNvPr id="70" name="Image 70"/>
                                <pic:cNvPicPr/>
                              </pic:nvPicPr>
                              <pic:blipFill>
                                <a:blip r:embed="rId20" cstate="print"/>
                                <a:stretch>
                                  <a:fillRect/>
                                </a:stretch>
                              </pic:blipFill>
                              <pic:spPr>
                                <a:xfrm>
                                  <a:off x="0" y="0"/>
                                  <a:ext cx="1133475" cy="1133475"/>
                                </a:xfrm>
                                <a:prstGeom prst="rect">
                                  <a:avLst/>
                                </a:prstGeom>
                              </pic:spPr>
                            </pic:pic>
                          </wpg:wgp>
                        </a:graphicData>
                      </a:graphic>
                    </wp:anchor>
                  </w:drawing>
                </mc:Choice>
                <mc:Fallback>
                  <w:pict>
                    <v:group style="position:absolute;margin-left:5.74pt;margin-top:2.979336pt;width:89.25pt;height:89.25pt;mso-position-horizontal-relative:column;mso-position-vertical-relative:paragraph;z-index:15746048" id="docshapegroup68" coordorigin="115,60" coordsize="1785,1785">
                      <v:shape style="position:absolute;left:114;top:59;width:1785;height:1785" type="#_x0000_t75" id="docshape69" stroked="false">
                        <v:imagedata r:id="rId20" o:title=""/>
                      </v:shape>
                      <w10:wrap type="none"/>
                    </v:group>
                  </w:pict>
                </mc:Fallback>
              </mc:AlternateContent>
            </w:r>
            <w:r>
              <w:rPr>
                <w:sz w:val="18"/>
              </w:rPr>
              <w:t>Melinee</w:t>
            </w:r>
            <w:r>
              <w:rPr>
                <w:spacing w:val="-4"/>
                <w:sz w:val="18"/>
              </w:rPr>
              <w:t> </w:t>
            </w:r>
            <w:r>
              <w:rPr>
                <w:sz w:val="18"/>
              </w:rPr>
              <w:t>Leather,</w:t>
            </w:r>
            <w:r>
              <w:rPr>
                <w:spacing w:val="-3"/>
                <w:sz w:val="18"/>
              </w:rPr>
              <w:t> </w:t>
            </w:r>
            <w:r>
              <w:rPr>
                <w:sz w:val="18"/>
              </w:rPr>
              <w:t>Barfield</w:t>
            </w:r>
            <w:r>
              <w:rPr>
                <w:spacing w:val="-4"/>
                <w:sz w:val="18"/>
              </w:rPr>
              <w:t> </w:t>
            </w:r>
            <w:r>
              <w:rPr>
                <w:sz w:val="18"/>
              </w:rPr>
              <w:t>Producers</w:t>
            </w:r>
            <w:r>
              <w:rPr>
                <w:spacing w:val="-4"/>
                <w:sz w:val="18"/>
              </w:rPr>
              <w:t> Group</w:t>
            </w:r>
          </w:p>
        </w:tc>
        <w:tc>
          <w:tcPr>
            <w:tcW w:w="8151" w:type="dxa"/>
            <w:tcBorders>
              <w:top w:val="single" w:sz="4" w:space="0" w:color="58611D"/>
              <w:bottom w:val="single" w:sz="4" w:space="0" w:color="58611D"/>
            </w:tcBorders>
          </w:tcPr>
          <w:p>
            <w:pPr>
              <w:pStyle w:val="TableParagraph"/>
              <w:spacing w:before="61"/>
              <w:ind w:left="180"/>
              <w:rPr>
                <w:sz w:val="18"/>
              </w:rPr>
            </w:pPr>
            <w:r>
              <w:rPr>
                <w:sz w:val="18"/>
              </w:rPr>
              <w:t>Melinee has worked in the beef industry for over 30 years, currently a partner in a family owned and operated sustainable beef business in Central Queensland. Leather Cattle Co (LCC) has a deep sense of responsibility of how they contribute to global food security and climate action. She is also a founding member</w:t>
            </w:r>
            <w:r>
              <w:rPr>
                <w:spacing w:val="-3"/>
                <w:sz w:val="18"/>
              </w:rPr>
              <w:t> </w:t>
            </w:r>
            <w:r>
              <w:rPr>
                <w:sz w:val="18"/>
              </w:rPr>
              <w:t>of</w:t>
            </w:r>
            <w:r>
              <w:rPr>
                <w:spacing w:val="-4"/>
                <w:sz w:val="18"/>
              </w:rPr>
              <w:t> </w:t>
            </w:r>
            <w:r>
              <w:rPr>
                <w:sz w:val="18"/>
              </w:rPr>
              <w:t>the</w:t>
            </w:r>
            <w:r>
              <w:rPr>
                <w:spacing w:val="-4"/>
                <w:sz w:val="18"/>
              </w:rPr>
              <w:t> </w:t>
            </w:r>
            <w:r>
              <w:rPr>
                <w:sz w:val="18"/>
              </w:rPr>
              <w:t>Barfield</w:t>
            </w:r>
            <w:r>
              <w:rPr>
                <w:spacing w:val="-4"/>
                <w:sz w:val="18"/>
              </w:rPr>
              <w:t> </w:t>
            </w:r>
            <w:r>
              <w:rPr>
                <w:sz w:val="18"/>
              </w:rPr>
              <w:t>Road</w:t>
            </w:r>
            <w:r>
              <w:rPr>
                <w:spacing w:val="-4"/>
                <w:sz w:val="18"/>
              </w:rPr>
              <w:t> </w:t>
            </w:r>
            <w:r>
              <w:rPr>
                <w:sz w:val="18"/>
              </w:rPr>
              <w:t>Producer</w:t>
            </w:r>
            <w:r>
              <w:rPr>
                <w:spacing w:val="-3"/>
                <w:sz w:val="18"/>
              </w:rPr>
              <w:t> </w:t>
            </w:r>
            <w:r>
              <w:rPr>
                <w:sz w:val="18"/>
              </w:rPr>
              <w:t>Group</w:t>
            </w:r>
            <w:r>
              <w:rPr>
                <w:spacing w:val="-4"/>
                <w:sz w:val="18"/>
              </w:rPr>
              <w:t> </w:t>
            </w:r>
            <w:r>
              <w:rPr>
                <w:sz w:val="18"/>
              </w:rPr>
              <w:t>(BRPG)</w:t>
            </w:r>
            <w:r>
              <w:rPr>
                <w:spacing w:val="-3"/>
                <w:sz w:val="18"/>
              </w:rPr>
              <w:t> </w:t>
            </w:r>
            <w:r>
              <w:rPr>
                <w:sz w:val="18"/>
              </w:rPr>
              <w:t>and</w:t>
            </w:r>
            <w:r>
              <w:rPr>
                <w:spacing w:val="-4"/>
                <w:sz w:val="18"/>
              </w:rPr>
              <w:t> </w:t>
            </w:r>
            <w:r>
              <w:rPr>
                <w:sz w:val="18"/>
              </w:rPr>
              <w:t>an</w:t>
            </w:r>
            <w:r>
              <w:rPr>
                <w:spacing w:val="-4"/>
                <w:sz w:val="18"/>
              </w:rPr>
              <w:t> </w:t>
            </w:r>
            <w:r>
              <w:rPr>
                <w:sz w:val="18"/>
              </w:rPr>
              <w:t>appointed</w:t>
            </w:r>
            <w:r>
              <w:rPr>
                <w:spacing w:val="-2"/>
                <w:sz w:val="18"/>
              </w:rPr>
              <w:t> </w:t>
            </w:r>
            <w:r>
              <w:rPr>
                <w:sz w:val="18"/>
              </w:rPr>
              <w:t>Member</w:t>
            </w:r>
            <w:r>
              <w:rPr>
                <w:spacing w:val="-3"/>
                <w:sz w:val="18"/>
              </w:rPr>
              <w:t> </w:t>
            </w:r>
            <w:r>
              <w:rPr>
                <w:sz w:val="18"/>
              </w:rPr>
              <w:t>of</w:t>
            </w:r>
            <w:r>
              <w:rPr>
                <w:spacing w:val="-4"/>
                <w:sz w:val="18"/>
              </w:rPr>
              <w:t> </w:t>
            </w:r>
            <w:r>
              <w:rPr>
                <w:sz w:val="18"/>
              </w:rPr>
              <w:t>Central</w:t>
            </w:r>
            <w:r>
              <w:rPr>
                <w:spacing w:val="-3"/>
                <w:sz w:val="18"/>
              </w:rPr>
              <w:t> </w:t>
            </w:r>
            <w:r>
              <w:rPr>
                <w:sz w:val="18"/>
              </w:rPr>
              <w:t>Queensland Regional Community Forum.</w:t>
            </w:r>
          </w:p>
          <w:p>
            <w:pPr>
              <w:pStyle w:val="TableParagraph"/>
              <w:spacing w:before="59"/>
              <w:ind w:left="180" w:right="79"/>
              <w:rPr>
                <w:sz w:val="18"/>
              </w:rPr>
            </w:pPr>
            <w:r>
              <w:rPr>
                <w:sz w:val="18"/>
              </w:rPr>
              <w:t>Melinee</w:t>
            </w:r>
            <w:r>
              <w:rPr>
                <w:spacing w:val="-4"/>
                <w:sz w:val="18"/>
              </w:rPr>
              <w:t> </w:t>
            </w:r>
            <w:r>
              <w:rPr>
                <w:sz w:val="18"/>
              </w:rPr>
              <w:t>received</w:t>
            </w:r>
            <w:r>
              <w:rPr>
                <w:spacing w:val="-4"/>
                <w:sz w:val="18"/>
              </w:rPr>
              <w:t> </w:t>
            </w:r>
            <w:r>
              <w:rPr>
                <w:sz w:val="18"/>
              </w:rPr>
              <w:t>an</w:t>
            </w:r>
            <w:r>
              <w:rPr>
                <w:spacing w:val="-2"/>
                <w:sz w:val="18"/>
              </w:rPr>
              <w:t> </w:t>
            </w:r>
            <w:r>
              <w:rPr>
                <w:sz w:val="18"/>
              </w:rPr>
              <w:t>Australian</w:t>
            </w:r>
            <w:r>
              <w:rPr>
                <w:spacing w:val="-4"/>
                <w:sz w:val="18"/>
              </w:rPr>
              <w:t> </w:t>
            </w:r>
            <w:r>
              <w:rPr>
                <w:sz w:val="18"/>
              </w:rPr>
              <w:t>Biosecurity</w:t>
            </w:r>
            <w:r>
              <w:rPr>
                <w:spacing w:val="-3"/>
                <w:sz w:val="18"/>
              </w:rPr>
              <w:t> </w:t>
            </w:r>
            <w:r>
              <w:rPr>
                <w:sz w:val="18"/>
              </w:rPr>
              <w:t>Award</w:t>
            </w:r>
            <w:r>
              <w:rPr>
                <w:spacing w:val="-5"/>
                <w:sz w:val="18"/>
              </w:rPr>
              <w:t> </w:t>
            </w:r>
            <w:r>
              <w:rPr>
                <w:sz w:val="18"/>
              </w:rPr>
              <w:t>in</w:t>
            </w:r>
            <w:r>
              <w:rPr>
                <w:spacing w:val="-4"/>
                <w:sz w:val="18"/>
              </w:rPr>
              <w:t> </w:t>
            </w:r>
            <w:r>
              <w:rPr>
                <w:sz w:val="18"/>
              </w:rPr>
              <w:t>2019</w:t>
            </w:r>
            <w:r>
              <w:rPr>
                <w:spacing w:val="-3"/>
                <w:sz w:val="18"/>
              </w:rPr>
              <w:t> </w:t>
            </w:r>
            <w:r>
              <w:rPr>
                <w:sz w:val="18"/>
              </w:rPr>
              <w:t>and</w:t>
            </w:r>
            <w:r>
              <w:rPr>
                <w:spacing w:val="-4"/>
                <w:sz w:val="18"/>
              </w:rPr>
              <w:t> </w:t>
            </w:r>
            <w:r>
              <w:rPr>
                <w:sz w:val="18"/>
              </w:rPr>
              <w:t>was</w:t>
            </w:r>
            <w:r>
              <w:rPr>
                <w:spacing w:val="-4"/>
                <w:sz w:val="18"/>
              </w:rPr>
              <w:t> </w:t>
            </w:r>
            <w:r>
              <w:rPr>
                <w:sz w:val="18"/>
              </w:rPr>
              <w:t>named</w:t>
            </w:r>
            <w:r>
              <w:rPr>
                <w:spacing w:val="-5"/>
                <w:sz w:val="18"/>
              </w:rPr>
              <w:t> </w:t>
            </w:r>
            <w:r>
              <w:rPr>
                <w:sz w:val="18"/>
              </w:rPr>
              <w:t>Farm</w:t>
            </w:r>
            <w:r>
              <w:rPr>
                <w:spacing w:val="-3"/>
                <w:sz w:val="18"/>
              </w:rPr>
              <w:t> </w:t>
            </w:r>
            <w:r>
              <w:rPr>
                <w:sz w:val="18"/>
              </w:rPr>
              <w:t>Biosecurity</w:t>
            </w:r>
            <w:r>
              <w:rPr>
                <w:spacing w:val="-3"/>
                <w:sz w:val="18"/>
              </w:rPr>
              <w:t> </w:t>
            </w:r>
            <w:r>
              <w:rPr>
                <w:sz w:val="18"/>
              </w:rPr>
              <w:t>Producer</w:t>
            </w:r>
            <w:r>
              <w:rPr>
                <w:spacing w:val="-3"/>
                <w:sz w:val="18"/>
              </w:rPr>
              <w:t> </w:t>
            </w:r>
            <w:r>
              <w:rPr>
                <w:sz w:val="18"/>
              </w:rPr>
              <w:t>of</w:t>
            </w:r>
            <w:r>
              <w:rPr>
                <w:spacing w:val="-4"/>
                <w:sz w:val="18"/>
              </w:rPr>
              <w:t> </w:t>
            </w:r>
            <w:r>
              <w:rPr>
                <w:sz w:val="18"/>
              </w:rPr>
              <w:t>the Year, highlighting her contribution to maintaining Australia’s biosecurity integrity, and her strong advocacy for agriculture. This year Leather Cattle Co has been named as a finalist in the 34th National Banksia Sustainability</w:t>
            </w:r>
            <w:r>
              <w:rPr>
                <w:spacing w:val="-2"/>
                <w:sz w:val="18"/>
              </w:rPr>
              <w:t> </w:t>
            </w:r>
            <w:r>
              <w:rPr>
                <w:sz w:val="18"/>
              </w:rPr>
              <w:t>Awards</w:t>
            </w:r>
            <w:r>
              <w:rPr>
                <w:spacing w:val="-3"/>
                <w:sz w:val="18"/>
              </w:rPr>
              <w:t> </w:t>
            </w:r>
            <w:r>
              <w:rPr>
                <w:sz w:val="18"/>
              </w:rPr>
              <w:t>in</w:t>
            </w:r>
            <w:r>
              <w:rPr>
                <w:spacing w:val="-4"/>
                <w:sz w:val="18"/>
              </w:rPr>
              <w:t> </w:t>
            </w:r>
            <w:r>
              <w:rPr>
                <w:sz w:val="18"/>
              </w:rPr>
              <w:t>the</w:t>
            </w:r>
            <w:r>
              <w:rPr>
                <w:spacing w:val="-1"/>
                <w:sz w:val="18"/>
              </w:rPr>
              <w:t> </w:t>
            </w:r>
            <w:r>
              <w:rPr>
                <w:sz w:val="18"/>
              </w:rPr>
              <w:t>SME</w:t>
            </w:r>
            <w:r>
              <w:rPr>
                <w:spacing w:val="-2"/>
                <w:sz w:val="18"/>
              </w:rPr>
              <w:t> </w:t>
            </w:r>
            <w:r>
              <w:rPr>
                <w:sz w:val="18"/>
              </w:rPr>
              <w:t>Sustainable</w:t>
            </w:r>
            <w:r>
              <w:rPr>
                <w:spacing w:val="-3"/>
                <w:sz w:val="18"/>
              </w:rPr>
              <w:t> </w:t>
            </w:r>
            <w:r>
              <w:rPr>
                <w:sz w:val="18"/>
              </w:rPr>
              <w:t>Leadership</w:t>
            </w:r>
            <w:r>
              <w:rPr>
                <w:spacing w:val="-3"/>
                <w:sz w:val="18"/>
              </w:rPr>
              <w:t> </w:t>
            </w:r>
            <w:r>
              <w:rPr>
                <w:sz w:val="18"/>
              </w:rPr>
              <w:t>category</w:t>
            </w:r>
            <w:r>
              <w:rPr>
                <w:spacing w:val="-2"/>
                <w:sz w:val="18"/>
              </w:rPr>
              <w:t> </w:t>
            </w:r>
            <w:r>
              <w:rPr>
                <w:sz w:val="18"/>
              </w:rPr>
              <w:t>for</w:t>
            </w:r>
            <w:r>
              <w:rPr>
                <w:spacing w:val="-2"/>
                <w:sz w:val="18"/>
              </w:rPr>
              <w:t> </w:t>
            </w:r>
            <w:r>
              <w:rPr>
                <w:sz w:val="18"/>
              </w:rPr>
              <w:t>their</w:t>
            </w:r>
            <w:r>
              <w:rPr>
                <w:spacing w:val="-2"/>
                <w:sz w:val="18"/>
              </w:rPr>
              <w:t> </w:t>
            </w:r>
            <w:r>
              <w:rPr>
                <w:sz w:val="18"/>
              </w:rPr>
              <w:t>commitment</w:t>
            </w:r>
            <w:r>
              <w:rPr>
                <w:spacing w:val="-2"/>
                <w:sz w:val="18"/>
              </w:rPr>
              <w:t> </w:t>
            </w:r>
            <w:r>
              <w:rPr>
                <w:sz w:val="18"/>
              </w:rPr>
              <w:t>to</w:t>
            </w:r>
            <w:r>
              <w:rPr>
                <w:spacing w:val="-2"/>
                <w:sz w:val="18"/>
              </w:rPr>
              <w:t> </w:t>
            </w:r>
            <w:r>
              <w:rPr>
                <w:sz w:val="18"/>
              </w:rPr>
              <w:t>lead</w:t>
            </w:r>
            <w:r>
              <w:rPr>
                <w:spacing w:val="-3"/>
                <w:sz w:val="18"/>
              </w:rPr>
              <w:t> </w:t>
            </w:r>
            <w:r>
              <w:rPr>
                <w:sz w:val="18"/>
              </w:rPr>
              <w:t>by</w:t>
            </w:r>
            <w:r>
              <w:rPr>
                <w:spacing w:val="-2"/>
                <w:sz w:val="18"/>
              </w:rPr>
              <w:t> </w:t>
            </w:r>
            <w:r>
              <w:rPr>
                <w:sz w:val="18"/>
              </w:rPr>
              <w:t>example in the sustainable production of beef through excellence in environmental stewardship, animal management and increased productivity.</w:t>
            </w:r>
          </w:p>
          <w:p>
            <w:pPr>
              <w:pStyle w:val="TableParagraph"/>
              <w:spacing w:before="61"/>
              <w:ind w:left="180" w:right="79"/>
              <w:rPr>
                <w:sz w:val="18"/>
              </w:rPr>
            </w:pPr>
            <w:r>
              <w:rPr>
                <w:sz w:val="18"/>
              </w:rPr>
              <w:t>One important learning over the 34 years</w:t>
            </w:r>
            <w:r>
              <w:rPr>
                <w:spacing w:val="-1"/>
                <w:sz w:val="18"/>
              </w:rPr>
              <w:t> </w:t>
            </w:r>
            <w:r>
              <w:rPr>
                <w:sz w:val="18"/>
              </w:rPr>
              <w:t>LCC has been operating is to focus on the things you can control and learn to manage the things you can’t. The business has endured many droughts, floods, fires, market access impacts and high interest rates as well as the COVID pandemic and like many others has drawn on the</w:t>
            </w:r>
            <w:r>
              <w:rPr>
                <w:spacing w:val="-3"/>
                <w:sz w:val="18"/>
              </w:rPr>
              <w:t> </w:t>
            </w:r>
            <w:r>
              <w:rPr>
                <w:sz w:val="18"/>
              </w:rPr>
              <w:t>strength</w:t>
            </w:r>
            <w:r>
              <w:rPr>
                <w:spacing w:val="-4"/>
                <w:sz w:val="18"/>
              </w:rPr>
              <w:t> </w:t>
            </w:r>
            <w:r>
              <w:rPr>
                <w:sz w:val="18"/>
              </w:rPr>
              <w:t>of</w:t>
            </w:r>
            <w:r>
              <w:rPr>
                <w:spacing w:val="-3"/>
                <w:sz w:val="18"/>
              </w:rPr>
              <w:t> </w:t>
            </w:r>
            <w:r>
              <w:rPr>
                <w:sz w:val="18"/>
              </w:rPr>
              <w:t>family</w:t>
            </w:r>
            <w:r>
              <w:rPr>
                <w:spacing w:val="-2"/>
                <w:sz w:val="18"/>
              </w:rPr>
              <w:t> </w:t>
            </w:r>
            <w:r>
              <w:rPr>
                <w:sz w:val="18"/>
              </w:rPr>
              <w:t>and</w:t>
            </w:r>
            <w:r>
              <w:rPr>
                <w:spacing w:val="-3"/>
                <w:sz w:val="18"/>
              </w:rPr>
              <w:t> </w:t>
            </w:r>
            <w:r>
              <w:rPr>
                <w:sz w:val="18"/>
              </w:rPr>
              <w:t>community</w:t>
            </w:r>
            <w:r>
              <w:rPr>
                <w:spacing w:val="-2"/>
                <w:sz w:val="18"/>
              </w:rPr>
              <w:t> </w:t>
            </w:r>
            <w:r>
              <w:rPr>
                <w:sz w:val="18"/>
              </w:rPr>
              <w:t>to</w:t>
            </w:r>
            <w:r>
              <w:rPr>
                <w:spacing w:val="-2"/>
                <w:sz w:val="18"/>
              </w:rPr>
              <w:t> </w:t>
            </w:r>
            <w:r>
              <w:rPr>
                <w:sz w:val="18"/>
              </w:rPr>
              <w:t>get</w:t>
            </w:r>
            <w:r>
              <w:rPr>
                <w:spacing w:val="-1"/>
                <w:sz w:val="18"/>
              </w:rPr>
              <w:t> </w:t>
            </w:r>
            <w:r>
              <w:rPr>
                <w:sz w:val="18"/>
              </w:rPr>
              <w:t>through</w:t>
            </w:r>
            <w:r>
              <w:rPr>
                <w:spacing w:val="-3"/>
                <w:sz w:val="18"/>
              </w:rPr>
              <w:t> </w:t>
            </w:r>
            <w:r>
              <w:rPr>
                <w:sz w:val="18"/>
              </w:rPr>
              <w:t>these</w:t>
            </w:r>
            <w:r>
              <w:rPr>
                <w:spacing w:val="-3"/>
                <w:sz w:val="18"/>
              </w:rPr>
              <w:t> </w:t>
            </w:r>
            <w:r>
              <w:rPr>
                <w:sz w:val="18"/>
              </w:rPr>
              <w:t>challenges.</w:t>
            </w:r>
            <w:r>
              <w:rPr>
                <w:spacing w:val="-3"/>
                <w:sz w:val="18"/>
              </w:rPr>
              <w:t> </w:t>
            </w:r>
            <w:r>
              <w:rPr>
                <w:sz w:val="18"/>
              </w:rPr>
              <w:t>Preparedness</w:t>
            </w:r>
            <w:r>
              <w:rPr>
                <w:spacing w:val="-3"/>
                <w:sz w:val="18"/>
              </w:rPr>
              <w:t> </w:t>
            </w:r>
            <w:r>
              <w:rPr>
                <w:sz w:val="18"/>
              </w:rPr>
              <w:t>is</w:t>
            </w:r>
            <w:r>
              <w:rPr>
                <w:spacing w:val="-3"/>
                <w:sz w:val="18"/>
              </w:rPr>
              <w:t> </w:t>
            </w:r>
            <w:r>
              <w:rPr>
                <w:sz w:val="18"/>
              </w:rPr>
              <w:t>vital</w:t>
            </w:r>
            <w:r>
              <w:rPr>
                <w:spacing w:val="-2"/>
                <w:sz w:val="18"/>
              </w:rPr>
              <w:t> </w:t>
            </w:r>
            <w:r>
              <w:rPr>
                <w:sz w:val="18"/>
              </w:rPr>
              <w:t>and</w:t>
            </w:r>
            <w:r>
              <w:rPr>
                <w:spacing w:val="-3"/>
                <w:sz w:val="18"/>
              </w:rPr>
              <w:t> </w:t>
            </w:r>
            <w:r>
              <w:rPr>
                <w:sz w:val="18"/>
              </w:rPr>
              <w:t>the</w:t>
            </w:r>
            <w:r>
              <w:rPr>
                <w:spacing w:val="-3"/>
                <w:sz w:val="18"/>
              </w:rPr>
              <w:t> </w:t>
            </w:r>
            <w:r>
              <w:rPr>
                <w:sz w:val="18"/>
              </w:rPr>
              <w:t>family ensures they have management plans and strategies to not only survive these challenges but thrive and grow through them.</w:t>
            </w:r>
          </w:p>
        </w:tc>
        <w:tc>
          <w:tcPr>
            <w:tcW w:w="5795" w:type="dxa"/>
            <w:tcBorders>
              <w:top w:val="single" w:sz="4" w:space="0" w:color="58611D"/>
              <w:bottom w:val="single" w:sz="4" w:space="0" w:color="58611D"/>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16"/>
              </w:rPr>
            </w:pPr>
          </w:p>
          <w:p>
            <w:pPr>
              <w:pStyle w:val="TableParagraph"/>
              <w:spacing w:line="307" w:lineRule="auto"/>
              <w:ind w:left="110" w:right="1455"/>
              <w:rPr>
                <w:sz w:val="18"/>
              </w:rPr>
            </w:pPr>
            <w:r>
              <w:rPr>
                <w:sz w:val="18"/>
              </w:rPr>
              <w:t>Drought</w:t>
            </w:r>
            <w:r>
              <w:rPr>
                <w:spacing w:val="-7"/>
                <w:sz w:val="18"/>
              </w:rPr>
              <w:t> </w:t>
            </w:r>
            <w:r>
              <w:rPr>
                <w:sz w:val="18"/>
              </w:rPr>
              <w:t>in</w:t>
            </w:r>
            <w:r>
              <w:rPr>
                <w:spacing w:val="-8"/>
                <w:sz w:val="18"/>
              </w:rPr>
              <w:t> </w:t>
            </w:r>
            <w:r>
              <w:rPr>
                <w:sz w:val="18"/>
              </w:rPr>
              <w:t>a</w:t>
            </w:r>
            <w:r>
              <w:rPr>
                <w:spacing w:val="-8"/>
                <w:sz w:val="18"/>
              </w:rPr>
              <w:t> </w:t>
            </w:r>
            <w:r>
              <w:rPr>
                <w:sz w:val="18"/>
              </w:rPr>
              <w:t>changing</w:t>
            </w:r>
            <w:r>
              <w:rPr>
                <w:spacing w:val="-8"/>
                <w:sz w:val="18"/>
              </w:rPr>
              <w:t> </w:t>
            </w:r>
            <w:r>
              <w:rPr>
                <w:sz w:val="18"/>
              </w:rPr>
              <w:t>climate:</w:t>
            </w:r>
            <w:r>
              <w:rPr>
                <w:spacing w:val="-7"/>
                <w:sz w:val="18"/>
              </w:rPr>
              <w:t> </w:t>
            </w:r>
            <w:r>
              <w:rPr>
                <w:sz w:val="18"/>
              </w:rPr>
              <w:t>preparing</w:t>
            </w:r>
            <w:r>
              <w:rPr>
                <w:spacing w:val="-8"/>
                <w:sz w:val="18"/>
              </w:rPr>
              <w:t> </w:t>
            </w:r>
            <w:r>
              <w:rPr>
                <w:sz w:val="18"/>
              </w:rPr>
              <w:t>producers (PANEL MEMBER)</w:t>
            </w:r>
          </w:p>
        </w:tc>
      </w:tr>
      <w:tr>
        <w:trPr>
          <w:trHeight w:val="2656" w:hRule="atLeast"/>
        </w:trPr>
        <w:tc>
          <w:tcPr>
            <w:tcW w:w="7023" w:type="dxa"/>
            <w:tcBorders>
              <w:top w:val="single" w:sz="4" w:space="0" w:color="58611D"/>
              <w:bottom w:val="single" w:sz="4" w:space="0" w:color="58611D"/>
            </w:tcBorders>
          </w:tcPr>
          <w:p>
            <w:pPr>
              <w:pStyle w:val="TableParagraph"/>
              <w:spacing w:before="59"/>
              <w:ind w:left="2220" w:right="91"/>
              <w:rPr>
                <w:sz w:val="18"/>
              </w:rPr>
            </w:pPr>
            <w:r>
              <w:rPr/>
              <mc:AlternateContent>
                <mc:Choice Requires="wps">
                  <w:drawing>
                    <wp:anchor distT="0" distB="0" distL="0" distR="0" allowOverlap="1" layoutInCell="1" locked="0" behindDoc="1" simplePos="0" relativeHeight="486998016">
                      <wp:simplePos x="0" y="0"/>
                      <wp:positionH relativeFrom="column">
                        <wp:posOffset>72897</wp:posOffset>
                      </wp:positionH>
                      <wp:positionV relativeFrom="paragraph">
                        <wp:posOffset>36694</wp:posOffset>
                      </wp:positionV>
                      <wp:extent cx="1133475" cy="113347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1133475" cy="1133475"/>
                                <a:chExt cx="1133475" cy="1133475"/>
                              </a:xfrm>
                            </wpg:grpSpPr>
                            <pic:pic>
                              <pic:nvPicPr>
                                <pic:cNvPr id="72" name="Image 72"/>
                                <pic:cNvPicPr/>
                              </pic:nvPicPr>
                              <pic:blipFill>
                                <a:blip r:embed="rId37" cstate="print"/>
                                <a:stretch>
                                  <a:fillRect/>
                                </a:stretch>
                              </pic:blipFill>
                              <pic:spPr>
                                <a:xfrm>
                                  <a:off x="0" y="0"/>
                                  <a:ext cx="1138428" cy="1138427"/>
                                </a:xfrm>
                                <a:prstGeom prst="rect">
                                  <a:avLst/>
                                </a:prstGeom>
                              </pic:spPr>
                            </pic:pic>
                          </wpg:wgp>
                        </a:graphicData>
                      </a:graphic>
                    </wp:anchor>
                  </w:drawing>
                </mc:Choice>
                <mc:Fallback>
                  <w:pict>
                    <v:group style="position:absolute;margin-left:5.74pt;margin-top:2.889336pt;width:89.25pt;height:89.25pt;mso-position-horizontal-relative:column;mso-position-vertical-relative:paragraph;z-index:-16318464" id="docshapegroup70" coordorigin="115,58" coordsize="1785,1785">
                      <v:shape style="position:absolute;left:114;top:57;width:1793;height:1793" type="#_x0000_t75" id="docshape71" stroked="false">
                        <v:imagedata r:id="rId37" o:title=""/>
                      </v:shape>
                      <w10:wrap type="none"/>
                    </v:group>
                  </w:pict>
                </mc:Fallback>
              </mc:AlternateContent>
            </w:r>
            <w:r>
              <w:rPr>
                <w:sz w:val="18"/>
              </w:rPr>
              <w:t>Melissa Brown, First Assistant Secretary – Farm Resilience Division,</w:t>
            </w:r>
            <w:r>
              <w:rPr>
                <w:spacing w:val="-7"/>
                <w:sz w:val="18"/>
              </w:rPr>
              <w:t> </w:t>
            </w:r>
            <w:r>
              <w:rPr>
                <w:sz w:val="18"/>
              </w:rPr>
              <w:t>Department</w:t>
            </w:r>
            <w:r>
              <w:rPr>
                <w:spacing w:val="-7"/>
                <w:sz w:val="18"/>
              </w:rPr>
              <w:t> </w:t>
            </w:r>
            <w:r>
              <w:rPr>
                <w:sz w:val="18"/>
              </w:rPr>
              <w:t>of</w:t>
            </w:r>
            <w:r>
              <w:rPr>
                <w:spacing w:val="-8"/>
                <w:sz w:val="18"/>
              </w:rPr>
              <w:t> </w:t>
            </w:r>
            <w:r>
              <w:rPr>
                <w:sz w:val="18"/>
              </w:rPr>
              <w:t>Agriculture,</w:t>
            </w:r>
            <w:r>
              <w:rPr>
                <w:spacing w:val="-7"/>
                <w:sz w:val="18"/>
              </w:rPr>
              <w:t> </w:t>
            </w:r>
            <w:r>
              <w:rPr>
                <w:sz w:val="18"/>
              </w:rPr>
              <w:t>Fisheries</w:t>
            </w:r>
            <w:r>
              <w:rPr>
                <w:spacing w:val="-8"/>
                <w:sz w:val="18"/>
              </w:rPr>
              <w:t> </w:t>
            </w:r>
            <w:r>
              <w:rPr>
                <w:sz w:val="18"/>
              </w:rPr>
              <w:t>and</w:t>
            </w:r>
            <w:r>
              <w:rPr>
                <w:spacing w:val="-8"/>
                <w:sz w:val="18"/>
              </w:rPr>
              <w:t> </w:t>
            </w:r>
            <w:r>
              <w:rPr>
                <w:sz w:val="18"/>
              </w:rPr>
              <w:t>Forestry</w:t>
            </w:r>
          </w:p>
        </w:tc>
        <w:tc>
          <w:tcPr>
            <w:tcW w:w="8151" w:type="dxa"/>
            <w:tcBorders>
              <w:top w:val="single" w:sz="4" w:space="0" w:color="58611D"/>
              <w:bottom w:val="single" w:sz="4" w:space="0" w:color="58611D"/>
            </w:tcBorders>
          </w:tcPr>
          <w:p>
            <w:pPr>
              <w:pStyle w:val="TableParagraph"/>
              <w:spacing w:before="59"/>
              <w:ind w:left="180" w:right="79"/>
              <w:rPr>
                <w:sz w:val="18"/>
              </w:rPr>
            </w:pPr>
            <w:r>
              <w:rPr>
                <w:sz w:val="18"/>
              </w:rPr>
              <w:t>Mel Brown is the First Assistant Secretary of the Farm Resilience Division, which works alongside government,</w:t>
            </w:r>
            <w:r>
              <w:rPr>
                <w:spacing w:val="-3"/>
                <w:sz w:val="18"/>
              </w:rPr>
              <w:t> </w:t>
            </w:r>
            <w:r>
              <w:rPr>
                <w:sz w:val="18"/>
              </w:rPr>
              <w:t>non-government</w:t>
            </w:r>
            <w:r>
              <w:rPr>
                <w:spacing w:val="-3"/>
                <w:sz w:val="18"/>
              </w:rPr>
              <w:t> </w:t>
            </w:r>
            <w:r>
              <w:rPr>
                <w:sz w:val="18"/>
              </w:rPr>
              <w:t>and</w:t>
            </w:r>
            <w:r>
              <w:rPr>
                <w:spacing w:val="-4"/>
                <w:sz w:val="18"/>
              </w:rPr>
              <w:t> </w:t>
            </w:r>
            <w:r>
              <w:rPr>
                <w:sz w:val="18"/>
              </w:rPr>
              <w:t>industry</w:t>
            </w:r>
            <w:r>
              <w:rPr>
                <w:spacing w:val="-1"/>
                <w:sz w:val="18"/>
              </w:rPr>
              <w:t> </w:t>
            </w:r>
            <w:r>
              <w:rPr>
                <w:sz w:val="18"/>
              </w:rPr>
              <w:t>stakeholders</w:t>
            </w:r>
            <w:r>
              <w:rPr>
                <w:spacing w:val="-4"/>
                <w:sz w:val="18"/>
              </w:rPr>
              <w:t> </w:t>
            </w:r>
            <w:r>
              <w:rPr>
                <w:sz w:val="18"/>
              </w:rPr>
              <w:t>to</w:t>
            </w:r>
            <w:r>
              <w:rPr>
                <w:spacing w:val="-3"/>
                <w:sz w:val="18"/>
              </w:rPr>
              <w:t> </w:t>
            </w:r>
            <w:r>
              <w:rPr>
                <w:sz w:val="18"/>
              </w:rPr>
              <w:t>provide</w:t>
            </w:r>
            <w:r>
              <w:rPr>
                <w:spacing w:val="-4"/>
                <w:sz w:val="18"/>
              </w:rPr>
              <w:t> </w:t>
            </w:r>
            <w:r>
              <w:rPr>
                <w:sz w:val="18"/>
              </w:rPr>
              <w:t>strategic</w:t>
            </w:r>
            <w:r>
              <w:rPr>
                <w:spacing w:val="-3"/>
                <w:sz w:val="18"/>
              </w:rPr>
              <w:t> </w:t>
            </w:r>
            <w:r>
              <w:rPr>
                <w:sz w:val="18"/>
              </w:rPr>
              <w:t>policy</w:t>
            </w:r>
            <w:r>
              <w:rPr>
                <w:spacing w:val="-3"/>
                <w:sz w:val="18"/>
              </w:rPr>
              <w:t> </w:t>
            </w:r>
            <w:r>
              <w:rPr>
                <w:sz w:val="18"/>
              </w:rPr>
              <w:t>advice</w:t>
            </w:r>
            <w:r>
              <w:rPr>
                <w:spacing w:val="-4"/>
                <w:sz w:val="18"/>
              </w:rPr>
              <w:t> </w:t>
            </w:r>
            <w:r>
              <w:rPr>
                <w:sz w:val="18"/>
              </w:rPr>
              <w:t>and</w:t>
            </w:r>
            <w:r>
              <w:rPr>
                <w:spacing w:val="-4"/>
                <w:sz w:val="18"/>
              </w:rPr>
              <w:t> </w:t>
            </w:r>
            <w:r>
              <w:rPr>
                <w:sz w:val="18"/>
              </w:rPr>
              <w:t>support</w:t>
            </w:r>
            <w:r>
              <w:rPr>
                <w:spacing w:val="-4"/>
                <w:sz w:val="18"/>
              </w:rPr>
              <w:t> </w:t>
            </w:r>
            <w:r>
              <w:rPr>
                <w:sz w:val="18"/>
              </w:rPr>
              <w:t>to building resilience in Australian agricultural communities, including, but not limited to drought. This</w:t>
            </w:r>
          </w:p>
          <w:p>
            <w:pPr>
              <w:pStyle w:val="TableParagraph"/>
              <w:ind w:left="180"/>
              <w:rPr>
                <w:sz w:val="18"/>
              </w:rPr>
            </w:pPr>
            <w:r>
              <w:rPr>
                <w:sz w:val="18"/>
              </w:rPr>
              <w:t>role</w:t>
            </w:r>
            <w:r>
              <w:rPr>
                <w:spacing w:val="-4"/>
                <w:sz w:val="18"/>
              </w:rPr>
              <w:t> </w:t>
            </w:r>
            <w:r>
              <w:rPr>
                <w:sz w:val="18"/>
              </w:rPr>
              <w:t>includes</w:t>
            </w:r>
            <w:r>
              <w:rPr>
                <w:spacing w:val="-4"/>
                <w:sz w:val="18"/>
              </w:rPr>
              <w:t> </w:t>
            </w:r>
            <w:r>
              <w:rPr>
                <w:sz w:val="18"/>
              </w:rPr>
              <w:t>overseeing</w:t>
            </w:r>
            <w:r>
              <w:rPr>
                <w:spacing w:val="-4"/>
                <w:sz w:val="18"/>
              </w:rPr>
              <w:t> </w:t>
            </w:r>
            <w:r>
              <w:rPr>
                <w:sz w:val="18"/>
              </w:rPr>
              <w:t>the</w:t>
            </w:r>
            <w:r>
              <w:rPr>
                <w:spacing w:val="-4"/>
                <w:sz w:val="18"/>
              </w:rPr>
              <w:t> </w:t>
            </w:r>
            <w:r>
              <w:rPr>
                <w:sz w:val="18"/>
              </w:rPr>
              <w:t>development</w:t>
            </w:r>
            <w:r>
              <w:rPr>
                <w:spacing w:val="-3"/>
                <w:sz w:val="18"/>
              </w:rPr>
              <w:t> </w:t>
            </w:r>
            <w:r>
              <w:rPr>
                <w:sz w:val="18"/>
              </w:rPr>
              <w:t>of</w:t>
            </w:r>
            <w:r>
              <w:rPr>
                <w:spacing w:val="-4"/>
                <w:sz w:val="18"/>
              </w:rPr>
              <w:t> </w:t>
            </w:r>
            <w:r>
              <w:rPr>
                <w:sz w:val="18"/>
              </w:rPr>
              <w:t>drought</w:t>
            </w:r>
            <w:r>
              <w:rPr>
                <w:spacing w:val="-3"/>
                <w:sz w:val="18"/>
              </w:rPr>
              <w:t> </w:t>
            </w:r>
            <w:r>
              <w:rPr>
                <w:sz w:val="18"/>
              </w:rPr>
              <w:t>policy</w:t>
            </w:r>
            <w:r>
              <w:rPr>
                <w:spacing w:val="-3"/>
                <w:sz w:val="18"/>
              </w:rPr>
              <w:t> </w:t>
            </w:r>
            <w:r>
              <w:rPr>
                <w:sz w:val="18"/>
              </w:rPr>
              <w:t>and</w:t>
            </w:r>
            <w:r>
              <w:rPr>
                <w:spacing w:val="-4"/>
                <w:sz w:val="18"/>
              </w:rPr>
              <w:t> </w:t>
            </w:r>
            <w:r>
              <w:rPr>
                <w:sz w:val="18"/>
              </w:rPr>
              <w:t>the</w:t>
            </w:r>
            <w:r>
              <w:rPr>
                <w:spacing w:val="-4"/>
                <w:sz w:val="18"/>
              </w:rPr>
              <w:t> </w:t>
            </w:r>
            <w:r>
              <w:rPr>
                <w:sz w:val="18"/>
              </w:rPr>
              <w:t>administration</w:t>
            </w:r>
            <w:r>
              <w:rPr>
                <w:spacing w:val="-4"/>
                <w:sz w:val="18"/>
              </w:rPr>
              <w:t> </w:t>
            </w:r>
            <w:r>
              <w:rPr>
                <w:sz w:val="18"/>
              </w:rPr>
              <w:t>of</w:t>
            </w:r>
            <w:r>
              <w:rPr>
                <w:spacing w:val="-4"/>
                <w:sz w:val="18"/>
              </w:rPr>
              <w:t> </w:t>
            </w:r>
            <w:r>
              <w:rPr>
                <w:sz w:val="18"/>
              </w:rPr>
              <w:t>the $400m</w:t>
            </w:r>
            <w:r>
              <w:rPr>
                <w:spacing w:val="-1"/>
                <w:sz w:val="18"/>
              </w:rPr>
              <w:t> </w:t>
            </w:r>
            <w:r>
              <w:rPr>
                <w:sz w:val="18"/>
              </w:rPr>
              <w:t>Future Drought Fund, through innovation and adoption.</w:t>
            </w:r>
          </w:p>
          <w:p>
            <w:pPr>
              <w:pStyle w:val="TableParagraph"/>
              <w:spacing w:before="60"/>
              <w:ind w:left="180" w:right="79"/>
              <w:rPr>
                <w:sz w:val="18"/>
              </w:rPr>
            </w:pPr>
            <w:r>
              <w:rPr>
                <w:sz w:val="18"/>
              </w:rPr>
              <w:t>Mel was born and bred on a cattle and sheep farm in the Snowy Mountains. She left school and went straight</w:t>
            </w:r>
            <w:r>
              <w:rPr>
                <w:spacing w:val="-2"/>
                <w:sz w:val="18"/>
              </w:rPr>
              <w:t> </w:t>
            </w:r>
            <w:r>
              <w:rPr>
                <w:sz w:val="18"/>
              </w:rPr>
              <w:t>into</w:t>
            </w:r>
            <w:r>
              <w:rPr>
                <w:spacing w:val="-2"/>
                <w:sz w:val="18"/>
              </w:rPr>
              <w:t> </w:t>
            </w:r>
            <w:r>
              <w:rPr>
                <w:sz w:val="18"/>
              </w:rPr>
              <w:t>working</w:t>
            </w:r>
            <w:r>
              <w:rPr>
                <w:spacing w:val="-3"/>
                <w:sz w:val="18"/>
              </w:rPr>
              <w:t> </w:t>
            </w:r>
            <w:r>
              <w:rPr>
                <w:sz w:val="18"/>
              </w:rPr>
              <w:t>on</w:t>
            </w:r>
            <w:r>
              <w:rPr>
                <w:spacing w:val="-3"/>
                <w:sz w:val="18"/>
              </w:rPr>
              <w:t> </w:t>
            </w:r>
            <w:r>
              <w:rPr>
                <w:sz w:val="18"/>
              </w:rPr>
              <w:t>the</w:t>
            </w:r>
            <w:r>
              <w:rPr>
                <w:spacing w:val="-3"/>
                <w:sz w:val="18"/>
              </w:rPr>
              <w:t> </w:t>
            </w:r>
            <w:r>
              <w:rPr>
                <w:sz w:val="18"/>
              </w:rPr>
              <w:t>family</w:t>
            </w:r>
            <w:r>
              <w:rPr>
                <w:spacing w:val="-2"/>
                <w:sz w:val="18"/>
              </w:rPr>
              <w:t> </w:t>
            </w:r>
            <w:r>
              <w:rPr>
                <w:sz w:val="18"/>
              </w:rPr>
              <w:t>farm,</w:t>
            </w:r>
            <w:r>
              <w:rPr>
                <w:spacing w:val="-2"/>
                <w:sz w:val="18"/>
              </w:rPr>
              <w:t> </w:t>
            </w:r>
            <w:r>
              <w:rPr>
                <w:sz w:val="18"/>
              </w:rPr>
              <w:t>this</w:t>
            </w:r>
            <w:r>
              <w:rPr>
                <w:spacing w:val="-3"/>
                <w:sz w:val="18"/>
              </w:rPr>
              <w:t> </w:t>
            </w:r>
            <w:r>
              <w:rPr>
                <w:sz w:val="18"/>
              </w:rPr>
              <w:t>was</w:t>
            </w:r>
            <w:r>
              <w:rPr>
                <w:spacing w:val="-3"/>
                <w:sz w:val="18"/>
              </w:rPr>
              <w:t> </w:t>
            </w:r>
            <w:r>
              <w:rPr>
                <w:sz w:val="18"/>
              </w:rPr>
              <w:t>followed</w:t>
            </w:r>
            <w:r>
              <w:rPr>
                <w:spacing w:val="-3"/>
                <w:sz w:val="18"/>
              </w:rPr>
              <w:t> </w:t>
            </w:r>
            <w:r>
              <w:rPr>
                <w:sz w:val="18"/>
              </w:rPr>
              <w:t>up</w:t>
            </w:r>
            <w:r>
              <w:rPr>
                <w:spacing w:val="-3"/>
                <w:sz w:val="18"/>
              </w:rPr>
              <w:t> </w:t>
            </w:r>
            <w:r>
              <w:rPr>
                <w:sz w:val="18"/>
              </w:rPr>
              <w:t>with</w:t>
            </w:r>
            <w:r>
              <w:rPr>
                <w:spacing w:val="-1"/>
                <w:sz w:val="18"/>
              </w:rPr>
              <w:t> </w:t>
            </w:r>
            <w:r>
              <w:rPr>
                <w:sz w:val="18"/>
              </w:rPr>
              <w:t>joining</w:t>
            </w:r>
            <w:r>
              <w:rPr>
                <w:spacing w:val="-3"/>
                <w:sz w:val="18"/>
              </w:rPr>
              <w:t> </w:t>
            </w:r>
            <w:r>
              <w:rPr>
                <w:sz w:val="18"/>
              </w:rPr>
              <w:t>the</w:t>
            </w:r>
            <w:r>
              <w:rPr>
                <w:spacing w:val="-3"/>
                <w:sz w:val="18"/>
              </w:rPr>
              <w:t> </w:t>
            </w:r>
            <w:r>
              <w:rPr>
                <w:sz w:val="18"/>
              </w:rPr>
              <w:t>APS.</w:t>
            </w:r>
            <w:r>
              <w:rPr>
                <w:spacing w:val="-3"/>
                <w:sz w:val="18"/>
              </w:rPr>
              <w:t> </w:t>
            </w:r>
            <w:r>
              <w:rPr>
                <w:sz w:val="18"/>
              </w:rPr>
              <w:t>Her</w:t>
            </w:r>
            <w:r>
              <w:rPr>
                <w:spacing w:val="-3"/>
                <w:sz w:val="18"/>
              </w:rPr>
              <w:t> </w:t>
            </w:r>
            <w:r>
              <w:rPr>
                <w:sz w:val="18"/>
              </w:rPr>
              <w:t>career has</w:t>
            </w:r>
            <w:r>
              <w:rPr>
                <w:spacing w:val="-3"/>
                <w:sz w:val="18"/>
              </w:rPr>
              <w:t> </w:t>
            </w:r>
            <w:r>
              <w:rPr>
                <w:sz w:val="18"/>
              </w:rPr>
              <w:t>spanned across many portfolios including environment, biosecurity, emergency response, international relations, agriculture, forestry and fisheries.</w:t>
            </w:r>
          </w:p>
          <w:p>
            <w:pPr>
              <w:pStyle w:val="TableParagraph"/>
              <w:spacing w:before="60"/>
              <w:ind w:left="180"/>
              <w:rPr>
                <w:sz w:val="18"/>
              </w:rPr>
            </w:pPr>
            <w:r>
              <w:rPr>
                <w:sz w:val="18"/>
              </w:rPr>
              <w:t>Mel</w:t>
            </w:r>
            <w:r>
              <w:rPr>
                <w:spacing w:val="-3"/>
                <w:sz w:val="18"/>
              </w:rPr>
              <w:t> </w:t>
            </w:r>
            <w:r>
              <w:rPr>
                <w:sz w:val="18"/>
              </w:rPr>
              <w:t>has</w:t>
            </w:r>
            <w:r>
              <w:rPr>
                <w:spacing w:val="-3"/>
                <w:sz w:val="18"/>
              </w:rPr>
              <w:t> </w:t>
            </w:r>
            <w:r>
              <w:rPr>
                <w:sz w:val="18"/>
              </w:rPr>
              <w:t>over</w:t>
            </w:r>
            <w:r>
              <w:rPr>
                <w:spacing w:val="-2"/>
                <w:sz w:val="18"/>
              </w:rPr>
              <w:t> </w:t>
            </w:r>
            <w:r>
              <w:rPr>
                <w:sz w:val="18"/>
              </w:rPr>
              <w:t>31</w:t>
            </w:r>
            <w:r>
              <w:rPr>
                <w:spacing w:val="-2"/>
                <w:sz w:val="18"/>
              </w:rPr>
              <w:t> </w:t>
            </w:r>
            <w:r>
              <w:rPr>
                <w:sz w:val="18"/>
              </w:rPr>
              <w:t>years’</w:t>
            </w:r>
            <w:r>
              <w:rPr>
                <w:spacing w:val="-2"/>
                <w:sz w:val="18"/>
              </w:rPr>
              <w:t> </w:t>
            </w:r>
            <w:r>
              <w:rPr>
                <w:sz w:val="18"/>
              </w:rPr>
              <w:t>experience</w:t>
            </w:r>
            <w:r>
              <w:rPr>
                <w:spacing w:val="-3"/>
                <w:sz w:val="18"/>
              </w:rPr>
              <w:t> </w:t>
            </w:r>
            <w:r>
              <w:rPr>
                <w:sz w:val="18"/>
              </w:rPr>
              <w:t>in</w:t>
            </w:r>
            <w:r>
              <w:rPr>
                <w:spacing w:val="-4"/>
                <w:sz w:val="18"/>
              </w:rPr>
              <w:t> </w:t>
            </w:r>
            <w:r>
              <w:rPr>
                <w:sz w:val="18"/>
              </w:rPr>
              <w:t>the</w:t>
            </w:r>
            <w:r>
              <w:rPr>
                <w:spacing w:val="-3"/>
                <w:sz w:val="18"/>
              </w:rPr>
              <w:t> </w:t>
            </w:r>
            <w:r>
              <w:rPr>
                <w:sz w:val="18"/>
              </w:rPr>
              <w:t>Australian</w:t>
            </w:r>
            <w:r>
              <w:rPr>
                <w:spacing w:val="-3"/>
                <w:sz w:val="18"/>
              </w:rPr>
              <w:t> </w:t>
            </w:r>
            <w:r>
              <w:rPr>
                <w:sz w:val="18"/>
              </w:rPr>
              <w:t>Public</w:t>
            </w:r>
            <w:r>
              <w:rPr>
                <w:spacing w:val="-2"/>
                <w:sz w:val="18"/>
              </w:rPr>
              <w:t> </w:t>
            </w:r>
            <w:r>
              <w:rPr>
                <w:sz w:val="18"/>
              </w:rPr>
              <w:t>Service</w:t>
            </w:r>
            <w:r>
              <w:rPr>
                <w:spacing w:val="-1"/>
                <w:sz w:val="18"/>
              </w:rPr>
              <w:t> </w:t>
            </w:r>
            <w:r>
              <w:rPr>
                <w:sz w:val="18"/>
              </w:rPr>
              <w:t>and</w:t>
            </w:r>
            <w:r>
              <w:rPr>
                <w:spacing w:val="-3"/>
                <w:sz w:val="18"/>
              </w:rPr>
              <w:t> </w:t>
            </w:r>
            <w:r>
              <w:rPr>
                <w:sz w:val="18"/>
              </w:rPr>
              <w:t>is</w:t>
            </w:r>
            <w:r>
              <w:rPr>
                <w:spacing w:val="-1"/>
                <w:sz w:val="18"/>
              </w:rPr>
              <w:t> </w:t>
            </w:r>
            <w:r>
              <w:rPr>
                <w:sz w:val="18"/>
              </w:rPr>
              <w:t>passionate</w:t>
            </w:r>
            <w:r>
              <w:rPr>
                <w:spacing w:val="-3"/>
                <w:sz w:val="18"/>
              </w:rPr>
              <w:t> </w:t>
            </w:r>
            <w:r>
              <w:rPr>
                <w:sz w:val="18"/>
              </w:rPr>
              <w:t>about</w:t>
            </w:r>
            <w:r>
              <w:rPr>
                <w:spacing w:val="-2"/>
                <w:sz w:val="18"/>
              </w:rPr>
              <w:t> </w:t>
            </w:r>
            <w:r>
              <w:rPr>
                <w:sz w:val="18"/>
              </w:rPr>
              <w:t>true</w:t>
            </w:r>
            <w:r>
              <w:rPr>
                <w:spacing w:val="-3"/>
                <w:sz w:val="18"/>
              </w:rPr>
              <w:t> </w:t>
            </w:r>
            <w:r>
              <w:rPr>
                <w:sz w:val="18"/>
              </w:rPr>
              <w:t>stakeholder engagement and building strong and trusted relationships.</w:t>
            </w:r>
          </w:p>
        </w:tc>
        <w:tc>
          <w:tcPr>
            <w:tcW w:w="5795" w:type="dxa"/>
            <w:tcBorders>
              <w:top w:val="single" w:sz="4" w:space="0" w:color="58611D"/>
              <w:bottom w:val="single" w:sz="4" w:space="0" w:color="58611D"/>
            </w:tcBorders>
          </w:tcPr>
          <w:p>
            <w:pPr>
              <w:pStyle w:val="TableParagraph"/>
              <w:spacing w:line="304" w:lineRule="auto" w:before="61"/>
              <w:ind w:left="110" w:right="2741"/>
              <w:rPr>
                <w:sz w:val="18"/>
              </w:rPr>
            </w:pPr>
            <w:r>
              <w:rPr>
                <w:sz w:val="18"/>
              </w:rPr>
              <w:t>Forum</w:t>
            </w:r>
            <w:r>
              <w:rPr>
                <w:spacing w:val="-11"/>
                <w:sz w:val="18"/>
              </w:rPr>
              <w:t> </w:t>
            </w:r>
            <w:r>
              <w:rPr>
                <w:sz w:val="18"/>
              </w:rPr>
              <w:t>Close</w:t>
            </w:r>
            <w:r>
              <w:rPr>
                <w:spacing w:val="-10"/>
                <w:sz w:val="18"/>
              </w:rPr>
              <w:t> </w:t>
            </w:r>
            <w:r>
              <w:rPr>
                <w:sz w:val="18"/>
              </w:rPr>
              <w:t>and</w:t>
            </w:r>
            <w:r>
              <w:rPr>
                <w:spacing w:val="-10"/>
                <w:sz w:val="18"/>
              </w:rPr>
              <w:t> </w:t>
            </w:r>
            <w:r>
              <w:rPr>
                <w:sz w:val="18"/>
              </w:rPr>
              <w:t>Communique </w:t>
            </w:r>
            <w:r>
              <w:rPr>
                <w:spacing w:val="-2"/>
                <w:sz w:val="18"/>
              </w:rPr>
              <w:t>(SPEAKER)</w:t>
            </w:r>
          </w:p>
        </w:tc>
      </w:tr>
    </w:tbl>
    <w:sectPr>
      <w:pgSz w:w="23820" w:h="16840" w:orient="landscape"/>
      <w:pgMar w:header="42" w:footer="768" w:top="240" w:bottom="960" w:left="1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mc:AlternateContent>
        <mc:Choice Requires="wps">
          <w:drawing>
            <wp:anchor distT="0" distB="0" distL="0" distR="0" allowOverlap="1" layoutInCell="1" locked="0" behindDoc="1" simplePos="0" relativeHeight="486981632">
              <wp:simplePos x="0" y="0"/>
              <wp:positionH relativeFrom="page">
                <wp:posOffset>6585331</wp:posOffset>
              </wp:positionH>
              <wp:positionV relativeFrom="page">
                <wp:posOffset>10065130</wp:posOffset>
              </wp:positionV>
              <wp:extent cx="2581275" cy="3835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581275" cy="383540"/>
                      </a:xfrm>
                      <a:prstGeom prst="rect">
                        <a:avLst/>
                      </a:prstGeom>
                    </wps:spPr>
                    <wps:txbx>
                      <w:txbxContent>
                        <w:p>
                          <w:pPr>
                            <w:spacing w:line="223" w:lineRule="exact" w:before="0"/>
                            <w:ind w:left="24" w:right="24" w:firstLine="0"/>
                            <w:jc w:val="center"/>
                            <w:rPr>
                              <w:sz w:val="20"/>
                            </w:rPr>
                          </w:pPr>
                          <w:r>
                            <w:rPr>
                              <w:sz w:val="20"/>
                            </w:rPr>
                            <w:t>Department</w:t>
                          </w:r>
                          <w:r>
                            <w:rPr>
                              <w:spacing w:val="-7"/>
                              <w:sz w:val="20"/>
                            </w:rPr>
                            <w:t> </w:t>
                          </w:r>
                          <w:r>
                            <w:rPr>
                              <w:sz w:val="20"/>
                            </w:rPr>
                            <w:t>of</w:t>
                          </w:r>
                          <w:r>
                            <w:rPr>
                              <w:spacing w:val="-9"/>
                              <w:sz w:val="20"/>
                            </w:rPr>
                            <w:t> </w:t>
                          </w:r>
                          <w:r>
                            <w:rPr>
                              <w:sz w:val="20"/>
                            </w:rPr>
                            <w:t>Agriculture,</w:t>
                          </w:r>
                          <w:r>
                            <w:rPr>
                              <w:spacing w:val="-6"/>
                              <w:sz w:val="20"/>
                            </w:rPr>
                            <w:t> </w:t>
                          </w:r>
                          <w:r>
                            <w:rPr>
                              <w:sz w:val="20"/>
                            </w:rPr>
                            <w:t>Fisheries</w:t>
                          </w:r>
                          <w:r>
                            <w:rPr>
                              <w:spacing w:val="-7"/>
                              <w:sz w:val="20"/>
                            </w:rPr>
                            <w:t> </w:t>
                          </w:r>
                          <w:r>
                            <w:rPr>
                              <w:sz w:val="20"/>
                            </w:rPr>
                            <w:t>and</w:t>
                          </w:r>
                          <w:r>
                            <w:rPr>
                              <w:spacing w:val="-7"/>
                              <w:sz w:val="20"/>
                            </w:rPr>
                            <w:t> </w:t>
                          </w:r>
                          <w:r>
                            <w:rPr>
                              <w:spacing w:val="-2"/>
                              <w:sz w:val="20"/>
                            </w:rPr>
                            <w:t>Forestry</w:t>
                          </w:r>
                        </w:p>
                        <w:p>
                          <w:pPr>
                            <w:spacing w:before="120"/>
                            <w:ind w:left="2" w:right="0" w:firstLine="0"/>
                            <w:jc w:val="center"/>
                            <w:rPr>
                              <w:sz w:val="20"/>
                            </w:rPr>
                          </w:pPr>
                          <w:r>
                            <w:rPr>
                              <w:w w:val="99"/>
                              <w:sz w:val="20"/>
                            </w:rPr>
                            <w:fldChar w:fldCharType="begin"/>
                          </w:r>
                          <w:r>
                            <w:rPr>
                              <w:w w:val="99"/>
                              <w:sz w:val="20"/>
                            </w:rPr>
                            <w:instrText> PAGE </w:instrText>
                          </w:r>
                          <w:r>
                            <w:rPr>
                              <w:w w:val="99"/>
                              <w:sz w:val="20"/>
                            </w:rPr>
                            <w:fldChar w:fldCharType="separate"/>
                          </w:r>
                          <w:r>
                            <w:rPr>
                              <w:w w:val="99"/>
                              <w:sz w:val="20"/>
                            </w:rPr>
                            <w:t>2</w:t>
                          </w:r>
                          <w:r>
                            <w:rPr>
                              <w:w w:val="99"/>
                              <w:sz w:val="20"/>
                            </w:rPr>
                            <w:fldChar w:fldCharType="end"/>
                          </w:r>
                        </w:p>
                      </w:txbxContent>
                    </wps:txbx>
                    <wps:bodyPr wrap="square" lIns="0" tIns="0" rIns="0" bIns="0" rtlCol="0">
                      <a:noAutofit/>
                    </wps:bodyPr>
                  </wps:wsp>
                </a:graphicData>
              </a:graphic>
            </wp:anchor>
          </w:drawing>
        </mc:Choice>
        <mc:Fallback>
          <w:pict>
            <v:shape style="position:absolute;margin-left:518.530029pt;margin-top:792.529968pt;width:203.25pt;height:30.2pt;mso-position-horizontal-relative:page;mso-position-vertical-relative:page;z-index:-16334848" type="#_x0000_t202" id="docshape11" filled="false" stroked="false">
              <v:textbox inset="0,0,0,0">
                <w:txbxContent>
                  <w:p>
                    <w:pPr>
                      <w:spacing w:line="223" w:lineRule="exact" w:before="0"/>
                      <w:ind w:left="24" w:right="24" w:firstLine="0"/>
                      <w:jc w:val="center"/>
                      <w:rPr>
                        <w:sz w:val="20"/>
                      </w:rPr>
                    </w:pPr>
                    <w:r>
                      <w:rPr>
                        <w:sz w:val="20"/>
                      </w:rPr>
                      <w:t>Department</w:t>
                    </w:r>
                    <w:r>
                      <w:rPr>
                        <w:spacing w:val="-7"/>
                        <w:sz w:val="20"/>
                      </w:rPr>
                      <w:t> </w:t>
                    </w:r>
                    <w:r>
                      <w:rPr>
                        <w:sz w:val="20"/>
                      </w:rPr>
                      <w:t>of</w:t>
                    </w:r>
                    <w:r>
                      <w:rPr>
                        <w:spacing w:val="-9"/>
                        <w:sz w:val="20"/>
                      </w:rPr>
                      <w:t> </w:t>
                    </w:r>
                    <w:r>
                      <w:rPr>
                        <w:sz w:val="20"/>
                      </w:rPr>
                      <w:t>Agriculture,</w:t>
                    </w:r>
                    <w:r>
                      <w:rPr>
                        <w:spacing w:val="-6"/>
                        <w:sz w:val="20"/>
                      </w:rPr>
                      <w:t> </w:t>
                    </w:r>
                    <w:r>
                      <w:rPr>
                        <w:sz w:val="20"/>
                      </w:rPr>
                      <w:t>Fisheries</w:t>
                    </w:r>
                    <w:r>
                      <w:rPr>
                        <w:spacing w:val="-7"/>
                        <w:sz w:val="20"/>
                      </w:rPr>
                      <w:t> </w:t>
                    </w:r>
                    <w:r>
                      <w:rPr>
                        <w:sz w:val="20"/>
                      </w:rPr>
                      <w:t>and</w:t>
                    </w:r>
                    <w:r>
                      <w:rPr>
                        <w:spacing w:val="-7"/>
                        <w:sz w:val="20"/>
                      </w:rPr>
                      <w:t> </w:t>
                    </w:r>
                    <w:r>
                      <w:rPr>
                        <w:spacing w:val="-2"/>
                        <w:sz w:val="20"/>
                      </w:rPr>
                      <w:t>Forestry</w:t>
                    </w:r>
                  </w:p>
                  <w:p>
                    <w:pPr>
                      <w:spacing w:before="120"/>
                      <w:ind w:left="2" w:right="0" w:firstLine="0"/>
                      <w:jc w:val="center"/>
                      <w:rPr>
                        <w:sz w:val="20"/>
                      </w:rPr>
                    </w:pPr>
                    <w:r>
                      <w:rPr>
                        <w:w w:val="99"/>
                        <w:sz w:val="20"/>
                      </w:rPr>
                      <w:fldChar w:fldCharType="begin"/>
                    </w:r>
                    <w:r>
                      <w:rPr>
                        <w:w w:val="99"/>
                        <w:sz w:val="20"/>
                      </w:rPr>
                      <w:instrText> PAGE </w:instrText>
                    </w:r>
                    <w:r>
                      <w:rPr>
                        <w:w w:val="99"/>
                        <w:sz w:val="20"/>
                      </w:rPr>
                      <w:fldChar w:fldCharType="separate"/>
                    </w:r>
                    <w:r>
                      <w:rPr>
                        <w:w w:val="99"/>
                        <w:sz w:val="20"/>
                      </w:rPr>
                      <w:t>2</w:t>
                    </w:r>
                    <w:r>
                      <w:rPr>
                        <w:w w:val="99"/>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mc:AlternateContent>
        <mc:Choice Requires="wps">
          <w:drawing>
            <wp:anchor distT="0" distB="0" distL="0" distR="0" allowOverlap="1" layoutInCell="1" locked="0" behindDoc="1" simplePos="0" relativeHeight="486981120">
              <wp:simplePos x="0" y="0"/>
              <wp:positionH relativeFrom="page">
                <wp:posOffset>6474078</wp:posOffset>
              </wp:positionH>
              <wp:positionV relativeFrom="page">
                <wp:posOffset>14350</wp:posOffset>
              </wp:positionV>
              <wp:extent cx="2804795" cy="1524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804795" cy="152400"/>
                      </a:xfrm>
                      <a:prstGeom prst="rect">
                        <a:avLst/>
                      </a:prstGeom>
                    </wps:spPr>
                    <wps:txbx>
                      <w:txbxContent>
                        <w:p>
                          <w:pPr>
                            <w:spacing w:line="223" w:lineRule="exact" w:before="0"/>
                            <w:ind w:left="20" w:right="0" w:firstLine="0"/>
                            <w:jc w:val="left"/>
                            <w:rPr>
                              <w:sz w:val="20"/>
                            </w:rPr>
                          </w:pPr>
                          <w:r>
                            <w:rPr>
                              <w:sz w:val="20"/>
                            </w:rPr>
                            <w:t>2023</w:t>
                          </w:r>
                          <w:r>
                            <w:rPr>
                              <w:spacing w:val="-9"/>
                              <w:sz w:val="20"/>
                            </w:rPr>
                            <w:t> </w:t>
                          </w:r>
                          <w:r>
                            <w:rPr>
                              <w:sz w:val="20"/>
                            </w:rPr>
                            <w:t>National</w:t>
                          </w:r>
                          <w:r>
                            <w:rPr>
                              <w:spacing w:val="-8"/>
                              <w:sz w:val="20"/>
                            </w:rPr>
                            <w:t> </w:t>
                          </w:r>
                          <w:r>
                            <w:rPr>
                              <w:sz w:val="20"/>
                            </w:rPr>
                            <w:t>Drought</w:t>
                          </w:r>
                          <w:r>
                            <w:rPr>
                              <w:spacing w:val="-7"/>
                              <w:sz w:val="20"/>
                            </w:rPr>
                            <w:t> </w:t>
                          </w:r>
                          <w:r>
                            <w:rPr>
                              <w:sz w:val="20"/>
                            </w:rPr>
                            <w:t>Forum:</w:t>
                          </w:r>
                          <w:r>
                            <w:rPr>
                              <w:spacing w:val="-8"/>
                              <w:sz w:val="20"/>
                            </w:rPr>
                            <w:t> </w:t>
                          </w:r>
                          <w:r>
                            <w:rPr>
                              <w:sz w:val="20"/>
                            </w:rPr>
                            <w:t>presentation</w:t>
                          </w:r>
                          <w:r>
                            <w:rPr>
                              <w:spacing w:val="-8"/>
                              <w:sz w:val="20"/>
                            </w:rPr>
                            <w:t> </w:t>
                          </w:r>
                          <w:r>
                            <w:rPr>
                              <w:spacing w:val="-2"/>
                              <w:sz w:val="20"/>
                            </w:rPr>
                            <w:t>summary</w:t>
                          </w:r>
                        </w:p>
                      </w:txbxContent>
                    </wps:txbx>
                    <wps:bodyPr wrap="square" lIns="0" tIns="0" rIns="0" bIns="0" rtlCol="0">
                      <a:noAutofit/>
                    </wps:bodyPr>
                  </wps:wsp>
                </a:graphicData>
              </a:graphic>
            </wp:anchor>
          </w:drawing>
        </mc:Choice>
        <mc:Fallback>
          <w:pict>
            <v:shape style="position:absolute;margin-left:509.769989pt;margin-top:1.129983pt;width:220.85pt;height:12pt;mso-position-horizontal-relative:page;mso-position-vertical-relative:page;z-index:-16335360" type="#_x0000_t202" id="docshape10" filled="false" stroked="false">
              <v:textbox inset="0,0,0,0">
                <w:txbxContent>
                  <w:p>
                    <w:pPr>
                      <w:spacing w:line="223" w:lineRule="exact" w:before="0"/>
                      <w:ind w:left="20" w:right="0" w:firstLine="0"/>
                      <w:jc w:val="left"/>
                      <w:rPr>
                        <w:sz w:val="20"/>
                      </w:rPr>
                    </w:pPr>
                    <w:r>
                      <w:rPr>
                        <w:sz w:val="20"/>
                      </w:rPr>
                      <w:t>2023</w:t>
                    </w:r>
                    <w:r>
                      <w:rPr>
                        <w:spacing w:val="-9"/>
                        <w:sz w:val="20"/>
                      </w:rPr>
                      <w:t> </w:t>
                    </w:r>
                    <w:r>
                      <w:rPr>
                        <w:sz w:val="20"/>
                      </w:rPr>
                      <w:t>National</w:t>
                    </w:r>
                    <w:r>
                      <w:rPr>
                        <w:spacing w:val="-8"/>
                        <w:sz w:val="20"/>
                      </w:rPr>
                      <w:t> </w:t>
                    </w:r>
                    <w:r>
                      <w:rPr>
                        <w:sz w:val="20"/>
                      </w:rPr>
                      <w:t>Drought</w:t>
                    </w:r>
                    <w:r>
                      <w:rPr>
                        <w:spacing w:val="-7"/>
                        <w:sz w:val="20"/>
                      </w:rPr>
                      <w:t> </w:t>
                    </w:r>
                    <w:r>
                      <w:rPr>
                        <w:sz w:val="20"/>
                      </w:rPr>
                      <w:t>Forum:</w:t>
                    </w:r>
                    <w:r>
                      <w:rPr>
                        <w:spacing w:val="-8"/>
                        <w:sz w:val="20"/>
                      </w:rPr>
                      <w:t> </w:t>
                    </w:r>
                    <w:r>
                      <w:rPr>
                        <w:sz w:val="20"/>
                      </w:rPr>
                      <w:t>presentation</w:t>
                    </w:r>
                    <w:r>
                      <w:rPr>
                        <w:spacing w:val="-8"/>
                        <w:sz w:val="20"/>
                      </w:rPr>
                      <w:t> </w:t>
                    </w:r>
                    <w:r>
                      <w:rPr>
                        <w:spacing w:val="-2"/>
                        <w:sz w:val="20"/>
                      </w:rPr>
                      <w:t>summary</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b/>
      <w:bCs/>
      <w:sz w:val="28"/>
      <w:szCs w:val="28"/>
      <w:lang w:val="en-US" w:eastAsia="en-US" w:bidi="ar-SA"/>
    </w:rPr>
  </w:style>
  <w:style w:styleId="Heading1" w:type="paragraph">
    <w:name w:val="Heading 1"/>
    <w:basedOn w:val="Normal"/>
    <w:uiPriority w:val="1"/>
    <w:qFormat/>
    <w:pPr>
      <w:ind w:left="118"/>
      <w:outlineLvl w:val="1"/>
    </w:pPr>
    <w:rPr>
      <w:rFonts w:ascii="Calibri" w:hAnsi="Calibri" w:eastAsia="Calibri" w:cs="Calibri"/>
      <w:sz w:val="36"/>
      <w:szCs w:val="36"/>
      <w:lang w:val="en-US" w:eastAsia="en-US" w:bidi="ar-SA"/>
    </w:rPr>
  </w:style>
  <w:style w:styleId="Title" w:type="paragraph">
    <w:name w:val="Title"/>
    <w:basedOn w:val="Normal"/>
    <w:uiPriority w:val="1"/>
    <w:qFormat/>
    <w:pPr>
      <w:spacing w:before="153"/>
      <w:ind w:left="118"/>
    </w:pPr>
    <w:rPr>
      <w:rFonts w:ascii="Calibri" w:hAnsi="Calibri" w:eastAsia="Calibri" w:cs="Calibri"/>
      <w:b/>
      <w:bCs/>
      <w:sz w:val="36"/>
      <w:szCs w:val="3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ustomXml" Target="../customXml/item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ustomXml" Target="../customXml/item1.xml"/><Relationship Id="rId2" Type="http://schemas.openxmlformats.org/officeDocument/2006/relationships/fontTable" Target="fontTable.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hyperlink" Target="http://www.agriculture.gov.au/campaigns/national-drought-forum-2023"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8DF60-B119-40E8-9332-0CDE4D416164}"/>
</file>

<file path=customXml/itemProps2.xml><?xml version="1.0" encoding="utf-8"?>
<ds:datastoreItem xmlns:ds="http://schemas.openxmlformats.org/officeDocument/2006/customXml" ds:itemID="{AF0C0CCD-BAAF-4E6A-80A3-E6F2638F5CCB}"/>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Salins, Alise</dc:creator>
  <dc:title>Short document template</dc:title>
  <dcterms:created xsi:type="dcterms:W3CDTF">2023-08-28T02:27:09Z</dcterms:created>
  <dcterms:modified xsi:type="dcterms:W3CDTF">2023-08-28T02:27:09Z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Microsoft® Word for Microsoft 365</vt:lpwstr>
  </property>
  <property fmtid="{D5CDD505-2E9C-101B-9397-08002B2CF9AE}" pid="4" name="LastSaved">
    <vt:filetime>2023-08-28T00:00:00Z</vt:filetime>
  </property>
  <property fmtid="{D5CDD505-2E9C-101B-9397-08002B2CF9AE}" pid="5" name="Producer">
    <vt:lpwstr>Microsoft® Word for Microsoft 365</vt:lpwstr>
  </property>
</Properties>
</file>