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60D187" w14:textId="70175314" w:rsidR="007F10B8" w:rsidRDefault="00F24B00" w:rsidP="007F10B8">
      <w:pPr>
        <w:pStyle w:val="Heading4"/>
        <w:rPr>
          <w:rFonts w:ascii="Calibri" w:hAnsi="Calibri"/>
          <w:bCs/>
          <w:color w:val="000000"/>
          <w:sz w:val="56"/>
          <w:szCs w:val="28"/>
        </w:rPr>
      </w:pPr>
      <w:r>
        <w:rPr>
          <w:rFonts w:ascii="Calibri" w:hAnsi="Calibri"/>
          <w:bCs/>
          <w:color w:val="000000"/>
          <w:sz w:val="56"/>
          <w:szCs w:val="28"/>
        </w:rPr>
        <w:t>Priority Process of Regulated Pests in OIRSA Region</w:t>
      </w:r>
    </w:p>
    <w:p w14:paraId="24F83532" w14:textId="3AC9F8F6" w:rsidR="00A81E82" w:rsidRDefault="00A81E82" w:rsidP="007F10B8">
      <w:pPr>
        <w:pStyle w:val="Heading4"/>
      </w:pPr>
      <w:r>
        <w:t>Quarantine Regulators Meeting</w:t>
      </w:r>
    </w:p>
    <w:p w14:paraId="611D8D03" w14:textId="290CEEBC" w:rsidR="00A81E82" w:rsidRDefault="00A81E82" w:rsidP="00AB6F06">
      <w:pPr>
        <w:pStyle w:val="Heading4"/>
      </w:pPr>
      <w:r>
        <w:t>May 2021</w:t>
      </w:r>
    </w:p>
    <w:p w14:paraId="702F65E1" w14:textId="77777777" w:rsidR="00DD77B4" w:rsidRPr="00DD77B4" w:rsidRDefault="00DD77B4" w:rsidP="00DD77B4">
      <w:pPr>
        <w:rPr>
          <w:lang w:eastAsia="ja-JP"/>
        </w:rPr>
      </w:pPr>
    </w:p>
    <w:p w14:paraId="0C58D96D" w14:textId="040044B7" w:rsidR="00774EE5" w:rsidRDefault="00774EE5" w:rsidP="00DD77B4">
      <w:pPr>
        <w:pStyle w:val="Heading4"/>
      </w:pPr>
      <w:r>
        <w:t>Presenter:</w:t>
      </w:r>
    </w:p>
    <w:p w14:paraId="45B7A1BA" w14:textId="5D673965" w:rsidR="00A81E82" w:rsidRDefault="00F24B00" w:rsidP="00A81E82">
      <w:r>
        <w:t>Nancy Villegas</w:t>
      </w:r>
      <w:r w:rsidR="00EB43C1" w:rsidRPr="00EB43C1">
        <w:t xml:space="preserve">, </w:t>
      </w:r>
      <w:r w:rsidR="00EB43C1" w:rsidRPr="00793225">
        <w:rPr>
          <w:rFonts w:cstheme="minorHAnsi"/>
          <w:color w:val="000000" w:themeColor="text1"/>
        </w:rPr>
        <w:t>International Regional Organisation for Plant and Animal Health (OIRSA)</w:t>
      </w:r>
    </w:p>
    <w:p w14:paraId="4814F946" w14:textId="77777777" w:rsidR="00EB43C1" w:rsidRDefault="00EB43C1" w:rsidP="00A81E82">
      <w:pPr>
        <w:rPr>
          <w:lang w:eastAsia="ja-JP"/>
        </w:rPr>
      </w:pPr>
    </w:p>
    <w:p w14:paraId="4753C745" w14:textId="657FD8D0" w:rsidR="007F10B8" w:rsidRDefault="00F24B00" w:rsidP="0097040A">
      <w:pPr>
        <w:pStyle w:val="Heading4"/>
      </w:pPr>
      <w:r>
        <w:t>History</w:t>
      </w:r>
    </w:p>
    <w:p w14:paraId="55CF90C9" w14:textId="2751C646" w:rsidR="00F24B00" w:rsidRPr="00E21CBE" w:rsidRDefault="00F24B00" w:rsidP="00E21CBE">
      <w:pPr>
        <w:pStyle w:val="ListBullet"/>
        <w:rPr>
          <w:lang w:eastAsia="ja-JP"/>
        </w:rPr>
      </w:pPr>
      <w:r w:rsidRPr="00F24B00">
        <w:t>1947</w:t>
      </w:r>
      <w:r w:rsidR="00E21CBE">
        <w:rPr>
          <w:b/>
        </w:rPr>
        <w:t xml:space="preserve">: </w:t>
      </w:r>
      <w:r w:rsidRPr="00F24B00">
        <w:t>The International Committee Against Locusts (CICLA) was created.</w:t>
      </w:r>
    </w:p>
    <w:p w14:paraId="20737FC7" w14:textId="07304322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1953</w:t>
      </w:r>
      <w:r w:rsidR="00E21CBE">
        <w:rPr>
          <w:lang w:eastAsia="ja-JP"/>
        </w:rPr>
        <w:t xml:space="preserve">: </w:t>
      </w:r>
      <w:r>
        <w:rPr>
          <w:lang w:eastAsia="ja-JP"/>
        </w:rPr>
        <w:t>OIRSA was created at the 5</w:t>
      </w:r>
      <w:r w:rsidRPr="00E21CBE">
        <w:rPr>
          <w:vertAlign w:val="superscript"/>
          <w:lang w:eastAsia="ja-JP"/>
        </w:rPr>
        <w:t>th</w:t>
      </w:r>
      <w:r w:rsidR="00E21CBE">
        <w:rPr>
          <w:lang w:eastAsia="ja-JP"/>
        </w:rPr>
        <w:t xml:space="preserve"> </w:t>
      </w:r>
      <w:r>
        <w:rPr>
          <w:lang w:eastAsia="ja-JP"/>
        </w:rPr>
        <w:t>Meeting of Ministers of Agriculture of Mexico, Central America and Panama, held in</w:t>
      </w:r>
      <w:r w:rsidR="00E21CBE">
        <w:rPr>
          <w:lang w:eastAsia="ja-JP"/>
        </w:rPr>
        <w:t xml:space="preserve"> </w:t>
      </w:r>
      <w:r>
        <w:rPr>
          <w:lang w:eastAsia="ja-JP"/>
        </w:rPr>
        <w:t>El Salvador.</w:t>
      </w:r>
    </w:p>
    <w:p w14:paraId="641F2586" w14:textId="618C366B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1961</w:t>
      </w:r>
      <w:r w:rsidR="00E21CBE">
        <w:rPr>
          <w:lang w:eastAsia="ja-JP"/>
        </w:rPr>
        <w:t xml:space="preserve">: </w:t>
      </w:r>
      <w:r>
        <w:rPr>
          <w:lang w:eastAsia="ja-JP"/>
        </w:rPr>
        <w:t>The organization sets its Headquarters in El Salvador</w:t>
      </w:r>
    </w:p>
    <w:p w14:paraId="1457B318" w14:textId="623570DE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1973</w:t>
      </w:r>
      <w:r w:rsidR="00E21CBE">
        <w:rPr>
          <w:lang w:eastAsia="ja-JP"/>
        </w:rPr>
        <w:t xml:space="preserve">: </w:t>
      </w:r>
      <w:r>
        <w:rPr>
          <w:lang w:eastAsia="ja-JP"/>
        </w:rPr>
        <w:t>The International Fumigation Service (SIF) was created in the 20th Ministers' Meeting.</w:t>
      </w:r>
    </w:p>
    <w:p w14:paraId="3932E654" w14:textId="5B109EDE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1983</w:t>
      </w:r>
      <w:r w:rsidR="00E21CBE">
        <w:rPr>
          <w:lang w:eastAsia="ja-JP"/>
        </w:rPr>
        <w:t xml:space="preserve">: </w:t>
      </w:r>
      <w:r>
        <w:rPr>
          <w:lang w:eastAsia="ja-JP"/>
        </w:rPr>
        <w:t>Representative offices are opened in Member States</w:t>
      </w:r>
    </w:p>
    <w:p w14:paraId="50C83A36" w14:textId="01AB651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2014</w:t>
      </w:r>
      <w:r w:rsidR="00E21CBE">
        <w:rPr>
          <w:lang w:eastAsia="ja-JP"/>
        </w:rPr>
        <w:t xml:space="preserve">: </w:t>
      </w:r>
      <w:r>
        <w:rPr>
          <w:lang w:eastAsia="ja-JP"/>
        </w:rPr>
        <w:t>The 2015-2025 Strategic Plan was established.</w:t>
      </w:r>
    </w:p>
    <w:p w14:paraId="69FA3BFB" w14:textId="3FDBF47C" w:rsidR="00F24B00" w:rsidRDefault="00F24B00" w:rsidP="00F24B00">
      <w:pPr>
        <w:rPr>
          <w:lang w:eastAsia="ja-JP"/>
        </w:rPr>
      </w:pPr>
    </w:p>
    <w:p w14:paraId="743F0CE4" w14:textId="55E57E0C" w:rsidR="00F24B00" w:rsidRDefault="00F24B00" w:rsidP="00E21CBE">
      <w:pPr>
        <w:pStyle w:val="Heading4"/>
      </w:pPr>
      <w:r>
        <w:t>Mission</w:t>
      </w:r>
    </w:p>
    <w:p w14:paraId="602166BA" w14:textId="5B5E6DCB" w:rsidR="00F24B00" w:rsidRDefault="00F24B00" w:rsidP="00F24B00">
      <w:pPr>
        <w:rPr>
          <w:lang w:eastAsia="ja-JP"/>
        </w:rPr>
      </w:pPr>
      <w:r>
        <w:rPr>
          <w:lang w:eastAsia="ja-JP"/>
        </w:rPr>
        <w:t>To support the Ministries and Secretariats of Agriculture and</w:t>
      </w:r>
      <w:r w:rsidR="00E21CBE">
        <w:rPr>
          <w:lang w:eastAsia="ja-JP"/>
        </w:rPr>
        <w:t xml:space="preserve"> </w:t>
      </w:r>
      <w:r>
        <w:rPr>
          <w:lang w:eastAsia="ja-JP"/>
        </w:rPr>
        <w:t>Livestock of the Member States, in their efforts for the</w:t>
      </w:r>
      <w:r w:rsidR="00E21CBE">
        <w:rPr>
          <w:lang w:eastAsia="ja-JP"/>
        </w:rPr>
        <w:t xml:space="preserve"> </w:t>
      </w:r>
      <w:r>
        <w:rPr>
          <w:lang w:eastAsia="ja-JP"/>
        </w:rPr>
        <w:t>development of their plans for animal and plant health, quarantine</w:t>
      </w:r>
      <w:r w:rsidR="00E21CBE">
        <w:rPr>
          <w:lang w:eastAsia="ja-JP"/>
        </w:rPr>
        <w:t xml:space="preserve"> </w:t>
      </w:r>
      <w:r>
        <w:rPr>
          <w:lang w:eastAsia="ja-JP"/>
        </w:rPr>
        <w:t>services and food safety, and thus contribute to the social and</w:t>
      </w:r>
      <w:r w:rsidR="00E21CBE">
        <w:rPr>
          <w:lang w:eastAsia="ja-JP"/>
        </w:rPr>
        <w:t xml:space="preserve"> </w:t>
      </w:r>
      <w:r>
        <w:rPr>
          <w:lang w:eastAsia="ja-JP"/>
        </w:rPr>
        <w:t>economic development of the population through a healthy</w:t>
      </w:r>
      <w:r w:rsidR="00E21CBE">
        <w:rPr>
          <w:lang w:eastAsia="ja-JP"/>
        </w:rPr>
        <w:t xml:space="preserve"> </w:t>
      </w:r>
      <w:r>
        <w:rPr>
          <w:lang w:eastAsia="ja-JP"/>
        </w:rPr>
        <w:t>agricultural production, in harmony with the environment, and</w:t>
      </w:r>
      <w:r w:rsidR="00E21CBE">
        <w:rPr>
          <w:lang w:eastAsia="ja-JP"/>
        </w:rPr>
        <w:t xml:space="preserve"> </w:t>
      </w:r>
      <w:r>
        <w:rPr>
          <w:lang w:eastAsia="ja-JP"/>
        </w:rPr>
        <w:t>facilitating international trade.</w:t>
      </w:r>
    </w:p>
    <w:p w14:paraId="1D74A355" w14:textId="1EAAA9C1" w:rsidR="00F24B00" w:rsidRDefault="00F24B00" w:rsidP="00F24B00">
      <w:pPr>
        <w:rPr>
          <w:lang w:eastAsia="ja-JP"/>
        </w:rPr>
      </w:pPr>
    </w:p>
    <w:p w14:paraId="143F1B98" w14:textId="2FB6F5E6" w:rsidR="00F24B00" w:rsidRDefault="00F24B00" w:rsidP="00E21CBE">
      <w:pPr>
        <w:pStyle w:val="Heading4"/>
      </w:pPr>
      <w:r w:rsidRPr="00F24B00">
        <w:t>OIRSA Functions</w:t>
      </w:r>
    </w:p>
    <w:p w14:paraId="29F562E8" w14:textId="46C1F92F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To determine which pests or diseases pose real or potential</w:t>
      </w:r>
      <w:r w:rsidR="00E21CBE">
        <w:rPr>
          <w:lang w:eastAsia="ja-JP"/>
        </w:rPr>
        <w:t xml:space="preserve"> </w:t>
      </w:r>
      <w:r>
        <w:rPr>
          <w:lang w:eastAsia="ja-JP"/>
        </w:rPr>
        <w:t>danger for the region.</w:t>
      </w:r>
    </w:p>
    <w:p w14:paraId="45E03832" w14:textId="744D6EEB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To promote the adoption of common regional policies in</w:t>
      </w:r>
    </w:p>
    <w:p w14:paraId="183FDC69" w14:textId="2AFD3016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agricultural health, and actions of prevention, control and/or</w:t>
      </w:r>
      <w:r w:rsidR="00E21CBE">
        <w:rPr>
          <w:lang w:eastAsia="ja-JP"/>
        </w:rPr>
        <w:t xml:space="preserve"> </w:t>
      </w:r>
      <w:r>
        <w:rPr>
          <w:lang w:eastAsia="ja-JP"/>
        </w:rPr>
        <w:t>eradication of agricultural pests and diseases of regional</w:t>
      </w:r>
      <w:r w:rsidR="00E21CBE">
        <w:rPr>
          <w:lang w:eastAsia="ja-JP"/>
        </w:rPr>
        <w:t xml:space="preserve"> </w:t>
      </w:r>
      <w:r>
        <w:rPr>
          <w:lang w:eastAsia="ja-JP"/>
        </w:rPr>
        <w:t>importance and interest.</w:t>
      </w:r>
    </w:p>
    <w:p w14:paraId="0381736E" w14:textId="01C80FE6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To arrange agreements with international agencies and</w:t>
      </w:r>
      <w:r w:rsidR="00E21CBE">
        <w:rPr>
          <w:lang w:eastAsia="ja-JP"/>
        </w:rPr>
        <w:t xml:space="preserve"> </w:t>
      </w:r>
      <w:r>
        <w:rPr>
          <w:lang w:eastAsia="ja-JP"/>
        </w:rPr>
        <w:t>organizations regarding technical cooperation and financing for</w:t>
      </w:r>
      <w:r w:rsidR="00E21CBE">
        <w:rPr>
          <w:lang w:eastAsia="ja-JP"/>
        </w:rPr>
        <w:t xml:space="preserve"> </w:t>
      </w:r>
      <w:r>
        <w:rPr>
          <w:lang w:eastAsia="ja-JP"/>
        </w:rPr>
        <w:t>the development of projects of regional interest.</w:t>
      </w:r>
    </w:p>
    <w:p w14:paraId="19043360" w14:textId="44521ABF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To coordinate actions with other countries and related</w:t>
      </w:r>
      <w:r w:rsidR="00E21CBE">
        <w:rPr>
          <w:lang w:eastAsia="ja-JP"/>
        </w:rPr>
        <w:t xml:space="preserve"> </w:t>
      </w:r>
      <w:r>
        <w:rPr>
          <w:lang w:eastAsia="ja-JP"/>
        </w:rPr>
        <w:t>organizations within and outside the region.</w:t>
      </w:r>
    </w:p>
    <w:p w14:paraId="47899071" w14:textId="6CB26F49" w:rsidR="00F24B00" w:rsidRDefault="00F24B00" w:rsidP="00F24B00">
      <w:pPr>
        <w:rPr>
          <w:lang w:eastAsia="ja-JP"/>
        </w:rPr>
      </w:pPr>
    </w:p>
    <w:p w14:paraId="438D2854" w14:textId="77777777" w:rsidR="00E21CBE" w:rsidRDefault="00E21CBE">
      <w:pPr>
        <w:spacing w:before="0"/>
        <w:rPr>
          <w:rFonts w:asciiTheme="minorHAnsi" w:eastAsiaTheme="minorEastAsia" w:hAnsiTheme="minorHAnsi" w:cstheme="minorBidi"/>
          <w:b/>
          <w:sz w:val="28"/>
          <w:lang w:eastAsia="ja-JP"/>
        </w:rPr>
      </w:pPr>
      <w:r>
        <w:br w:type="page"/>
      </w:r>
    </w:p>
    <w:p w14:paraId="146438EF" w14:textId="0C2005DA" w:rsidR="00F24B00" w:rsidRDefault="00F24B00" w:rsidP="00E21CBE">
      <w:pPr>
        <w:pStyle w:val="Heading4"/>
      </w:pPr>
      <w:r>
        <w:lastRenderedPageBreak/>
        <w:t>Pest Risk</w:t>
      </w:r>
    </w:p>
    <w:p w14:paraId="3D663107" w14:textId="65B70FA3" w:rsidR="00F24B00" w:rsidRDefault="00F24B00" w:rsidP="00F24B00">
      <w:pPr>
        <w:rPr>
          <w:lang w:eastAsia="ja-JP"/>
        </w:rPr>
      </w:pPr>
      <w:r w:rsidRPr="00F24B00">
        <w:rPr>
          <w:lang w:eastAsia="ja-JP"/>
        </w:rPr>
        <w:t>2517 Regulated quarantine pests</w:t>
      </w:r>
    </w:p>
    <w:p w14:paraId="08FE7B42" w14:textId="5466FA46" w:rsidR="00F24B00" w:rsidRDefault="00F24B00" w:rsidP="00F24B00">
      <w:pPr>
        <w:rPr>
          <w:lang w:eastAsia="ja-JP"/>
        </w:rPr>
      </w:pPr>
      <w:r>
        <w:rPr>
          <w:lang w:eastAsia="ja-JP"/>
        </w:rPr>
        <w:t>(Graphic of world map showing various pests in different countries)</w:t>
      </w:r>
    </w:p>
    <w:p w14:paraId="08DACADA" w14:textId="4CA4D02E" w:rsidR="00F24B00" w:rsidRDefault="00F24B00" w:rsidP="00F24B00">
      <w:pPr>
        <w:rPr>
          <w:lang w:eastAsia="ja-JP"/>
        </w:rPr>
      </w:pPr>
    </w:p>
    <w:p w14:paraId="69D35D62" w14:textId="47524475" w:rsidR="00F24B00" w:rsidRDefault="00F24B00" w:rsidP="00E21CBE">
      <w:pPr>
        <w:pStyle w:val="Heading4"/>
      </w:pPr>
      <w:r w:rsidRPr="00F24B00">
        <w:t>OIRSA Regional List of Regulated Pests</w:t>
      </w:r>
    </w:p>
    <w:p w14:paraId="3E049A9B" w14:textId="77777777" w:rsidR="00F24B00" w:rsidRDefault="00F24B00" w:rsidP="00F24B00">
      <w:pPr>
        <w:rPr>
          <w:lang w:eastAsia="ja-JP"/>
        </w:rPr>
      </w:pPr>
      <w:r>
        <w:rPr>
          <w:lang w:eastAsia="ja-JP"/>
        </w:rPr>
        <w:t>Last update:</w:t>
      </w:r>
    </w:p>
    <w:p w14:paraId="51AC02C6" w14:textId="7777777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Mexico. List of regulated pests of Mexico (IPPC, 2019).</w:t>
      </w:r>
    </w:p>
    <w:p w14:paraId="6868D1A1" w14:textId="41222202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Guatemala. Regulated pests of quarantine interest absent in the country and</w:t>
      </w:r>
      <w:r w:rsidR="00E21CBE">
        <w:rPr>
          <w:lang w:eastAsia="ja-JP"/>
        </w:rPr>
        <w:t xml:space="preserve"> </w:t>
      </w:r>
      <w:r>
        <w:rPr>
          <w:lang w:eastAsia="ja-JP"/>
        </w:rPr>
        <w:t>regulated pests present under official control (IPPC, 2016).</w:t>
      </w:r>
    </w:p>
    <w:p w14:paraId="183EF138" w14:textId="7777777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Honduras. List of quarantine pests and regulated pests for Honduras (SENASA, 2014).</w:t>
      </w:r>
    </w:p>
    <w:p w14:paraId="41B8C21E" w14:textId="7777777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Nicaragua. List of regulated pests of Nicaragua (IPPC, 2020).</w:t>
      </w:r>
    </w:p>
    <w:p w14:paraId="67FBCB64" w14:textId="7777777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Costa Rica. List of regulated pests of Costa Rica (IPPC, 2019).</w:t>
      </w:r>
    </w:p>
    <w:p w14:paraId="41B6BB02" w14:textId="7777777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Panama. Specific lists of regulated pests of Panama (IPPC, 2018).</w:t>
      </w:r>
    </w:p>
    <w:p w14:paraId="1A3102FC" w14:textId="77777777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Dominican Republic. List of regulated pests of the Dominican Republic (IPPC, 2020).</w:t>
      </w:r>
    </w:p>
    <w:p w14:paraId="3A190A6E" w14:textId="798E9642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The lists of Belize and El Salvador are in process</w:t>
      </w:r>
      <w:r w:rsidR="00E21CBE">
        <w:rPr>
          <w:lang w:eastAsia="ja-JP"/>
        </w:rPr>
        <w:t xml:space="preserve"> </w:t>
      </w:r>
      <w:r>
        <w:rPr>
          <w:lang w:eastAsia="ja-JP"/>
        </w:rPr>
        <w:t>with the support of OIRSA</w:t>
      </w:r>
    </w:p>
    <w:p w14:paraId="68E39D90" w14:textId="7F209771" w:rsidR="00F24B00" w:rsidRDefault="00F24B00" w:rsidP="00F24B00">
      <w:pPr>
        <w:rPr>
          <w:lang w:eastAsia="ja-JP"/>
        </w:rPr>
      </w:pPr>
    </w:p>
    <w:p w14:paraId="205ECD1A" w14:textId="68C46948" w:rsidR="00F24B00" w:rsidRDefault="00F24B00" w:rsidP="00E21CBE">
      <w:pPr>
        <w:pStyle w:val="Heading4"/>
      </w:pPr>
      <w:r w:rsidRPr="00F24B00">
        <w:t>OIRSA Regional List of Regulated Pests</w:t>
      </w:r>
    </w:p>
    <w:p w14:paraId="1FD9AA3D" w14:textId="09270508" w:rsidR="00F24B00" w:rsidRDefault="00F24B00" w:rsidP="00F24B00">
      <w:pPr>
        <w:rPr>
          <w:lang w:eastAsia="ja-JP"/>
        </w:rPr>
      </w:pPr>
      <w:r>
        <w:rPr>
          <w:lang w:eastAsia="ja-JP"/>
        </w:rPr>
        <w:t>(Screenshot of Excel document showing list of pests by region)</w:t>
      </w:r>
    </w:p>
    <w:p w14:paraId="38F8AA7F" w14:textId="36B19285" w:rsidR="00F24B00" w:rsidRDefault="00F24B00" w:rsidP="00F24B00">
      <w:pPr>
        <w:rPr>
          <w:lang w:eastAsia="ja-JP"/>
        </w:rPr>
      </w:pPr>
    </w:p>
    <w:p w14:paraId="554EBDA0" w14:textId="125728F3" w:rsidR="00F24B00" w:rsidRDefault="00F24B00" w:rsidP="00E21CBE">
      <w:pPr>
        <w:pStyle w:val="Heading4"/>
      </w:pPr>
      <w:r w:rsidRPr="00F24B00">
        <w:t>N</w:t>
      </w:r>
      <w:r w:rsidR="00E21CBE">
        <w:t>umber of</w:t>
      </w:r>
      <w:r w:rsidRPr="00F24B00">
        <w:t xml:space="preserve"> Quarantine </w:t>
      </w:r>
      <w:r w:rsidR="00E21CBE">
        <w:t>P</w:t>
      </w:r>
      <w:r w:rsidRPr="00F24B00">
        <w:t xml:space="preserve">ests </w:t>
      </w:r>
      <w:r w:rsidR="00E21CBE">
        <w:t>R</w:t>
      </w:r>
      <w:r w:rsidRPr="00F24B00">
        <w:t>egulated by Country</w:t>
      </w:r>
    </w:p>
    <w:p w14:paraId="515F4813" w14:textId="65B70FE3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 xml:space="preserve">Mexico 1070 (25%) </w:t>
      </w:r>
    </w:p>
    <w:p w14:paraId="3AE9623D" w14:textId="192B4A5C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Honduras 837 (20%)</w:t>
      </w:r>
    </w:p>
    <w:p w14:paraId="2CD0651E" w14:textId="25DA3245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Guatemala 611 (14%)</w:t>
      </w:r>
    </w:p>
    <w:p w14:paraId="68112EB6" w14:textId="614248F8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Nicaragua 527 (12%)</w:t>
      </w:r>
    </w:p>
    <w:p w14:paraId="46F639CB" w14:textId="5C3BD374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Dominican Republic 447 (11%)</w:t>
      </w:r>
    </w:p>
    <w:p w14:paraId="7E2BED2B" w14:textId="1D19F78A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Costa Rica 416 (10%)</w:t>
      </w:r>
    </w:p>
    <w:p w14:paraId="083A1EC9" w14:textId="1A699438" w:rsidR="00F24B00" w:rsidRDefault="00F24B00" w:rsidP="00E21CBE">
      <w:pPr>
        <w:pStyle w:val="ListBullet"/>
        <w:rPr>
          <w:lang w:eastAsia="ja-JP"/>
        </w:rPr>
      </w:pPr>
      <w:r>
        <w:rPr>
          <w:lang w:eastAsia="ja-JP"/>
        </w:rPr>
        <w:t>Panama 347 (8%)</w:t>
      </w:r>
    </w:p>
    <w:p w14:paraId="5F67EB7A" w14:textId="30C19DEF" w:rsidR="00F24B00" w:rsidRDefault="00F24B00" w:rsidP="00F24B00">
      <w:pPr>
        <w:rPr>
          <w:lang w:eastAsia="ja-JP"/>
        </w:rPr>
      </w:pPr>
    </w:p>
    <w:p w14:paraId="0ED4A1E9" w14:textId="1BB38C78" w:rsidR="00F24B00" w:rsidRDefault="00F24B00" w:rsidP="00E21CBE">
      <w:pPr>
        <w:pStyle w:val="Heading4"/>
      </w:pPr>
      <w:r w:rsidRPr="00F24B00">
        <w:t>Pest prioritisation</w:t>
      </w:r>
    </w:p>
    <w:p w14:paraId="1ABD5039" w14:textId="77777777" w:rsidR="00F24B00" w:rsidRDefault="00F24B00" w:rsidP="00F24B00">
      <w:pPr>
        <w:rPr>
          <w:lang w:eastAsia="ja-JP"/>
        </w:rPr>
      </w:pPr>
      <w:r>
        <w:rPr>
          <w:lang w:eastAsia="ja-JP"/>
        </w:rPr>
        <w:t>What are priority pests?</w:t>
      </w:r>
    </w:p>
    <w:p w14:paraId="26DB455A" w14:textId="39D42B32" w:rsidR="00F24B00" w:rsidRDefault="00F24B00" w:rsidP="00F24B00">
      <w:pPr>
        <w:rPr>
          <w:lang w:eastAsia="ja-JP"/>
        </w:rPr>
      </w:pPr>
      <w:r>
        <w:rPr>
          <w:lang w:eastAsia="ja-JP"/>
        </w:rPr>
        <w:t>Priority pests are organisms characterized as pests, within the scope</w:t>
      </w:r>
      <w:r w:rsidR="00E21CBE">
        <w:rPr>
          <w:lang w:eastAsia="ja-JP"/>
        </w:rPr>
        <w:t xml:space="preserve"> </w:t>
      </w:r>
      <w:r>
        <w:rPr>
          <w:lang w:eastAsia="ja-JP"/>
        </w:rPr>
        <w:t>of the International Plant Protection Convention (IPPC), whose</w:t>
      </w:r>
      <w:r w:rsidR="00E21CBE">
        <w:rPr>
          <w:lang w:eastAsia="ja-JP"/>
        </w:rPr>
        <w:t xml:space="preserve"> </w:t>
      </w:r>
      <w:r>
        <w:rPr>
          <w:lang w:eastAsia="ja-JP"/>
        </w:rPr>
        <w:t>presence in any of the countries of the OIRSA region can cause losses</w:t>
      </w:r>
      <w:r w:rsidR="00E21CBE">
        <w:rPr>
          <w:lang w:eastAsia="ja-JP"/>
        </w:rPr>
        <w:t xml:space="preserve"> </w:t>
      </w:r>
      <w:r>
        <w:rPr>
          <w:lang w:eastAsia="ja-JP"/>
        </w:rPr>
        <w:t>and impacts on the economy, the environment or biodiversity, with</w:t>
      </w:r>
      <w:r w:rsidR="00E21CBE">
        <w:rPr>
          <w:lang w:eastAsia="ja-JP"/>
        </w:rPr>
        <w:t xml:space="preserve"> </w:t>
      </w:r>
      <w:r>
        <w:rPr>
          <w:lang w:eastAsia="ja-JP"/>
        </w:rPr>
        <w:t>social and even political repercussions</w:t>
      </w:r>
      <w:r w:rsidR="00E21CBE">
        <w:rPr>
          <w:lang w:eastAsia="ja-JP"/>
        </w:rPr>
        <w:t>.</w:t>
      </w:r>
    </w:p>
    <w:p w14:paraId="52208DC4" w14:textId="3C074906" w:rsidR="00F24B00" w:rsidRDefault="00F24B00" w:rsidP="00F24B00">
      <w:pPr>
        <w:rPr>
          <w:lang w:eastAsia="ja-JP"/>
        </w:rPr>
      </w:pPr>
      <w:r>
        <w:rPr>
          <w:lang w:eastAsia="ja-JP"/>
        </w:rPr>
        <w:t>The pests that are of interest to the common of all the Member</w:t>
      </w:r>
      <w:r w:rsidR="00E21CBE">
        <w:rPr>
          <w:lang w:eastAsia="ja-JP"/>
        </w:rPr>
        <w:t xml:space="preserve"> </w:t>
      </w:r>
      <w:r>
        <w:rPr>
          <w:lang w:eastAsia="ja-JP"/>
        </w:rPr>
        <w:t>States, are those of interest in their regional character, whether they</w:t>
      </w:r>
      <w:r w:rsidR="00E21CBE">
        <w:rPr>
          <w:lang w:eastAsia="ja-JP"/>
        </w:rPr>
        <w:t xml:space="preserve"> </w:t>
      </w:r>
      <w:r>
        <w:rPr>
          <w:lang w:eastAsia="ja-JP"/>
        </w:rPr>
        <w:t>are of quarantine interest (absent or present with restricted</w:t>
      </w:r>
      <w:r w:rsidR="00E21CBE">
        <w:rPr>
          <w:lang w:eastAsia="ja-JP"/>
        </w:rPr>
        <w:t xml:space="preserve"> </w:t>
      </w:r>
      <w:r>
        <w:rPr>
          <w:lang w:eastAsia="ja-JP"/>
        </w:rPr>
        <w:t>distribution and under official control), regulated for accessibility to</w:t>
      </w:r>
      <w:r w:rsidR="00E21CBE">
        <w:rPr>
          <w:lang w:eastAsia="ja-JP"/>
        </w:rPr>
        <w:t xml:space="preserve"> </w:t>
      </w:r>
      <w:r>
        <w:rPr>
          <w:lang w:eastAsia="ja-JP"/>
        </w:rPr>
        <w:t>export or present markets, and that due to their biological or</w:t>
      </w:r>
      <w:r w:rsidR="00E21CBE">
        <w:rPr>
          <w:lang w:eastAsia="ja-JP"/>
        </w:rPr>
        <w:t xml:space="preserve"> </w:t>
      </w:r>
      <w:r>
        <w:rPr>
          <w:lang w:eastAsia="ja-JP"/>
        </w:rPr>
        <w:t>epidemiological characteristics may change their habits when</w:t>
      </w:r>
      <w:r w:rsidR="00E21CBE">
        <w:rPr>
          <w:lang w:eastAsia="ja-JP"/>
        </w:rPr>
        <w:t xml:space="preserve"> </w:t>
      </w:r>
      <w:r>
        <w:rPr>
          <w:lang w:eastAsia="ja-JP"/>
        </w:rPr>
        <w:t>introduced to new environments and cause damage to agriculture or</w:t>
      </w:r>
      <w:r w:rsidR="00E21CBE">
        <w:rPr>
          <w:lang w:eastAsia="ja-JP"/>
        </w:rPr>
        <w:t xml:space="preserve"> </w:t>
      </w:r>
      <w:r>
        <w:rPr>
          <w:lang w:eastAsia="ja-JP"/>
        </w:rPr>
        <w:t>forestry.</w:t>
      </w:r>
    </w:p>
    <w:p w14:paraId="6CEBD24E" w14:textId="2DEFF419" w:rsidR="00F24B00" w:rsidRDefault="00F24B00" w:rsidP="00F24B00">
      <w:pPr>
        <w:rPr>
          <w:lang w:eastAsia="ja-JP"/>
        </w:rPr>
      </w:pPr>
    </w:p>
    <w:p w14:paraId="69741D00" w14:textId="25838128" w:rsidR="00F24B00" w:rsidRDefault="00F24B00" w:rsidP="00E21CBE">
      <w:pPr>
        <w:pStyle w:val="Heading4"/>
      </w:pPr>
      <w:r w:rsidRPr="00F24B00">
        <w:t>P</w:t>
      </w:r>
      <w:r w:rsidR="002366F7">
        <w:t>est P</w:t>
      </w:r>
      <w:r w:rsidRPr="00F24B00">
        <w:t xml:space="preserve">rioritisation </w:t>
      </w:r>
      <w:r w:rsidR="00E21CBE">
        <w:t>C</w:t>
      </w:r>
      <w:r w:rsidRPr="00F24B00">
        <w:t>riteria</w:t>
      </w:r>
    </w:p>
    <w:p w14:paraId="17B581EA" w14:textId="4170F523" w:rsidR="002366F7" w:rsidRDefault="002366F7" w:rsidP="00F24B00">
      <w:pPr>
        <w:rPr>
          <w:lang w:eastAsia="ja-JP"/>
        </w:rPr>
      </w:pPr>
      <w:r w:rsidRPr="002366F7">
        <w:rPr>
          <w:lang w:eastAsia="ja-JP"/>
        </w:rPr>
        <w:t>Model</w:t>
      </w:r>
    </w:p>
    <w:p w14:paraId="4D3C26C6" w14:textId="7C5C9328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The main objective of a list of</w:t>
      </w:r>
      <w:r w:rsidR="00E21CBE">
        <w:rPr>
          <w:lang w:eastAsia="ja-JP"/>
        </w:rPr>
        <w:t xml:space="preserve"> </w:t>
      </w:r>
      <w:r>
        <w:rPr>
          <w:lang w:eastAsia="ja-JP"/>
        </w:rPr>
        <w:t>prioritised pests is to put OIRSA</w:t>
      </w:r>
      <w:r w:rsidR="00E21CBE">
        <w:rPr>
          <w:lang w:eastAsia="ja-JP"/>
        </w:rPr>
        <w:t xml:space="preserve"> </w:t>
      </w:r>
      <w:r>
        <w:rPr>
          <w:lang w:eastAsia="ja-JP"/>
        </w:rPr>
        <w:t>member countries on alert for</w:t>
      </w:r>
      <w:r w:rsidR="00E21CBE">
        <w:rPr>
          <w:lang w:eastAsia="ja-JP"/>
        </w:rPr>
        <w:t xml:space="preserve"> </w:t>
      </w:r>
      <w:r>
        <w:rPr>
          <w:lang w:eastAsia="ja-JP"/>
        </w:rPr>
        <w:t>attention and channelling</w:t>
      </w:r>
      <w:r w:rsidR="00E21CBE">
        <w:rPr>
          <w:lang w:eastAsia="ja-JP"/>
        </w:rPr>
        <w:t xml:space="preserve"> </w:t>
      </w:r>
      <w:r>
        <w:rPr>
          <w:lang w:eastAsia="ja-JP"/>
        </w:rPr>
        <w:t>resources.</w:t>
      </w:r>
    </w:p>
    <w:p w14:paraId="7172A10D" w14:textId="7777B3E4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It is used by OIRSA to select</w:t>
      </w:r>
      <w:r w:rsidR="00E21CBE">
        <w:rPr>
          <w:lang w:eastAsia="ja-JP"/>
        </w:rPr>
        <w:t xml:space="preserve"> </w:t>
      </w:r>
      <w:r>
        <w:rPr>
          <w:lang w:eastAsia="ja-JP"/>
        </w:rPr>
        <w:t>potential pests for a Pest Risk</w:t>
      </w:r>
      <w:r w:rsidR="00E21CBE">
        <w:rPr>
          <w:lang w:eastAsia="ja-JP"/>
        </w:rPr>
        <w:t xml:space="preserve"> </w:t>
      </w:r>
      <w:r>
        <w:rPr>
          <w:lang w:eastAsia="ja-JP"/>
        </w:rPr>
        <w:t>Analysis (PRA).</w:t>
      </w:r>
    </w:p>
    <w:p w14:paraId="53CA54FB" w14:textId="3117984C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The proposed pests are prioritised</w:t>
      </w:r>
      <w:r w:rsidR="00E21CBE">
        <w:rPr>
          <w:lang w:eastAsia="ja-JP"/>
        </w:rPr>
        <w:t xml:space="preserve"> </w:t>
      </w:r>
      <w:r>
        <w:rPr>
          <w:lang w:eastAsia="ja-JP"/>
        </w:rPr>
        <w:t>based on the crops that have</w:t>
      </w:r>
      <w:r w:rsidR="00E21CBE">
        <w:rPr>
          <w:lang w:eastAsia="ja-JP"/>
        </w:rPr>
        <w:t xml:space="preserve"> </w:t>
      </w:r>
      <w:r>
        <w:rPr>
          <w:lang w:eastAsia="ja-JP"/>
        </w:rPr>
        <w:t xml:space="preserve">been identified as </w:t>
      </w:r>
      <w:r w:rsidR="00E21CBE">
        <w:rPr>
          <w:lang w:eastAsia="ja-JP"/>
        </w:rPr>
        <w:t>p</w:t>
      </w:r>
      <w:r>
        <w:rPr>
          <w:lang w:eastAsia="ja-JP"/>
        </w:rPr>
        <w:t>riorities for</w:t>
      </w:r>
      <w:r w:rsidR="00E21CBE">
        <w:rPr>
          <w:lang w:eastAsia="ja-JP"/>
        </w:rPr>
        <w:t xml:space="preserve"> </w:t>
      </w:r>
      <w:r>
        <w:rPr>
          <w:lang w:eastAsia="ja-JP"/>
        </w:rPr>
        <w:t>the region</w:t>
      </w:r>
    </w:p>
    <w:p w14:paraId="25790A58" w14:textId="6956FE5B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The pests are then classified</w:t>
      </w:r>
      <w:r w:rsidR="00E21CBE">
        <w:rPr>
          <w:lang w:eastAsia="ja-JP"/>
        </w:rPr>
        <w:t xml:space="preserve"> </w:t>
      </w:r>
      <w:r>
        <w:rPr>
          <w:lang w:eastAsia="ja-JP"/>
        </w:rPr>
        <w:t>according to their "score" on the</w:t>
      </w:r>
      <w:r w:rsidR="00E21CBE">
        <w:rPr>
          <w:lang w:eastAsia="ja-JP"/>
        </w:rPr>
        <w:t xml:space="preserve"> </w:t>
      </w:r>
      <w:r>
        <w:rPr>
          <w:lang w:eastAsia="ja-JP"/>
        </w:rPr>
        <w:t>different criteria.</w:t>
      </w:r>
    </w:p>
    <w:p w14:paraId="1EA17DF5" w14:textId="3469D474" w:rsidR="002366F7" w:rsidRDefault="002366F7" w:rsidP="002366F7">
      <w:pPr>
        <w:rPr>
          <w:lang w:eastAsia="ja-JP"/>
        </w:rPr>
      </w:pPr>
    </w:p>
    <w:p w14:paraId="5B0845AC" w14:textId="3E023E1F" w:rsidR="002366F7" w:rsidRDefault="002366F7" w:rsidP="002366F7">
      <w:pPr>
        <w:pStyle w:val="Heading4"/>
      </w:pPr>
      <w:r w:rsidRPr="002366F7">
        <w:t xml:space="preserve">Pest </w:t>
      </w:r>
      <w:r>
        <w:t>P</w:t>
      </w:r>
      <w:r w:rsidRPr="002366F7">
        <w:t>rioritisation</w:t>
      </w:r>
      <w:r>
        <w:t xml:space="preserve"> - </w:t>
      </w:r>
      <w:r w:rsidRPr="002366F7">
        <w:t xml:space="preserve">Work </w:t>
      </w:r>
      <w:r>
        <w:t>T</w:t>
      </w:r>
      <w:r w:rsidRPr="002366F7">
        <w:t>eam</w:t>
      </w:r>
    </w:p>
    <w:p w14:paraId="5FF4E3ED" w14:textId="51E7EDE9" w:rsidR="002366F7" w:rsidRDefault="002366F7" w:rsidP="002366F7">
      <w:pPr>
        <w:rPr>
          <w:lang w:eastAsia="ja-JP"/>
        </w:rPr>
      </w:pPr>
      <w:r w:rsidRPr="002366F7">
        <w:rPr>
          <w:lang w:eastAsia="ja-JP"/>
        </w:rPr>
        <w:t>Technical Direction</w:t>
      </w:r>
    </w:p>
    <w:p w14:paraId="638B5A03" w14:textId="12948992" w:rsidR="002366F7" w:rsidRPr="002366F7" w:rsidRDefault="002366F7" w:rsidP="002366F7">
      <w:pPr>
        <w:pStyle w:val="ListBullet"/>
        <w:rPr>
          <w:lang w:eastAsia="ja-JP"/>
        </w:rPr>
      </w:pPr>
      <w:r w:rsidRPr="002366F7">
        <w:rPr>
          <w:lang w:eastAsia="ja-JP"/>
        </w:rPr>
        <w:t>Regional Directorate</w:t>
      </w:r>
      <w:r>
        <w:rPr>
          <w:lang w:eastAsia="ja-JP"/>
        </w:rPr>
        <w:t xml:space="preserve"> </w:t>
      </w:r>
      <w:r w:rsidRPr="002366F7">
        <w:rPr>
          <w:lang w:eastAsia="ja-JP"/>
        </w:rPr>
        <w:t>of Plant Health</w:t>
      </w:r>
    </w:p>
    <w:p w14:paraId="2D7C47F0" w14:textId="4E0BF196" w:rsidR="002366F7" w:rsidRDefault="002366F7" w:rsidP="002366F7">
      <w:pPr>
        <w:pStyle w:val="ListBullet"/>
        <w:rPr>
          <w:lang w:eastAsia="ja-JP"/>
        </w:rPr>
      </w:pPr>
      <w:r>
        <w:rPr>
          <w:lang w:eastAsia="ja-JP"/>
        </w:rPr>
        <w:t>Regional Unit for Risk Analysis</w:t>
      </w:r>
      <w:r w:rsidR="00E21CBE">
        <w:rPr>
          <w:lang w:eastAsia="ja-JP"/>
        </w:rPr>
        <w:t xml:space="preserve"> </w:t>
      </w:r>
      <w:r>
        <w:rPr>
          <w:lang w:eastAsia="ja-JP"/>
        </w:rPr>
        <w:t>Technical Panel on Plant Health (National Directors of NPPOs)</w:t>
      </w:r>
    </w:p>
    <w:p w14:paraId="4E5D45E0" w14:textId="5167D4D4" w:rsidR="002366F7" w:rsidRDefault="002366F7" w:rsidP="002366F7">
      <w:pPr>
        <w:pStyle w:val="ListBullet"/>
        <w:rPr>
          <w:lang w:eastAsia="ja-JP"/>
        </w:rPr>
      </w:pPr>
      <w:r>
        <w:rPr>
          <w:lang w:eastAsia="ja-JP"/>
        </w:rPr>
        <w:t>National Risk Analysis Units of the Member States</w:t>
      </w:r>
    </w:p>
    <w:p w14:paraId="3B2A5C13" w14:textId="77777777" w:rsidR="002366F7" w:rsidRDefault="002366F7" w:rsidP="00F24B00">
      <w:pPr>
        <w:rPr>
          <w:lang w:eastAsia="ja-JP"/>
        </w:rPr>
      </w:pPr>
    </w:p>
    <w:p w14:paraId="690AFD03" w14:textId="2340EACF" w:rsidR="00F24B00" w:rsidRDefault="002366F7" w:rsidP="00E21CBE">
      <w:pPr>
        <w:pStyle w:val="Heading4"/>
      </w:pPr>
      <w:r w:rsidRPr="002366F7">
        <w:t xml:space="preserve">Priority </w:t>
      </w:r>
      <w:r w:rsidR="00E21CBE">
        <w:t>R</w:t>
      </w:r>
      <w:r w:rsidRPr="002366F7">
        <w:t xml:space="preserve">egulated </w:t>
      </w:r>
      <w:r w:rsidR="00E21CBE">
        <w:t>P</w:t>
      </w:r>
      <w:r w:rsidRPr="002366F7">
        <w:t xml:space="preserve">ests in OIRSA </w:t>
      </w:r>
      <w:r w:rsidR="00E21CBE">
        <w:t>R</w:t>
      </w:r>
      <w:r w:rsidRPr="002366F7">
        <w:t>egion</w:t>
      </w:r>
    </w:p>
    <w:p w14:paraId="4306EA1D" w14:textId="4902E005" w:rsidR="002366F7" w:rsidRDefault="002366F7" w:rsidP="002366F7">
      <w:pPr>
        <w:rPr>
          <w:lang w:eastAsia="ja-JP"/>
        </w:rPr>
      </w:pPr>
      <w:r>
        <w:rPr>
          <w:lang w:eastAsia="ja-JP"/>
        </w:rPr>
        <w:t>(Graphics showing list of pests under by group; exotic fruit flies, banana, coffee, coconut, cereals, legumes, Solanaceae, other pests, cocoa and forest pests, and their priority status)</w:t>
      </w:r>
    </w:p>
    <w:p w14:paraId="56FB8EC1" w14:textId="0E58FE74" w:rsidR="002366F7" w:rsidRDefault="002366F7" w:rsidP="002366F7">
      <w:pPr>
        <w:rPr>
          <w:lang w:eastAsia="ja-JP"/>
        </w:rPr>
      </w:pPr>
    </w:p>
    <w:p w14:paraId="07266B6E" w14:textId="263FC696" w:rsidR="002366F7" w:rsidRDefault="002366F7" w:rsidP="00E21CBE">
      <w:pPr>
        <w:pStyle w:val="Heading4"/>
      </w:pPr>
      <w:r w:rsidRPr="002366F7">
        <w:t>Possible entry (pathway)</w:t>
      </w:r>
    </w:p>
    <w:p w14:paraId="77B22BC6" w14:textId="5735C973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Importation of</w:t>
      </w:r>
      <w:r w:rsidR="00E21CBE">
        <w:rPr>
          <w:lang w:eastAsia="ja-JP"/>
        </w:rPr>
        <w:t xml:space="preserve"> </w:t>
      </w:r>
      <w:r>
        <w:rPr>
          <w:lang w:eastAsia="ja-JP"/>
        </w:rPr>
        <w:t>contaminated</w:t>
      </w:r>
      <w:r w:rsidR="00E21CBE">
        <w:rPr>
          <w:lang w:eastAsia="ja-JP"/>
        </w:rPr>
        <w:t xml:space="preserve"> </w:t>
      </w:r>
      <w:r>
        <w:rPr>
          <w:lang w:eastAsia="ja-JP"/>
        </w:rPr>
        <w:t>regulated goods</w:t>
      </w:r>
      <w:r w:rsidR="00E21CBE">
        <w:rPr>
          <w:lang w:eastAsia="ja-JP"/>
        </w:rPr>
        <w:t xml:space="preserve"> </w:t>
      </w:r>
      <w:r>
        <w:rPr>
          <w:lang w:eastAsia="ja-JP"/>
        </w:rPr>
        <w:t>from countries with</w:t>
      </w:r>
      <w:r w:rsidR="00E21CBE">
        <w:rPr>
          <w:lang w:eastAsia="ja-JP"/>
        </w:rPr>
        <w:t xml:space="preserve"> </w:t>
      </w:r>
      <w:r>
        <w:rPr>
          <w:lang w:eastAsia="ja-JP"/>
        </w:rPr>
        <w:t>the presence of</w:t>
      </w:r>
      <w:r w:rsidR="00E21CBE">
        <w:rPr>
          <w:lang w:eastAsia="ja-JP"/>
        </w:rPr>
        <w:t xml:space="preserve"> </w:t>
      </w:r>
      <w:r>
        <w:rPr>
          <w:lang w:eastAsia="ja-JP"/>
        </w:rPr>
        <w:t>pests.</w:t>
      </w:r>
    </w:p>
    <w:p w14:paraId="64B62C72" w14:textId="06D27379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Mobilisation of</w:t>
      </w:r>
      <w:r w:rsidR="00E21CBE">
        <w:rPr>
          <w:lang w:eastAsia="ja-JP"/>
        </w:rPr>
        <w:t xml:space="preserve"> </w:t>
      </w:r>
      <w:r>
        <w:rPr>
          <w:lang w:eastAsia="ja-JP"/>
        </w:rPr>
        <w:t>unregulated items</w:t>
      </w:r>
      <w:r w:rsidR="00E21CBE">
        <w:rPr>
          <w:lang w:eastAsia="ja-JP"/>
        </w:rPr>
        <w:t xml:space="preserve"> </w:t>
      </w:r>
      <w:r>
        <w:rPr>
          <w:lang w:eastAsia="ja-JP"/>
        </w:rPr>
        <w:t>contaminated with</w:t>
      </w:r>
      <w:r w:rsidR="00E21CBE">
        <w:rPr>
          <w:lang w:eastAsia="ja-JP"/>
        </w:rPr>
        <w:t xml:space="preserve"> </w:t>
      </w:r>
      <w:r>
        <w:rPr>
          <w:lang w:eastAsia="ja-JP"/>
        </w:rPr>
        <w:t>unregulated pests</w:t>
      </w:r>
      <w:r w:rsidR="00E21CBE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>
        <w:rPr>
          <w:lang w:eastAsia="ja-JP"/>
        </w:rPr>
        <w:t>autostop</w:t>
      </w:r>
      <w:proofErr w:type="spellEnd"/>
      <w:r>
        <w:rPr>
          <w:lang w:eastAsia="ja-JP"/>
        </w:rPr>
        <w:t>).</w:t>
      </w:r>
    </w:p>
    <w:p w14:paraId="2472949B" w14:textId="52A4A14D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Mobilisation of</w:t>
      </w:r>
      <w:r w:rsidR="00E21CBE">
        <w:rPr>
          <w:lang w:eastAsia="ja-JP"/>
        </w:rPr>
        <w:t xml:space="preserve"> </w:t>
      </w:r>
      <w:r>
        <w:rPr>
          <w:lang w:eastAsia="ja-JP"/>
        </w:rPr>
        <w:t>contaminated soil.</w:t>
      </w:r>
    </w:p>
    <w:p w14:paraId="2A7C0017" w14:textId="5563796F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Unauthorized</w:t>
      </w:r>
      <w:r w:rsidR="00E21CBE">
        <w:rPr>
          <w:lang w:eastAsia="ja-JP"/>
        </w:rPr>
        <w:t xml:space="preserve"> </w:t>
      </w:r>
      <w:r>
        <w:rPr>
          <w:lang w:eastAsia="ja-JP"/>
        </w:rPr>
        <w:t>importation by</w:t>
      </w:r>
      <w:r w:rsidR="00E21CBE">
        <w:rPr>
          <w:lang w:eastAsia="ja-JP"/>
        </w:rPr>
        <w:t xml:space="preserve"> </w:t>
      </w:r>
      <w:r>
        <w:rPr>
          <w:lang w:eastAsia="ja-JP"/>
        </w:rPr>
        <w:t>passengers and</w:t>
      </w:r>
      <w:r w:rsidR="00E21CBE">
        <w:rPr>
          <w:lang w:eastAsia="ja-JP"/>
        </w:rPr>
        <w:t xml:space="preserve"> </w:t>
      </w:r>
      <w:r>
        <w:rPr>
          <w:lang w:eastAsia="ja-JP"/>
        </w:rPr>
        <w:t>international</w:t>
      </w:r>
      <w:r w:rsidR="00E21CBE">
        <w:rPr>
          <w:lang w:eastAsia="ja-JP"/>
        </w:rPr>
        <w:t xml:space="preserve"> </w:t>
      </w:r>
      <w:r>
        <w:rPr>
          <w:lang w:eastAsia="ja-JP"/>
        </w:rPr>
        <w:t>travel</w:t>
      </w:r>
      <w:r w:rsidR="00E21CBE">
        <w:rPr>
          <w:lang w:eastAsia="ja-JP"/>
        </w:rPr>
        <w:t>l</w:t>
      </w:r>
      <w:r>
        <w:rPr>
          <w:lang w:eastAsia="ja-JP"/>
        </w:rPr>
        <w:t>ers</w:t>
      </w:r>
      <w:r w:rsidR="00E21CBE">
        <w:rPr>
          <w:lang w:eastAsia="ja-JP"/>
        </w:rPr>
        <w:t xml:space="preserve"> </w:t>
      </w:r>
      <w:r>
        <w:rPr>
          <w:lang w:eastAsia="ja-JP"/>
        </w:rPr>
        <w:t>(bioterrorism)</w:t>
      </w:r>
    </w:p>
    <w:p w14:paraId="2A7D623D" w14:textId="6DA2E32C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Entry through</w:t>
      </w:r>
      <w:r w:rsidR="00E21CBE">
        <w:rPr>
          <w:lang w:eastAsia="ja-JP"/>
        </w:rPr>
        <w:t xml:space="preserve"> </w:t>
      </w:r>
      <w:r>
        <w:rPr>
          <w:lang w:eastAsia="ja-JP"/>
        </w:rPr>
        <w:t>international mail</w:t>
      </w:r>
      <w:r w:rsidR="00E21CBE">
        <w:rPr>
          <w:lang w:eastAsia="ja-JP"/>
        </w:rPr>
        <w:t xml:space="preserve"> </w:t>
      </w:r>
      <w:r>
        <w:rPr>
          <w:lang w:eastAsia="ja-JP"/>
        </w:rPr>
        <w:t>from countries with</w:t>
      </w:r>
      <w:r w:rsidR="00E21CBE">
        <w:rPr>
          <w:lang w:eastAsia="ja-JP"/>
        </w:rPr>
        <w:t xml:space="preserve"> </w:t>
      </w:r>
      <w:r>
        <w:rPr>
          <w:lang w:eastAsia="ja-JP"/>
        </w:rPr>
        <w:t>the presence of</w:t>
      </w:r>
      <w:r w:rsidR="00E21CBE">
        <w:rPr>
          <w:lang w:eastAsia="ja-JP"/>
        </w:rPr>
        <w:t xml:space="preserve"> </w:t>
      </w:r>
      <w:r>
        <w:rPr>
          <w:lang w:eastAsia="ja-JP"/>
        </w:rPr>
        <w:t>pests.</w:t>
      </w:r>
    </w:p>
    <w:p w14:paraId="36F09693" w14:textId="22CBD07A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International</w:t>
      </w:r>
      <w:r w:rsidR="00E21CBE">
        <w:rPr>
          <w:lang w:eastAsia="ja-JP"/>
        </w:rPr>
        <w:t xml:space="preserve"> </w:t>
      </w:r>
      <w:r>
        <w:rPr>
          <w:lang w:eastAsia="ja-JP"/>
        </w:rPr>
        <w:t>mobilisation of</w:t>
      </w:r>
      <w:r w:rsidR="00E21CBE">
        <w:rPr>
          <w:lang w:eastAsia="ja-JP"/>
        </w:rPr>
        <w:t xml:space="preserve"> </w:t>
      </w:r>
      <w:r>
        <w:rPr>
          <w:lang w:eastAsia="ja-JP"/>
        </w:rPr>
        <w:t>containers without</w:t>
      </w:r>
      <w:r w:rsidR="00E21CBE">
        <w:rPr>
          <w:lang w:eastAsia="ja-JP"/>
        </w:rPr>
        <w:t xml:space="preserve"> </w:t>
      </w:r>
      <w:r>
        <w:rPr>
          <w:lang w:eastAsia="ja-JP"/>
        </w:rPr>
        <w:t>sanitizing or</w:t>
      </w:r>
      <w:r w:rsidR="00E21CBE">
        <w:rPr>
          <w:lang w:eastAsia="ja-JP"/>
        </w:rPr>
        <w:t xml:space="preserve"> </w:t>
      </w:r>
      <w:r>
        <w:rPr>
          <w:lang w:eastAsia="ja-JP"/>
        </w:rPr>
        <w:t>disinfecting</w:t>
      </w:r>
    </w:p>
    <w:p w14:paraId="0B9AC7E3" w14:textId="77777777" w:rsidR="00E21CBE" w:rsidRDefault="00E21CBE" w:rsidP="002366F7">
      <w:pPr>
        <w:rPr>
          <w:lang w:eastAsia="ja-JP"/>
        </w:rPr>
      </w:pPr>
    </w:p>
    <w:p w14:paraId="4E1F5277" w14:textId="00099B63" w:rsidR="002366F7" w:rsidRDefault="002366F7" w:rsidP="00E21CBE">
      <w:pPr>
        <w:pStyle w:val="Heading4"/>
      </w:pPr>
      <w:r w:rsidRPr="002366F7">
        <w:t>Pest Risk Management</w:t>
      </w:r>
    </w:p>
    <w:p w14:paraId="0C763CAD" w14:textId="3FE6294B" w:rsidR="002366F7" w:rsidRDefault="002366F7" w:rsidP="00E21CBE">
      <w:pPr>
        <w:pStyle w:val="ListBullet"/>
        <w:rPr>
          <w:lang w:eastAsia="ja-JP"/>
        </w:rPr>
      </w:pPr>
      <w:r w:rsidRPr="002366F7">
        <w:rPr>
          <w:lang w:eastAsia="ja-JP"/>
        </w:rPr>
        <w:t>Legal responsibility</w:t>
      </w:r>
    </w:p>
    <w:p w14:paraId="7BCB0586" w14:textId="17891F53" w:rsidR="002366F7" w:rsidRDefault="002366F7" w:rsidP="00E21CBE">
      <w:pPr>
        <w:pStyle w:val="ListBullet"/>
        <w:rPr>
          <w:lang w:eastAsia="ja-JP"/>
        </w:rPr>
      </w:pPr>
      <w:r w:rsidRPr="002366F7">
        <w:rPr>
          <w:lang w:eastAsia="ja-JP"/>
        </w:rPr>
        <w:t>Detection, management and control</w:t>
      </w:r>
    </w:p>
    <w:p w14:paraId="028360A3" w14:textId="6C57D61C" w:rsidR="002366F7" w:rsidRDefault="002366F7" w:rsidP="00E21CBE">
      <w:pPr>
        <w:pStyle w:val="ListBullet"/>
        <w:rPr>
          <w:lang w:eastAsia="ja-JP"/>
        </w:rPr>
      </w:pPr>
      <w:r>
        <w:rPr>
          <w:lang w:eastAsia="ja-JP"/>
        </w:rPr>
        <w:t>Action plan (sampling, monitoring, identification, pest</w:t>
      </w:r>
      <w:r w:rsidR="00E21CBE">
        <w:rPr>
          <w:lang w:eastAsia="ja-JP"/>
        </w:rPr>
        <w:t xml:space="preserve"> </w:t>
      </w:r>
      <w:r>
        <w:rPr>
          <w:lang w:eastAsia="ja-JP"/>
        </w:rPr>
        <w:t>management, notification)</w:t>
      </w:r>
    </w:p>
    <w:p w14:paraId="3B95AAA2" w14:textId="1CA7E396" w:rsidR="002366F7" w:rsidRDefault="002366F7" w:rsidP="00E21CBE">
      <w:pPr>
        <w:pStyle w:val="ListBullet"/>
        <w:rPr>
          <w:lang w:eastAsia="ja-JP"/>
        </w:rPr>
      </w:pPr>
      <w:r w:rsidRPr="002366F7">
        <w:rPr>
          <w:lang w:eastAsia="ja-JP"/>
        </w:rPr>
        <w:t>Regional Epidemiological Surveillance Program</w:t>
      </w:r>
    </w:p>
    <w:p w14:paraId="6FD2A5B7" w14:textId="7F2C4E78" w:rsidR="002366F7" w:rsidRDefault="002366F7" w:rsidP="002366F7">
      <w:pPr>
        <w:rPr>
          <w:lang w:eastAsia="ja-JP"/>
        </w:rPr>
      </w:pPr>
    </w:p>
    <w:p w14:paraId="61CB4E7F" w14:textId="5E50262A" w:rsidR="002366F7" w:rsidRPr="00F24B00" w:rsidRDefault="002366F7" w:rsidP="00E21CBE">
      <w:pPr>
        <w:pStyle w:val="Heading4"/>
      </w:pPr>
      <w:r>
        <w:t>Thank you</w:t>
      </w:r>
    </w:p>
    <w:sectPr w:rsidR="002366F7" w:rsidRPr="00F24B00" w:rsidSect="00E21CBE">
      <w:footerReference w:type="default" r:id="rId11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2700" w14:textId="77777777" w:rsidR="00486397" w:rsidRDefault="00486397">
      <w:r>
        <w:separator/>
      </w:r>
    </w:p>
  </w:endnote>
  <w:endnote w:type="continuationSeparator" w:id="0">
    <w:p w14:paraId="63D94C00" w14:textId="77777777" w:rsidR="00486397" w:rsidRDefault="0048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EE3D" w14:textId="77777777" w:rsidR="00C6669A" w:rsidRDefault="000A7C1A" w:rsidP="00C6669A">
        <w:pPr>
          <w:pStyle w:val="Footer"/>
          <w:jc w:val="right"/>
        </w:pPr>
        <w:r>
          <w:t>Department of Agriculture and Water Resources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C021" w14:textId="77777777" w:rsidR="00486397" w:rsidRDefault="00486397">
      <w:r>
        <w:separator/>
      </w:r>
    </w:p>
  </w:footnote>
  <w:footnote w:type="continuationSeparator" w:id="0">
    <w:p w14:paraId="4D2F36E8" w14:textId="77777777" w:rsidR="00486397" w:rsidRDefault="0048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8D625D"/>
    <w:multiLevelType w:val="multilevel"/>
    <w:tmpl w:val="9D8E01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3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661608"/>
    <w:multiLevelType w:val="hybridMultilevel"/>
    <w:tmpl w:val="EC866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1FD016FD"/>
    <w:multiLevelType w:val="multilevel"/>
    <w:tmpl w:val="4C7A5B1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5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856C3"/>
    <w:multiLevelType w:val="multilevel"/>
    <w:tmpl w:val="8D765CD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1"/>
        <w:w w:val="100"/>
        <w:sz w:val="3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9D173AB"/>
    <w:multiLevelType w:val="multilevel"/>
    <w:tmpl w:val="5298F8A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5"/>
        <w:w w:val="100"/>
        <w:sz w:val="4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1C7EF7"/>
    <w:multiLevelType w:val="multilevel"/>
    <w:tmpl w:val="5AE686C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6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2425AB"/>
    <w:multiLevelType w:val="multilevel"/>
    <w:tmpl w:val="BC8603C0"/>
    <w:numStyleLink w:val="ListNumbers"/>
  </w:abstractNum>
  <w:abstractNum w:abstractNumId="16" w15:restartNumberingAfterBreak="0">
    <w:nsid w:val="3E4A5902"/>
    <w:multiLevelType w:val="hybridMultilevel"/>
    <w:tmpl w:val="EA44E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C12"/>
    <w:multiLevelType w:val="multilevel"/>
    <w:tmpl w:val="20F2356A"/>
    <w:numStyleLink w:val="Appendix"/>
  </w:abstractNum>
  <w:abstractNum w:abstractNumId="18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16F014E"/>
    <w:multiLevelType w:val="multilevel"/>
    <w:tmpl w:val="5A42020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14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926AE4"/>
    <w:multiLevelType w:val="hybridMultilevel"/>
    <w:tmpl w:val="A3B01D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8"/>
  </w:num>
  <w:num w:numId="5">
    <w:abstractNumId w:val="3"/>
  </w:num>
  <w:num w:numId="6">
    <w:abstractNumId w:val="13"/>
  </w:num>
  <w:num w:numId="7">
    <w:abstractNumId w:val="22"/>
  </w:num>
  <w:num w:numId="8">
    <w:abstractNumId w:val="15"/>
  </w:num>
  <w:num w:numId="9">
    <w:abstractNumId w:val="2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6"/>
  </w:num>
  <w:num w:numId="19">
    <w:abstractNumId w:val="6"/>
  </w:num>
  <w:num w:numId="20">
    <w:abstractNumId w:val="14"/>
  </w:num>
  <w:num w:numId="21">
    <w:abstractNumId w:val="23"/>
  </w:num>
  <w:num w:numId="22">
    <w:abstractNumId w:val="10"/>
  </w:num>
  <w:num w:numId="23">
    <w:abstractNumId w:val="5"/>
  </w:num>
  <w:num w:numId="24">
    <w:abstractNumId w:val="12"/>
  </w:num>
  <w:num w:numId="25">
    <w:abstractNumId w:val="9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B"/>
    <w:rsid w:val="000A7C1A"/>
    <w:rsid w:val="002366F7"/>
    <w:rsid w:val="00387658"/>
    <w:rsid w:val="00486397"/>
    <w:rsid w:val="00487B13"/>
    <w:rsid w:val="00596111"/>
    <w:rsid w:val="005F0A16"/>
    <w:rsid w:val="00612229"/>
    <w:rsid w:val="00626E31"/>
    <w:rsid w:val="006D6E8A"/>
    <w:rsid w:val="00774EE5"/>
    <w:rsid w:val="007F10B8"/>
    <w:rsid w:val="008D0708"/>
    <w:rsid w:val="00905F94"/>
    <w:rsid w:val="0097040A"/>
    <w:rsid w:val="00A81E82"/>
    <w:rsid w:val="00AA4B88"/>
    <w:rsid w:val="00AB6F06"/>
    <w:rsid w:val="00B230FF"/>
    <w:rsid w:val="00B57188"/>
    <w:rsid w:val="00B75616"/>
    <w:rsid w:val="00C6669A"/>
    <w:rsid w:val="00DB779D"/>
    <w:rsid w:val="00DD77B4"/>
    <w:rsid w:val="00DE402A"/>
    <w:rsid w:val="00DF7A0B"/>
    <w:rsid w:val="00E21CBE"/>
    <w:rsid w:val="00E3214D"/>
    <w:rsid w:val="00EB43C1"/>
    <w:rsid w:val="00EB5521"/>
    <w:rsid w:val="00EC6CF7"/>
    <w:rsid w:val="00EF4355"/>
    <w:rsid w:val="00F24B00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A327"/>
  <w15:docId w15:val="{82AEB7FD-F8B3-43E5-8CF3-421E524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8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ter%20saffron\Downloads\Word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2663-4D88-40E8-A678-F76FE90CDC62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DD48E-5127-4DAC-BC46-D64D526E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Word-document-template.dotx</Template>
  <TotalTime>13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process of regulated pests in OIRSA region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process of regulated pests in OIRSA region</dc:title>
  <dc:creator>Organismo Internacional Regional De Sanidad Agropecuaria</dc:creator>
  <cp:lastModifiedBy>Dang, Van</cp:lastModifiedBy>
  <cp:revision>3</cp:revision>
  <cp:lastPrinted>2015-08-14T05:36:00Z</cp:lastPrinted>
  <dcterms:created xsi:type="dcterms:W3CDTF">2021-07-20T03:53:00Z</dcterms:created>
  <dcterms:modified xsi:type="dcterms:W3CDTF">2021-07-21T03:49:00Z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Display as">
    <vt:lpwstr>;#Template;#</vt:lpwstr>
  </property>
</Properties>
</file>