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5A65" w14:textId="754F2998" w:rsidR="006E7E52" w:rsidRPr="00D35216" w:rsidRDefault="00472691" w:rsidP="00D35216">
      <w:pPr>
        <w:pStyle w:val="Heading1"/>
        <w:spacing w:after="0"/>
      </w:pPr>
      <w:r w:rsidRPr="00472691">
        <w:t xml:space="preserve">Regulator Statement of Intent </w:t>
      </w:r>
      <w:r w:rsidR="00D35216" w:rsidRPr="00D35216">
        <w:t>2023</w:t>
      </w:r>
    </w:p>
    <w:p w14:paraId="16812AE1" w14:textId="730B098A" w:rsidR="00282A59" w:rsidRDefault="00D35216" w:rsidP="00D35216">
      <w:pPr>
        <w:spacing w:before="240"/>
        <w:rPr>
          <w:rFonts w:ascii="Arial" w:hAnsi="Arial" w:cs="Arial"/>
        </w:rPr>
      </w:pPr>
      <w:r w:rsidRPr="00D35216">
        <w:rPr>
          <w:rFonts w:ascii="Arial" w:hAnsi="Arial" w:cs="Arial"/>
        </w:rPr>
        <w:t xml:space="preserve">This </w:t>
      </w:r>
      <w:r w:rsidR="00472691" w:rsidRPr="00472691">
        <w:rPr>
          <w:rFonts w:ascii="Arial" w:hAnsi="Arial" w:cs="Arial"/>
        </w:rPr>
        <w:t xml:space="preserve">Regulator </w:t>
      </w:r>
      <w:r w:rsidRPr="00D35216">
        <w:rPr>
          <w:rFonts w:ascii="Arial" w:hAnsi="Arial" w:cs="Arial"/>
        </w:rPr>
        <w:t xml:space="preserve">Statement of Intent outlines the </w:t>
      </w:r>
      <w:r>
        <w:rPr>
          <w:rFonts w:ascii="Arial" w:hAnsi="Arial" w:cs="Arial"/>
        </w:rPr>
        <w:t xml:space="preserve">response from the </w:t>
      </w:r>
      <w:r w:rsidR="00631701">
        <w:rPr>
          <w:rFonts w:ascii="Arial" w:hAnsi="Arial" w:cs="Arial"/>
        </w:rPr>
        <w:t xml:space="preserve">Board of the </w:t>
      </w:r>
      <w:r w:rsidRPr="00D35216">
        <w:rPr>
          <w:rFonts w:ascii="Arial" w:hAnsi="Arial" w:cs="Arial"/>
        </w:rPr>
        <w:t xml:space="preserve">Australian Pesticides and Veterinary Medicines Authority (APVMA) to the </w:t>
      </w:r>
      <w:r>
        <w:rPr>
          <w:rFonts w:ascii="Arial" w:hAnsi="Arial" w:cs="Arial"/>
        </w:rPr>
        <w:t>priorities of the Australian G</w:t>
      </w:r>
      <w:r w:rsidRPr="00D35216">
        <w:rPr>
          <w:rFonts w:ascii="Arial" w:hAnsi="Arial" w:cs="Arial"/>
        </w:rPr>
        <w:t>overnment</w:t>
      </w:r>
      <w:r>
        <w:rPr>
          <w:rFonts w:ascii="Arial" w:hAnsi="Arial" w:cs="Arial"/>
        </w:rPr>
        <w:t xml:space="preserve"> </w:t>
      </w:r>
      <w:r w:rsidR="00631701">
        <w:rPr>
          <w:rFonts w:ascii="Arial" w:hAnsi="Arial" w:cs="Arial"/>
        </w:rPr>
        <w:t xml:space="preserve">for the APVMA </w:t>
      </w:r>
      <w:r>
        <w:rPr>
          <w:rFonts w:ascii="Arial" w:hAnsi="Arial" w:cs="Arial"/>
        </w:rPr>
        <w:t>as expressed in the</w:t>
      </w:r>
      <w:r w:rsidRPr="00D35216">
        <w:rPr>
          <w:rFonts w:ascii="Arial" w:hAnsi="Arial" w:cs="Arial"/>
        </w:rPr>
        <w:t xml:space="preserve"> </w:t>
      </w:r>
      <w:r w:rsidR="00472691" w:rsidRPr="00472691">
        <w:rPr>
          <w:rFonts w:ascii="Arial" w:hAnsi="Arial" w:cs="Arial"/>
        </w:rPr>
        <w:t xml:space="preserve">Ministerial </w:t>
      </w:r>
      <w:r w:rsidRPr="00D35216">
        <w:rPr>
          <w:rFonts w:ascii="Arial" w:hAnsi="Arial" w:cs="Arial"/>
        </w:rPr>
        <w:t xml:space="preserve">Statement of Expectations </w:t>
      </w:r>
      <w:r>
        <w:rPr>
          <w:rFonts w:ascii="Arial" w:hAnsi="Arial" w:cs="Arial"/>
        </w:rPr>
        <w:t xml:space="preserve">issued by the </w:t>
      </w:r>
      <w:r w:rsidRPr="00D35216">
        <w:rPr>
          <w:rFonts w:ascii="Arial" w:hAnsi="Arial" w:cs="Arial"/>
        </w:rPr>
        <w:t>Senator the Hon Murray Watt</w:t>
      </w:r>
      <w:r>
        <w:rPr>
          <w:rFonts w:ascii="Arial" w:hAnsi="Arial" w:cs="Arial"/>
        </w:rPr>
        <w:t xml:space="preserve">, </w:t>
      </w:r>
      <w:r w:rsidRPr="00D35216">
        <w:rPr>
          <w:rFonts w:ascii="Arial" w:hAnsi="Arial" w:cs="Arial"/>
        </w:rPr>
        <w:t>Minister for Agriculture, Fisheries and Forestry</w:t>
      </w:r>
      <w:r>
        <w:rPr>
          <w:rFonts w:ascii="Arial" w:hAnsi="Arial" w:cs="Arial"/>
        </w:rPr>
        <w:t xml:space="preserve"> (</w:t>
      </w:r>
      <w:r w:rsidRPr="00D35216">
        <w:rPr>
          <w:rFonts w:ascii="Arial" w:hAnsi="Arial" w:cs="Arial"/>
        </w:rPr>
        <w:t xml:space="preserve">dated </w:t>
      </w:r>
      <w:r>
        <w:rPr>
          <w:rFonts w:ascii="Arial" w:hAnsi="Arial" w:cs="Arial"/>
        </w:rPr>
        <w:t>12 September</w:t>
      </w:r>
      <w:r w:rsidRPr="00D35216">
        <w:rPr>
          <w:rFonts w:ascii="Arial" w:hAnsi="Arial" w:cs="Arial"/>
        </w:rPr>
        <w:t xml:space="preserve"> 202</w:t>
      </w:r>
      <w:r>
        <w:rPr>
          <w:rFonts w:ascii="Arial" w:hAnsi="Arial" w:cs="Arial"/>
        </w:rPr>
        <w:t>3)</w:t>
      </w:r>
      <w:r w:rsidRPr="00D35216">
        <w:rPr>
          <w:rFonts w:ascii="Arial" w:hAnsi="Arial" w:cs="Arial"/>
        </w:rPr>
        <w:t>.</w:t>
      </w:r>
      <w:r w:rsidR="003F0E4E">
        <w:rPr>
          <w:rFonts w:ascii="Arial" w:hAnsi="Arial" w:cs="Arial"/>
        </w:rPr>
        <w:t xml:space="preserve"> </w:t>
      </w:r>
      <w:r w:rsidR="00282A59">
        <w:rPr>
          <w:rFonts w:ascii="Arial" w:hAnsi="Arial" w:cs="Arial"/>
        </w:rPr>
        <w:t xml:space="preserve">The Board also notes the </w:t>
      </w:r>
      <w:r w:rsidR="00282A59" w:rsidRPr="00282A59">
        <w:rPr>
          <w:rFonts w:ascii="Arial" w:hAnsi="Arial" w:cs="Arial"/>
        </w:rPr>
        <w:t xml:space="preserve">Ministerial Direction (issued 13 July 2023) concerning </w:t>
      </w:r>
      <w:r w:rsidR="00385BEA">
        <w:rPr>
          <w:rFonts w:ascii="Arial" w:hAnsi="Arial" w:cs="Arial"/>
        </w:rPr>
        <w:t>the finalisation of</w:t>
      </w:r>
      <w:r w:rsidR="00282A59" w:rsidRPr="00282A59">
        <w:rPr>
          <w:rFonts w:ascii="Arial" w:hAnsi="Arial" w:cs="Arial"/>
        </w:rPr>
        <w:t xml:space="preserve"> eight chemical reconsiderations</w:t>
      </w:r>
      <w:r w:rsidR="00282A59">
        <w:rPr>
          <w:rFonts w:ascii="Arial" w:hAnsi="Arial" w:cs="Arial"/>
        </w:rPr>
        <w:t>.</w:t>
      </w:r>
    </w:p>
    <w:p w14:paraId="4AF543BC" w14:textId="193C5C2B" w:rsidR="003F0E4E" w:rsidRPr="00D35216" w:rsidRDefault="003F0E4E" w:rsidP="00D35216">
      <w:pPr>
        <w:spacing w:before="240"/>
        <w:rPr>
          <w:rFonts w:ascii="Arial" w:hAnsi="Arial" w:cs="Arial"/>
        </w:rPr>
      </w:pPr>
      <w:r>
        <w:rPr>
          <w:rFonts w:ascii="Arial" w:hAnsi="Arial" w:cs="Arial"/>
        </w:rPr>
        <w:t xml:space="preserve">The APVMA will </w:t>
      </w:r>
      <w:r w:rsidR="00385BEA">
        <w:rPr>
          <w:rFonts w:ascii="Arial" w:hAnsi="Arial" w:cs="Arial"/>
        </w:rPr>
        <w:t xml:space="preserve">work to </w:t>
      </w:r>
      <w:r>
        <w:rPr>
          <w:rFonts w:ascii="Arial" w:hAnsi="Arial" w:cs="Arial"/>
        </w:rPr>
        <w:t xml:space="preserve">meet the expectations of the Minister, </w:t>
      </w:r>
      <w:r w:rsidR="0054732D">
        <w:rPr>
          <w:rFonts w:ascii="Arial" w:hAnsi="Arial" w:cs="Arial"/>
        </w:rPr>
        <w:t>and</w:t>
      </w:r>
      <w:r>
        <w:rPr>
          <w:rFonts w:ascii="Arial" w:hAnsi="Arial" w:cs="Arial"/>
        </w:rPr>
        <w:t xml:space="preserve"> his directi</w:t>
      </w:r>
      <w:r w:rsidR="0054732D">
        <w:rPr>
          <w:rFonts w:ascii="Arial" w:hAnsi="Arial" w:cs="Arial"/>
        </w:rPr>
        <w:t>on</w:t>
      </w:r>
      <w:r>
        <w:rPr>
          <w:rFonts w:ascii="Arial" w:hAnsi="Arial" w:cs="Arial"/>
        </w:rPr>
        <w:t xml:space="preserve"> of 13 July 2023, in a manner </w:t>
      </w:r>
      <w:r w:rsidR="0054732D">
        <w:rPr>
          <w:rFonts w:ascii="Arial" w:hAnsi="Arial" w:cs="Arial"/>
        </w:rPr>
        <w:t>consistent</w:t>
      </w:r>
      <w:r>
        <w:rPr>
          <w:rFonts w:ascii="Arial" w:hAnsi="Arial" w:cs="Arial"/>
        </w:rPr>
        <w:t xml:space="preserve"> with its broader regulatory responsibilities as described in legislation, including the </w:t>
      </w:r>
      <w:r w:rsidRPr="003F0E4E">
        <w:rPr>
          <w:rFonts w:ascii="Arial" w:hAnsi="Arial" w:cs="Arial"/>
          <w:i/>
          <w:iCs/>
        </w:rPr>
        <w:t>Agricultural and Veterinary Chemicals (Administration) Act 1992</w:t>
      </w:r>
      <w:r w:rsidRPr="003F0E4E">
        <w:rPr>
          <w:rFonts w:ascii="Arial" w:hAnsi="Arial" w:cs="Arial"/>
        </w:rPr>
        <w:t xml:space="preserve"> and the </w:t>
      </w:r>
      <w:r w:rsidRPr="003F0E4E">
        <w:rPr>
          <w:rFonts w:ascii="Arial" w:hAnsi="Arial" w:cs="Arial"/>
          <w:i/>
          <w:iCs/>
        </w:rPr>
        <w:t>Agricultural and Veterinary Chemicals Code Act 1994</w:t>
      </w:r>
      <w:r w:rsidRPr="003F0E4E">
        <w:rPr>
          <w:rFonts w:ascii="Arial" w:hAnsi="Arial" w:cs="Arial"/>
        </w:rPr>
        <w:t>.</w:t>
      </w:r>
    </w:p>
    <w:p w14:paraId="2594613A" w14:textId="77777777" w:rsidR="00621651" w:rsidRPr="00D35216" w:rsidRDefault="00621651" w:rsidP="00621651">
      <w:pPr>
        <w:pStyle w:val="Heading2"/>
        <w:numPr>
          <w:ilvl w:val="0"/>
          <w:numId w:val="0"/>
        </w:numPr>
        <w:tabs>
          <w:tab w:val="num" w:pos="907"/>
        </w:tabs>
        <w:spacing w:before="240"/>
      </w:pPr>
      <w:r w:rsidRPr="00D35216">
        <w:t>Our purpose</w:t>
      </w:r>
    </w:p>
    <w:p w14:paraId="4862AAB0" w14:textId="77777777" w:rsidR="00621651" w:rsidRDefault="00621651" w:rsidP="00621651">
      <w:pPr>
        <w:spacing w:before="120"/>
        <w:rPr>
          <w:rFonts w:ascii="Arial" w:hAnsi="Arial" w:cs="Arial"/>
        </w:rPr>
      </w:pPr>
      <w:r>
        <w:rPr>
          <w:rFonts w:ascii="Arial" w:hAnsi="Arial" w:cs="Arial"/>
        </w:rPr>
        <w:t>The APVMA</w:t>
      </w:r>
      <w:r w:rsidRPr="00631701">
        <w:rPr>
          <w:rFonts w:ascii="Arial" w:hAnsi="Arial" w:cs="Arial"/>
        </w:rPr>
        <w:t xml:space="preserve"> regulate</w:t>
      </w:r>
      <w:r>
        <w:rPr>
          <w:rFonts w:ascii="Arial" w:hAnsi="Arial" w:cs="Arial"/>
        </w:rPr>
        <w:t>s</w:t>
      </w:r>
      <w:r w:rsidRPr="00631701">
        <w:rPr>
          <w:rFonts w:ascii="Arial" w:hAnsi="Arial" w:cs="Arial"/>
        </w:rPr>
        <w:t xml:space="preserve"> </w:t>
      </w:r>
      <w:proofErr w:type="spellStart"/>
      <w:r>
        <w:rPr>
          <w:rFonts w:ascii="Arial" w:hAnsi="Arial" w:cs="Arial"/>
        </w:rPr>
        <w:t>agvet</w:t>
      </w:r>
      <w:proofErr w:type="spellEnd"/>
      <w:r w:rsidRPr="00631701">
        <w:rPr>
          <w:rFonts w:ascii="Arial" w:hAnsi="Arial" w:cs="Arial"/>
        </w:rPr>
        <w:t xml:space="preserve"> chemicals to manage the risks of pests and diseases for the Australian community and to protect Australia’s trade and the health and safety of people, </w:t>
      </w:r>
      <w:proofErr w:type="gramStart"/>
      <w:r w:rsidRPr="00631701">
        <w:rPr>
          <w:rFonts w:ascii="Arial" w:hAnsi="Arial" w:cs="Arial"/>
        </w:rPr>
        <w:t>animals</w:t>
      </w:r>
      <w:proofErr w:type="gramEnd"/>
      <w:r w:rsidRPr="00631701">
        <w:rPr>
          <w:rFonts w:ascii="Arial" w:hAnsi="Arial" w:cs="Arial"/>
        </w:rPr>
        <w:t xml:space="preserve"> and the environment.</w:t>
      </w:r>
    </w:p>
    <w:p w14:paraId="5BCA7FC4" w14:textId="77777777" w:rsidR="0054732D" w:rsidRDefault="0054732D" w:rsidP="0054732D">
      <w:pPr>
        <w:pStyle w:val="Heading2"/>
        <w:numPr>
          <w:ilvl w:val="0"/>
          <w:numId w:val="0"/>
        </w:numPr>
        <w:tabs>
          <w:tab w:val="num" w:pos="907"/>
        </w:tabs>
        <w:spacing w:before="240"/>
      </w:pPr>
      <w:r>
        <w:t>Our role</w:t>
      </w:r>
    </w:p>
    <w:p w14:paraId="56951F50" w14:textId="2DEE3877" w:rsidR="0054732D" w:rsidRPr="0054732D" w:rsidRDefault="0054732D" w:rsidP="0054732D">
      <w:pPr>
        <w:spacing w:before="120"/>
        <w:rPr>
          <w:rFonts w:ascii="Arial" w:hAnsi="Arial" w:cs="Arial"/>
        </w:rPr>
      </w:pPr>
      <w:r w:rsidRPr="0054732D">
        <w:rPr>
          <w:rFonts w:ascii="Arial" w:hAnsi="Arial" w:cs="Arial"/>
        </w:rPr>
        <w:t xml:space="preserve">The APVMA is the independent statutory authority responsible, in partnership with the states and territories, for the regulation of agricultural chemicals and veterinary medicines in Australia. The APVMA performs a vital role in ensuring that agricultural chemicals and veterinary medicines used in Australia are safe and effective through a range of assessment, advisory, consultation and enforcement functions. The APVMA is also a corporate Commonwealth entity and operates within the </w:t>
      </w:r>
      <w:r>
        <w:rPr>
          <w:rFonts w:ascii="Arial" w:hAnsi="Arial" w:cs="Arial"/>
        </w:rPr>
        <w:t xml:space="preserve">relevant </w:t>
      </w:r>
      <w:r w:rsidRPr="0054732D">
        <w:rPr>
          <w:rFonts w:ascii="Arial" w:hAnsi="Arial" w:cs="Arial"/>
        </w:rPr>
        <w:t xml:space="preserve">frameworks of the Australian Government, including the </w:t>
      </w:r>
      <w:r w:rsidRPr="0054732D">
        <w:rPr>
          <w:rFonts w:ascii="Arial" w:hAnsi="Arial" w:cs="Arial"/>
          <w:i/>
          <w:iCs/>
        </w:rPr>
        <w:t xml:space="preserve">Public Governance, Performance and Accountability Act </w:t>
      </w:r>
      <w:r w:rsidRPr="0054732D">
        <w:rPr>
          <w:rFonts w:ascii="Arial" w:hAnsi="Arial" w:cs="Arial"/>
        </w:rPr>
        <w:t>2013</w:t>
      </w:r>
      <w:r>
        <w:rPr>
          <w:rFonts w:ascii="Arial" w:hAnsi="Arial" w:cs="Arial"/>
        </w:rPr>
        <w:t xml:space="preserve">, the </w:t>
      </w:r>
      <w:r w:rsidRPr="0054732D">
        <w:rPr>
          <w:rFonts w:ascii="Arial" w:hAnsi="Arial" w:cs="Arial"/>
          <w:i/>
          <w:iCs/>
        </w:rPr>
        <w:t xml:space="preserve">Public Service Act </w:t>
      </w:r>
      <w:proofErr w:type="gramStart"/>
      <w:r w:rsidRPr="0054732D">
        <w:rPr>
          <w:rFonts w:ascii="Arial" w:hAnsi="Arial" w:cs="Arial"/>
          <w:i/>
          <w:iCs/>
        </w:rPr>
        <w:t>1999</w:t>
      </w:r>
      <w:proofErr w:type="gramEnd"/>
      <w:r>
        <w:rPr>
          <w:rFonts w:ascii="Arial" w:hAnsi="Arial" w:cs="Arial"/>
        </w:rPr>
        <w:t xml:space="preserve"> and the </w:t>
      </w:r>
      <w:r w:rsidRPr="0054732D">
        <w:rPr>
          <w:rFonts w:ascii="Arial" w:hAnsi="Arial" w:cs="Arial"/>
          <w:i/>
          <w:iCs/>
        </w:rPr>
        <w:t>Regulator Performance Resource Management Guide 128</w:t>
      </w:r>
      <w:r w:rsidRPr="0054732D">
        <w:rPr>
          <w:rFonts w:ascii="Arial" w:hAnsi="Arial" w:cs="Arial"/>
        </w:rPr>
        <w:t>.</w:t>
      </w:r>
    </w:p>
    <w:p w14:paraId="615D8299" w14:textId="77777777" w:rsidR="00631701" w:rsidRPr="00D35216" w:rsidRDefault="00631701" w:rsidP="00631701">
      <w:pPr>
        <w:pStyle w:val="Heading2"/>
        <w:numPr>
          <w:ilvl w:val="0"/>
          <w:numId w:val="0"/>
        </w:numPr>
        <w:tabs>
          <w:tab w:val="num" w:pos="907"/>
        </w:tabs>
        <w:spacing w:before="240"/>
      </w:pPr>
      <w:r w:rsidRPr="00D35216">
        <w:t>Our vision</w:t>
      </w:r>
    </w:p>
    <w:p w14:paraId="5B680012" w14:textId="25F995A5" w:rsidR="00631701" w:rsidRPr="00D35216" w:rsidRDefault="00631701" w:rsidP="00631701">
      <w:pPr>
        <w:spacing w:before="120"/>
        <w:rPr>
          <w:rFonts w:ascii="Arial" w:hAnsi="Arial" w:cs="Arial"/>
        </w:rPr>
      </w:pPr>
      <w:r w:rsidRPr="00631701">
        <w:rPr>
          <w:rFonts w:ascii="Arial" w:hAnsi="Arial" w:cs="Arial"/>
        </w:rPr>
        <w:t xml:space="preserve">To be a global leader in agricultural and veterinary </w:t>
      </w:r>
      <w:r w:rsidRPr="00D35216">
        <w:rPr>
          <w:rFonts w:ascii="Arial" w:hAnsi="Arial" w:cs="Arial"/>
        </w:rPr>
        <w:t>(</w:t>
      </w:r>
      <w:proofErr w:type="spellStart"/>
      <w:r w:rsidRPr="00D35216">
        <w:rPr>
          <w:rFonts w:ascii="Arial" w:hAnsi="Arial" w:cs="Arial"/>
        </w:rPr>
        <w:t>agvet</w:t>
      </w:r>
      <w:proofErr w:type="spellEnd"/>
      <w:r w:rsidRPr="00D35216">
        <w:rPr>
          <w:rFonts w:ascii="Arial" w:hAnsi="Arial" w:cs="Arial"/>
        </w:rPr>
        <w:t>)</w:t>
      </w:r>
      <w:r>
        <w:rPr>
          <w:rFonts w:ascii="Arial" w:hAnsi="Arial" w:cs="Arial"/>
        </w:rPr>
        <w:t xml:space="preserve"> </w:t>
      </w:r>
      <w:r w:rsidRPr="00631701">
        <w:rPr>
          <w:rFonts w:ascii="Arial" w:hAnsi="Arial" w:cs="Arial"/>
        </w:rPr>
        <w:t>chemicals regulation for the benefit of Australia.</w:t>
      </w:r>
    </w:p>
    <w:p w14:paraId="6B0B143F" w14:textId="77BC9AB1" w:rsidR="00631701" w:rsidRPr="00631701" w:rsidRDefault="00631701" w:rsidP="00631701">
      <w:pPr>
        <w:pStyle w:val="Heading2"/>
        <w:numPr>
          <w:ilvl w:val="0"/>
          <w:numId w:val="0"/>
        </w:numPr>
        <w:tabs>
          <w:tab w:val="num" w:pos="907"/>
        </w:tabs>
        <w:spacing w:before="240"/>
      </w:pPr>
      <w:r w:rsidRPr="00631701">
        <w:t xml:space="preserve">Our </w:t>
      </w:r>
      <w:r>
        <w:t>v</w:t>
      </w:r>
      <w:r w:rsidRPr="00631701">
        <w:t>alues</w:t>
      </w:r>
    </w:p>
    <w:p w14:paraId="4E2AF4A3" w14:textId="4BE7FC82" w:rsidR="00631701" w:rsidRPr="00D35216" w:rsidRDefault="00631701" w:rsidP="00631701">
      <w:pPr>
        <w:spacing w:before="120"/>
        <w:rPr>
          <w:rFonts w:ascii="Arial" w:hAnsi="Arial" w:cs="Arial"/>
        </w:rPr>
      </w:pPr>
      <w:r w:rsidRPr="00631701">
        <w:rPr>
          <w:rFonts w:ascii="Arial" w:hAnsi="Arial" w:cs="Arial"/>
        </w:rPr>
        <w:t>The APVMA upholds the Australian Public Service</w:t>
      </w:r>
      <w:r>
        <w:rPr>
          <w:rFonts w:ascii="Arial" w:hAnsi="Arial" w:cs="Arial"/>
        </w:rPr>
        <w:t xml:space="preserve"> (APS)</w:t>
      </w:r>
      <w:r w:rsidRPr="00631701">
        <w:rPr>
          <w:rFonts w:ascii="Arial" w:hAnsi="Arial" w:cs="Arial"/>
        </w:rPr>
        <w:t xml:space="preserve"> Values as set out in the </w:t>
      </w:r>
      <w:r w:rsidRPr="00631701">
        <w:rPr>
          <w:rFonts w:ascii="Arial" w:hAnsi="Arial" w:cs="Arial"/>
          <w:i/>
          <w:iCs/>
        </w:rPr>
        <w:t>Public Service Act 1999</w:t>
      </w:r>
      <w:r w:rsidRPr="00631701">
        <w:rPr>
          <w:rFonts w:ascii="Arial" w:hAnsi="Arial" w:cs="Arial"/>
        </w:rPr>
        <w:t xml:space="preserve">, these </w:t>
      </w:r>
      <w:r>
        <w:rPr>
          <w:rFonts w:ascii="Arial" w:hAnsi="Arial" w:cs="Arial"/>
        </w:rPr>
        <w:t xml:space="preserve">currently </w:t>
      </w:r>
      <w:r w:rsidRPr="00631701">
        <w:rPr>
          <w:rFonts w:ascii="Arial" w:hAnsi="Arial" w:cs="Arial"/>
        </w:rPr>
        <w:t>being: ‘impartial, committed to service, accountable, respectful and ethical’</w:t>
      </w:r>
      <w:r>
        <w:rPr>
          <w:rFonts w:ascii="Arial" w:hAnsi="Arial" w:cs="Arial"/>
        </w:rPr>
        <w:t>.</w:t>
      </w:r>
    </w:p>
    <w:p w14:paraId="21FB4758" w14:textId="06643E8D" w:rsidR="00EB6A90" w:rsidRPr="00D35216" w:rsidRDefault="00EB6A90" w:rsidP="00EB6A90">
      <w:pPr>
        <w:pStyle w:val="Heading2"/>
        <w:numPr>
          <w:ilvl w:val="0"/>
          <w:numId w:val="0"/>
        </w:numPr>
        <w:tabs>
          <w:tab w:val="num" w:pos="907"/>
        </w:tabs>
        <w:spacing w:before="240"/>
      </w:pPr>
      <w:r w:rsidRPr="00D35216">
        <w:t xml:space="preserve">Our </w:t>
      </w:r>
      <w:r>
        <w:t>strategic approach</w:t>
      </w:r>
    </w:p>
    <w:p w14:paraId="386C615B" w14:textId="04C308EF" w:rsidR="00621651" w:rsidRPr="00621651" w:rsidRDefault="00621651" w:rsidP="00621651">
      <w:pPr>
        <w:spacing w:before="120"/>
        <w:rPr>
          <w:rFonts w:ascii="Arial" w:hAnsi="Arial" w:cs="Arial"/>
        </w:rPr>
      </w:pPr>
      <w:r>
        <w:rPr>
          <w:rFonts w:ascii="Arial" w:hAnsi="Arial" w:cs="Arial"/>
        </w:rPr>
        <w:t xml:space="preserve">Within its legislative framework, the Board has adopted </w:t>
      </w:r>
      <w:r w:rsidRPr="00621651">
        <w:rPr>
          <w:rFonts w:ascii="Arial" w:hAnsi="Arial" w:cs="Arial"/>
          <w:i/>
          <w:iCs/>
        </w:rPr>
        <w:t>APVMA Strategy 2030</w:t>
      </w:r>
      <w:r>
        <w:rPr>
          <w:rFonts w:ascii="Arial" w:hAnsi="Arial" w:cs="Arial"/>
        </w:rPr>
        <w:t xml:space="preserve"> as its </w:t>
      </w:r>
      <w:r w:rsidR="00CE33FA">
        <w:rPr>
          <w:rFonts w:ascii="Arial" w:hAnsi="Arial" w:cs="Arial"/>
        </w:rPr>
        <w:t xml:space="preserve">long-term </w:t>
      </w:r>
      <w:r>
        <w:rPr>
          <w:rFonts w:ascii="Arial" w:hAnsi="Arial" w:cs="Arial"/>
        </w:rPr>
        <w:t xml:space="preserve">strategy for the APVMA. </w:t>
      </w:r>
      <w:r w:rsidRPr="00621651">
        <w:rPr>
          <w:rFonts w:ascii="Arial" w:hAnsi="Arial" w:cs="Arial"/>
        </w:rPr>
        <w:t xml:space="preserve">It sets out the themes and strategic outcomes needed to drive </w:t>
      </w:r>
      <w:r>
        <w:rPr>
          <w:rFonts w:ascii="Arial" w:hAnsi="Arial" w:cs="Arial"/>
        </w:rPr>
        <w:t>APVMA</w:t>
      </w:r>
      <w:r w:rsidRPr="00621651">
        <w:rPr>
          <w:rFonts w:ascii="Arial" w:hAnsi="Arial" w:cs="Arial"/>
        </w:rPr>
        <w:t xml:space="preserve"> decision making and priorities into the future</w:t>
      </w:r>
      <w:r w:rsidR="001B3CE1">
        <w:rPr>
          <w:rFonts w:ascii="Arial" w:hAnsi="Arial" w:cs="Arial"/>
        </w:rPr>
        <w:t xml:space="preserve">, </w:t>
      </w:r>
      <w:r w:rsidR="00CE33FA">
        <w:rPr>
          <w:rFonts w:ascii="Arial" w:hAnsi="Arial" w:cs="Arial"/>
        </w:rPr>
        <w:t>guiding</w:t>
      </w:r>
      <w:r w:rsidR="001B3CE1">
        <w:rPr>
          <w:rFonts w:ascii="Arial" w:hAnsi="Arial" w:cs="Arial"/>
        </w:rPr>
        <w:t xml:space="preserve"> the APVMA Corporate Plans and Portfolio Budget Statement</w:t>
      </w:r>
      <w:r w:rsidRPr="00621651">
        <w:rPr>
          <w:rFonts w:ascii="Arial" w:hAnsi="Arial" w:cs="Arial"/>
        </w:rPr>
        <w:t xml:space="preserve">. </w:t>
      </w:r>
      <w:r>
        <w:rPr>
          <w:rFonts w:ascii="Arial" w:hAnsi="Arial" w:cs="Arial"/>
        </w:rPr>
        <w:t>The</w:t>
      </w:r>
      <w:r w:rsidRPr="00621651">
        <w:rPr>
          <w:rFonts w:ascii="Arial" w:hAnsi="Arial" w:cs="Arial"/>
        </w:rPr>
        <w:t xml:space="preserve"> </w:t>
      </w:r>
      <w:r>
        <w:rPr>
          <w:rFonts w:ascii="Arial" w:hAnsi="Arial" w:cs="Arial"/>
        </w:rPr>
        <w:t>S</w:t>
      </w:r>
      <w:r w:rsidRPr="00621651">
        <w:rPr>
          <w:rFonts w:ascii="Arial" w:hAnsi="Arial" w:cs="Arial"/>
        </w:rPr>
        <w:t xml:space="preserve">trategy aligns with the appropriate Department of Agriculture, Fisheries and Forestry strategies, including the </w:t>
      </w:r>
      <w:r w:rsidRPr="00621651">
        <w:rPr>
          <w:rFonts w:ascii="Arial" w:hAnsi="Arial" w:cs="Arial"/>
          <w:i/>
          <w:iCs/>
        </w:rPr>
        <w:t>Future Department Blueprint</w:t>
      </w:r>
      <w:r w:rsidRPr="00621651">
        <w:rPr>
          <w:rFonts w:ascii="Arial" w:hAnsi="Arial" w:cs="Arial"/>
        </w:rPr>
        <w:t xml:space="preserve">, the </w:t>
      </w:r>
      <w:r w:rsidRPr="00621651">
        <w:rPr>
          <w:rFonts w:ascii="Arial" w:hAnsi="Arial" w:cs="Arial"/>
          <w:i/>
          <w:iCs/>
        </w:rPr>
        <w:t xml:space="preserve">National Biosecurity Strategy </w:t>
      </w:r>
      <w:proofErr w:type="gramStart"/>
      <w:r w:rsidRPr="00621651">
        <w:rPr>
          <w:rFonts w:ascii="Arial" w:hAnsi="Arial" w:cs="Arial"/>
          <w:i/>
          <w:iCs/>
        </w:rPr>
        <w:t>2022-2032</w:t>
      </w:r>
      <w:proofErr w:type="gramEnd"/>
      <w:r w:rsidRPr="00621651">
        <w:rPr>
          <w:rFonts w:ascii="Arial" w:hAnsi="Arial" w:cs="Arial"/>
        </w:rPr>
        <w:t xml:space="preserve"> and </w:t>
      </w:r>
      <w:r w:rsidRPr="00621651">
        <w:rPr>
          <w:rFonts w:ascii="Arial" w:hAnsi="Arial" w:cs="Arial"/>
          <w:i/>
          <w:iCs/>
        </w:rPr>
        <w:t>Commonwealth Biosecurity 2030</w:t>
      </w:r>
      <w:r w:rsidRPr="00621651">
        <w:rPr>
          <w:rFonts w:ascii="Arial" w:hAnsi="Arial" w:cs="Arial"/>
        </w:rPr>
        <w:t>.</w:t>
      </w:r>
    </w:p>
    <w:p w14:paraId="2308C1B0" w14:textId="081EE520" w:rsidR="00EB6A90" w:rsidRPr="00621651" w:rsidRDefault="00621651" w:rsidP="00621651">
      <w:pPr>
        <w:spacing w:before="120"/>
        <w:rPr>
          <w:rFonts w:ascii="Arial" w:hAnsi="Arial" w:cs="Arial"/>
        </w:rPr>
      </w:pPr>
      <w:r w:rsidRPr="00621651">
        <w:rPr>
          <w:rFonts w:ascii="Arial" w:hAnsi="Arial" w:cs="Arial"/>
        </w:rPr>
        <w:t xml:space="preserve">This </w:t>
      </w:r>
      <w:r>
        <w:rPr>
          <w:rFonts w:ascii="Arial" w:hAnsi="Arial" w:cs="Arial"/>
        </w:rPr>
        <w:t>S</w:t>
      </w:r>
      <w:r w:rsidRPr="00621651">
        <w:rPr>
          <w:rFonts w:ascii="Arial" w:hAnsi="Arial" w:cs="Arial"/>
        </w:rPr>
        <w:t xml:space="preserve">trategy is not a static plan. It is designed to evolve through three phases (preparation, implementation, and consolidation), referred to as </w:t>
      </w:r>
      <w:r>
        <w:rPr>
          <w:rFonts w:ascii="Arial" w:hAnsi="Arial" w:cs="Arial"/>
        </w:rPr>
        <w:t>‘h</w:t>
      </w:r>
      <w:r w:rsidRPr="00621651">
        <w:rPr>
          <w:rFonts w:ascii="Arial" w:hAnsi="Arial" w:cs="Arial"/>
        </w:rPr>
        <w:t>orizons</w:t>
      </w:r>
      <w:r>
        <w:rPr>
          <w:rFonts w:ascii="Arial" w:hAnsi="Arial" w:cs="Arial"/>
        </w:rPr>
        <w:t>’</w:t>
      </w:r>
      <w:r w:rsidRPr="00621651">
        <w:rPr>
          <w:rFonts w:ascii="Arial" w:hAnsi="Arial" w:cs="Arial"/>
        </w:rPr>
        <w:t>, that reflect important milestones whilst allowing for flexibility. It will strengthen</w:t>
      </w:r>
      <w:r>
        <w:rPr>
          <w:rFonts w:ascii="Arial" w:hAnsi="Arial" w:cs="Arial"/>
        </w:rPr>
        <w:t xml:space="preserve"> the APVMA’s</w:t>
      </w:r>
      <w:r w:rsidRPr="00621651">
        <w:rPr>
          <w:rFonts w:ascii="Arial" w:hAnsi="Arial" w:cs="Arial"/>
        </w:rPr>
        <w:t xml:space="preserve"> capability to manage increasingly </w:t>
      </w:r>
      <w:r w:rsidRPr="00621651">
        <w:rPr>
          <w:rFonts w:ascii="Arial" w:hAnsi="Arial" w:cs="Arial"/>
        </w:rPr>
        <w:lastRenderedPageBreak/>
        <w:t xml:space="preserve">complex </w:t>
      </w:r>
      <w:proofErr w:type="spellStart"/>
      <w:r w:rsidRPr="00621651">
        <w:rPr>
          <w:rFonts w:ascii="Arial" w:hAnsi="Arial" w:cs="Arial"/>
        </w:rPr>
        <w:t>agvet</w:t>
      </w:r>
      <w:proofErr w:type="spellEnd"/>
      <w:r w:rsidRPr="00621651">
        <w:rPr>
          <w:rFonts w:ascii="Arial" w:hAnsi="Arial" w:cs="Arial"/>
        </w:rPr>
        <w:t xml:space="preserve"> regulatory risks, embrace opportunities that arise, and enable </w:t>
      </w:r>
      <w:r>
        <w:rPr>
          <w:rFonts w:ascii="Arial" w:hAnsi="Arial" w:cs="Arial"/>
        </w:rPr>
        <w:t>it</w:t>
      </w:r>
      <w:r w:rsidRPr="00621651">
        <w:rPr>
          <w:rFonts w:ascii="Arial" w:hAnsi="Arial" w:cs="Arial"/>
        </w:rPr>
        <w:t xml:space="preserve"> to respond to ever-changing global events. It is supported by a high-level Implementation Plan that sets out the projects and activities required to deliver the outcomes and realise the benefits of the strategy.</w:t>
      </w:r>
    </w:p>
    <w:p w14:paraId="24D3C3FE" w14:textId="5DFBF847" w:rsidR="00D35216" w:rsidRPr="00D35216" w:rsidRDefault="00631701" w:rsidP="00D35216">
      <w:pPr>
        <w:pStyle w:val="Heading2"/>
        <w:numPr>
          <w:ilvl w:val="0"/>
          <w:numId w:val="0"/>
        </w:numPr>
        <w:tabs>
          <w:tab w:val="num" w:pos="907"/>
        </w:tabs>
        <w:spacing w:before="240"/>
      </w:pPr>
      <w:r>
        <w:t>Workplace culture and governance</w:t>
      </w:r>
    </w:p>
    <w:p w14:paraId="125F825D" w14:textId="499A9A19" w:rsidR="00631701" w:rsidRDefault="00631701" w:rsidP="00631701">
      <w:pPr>
        <w:spacing w:before="120"/>
        <w:rPr>
          <w:rFonts w:ascii="Arial" w:hAnsi="Arial" w:cs="Arial"/>
        </w:rPr>
      </w:pPr>
      <w:r w:rsidRPr="199928A7">
        <w:rPr>
          <w:rFonts w:ascii="Arial" w:hAnsi="Arial" w:cs="Arial"/>
        </w:rPr>
        <w:t xml:space="preserve">The APVMA has </w:t>
      </w:r>
      <w:r w:rsidR="00AF5825" w:rsidRPr="199928A7">
        <w:rPr>
          <w:rFonts w:ascii="Arial" w:hAnsi="Arial" w:cs="Arial"/>
        </w:rPr>
        <w:t xml:space="preserve">broadly </w:t>
      </w:r>
      <w:r w:rsidRPr="199928A7">
        <w:rPr>
          <w:rFonts w:ascii="Arial" w:hAnsi="Arial" w:cs="Arial"/>
        </w:rPr>
        <w:t xml:space="preserve">accepted the findings of the </w:t>
      </w:r>
      <w:r w:rsidRPr="199928A7">
        <w:rPr>
          <w:rFonts w:ascii="Arial" w:hAnsi="Arial" w:cs="Arial"/>
          <w:i/>
          <w:iCs/>
        </w:rPr>
        <w:t>Final Strategic Review Report</w:t>
      </w:r>
      <w:r w:rsidRPr="199928A7">
        <w:rPr>
          <w:rFonts w:ascii="Arial" w:hAnsi="Arial" w:cs="Arial"/>
        </w:rPr>
        <w:t xml:space="preserve"> (prepared by Clayton Utz)</w:t>
      </w:r>
      <w:r w:rsidR="0054732D" w:rsidRPr="199928A7">
        <w:rPr>
          <w:rFonts w:ascii="Arial" w:hAnsi="Arial" w:cs="Arial"/>
        </w:rPr>
        <w:t xml:space="preserve"> (the Clayton Utz Review)</w:t>
      </w:r>
      <w:r w:rsidRPr="199928A7">
        <w:rPr>
          <w:rFonts w:ascii="Arial" w:hAnsi="Arial" w:cs="Arial"/>
        </w:rPr>
        <w:t xml:space="preserve"> which identifies significant issues of concern </w:t>
      </w:r>
      <w:r w:rsidR="54C4BAE7" w:rsidRPr="199928A7">
        <w:rPr>
          <w:rFonts w:ascii="Arial" w:hAnsi="Arial" w:cs="Arial"/>
        </w:rPr>
        <w:t xml:space="preserve">with respect to </w:t>
      </w:r>
      <w:r w:rsidRPr="199928A7">
        <w:rPr>
          <w:rFonts w:ascii="Arial" w:hAnsi="Arial" w:cs="Arial"/>
        </w:rPr>
        <w:t xml:space="preserve">regulatory priorities and posture, governance, </w:t>
      </w:r>
      <w:proofErr w:type="gramStart"/>
      <w:r w:rsidRPr="199928A7">
        <w:rPr>
          <w:rFonts w:ascii="Arial" w:hAnsi="Arial" w:cs="Arial"/>
        </w:rPr>
        <w:t>culture</w:t>
      </w:r>
      <w:proofErr w:type="gramEnd"/>
      <w:r w:rsidRPr="199928A7">
        <w:rPr>
          <w:rFonts w:ascii="Arial" w:hAnsi="Arial" w:cs="Arial"/>
        </w:rPr>
        <w:t xml:space="preserve"> and operations. The APVMA is committed to making the reforms needed to sustain its long-held reputation as a world-</w:t>
      </w:r>
      <w:r w:rsidR="6571B148" w:rsidRPr="199928A7">
        <w:rPr>
          <w:rFonts w:ascii="Arial" w:hAnsi="Arial" w:cs="Arial"/>
        </w:rPr>
        <w:t xml:space="preserve">leading </w:t>
      </w:r>
      <w:r w:rsidRPr="199928A7">
        <w:rPr>
          <w:rFonts w:ascii="Arial" w:hAnsi="Arial" w:cs="Arial"/>
        </w:rPr>
        <w:t>regulator.</w:t>
      </w:r>
      <w:r w:rsidR="0054732D" w:rsidRPr="199928A7">
        <w:rPr>
          <w:rFonts w:ascii="Arial" w:hAnsi="Arial" w:cs="Arial"/>
        </w:rPr>
        <w:t xml:space="preserve"> </w:t>
      </w:r>
      <w:r w:rsidR="001B3CE1" w:rsidRPr="199928A7">
        <w:rPr>
          <w:rFonts w:ascii="Arial" w:hAnsi="Arial" w:cs="Arial"/>
        </w:rPr>
        <w:t>Since</w:t>
      </w:r>
      <w:r w:rsidR="0054732D" w:rsidRPr="199928A7">
        <w:rPr>
          <w:rFonts w:ascii="Arial" w:hAnsi="Arial" w:cs="Arial"/>
        </w:rPr>
        <w:t xml:space="preserve"> February 2023, </w:t>
      </w:r>
      <w:r w:rsidR="001B3CE1" w:rsidRPr="199928A7">
        <w:rPr>
          <w:rFonts w:ascii="Arial" w:hAnsi="Arial" w:cs="Arial"/>
        </w:rPr>
        <w:t xml:space="preserve">a range </w:t>
      </w:r>
      <w:r w:rsidR="00CE33FA" w:rsidRPr="199928A7">
        <w:rPr>
          <w:rFonts w:ascii="Arial" w:hAnsi="Arial" w:cs="Arial"/>
        </w:rPr>
        <w:t xml:space="preserve">of </w:t>
      </w:r>
      <w:r w:rsidR="0054732D" w:rsidRPr="199928A7">
        <w:rPr>
          <w:rFonts w:ascii="Arial" w:hAnsi="Arial" w:cs="Arial"/>
        </w:rPr>
        <w:t xml:space="preserve">opportunities to reform have been recognised and the APVMA has embraced them. Much has already been achieved in reforming </w:t>
      </w:r>
      <w:r w:rsidR="00385BEA" w:rsidRPr="199928A7">
        <w:rPr>
          <w:rFonts w:ascii="Arial" w:hAnsi="Arial" w:cs="Arial"/>
        </w:rPr>
        <w:t xml:space="preserve">regulatory priorities and posture, </w:t>
      </w:r>
      <w:r w:rsidR="0054732D" w:rsidRPr="199928A7">
        <w:rPr>
          <w:rFonts w:ascii="Arial" w:hAnsi="Arial" w:cs="Arial"/>
        </w:rPr>
        <w:t>governance, culture and operations, and that work will continue.</w:t>
      </w:r>
    </w:p>
    <w:p w14:paraId="0319714B" w14:textId="7C9E8557" w:rsidR="0054732D" w:rsidRPr="0054732D" w:rsidRDefault="0054732D" w:rsidP="00631701">
      <w:pPr>
        <w:spacing w:before="120"/>
        <w:rPr>
          <w:rFonts w:ascii="Arial" w:hAnsi="Arial" w:cs="Arial"/>
          <w:b/>
          <w:bCs/>
        </w:rPr>
      </w:pPr>
      <w:r w:rsidRPr="0054732D">
        <w:rPr>
          <w:rFonts w:ascii="Arial" w:hAnsi="Arial" w:cs="Arial"/>
          <w:b/>
          <w:bCs/>
        </w:rPr>
        <w:t>Ministerial Direction on chemical reconsiderations</w:t>
      </w:r>
    </w:p>
    <w:p w14:paraId="1106124E" w14:textId="114467CF" w:rsidR="00631701" w:rsidRDefault="00631701" w:rsidP="00631701">
      <w:pPr>
        <w:spacing w:before="120"/>
        <w:rPr>
          <w:rFonts w:ascii="Arial" w:hAnsi="Arial" w:cs="Arial"/>
        </w:rPr>
      </w:pPr>
      <w:r>
        <w:rPr>
          <w:rFonts w:ascii="Arial" w:hAnsi="Arial" w:cs="Arial"/>
        </w:rPr>
        <w:t xml:space="preserve">The APVMA is implementing the Ministerial Direction (issued 13 July 2023) concerning </w:t>
      </w:r>
      <w:r w:rsidR="00385BEA">
        <w:rPr>
          <w:rFonts w:ascii="Arial" w:hAnsi="Arial" w:cs="Arial"/>
        </w:rPr>
        <w:t xml:space="preserve">the </w:t>
      </w:r>
      <w:r>
        <w:rPr>
          <w:rFonts w:ascii="Arial" w:hAnsi="Arial" w:cs="Arial"/>
        </w:rPr>
        <w:t>finali</w:t>
      </w:r>
      <w:r w:rsidR="00385BEA">
        <w:rPr>
          <w:rFonts w:ascii="Arial" w:hAnsi="Arial" w:cs="Arial"/>
        </w:rPr>
        <w:t>sation of</w:t>
      </w:r>
      <w:r>
        <w:rPr>
          <w:rFonts w:ascii="Arial" w:hAnsi="Arial" w:cs="Arial"/>
        </w:rPr>
        <w:t xml:space="preserve"> </w:t>
      </w:r>
      <w:r w:rsidR="00E2712A">
        <w:rPr>
          <w:rFonts w:ascii="Arial" w:hAnsi="Arial" w:cs="Arial"/>
        </w:rPr>
        <w:t>eight</w:t>
      </w:r>
      <w:r>
        <w:rPr>
          <w:rFonts w:ascii="Arial" w:hAnsi="Arial" w:cs="Arial"/>
        </w:rPr>
        <w:t xml:space="preserve"> long running chemical reconsiderations. It will seek to make determinations on the identified chemical reconsiderations in accordance with the relevant legislation and in the earliest reasonable timeframe.</w:t>
      </w:r>
      <w:r w:rsidR="00385BEA">
        <w:rPr>
          <w:rFonts w:ascii="Arial" w:hAnsi="Arial" w:cs="Arial"/>
        </w:rPr>
        <w:t xml:space="preserve"> </w:t>
      </w:r>
      <w:r w:rsidR="001B3CE1">
        <w:rPr>
          <w:rFonts w:ascii="Arial" w:hAnsi="Arial" w:cs="Arial"/>
        </w:rPr>
        <w:t>The APVMA will provide regular Ministerial updates in accordance with the direction</w:t>
      </w:r>
      <w:r w:rsidR="0054732D" w:rsidRPr="0054732D">
        <w:rPr>
          <w:rFonts w:ascii="Arial" w:hAnsi="Arial" w:cs="Arial"/>
        </w:rPr>
        <w:t xml:space="preserve">. </w:t>
      </w:r>
      <w:r w:rsidR="0054732D">
        <w:rPr>
          <w:rFonts w:ascii="Arial" w:hAnsi="Arial" w:cs="Arial"/>
        </w:rPr>
        <w:t xml:space="preserve">Ministerial </w:t>
      </w:r>
      <w:r w:rsidR="0054732D" w:rsidRPr="0054732D">
        <w:rPr>
          <w:rFonts w:ascii="Arial" w:hAnsi="Arial" w:cs="Arial"/>
        </w:rPr>
        <w:t>briefings</w:t>
      </w:r>
      <w:r w:rsidR="001B3CE1">
        <w:rPr>
          <w:rFonts w:ascii="Arial" w:hAnsi="Arial" w:cs="Arial"/>
        </w:rPr>
        <w:t xml:space="preserve"> will be provided </w:t>
      </w:r>
      <w:r w:rsidR="0054732D" w:rsidRPr="0054732D">
        <w:rPr>
          <w:rFonts w:ascii="Arial" w:hAnsi="Arial" w:cs="Arial"/>
        </w:rPr>
        <w:t xml:space="preserve">for each </w:t>
      </w:r>
      <w:r w:rsidR="0054732D">
        <w:rPr>
          <w:rFonts w:ascii="Arial" w:hAnsi="Arial" w:cs="Arial"/>
        </w:rPr>
        <w:t xml:space="preserve">of </w:t>
      </w:r>
      <w:r w:rsidR="0054732D" w:rsidRPr="0054732D">
        <w:rPr>
          <w:rFonts w:ascii="Arial" w:hAnsi="Arial" w:cs="Arial"/>
        </w:rPr>
        <w:t xml:space="preserve">the chemical </w:t>
      </w:r>
      <w:r w:rsidR="0054732D">
        <w:rPr>
          <w:rFonts w:ascii="Arial" w:hAnsi="Arial" w:cs="Arial"/>
        </w:rPr>
        <w:t>reconsiderations</w:t>
      </w:r>
      <w:r w:rsidR="0054732D" w:rsidRPr="0054732D">
        <w:rPr>
          <w:rFonts w:ascii="Arial" w:hAnsi="Arial" w:cs="Arial"/>
        </w:rPr>
        <w:t xml:space="preserve"> as the APVMA </w:t>
      </w:r>
      <w:r w:rsidR="001B3CE1">
        <w:rPr>
          <w:rFonts w:ascii="Arial" w:hAnsi="Arial" w:cs="Arial"/>
        </w:rPr>
        <w:t>approaches key decision points</w:t>
      </w:r>
      <w:r w:rsidR="0054732D" w:rsidRPr="0054732D">
        <w:rPr>
          <w:rFonts w:ascii="Arial" w:hAnsi="Arial" w:cs="Arial"/>
        </w:rPr>
        <w:t>.</w:t>
      </w:r>
      <w:r w:rsidR="00A56B83">
        <w:rPr>
          <w:rFonts w:ascii="Arial" w:hAnsi="Arial" w:cs="Arial"/>
        </w:rPr>
        <w:t xml:space="preserve"> </w:t>
      </w:r>
      <w:r w:rsidR="00385BEA">
        <w:rPr>
          <w:rFonts w:ascii="Arial" w:hAnsi="Arial" w:cs="Arial"/>
        </w:rPr>
        <w:t>It is currently estimated all eight of the chemical reconsiderations will be concluded by mid-2025</w:t>
      </w:r>
      <w:r w:rsidR="00D337B5">
        <w:rPr>
          <w:rFonts w:ascii="Arial" w:hAnsi="Arial" w:cs="Arial"/>
        </w:rPr>
        <w:t xml:space="preserve"> (noting the complexity of the review and consultation requirements)</w:t>
      </w:r>
      <w:r w:rsidR="00385BEA">
        <w:rPr>
          <w:rFonts w:ascii="Arial" w:hAnsi="Arial" w:cs="Arial"/>
        </w:rPr>
        <w:t>.</w:t>
      </w:r>
    </w:p>
    <w:p w14:paraId="3BAA2BEB" w14:textId="12BCF337" w:rsidR="0054732D" w:rsidRDefault="0054732D" w:rsidP="0054732D">
      <w:pPr>
        <w:spacing w:before="120"/>
        <w:rPr>
          <w:rFonts w:ascii="Arial" w:hAnsi="Arial" w:cs="Arial"/>
        </w:rPr>
      </w:pPr>
      <w:r w:rsidRPr="0054732D">
        <w:rPr>
          <w:rFonts w:ascii="Arial" w:hAnsi="Arial" w:cs="Arial"/>
        </w:rPr>
        <w:t xml:space="preserve">To implement </w:t>
      </w:r>
      <w:r>
        <w:rPr>
          <w:rFonts w:ascii="Arial" w:hAnsi="Arial" w:cs="Arial"/>
        </w:rPr>
        <w:t>the Ministerial Direction</w:t>
      </w:r>
      <w:r w:rsidRPr="0054732D">
        <w:rPr>
          <w:rFonts w:ascii="Arial" w:hAnsi="Arial" w:cs="Arial"/>
        </w:rPr>
        <w:t>, the APVMA considers that it will be necessary to reallocate resources, which may affect timeframe</w:t>
      </w:r>
      <w:r w:rsidR="001B3CE1">
        <w:rPr>
          <w:rFonts w:ascii="Arial" w:hAnsi="Arial" w:cs="Arial"/>
        </w:rPr>
        <w:t xml:space="preserve"> performance</w:t>
      </w:r>
      <w:r w:rsidRPr="0054732D">
        <w:rPr>
          <w:rFonts w:ascii="Arial" w:hAnsi="Arial" w:cs="Arial"/>
        </w:rPr>
        <w:t xml:space="preserve"> associated with registration-related activities. The APVMA is taking a considered approach to ensure it balances</w:t>
      </w:r>
      <w:r>
        <w:rPr>
          <w:rFonts w:ascii="Arial" w:hAnsi="Arial" w:cs="Arial"/>
        </w:rPr>
        <w:t xml:space="preserve"> </w:t>
      </w:r>
      <w:r w:rsidRPr="0054732D">
        <w:rPr>
          <w:rFonts w:ascii="Arial" w:hAnsi="Arial" w:cs="Arial"/>
        </w:rPr>
        <w:t>and manages the entirety of its legislative responsibilities in responding to the direction. APVMA will continue to engage with government and stakeholders to ensure there is transparency with respect to those timelines.</w:t>
      </w:r>
    </w:p>
    <w:p w14:paraId="2BB26C91" w14:textId="32AFB0F1" w:rsidR="0054732D" w:rsidRPr="0054732D" w:rsidRDefault="00326E70" w:rsidP="0054732D">
      <w:pPr>
        <w:spacing w:before="120"/>
        <w:rPr>
          <w:rFonts w:ascii="Arial" w:hAnsi="Arial" w:cs="Arial"/>
          <w:b/>
          <w:bCs/>
        </w:rPr>
      </w:pPr>
      <w:r>
        <w:rPr>
          <w:rFonts w:ascii="Arial" w:hAnsi="Arial" w:cs="Arial"/>
          <w:b/>
          <w:bCs/>
        </w:rPr>
        <w:t xml:space="preserve">Responding to need for </w:t>
      </w:r>
      <w:proofErr w:type="gramStart"/>
      <w:r>
        <w:rPr>
          <w:rFonts w:ascii="Arial" w:hAnsi="Arial" w:cs="Arial"/>
          <w:b/>
          <w:bCs/>
        </w:rPr>
        <w:t>reform</w:t>
      </w:r>
      <w:proofErr w:type="gramEnd"/>
    </w:p>
    <w:p w14:paraId="1524FCEF" w14:textId="2C3387D2" w:rsidR="00326E70" w:rsidRDefault="0054732D" w:rsidP="00E2712A">
      <w:pPr>
        <w:spacing w:before="120"/>
        <w:rPr>
          <w:rFonts w:ascii="Arial" w:hAnsi="Arial" w:cs="Arial"/>
        </w:rPr>
      </w:pPr>
      <w:r w:rsidRPr="199928A7">
        <w:rPr>
          <w:rFonts w:ascii="Arial" w:hAnsi="Arial" w:cs="Arial"/>
        </w:rPr>
        <w:t>A consolidated action plan is being developed to enable the</w:t>
      </w:r>
      <w:r w:rsidR="00631701" w:rsidRPr="199928A7">
        <w:rPr>
          <w:rFonts w:ascii="Arial" w:hAnsi="Arial" w:cs="Arial"/>
        </w:rPr>
        <w:t xml:space="preserve"> APVMA to address the issues of concern identified in the </w:t>
      </w:r>
      <w:r w:rsidRPr="199928A7">
        <w:rPr>
          <w:rFonts w:ascii="Arial" w:hAnsi="Arial" w:cs="Arial"/>
        </w:rPr>
        <w:t>Clayton Utz Review</w:t>
      </w:r>
      <w:r w:rsidR="00326E70" w:rsidRPr="199928A7">
        <w:rPr>
          <w:rFonts w:ascii="Arial" w:hAnsi="Arial" w:cs="Arial"/>
        </w:rPr>
        <w:t xml:space="preserve">, responding to Ministerial Direction on chemical reconsiderations, delivering the projects and initiatives in the APVMA Strategy 2030 and acting on other important priorities as determined by the Government. </w:t>
      </w:r>
      <w:r w:rsidR="0B85047B" w:rsidRPr="199928A7">
        <w:rPr>
          <w:rFonts w:ascii="Arial" w:hAnsi="Arial" w:cs="Arial"/>
        </w:rPr>
        <w:t xml:space="preserve">Activities under this </w:t>
      </w:r>
      <w:r w:rsidR="00326E70" w:rsidRPr="199928A7">
        <w:rPr>
          <w:rFonts w:ascii="Arial" w:hAnsi="Arial" w:cs="Arial"/>
        </w:rPr>
        <w:t>plan will improve the APVMA's workplace culture and governance arrangements and strengthen its processes in line with the Australian Public Service values. This work will inform the preparation of future years</w:t>
      </w:r>
      <w:r w:rsidR="6289F4A9" w:rsidRPr="199928A7">
        <w:rPr>
          <w:rFonts w:ascii="Arial" w:hAnsi="Arial" w:cs="Arial"/>
        </w:rPr>
        <w:t>’</w:t>
      </w:r>
      <w:r w:rsidR="00326E70" w:rsidRPr="199928A7">
        <w:rPr>
          <w:rFonts w:ascii="Arial" w:hAnsi="Arial" w:cs="Arial"/>
        </w:rPr>
        <w:t xml:space="preserve"> Corporate Plans and Portfolio Budget Statements.</w:t>
      </w:r>
    </w:p>
    <w:p w14:paraId="627DCACF" w14:textId="1375CFED" w:rsidR="00631701" w:rsidRDefault="00E2712A" w:rsidP="00631701">
      <w:pPr>
        <w:spacing w:before="120"/>
        <w:rPr>
          <w:rFonts w:ascii="Arial" w:hAnsi="Arial" w:cs="Arial"/>
        </w:rPr>
      </w:pPr>
      <w:r w:rsidRPr="199928A7">
        <w:rPr>
          <w:rFonts w:ascii="Arial" w:hAnsi="Arial" w:cs="Arial"/>
        </w:rPr>
        <w:t xml:space="preserve">The APVMA </w:t>
      </w:r>
      <w:r w:rsidR="00385BEA" w:rsidRPr="199928A7">
        <w:rPr>
          <w:rFonts w:ascii="Arial" w:hAnsi="Arial" w:cs="Arial"/>
        </w:rPr>
        <w:t>has</w:t>
      </w:r>
      <w:r w:rsidRPr="199928A7">
        <w:rPr>
          <w:rFonts w:ascii="Arial" w:hAnsi="Arial" w:cs="Arial"/>
        </w:rPr>
        <w:t xml:space="preserve"> fully support</w:t>
      </w:r>
      <w:r w:rsidR="00385BEA" w:rsidRPr="199928A7">
        <w:rPr>
          <w:rFonts w:ascii="Arial" w:hAnsi="Arial" w:cs="Arial"/>
        </w:rPr>
        <w:t>ed</w:t>
      </w:r>
      <w:r w:rsidRPr="199928A7">
        <w:rPr>
          <w:rFonts w:ascii="Arial" w:hAnsi="Arial" w:cs="Arial"/>
        </w:rPr>
        <w:t xml:space="preserve"> and engag</w:t>
      </w:r>
      <w:r w:rsidR="00385BEA" w:rsidRPr="199928A7">
        <w:rPr>
          <w:rFonts w:ascii="Arial" w:hAnsi="Arial" w:cs="Arial"/>
        </w:rPr>
        <w:t>ed</w:t>
      </w:r>
      <w:r w:rsidRPr="199928A7">
        <w:rPr>
          <w:rFonts w:ascii="Arial" w:hAnsi="Arial" w:cs="Arial"/>
        </w:rPr>
        <w:t xml:space="preserve"> with the rapid evaluation of the APVMA's structure and governance conducted by Mr Ken Matthews AO. The APVMA support</w:t>
      </w:r>
      <w:r w:rsidR="00385BEA" w:rsidRPr="199928A7">
        <w:rPr>
          <w:rFonts w:ascii="Arial" w:hAnsi="Arial" w:cs="Arial"/>
        </w:rPr>
        <w:t>s</w:t>
      </w:r>
      <w:r w:rsidRPr="199928A7">
        <w:rPr>
          <w:rFonts w:ascii="Arial" w:hAnsi="Arial" w:cs="Arial"/>
        </w:rPr>
        <w:t xml:space="preserve"> the efforts of the Australia</w:t>
      </w:r>
      <w:r w:rsidR="59DCDBF1" w:rsidRPr="199928A7">
        <w:rPr>
          <w:rFonts w:ascii="Arial" w:hAnsi="Arial" w:cs="Arial"/>
        </w:rPr>
        <w:t>n</w:t>
      </w:r>
      <w:r w:rsidRPr="199928A7">
        <w:rPr>
          <w:rFonts w:ascii="Arial" w:hAnsi="Arial" w:cs="Arial"/>
        </w:rPr>
        <w:t xml:space="preserve"> Government to ensure the integrity of Australia's agricultural and veterinary chemicals regulation system. It will allocate resources to ensure </w:t>
      </w:r>
      <w:r w:rsidR="00886A4C" w:rsidRPr="199928A7">
        <w:rPr>
          <w:rFonts w:ascii="Arial" w:hAnsi="Arial" w:cs="Arial"/>
        </w:rPr>
        <w:t>the APVMA</w:t>
      </w:r>
      <w:r w:rsidRPr="199928A7">
        <w:rPr>
          <w:rFonts w:ascii="Arial" w:hAnsi="Arial" w:cs="Arial"/>
        </w:rPr>
        <w:t xml:space="preserve"> has the capacity and capabilities needed to support any reform program that the government determines to </w:t>
      </w:r>
      <w:r w:rsidR="0054732D" w:rsidRPr="199928A7">
        <w:rPr>
          <w:rFonts w:ascii="Arial" w:hAnsi="Arial" w:cs="Arial"/>
        </w:rPr>
        <w:t>pursue</w:t>
      </w:r>
      <w:r w:rsidR="00744681" w:rsidRPr="199928A7">
        <w:rPr>
          <w:rFonts w:ascii="Arial" w:hAnsi="Arial" w:cs="Arial"/>
        </w:rPr>
        <w:t xml:space="preserve"> arising from Mr Matthews’ evaluation</w:t>
      </w:r>
      <w:r w:rsidR="0054732D" w:rsidRPr="199928A7">
        <w:rPr>
          <w:rFonts w:ascii="Arial" w:hAnsi="Arial" w:cs="Arial"/>
        </w:rPr>
        <w:t xml:space="preserve"> and</w:t>
      </w:r>
      <w:r w:rsidRPr="199928A7">
        <w:rPr>
          <w:rFonts w:ascii="Arial" w:hAnsi="Arial" w:cs="Arial"/>
        </w:rPr>
        <w:t xml:space="preserve"> will engage with the </w:t>
      </w:r>
      <w:r w:rsidR="0054732D" w:rsidRPr="199928A7">
        <w:rPr>
          <w:rFonts w:ascii="Arial" w:hAnsi="Arial" w:cs="Arial"/>
        </w:rPr>
        <w:t xml:space="preserve">budgetary </w:t>
      </w:r>
      <w:r w:rsidRPr="199928A7">
        <w:rPr>
          <w:rFonts w:ascii="Arial" w:hAnsi="Arial" w:cs="Arial"/>
        </w:rPr>
        <w:t xml:space="preserve">processes of </w:t>
      </w:r>
      <w:r w:rsidR="0054732D" w:rsidRPr="199928A7">
        <w:rPr>
          <w:rFonts w:ascii="Arial" w:hAnsi="Arial" w:cs="Arial"/>
        </w:rPr>
        <w:t>the G</w:t>
      </w:r>
      <w:r w:rsidRPr="199928A7">
        <w:rPr>
          <w:rFonts w:ascii="Arial" w:hAnsi="Arial" w:cs="Arial"/>
        </w:rPr>
        <w:t xml:space="preserve">overnment should it believe additional resources </w:t>
      </w:r>
      <w:r w:rsidR="00744681" w:rsidRPr="199928A7">
        <w:rPr>
          <w:rFonts w:ascii="Arial" w:hAnsi="Arial" w:cs="Arial"/>
        </w:rPr>
        <w:t>through appropriations are required</w:t>
      </w:r>
      <w:r w:rsidRPr="199928A7">
        <w:rPr>
          <w:rFonts w:ascii="Arial" w:hAnsi="Arial" w:cs="Arial"/>
        </w:rPr>
        <w:t>.</w:t>
      </w:r>
    </w:p>
    <w:p w14:paraId="5EA0D5CA" w14:textId="66AA57E6" w:rsidR="0054732D" w:rsidRPr="0054732D" w:rsidRDefault="0054732D" w:rsidP="00631701">
      <w:pPr>
        <w:spacing w:before="120"/>
        <w:rPr>
          <w:rFonts w:ascii="Arial" w:hAnsi="Arial" w:cs="Arial"/>
          <w:b/>
          <w:bCs/>
        </w:rPr>
      </w:pPr>
      <w:r>
        <w:rPr>
          <w:rFonts w:ascii="Arial" w:hAnsi="Arial" w:cs="Arial"/>
          <w:b/>
          <w:bCs/>
        </w:rPr>
        <w:t>Accountability for</w:t>
      </w:r>
      <w:r w:rsidRPr="0054732D">
        <w:rPr>
          <w:rFonts w:ascii="Arial" w:hAnsi="Arial" w:cs="Arial"/>
          <w:b/>
          <w:bCs/>
        </w:rPr>
        <w:t xml:space="preserve"> progress</w:t>
      </w:r>
    </w:p>
    <w:p w14:paraId="2ED28E59" w14:textId="18E0725F" w:rsidR="00631701" w:rsidRDefault="00631701" w:rsidP="00631701">
      <w:pPr>
        <w:spacing w:before="120"/>
        <w:rPr>
          <w:rFonts w:ascii="Arial" w:hAnsi="Arial" w:cs="Arial"/>
        </w:rPr>
      </w:pPr>
      <w:r w:rsidRPr="00E2712A">
        <w:rPr>
          <w:rFonts w:ascii="Arial" w:hAnsi="Arial" w:cs="Arial"/>
        </w:rPr>
        <w:t>The Board will monitor progress</w:t>
      </w:r>
      <w:r w:rsidR="00E2712A" w:rsidRPr="00E2712A">
        <w:rPr>
          <w:rFonts w:ascii="Arial" w:hAnsi="Arial" w:cs="Arial"/>
        </w:rPr>
        <w:t xml:space="preserve"> by the APVMA</w:t>
      </w:r>
      <w:r w:rsidRPr="00E2712A">
        <w:rPr>
          <w:rFonts w:ascii="Arial" w:hAnsi="Arial" w:cs="Arial"/>
        </w:rPr>
        <w:t xml:space="preserve"> in complying with the Ministerial Direction</w:t>
      </w:r>
      <w:r w:rsidR="00E2712A" w:rsidRPr="00E2712A">
        <w:rPr>
          <w:rFonts w:ascii="Arial" w:hAnsi="Arial" w:cs="Arial"/>
        </w:rPr>
        <w:t xml:space="preserve"> and making the reforms </w:t>
      </w:r>
      <w:r w:rsidR="00326E70">
        <w:rPr>
          <w:rFonts w:ascii="Arial" w:hAnsi="Arial" w:cs="Arial"/>
        </w:rPr>
        <w:t xml:space="preserve">being pursued through the consolidated action plan. </w:t>
      </w:r>
      <w:r w:rsidR="0054732D">
        <w:rPr>
          <w:rFonts w:ascii="Arial" w:hAnsi="Arial" w:cs="Arial"/>
        </w:rPr>
        <w:t xml:space="preserve">Expectations have been set by the Board for the Acting Chief Executive Officer to ensure the agency devotes the resources necessary to achieve the desired reform outcomes. </w:t>
      </w:r>
      <w:r w:rsidR="00E2712A" w:rsidRPr="00E2712A">
        <w:rPr>
          <w:rFonts w:ascii="Arial" w:hAnsi="Arial" w:cs="Arial"/>
        </w:rPr>
        <w:t xml:space="preserve">The Board will ensure that the Minister, </w:t>
      </w:r>
      <w:r w:rsidR="00E2712A" w:rsidRPr="00E2712A">
        <w:rPr>
          <w:rFonts w:ascii="Arial" w:hAnsi="Arial" w:cs="Arial"/>
        </w:rPr>
        <w:lastRenderedPageBreak/>
        <w:t>Department of Agriculture, Fisheries and Forestry</w:t>
      </w:r>
      <w:r w:rsidR="00622410">
        <w:rPr>
          <w:rFonts w:ascii="Arial" w:hAnsi="Arial" w:cs="Arial"/>
        </w:rPr>
        <w:t xml:space="preserve"> (Department)</w:t>
      </w:r>
      <w:r w:rsidR="00E2712A" w:rsidRPr="00E2712A">
        <w:rPr>
          <w:rFonts w:ascii="Arial" w:hAnsi="Arial" w:cs="Arial"/>
        </w:rPr>
        <w:t xml:space="preserve"> and relevant stakeholders are kept informed of progress.</w:t>
      </w:r>
    </w:p>
    <w:p w14:paraId="2E9E9CA7" w14:textId="6DF3B1E9" w:rsidR="00D35216" w:rsidRPr="00D35216" w:rsidRDefault="00631701" w:rsidP="00D35216">
      <w:pPr>
        <w:pStyle w:val="Heading2"/>
        <w:numPr>
          <w:ilvl w:val="0"/>
          <w:numId w:val="0"/>
        </w:numPr>
        <w:tabs>
          <w:tab w:val="num" w:pos="907"/>
        </w:tabs>
        <w:spacing w:before="240"/>
        <w:rPr>
          <w:rFonts w:ascii="Arial" w:hAnsi="Arial"/>
        </w:rPr>
      </w:pPr>
      <w:r>
        <w:t>Independence, transparency, and accountability</w:t>
      </w:r>
    </w:p>
    <w:p w14:paraId="11B820AE" w14:textId="6F31B61B" w:rsidR="00EB6A90" w:rsidRDefault="00EB6A90" w:rsidP="00EB6A90">
      <w:pPr>
        <w:spacing w:before="120"/>
        <w:rPr>
          <w:rFonts w:ascii="Arial" w:hAnsi="Arial" w:cs="Arial"/>
        </w:rPr>
      </w:pPr>
      <w:r w:rsidRPr="00886A4C">
        <w:rPr>
          <w:rFonts w:ascii="Arial" w:hAnsi="Arial" w:cs="Arial"/>
        </w:rPr>
        <w:t xml:space="preserve">The APVMA </w:t>
      </w:r>
      <w:r w:rsidR="00886A4C" w:rsidRPr="00886A4C">
        <w:rPr>
          <w:rFonts w:ascii="Arial" w:hAnsi="Arial" w:cs="Arial"/>
        </w:rPr>
        <w:t xml:space="preserve">recognises that it </w:t>
      </w:r>
      <w:r w:rsidRPr="00886A4C">
        <w:rPr>
          <w:rFonts w:ascii="Arial" w:hAnsi="Arial" w:cs="Arial"/>
        </w:rPr>
        <w:t xml:space="preserve">operates as part of the Australian Government as an independent regulator performing a range of assessment, advisory, consultation, investigatory and enforcement functions while being accountable to the Parliament, and ultimately to the public. </w:t>
      </w:r>
      <w:r w:rsidR="00886A4C" w:rsidRPr="00886A4C">
        <w:rPr>
          <w:rFonts w:ascii="Arial" w:hAnsi="Arial" w:cs="Arial"/>
        </w:rPr>
        <w:t xml:space="preserve">The APVMA will operate </w:t>
      </w:r>
      <w:r w:rsidR="00385BEA">
        <w:rPr>
          <w:rFonts w:ascii="Arial" w:hAnsi="Arial" w:cs="Arial"/>
        </w:rPr>
        <w:t>in a manner</w:t>
      </w:r>
      <w:r w:rsidR="00886A4C" w:rsidRPr="00886A4C">
        <w:rPr>
          <w:rFonts w:ascii="Arial" w:hAnsi="Arial" w:cs="Arial"/>
        </w:rPr>
        <w:t xml:space="preserve"> focused on its full suite of regulatory functions. In performing those functions, the</w:t>
      </w:r>
      <w:r w:rsidRPr="00886A4C">
        <w:rPr>
          <w:rFonts w:ascii="Arial" w:hAnsi="Arial" w:cs="Arial"/>
        </w:rPr>
        <w:t xml:space="preserve"> APVMA </w:t>
      </w:r>
      <w:r w:rsidR="00886A4C" w:rsidRPr="00886A4C">
        <w:rPr>
          <w:rFonts w:ascii="Arial" w:hAnsi="Arial" w:cs="Arial"/>
        </w:rPr>
        <w:t xml:space="preserve">will </w:t>
      </w:r>
      <w:r w:rsidRPr="00886A4C">
        <w:rPr>
          <w:rFonts w:ascii="Arial" w:hAnsi="Arial" w:cs="Arial"/>
        </w:rPr>
        <w:t xml:space="preserve">communicate regularly with the public on its key decisions and regulatory and enforcement outcomes. </w:t>
      </w:r>
    </w:p>
    <w:p w14:paraId="0281577F" w14:textId="267A998B" w:rsidR="00472691" w:rsidRPr="00A56B83" w:rsidRDefault="00472691" w:rsidP="00472691">
      <w:pPr>
        <w:spacing w:before="120"/>
        <w:rPr>
          <w:rFonts w:ascii="Arial" w:hAnsi="Arial" w:cs="Arial"/>
        </w:rPr>
      </w:pPr>
      <w:r w:rsidRPr="00A56B83">
        <w:rPr>
          <w:rFonts w:ascii="Arial" w:hAnsi="Arial" w:cs="Arial"/>
        </w:rPr>
        <w:t xml:space="preserve">The APVMA has implemented regulatory performance reporting practices which reflect the expectations and regulator best practice principles contained in the </w:t>
      </w:r>
      <w:r w:rsidRPr="00A56B83">
        <w:rPr>
          <w:rFonts w:ascii="Arial" w:hAnsi="Arial" w:cs="Arial"/>
          <w:i/>
          <w:iCs/>
        </w:rPr>
        <w:t>Regulator Performance Resource Management Guide 128</w:t>
      </w:r>
      <w:r w:rsidR="00C870D1" w:rsidRPr="00A56B83">
        <w:rPr>
          <w:rFonts w:ascii="Arial" w:hAnsi="Arial" w:cs="Arial"/>
        </w:rPr>
        <w:t xml:space="preserve"> (RMG 128)</w:t>
      </w:r>
      <w:r w:rsidRPr="00A56B83">
        <w:rPr>
          <w:rFonts w:ascii="Arial" w:hAnsi="Arial" w:cs="Arial"/>
        </w:rPr>
        <w:t xml:space="preserve">. The APVMA Corporate Plan will continue to include performance </w:t>
      </w:r>
      <w:r w:rsidR="002C0AD7" w:rsidRPr="00A56B83">
        <w:rPr>
          <w:rFonts w:ascii="Arial" w:hAnsi="Arial" w:cs="Arial"/>
        </w:rPr>
        <w:t>measures</w:t>
      </w:r>
      <w:r w:rsidRPr="00A56B83">
        <w:rPr>
          <w:rFonts w:ascii="Arial" w:hAnsi="Arial" w:cs="Arial"/>
        </w:rPr>
        <w:t xml:space="preserve"> </w:t>
      </w:r>
      <w:r w:rsidR="00C870D1" w:rsidRPr="00A56B83">
        <w:rPr>
          <w:rFonts w:ascii="Arial" w:hAnsi="Arial" w:cs="Arial"/>
        </w:rPr>
        <w:t>that reflect the principles of RMG 128</w:t>
      </w:r>
      <w:r w:rsidRPr="00A56B83">
        <w:rPr>
          <w:rFonts w:ascii="Arial" w:hAnsi="Arial" w:cs="Arial"/>
        </w:rPr>
        <w:t>. The annual performance statements contained within the APVMA Annual Report will reconcile the performance outcomes as prescribed in the Corporate Plan.</w:t>
      </w:r>
      <w:r w:rsidR="002C0AD7" w:rsidRPr="00A56B83">
        <w:rPr>
          <w:rFonts w:ascii="Arial" w:hAnsi="Arial" w:cs="Arial"/>
        </w:rPr>
        <w:t xml:space="preserve"> The APVMA will be further developing its performance measures to reflect a renewed focus on the full suite of its regulatory functions.</w:t>
      </w:r>
    </w:p>
    <w:p w14:paraId="176F9B16" w14:textId="604D58ED" w:rsidR="00EB6A90" w:rsidRPr="00886A4C" w:rsidRDefault="00886A4C" w:rsidP="00EB6A90">
      <w:pPr>
        <w:spacing w:before="120"/>
        <w:rPr>
          <w:rFonts w:ascii="Arial" w:hAnsi="Arial" w:cs="Arial"/>
        </w:rPr>
      </w:pPr>
      <w:r w:rsidRPr="00886A4C">
        <w:rPr>
          <w:rFonts w:ascii="Arial" w:hAnsi="Arial" w:cs="Arial"/>
        </w:rPr>
        <w:t>T</w:t>
      </w:r>
      <w:r w:rsidR="00EB6A90" w:rsidRPr="00886A4C">
        <w:rPr>
          <w:rFonts w:ascii="Arial" w:hAnsi="Arial" w:cs="Arial"/>
        </w:rPr>
        <w:t xml:space="preserve">he APVMA </w:t>
      </w:r>
      <w:r w:rsidRPr="00886A4C">
        <w:rPr>
          <w:rFonts w:ascii="Arial" w:hAnsi="Arial" w:cs="Arial"/>
        </w:rPr>
        <w:t>will</w:t>
      </w:r>
      <w:r w:rsidR="00EB6A90" w:rsidRPr="00886A4C">
        <w:rPr>
          <w:rFonts w:ascii="Arial" w:hAnsi="Arial" w:cs="Arial"/>
        </w:rPr>
        <w:t xml:space="preserve"> comply with the requirements of the whole-of-government resource management framework under the </w:t>
      </w:r>
      <w:r w:rsidR="00EB6A90" w:rsidRPr="00886A4C">
        <w:rPr>
          <w:rFonts w:ascii="Arial" w:hAnsi="Arial" w:cs="Arial"/>
          <w:i/>
          <w:iCs/>
        </w:rPr>
        <w:t>Public Governance, Performance, and Accountability Ac</w:t>
      </w:r>
      <w:r w:rsidR="00E2712A" w:rsidRPr="00886A4C">
        <w:rPr>
          <w:rFonts w:ascii="Arial" w:hAnsi="Arial" w:cs="Arial"/>
          <w:i/>
          <w:iCs/>
        </w:rPr>
        <w:t>t 2013</w:t>
      </w:r>
      <w:r w:rsidR="00EB6A90" w:rsidRPr="00886A4C">
        <w:rPr>
          <w:rFonts w:ascii="Arial" w:hAnsi="Arial" w:cs="Arial"/>
        </w:rPr>
        <w:t xml:space="preserve">. </w:t>
      </w:r>
      <w:r w:rsidRPr="00886A4C">
        <w:rPr>
          <w:rFonts w:ascii="Arial" w:hAnsi="Arial" w:cs="Arial"/>
        </w:rPr>
        <w:t xml:space="preserve">This will include ensuring that the APVMA is </w:t>
      </w:r>
      <w:r w:rsidR="00EB6A90" w:rsidRPr="00886A4C">
        <w:rPr>
          <w:rFonts w:ascii="Arial" w:hAnsi="Arial" w:cs="Arial"/>
        </w:rPr>
        <w:t>efficient in its operations and demonstrate</w:t>
      </w:r>
      <w:r w:rsidRPr="00886A4C">
        <w:rPr>
          <w:rFonts w:ascii="Arial" w:hAnsi="Arial" w:cs="Arial"/>
        </w:rPr>
        <w:t>s</w:t>
      </w:r>
      <w:r w:rsidR="00EB6A90" w:rsidRPr="00886A4C">
        <w:rPr>
          <w:rFonts w:ascii="Arial" w:hAnsi="Arial" w:cs="Arial"/>
        </w:rPr>
        <w:t xml:space="preserve"> value for money for the functions it performs.</w:t>
      </w:r>
      <w:r w:rsidR="0054732D">
        <w:rPr>
          <w:rFonts w:ascii="Arial" w:hAnsi="Arial" w:cs="Arial"/>
        </w:rPr>
        <w:t xml:space="preserve"> The Board has set expectations for reform in areas where systems of internal control have been identified as having weakness.</w:t>
      </w:r>
      <w:r w:rsidR="00385BEA">
        <w:rPr>
          <w:rFonts w:ascii="Arial" w:hAnsi="Arial" w:cs="Arial"/>
        </w:rPr>
        <w:t xml:space="preserve"> Reform progress, in this regard, will be monitored by the Audit and Risk Committee</w:t>
      </w:r>
      <w:r w:rsidR="00744681">
        <w:rPr>
          <w:rFonts w:ascii="Arial" w:hAnsi="Arial" w:cs="Arial"/>
        </w:rPr>
        <w:t xml:space="preserve"> and the Board will receive regular reporting</w:t>
      </w:r>
      <w:r w:rsidR="00385BEA">
        <w:rPr>
          <w:rFonts w:ascii="Arial" w:hAnsi="Arial" w:cs="Arial"/>
        </w:rPr>
        <w:t>.</w:t>
      </w:r>
    </w:p>
    <w:p w14:paraId="418EBAC8" w14:textId="7AAD1784" w:rsidR="00EB6A90" w:rsidRPr="00D35216" w:rsidRDefault="00EB6A90" w:rsidP="00EB6A90">
      <w:pPr>
        <w:spacing w:before="120"/>
        <w:rPr>
          <w:rFonts w:ascii="Arial" w:hAnsi="Arial" w:cs="Arial"/>
        </w:rPr>
      </w:pPr>
      <w:r w:rsidRPr="00886A4C">
        <w:rPr>
          <w:rFonts w:ascii="Arial" w:hAnsi="Arial" w:cs="Arial"/>
        </w:rPr>
        <w:t xml:space="preserve">The APVMA </w:t>
      </w:r>
      <w:r w:rsidR="00326E70">
        <w:rPr>
          <w:rFonts w:ascii="Arial" w:hAnsi="Arial" w:cs="Arial"/>
        </w:rPr>
        <w:t>is committed to</w:t>
      </w:r>
      <w:r w:rsidRPr="00886A4C">
        <w:rPr>
          <w:rFonts w:ascii="Arial" w:hAnsi="Arial" w:cs="Arial"/>
        </w:rPr>
        <w:t xml:space="preserve"> maintain</w:t>
      </w:r>
      <w:r w:rsidR="00326E70">
        <w:rPr>
          <w:rFonts w:ascii="Arial" w:hAnsi="Arial" w:cs="Arial"/>
        </w:rPr>
        <w:t>ing</w:t>
      </w:r>
      <w:r w:rsidRPr="00886A4C">
        <w:rPr>
          <w:rFonts w:ascii="Arial" w:hAnsi="Arial" w:cs="Arial"/>
        </w:rPr>
        <w:t xml:space="preserve"> robust, </w:t>
      </w:r>
      <w:proofErr w:type="gramStart"/>
      <w:r w:rsidRPr="00886A4C">
        <w:rPr>
          <w:rFonts w:ascii="Arial" w:hAnsi="Arial" w:cs="Arial"/>
        </w:rPr>
        <w:t>effective</w:t>
      </w:r>
      <w:proofErr w:type="gramEnd"/>
      <w:r w:rsidRPr="00886A4C">
        <w:rPr>
          <w:rFonts w:ascii="Arial" w:hAnsi="Arial" w:cs="Arial"/>
        </w:rPr>
        <w:t xml:space="preserve"> and collaborative working </w:t>
      </w:r>
      <w:r w:rsidR="00326E70">
        <w:rPr>
          <w:rFonts w:ascii="Arial" w:hAnsi="Arial" w:cs="Arial"/>
        </w:rPr>
        <w:t>relationships</w:t>
      </w:r>
      <w:r w:rsidRPr="00886A4C">
        <w:rPr>
          <w:rFonts w:ascii="Arial" w:hAnsi="Arial" w:cs="Arial"/>
        </w:rPr>
        <w:t xml:space="preserve"> with other Commonwealth, state and territory agencies, as well as the APVMA's counterpart regulators in overseas jurisdictions, to ensure the proper functioning of Australia's regulatory framework.</w:t>
      </w:r>
    </w:p>
    <w:p w14:paraId="6F72D170" w14:textId="3BD09026" w:rsidR="00D35216" w:rsidRPr="00D35216" w:rsidRDefault="00631701" w:rsidP="00D35216">
      <w:pPr>
        <w:pStyle w:val="Heading2"/>
        <w:numPr>
          <w:ilvl w:val="0"/>
          <w:numId w:val="0"/>
        </w:numPr>
        <w:tabs>
          <w:tab w:val="num" w:pos="907"/>
        </w:tabs>
        <w:spacing w:before="240"/>
      </w:pPr>
      <w:r>
        <w:t>Engagement</w:t>
      </w:r>
    </w:p>
    <w:p w14:paraId="7253EF1C" w14:textId="368E3FE7" w:rsidR="00E2712A" w:rsidRDefault="00622410" w:rsidP="00EB6A90">
      <w:pPr>
        <w:spacing w:before="120"/>
        <w:rPr>
          <w:rFonts w:ascii="Arial" w:hAnsi="Arial" w:cs="Arial"/>
        </w:rPr>
      </w:pPr>
      <w:r>
        <w:rPr>
          <w:rFonts w:ascii="Arial" w:hAnsi="Arial" w:cs="Arial"/>
        </w:rPr>
        <w:t>T</w:t>
      </w:r>
      <w:r w:rsidR="00EB6A90" w:rsidRPr="00EB6A90">
        <w:rPr>
          <w:rFonts w:ascii="Arial" w:hAnsi="Arial" w:cs="Arial"/>
        </w:rPr>
        <w:t xml:space="preserve">he APVMA will regularly provide </w:t>
      </w:r>
      <w:r>
        <w:rPr>
          <w:rFonts w:ascii="Arial" w:hAnsi="Arial" w:cs="Arial"/>
        </w:rPr>
        <w:t>the Minister</w:t>
      </w:r>
      <w:r w:rsidR="00EB6A90" w:rsidRPr="00EB6A90">
        <w:rPr>
          <w:rFonts w:ascii="Arial" w:hAnsi="Arial" w:cs="Arial"/>
        </w:rPr>
        <w:t xml:space="preserve"> with updates on progress of its</w:t>
      </w:r>
      <w:r w:rsidR="00EB6A90">
        <w:rPr>
          <w:rFonts w:ascii="Arial" w:hAnsi="Arial" w:cs="Arial"/>
        </w:rPr>
        <w:t xml:space="preserve"> </w:t>
      </w:r>
      <w:r w:rsidR="00EB6A90" w:rsidRPr="00EB6A90">
        <w:rPr>
          <w:rFonts w:ascii="Arial" w:hAnsi="Arial" w:cs="Arial"/>
        </w:rPr>
        <w:t xml:space="preserve">improvement initiatives, while working with the </w:t>
      </w:r>
      <w:r>
        <w:rPr>
          <w:rFonts w:ascii="Arial" w:hAnsi="Arial" w:cs="Arial"/>
        </w:rPr>
        <w:t>D</w:t>
      </w:r>
      <w:r w:rsidR="00EB6A90" w:rsidRPr="00EB6A90">
        <w:rPr>
          <w:rFonts w:ascii="Arial" w:hAnsi="Arial" w:cs="Arial"/>
        </w:rPr>
        <w:t>epartment to ensure the APVMA gains the</w:t>
      </w:r>
      <w:r w:rsidR="00EB6A90">
        <w:rPr>
          <w:rFonts w:ascii="Arial" w:hAnsi="Arial" w:cs="Arial"/>
        </w:rPr>
        <w:t xml:space="preserve"> </w:t>
      </w:r>
      <w:r w:rsidR="00EB6A90" w:rsidRPr="00EB6A90">
        <w:rPr>
          <w:rFonts w:ascii="Arial" w:hAnsi="Arial" w:cs="Arial"/>
        </w:rPr>
        <w:t xml:space="preserve">advice and support it may need to implement those initiatives. </w:t>
      </w:r>
    </w:p>
    <w:p w14:paraId="07DB76AD" w14:textId="7335B0C2" w:rsidR="00E2712A" w:rsidRDefault="00622410" w:rsidP="00EB6A90">
      <w:pPr>
        <w:spacing w:before="120"/>
        <w:rPr>
          <w:rFonts w:ascii="Arial" w:hAnsi="Arial" w:cs="Arial"/>
        </w:rPr>
      </w:pPr>
      <w:r>
        <w:rPr>
          <w:rFonts w:ascii="Arial" w:hAnsi="Arial" w:cs="Arial"/>
        </w:rPr>
        <w:t>The</w:t>
      </w:r>
      <w:r w:rsidR="00EB6A90" w:rsidRPr="00EB6A90">
        <w:rPr>
          <w:rFonts w:ascii="Arial" w:hAnsi="Arial" w:cs="Arial"/>
        </w:rPr>
        <w:t xml:space="preserve"> Board will</w:t>
      </w:r>
      <w:r w:rsidR="00EB6A90">
        <w:rPr>
          <w:rFonts w:ascii="Arial" w:hAnsi="Arial" w:cs="Arial"/>
        </w:rPr>
        <w:t xml:space="preserve"> </w:t>
      </w:r>
      <w:r w:rsidR="00EB6A90" w:rsidRPr="00EB6A90">
        <w:rPr>
          <w:rFonts w:ascii="Arial" w:hAnsi="Arial" w:cs="Arial"/>
        </w:rPr>
        <w:t xml:space="preserve">continue to meet the legislated obligation to provide </w:t>
      </w:r>
      <w:r>
        <w:rPr>
          <w:rFonts w:ascii="Arial" w:hAnsi="Arial" w:cs="Arial"/>
        </w:rPr>
        <w:t>B</w:t>
      </w:r>
      <w:r w:rsidR="00EB6A90" w:rsidRPr="00EB6A90">
        <w:rPr>
          <w:rFonts w:ascii="Arial" w:hAnsi="Arial" w:cs="Arial"/>
        </w:rPr>
        <w:t xml:space="preserve">oard minutes to the Secretary of </w:t>
      </w:r>
      <w:r>
        <w:rPr>
          <w:rFonts w:ascii="Arial" w:hAnsi="Arial" w:cs="Arial"/>
        </w:rPr>
        <w:t xml:space="preserve">the </w:t>
      </w:r>
      <w:r w:rsidRPr="00E2712A">
        <w:rPr>
          <w:rFonts w:ascii="Arial" w:hAnsi="Arial" w:cs="Arial"/>
        </w:rPr>
        <w:t>Department</w:t>
      </w:r>
      <w:r w:rsidR="00EB6A90" w:rsidRPr="00EB6A90">
        <w:rPr>
          <w:rFonts w:ascii="Arial" w:hAnsi="Arial" w:cs="Arial"/>
        </w:rPr>
        <w:t xml:space="preserve">. </w:t>
      </w:r>
    </w:p>
    <w:p w14:paraId="1EA9FCFD" w14:textId="7D869306" w:rsidR="00EB6A90" w:rsidRPr="00EB6A90" w:rsidRDefault="00622410" w:rsidP="00EB6A90">
      <w:pPr>
        <w:spacing w:before="120"/>
        <w:rPr>
          <w:rFonts w:ascii="Arial" w:hAnsi="Arial" w:cs="Arial"/>
        </w:rPr>
      </w:pPr>
      <w:r>
        <w:rPr>
          <w:rFonts w:ascii="Arial" w:hAnsi="Arial" w:cs="Arial"/>
        </w:rPr>
        <w:t>T</w:t>
      </w:r>
      <w:r w:rsidR="00EB6A90" w:rsidRPr="00EB6A90">
        <w:rPr>
          <w:rFonts w:ascii="Arial" w:hAnsi="Arial" w:cs="Arial"/>
        </w:rPr>
        <w:t xml:space="preserve">he Board Chair and </w:t>
      </w:r>
      <w:r>
        <w:rPr>
          <w:rFonts w:ascii="Arial" w:hAnsi="Arial" w:cs="Arial"/>
        </w:rPr>
        <w:t>Chief Executive Officer will meet</w:t>
      </w:r>
      <w:r w:rsidR="00EB6A90" w:rsidRPr="00EB6A90">
        <w:rPr>
          <w:rFonts w:ascii="Arial" w:hAnsi="Arial" w:cs="Arial"/>
        </w:rPr>
        <w:t xml:space="preserve"> </w:t>
      </w:r>
      <w:r>
        <w:rPr>
          <w:rFonts w:ascii="Arial" w:hAnsi="Arial" w:cs="Arial"/>
        </w:rPr>
        <w:t xml:space="preserve">with the Minister </w:t>
      </w:r>
      <w:r w:rsidRPr="00EB6A90">
        <w:rPr>
          <w:rFonts w:ascii="Arial" w:hAnsi="Arial" w:cs="Arial"/>
        </w:rPr>
        <w:t>no less than</w:t>
      </w:r>
      <w:r>
        <w:rPr>
          <w:rFonts w:ascii="Arial" w:hAnsi="Arial" w:cs="Arial"/>
        </w:rPr>
        <w:t xml:space="preserve"> </w:t>
      </w:r>
      <w:r w:rsidRPr="00EB6A90">
        <w:rPr>
          <w:rFonts w:ascii="Arial" w:hAnsi="Arial" w:cs="Arial"/>
        </w:rPr>
        <w:t>twice a year</w:t>
      </w:r>
      <w:r>
        <w:rPr>
          <w:rFonts w:ascii="Arial" w:hAnsi="Arial" w:cs="Arial"/>
        </w:rPr>
        <w:t>.</w:t>
      </w:r>
      <w:r w:rsidR="00EB6A90" w:rsidRPr="00EB6A90">
        <w:rPr>
          <w:rFonts w:ascii="Arial" w:hAnsi="Arial" w:cs="Arial"/>
        </w:rPr>
        <w:t xml:space="preserve"> </w:t>
      </w:r>
      <w:r>
        <w:rPr>
          <w:rFonts w:ascii="Arial" w:hAnsi="Arial" w:cs="Arial"/>
        </w:rPr>
        <w:t xml:space="preserve">The Chief Executive Officer </w:t>
      </w:r>
      <w:r w:rsidR="00EB6A90" w:rsidRPr="00EB6A90">
        <w:rPr>
          <w:rFonts w:ascii="Arial" w:hAnsi="Arial" w:cs="Arial"/>
        </w:rPr>
        <w:t>and broader senior executives</w:t>
      </w:r>
      <w:r>
        <w:rPr>
          <w:rFonts w:ascii="Arial" w:hAnsi="Arial" w:cs="Arial"/>
        </w:rPr>
        <w:t xml:space="preserve"> of the agencies</w:t>
      </w:r>
      <w:r w:rsidR="00EB6A90" w:rsidRPr="00EB6A90">
        <w:rPr>
          <w:rFonts w:ascii="Arial" w:hAnsi="Arial" w:cs="Arial"/>
        </w:rPr>
        <w:t xml:space="preserve"> will routinely engage</w:t>
      </w:r>
      <w:r w:rsidR="00EB6A90">
        <w:rPr>
          <w:rFonts w:ascii="Arial" w:hAnsi="Arial" w:cs="Arial"/>
        </w:rPr>
        <w:t xml:space="preserve"> </w:t>
      </w:r>
      <w:r w:rsidR="00EB6A90" w:rsidRPr="00EB6A90">
        <w:rPr>
          <w:rFonts w:ascii="Arial" w:hAnsi="Arial" w:cs="Arial"/>
        </w:rPr>
        <w:t xml:space="preserve">with </w:t>
      </w:r>
      <w:r>
        <w:rPr>
          <w:rFonts w:ascii="Arial" w:hAnsi="Arial" w:cs="Arial"/>
        </w:rPr>
        <w:t xml:space="preserve">officers of the </w:t>
      </w:r>
      <w:r w:rsidRPr="00E2712A">
        <w:rPr>
          <w:rFonts w:ascii="Arial" w:hAnsi="Arial" w:cs="Arial"/>
        </w:rPr>
        <w:t>Department</w:t>
      </w:r>
      <w:r w:rsidR="00EB6A90" w:rsidRPr="00EB6A90">
        <w:rPr>
          <w:rFonts w:ascii="Arial" w:hAnsi="Arial" w:cs="Arial"/>
        </w:rPr>
        <w:t>.</w:t>
      </w:r>
    </w:p>
    <w:p w14:paraId="7D5A33BE" w14:textId="134D2C48" w:rsidR="006E7E52" w:rsidRDefault="00E2712A" w:rsidP="00E2712A">
      <w:pPr>
        <w:spacing w:before="120"/>
        <w:rPr>
          <w:rFonts w:ascii="Arial" w:hAnsi="Arial" w:cs="Arial"/>
        </w:rPr>
      </w:pPr>
      <w:r>
        <w:rPr>
          <w:rFonts w:ascii="Arial" w:hAnsi="Arial" w:cs="Arial"/>
        </w:rPr>
        <w:t>The</w:t>
      </w:r>
      <w:r w:rsidR="00EB6A90" w:rsidRPr="00EB6A90">
        <w:rPr>
          <w:rFonts w:ascii="Arial" w:hAnsi="Arial" w:cs="Arial"/>
        </w:rPr>
        <w:t xml:space="preserve"> Minister</w:t>
      </w:r>
      <w:r>
        <w:rPr>
          <w:rFonts w:ascii="Arial" w:hAnsi="Arial" w:cs="Arial"/>
        </w:rPr>
        <w:t>’s</w:t>
      </w:r>
      <w:r w:rsidR="00EB6A90" w:rsidRPr="00EB6A90">
        <w:rPr>
          <w:rFonts w:ascii="Arial" w:hAnsi="Arial" w:cs="Arial"/>
        </w:rPr>
        <w:t xml:space="preserve"> Statement of Expectations and </w:t>
      </w:r>
      <w:r>
        <w:rPr>
          <w:rFonts w:ascii="Arial" w:hAnsi="Arial" w:cs="Arial"/>
        </w:rPr>
        <w:t>this</w:t>
      </w:r>
      <w:r w:rsidR="00EB6A90" w:rsidRPr="00EB6A90">
        <w:rPr>
          <w:rFonts w:ascii="Arial" w:hAnsi="Arial" w:cs="Arial"/>
        </w:rPr>
        <w:t xml:space="preserve"> Statement of Intent </w:t>
      </w:r>
      <w:r>
        <w:rPr>
          <w:rFonts w:ascii="Arial" w:hAnsi="Arial" w:cs="Arial"/>
        </w:rPr>
        <w:t xml:space="preserve">will </w:t>
      </w:r>
      <w:r w:rsidR="00EB6A90" w:rsidRPr="00EB6A90">
        <w:rPr>
          <w:rFonts w:ascii="Arial" w:hAnsi="Arial" w:cs="Arial"/>
        </w:rPr>
        <w:t xml:space="preserve">be </w:t>
      </w:r>
      <w:r w:rsidR="00385BEA">
        <w:rPr>
          <w:rFonts w:ascii="Arial" w:hAnsi="Arial" w:cs="Arial"/>
        </w:rPr>
        <w:t xml:space="preserve">made </w:t>
      </w:r>
      <w:r w:rsidR="00EB6A90" w:rsidRPr="00EB6A90">
        <w:rPr>
          <w:rFonts w:ascii="Arial" w:hAnsi="Arial" w:cs="Arial"/>
        </w:rPr>
        <w:t>available</w:t>
      </w:r>
      <w:r w:rsidR="00EB6A90">
        <w:rPr>
          <w:rFonts w:ascii="Arial" w:hAnsi="Arial" w:cs="Arial"/>
        </w:rPr>
        <w:t xml:space="preserve"> </w:t>
      </w:r>
      <w:r w:rsidR="00EB6A90" w:rsidRPr="00EB6A90">
        <w:rPr>
          <w:rFonts w:ascii="Arial" w:hAnsi="Arial" w:cs="Arial"/>
        </w:rPr>
        <w:t xml:space="preserve">on </w:t>
      </w:r>
      <w:r>
        <w:rPr>
          <w:rFonts w:ascii="Arial" w:hAnsi="Arial" w:cs="Arial"/>
        </w:rPr>
        <w:t xml:space="preserve">the </w:t>
      </w:r>
      <w:r w:rsidR="00EB6A90" w:rsidRPr="00EB6A90">
        <w:rPr>
          <w:rFonts w:ascii="Arial" w:hAnsi="Arial" w:cs="Arial"/>
        </w:rPr>
        <w:t>agriculture.gov.au</w:t>
      </w:r>
      <w:r>
        <w:rPr>
          <w:rFonts w:ascii="Arial" w:hAnsi="Arial" w:cs="Arial"/>
        </w:rPr>
        <w:t xml:space="preserve"> website</w:t>
      </w:r>
      <w:r w:rsidR="00EB6A90" w:rsidRPr="00EB6A90">
        <w:rPr>
          <w:rFonts w:ascii="Arial" w:hAnsi="Arial" w:cs="Arial"/>
        </w:rPr>
        <w:t xml:space="preserve"> and </w:t>
      </w:r>
      <w:r>
        <w:rPr>
          <w:rFonts w:ascii="Arial" w:hAnsi="Arial" w:cs="Arial"/>
        </w:rPr>
        <w:t>the</w:t>
      </w:r>
      <w:r w:rsidR="00EB6A90" w:rsidRPr="00EB6A90">
        <w:rPr>
          <w:rFonts w:ascii="Arial" w:hAnsi="Arial" w:cs="Arial"/>
        </w:rPr>
        <w:t xml:space="preserve"> APVMA website</w:t>
      </w:r>
      <w:r>
        <w:rPr>
          <w:rFonts w:ascii="Arial" w:hAnsi="Arial" w:cs="Arial"/>
        </w:rPr>
        <w:t>. It will also be</w:t>
      </w:r>
      <w:r w:rsidR="00EB6A90" w:rsidRPr="00EB6A90">
        <w:rPr>
          <w:rFonts w:ascii="Arial" w:hAnsi="Arial" w:cs="Arial"/>
        </w:rPr>
        <w:t xml:space="preserve"> included in</w:t>
      </w:r>
      <w:r>
        <w:rPr>
          <w:rFonts w:ascii="Arial" w:hAnsi="Arial" w:cs="Arial"/>
        </w:rPr>
        <w:t xml:space="preserve"> future </w:t>
      </w:r>
      <w:r w:rsidR="00EB6A90" w:rsidRPr="00EB6A90">
        <w:rPr>
          <w:rFonts w:ascii="Arial" w:hAnsi="Arial" w:cs="Arial"/>
        </w:rPr>
        <w:t>APVMA corporate plans and annual report</w:t>
      </w:r>
      <w:r>
        <w:rPr>
          <w:rFonts w:ascii="Arial" w:hAnsi="Arial" w:cs="Arial"/>
        </w:rPr>
        <w:t>s</w:t>
      </w:r>
      <w:r w:rsidR="00EB6A90" w:rsidRPr="00EB6A90">
        <w:rPr>
          <w:rFonts w:ascii="Arial" w:hAnsi="Arial" w:cs="Arial"/>
        </w:rPr>
        <w:t>.</w:t>
      </w:r>
    </w:p>
    <w:p w14:paraId="684047F4" w14:textId="77777777" w:rsidR="00D5300A" w:rsidRDefault="00D5300A" w:rsidP="00E2712A">
      <w:pPr>
        <w:spacing w:before="120"/>
        <w:rPr>
          <w:rFonts w:ascii="Arial" w:hAnsi="Arial" w:cs="Arial"/>
        </w:rPr>
      </w:pPr>
    </w:p>
    <w:p w14:paraId="1C636252" w14:textId="6ED7D1DA" w:rsidR="00D5300A" w:rsidRPr="00E2712A" w:rsidRDefault="00D5300A" w:rsidP="00E2712A">
      <w:pPr>
        <w:spacing w:before="120"/>
        <w:rPr>
          <w:rFonts w:ascii="Arial" w:hAnsi="Arial" w:cs="Arial"/>
        </w:rPr>
      </w:pPr>
      <w:r>
        <w:rPr>
          <w:rFonts w:ascii="Arial" w:hAnsi="Arial" w:cs="Arial"/>
        </w:rPr>
        <w:t>8 November 2023</w:t>
      </w:r>
    </w:p>
    <w:p w14:paraId="087FF058" w14:textId="77777777" w:rsidR="006E7E52" w:rsidRPr="00D35216" w:rsidRDefault="006E7E52" w:rsidP="00D35216">
      <w:pPr>
        <w:rPr>
          <w:rFonts w:ascii="Arial" w:hAnsi="Arial" w:cs="Arial"/>
        </w:rPr>
      </w:pPr>
    </w:p>
    <w:sectPr w:rsidR="006E7E52" w:rsidRPr="00D35216" w:rsidSect="00D5300A">
      <w:headerReference w:type="default" r:id="rId11"/>
      <w:footerReference w:type="default" r:id="rId12"/>
      <w:headerReference w:type="first" r:id="rId13"/>
      <w:footerReference w:type="first" r:id="rId14"/>
      <w:pgSz w:w="11906" w:h="16838" w:code="9"/>
      <w:pgMar w:top="2127" w:right="1134" w:bottom="1440" w:left="1134" w:header="567" w:footer="268"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AF40" w14:textId="77777777" w:rsidR="00D37149" w:rsidRDefault="00D37149">
      <w:r>
        <w:separator/>
      </w:r>
    </w:p>
  </w:endnote>
  <w:endnote w:type="continuationSeparator" w:id="0">
    <w:p w14:paraId="6C7178FD" w14:textId="77777777" w:rsidR="00D37149" w:rsidRDefault="00D3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3868" w14:textId="77777777" w:rsidR="006A5DF2" w:rsidRDefault="006A5DF2">
    <w:pPr>
      <w:pStyle w:val="Footer"/>
      <w:tabs>
        <w:tab w:val="clear" w:pos="4153"/>
        <w:tab w:val="clear" w:pos="8306"/>
      </w:tabs>
      <w:jc w:val="center"/>
      <w:rPr>
        <w:sz w:val="16"/>
      </w:rPr>
    </w:pPr>
    <w:r>
      <w:rPr>
        <w:sz w:val="16"/>
        <w:lang w:val="en-US"/>
      </w:rPr>
      <w:t xml:space="preserve">- </w:t>
    </w:r>
    <w:r>
      <w:rPr>
        <w:sz w:val="16"/>
        <w:lang w:val="en-US"/>
      </w:rPr>
      <w:fldChar w:fldCharType="begin"/>
    </w:r>
    <w:r>
      <w:rPr>
        <w:sz w:val="16"/>
        <w:lang w:val="en-US"/>
      </w:rPr>
      <w:instrText xml:space="preserve"> PAGE </w:instrText>
    </w:r>
    <w:r>
      <w:rPr>
        <w:sz w:val="16"/>
        <w:lang w:val="en-US"/>
      </w:rPr>
      <w:fldChar w:fldCharType="separate"/>
    </w:r>
    <w:r w:rsidR="00954CDB">
      <w:rPr>
        <w:noProof/>
        <w:sz w:val="16"/>
        <w:lang w:val="en-US"/>
      </w:rPr>
      <w:t>2</w:t>
    </w:r>
    <w:r>
      <w:rPr>
        <w:sz w:val="16"/>
        <w:lang w:val="en-US"/>
      </w:rPr>
      <w:fldChar w:fldCharType="end"/>
    </w:r>
    <w:r>
      <w:rPr>
        <w:sz w:val="16"/>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E153" w14:textId="66AE40B7" w:rsidR="006A5DF2" w:rsidRPr="00D5300A" w:rsidRDefault="00D5300A" w:rsidP="00D5300A">
    <w:pPr>
      <w:pStyle w:val="Footer"/>
      <w:tabs>
        <w:tab w:val="clear" w:pos="4153"/>
        <w:tab w:val="clear" w:pos="8306"/>
      </w:tabs>
      <w:jc w:val="center"/>
      <w:rPr>
        <w:sz w:val="16"/>
      </w:rPr>
    </w:pPr>
    <w:r>
      <w:rPr>
        <w:sz w:val="16"/>
        <w:lang w:val="en-US"/>
      </w:rPr>
      <w:t xml:space="preserve">- </w:t>
    </w:r>
    <w:r>
      <w:rPr>
        <w:sz w:val="16"/>
        <w:lang w:val="en-US"/>
      </w:rPr>
      <w:fldChar w:fldCharType="begin"/>
    </w:r>
    <w:r>
      <w:rPr>
        <w:sz w:val="16"/>
        <w:lang w:val="en-US"/>
      </w:rPr>
      <w:instrText xml:space="preserve"> PAGE </w:instrText>
    </w:r>
    <w:r>
      <w:rPr>
        <w:sz w:val="16"/>
        <w:lang w:val="en-US"/>
      </w:rPr>
      <w:fldChar w:fldCharType="separate"/>
    </w:r>
    <w:r>
      <w:rPr>
        <w:sz w:val="16"/>
        <w:lang w:val="en-US"/>
      </w:rPr>
      <w:t>2</w:t>
    </w:r>
    <w:r>
      <w:rPr>
        <w:sz w:val="16"/>
        <w:lang w:val="en-US"/>
      </w:rPr>
      <w:fldChar w:fldCharType="end"/>
    </w:r>
    <w:r>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F436" w14:textId="77777777" w:rsidR="00D37149" w:rsidRDefault="00D37149">
      <w:r>
        <w:separator/>
      </w:r>
    </w:p>
  </w:footnote>
  <w:footnote w:type="continuationSeparator" w:id="0">
    <w:p w14:paraId="54060F5A" w14:textId="77777777" w:rsidR="00D37149" w:rsidRDefault="00D3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B4EA" w14:textId="330521E3" w:rsidR="006A5DF2" w:rsidRPr="00BB6EAD" w:rsidRDefault="00D35216">
    <w:pPr>
      <w:pStyle w:val="Header"/>
      <w:tabs>
        <w:tab w:val="clear" w:pos="4320"/>
        <w:tab w:val="clear" w:pos="8640"/>
      </w:tabs>
      <w:ind w:right="-1"/>
      <w:rPr>
        <w:lang w:val="en-AU"/>
      </w:rPr>
    </w:pPr>
    <w:r>
      <w:rPr>
        <w:rFonts w:ascii="Arial" w:hAnsi="Arial" w:cs="Arial"/>
        <w:noProof/>
      </w:rPr>
      <w:drawing>
        <wp:inline distT="0" distB="0" distL="0" distR="0" wp14:anchorId="718D7223" wp14:editId="5A60A3D2">
          <wp:extent cx="2610000" cy="669600"/>
          <wp:effectExtent l="0" t="0" r="0" b="0"/>
          <wp:docPr id="2382991" name="Picture 2382991" descr="Australian Pesticides and Veterinary Medicines Authority logo"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vma_inline_pms446_trans (A352631).png"/>
                  <pic:cNvPicPr/>
                </pic:nvPicPr>
                <pic:blipFill>
                  <a:blip r:embed="rId1">
                    <a:extLst>
                      <a:ext uri="{28A0092B-C50C-407E-A947-70E740481C1C}">
                        <a14:useLocalDpi xmlns:a14="http://schemas.microsoft.com/office/drawing/2010/main" val="0"/>
                      </a:ext>
                    </a:extLst>
                  </a:blip>
                  <a:stretch>
                    <a:fillRect/>
                  </a:stretch>
                </pic:blipFill>
                <pic:spPr>
                  <a:xfrm>
                    <a:off x="0" y="0"/>
                    <a:ext cx="2610000" cy="66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7B2E" w14:textId="3C228756" w:rsidR="005D0B14" w:rsidRDefault="00F84DF6" w:rsidP="00F84DF6">
    <w:pPr>
      <w:tabs>
        <w:tab w:val="center" w:pos="4536"/>
        <w:tab w:val="right" w:pos="9639"/>
      </w:tabs>
      <w:spacing w:line="720" w:lineRule="auto"/>
      <w:rPr>
        <w:rFonts w:ascii="Arial" w:hAnsi="Arial" w:cs="Arial"/>
      </w:rPr>
    </w:pPr>
    <w:r>
      <w:rPr>
        <w:rFonts w:ascii="Arial" w:hAnsi="Arial" w:cs="Arial"/>
        <w:noProof/>
      </w:rPr>
      <w:drawing>
        <wp:inline distT="0" distB="0" distL="0" distR="0" wp14:anchorId="5EBB8396" wp14:editId="5AB3F96B">
          <wp:extent cx="2610000" cy="669600"/>
          <wp:effectExtent l="0" t="0" r="0" b="0"/>
          <wp:docPr id="1961581911" name="Picture 1961581911" descr="Australian Pesticides and Veterinary Medicines Authority logo"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vma_inline_pms446_trans (A352631).png"/>
                  <pic:cNvPicPr/>
                </pic:nvPicPr>
                <pic:blipFill>
                  <a:blip r:embed="rId1">
                    <a:extLst>
                      <a:ext uri="{28A0092B-C50C-407E-A947-70E740481C1C}">
                        <a14:useLocalDpi xmlns:a14="http://schemas.microsoft.com/office/drawing/2010/main" val="0"/>
                      </a:ext>
                    </a:extLst>
                  </a:blip>
                  <a:stretch>
                    <a:fillRect/>
                  </a:stretch>
                </pic:blipFill>
                <pic:spPr>
                  <a:xfrm>
                    <a:off x="0" y="0"/>
                    <a:ext cx="2610000" cy="66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DFB"/>
    <w:multiLevelType w:val="hybridMultilevel"/>
    <w:tmpl w:val="90B274C4"/>
    <w:lvl w:ilvl="0" w:tplc="9990D1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2561F"/>
    <w:multiLevelType w:val="hybridMultilevel"/>
    <w:tmpl w:val="78526866"/>
    <w:lvl w:ilvl="0" w:tplc="13504E92">
      <w:numFmt w:val="bullet"/>
      <w:lvlText w:val="•"/>
      <w:lvlJc w:val="left"/>
      <w:pPr>
        <w:ind w:left="3"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503F2"/>
    <w:multiLevelType w:val="hybridMultilevel"/>
    <w:tmpl w:val="FB9AF87C"/>
    <w:lvl w:ilvl="0" w:tplc="13504E92">
      <w:numFmt w:val="bullet"/>
      <w:lvlText w:val="•"/>
      <w:lvlJc w:val="left"/>
      <w:pPr>
        <w:ind w:left="3"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FA699D"/>
    <w:multiLevelType w:val="hybridMultilevel"/>
    <w:tmpl w:val="D8921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927E43"/>
    <w:multiLevelType w:val="hybridMultilevel"/>
    <w:tmpl w:val="9B1E431A"/>
    <w:lvl w:ilvl="0" w:tplc="AF2E03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8F0DED"/>
    <w:multiLevelType w:val="hybridMultilevel"/>
    <w:tmpl w:val="92565716"/>
    <w:lvl w:ilvl="0" w:tplc="13504E92">
      <w:numFmt w:val="bullet"/>
      <w:lvlText w:val="•"/>
      <w:lvlJc w:val="left"/>
      <w:pPr>
        <w:ind w:left="3" w:hanging="570"/>
      </w:pPr>
      <w:rPr>
        <w:rFonts w:ascii="Calibri" w:eastAsia="Times New Roman" w:hAnsi="Calibri" w:cs="Calibri"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4CFE0266"/>
    <w:multiLevelType w:val="hybridMultilevel"/>
    <w:tmpl w:val="597A3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D7590"/>
    <w:multiLevelType w:val="hybridMultilevel"/>
    <w:tmpl w:val="CD62C2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67FD3063"/>
    <w:multiLevelType w:val="multilevel"/>
    <w:tmpl w:val="FBB6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B33E4"/>
    <w:multiLevelType w:val="hybridMultilevel"/>
    <w:tmpl w:val="BF603C32"/>
    <w:lvl w:ilvl="0" w:tplc="13504E92">
      <w:numFmt w:val="bullet"/>
      <w:lvlText w:val="•"/>
      <w:lvlJc w:val="left"/>
      <w:pPr>
        <w:ind w:left="-564" w:hanging="570"/>
      </w:pPr>
      <w:rPr>
        <w:rFonts w:ascii="Calibri" w:eastAsia="Times New Roman" w:hAnsi="Calibri" w:cs="Calibri"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16cid:durableId="20447328">
    <w:abstractNumId w:val="4"/>
  </w:num>
  <w:num w:numId="2" w16cid:durableId="1700929527">
    <w:abstractNumId w:val="8"/>
  </w:num>
  <w:num w:numId="3" w16cid:durableId="383287077">
    <w:abstractNumId w:val="6"/>
  </w:num>
  <w:num w:numId="4" w16cid:durableId="2056075138">
    <w:abstractNumId w:val="7"/>
  </w:num>
  <w:num w:numId="5" w16cid:durableId="1684624615">
    <w:abstractNumId w:val="5"/>
  </w:num>
  <w:num w:numId="6" w16cid:durableId="1549560985">
    <w:abstractNumId w:val="1"/>
  </w:num>
  <w:num w:numId="7" w16cid:durableId="392512076">
    <w:abstractNumId w:val="9"/>
  </w:num>
  <w:num w:numId="8" w16cid:durableId="2121408929">
    <w:abstractNumId w:val="2"/>
  </w:num>
  <w:num w:numId="9" w16cid:durableId="1207832333">
    <w:abstractNumId w:val="3"/>
  </w:num>
  <w:num w:numId="10" w16cid:durableId="78238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DC"/>
    <w:rsid w:val="0000139D"/>
    <w:rsid w:val="0001223C"/>
    <w:rsid w:val="00036732"/>
    <w:rsid w:val="0004046F"/>
    <w:rsid w:val="0004100F"/>
    <w:rsid w:val="0006041B"/>
    <w:rsid w:val="00060A91"/>
    <w:rsid w:val="00063950"/>
    <w:rsid w:val="00081727"/>
    <w:rsid w:val="00084D5D"/>
    <w:rsid w:val="000955AE"/>
    <w:rsid w:val="000B3A3D"/>
    <w:rsid w:val="000C188C"/>
    <w:rsid w:val="00107532"/>
    <w:rsid w:val="00114C2E"/>
    <w:rsid w:val="001267E2"/>
    <w:rsid w:val="001317DB"/>
    <w:rsid w:val="00132039"/>
    <w:rsid w:val="00142A22"/>
    <w:rsid w:val="001503A2"/>
    <w:rsid w:val="00154DBE"/>
    <w:rsid w:val="001B2AC2"/>
    <w:rsid w:val="001B3CE1"/>
    <w:rsid w:val="001C0C54"/>
    <w:rsid w:val="001C5617"/>
    <w:rsid w:val="001D4CFC"/>
    <w:rsid w:val="001D65A5"/>
    <w:rsid w:val="001E1A0F"/>
    <w:rsid w:val="001F5D37"/>
    <w:rsid w:val="002131CC"/>
    <w:rsid w:val="002256DA"/>
    <w:rsid w:val="00231F34"/>
    <w:rsid w:val="0023522E"/>
    <w:rsid w:val="00246813"/>
    <w:rsid w:val="00253182"/>
    <w:rsid w:val="0028217B"/>
    <w:rsid w:val="00282A59"/>
    <w:rsid w:val="00285C73"/>
    <w:rsid w:val="002955C6"/>
    <w:rsid w:val="002C0AD7"/>
    <w:rsid w:val="002C1E39"/>
    <w:rsid w:val="002C5F0C"/>
    <w:rsid w:val="002D392F"/>
    <w:rsid w:val="002D6044"/>
    <w:rsid w:val="0030457F"/>
    <w:rsid w:val="003079CE"/>
    <w:rsid w:val="00312C9B"/>
    <w:rsid w:val="00320CD4"/>
    <w:rsid w:val="00323C31"/>
    <w:rsid w:val="00326E70"/>
    <w:rsid w:val="003334ED"/>
    <w:rsid w:val="00334E6E"/>
    <w:rsid w:val="00335C40"/>
    <w:rsid w:val="00336945"/>
    <w:rsid w:val="0034187D"/>
    <w:rsid w:val="0034370A"/>
    <w:rsid w:val="00365895"/>
    <w:rsid w:val="00372279"/>
    <w:rsid w:val="00376F3A"/>
    <w:rsid w:val="00385BEA"/>
    <w:rsid w:val="003B4D20"/>
    <w:rsid w:val="003C2A12"/>
    <w:rsid w:val="003E22EE"/>
    <w:rsid w:val="003F03D9"/>
    <w:rsid w:val="003F0E4E"/>
    <w:rsid w:val="00405F26"/>
    <w:rsid w:val="00406D8A"/>
    <w:rsid w:val="00415157"/>
    <w:rsid w:val="004364E9"/>
    <w:rsid w:val="00437604"/>
    <w:rsid w:val="00456CD7"/>
    <w:rsid w:val="00472691"/>
    <w:rsid w:val="004756F5"/>
    <w:rsid w:val="00481E20"/>
    <w:rsid w:val="00492451"/>
    <w:rsid w:val="004A30A4"/>
    <w:rsid w:val="004B4D3F"/>
    <w:rsid w:val="004B53FB"/>
    <w:rsid w:val="004C1DAD"/>
    <w:rsid w:val="004C226D"/>
    <w:rsid w:val="004C2353"/>
    <w:rsid w:val="004C4DAC"/>
    <w:rsid w:val="004E3391"/>
    <w:rsid w:val="004E5847"/>
    <w:rsid w:val="0051365C"/>
    <w:rsid w:val="005263BC"/>
    <w:rsid w:val="00533770"/>
    <w:rsid w:val="00537BE6"/>
    <w:rsid w:val="005453D4"/>
    <w:rsid w:val="0054732D"/>
    <w:rsid w:val="00562076"/>
    <w:rsid w:val="00575D8F"/>
    <w:rsid w:val="005963DC"/>
    <w:rsid w:val="00597A08"/>
    <w:rsid w:val="005B2CE8"/>
    <w:rsid w:val="005C0A14"/>
    <w:rsid w:val="005C39D9"/>
    <w:rsid w:val="005D0B14"/>
    <w:rsid w:val="005D0FF6"/>
    <w:rsid w:val="005D44D6"/>
    <w:rsid w:val="005D4B3D"/>
    <w:rsid w:val="005E7E21"/>
    <w:rsid w:val="005F0870"/>
    <w:rsid w:val="00607351"/>
    <w:rsid w:val="00621651"/>
    <w:rsid w:val="00622410"/>
    <w:rsid w:val="006236B6"/>
    <w:rsid w:val="00631701"/>
    <w:rsid w:val="00652D4F"/>
    <w:rsid w:val="006664DE"/>
    <w:rsid w:val="00684898"/>
    <w:rsid w:val="006A5DF2"/>
    <w:rsid w:val="006C0B61"/>
    <w:rsid w:val="006C5DBE"/>
    <w:rsid w:val="006E5AC8"/>
    <w:rsid w:val="006E7E52"/>
    <w:rsid w:val="006F31F7"/>
    <w:rsid w:val="006F583F"/>
    <w:rsid w:val="006F5D17"/>
    <w:rsid w:val="006F6824"/>
    <w:rsid w:val="00744681"/>
    <w:rsid w:val="007954AD"/>
    <w:rsid w:val="00795545"/>
    <w:rsid w:val="007B6AD3"/>
    <w:rsid w:val="007D2E24"/>
    <w:rsid w:val="007E3134"/>
    <w:rsid w:val="008241CD"/>
    <w:rsid w:val="00830164"/>
    <w:rsid w:val="0083067F"/>
    <w:rsid w:val="00856289"/>
    <w:rsid w:val="008613F5"/>
    <w:rsid w:val="00885B04"/>
    <w:rsid w:val="00886A4C"/>
    <w:rsid w:val="00893A8D"/>
    <w:rsid w:val="008B554D"/>
    <w:rsid w:val="008C1B01"/>
    <w:rsid w:val="008C558B"/>
    <w:rsid w:val="008E20EB"/>
    <w:rsid w:val="009013A5"/>
    <w:rsid w:val="00954CDB"/>
    <w:rsid w:val="00964E57"/>
    <w:rsid w:val="00972562"/>
    <w:rsid w:val="00982734"/>
    <w:rsid w:val="00993E25"/>
    <w:rsid w:val="009942F1"/>
    <w:rsid w:val="009953C8"/>
    <w:rsid w:val="009B3550"/>
    <w:rsid w:val="009B43FC"/>
    <w:rsid w:val="009C1321"/>
    <w:rsid w:val="009D2A6C"/>
    <w:rsid w:val="009D3176"/>
    <w:rsid w:val="009E28A3"/>
    <w:rsid w:val="009F087B"/>
    <w:rsid w:val="009F0C1F"/>
    <w:rsid w:val="00A01F15"/>
    <w:rsid w:val="00A051D3"/>
    <w:rsid w:val="00A41ECB"/>
    <w:rsid w:val="00A43610"/>
    <w:rsid w:val="00A44204"/>
    <w:rsid w:val="00A56B83"/>
    <w:rsid w:val="00A642E0"/>
    <w:rsid w:val="00A80ED1"/>
    <w:rsid w:val="00A82CDF"/>
    <w:rsid w:val="00A9185B"/>
    <w:rsid w:val="00A96B42"/>
    <w:rsid w:val="00AA0AC7"/>
    <w:rsid w:val="00AE5283"/>
    <w:rsid w:val="00AE6E8B"/>
    <w:rsid w:val="00AF5825"/>
    <w:rsid w:val="00B161DA"/>
    <w:rsid w:val="00B2133F"/>
    <w:rsid w:val="00B30E3E"/>
    <w:rsid w:val="00B369FC"/>
    <w:rsid w:val="00B43A93"/>
    <w:rsid w:val="00B51D01"/>
    <w:rsid w:val="00B5319A"/>
    <w:rsid w:val="00B638D5"/>
    <w:rsid w:val="00B73CE0"/>
    <w:rsid w:val="00B805A7"/>
    <w:rsid w:val="00B85438"/>
    <w:rsid w:val="00B95217"/>
    <w:rsid w:val="00BB6EAD"/>
    <w:rsid w:val="00BF0BF2"/>
    <w:rsid w:val="00C07C9F"/>
    <w:rsid w:val="00C20DFE"/>
    <w:rsid w:val="00C2124B"/>
    <w:rsid w:val="00C23332"/>
    <w:rsid w:val="00C43A11"/>
    <w:rsid w:val="00C82C3B"/>
    <w:rsid w:val="00C870D1"/>
    <w:rsid w:val="00C904A6"/>
    <w:rsid w:val="00C915DB"/>
    <w:rsid w:val="00CD243B"/>
    <w:rsid w:val="00CD46E9"/>
    <w:rsid w:val="00CE33FA"/>
    <w:rsid w:val="00CF6AF8"/>
    <w:rsid w:val="00D07ADE"/>
    <w:rsid w:val="00D1294F"/>
    <w:rsid w:val="00D12EEC"/>
    <w:rsid w:val="00D20602"/>
    <w:rsid w:val="00D30E12"/>
    <w:rsid w:val="00D337B5"/>
    <w:rsid w:val="00D35216"/>
    <w:rsid w:val="00D37149"/>
    <w:rsid w:val="00D43A19"/>
    <w:rsid w:val="00D518DC"/>
    <w:rsid w:val="00D5300A"/>
    <w:rsid w:val="00D677F9"/>
    <w:rsid w:val="00DA7224"/>
    <w:rsid w:val="00DB110C"/>
    <w:rsid w:val="00DB38B9"/>
    <w:rsid w:val="00DC74BF"/>
    <w:rsid w:val="00DC7FE8"/>
    <w:rsid w:val="00DE6096"/>
    <w:rsid w:val="00DF6BB2"/>
    <w:rsid w:val="00E02603"/>
    <w:rsid w:val="00E20E61"/>
    <w:rsid w:val="00E2712A"/>
    <w:rsid w:val="00E33331"/>
    <w:rsid w:val="00E6080C"/>
    <w:rsid w:val="00E77EB5"/>
    <w:rsid w:val="00E97D0D"/>
    <w:rsid w:val="00EB6A90"/>
    <w:rsid w:val="00EC5190"/>
    <w:rsid w:val="00ED3651"/>
    <w:rsid w:val="00EE10EF"/>
    <w:rsid w:val="00EF1525"/>
    <w:rsid w:val="00EF6A20"/>
    <w:rsid w:val="00F0035B"/>
    <w:rsid w:val="00F15C6E"/>
    <w:rsid w:val="00F20542"/>
    <w:rsid w:val="00F3788A"/>
    <w:rsid w:val="00F771EF"/>
    <w:rsid w:val="00F821F5"/>
    <w:rsid w:val="00F84DF6"/>
    <w:rsid w:val="00F87119"/>
    <w:rsid w:val="00F945AD"/>
    <w:rsid w:val="00FB1BDF"/>
    <w:rsid w:val="00FB1CC2"/>
    <w:rsid w:val="00FE1FF1"/>
    <w:rsid w:val="0B85047B"/>
    <w:rsid w:val="16DD232F"/>
    <w:rsid w:val="199928A7"/>
    <w:rsid w:val="321714FE"/>
    <w:rsid w:val="54C4BAE7"/>
    <w:rsid w:val="59DCDBF1"/>
    <w:rsid w:val="6289F4A9"/>
    <w:rsid w:val="6571B1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6D70F"/>
  <w15:docId w15:val="{818DECEA-DCF0-4CD6-B408-E38B7382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DE"/>
  </w:style>
  <w:style w:type="paragraph" w:styleId="Heading1">
    <w:name w:val="heading 1"/>
    <w:aliases w:val="APVMA_H1"/>
    <w:basedOn w:val="Normal"/>
    <w:next w:val="Normal"/>
    <w:link w:val="Heading1Char"/>
    <w:qFormat/>
    <w:rsid w:val="00D35216"/>
    <w:pPr>
      <w:keepNext/>
      <w:keepLines/>
      <w:suppressAutoHyphens/>
      <w:spacing w:after="80" w:line="360" w:lineRule="exact"/>
      <w:outlineLvl w:val="0"/>
    </w:pPr>
    <w:rPr>
      <w:rFonts w:ascii="Franklin Gothic Medium" w:hAnsi="Franklin Gothic Medium" w:cs="Arial"/>
      <w:color w:val="5C2946"/>
      <w:kern w:val="20"/>
      <w:sz w:val="32"/>
      <w:szCs w:val="32"/>
      <w:u w:color="000000"/>
      <w:lang w:eastAsia="en-US"/>
    </w:rPr>
  </w:style>
  <w:style w:type="paragraph" w:styleId="Heading2">
    <w:name w:val="heading 2"/>
    <w:aliases w:val="APVMA_H2"/>
    <w:basedOn w:val="Heading1"/>
    <w:next w:val="Normal"/>
    <w:link w:val="Heading2Char"/>
    <w:qFormat/>
    <w:rsid w:val="00D35216"/>
    <w:pPr>
      <w:numPr>
        <w:ilvl w:val="1"/>
      </w:numPr>
      <w:tabs>
        <w:tab w:val="num" w:pos="907"/>
      </w:tabs>
      <w:spacing w:before="400" w:after="0" w:line="320" w:lineRule="exact"/>
      <w:outlineLvl w:val="1"/>
    </w:pPr>
    <w:rPr>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w:eastAsia="Times" w:hAnsi="Times"/>
      <w:szCs w:val="20"/>
      <w:lang w:val="en-US"/>
    </w:rPr>
  </w:style>
  <w:style w:type="paragraph" w:styleId="Footer">
    <w:name w:val="footer"/>
    <w:basedOn w:val="Normal"/>
    <w:semiHidden/>
    <w:pPr>
      <w:tabs>
        <w:tab w:val="center" w:pos="4153"/>
        <w:tab w:val="right" w:pos="8306"/>
      </w:tabs>
    </w:pPr>
  </w:style>
  <w:style w:type="paragraph" w:styleId="Title">
    <w:name w:val="Title"/>
    <w:basedOn w:val="Normal"/>
    <w:link w:val="TitleChar"/>
    <w:qFormat/>
    <w:rsid w:val="00E20E61"/>
    <w:pPr>
      <w:jc w:val="center"/>
    </w:pPr>
    <w:rPr>
      <w:rFonts w:ascii="Arial" w:hAnsi="Arial" w:cs="Arial"/>
      <w:b/>
      <w:bCs/>
      <w:u w:val="single"/>
    </w:rPr>
  </w:style>
  <w:style w:type="character" w:customStyle="1" w:styleId="TitleChar">
    <w:name w:val="Title Char"/>
    <w:link w:val="Title"/>
    <w:rsid w:val="00E20E61"/>
    <w:rPr>
      <w:rFonts w:ascii="Arial" w:hAnsi="Arial" w:cs="Arial"/>
      <w:b/>
      <w:bCs/>
      <w:sz w:val="24"/>
      <w:szCs w:val="24"/>
      <w:u w:val="single"/>
      <w:lang w:eastAsia="en-US"/>
    </w:rPr>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lang w:eastAsia="en-US"/>
    </w:rPr>
  </w:style>
  <w:style w:type="character" w:styleId="Hyperlink">
    <w:name w:val="Hyperlink"/>
    <w:basedOn w:val="DefaultParagraphFont"/>
    <w:uiPriority w:val="99"/>
    <w:unhideWhenUsed/>
    <w:rsid w:val="00DF6BB2"/>
    <w:rPr>
      <w:color w:val="0000FF"/>
      <w:u w:val="single"/>
    </w:rPr>
  </w:style>
  <w:style w:type="paragraph" w:styleId="NormalWeb">
    <w:name w:val="Normal (Web)"/>
    <w:basedOn w:val="Normal"/>
    <w:uiPriority w:val="99"/>
    <w:semiHidden/>
    <w:unhideWhenUsed/>
    <w:rsid w:val="001C5617"/>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C7FE8"/>
    <w:pPr>
      <w:ind w:left="720"/>
      <w:contextualSpacing/>
    </w:pPr>
  </w:style>
  <w:style w:type="character" w:styleId="PlaceholderText">
    <w:name w:val="Placeholder Text"/>
    <w:basedOn w:val="DefaultParagraphFont"/>
    <w:uiPriority w:val="99"/>
    <w:semiHidden/>
    <w:rsid w:val="0051365C"/>
    <w:rPr>
      <w:color w:val="808080"/>
    </w:rPr>
  </w:style>
  <w:style w:type="paragraph" w:customStyle="1" w:styleId="APVMANormal">
    <w:name w:val="APVMA Normal"/>
    <w:basedOn w:val="Normal"/>
    <w:qFormat/>
    <w:rsid w:val="00BB6EAD"/>
    <w:pPr>
      <w:spacing w:before="240" w:after="240" w:line="280" w:lineRule="exact"/>
    </w:pPr>
    <w:rPr>
      <w:rFonts w:ascii="Arial" w:hAnsi="Arial"/>
      <w:sz w:val="20"/>
    </w:rPr>
  </w:style>
  <w:style w:type="paragraph" w:customStyle="1" w:styleId="APVMAFooter">
    <w:name w:val="APVMA Footer"/>
    <w:basedOn w:val="Footer"/>
    <w:qFormat/>
    <w:rsid w:val="00BB6EAD"/>
    <w:pPr>
      <w:spacing w:before="120" w:after="120" w:line="200" w:lineRule="exact"/>
    </w:pPr>
    <w:rPr>
      <w:rFonts w:ascii="Arial" w:hAnsi="Arial"/>
      <w:sz w:val="16"/>
    </w:rPr>
  </w:style>
  <w:style w:type="paragraph" w:customStyle="1" w:styleId="APVMAAddress">
    <w:name w:val="APVMA Address"/>
    <w:basedOn w:val="APVMANormal"/>
    <w:qFormat/>
    <w:rsid w:val="003E22EE"/>
    <w:pPr>
      <w:spacing w:before="0" w:after="0"/>
    </w:pPr>
  </w:style>
  <w:style w:type="paragraph" w:customStyle="1" w:styleId="APVMAIMLReferencetext">
    <w:name w:val="APVMA IML Reference text"/>
    <w:basedOn w:val="APVMANormal"/>
    <w:qFormat/>
    <w:rsid w:val="00437604"/>
    <w:pPr>
      <w:spacing w:before="0" w:after="0" w:line="200" w:lineRule="exact"/>
    </w:pPr>
    <w:rPr>
      <w:sz w:val="16"/>
    </w:rPr>
  </w:style>
  <w:style w:type="character" w:styleId="CommentReference">
    <w:name w:val="annotation reference"/>
    <w:basedOn w:val="DefaultParagraphFont"/>
    <w:uiPriority w:val="99"/>
    <w:semiHidden/>
    <w:unhideWhenUsed/>
    <w:rsid w:val="00954CDB"/>
    <w:rPr>
      <w:sz w:val="16"/>
      <w:szCs w:val="16"/>
    </w:rPr>
  </w:style>
  <w:style w:type="paragraph" w:styleId="CommentText">
    <w:name w:val="annotation text"/>
    <w:basedOn w:val="Normal"/>
    <w:link w:val="CommentTextChar"/>
    <w:uiPriority w:val="99"/>
    <w:unhideWhenUsed/>
    <w:rsid w:val="00954CDB"/>
    <w:rPr>
      <w:sz w:val="20"/>
      <w:szCs w:val="20"/>
    </w:rPr>
  </w:style>
  <w:style w:type="character" w:customStyle="1" w:styleId="CommentTextChar">
    <w:name w:val="Comment Text Char"/>
    <w:basedOn w:val="DefaultParagraphFont"/>
    <w:link w:val="CommentText"/>
    <w:uiPriority w:val="99"/>
    <w:rsid w:val="00954CDB"/>
    <w:rPr>
      <w:sz w:val="20"/>
      <w:szCs w:val="20"/>
    </w:rPr>
  </w:style>
  <w:style w:type="paragraph" w:styleId="CommentSubject">
    <w:name w:val="annotation subject"/>
    <w:basedOn w:val="CommentText"/>
    <w:next w:val="CommentText"/>
    <w:link w:val="CommentSubjectChar"/>
    <w:uiPriority w:val="99"/>
    <w:semiHidden/>
    <w:unhideWhenUsed/>
    <w:rsid w:val="00954CDB"/>
    <w:rPr>
      <w:b/>
      <w:bCs/>
    </w:rPr>
  </w:style>
  <w:style w:type="character" w:customStyle="1" w:styleId="CommentSubjectChar">
    <w:name w:val="Comment Subject Char"/>
    <w:basedOn w:val="CommentTextChar"/>
    <w:link w:val="CommentSubject"/>
    <w:uiPriority w:val="99"/>
    <w:semiHidden/>
    <w:rsid w:val="00954CDB"/>
    <w:rPr>
      <w:b/>
      <w:bCs/>
      <w:sz w:val="20"/>
      <w:szCs w:val="20"/>
    </w:rPr>
  </w:style>
  <w:style w:type="paragraph" w:customStyle="1" w:styleId="APVMAHeading2">
    <w:name w:val="APVMA Heading 2"/>
    <w:basedOn w:val="Normal"/>
    <w:qFormat/>
    <w:rsid w:val="00EC5190"/>
    <w:pPr>
      <w:spacing w:before="280" w:after="280" w:line="280" w:lineRule="exact"/>
    </w:pPr>
    <w:rPr>
      <w:rFonts w:ascii="Franklin Gothic Medium" w:hAnsi="Franklin Gothic Medium" w:cs="Arial"/>
      <w:bCs/>
      <w:sz w:val="24"/>
      <w:szCs w:val="24"/>
      <w:lang w:eastAsia="en-US"/>
    </w:rPr>
  </w:style>
  <w:style w:type="character" w:styleId="UnresolvedMention">
    <w:name w:val="Unresolved Mention"/>
    <w:basedOn w:val="DefaultParagraphFont"/>
    <w:uiPriority w:val="99"/>
    <w:semiHidden/>
    <w:unhideWhenUsed/>
    <w:rsid w:val="009D2A6C"/>
    <w:rPr>
      <w:color w:val="605E5C"/>
      <w:shd w:val="clear" w:color="auto" w:fill="E1DFDD"/>
    </w:rPr>
  </w:style>
  <w:style w:type="character" w:customStyle="1" w:styleId="Heading1Char">
    <w:name w:val="Heading 1 Char"/>
    <w:aliases w:val="APVMA_H1 Char"/>
    <w:basedOn w:val="DefaultParagraphFont"/>
    <w:link w:val="Heading1"/>
    <w:rsid w:val="00D35216"/>
    <w:rPr>
      <w:rFonts w:ascii="Franklin Gothic Medium" w:hAnsi="Franklin Gothic Medium" w:cs="Arial"/>
      <w:color w:val="5C2946"/>
      <w:kern w:val="20"/>
      <w:sz w:val="32"/>
      <w:szCs w:val="32"/>
      <w:u w:color="000000"/>
      <w:lang w:eastAsia="en-US"/>
    </w:rPr>
  </w:style>
  <w:style w:type="character" w:customStyle="1" w:styleId="Heading2Char">
    <w:name w:val="Heading 2 Char"/>
    <w:aliases w:val="APVMA_H2 Char"/>
    <w:basedOn w:val="DefaultParagraphFont"/>
    <w:link w:val="Heading2"/>
    <w:rsid w:val="00D35216"/>
    <w:rPr>
      <w:rFonts w:ascii="Franklin Gothic Medium" w:hAnsi="Franklin Gothic Medium" w:cs="Arial"/>
      <w:color w:val="5C2946"/>
      <w:sz w:val="28"/>
      <w:szCs w:val="28"/>
      <w:u w:color="000000"/>
      <w:lang w:eastAsia="en-US"/>
    </w:rPr>
  </w:style>
  <w:style w:type="paragraph" w:styleId="Revision">
    <w:name w:val="Revision"/>
    <w:hidden/>
    <w:uiPriority w:val="99"/>
    <w:semiHidden/>
    <w:rsid w:val="001B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658">
      <w:bodyDiv w:val="1"/>
      <w:marLeft w:val="0"/>
      <w:marRight w:val="0"/>
      <w:marTop w:val="0"/>
      <w:marBottom w:val="0"/>
      <w:divBdr>
        <w:top w:val="none" w:sz="0" w:space="0" w:color="auto"/>
        <w:left w:val="none" w:sz="0" w:space="0" w:color="auto"/>
        <w:bottom w:val="none" w:sz="0" w:space="0" w:color="auto"/>
        <w:right w:val="none" w:sz="0" w:space="0" w:color="auto"/>
      </w:divBdr>
      <w:divsChild>
        <w:div w:id="1863081979">
          <w:marLeft w:val="0"/>
          <w:marRight w:val="0"/>
          <w:marTop w:val="0"/>
          <w:marBottom w:val="0"/>
          <w:divBdr>
            <w:top w:val="none" w:sz="0" w:space="0" w:color="auto"/>
            <w:left w:val="none" w:sz="0" w:space="0" w:color="auto"/>
            <w:bottom w:val="none" w:sz="0" w:space="0" w:color="auto"/>
            <w:right w:val="none" w:sz="0" w:space="0" w:color="auto"/>
          </w:divBdr>
          <w:divsChild>
            <w:div w:id="284192989">
              <w:marLeft w:val="0"/>
              <w:marRight w:val="0"/>
              <w:marTop w:val="0"/>
              <w:marBottom w:val="0"/>
              <w:divBdr>
                <w:top w:val="none" w:sz="0" w:space="0" w:color="auto"/>
                <w:left w:val="none" w:sz="0" w:space="0" w:color="auto"/>
                <w:bottom w:val="none" w:sz="0" w:space="0" w:color="auto"/>
                <w:right w:val="none" w:sz="0" w:space="0" w:color="auto"/>
              </w:divBdr>
              <w:divsChild>
                <w:div w:id="626081547">
                  <w:marLeft w:val="0"/>
                  <w:marRight w:val="0"/>
                  <w:marTop w:val="0"/>
                  <w:marBottom w:val="0"/>
                  <w:divBdr>
                    <w:top w:val="none" w:sz="0" w:space="0" w:color="auto"/>
                    <w:left w:val="none" w:sz="0" w:space="0" w:color="auto"/>
                    <w:bottom w:val="none" w:sz="0" w:space="0" w:color="auto"/>
                    <w:right w:val="none" w:sz="0" w:space="0" w:color="auto"/>
                  </w:divBdr>
                  <w:divsChild>
                    <w:div w:id="1975481703">
                      <w:marLeft w:val="0"/>
                      <w:marRight w:val="0"/>
                      <w:marTop w:val="240"/>
                      <w:marBottom w:val="240"/>
                      <w:divBdr>
                        <w:top w:val="none" w:sz="0" w:space="0" w:color="auto"/>
                        <w:left w:val="none" w:sz="0" w:space="0" w:color="auto"/>
                        <w:bottom w:val="none" w:sz="0" w:space="0" w:color="auto"/>
                        <w:right w:val="none" w:sz="0" w:space="0" w:color="auto"/>
                      </w:divBdr>
                      <w:divsChild>
                        <w:div w:id="163084516">
                          <w:marLeft w:val="0"/>
                          <w:marRight w:val="0"/>
                          <w:marTop w:val="240"/>
                          <w:marBottom w:val="240"/>
                          <w:divBdr>
                            <w:top w:val="none" w:sz="0" w:space="0" w:color="auto"/>
                            <w:left w:val="none" w:sz="0" w:space="0" w:color="auto"/>
                            <w:bottom w:val="none" w:sz="0" w:space="0" w:color="auto"/>
                            <w:right w:val="none" w:sz="0" w:space="0" w:color="auto"/>
                          </w:divBdr>
                          <w:divsChild>
                            <w:div w:id="1724333944">
                              <w:marLeft w:val="0"/>
                              <w:marRight w:val="0"/>
                              <w:marTop w:val="0"/>
                              <w:marBottom w:val="0"/>
                              <w:divBdr>
                                <w:top w:val="none" w:sz="0" w:space="0" w:color="auto"/>
                                <w:left w:val="none" w:sz="0" w:space="0" w:color="auto"/>
                                <w:bottom w:val="none" w:sz="0" w:space="0" w:color="auto"/>
                                <w:right w:val="none" w:sz="0" w:space="0" w:color="auto"/>
                              </w:divBdr>
                              <w:divsChild>
                                <w:div w:id="1350765114">
                                  <w:marLeft w:val="0"/>
                                  <w:marRight w:val="0"/>
                                  <w:marTop w:val="240"/>
                                  <w:marBottom w:val="240"/>
                                  <w:divBdr>
                                    <w:top w:val="none" w:sz="0" w:space="0" w:color="auto"/>
                                    <w:left w:val="none" w:sz="0" w:space="0" w:color="auto"/>
                                    <w:bottom w:val="none" w:sz="0" w:space="0" w:color="auto"/>
                                    <w:right w:val="none" w:sz="0" w:space="0" w:color="auto"/>
                                  </w:divBdr>
                                  <w:divsChild>
                                    <w:div w:id="857156907">
                                      <w:marLeft w:val="0"/>
                                      <w:marRight w:val="0"/>
                                      <w:marTop w:val="0"/>
                                      <w:marBottom w:val="0"/>
                                      <w:divBdr>
                                        <w:top w:val="none" w:sz="0" w:space="0" w:color="auto"/>
                                        <w:left w:val="none" w:sz="0" w:space="0" w:color="auto"/>
                                        <w:bottom w:val="none" w:sz="0" w:space="0" w:color="auto"/>
                                        <w:right w:val="none" w:sz="0" w:space="0" w:color="auto"/>
                                      </w:divBdr>
                                      <w:divsChild>
                                        <w:div w:id="2019231989">
                                          <w:marLeft w:val="0"/>
                                          <w:marRight w:val="0"/>
                                          <w:marTop w:val="0"/>
                                          <w:marBottom w:val="0"/>
                                          <w:divBdr>
                                            <w:top w:val="none" w:sz="0" w:space="0" w:color="auto"/>
                                            <w:left w:val="none" w:sz="0" w:space="0" w:color="auto"/>
                                            <w:bottom w:val="none" w:sz="0" w:space="0" w:color="auto"/>
                                            <w:right w:val="none" w:sz="0" w:space="0" w:color="auto"/>
                                          </w:divBdr>
                                          <w:divsChild>
                                            <w:div w:id="20494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200">
      <w:bodyDiv w:val="1"/>
      <w:marLeft w:val="0"/>
      <w:marRight w:val="0"/>
      <w:marTop w:val="0"/>
      <w:marBottom w:val="0"/>
      <w:divBdr>
        <w:top w:val="none" w:sz="0" w:space="0" w:color="auto"/>
        <w:left w:val="none" w:sz="0" w:space="0" w:color="auto"/>
        <w:bottom w:val="none" w:sz="0" w:space="0" w:color="auto"/>
        <w:right w:val="none" w:sz="0" w:space="0" w:color="auto"/>
      </w:divBdr>
    </w:div>
    <w:div w:id="1728652360">
      <w:bodyDiv w:val="1"/>
      <w:marLeft w:val="0"/>
      <w:marRight w:val="0"/>
      <w:marTop w:val="0"/>
      <w:marBottom w:val="0"/>
      <w:divBdr>
        <w:top w:val="none" w:sz="0" w:space="0" w:color="auto"/>
        <w:left w:val="none" w:sz="0" w:space="0" w:color="auto"/>
        <w:bottom w:val="none" w:sz="0" w:space="0" w:color="auto"/>
        <w:right w:val="none" w:sz="0" w:space="0" w:color="auto"/>
      </w:divBdr>
    </w:div>
    <w:div w:id="1782383818">
      <w:bodyDiv w:val="1"/>
      <w:marLeft w:val="0"/>
      <w:marRight w:val="0"/>
      <w:marTop w:val="0"/>
      <w:marBottom w:val="0"/>
      <w:divBdr>
        <w:top w:val="none" w:sz="0" w:space="0" w:color="auto"/>
        <w:left w:val="none" w:sz="0" w:space="0" w:color="auto"/>
        <w:bottom w:val="none" w:sz="0" w:space="0" w:color="auto"/>
        <w:right w:val="none" w:sz="0" w:space="0" w:color="auto"/>
      </w:divBdr>
    </w:div>
    <w:div w:id="17845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DDCC6E68DF8429BF1977556A55B99" ma:contentTypeVersion="3" ma:contentTypeDescription="Create a new document." ma:contentTypeScope="" ma:versionID="33eaee17d4e8488671d95028733cdcb8">
  <xsd:schema xmlns:xsd="http://www.w3.org/2001/XMLSchema" xmlns:xs="http://www.w3.org/2001/XMLSchema" xmlns:p="http://schemas.microsoft.com/office/2006/metadata/properties" xmlns:ns2="f0a36e5a-54be-44e5-a513-d56beb80ba91" targetNamespace="http://schemas.microsoft.com/office/2006/metadata/properties" ma:root="true" ma:fieldsID="e45942c1bba606b402979dbc720c0427" ns2:_="">
    <xsd:import namespace="f0a36e5a-54be-44e5-a513-d56beb80ba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36e5a-54be-44e5-a513-d56beb8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00782AAB515E47F68D0ED650F5E2ABDE" version="1.0.0">
  <systemFields>
    <field name="Objective-Id">
      <value order="0">A3132647</value>
    </field>
    <field name="Objective-Title">
      <value order="0">2023-11-08 Regulator Statement of Intent</value>
    </field>
    <field name="Objective-Description">
      <value order="0"/>
    </field>
    <field name="Objective-CreationStamp">
      <value order="0">2023-09-18T22:49:40Z</value>
    </field>
    <field name="Objective-IsApproved">
      <value order="0">false</value>
    </field>
    <field name="Objective-IsPublished">
      <value order="0">true</value>
    </field>
    <field name="Objective-DatePublished">
      <value order="0">2023-11-08T23:11:45Z</value>
    </field>
    <field name="Objective-ModificationStamp">
      <value order="0">2023-11-08T23:13:21Z</value>
    </field>
    <field name="Objective-Owner">
      <value order="0">Andrew Heath</value>
    </field>
    <field name="Objective-Path">
      <value order="0">APVMA:COMMITTEES AND FORUMS:00 Committees and Forums - APVMA Board:01 Committee and Forums - APVMA Board Secretariat:05 APVMA Board - Key governance documents:02 APVMA Board - Key governance documents - Ministerial Statement of Expectations and Directions:03 APVMA Board - Key governance documents - Ministerial Statement of Expectations - 2023</value>
    </field>
    <field name="Objective-Parent">
      <value order="0">03 APVMA Board - Key governance documents - Ministerial Statement of Expectations - 2023</value>
    </field>
    <field name="Objective-State">
      <value order="0">Published</value>
    </field>
    <field name="Objective-VersionId">
      <value order="0">vA4689554</value>
    </field>
    <field name="Objective-Version">
      <value order="0">3.0</value>
    </field>
    <field name="Objective-VersionNumber">
      <value order="0">10</value>
    </field>
    <field name="Objective-VersionComment">
      <value order="0"/>
    </field>
    <field name="Objective-FileNumber">
      <value order="0">2023\6752</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F8DF-31B5-4A18-BDB1-BF0798288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36e5a-54be-44e5-a513-d56beb80b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F59F1-14B7-44C4-AE31-E6B2908A78B0}">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4.xml><?xml version="1.0" encoding="utf-8"?>
<ds:datastoreItem xmlns:ds="http://schemas.openxmlformats.org/officeDocument/2006/customXml" ds:itemID="{8BD2903C-8A5D-44D8-B480-01FFBEFA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Regulator Statemnt of intent</vt:lpstr>
    </vt:vector>
  </TitlesOfParts>
  <Company>APVMA</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 Statemnt of intent</dc:title>
  <dc:creator>DAFF</dc:creator>
  <cp:lastModifiedBy>Larkins, Bernadette</cp:lastModifiedBy>
  <cp:revision>4</cp:revision>
  <cp:lastPrinted>2018-02-22T03:22:00Z</cp:lastPrinted>
  <dcterms:created xsi:type="dcterms:W3CDTF">2023-10-30T22:17:00Z</dcterms:created>
  <dcterms:modified xsi:type="dcterms:W3CDTF">2023-11-28T06:01:00Z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A3132647</vt:lpwstr>
  </property>
  <property fmtid="{D5CDD505-2E9C-101B-9397-08002B2CF9AE}" pid="4" name="Objective-Title">
    <vt:lpwstr>2023-11-08 Regulator Statement of Intent</vt:lpwstr>
  </property>
  <property fmtid="{D5CDD505-2E9C-101B-9397-08002B2CF9AE}" pid="5" name="Objective-Description">
    <vt:lpwstr/>
  </property>
  <property fmtid="{D5CDD505-2E9C-101B-9397-08002B2CF9AE}" pid="6" name="Objective-CreationStamp">
    <vt:filetime>2023-09-22T05:03:42Z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2023-11-08T23:11:45Z</vt:filetime>
  </property>
  <property fmtid="{D5CDD505-2E9C-101B-9397-08002B2CF9AE}" pid="10" name="Objective-ModificationStamp">
    <vt:filetime>2023-11-08T23:13:21Z</vt:filetime>
  </property>
  <property fmtid="{D5CDD505-2E9C-101B-9397-08002B2CF9AE}" pid="11" name="Objective-Owner">
    <vt:lpwstr>Andrew Heath</vt:lpwstr>
  </property>
  <property fmtid="{D5CDD505-2E9C-101B-9397-08002B2CF9AE}" pid="12" name="Objective-Path">
    <vt:lpwstr>APVMA:COMMITTEES AND FORUMS:00 Committees and Forums - APVMA Board:01 Committee and Forums - APVMA Board Secretariat:05 APVMA Board - Key governance documents:02 APVMA Board - Key governance documents - Ministerial Statement of Expectations and Directions:03 APVMA Board - Key governance documents - Ministerial Statement of Expectations - 2023:</vt:lpwstr>
  </property>
  <property fmtid="{D5CDD505-2E9C-101B-9397-08002B2CF9AE}" pid="13" name="Objective-Parent">
    <vt:lpwstr>03 APVMA Board - Key governance documents - Ministerial Statement of Expectations - 2023</vt:lpwstr>
  </property>
  <property fmtid="{D5CDD505-2E9C-101B-9397-08002B2CF9AE}" pid="14" name="Objective-State">
    <vt:lpwstr>Published</vt:lpwstr>
  </property>
  <property fmtid="{D5CDD505-2E9C-101B-9397-08002B2CF9AE}" pid="15" name="Objective-VersionId">
    <vt:lpwstr>vA4689554</vt:lpwstr>
  </property>
  <property fmtid="{D5CDD505-2E9C-101B-9397-08002B2CF9AE}" pid="16" name="Objective-Version">
    <vt:lpwstr>3.0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2023\6752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mment">
    <vt:lpwstr/>
  </property>
  <property fmtid="{D5CDD505-2E9C-101B-9397-08002B2CF9AE}" pid="23" name="Objective-Connect Creator">
    <vt:lpwstr/>
  </property>
  <property fmtid="{D5CDD505-2E9C-101B-9397-08002B2CF9AE}" pid="24" name="Objective-Connect Creator [system]">
    <vt:lpwstr/>
  </property>
</Properties>
</file>