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503E77E6" w14:textId="77777777" w:rsidR="00C22F40" w:rsidRDefault="00C22F40" w:rsidP="00C22F40">
      <w:pPr>
        <w:pStyle w:val="Heading1"/>
        <w:spacing w:before="0"/>
        <w:rPr>
          <w:sz w:val="48"/>
          <w:szCs w:val="48"/>
        </w:rPr>
      </w:pPr>
      <w:bookmarkStart w:id="0" w:name="_Toc528150944"/>
      <w:bookmarkStart w:id="1" w:name="_Toc528158272"/>
      <w:bookmarkStart w:id="2" w:name="_GoBack"/>
      <w:bookmarkEnd w:id="2"/>
    </w:p>
    <w:p w14:paraId="1253D1B4" w14:textId="77777777" w:rsidR="00C22F40" w:rsidRDefault="00C22F40" w:rsidP="00C22F40">
      <w:pPr>
        <w:pStyle w:val="Heading1"/>
        <w:spacing w:before="0"/>
      </w:pPr>
      <w:r>
        <w:rPr>
          <w:sz w:val="48"/>
          <w:szCs w:val="48"/>
        </w:rPr>
        <w:t>Regulator Performance Framework 2017–18</w:t>
      </w:r>
    </w:p>
    <w:p w14:paraId="34A0B106" w14:textId="345C6823" w:rsidR="00C22F40" w:rsidRDefault="00C22F40" w:rsidP="00C22F40">
      <w:pPr>
        <w:tabs>
          <w:tab w:val="left" w:pos="2556"/>
        </w:tabs>
        <w:rPr>
          <w:lang w:eastAsia="ja-JP"/>
        </w:rPr>
      </w:pPr>
    </w:p>
    <w:p w14:paraId="13B3FA5D" w14:textId="77777777" w:rsidR="00C22F40" w:rsidRDefault="00C22F40" w:rsidP="00C22F40">
      <w:pPr>
        <w:rPr>
          <w:lang w:eastAsia="ja-JP"/>
        </w:rPr>
      </w:pPr>
      <w:r>
        <w:rPr>
          <w:noProof/>
          <w:lang w:eastAsia="en-AU"/>
        </w:rPr>
        <w:drawing>
          <wp:inline distT="0" distB="0" distL="0" distR="0" wp14:anchorId="490D7806" wp14:editId="24C26236">
            <wp:extent cx="5731510" cy="5826125"/>
            <wp:effectExtent l="0" t="0" r="2540" b="317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001cl04fs02\ParliamentMedia$\ParliamentMedia\Corporate Communications\Production\Temp\Lawrence\MB_Examples_CIRCLES p3.jpg"/>
                    <pic:cNvPicPr>
                      <a:picLocks noChangeAspect="1" noChangeArrowheads="1"/>
                    </pic:cNvPicPr>
                  </pic:nvPicPr>
                  <pic:blipFill>
                    <a:blip r:embed="rId11" cstate="print"/>
                    <a:srcRect/>
                    <a:stretch>
                      <a:fillRect/>
                    </a:stretch>
                  </pic:blipFill>
                  <pic:spPr bwMode="auto">
                    <a:xfrm>
                      <a:off x="0" y="0"/>
                      <a:ext cx="5731510" cy="5826125"/>
                    </a:xfrm>
                    <a:prstGeom prst="rect">
                      <a:avLst/>
                    </a:prstGeom>
                    <a:noFill/>
                    <a:ln w="9525">
                      <a:noFill/>
                      <a:miter lim="800000"/>
                      <a:headEnd/>
                      <a:tailEnd/>
                    </a:ln>
                  </pic:spPr>
                </pic:pic>
              </a:graphicData>
            </a:graphic>
          </wp:inline>
        </w:drawing>
      </w:r>
    </w:p>
    <w:p w14:paraId="7A988AB0" w14:textId="77777777" w:rsidR="00C22F40" w:rsidRDefault="00C22F40" w:rsidP="00C22F40">
      <w:pPr>
        <w:rPr>
          <w:lang w:eastAsia="ja-JP"/>
        </w:rPr>
      </w:pPr>
    </w:p>
    <w:p w14:paraId="01BB87C2" w14:textId="77777777" w:rsidR="00C22F40" w:rsidRDefault="00C22F40" w:rsidP="00595F2A">
      <w:pPr>
        <w:pStyle w:val="Heading3"/>
        <w:numPr>
          <w:ilvl w:val="0"/>
          <w:numId w:val="0"/>
        </w:numPr>
        <w:ind w:left="567" w:hanging="567"/>
        <w:jc w:val="center"/>
        <w:rPr>
          <w:lang w:val="en"/>
        </w:rPr>
        <w:sectPr w:rsidR="00C22F40" w:rsidSect="003371E6">
          <w:headerReference w:type="default" r:id="rId12"/>
          <w:footerReference w:type="default" r:id="rId13"/>
          <w:pgSz w:w="11906" w:h="16838" w:code="9"/>
          <w:pgMar w:top="1440" w:right="1440" w:bottom="1440" w:left="1440" w:header="709" w:footer="709" w:gutter="0"/>
          <w:cols w:space="708"/>
          <w:docGrid w:linePitch="360"/>
        </w:sectPr>
      </w:pPr>
    </w:p>
    <w:p w14:paraId="749876D0" w14:textId="22787209" w:rsidR="00595F2A" w:rsidRPr="00C7065B" w:rsidRDefault="00595F2A" w:rsidP="000E3922">
      <w:pPr>
        <w:pStyle w:val="Heading3"/>
        <w:numPr>
          <w:ilvl w:val="0"/>
          <w:numId w:val="0"/>
        </w:numPr>
        <w:ind w:left="567" w:hanging="567"/>
        <w:rPr>
          <w:lang w:val="en"/>
        </w:rPr>
      </w:pPr>
      <w:r>
        <w:rPr>
          <w:lang w:val="en"/>
        </w:rPr>
        <w:lastRenderedPageBreak/>
        <w:t>Departmental Statement</w:t>
      </w:r>
    </w:p>
    <w:p w14:paraId="1812F397" w14:textId="77777777" w:rsidR="00595F2A" w:rsidRPr="007A3C81" w:rsidRDefault="00595F2A" w:rsidP="00595F2A">
      <w:pPr>
        <w:spacing w:before="240"/>
        <w:rPr>
          <w:rFonts w:asciiTheme="minorHAnsi" w:hAnsiTheme="minorHAnsi" w:cs="Segoe UI"/>
          <w:color w:val="000000"/>
          <w:lang w:val="en"/>
        </w:rPr>
      </w:pPr>
      <w:r w:rsidRPr="000B5B9C">
        <w:rPr>
          <w:rFonts w:asciiTheme="minorHAnsi" w:hAnsiTheme="minorHAnsi" w:cs="Segoe UI"/>
          <w:color w:val="000000"/>
          <w:lang w:val="en"/>
        </w:rPr>
        <w:t xml:space="preserve">The Department of Agriculture and Water Resources </w:t>
      </w:r>
      <w:r w:rsidRPr="007A3C81">
        <w:rPr>
          <w:rFonts w:asciiTheme="minorHAnsi" w:hAnsiTheme="minorHAnsi" w:cs="Segoe UI"/>
          <w:color w:val="000000"/>
          <w:lang w:val="en"/>
        </w:rPr>
        <w:t>works with governments and industry partners to grow the value of agricultural trade and reduce risk to the agricultural sector.</w:t>
      </w:r>
    </w:p>
    <w:p w14:paraId="2A179C3B" w14:textId="77777777" w:rsidR="00595F2A" w:rsidRPr="007A3C81" w:rsidRDefault="00595F2A" w:rsidP="00595F2A">
      <w:pPr>
        <w:spacing w:before="240"/>
        <w:rPr>
          <w:rFonts w:asciiTheme="minorHAnsi" w:hAnsiTheme="minorHAnsi" w:cs="Segoe UI"/>
          <w:color w:val="000000"/>
          <w:lang w:val="en"/>
        </w:rPr>
      </w:pPr>
      <w:r w:rsidRPr="007A3C81">
        <w:rPr>
          <w:rFonts w:asciiTheme="minorHAnsi" w:hAnsiTheme="minorHAnsi" w:cs="Segoe UI"/>
          <w:color w:val="000000"/>
          <w:lang w:val="en"/>
        </w:rPr>
        <w:t xml:space="preserve">Our department has a diverse role as a policy adviser to government, </w:t>
      </w:r>
      <w:r w:rsidRPr="00C45764">
        <w:rPr>
          <w:rFonts w:asciiTheme="minorHAnsi" w:hAnsiTheme="minorHAnsi" w:cs="Segoe UI"/>
          <w:color w:val="000000"/>
          <w:lang w:val="en"/>
        </w:rPr>
        <w:t>regulator</w:t>
      </w:r>
      <w:r>
        <w:rPr>
          <w:rFonts w:asciiTheme="minorHAnsi" w:hAnsiTheme="minorHAnsi" w:cs="Segoe UI"/>
          <w:color w:val="000000"/>
          <w:lang w:val="en"/>
        </w:rPr>
        <w:t>,</w:t>
      </w:r>
      <w:r w:rsidRPr="0065528F">
        <w:rPr>
          <w:rFonts w:asciiTheme="minorHAnsi" w:hAnsiTheme="minorHAnsi" w:cs="Segoe UI"/>
          <w:color w:val="000000"/>
          <w:lang w:val="en"/>
        </w:rPr>
        <w:t xml:space="preserve"> </w:t>
      </w:r>
      <w:r w:rsidRPr="007A3C81">
        <w:rPr>
          <w:rFonts w:asciiTheme="minorHAnsi" w:hAnsiTheme="minorHAnsi" w:cs="Segoe UI"/>
          <w:color w:val="000000"/>
          <w:lang w:val="en"/>
        </w:rPr>
        <w:t>researcher, market access negotiator, program administrator and service provider. Collectively, this work contributes to maintaining and improving market access for primary producers, encouraging agricultural productivity in Australia’s primary industries and supporting sustainable, high-quality natural resources to benefit producers and the community.</w:t>
      </w:r>
    </w:p>
    <w:p w14:paraId="66D15BFF" w14:textId="77777777" w:rsidR="00595F2A" w:rsidRPr="000B5B9C" w:rsidRDefault="00595F2A" w:rsidP="00595F2A">
      <w:pPr>
        <w:pStyle w:val="NormalWeb"/>
        <w:shd w:val="clear" w:color="auto" w:fill="FFFFFF"/>
        <w:spacing w:after="120"/>
        <w:rPr>
          <w:rFonts w:asciiTheme="minorHAnsi" w:hAnsiTheme="minorHAnsi" w:cs="Segoe UI"/>
          <w:color w:val="000000"/>
          <w:sz w:val="22"/>
          <w:szCs w:val="22"/>
          <w:lang w:val="en"/>
        </w:rPr>
      </w:pPr>
      <w:r w:rsidRPr="000B5B9C">
        <w:rPr>
          <w:rFonts w:asciiTheme="minorHAnsi" w:hAnsiTheme="minorHAnsi" w:cs="Segoe UI"/>
          <w:color w:val="000000"/>
          <w:sz w:val="22"/>
          <w:szCs w:val="22"/>
          <w:lang w:val="en"/>
        </w:rPr>
        <w:t xml:space="preserve">Regulation </w:t>
      </w:r>
      <w:r w:rsidRPr="00BD5CB3">
        <w:rPr>
          <w:rFonts w:asciiTheme="minorHAnsi" w:hAnsiTheme="minorHAnsi" w:cs="Segoe UI"/>
          <w:color w:val="000000"/>
          <w:sz w:val="22"/>
          <w:szCs w:val="22"/>
          <w:lang w:val="en"/>
        </w:rPr>
        <w:t>is a central part of our role</w:t>
      </w:r>
      <w:r>
        <w:rPr>
          <w:rFonts w:asciiTheme="minorHAnsi" w:hAnsiTheme="minorHAnsi" w:cs="Segoe UI"/>
          <w:color w:val="000000"/>
          <w:sz w:val="22"/>
          <w:szCs w:val="22"/>
          <w:lang w:val="en"/>
        </w:rPr>
        <w:t xml:space="preserve"> and </w:t>
      </w:r>
      <w:r w:rsidRPr="00BD5CB3">
        <w:rPr>
          <w:rFonts w:asciiTheme="minorHAnsi" w:hAnsiTheme="minorHAnsi" w:cs="Segoe UI"/>
          <w:color w:val="000000"/>
          <w:sz w:val="22"/>
          <w:szCs w:val="22"/>
          <w:lang w:val="en"/>
        </w:rPr>
        <w:t>includes:</w:t>
      </w:r>
    </w:p>
    <w:p w14:paraId="08C33A4E" w14:textId="77777777" w:rsidR="00595F2A" w:rsidRPr="000B5B9C" w:rsidRDefault="00595F2A" w:rsidP="00595F2A">
      <w:pPr>
        <w:numPr>
          <w:ilvl w:val="0"/>
          <w:numId w:val="43"/>
        </w:numPr>
        <w:spacing w:before="0" w:after="120"/>
        <w:rPr>
          <w:rFonts w:ascii="Calibri" w:hAnsi="Calibri" w:cs="Segoe UI"/>
          <w:color w:val="000000"/>
          <w:lang w:val="en"/>
        </w:rPr>
      </w:pPr>
      <w:r w:rsidRPr="000B5B9C">
        <w:rPr>
          <w:rFonts w:ascii="Calibri" w:hAnsi="Calibri" w:cs="Segoe UI"/>
          <w:color w:val="000000"/>
          <w:lang w:val="en"/>
        </w:rPr>
        <w:t>the delivery of biosecurity functions</w:t>
      </w:r>
    </w:p>
    <w:p w14:paraId="44A06EB2" w14:textId="77777777" w:rsidR="00595F2A" w:rsidRPr="000B5B9C" w:rsidRDefault="00595F2A" w:rsidP="00595F2A">
      <w:pPr>
        <w:numPr>
          <w:ilvl w:val="0"/>
          <w:numId w:val="43"/>
        </w:numPr>
        <w:spacing w:before="0" w:after="120"/>
        <w:rPr>
          <w:rFonts w:ascii="Calibri" w:hAnsi="Calibri" w:cs="Segoe UI"/>
          <w:color w:val="000000"/>
          <w:lang w:val="en"/>
        </w:rPr>
      </w:pPr>
      <w:r w:rsidRPr="000B5B9C">
        <w:rPr>
          <w:rFonts w:ascii="Calibri" w:hAnsi="Calibri" w:cs="Segoe UI"/>
          <w:color w:val="000000"/>
          <w:lang w:val="en"/>
        </w:rPr>
        <w:t xml:space="preserve">the control of exports, including certification </w:t>
      </w:r>
    </w:p>
    <w:p w14:paraId="59C36A85" w14:textId="77777777" w:rsidR="00595F2A" w:rsidRPr="000B5B9C" w:rsidRDefault="00595F2A" w:rsidP="00595F2A">
      <w:pPr>
        <w:numPr>
          <w:ilvl w:val="0"/>
          <w:numId w:val="43"/>
        </w:numPr>
        <w:spacing w:before="0" w:after="120"/>
        <w:rPr>
          <w:rFonts w:ascii="Calibri" w:hAnsi="Calibri" w:cs="Segoe UI"/>
          <w:color w:val="000000"/>
          <w:lang w:val="en"/>
        </w:rPr>
      </w:pPr>
      <w:r w:rsidRPr="000B5B9C">
        <w:rPr>
          <w:rFonts w:ascii="Calibri" w:hAnsi="Calibri" w:cs="Segoe UI"/>
          <w:color w:val="000000"/>
          <w:lang w:val="en"/>
        </w:rPr>
        <w:t>the regulation of the importation of timber products and processing of raw logs to combat illegal logging</w:t>
      </w:r>
    </w:p>
    <w:p w14:paraId="38DA5193" w14:textId="77777777" w:rsidR="00595F2A" w:rsidRPr="000B5B9C" w:rsidRDefault="00595F2A" w:rsidP="00595F2A">
      <w:pPr>
        <w:numPr>
          <w:ilvl w:val="0"/>
          <w:numId w:val="43"/>
        </w:numPr>
        <w:spacing w:before="0" w:after="120"/>
        <w:rPr>
          <w:rFonts w:ascii="Calibri" w:hAnsi="Calibri" w:cs="Segoe UI"/>
          <w:color w:val="000000"/>
          <w:lang w:val="en"/>
        </w:rPr>
      </w:pPr>
      <w:r w:rsidRPr="000B5B9C">
        <w:rPr>
          <w:rFonts w:ascii="Calibri" w:hAnsi="Calibri" w:cs="Segoe UI"/>
          <w:color w:val="000000"/>
          <w:lang w:val="en"/>
        </w:rPr>
        <w:t>the monitoring of imported food</w:t>
      </w:r>
    </w:p>
    <w:p w14:paraId="2A784567" w14:textId="77777777" w:rsidR="00595F2A" w:rsidRPr="000B5B9C" w:rsidRDefault="00595F2A" w:rsidP="00595F2A">
      <w:pPr>
        <w:numPr>
          <w:ilvl w:val="0"/>
          <w:numId w:val="43"/>
        </w:numPr>
        <w:spacing w:before="0" w:after="120"/>
        <w:rPr>
          <w:rFonts w:ascii="Calibri" w:hAnsi="Calibri" w:cs="Segoe UI"/>
          <w:color w:val="000000"/>
          <w:lang w:val="en"/>
        </w:rPr>
      </w:pPr>
      <w:r w:rsidRPr="000B5B9C">
        <w:rPr>
          <w:rFonts w:ascii="Calibri" w:hAnsi="Calibri" w:cs="Segoe UI"/>
          <w:color w:val="000000"/>
          <w:lang w:val="en"/>
        </w:rPr>
        <w:t>the collection of levies for research, development and marketing</w:t>
      </w:r>
    </w:p>
    <w:p w14:paraId="630B4174" w14:textId="77777777" w:rsidR="00595F2A" w:rsidRPr="000B5B9C" w:rsidRDefault="00595F2A" w:rsidP="00595F2A">
      <w:pPr>
        <w:numPr>
          <w:ilvl w:val="0"/>
          <w:numId w:val="43"/>
        </w:numPr>
        <w:spacing w:before="0" w:after="120"/>
        <w:rPr>
          <w:rFonts w:ascii="Calibri" w:hAnsi="Calibri" w:cs="Segoe UI"/>
          <w:color w:val="000000"/>
          <w:lang w:val="en"/>
        </w:rPr>
      </w:pPr>
      <w:r w:rsidRPr="000B5B9C">
        <w:rPr>
          <w:rFonts w:ascii="Calibri" w:hAnsi="Calibri" w:cs="Segoe UI"/>
          <w:color w:val="000000"/>
          <w:lang w:val="en"/>
        </w:rPr>
        <w:t>the implementation of the Water Efficiency Labelling and Standards Scheme.</w:t>
      </w:r>
    </w:p>
    <w:p w14:paraId="41DAF275" w14:textId="77777777" w:rsidR="00595F2A" w:rsidRDefault="00595F2A" w:rsidP="00595F2A">
      <w:pPr>
        <w:spacing w:after="120"/>
        <w:rPr>
          <w:rFonts w:asciiTheme="minorHAnsi" w:hAnsiTheme="minorHAnsi" w:cs="Segoe UI"/>
          <w:color w:val="000000"/>
          <w:lang w:val="en"/>
        </w:rPr>
      </w:pPr>
      <w:r w:rsidRPr="000B5B9C">
        <w:rPr>
          <w:rFonts w:asciiTheme="minorHAnsi" w:hAnsiTheme="minorHAnsi"/>
        </w:rPr>
        <w:t xml:space="preserve">We recognise that to be an effective regulator we need to </w:t>
      </w:r>
      <w:r>
        <w:rPr>
          <w:rFonts w:asciiTheme="minorHAnsi" w:hAnsiTheme="minorHAnsi" w:cs="Segoe UI"/>
          <w:color w:val="000000"/>
          <w:lang w:val="en"/>
        </w:rPr>
        <w:t>administer</w:t>
      </w:r>
      <w:r w:rsidRPr="00BD5CB3">
        <w:rPr>
          <w:rFonts w:asciiTheme="minorHAnsi" w:hAnsiTheme="minorHAnsi" w:cs="Segoe UI"/>
          <w:color w:val="000000"/>
          <w:lang w:val="en"/>
        </w:rPr>
        <w:t xml:space="preserve"> regulation in a way that </w:t>
      </w:r>
      <w:r>
        <w:rPr>
          <w:rFonts w:asciiTheme="minorHAnsi" w:hAnsiTheme="minorHAnsi" w:cs="Segoe UI"/>
          <w:color w:val="000000"/>
          <w:lang w:val="en"/>
        </w:rPr>
        <w:t xml:space="preserve">reflects best practice. </w:t>
      </w:r>
      <w:r w:rsidRPr="00BD5CB3">
        <w:rPr>
          <w:rFonts w:asciiTheme="minorHAnsi" w:hAnsiTheme="minorHAnsi" w:cs="Segoe UI"/>
          <w:color w:val="000000"/>
          <w:lang w:val="en"/>
        </w:rPr>
        <w:t xml:space="preserve">This requires us to be best practice </w:t>
      </w:r>
      <w:r>
        <w:rPr>
          <w:rFonts w:asciiTheme="minorHAnsi" w:hAnsiTheme="minorHAnsi" w:cs="Segoe UI"/>
          <w:color w:val="000000"/>
          <w:lang w:val="en"/>
        </w:rPr>
        <w:t>in</w:t>
      </w:r>
      <w:r w:rsidRPr="00BD5CB3">
        <w:rPr>
          <w:rFonts w:asciiTheme="minorHAnsi" w:hAnsiTheme="minorHAnsi" w:cs="Segoe UI"/>
          <w:color w:val="000000"/>
          <w:lang w:val="en"/>
        </w:rPr>
        <w:t xml:space="preserve"> </w:t>
      </w:r>
      <w:r>
        <w:rPr>
          <w:rFonts w:asciiTheme="minorHAnsi" w:hAnsiTheme="minorHAnsi" w:cs="Segoe UI"/>
          <w:color w:val="000000"/>
          <w:lang w:val="en"/>
        </w:rPr>
        <w:t xml:space="preserve">considering the impact of regulation on regulated entities and the broader community, providing our communication and engagement activities, undertaking </w:t>
      </w:r>
      <w:r w:rsidRPr="000B5B9C">
        <w:rPr>
          <w:rFonts w:asciiTheme="minorHAnsi" w:hAnsiTheme="minorHAnsi" w:cs="Segoe UI"/>
          <w:color w:val="000000"/>
          <w:lang w:val="en"/>
        </w:rPr>
        <w:t>efficient and coordinated monitoring</w:t>
      </w:r>
      <w:r>
        <w:rPr>
          <w:rFonts w:asciiTheme="minorHAnsi" w:hAnsiTheme="minorHAnsi" w:cs="Segoe UI"/>
          <w:color w:val="000000"/>
          <w:lang w:val="en"/>
        </w:rPr>
        <w:t xml:space="preserve">, implementing </w:t>
      </w:r>
      <w:r w:rsidRPr="000B5B9C">
        <w:rPr>
          <w:rFonts w:asciiTheme="minorHAnsi" w:hAnsiTheme="minorHAnsi" w:cs="Segoe UI"/>
          <w:color w:val="000000"/>
          <w:lang w:val="en"/>
        </w:rPr>
        <w:t xml:space="preserve">risk-based and proportionate approaches, </w:t>
      </w:r>
      <w:r>
        <w:rPr>
          <w:rFonts w:asciiTheme="minorHAnsi" w:hAnsiTheme="minorHAnsi" w:cs="Segoe UI"/>
          <w:color w:val="000000"/>
          <w:lang w:val="en"/>
        </w:rPr>
        <w:t xml:space="preserve">and delivering </w:t>
      </w:r>
      <w:r w:rsidRPr="000B5B9C">
        <w:rPr>
          <w:rFonts w:asciiTheme="minorHAnsi" w:hAnsiTheme="minorHAnsi" w:cs="Segoe UI"/>
          <w:color w:val="000000"/>
          <w:lang w:val="en"/>
        </w:rPr>
        <w:t>transparency and continuous improvement</w:t>
      </w:r>
      <w:r w:rsidRPr="00BD5CB3">
        <w:rPr>
          <w:rFonts w:asciiTheme="minorHAnsi" w:hAnsiTheme="minorHAnsi" w:cs="Segoe UI"/>
          <w:color w:val="000000"/>
          <w:lang w:val="en"/>
        </w:rPr>
        <w:t>.</w:t>
      </w:r>
      <w:r>
        <w:rPr>
          <w:rFonts w:asciiTheme="minorHAnsi" w:hAnsiTheme="minorHAnsi" w:cs="Segoe UI"/>
          <w:color w:val="000000"/>
          <w:lang w:val="en"/>
        </w:rPr>
        <w:t xml:space="preserve"> </w:t>
      </w:r>
    </w:p>
    <w:p w14:paraId="07943AE3" w14:textId="77777777" w:rsidR="00595F2A" w:rsidRPr="00BD5CB3" w:rsidRDefault="00595F2A" w:rsidP="00595F2A">
      <w:pPr>
        <w:spacing w:after="120"/>
        <w:rPr>
          <w:rFonts w:asciiTheme="minorHAnsi" w:hAnsiTheme="minorHAnsi" w:cs="Segoe UI"/>
          <w:color w:val="000000"/>
          <w:lang w:val="en"/>
        </w:rPr>
      </w:pPr>
      <w:r>
        <w:rPr>
          <w:rFonts w:asciiTheme="minorHAnsi" w:hAnsiTheme="minorHAnsi" w:cs="Segoe UI"/>
          <w:color w:val="000000"/>
          <w:lang w:val="en"/>
        </w:rPr>
        <w:t xml:space="preserve">We </w:t>
      </w:r>
      <w:r w:rsidRPr="00BD5CB3">
        <w:rPr>
          <w:rFonts w:asciiTheme="minorHAnsi" w:hAnsiTheme="minorHAnsi" w:cs="Segoe UI"/>
          <w:color w:val="000000"/>
          <w:lang w:val="en"/>
        </w:rPr>
        <w:t>undertake an annual assessment of our performance</w:t>
      </w:r>
      <w:r>
        <w:rPr>
          <w:rFonts w:asciiTheme="minorHAnsi" w:hAnsiTheme="minorHAnsi" w:cs="Segoe UI"/>
          <w:color w:val="000000"/>
          <w:lang w:val="en"/>
        </w:rPr>
        <w:t xml:space="preserve"> as a regulator,</w:t>
      </w:r>
      <w:r w:rsidRPr="00BD5CB3">
        <w:rPr>
          <w:rFonts w:asciiTheme="minorHAnsi" w:hAnsiTheme="minorHAnsi" w:cs="Segoe UI"/>
          <w:color w:val="000000"/>
          <w:lang w:val="en"/>
        </w:rPr>
        <w:t xml:space="preserve"> </w:t>
      </w:r>
      <w:r>
        <w:rPr>
          <w:rFonts w:asciiTheme="minorHAnsi" w:hAnsiTheme="minorHAnsi" w:cs="Segoe UI"/>
          <w:color w:val="000000"/>
          <w:lang w:val="en"/>
        </w:rPr>
        <w:t xml:space="preserve">using </w:t>
      </w:r>
      <w:r w:rsidRPr="000B5B9C">
        <w:rPr>
          <w:rFonts w:asciiTheme="minorHAnsi" w:hAnsiTheme="minorHAnsi" w:cs="Segoe UI"/>
          <w:color w:val="000000"/>
          <w:lang w:val="en"/>
        </w:rPr>
        <w:t xml:space="preserve">the </w:t>
      </w:r>
      <w:r>
        <w:rPr>
          <w:rFonts w:asciiTheme="minorHAnsi" w:hAnsiTheme="minorHAnsi" w:cs="Segoe UI"/>
          <w:color w:val="000000"/>
          <w:lang w:val="en"/>
        </w:rPr>
        <w:t xml:space="preserve">Government’s </w:t>
      </w:r>
      <w:r w:rsidRPr="000B5B9C">
        <w:rPr>
          <w:rFonts w:asciiTheme="minorHAnsi" w:hAnsiTheme="minorHAnsi" w:cs="Segoe UI"/>
          <w:color w:val="000000"/>
          <w:lang w:val="en"/>
        </w:rPr>
        <w:t xml:space="preserve">mandated </w:t>
      </w:r>
      <w:hyperlink r:id="rId14" w:history="1">
        <w:r w:rsidRPr="00EE5982">
          <w:rPr>
            <w:rStyle w:val="Hyperlink"/>
            <w:rFonts w:asciiTheme="minorHAnsi" w:hAnsiTheme="minorHAnsi"/>
            <w:color w:val="000000" w:themeColor="text1"/>
            <w:u w:val="none"/>
          </w:rPr>
          <w:t>Regulator Performance Framework</w:t>
        </w:r>
      </w:hyperlink>
      <w:r w:rsidRPr="000B5B9C">
        <w:rPr>
          <w:rFonts w:asciiTheme="minorHAnsi" w:hAnsiTheme="minorHAnsi"/>
          <w:color w:val="000000" w:themeColor="text1"/>
        </w:rPr>
        <w:t xml:space="preserve"> (RPF) </w:t>
      </w:r>
      <w:r>
        <w:rPr>
          <w:rFonts w:asciiTheme="minorHAnsi" w:hAnsiTheme="minorHAnsi"/>
          <w:color w:val="000000" w:themeColor="text1"/>
        </w:rPr>
        <w:t>and its</w:t>
      </w:r>
      <w:r w:rsidRPr="000B5B9C">
        <w:rPr>
          <w:rFonts w:asciiTheme="minorHAnsi" w:hAnsiTheme="minorHAnsi"/>
          <w:color w:val="000000" w:themeColor="text1"/>
        </w:rPr>
        <w:t xml:space="preserve"> </w:t>
      </w:r>
      <w:r w:rsidRPr="000B5B9C">
        <w:rPr>
          <w:rFonts w:asciiTheme="minorHAnsi" w:hAnsiTheme="minorHAnsi" w:cs="Segoe UI"/>
          <w:color w:val="000000"/>
          <w:lang w:val="en"/>
        </w:rPr>
        <w:t>outcomes-based key performance indicators (KPIs)</w:t>
      </w:r>
      <w:r w:rsidRPr="00BD5CB3">
        <w:rPr>
          <w:rFonts w:asciiTheme="minorHAnsi" w:hAnsiTheme="minorHAnsi" w:cs="Segoe UI"/>
          <w:color w:val="000000"/>
          <w:lang w:val="en"/>
        </w:rPr>
        <w:t>.</w:t>
      </w:r>
      <w:r>
        <w:rPr>
          <w:rFonts w:asciiTheme="minorHAnsi" w:hAnsiTheme="minorHAnsi" w:cs="Segoe UI"/>
          <w:color w:val="000000"/>
          <w:lang w:val="en"/>
        </w:rPr>
        <w:t xml:space="preserve"> </w:t>
      </w:r>
    </w:p>
    <w:p w14:paraId="5CA3DBC6" w14:textId="77777777" w:rsidR="00595F2A" w:rsidRDefault="00595F2A" w:rsidP="00595F2A">
      <w:pPr>
        <w:spacing w:after="120"/>
        <w:rPr>
          <w:rFonts w:asciiTheme="minorHAnsi" w:hAnsiTheme="minorHAnsi"/>
          <w:lang w:eastAsia="ja-JP"/>
        </w:rPr>
      </w:pPr>
      <w:r>
        <w:rPr>
          <w:rFonts w:asciiTheme="minorHAnsi" w:hAnsiTheme="minorHAnsi"/>
          <w:lang w:eastAsia="ja-JP"/>
        </w:rPr>
        <w:t xml:space="preserve">We have considered our </w:t>
      </w:r>
      <w:r w:rsidRPr="00BD5CB3">
        <w:rPr>
          <w:rFonts w:asciiTheme="minorHAnsi" w:hAnsiTheme="minorHAnsi"/>
          <w:lang w:eastAsia="ja-JP"/>
        </w:rPr>
        <w:t>systems and processes</w:t>
      </w:r>
      <w:r>
        <w:rPr>
          <w:rFonts w:asciiTheme="minorHAnsi" w:hAnsiTheme="minorHAnsi"/>
          <w:lang w:eastAsia="ja-JP"/>
        </w:rPr>
        <w:t xml:space="preserve"> and have assessed that we are relatively mature in our planning and delivery of a range of activities</w:t>
      </w:r>
      <w:r w:rsidRPr="00BA272A">
        <w:rPr>
          <w:rFonts w:asciiTheme="minorHAnsi" w:hAnsiTheme="minorHAnsi"/>
          <w:lang w:eastAsia="ja-JP"/>
        </w:rPr>
        <w:t xml:space="preserve"> </w:t>
      </w:r>
      <w:r w:rsidRPr="00BD5CB3">
        <w:rPr>
          <w:rFonts w:asciiTheme="minorHAnsi" w:hAnsiTheme="minorHAnsi"/>
          <w:lang w:eastAsia="ja-JP"/>
        </w:rPr>
        <w:t>in relation to most of our regulatory frameworks</w:t>
      </w:r>
      <w:r>
        <w:rPr>
          <w:rFonts w:asciiTheme="minorHAnsi" w:hAnsiTheme="minorHAnsi"/>
          <w:lang w:eastAsia="ja-JP"/>
        </w:rPr>
        <w:t xml:space="preserve">. However, </w:t>
      </w:r>
      <w:r w:rsidRPr="00BD5CB3">
        <w:rPr>
          <w:rFonts w:asciiTheme="minorHAnsi" w:hAnsiTheme="minorHAnsi"/>
          <w:lang w:eastAsia="ja-JP"/>
        </w:rPr>
        <w:t xml:space="preserve">we recognise that </w:t>
      </w:r>
      <w:r>
        <w:rPr>
          <w:rFonts w:asciiTheme="minorHAnsi" w:hAnsiTheme="minorHAnsi"/>
          <w:lang w:eastAsia="ja-JP"/>
        </w:rPr>
        <w:t>there is scope for further improvement</w:t>
      </w:r>
      <w:r w:rsidRPr="00BD5CB3">
        <w:rPr>
          <w:rFonts w:asciiTheme="minorHAnsi" w:hAnsiTheme="minorHAnsi"/>
          <w:lang w:eastAsia="ja-JP"/>
        </w:rPr>
        <w:t xml:space="preserve">. </w:t>
      </w:r>
      <w:r>
        <w:rPr>
          <w:rFonts w:asciiTheme="minorHAnsi" w:hAnsiTheme="minorHAnsi"/>
          <w:lang w:eastAsia="ja-JP"/>
        </w:rPr>
        <w:t xml:space="preserve">This will require an ongoing focus on improving our </w:t>
      </w:r>
      <w:r w:rsidRPr="00BD5CB3">
        <w:rPr>
          <w:rFonts w:asciiTheme="minorHAnsi" w:hAnsiTheme="minorHAnsi"/>
          <w:lang w:eastAsia="ja-JP"/>
        </w:rPr>
        <w:t>communication and engagement</w:t>
      </w:r>
      <w:r>
        <w:rPr>
          <w:rFonts w:asciiTheme="minorHAnsi" w:hAnsiTheme="minorHAnsi"/>
          <w:lang w:eastAsia="ja-JP"/>
        </w:rPr>
        <w:t>, streamlining</w:t>
      </w:r>
      <w:r w:rsidRPr="00BD5CB3">
        <w:rPr>
          <w:rFonts w:asciiTheme="minorHAnsi" w:hAnsiTheme="minorHAnsi"/>
          <w:lang w:eastAsia="ja-JP"/>
        </w:rPr>
        <w:t xml:space="preserve"> our </w:t>
      </w:r>
      <w:r>
        <w:rPr>
          <w:rFonts w:asciiTheme="minorHAnsi" w:hAnsiTheme="minorHAnsi"/>
          <w:lang w:eastAsia="ja-JP"/>
        </w:rPr>
        <w:t xml:space="preserve">regulatory activities, and targeting our regulatory practice to the highest risks.  </w:t>
      </w:r>
    </w:p>
    <w:p w14:paraId="15331572" w14:textId="77777777" w:rsidR="00595F2A" w:rsidRPr="00172A40" w:rsidRDefault="00595F2A" w:rsidP="00595F2A">
      <w:pPr>
        <w:spacing w:after="120"/>
        <w:rPr>
          <w:rFonts w:asciiTheme="minorHAnsi" w:hAnsiTheme="minorHAnsi"/>
          <w:lang w:eastAsia="ja-JP"/>
        </w:rPr>
      </w:pPr>
      <w:r>
        <w:rPr>
          <w:rFonts w:asciiTheme="minorHAnsi" w:hAnsiTheme="minorHAnsi"/>
          <w:lang w:eastAsia="ja-JP"/>
        </w:rPr>
        <w:t xml:space="preserve">We also recognise that </w:t>
      </w:r>
      <w:r w:rsidRPr="00BD5CB3">
        <w:rPr>
          <w:rFonts w:asciiTheme="minorHAnsi" w:hAnsiTheme="minorHAnsi"/>
          <w:lang w:eastAsia="ja-JP"/>
        </w:rPr>
        <w:t xml:space="preserve">there is more work to do in </w:t>
      </w:r>
      <w:r>
        <w:rPr>
          <w:rFonts w:asciiTheme="minorHAnsi" w:hAnsiTheme="minorHAnsi"/>
          <w:lang w:eastAsia="ja-JP"/>
        </w:rPr>
        <w:t xml:space="preserve">the </w:t>
      </w:r>
      <w:r w:rsidRPr="00BD5CB3">
        <w:rPr>
          <w:rFonts w:asciiTheme="minorHAnsi" w:hAnsiTheme="minorHAnsi"/>
          <w:lang w:eastAsia="ja-JP"/>
        </w:rPr>
        <w:t>regulation of live animal exports.</w:t>
      </w:r>
      <w:r>
        <w:rPr>
          <w:rFonts w:asciiTheme="minorHAnsi" w:hAnsiTheme="minorHAnsi"/>
          <w:lang w:eastAsia="ja-JP"/>
        </w:rPr>
        <w:t xml:space="preserve"> This is a significant challenge. We are working on a range of measures to ensure that we </w:t>
      </w:r>
      <w:r>
        <w:rPr>
          <w:rFonts w:asciiTheme="minorHAnsi" w:eastAsia="Times New Roman" w:hAnsiTheme="minorHAnsi" w:cs="Segoe UI"/>
          <w:color w:val="000000"/>
          <w:szCs w:val="21"/>
          <w:lang w:val="en"/>
        </w:rPr>
        <w:t>place</w:t>
      </w:r>
      <w:r w:rsidRPr="00BD5CB3">
        <w:rPr>
          <w:rFonts w:asciiTheme="minorHAnsi" w:eastAsia="Times New Roman" w:hAnsiTheme="minorHAnsi" w:cs="Segoe UI"/>
          <w:color w:val="000000"/>
          <w:szCs w:val="21"/>
          <w:lang w:val="en"/>
        </w:rPr>
        <w:t xml:space="preserve"> animal welfare at the center of the regulatory system.</w:t>
      </w:r>
      <w:r>
        <w:rPr>
          <w:rFonts w:asciiTheme="minorHAnsi" w:eastAsia="Times New Roman" w:hAnsiTheme="minorHAnsi" w:cs="Segoe UI"/>
          <w:color w:val="000000"/>
          <w:szCs w:val="21"/>
          <w:lang w:val="en"/>
        </w:rPr>
        <w:t xml:space="preserve"> </w:t>
      </w:r>
      <w:r w:rsidRPr="00BD5CB3">
        <w:rPr>
          <w:rFonts w:asciiTheme="minorHAnsi" w:eastAsia="Times New Roman" w:hAnsiTheme="minorHAnsi" w:cs="Segoe UI"/>
          <w:color w:val="000000"/>
          <w:szCs w:val="21"/>
          <w:lang w:val="en"/>
        </w:rPr>
        <w:t xml:space="preserve">In addition, </w:t>
      </w:r>
      <w:r>
        <w:rPr>
          <w:rFonts w:asciiTheme="minorHAnsi" w:eastAsia="Times New Roman" w:hAnsiTheme="minorHAnsi" w:cs="Segoe UI"/>
          <w:color w:val="000000"/>
          <w:szCs w:val="21"/>
          <w:lang w:val="en"/>
        </w:rPr>
        <w:t>we</w:t>
      </w:r>
      <w:r w:rsidRPr="00BD5CB3">
        <w:rPr>
          <w:rFonts w:asciiTheme="minorHAnsi" w:eastAsia="Times New Roman" w:hAnsiTheme="minorHAnsi" w:cs="Segoe UI"/>
          <w:color w:val="000000"/>
          <w:szCs w:val="21"/>
          <w:lang w:val="en" w:eastAsia="en-AU"/>
        </w:rPr>
        <w:t xml:space="preserve"> </w:t>
      </w:r>
      <w:r>
        <w:rPr>
          <w:rFonts w:asciiTheme="minorHAnsi" w:eastAsia="Times New Roman" w:hAnsiTheme="minorHAnsi" w:cs="Segoe UI"/>
          <w:color w:val="000000"/>
          <w:szCs w:val="21"/>
          <w:lang w:val="en" w:eastAsia="en-AU"/>
        </w:rPr>
        <w:t xml:space="preserve">have </w:t>
      </w:r>
      <w:r w:rsidRPr="00BD5CB3">
        <w:rPr>
          <w:rFonts w:asciiTheme="minorHAnsi" w:eastAsia="Times New Roman" w:hAnsiTheme="minorHAnsi" w:cs="Segoe UI"/>
          <w:color w:val="000000"/>
          <w:szCs w:val="21"/>
          <w:lang w:val="en" w:eastAsia="en-AU"/>
        </w:rPr>
        <w:t>establish</w:t>
      </w:r>
      <w:r>
        <w:rPr>
          <w:rFonts w:asciiTheme="minorHAnsi" w:eastAsia="Times New Roman" w:hAnsiTheme="minorHAnsi" w:cs="Segoe UI"/>
          <w:color w:val="000000"/>
          <w:szCs w:val="21"/>
          <w:lang w:val="en" w:eastAsia="en-AU"/>
        </w:rPr>
        <w:t>ed</w:t>
      </w:r>
      <w:r w:rsidRPr="00BD5CB3">
        <w:rPr>
          <w:rFonts w:asciiTheme="minorHAnsi" w:eastAsia="Times New Roman" w:hAnsiTheme="minorHAnsi" w:cs="Segoe UI"/>
          <w:color w:val="000000"/>
          <w:szCs w:val="21"/>
          <w:lang w:val="en" w:eastAsia="en-AU"/>
        </w:rPr>
        <w:t xml:space="preserve"> an</w:t>
      </w:r>
      <w:r>
        <w:rPr>
          <w:rFonts w:asciiTheme="minorHAnsi" w:eastAsia="Times New Roman" w:hAnsiTheme="minorHAnsi" w:cs="Segoe UI"/>
          <w:color w:val="000000"/>
          <w:szCs w:val="21"/>
          <w:lang w:val="en" w:eastAsia="en-AU"/>
        </w:rPr>
        <w:t xml:space="preserve"> interim</w:t>
      </w:r>
      <w:r w:rsidRPr="00BD5CB3">
        <w:rPr>
          <w:rFonts w:asciiTheme="minorHAnsi" w:eastAsia="Times New Roman" w:hAnsiTheme="minorHAnsi" w:cs="Segoe UI"/>
          <w:color w:val="000000"/>
          <w:szCs w:val="21"/>
          <w:lang w:val="en" w:eastAsia="en-AU"/>
        </w:rPr>
        <w:t xml:space="preserve"> </w:t>
      </w:r>
      <w:r>
        <w:rPr>
          <w:rFonts w:asciiTheme="minorHAnsi" w:eastAsia="Times New Roman" w:hAnsiTheme="minorHAnsi" w:cs="Segoe UI"/>
          <w:color w:val="000000"/>
          <w:szCs w:val="21"/>
          <w:lang w:val="en" w:eastAsia="en-AU"/>
        </w:rPr>
        <w:br/>
      </w:r>
      <w:r w:rsidRPr="00BD5CB3">
        <w:rPr>
          <w:rFonts w:asciiTheme="minorHAnsi" w:eastAsia="Times New Roman" w:hAnsiTheme="minorHAnsi" w:cs="Segoe UI"/>
          <w:color w:val="000000"/>
          <w:szCs w:val="21"/>
          <w:lang w:val="en" w:eastAsia="en-AU"/>
        </w:rPr>
        <w:t xml:space="preserve">Inspector-General of Live Animal Exports </w:t>
      </w:r>
      <w:r>
        <w:rPr>
          <w:rFonts w:asciiTheme="minorHAnsi" w:eastAsia="Times New Roman" w:hAnsiTheme="minorHAnsi" w:cs="Segoe UI"/>
          <w:color w:val="000000"/>
          <w:szCs w:val="21"/>
          <w:lang w:val="en" w:eastAsia="en-AU"/>
        </w:rPr>
        <w:t xml:space="preserve">(as a precursor to the establishment of a statutory position), </w:t>
      </w:r>
      <w:r w:rsidRPr="00BD5CB3">
        <w:rPr>
          <w:rFonts w:asciiTheme="minorHAnsi" w:eastAsia="Times New Roman" w:hAnsiTheme="minorHAnsi" w:cs="Segoe UI"/>
          <w:color w:val="000000"/>
          <w:szCs w:val="21"/>
          <w:lang w:val="en" w:eastAsia="en-AU"/>
        </w:rPr>
        <w:t xml:space="preserve">to provide independent oversight and evaluation of </w:t>
      </w:r>
      <w:r>
        <w:rPr>
          <w:rFonts w:asciiTheme="minorHAnsi" w:eastAsia="Times New Roman" w:hAnsiTheme="minorHAnsi" w:cs="Segoe UI"/>
          <w:color w:val="000000"/>
          <w:szCs w:val="21"/>
          <w:lang w:val="en" w:eastAsia="en-AU"/>
        </w:rPr>
        <w:t xml:space="preserve">the department as </w:t>
      </w:r>
      <w:r w:rsidRPr="00BD5CB3">
        <w:rPr>
          <w:rFonts w:asciiTheme="minorHAnsi" w:eastAsia="Times New Roman" w:hAnsiTheme="minorHAnsi" w:cs="Segoe UI"/>
          <w:color w:val="000000"/>
          <w:szCs w:val="21"/>
          <w:lang w:val="en" w:eastAsia="en-AU"/>
        </w:rPr>
        <w:t>the live animal export regulator</w:t>
      </w:r>
      <w:r>
        <w:rPr>
          <w:rFonts w:asciiTheme="minorHAnsi" w:eastAsia="Times New Roman" w:hAnsiTheme="minorHAnsi" w:cs="Segoe UI"/>
          <w:color w:val="000000"/>
          <w:szCs w:val="21"/>
          <w:lang w:val="en" w:eastAsia="en-AU"/>
        </w:rPr>
        <w:t xml:space="preserve">. </w:t>
      </w:r>
    </w:p>
    <w:p w14:paraId="63CA7A13" w14:textId="77777777" w:rsidR="00595F2A" w:rsidRDefault="00595F2A" w:rsidP="00595F2A">
      <w:pPr>
        <w:spacing w:after="120"/>
        <w:rPr>
          <w:rFonts w:asciiTheme="minorHAnsi" w:eastAsia="Times New Roman" w:hAnsiTheme="minorHAnsi" w:cs="Segoe UI"/>
          <w:color w:val="000000"/>
          <w:szCs w:val="21"/>
          <w:lang w:val="en" w:eastAsia="en-AU"/>
        </w:rPr>
      </w:pPr>
      <w:r w:rsidRPr="00BD5CB3">
        <w:rPr>
          <w:rFonts w:asciiTheme="minorHAnsi" w:eastAsia="Times New Roman" w:hAnsiTheme="minorHAnsi" w:cs="Segoe UI"/>
          <w:color w:val="000000"/>
          <w:szCs w:val="21"/>
          <w:lang w:val="en" w:eastAsia="en-AU"/>
        </w:rPr>
        <w:t xml:space="preserve">We are also looking </w:t>
      </w:r>
      <w:r w:rsidRPr="00BD5CB3">
        <w:rPr>
          <w:rFonts w:asciiTheme="minorHAnsi" w:eastAsia="Times New Roman" w:hAnsiTheme="minorHAnsi" w:cs="Segoe UI"/>
          <w:color w:val="000000"/>
          <w:szCs w:val="21"/>
          <w:lang w:val="en"/>
        </w:rPr>
        <w:t xml:space="preserve">to ensure effective quality assurance </w:t>
      </w:r>
      <w:r>
        <w:rPr>
          <w:rFonts w:asciiTheme="minorHAnsi" w:eastAsia="Times New Roman" w:hAnsiTheme="minorHAnsi" w:cs="Segoe UI"/>
          <w:color w:val="000000"/>
          <w:szCs w:val="21"/>
          <w:lang w:val="en"/>
        </w:rPr>
        <w:t>of</w:t>
      </w:r>
      <w:r w:rsidRPr="00BD5CB3">
        <w:rPr>
          <w:rFonts w:asciiTheme="minorHAnsi" w:eastAsia="Times New Roman" w:hAnsiTheme="minorHAnsi" w:cs="Segoe UI"/>
          <w:color w:val="000000"/>
          <w:szCs w:val="21"/>
          <w:lang w:val="en"/>
        </w:rPr>
        <w:t xml:space="preserve"> </w:t>
      </w:r>
      <w:r>
        <w:rPr>
          <w:rFonts w:asciiTheme="minorHAnsi" w:eastAsia="Times New Roman" w:hAnsiTheme="minorHAnsi" w:cs="Segoe UI"/>
          <w:color w:val="000000"/>
          <w:szCs w:val="21"/>
          <w:lang w:val="en"/>
        </w:rPr>
        <w:t xml:space="preserve">all </w:t>
      </w:r>
      <w:r w:rsidRPr="00BD5CB3">
        <w:rPr>
          <w:rFonts w:asciiTheme="minorHAnsi" w:eastAsia="Times New Roman" w:hAnsiTheme="minorHAnsi" w:cs="Segoe UI"/>
          <w:color w:val="000000"/>
          <w:szCs w:val="21"/>
          <w:lang w:val="en"/>
        </w:rPr>
        <w:t>our regulatory activities.</w:t>
      </w:r>
      <w:r>
        <w:rPr>
          <w:rFonts w:asciiTheme="minorHAnsi" w:eastAsia="Times New Roman" w:hAnsiTheme="minorHAnsi" w:cs="Segoe UI"/>
          <w:color w:val="000000"/>
          <w:szCs w:val="21"/>
          <w:lang w:val="en"/>
        </w:rPr>
        <w:t xml:space="preserve"> </w:t>
      </w:r>
      <w:r w:rsidRPr="00BD5CB3">
        <w:rPr>
          <w:rFonts w:asciiTheme="minorHAnsi" w:eastAsia="Times New Roman" w:hAnsiTheme="minorHAnsi" w:cs="Segoe UI"/>
          <w:color w:val="000000"/>
          <w:szCs w:val="21"/>
          <w:lang w:val="en" w:eastAsia="en-AU"/>
        </w:rPr>
        <w:t xml:space="preserve">We </w:t>
      </w:r>
      <w:r>
        <w:rPr>
          <w:rFonts w:asciiTheme="minorHAnsi" w:eastAsia="Times New Roman" w:hAnsiTheme="minorHAnsi" w:cs="Segoe UI"/>
          <w:color w:val="000000"/>
          <w:szCs w:val="21"/>
          <w:lang w:val="en" w:eastAsia="en-AU"/>
        </w:rPr>
        <w:t xml:space="preserve">recently </w:t>
      </w:r>
      <w:r w:rsidRPr="00BD5CB3">
        <w:rPr>
          <w:rFonts w:asciiTheme="minorHAnsi" w:eastAsia="Times New Roman" w:hAnsiTheme="minorHAnsi" w:cs="Segoe UI"/>
          <w:color w:val="000000"/>
          <w:szCs w:val="21"/>
          <w:lang w:val="en" w:eastAsia="en-AU"/>
        </w:rPr>
        <w:t xml:space="preserve">appointed a Principal Regulatory Officer </w:t>
      </w:r>
      <w:r>
        <w:rPr>
          <w:rFonts w:asciiTheme="minorHAnsi" w:eastAsia="Times New Roman" w:hAnsiTheme="minorHAnsi" w:cs="Segoe UI"/>
          <w:color w:val="000000"/>
          <w:szCs w:val="21"/>
          <w:lang w:val="en" w:eastAsia="en-AU"/>
        </w:rPr>
        <w:t>(PRO) who</w:t>
      </w:r>
      <w:r w:rsidRPr="00BD5CB3">
        <w:rPr>
          <w:rFonts w:asciiTheme="minorHAnsi" w:eastAsia="Times New Roman" w:hAnsiTheme="minorHAnsi" w:cs="Segoe UI"/>
          <w:color w:val="000000"/>
          <w:szCs w:val="21"/>
          <w:lang w:val="en" w:eastAsia="en-AU"/>
        </w:rPr>
        <w:t xml:space="preserve"> will oversee the implementation of</w:t>
      </w:r>
      <w:r>
        <w:rPr>
          <w:rFonts w:asciiTheme="minorHAnsi" w:eastAsia="Times New Roman" w:hAnsiTheme="minorHAnsi" w:cs="Segoe UI"/>
          <w:color w:val="000000"/>
          <w:szCs w:val="21"/>
          <w:lang w:val="en" w:eastAsia="en-AU"/>
        </w:rPr>
        <w:t xml:space="preserve"> the</w:t>
      </w:r>
      <w:r w:rsidRPr="00BD5CB3">
        <w:rPr>
          <w:rFonts w:asciiTheme="minorHAnsi" w:eastAsia="Times New Roman" w:hAnsiTheme="minorHAnsi" w:cs="Segoe UI"/>
          <w:color w:val="000000"/>
          <w:szCs w:val="21"/>
          <w:lang w:val="en" w:eastAsia="en-AU"/>
        </w:rPr>
        <w:t xml:space="preserve"> live animal export regulation reforms and provide greater oversight of our </w:t>
      </w:r>
      <w:r>
        <w:rPr>
          <w:rFonts w:asciiTheme="minorHAnsi" w:eastAsia="Times New Roman" w:hAnsiTheme="minorHAnsi" w:cs="Segoe UI"/>
          <w:color w:val="000000"/>
          <w:szCs w:val="21"/>
          <w:lang w:val="en" w:eastAsia="en-AU"/>
        </w:rPr>
        <w:t xml:space="preserve">other </w:t>
      </w:r>
      <w:r w:rsidRPr="00BD5CB3">
        <w:rPr>
          <w:rFonts w:asciiTheme="minorHAnsi" w:eastAsia="Times New Roman" w:hAnsiTheme="minorHAnsi" w:cs="Segoe UI"/>
          <w:color w:val="000000"/>
          <w:szCs w:val="21"/>
          <w:lang w:val="en" w:eastAsia="en-AU"/>
        </w:rPr>
        <w:t>regulatory systems and processes.</w:t>
      </w:r>
      <w:r>
        <w:rPr>
          <w:rFonts w:asciiTheme="minorHAnsi" w:eastAsia="Times New Roman" w:hAnsiTheme="minorHAnsi" w:cs="Segoe UI"/>
          <w:color w:val="000000"/>
          <w:szCs w:val="21"/>
          <w:lang w:val="en" w:eastAsia="en-AU"/>
        </w:rPr>
        <w:t xml:space="preserve"> </w:t>
      </w:r>
      <w:r w:rsidRPr="00BD5CB3">
        <w:rPr>
          <w:rFonts w:asciiTheme="minorHAnsi" w:eastAsia="Times New Roman" w:hAnsiTheme="minorHAnsi" w:cs="Segoe UI"/>
          <w:color w:val="000000"/>
          <w:szCs w:val="21"/>
          <w:lang w:val="en" w:eastAsia="en-AU"/>
        </w:rPr>
        <w:t xml:space="preserve">This will bring </w:t>
      </w:r>
      <w:r w:rsidRPr="000B5B9C">
        <w:rPr>
          <w:rFonts w:asciiTheme="minorHAnsi" w:eastAsia="Times New Roman" w:hAnsiTheme="minorHAnsi" w:cs="Segoe UI"/>
          <w:color w:val="000000"/>
          <w:szCs w:val="21"/>
          <w:lang w:val="en" w:eastAsia="en-AU"/>
        </w:rPr>
        <w:t xml:space="preserve">better coordination </w:t>
      </w:r>
      <w:r>
        <w:rPr>
          <w:rFonts w:asciiTheme="minorHAnsi" w:eastAsia="Times New Roman" w:hAnsiTheme="minorHAnsi" w:cs="Segoe UI"/>
          <w:color w:val="000000"/>
          <w:szCs w:val="21"/>
          <w:lang w:val="en" w:eastAsia="en-AU"/>
        </w:rPr>
        <w:t>of our</w:t>
      </w:r>
      <w:r w:rsidRPr="000B5B9C">
        <w:rPr>
          <w:rFonts w:asciiTheme="minorHAnsi" w:eastAsia="Times New Roman" w:hAnsiTheme="minorHAnsi" w:cs="Segoe UI"/>
          <w:color w:val="000000"/>
          <w:szCs w:val="21"/>
          <w:lang w:val="en" w:eastAsia="en-AU"/>
        </w:rPr>
        <w:t xml:space="preserve"> regulatory </w:t>
      </w:r>
      <w:r>
        <w:rPr>
          <w:rFonts w:asciiTheme="minorHAnsi" w:eastAsia="Times New Roman" w:hAnsiTheme="minorHAnsi" w:cs="Segoe UI"/>
          <w:color w:val="000000"/>
          <w:szCs w:val="21"/>
          <w:lang w:val="en" w:eastAsia="en-AU"/>
        </w:rPr>
        <w:t>activities</w:t>
      </w:r>
      <w:r w:rsidRPr="000B5B9C">
        <w:rPr>
          <w:rFonts w:asciiTheme="minorHAnsi" w:eastAsia="Times New Roman" w:hAnsiTheme="minorHAnsi" w:cs="Segoe UI"/>
          <w:color w:val="000000"/>
          <w:szCs w:val="21"/>
          <w:lang w:val="en" w:eastAsia="en-AU"/>
        </w:rPr>
        <w:t xml:space="preserve"> across the department, an improved </w:t>
      </w:r>
      <w:r>
        <w:rPr>
          <w:rFonts w:asciiTheme="minorHAnsi" w:eastAsia="Times New Roman" w:hAnsiTheme="minorHAnsi" w:cs="Segoe UI"/>
          <w:color w:val="000000"/>
          <w:szCs w:val="21"/>
          <w:lang w:val="en" w:eastAsia="en-AU"/>
        </w:rPr>
        <w:t xml:space="preserve">focus on </w:t>
      </w:r>
      <w:r w:rsidRPr="000B5B9C">
        <w:rPr>
          <w:rFonts w:asciiTheme="minorHAnsi" w:eastAsia="Times New Roman" w:hAnsiTheme="minorHAnsi" w:cs="Segoe UI"/>
          <w:color w:val="000000"/>
          <w:szCs w:val="21"/>
          <w:lang w:val="en" w:eastAsia="en-AU"/>
        </w:rPr>
        <w:t>culture and performance and a consistent response to non-compliance.</w:t>
      </w:r>
      <w:r>
        <w:rPr>
          <w:rFonts w:asciiTheme="minorHAnsi" w:eastAsia="Times New Roman" w:hAnsiTheme="minorHAnsi" w:cs="Segoe UI"/>
          <w:color w:val="000000"/>
          <w:szCs w:val="21"/>
          <w:lang w:val="en" w:eastAsia="en-AU"/>
        </w:rPr>
        <w:t xml:space="preserve"> The PRO </w:t>
      </w:r>
      <w:r>
        <w:rPr>
          <w:rFonts w:asciiTheme="minorHAnsi" w:eastAsia="Times New Roman" w:hAnsiTheme="minorHAnsi" w:cs="Segoe UI"/>
          <w:color w:val="000000"/>
          <w:szCs w:val="21"/>
          <w:lang w:val="en" w:eastAsia="en-AU"/>
        </w:rPr>
        <w:lastRenderedPageBreak/>
        <w:t>will be supported by a whole-of-department regulatory practice framework and a program of work aimed at improving our performance as a regulator.</w:t>
      </w:r>
    </w:p>
    <w:p w14:paraId="69BA0590" w14:textId="77777777" w:rsidR="00595F2A" w:rsidRDefault="00595F2A" w:rsidP="00595F2A">
      <w:pPr>
        <w:rPr>
          <w:rFonts w:asciiTheme="minorHAnsi" w:hAnsiTheme="minorHAnsi"/>
        </w:rPr>
      </w:pPr>
      <w:r w:rsidRPr="00077E5D">
        <w:rPr>
          <w:rFonts w:asciiTheme="minorHAnsi" w:hAnsiTheme="minorHAnsi"/>
          <w:color w:val="000000" w:themeColor="text1"/>
        </w:rPr>
        <w:t xml:space="preserve">In the previous two RPF reports, we provided </w:t>
      </w:r>
      <w:r>
        <w:rPr>
          <w:rFonts w:asciiTheme="minorHAnsi" w:hAnsiTheme="minorHAnsi"/>
          <w:color w:val="000000" w:themeColor="text1"/>
        </w:rPr>
        <w:t>a consolidated</w:t>
      </w:r>
      <w:r w:rsidRPr="00077E5D">
        <w:rPr>
          <w:rFonts w:asciiTheme="minorHAnsi" w:hAnsiTheme="minorHAnsi"/>
          <w:color w:val="000000" w:themeColor="text1"/>
        </w:rPr>
        <w:t xml:space="preserve"> assessment of the department’s regulatory performance. </w:t>
      </w:r>
      <w:r>
        <w:rPr>
          <w:rFonts w:asciiTheme="minorHAnsi" w:hAnsiTheme="minorHAnsi"/>
          <w:color w:val="000000" w:themeColor="text1"/>
        </w:rPr>
        <w:t>T</w:t>
      </w:r>
      <w:r w:rsidRPr="00077E5D">
        <w:rPr>
          <w:rFonts w:asciiTheme="minorHAnsi" w:hAnsiTheme="minorHAnsi"/>
          <w:color w:val="000000" w:themeColor="text1"/>
        </w:rPr>
        <w:t>o improve our accountability</w:t>
      </w:r>
      <w:r>
        <w:rPr>
          <w:rFonts w:asciiTheme="minorHAnsi" w:hAnsiTheme="minorHAnsi"/>
          <w:color w:val="000000" w:themeColor="text1"/>
        </w:rPr>
        <w:t xml:space="preserve"> and transparency</w:t>
      </w:r>
      <w:r w:rsidRPr="00077E5D">
        <w:rPr>
          <w:rFonts w:asciiTheme="minorHAnsi" w:hAnsiTheme="minorHAnsi"/>
          <w:color w:val="000000" w:themeColor="text1"/>
        </w:rPr>
        <w:t xml:space="preserve">, this year’s report provides a standalone assessment for each of the six regulatory frameworks </w:t>
      </w:r>
      <w:r>
        <w:rPr>
          <w:rFonts w:asciiTheme="minorHAnsi" w:hAnsiTheme="minorHAnsi"/>
          <w:color w:val="000000" w:themeColor="text1"/>
        </w:rPr>
        <w:t>we administer</w:t>
      </w:r>
      <w:r w:rsidRPr="00077E5D">
        <w:rPr>
          <w:rFonts w:asciiTheme="minorHAnsi" w:hAnsiTheme="minorHAnsi"/>
          <w:color w:val="000000" w:themeColor="text1"/>
        </w:rPr>
        <w:t>.</w:t>
      </w:r>
      <w:r>
        <w:rPr>
          <w:rFonts w:asciiTheme="minorHAnsi" w:hAnsiTheme="minorHAnsi"/>
          <w:color w:val="000000" w:themeColor="text1"/>
        </w:rPr>
        <w:t xml:space="preserve"> It also</w:t>
      </w:r>
      <w:r w:rsidRPr="00077E5D">
        <w:rPr>
          <w:rFonts w:asciiTheme="minorHAnsi" w:hAnsiTheme="minorHAnsi"/>
          <w:color w:val="000000" w:themeColor="text1"/>
        </w:rPr>
        <w:t xml:space="preserve"> provide</w:t>
      </w:r>
      <w:r>
        <w:rPr>
          <w:rFonts w:asciiTheme="minorHAnsi" w:hAnsiTheme="minorHAnsi"/>
          <w:color w:val="000000" w:themeColor="text1"/>
        </w:rPr>
        <w:t>s</w:t>
      </w:r>
      <w:r w:rsidRPr="00077E5D">
        <w:rPr>
          <w:rFonts w:asciiTheme="minorHAnsi" w:hAnsiTheme="minorHAnsi"/>
          <w:color w:val="000000" w:themeColor="text1"/>
        </w:rPr>
        <w:t xml:space="preserve"> an overview of reform in t</w:t>
      </w:r>
      <w:r w:rsidRPr="000B5B9C">
        <w:rPr>
          <w:rFonts w:asciiTheme="minorHAnsi" w:hAnsiTheme="minorHAnsi"/>
          <w:color w:val="000000"/>
        </w:rPr>
        <w:t>he live animal exports regulation function</w:t>
      </w:r>
      <w:r>
        <w:rPr>
          <w:rFonts w:asciiTheme="minorHAnsi" w:hAnsiTheme="minorHAnsi"/>
          <w:color w:val="000000"/>
        </w:rPr>
        <w:t xml:space="preserve">, which we have rated as a </w:t>
      </w:r>
      <w:r w:rsidRPr="000B5B9C">
        <w:rPr>
          <w:rFonts w:asciiTheme="minorHAnsi" w:hAnsiTheme="minorHAnsi"/>
          <w:color w:val="000000"/>
        </w:rPr>
        <w:t>‘regulator in transition’</w:t>
      </w:r>
      <w:r>
        <w:rPr>
          <w:rFonts w:asciiTheme="minorHAnsi" w:hAnsiTheme="minorHAnsi"/>
        </w:rPr>
        <w:t>. As noted above, w</w:t>
      </w:r>
      <w:r w:rsidRPr="000B5B9C">
        <w:rPr>
          <w:rFonts w:asciiTheme="minorHAnsi" w:hAnsiTheme="minorHAnsi"/>
        </w:rPr>
        <w:t>e have initiated</w:t>
      </w:r>
      <w:r>
        <w:rPr>
          <w:rFonts w:asciiTheme="minorHAnsi" w:hAnsiTheme="minorHAnsi"/>
        </w:rPr>
        <w:t xml:space="preserve"> a</w:t>
      </w:r>
      <w:r w:rsidRPr="000B5B9C">
        <w:rPr>
          <w:rFonts w:asciiTheme="minorHAnsi" w:hAnsiTheme="minorHAnsi"/>
        </w:rPr>
        <w:t xml:space="preserve"> major </w:t>
      </w:r>
      <w:r>
        <w:rPr>
          <w:rFonts w:asciiTheme="minorHAnsi" w:hAnsiTheme="minorHAnsi"/>
        </w:rPr>
        <w:t xml:space="preserve">program </w:t>
      </w:r>
      <w:r w:rsidRPr="000B5B9C">
        <w:rPr>
          <w:rFonts w:asciiTheme="minorHAnsi" w:hAnsiTheme="minorHAnsi"/>
        </w:rPr>
        <w:t xml:space="preserve">to identify deficiencies and </w:t>
      </w:r>
      <w:r>
        <w:rPr>
          <w:rFonts w:asciiTheme="minorHAnsi" w:hAnsiTheme="minorHAnsi"/>
        </w:rPr>
        <w:t>make changes to our regulatory framework and practice in relation to live animal export regulation.</w:t>
      </w:r>
      <w:r w:rsidRPr="000B5B9C">
        <w:rPr>
          <w:rFonts w:asciiTheme="minorHAnsi" w:hAnsiTheme="minorHAnsi"/>
        </w:rPr>
        <w:t> </w:t>
      </w:r>
    </w:p>
    <w:p w14:paraId="20745D46" w14:textId="77777777" w:rsidR="00595F2A" w:rsidRDefault="00595F2A" w:rsidP="00595F2A">
      <w:pPr>
        <w:rPr>
          <w:rFonts w:asciiTheme="minorHAnsi" w:hAnsiTheme="minorHAnsi"/>
        </w:rPr>
      </w:pPr>
      <w:r>
        <w:rPr>
          <w:rFonts w:asciiTheme="minorHAnsi" w:hAnsiTheme="minorHAnsi"/>
        </w:rPr>
        <w:t>We have taken into account ongoing feedback from our regulated entities and specific feedback on this 2017–1</w:t>
      </w:r>
      <w:r w:rsidRPr="006E7C41">
        <w:rPr>
          <w:rFonts w:asciiTheme="minorHAnsi" w:hAnsiTheme="minorHAnsi"/>
        </w:rPr>
        <w:t xml:space="preserve">8 self-assessment. </w:t>
      </w:r>
      <w:r>
        <w:rPr>
          <w:rFonts w:asciiTheme="minorHAnsi" w:hAnsiTheme="minorHAnsi" w:cs="Segoe UI"/>
          <w:color w:val="000000"/>
          <w:lang w:val="en"/>
        </w:rPr>
        <w:t xml:space="preserve">We used our </w:t>
      </w:r>
      <w:r w:rsidRPr="00593ED5">
        <w:rPr>
          <w:rFonts w:asciiTheme="minorHAnsi" w:hAnsiTheme="minorHAnsi" w:cs="Segoe UI"/>
          <w:i/>
          <w:color w:val="000000"/>
          <w:lang w:val="en"/>
        </w:rPr>
        <w:t>Have Your Say</w:t>
      </w:r>
      <w:r>
        <w:rPr>
          <w:rFonts w:asciiTheme="minorHAnsi" w:hAnsiTheme="minorHAnsi" w:cs="Segoe UI"/>
          <w:color w:val="000000"/>
          <w:lang w:val="en"/>
        </w:rPr>
        <w:t xml:space="preserve"> online platform, which is open to all our regulated entities and the broader community, to gather feedback on our self-assessments. </w:t>
      </w:r>
      <w:r>
        <w:rPr>
          <w:rFonts w:asciiTheme="minorHAnsi" w:hAnsiTheme="minorHAnsi"/>
        </w:rPr>
        <w:t xml:space="preserve">We received a small number of responses—some with positive feedback, and some </w:t>
      </w:r>
      <w:r w:rsidRPr="006E7C41">
        <w:rPr>
          <w:rFonts w:asciiTheme="minorHAnsi" w:hAnsiTheme="minorHAnsi"/>
        </w:rPr>
        <w:t xml:space="preserve">that </w:t>
      </w:r>
      <w:r>
        <w:rPr>
          <w:rFonts w:asciiTheme="minorHAnsi" w:hAnsiTheme="minorHAnsi"/>
        </w:rPr>
        <w:t>highlighted concerns with aspects of our systems and processes. W</w:t>
      </w:r>
      <w:r w:rsidRPr="006E7C41">
        <w:rPr>
          <w:rFonts w:asciiTheme="minorHAnsi" w:hAnsiTheme="minorHAnsi"/>
        </w:rPr>
        <w:t>e will consider those issues during the department</w:t>
      </w:r>
      <w:r>
        <w:rPr>
          <w:rFonts w:asciiTheme="minorHAnsi" w:hAnsiTheme="minorHAnsi"/>
        </w:rPr>
        <w:t>’</w:t>
      </w:r>
      <w:r w:rsidRPr="006E7C41">
        <w:rPr>
          <w:rFonts w:asciiTheme="minorHAnsi" w:hAnsiTheme="minorHAnsi"/>
        </w:rPr>
        <w:t>s reforms</w:t>
      </w:r>
      <w:r>
        <w:rPr>
          <w:rFonts w:asciiTheme="minorHAnsi" w:hAnsiTheme="minorHAnsi"/>
        </w:rPr>
        <w:t xml:space="preserve"> as outlined above</w:t>
      </w:r>
      <w:r w:rsidRPr="006E7C41">
        <w:rPr>
          <w:rFonts w:asciiTheme="minorHAnsi" w:hAnsiTheme="minorHAnsi"/>
        </w:rPr>
        <w:t>.</w:t>
      </w:r>
      <w:r>
        <w:rPr>
          <w:rFonts w:asciiTheme="minorHAnsi" w:hAnsiTheme="minorHAnsi"/>
        </w:rPr>
        <w:t xml:space="preserve"> </w:t>
      </w:r>
    </w:p>
    <w:p w14:paraId="2B2B18DA" w14:textId="77777777" w:rsidR="00595F2A" w:rsidRDefault="00595F2A" w:rsidP="00595F2A">
      <w:pPr>
        <w:rPr>
          <w:rFonts w:asciiTheme="minorHAnsi" w:hAnsiTheme="minorHAnsi"/>
        </w:rPr>
      </w:pPr>
      <w:r w:rsidRPr="00686E3E">
        <w:rPr>
          <w:rFonts w:asciiTheme="minorHAnsi" w:hAnsiTheme="minorHAnsi"/>
        </w:rPr>
        <w:t xml:space="preserve">We have assessed our performance for each of the six regulatory frameworks using a maturity rating of ‘optimal, ‘managed’, ‘sound’, ‘in transition’ </w:t>
      </w:r>
      <w:r>
        <w:rPr>
          <w:rFonts w:asciiTheme="minorHAnsi" w:hAnsiTheme="minorHAnsi"/>
        </w:rPr>
        <w:t>or</w:t>
      </w:r>
      <w:r w:rsidRPr="00686E3E">
        <w:rPr>
          <w:rFonts w:asciiTheme="minorHAnsi" w:hAnsiTheme="minorHAnsi"/>
        </w:rPr>
        <w:t xml:space="preserve"> ‘not meeting expectations’.</w:t>
      </w:r>
      <w:r>
        <w:rPr>
          <w:rFonts w:asciiTheme="minorHAnsi" w:hAnsiTheme="minorHAnsi"/>
        </w:rPr>
        <w:t xml:space="preserve"> </w:t>
      </w:r>
      <w:r w:rsidRPr="006E7C41">
        <w:rPr>
          <w:rFonts w:asciiTheme="minorHAnsi" w:hAnsiTheme="minorHAnsi"/>
        </w:rPr>
        <w:t>We recognise that the experience of regulated entities may differ from our self-assessment.</w:t>
      </w:r>
      <w:r>
        <w:rPr>
          <w:rFonts w:asciiTheme="minorHAnsi" w:hAnsiTheme="minorHAnsi"/>
        </w:rPr>
        <w:t xml:space="preserve"> </w:t>
      </w:r>
      <w:r w:rsidRPr="000B5B9C">
        <w:rPr>
          <w:rFonts w:asciiTheme="minorHAnsi" w:hAnsiTheme="minorHAnsi"/>
        </w:rPr>
        <w:t>Our assessment is based on the overall systems and processes.</w:t>
      </w:r>
      <w:r>
        <w:rPr>
          <w:rFonts w:asciiTheme="minorHAnsi" w:hAnsiTheme="minorHAnsi"/>
        </w:rPr>
        <w:t xml:space="preserve"> </w:t>
      </w:r>
      <w:r w:rsidRPr="00686E3E">
        <w:rPr>
          <w:rFonts w:asciiTheme="minorHAnsi" w:hAnsiTheme="minorHAnsi"/>
        </w:rPr>
        <w:t>Each of the ratings is accompanied by</w:t>
      </w:r>
      <w:r w:rsidRPr="000B5B9C">
        <w:rPr>
          <w:rFonts w:asciiTheme="minorHAnsi" w:hAnsiTheme="minorHAnsi"/>
        </w:rPr>
        <w:t xml:space="preserve"> evidence to justify this rating and measures being taken to improve performance where relevant.</w:t>
      </w:r>
      <w:r>
        <w:rPr>
          <w:rFonts w:asciiTheme="minorHAnsi" w:hAnsiTheme="minorHAnsi"/>
        </w:rPr>
        <w:t xml:space="preserve"> </w:t>
      </w:r>
      <w:r w:rsidRPr="00686E3E">
        <w:rPr>
          <w:rFonts w:asciiTheme="minorHAnsi" w:hAnsiTheme="minorHAnsi"/>
        </w:rPr>
        <w:t xml:space="preserve">Table 1 describes the </w:t>
      </w:r>
      <w:r>
        <w:rPr>
          <w:rFonts w:asciiTheme="minorHAnsi" w:hAnsiTheme="minorHAnsi"/>
        </w:rPr>
        <w:t xml:space="preserve">ratings. </w:t>
      </w:r>
    </w:p>
    <w:p w14:paraId="2F65358B" w14:textId="77777777" w:rsidR="00595F2A" w:rsidRDefault="00595F2A" w:rsidP="00595F2A">
      <w:pPr>
        <w:pStyle w:val="Caption"/>
      </w:pPr>
      <w:r w:rsidRPr="000B5B9C">
        <w:t>Table 1 Definitions of self-assessment ratings</w:t>
      </w:r>
      <w:r>
        <w:t xml:space="preserve"> </w:t>
      </w:r>
    </w:p>
    <w:tbl>
      <w:tblPr>
        <w:tblStyle w:val="ABAREStableleftalign"/>
        <w:tblW w:w="8931"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6951"/>
      </w:tblGrid>
      <w:tr w:rsidR="00595F2A" w:rsidRPr="00E775AC" w14:paraId="4B722080" w14:textId="77777777" w:rsidTr="007C4CE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58C3E0DF" w14:textId="77777777" w:rsidR="00595F2A" w:rsidRPr="00E775AC" w:rsidRDefault="00595F2A" w:rsidP="007C4CE3">
            <w:pPr>
              <w:pStyle w:val="TableHeading"/>
              <w:rPr>
                <w:rStyle w:val="Strong"/>
                <w:rFonts w:asciiTheme="minorHAnsi" w:hAnsiTheme="minorHAnsi"/>
                <w:color w:val="000000" w:themeColor="text1"/>
                <w:szCs w:val="18"/>
              </w:rPr>
            </w:pPr>
            <w:r w:rsidRPr="00E775AC">
              <w:rPr>
                <w:rStyle w:val="Strong"/>
                <w:rFonts w:asciiTheme="minorHAnsi" w:hAnsiTheme="minorHAnsi"/>
                <w:color w:val="000000" w:themeColor="text1"/>
                <w:szCs w:val="18"/>
              </w:rPr>
              <w:t>Maturity rating</w:t>
            </w:r>
          </w:p>
        </w:tc>
        <w:tc>
          <w:tcPr>
            <w:tcW w:w="6951" w:type="dxa"/>
            <w:tcBorders>
              <w:top w:val="single" w:sz="4" w:space="0" w:color="auto"/>
              <w:left w:val="nil"/>
              <w:bottom w:val="single" w:sz="4" w:space="0" w:color="auto"/>
              <w:right w:val="nil"/>
            </w:tcBorders>
          </w:tcPr>
          <w:p w14:paraId="6D96C0DF" w14:textId="77777777" w:rsidR="00595F2A" w:rsidRPr="00E775AC" w:rsidRDefault="00595F2A" w:rsidP="007C4CE3">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b w:val="0"/>
                <w:color w:val="000000" w:themeColor="text1"/>
                <w:szCs w:val="18"/>
              </w:rPr>
            </w:pPr>
            <w:r w:rsidRPr="00E775AC">
              <w:rPr>
                <w:rFonts w:asciiTheme="minorHAnsi" w:hAnsiTheme="minorHAnsi"/>
                <w:b/>
                <w:szCs w:val="18"/>
              </w:rPr>
              <w:t>Requirement</w:t>
            </w:r>
          </w:p>
        </w:tc>
      </w:tr>
      <w:tr w:rsidR="00595F2A" w:rsidRPr="00E775AC" w14:paraId="5BDF3ED4" w14:textId="77777777" w:rsidTr="007C4CE3">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7455A125" w14:textId="77777777" w:rsidR="00595F2A" w:rsidRPr="00E775AC" w:rsidRDefault="00595F2A" w:rsidP="007C4CE3">
            <w:pPr>
              <w:pStyle w:val="TableText"/>
              <w:rPr>
                <w:rFonts w:asciiTheme="minorHAnsi" w:hAnsiTheme="minorHAnsi"/>
                <w:color w:val="000000" w:themeColor="text1"/>
                <w:szCs w:val="18"/>
              </w:rPr>
            </w:pPr>
            <w:r w:rsidRPr="00E775AC">
              <w:rPr>
                <w:rFonts w:asciiTheme="minorHAnsi" w:hAnsiTheme="minorHAnsi"/>
                <w:color w:val="000000" w:themeColor="text1"/>
                <w:szCs w:val="18"/>
              </w:rPr>
              <w:t>Optimal</w:t>
            </w:r>
          </w:p>
        </w:tc>
        <w:tc>
          <w:tcPr>
            <w:tcW w:w="6951" w:type="dxa"/>
            <w:tcBorders>
              <w:top w:val="single" w:sz="4" w:space="0" w:color="auto"/>
              <w:left w:val="nil"/>
              <w:bottom w:val="nil"/>
              <w:right w:val="nil"/>
            </w:tcBorders>
          </w:tcPr>
          <w:p w14:paraId="1413EFB2" w14:textId="77777777" w:rsidR="00595F2A" w:rsidRPr="00E775AC" w:rsidRDefault="00595F2A" w:rsidP="007C4CE3">
            <w:pPr>
              <w:pStyle w:val="TableBullet"/>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Cs w:val="18"/>
              </w:rPr>
            </w:pPr>
            <w:r w:rsidRPr="00E775AC">
              <w:rPr>
                <w:rFonts w:asciiTheme="minorHAnsi" w:hAnsiTheme="minorHAnsi"/>
                <w:szCs w:val="18"/>
              </w:rPr>
              <w:t>Comprehensive regulatory systems and processes. Demonstrated achievement.</w:t>
            </w:r>
          </w:p>
        </w:tc>
      </w:tr>
      <w:tr w:rsidR="00595F2A" w:rsidRPr="00E775AC" w14:paraId="5AAA3AEF" w14:textId="77777777" w:rsidTr="007C4CE3">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nil"/>
              <w:right w:val="nil"/>
            </w:tcBorders>
            <w:shd w:val="clear" w:color="auto" w:fill="auto"/>
          </w:tcPr>
          <w:p w14:paraId="1E7A2994" w14:textId="77777777" w:rsidR="00595F2A" w:rsidRPr="00E775AC" w:rsidRDefault="00595F2A" w:rsidP="007C4CE3">
            <w:pPr>
              <w:pStyle w:val="TableText"/>
              <w:rPr>
                <w:rFonts w:asciiTheme="minorHAnsi" w:hAnsiTheme="minorHAnsi"/>
                <w:color w:val="000000" w:themeColor="text1"/>
                <w:szCs w:val="18"/>
              </w:rPr>
            </w:pPr>
            <w:r w:rsidRPr="00E775AC">
              <w:rPr>
                <w:rFonts w:asciiTheme="minorHAnsi" w:hAnsiTheme="minorHAnsi"/>
                <w:color w:val="000000" w:themeColor="text1"/>
                <w:szCs w:val="18"/>
              </w:rPr>
              <w:t>Managed</w:t>
            </w:r>
          </w:p>
        </w:tc>
        <w:tc>
          <w:tcPr>
            <w:tcW w:w="6951" w:type="dxa"/>
            <w:tcBorders>
              <w:top w:val="nil"/>
              <w:left w:val="nil"/>
              <w:bottom w:val="nil"/>
              <w:right w:val="nil"/>
            </w:tcBorders>
          </w:tcPr>
          <w:p w14:paraId="4F99CF15" w14:textId="77777777" w:rsidR="00595F2A" w:rsidRPr="00E775AC" w:rsidRDefault="00595F2A" w:rsidP="007C4CE3">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E775AC">
              <w:rPr>
                <w:rFonts w:asciiTheme="minorHAnsi" w:hAnsiTheme="minorHAnsi"/>
                <w:sz w:val="18"/>
                <w:szCs w:val="18"/>
              </w:rPr>
              <w:t>Comprehensive regulatory systems and processes. Minor achievement issues.  Corrective action in place.</w:t>
            </w:r>
          </w:p>
        </w:tc>
      </w:tr>
      <w:tr w:rsidR="00595F2A" w:rsidRPr="00E775AC" w14:paraId="40855EDB" w14:textId="77777777" w:rsidTr="007C4CE3">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nil"/>
              <w:right w:val="nil"/>
            </w:tcBorders>
            <w:shd w:val="clear" w:color="auto" w:fill="auto"/>
          </w:tcPr>
          <w:p w14:paraId="4FA3C8A7" w14:textId="77777777" w:rsidR="00595F2A" w:rsidRPr="00E775AC" w:rsidRDefault="00595F2A" w:rsidP="007C4CE3">
            <w:pPr>
              <w:pStyle w:val="TableText"/>
              <w:rPr>
                <w:rFonts w:asciiTheme="minorHAnsi" w:hAnsiTheme="minorHAnsi"/>
                <w:color w:val="000000" w:themeColor="text1"/>
                <w:szCs w:val="18"/>
              </w:rPr>
            </w:pPr>
            <w:r>
              <w:rPr>
                <w:rFonts w:asciiTheme="minorHAnsi" w:hAnsiTheme="minorHAnsi"/>
                <w:color w:val="000000" w:themeColor="text1"/>
                <w:szCs w:val="18"/>
              </w:rPr>
              <w:t>Sound</w:t>
            </w:r>
          </w:p>
        </w:tc>
        <w:tc>
          <w:tcPr>
            <w:tcW w:w="6951" w:type="dxa"/>
            <w:tcBorders>
              <w:top w:val="nil"/>
              <w:left w:val="nil"/>
              <w:bottom w:val="nil"/>
              <w:right w:val="nil"/>
            </w:tcBorders>
          </w:tcPr>
          <w:p w14:paraId="595582BC" w14:textId="77777777" w:rsidR="00595F2A" w:rsidRPr="00E775AC" w:rsidRDefault="00595F2A" w:rsidP="007C4CE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775AC">
              <w:rPr>
                <w:rFonts w:asciiTheme="minorHAnsi" w:hAnsiTheme="minorHAnsi"/>
                <w:sz w:val="18"/>
                <w:szCs w:val="18"/>
              </w:rPr>
              <w:t>Sound regulatory systems and processes. Some achievement issues or limitations in assessing regulator performance</w:t>
            </w:r>
            <w:r>
              <w:rPr>
                <w:rFonts w:asciiTheme="minorHAnsi" w:hAnsiTheme="minorHAnsi"/>
                <w:sz w:val="18"/>
                <w:szCs w:val="18"/>
              </w:rPr>
              <w:t>.</w:t>
            </w:r>
          </w:p>
        </w:tc>
      </w:tr>
      <w:tr w:rsidR="00595F2A" w:rsidRPr="00E775AC" w14:paraId="7BF4476A" w14:textId="77777777" w:rsidTr="007C4CE3">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nil"/>
              <w:right w:val="nil"/>
            </w:tcBorders>
            <w:shd w:val="clear" w:color="auto" w:fill="auto"/>
          </w:tcPr>
          <w:p w14:paraId="5794DB5D" w14:textId="77777777" w:rsidR="00595F2A" w:rsidRDefault="00595F2A" w:rsidP="007C4CE3">
            <w:pPr>
              <w:pStyle w:val="TableText"/>
              <w:rPr>
                <w:rFonts w:asciiTheme="minorHAnsi" w:hAnsiTheme="minorHAnsi"/>
                <w:color w:val="000000" w:themeColor="text1"/>
                <w:szCs w:val="18"/>
              </w:rPr>
            </w:pPr>
            <w:r w:rsidRPr="00E775AC">
              <w:rPr>
                <w:rFonts w:asciiTheme="minorHAnsi" w:hAnsiTheme="minorHAnsi"/>
                <w:color w:val="000000" w:themeColor="text1"/>
                <w:szCs w:val="18"/>
              </w:rPr>
              <w:t>In transition</w:t>
            </w:r>
          </w:p>
        </w:tc>
        <w:tc>
          <w:tcPr>
            <w:tcW w:w="6951" w:type="dxa"/>
            <w:tcBorders>
              <w:top w:val="nil"/>
              <w:left w:val="nil"/>
              <w:bottom w:val="nil"/>
              <w:right w:val="nil"/>
            </w:tcBorders>
          </w:tcPr>
          <w:p w14:paraId="04B05688" w14:textId="77777777" w:rsidR="00595F2A" w:rsidRPr="00E775AC" w:rsidRDefault="00595F2A" w:rsidP="007C4CE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775AC">
              <w:rPr>
                <w:rFonts w:asciiTheme="minorHAnsi" w:hAnsiTheme="minorHAnsi"/>
                <w:sz w:val="18"/>
                <w:szCs w:val="18"/>
              </w:rPr>
              <w:t>Limited regulatory systems and processes.  Significant achievement issues and/or limitations in assessing regulator performance.</w:t>
            </w:r>
          </w:p>
        </w:tc>
      </w:tr>
      <w:tr w:rsidR="00595F2A" w:rsidRPr="00E775AC" w14:paraId="12605ADD" w14:textId="77777777" w:rsidTr="007C4CE3">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6564AD8F" w14:textId="77777777" w:rsidR="00595F2A" w:rsidRPr="00E775AC" w:rsidRDefault="00595F2A" w:rsidP="007C4CE3">
            <w:pPr>
              <w:pStyle w:val="TableText"/>
              <w:rPr>
                <w:rFonts w:asciiTheme="minorHAnsi" w:hAnsiTheme="minorHAnsi"/>
                <w:color w:val="000000" w:themeColor="text1"/>
                <w:szCs w:val="18"/>
              </w:rPr>
            </w:pPr>
            <w:r w:rsidRPr="00E775AC">
              <w:rPr>
                <w:rFonts w:asciiTheme="minorHAnsi" w:hAnsiTheme="minorHAnsi"/>
                <w:color w:val="000000" w:themeColor="text1"/>
                <w:szCs w:val="18"/>
              </w:rPr>
              <w:t>Not meeting expectations</w:t>
            </w:r>
          </w:p>
        </w:tc>
        <w:tc>
          <w:tcPr>
            <w:tcW w:w="6951" w:type="dxa"/>
            <w:tcBorders>
              <w:top w:val="nil"/>
              <w:left w:val="nil"/>
              <w:bottom w:val="single" w:sz="4" w:space="0" w:color="auto"/>
              <w:right w:val="nil"/>
            </w:tcBorders>
          </w:tcPr>
          <w:p w14:paraId="6263311F" w14:textId="77777777" w:rsidR="00595F2A" w:rsidRPr="00E775AC" w:rsidRDefault="00595F2A" w:rsidP="007C4CE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775AC">
              <w:rPr>
                <w:rFonts w:asciiTheme="minorHAnsi" w:hAnsiTheme="minorHAnsi"/>
                <w:sz w:val="18"/>
                <w:szCs w:val="18"/>
              </w:rPr>
              <w:t>Regulatory systems and processes highly limited. Performance not assessed or limited.</w:t>
            </w:r>
          </w:p>
        </w:tc>
      </w:tr>
    </w:tbl>
    <w:p w14:paraId="158A99A5" w14:textId="77777777" w:rsidR="00595F2A" w:rsidRDefault="00595F2A" w:rsidP="00595F2A">
      <w:pPr>
        <w:tabs>
          <w:tab w:val="left" w:pos="1553"/>
          <w:tab w:val="left" w:pos="4011"/>
        </w:tabs>
        <w:rPr>
          <w:rFonts w:asciiTheme="minorHAnsi" w:hAnsiTheme="minorHAnsi"/>
          <w:b/>
          <w:bCs/>
          <w:sz w:val="20"/>
          <w:szCs w:val="20"/>
          <w:lang w:eastAsia="en-AU"/>
        </w:rPr>
      </w:pPr>
    </w:p>
    <w:p w14:paraId="0134FBC1" w14:textId="77777777" w:rsidR="00595F2A" w:rsidRPr="007A3C81" w:rsidRDefault="00595F2A" w:rsidP="00595F2A">
      <w:pPr>
        <w:rPr>
          <w:rFonts w:asciiTheme="minorHAnsi" w:hAnsiTheme="minorHAnsi"/>
        </w:rPr>
      </w:pPr>
      <w:r w:rsidRPr="007A3C81">
        <w:rPr>
          <w:rFonts w:asciiTheme="minorHAnsi" w:hAnsiTheme="minorHAnsi"/>
        </w:rPr>
        <w:t>Completing this Regulator Performance Framework self-assessment is an important part of our accountability framework for the department. Further information on our department’s role and our activities is available on our website and in our annual report,</w:t>
      </w:r>
      <w:r>
        <w:rPr>
          <w:rFonts w:asciiTheme="minorHAnsi" w:hAnsiTheme="minorHAnsi"/>
        </w:rPr>
        <w:t xml:space="preserve"> published in October each year. </w:t>
      </w:r>
    </w:p>
    <w:p w14:paraId="0F380EB2" w14:textId="77777777" w:rsidR="00595F2A" w:rsidRDefault="00595F2A" w:rsidP="00AD706B">
      <w:pPr>
        <w:keepNext/>
        <w:keepLines/>
        <w:spacing w:before="0" w:after="120"/>
        <w:outlineLvl w:val="2"/>
        <w:rPr>
          <w:rFonts w:asciiTheme="minorHAnsi" w:eastAsia="Times New Roman" w:hAnsiTheme="minorHAnsi"/>
          <w:b/>
          <w:bCs/>
          <w:sz w:val="36"/>
          <w:szCs w:val="36"/>
        </w:rPr>
        <w:sectPr w:rsidR="00595F2A" w:rsidSect="003371E6">
          <w:pgSz w:w="11906" w:h="16838" w:code="9"/>
          <w:pgMar w:top="1440" w:right="1440" w:bottom="1440" w:left="1440" w:header="709" w:footer="709" w:gutter="0"/>
          <w:cols w:space="708"/>
          <w:docGrid w:linePitch="360"/>
        </w:sectPr>
      </w:pPr>
    </w:p>
    <w:p w14:paraId="08BEBB61" w14:textId="50E8D4C9" w:rsidR="00027779" w:rsidRPr="00C8524B" w:rsidRDefault="00027779" w:rsidP="00AD706B">
      <w:pPr>
        <w:keepNext/>
        <w:keepLines/>
        <w:spacing w:before="0" w:after="120"/>
        <w:outlineLvl w:val="2"/>
        <w:rPr>
          <w:rFonts w:asciiTheme="minorHAnsi" w:eastAsia="Times New Roman" w:hAnsiTheme="minorHAnsi"/>
          <w:b/>
          <w:bCs/>
          <w:sz w:val="36"/>
          <w:szCs w:val="36"/>
        </w:rPr>
      </w:pPr>
      <w:r w:rsidRPr="00C8524B">
        <w:rPr>
          <w:rFonts w:asciiTheme="minorHAnsi" w:eastAsia="Times New Roman" w:hAnsiTheme="minorHAnsi"/>
          <w:b/>
          <w:bCs/>
          <w:sz w:val="36"/>
          <w:szCs w:val="36"/>
        </w:rPr>
        <w:lastRenderedPageBreak/>
        <w:t>Delivering biosecurity functions</w:t>
      </w:r>
      <w:bookmarkEnd w:id="0"/>
      <w:bookmarkEnd w:id="1"/>
    </w:p>
    <w:p w14:paraId="182724C0" w14:textId="5913BEF9" w:rsidR="004F005A" w:rsidRPr="00C8524B" w:rsidRDefault="00027779" w:rsidP="00984FC9">
      <w:pPr>
        <w:spacing w:after="120"/>
        <w:rPr>
          <w:rFonts w:asciiTheme="minorHAnsi" w:hAnsiTheme="minorHAnsi" w:cs="Segoe UI"/>
          <w:color w:val="000000"/>
        </w:rPr>
      </w:pPr>
      <w:r w:rsidRPr="00C8524B">
        <w:rPr>
          <w:rFonts w:asciiTheme="minorHAnsi" w:eastAsiaTheme="minorHAnsi" w:hAnsiTheme="minorHAnsi" w:cstheme="minorBidi"/>
          <w:lang w:eastAsia="en-AU"/>
        </w:rPr>
        <w:t xml:space="preserve">Australia’s </w:t>
      </w:r>
      <w:r w:rsidRPr="00C8524B">
        <w:rPr>
          <w:rFonts w:asciiTheme="minorHAnsi" w:eastAsiaTheme="minorHAnsi" w:hAnsiTheme="minorHAnsi" w:cstheme="minorBidi"/>
        </w:rPr>
        <w:t>biosecurity</w:t>
      </w:r>
      <w:r w:rsidRPr="00C8524B">
        <w:rPr>
          <w:rFonts w:asciiTheme="minorHAnsi" w:eastAsiaTheme="minorHAnsi" w:hAnsiTheme="minorHAnsi" w:cstheme="minorBidi"/>
          <w:lang w:eastAsia="en-AU"/>
        </w:rPr>
        <w:t xml:space="preserve"> system aims to anticipate, prevent, prepare, detect and respond to and recover from biosecurity risks. </w:t>
      </w:r>
      <w:r w:rsidR="004F005A" w:rsidRPr="00C8524B">
        <w:rPr>
          <w:rFonts w:asciiTheme="minorHAnsi" w:eastAsiaTheme="minorHAnsi" w:hAnsiTheme="minorHAnsi" w:cstheme="minorBidi"/>
          <w:lang w:eastAsia="en-AU"/>
        </w:rPr>
        <w:t xml:space="preserve"> </w:t>
      </w:r>
      <w:r w:rsidR="004F005A" w:rsidRPr="00C8524B">
        <w:rPr>
          <w:rFonts w:asciiTheme="minorHAnsi" w:hAnsiTheme="minorHAnsi" w:cs="Segoe UI"/>
          <w:color w:val="000000"/>
        </w:rPr>
        <w:t>Biosecurity controls at Australia’s borders minimise the risk of exotic pests and diseases entering Australia and protect our $63 billion agriculture industries as well as our unique environment, native flora and fauna, tourism industries and lifestyle.</w:t>
      </w:r>
    </w:p>
    <w:p w14:paraId="30B9892E" w14:textId="15C5456C" w:rsidR="00027779" w:rsidRPr="00C8524B" w:rsidRDefault="00027779" w:rsidP="00984FC9">
      <w:pPr>
        <w:spacing w:after="120"/>
        <w:rPr>
          <w:rFonts w:asciiTheme="minorHAnsi" w:hAnsiTheme="minorHAnsi" w:cs="Segoe UI"/>
          <w:color w:val="000000"/>
        </w:rPr>
      </w:pPr>
      <w:r w:rsidRPr="00C8524B">
        <w:rPr>
          <w:rFonts w:asciiTheme="minorHAnsi" w:eastAsiaTheme="minorHAnsi" w:hAnsiTheme="minorHAnsi" w:cstheme="minorBidi"/>
          <w:lang w:eastAsia="en-AU"/>
        </w:rPr>
        <w:t>We use a risk-based approach across the biosecurity continuum</w:t>
      </w:r>
      <w:r w:rsidR="00C8524B">
        <w:rPr>
          <w:rFonts w:asciiTheme="minorHAnsi" w:eastAsiaTheme="minorHAnsi" w:hAnsiTheme="minorHAnsi" w:cstheme="minorBidi"/>
          <w:lang w:eastAsia="en-AU"/>
        </w:rPr>
        <w:t>—</w:t>
      </w:r>
      <w:r w:rsidRPr="00C8524B">
        <w:rPr>
          <w:rFonts w:asciiTheme="minorHAnsi" w:eastAsiaTheme="minorHAnsi" w:hAnsiTheme="minorHAnsi" w:cstheme="minorBidi"/>
          <w:lang w:eastAsia="en-AU"/>
        </w:rPr>
        <w:t>offshore, at the border and onshore. This is supported by research, science and intelligence gathering</w:t>
      </w:r>
      <w:r w:rsidR="00C8524B">
        <w:rPr>
          <w:rFonts w:asciiTheme="minorHAnsi" w:eastAsiaTheme="minorHAnsi" w:hAnsiTheme="minorHAnsi" w:cstheme="minorBidi"/>
          <w:lang w:eastAsia="en-AU"/>
        </w:rPr>
        <w:t xml:space="preserve">, </w:t>
      </w:r>
      <w:r w:rsidRPr="00C8524B">
        <w:rPr>
          <w:rFonts w:asciiTheme="minorHAnsi" w:eastAsiaTheme="minorHAnsi" w:hAnsiTheme="minorHAnsi" w:cstheme="minorBidi"/>
          <w:lang w:eastAsia="en-AU"/>
        </w:rPr>
        <w:t xml:space="preserve">helping us </w:t>
      </w:r>
      <w:r w:rsidRPr="00C8524B">
        <w:rPr>
          <w:rFonts w:asciiTheme="minorHAnsi" w:eastAsiaTheme="minorHAnsi" w:hAnsiTheme="minorHAnsi" w:cstheme="minorBidi"/>
        </w:rPr>
        <w:t>target</w:t>
      </w:r>
      <w:r w:rsidRPr="00C8524B">
        <w:rPr>
          <w:rFonts w:asciiTheme="minorHAnsi" w:eastAsiaTheme="minorHAnsi" w:hAnsiTheme="minorHAnsi" w:cstheme="minorBidi"/>
          <w:lang w:eastAsia="en-AU"/>
        </w:rPr>
        <w:t xml:space="preserve"> what matters most.</w:t>
      </w:r>
      <w:r w:rsidR="004F005A" w:rsidRPr="00C8524B">
        <w:rPr>
          <w:rFonts w:asciiTheme="minorHAnsi" w:eastAsiaTheme="minorHAnsi" w:hAnsiTheme="minorHAnsi" w:cstheme="minorBidi"/>
          <w:lang w:eastAsia="en-AU"/>
        </w:rPr>
        <w:t xml:space="preserve"> </w:t>
      </w:r>
      <w:r w:rsidR="004F005A" w:rsidRPr="00C8524B">
        <w:rPr>
          <w:rFonts w:asciiTheme="minorHAnsi" w:hAnsiTheme="minorHAnsi" w:cs="Segoe UI"/>
          <w:color w:val="000000"/>
        </w:rPr>
        <w:t xml:space="preserve">Surveillance and monitoring of risk areas is also critical, along with border control activities, which focus on assessing and managing potential biosecurity threats at Australia’s airports, seaports, and international mail </w:t>
      </w:r>
      <w:r w:rsidR="00BF7A73" w:rsidRPr="00C8524B">
        <w:rPr>
          <w:rFonts w:asciiTheme="minorHAnsi" w:hAnsiTheme="minorHAnsi" w:cs="Segoe UI"/>
          <w:color w:val="000000"/>
        </w:rPr>
        <w:t>cent</w:t>
      </w:r>
      <w:r w:rsidR="00C8524B">
        <w:rPr>
          <w:rFonts w:asciiTheme="minorHAnsi" w:hAnsiTheme="minorHAnsi" w:cs="Segoe UI"/>
          <w:color w:val="000000"/>
        </w:rPr>
        <w:t>r</w:t>
      </w:r>
      <w:r w:rsidR="00BF7A73" w:rsidRPr="00C8524B">
        <w:rPr>
          <w:rFonts w:asciiTheme="minorHAnsi" w:hAnsiTheme="minorHAnsi" w:cs="Segoe UI"/>
          <w:color w:val="000000"/>
        </w:rPr>
        <w:t>es</w:t>
      </w:r>
      <w:r w:rsidR="004F005A" w:rsidRPr="00C8524B">
        <w:rPr>
          <w:rFonts w:asciiTheme="minorHAnsi" w:hAnsiTheme="minorHAnsi" w:cs="Segoe UI"/>
          <w:color w:val="000000"/>
        </w:rPr>
        <w:t>.</w:t>
      </w:r>
      <w:r w:rsidR="00E0641F" w:rsidRPr="00C8524B">
        <w:rPr>
          <w:rFonts w:asciiTheme="minorHAnsi" w:hAnsiTheme="minorHAnsi" w:cs="Segoe UI"/>
          <w:color w:val="000000"/>
        </w:rPr>
        <w:t xml:space="preserve">  </w:t>
      </w:r>
      <w:r w:rsidRPr="00C8524B">
        <w:rPr>
          <w:rFonts w:asciiTheme="minorHAnsi" w:eastAsiaTheme="minorHAnsi" w:hAnsiTheme="minorHAnsi" w:cstheme="minorBidi"/>
          <w:lang w:eastAsia="en-AU"/>
        </w:rPr>
        <w:fldChar w:fldCharType="begin"/>
      </w:r>
      <w:r w:rsidRPr="00C8524B">
        <w:rPr>
          <w:rFonts w:asciiTheme="minorHAnsi" w:eastAsiaTheme="minorHAnsi" w:hAnsiTheme="minorHAnsi" w:cstheme="minorBidi"/>
          <w:lang w:eastAsia="en-AU"/>
        </w:rPr>
        <w:instrText xml:space="preserve"> REF _Ref501356496 \h  \* MERGEFORMAT </w:instrText>
      </w:r>
      <w:r w:rsidRPr="00C8524B">
        <w:rPr>
          <w:rFonts w:asciiTheme="minorHAnsi" w:eastAsiaTheme="minorHAnsi" w:hAnsiTheme="minorHAnsi" w:cstheme="minorBidi"/>
          <w:lang w:eastAsia="en-AU"/>
        </w:rPr>
      </w:r>
      <w:r w:rsidRPr="00C8524B">
        <w:rPr>
          <w:rFonts w:asciiTheme="minorHAnsi" w:eastAsiaTheme="minorHAnsi" w:hAnsiTheme="minorHAnsi" w:cstheme="minorBidi"/>
          <w:lang w:eastAsia="en-AU"/>
        </w:rPr>
        <w:fldChar w:fldCharType="separate"/>
      </w:r>
      <w:r w:rsidR="00145DE2" w:rsidRPr="00145DE2">
        <w:rPr>
          <w:rFonts w:asciiTheme="minorHAnsi" w:eastAsiaTheme="minorHAnsi" w:hAnsiTheme="minorHAnsi" w:cstheme="minorBidi"/>
        </w:rPr>
        <w:t>Figure 1</w:t>
      </w:r>
      <w:r w:rsidRPr="00C8524B">
        <w:rPr>
          <w:rFonts w:asciiTheme="minorHAnsi" w:eastAsiaTheme="minorHAnsi" w:hAnsiTheme="minorHAnsi" w:cstheme="minorBidi"/>
          <w:lang w:eastAsia="en-AU"/>
        </w:rPr>
        <w:fldChar w:fldCharType="end"/>
      </w:r>
      <w:r w:rsidRPr="00C8524B">
        <w:rPr>
          <w:rFonts w:asciiTheme="minorHAnsi" w:eastAsiaTheme="minorHAnsi" w:hAnsiTheme="minorHAnsi" w:cstheme="minorBidi"/>
          <w:lang w:eastAsia="en-AU"/>
        </w:rPr>
        <w:t xml:space="preserve"> summarises our biosecurity activities in 201</w:t>
      </w:r>
      <w:r w:rsidR="00EA7204" w:rsidRPr="00C8524B">
        <w:rPr>
          <w:rFonts w:asciiTheme="minorHAnsi" w:eastAsiaTheme="minorHAnsi" w:hAnsiTheme="minorHAnsi" w:cstheme="minorBidi"/>
          <w:lang w:eastAsia="en-AU"/>
        </w:rPr>
        <w:t>7–18</w:t>
      </w:r>
      <w:r w:rsidRPr="00C8524B">
        <w:rPr>
          <w:rFonts w:asciiTheme="minorHAnsi" w:eastAsiaTheme="minorHAnsi" w:hAnsiTheme="minorHAnsi" w:cstheme="minorBidi"/>
          <w:lang w:eastAsia="en-AU"/>
        </w:rPr>
        <w:t>.</w:t>
      </w:r>
    </w:p>
    <w:p w14:paraId="58D082B9" w14:textId="77777777" w:rsidR="00027779" w:rsidRPr="00C8524B" w:rsidRDefault="00027779" w:rsidP="00FD6A7F">
      <w:pPr>
        <w:pStyle w:val="Caption"/>
      </w:pPr>
      <w:bookmarkStart w:id="3" w:name="_Ref501356496"/>
      <w:bookmarkStart w:id="4" w:name="_Toc512958159"/>
      <w:r w:rsidRPr="00C8524B">
        <w:t xml:space="preserve">Figure </w:t>
      </w:r>
      <w:fldSimple w:instr=" SEQ Figure \* ARABIC ">
        <w:r w:rsidR="00145DE2">
          <w:rPr>
            <w:noProof/>
          </w:rPr>
          <w:t>1</w:t>
        </w:r>
      </w:fldSimple>
      <w:bookmarkEnd w:id="3"/>
      <w:r w:rsidRPr="00C8524B">
        <w:t xml:space="preserve"> Biosecurity regulatory activities, 2017–18</w:t>
      </w:r>
      <w:bookmarkEnd w:id="4"/>
    </w:p>
    <w:p w14:paraId="4FF7D2A8" w14:textId="49680896" w:rsidR="00EE2565" w:rsidRPr="00C8524B" w:rsidRDefault="00EE2565" w:rsidP="00984FC9">
      <w:pPr>
        <w:keepNext/>
        <w:spacing w:before="0" w:after="120"/>
        <w:rPr>
          <w:rFonts w:asciiTheme="minorHAnsi" w:eastAsiaTheme="minorHAnsi" w:hAnsiTheme="minorHAnsi" w:cstheme="minorBidi"/>
          <w:b/>
          <w:bCs/>
        </w:rPr>
      </w:pPr>
      <w:r w:rsidRPr="00C8524B">
        <w:rPr>
          <w:rFonts w:asciiTheme="minorHAnsi" w:eastAsiaTheme="minorHAnsi" w:hAnsiTheme="minorHAnsi" w:cstheme="minorBidi"/>
          <w:b/>
          <w:bCs/>
          <w:noProof/>
          <w:lang w:eastAsia="en-AU"/>
        </w:rPr>
        <w:drawing>
          <wp:inline distT="0" distB="0" distL="0" distR="0" wp14:anchorId="43282C00" wp14:editId="7471F06D">
            <wp:extent cx="5731510" cy="3468920"/>
            <wp:effectExtent l="152400" t="152400" r="364490" b="360680"/>
            <wp:docPr id="1" name="Picture 1" descr="C:\Users\brown timothy\AppData\Local\Microsoft\Windows\INetCache\Content.Outlook\T601E48J\DA3751_0119_Regulatory functions infographics_Biosecu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wn timothy\AppData\Local\Microsoft\Windows\INetCache\Content.Outlook\T601E48J\DA3751_0119_Regulatory functions infographics_Biosecurit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468920"/>
                    </a:xfrm>
                    <a:prstGeom prst="rect">
                      <a:avLst/>
                    </a:prstGeom>
                    <a:ln>
                      <a:noFill/>
                    </a:ln>
                    <a:effectLst>
                      <a:outerShdw blurRad="292100" dist="139700" dir="2700000" algn="tl" rotWithShape="0">
                        <a:srgbClr val="333333">
                          <a:alpha val="65000"/>
                        </a:srgbClr>
                      </a:outerShdw>
                    </a:effectLst>
                  </pic:spPr>
                </pic:pic>
              </a:graphicData>
            </a:graphic>
          </wp:inline>
        </w:drawing>
      </w:r>
    </w:p>
    <w:p w14:paraId="72EA26A4" w14:textId="77777777" w:rsidR="00C8524B" w:rsidRDefault="00C8524B" w:rsidP="00FD6A7F">
      <w:pPr>
        <w:pStyle w:val="FigureTableNoteSource"/>
      </w:pPr>
      <w:r w:rsidRPr="00C8524B">
        <w:t xml:space="preserve">Source: Department of Agriculture and Water Resources </w:t>
      </w:r>
    </w:p>
    <w:p w14:paraId="1BD95352" w14:textId="77777777" w:rsidR="00C8524B" w:rsidRPr="00C8524B" w:rsidRDefault="00C8524B" w:rsidP="00FD6A7F"/>
    <w:p w14:paraId="2CD762C9" w14:textId="084B5DF9" w:rsidR="00027779" w:rsidRPr="00C8524B" w:rsidRDefault="00027779" w:rsidP="00984FC9">
      <w:pPr>
        <w:spacing w:before="0" w:after="200"/>
        <w:rPr>
          <w:rFonts w:asciiTheme="minorHAnsi" w:eastAsiaTheme="minorHAnsi" w:hAnsiTheme="minorHAnsi" w:cstheme="minorBidi"/>
          <w:lang w:eastAsia="en-AU"/>
        </w:rPr>
      </w:pPr>
      <w:r w:rsidRPr="00C8524B">
        <w:rPr>
          <w:rFonts w:asciiTheme="minorHAnsi" w:eastAsiaTheme="minorHAnsi" w:hAnsiTheme="minorHAnsi" w:cstheme="minorBidi"/>
          <w:lang w:eastAsia="en-AU"/>
        </w:rPr>
        <w:t xml:space="preserve">Our biosecurity system is underpinned by the </w:t>
      </w:r>
      <w:r w:rsidRPr="00C8524B">
        <w:rPr>
          <w:rFonts w:asciiTheme="minorHAnsi" w:eastAsiaTheme="minorHAnsi" w:hAnsiTheme="minorHAnsi" w:cstheme="minorBidi"/>
          <w:i/>
          <w:iCs/>
          <w:lang w:eastAsia="en-AU"/>
        </w:rPr>
        <w:t>Biosecurity Act 2015</w:t>
      </w:r>
      <w:r w:rsidRPr="00C8524B">
        <w:rPr>
          <w:rFonts w:asciiTheme="minorHAnsi" w:eastAsiaTheme="minorHAnsi" w:hAnsiTheme="minorHAnsi" w:cstheme="minorBidi"/>
          <w:lang w:eastAsia="en-AU"/>
        </w:rPr>
        <w:t xml:space="preserve">, which came into force on </w:t>
      </w:r>
      <w:r w:rsidR="00645349" w:rsidRPr="00C8524B">
        <w:rPr>
          <w:rFonts w:asciiTheme="minorHAnsi" w:eastAsiaTheme="minorHAnsi" w:hAnsiTheme="minorHAnsi" w:cstheme="minorBidi"/>
          <w:lang w:eastAsia="en-AU"/>
        </w:rPr>
        <w:br/>
      </w:r>
      <w:r w:rsidRPr="00C8524B">
        <w:rPr>
          <w:rFonts w:asciiTheme="minorHAnsi" w:eastAsiaTheme="minorHAnsi" w:hAnsiTheme="minorHAnsi" w:cstheme="minorBidi"/>
          <w:lang w:eastAsia="en-AU"/>
        </w:rPr>
        <w:t xml:space="preserve">16 June 2016. The legislation </w:t>
      </w:r>
      <w:r w:rsidR="00EB3C0C" w:rsidRPr="00C8524B">
        <w:rPr>
          <w:rFonts w:asciiTheme="minorHAnsi" w:eastAsiaTheme="minorHAnsi" w:hAnsiTheme="minorHAnsi" w:cstheme="minorBidi"/>
          <w:lang w:eastAsia="en-AU"/>
        </w:rPr>
        <w:t>is</w:t>
      </w:r>
      <w:r w:rsidRPr="00C8524B">
        <w:rPr>
          <w:rFonts w:asciiTheme="minorHAnsi" w:eastAsiaTheme="minorHAnsi" w:hAnsiTheme="minorHAnsi" w:cstheme="minorBidi"/>
          <w:lang w:eastAsia="en-AU"/>
        </w:rPr>
        <w:t xml:space="preserve"> designed to be flexible and responsive to changes in technology and future challenges. It promotes a shared </w:t>
      </w:r>
      <w:r w:rsidRPr="00C8524B">
        <w:rPr>
          <w:rFonts w:asciiTheme="minorHAnsi" w:eastAsiaTheme="minorHAnsi" w:hAnsiTheme="minorHAnsi" w:cstheme="minorBidi"/>
        </w:rPr>
        <w:t>responsibility</w:t>
      </w:r>
      <w:r w:rsidRPr="00C8524B">
        <w:rPr>
          <w:rFonts w:asciiTheme="minorHAnsi" w:eastAsiaTheme="minorHAnsi" w:hAnsiTheme="minorHAnsi" w:cstheme="minorBidi"/>
          <w:lang w:eastAsia="en-AU"/>
        </w:rPr>
        <w:t xml:space="preserve"> between government and industry, provides a modern regulatory framework, reduces duplication and regulatory impacts, and allows for current and future trading environments. We are guided by our international obligations and our appropriate </w:t>
      </w:r>
      <w:r w:rsidRPr="00C8524B">
        <w:rPr>
          <w:rFonts w:asciiTheme="minorHAnsi" w:eastAsiaTheme="minorHAnsi" w:hAnsiTheme="minorHAnsi" w:cstheme="minorBidi"/>
        </w:rPr>
        <w:t>level</w:t>
      </w:r>
      <w:r w:rsidRPr="00C8524B">
        <w:rPr>
          <w:rFonts w:asciiTheme="minorHAnsi" w:eastAsiaTheme="minorHAnsi" w:hAnsiTheme="minorHAnsi" w:cstheme="minorBidi"/>
          <w:lang w:eastAsia="en-AU"/>
        </w:rPr>
        <w:t xml:space="preserve"> of protection (ALOP). The ALOP </w:t>
      </w:r>
      <w:r w:rsidR="00EB3C0C" w:rsidRPr="00C8524B">
        <w:rPr>
          <w:rFonts w:asciiTheme="minorHAnsi" w:eastAsiaTheme="minorHAnsi" w:hAnsiTheme="minorHAnsi" w:cstheme="minorBidi"/>
          <w:lang w:eastAsia="en-AU"/>
        </w:rPr>
        <w:t>is</w:t>
      </w:r>
      <w:r w:rsidRPr="00C8524B">
        <w:rPr>
          <w:rFonts w:asciiTheme="minorHAnsi" w:eastAsiaTheme="minorHAnsi" w:hAnsiTheme="minorHAnsi" w:cstheme="minorBidi"/>
          <w:lang w:eastAsia="en-AU"/>
        </w:rPr>
        <w:t xml:space="preserve"> a high level of sanitary and phytosanitary protection </w:t>
      </w:r>
      <w:r w:rsidR="00EB3C0C" w:rsidRPr="00C8524B">
        <w:rPr>
          <w:rFonts w:asciiTheme="minorHAnsi" w:eastAsiaTheme="minorHAnsi" w:hAnsiTheme="minorHAnsi" w:cstheme="minorBidi"/>
          <w:lang w:eastAsia="en-AU"/>
        </w:rPr>
        <w:t>aimed at reducing</w:t>
      </w:r>
      <w:r w:rsidRPr="00C8524B">
        <w:rPr>
          <w:rFonts w:asciiTheme="minorHAnsi" w:eastAsiaTheme="minorHAnsi" w:hAnsiTheme="minorHAnsi" w:cstheme="minorBidi"/>
          <w:lang w:eastAsia="en-AU"/>
        </w:rPr>
        <w:t xml:space="preserve"> biosecurity risks to a very low level</w:t>
      </w:r>
      <w:r w:rsidR="00EB3C0C" w:rsidRPr="00C8524B">
        <w:rPr>
          <w:rFonts w:asciiTheme="minorHAnsi" w:eastAsiaTheme="minorHAnsi" w:hAnsiTheme="minorHAnsi" w:cstheme="minorBidi"/>
          <w:lang w:eastAsia="en-AU"/>
        </w:rPr>
        <w:t>, but not to zero</w:t>
      </w:r>
      <w:r w:rsidRPr="00C8524B">
        <w:rPr>
          <w:rFonts w:asciiTheme="minorHAnsi" w:eastAsiaTheme="minorHAnsi" w:hAnsiTheme="minorHAnsi" w:cstheme="minorBidi"/>
          <w:lang w:eastAsia="en-AU"/>
        </w:rPr>
        <w:t>.</w:t>
      </w:r>
    </w:p>
    <w:p w14:paraId="5DF5831F" w14:textId="2D2D7E95" w:rsidR="004F005A" w:rsidRPr="00C8524B" w:rsidRDefault="00FD6A7F" w:rsidP="00984FC9">
      <w:pPr>
        <w:shd w:val="clear" w:color="auto" w:fill="FFFFFF"/>
        <w:spacing w:before="100" w:beforeAutospacing="1" w:after="100" w:afterAutospacing="1"/>
        <w:rPr>
          <w:rFonts w:asciiTheme="minorHAnsi" w:eastAsia="Times New Roman" w:hAnsiTheme="minorHAnsi" w:cs="Segoe UI"/>
          <w:color w:val="000000"/>
          <w:lang w:eastAsia="en-AU"/>
        </w:rPr>
      </w:pPr>
      <w:r>
        <w:rPr>
          <w:rFonts w:asciiTheme="minorHAnsi" w:eastAsia="Times New Roman" w:hAnsiTheme="minorHAnsi" w:cs="Segoe UI"/>
          <w:color w:val="000000"/>
          <w:lang w:eastAsia="en-AU"/>
        </w:rPr>
        <w:lastRenderedPageBreak/>
        <w:t>T</w:t>
      </w:r>
      <w:r w:rsidR="004F005A" w:rsidRPr="00C8524B">
        <w:rPr>
          <w:rFonts w:asciiTheme="minorHAnsi" w:eastAsia="Times New Roman" w:hAnsiTheme="minorHAnsi" w:cs="Segoe UI"/>
          <w:color w:val="000000"/>
          <w:lang w:eastAsia="en-AU"/>
        </w:rPr>
        <w:t xml:space="preserve">he </w:t>
      </w:r>
      <w:r w:rsidR="004F005A" w:rsidRPr="00C8524B">
        <w:rPr>
          <w:rFonts w:asciiTheme="minorHAnsi" w:eastAsia="Times New Roman" w:hAnsiTheme="minorHAnsi" w:cs="Segoe UI"/>
          <w:i/>
          <w:color w:val="000000"/>
          <w:lang w:eastAsia="en-AU"/>
        </w:rPr>
        <w:t>Biosecurity Act</w:t>
      </w:r>
      <w:r w:rsidR="00193082" w:rsidRPr="00C8524B">
        <w:rPr>
          <w:rFonts w:asciiTheme="minorHAnsi" w:eastAsia="Times New Roman" w:hAnsiTheme="minorHAnsi" w:cs="Segoe UI"/>
          <w:i/>
          <w:color w:val="000000"/>
          <w:lang w:eastAsia="en-AU"/>
        </w:rPr>
        <w:t xml:space="preserve"> 2015</w:t>
      </w:r>
      <w:r w:rsidR="004F005A" w:rsidRPr="00C8524B">
        <w:rPr>
          <w:rFonts w:asciiTheme="minorHAnsi" w:eastAsia="Times New Roman" w:hAnsiTheme="minorHAnsi" w:cs="Segoe UI"/>
          <w:color w:val="000000"/>
          <w:lang w:eastAsia="en-AU"/>
        </w:rPr>
        <w:t xml:space="preserve"> </w:t>
      </w:r>
      <w:r w:rsidR="00C8524B">
        <w:rPr>
          <w:rFonts w:asciiTheme="minorHAnsi" w:eastAsia="Times New Roman" w:hAnsiTheme="minorHAnsi" w:cs="Segoe UI"/>
          <w:color w:val="000000"/>
          <w:lang w:eastAsia="en-AU"/>
        </w:rPr>
        <w:t>ha</w:t>
      </w:r>
      <w:r>
        <w:rPr>
          <w:rFonts w:asciiTheme="minorHAnsi" w:eastAsia="Times New Roman" w:hAnsiTheme="minorHAnsi" w:cs="Segoe UI"/>
          <w:color w:val="000000"/>
          <w:lang w:eastAsia="en-AU"/>
        </w:rPr>
        <w:t>s</w:t>
      </w:r>
      <w:r w:rsidR="00C8524B" w:rsidRPr="00C8524B">
        <w:rPr>
          <w:rFonts w:asciiTheme="minorHAnsi" w:eastAsia="Times New Roman" w:hAnsiTheme="minorHAnsi" w:cs="Segoe UI"/>
          <w:color w:val="000000"/>
          <w:lang w:eastAsia="en-AU"/>
        </w:rPr>
        <w:t xml:space="preserve"> </w:t>
      </w:r>
      <w:r w:rsidR="004F005A" w:rsidRPr="00C8524B">
        <w:rPr>
          <w:rFonts w:asciiTheme="minorHAnsi" w:eastAsia="Times New Roman" w:hAnsiTheme="minorHAnsi" w:cs="Segoe UI"/>
          <w:color w:val="000000"/>
          <w:lang w:eastAsia="en-AU"/>
        </w:rPr>
        <w:t>been in force for two years, and in that time we have updated and strengthened our regulatory tools and administration. The</w:t>
      </w:r>
      <w:r w:rsidR="00EB3C0C" w:rsidRPr="00C8524B">
        <w:rPr>
          <w:rFonts w:asciiTheme="minorHAnsi" w:eastAsia="Times New Roman" w:hAnsiTheme="minorHAnsi" w:cs="Segoe UI"/>
          <w:color w:val="000000"/>
          <w:lang w:eastAsia="en-AU"/>
        </w:rPr>
        <w:t xml:space="preserve"> initial</w:t>
      </w:r>
      <w:r w:rsidR="004F005A" w:rsidRPr="00C8524B">
        <w:rPr>
          <w:rFonts w:asciiTheme="minorHAnsi" w:eastAsia="Times New Roman" w:hAnsiTheme="minorHAnsi" w:cs="Segoe UI"/>
          <w:color w:val="000000"/>
          <w:lang w:eastAsia="en-AU"/>
        </w:rPr>
        <w:t xml:space="preserve"> implementation phase </w:t>
      </w:r>
      <w:r w:rsidR="00C8524B">
        <w:rPr>
          <w:rFonts w:asciiTheme="minorHAnsi" w:eastAsia="Times New Roman" w:hAnsiTheme="minorHAnsi" w:cs="Segoe UI"/>
          <w:color w:val="000000"/>
          <w:lang w:eastAsia="en-AU"/>
        </w:rPr>
        <w:t>was completed in 2017–18</w:t>
      </w:r>
      <w:r w:rsidR="004F005A" w:rsidRPr="00C8524B">
        <w:rPr>
          <w:rFonts w:asciiTheme="minorHAnsi" w:eastAsia="Times New Roman" w:hAnsiTheme="minorHAnsi" w:cs="Segoe UI"/>
          <w:color w:val="000000"/>
          <w:lang w:eastAsia="en-AU"/>
        </w:rPr>
        <w:t xml:space="preserve">, but we continue to explore how powers under the Act can be used to the best effect to help </w:t>
      </w:r>
      <w:r w:rsidR="002212B8" w:rsidRPr="00C8524B">
        <w:rPr>
          <w:rFonts w:asciiTheme="minorHAnsi" w:eastAsia="Times New Roman" w:hAnsiTheme="minorHAnsi" w:cs="Segoe UI"/>
          <w:color w:val="000000"/>
          <w:lang w:eastAsia="en-AU"/>
        </w:rPr>
        <w:t xml:space="preserve">our </w:t>
      </w:r>
      <w:r w:rsidR="004F005A" w:rsidRPr="00C8524B">
        <w:rPr>
          <w:rFonts w:asciiTheme="minorHAnsi" w:eastAsia="Times New Roman" w:hAnsiTheme="minorHAnsi" w:cs="Segoe UI"/>
          <w:color w:val="000000"/>
          <w:lang w:eastAsia="en-AU"/>
        </w:rPr>
        <w:t>industries comply while providing benefits through improved processes.</w:t>
      </w:r>
    </w:p>
    <w:p w14:paraId="2EB42EC1" w14:textId="455DEFFF" w:rsidR="004F005A" w:rsidRPr="00C8524B" w:rsidRDefault="004F005A" w:rsidP="00984FC9">
      <w:pPr>
        <w:shd w:val="clear" w:color="auto" w:fill="FFFFFF"/>
        <w:spacing w:before="100" w:beforeAutospacing="1" w:after="100" w:afterAutospacing="1"/>
        <w:rPr>
          <w:rFonts w:asciiTheme="minorHAnsi" w:eastAsia="Times New Roman" w:hAnsiTheme="minorHAnsi" w:cs="Segoe UI"/>
          <w:color w:val="000000"/>
          <w:lang w:eastAsia="en-AU"/>
        </w:rPr>
      </w:pPr>
      <w:r w:rsidRPr="00C8524B">
        <w:rPr>
          <w:rFonts w:asciiTheme="minorHAnsi" w:eastAsia="Times New Roman" w:hAnsiTheme="minorHAnsi" w:cs="Segoe UI"/>
          <w:color w:val="000000"/>
          <w:lang w:eastAsia="en-AU"/>
        </w:rPr>
        <w:t xml:space="preserve">The increasing demand on resources to manage biosecurity is an ongoing challenge. During 2017–18 we addressed major border incidents and pest and disease incursions and strengthened our surveillance and biosecurity preparedness to prevent and respond to incursions. </w:t>
      </w:r>
      <w:r w:rsidR="00C8524B">
        <w:rPr>
          <w:rFonts w:asciiTheme="minorHAnsi" w:eastAsia="Times New Roman" w:hAnsiTheme="minorHAnsi" w:cs="Segoe UI"/>
          <w:color w:val="000000"/>
          <w:lang w:eastAsia="en-AU"/>
        </w:rPr>
        <w:t>W</w:t>
      </w:r>
      <w:r w:rsidRPr="00C8524B">
        <w:rPr>
          <w:rFonts w:asciiTheme="minorHAnsi" w:eastAsia="Times New Roman" w:hAnsiTheme="minorHAnsi" w:cs="Segoe UI"/>
          <w:color w:val="000000"/>
          <w:lang w:eastAsia="en-AU"/>
        </w:rPr>
        <w:t>e continued to</w:t>
      </w:r>
      <w:r w:rsidR="002C68EB" w:rsidRPr="00C8524B">
        <w:rPr>
          <w:rFonts w:asciiTheme="minorHAnsi" w:eastAsia="Times New Roman" w:hAnsiTheme="minorHAnsi" w:cs="Segoe UI"/>
          <w:color w:val="000000"/>
          <w:lang w:eastAsia="en-AU"/>
        </w:rPr>
        <w:t xml:space="preserve"> work with trading partners to reduce biosecurity risk material coming to Australia, and </w:t>
      </w:r>
      <w:r w:rsidR="00C8524B">
        <w:rPr>
          <w:rFonts w:asciiTheme="minorHAnsi" w:eastAsia="Times New Roman" w:hAnsiTheme="minorHAnsi" w:cs="Segoe UI"/>
          <w:color w:val="000000"/>
          <w:lang w:eastAsia="en-AU"/>
        </w:rPr>
        <w:t xml:space="preserve">to </w:t>
      </w:r>
      <w:r w:rsidRPr="00C8524B">
        <w:rPr>
          <w:rFonts w:asciiTheme="minorHAnsi" w:eastAsia="Times New Roman" w:hAnsiTheme="minorHAnsi" w:cs="Segoe UI"/>
          <w:color w:val="000000"/>
          <w:lang w:eastAsia="en-AU"/>
        </w:rPr>
        <w:t>manage the increasing workload of import permits, biosecurity screening and post-entry quarantine. We will continue to build capabilities to support our risk-based approach and to ensure we are able to anticipate and respond to the challenges of managing biosecurity into the future.</w:t>
      </w:r>
    </w:p>
    <w:p w14:paraId="51726A91" w14:textId="6F613E2F" w:rsidR="00027779" w:rsidRPr="00C8524B" w:rsidRDefault="00984FC9" w:rsidP="00984FC9">
      <w:pPr>
        <w:spacing w:before="0" w:after="200"/>
        <w:rPr>
          <w:rFonts w:asciiTheme="minorHAnsi" w:eastAsiaTheme="minorHAnsi" w:hAnsiTheme="minorHAnsi" w:cstheme="minorBidi"/>
        </w:rPr>
      </w:pPr>
      <w:r w:rsidRPr="00C8524B">
        <w:rPr>
          <w:rFonts w:asciiTheme="minorHAnsi" w:hAnsiTheme="minorHAnsi" w:cstheme="minorHAnsi"/>
        </w:rPr>
        <w:t>We</w:t>
      </w:r>
      <w:r w:rsidR="002C68EB" w:rsidRPr="00C8524B">
        <w:rPr>
          <w:rFonts w:asciiTheme="minorHAnsi" w:hAnsiTheme="minorHAnsi" w:cstheme="minorHAnsi"/>
        </w:rPr>
        <w:t xml:space="preserve"> use a risk-based and responsive regulatory model in managing biosecurity. This means we take a risk-based approach when setting and monitoring regulatory requirements, and respond proportionately to regulated people and businesses </w:t>
      </w:r>
      <w:r w:rsidR="00AD706B" w:rsidRPr="00C8524B">
        <w:rPr>
          <w:rFonts w:asciiTheme="minorHAnsi" w:hAnsiTheme="minorHAnsi" w:cstheme="minorHAnsi"/>
        </w:rPr>
        <w:t>in the context of compliance risk (Figure 2)</w:t>
      </w:r>
      <w:r w:rsidR="002C68EB" w:rsidRPr="00C8524B">
        <w:rPr>
          <w:rFonts w:asciiTheme="minorHAnsi" w:hAnsiTheme="minorHAnsi" w:cstheme="minorHAnsi"/>
        </w:rPr>
        <w:t xml:space="preserve">. </w:t>
      </w:r>
      <w:r w:rsidR="00027779" w:rsidRPr="00C8524B">
        <w:rPr>
          <w:rFonts w:asciiTheme="minorHAnsi" w:eastAsiaTheme="minorHAnsi" w:hAnsiTheme="minorHAnsi" w:cstheme="minorBidi"/>
        </w:rPr>
        <w:t xml:space="preserve">Our </w:t>
      </w:r>
      <w:hyperlink r:id="rId16" w:history="1">
        <w:r w:rsidR="00027779" w:rsidRPr="00C8524B">
          <w:rPr>
            <w:rFonts w:asciiTheme="minorHAnsi" w:eastAsiaTheme="minorHAnsi" w:hAnsiTheme="minorHAnsi" w:cstheme="minorBidi"/>
            <w:color w:val="165788"/>
            <w:u w:val="single"/>
          </w:rPr>
          <w:t>Biosecurity Compliance Statement</w:t>
        </w:r>
      </w:hyperlink>
      <w:r w:rsidR="00027779" w:rsidRPr="00C8524B">
        <w:rPr>
          <w:rFonts w:asciiTheme="minorHAnsi" w:eastAsiaTheme="minorHAnsi" w:hAnsiTheme="minorHAnsi" w:cstheme="minorBidi"/>
        </w:rPr>
        <w:t xml:space="preserve"> sets out our approach to biosecurity compliance management and specifies how compliance management tools work.  </w:t>
      </w:r>
    </w:p>
    <w:p w14:paraId="2D6F2F51" w14:textId="77777777" w:rsidR="00027779" w:rsidRPr="00C8524B" w:rsidRDefault="00027779" w:rsidP="00FD6A7F">
      <w:pPr>
        <w:pStyle w:val="Caption"/>
      </w:pPr>
      <w:bookmarkStart w:id="5" w:name="_Ref501358997"/>
      <w:bookmarkStart w:id="6" w:name="_Toc512958160"/>
      <w:r w:rsidRPr="00C8524B">
        <w:t xml:space="preserve">Figure </w:t>
      </w:r>
      <w:fldSimple w:instr=" SEQ Figure \* ARABIC ">
        <w:r w:rsidR="00145DE2">
          <w:rPr>
            <w:noProof/>
          </w:rPr>
          <w:t>2</w:t>
        </w:r>
      </w:fldSimple>
      <w:bookmarkEnd w:id="5"/>
      <w:r w:rsidRPr="00C8524B">
        <w:t xml:space="preserve"> Approach to biosecurity compliance management</w:t>
      </w:r>
      <w:bookmarkEnd w:id="6"/>
    </w:p>
    <w:p w14:paraId="1D770CD2" w14:textId="77777777" w:rsidR="00027779" w:rsidRPr="00C8524B" w:rsidRDefault="00027779" w:rsidP="00984FC9">
      <w:pPr>
        <w:spacing w:before="0" w:after="200"/>
        <w:rPr>
          <w:rFonts w:asciiTheme="minorHAnsi" w:eastAsiaTheme="minorHAnsi" w:hAnsiTheme="minorHAnsi" w:cstheme="minorBidi"/>
        </w:rPr>
      </w:pPr>
      <w:r w:rsidRPr="00C8524B">
        <w:rPr>
          <w:rFonts w:asciiTheme="minorHAnsi" w:eastAsiaTheme="minorHAnsi" w:hAnsiTheme="minorHAnsi" w:cstheme="minorBidi"/>
          <w:noProof/>
          <w:lang w:eastAsia="en-AU"/>
        </w:rPr>
        <w:drawing>
          <wp:inline distT="0" distB="0" distL="0" distR="0" wp14:anchorId="3F20FB71" wp14:editId="6F5AE8E7">
            <wp:extent cx="5759450" cy="3632200"/>
            <wp:effectExtent l="0" t="0" r="0" b="6350"/>
            <wp:docPr id="3" name="Picture 3" descr="We manage compliance based on the degree of risk associated with four types of importer behaviour. The three high-risk behaviours involve deliberate acts (a few importers), opportunistic acts (a small number of importers) and inadvertent acts (a minority of importers). The low-risk behaviour involves importers who voluntarily comply with the law (the majority of importers).&#10;How we manage high-risk behaviour depends on the intent of the importer. We manage deliberate and opportunistic acts through investigations, targeted and scheduled inspections, warrants, audits, show cause processes and fit and proper person tests. We respond to deliberate and opportunistic acts through criminal/civil prosecution, enforceable undertakings, injunctions, fines, limits on importer business activities, increased intervention rates, and risk-treatment costs.&#10;We manage inadvertent acts through scheduled inspections, audits and fit and proper person tests. We respond to inadvertent acts through increased intervention rates, risk-treatment costs, guidance and advice, and corrective actions.&#10;We manage importers who voluntarily comply with the law through scheduled inspections, audits and fit and proper person tests. We respond to voluntary compliance through reduced regulation, and guidance and adv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liance tools.png"/>
                    <pic:cNvPicPr/>
                  </pic:nvPicPr>
                  <pic:blipFill rotWithShape="1">
                    <a:blip r:embed="rId17" cstate="print">
                      <a:extLst>
                        <a:ext uri="{28A0092B-C50C-407E-A947-70E740481C1C}">
                          <a14:useLocalDpi xmlns:a14="http://schemas.microsoft.com/office/drawing/2010/main" val="0"/>
                        </a:ext>
                      </a:extLst>
                    </a:blip>
                    <a:srcRect b="7890"/>
                    <a:stretch/>
                  </pic:blipFill>
                  <pic:spPr bwMode="auto">
                    <a:xfrm>
                      <a:off x="0" y="0"/>
                      <a:ext cx="5759450" cy="3632200"/>
                    </a:xfrm>
                    <a:prstGeom prst="rect">
                      <a:avLst/>
                    </a:prstGeom>
                    <a:ln>
                      <a:noFill/>
                    </a:ln>
                    <a:extLst>
                      <a:ext uri="{53640926-AAD7-44D8-BBD7-CCE9431645EC}">
                        <a14:shadowObscured xmlns:a14="http://schemas.microsoft.com/office/drawing/2010/main"/>
                      </a:ext>
                    </a:extLst>
                  </pic:spPr>
                </pic:pic>
              </a:graphicData>
            </a:graphic>
          </wp:inline>
        </w:drawing>
      </w:r>
    </w:p>
    <w:p w14:paraId="7B339852" w14:textId="77777777" w:rsidR="00027779" w:rsidRPr="00C8524B" w:rsidRDefault="00027779" w:rsidP="00FD6A7F">
      <w:pPr>
        <w:pStyle w:val="FigureTableNoteSource"/>
      </w:pPr>
      <w:r w:rsidRPr="00C8524B">
        <w:t xml:space="preserve">Source: Department of Agriculture and Water Resources </w:t>
      </w:r>
    </w:p>
    <w:p w14:paraId="05677F4C" w14:textId="77777777" w:rsidR="004F005A" w:rsidRPr="00C8524B" w:rsidRDefault="004F005A" w:rsidP="00984FC9">
      <w:pPr>
        <w:spacing w:after="200"/>
        <w:contextualSpacing/>
        <w:rPr>
          <w:rFonts w:asciiTheme="minorHAnsi" w:eastAsiaTheme="minorHAnsi" w:hAnsiTheme="minorHAnsi" w:cs="Cambria"/>
          <w:color w:val="000000"/>
        </w:rPr>
      </w:pPr>
    </w:p>
    <w:p w14:paraId="6E8B43AC" w14:textId="332B4663" w:rsidR="00190B5E" w:rsidRPr="00C8524B" w:rsidRDefault="00645349" w:rsidP="00984FC9">
      <w:pPr>
        <w:spacing w:before="0" w:after="200"/>
        <w:rPr>
          <w:rFonts w:asciiTheme="minorHAnsi" w:hAnsiTheme="minorHAnsi"/>
        </w:rPr>
      </w:pPr>
      <w:r w:rsidRPr="00C8524B">
        <w:rPr>
          <w:rFonts w:asciiTheme="minorHAnsi" w:eastAsiaTheme="minorHAnsi" w:hAnsiTheme="minorHAnsi" w:cstheme="minorBidi"/>
        </w:rPr>
        <w:t>We know</w:t>
      </w:r>
      <w:r w:rsidR="002C68EB" w:rsidRPr="00C8524B">
        <w:rPr>
          <w:rFonts w:asciiTheme="minorHAnsi" w:eastAsiaTheme="minorHAnsi" w:hAnsiTheme="minorHAnsi" w:cstheme="minorBidi"/>
        </w:rPr>
        <w:t xml:space="preserve"> that t</w:t>
      </w:r>
      <w:r w:rsidR="00027779" w:rsidRPr="00C8524B">
        <w:rPr>
          <w:rFonts w:asciiTheme="minorHAnsi" w:eastAsiaTheme="minorHAnsi" w:hAnsiTheme="minorHAnsi" w:cstheme="minorBidi"/>
        </w:rPr>
        <w:t xml:space="preserve">he majority of those we regulate </w:t>
      </w:r>
      <w:r w:rsidR="002C68EB" w:rsidRPr="00C8524B">
        <w:rPr>
          <w:rFonts w:asciiTheme="minorHAnsi" w:eastAsiaTheme="minorHAnsi" w:hAnsiTheme="minorHAnsi" w:cstheme="minorBidi"/>
        </w:rPr>
        <w:t xml:space="preserve">will choose to </w:t>
      </w:r>
      <w:r w:rsidR="00027779" w:rsidRPr="00C8524B">
        <w:rPr>
          <w:rFonts w:asciiTheme="minorHAnsi" w:eastAsiaTheme="minorHAnsi" w:hAnsiTheme="minorHAnsi" w:cstheme="minorBidi"/>
        </w:rPr>
        <w:t>comply with biosecurity requirements</w:t>
      </w:r>
      <w:r w:rsidR="00190B5E" w:rsidRPr="00C8524B">
        <w:rPr>
          <w:rFonts w:asciiTheme="minorHAnsi" w:eastAsiaTheme="minorHAnsi" w:hAnsiTheme="minorHAnsi" w:cstheme="minorBidi"/>
        </w:rPr>
        <w:t xml:space="preserve"> or try to comply</w:t>
      </w:r>
      <w:r w:rsidR="00027779" w:rsidRPr="00C8524B">
        <w:rPr>
          <w:rFonts w:asciiTheme="minorHAnsi" w:eastAsiaTheme="minorHAnsi" w:hAnsiTheme="minorHAnsi" w:cstheme="minorBidi"/>
        </w:rPr>
        <w:t xml:space="preserve">. </w:t>
      </w:r>
      <w:r w:rsidR="00190B5E" w:rsidRPr="00C8524B">
        <w:rPr>
          <w:rFonts w:asciiTheme="minorHAnsi" w:hAnsiTheme="minorHAnsi"/>
        </w:rPr>
        <w:t>To support these</w:t>
      </w:r>
      <w:r w:rsidR="00C8524B">
        <w:rPr>
          <w:rFonts w:asciiTheme="minorHAnsi" w:hAnsiTheme="minorHAnsi"/>
        </w:rPr>
        <w:t>,</w:t>
      </w:r>
      <w:r w:rsidR="00190B5E" w:rsidRPr="00C8524B">
        <w:rPr>
          <w:rFonts w:asciiTheme="minorHAnsi" w:hAnsiTheme="minorHAnsi"/>
        </w:rPr>
        <w:t xml:space="preserve"> and all regulated entities, we provide education, guidance and advice to facilitate voluntary compliance and by minimising the regulatory intervention where possible. </w:t>
      </w:r>
    </w:p>
    <w:p w14:paraId="6FB01F1C" w14:textId="77777777" w:rsidR="00027779" w:rsidRPr="00C8524B" w:rsidRDefault="005C4705" w:rsidP="00984FC9">
      <w:pPr>
        <w:spacing w:before="0" w:after="200"/>
        <w:rPr>
          <w:rFonts w:asciiTheme="minorHAnsi" w:eastAsiaTheme="minorHAnsi" w:hAnsiTheme="minorHAnsi" w:cstheme="minorBidi"/>
        </w:rPr>
      </w:pPr>
      <w:r w:rsidRPr="00C8524B">
        <w:rPr>
          <w:rFonts w:asciiTheme="minorHAnsi" w:eastAsiaTheme="minorHAnsi" w:hAnsiTheme="minorHAnsi" w:cstheme="minorBidi"/>
        </w:rPr>
        <w:lastRenderedPageBreak/>
        <w:t>We assess documentary evidence</w:t>
      </w:r>
      <w:r w:rsidR="00E02DEE" w:rsidRPr="00C8524B">
        <w:rPr>
          <w:rFonts w:asciiTheme="minorHAnsi" w:eastAsiaTheme="minorHAnsi" w:hAnsiTheme="minorHAnsi" w:cstheme="minorBidi"/>
        </w:rPr>
        <w:t xml:space="preserve"> and applications</w:t>
      </w:r>
      <w:r w:rsidRPr="00C8524B">
        <w:rPr>
          <w:rFonts w:asciiTheme="minorHAnsi" w:eastAsiaTheme="minorHAnsi" w:hAnsiTheme="minorHAnsi" w:cstheme="minorBidi"/>
        </w:rPr>
        <w:t xml:space="preserve">, </w:t>
      </w:r>
      <w:r w:rsidR="00E02DEE" w:rsidRPr="00C8524B">
        <w:rPr>
          <w:rFonts w:asciiTheme="minorHAnsi" w:eastAsiaTheme="minorHAnsi" w:hAnsiTheme="minorHAnsi" w:cstheme="minorBidi"/>
        </w:rPr>
        <w:t>undertake</w:t>
      </w:r>
      <w:r w:rsidRPr="00C8524B">
        <w:rPr>
          <w:rFonts w:asciiTheme="minorHAnsi" w:eastAsiaTheme="minorHAnsi" w:hAnsiTheme="minorHAnsi" w:cstheme="minorBidi"/>
        </w:rPr>
        <w:t xml:space="preserve"> targeted and verification inspections, </w:t>
      </w:r>
      <w:r w:rsidR="00E02DEE" w:rsidRPr="00C8524B">
        <w:rPr>
          <w:rFonts w:asciiTheme="minorHAnsi" w:eastAsiaTheme="minorHAnsi" w:hAnsiTheme="minorHAnsi" w:cstheme="minorBidi"/>
        </w:rPr>
        <w:t xml:space="preserve">send material for diagnostic tests, </w:t>
      </w:r>
      <w:r w:rsidRPr="00C8524B">
        <w:rPr>
          <w:rFonts w:asciiTheme="minorHAnsi" w:eastAsiaTheme="minorHAnsi" w:hAnsiTheme="minorHAnsi" w:cstheme="minorBidi"/>
        </w:rPr>
        <w:t>and conduct routine and random audits</w:t>
      </w:r>
      <w:r w:rsidR="00027779" w:rsidRPr="00C8524B">
        <w:rPr>
          <w:rFonts w:asciiTheme="minorHAnsi" w:eastAsiaTheme="minorHAnsi" w:hAnsiTheme="minorHAnsi" w:cstheme="minorBidi"/>
        </w:rPr>
        <w:t xml:space="preserve">. We </w:t>
      </w:r>
      <w:r w:rsidR="00E02DEE" w:rsidRPr="00C8524B">
        <w:rPr>
          <w:rFonts w:asciiTheme="minorHAnsi" w:eastAsiaTheme="minorHAnsi" w:hAnsiTheme="minorHAnsi" w:cstheme="minorBidi"/>
        </w:rPr>
        <w:t xml:space="preserve">use regulatory and trade intelligence, and </w:t>
      </w:r>
      <w:r w:rsidRPr="00C8524B">
        <w:rPr>
          <w:rFonts w:asciiTheme="minorHAnsi" w:eastAsiaTheme="minorHAnsi" w:hAnsiTheme="minorHAnsi" w:cstheme="minorBidi"/>
        </w:rPr>
        <w:t>work</w:t>
      </w:r>
      <w:r w:rsidR="00E02DEE" w:rsidRPr="00C8524B">
        <w:rPr>
          <w:rFonts w:asciiTheme="minorHAnsi" w:eastAsiaTheme="minorHAnsi" w:hAnsiTheme="minorHAnsi" w:cstheme="minorBidi"/>
        </w:rPr>
        <w:t xml:space="preserve"> with industry and </w:t>
      </w:r>
      <w:r w:rsidRPr="00C8524B">
        <w:rPr>
          <w:rFonts w:asciiTheme="minorHAnsi" w:eastAsiaTheme="minorHAnsi" w:hAnsiTheme="minorHAnsi" w:cstheme="minorBidi"/>
        </w:rPr>
        <w:t xml:space="preserve">border and enforcement agencies </w:t>
      </w:r>
      <w:r w:rsidR="00027779" w:rsidRPr="00C8524B">
        <w:rPr>
          <w:rFonts w:asciiTheme="minorHAnsi" w:eastAsiaTheme="minorHAnsi" w:hAnsiTheme="minorHAnsi" w:cstheme="minorBidi"/>
        </w:rPr>
        <w:t>to constantly improve the focus and effectiveness of our interventions.</w:t>
      </w:r>
    </w:p>
    <w:p w14:paraId="6BCC352E" w14:textId="1E3824B3" w:rsidR="00EB3C0C" w:rsidRPr="00C8524B" w:rsidRDefault="00EB3C0C" w:rsidP="00EB3C0C">
      <w:pPr>
        <w:spacing w:before="0" w:after="200"/>
        <w:rPr>
          <w:rFonts w:asciiTheme="minorHAnsi" w:eastAsiaTheme="minorHAnsi" w:hAnsiTheme="minorHAnsi" w:cstheme="minorBidi"/>
        </w:rPr>
      </w:pPr>
      <w:r w:rsidRPr="00C8524B">
        <w:rPr>
          <w:rFonts w:asciiTheme="minorHAnsi" w:eastAsiaTheme="minorHAnsi" w:hAnsiTheme="minorHAnsi" w:cstheme="minorBidi"/>
        </w:rPr>
        <w:t xml:space="preserve">We continuously look for innovative opportunities and invest in business improvements so that, by working smarter, we are better placed to fulfil our regulatory function to manage changing biosecurity risks that comes with the increasing volumes of goods and people entering Australia. </w:t>
      </w:r>
      <w:r w:rsidR="00645349" w:rsidRPr="00C8524B">
        <w:rPr>
          <w:rFonts w:asciiTheme="minorHAnsi" w:eastAsiaTheme="minorHAnsi" w:hAnsiTheme="minorHAnsi" w:cstheme="minorBidi"/>
        </w:rPr>
        <w:br/>
      </w:r>
      <w:r w:rsidRPr="00C8524B">
        <w:rPr>
          <w:rFonts w:asciiTheme="minorHAnsi" w:eastAsiaTheme="minorHAnsi" w:hAnsiTheme="minorHAnsi" w:cstheme="minorBidi"/>
        </w:rPr>
        <w:t>For example, through the Biosecurity Innovation Program, we are investing in accelerating the identification, development and implementation of innovative technologies and approaches that can enhance the capacity of the national biosecurity system to manage biosecurity.</w:t>
      </w:r>
    </w:p>
    <w:p w14:paraId="6F18F78A" w14:textId="77777777" w:rsidR="003371E6" w:rsidRPr="00C8524B" w:rsidRDefault="003371E6" w:rsidP="00984FC9">
      <w:pPr>
        <w:spacing w:before="0"/>
        <w:rPr>
          <w:rFonts w:asciiTheme="minorHAnsi" w:eastAsiaTheme="minorHAnsi" w:hAnsiTheme="minorHAnsi" w:cstheme="minorBidi"/>
        </w:rPr>
        <w:sectPr w:rsidR="003371E6" w:rsidRPr="00C8524B" w:rsidSect="003371E6">
          <w:pgSz w:w="11906" w:h="16838" w:code="9"/>
          <w:pgMar w:top="1440" w:right="1440" w:bottom="1440" w:left="1440" w:header="709" w:footer="709" w:gutter="0"/>
          <w:cols w:space="708"/>
          <w:docGrid w:linePitch="360"/>
        </w:sectPr>
      </w:pPr>
    </w:p>
    <w:p w14:paraId="2BDD61B2" w14:textId="2CC5935B" w:rsidR="009B3F8B" w:rsidRPr="00C8524B" w:rsidRDefault="009B3F8B" w:rsidP="00984FC9">
      <w:pPr>
        <w:spacing w:before="0"/>
        <w:jc w:val="center"/>
        <w:rPr>
          <w:rFonts w:asciiTheme="minorHAnsi" w:eastAsiaTheme="minorHAnsi" w:hAnsiTheme="minorHAnsi" w:cstheme="minorBidi"/>
          <w:b/>
        </w:rPr>
      </w:pPr>
      <w:r w:rsidRPr="00C8524B">
        <w:rPr>
          <w:rFonts w:asciiTheme="minorHAnsi" w:eastAsiaTheme="minorHAnsi" w:hAnsiTheme="minorHAnsi" w:cstheme="minorBidi"/>
          <w:b/>
        </w:rPr>
        <w:lastRenderedPageBreak/>
        <w:t>KPI 1</w:t>
      </w:r>
      <w:r w:rsidR="00E55436">
        <w:rPr>
          <w:rFonts w:asciiTheme="minorHAnsi" w:eastAsiaTheme="minorHAnsi" w:hAnsiTheme="minorHAnsi" w:cstheme="minorBidi"/>
          <w:b/>
        </w:rPr>
        <w:t>—</w:t>
      </w:r>
      <w:r w:rsidR="003114E5" w:rsidRPr="00C8524B">
        <w:rPr>
          <w:rFonts w:asciiTheme="minorHAnsi" w:eastAsiaTheme="minorHAnsi" w:hAnsiTheme="minorHAnsi" w:cstheme="minorBidi"/>
          <w:b/>
        </w:rPr>
        <w:t>We do not unnecessarily impede the efficient operations of regulated entities</w:t>
      </w:r>
    </w:p>
    <w:p w14:paraId="66F9A72E" w14:textId="77777777" w:rsidR="003114E5" w:rsidRPr="00C8524B" w:rsidRDefault="003114E5" w:rsidP="00984FC9">
      <w:pPr>
        <w:pStyle w:val="TableText"/>
        <w:spacing w:after="0"/>
        <w:rPr>
          <w:rFonts w:asciiTheme="minorHAnsi" w:hAnsiTheme="minorHAnsi"/>
          <w:color w:val="000000" w:themeColor="text1"/>
          <w:szCs w:val="18"/>
        </w:rPr>
      </w:pPr>
      <w:r w:rsidRPr="00C8524B">
        <w:rPr>
          <w:rFonts w:asciiTheme="minorHAnsi" w:eastAsiaTheme="minorHAnsi" w:hAnsiTheme="minorHAnsi" w:cstheme="minorBidi"/>
          <w:b/>
          <w:szCs w:val="18"/>
        </w:rPr>
        <w:t xml:space="preserve">Objective: </w:t>
      </w:r>
      <w:r w:rsidRPr="00C8524B">
        <w:rPr>
          <w:rFonts w:asciiTheme="minorHAnsi" w:hAnsiTheme="minorHAnsi"/>
          <w:color w:val="000000" w:themeColor="text1"/>
          <w:szCs w:val="18"/>
        </w:rPr>
        <w:t>We understand the operating environment of our regulated entities and stakeholders.</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955736" w:rsidRPr="00C8524B" w14:paraId="2F07D089" w14:textId="77777777" w:rsidTr="004C7CB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128F6E6C" w14:textId="77777777" w:rsidR="00955736" w:rsidRPr="00C8524B" w:rsidRDefault="00955736" w:rsidP="00984FC9">
            <w:pPr>
              <w:pStyle w:val="TableHeading"/>
              <w:rPr>
                <w:rStyle w:val="Strong"/>
                <w:rFonts w:asciiTheme="minorHAnsi" w:hAnsiTheme="minorHAnsi"/>
                <w:color w:val="000000" w:themeColor="text1"/>
                <w:szCs w:val="18"/>
              </w:rPr>
            </w:pPr>
            <w:r w:rsidRPr="00C8524B">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238BEF7E" w14:textId="77777777" w:rsidR="00955736" w:rsidRPr="00C8524B" w:rsidRDefault="00955736" w:rsidP="00984FC9">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C8524B">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4A6F6879" w14:textId="77777777" w:rsidR="00955736" w:rsidRPr="00C8524B" w:rsidRDefault="00955736" w:rsidP="00984FC9">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C8524B">
              <w:rPr>
                <w:rFonts w:asciiTheme="minorHAnsi" w:eastAsiaTheme="minorHAnsi" w:hAnsiTheme="minorHAnsi" w:cstheme="minorBidi"/>
                <w:b/>
                <w:szCs w:val="18"/>
              </w:rPr>
              <w:t>Results</w:t>
            </w:r>
          </w:p>
        </w:tc>
      </w:tr>
      <w:tr w:rsidR="00955736" w:rsidRPr="00C8524B" w14:paraId="6B525B33" w14:textId="77777777" w:rsidTr="004C7CB3">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59D7E4CB" w14:textId="77777777" w:rsidR="00955736" w:rsidRPr="00C8524B" w:rsidRDefault="00955736" w:rsidP="00984FC9">
            <w:pPr>
              <w:pStyle w:val="TableText"/>
              <w:rPr>
                <w:rFonts w:asciiTheme="minorHAnsi" w:hAnsiTheme="minorHAnsi"/>
                <w:color w:val="000000" w:themeColor="text1"/>
                <w:szCs w:val="18"/>
              </w:rPr>
            </w:pPr>
            <w:r w:rsidRPr="00C8524B">
              <w:rPr>
                <w:rFonts w:asciiTheme="minorHAnsi" w:hAnsiTheme="minorHAnsi"/>
                <w:color w:val="000000" w:themeColor="text1"/>
                <w:szCs w:val="18"/>
              </w:rPr>
              <w:t>Our regulatory practices minimise the impact of regulation on stakeholders and regulated entities.</w:t>
            </w:r>
          </w:p>
          <w:p w14:paraId="4A713575" w14:textId="77777777" w:rsidR="00955736" w:rsidRPr="00C8524B" w:rsidRDefault="00955736" w:rsidP="00984FC9">
            <w:pPr>
              <w:pStyle w:val="TableText"/>
              <w:rPr>
                <w:rFonts w:asciiTheme="minorHAnsi" w:hAnsiTheme="minorHAnsi"/>
                <w:color w:val="000000" w:themeColor="text1"/>
                <w:szCs w:val="18"/>
              </w:rPr>
            </w:pPr>
          </w:p>
        </w:tc>
        <w:tc>
          <w:tcPr>
            <w:tcW w:w="1984" w:type="dxa"/>
            <w:tcBorders>
              <w:top w:val="single" w:sz="4" w:space="0" w:color="auto"/>
              <w:left w:val="nil"/>
              <w:bottom w:val="nil"/>
              <w:right w:val="nil"/>
            </w:tcBorders>
            <w:shd w:val="clear" w:color="auto" w:fill="auto"/>
          </w:tcPr>
          <w:p w14:paraId="741CB10D" w14:textId="77777777" w:rsidR="00955736" w:rsidRPr="00C8524B" w:rsidRDefault="00955736" w:rsidP="00984FC9">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C8524B">
              <w:rPr>
                <w:rFonts w:asciiTheme="minorHAnsi" w:hAnsiTheme="minorHAnsi"/>
                <w:color w:val="000000" w:themeColor="text1"/>
                <w:szCs w:val="18"/>
              </w:rPr>
              <w:t>New and amended regulations are supported by regulatory impact analysis.</w:t>
            </w:r>
          </w:p>
          <w:p w14:paraId="0BC140FA" w14:textId="77777777" w:rsidR="00955736" w:rsidRPr="00C8524B" w:rsidRDefault="00955736" w:rsidP="00984FC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p>
          <w:p w14:paraId="0FE6770A" w14:textId="77777777" w:rsidR="00955736" w:rsidRPr="00C8524B" w:rsidRDefault="00955736" w:rsidP="00984FC9">
            <w:pPr>
              <w:pStyle w:val="TableText"/>
              <w:ind w:left="3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p>
        </w:tc>
        <w:tc>
          <w:tcPr>
            <w:tcW w:w="9781" w:type="dxa"/>
            <w:tcBorders>
              <w:top w:val="single" w:sz="4" w:space="0" w:color="auto"/>
              <w:left w:val="nil"/>
              <w:bottom w:val="nil"/>
              <w:right w:val="nil"/>
            </w:tcBorders>
          </w:tcPr>
          <w:p w14:paraId="1771614C" w14:textId="77777777" w:rsidR="000278DE" w:rsidRPr="00C8524B" w:rsidRDefault="000278DE" w:rsidP="00984FC9">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C8524B">
              <w:rPr>
                <w:rFonts w:asciiTheme="minorHAnsi" w:hAnsiTheme="minorHAnsi"/>
                <w:b/>
                <w:sz w:val="18"/>
                <w:szCs w:val="18"/>
              </w:rPr>
              <w:t xml:space="preserve">Rating: </w:t>
            </w:r>
            <w:r w:rsidR="00C91F12" w:rsidRPr="00C8524B">
              <w:rPr>
                <w:rFonts w:asciiTheme="minorHAnsi" w:hAnsiTheme="minorHAnsi"/>
                <w:b/>
                <w:sz w:val="18"/>
                <w:szCs w:val="18"/>
              </w:rPr>
              <w:t>Managed</w:t>
            </w:r>
          </w:p>
          <w:p w14:paraId="73AE6FF5" w14:textId="0FE795DF" w:rsidR="00B65177" w:rsidRPr="00C8524B" w:rsidRDefault="007709D7" w:rsidP="00984FC9">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Cs w:val="18"/>
              </w:rPr>
            </w:pPr>
            <w:r w:rsidRPr="00C8524B">
              <w:rPr>
                <w:rFonts w:asciiTheme="minorHAnsi" w:hAnsiTheme="minorHAnsi"/>
                <w:szCs w:val="18"/>
              </w:rPr>
              <w:t>We consider the</w:t>
            </w:r>
            <w:r w:rsidR="00DB1BCA" w:rsidRPr="00C8524B">
              <w:rPr>
                <w:rFonts w:asciiTheme="minorHAnsi" w:hAnsiTheme="minorHAnsi"/>
                <w:szCs w:val="18"/>
              </w:rPr>
              <w:t xml:space="preserve"> regulatory burden for individuals, businesses and community organisations before we amend or make new regulations. This work is overseen by the Office of Best Practice Regulation (OBPR).  </w:t>
            </w:r>
          </w:p>
          <w:p w14:paraId="0609F18F" w14:textId="66B1B58C" w:rsidR="00DB1BCA" w:rsidRPr="00C8524B" w:rsidRDefault="00DB1BCA" w:rsidP="00984FC9">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Cs w:val="18"/>
              </w:rPr>
            </w:pPr>
            <w:r w:rsidRPr="00C8524B">
              <w:rPr>
                <w:rFonts w:asciiTheme="minorHAnsi" w:hAnsiTheme="minorHAnsi"/>
                <w:szCs w:val="18"/>
              </w:rPr>
              <w:t xml:space="preserve">Where the regulatory impacts are deemed significant by OBPR we prepare regulation impact statements (RISs) and consult with stakeholders and regulated entities on the impacts of proposed changes. </w:t>
            </w:r>
          </w:p>
          <w:p w14:paraId="4684AFA0" w14:textId="77777777" w:rsidR="00955736" w:rsidRPr="00C8524B" w:rsidRDefault="00DB1BCA" w:rsidP="00984FC9">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Cs w:val="18"/>
              </w:rPr>
            </w:pPr>
            <w:r w:rsidRPr="00C8524B">
              <w:rPr>
                <w:rFonts w:asciiTheme="minorHAnsi" w:hAnsiTheme="minorHAnsi"/>
                <w:szCs w:val="18"/>
              </w:rPr>
              <w:t xml:space="preserve">We routinely consult stakeholders and regulated entities on a range of regulatory </w:t>
            </w:r>
            <w:r w:rsidR="007709D7" w:rsidRPr="00C8524B">
              <w:rPr>
                <w:rFonts w:asciiTheme="minorHAnsi" w:hAnsiTheme="minorHAnsi"/>
                <w:szCs w:val="18"/>
              </w:rPr>
              <w:t xml:space="preserve">and related </w:t>
            </w:r>
            <w:r w:rsidRPr="00C8524B">
              <w:rPr>
                <w:rFonts w:asciiTheme="minorHAnsi" w:hAnsiTheme="minorHAnsi"/>
                <w:szCs w:val="18"/>
              </w:rPr>
              <w:t>matters, even where a RIS is not required.  This takes account of the impact of regulations on our regulated entities.</w:t>
            </w:r>
          </w:p>
        </w:tc>
      </w:tr>
      <w:tr w:rsidR="004C7CB3" w:rsidRPr="00C8524B" w14:paraId="5FC20EA5" w14:textId="77777777" w:rsidTr="004C7CB3">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518197B5" w14:textId="77777777" w:rsidR="004C7CB3" w:rsidRPr="00C8524B" w:rsidRDefault="004C7CB3" w:rsidP="00984FC9">
            <w:pPr>
              <w:pStyle w:val="TableText"/>
              <w:rPr>
                <w:rFonts w:asciiTheme="minorHAnsi" w:hAnsiTheme="minorHAnsi"/>
                <w:color w:val="000000" w:themeColor="text1"/>
                <w:szCs w:val="18"/>
              </w:rPr>
            </w:pPr>
          </w:p>
        </w:tc>
        <w:tc>
          <w:tcPr>
            <w:tcW w:w="1984" w:type="dxa"/>
            <w:tcBorders>
              <w:top w:val="nil"/>
              <w:left w:val="nil"/>
              <w:bottom w:val="single" w:sz="4" w:space="0" w:color="auto"/>
              <w:right w:val="nil"/>
            </w:tcBorders>
            <w:shd w:val="clear" w:color="auto" w:fill="auto"/>
          </w:tcPr>
          <w:p w14:paraId="73A5CF0C" w14:textId="77777777" w:rsidR="004C7CB3" w:rsidRPr="00C8524B" w:rsidRDefault="004C7CB3" w:rsidP="00984FC9">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C8524B">
              <w:rPr>
                <w:rFonts w:asciiTheme="minorHAnsi" w:hAnsiTheme="minorHAnsi"/>
                <w:color w:val="000000" w:themeColor="text1"/>
                <w:szCs w:val="18"/>
              </w:rPr>
              <w:t>We engage with our stakeholders on implementation and compliance approaches.</w:t>
            </w:r>
          </w:p>
        </w:tc>
        <w:tc>
          <w:tcPr>
            <w:tcW w:w="9781" w:type="dxa"/>
            <w:tcBorders>
              <w:top w:val="nil"/>
              <w:left w:val="nil"/>
              <w:bottom w:val="single" w:sz="4" w:space="0" w:color="auto"/>
              <w:right w:val="nil"/>
            </w:tcBorders>
          </w:tcPr>
          <w:p w14:paraId="3B04E676" w14:textId="77777777" w:rsidR="000278DE" w:rsidRPr="00C8524B" w:rsidRDefault="000278DE" w:rsidP="00984FC9">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highlight w:val="yellow"/>
              </w:rPr>
            </w:pPr>
            <w:r w:rsidRPr="00C8524B">
              <w:rPr>
                <w:rFonts w:asciiTheme="minorHAnsi" w:hAnsiTheme="minorHAnsi"/>
                <w:b/>
                <w:sz w:val="18"/>
                <w:szCs w:val="18"/>
              </w:rPr>
              <w:t xml:space="preserve">Rating: </w:t>
            </w:r>
            <w:r w:rsidR="00C91F12" w:rsidRPr="00C8524B">
              <w:rPr>
                <w:rFonts w:asciiTheme="minorHAnsi" w:hAnsiTheme="minorHAnsi"/>
                <w:b/>
                <w:sz w:val="18"/>
                <w:szCs w:val="18"/>
              </w:rPr>
              <w:t>Managed</w:t>
            </w:r>
          </w:p>
          <w:p w14:paraId="460A144F" w14:textId="77777777" w:rsidR="00C053FD" w:rsidRPr="00C8524B" w:rsidRDefault="00C053FD" w:rsidP="00984FC9">
            <w:pPr>
              <w:pStyle w:val="TableBullet"/>
              <w:numPr>
                <w:ilvl w:val="0"/>
                <w:numId w:val="26"/>
              </w:numPr>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C8524B">
              <w:rPr>
                <w:rFonts w:asciiTheme="minorHAnsi" w:hAnsiTheme="minorHAnsi"/>
                <w:szCs w:val="18"/>
              </w:rPr>
              <w:t>We adopt a risk and evidence-based approach to setting biosecurity requirements as part of implementing the legislation. We undertake significant stakeholder consultation when establishing and advising on ne</w:t>
            </w:r>
            <w:r w:rsidR="00857534" w:rsidRPr="00C8524B">
              <w:rPr>
                <w:rFonts w:asciiTheme="minorHAnsi" w:hAnsiTheme="minorHAnsi"/>
                <w:szCs w:val="18"/>
              </w:rPr>
              <w:t>w or revised requirements. We work with regulated entities and related industries</w:t>
            </w:r>
            <w:r w:rsidRPr="00C8524B">
              <w:rPr>
                <w:rFonts w:asciiTheme="minorHAnsi" w:hAnsiTheme="minorHAnsi"/>
                <w:szCs w:val="18"/>
              </w:rPr>
              <w:t xml:space="preserve"> to ensure that the re</w:t>
            </w:r>
            <w:r w:rsidR="006E7E21" w:rsidRPr="00C8524B">
              <w:rPr>
                <w:rFonts w:asciiTheme="minorHAnsi" w:hAnsiTheme="minorHAnsi"/>
                <w:szCs w:val="18"/>
              </w:rPr>
              <w:t xml:space="preserve">quirements can effectively and efficiently </w:t>
            </w:r>
            <w:r w:rsidR="00857534" w:rsidRPr="00C8524B">
              <w:rPr>
                <w:rFonts w:asciiTheme="minorHAnsi" w:hAnsiTheme="minorHAnsi"/>
                <w:szCs w:val="18"/>
              </w:rPr>
              <w:t>manage the risks in different operating environments.</w:t>
            </w:r>
          </w:p>
          <w:p w14:paraId="0BB9F391" w14:textId="77777777" w:rsidR="00857534" w:rsidRPr="00C8524B" w:rsidRDefault="00857534" w:rsidP="00984FC9">
            <w:pPr>
              <w:pStyle w:val="TableBullet"/>
              <w:numPr>
                <w:ilvl w:val="0"/>
                <w:numId w:val="26"/>
              </w:numPr>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C8524B">
              <w:rPr>
                <w:rFonts w:asciiTheme="minorHAnsi" w:hAnsiTheme="minorHAnsi"/>
                <w:szCs w:val="18"/>
              </w:rPr>
              <w:t xml:space="preserve">We support </w:t>
            </w:r>
            <w:r w:rsidR="006E7E21" w:rsidRPr="00C8524B">
              <w:rPr>
                <w:rFonts w:asciiTheme="minorHAnsi" w:hAnsiTheme="minorHAnsi"/>
                <w:szCs w:val="18"/>
              </w:rPr>
              <w:t>shared compliance responsibility</w:t>
            </w:r>
            <w:r w:rsidRPr="00C8524B">
              <w:rPr>
                <w:rFonts w:asciiTheme="minorHAnsi" w:hAnsiTheme="minorHAnsi"/>
                <w:szCs w:val="18"/>
              </w:rPr>
              <w:t xml:space="preserve"> with Biosecurity Industry Participants whose commercial systems meet biosecurity requirements </w:t>
            </w:r>
            <w:r w:rsidR="004C4859" w:rsidRPr="00C8524B">
              <w:rPr>
                <w:rFonts w:asciiTheme="minorHAnsi" w:hAnsiTheme="minorHAnsi"/>
                <w:szCs w:val="18"/>
              </w:rPr>
              <w:t xml:space="preserve">under an approved arrangement. </w:t>
            </w:r>
            <w:r w:rsidRPr="00C8524B">
              <w:rPr>
                <w:rFonts w:asciiTheme="minorHAnsi" w:hAnsiTheme="minorHAnsi"/>
                <w:szCs w:val="18"/>
              </w:rPr>
              <w:t xml:space="preserve">These arrangements allow operators to </w:t>
            </w:r>
            <w:r w:rsidR="006E7E21" w:rsidRPr="00C8524B">
              <w:rPr>
                <w:rFonts w:asciiTheme="minorHAnsi" w:hAnsiTheme="minorHAnsi"/>
                <w:szCs w:val="18"/>
              </w:rPr>
              <w:t xml:space="preserve">conditionally </w:t>
            </w:r>
            <w:r w:rsidRPr="00C8524B">
              <w:rPr>
                <w:rFonts w:asciiTheme="minorHAnsi" w:hAnsiTheme="minorHAnsi"/>
                <w:szCs w:val="18"/>
              </w:rPr>
              <w:t>manage biosecurity risks and/or perform the documentary assessment of goods in accordance with departmental requirements, using their own premises, facilities, equipment and people.</w:t>
            </w:r>
          </w:p>
          <w:p w14:paraId="77C1C57C" w14:textId="2BFEC034" w:rsidR="004C7CB3" w:rsidRPr="00C8524B" w:rsidRDefault="00DB1BCA" w:rsidP="00D605DC">
            <w:pPr>
              <w:pStyle w:val="ListParagraph"/>
              <w:numPr>
                <w:ilvl w:val="0"/>
                <w:numId w:val="26"/>
              </w:numPr>
              <w:spacing w:before="60" w:after="60" w:line="240"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C8524B">
              <w:rPr>
                <w:rFonts w:asciiTheme="minorHAnsi" w:eastAsia="Calibri" w:hAnsiTheme="minorHAnsi" w:cs="Times New Roman"/>
                <w:sz w:val="18"/>
                <w:szCs w:val="18"/>
              </w:rPr>
              <w:t xml:space="preserve">We </w:t>
            </w:r>
            <w:r w:rsidR="004C4859" w:rsidRPr="00C8524B">
              <w:rPr>
                <w:rFonts w:asciiTheme="minorHAnsi" w:eastAsia="Calibri" w:hAnsiTheme="minorHAnsi" w:cs="Times New Roman"/>
                <w:sz w:val="18"/>
                <w:szCs w:val="18"/>
              </w:rPr>
              <w:t xml:space="preserve">advise our stakeholders of our </w:t>
            </w:r>
            <w:r w:rsidRPr="00C8524B">
              <w:rPr>
                <w:rFonts w:asciiTheme="minorHAnsi" w:eastAsia="Calibri" w:hAnsiTheme="minorHAnsi" w:cs="Times New Roman"/>
                <w:sz w:val="18"/>
                <w:szCs w:val="18"/>
              </w:rPr>
              <w:t xml:space="preserve">approach </w:t>
            </w:r>
            <w:r w:rsidR="004C4859" w:rsidRPr="00C8524B">
              <w:rPr>
                <w:rFonts w:asciiTheme="minorHAnsi" w:eastAsia="Calibri" w:hAnsiTheme="minorHAnsi" w:cs="Times New Roman"/>
                <w:sz w:val="18"/>
                <w:szCs w:val="18"/>
              </w:rPr>
              <w:t xml:space="preserve">to compliance so that they </w:t>
            </w:r>
            <w:r w:rsidR="002212B8" w:rsidRPr="00C8524B">
              <w:rPr>
                <w:rFonts w:asciiTheme="minorHAnsi" w:eastAsia="Calibri" w:hAnsiTheme="minorHAnsi" w:cs="Times New Roman"/>
                <w:sz w:val="18"/>
                <w:szCs w:val="18"/>
              </w:rPr>
              <w:t xml:space="preserve">are aware of the </w:t>
            </w:r>
            <w:r w:rsidR="004C4859" w:rsidRPr="00C8524B">
              <w:rPr>
                <w:rFonts w:asciiTheme="minorHAnsi" w:eastAsia="Calibri" w:hAnsiTheme="minorHAnsi" w:cs="Times New Roman"/>
                <w:sz w:val="18"/>
                <w:szCs w:val="18"/>
              </w:rPr>
              <w:t xml:space="preserve">consequences </w:t>
            </w:r>
            <w:r w:rsidR="00D605DC" w:rsidRPr="00C8524B">
              <w:rPr>
                <w:rFonts w:asciiTheme="minorHAnsi" w:eastAsia="Calibri" w:hAnsiTheme="minorHAnsi" w:cs="Times New Roman"/>
                <w:sz w:val="18"/>
                <w:szCs w:val="18"/>
              </w:rPr>
              <w:t>of breaching biosecurity requirements</w:t>
            </w:r>
            <w:r w:rsidR="004C4859" w:rsidRPr="00C8524B">
              <w:rPr>
                <w:rFonts w:asciiTheme="minorHAnsi" w:eastAsia="Calibri" w:hAnsiTheme="minorHAnsi" w:cs="Times New Roman"/>
                <w:sz w:val="18"/>
                <w:szCs w:val="18"/>
              </w:rPr>
              <w:t xml:space="preserve">, and provide avenues for </w:t>
            </w:r>
            <w:r w:rsidR="006E7E21" w:rsidRPr="00C8524B">
              <w:rPr>
                <w:rFonts w:asciiTheme="minorHAnsi" w:eastAsia="Calibri" w:hAnsiTheme="minorHAnsi" w:cs="Times New Roman"/>
                <w:sz w:val="18"/>
                <w:szCs w:val="18"/>
              </w:rPr>
              <w:t>industry and the community to report suspected breaches and risks.</w:t>
            </w:r>
          </w:p>
        </w:tc>
      </w:tr>
    </w:tbl>
    <w:p w14:paraId="32B8BFA9" w14:textId="77777777" w:rsidR="00955736" w:rsidRPr="00C8524B" w:rsidRDefault="00955736" w:rsidP="00984FC9">
      <w:pPr>
        <w:pStyle w:val="TableText"/>
        <w:rPr>
          <w:rFonts w:asciiTheme="minorHAnsi" w:eastAsiaTheme="minorHAnsi" w:hAnsiTheme="minorHAnsi" w:cstheme="minorBidi"/>
          <w:b/>
          <w:sz w:val="22"/>
        </w:rPr>
      </w:pPr>
      <w:bookmarkStart w:id="7" w:name="_Toc528150962"/>
      <w:bookmarkStart w:id="8" w:name="_Toc528158291"/>
    </w:p>
    <w:p w14:paraId="749D8990" w14:textId="77777777" w:rsidR="00955736" w:rsidRPr="00C8524B" w:rsidRDefault="00955736" w:rsidP="00984FC9">
      <w:pPr>
        <w:spacing w:before="0"/>
        <w:rPr>
          <w:rFonts w:asciiTheme="minorHAnsi" w:eastAsiaTheme="minorHAnsi" w:hAnsiTheme="minorHAnsi" w:cstheme="minorBidi"/>
          <w:b/>
        </w:rPr>
      </w:pPr>
      <w:r w:rsidRPr="00C8524B">
        <w:rPr>
          <w:rFonts w:asciiTheme="minorHAnsi" w:eastAsiaTheme="minorHAnsi" w:hAnsiTheme="minorHAnsi" w:cstheme="minorBidi"/>
          <w:b/>
        </w:rPr>
        <w:br w:type="page"/>
      </w:r>
    </w:p>
    <w:p w14:paraId="5AB34AFA" w14:textId="77777777" w:rsidR="003114E5" w:rsidRPr="00C8524B" w:rsidRDefault="003114E5" w:rsidP="00984FC9">
      <w:pPr>
        <w:pStyle w:val="TableText"/>
        <w:rPr>
          <w:rFonts w:asciiTheme="minorHAnsi" w:eastAsiaTheme="minorHAnsi" w:hAnsiTheme="minorHAnsi" w:cstheme="minorBidi"/>
          <w:b/>
          <w:sz w:val="22"/>
        </w:rPr>
      </w:pPr>
    </w:p>
    <w:p w14:paraId="2B5047CA" w14:textId="103D4A01" w:rsidR="00955736" w:rsidRPr="00C8524B" w:rsidRDefault="00955736" w:rsidP="00984FC9">
      <w:pPr>
        <w:pStyle w:val="TableText"/>
        <w:jc w:val="center"/>
        <w:rPr>
          <w:rFonts w:asciiTheme="minorHAnsi" w:hAnsiTheme="minorHAnsi"/>
          <w:b/>
          <w:color w:val="000000" w:themeColor="text1"/>
          <w:sz w:val="22"/>
        </w:rPr>
      </w:pPr>
      <w:r w:rsidRPr="00C8524B">
        <w:rPr>
          <w:rFonts w:asciiTheme="minorHAnsi" w:eastAsiaTheme="minorHAnsi" w:hAnsiTheme="minorHAnsi" w:cstheme="minorBidi"/>
          <w:b/>
          <w:sz w:val="22"/>
        </w:rPr>
        <w:t>KPI 2 &amp; 5</w:t>
      </w:r>
      <w:r w:rsidR="00E55436">
        <w:rPr>
          <w:rFonts w:asciiTheme="minorHAnsi" w:eastAsiaTheme="minorHAnsi" w:hAnsiTheme="minorHAnsi" w:cstheme="minorBidi"/>
          <w:b/>
          <w:sz w:val="22"/>
        </w:rPr>
        <w:t>—</w:t>
      </w:r>
      <w:r w:rsidRPr="00C8524B">
        <w:rPr>
          <w:rFonts w:asciiTheme="minorHAnsi" w:hAnsiTheme="minorHAnsi"/>
          <w:b/>
          <w:color w:val="000000" w:themeColor="text1"/>
          <w:sz w:val="22"/>
        </w:rPr>
        <w:t>Our communication with regulated entities is clear, concise and targeted</w:t>
      </w:r>
      <w:r w:rsidR="00E55436">
        <w:rPr>
          <w:rFonts w:asciiTheme="minorHAnsi" w:hAnsiTheme="minorHAnsi"/>
          <w:b/>
          <w:color w:val="000000" w:themeColor="text1"/>
          <w:sz w:val="22"/>
        </w:rPr>
        <w:t>;</w:t>
      </w:r>
      <w:r w:rsidRPr="00C8524B">
        <w:rPr>
          <w:rFonts w:asciiTheme="minorHAnsi" w:hAnsiTheme="minorHAnsi"/>
          <w:b/>
          <w:color w:val="000000" w:themeColor="text1"/>
          <w:sz w:val="22"/>
        </w:rPr>
        <w:t xml:space="preserve"> we are effective, accountable and transparent.</w:t>
      </w:r>
    </w:p>
    <w:p w14:paraId="41DEEA99" w14:textId="77777777" w:rsidR="00955736" w:rsidRPr="00C8524B" w:rsidRDefault="00955736" w:rsidP="00984FC9">
      <w:pPr>
        <w:spacing w:before="0"/>
        <w:rPr>
          <w:rFonts w:asciiTheme="minorHAnsi" w:hAnsiTheme="minorHAnsi"/>
          <w:color w:val="000000" w:themeColor="text1"/>
          <w:sz w:val="18"/>
          <w:szCs w:val="18"/>
        </w:rPr>
      </w:pPr>
      <w:r w:rsidRPr="00C8524B">
        <w:rPr>
          <w:rFonts w:asciiTheme="minorHAnsi" w:eastAsiaTheme="minorHAnsi" w:hAnsiTheme="minorHAnsi" w:cstheme="minorBidi"/>
          <w:b/>
          <w:sz w:val="18"/>
          <w:szCs w:val="18"/>
        </w:rPr>
        <w:t xml:space="preserve">Objective: </w:t>
      </w:r>
      <w:r w:rsidRPr="00C8524B">
        <w:rPr>
          <w:rFonts w:asciiTheme="minorHAnsi" w:hAnsiTheme="minorHAnsi"/>
          <w:color w:val="000000" w:themeColor="text1"/>
          <w:sz w:val="18"/>
          <w:szCs w:val="18"/>
        </w:rPr>
        <w:t>Our communication with regulated entities and stakeholders is effective.</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955736" w:rsidRPr="00C8524B" w14:paraId="7452AB13" w14:textId="77777777" w:rsidTr="00311D9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1FDABDBC" w14:textId="77777777" w:rsidR="00955736" w:rsidRPr="00C8524B" w:rsidRDefault="00955736" w:rsidP="00984FC9">
            <w:pPr>
              <w:pStyle w:val="TableHeading"/>
              <w:spacing w:after="0"/>
              <w:rPr>
                <w:rStyle w:val="Strong"/>
                <w:rFonts w:asciiTheme="minorHAnsi" w:hAnsiTheme="minorHAnsi"/>
                <w:color w:val="000000" w:themeColor="text1"/>
                <w:szCs w:val="18"/>
              </w:rPr>
            </w:pPr>
            <w:r w:rsidRPr="00C8524B">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25AD9A15" w14:textId="77777777" w:rsidR="00955736" w:rsidRPr="00C8524B" w:rsidRDefault="00955736" w:rsidP="00984FC9">
            <w:pPr>
              <w:pStyle w:val="TableHeading"/>
              <w:spacing w:after="0"/>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C8524B">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0FFCE7BB" w14:textId="77777777" w:rsidR="00955736" w:rsidRPr="00C8524B" w:rsidRDefault="00955736" w:rsidP="00984FC9">
            <w:pPr>
              <w:pStyle w:val="TableHeading"/>
              <w:spacing w:after="0"/>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C8524B">
              <w:rPr>
                <w:rFonts w:asciiTheme="minorHAnsi" w:eastAsiaTheme="minorHAnsi" w:hAnsiTheme="minorHAnsi" w:cstheme="minorBidi"/>
                <w:b/>
                <w:szCs w:val="18"/>
              </w:rPr>
              <w:t>Results</w:t>
            </w:r>
          </w:p>
        </w:tc>
      </w:tr>
      <w:tr w:rsidR="00955736" w:rsidRPr="00C8524B" w14:paraId="5B3F233D" w14:textId="77777777" w:rsidTr="00CF5EF5">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2279F64F" w14:textId="77777777" w:rsidR="00311D95" w:rsidRPr="00C8524B" w:rsidRDefault="00311D95" w:rsidP="00984FC9">
            <w:pPr>
              <w:pStyle w:val="TableText"/>
              <w:rPr>
                <w:rFonts w:asciiTheme="minorHAnsi" w:hAnsiTheme="minorHAnsi"/>
                <w:color w:val="000000" w:themeColor="text1"/>
                <w:szCs w:val="18"/>
              </w:rPr>
            </w:pPr>
            <w:r w:rsidRPr="00C8524B">
              <w:rPr>
                <w:rFonts w:asciiTheme="minorHAnsi" w:hAnsiTheme="minorHAnsi"/>
                <w:color w:val="000000" w:themeColor="text1"/>
                <w:szCs w:val="18"/>
              </w:rPr>
              <w:t>Our guidance and information is tailored to the needs of regulated entities and accessible.</w:t>
            </w:r>
          </w:p>
          <w:p w14:paraId="3BEAF8A9" w14:textId="77777777" w:rsidR="00311D95" w:rsidRPr="00C8524B" w:rsidRDefault="00311D95" w:rsidP="00984FC9">
            <w:pPr>
              <w:pStyle w:val="TableText"/>
              <w:rPr>
                <w:rFonts w:asciiTheme="minorHAnsi" w:hAnsiTheme="minorHAnsi"/>
                <w:color w:val="000000" w:themeColor="text1"/>
                <w:szCs w:val="18"/>
              </w:rPr>
            </w:pPr>
          </w:p>
          <w:p w14:paraId="40523B91" w14:textId="77777777" w:rsidR="00311D95" w:rsidRPr="00C8524B" w:rsidRDefault="00311D95" w:rsidP="00984FC9">
            <w:pPr>
              <w:rPr>
                <w:rFonts w:asciiTheme="minorHAnsi" w:hAnsiTheme="minorHAnsi"/>
                <w:color w:val="000000" w:themeColor="text1"/>
                <w:sz w:val="18"/>
                <w:szCs w:val="18"/>
              </w:rPr>
            </w:pPr>
          </w:p>
          <w:p w14:paraId="2DC41127" w14:textId="77777777" w:rsidR="00955736" w:rsidRPr="00C8524B" w:rsidRDefault="00955736" w:rsidP="00984FC9">
            <w:pPr>
              <w:rPr>
                <w:rFonts w:asciiTheme="minorHAnsi" w:hAnsiTheme="minorHAnsi"/>
                <w:color w:val="000000" w:themeColor="text1"/>
                <w:sz w:val="18"/>
                <w:szCs w:val="18"/>
              </w:rPr>
            </w:pPr>
          </w:p>
        </w:tc>
        <w:tc>
          <w:tcPr>
            <w:tcW w:w="1984" w:type="dxa"/>
            <w:tcBorders>
              <w:top w:val="single" w:sz="4" w:space="0" w:color="auto"/>
              <w:left w:val="nil"/>
              <w:bottom w:val="single" w:sz="4" w:space="0" w:color="auto"/>
              <w:right w:val="nil"/>
            </w:tcBorders>
            <w:shd w:val="clear" w:color="auto" w:fill="auto"/>
          </w:tcPr>
          <w:p w14:paraId="55D2D916" w14:textId="77777777" w:rsidR="00955736" w:rsidRPr="00C8524B" w:rsidRDefault="00311D95" w:rsidP="00984FC9">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C8524B">
              <w:rPr>
                <w:rFonts w:asciiTheme="minorHAnsi" w:hAnsiTheme="minorHAnsi"/>
                <w:color w:val="000000" w:themeColor="text1"/>
                <w:szCs w:val="18"/>
              </w:rPr>
              <w:t xml:space="preserve">Risk-based frameworks, strategies and </w:t>
            </w:r>
            <w:hyperlink r:id="rId18" w:anchor="our-service-standards" w:history="1">
              <w:r w:rsidRPr="00C8524B">
                <w:rPr>
                  <w:rFonts w:asciiTheme="minorHAnsi" w:hAnsiTheme="minorHAnsi"/>
                  <w:szCs w:val="18"/>
                </w:rPr>
                <w:t>service standards</w:t>
              </w:r>
            </w:hyperlink>
            <w:r w:rsidRPr="00C8524B">
              <w:rPr>
                <w:rFonts w:asciiTheme="minorHAnsi" w:hAnsiTheme="minorHAnsi"/>
                <w:color w:val="000000" w:themeColor="text1"/>
                <w:szCs w:val="18"/>
              </w:rPr>
              <w:t xml:space="preserve"> are available on our website and the information is regularly reviewed to ensure currency.</w:t>
            </w:r>
          </w:p>
        </w:tc>
        <w:tc>
          <w:tcPr>
            <w:tcW w:w="9781" w:type="dxa"/>
            <w:tcBorders>
              <w:top w:val="single" w:sz="4" w:space="0" w:color="auto"/>
              <w:left w:val="nil"/>
              <w:bottom w:val="single" w:sz="4" w:space="0" w:color="auto"/>
              <w:right w:val="nil"/>
            </w:tcBorders>
            <w:shd w:val="clear" w:color="auto" w:fill="auto"/>
          </w:tcPr>
          <w:p w14:paraId="14DF0B9E" w14:textId="77777777" w:rsidR="00955736" w:rsidRPr="00C8524B" w:rsidRDefault="00955736" w:rsidP="00984FC9">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C8524B">
              <w:rPr>
                <w:rFonts w:asciiTheme="minorHAnsi" w:hAnsiTheme="minorHAnsi"/>
                <w:b/>
                <w:sz w:val="18"/>
                <w:szCs w:val="18"/>
              </w:rPr>
              <w:t xml:space="preserve">Rating: </w:t>
            </w:r>
            <w:r w:rsidR="00C91F12" w:rsidRPr="00C8524B">
              <w:rPr>
                <w:rFonts w:asciiTheme="minorHAnsi" w:hAnsiTheme="minorHAnsi"/>
                <w:b/>
                <w:sz w:val="18"/>
                <w:szCs w:val="18"/>
              </w:rPr>
              <w:t>Managed</w:t>
            </w:r>
          </w:p>
          <w:p w14:paraId="4BCD7215" w14:textId="77777777" w:rsidR="006B5052" w:rsidRPr="00C8524B" w:rsidRDefault="00B55588" w:rsidP="00984FC9">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r w:rsidRPr="00C8524B">
              <w:rPr>
                <w:rFonts w:asciiTheme="minorHAnsi" w:hAnsiTheme="minorHAnsi"/>
                <w:sz w:val="18"/>
                <w:szCs w:val="18"/>
              </w:rPr>
              <w:t xml:space="preserve">All relevant legislation is publicly available on the Federal Register of Legislation. </w:t>
            </w:r>
            <w:r w:rsidR="006B5052" w:rsidRPr="00C8524B">
              <w:rPr>
                <w:rFonts w:asciiTheme="minorHAnsi" w:hAnsiTheme="minorHAnsi"/>
                <w:sz w:val="18"/>
                <w:szCs w:val="18"/>
              </w:rPr>
              <w:t>Our sunsetting program ensures periodic review of our regulation to ensure that it remains relevant and appropriate.</w:t>
            </w:r>
          </w:p>
          <w:p w14:paraId="239E669F" w14:textId="1A4CAFC7" w:rsidR="00B65177" w:rsidRPr="00C8524B" w:rsidRDefault="00B55588" w:rsidP="00984FC9">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r w:rsidRPr="00C8524B">
              <w:rPr>
                <w:rFonts w:asciiTheme="minorHAnsi" w:hAnsiTheme="minorHAnsi"/>
                <w:sz w:val="18"/>
                <w:szCs w:val="18"/>
              </w:rPr>
              <w:t>Stakeholders can access legislation, guidance,</w:t>
            </w:r>
            <w:r w:rsidR="006E7E21" w:rsidRPr="00C8524B">
              <w:rPr>
                <w:rFonts w:asciiTheme="minorHAnsi" w:hAnsiTheme="minorHAnsi"/>
                <w:sz w:val="18"/>
                <w:szCs w:val="18"/>
              </w:rPr>
              <w:t xml:space="preserve"> import risk analysis framework, import conditions, approved arrangement requirements,</w:t>
            </w:r>
            <w:r w:rsidR="006B5052" w:rsidRPr="00C8524B">
              <w:rPr>
                <w:rFonts w:asciiTheme="minorHAnsi" w:hAnsiTheme="minorHAnsi"/>
                <w:sz w:val="18"/>
                <w:szCs w:val="18"/>
              </w:rPr>
              <w:t xml:space="preserve"> standards,</w:t>
            </w:r>
            <w:r w:rsidRPr="00C8524B">
              <w:rPr>
                <w:rFonts w:asciiTheme="minorHAnsi" w:hAnsiTheme="minorHAnsi"/>
                <w:sz w:val="18"/>
                <w:szCs w:val="18"/>
              </w:rPr>
              <w:t xml:space="preserve"> industry advice notices</w:t>
            </w:r>
            <w:r w:rsidR="006B5052" w:rsidRPr="00C8524B">
              <w:rPr>
                <w:rFonts w:asciiTheme="minorHAnsi" w:hAnsiTheme="minorHAnsi"/>
                <w:sz w:val="18"/>
                <w:szCs w:val="18"/>
              </w:rPr>
              <w:t xml:space="preserve">, </w:t>
            </w:r>
            <w:r w:rsidRPr="00C8524B">
              <w:rPr>
                <w:rFonts w:asciiTheme="minorHAnsi" w:hAnsiTheme="minorHAnsi"/>
                <w:sz w:val="18"/>
                <w:szCs w:val="18"/>
              </w:rPr>
              <w:t xml:space="preserve">compliance advice notices </w:t>
            </w:r>
            <w:r w:rsidR="006B5052" w:rsidRPr="00C8524B">
              <w:rPr>
                <w:rFonts w:asciiTheme="minorHAnsi" w:hAnsiTheme="minorHAnsi"/>
                <w:sz w:val="18"/>
                <w:szCs w:val="18"/>
              </w:rPr>
              <w:t xml:space="preserve">and the service charter </w:t>
            </w:r>
            <w:r w:rsidRPr="00C8524B">
              <w:rPr>
                <w:rFonts w:asciiTheme="minorHAnsi" w:hAnsiTheme="minorHAnsi"/>
                <w:sz w:val="18"/>
                <w:szCs w:val="18"/>
              </w:rPr>
              <w:t>on the department</w:t>
            </w:r>
            <w:r w:rsidR="006B5052" w:rsidRPr="00C8524B">
              <w:rPr>
                <w:rFonts w:asciiTheme="minorHAnsi" w:hAnsiTheme="minorHAnsi"/>
                <w:sz w:val="18"/>
                <w:szCs w:val="18"/>
              </w:rPr>
              <w:t>al</w:t>
            </w:r>
            <w:r w:rsidRPr="00C8524B">
              <w:rPr>
                <w:rFonts w:asciiTheme="minorHAnsi" w:hAnsiTheme="minorHAnsi"/>
                <w:sz w:val="18"/>
                <w:szCs w:val="18"/>
              </w:rPr>
              <w:t xml:space="preserve"> website</w:t>
            </w:r>
            <w:r w:rsidR="00B65177" w:rsidRPr="00C8524B">
              <w:rPr>
                <w:rFonts w:asciiTheme="minorHAnsi" w:hAnsiTheme="minorHAnsi"/>
                <w:sz w:val="18"/>
                <w:szCs w:val="18"/>
              </w:rPr>
              <w:t xml:space="preserve">. From January to October 2018 the </w:t>
            </w:r>
            <w:r w:rsidR="00E55436">
              <w:rPr>
                <w:rFonts w:asciiTheme="minorHAnsi" w:hAnsiTheme="minorHAnsi"/>
                <w:sz w:val="18"/>
                <w:szCs w:val="18"/>
              </w:rPr>
              <w:t>d</w:t>
            </w:r>
            <w:r w:rsidR="00B65177" w:rsidRPr="00C8524B">
              <w:rPr>
                <w:rFonts w:asciiTheme="minorHAnsi" w:hAnsiTheme="minorHAnsi"/>
                <w:sz w:val="18"/>
                <w:szCs w:val="18"/>
              </w:rPr>
              <w:t>epartment issued 144 advice notices</w:t>
            </w:r>
            <w:r w:rsidR="00A20CE2" w:rsidRPr="00C8524B">
              <w:rPr>
                <w:rFonts w:asciiTheme="minorHAnsi" w:hAnsiTheme="minorHAnsi"/>
                <w:sz w:val="18"/>
                <w:szCs w:val="18"/>
              </w:rPr>
              <w:t>, m</w:t>
            </w:r>
            <w:r w:rsidR="00B65177" w:rsidRPr="00C8524B">
              <w:rPr>
                <w:rFonts w:asciiTheme="minorHAnsi" w:hAnsiTheme="minorHAnsi"/>
                <w:sz w:val="18"/>
                <w:szCs w:val="18"/>
              </w:rPr>
              <w:t>any of which relate</w:t>
            </w:r>
            <w:r w:rsidR="006E7E21" w:rsidRPr="00C8524B">
              <w:rPr>
                <w:rFonts w:asciiTheme="minorHAnsi" w:hAnsiTheme="minorHAnsi"/>
                <w:sz w:val="18"/>
                <w:szCs w:val="18"/>
              </w:rPr>
              <w:t>d</w:t>
            </w:r>
            <w:r w:rsidR="00B65177" w:rsidRPr="00C8524B">
              <w:rPr>
                <w:rFonts w:asciiTheme="minorHAnsi" w:hAnsiTheme="minorHAnsi"/>
                <w:sz w:val="18"/>
                <w:szCs w:val="18"/>
              </w:rPr>
              <w:t xml:space="preserve"> to biosecurity. We also provide subscribers with regular e-updates.</w:t>
            </w:r>
          </w:p>
          <w:p w14:paraId="0ED3B72F" w14:textId="77777777" w:rsidR="006E7E21" w:rsidRPr="00C8524B" w:rsidRDefault="00B55588" w:rsidP="00984FC9">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r w:rsidRPr="00C8524B">
              <w:rPr>
                <w:rFonts w:asciiTheme="minorHAnsi" w:hAnsiTheme="minorHAnsi"/>
                <w:sz w:val="18"/>
                <w:szCs w:val="18"/>
              </w:rPr>
              <w:t xml:space="preserve">We periodically review and update </w:t>
            </w:r>
            <w:r w:rsidR="006E7E21" w:rsidRPr="00C8524B">
              <w:rPr>
                <w:rFonts w:asciiTheme="minorHAnsi" w:hAnsiTheme="minorHAnsi"/>
                <w:sz w:val="18"/>
                <w:szCs w:val="18"/>
              </w:rPr>
              <w:t>biosecurity requirements</w:t>
            </w:r>
            <w:r w:rsidR="006B5052" w:rsidRPr="00C8524B">
              <w:rPr>
                <w:rFonts w:asciiTheme="minorHAnsi" w:hAnsiTheme="minorHAnsi"/>
                <w:sz w:val="18"/>
                <w:szCs w:val="18"/>
              </w:rPr>
              <w:t xml:space="preserve"> and compliance plans and strategies, which are available on our website.  </w:t>
            </w:r>
          </w:p>
          <w:p w14:paraId="6B273C3F" w14:textId="77777777" w:rsidR="00B65177" w:rsidRPr="00C8524B" w:rsidRDefault="00B65177" w:rsidP="00D605DC">
            <w:pPr>
              <w:pStyle w:val="ListParagraph"/>
              <w:spacing w:before="60" w:after="60" w:line="240"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p>
        </w:tc>
      </w:tr>
      <w:tr w:rsidR="00311D95" w:rsidRPr="00C8524B" w14:paraId="01880B24" w14:textId="77777777" w:rsidTr="004C7CB3">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2037B9CC" w14:textId="77777777" w:rsidR="00311D95" w:rsidRPr="00C8524B" w:rsidRDefault="00311D95" w:rsidP="00984FC9">
            <w:pPr>
              <w:rPr>
                <w:rFonts w:asciiTheme="minorHAnsi" w:hAnsiTheme="minorHAnsi"/>
                <w:color w:val="000000" w:themeColor="text1"/>
                <w:sz w:val="18"/>
                <w:szCs w:val="18"/>
              </w:rPr>
            </w:pPr>
            <w:r w:rsidRPr="00C8524B">
              <w:rPr>
                <w:rFonts w:asciiTheme="minorHAnsi" w:hAnsiTheme="minorHAnsi"/>
                <w:color w:val="000000" w:themeColor="text1"/>
                <w:sz w:val="18"/>
                <w:szCs w:val="18"/>
              </w:rPr>
              <w:t>We engage with regulated entities on potential changes to regulatory policies, practices or services.</w:t>
            </w:r>
          </w:p>
          <w:p w14:paraId="14DF8A66" w14:textId="77777777" w:rsidR="00311D95" w:rsidRPr="00C8524B" w:rsidRDefault="00311D95" w:rsidP="00984FC9">
            <w:pPr>
              <w:pStyle w:val="TableText"/>
              <w:rPr>
                <w:rFonts w:asciiTheme="minorHAnsi" w:hAnsiTheme="minorHAnsi"/>
                <w:color w:val="000000" w:themeColor="text1"/>
                <w:szCs w:val="18"/>
              </w:rPr>
            </w:pPr>
          </w:p>
        </w:tc>
        <w:tc>
          <w:tcPr>
            <w:tcW w:w="1984" w:type="dxa"/>
            <w:tcBorders>
              <w:top w:val="single" w:sz="4" w:space="0" w:color="auto"/>
              <w:left w:val="nil"/>
              <w:bottom w:val="nil"/>
              <w:right w:val="nil"/>
            </w:tcBorders>
            <w:shd w:val="clear" w:color="auto" w:fill="auto"/>
          </w:tcPr>
          <w:p w14:paraId="5ECD22E0" w14:textId="77777777" w:rsidR="00311D95" w:rsidRPr="00C8524B" w:rsidRDefault="00311D95" w:rsidP="00984FC9">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C8524B">
              <w:rPr>
                <w:rFonts w:asciiTheme="minorHAnsi" w:hAnsiTheme="minorHAnsi"/>
                <w:color w:val="000000" w:themeColor="text1"/>
                <w:szCs w:val="18"/>
              </w:rPr>
              <w:t>Advice notices and guidance material are up to date, accurate, accessible and in plain English.</w:t>
            </w:r>
          </w:p>
        </w:tc>
        <w:tc>
          <w:tcPr>
            <w:tcW w:w="9781" w:type="dxa"/>
            <w:tcBorders>
              <w:top w:val="single" w:sz="4" w:space="0" w:color="auto"/>
              <w:left w:val="nil"/>
              <w:bottom w:val="nil"/>
              <w:right w:val="nil"/>
            </w:tcBorders>
          </w:tcPr>
          <w:p w14:paraId="7EBFD193" w14:textId="77777777" w:rsidR="00311D95" w:rsidRPr="00C8524B" w:rsidRDefault="00311D95" w:rsidP="00984FC9">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C8524B">
              <w:rPr>
                <w:rFonts w:asciiTheme="minorHAnsi" w:hAnsiTheme="minorHAnsi"/>
                <w:b/>
                <w:sz w:val="18"/>
                <w:szCs w:val="18"/>
              </w:rPr>
              <w:t xml:space="preserve">Rating: </w:t>
            </w:r>
            <w:r w:rsidR="00C91F12" w:rsidRPr="00C8524B">
              <w:rPr>
                <w:rFonts w:asciiTheme="minorHAnsi" w:hAnsiTheme="minorHAnsi"/>
                <w:b/>
                <w:sz w:val="18"/>
                <w:szCs w:val="18"/>
              </w:rPr>
              <w:t>Managed</w:t>
            </w:r>
          </w:p>
          <w:p w14:paraId="1FD7EB51" w14:textId="672063E7" w:rsidR="00DF45D5" w:rsidRPr="00C8524B" w:rsidRDefault="00CB216F" w:rsidP="00984FC9">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Cs w:val="18"/>
              </w:rPr>
            </w:pPr>
            <w:r w:rsidRPr="00C8524B">
              <w:rPr>
                <w:rFonts w:asciiTheme="minorHAnsi" w:hAnsiTheme="minorHAnsi" w:cs="Cambria"/>
                <w:color w:val="000000"/>
                <w:szCs w:val="18"/>
              </w:rPr>
              <w:t>We maintain u</w:t>
            </w:r>
            <w:r w:rsidR="00DF45D5" w:rsidRPr="00C8524B">
              <w:rPr>
                <w:rFonts w:asciiTheme="minorHAnsi" w:hAnsiTheme="minorHAnsi" w:cs="Cambria"/>
                <w:color w:val="000000"/>
                <w:szCs w:val="18"/>
              </w:rPr>
              <w:t xml:space="preserve">p to date </w:t>
            </w:r>
            <w:r w:rsidRPr="00C8524B">
              <w:rPr>
                <w:rFonts w:asciiTheme="minorHAnsi" w:hAnsiTheme="minorHAnsi" w:cs="Cambria"/>
                <w:color w:val="000000"/>
                <w:szCs w:val="18"/>
              </w:rPr>
              <w:t xml:space="preserve">advice on </w:t>
            </w:r>
            <w:r w:rsidR="00DF45D5" w:rsidRPr="00C8524B">
              <w:rPr>
                <w:rFonts w:asciiTheme="minorHAnsi" w:hAnsiTheme="minorHAnsi" w:cs="Cambria"/>
                <w:color w:val="000000"/>
                <w:szCs w:val="18"/>
              </w:rPr>
              <w:t>biosecurity import requirements</w:t>
            </w:r>
            <w:r w:rsidRPr="00C8524B">
              <w:rPr>
                <w:rFonts w:asciiTheme="minorHAnsi" w:hAnsiTheme="minorHAnsi" w:cs="Cambria"/>
                <w:color w:val="000000"/>
                <w:szCs w:val="18"/>
              </w:rPr>
              <w:t xml:space="preserve"> and processes</w:t>
            </w:r>
            <w:r w:rsidR="00DF45D5" w:rsidRPr="00C8524B">
              <w:rPr>
                <w:rFonts w:asciiTheme="minorHAnsi" w:hAnsiTheme="minorHAnsi" w:cs="Cambria"/>
                <w:color w:val="000000"/>
                <w:szCs w:val="18"/>
              </w:rPr>
              <w:t xml:space="preserve"> </w:t>
            </w:r>
            <w:r w:rsidRPr="00C8524B">
              <w:rPr>
                <w:rFonts w:asciiTheme="minorHAnsi" w:hAnsiTheme="minorHAnsi" w:cs="Cambria"/>
                <w:color w:val="000000"/>
                <w:szCs w:val="18"/>
              </w:rPr>
              <w:t>through online platforms</w:t>
            </w:r>
            <w:r w:rsidR="00734FE1" w:rsidRPr="00C8524B">
              <w:rPr>
                <w:rFonts w:asciiTheme="minorHAnsi" w:hAnsiTheme="minorHAnsi" w:cs="Cambria"/>
                <w:color w:val="000000"/>
                <w:szCs w:val="18"/>
              </w:rPr>
              <w:t>, including social media, to</w:t>
            </w:r>
            <w:r w:rsidRPr="00C8524B">
              <w:rPr>
                <w:rFonts w:asciiTheme="minorHAnsi" w:hAnsiTheme="minorHAnsi" w:cs="Cambria"/>
                <w:color w:val="000000"/>
                <w:szCs w:val="18"/>
              </w:rPr>
              <w:t xml:space="preserve"> advise regulated entities ahead of change implementation wherever possible. </w:t>
            </w:r>
          </w:p>
          <w:p w14:paraId="396B4018" w14:textId="77777777" w:rsidR="00A40882" w:rsidRPr="00C8524B" w:rsidRDefault="00A40882" w:rsidP="00984FC9">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Cs w:val="18"/>
              </w:rPr>
            </w:pPr>
            <w:r w:rsidRPr="00C8524B">
              <w:rPr>
                <w:rFonts w:asciiTheme="minorHAnsi" w:hAnsiTheme="minorHAnsi" w:cs="Cambria"/>
                <w:color w:val="000000"/>
                <w:szCs w:val="18"/>
              </w:rPr>
              <w:t>The department also continued to maintain a number of phone and email help lines for technical and operational information, including a translation and interpreter service and a national relay service.</w:t>
            </w:r>
          </w:p>
          <w:p w14:paraId="62869F00" w14:textId="20E22B4A" w:rsidR="00A40882" w:rsidRPr="00C8524B" w:rsidRDefault="00734FE1" w:rsidP="00984FC9">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C8524B">
              <w:rPr>
                <w:rFonts w:asciiTheme="minorHAnsi" w:hAnsiTheme="minorHAnsi"/>
                <w:szCs w:val="18"/>
              </w:rPr>
              <w:t>Our website</w:t>
            </w:r>
            <w:r w:rsidR="00CE5B58" w:rsidRPr="00C8524B">
              <w:rPr>
                <w:rFonts w:asciiTheme="minorHAnsi" w:hAnsiTheme="minorHAnsi"/>
                <w:szCs w:val="18"/>
              </w:rPr>
              <w:t xml:space="preserve"> include</w:t>
            </w:r>
            <w:r w:rsidR="00645349" w:rsidRPr="00C8524B">
              <w:rPr>
                <w:rFonts w:asciiTheme="minorHAnsi" w:hAnsiTheme="minorHAnsi"/>
                <w:szCs w:val="18"/>
              </w:rPr>
              <w:t>s</w:t>
            </w:r>
            <w:r w:rsidR="00CE5B58" w:rsidRPr="00C8524B">
              <w:rPr>
                <w:rFonts w:asciiTheme="minorHAnsi" w:hAnsiTheme="minorHAnsi"/>
                <w:szCs w:val="18"/>
              </w:rPr>
              <w:t xml:space="preserve"> the Biosecurity Matters webpage that promotes biosecurity infor</w:t>
            </w:r>
            <w:r w:rsidRPr="00C8524B">
              <w:rPr>
                <w:rFonts w:asciiTheme="minorHAnsi" w:hAnsiTheme="minorHAnsi"/>
                <w:szCs w:val="18"/>
              </w:rPr>
              <w:t xml:space="preserve">mation to a range of travellers. </w:t>
            </w:r>
            <w:r w:rsidR="00645349" w:rsidRPr="00C8524B">
              <w:rPr>
                <w:rFonts w:asciiTheme="minorHAnsi" w:hAnsiTheme="minorHAnsi"/>
                <w:szCs w:val="18"/>
              </w:rPr>
              <w:br/>
            </w:r>
            <w:r w:rsidRPr="00C8524B">
              <w:rPr>
                <w:rFonts w:asciiTheme="minorHAnsi" w:hAnsiTheme="minorHAnsi"/>
                <w:szCs w:val="18"/>
              </w:rPr>
              <w:t>In 2017</w:t>
            </w:r>
            <w:r w:rsidR="00E55436">
              <w:rPr>
                <w:rFonts w:asciiTheme="minorHAnsi" w:hAnsiTheme="minorHAnsi"/>
                <w:szCs w:val="18"/>
              </w:rPr>
              <w:t>–</w:t>
            </w:r>
            <w:r w:rsidRPr="00C8524B">
              <w:rPr>
                <w:rFonts w:asciiTheme="minorHAnsi" w:hAnsiTheme="minorHAnsi"/>
                <w:szCs w:val="18"/>
              </w:rPr>
              <w:t xml:space="preserve">18, we </w:t>
            </w:r>
            <w:r w:rsidR="00CE5B58" w:rsidRPr="00C8524B">
              <w:rPr>
                <w:rFonts w:asciiTheme="minorHAnsi" w:hAnsiTheme="minorHAnsi"/>
                <w:szCs w:val="18"/>
              </w:rPr>
              <w:t>rolled out</w:t>
            </w:r>
            <w:r w:rsidRPr="00C8524B">
              <w:rPr>
                <w:rFonts w:asciiTheme="minorHAnsi" w:hAnsiTheme="minorHAnsi"/>
                <w:szCs w:val="18"/>
              </w:rPr>
              <w:t xml:space="preserve"> the</w:t>
            </w:r>
            <w:r w:rsidR="00CE5B58" w:rsidRPr="00C8524B">
              <w:rPr>
                <w:rFonts w:asciiTheme="minorHAnsi" w:hAnsiTheme="minorHAnsi"/>
                <w:szCs w:val="18"/>
              </w:rPr>
              <w:t xml:space="preserve"> </w:t>
            </w:r>
            <w:r w:rsidR="00CE5B58" w:rsidRPr="00C8524B">
              <w:rPr>
                <w:rFonts w:asciiTheme="minorHAnsi" w:hAnsiTheme="minorHAnsi"/>
                <w:i/>
                <w:iCs/>
                <w:szCs w:val="18"/>
              </w:rPr>
              <w:t>Don’t be a Jeff</w:t>
            </w:r>
            <w:r w:rsidRPr="00C8524B">
              <w:rPr>
                <w:rFonts w:asciiTheme="minorHAnsi" w:hAnsiTheme="minorHAnsi"/>
                <w:iCs/>
                <w:szCs w:val="18"/>
              </w:rPr>
              <w:t xml:space="preserve">, </w:t>
            </w:r>
            <w:r w:rsidRPr="00FD6A7F">
              <w:rPr>
                <w:rFonts w:asciiTheme="minorHAnsi" w:hAnsiTheme="minorHAnsi"/>
                <w:i/>
                <w:iCs/>
                <w:szCs w:val="18"/>
              </w:rPr>
              <w:t>Dirt girl</w:t>
            </w:r>
            <w:r w:rsidRPr="00C8524B">
              <w:rPr>
                <w:rFonts w:asciiTheme="minorHAnsi" w:hAnsiTheme="minorHAnsi"/>
                <w:iCs/>
                <w:szCs w:val="18"/>
              </w:rPr>
              <w:t xml:space="preserve"> and </w:t>
            </w:r>
            <w:r w:rsidR="00CE5B58" w:rsidRPr="00C8524B">
              <w:rPr>
                <w:rFonts w:asciiTheme="minorHAnsi" w:hAnsiTheme="minorHAnsi"/>
                <w:iCs/>
                <w:szCs w:val="18"/>
              </w:rPr>
              <w:t xml:space="preserve">in-flight </w:t>
            </w:r>
            <w:r w:rsidR="00CE5B58" w:rsidRPr="00C8524B">
              <w:rPr>
                <w:rFonts w:asciiTheme="minorHAnsi" w:hAnsiTheme="minorHAnsi"/>
                <w:szCs w:val="18"/>
              </w:rPr>
              <w:t xml:space="preserve">videos </w:t>
            </w:r>
            <w:r w:rsidRPr="00C8524B">
              <w:rPr>
                <w:rFonts w:asciiTheme="minorHAnsi" w:hAnsiTheme="minorHAnsi"/>
                <w:szCs w:val="18"/>
              </w:rPr>
              <w:t xml:space="preserve">to </w:t>
            </w:r>
            <w:r w:rsidR="00CE5B58" w:rsidRPr="00C8524B">
              <w:rPr>
                <w:rFonts w:asciiTheme="minorHAnsi" w:hAnsiTheme="minorHAnsi"/>
                <w:szCs w:val="18"/>
              </w:rPr>
              <w:t xml:space="preserve">educate the public on their responsibilities. </w:t>
            </w:r>
            <w:r w:rsidR="00A40882" w:rsidRPr="00C8524B">
              <w:rPr>
                <w:rFonts w:asciiTheme="minorHAnsi" w:hAnsiTheme="minorHAnsi"/>
                <w:szCs w:val="18"/>
              </w:rPr>
              <w:t>We delivered biosecurity education campaigns with TV personalities (</w:t>
            </w:r>
            <w:hyperlink r:id="rId19" w:history="1">
              <w:r w:rsidR="00A40882" w:rsidRPr="00C8524B">
                <w:rPr>
                  <w:rStyle w:val="Hyperlink"/>
                  <w:rFonts w:asciiTheme="minorHAnsi" w:hAnsiTheme="minorHAnsi"/>
                  <w:szCs w:val="18"/>
                </w:rPr>
                <w:t>Costa and Dirt Girl</w:t>
              </w:r>
            </w:hyperlink>
            <w:r w:rsidR="00A40882" w:rsidRPr="00C8524B">
              <w:rPr>
                <w:rFonts w:asciiTheme="minorHAnsi" w:hAnsiTheme="minorHAnsi"/>
                <w:szCs w:val="18"/>
              </w:rPr>
              <w:t xml:space="preserve">) to promote </w:t>
            </w:r>
            <w:r w:rsidR="00BB2A7A" w:rsidRPr="00C8524B">
              <w:rPr>
                <w:rFonts w:asciiTheme="minorHAnsi" w:hAnsiTheme="minorHAnsi"/>
                <w:szCs w:val="18"/>
              </w:rPr>
              <w:t>appropriate behaviours to manage risk</w:t>
            </w:r>
            <w:r w:rsidR="00A40882" w:rsidRPr="00C8524B">
              <w:rPr>
                <w:rFonts w:asciiTheme="minorHAnsi" w:hAnsiTheme="minorHAnsi"/>
                <w:szCs w:val="18"/>
              </w:rPr>
              <w:t>.</w:t>
            </w:r>
          </w:p>
          <w:p w14:paraId="618EAB60" w14:textId="46F4569C" w:rsidR="00CE5B58" w:rsidRPr="00C8524B" w:rsidRDefault="00CE5B58" w:rsidP="00984FC9">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C8524B">
              <w:rPr>
                <w:rFonts w:asciiTheme="minorHAnsi" w:hAnsiTheme="minorHAnsi"/>
                <w:szCs w:val="18"/>
              </w:rPr>
              <w:t>Information relating to importing goods is made available through a range of platforms such as the Biosecurity Import Conditions System (BICON), public awareness campaigns, through industry and other stakeholder engagement groups, information roadshows, the Australian Biosecurity Facebook and industry advice notices</w:t>
            </w:r>
          </w:p>
          <w:p w14:paraId="39515CB0" w14:textId="1A93E441" w:rsidR="00A87B1D" w:rsidRPr="00C8524B" w:rsidRDefault="00A87B1D" w:rsidP="00984FC9">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C8524B">
              <w:rPr>
                <w:rFonts w:asciiTheme="minorHAnsi" w:hAnsiTheme="minorHAnsi"/>
                <w:szCs w:val="18"/>
              </w:rPr>
              <w:t xml:space="preserve">We continue to collaborate with other border agencies on </w:t>
            </w:r>
            <w:r w:rsidR="00645349" w:rsidRPr="00C8524B">
              <w:rPr>
                <w:rFonts w:asciiTheme="minorHAnsi" w:hAnsiTheme="minorHAnsi"/>
                <w:szCs w:val="18"/>
              </w:rPr>
              <w:t xml:space="preserve">the </w:t>
            </w:r>
            <w:r w:rsidRPr="00C8524B">
              <w:rPr>
                <w:rFonts w:asciiTheme="minorHAnsi" w:hAnsiTheme="minorHAnsi"/>
                <w:i/>
                <w:szCs w:val="18"/>
              </w:rPr>
              <w:t>Border Security</w:t>
            </w:r>
            <w:r w:rsidRPr="00C8524B">
              <w:rPr>
                <w:rFonts w:asciiTheme="minorHAnsi" w:hAnsiTheme="minorHAnsi"/>
                <w:szCs w:val="18"/>
              </w:rPr>
              <w:t xml:space="preserve"> TV show that educates the community about requirements of incoming travellers.</w:t>
            </w:r>
          </w:p>
          <w:p w14:paraId="015DAB7A" w14:textId="77777777" w:rsidR="00311D95" w:rsidRPr="00C8524B" w:rsidRDefault="00311D95" w:rsidP="00984FC9">
            <w:pPr>
              <w:pStyle w:val="TableBullet"/>
              <w:numPr>
                <w:ilvl w:val="0"/>
                <w:numId w:val="0"/>
              </w:num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b/>
                <w:szCs w:val="18"/>
              </w:rPr>
            </w:pPr>
          </w:p>
        </w:tc>
      </w:tr>
      <w:tr w:rsidR="00311D95" w:rsidRPr="00C8524B" w14:paraId="3E526AC1" w14:textId="77777777" w:rsidTr="004C7CB3">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5B2010CF" w14:textId="77777777" w:rsidR="00311D95" w:rsidRPr="00C8524B" w:rsidRDefault="00311D95" w:rsidP="00984FC9">
            <w:pPr>
              <w:rPr>
                <w:rFonts w:asciiTheme="minorHAnsi" w:hAnsiTheme="minorHAnsi"/>
                <w:color w:val="000000" w:themeColor="text1"/>
                <w:sz w:val="18"/>
                <w:szCs w:val="18"/>
              </w:rPr>
            </w:pPr>
          </w:p>
        </w:tc>
        <w:tc>
          <w:tcPr>
            <w:tcW w:w="1984" w:type="dxa"/>
            <w:tcBorders>
              <w:top w:val="nil"/>
              <w:left w:val="nil"/>
              <w:bottom w:val="single" w:sz="4" w:space="0" w:color="auto"/>
              <w:right w:val="nil"/>
            </w:tcBorders>
            <w:shd w:val="clear" w:color="auto" w:fill="auto"/>
          </w:tcPr>
          <w:p w14:paraId="7831CB65" w14:textId="77777777" w:rsidR="00311D95" w:rsidRPr="00C8524B" w:rsidRDefault="00311D95" w:rsidP="00984FC9">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C8524B">
              <w:rPr>
                <w:rFonts w:asciiTheme="minorHAnsi" w:hAnsiTheme="minorHAnsi"/>
                <w:color w:val="000000" w:themeColor="text1"/>
                <w:szCs w:val="18"/>
              </w:rPr>
              <w:t xml:space="preserve">We routinely consult with stakeholders on administration of regulation, and seek their advice </w:t>
            </w:r>
            <w:r w:rsidRPr="00C8524B">
              <w:rPr>
                <w:rFonts w:asciiTheme="minorHAnsi" w:hAnsiTheme="minorHAnsi"/>
                <w:color w:val="000000" w:themeColor="text1"/>
                <w:szCs w:val="18"/>
              </w:rPr>
              <w:lastRenderedPageBreak/>
              <w:t>on significant changes and explain our decisions.</w:t>
            </w:r>
          </w:p>
        </w:tc>
        <w:tc>
          <w:tcPr>
            <w:tcW w:w="9781" w:type="dxa"/>
            <w:tcBorders>
              <w:top w:val="nil"/>
              <w:left w:val="nil"/>
              <w:bottom w:val="single" w:sz="4" w:space="0" w:color="auto"/>
              <w:right w:val="nil"/>
            </w:tcBorders>
          </w:tcPr>
          <w:p w14:paraId="2954CC64" w14:textId="77777777" w:rsidR="00311D95" w:rsidRPr="00C8524B" w:rsidRDefault="00311D95" w:rsidP="00984FC9">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C8524B">
              <w:rPr>
                <w:rFonts w:asciiTheme="minorHAnsi" w:hAnsiTheme="minorHAnsi"/>
                <w:b/>
                <w:sz w:val="18"/>
                <w:szCs w:val="18"/>
              </w:rPr>
              <w:lastRenderedPageBreak/>
              <w:t xml:space="preserve">Rating: </w:t>
            </w:r>
            <w:r w:rsidR="00C91F12" w:rsidRPr="00C8524B">
              <w:rPr>
                <w:rFonts w:asciiTheme="minorHAnsi" w:hAnsiTheme="minorHAnsi"/>
                <w:b/>
                <w:sz w:val="18"/>
                <w:szCs w:val="18"/>
              </w:rPr>
              <w:t>Managed</w:t>
            </w:r>
          </w:p>
          <w:p w14:paraId="3531E4FB" w14:textId="7EE30015" w:rsidR="00544DE9" w:rsidRPr="00C8524B" w:rsidRDefault="00746A2B" w:rsidP="00EB3C0C">
            <w:pPr>
              <w:pStyle w:val="TableBullet"/>
              <w:numPr>
                <w:ilvl w:val="0"/>
                <w:numId w:val="26"/>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C8524B">
              <w:rPr>
                <w:rFonts w:asciiTheme="minorHAnsi" w:hAnsiTheme="minorHAnsi"/>
                <w:szCs w:val="18"/>
              </w:rPr>
              <w:t xml:space="preserve">We maintain close contact with industry </w:t>
            </w:r>
            <w:r w:rsidR="00842732" w:rsidRPr="00C8524B">
              <w:rPr>
                <w:rFonts w:asciiTheme="minorHAnsi" w:hAnsiTheme="minorHAnsi"/>
                <w:szCs w:val="18"/>
              </w:rPr>
              <w:t>stakeholders</w:t>
            </w:r>
            <w:r w:rsidR="00761E52" w:rsidRPr="00C8524B">
              <w:rPr>
                <w:rFonts w:asciiTheme="minorHAnsi" w:hAnsiTheme="minorHAnsi"/>
                <w:szCs w:val="18"/>
              </w:rPr>
              <w:t xml:space="preserve"> </w:t>
            </w:r>
            <w:r w:rsidRPr="00C8524B">
              <w:rPr>
                <w:rFonts w:asciiTheme="minorHAnsi" w:hAnsiTheme="minorHAnsi"/>
                <w:szCs w:val="18"/>
              </w:rPr>
              <w:t>through Industry consultative committees</w:t>
            </w:r>
            <w:r w:rsidR="00D67FBD">
              <w:rPr>
                <w:rFonts w:asciiTheme="minorHAnsi" w:hAnsiTheme="minorHAnsi"/>
                <w:szCs w:val="18"/>
              </w:rPr>
              <w:t xml:space="preserve"> (ICCs)</w:t>
            </w:r>
            <w:r w:rsidRPr="00C8524B">
              <w:rPr>
                <w:rFonts w:asciiTheme="minorHAnsi" w:hAnsiTheme="minorHAnsi"/>
                <w:szCs w:val="18"/>
              </w:rPr>
              <w:t xml:space="preserve">.  ICCs are a vehicle for operational responses to government policy for our programs. </w:t>
            </w:r>
            <w:r w:rsidR="00D932F9" w:rsidRPr="00C8524B">
              <w:rPr>
                <w:rFonts w:asciiTheme="minorHAnsi" w:hAnsiTheme="minorHAnsi"/>
                <w:szCs w:val="18"/>
              </w:rPr>
              <w:t xml:space="preserve">We also meet with </w:t>
            </w:r>
            <w:r w:rsidR="00BF7A73" w:rsidRPr="00C8524B">
              <w:rPr>
                <w:rFonts w:asciiTheme="minorHAnsi" w:hAnsiTheme="minorHAnsi"/>
                <w:szCs w:val="18"/>
              </w:rPr>
              <w:t>other</w:t>
            </w:r>
            <w:r w:rsidR="00D932F9" w:rsidRPr="00C8524B">
              <w:rPr>
                <w:rFonts w:asciiTheme="minorHAnsi" w:hAnsiTheme="minorHAnsi"/>
                <w:szCs w:val="18"/>
              </w:rPr>
              <w:t xml:space="preserve"> stakeholders</w:t>
            </w:r>
            <w:r w:rsidR="00544DE9" w:rsidRPr="00C8524B">
              <w:rPr>
                <w:rFonts w:asciiTheme="minorHAnsi" w:hAnsiTheme="minorHAnsi"/>
                <w:szCs w:val="18"/>
              </w:rPr>
              <w:t>, including international trading partners, global logistics and offshore treatment providers,</w:t>
            </w:r>
            <w:r w:rsidR="00D932F9" w:rsidRPr="00C8524B">
              <w:rPr>
                <w:rFonts w:asciiTheme="minorHAnsi" w:hAnsiTheme="minorHAnsi"/>
                <w:szCs w:val="18"/>
              </w:rPr>
              <w:t xml:space="preserve"> on changes to regulation and delivery arrangements and on significant regulatory changes. </w:t>
            </w:r>
            <w:r w:rsidR="00544DE9" w:rsidRPr="00C8524B">
              <w:rPr>
                <w:rFonts w:asciiTheme="minorHAnsi" w:hAnsiTheme="minorHAnsi"/>
                <w:szCs w:val="18"/>
              </w:rPr>
              <w:t xml:space="preserve">We consult with and advise trading partners of significant sanitary and phytosanitary </w:t>
            </w:r>
            <w:r w:rsidR="00544DE9" w:rsidRPr="00C8524B">
              <w:rPr>
                <w:rFonts w:asciiTheme="minorHAnsi" w:hAnsiTheme="minorHAnsi"/>
                <w:szCs w:val="18"/>
              </w:rPr>
              <w:lastRenderedPageBreak/>
              <w:t>measures through</w:t>
            </w:r>
            <w:r w:rsidR="00E55436">
              <w:rPr>
                <w:rFonts w:asciiTheme="minorHAnsi" w:hAnsiTheme="minorHAnsi"/>
                <w:szCs w:val="18"/>
              </w:rPr>
              <w:t xml:space="preserve"> the</w:t>
            </w:r>
            <w:r w:rsidR="00544DE9" w:rsidRPr="00C8524B">
              <w:rPr>
                <w:rFonts w:asciiTheme="minorHAnsi" w:hAnsiTheme="minorHAnsi"/>
                <w:szCs w:val="18"/>
              </w:rPr>
              <w:t xml:space="preserve"> </w:t>
            </w:r>
            <w:r w:rsidR="00F3467A" w:rsidRPr="00C8524B">
              <w:rPr>
                <w:rFonts w:asciiTheme="minorHAnsi" w:hAnsiTheme="minorHAnsi" w:cs="Segoe UI"/>
                <w:color w:val="000000"/>
                <w:szCs w:val="21"/>
              </w:rPr>
              <w:t>International Plan</w:t>
            </w:r>
            <w:r w:rsidR="00842732" w:rsidRPr="00C8524B">
              <w:rPr>
                <w:rFonts w:asciiTheme="minorHAnsi" w:hAnsiTheme="minorHAnsi" w:cs="Segoe UI"/>
                <w:color w:val="000000"/>
                <w:szCs w:val="21"/>
              </w:rPr>
              <w:t>t Protection Convention</w:t>
            </w:r>
            <w:r w:rsidR="00F3467A" w:rsidRPr="00C8524B">
              <w:rPr>
                <w:rFonts w:asciiTheme="minorHAnsi" w:hAnsiTheme="minorHAnsi" w:cs="Segoe UI"/>
                <w:color w:val="000000"/>
                <w:szCs w:val="21"/>
              </w:rPr>
              <w:t xml:space="preserve">, </w:t>
            </w:r>
            <w:r w:rsidR="00E55436">
              <w:rPr>
                <w:rFonts w:asciiTheme="minorHAnsi" w:hAnsiTheme="minorHAnsi" w:cs="Segoe UI"/>
                <w:color w:val="000000"/>
                <w:szCs w:val="21"/>
              </w:rPr>
              <w:t xml:space="preserve">the </w:t>
            </w:r>
            <w:r w:rsidR="00F3467A" w:rsidRPr="00C8524B">
              <w:rPr>
                <w:rFonts w:asciiTheme="minorHAnsi" w:hAnsiTheme="minorHAnsi" w:cs="Segoe UI"/>
                <w:color w:val="000000"/>
                <w:szCs w:val="21"/>
              </w:rPr>
              <w:t>World Org</w:t>
            </w:r>
            <w:r w:rsidR="00842732" w:rsidRPr="00C8524B">
              <w:rPr>
                <w:rFonts w:asciiTheme="minorHAnsi" w:hAnsiTheme="minorHAnsi" w:cs="Segoe UI"/>
                <w:color w:val="000000"/>
                <w:szCs w:val="21"/>
              </w:rPr>
              <w:t>anisation for Animal Health</w:t>
            </w:r>
            <w:r w:rsidR="00F3467A" w:rsidRPr="00C8524B">
              <w:rPr>
                <w:rFonts w:asciiTheme="minorHAnsi" w:hAnsiTheme="minorHAnsi" w:cs="Segoe UI"/>
                <w:color w:val="000000"/>
                <w:szCs w:val="21"/>
              </w:rPr>
              <w:t xml:space="preserve"> and </w:t>
            </w:r>
            <w:r w:rsidR="00E55436">
              <w:rPr>
                <w:rFonts w:asciiTheme="minorHAnsi" w:hAnsiTheme="minorHAnsi" w:cs="Segoe UI"/>
                <w:color w:val="000000"/>
                <w:szCs w:val="21"/>
              </w:rPr>
              <w:t xml:space="preserve">the </w:t>
            </w:r>
            <w:r w:rsidR="00F3467A" w:rsidRPr="00C8524B">
              <w:rPr>
                <w:rFonts w:asciiTheme="minorHAnsi" w:hAnsiTheme="minorHAnsi" w:cs="Segoe UI"/>
                <w:color w:val="000000"/>
                <w:szCs w:val="21"/>
              </w:rPr>
              <w:t>Codex Alimentarius Commission</w:t>
            </w:r>
            <w:r w:rsidR="00544DE9" w:rsidRPr="00C8524B">
              <w:rPr>
                <w:rFonts w:asciiTheme="minorHAnsi" w:hAnsiTheme="minorHAnsi"/>
                <w:szCs w:val="18"/>
              </w:rPr>
              <w:t>.</w:t>
            </w:r>
          </w:p>
          <w:p w14:paraId="562A440E" w14:textId="29140046" w:rsidR="00746A2B" w:rsidRPr="00C8524B" w:rsidRDefault="00746A2B" w:rsidP="00EB3C0C">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C8524B">
              <w:rPr>
                <w:rFonts w:asciiTheme="minorHAnsi" w:hAnsiTheme="minorHAnsi"/>
                <w:szCs w:val="18"/>
              </w:rPr>
              <w:t>We regularly participate in industry forums across our regulatory responsibilities. We also conduct ta</w:t>
            </w:r>
            <w:r w:rsidR="00CF0197" w:rsidRPr="00C8524B">
              <w:rPr>
                <w:rFonts w:asciiTheme="minorHAnsi" w:hAnsiTheme="minorHAnsi"/>
                <w:szCs w:val="18"/>
              </w:rPr>
              <w:t>rgeted consultations and engage</w:t>
            </w:r>
            <w:r w:rsidRPr="00C8524B">
              <w:rPr>
                <w:rFonts w:asciiTheme="minorHAnsi" w:hAnsiTheme="minorHAnsi"/>
                <w:szCs w:val="18"/>
              </w:rPr>
              <w:t xml:space="preserve"> experts and industry representatives as appropriate.   </w:t>
            </w:r>
          </w:p>
          <w:p w14:paraId="5254663F" w14:textId="3B1CC930" w:rsidR="00EB3C0C" w:rsidRPr="00C8524B" w:rsidRDefault="00E55436" w:rsidP="00EB3C0C">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Cs w:val="18"/>
              </w:rPr>
            </w:pPr>
            <w:r>
              <w:rPr>
                <w:rFonts w:asciiTheme="minorHAnsi" w:hAnsiTheme="minorHAnsi"/>
                <w:szCs w:val="18"/>
              </w:rPr>
              <w:t xml:space="preserve">We used the department’s online </w:t>
            </w:r>
            <w:r w:rsidR="00FD6A7F">
              <w:rPr>
                <w:rFonts w:asciiTheme="minorHAnsi" w:hAnsiTheme="minorHAnsi"/>
                <w:szCs w:val="18"/>
              </w:rPr>
              <w:t>‘</w:t>
            </w:r>
            <w:r w:rsidRPr="00FD6A7F">
              <w:rPr>
                <w:rFonts w:asciiTheme="minorHAnsi" w:hAnsiTheme="minorHAnsi"/>
                <w:i/>
                <w:szCs w:val="18"/>
              </w:rPr>
              <w:t>Have Your Say</w:t>
            </w:r>
            <w:r w:rsidR="00FD6A7F">
              <w:rPr>
                <w:rFonts w:asciiTheme="minorHAnsi" w:hAnsiTheme="minorHAnsi"/>
                <w:szCs w:val="18"/>
              </w:rPr>
              <w:t>’</w:t>
            </w:r>
            <w:r>
              <w:rPr>
                <w:rFonts w:asciiTheme="minorHAnsi" w:hAnsiTheme="minorHAnsi"/>
                <w:szCs w:val="18"/>
              </w:rPr>
              <w:t xml:space="preserve"> platform to consult a broad range of stakeholders and the general public on a</w:t>
            </w:r>
            <w:r w:rsidR="00EB3C0C" w:rsidRPr="00C8524B">
              <w:rPr>
                <w:rFonts w:asciiTheme="minorHAnsi" w:hAnsiTheme="minorHAnsi"/>
                <w:szCs w:val="18"/>
              </w:rPr>
              <w:t xml:space="preserve">mendments to the </w:t>
            </w:r>
            <w:r w:rsidR="00EB3C0C" w:rsidRPr="00C8524B">
              <w:rPr>
                <w:rFonts w:asciiTheme="minorHAnsi" w:hAnsiTheme="minorHAnsi"/>
                <w:i/>
                <w:szCs w:val="18"/>
              </w:rPr>
              <w:t>Biosecurity Act 2015</w:t>
            </w:r>
            <w:r w:rsidR="00EB3C0C" w:rsidRPr="00C8524B">
              <w:rPr>
                <w:rFonts w:asciiTheme="minorHAnsi" w:hAnsiTheme="minorHAnsi"/>
                <w:szCs w:val="18"/>
              </w:rPr>
              <w:t xml:space="preserve"> made by the </w:t>
            </w:r>
            <w:r w:rsidR="00EB3C0C" w:rsidRPr="00C8524B">
              <w:rPr>
                <w:rFonts w:asciiTheme="minorHAnsi" w:hAnsiTheme="minorHAnsi"/>
                <w:i/>
                <w:szCs w:val="18"/>
              </w:rPr>
              <w:t>Biosecurity Legislation Amendment (M</w:t>
            </w:r>
            <w:r w:rsidR="00DB3245" w:rsidRPr="00C8524B">
              <w:rPr>
                <w:rFonts w:asciiTheme="minorHAnsi" w:hAnsiTheme="minorHAnsi"/>
                <w:i/>
                <w:szCs w:val="18"/>
              </w:rPr>
              <w:t>iscellaneous Measures) Act 2018</w:t>
            </w:r>
            <w:r w:rsidR="00EB3C0C" w:rsidRPr="00C8524B">
              <w:rPr>
                <w:rFonts w:asciiTheme="minorHAnsi" w:hAnsiTheme="minorHAnsi"/>
                <w:szCs w:val="18"/>
              </w:rPr>
              <w:t xml:space="preserve">. Feedback was considered and incorporated where appropriate. </w:t>
            </w:r>
          </w:p>
          <w:p w14:paraId="2E81A2E1" w14:textId="77777777" w:rsidR="00311D95" w:rsidRPr="00C8524B" w:rsidRDefault="00311D95" w:rsidP="00984FC9">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r>
    </w:tbl>
    <w:p w14:paraId="7AD63FDB" w14:textId="77777777" w:rsidR="00311D95" w:rsidRPr="00C8524B" w:rsidRDefault="00311D95" w:rsidP="00984FC9">
      <w:pPr>
        <w:pStyle w:val="TableText"/>
        <w:rPr>
          <w:rFonts w:asciiTheme="minorHAnsi" w:eastAsiaTheme="minorHAnsi" w:hAnsiTheme="minorHAnsi" w:cstheme="minorBidi"/>
          <w:b/>
          <w:szCs w:val="18"/>
        </w:rPr>
      </w:pPr>
    </w:p>
    <w:p w14:paraId="085CBB49" w14:textId="77777777" w:rsidR="00F946CF" w:rsidRPr="00C8524B" w:rsidRDefault="00F946CF" w:rsidP="00984FC9">
      <w:pPr>
        <w:pStyle w:val="TableText"/>
        <w:rPr>
          <w:rFonts w:asciiTheme="minorHAnsi" w:eastAsiaTheme="minorHAnsi" w:hAnsiTheme="minorHAnsi" w:cstheme="minorBidi"/>
          <w:b/>
          <w:szCs w:val="18"/>
        </w:rPr>
      </w:pPr>
    </w:p>
    <w:p w14:paraId="68898368" w14:textId="77777777" w:rsidR="00955736" w:rsidRPr="00C8524B" w:rsidRDefault="00955736" w:rsidP="00984FC9">
      <w:pPr>
        <w:pStyle w:val="TableText"/>
        <w:rPr>
          <w:rFonts w:asciiTheme="minorHAnsi" w:hAnsiTheme="minorHAnsi"/>
          <w:color w:val="000000" w:themeColor="text1"/>
          <w:szCs w:val="18"/>
        </w:rPr>
      </w:pPr>
      <w:r w:rsidRPr="00C8524B">
        <w:rPr>
          <w:rFonts w:asciiTheme="minorHAnsi" w:eastAsiaTheme="minorHAnsi" w:hAnsiTheme="minorHAnsi" w:cstheme="minorBidi"/>
          <w:b/>
          <w:szCs w:val="18"/>
        </w:rPr>
        <w:t xml:space="preserve">Objective: </w:t>
      </w:r>
      <w:r w:rsidRPr="00C8524B">
        <w:rPr>
          <w:rFonts w:asciiTheme="minorHAnsi" w:hAnsiTheme="minorHAnsi"/>
          <w:color w:val="000000" w:themeColor="text1"/>
          <w:szCs w:val="18"/>
        </w:rPr>
        <w:t>We make decisions in a manner that is timely, consistent and supports predictable outcomes.</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955736" w:rsidRPr="00C8524B" w14:paraId="377DCD00" w14:textId="77777777" w:rsidTr="0058079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7E832D34" w14:textId="77777777" w:rsidR="00955736" w:rsidRPr="00C8524B" w:rsidRDefault="00955736" w:rsidP="00984FC9">
            <w:pPr>
              <w:pStyle w:val="TableHeading"/>
              <w:rPr>
                <w:rStyle w:val="Strong"/>
                <w:rFonts w:asciiTheme="minorHAnsi" w:hAnsiTheme="minorHAnsi"/>
                <w:color w:val="000000" w:themeColor="text1"/>
                <w:szCs w:val="18"/>
              </w:rPr>
            </w:pPr>
            <w:r w:rsidRPr="00C8524B">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096A30D6" w14:textId="77777777" w:rsidR="00955736" w:rsidRPr="00C8524B" w:rsidRDefault="00955736" w:rsidP="00984FC9">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C8524B">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49E0287B" w14:textId="77777777" w:rsidR="00955736" w:rsidRPr="00C8524B" w:rsidRDefault="00955736" w:rsidP="00984FC9">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C8524B">
              <w:rPr>
                <w:rFonts w:asciiTheme="minorHAnsi" w:eastAsiaTheme="minorHAnsi" w:hAnsiTheme="minorHAnsi" w:cstheme="minorBidi"/>
                <w:b/>
                <w:szCs w:val="18"/>
              </w:rPr>
              <w:t>Results</w:t>
            </w:r>
          </w:p>
        </w:tc>
      </w:tr>
      <w:tr w:rsidR="00955736" w:rsidRPr="00C8524B" w14:paraId="38FC91C0" w14:textId="77777777" w:rsidTr="00580798">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702E5C6D" w14:textId="77777777" w:rsidR="00F946CF" w:rsidRPr="00C8524B" w:rsidRDefault="00F946CF" w:rsidP="00984FC9">
            <w:pPr>
              <w:pStyle w:val="TableText"/>
              <w:rPr>
                <w:rFonts w:asciiTheme="minorHAnsi" w:hAnsiTheme="minorHAnsi"/>
                <w:color w:val="000000" w:themeColor="text1"/>
                <w:szCs w:val="18"/>
              </w:rPr>
            </w:pPr>
            <w:r w:rsidRPr="00C8524B">
              <w:rPr>
                <w:rFonts w:asciiTheme="minorHAnsi" w:hAnsiTheme="minorHAnsi"/>
                <w:color w:val="000000" w:themeColor="text1"/>
                <w:szCs w:val="18"/>
              </w:rPr>
              <w:t>When we make decisions we provide reasons and our advice is timely and consistent.</w:t>
            </w:r>
          </w:p>
          <w:p w14:paraId="3D9CC339" w14:textId="77777777" w:rsidR="00955736" w:rsidRPr="00C8524B" w:rsidRDefault="00955736" w:rsidP="00984FC9">
            <w:pPr>
              <w:pStyle w:val="TableText"/>
              <w:rPr>
                <w:rFonts w:asciiTheme="minorHAnsi" w:hAnsiTheme="minorHAnsi"/>
                <w:color w:val="000000" w:themeColor="text1"/>
                <w:szCs w:val="18"/>
              </w:rPr>
            </w:pPr>
          </w:p>
        </w:tc>
        <w:tc>
          <w:tcPr>
            <w:tcW w:w="1984" w:type="dxa"/>
            <w:tcBorders>
              <w:top w:val="single" w:sz="4" w:space="0" w:color="auto"/>
              <w:left w:val="nil"/>
              <w:bottom w:val="single" w:sz="4" w:space="0" w:color="auto"/>
              <w:right w:val="nil"/>
            </w:tcBorders>
            <w:shd w:val="clear" w:color="auto" w:fill="auto"/>
          </w:tcPr>
          <w:p w14:paraId="41FA44D6" w14:textId="77777777" w:rsidR="00955736" w:rsidRPr="00C8524B" w:rsidRDefault="00F946CF" w:rsidP="00984FC9">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C8524B">
              <w:rPr>
                <w:rFonts w:asciiTheme="minorHAnsi" w:hAnsiTheme="minorHAnsi"/>
                <w:color w:val="000000" w:themeColor="text1"/>
                <w:szCs w:val="18"/>
              </w:rPr>
              <w:t>Our advice to regulated entities explains the reasons for decisions and provides information about avenues for review or complaint (as provided for in relevant legislation).</w:t>
            </w:r>
          </w:p>
        </w:tc>
        <w:tc>
          <w:tcPr>
            <w:tcW w:w="9781" w:type="dxa"/>
            <w:tcBorders>
              <w:top w:val="single" w:sz="4" w:space="0" w:color="auto"/>
              <w:left w:val="nil"/>
              <w:bottom w:val="single" w:sz="4" w:space="0" w:color="auto"/>
              <w:right w:val="nil"/>
            </w:tcBorders>
          </w:tcPr>
          <w:p w14:paraId="392FAB7F" w14:textId="77777777" w:rsidR="00955736" w:rsidRPr="00C8524B" w:rsidRDefault="00955736" w:rsidP="00984FC9">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C8524B">
              <w:rPr>
                <w:rFonts w:asciiTheme="minorHAnsi" w:hAnsiTheme="minorHAnsi"/>
                <w:b/>
                <w:sz w:val="18"/>
                <w:szCs w:val="18"/>
              </w:rPr>
              <w:t xml:space="preserve">Rating: </w:t>
            </w:r>
            <w:r w:rsidR="00C91F12" w:rsidRPr="00C8524B">
              <w:rPr>
                <w:rFonts w:asciiTheme="minorHAnsi" w:hAnsiTheme="minorHAnsi"/>
                <w:b/>
                <w:sz w:val="18"/>
                <w:szCs w:val="18"/>
              </w:rPr>
              <w:t>Managed</w:t>
            </w:r>
          </w:p>
          <w:p w14:paraId="74D2F43C" w14:textId="77777777" w:rsidR="00580798" w:rsidRPr="00C8524B" w:rsidRDefault="00580798" w:rsidP="00984FC9">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C8524B">
              <w:rPr>
                <w:rFonts w:asciiTheme="minorHAnsi" w:hAnsiTheme="minorHAnsi"/>
                <w:sz w:val="18"/>
                <w:szCs w:val="18"/>
              </w:rPr>
              <w:t xml:space="preserve">The </w:t>
            </w:r>
            <w:r w:rsidRPr="00C8524B">
              <w:rPr>
                <w:rFonts w:asciiTheme="minorHAnsi" w:hAnsiTheme="minorHAnsi"/>
                <w:i/>
                <w:sz w:val="18"/>
                <w:szCs w:val="18"/>
              </w:rPr>
              <w:t>Biosecurity Act 2015</w:t>
            </w:r>
            <w:r w:rsidRPr="00C8524B">
              <w:rPr>
                <w:rFonts w:asciiTheme="minorHAnsi" w:hAnsiTheme="minorHAnsi"/>
                <w:sz w:val="18"/>
                <w:szCs w:val="18"/>
              </w:rPr>
              <w:t xml:space="preserve"> determines the information that </w:t>
            </w:r>
            <w:r w:rsidR="00B26499" w:rsidRPr="00C8524B">
              <w:rPr>
                <w:rFonts w:asciiTheme="minorHAnsi" w:hAnsiTheme="minorHAnsi"/>
                <w:sz w:val="18"/>
                <w:szCs w:val="18"/>
              </w:rPr>
              <w:t>authorised officers provide</w:t>
            </w:r>
            <w:r w:rsidRPr="00C8524B">
              <w:rPr>
                <w:rFonts w:asciiTheme="minorHAnsi" w:hAnsiTheme="minorHAnsi"/>
                <w:sz w:val="18"/>
                <w:szCs w:val="18"/>
              </w:rPr>
              <w:t xml:space="preserve"> regarding decisions and their basis that will impact individual regulated entities. The law sets out which decisions are reviewable and we have established processes in place for these reviews. </w:t>
            </w:r>
          </w:p>
          <w:p w14:paraId="5BF09E7A" w14:textId="77777777" w:rsidR="00955736" w:rsidRPr="00C8524B" w:rsidRDefault="00580798" w:rsidP="00984FC9">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C8524B">
              <w:rPr>
                <w:rFonts w:asciiTheme="minorHAnsi" w:hAnsiTheme="minorHAnsi"/>
                <w:sz w:val="18"/>
                <w:szCs w:val="18"/>
              </w:rPr>
              <w:t xml:space="preserve">As part of our </w:t>
            </w:r>
            <w:r w:rsidR="00800A5C" w:rsidRPr="00C8524B">
              <w:rPr>
                <w:rFonts w:asciiTheme="minorHAnsi" w:hAnsiTheme="minorHAnsi"/>
                <w:i/>
                <w:sz w:val="18"/>
                <w:szCs w:val="18"/>
              </w:rPr>
              <w:t xml:space="preserve">Client </w:t>
            </w:r>
            <w:r w:rsidRPr="00C8524B">
              <w:rPr>
                <w:rFonts w:asciiTheme="minorHAnsi" w:hAnsiTheme="minorHAnsi"/>
                <w:i/>
                <w:sz w:val="18"/>
                <w:szCs w:val="18"/>
              </w:rPr>
              <w:t>service charter</w:t>
            </w:r>
            <w:r w:rsidRPr="00C8524B">
              <w:rPr>
                <w:rFonts w:asciiTheme="minorHAnsi" w:hAnsiTheme="minorHAnsi"/>
                <w:sz w:val="18"/>
                <w:szCs w:val="18"/>
              </w:rPr>
              <w:t xml:space="preserve">, </w:t>
            </w:r>
            <w:r w:rsidR="00B26499" w:rsidRPr="00C8524B">
              <w:rPr>
                <w:rFonts w:asciiTheme="minorHAnsi" w:hAnsiTheme="minorHAnsi"/>
                <w:sz w:val="18"/>
                <w:szCs w:val="18"/>
              </w:rPr>
              <w:t xml:space="preserve">all other concerns or complaints can be raised through our </w:t>
            </w:r>
            <w:r w:rsidR="00B26499" w:rsidRPr="00C8524B">
              <w:rPr>
                <w:rFonts w:asciiTheme="minorHAnsi" w:hAnsiTheme="minorHAnsi"/>
                <w:i/>
                <w:sz w:val="18"/>
                <w:szCs w:val="18"/>
              </w:rPr>
              <w:t>Suggestions,</w:t>
            </w:r>
            <w:r w:rsidRPr="00C8524B">
              <w:rPr>
                <w:rFonts w:asciiTheme="minorHAnsi" w:hAnsiTheme="minorHAnsi"/>
                <w:i/>
                <w:sz w:val="18"/>
                <w:szCs w:val="18"/>
              </w:rPr>
              <w:t xml:space="preserve"> </w:t>
            </w:r>
            <w:r w:rsidR="00B26499" w:rsidRPr="00C8524B">
              <w:rPr>
                <w:rFonts w:asciiTheme="minorHAnsi" w:hAnsiTheme="minorHAnsi"/>
                <w:i/>
                <w:sz w:val="18"/>
                <w:szCs w:val="18"/>
              </w:rPr>
              <w:t>Compliments and C</w:t>
            </w:r>
            <w:r w:rsidRPr="00C8524B">
              <w:rPr>
                <w:rFonts w:asciiTheme="minorHAnsi" w:hAnsiTheme="minorHAnsi"/>
                <w:i/>
                <w:sz w:val="18"/>
                <w:szCs w:val="18"/>
              </w:rPr>
              <w:t>omplaints</w:t>
            </w:r>
            <w:r w:rsidR="00B26499" w:rsidRPr="00C8524B">
              <w:rPr>
                <w:rFonts w:asciiTheme="minorHAnsi" w:hAnsiTheme="minorHAnsi"/>
                <w:sz w:val="18"/>
                <w:szCs w:val="18"/>
              </w:rPr>
              <w:t xml:space="preserve"> contact lines, and responded to in accordance with our </w:t>
            </w:r>
            <w:r w:rsidR="00B26499" w:rsidRPr="00C8524B">
              <w:rPr>
                <w:rFonts w:asciiTheme="minorHAnsi" w:hAnsiTheme="minorHAnsi"/>
                <w:i/>
                <w:sz w:val="18"/>
                <w:szCs w:val="18"/>
              </w:rPr>
              <w:t>Service standard</w:t>
            </w:r>
            <w:r w:rsidR="00B26499" w:rsidRPr="00C8524B">
              <w:rPr>
                <w:rFonts w:asciiTheme="minorHAnsi" w:hAnsiTheme="minorHAnsi"/>
                <w:sz w:val="18"/>
                <w:szCs w:val="18"/>
              </w:rPr>
              <w:t xml:space="preserve"> that sets out the response timeframes and standards of advice that can be expected.</w:t>
            </w:r>
          </w:p>
        </w:tc>
      </w:tr>
    </w:tbl>
    <w:p w14:paraId="4C704E03" w14:textId="77777777" w:rsidR="00955736" w:rsidRPr="00C8524B" w:rsidRDefault="00955736" w:rsidP="00984FC9">
      <w:pPr>
        <w:pStyle w:val="TableText"/>
        <w:rPr>
          <w:rFonts w:asciiTheme="minorHAnsi" w:eastAsiaTheme="minorHAnsi" w:hAnsiTheme="minorHAnsi" w:cstheme="minorBidi"/>
          <w:b/>
          <w:szCs w:val="18"/>
        </w:rPr>
      </w:pPr>
    </w:p>
    <w:p w14:paraId="0B6DAC13" w14:textId="77777777" w:rsidR="009F2DEC" w:rsidRPr="00C8524B" w:rsidRDefault="009F2DEC" w:rsidP="00984FC9">
      <w:pPr>
        <w:pStyle w:val="TableText"/>
        <w:rPr>
          <w:rFonts w:asciiTheme="minorHAnsi" w:eastAsiaTheme="minorHAnsi" w:hAnsiTheme="minorHAnsi" w:cstheme="minorBidi"/>
          <w:b/>
          <w:szCs w:val="18"/>
        </w:rPr>
      </w:pPr>
    </w:p>
    <w:p w14:paraId="096F065C" w14:textId="77777777" w:rsidR="00842732" w:rsidRPr="00C8524B" w:rsidRDefault="00842732">
      <w:pPr>
        <w:spacing w:before="0"/>
        <w:rPr>
          <w:rFonts w:asciiTheme="minorHAnsi" w:eastAsiaTheme="minorHAnsi" w:hAnsiTheme="minorHAnsi" w:cstheme="minorBidi"/>
          <w:b/>
          <w:sz w:val="18"/>
          <w:szCs w:val="18"/>
        </w:rPr>
      </w:pPr>
      <w:r w:rsidRPr="00C8524B">
        <w:rPr>
          <w:rFonts w:asciiTheme="minorHAnsi" w:eastAsiaTheme="minorHAnsi" w:hAnsiTheme="minorHAnsi" w:cstheme="minorBidi"/>
          <w:b/>
          <w:szCs w:val="18"/>
        </w:rPr>
        <w:br w:type="page"/>
      </w:r>
    </w:p>
    <w:p w14:paraId="0353A668" w14:textId="77777777" w:rsidR="00955736" w:rsidRPr="00C8524B" w:rsidRDefault="00955736" w:rsidP="00984FC9">
      <w:pPr>
        <w:pStyle w:val="TableText"/>
        <w:rPr>
          <w:rFonts w:asciiTheme="minorHAnsi" w:hAnsiTheme="minorHAnsi"/>
          <w:color w:val="000000" w:themeColor="text1"/>
          <w:szCs w:val="18"/>
        </w:rPr>
      </w:pPr>
      <w:r w:rsidRPr="00C8524B">
        <w:rPr>
          <w:rFonts w:asciiTheme="minorHAnsi" w:eastAsiaTheme="minorHAnsi" w:hAnsiTheme="minorHAnsi" w:cstheme="minorBidi"/>
          <w:b/>
          <w:szCs w:val="18"/>
        </w:rPr>
        <w:lastRenderedPageBreak/>
        <w:t xml:space="preserve">Objective: </w:t>
      </w:r>
      <w:r w:rsidR="00311D95" w:rsidRPr="00C8524B">
        <w:rPr>
          <w:rFonts w:asciiTheme="minorHAnsi" w:hAnsiTheme="minorHAnsi"/>
          <w:color w:val="000000" w:themeColor="text1"/>
          <w:szCs w:val="18"/>
        </w:rPr>
        <w:t>Our performance measurement results are published in a timely manner to ensure accountability to the public.</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955736" w:rsidRPr="00C8524B" w14:paraId="56E55CA1" w14:textId="77777777" w:rsidTr="00BF7A7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3B2392FD" w14:textId="77777777" w:rsidR="00955736" w:rsidRPr="00C8524B" w:rsidRDefault="00955736" w:rsidP="00984FC9">
            <w:pPr>
              <w:pStyle w:val="TableHeading"/>
              <w:rPr>
                <w:rStyle w:val="Strong"/>
                <w:rFonts w:asciiTheme="minorHAnsi" w:hAnsiTheme="minorHAnsi"/>
                <w:color w:val="000000" w:themeColor="text1"/>
                <w:szCs w:val="18"/>
              </w:rPr>
            </w:pPr>
            <w:r w:rsidRPr="00C8524B">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5ECAB805" w14:textId="77777777" w:rsidR="00955736" w:rsidRPr="00C8524B" w:rsidRDefault="00955736" w:rsidP="00984FC9">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C8524B">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shd w:val="clear" w:color="auto" w:fill="auto"/>
          </w:tcPr>
          <w:p w14:paraId="22028CEE" w14:textId="77777777" w:rsidR="00955736" w:rsidRPr="00C8524B" w:rsidRDefault="00955736" w:rsidP="00984FC9">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C8524B">
              <w:rPr>
                <w:rFonts w:asciiTheme="minorHAnsi" w:eastAsiaTheme="minorHAnsi" w:hAnsiTheme="minorHAnsi" w:cstheme="minorBidi"/>
                <w:b/>
                <w:szCs w:val="18"/>
              </w:rPr>
              <w:t>Results</w:t>
            </w:r>
          </w:p>
        </w:tc>
      </w:tr>
      <w:tr w:rsidR="00955736" w:rsidRPr="00C8524B" w14:paraId="6831D9DF" w14:textId="77777777" w:rsidTr="00BF7A73">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381F61FB" w14:textId="77777777" w:rsidR="00955736" w:rsidRPr="00C8524B" w:rsidRDefault="00F946CF" w:rsidP="00984FC9">
            <w:pPr>
              <w:pStyle w:val="TableText"/>
              <w:rPr>
                <w:rFonts w:asciiTheme="minorHAnsi" w:hAnsiTheme="minorHAnsi"/>
                <w:color w:val="000000" w:themeColor="text1"/>
                <w:szCs w:val="18"/>
              </w:rPr>
            </w:pPr>
            <w:r w:rsidRPr="00C8524B">
              <w:rPr>
                <w:rFonts w:asciiTheme="minorHAnsi" w:hAnsiTheme="minorHAnsi"/>
                <w:color w:val="000000" w:themeColor="text1"/>
                <w:szCs w:val="18"/>
              </w:rPr>
              <w:t>Reports on regulator performance are published in the required timeframes.</w:t>
            </w:r>
          </w:p>
        </w:tc>
        <w:tc>
          <w:tcPr>
            <w:tcW w:w="1984" w:type="dxa"/>
            <w:tcBorders>
              <w:top w:val="single" w:sz="4" w:space="0" w:color="auto"/>
              <w:left w:val="nil"/>
              <w:bottom w:val="nil"/>
              <w:right w:val="nil"/>
            </w:tcBorders>
            <w:shd w:val="clear" w:color="auto" w:fill="auto"/>
          </w:tcPr>
          <w:p w14:paraId="26FEBDB1" w14:textId="77777777" w:rsidR="00955736" w:rsidRPr="00C8524B" w:rsidRDefault="00F946CF" w:rsidP="00984FC9">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C8524B">
              <w:rPr>
                <w:rFonts w:asciiTheme="minorHAnsi" w:hAnsiTheme="minorHAnsi"/>
                <w:color w:val="000000" w:themeColor="text1"/>
                <w:szCs w:val="18"/>
              </w:rPr>
              <w:t>We publish an annual self–assessment of our performance by the required timeframes.</w:t>
            </w:r>
          </w:p>
        </w:tc>
        <w:tc>
          <w:tcPr>
            <w:tcW w:w="9781" w:type="dxa"/>
            <w:tcBorders>
              <w:top w:val="single" w:sz="4" w:space="0" w:color="auto"/>
              <w:left w:val="nil"/>
              <w:bottom w:val="nil"/>
              <w:right w:val="nil"/>
            </w:tcBorders>
            <w:shd w:val="clear" w:color="auto" w:fill="auto"/>
          </w:tcPr>
          <w:p w14:paraId="15BFEB2C" w14:textId="77777777" w:rsidR="00955736" w:rsidRPr="00C8524B" w:rsidRDefault="00955736" w:rsidP="00984FC9">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C8524B">
              <w:rPr>
                <w:rFonts w:asciiTheme="minorHAnsi" w:hAnsiTheme="minorHAnsi"/>
                <w:b/>
                <w:sz w:val="18"/>
                <w:szCs w:val="18"/>
              </w:rPr>
              <w:t xml:space="preserve">Rating: </w:t>
            </w:r>
            <w:r w:rsidR="00C91F12" w:rsidRPr="00C8524B">
              <w:rPr>
                <w:rFonts w:asciiTheme="minorHAnsi" w:hAnsiTheme="minorHAnsi"/>
                <w:b/>
                <w:sz w:val="18"/>
                <w:szCs w:val="18"/>
              </w:rPr>
              <w:t>Managed</w:t>
            </w:r>
          </w:p>
          <w:p w14:paraId="7EADAF7A" w14:textId="50842776" w:rsidR="00955736" w:rsidRPr="00C8524B" w:rsidRDefault="009F2DEC" w:rsidP="00984FC9">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r w:rsidRPr="00C8524B">
              <w:rPr>
                <w:rFonts w:asciiTheme="minorHAnsi" w:hAnsiTheme="minorHAnsi"/>
                <w:sz w:val="18"/>
                <w:szCs w:val="18"/>
              </w:rPr>
              <w:t>Our R</w:t>
            </w:r>
            <w:r w:rsidR="00BE4FE0" w:rsidRPr="00C8524B">
              <w:rPr>
                <w:rFonts w:asciiTheme="minorHAnsi" w:hAnsiTheme="minorHAnsi"/>
                <w:sz w:val="18"/>
                <w:szCs w:val="18"/>
              </w:rPr>
              <w:t xml:space="preserve">egulator Performance </w:t>
            </w:r>
            <w:r w:rsidR="00D67FBD">
              <w:rPr>
                <w:rFonts w:asciiTheme="minorHAnsi" w:hAnsiTheme="minorHAnsi"/>
                <w:sz w:val="18"/>
                <w:szCs w:val="18"/>
              </w:rPr>
              <w:t xml:space="preserve">Framework </w:t>
            </w:r>
            <w:r w:rsidR="00BE4FE0" w:rsidRPr="00C8524B">
              <w:rPr>
                <w:rFonts w:asciiTheme="minorHAnsi" w:hAnsiTheme="minorHAnsi"/>
                <w:sz w:val="18"/>
                <w:szCs w:val="18"/>
              </w:rPr>
              <w:t xml:space="preserve">report </w:t>
            </w:r>
            <w:r w:rsidR="00607632" w:rsidRPr="00C8524B">
              <w:rPr>
                <w:rFonts w:asciiTheme="minorHAnsi" w:hAnsiTheme="minorHAnsi"/>
                <w:sz w:val="18"/>
                <w:szCs w:val="18"/>
              </w:rPr>
              <w:t>provides a high level assessment of our performance as a regulator.  The</w:t>
            </w:r>
            <w:r w:rsidR="00BE4FE0" w:rsidRPr="00C8524B">
              <w:rPr>
                <w:rFonts w:asciiTheme="minorHAnsi" w:hAnsiTheme="minorHAnsi"/>
                <w:sz w:val="18"/>
                <w:szCs w:val="18"/>
              </w:rPr>
              <w:t xml:space="preserve"> Department’s annual report </w:t>
            </w:r>
            <w:r w:rsidR="00607632" w:rsidRPr="00C8524B">
              <w:rPr>
                <w:rFonts w:asciiTheme="minorHAnsi" w:hAnsiTheme="minorHAnsi"/>
                <w:sz w:val="18"/>
                <w:szCs w:val="18"/>
              </w:rPr>
              <w:t xml:space="preserve">also </w:t>
            </w:r>
            <w:r w:rsidR="00BE4FE0" w:rsidRPr="00C8524B">
              <w:rPr>
                <w:rFonts w:asciiTheme="minorHAnsi" w:hAnsiTheme="minorHAnsi"/>
                <w:sz w:val="18"/>
                <w:szCs w:val="18"/>
              </w:rPr>
              <w:t>provide</w:t>
            </w:r>
            <w:r w:rsidR="00CF0197" w:rsidRPr="00C8524B">
              <w:rPr>
                <w:rFonts w:asciiTheme="minorHAnsi" w:hAnsiTheme="minorHAnsi"/>
                <w:sz w:val="18"/>
                <w:szCs w:val="18"/>
              </w:rPr>
              <w:t>s</w:t>
            </w:r>
            <w:r w:rsidR="00BE4FE0" w:rsidRPr="00C8524B">
              <w:rPr>
                <w:rFonts w:asciiTheme="minorHAnsi" w:hAnsiTheme="minorHAnsi"/>
                <w:sz w:val="18"/>
                <w:szCs w:val="18"/>
              </w:rPr>
              <w:t xml:space="preserve"> significant performance information on biosecurity operations and related activities.  </w:t>
            </w:r>
          </w:p>
        </w:tc>
      </w:tr>
      <w:tr w:rsidR="00F946CF" w:rsidRPr="00C8524B" w14:paraId="79A5AF7C" w14:textId="77777777" w:rsidTr="00BF7A73">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5B803845" w14:textId="77777777" w:rsidR="00F946CF" w:rsidRPr="00C8524B" w:rsidRDefault="00F946CF" w:rsidP="00984FC9">
            <w:pPr>
              <w:pStyle w:val="TableText"/>
              <w:rPr>
                <w:rFonts w:asciiTheme="minorHAnsi" w:hAnsiTheme="minorHAnsi"/>
                <w:color w:val="000000" w:themeColor="text1"/>
                <w:szCs w:val="18"/>
              </w:rPr>
            </w:pPr>
          </w:p>
        </w:tc>
        <w:tc>
          <w:tcPr>
            <w:tcW w:w="1984" w:type="dxa"/>
            <w:tcBorders>
              <w:top w:val="nil"/>
              <w:left w:val="nil"/>
              <w:bottom w:val="single" w:sz="4" w:space="0" w:color="auto"/>
              <w:right w:val="nil"/>
            </w:tcBorders>
            <w:shd w:val="clear" w:color="auto" w:fill="auto"/>
          </w:tcPr>
          <w:p w14:paraId="60FB9D5C" w14:textId="77777777" w:rsidR="00F946CF" w:rsidRPr="00C8524B" w:rsidRDefault="00F946CF" w:rsidP="00984FC9">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C8524B">
              <w:rPr>
                <w:rFonts w:asciiTheme="minorHAnsi" w:hAnsiTheme="minorHAnsi"/>
                <w:color w:val="000000" w:themeColor="text1"/>
                <w:szCs w:val="18"/>
              </w:rPr>
              <w:t>Our regulators publish performance information specific to their regulatory frameworks.</w:t>
            </w:r>
          </w:p>
        </w:tc>
        <w:tc>
          <w:tcPr>
            <w:tcW w:w="9781" w:type="dxa"/>
            <w:tcBorders>
              <w:top w:val="nil"/>
              <w:left w:val="nil"/>
              <w:bottom w:val="single" w:sz="4" w:space="0" w:color="auto"/>
              <w:right w:val="nil"/>
            </w:tcBorders>
            <w:shd w:val="clear" w:color="auto" w:fill="auto"/>
          </w:tcPr>
          <w:p w14:paraId="2FD0BAA6" w14:textId="77777777" w:rsidR="00F946CF" w:rsidRPr="00C8524B" w:rsidRDefault="00F946CF" w:rsidP="00984FC9">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C8524B">
              <w:rPr>
                <w:rFonts w:asciiTheme="minorHAnsi" w:hAnsiTheme="minorHAnsi"/>
                <w:b/>
                <w:sz w:val="18"/>
                <w:szCs w:val="18"/>
              </w:rPr>
              <w:t xml:space="preserve">Rating: </w:t>
            </w:r>
            <w:r w:rsidR="00C91F12" w:rsidRPr="00C8524B">
              <w:rPr>
                <w:rFonts w:asciiTheme="minorHAnsi" w:hAnsiTheme="minorHAnsi"/>
                <w:b/>
                <w:sz w:val="18"/>
                <w:szCs w:val="18"/>
              </w:rPr>
              <w:t>Managed</w:t>
            </w:r>
          </w:p>
          <w:p w14:paraId="75953F2E" w14:textId="44463790" w:rsidR="00F946CF" w:rsidRPr="00C8524B" w:rsidRDefault="009F2DEC" w:rsidP="00842732">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C8524B">
              <w:rPr>
                <w:rFonts w:asciiTheme="minorHAnsi" w:hAnsiTheme="minorHAnsi"/>
                <w:sz w:val="18"/>
                <w:szCs w:val="18"/>
              </w:rPr>
              <w:t xml:space="preserve">As a regulator </w:t>
            </w:r>
            <w:r w:rsidR="00607632" w:rsidRPr="00C8524B">
              <w:rPr>
                <w:rFonts w:asciiTheme="minorHAnsi" w:hAnsiTheme="minorHAnsi"/>
                <w:sz w:val="18"/>
                <w:szCs w:val="18"/>
              </w:rPr>
              <w:t xml:space="preserve">we publish a range of material on our regulatory activities and related programs.  This is available in multiple </w:t>
            </w:r>
            <w:r w:rsidR="00842732" w:rsidRPr="00C8524B">
              <w:rPr>
                <w:rFonts w:asciiTheme="minorHAnsi" w:hAnsiTheme="minorHAnsi"/>
                <w:sz w:val="18"/>
                <w:szCs w:val="18"/>
              </w:rPr>
              <w:t>formats</w:t>
            </w:r>
            <w:r w:rsidR="00A20CE2" w:rsidRPr="00C8524B">
              <w:rPr>
                <w:rFonts w:asciiTheme="minorHAnsi" w:hAnsiTheme="minorHAnsi"/>
                <w:sz w:val="18"/>
                <w:szCs w:val="18"/>
              </w:rPr>
              <w:t>, and discussed in other performance measures</w:t>
            </w:r>
            <w:r w:rsidR="00607632" w:rsidRPr="00C8524B">
              <w:rPr>
                <w:rFonts w:asciiTheme="minorHAnsi" w:hAnsiTheme="minorHAnsi"/>
                <w:sz w:val="18"/>
                <w:szCs w:val="18"/>
              </w:rPr>
              <w:t xml:space="preserve">.  Where feasible we provide targeted information that supports specific regulated entities. </w:t>
            </w:r>
            <w:r w:rsidR="0072169C" w:rsidRPr="00C8524B">
              <w:rPr>
                <w:rFonts w:asciiTheme="minorHAnsi" w:hAnsiTheme="minorHAnsi"/>
                <w:sz w:val="18"/>
                <w:szCs w:val="18"/>
              </w:rPr>
              <w:t>We have published the review of the biosecurit</w:t>
            </w:r>
            <w:r w:rsidR="00607632" w:rsidRPr="00C8524B">
              <w:rPr>
                <w:rFonts w:asciiTheme="minorHAnsi" w:hAnsiTheme="minorHAnsi"/>
                <w:sz w:val="18"/>
                <w:szCs w:val="18"/>
              </w:rPr>
              <w:t>y system</w:t>
            </w:r>
            <w:r w:rsidR="0072169C" w:rsidRPr="00C8524B">
              <w:rPr>
                <w:rFonts w:asciiTheme="minorHAnsi" w:hAnsiTheme="minorHAnsi"/>
                <w:sz w:val="18"/>
                <w:szCs w:val="18"/>
              </w:rPr>
              <w:t xml:space="preserve"> </w:t>
            </w:r>
            <w:r w:rsidR="00EA207D" w:rsidRPr="00C8524B">
              <w:rPr>
                <w:rFonts w:asciiTheme="minorHAnsi" w:hAnsiTheme="minorHAnsi"/>
                <w:sz w:val="18"/>
                <w:szCs w:val="18"/>
              </w:rPr>
              <w:t xml:space="preserve">and the role of jurisdictions in delivery.  </w:t>
            </w:r>
          </w:p>
        </w:tc>
      </w:tr>
    </w:tbl>
    <w:p w14:paraId="644A17EA" w14:textId="77777777" w:rsidR="00F946CF" w:rsidRPr="00C8524B" w:rsidRDefault="00F946CF" w:rsidP="00984FC9">
      <w:pPr>
        <w:pStyle w:val="TableText"/>
        <w:rPr>
          <w:rFonts w:asciiTheme="minorHAnsi" w:eastAsiaTheme="minorHAnsi" w:hAnsiTheme="minorHAnsi" w:cstheme="minorBidi"/>
          <w:b/>
          <w:szCs w:val="18"/>
        </w:rPr>
      </w:pPr>
    </w:p>
    <w:p w14:paraId="09844D32" w14:textId="77777777" w:rsidR="00F946CF" w:rsidRPr="00C8524B" w:rsidRDefault="00F946CF" w:rsidP="00984FC9">
      <w:pPr>
        <w:spacing w:before="0"/>
        <w:rPr>
          <w:rFonts w:asciiTheme="minorHAnsi" w:eastAsiaTheme="minorHAnsi" w:hAnsiTheme="minorHAnsi" w:cstheme="minorBidi"/>
          <w:b/>
        </w:rPr>
      </w:pPr>
      <w:r w:rsidRPr="00C8524B">
        <w:rPr>
          <w:rFonts w:asciiTheme="minorHAnsi" w:eastAsiaTheme="minorHAnsi" w:hAnsiTheme="minorHAnsi" w:cstheme="minorBidi"/>
          <w:b/>
        </w:rPr>
        <w:br w:type="page"/>
      </w:r>
    </w:p>
    <w:p w14:paraId="33921AD5" w14:textId="77777777" w:rsidR="00955736" w:rsidRPr="00C8524B" w:rsidRDefault="00955736" w:rsidP="00984FC9">
      <w:pPr>
        <w:pStyle w:val="TableText"/>
        <w:rPr>
          <w:rFonts w:asciiTheme="minorHAnsi" w:eastAsiaTheme="minorHAnsi" w:hAnsiTheme="minorHAnsi" w:cstheme="minorBidi"/>
          <w:b/>
          <w:sz w:val="22"/>
        </w:rPr>
      </w:pPr>
    </w:p>
    <w:p w14:paraId="071C228B" w14:textId="5A5F1C1D" w:rsidR="00F946CF" w:rsidRPr="00C8524B" w:rsidRDefault="00F946CF" w:rsidP="00984FC9">
      <w:pPr>
        <w:spacing w:before="0"/>
        <w:jc w:val="center"/>
        <w:rPr>
          <w:rFonts w:asciiTheme="minorHAnsi" w:eastAsiaTheme="minorHAnsi" w:hAnsiTheme="minorHAnsi" w:cstheme="minorBidi"/>
          <w:b/>
        </w:rPr>
      </w:pPr>
      <w:r w:rsidRPr="00C8524B">
        <w:rPr>
          <w:rFonts w:asciiTheme="minorHAnsi" w:eastAsiaTheme="minorHAnsi" w:hAnsiTheme="minorHAnsi" w:cstheme="minorBidi"/>
          <w:b/>
        </w:rPr>
        <w:t>KPI 3</w:t>
      </w:r>
      <w:r w:rsidR="00D67FBD">
        <w:rPr>
          <w:rFonts w:asciiTheme="minorHAnsi" w:eastAsiaTheme="minorHAnsi" w:hAnsiTheme="minorHAnsi" w:cstheme="minorBidi"/>
          <w:b/>
        </w:rPr>
        <w:t>—</w:t>
      </w:r>
      <w:r w:rsidRPr="00C8524B">
        <w:rPr>
          <w:rFonts w:asciiTheme="minorHAnsi" w:eastAsiaTheme="minorHAnsi" w:hAnsiTheme="minorHAnsi" w:cstheme="minorBidi"/>
          <w:b/>
        </w:rPr>
        <w:t>Our actions are proportionate to the regulatory risk being managed.</w:t>
      </w:r>
    </w:p>
    <w:p w14:paraId="5D65D4B5" w14:textId="77777777" w:rsidR="00F946CF" w:rsidRPr="00C8524B" w:rsidRDefault="00F946CF" w:rsidP="00984FC9">
      <w:pPr>
        <w:spacing w:before="0"/>
        <w:rPr>
          <w:rFonts w:asciiTheme="minorHAnsi" w:hAnsiTheme="minorHAnsi"/>
          <w:color w:val="000000" w:themeColor="text1"/>
          <w:sz w:val="18"/>
          <w:szCs w:val="18"/>
        </w:rPr>
      </w:pPr>
      <w:r w:rsidRPr="00C8524B">
        <w:rPr>
          <w:rFonts w:asciiTheme="minorHAnsi" w:eastAsiaTheme="minorHAnsi" w:hAnsiTheme="minorHAnsi" w:cstheme="minorBidi"/>
          <w:b/>
          <w:sz w:val="18"/>
          <w:szCs w:val="18"/>
        </w:rPr>
        <w:t xml:space="preserve">Objective: </w:t>
      </w:r>
      <w:r w:rsidRPr="00C8524B">
        <w:rPr>
          <w:rFonts w:asciiTheme="minorHAnsi" w:hAnsiTheme="minorHAnsi"/>
          <w:color w:val="000000" w:themeColor="text1"/>
          <w:sz w:val="18"/>
          <w:szCs w:val="18"/>
        </w:rPr>
        <w:t>We apply a risk-based, proportionate approach to compliance, engagement and enforcement activities.</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F946CF" w:rsidRPr="00C8524B" w14:paraId="5CD811AB" w14:textId="77777777" w:rsidTr="00540C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269E1605" w14:textId="77777777" w:rsidR="00F946CF" w:rsidRPr="00C8524B" w:rsidRDefault="00F946CF" w:rsidP="00984FC9">
            <w:pPr>
              <w:pStyle w:val="TableHeading"/>
              <w:rPr>
                <w:rStyle w:val="Strong"/>
                <w:rFonts w:asciiTheme="minorHAnsi" w:hAnsiTheme="minorHAnsi"/>
                <w:color w:val="000000" w:themeColor="text1"/>
                <w:szCs w:val="18"/>
              </w:rPr>
            </w:pPr>
            <w:r w:rsidRPr="00C8524B">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19BF97BC" w14:textId="77777777" w:rsidR="00F946CF" w:rsidRPr="00C8524B" w:rsidRDefault="00F946CF" w:rsidP="00984FC9">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C8524B">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662CB992" w14:textId="77777777" w:rsidR="00F946CF" w:rsidRPr="00C8524B" w:rsidRDefault="00F946CF" w:rsidP="00984FC9">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C8524B">
              <w:rPr>
                <w:rFonts w:asciiTheme="minorHAnsi" w:eastAsiaTheme="minorHAnsi" w:hAnsiTheme="minorHAnsi" w:cstheme="minorBidi"/>
                <w:b/>
                <w:szCs w:val="18"/>
              </w:rPr>
              <w:t>Results</w:t>
            </w:r>
          </w:p>
        </w:tc>
      </w:tr>
      <w:tr w:rsidR="00F946CF" w:rsidRPr="00C8524B" w14:paraId="78B44190" w14:textId="77777777" w:rsidTr="00540C82">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682AC215" w14:textId="77777777" w:rsidR="00F946CF" w:rsidRPr="00C8524B" w:rsidRDefault="00F946CF" w:rsidP="00984FC9">
            <w:pPr>
              <w:pStyle w:val="TableText"/>
              <w:rPr>
                <w:rFonts w:asciiTheme="minorHAnsi" w:hAnsiTheme="minorHAnsi"/>
                <w:color w:val="000000" w:themeColor="text1"/>
                <w:szCs w:val="18"/>
              </w:rPr>
            </w:pPr>
            <w:r w:rsidRPr="00C8524B">
              <w:rPr>
                <w:rFonts w:asciiTheme="minorHAnsi" w:hAnsiTheme="minorHAnsi"/>
                <w:color w:val="000000" w:themeColor="text1"/>
                <w:szCs w:val="18"/>
              </w:rPr>
              <w:t xml:space="preserve">Our regulatory frameworks are supported by best practice compliance strategies that are risk based. </w:t>
            </w:r>
          </w:p>
          <w:p w14:paraId="4B648E39" w14:textId="77777777" w:rsidR="00F946CF" w:rsidRPr="00C8524B" w:rsidRDefault="00F946CF" w:rsidP="00984FC9">
            <w:pPr>
              <w:pStyle w:val="TableText"/>
              <w:rPr>
                <w:rFonts w:asciiTheme="minorHAnsi" w:hAnsiTheme="minorHAnsi"/>
                <w:color w:val="000000" w:themeColor="text1"/>
                <w:szCs w:val="18"/>
              </w:rPr>
            </w:pPr>
          </w:p>
        </w:tc>
        <w:tc>
          <w:tcPr>
            <w:tcW w:w="1984" w:type="dxa"/>
            <w:tcBorders>
              <w:top w:val="single" w:sz="4" w:space="0" w:color="auto"/>
              <w:left w:val="nil"/>
              <w:bottom w:val="single" w:sz="4" w:space="0" w:color="auto"/>
              <w:right w:val="nil"/>
            </w:tcBorders>
            <w:shd w:val="clear" w:color="auto" w:fill="auto"/>
          </w:tcPr>
          <w:p w14:paraId="6BB0FE71" w14:textId="77777777" w:rsidR="00F946CF" w:rsidRPr="00C8524B" w:rsidRDefault="00F946CF" w:rsidP="00984FC9">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C8524B">
              <w:rPr>
                <w:rFonts w:asciiTheme="minorHAnsi" w:hAnsiTheme="minorHAnsi"/>
                <w:color w:val="000000" w:themeColor="text1"/>
                <w:szCs w:val="18"/>
              </w:rPr>
              <w:t>We employ intelligence-based approaches to determine risk, and consider the circumstances of regulated entities.</w:t>
            </w:r>
          </w:p>
        </w:tc>
        <w:tc>
          <w:tcPr>
            <w:tcW w:w="9781" w:type="dxa"/>
            <w:tcBorders>
              <w:top w:val="single" w:sz="4" w:space="0" w:color="auto"/>
              <w:left w:val="nil"/>
              <w:bottom w:val="single" w:sz="4" w:space="0" w:color="auto"/>
              <w:right w:val="nil"/>
            </w:tcBorders>
          </w:tcPr>
          <w:p w14:paraId="001E17CF" w14:textId="77777777" w:rsidR="00F946CF" w:rsidRPr="00C8524B" w:rsidRDefault="00F946CF" w:rsidP="00984FC9">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C8524B">
              <w:rPr>
                <w:rFonts w:asciiTheme="minorHAnsi" w:hAnsiTheme="minorHAnsi"/>
                <w:b/>
                <w:sz w:val="18"/>
                <w:szCs w:val="18"/>
              </w:rPr>
              <w:t xml:space="preserve">Rating: </w:t>
            </w:r>
            <w:r w:rsidR="00C91F12" w:rsidRPr="00C8524B">
              <w:rPr>
                <w:rFonts w:asciiTheme="minorHAnsi" w:hAnsiTheme="minorHAnsi"/>
                <w:b/>
                <w:sz w:val="18"/>
                <w:szCs w:val="18"/>
              </w:rPr>
              <w:t>Managed</w:t>
            </w:r>
          </w:p>
          <w:p w14:paraId="1D842343" w14:textId="6C8969FE" w:rsidR="002F27D0" w:rsidRPr="00C8524B" w:rsidRDefault="004C240E" w:rsidP="00984FC9">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C8524B">
              <w:rPr>
                <w:rFonts w:asciiTheme="minorHAnsi" w:hAnsiTheme="minorHAnsi"/>
                <w:szCs w:val="18"/>
              </w:rPr>
              <w:t xml:space="preserve">We </w:t>
            </w:r>
            <w:r w:rsidR="002F27D0" w:rsidRPr="00C8524B">
              <w:rPr>
                <w:rFonts w:asciiTheme="minorHAnsi" w:hAnsiTheme="minorHAnsi"/>
                <w:szCs w:val="18"/>
              </w:rPr>
              <w:t xml:space="preserve">apply </w:t>
            </w:r>
            <w:r w:rsidRPr="00C8524B">
              <w:rPr>
                <w:rFonts w:asciiTheme="minorHAnsi" w:hAnsiTheme="minorHAnsi"/>
                <w:szCs w:val="18"/>
              </w:rPr>
              <w:t xml:space="preserve">a </w:t>
            </w:r>
            <w:r w:rsidR="002F27D0" w:rsidRPr="00C8524B">
              <w:rPr>
                <w:rFonts w:asciiTheme="minorHAnsi" w:hAnsiTheme="minorHAnsi"/>
                <w:szCs w:val="18"/>
              </w:rPr>
              <w:t>risk-based and responsive regulatory model in managing biosecurity. This means we take a risk-based approach when setting and monitoring regulatory requirements, and respond proportionately to regulated</w:t>
            </w:r>
            <w:r w:rsidR="00D605DC" w:rsidRPr="00C8524B">
              <w:rPr>
                <w:rFonts w:asciiTheme="minorHAnsi" w:hAnsiTheme="minorHAnsi"/>
                <w:szCs w:val="18"/>
              </w:rPr>
              <w:t xml:space="preserve"> entities</w:t>
            </w:r>
            <w:r w:rsidR="002F27D0" w:rsidRPr="00C8524B">
              <w:rPr>
                <w:rFonts w:asciiTheme="minorHAnsi" w:hAnsiTheme="minorHAnsi"/>
                <w:szCs w:val="18"/>
              </w:rPr>
              <w:t xml:space="preserve"> and businesses depending on the se</w:t>
            </w:r>
            <w:r w:rsidR="005743A3" w:rsidRPr="00C8524B">
              <w:rPr>
                <w:rFonts w:asciiTheme="minorHAnsi" w:hAnsiTheme="minorHAnsi"/>
                <w:szCs w:val="18"/>
              </w:rPr>
              <w:t>riousness of the risks involved.</w:t>
            </w:r>
          </w:p>
          <w:p w14:paraId="71498A9E" w14:textId="0167BD99" w:rsidR="008B3601" w:rsidRPr="00C8524B" w:rsidRDefault="008B3601" w:rsidP="00984FC9">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C8524B">
              <w:rPr>
                <w:rFonts w:asciiTheme="minorHAnsi" w:hAnsiTheme="minorHAnsi"/>
                <w:szCs w:val="18"/>
              </w:rPr>
              <w:t xml:space="preserve">Under the risk based approach, we place more stringent requirements and intervention rates on goods, conveyances and people that pose a higher </w:t>
            </w:r>
            <w:r w:rsidR="006E4102" w:rsidRPr="00C8524B">
              <w:rPr>
                <w:rFonts w:asciiTheme="minorHAnsi" w:hAnsiTheme="minorHAnsi"/>
                <w:szCs w:val="18"/>
              </w:rPr>
              <w:t xml:space="preserve">biosecurity </w:t>
            </w:r>
            <w:r w:rsidRPr="00C8524B">
              <w:rPr>
                <w:rFonts w:asciiTheme="minorHAnsi" w:hAnsiTheme="minorHAnsi"/>
                <w:szCs w:val="18"/>
              </w:rPr>
              <w:t>risk. These requirements are based on scientific evidence and practicality of implementation</w:t>
            </w:r>
            <w:r w:rsidR="006E4102" w:rsidRPr="00C8524B">
              <w:rPr>
                <w:rFonts w:asciiTheme="minorHAnsi" w:hAnsiTheme="minorHAnsi"/>
                <w:szCs w:val="18"/>
              </w:rPr>
              <w:t xml:space="preserve">. To support best practice, we engage international experts and financially invest in systems and process improvements to enhance risk surveillance and </w:t>
            </w:r>
            <w:r w:rsidR="00EA7204" w:rsidRPr="00C8524B">
              <w:rPr>
                <w:rFonts w:asciiTheme="minorHAnsi" w:hAnsiTheme="minorHAnsi"/>
                <w:szCs w:val="18"/>
              </w:rPr>
              <w:t>fore</w:t>
            </w:r>
            <w:r w:rsidR="00D605DC" w:rsidRPr="00C8524B">
              <w:rPr>
                <w:rFonts w:asciiTheme="minorHAnsi" w:hAnsiTheme="minorHAnsi"/>
                <w:szCs w:val="18"/>
              </w:rPr>
              <w:t>sighting</w:t>
            </w:r>
            <w:r w:rsidRPr="00C8524B">
              <w:rPr>
                <w:rFonts w:asciiTheme="minorHAnsi" w:hAnsiTheme="minorHAnsi"/>
                <w:szCs w:val="18"/>
              </w:rPr>
              <w:t>.</w:t>
            </w:r>
          </w:p>
          <w:p w14:paraId="2D57D05A" w14:textId="0B62E8CB" w:rsidR="00EC3894" w:rsidRPr="00C8524B" w:rsidRDefault="006E4102" w:rsidP="00BF7A73">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C8524B">
              <w:rPr>
                <w:rFonts w:asciiTheme="minorHAnsi" w:hAnsiTheme="minorHAnsi"/>
                <w:szCs w:val="18"/>
              </w:rPr>
              <w:t xml:space="preserve">We use </w:t>
            </w:r>
            <w:r w:rsidR="005743A3" w:rsidRPr="00C8524B">
              <w:rPr>
                <w:rFonts w:asciiTheme="minorHAnsi" w:hAnsiTheme="minorHAnsi"/>
                <w:szCs w:val="18"/>
              </w:rPr>
              <w:t xml:space="preserve">regulatory and intelligence processes to determine risks and vulnerabilities, the circumstances in which they may occur, and the </w:t>
            </w:r>
            <w:r w:rsidRPr="00C8524B">
              <w:rPr>
                <w:rFonts w:asciiTheme="minorHAnsi" w:hAnsiTheme="minorHAnsi"/>
                <w:szCs w:val="18"/>
              </w:rPr>
              <w:t>associated</w:t>
            </w:r>
            <w:r w:rsidR="005743A3" w:rsidRPr="00C8524B">
              <w:rPr>
                <w:rFonts w:asciiTheme="minorHAnsi" w:hAnsiTheme="minorHAnsi"/>
                <w:szCs w:val="18"/>
              </w:rPr>
              <w:t xml:space="preserve"> regulated entities. These </w:t>
            </w:r>
            <w:r w:rsidR="00AD05D3" w:rsidRPr="00C8524B">
              <w:rPr>
                <w:rFonts w:asciiTheme="minorHAnsi" w:hAnsiTheme="minorHAnsi"/>
                <w:szCs w:val="18"/>
              </w:rPr>
              <w:t xml:space="preserve">activities are audited and continuously enhanced to </w:t>
            </w:r>
            <w:r w:rsidRPr="00C8524B">
              <w:rPr>
                <w:rFonts w:asciiTheme="minorHAnsi" w:hAnsiTheme="minorHAnsi"/>
                <w:szCs w:val="18"/>
              </w:rPr>
              <w:t>support</w:t>
            </w:r>
            <w:r w:rsidR="00AD05D3" w:rsidRPr="00C8524B">
              <w:rPr>
                <w:rFonts w:asciiTheme="minorHAnsi" w:hAnsiTheme="minorHAnsi"/>
                <w:szCs w:val="18"/>
              </w:rPr>
              <w:t xml:space="preserve"> best practice</w:t>
            </w:r>
            <w:r w:rsidR="005743A3" w:rsidRPr="00C8524B">
              <w:rPr>
                <w:rFonts w:asciiTheme="minorHAnsi" w:hAnsiTheme="minorHAnsi"/>
                <w:szCs w:val="18"/>
              </w:rPr>
              <w:t>.</w:t>
            </w:r>
          </w:p>
          <w:p w14:paraId="1CE0D767" w14:textId="77777777" w:rsidR="00F946CF" w:rsidRPr="00C8524B" w:rsidRDefault="00F946CF" w:rsidP="00984FC9">
            <w:pPr>
              <w:pStyle w:val="TableBullet"/>
              <w:numPr>
                <w:ilvl w:val="0"/>
                <w:numId w:val="0"/>
              </w:numPr>
              <w:ind w:left="720" w:hanging="360"/>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Cs w:val="18"/>
              </w:rPr>
            </w:pPr>
          </w:p>
        </w:tc>
      </w:tr>
      <w:tr w:rsidR="00F946CF" w:rsidRPr="00C8524B" w14:paraId="5D5A546E" w14:textId="77777777" w:rsidTr="00540C82">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36442587" w14:textId="77777777" w:rsidR="00F946CF" w:rsidRPr="00C8524B" w:rsidRDefault="00F946CF" w:rsidP="00984FC9">
            <w:pPr>
              <w:pStyle w:val="TableText"/>
              <w:rPr>
                <w:rFonts w:asciiTheme="minorHAnsi" w:hAnsiTheme="minorHAnsi"/>
                <w:color w:val="000000" w:themeColor="text1"/>
                <w:szCs w:val="18"/>
              </w:rPr>
            </w:pPr>
            <w:r w:rsidRPr="00C8524B">
              <w:rPr>
                <w:rFonts w:asciiTheme="minorHAnsi" w:hAnsiTheme="minorHAnsi"/>
                <w:color w:val="000000" w:themeColor="text1"/>
                <w:szCs w:val="18"/>
              </w:rPr>
              <w:t>Our regulators appropriately employ a range of graduated compliance and enforcement tools.</w:t>
            </w:r>
          </w:p>
          <w:p w14:paraId="6F607B64" w14:textId="77777777" w:rsidR="00F946CF" w:rsidRPr="00C8524B" w:rsidRDefault="00F946CF" w:rsidP="00984FC9">
            <w:pPr>
              <w:pStyle w:val="TableText"/>
              <w:rPr>
                <w:rFonts w:asciiTheme="minorHAnsi" w:hAnsiTheme="minorHAnsi"/>
                <w:color w:val="000000" w:themeColor="text1"/>
                <w:szCs w:val="18"/>
              </w:rPr>
            </w:pPr>
          </w:p>
        </w:tc>
        <w:tc>
          <w:tcPr>
            <w:tcW w:w="1984" w:type="dxa"/>
            <w:tcBorders>
              <w:top w:val="single" w:sz="4" w:space="0" w:color="auto"/>
              <w:left w:val="nil"/>
              <w:bottom w:val="single" w:sz="4" w:space="0" w:color="auto"/>
              <w:right w:val="nil"/>
            </w:tcBorders>
            <w:shd w:val="clear" w:color="auto" w:fill="auto"/>
          </w:tcPr>
          <w:p w14:paraId="636A92E1" w14:textId="77777777" w:rsidR="00F946CF" w:rsidRPr="00C8524B" w:rsidRDefault="00F946CF" w:rsidP="00984FC9">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C8524B">
              <w:rPr>
                <w:rFonts w:asciiTheme="minorHAnsi" w:hAnsiTheme="minorHAnsi"/>
                <w:color w:val="000000" w:themeColor="text1"/>
                <w:szCs w:val="18"/>
              </w:rPr>
              <w:t xml:space="preserve">Our staff are provided with appropriate training and guidance materials to support their compliance roles. </w:t>
            </w:r>
          </w:p>
        </w:tc>
        <w:tc>
          <w:tcPr>
            <w:tcW w:w="9781" w:type="dxa"/>
            <w:tcBorders>
              <w:top w:val="single" w:sz="4" w:space="0" w:color="auto"/>
              <w:left w:val="nil"/>
              <w:bottom w:val="single" w:sz="4" w:space="0" w:color="auto"/>
              <w:right w:val="nil"/>
            </w:tcBorders>
          </w:tcPr>
          <w:p w14:paraId="0A919CC8" w14:textId="77777777" w:rsidR="00F946CF" w:rsidRPr="00C8524B" w:rsidRDefault="00F946CF" w:rsidP="00984FC9">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C8524B">
              <w:rPr>
                <w:rFonts w:asciiTheme="minorHAnsi" w:hAnsiTheme="minorHAnsi"/>
                <w:b/>
                <w:sz w:val="18"/>
                <w:szCs w:val="18"/>
              </w:rPr>
              <w:t xml:space="preserve">Rating: </w:t>
            </w:r>
            <w:r w:rsidR="00C91F12" w:rsidRPr="00C8524B">
              <w:rPr>
                <w:rFonts w:asciiTheme="minorHAnsi" w:hAnsiTheme="minorHAnsi"/>
                <w:b/>
                <w:sz w:val="18"/>
                <w:szCs w:val="18"/>
              </w:rPr>
              <w:t>Managed</w:t>
            </w:r>
          </w:p>
          <w:p w14:paraId="0F384C5F" w14:textId="77777777" w:rsidR="00746CA6" w:rsidRPr="00C8524B" w:rsidRDefault="00263994" w:rsidP="00984FC9">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b/>
                <w:szCs w:val="18"/>
              </w:rPr>
            </w:pPr>
            <w:r w:rsidRPr="00C8524B">
              <w:rPr>
                <w:rFonts w:asciiTheme="minorHAnsi" w:hAnsiTheme="minorHAnsi"/>
                <w:szCs w:val="18"/>
              </w:rPr>
              <w:t>We offer a range of online</w:t>
            </w:r>
            <w:r w:rsidR="00AD05D3" w:rsidRPr="00C8524B">
              <w:rPr>
                <w:rFonts w:asciiTheme="minorHAnsi" w:hAnsiTheme="minorHAnsi"/>
                <w:szCs w:val="18"/>
              </w:rPr>
              <w:t xml:space="preserve"> and on-the-job</w:t>
            </w:r>
            <w:r w:rsidRPr="00C8524B">
              <w:rPr>
                <w:rFonts w:asciiTheme="minorHAnsi" w:hAnsiTheme="minorHAnsi"/>
                <w:szCs w:val="18"/>
              </w:rPr>
              <w:t xml:space="preserve"> training courses to staff, including introduction to risk management, biosecurity risk, and specific training on </w:t>
            </w:r>
            <w:r w:rsidR="00746CA6" w:rsidRPr="00C8524B">
              <w:rPr>
                <w:rFonts w:asciiTheme="minorHAnsi" w:hAnsiTheme="minorHAnsi"/>
                <w:szCs w:val="18"/>
              </w:rPr>
              <w:t xml:space="preserve">related </w:t>
            </w:r>
            <w:r w:rsidRPr="00C8524B">
              <w:rPr>
                <w:rFonts w:asciiTheme="minorHAnsi" w:hAnsiTheme="minorHAnsi"/>
                <w:szCs w:val="18"/>
              </w:rPr>
              <w:t xml:space="preserve">legislation and regulations. Detailed work instructions and guidelines are available to all staff and these are reviewed periodically to ensure </w:t>
            </w:r>
            <w:r w:rsidR="00746CA6" w:rsidRPr="00C8524B">
              <w:rPr>
                <w:rFonts w:asciiTheme="minorHAnsi" w:hAnsiTheme="minorHAnsi"/>
                <w:szCs w:val="18"/>
              </w:rPr>
              <w:t>currency</w:t>
            </w:r>
            <w:r w:rsidRPr="00C8524B">
              <w:rPr>
                <w:rFonts w:asciiTheme="minorHAnsi" w:hAnsiTheme="minorHAnsi"/>
                <w:szCs w:val="18"/>
              </w:rPr>
              <w:t xml:space="preserve">.  </w:t>
            </w:r>
          </w:p>
          <w:p w14:paraId="7DD69653" w14:textId="77777777" w:rsidR="00746CA6" w:rsidRPr="00C8524B" w:rsidRDefault="00263994" w:rsidP="00984FC9">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b/>
                <w:szCs w:val="18"/>
              </w:rPr>
            </w:pPr>
            <w:r w:rsidRPr="00C8524B">
              <w:rPr>
                <w:rFonts w:asciiTheme="minorHAnsi" w:hAnsiTheme="minorHAnsi"/>
                <w:szCs w:val="18"/>
              </w:rPr>
              <w:t>We recruit staff with relevant expertise</w:t>
            </w:r>
            <w:r w:rsidR="00746CA6" w:rsidRPr="00C8524B">
              <w:rPr>
                <w:rFonts w:asciiTheme="minorHAnsi" w:hAnsiTheme="minorHAnsi"/>
                <w:szCs w:val="18"/>
              </w:rPr>
              <w:t xml:space="preserve"> and qualifications,</w:t>
            </w:r>
            <w:r w:rsidRPr="00C8524B">
              <w:rPr>
                <w:rFonts w:asciiTheme="minorHAnsi" w:hAnsiTheme="minorHAnsi"/>
                <w:szCs w:val="18"/>
              </w:rPr>
              <w:t xml:space="preserve"> and ensure training needs are identified.</w:t>
            </w:r>
          </w:p>
          <w:p w14:paraId="2C51E8BD" w14:textId="5D7BD55B" w:rsidR="00F946CF" w:rsidRPr="00C8524B" w:rsidRDefault="00263994" w:rsidP="00984FC9">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b/>
                <w:szCs w:val="18"/>
              </w:rPr>
            </w:pPr>
            <w:r w:rsidRPr="00C8524B">
              <w:rPr>
                <w:rFonts w:asciiTheme="minorHAnsi" w:hAnsiTheme="minorHAnsi"/>
                <w:szCs w:val="18"/>
              </w:rPr>
              <w:t xml:space="preserve">We conduct annual internal surveys to ensure staff understand their duties under the </w:t>
            </w:r>
            <w:r w:rsidRPr="00C8524B">
              <w:rPr>
                <w:rFonts w:asciiTheme="minorHAnsi" w:hAnsiTheme="minorHAnsi"/>
                <w:i/>
                <w:szCs w:val="18"/>
              </w:rPr>
              <w:t>Biosecurity Act</w:t>
            </w:r>
            <w:r w:rsidR="00AD05D3" w:rsidRPr="00C8524B">
              <w:rPr>
                <w:rFonts w:asciiTheme="minorHAnsi" w:hAnsiTheme="minorHAnsi"/>
                <w:i/>
                <w:szCs w:val="18"/>
              </w:rPr>
              <w:t xml:space="preserve"> 2015</w:t>
            </w:r>
            <w:r w:rsidRPr="00C8524B">
              <w:rPr>
                <w:rFonts w:asciiTheme="minorHAnsi" w:hAnsiTheme="minorHAnsi"/>
                <w:szCs w:val="18"/>
              </w:rPr>
              <w:t>. We use survey results to identify gaps in training or the need for changes to tools and work instructions.</w:t>
            </w:r>
          </w:p>
        </w:tc>
      </w:tr>
      <w:tr w:rsidR="00F946CF" w:rsidRPr="00C8524B" w14:paraId="0A70F1E2" w14:textId="77777777" w:rsidTr="00540C82">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6D65DB85" w14:textId="77777777" w:rsidR="00F946CF" w:rsidRPr="00C8524B" w:rsidRDefault="00F946CF" w:rsidP="00984FC9">
            <w:pPr>
              <w:pStyle w:val="TableText"/>
              <w:rPr>
                <w:rFonts w:asciiTheme="minorHAnsi" w:hAnsiTheme="minorHAnsi"/>
                <w:color w:val="000000" w:themeColor="text1"/>
                <w:szCs w:val="18"/>
              </w:rPr>
            </w:pPr>
            <w:r w:rsidRPr="00C8524B">
              <w:rPr>
                <w:rFonts w:asciiTheme="minorHAnsi" w:hAnsiTheme="minorHAnsi"/>
                <w:color w:val="000000" w:themeColor="text1"/>
                <w:szCs w:val="18"/>
              </w:rPr>
              <w:t>Eligible regulated entities receive tailored approaches based on an understanding of their operating environment and risk profile.</w:t>
            </w:r>
          </w:p>
        </w:tc>
        <w:tc>
          <w:tcPr>
            <w:tcW w:w="1984" w:type="dxa"/>
            <w:tcBorders>
              <w:top w:val="single" w:sz="4" w:space="0" w:color="auto"/>
              <w:left w:val="nil"/>
              <w:bottom w:val="single" w:sz="4" w:space="0" w:color="auto"/>
              <w:right w:val="nil"/>
            </w:tcBorders>
            <w:shd w:val="clear" w:color="auto" w:fill="auto"/>
          </w:tcPr>
          <w:p w14:paraId="77A37C2B" w14:textId="77777777" w:rsidR="00F946CF" w:rsidRPr="00C8524B" w:rsidRDefault="00F946CF" w:rsidP="00984FC9">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C8524B">
              <w:rPr>
                <w:rFonts w:asciiTheme="minorHAnsi" w:hAnsiTheme="minorHAnsi"/>
                <w:color w:val="000000" w:themeColor="text1"/>
                <w:szCs w:val="18"/>
              </w:rPr>
              <w:t>We apply a graduated approach to compliance activities that provides for earned autonomy, within legislative parameters.</w:t>
            </w:r>
          </w:p>
        </w:tc>
        <w:tc>
          <w:tcPr>
            <w:tcW w:w="9781" w:type="dxa"/>
            <w:tcBorders>
              <w:top w:val="single" w:sz="4" w:space="0" w:color="auto"/>
              <w:left w:val="nil"/>
              <w:bottom w:val="single" w:sz="4" w:space="0" w:color="auto"/>
              <w:right w:val="nil"/>
            </w:tcBorders>
          </w:tcPr>
          <w:p w14:paraId="55DF6B64" w14:textId="77777777" w:rsidR="00F946CF" w:rsidRPr="00C8524B" w:rsidRDefault="00F946CF" w:rsidP="00984FC9">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highlight w:val="yellow"/>
              </w:rPr>
            </w:pPr>
            <w:r w:rsidRPr="00C8524B">
              <w:rPr>
                <w:rFonts w:asciiTheme="minorHAnsi" w:hAnsiTheme="minorHAnsi"/>
                <w:b/>
                <w:sz w:val="18"/>
                <w:szCs w:val="18"/>
              </w:rPr>
              <w:t xml:space="preserve">Rating: </w:t>
            </w:r>
            <w:r w:rsidR="00C91F12" w:rsidRPr="00C8524B">
              <w:rPr>
                <w:rFonts w:asciiTheme="minorHAnsi" w:hAnsiTheme="minorHAnsi"/>
                <w:b/>
                <w:sz w:val="18"/>
                <w:szCs w:val="18"/>
              </w:rPr>
              <w:t>Managed</w:t>
            </w:r>
          </w:p>
          <w:p w14:paraId="7727B936" w14:textId="77777777" w:rsidR="004C240E" w:rsidRPr="00C8524B" w:rsidRDefault="008B3601" w:rsidP="00984FC9">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C8524B">
              <w:rPr>
                <w:rFonts w:asciiTheme="minorHAnsi" w:hAnsiTheme="minorHAnsi"/>
                <w:szCs w:val="18"/>
              </w:rPr>
              <w:t xml:space="preserve"> We apply a proportionate and targeted approach to our regulatory interventions that takes into account the nature of the risks and how they may arrive.</w:t>
            </w:r>
          </w:p>
          <w:p w14:paraId="49F93D4F" w14:textId="77777777" w:rsidR="008B3601" w:rsidRPr="00C8524B" w:rsidRDefault="008B3601" w:rsidP="00984FC9">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C8524B">
              <w:rPr>
                <w:rFonts w:asciiTheme="minorHAnsi" w:hAnsiTheme="minorHAnsi"/>
                <w:szCs w:val="18"/>
              </w:rPr>
              <w:t>When an entity, whether as an importer, traveller or Biosecurity Industry Participant, has a high level of compliance they are more likely to have the least regulatory intervention</w:t>
            </w:r>
            <w:r w:rsidR="00FD2455" w:rsidRPr="00C8524B">
              <w:rPr>
                <w:rFonts w:asciiTheme="minorHAnsi" w:hAnsiTheme="minorHAnsi"/>
                <w:szCs w:val="18"/>
              </w:rPr>
              <w:t>, minimising their administrative costs</w:t>
            </w:r>
            <w:r w:rsidRPr="00C8524B">
              <w:rPr>
                <w:rFonts w:asciiTheme="minorHAnsi" w:hAnsiTheme="minorHAnsi"/>
                <w:szCs w:val="18"/>
              </w:rPr>
              <w:t>.</w:t>
            </w:r>
            <w:r w:rsidR="00FD2455" w:rsidRPr="00C8524B">
              <w:rPr>
                <w:rFonts w:asciiTheme="minorHAnsi" w:hAnsiTheme="minorHAnsi"/>
                <w:szCs w:val="18"/>
              </w:rPr>
              <w:t xml:space="preserve"> Only compliant regulated businesses, that are fit and proper, can apply to enter into an approved arrangement to operate a business in this restricted market.</w:t>
            </w:r>
          </w:p>
          <w:p w14:paraId="79B1E0BA" w14:textId="77777777" w:rsidR="008B3601" w:rsidRPr="00C8524B" w:rsidRDefault="008B3601" w:rsidP="00984FC9">
            <w:pPr>
              <w:pStyle w:val="TableBullet"/>
              <w:numPr>
                <w:ilvl w:val="0"/>
                <w:numId w:val="0"/>
              </w:num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p>
          <w:p w14:paraId="38074864" w14:textId="77777777" w:rsidR="00F946CF" w:rsidRPr="00C8524B" w:rsidRDefault="00F946CF" w:rsidP="00984FC9">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r>
    </w:tbl>
    <w:p w14:paraId="29FC1E81" w14:textId="77777777" w:rsidR="00F946CF" w:rsidRPr="00C8524B" w:rsidRDefault="00F946CF" w:rsidP="00984FC9">
      <w:pPr>
        <w:pStyle w:val="TableText"/>
        <w:rPr>
          <w:rFonts w:asciiTheme="minorHAnsi" w:eastAsiaTheme="minorHAnsi" w:hAnsiTheme="minorHAnsi" w:cstheme="minorBidi"/>
          <w:b/>
          <w:sz w:val="22"/>
        </w:rPr>
      </w:pPr>
    </w:p>
    <w:p w14:paraId="482B0591" w14:textId="0DC67109" w:rsidR="00540C82" w:rsidRPr="00C8524B" w:rsidRDefault="00F946CF" w:rsidP="00BF7A73">
      <w:pPr>
        <w:spacing w:before="0"/>
        <w:jc w:val="center"/>
        <w:rPr>
          <w:rFonts w:asciiTheme="minorHAnsi" w:eastAsiaTheme="minorHAnsi" w:hAnsiTheme="minorHAnsi" w:cstheme="minorBidi"/>
          <w:b/>
        </w:rPr>
      </w:pPr>
      <w:r w:rsidRPr="00C8524B">
        <w:rPr>
          <w:rFonts w:asciiTheme="minorHAnsi" w:eastAsiaTheme="minorHAnsi" w:hAnsiTheme="minorHAnsi" w:cstheme="minorBidi"/>
          <w:b/>
        </w:rPr>
        <w:br w:type="page"/>
      </w:r>
      <w:r w:rsidR="00540C82" w:rsidRPr="00C8524B">
        <w:rPr>
          <w:rFonts w:asciiTheme="minorHAnsi" w:eastAsiaTheme="minorHAnsi" w:hAnsiTheme="minorHAnsi" w:cstheme="minorBidi"/>
          <w:b/>
        </w:rPr>
        <w:lastRenderedPageBreak/>
        <w:t>KP</w:t>
      </w:r>
      <w:r w:rsidR="0043424C" w:rsidRPr="00C8524B">
        <w:rPr>
          <w:rFonts w:asciiTheme="minorHAnsi" w:eastAsiaTheme="minorHAnsi" w:hAnsiTheme="minorHAnsi" w:cstheme="minorBidi"/>
          <w:b/>
        </w:rPr>
        <w:t>I 4</w:t>
      </w:r>
      <w:r w:rsidR="00D67FBD">
        <w:rPr>
          <w:rFonts w:asciiTheme="minorHAnsi" w:eastAsiaTheme="minorHAnsi" w:hAnsiTheme="minorHAnsi" w:cstheme="minorBidi"/>
          <w:b/>
        </w:rPr>
        <w:t>—</w:t>
      </w:r>
      <w:r w:rsidR="0043424C" w:rsidRPr="00C8524B">
        <w:rPr>
          <w:rFonts w:asciiTheme="minorHAnsi" w:eastAsiaTheme="minorHAnsi" w:hAnsiTheme="minorHAnsi" w:cstheme="minorBidi"/>
          <w:b/>
        </w:rPr>
        <w:t>Our compliance and monitoring approaches are streamlined and coordinated</w:t>
      </w:r>
    </w:p>
    <w:p w14:paraId="35816930" w14:textId="77777777" w:rsidR="00540C82" w:rsidRPr="00C8524B" w:rsidRDefault="00540C82" w:rsidP="00984FC9">
      <w:pPr>
        <w:spacing w:before="0"/>
        <w:rPr>
          <w:rFonts w:asciiTheme="minorHAnsi" w:hAnsiTheme="minorHAnsi"/>
          <w:color w:val="000000" w:themeColor="text1"/>
          <w:sz w:val="18"/>
          <w:szCs w:val="18"/>
        </w:rPr>
      </w:pPr>
      <w:r w:rsidRPr="00C8524B">
        <w:rPr>
          <w:rFonts w:asciiTheme="minorHAnsi" w:eastAsiaTheme="minorHAnsi" w:hAnsiTheme="minorHAnsi" w:cstheme="minorBidi"/>
          <w:b/>
          <w:sz w:val="18"/>
          <w:szCs w:val="18"/>
        </w:rPr>
        <w:t>Objective:</w:t>
      </w:r>
      <w:r w:rsidRPr="00C8524B">
        <w:rPr>
          <w:rFonts w:asciiTheme="minorHAnsi" w:hAnsiTheme="minorHAnsi"/>
          <w:color w:val="000000" w:themeColor="text1"/>
          <w:sz w:val="18"/>
          <w:szCs w:val="18"/>
        </w:rPr>
        <w:t xml:space="preserve"> </w:t>
      </w:r>
      <w:r w:rsidR="0043424C" w:rsidRPr="00C8524B">
        <w:rPr>
          <w:rFonts w:asciiTheme="minorHAnsi" w:hAnsiTheme="minorHAnsi"/>
          <w:color w:val="000000" w:themeColor="text1"/>
          <w:sz w:val="18"/>
          <w:szCs w:val="18"/>
        </w:rPr>
        <w:t>We base our monitoring and inspection approaches on assessed risk and where possible, we take into account the operating context</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540C82" w:rsidRPr="00C8524B" w14:paraId="7619848B" w14:textId="77777777" w:rsidTr="0058079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40AD244A" w14:textId="77777777" w:rsidR="00540C82" w:rsidRPr="00C8524B" w:rsidRDefault="00540C82" w:rsidP="00984FC9">
            <w:pPr>
              <w:pStyle w:val="TableHeading"/>
              <w:rPr>
                <w:rStyle w:val="Strong"/>
                <w:rFonts w:asciiTheme="minorHAnsi" w:hAnsiTheme="minorHAnsi"/>
                <w:color w:val="000000" w:themeColor="text1"/>
                <w:szCs w:val="18"/>
              </w:rPr>
            </w:pPr>
            <w:r w:rsidRPr="00C8524B">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4D55FA28" w14:textId="77777777" w:rsidR="00540C82" w:rsidRPr="00C8524B" w:rsidRDefault="00540C82" w:rsidP="00984FC9">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C8524B">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766AB11C" w14:textId="77777777" w:rsidR="00540C82" w:rsidRPr="00C8524B" w:rsidRDefault="00540C82" w:rsidP="00984FC9">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C8524B">
              <w:rPr>
                <w:rFonts w:asciiTheme="minorHAnsi" w:eastAsiaTheme="minorHAnsi" w:hAnsiTheme="minorHAnsi" w:cstheme="minorBidi"/>
                <w:b/>
                <w:szCs w:val="18"/>
              </w:rPr>
              <w:t>Results</w:t>
            </w:r>
          </w:p>
        </w:tc>
      </w:tr>
      <w:tr w:rsidR="00540C82" w:rsidRPr="00C8524B" w14:paraId="594127A5" w14:textId="77777777" w:rsidTr="006A0DEE">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4BFEAE9F" w14:textId="77777777" w:rsidR="0043424C" w:rsidRPr="00C8524B" w:rsidRDefault="0043424C" w:rsidP="00984FC9">
            <w:pPr>
              <w:pStyle w:val="TableText"/>
              <w:rPr>
                <w:rFonts w:asciiTheme="minorHAnsi" w:hAnsiTheme="minorHAnsi"/>
                <w:color w:val="000000" w:themeColor="text1"/>
                <w:szCs w:val="18"/>
              </w:rPr>
            </w:pPr>
            <w:r w:rsidRPr="00C8524B">
              <w:rPr>
                <w:rFonts w:asciiTheme="minorHAnsi" w:hAnsiTheme="minorHAnsi"/>
                <w:color w:val="000000" w:themeColor="text1"/>
                <w:szCs w:val="18"/>
              </w:rPr>
              <w:t>Demonstrated benefits to regulated entities from our efforts to streamline and coordinate our regulatory activities.</w:t>
            </w:r>
          </w:p>
          <w:p w14:paraId="047DF9C9" w14:textId="77777777" w:rsidR="00540C82" w:rsidRPr="00C8524B" w:rsidRDefault="00540C82" w:rsidP="00984FC9">
            <w:pPr>
              <w:pStyle w:val="TableText"/>
              <w:rPr>
                <w:rFonts w:asciiTheme="minorHAnsi" w:hAnsiTheme="minorHAnsi"/>
                <w:color w:val="000000" w:themeColor="text1"/>
                <w:szCs w:val="18"/>
              </w:rPr>
            </w:pPr>
          </w:p>
        </w:tc>
        <w:tc>
          <w:tcPr>
            <w:tcW w:w="1984" w:type="dxa"/>
            <w:tcBorders>
              <w:top w:val="single" w:sz="4" w:space="0" w:color="auto"/>
              <w:left w:val="nil"/>
              <w:bottom w:val="nil"/>
              <w:right w:val="nil"/>
            </w:tcBorders>
            <w:shd w:val="clear" w:color="auto" w:fill="auto"/>
          </w:tcPr>
          <w:p w14:paraId="6FE43656" w14:textId="77777777" w:rsidR="00540C82" w:rsidRPr="00C8524B" w:rsidRDefault="0043424C" w:rsidP="00984FC9">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C8524B">
              <w:rPr>
                <w:rFonts w:asciiTheme="minorHAnsi" w:hAnsiTheme="minorHAnsi"/>
                <w:color w:val="000000" w:themeColor="text1"/>
                <w:szCs w:val="18"/>
              </w:rPr>
              <w:t>We regularly review our business processes with a view to streamlining where possible.</w:t>
            </w:r>
          </w:p>
        </w:tc>
        <w:tc>
          <w:tcPr>
            <w:tcW w:w="9781" w:type="dxa"/>
            <w:tcBorders>
              <w:top w:val="single" w:sz="4" w:space="0" w:color="auto"/>
              <w:left w:val="nil"/>
              <w:bottom w:val="nil"/>
              <w:right w:val="nil"/>
            </w:tcBorders>
          </w:tcPr>
          <w:p w14:paraId="2105626D" w14:textId="77777777" w:rsidR="00540C82" w:rsidRPr="00C8524B" w:rsidRDefault="00540C82" w:rsidP="00984FC9">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C8524B">
              <w:rPr>
                <w:rFonts w:asciiTheme="minorHAnsi" w:hAnsiTheme="minorHAnsi"/>
                <w:b/>
                <w:sz w:val="18"/>
                <w:szCs w:val="18"/>
              </w:rPr>
              <w:t xml:space="preserve">Rating: </w:t>
            </w:r>
            <w:r w:rsidR="00C91F12" w:rsidRPr="00C8524B">
              <w:rPr>
                <w:rFonts w:asciiTheme="minorHAnsi" w:hAnsiTheme="minorHAnsi"/>
                <w:b/>
                <w:sz w:val="18"/>
                <w:szCs w:val="18"/>
              </w:rPr>
              <w:t>Managed</w:t>
            </w:r>
          </w:p>
          <w:p w14:paraId="669DB9B3" w14:textId="54CE71D8" w:rsidR="00DB1BCA" w:rsidRPr="00C8524B" w:rsidRDefault="00DB1BCA" w:rsidP="00984FC9">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Cs w:val="18"/>
              </w:rPr>
            </w:pPr>
            <w:r w:rsidRPr="00C8524B">
              <w:rPr>
                <w:rFonts w:asciiTheme="minorHAnsi" w:hAnsiTheme="minorHAnsi" w:cs="Cambria"/>
                <w:color w:val="000000"/>
                <w:szCs w:val="18"/>
              </w:rPr>
              <w:t xml:space="preserve">In 2017–18 we continued the development of modern technology to improve regulatory information and services as part of our ongoing modernisation program.  We use surveys and consultation </w:t>
            </w:r>
            <w:r w:rsidR="00A20CE2" w:rsidRPr="00C8524B">
              <w:rPr>
                <w:rFonts w:asciiTheme="minorHAnsi" w:hAnsiTheme="minorHAnsi" w:cs="Cambria"/>
                <w:color w:val="000000"/>
                <w:szCs w:val="18"/>
              </w:rPr>
              <w:t xml:space="preserve">processes </w:t>
            </w:r>
            <w:r w:rsidRPr="00C8524B">
              <w:rPr>
                <w:rFonts w:asciiTheme="minorHAnsi" w:hAnsiTheme="minorHAnsi" w:cs="Cambria"/>
                <w:color w:val="000000"/>
                <w:szCs w:val="18"/>
              </w:rPr>
              <w:t xml:space="preserve">to gather feedback on </w:t>
            </w:r>
            <w:r w:rsidR="00954F4F" w:rsidRPr="00C8524B">
              <w:rPr>
                <w:rFonts w:asciiTheme="minorHAnsi" w:hAnsiTheme="minorHAnsi" w:cs="Cambria"/>
                <w:color w:val="000000"/>
                <w:szCs w:val="18"/>
              </w:rPr>
              <w:t xml:space="preserve">proposed </w:t>
            </w:r>
            <w:r w:rsidRPr="00C8524B">
              <w:rPr>
                <w:rFonts w:asciiTheme="minorHAnsi" w:hAnsiTheme="minorHAnsi" w:cs="Cambria"/>
                <w:color w:val="000000"/>
                <w:szCs w:val="18"/>
              </w:rPr>
              <w:t xml:space="preserve">improvements. We find significant satisfaction from stakeholders and regulated entities with the </w:t>
            </w:r>
            <w:r w:rsidR="00954F4F" w:rsidRPr="00C8524B">
              <w:rPr>
                <w:rFonts w:asciiTheme="minorHAnsi" w:hAnsiTheme="minorHAnsi" w:cs="Cambria"/>
                <w:color w:val="000000"/>
                <w:szCs w:val="18"/>
              </w:rPr>
              <w:t xml:space="preserve">biosecurity </w:t>
            </w:r>
            <w:r w:rsidRPr="00C8524B">
              <w:rPr>
                <w:rFonts w:asciiTheme="minorHAnsi" w:hAnsiTheme="minorHAnsi" w:cs="Cambria"/>
                <w:color w:val="000000"/>
                <w:szCs w:val="18"/>
              </w:rPr>
              <w:t xml:space="preserve">services provided.  While there is high level of acceptance we know that our systems are still to fully mature and require ongoing development. </w:t>
            </w:r>
          </w:p>
          <w:p w14:paraId="4BE9FA84" w14:textId="77777777" w:rsidR="00DB1BCA" w:rsidRPr="00C8524B" w:rsidRDefault="00AD706B" w:rsidP="00984FC9">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Cs w:val="18"/>
              </w:rPr>
            </w:pPr>
            <w:r w:rsidRPr="00C8524B">
              <w:rPr>
                <w:rFonts w:asciiTheme="minorHAnsi" w:hAnsiTheme="minorHAnsi" w:cs="Cambria"/>
                <w:color w:val="000000"/>
                <w:szCs w:val="18"/>
              </w:rPr>
              <w:t>This included the upgrade of</w:t>
            </w:r>
            <w:r w:rsidR="00DB1BCA" w:rsidRPr="00C8524B">
              <w:rPr>
                <w:rFonts w:asciiTheme="minorHAnsi" w:hAnsiTheme="minorHAnsi" w:cs="Cambria"/>
                <w:color w:val="000000"/>
                <w:szCs w:val="18"/>
              </w:rPr>
              <w:t xml:space="preserve"> the Cargo Online Lodgement S</w:t>
            </w:r>
            <w:r w:rsidRPr="00C8524B">
              <w:rPr>
                <w:rFonts w:asciiTheme="minorHAnsi" w:hAnsiTheme="minorHAnsi" w:cs="Cambria"/>
                <w:color w:val="000000"/>
                <w:szCs w:val="18"/>
              </w:rPr>
              <w:t xml:space="preserve">ystem (COLS) that enabled </w:t>
            </w:r>
            <w:r w:rsidR="00DB1BCA" w:rsidRPr="00C8524B">
              <w:rPr>
                <w:rFonts w:asciiTheme="minorHAnsi" w:hAnsiTheme="minorHAnsi" w:cs="Cambria"/>
                <w:color w:val="000000"/>
                <w:szCs w:val="18"/>
              </w:rPr>
              <w:t xml:space="preserve">COLS to retrieve consignment and broker data from the Australian Import Management System (AIMS). This significantly reduced the effort required by clients to lodge and pay for their documentation assessment. </w:t>
            </w:r>
          </w:p>
          <w:p w14:paraId="6A3C88C5" w14:textId="77777777" w:rsidR="004B359B" w:rsidRPr="00C8524B" w:rsidRDefault="00BD4392" w:rsidP="00984FC9">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Cs w:val="18"/>
              </w:rPr>
            </w:pPr>
            <w:r w:rsidRPr="00C8524B">
              <w:rPr>
                <w:rFonts w:asciiTheme="minorHAnsi" w:hAnsiTheme="minorHAnsi" w:cs="Cambria"/>
                <w:color w:val="000000"/>
                <w:szCs w:val="18"/>
              </w:rPr>
              <w:t xml:space="preserve">We expanded the range of products that can be processed  through </w:t>
            </w:r>
            <w:r w:rsidR="00E808EE" w:rsidRPr="00C8524B">
              <w:rPr>
                <w:rFonts w:asciiTheme="minorHAnsi" w:hAnsiTheme="minorHAnsi" w:cs="Cambria"/>
                <w:color w:val="000000"/>
                <w:szCs w:val="18"/>
              </w:rPr>
              <w:t xml:space="preserve">the Automatic Entry Processing for Commodities (AEPCOMM) </w:t>
            </w:r>
            <w:r w:rsidRPr="00C8524B">
              <w:rPr>
                <w:rFonts w:asciiTheme="minorHAnsi" w:hAnsiTheme="minorHAnsi" w:cs="Cambria"/>
                <w:color w:val="000000"/>
                <w:szCs w:val="18"/>
              </w:rPr>
              <w:t>by customs brokers,  which reduced</w:t>
            </w:r>
            <w:r w:rsidR="00E808EE" w:rsidRPr="00C8524B">
              <w:rPr>
                <w:rFonts w:asciiTheme="minorHAnsi" w:hAnsiTheme="minorHAnsi" w:cs="Cambria"/>
                <w:color w:val="000000"/>
                <w:szCs w:val="18"/>
              </w:rPr>
              <w:t xml:space="preserve"> cargo clearance times and costs at the border, whilst continuing to maintain biosecurity integrity.</w:t>
            </w:r>
          </w:p>
          <w:p w14:paraId="2F57E035" w14:textId="77777777" w:rsidR="00540C82" w:rsidRPr="00C8524B" w:rsidRDefault="00540C82" w:rsidP="00984FC9">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p>
        </w:tc>
      </w:tr>
      <w:tr w:rsidR="00540C82" w:rsidRPr="00C8524B" w14:paraId="074BC167" w14:textId="77777777" w:rsidTr="006A0DEE">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339ACF57" w14:textId="77777777" w:rsidR="00540C82" w:rsidRPr="00C8524B" w:rsidRDefault="00540C82" w:rsidP="00984FC9">
            <w:pPr>
              <w:pStyle w:val="TableText"/>
              <w:rPr>
                <w:rFonts w:asciiTheme="minorHAnsi" w:hAnsiTheme="minorHAnsi"/>
                <w:color w:val="000000" w:themeColor="text1"/>
                <w:szCs w:val="18"/>
              </w:rPr>
            </w:pPr>
          </w:p>
        </w:tc>
        <w:tc>
          <w:tcPr>
            <w:tcW w:w="1984" w:type="dxa"/>
            <w:tcBorders>
              <w:top w:val="nil"/>
              <w:left w:val="nil"/>
              <w:bottom w:val="single" w:sz="4" w:space="0" w:color="auto"/>
              <w:right w:val="nil"/>
            </w:tcBorders>
            <w:shd w:val="clear" w:color="auto" w:fill="auto"/>
          </w:tcPr>
          <w:p w14:paraId="551113BF" w14:textId="77777777" w:rsidR="00540C82" w:rsidRPr="00C8524B" w:rsidRDefault="0043424C" w:rsidP="00984FC9">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C8524B">
              <w:rPr>
                <w:rFonts w:asciiTheme="minorHAnsi" w:hAnsiTheme="minorHAnsi"/>
                <w:color w:val="000000" w:themeColor="text1"/>
                <w:szCs w:val="18"/>
              </w:rPr>
              <w:t>Our published service standards are met or exceeded.</w:t>
            </w:r>
          </w:p>
        </w:tc>
        <w:tc>
          <w:tcPr>
            <w:tcW w:w="9781" w:type="dxa"/>
            <w:tcBorders>
              <w:top w:val="nil"/>
              <w:left w:val="nil"/>
              <w:bottom w:val="single" w:sz="4" w:space="0" w:color="auto"/>
              <w:right w:val="nil"/>
            </w:tcBorders>
          </w:tcPr>
          <w:p w14:paraId="0B2F69BF" w14:textId="77777777" w:rsidR="00540C82" w:rsidRPr="00C8524B" w:rsidRDefault="00540C82" w:rsidP="00984FC9">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C8524B">
              <w:rPr>
                <w:rFonts w:asciiTheme="minorHAnsi" w:hAnsiTheme="minorHAnsi"/>
                <w:b/>
                <w:sz w:val="18"/>
                <w:szCs w:val="18"/>
              </w:rPr>
              <w:t xml:space="preserve">Rating: </w:t>
            </w:r>
            <w:r w:rsidR="007C4549" w:rsidRPr="00C8524B">
              <w:rPr>
                <w:rFonts w:asciiTheme="minorHAnsi" w:hAnsiTheme="minorHAnsi"/>
                <w:b/>
                <w:sz w:val="18"/>
                <w:szCs w:val="18"/>
              </w:rPr>
              <w:t>Managed</w:t>
            </w:r>
          </w:p>
          <w:p w14:paraId="34F87252" w14:textId="77777777" w:rsidR="00DB1BCA" w:rsidRPr="00C8524B" w:rsidRDefault="00DB1BCA" w:rsidP="00984FC9">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C8524B">
              <w:rPr>
                <w:rFonts w:asciiTheme="minorHAnsi" w:hAnsiTheme="minorHAnsi"/>
                <w:szCs w:val="18"/>
              </w:rPr>
              <w:t xml:space="preserve">Our </w:t>
            </w:r>
            <w:r w:rsidR="004079F3" w:rsidRPr="00C8524B">
              <w:rPr>
                <w:rFonts w:asciiTheme="minorHAnsi" w:hAnsiTheme="minorHAnsi"/>
                <w:szCs w:val="18"/>
              </w:rPr>
              <w:t xml:space="preserve">service </w:t>
            </w:r>
            <w:r w:rsidRPr="00C8524B">
              <w:rPr>
                <w:rFonts w:asciiTheme="minorHAnsi" w:hAnsiTheme="minorHAnsi"/>
                <w:szCs w:val="18"/>
              </w:rPr>
              <w:t>charter outlines our service commitments and establishes benchmarks for delivering biosecurity related services.</w:t>
            </w:r>
            <w:r w:rsidR="004079F3" w:rsidRPr="00C8524B">
              <w:rPr>
                <w:rFonts w:asciiTheme="minorHAnsi" w:hAnsiTheme="minorHAnsi"/>
                <w:szCs w:val="18"/>
              </w:rPr>
              <w:t xml:space="preserve">  </w:t>
            </w:r>
            <w:r w:rsidRPr="00C8524B">
              <w:rPr>
                <w:rFonts w:asciiTheme="minorHAnsi" w:hAnsiTheme="minorHAnsi"/>
                <w:szCs w:val="18"/>
              </w:rPr>
              <w:t>The quality of service we provide to our clients is measured against </w:t>
            </w:r>
            <w:r w:rsidR="004079F3" w:rsidRPr="00C8524B">
              <w:rPr>
                <w:rStyle w:val="Hyperlink"/>
                <w:rFonts w:asciiTheme="minorHAnsi" w:hAnsiTheme="minorHAnsi"/>
                <w:color w:val="000000" w:themeColor="text1"/>
                <w:szCs w:val="18"/>
                <w:u w:val="none"/>
              </w:rPr>
              <w:t>client service standards</w:t>
            </w:r>
            <w:r w:rsidRPr="00C8524B">
              <w:rPr>
                <w:rFonts w:asciiTheme="minorHAnsi" w:hAnsiTheme="minorHAnsi"/>
                <w:color w:val="000000" w:themeColor="text1"/>
                <w:szCs w:val="18"/>
              </w:rPr>
              <w:t>.</w:t>
            </w:r>
            <w:r w:rsidRPr="00C8524B">
              <w:rPr>
                <w:rFonts w:asciiTheme="minorHAnsi" w:hAnsiTheme="minorHAnsi"/>
                <w:szCs w:val="18"/>
              </w:rPr>
              <w:t xml:space="preserve"> In </w:t>
            </w:r>
            <w:r w:rsidR="004079F3" w:rsidRPr="00C8524B">
              <w:rPr>
                <w:rFonts w:asciiTheme="minorHAnsi" w:hAnsiTheme="minorHAnsi"/>
                <w:szCs w:val="18"/>
              </w:rPr>
              <w:t xml:space="preserve">2017-18 </w:t>
            </w:r>
            <w:r w:rsidRPr="00C8524B">
              <w:rPr>
                <w:rFonts w:asciiTheme="minorHAnsi" w:hAnsiTheme="minorHAnsi"/>
                <w:szCs w:val="18"/>
              </w:rPr>
              <w:t>we expanded the range of client service standards beyond our client contact services to include our import services.</w:t>
            </w:r>
          </w:p>
          <w:p w14:paraId="3A467487" w14:textId="77777777" w:rsidR="00DB1BCA" w:rsidRPr="00C8524B" w:rsidRDefault="00DB1BCA" w:rsidP="00984FC9">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en-AU"/>
              </w:rPr>
            </w:pPr>
            <w:r w:rsidRPr="00C8524B">
              <w:rPr>
                <w:rFonts w:asciiTheme="minorHAnsi" w:hAnsiTheme="minorHAnsi"/>
                <w:szCs w:val="18"/>
                <w:lang w:eastAsia="en-AU"/>
              </w:rPr>
              <w:t xml:space="preserve">We are delivering most of our services within agreed timeframes: </w:t>
            </w:r>
          </w:p>
          <w:p w14:paraId="3BF1367C" w14:textId="77777777" w:rsidR="00DB1BCA" w:rsidRPr="00C8524B" w:rsidRDefault="00DB1BCA" w:rsidP="00984FC9">
            <w:pPr>
              <w:pStyle w:val="TableBullet"/>
              <w:numPr>
                <w:ilvl w:val="0"/>
                <w:numId w:val="26"/>
              </w:numPr>
              <w:ind w:left="720"/>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en-AU"/>
              </w:rPr>
            </w:pPr>
            <w:r w:rsidRPr="00C8524B">
              <w:rPr>
                <w:rFonts w:asciiTheme="minorHAnsi" w:hAnsiTheme="minorHAnsi"/>
                <w:szCs w:val="18"/>
                <w:lang w:eastAsia="en-AU"/>
              </w:rPr>
              <w:t xml:space="preserve">Client contact services—three of three met </w:t>
            </w:r>
          </w:p>
          <w:p w14:paraId="2FC40BEA" w14:textId="77777777" w:rsidR="00DB1BCA" w:rsidRPr="00C8524B" w:rsidRDefault="00DB1BCA" w:rsidP="00984FC9">
            <w:pPr>
              <w:pStyle w:val="TableBullet"/>
              <w:numPr>
                <w:ilvl w:val="0"/>
                <w:numId w:val="26"/>
              </w:numPr>
              <w:ind w:left="720"/>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en-AU"/>
              </w:rPr>
            </w:pPr>
            <w:r w:rsidRPr="00C8524B">
              <w:rPr>
                <w:rFonts w:asciiTheme="minorHAnsi" w:hAnsiTheme="minorHAnsi"/>
                <w:szCs w:val="18"/>
                <w:lang w:eastAsia="en-AU"/>
              </w:rPr>
              <w:t xml:space="preserve">Import services—four of seven met </w:t>
            </w:r>
          </w:p>
          <w:p w14:paraId="0F09D3D2" w14:textId="77777777" w:rsidR="00DB1BCA" w:rsidRPr="00C8524B" w:rsidRDefault="00DB1BCA" w:rsidP="00984FC9">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C8524B">
              <w:rPr>
                <w:rFonts w:asciiTheme="minorHAnsi" w:hAnsiTheme="minorHAnsi"/>
                <w:szCs w:val="18"/>
              </w:rPr>
              <w:t xml:space="preserve">The inspection of goods at an approved premise, treatments, and inspection of non-commercial vessels standards were not met in two locations because of periods of significant short-term increases in unplanned inspection activity driven by external factors. </w:t>
            </w:r>
          </w:p>
          <w:p w14:paraId="070FE188" w14:textId="77777777" w:rsidR="00540C82" w:rsidRPr="00C8524B" w:rsidRDefault="00DB1BCA" w:rsidP="00984FC9">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C8524B">
              <w:rPr>
                <w:rFonts w:asciiTheme="minorHAnsi" w:hAnsiTheme="minorHAnsi"/>
                <w:szCs w:val="18"/>
              </w:rPr>
              <w:t>We are progressing a range of initiatives to create additional capacity to meet the forecast increase in demand for biosecurity regulatory services, including the integrated inspector model and trialling innovative technologies such as the real-time high-throughput CT scanning of</w:t>
            </w:r>
            <w:r w:rsidR="00BF7A73" w:rsidRPr="00C8524B">
              <w:rPr>
                <w:rFonts w:asciiTheme="minorHAnsi" w:hAnsiTheme="minorHAnsi"/>
                <w:szCs w:val="18"/>
              </w:rPr>
              <w:t xml:space="preserve"> crew and</w:t>
            </w:r>
            <w:r w:rsidRPr="00C8524B">
              <w:rPr>
                <w:rFonts w:asciiTheme="minorHAnsi" w:hAnsiTheme="minorHAnsi"/>
                <w:szCs w:val="18"/>
              </w:rPr>
              <w:t xml:space="preserve"> </w:t>
            </w:r>
            <w:r w:rsidR="009D08E9" w:rsidRPr="00C8524B">
              <w:rPr>
                <w:rFonts w:asciiTheme="minorHAnsi" w:hAnsiTheme="minorHAnsi"/>
                <w:szCs w:val="18"/>
              </w:rPr>
              <w:t xml:space="preserve">traveller </w:t>
            </w:r>
            <w:r w:rsidRPr="00C8524B">
              <w:rPr>
                <w:rFonts w:asciiTheme="minorHAnsi" w:hAnsiTheme="minorHAnsi"/>
                <w:szCs w:val="18"/>
              </w:rPr>
              <w:t xml:space="preserve">baggage. </w:t>
            </w:r>
          </w:p>
        </w:tc>
      </w:tr>
    </w:tbl>
    <w:p w14:paraId="0047393B" w14:textId="77777777" w:rsidR="00B55588" w:rsidRPr="00C8524B" w:rsidRDefault="00B55588" w:rsidP="00984FC9">
      <w:pPr>
        <w:spacing w:before="0"/>
        <w:rPr>
          <w:rFonts w:asciiTheme="minorHAnsi" w:eastAsiaTheme="minorHAnsi" w:hAnsiTheme="minorHAnsi" w:cstheme="minorBidi"/>
          <w:b/>
          <w:sz w:val="18"/>
          <w:szCs w:val="18"/>
        </w:rPr>
      </w:pPr>
      <w:r w:rsidRPr="00C8524B">
        <w:rPr>
          <w:rFonts w:asciiTheme="minorHAnsi" w:eastAsiaTheme="minorHAnsi" w:hAnsiTheme="minorHAnsi" w:cstheme="minorBidi"/>
          <w:b/>
          <w:sz w:val="18"/>
          <w:szCs w:val="18"/>
        </w:rPr>
        <w:br w:type="page"/>
      </w:r>
    </w:p>
    <w:p w14:paraId="476B3160" w14:textId="77777777" w:rsidR="0043424C" w:rsidRPr="00C8524B" w:rsidRDefault="0043424C" w:rsidP="00984FC9">
      <w:pPr>
        <w:pStyle w:val="TableText"/>
        <w:rPr>
          <w:rFonts w:asciiTheme="minorHAnsi" w:hAnsiTheme="minorHAnsi"/>
          <w:color w:val="000000" w:themeColor="text1"/>
          <w:szCs w:val="18"/>
        </w:rPr>
      </w:pPr>
      <w:r w:rsidRPr="00C8524B">
        <w:rPr>
          <w:rFonts w:asciiTheme="minorHAnsi" w:eastAsiaTheme="minorHAnsi" w:hAnsiTheme="minorHAnsi" w:cstheme="minorBidi"/>
          <w:b/>
          <w:szCs w:val="18"/>
        </w:rPr>
        <w:lastRenderedPageBreak/>
        <w:t xml:space="preserve">Objective: </w:t>
      </w:r>
      <w:r w:rsidRPr="00C8524B">
        <w:rPr>
          <w:rFonts w:asciiTheme="minorHAnsi" w:hAnsiTheme="minorHAnsi"/>
          <w:color w:val="000000" w:themeColor="text1"/>
          <w:szCs w:val="18"/>
        </w:rPr>
        <w:t>We share information and coordinate our compliance activities within the department and with other regulators as appropriate, to minimise duplication and increase efficiency.</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43424C" w:rsidRPr="00C8524B" w14:paraId="0E295037" w14:textId="77777777" w:rsidTr="0058079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7651F867" w14:textId="77777777" w:rsidR="0043424C" w:rsidRPr="00C8524B" w:rsidRDefault="0043424C" w:rsidP="00984FC9">
            <w:pPr>
              <w:pStyle w:val="TableHeading"/>
              <w:rPr>
                <w:rStyle w:val="Strong"/>
                <w:rFonts w:asciiTheme="minorHAnsi" w:hAnsiTheme="minorHAnsi"/>
                <w:color w:val="000000" w:themeColor="text1"/>
                <w:szCs w:val="18"/>
              </w:rPr>
            </w:pPr>
            <w:r w:rsidRPr="00C8524B">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41B38F6A" w14:textId="77777777" w:rsidR="0043424C" w:rsidRPr="00C8524B" w:rsidRDefault="0043424C" w:rsidP="00984FC9">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C8524B">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2091A310" w14:textId="77777777" w:rsidR="0043424C" w:rsidRPr="00C8524B" w:rsidRDefault="0043424C" w:rsidP="00984FC9">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C8524B">
              <w:rPr>
                <w:rFonts w:asciiTheme="minorHAnsi" w:eastAsiaTheme="minorHAnsi" w:hAnsiTheme="minorHAnsi" w:cstheme="minorBidi"/>
                <w:b/>
                <w:szCs w:val="18"/>
              </w:rPr>
              <w:t>Results</w:t>
            </w:r>
          </w:p>
        </w:tc>
      </w:tr>
      <w:tr w:rsidR="0043424C" w:rsidRPr="00C8524B" w14:paraId="52753F51" w14:textId="77777777" w:rsidTr="006A0DEE">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61F718AF" w14:textId="77777777" w:rsidR="0043424C" w:rsidRPr="00C8524B" w:rsidRDefault="0043424C" w:rsidP="00984FC9">
            <w:pPr>
              <w:rPr>
                <w:rFonts w:asciiTheme="minorHAnsi" w:hAnsiTheme="minorHAnsi"/>
                <w:color w:val="000000" w:themeColor="text1"/>
                <w:sz w:val="18"/>
                <w:szCs w:val="18"/>
              </w:rPr>
            </w:pPr>
            <w:r w:rsidRPr="00C8524B">
              <w:rPr>
                <w:rFonts w:asciiTheme="minorHAnsi" w:hAnsiTheme="minorHAnsi"/>
                <w:color w:val="000000" w:themeColor="text1"/>
                <w:sz w:val="18"/>
                <w:szCs w:val="18"/>
              </w:rPr>
              <w:t>Business processes and services are improved through the better use of modern technology, and agreed service standards.</w:t>
            </w:r>
          </w:p>
          <w:p w14:paraId="5F7ACF15" w14:textId="77777777" w:rsidR="0043424C" w:rsidRPr="00C8524B" w:rsidRDefault="0043424C" w:rsidP="00984FC9">
            <w:pPr>
              <w:pStyle w:val="TableText"/>
              <w:rPr>
                <w:rFonts w:asciiTheme="minorHAnsi" w:hAnsiTheme="minorHAnsi"/>
                <w:color w:val="000000" w:themeColor="text1"/>
                <w:szCs w:val="18"/>
              </w:rPr>
            </w:pPr>
          </w:p>
        </w:tc>
        <w:tc>
          <w:tcPr>
            <w:tcW w:w="1984" w:type="dxa"/>
            <w:tcBorders>
              <w:top w:val="single" w:sz="4" w:space="0" w:color="auto"/>
              <w:left w:val="nil"/>
              <w:bottom w:val="nil"/>
              <w:right w:val="nil"/>
            </w:tcBorders>
            <w:shd w:val="clear" w:color="auto" w:fill="auto"/>
          </w:tcPr>
          <w:p w14:paraId="05674CD9" w14:textId="77777777" w:rsidR="0043424C" w:rsidRPr="00C8524B" w:rsidRDefault="0043424C" w:rsidP="00984FC9">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C8524B">
              <w:rPr>
                <w:rFonts w:asciiTheme="minorHAnsi" w:hAnsiTheme="minorHAnsi"/>
                <w:color w:val="000000" w:themeColor="text1"/>
                <w:szCs w:val="18"/>
              </w:rPr>
              <w:t>We analyse complaints information and other feedback from our regulated entities to understand trends and make improvements where possible.</w:t>
            </w:r>
          </w:p>
        </w:tc>
        <w:tc>
          <w:tcPr>
            <w:tcW w:w="9781" w:type="dxa"/>
            <w:tcBorders>
              <w:top w:val="single" w:sz="4" w:space="0" w:color="auto"/>
              <w:left w:val="nil"/>
              <w:bottom w:val="nil"/>
              <w:right w:val="nil"/>
            </w:tcBorders>
          </w:tcPr>
          <w:p w14:paraId="66FBC9BE" w14:textId="77777777" w:rsidR="0043424C" w:rsidRPr="00C8524B" w:rsidRDefault="0043424C" w:rsidP="00984FC9">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C8524B">
              <w:rPr>
                <w:rFonts w:asciiTheme="minorHAnsi" w:hAnsiTheme="minorHAnsi"/>
                <w:b/>
                <w:sz w:val="18"/>
                <w:szCs w:val="18"/>
              </w:rPr>
              <w:t xml:space="preserve">Rating: </w:t>
            </w:r>
            <w:r w:rsidR="007E0050" w:rsidRPr="00C8524B">
              <w:rPr>
                <w:rFonts w:asciiTheme="minorHAnsi" w:hAnsiTheme="minorHAnsi"/>
                <w:b/>
                <w:sz w:val="18"/>
                <w:szCs w:val="18"/>
              </w:rPr>
              <w:t>Managed</w:t>
            </w:r>
          </w:p>
          <w:p w14:paraId="64775E9B" w14:textId="7AFC8F4F" w:rsidR="0043424C" w:rsidRPr="00C8524B" w:rsidRDefault="00954F4F" w:rsidP="00847528">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C8524B">
              <w:rPr>
                <w:rFonts w:asciiTheme="minorHAnsi" w:hAnsiTheme="minorHAnsi"/>
                <w:szCs w:val="18"/>
              </w:rPr>
              <w:t>As noted above, we</w:t>
            </w:r>
            <w:r w:rsidR="005A4FF3" w:rsidRPr="00C8524B">
              <w:rPr>
                <w:rFonts w:asciiTheme="minorHAnsi" w:hAnsiTheme="minorHAnsi"/>
                <w:szCs w:val="18"/>
              </w:rPr>
              <w:t xml:space="preserve"> have established</w:t>
            </w:r>
            <w:r w:rsidR="00847528" w:rsidRPr="00C8524B">
              <w:rPr>
                <w:rFonts w:asciiTheme="minorHAnsi" w:hAnsiTheme="minorHAnsi"/>
                <w:szCs w:val="18"/>
              </w:rPr>
              <w:t xml:space="preserve"> consultative arrangements and processes for gaining feedback and performance information.  We use this information to make business </w:t>
            </w:r>
            <w:r w:rsidR="003E6DDD" w:rsidRPr="00C8524B">
              <w:rPr>
                <w:rFonts w:asciiTheme="minorHAnsi" w:hAnsiTheme="minorHAnsi"/>
                <w:szCs w:val="18"/>
              </w:rPr>
              <w:t>improvements</w:t>
            </w:r>
            <w:r w:rsidR="005A4FF3" w:rsidRPr="00C8524B">
              <w:rPr>
                <w:rFonts w:asciiTheme="minorHAnsi" w:hAnsiTheme="minorHAnsi"/>
                <w:szCs w:val="18"/>
              </w:rPr>
              <w:t>.</w:t>
            </w:r>
          </w:p>
        </w:tc>
      </w:tr>
      <w:tr w:rsidR="0043424C" w:rsidRPr="00C8524B" w14:paraId="2C81B38E" w14:textId="77777777" w:rsidTr="006A0DEE">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770AEC8D" w14:textId="77777777" w:rsidR="0043424C" w:rsidRPr="00C8524B" w:rsidRDefault="0043424C" w:rsidP="00984FC9">
            <w:pPr>
              <w:pStyle w:val="TableText"/>
              <w:rPr>
                <w:rFonts w:asciiTheme="minorHAnsi" w:hAnsiTheme="minorHAnsi"/>
                <w:color w:val="000000" w:themeColor="text1"/>
                <w:szCs w:val="18"/>
              </w:rPr>
            </w:pPr>
          </w:p>
        </w:tc>
        <w:tc>
          <w:tcPr>
            <w:tcW w:w="1984" w:type="dxa"/>
            <w:tcBorders>
              <w:top w:val="nil"/>
              <w:left w:val="nil"/>
              <w:bottom w:val="single" w:sz="4" w:space="0" w:color="auto"/>
              <w:right w:val="nil"/>
            </w:tcBorders>
            <w:shd w:val="clear" w:color="auto" w:fill="auto"/>
          </w:tcPr>
          <w:p w14:paraId="7921CD2A" w14:textId="77777777" w:rsidR="0043424C" w:rsidRPr="00C8524B" w:rsidRDefault="0043424C" w:rsidP="00984FC9">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C8524B">
              <w:rPr>
                <w:rFonts w:asciiTheme="minorHAnsi" w:hAnsiTheme="minorHAnsi"/>
                <w:color w:val="000000" w:themeColor="text1"/>
                <w:szCs w:val="18"/>
              </w:rPr>
              <w:t>We collaborate with other relevant regulators to reduce compliance costs and improve efficiency where possible.</w:t>
            </w:r>
          </w:p>
        </w:tc>
        <w:tc>
          <w:tcPr>
            <w:tcW w:w="9781" w:type="dxa"/>
            <w:tcBorders>
              <w:top w:val="nil"/>
              <w:left w:val="nil"/>
              <w:bottom w:val="single" w:sz="4" w:space="0" w:color="auto"/>
              <w:right w:val="nil"/>
            </w:tcBorders>
          </w:tcPr>
          <w:p w14:paraId="20C8AC7C" w14:textId="77777777" w:rsidR="0043424C" w:rsidRPr="00C8524B" w:rsidRDefault="0043424C" w:rsidP="00984FC9">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highlight w:val="yellow"/>
              </w:rPr>
            </w:pPr>
            <w:r w:rsidRPr="00C8524B">
              <w:rPr>
                <w:rFonts w:asciiTheme="minorHAnsi" w:hAnsiTheme="minorHAnsi"/>
                <w:b/>
                <w:sz w:val="18"/>
                <w:szCs w:val="18"/>
              </w:rPr>
              <w:t xml:space="preserve">Rating: </w:t>
            </w:r>
            <w:r w:rsidR="00C91F12" w:rsidRPr="00C8524B">
              <w:rPr>
                <w:rFonts w:asciiTheme="minorHAnsi" w:hAnsiTheme="minorHAnsi"/>
                <w:b/>
                <w:sz w:val="18"/>
                <w:szCs w:val="18"/>
              </w:rPr>
              <w:t>Managed</w:t>
            </w:r>
          </w:p>
          <w:p w14:paraId="4D8DDDFF" w14:textId="4612CC73" w:rsidR="00A479EA" w:rsidRPr="00C8524B" w:rsidRDefault="00B55588" w:rsidP="00984FC9">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C8524B">
              <w:rPr>
                <w:rFonts w:asciiTheme="minorHAnsi" w:hAnsiTheme="minorHAnsi"/>
                <w:szCs w:val="18"/>
              </w:rPr>
              <w:t xml:space="preserve">We </w:t>
            </w:r>
            <w:r w:rsidR="00A479EA" w:rsidRPr="00C8524B">
              <w:rPr>
                <w:rFonts w:asciiTheme="minorHAnsi" w:hAnsiTheme="minorHAnsi"/>
                <w:szCs w:val="18"/>
              </w:rPr>
              <w:t>work closely with other border and enforcement agencies</w:t>
            </w:r>
            <w:r w:rsidR="00D90E01" w:rsidRPr="00C8524B">
              <w:rPr>
                <w:rFonts w:asciiTheme="minorHAnsi" w:hAnsiTheme="minorHAnsi"/>
                <w:szCs w:val="18"/>
              </w:rPr>
              <w:t xml:space="preserve"> and the Department of Health on </w:t>
            </w:r>
            <w:r w:rsidR="00A479EA" w:rsidRPr="00C8524B">
              <w:rPr>
                <w:rFonts w:asciiTheme="minorHAnsi" w:hAnsiTheme="minorHAnsi"/>
                <w:szCs w:val="18"/>
              </w:rPr>
              <w:t xml:space="preserve">our regulatory </w:t>
            </w:r>
            <w:r w:rsidR="00D90E01" w:rsidRPr="00C8524B">
              <w:rPr>
                <w:rFonts w:asciiTheme="minorHAnsi" w:hAnsiTheme="minorHAnsi"/>
                <w:szCs w:val="18"/>
              </w:rPr>
              <w:t xml:space="preserve">response </w:t>
            </w:r>
            <w:r w:rsidR="00A479EA" w:rsidRPr="00C8524B">
              <w:rPr>
                <w:rFonts w:asciiTheme="minorHAnsi" w:hAnsiTheme="minorHAnsi"/>
                <w:szCs w:val="18"/>
              </w:rPr>
              <w:t>approach and response actions</w:t>
            </w:r>
            <w:r w:rsidR="00D90E01" w:rsidRPr="00C8524B">
              <w:rPr>
                <w:rFonts w:asciiTheme="minorHAnsi" w:hAnsiTheme="minorHAnsi"/>
                <w:szCs w:val="18"/>
              </w:rPr>
              <w:t>,</w:t>
            </w:r>
            <w:r w:rsidR="00EB3C0C" w:rsidRPr="00C8524B">
              <w:rPr>
                <w:rFonts w:asciiTheme="minorHAnsi" w:hAnsiTheme="minorHAnsi"/>
                <w:szCs w:val="18"/>
              </w:rPr>
              <w:t xml:space="preserve"> including amendments made to biosecurity legislation,</w:t>
            </w:r>
            <w:r w:rsidR="00D90E01" w:rsidRPr="00C8524B">
              <w:rPr>
                <w:rFonts w:asciiTheme="minorHAnsi" w:hAnsiTheme="minorHAnsi"/>
                <w:szCs w:val="18"/>
              </w:rPr>
              <w:t xml:space="preserve"> to ensure that efficiencies across portfolio objectives</w:t>
            </w:r>
            <w:r w:rsidR="00CE5B58" w:rsidRPr="00C8524B">
              <w:rPr>
                <w:rFonts w:asciiTheme="minorHAnsi" w:hAnsiTheme="minorHAnsi"/>
                <w:szCs w:val="18"/>
              </w:rPr>
              <w:t xml:space="preserve"> and stakeholders are</w:t>
            </w:r>
            <w:r w:rsidR="00D90E01" w:rsidRPr="00C8524B">
              <w:rPr>
                <w:rFonts w:asciiTheme="minorHAnsi" w:hAnsiTheme="minorHAnsi"/>
                <w:szCs w:val="18"/>
              </w:rPr>
              <w:t xml:space="preserve"> considered</w:t>
            </w:r>
            <w:r w:rsidR="00A479EA" w:rsidRPr="00C8524B">
              <w:rPr>
                <w:rFonts w:asciiTheme="minorHAnsi" w:hAnsiTheme="minorHAnsi"/>
                <w:szCs w:val="18"/>
              </w:rPr>
              <w:t xml:space="preserve">. </w:t>
            </w:r>
          </w:p>
          <w:p w14:paraId="568A6E61" w14:textId="77777777" w:rsidR="004317D3" w:rsidRPr="00C8524B" w:rsidRDefault="00BB2A7A" w:rsidP="00984FC9">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C8524B">
              <w:rPr>
                <w:rFonts w:asciiTheme="minorHAnsi" w:hAnsiTheme="minorHAnsi"/>
                <w:szCs w:val="18"/>
              </w:rPr>
              <w:t>We collaborated with the border agencies on shared ICT platforms</w:t>
            </w:r>
            <w:r w:rsidR="00EE0E15" w:rsidRPr="00C8524B">
              <w:rPr>
                <w:rFonts w:asciiTheme="minorHAnsi" w:hAnsiTheme="minorHAnsi"/>
                <w:szCs w:val="18"/>
              </w:rPr>
              <w:t>, passport readers</w:t>
            </w:r>
            <w:r w:rsidRPr="00C8524B">
              <w:rPr>
                <w:rFonts w:asciiTheme="minorHAnsi" w:hAnsiTheme="minorHAnsi"/>
                <w:szCs w:val="18"/>
              </w:rPr>
              <w:t xml:space="preserve"> and scanning equipment that will streamline the experience for regulated entities. </w:t>
            </w:r>
          </w:p>
          <w:p w14:paraId="17B96AEA" w14:textId="77777777" w:rsidR="00A40882" w:rsidRPr="00C8524B" w:rsidRDefault="00A40882" w:rsidP="00984FC9">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C8524B">
              <w:rPr>
                <w:rFonts w:asciiTheme="minorHAnsi" w:hAnsiTheme="minorHAnsi"/>
                <w:szCs w:val="18"/>
              </w:rPr>
              <w:t>W</w:t>
            </w:r>
            <w:r w:rsidR="00BB2A7A" w:rsidRPr="00C8524B">
              <w:rPr>
                <w:rFonts w:asciiTheme="minorHAnsi" w:hAnsiTheme="minorHAnsi"/>
                <w:szCs w:val="18"/>
              </w:rPr>
              <w:t>e</w:t>
            </w:r>
            <w:r w:rsidRPr="00C8524B">
              <w:rPr>
                <w:rFonts w:asciiTheme="minorHAnsi" w:hAnsiTheme="minorHAnsi"/>
                <w:szCs w:val="18"/>
              </w:rPr>
              <w:t xml:space="preserve"> collaborated with other border agencies </w:t>
            </w:r>
            <w:r w:rsidR="006D19EE" w:rsidRPr="00C8524B">
              <w:rPr>
                <w:rFonts w:asciiTheme="minorHAnsi" w:hAnsiTheme="minorHAnsi"/>
                <w:szCs w:val="18"/>
              </w:rPr>
              <w:t xml:space="preserve">to </w:t>
            </w:r>
            <w:r w:rsidRPr="00C8524B">
              <w:rPr>
                <w:rFonts w:asciiTheme="minorHAnsi" w:hAnsiTheme="minorHAnsi"/>
                <w:szCs w:val="18"/>
              </w:rPr>
              <w:t>assist with special events, s</w:t>
            </w:r>
            <w:r w:rsidR="00BB2A7A" w:rsidRPr="00C8524B">
              <w:rPr>
                <w:rFonts w:asciiTheme="minorHAnsi" w:hAnsiTheme="minorHAnsi"/>
                <w:szCs w:val="18"/>
              </w:rPr>
              <w:t>uch as the Commonwealth Games,</w:t>
            </w:r>
            <w:r w:rsidRPr="00C8524B">
              <w:rPr>
                <w:rFonts w:asciiTheme="minorHAnsi" w:hAnsiTheme="minorHAnsi"/>
                <w:szCs w:val="18"/>
              </w:rPr>
              <w:t xml:space="preserve"> joint military exercises, and Guests of Government, to ensure that large or complex contingencies visiting Australia are best prepared to minimise introducing biosecurity risks to Australia and to be compliant with the rules and conditions.</w:t>
            </w:r>
          </w:p>
          <w:p w14:paraId="3F474729" w14:textId="77777777" w:rsidR="0043424C" w:rsidRPr="00C8524B" w:rsidRDefault="00A40882" w:rsidP="00BF7A73">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C8524B">
              <w:rPr>
                <w:rFonts w:asciiTheme="minorHAnsi" w:hAnsiTheme="minorHAnsi"/>
                <w:szCs w:val="18"/>
              </w:rPr>
              <w:t xml:space="preserve">We also work closely with </w:t>
            </w:r>
            <w:r w:rsidR="00BB2A7A" w:rsidRPr="00C8524B">
              <w:rPr>
                <w:rFonts w:asciiTheme="minorHAnsi" w:hAnsiTheme="minorHAnsi"/>
                <w:szCs w:val="18"/>
              </w:rPr>
              <w:t xml:space="preserve">agencies responsible for </w:t>
            </w:r>
            <w:r w:rsidRPr="00C8524B">
              <w:rPr>
                <w:rFonts w:asciiTheme="minorHAnsi" w:hAnsiTheme="minorHAnsi"/>
                <w:szCs w:val="18"/>
              </w:rPr>
              <w:t>existing and new first ports of entry into Australia as they are being designed and built</w:t>
            </w:r>
            <w:r w:rsidR="00BB2A7A" w:rsidRPr="00C8524B">
              <w:rPr>
                <w:rFonts w:asciiTheme="minorHAnsi" w:hAnsiTheme="minorHAnsi"/>
                <w:szCs w:val="18"/>
              </w:rPr>
              <w:t xml:space="preserve"> to ensure</w:t>
            </w:r>
            <w:r w:rsidRPr="00C8524B">
              <w:rPr>
                <w:rFonts w:asciiTheme="minorHAnsi" w:hAnsiTheme="minorHAnsi"/>
                <w:szCs w:val="18"/>
              </w:rPr>
              <w:t xml:space="preserve"> biosecurity risks </w:t>
            </w:r>
            <w:r w:rsidR="00BB2A7A" w:rsidRPr="00C8524B">
              <w:rPr>
                <w:rFonts w:asciiTheme="minorHAnsi" w:hAnsiTheme="minorHAnsi"/>
                <w:szCs w:val="18"/>
              </w:rPr>
              <w:t>can be manage</w:t>
            </w:r>
            <w:r w:rsidR="00A87B1D" w:rsidRPr="00C8524B">
              <w:rPr>
                <w:rFonts w:asciiTheme="minorHAnsi" w:hAnsiTheme="minorHAnsi"/>
                <w:szCs w:val="18"/>
              </w:rPr>
              <w:t xml:space="preserve">d efficiently. </w:t>
            </w:r>
            <w:r w:rsidR="00BB2A7A" w:rsidRPr="00C8524B">
              <w:rPr>
                <w:rFonts w:asciiTheme="minorHAnsi" w:hAnsiTheme="minorHAnsi"/>
                <w:szCs w:val="18"/>
              </w:rPr>
              <w:t xml:space="preserve">  </w:t>
            </w:r>
          </w:p>
        </w:tc>
      </w:tr>
    </w:tbl>
    <w:p w14:paraId="06D22941" w14:textId="77777777" w:rsidR="00955736" w:rsidRPr="00C8524B" w:rsidRDefault="00955736" w:rsidP="00984FC9">
      <w:pPr>
        <w:pStyle w:val="TableText"/>
        <w:rPr>
          <w:rFonts w:asciiTheme="minorHAnsi" w:eastAsiaTheme="minorHAnsi" w:hAnsiTheme="minorHAnsi" w:cstheme="minorBidi"/>
          <w:b/>
          <w:szCs w:val="18"/>
        </w:rPr>
      </w:pPr>
    </w:p>
    <w:p w14:paraId="47854DD9" w14:textId="77777777" w:rsidR="00065163" w:rsidRPr="00C8524B" w:rsidRDefault="00065163">
      <w:pPr>
        <w:spacing w:before="0"/>
        <w:rPr>
          <w:rFonts w:asciiTheme="minorHAnsi" w:eastAsiaTheme="minorHAnsi" w:hAnsiTheme="minorHAnsi" w:cstheme="minorBidi"/>
          <w:b/>
        </w:rPr>
      </w:pPr>
      <w:r w:rsidRPr="00C8524B">
        <w:rPr>
          <w:rFonts w:asciiTheme="minorHAnsi" w:eastAsiaTheme="minorHAnsi" w:hAnsiTheme="minorHAnsi" w:cstheme="minorBidi"/>
          <w:b/>
        </w:rPr>
        <w:br w:type="page"/>
      </w:r>
    </w:p>
    <w:p w14:paraId="60085040" w14:textId="10EB1A59" w:rsidR="00B57A91" w:rsidRPr="00C8524B" w:rsidRDefault="00B57A91" w:rsidP="00984FC9">
      <w:pPr>
        <w:spacing w:before="0"/>
        <w:jc w:val="center"/>
        <w:rPr>
          <w:rFonts w:asciiTheme="minorHAnsi" w:eastAsiaTheme="minorHAnsi" w:hAnsiTheme="minorHAnsi" w:cstheme="minorBidi"/>
          <w:b/>
        </w:rPr>
      </w:pPr>
      <w:r w:rsidRPr="00C8524B">
        <w:rPr>
          <w:rFonts w:asciiTheme="minorHAnsi" w:eastAsiaTheme="minorHAnsi" w:hAnsiTheme="minorHAnsi" w:cstheme="minorBidi"/>
          <w:b/>
        </w:rPr>
        <w:lastRenderedPageBreak/>
        <w:t>KPI 6</w:t>
      </w:r>
      <w:r w:rsidR="00D67FBD">
        <w:rPr>
          <w:rFonts w:asciiTheme="minorHAnsi" w:eastAsiaTheme="minorHAnsi" w:hAnsiTheme="minorHAnsi" w:cstheme="minorBidi"/>
          <w:b/>
        </w:rPr>
        <w:t>—</w:t>
      </w:r>
      <w:r w:rsidRPr="00C8524B">
        <w:rPr>
          <w:rFonts w:asciiTheme="minorHAnsi" w:eastAsiaTheme="minorHAnsi" w:hAnsiTheme="minorHAnsi" w:cstheme="minorBidi"/>
          <w:b/>
        </w:rPr>
        <w:t>We actively contribute to the continuous improvement of our regulatory frameworks.</w:t>
      </w:r>
    </w:p>
    <w:p w14:paraId="39FB9FF6" w14:textId="77777777" w:rsidR="00B57A91" w:rsidRPr="00C8524B" w:rsidRDefault="00B57A91" w:rsidP="00984FC9">
      <w:pPr>
        <w:spacing w:before="0"/>
        <w:rPr>
          <w:rFonts w:asciiTheme="minorHAnsi" w:hAnsiTheme="minorHAnsi"/>
          <w:color w:val="000000" w:themeColor="text1"/>
          <w:sz w:val="18"/>
          <w:szCs w:val="18"/>
        </w:rPr>
      </w:pPr>
      <w:r w:rsidRPr="00C8524B">
        <w:rPr>
          <w:rFonts w:asciiTheme="minorHAnsi" w:eastAsiaTheme="minorHAnsi" w:hAnsiTheme="minorHAnsi" w:cstheme="minorBidi"/>
          <w:b/>
          <w:sz w:val="18"/>
          <w:szCs w:val="18"/>
        </w:rPr>
        <w:t>Objective:</w:t>
      </w:r>
      <w:r w:rsidRPr="00C8524B">
        <w:rPr>
          <w:rFonts w:asciiTheme="minorHAnsi" w:hAnsiTheme="minorHAnsi"/>
          <w:color w:val="000000" w:themeColor="text1"/>
          <w:sz w:val="18"/>
          <w:szCs w:val="18"/>
        </w:rPr>
        <w:t xml:space="preserve"> We establish cooperative and collaborative relationships with regulated entities and stakeholders to promote trust and improve the efficiency and effectiveness of our regulatory frameworks.</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B57A91" w:rsidRPr="00C8524B" w14:paraId="28D38F81" w14:textId="77777777" w:rsidTr="0058079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05346BC0" w14:textId="77777777" w:rsidR="00B57A91" w:rsidRPr="00C8524B" w:rsidRDefault="00B57A91" w:rsidP="00984FC9">
            <w:pPr>
              <w:pStyle w:val="TableHeading"/>
              <w:rPr>
                <w:rStyle w:val="Strong"/>
                <w:rFonts w:asciiTheme="minorHAnsi" w:hAnsiTheme="minorHAnsi"/>
                <w:color w:val="000000" w:themeColor="text1"/>
                <w:szCs w:val="18"/>
              </w:rPr>
            </w:pPr>
            <w:r w:rsidRPr="00C8524B">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47164DE3" w14:textId="77777777" w:rsidR="00B57A91" w:rsidRPr="00C8524B" w:rsidRDefault="00B57A91" w:rsidP="00984FC9">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C8524B">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3DB6CC97" w14:textId="77777777" w:rsidR="00B57A91" w:rsidRPr="00C8524B" w:rsidRDefault="00B57A91" w:rsidP="00984FC9">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C8524B">
              <w:rPr>
                <w:rFonts w:asciiTheme="minorHAnsi" w:eastAsiaTheme="minorHAnsi" w:hAnsiTheme="minorHAnsi" w:cstheme="minorBidi"/>
                <w:b/>
                <w:szCs w:val="18"/>
              </w:rPr>
              <w:t>Results</w:t>
            </w:r>
          </w:p>
        </w:tc>
      </w:tr>
      <w:tr w:rsidR="00B57A91" w:rsidRPr="00C8524B" w14:paraId="0D9F50F4" w14:textId="77777777" w:rsidTr="006A0DEE">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573508C0" w14:textId="77777777" w:rsidR="00B57A91" w:rsidRPr="00C8524B" w:rsidRDefault="00B57A91" w:rsidP="00984FC9">
            <w:pPr>
              <w:pStyle w:val="TableText"/>
              <w:rPr>
                <w:rFonts w:asciiTheme="minorHAnsi" w:hAnsiTheme="minorHAnsi"/>
                <w:color w:val="000000" w:themeColor="text1"/>
                <w:szCs w:val="18"/>
              </w:rPr>
            </w:pPr>
            <w:r w:rsidRPr="00C8524B">
              <w:rPr>
                <w:rFonts w:asciiTheme="minorHAnsi" w:hAnsiTheme="minorHAnsi"/>
                <w:color w:val="000000" w:themeColor="text1"/>
                <w:szCs w:val="18"/>
              </w:rPr>
              <w:t>We take into account feedback from our regulated entities and performance information to improve operations of our regulatory frameworks.</w:t>
            </w:r>
          </w:p>
        </w:tc>
        <w:tc>
          <w:tcPr>
            <w:tcW w:w="1984" w:type="dxa"/>
            <w:tcBorders>
              <w:top w:val="single" w:sz="4" w:space="0" w:color="auto"/>
              <w:left w:val="nil"/>
              <w:bottom w:val="nil"/>
              <w:right w:val="nil"/>
            </w:tcBorders>
            <w:shd w:val="clear" w:color="auto" w:fill="auto"/>
          </w:tcPr>
          <w:p w14:paraId="289D9321" w14:textId="77777777" w:rsidR="00B57A91" w:rsidRPr="00C8524B" w:rsidRDefault="00B57A91" w:rsidP="00984FC9">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C8524B">
              <w:rPr>
                <w:rFonts w:asciiTheme="minorHAnsi" w:hAnsiTheme="minorHAnsi"/>
                <w:color w:val="000000" w:themeColor="text1"/>
                <w:szCs w:val="18"/>
              </w:rPr>
              <w:t>We routinely consult with stakeholders on administration of regulation, and seek their advice on significant changes and explain our decisions (this target also applies for KPIs 2&amp;5).</w:t>
            </w:r>
          </w:p>
        </w:tc>
        <w:tc>
          <w:tcPr>
            <w:tcW w:w="9781" w:type="dxa"/>
            <w:tcBorders>
              <w:top w:val="single" w:sz="4" w:space="0" w:color="auto"/>
              <w:left w:val="nil"/>
              <w:bottom w:val="nil"/>
              <w:right w:val="nil"/>
            </w:tcBorders>
          </w:tcPr>
          <w:p w14:paraId="4022299D" w14:textId="77777777" w:rsidR="00B57A91" w:rsidRPr="00C8524B" w:rsidRDefault="00B57A91" w:rsidP="00984FC9">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highlight w:val="yellow"/>
              </w:rPr>
            </w:pPr>
            <w:r w:rsidRPr="00C8524B">
              <w:rPr>
                <w:rFonts w:asciiTheme="minorHAnsi" w:hAnsiTheme="minorHAnsi"/>
                <w:b/>
                <w:sz w:val="18"/>
                <w:szCs w:val="18"/>
              </w:rPr>
              <w:t xml:space="preserve">Rating: </w:t>
            </w:r>
            <w:r w:rsidR="00C91F12" w:rsidRPr="00C8524B">
              <w:rPr>
                <w:rFonts w:asciiTheme="minorHAnsi" w:hAnsiTheme="minorHAnsi"/>
                <w:b/>
                <w:sz w:val="18"/>
                <w:szCs w:val="18"/>
              </w:rPr>
              <w:t>Managed</w:t>
            </w:r>
          </w:p>
          <w:p w14:paraId="79A33097" w14:textId="6FEF2614" w:rsidR="005A4FF3" w:rsidRPr="00C8524B" w:rsidRDefault="005A4FF3" w:rsidP="00EB3C0C">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Segoe UI"/>
                <w:color w:val="000000"/>
                <w:sz w:val="18"/>
                <w:szCs w:val="18"/>
              </w:rPr>
            </w:pPr>
            <w:r w:rsidRPr="00C8524B">
              <w:rPr>
                <w:rFonts w:asciiTheme="minorHAnsi" w:hAnsiTheme="minorHAnsi"/>
                <w:sz w:val="18"/>
                <w:szCs w:val="18"/>
              </w:rPr>
              <w:t xml:space="preserve">As noted above, </w:t>
            </w:r>
            <w:r w:rsidR="009667F5" w:rsidRPr="00C8524B">
              <w:rPr>
                <w:rFonts w:asciiTheme="minorHAnsi" w:hAnsiTheme="minorHAnsi"/>
                <w:sz w:val="18"/>
                <w:szCs w:val="18"/>
              </w:rPr>
              <w:t>w</w:t>
            </w:r>
            <w:r w:rsidRPr="00C8524B">
              <w:rPr>
                <w:rFonts w:asciiTheme="minorHAnsi" w:hAnsiTheme="minorHAnsi"/>
                <w:sz w:val="18"/>
                <w:szCs w:val="18"/>
              </w:rPr>
              <w:t>e maintain commodity</w:t>
            </w:r>
            <w:r w:rsidR="00D67FBD">
              <w:rPr>
                <w:rFonts w:asciiTheme="minorHAnsi" w:hAnsiTheme="minorHAnsi"/>
                <w:sz w:val="18"/>
                <w:szCs w:val="18"/>
              </w:rPr>
              <w:t>-</w:t>
            </w:r>
            <w:r w:rsidRPr="00C8524B">
              <w:rPr>
                <w:rFonts w:asciiTheme="minorHAnsi" w:hAnsiTheme="minorHAnsi"/>
                <w:sz w:val="18"/>
                <w:szCs w:val="18"/>
              </w:rPr>
              <w:t xml:space="preserve">based ICCs as a key engagement process. </w:t>
            </w:r>
            <w:r w:rsidR="009667F5" w:rsidRPr="00C8524B">
              <w:rPr>
                <w:rFonts w:asciiTheme="minorHAnsi" w:hAnsiTheme="minorHAnsi"/>
                <w:sz w:val="18"/>
                <w:szCs w:val="18"/>
              </w:rPr>
              <w:t xml:space="preserve">  We also </w:t>
            </w:r>
            <w:r w:rsidR="009667F5" w:rsidRPr="00C8524B">
              <w:rPr>
                <w:rFonts w:asciiTheme="minorHAnsi" w:hAnsiTheme="minorHAnsi" w:cs="Cambria"/>
                <w:color w:val="000000"/>
                <w:sz w:val="18"/>
                <w:szCs w:val="18"/>
              </w:rPr>
              <w:t xml:space="preserve">use </w:t>
            </w:r>
            <w:r w:rsidRPr="00C8524B">
              <w:rPr>
                <w:rFonts w:asciiTheme="minorHAnsi" w:hAnsiTheme="minorHAnsi" w:cs="Cambria"/>
                <w:i/>
                <w:iCs/>
                <w:color w:val="000000"/>
                <w:sz w:val="18"/>
                <w:szCs w:val="18"/>
              </w:rPr>
              <w:t xml:space="preserve">Have Your Say, </w:t>
            </w:r>
            <w:r w:rsidRPr="00C8524B">
              <w:rPr>
                <w:rFonts w:asciiTheme="minorHAnsi" w:hAnsiTheme="minorHAnsi" w:cs="Cambria"/>
                <w:color w:val="000000"/>
                <w:sz w:val="18"/>
                <w:szCs w:val="18"/>
              </w:rPr>
              <w:t xml:space="preserve">an online platform to support engagement with external stakeholders. We used the platform to </w:t>
            </w:r>
            <w:r w:rsidRPr="00C8524B">
              <w:rPr>
                <w:rFonts w:asciiTheme="minorHAnsi" w:hAnsiTheme="minorHAnsi" w:cs="Segoe UI"/>
                <w:color w:val="000000"/>
                <w:sz w:val="18"/>
                <w:szCs w:val="18"/>
              </w:rPr>
              <w:t xml:space="preserve">consult stakeholders about changes to policies, programs and regulations. </w:t>
            </w:r>
          </w:p>
          <w:p w14:paraId="7422D891" w14:textId="4494BD22" w:rsidR="00EB3C0C" w:rsidRPr="00C8524B" w:rsidRDefault="00EB3C0C" w:rsidP="00EB3C0C">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Segoe UI"/>
                <w:color w:val="000000"/>
                <w:sz w:val="18"/>
                <w:szCs w:val="18"/>
              </w:rPr>
            </w:pPr>
            <w:r w:rsidRPr="00C8524B">
              <w:rPr>
                <w:rFonts w:asciiTheme="minorHAnsi" w:hAnsiTheme="minorHAnsi" w:cs="Segoe UI"/>
                <w:color w:val="000000"/>
                <w:sz w:val="18"/>
                <w:szCs w:val="18"/>
              </w:rPr>
              <w:t xml:space="preserve">Consistent with the above, we </w:t>
            </w:r>
            <w:r w:rsidR="00D67FBD">
              <w:rPr>
                <w:rFonts w:asciiTheme="minorHAnsi" w:hAnsiTheme="minorHAnsi" w:cs="Segoe UI"/>
                <w:color w:val="000000"/>
                <w:sz w:val="18"/>
                <w:szCs w:val="18"/>
              </w:rPr>
              <w:t>worked</w:t>
            </w:r>
            <w:r w:rsidRPr="00C8524B">
              <w:rPr>
                <w:rFonts w:asciiTheme="minorHAnsi" w:hAnsiTheme="minorHAnsi" w:cs="Segoe UI"/>
                <w:color w:val="000000"/>
                <w:sz w:val="18"/>
                <w:szCs w:val="18"/>
              </w:rPr>
              <w:t xml:space="preserve"> with the forest and citrus industries to develop new national surveillance strategies.  These were launched in March 2018. We have begun the next phase of work with the grains industry and temperate fruits industry.</w:t>
            </w:r>
          </w:p>
          <w:p w14:paraId="68F508EB" w14:textId="4E04F44F" w:rsidR="00EB3C0C" w:rsidRPr="00C8524B" w:rsidRDefault="00EB3C0C" w:rsidP="00EB3C0C">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Segoe UI"/>
                <w:color w:val="000000"/>
                <w:sz w:val="18"/>
                <w:szCs w:val="18"/>
              </w:rPr>
            </w:pPr>
            <w:r w:rsidRPr="00C8524B">
              <w:rPr>
                <w:rFonts w:asciiTheme="minorHAnsi" w:hAnsiTheme="minorHAnsi" w:cs="Segoe UI"/>
                <w:color w:val="000000"/>
                <w:sz w:val="18"/>
                <w:szCs w:val="18"/>
              </w:rPr>
              <w:t>In 2017–18</w:t>
            </w:r>
            <w:r w:rsidR="00D67FBD">
              <w:rPr>
                <w:rFonts w:asciiTheme="minorHAnsi" w:hAnsiTheme="minorHAnsi" w:cs="Segoe UI"/>
                <w:color w:val="000000"/>
                <w:sz w:val="18"/>
                <w:szCs w:val="18"/>
              </w:rPr>
              <w:t>,</w:t>
            </w:r>
            <w:r w:rsidRPr="00C8524B">
              <w:rPr>
                <w:rFonts w:asciiTheme="minorHAnsi" w:hAnsiTheme="minorHAnsi" w:cs="Segoe UI"/>
                <w:color w:val="000000"/>
                <w:sz w:val="18"/>
                <w:szCs w:val="18"/>
              </w:rPr>
              <w:t xml:space="preserve"> we continued to strengthen Australia’s surveillance systems to achieve early warning and early detection of high-risk pathways and pests, to delimit pest incursions and to support Australia’s pest-freedom claims to its trading partners. These activities are part of a new surveillance framework for plant pests, to provide a coordinated and consistent approach to data collection, analysis and decision-making.</w:t>
            </w:r>
          </w:p>
          <w:p w14:paraId="048C18C8" w14:textId="77777777" w:rsidR="005A4FF3" w:rsidRPr="00C8524B" w:rsidRDefault="005A4FF3" w:rsidP="00984FC9">
            <w:pPr>
              <w:pStyle w:val="TableBullet"/>
              <w:numPr>
                <w:ilvl w:val="0"/>
                <w:numId w:val="0"/>
              </w:num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Cs w:val="18"/>
                <w:highlight w:val="yellow"/>
              </w:rPr>
            </w:pPr>
          </w:p>
        </w:tc>
      </w:tr>
      <w:tr w:rsidR="00B57A91" w:rsidRPr="00C8524B" w14:paraId="164CE41E" w14:textId="77777777" w:rsidTr="006A0DEE">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nil"/>
              <w:right w:val="nil"/>
            </w:tcBorders>
            <w:shd w:val="clear" w:color="auto" w:fill="auto"/>
          </w:tcPr>
          <w:p w14:paraId="33F15F22" w14:textId="77777777" w:rsidR="00B57A91" w:rsidRPr="00C8524B" w:rsidRDefault="00B57A91" w:rsidP="00984FC9">
            <w:pPr>
              <w:pStyle w:val="TableText"/>
              <w:rPr>
                <w:rFonts w:asciiTheme="minorHAnsi" w:hAnsiTheme="minorHAnsi"/>
                <w:color w:val="000000" w:themeColor="text1"/>
                <w:szCs w:val="18"/>
              </w:rPr>
            </w:pPr>
          </w:p>
        </w:tc>
        <w:tc>
          <w:tcPr>
            <w:tcW w:w="1984" w:type="dxa"/>
            <w:tcBorders>
              <w:top w:val="nil"/>
              <w:left w:val="nil"/>
              <w:bottom w:val="nil"/>
              <w:right w:val="nil"/>
            </w:tcBorders>
            <w:shd w:val="clear" w:color="auto" w:fill="auto"/>
          </w:tcPr>
          <w:p w14:paraId="4DDB618F" w14:textId="77777777" w:rsidR="00B57A91" w:rsidRPr="00C8524B" w:rsidRDefault="00B57A91" w:rsidP="00984FC9">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C8524B">
              <w:rPr>
                <w:rFonts w:asciiTheme="minorHAnsi" w:hAnsiTheme="minorHAnsi"/>
                <w:color w:val="000000" w:themeColor="text1"/>
                <w:szCs w:val="18"/>
              </w:rPr>
              <w:t xml:space="preserve">We have a program of review for our regulatory frameworks and we suggest legislative change / implement operational change as appropriate, as a result of these reviews. </w:t>
            </w:r>
          </w:p>
        </w:tc>
        <w:tc>
          <w:tcPr>
            <w:tcW w:w="9781" w:type="dxa"/>
            <w:tcBorders>
              <w:top w:val="nil"/>
              <w:left w:val="nil"/>
              <w:bottom w:val="nil"/>
              <w:right w:val="nil"/>
            </w:tcBorders>
          </w:tcPr>
          <w:p w14:paraId="743A8C5A" w14:textId="77777777" w:rsidR="00B57A91" w:rsidRPr="00C8524B" w:rsidRDefault="00B57A91" w:rsidP="00984FC9">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C8524B">
              <w:rPr>
                <w:rFonts w:asciiTheme="minorHAnsi" w:hAnsiTheme="minorHAnsi"/>
                <w:b/>
                <w:sz w:val="18"/>
                <w:szCs w:val="18"/>
              </w:rPr>
              <w:t xml:space="preserve">Rating: </w:t>
            </w:r>
            <w:r w:rsidR="00984FC9" w:rsidRPr="00C8524B">
              <w:rPr>
                <w:rFonts w:asciiTheme="minorHAnsi" w:hAnsiTheme="minorHAnsi"/>
                <w:b/>
                <w:sz w:val="18"/>
                <w:szCs w:val="18"/>
              </w:rPr>
              <w:t>Managed</w:t>
            </w:r>
          </w:p>
          <w:p w14:paraId="30634F2E" w14:textId="1928A289" w:rsidR="00EB3C0C" w:rsidRPr="00C8524B" w:rsidRDefault="00EB3C0C" w:rsidP="00EB3C0C">
            <w:pPr>
              <w:pStyle w:val="ListParagraph"/>
              <w:numPr>
                <w:ilvl w:val="0"/>
                <w:numId w:val="26"/>
              </w:numPr>
              <w:shd w:val="clear" w:color="auto" w:fill="FFFFFF"/>
              <w:spacing w:before="100" w:beforeAutospacing="1" w:after="100" w:afterAutospacing="1" w:line="240" w:lineRule="auto"/>
              <w:textAlignment w:val="top"/>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color w:val="000000"/>
                <w:sz w:val="18"/>
                <w:szCs w:val="18"/>
                <w:lang w:eastAsia="en-AU"/>
              </w:rPr>
            </w:pPr>
            <w:r w:rsidRPr="00C8524B">
              <w:rPr>
                <w:rFonts w:ascii="Calibri" w:eastAsia="Times New Roman" w:hAnsi="Calibri" w:cs="Segoe UI"/>
                <w:color w:val="000000"/>
                <w:sz w:val="18"/>
                <w:szCs w:val="18"/>
                <w:lang w:eastAsia="en-AU"/>
              </w:rPr>
              <w:t>In 2017</w:t>
            </w:r>
            <w:r w:rsidR="00D67FBD">
              <w:rPr>
                <w:rFonts w:ascii="Calibri" w:eastAsia="Times New Roman" w:hAnsi="Calibri" w:cs="Segoe UI"/>
                <w:color w:val="000000"/>
                <w:sz w:val="18"/>
                <w:szCs w:val="18"/>
                <w:lang w:eastAsia="en-AU"/>
              </w:rPr>
              <w:t>–</w:t>
            </w:r>
            <w:r w:rsidRPr="00C8524B">
              <w:rPr>
                <w:rFonts w:ascii="Calibri" w:eastAsia="Times New Roman" w:hAnsi="Calibri" w:cs="Segoe UI"/>
                <w:color w:val="000000"/>
                <w:sz w:val="18"/>
                <w:szCs w:val="18"/>
                <w:lang w:eastAsia="en-AU"/>
              </w:rPr>
              <w:t xml:space="preserve">18, we updated our legislative framework for biosecurity, to ensure that it enables appropriate management of biosecurity risk. For example, the </w:t>
            </w:r>
            <w:r w:rsidRPr="00C8524B">
              <w:rPr>
                <w:rFonts w:ascii="Calibri" w:eastAsia="Times New Roman" w:hAnsi="Calibri" w:cs="Segoe UI"/>
                <w:i/>
                <w:color w:val="000000"/>
                <w:sz w:val="18"/>
                <w:szCs w:val="18"/>
                <w:lang w:eastAsia="en-AU"/>
              </w:rPr>
              <w:t>Biosecurity Act 2015</w:t>
            </w:r>
            <w:r w:rsidRPr="00C8524B">
              <w:rPr>
                <w:rFonts w:ascii="Calibri" w:eastAsia="Times New Roman" w:hAnsi="Calibri" w:cs="Segoe UI"/>
                <w:color w:val="000000"/>
                <w:sz w:val="18"/>
                <w:szCs w:val="18"/>
                <w:lang w:eastAsia="en-AU"/>
              </w:rPr>
              <w:t xml:space="preserve"> was amended by the </w:t>
            </w:r>
            <w:r w:rsidRPr="00C8524B">
              <w:rPr>
                <w:rFonts w:ascii="Calibri" w:eastAsia="Times New Roman" w:hAnsi="Calibri" w:cs="Segoe UI"/>
                <w:i/>
                <w:color w:val="000000"/>
                <w:sz w:val="18"/>
                <w:szCs w:val="18"/>
                <w:lang w:eastAsia="en-AU"/>
              </w:rPr>
              <w:t>Biosecurity Legislation Amendment (Miscellaneous Measures) Act 2018</w:t>
            </w:r>
            <w:r w:rsidRPr="00C8524B">
              <w:rPr>
                <w:rFonts w:ascii="Calibri" w:eastAsia="Times New Roman" w:hAnsi="Calibri" w:cs="Segoe UI"/>
                <w:color w:val="000000"/>
                <w:sz w:val="18"/>
                <w:szCs w:val="18"/>
                <w:lang w:eastAsia="en-AU"/>
              </w:rPr>
              <w:t xml:space="preserve">, and the Biosecurity (Prohibited and Conditionally Non-prohibited Goods) Determination 2016 was also amended by a number of instruments to ensure that alternative conditions for importing goods without a permit remains appropriate for the level of biosecurity risk posed by the goods.  </w:t>
            </w:r>
          </w:p>
          <w:p w14:paraId="0AAC27E6" w14:textId="77777777" w:rsidR="00F22450" w:rsidRPr="00C8524B" w:rsidRDefault="00F22450" w:rsidP="00EB3C0C">
            <w:pPr>
              <w:pStyle w:val="ListParagraph"/>
              <w:numPr>
                <w:ilvl w:val="0"/>
                <w:numId w:val="26"/>
              </w:numPr>
              <w:shd w:val="clear" w:color="auto" w:fill="FFFFFF"/>
              <w:spacing w:before="100" w:beforeAutospacing="1" w:after="100" w:afterAutospacing="1" w:line="240" w:lineRule="auto"/>
              <w:textAlignment w:val="top"/>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color w:val="000000"/>
                <w:sz w:val="18"/>
                <w:szCs w:val="18"/>
                <w:lang w:eastAsia="en-AU"/>
              </w:rPr>
            </w:pPr>
            <w:r w:rsidRPr="00C8524B">
              <w:rPr>
                <w:rFonts w:ascii="Calibri" w:eastAsia="Times New Roman" w:hAnsi="Calibri" w:cs="Segoe UI"/>
                <w:color w:val="000000"/>
                <w:sz w:val="18"/>
                <w:szCs w:val="18"/>
                <w:lang w:eastAsia="en-AU"/>
              </w:rPr>
              <w:t xml:space="preserve">Our work to build the Biosecurity Integrated Information System and Analytics initiative is establishing an integrated, forward-looking system to help us </w:t>
            </w:r>
            <w:r w:rsidR="0058796C" w:rsidRPr="00C8524B">
              <w:rPr>
                <w:rFonts w:ascii="Calibri" w:eastAsia="Times New Roman" w:hAnsi="Calibri" w:cs="Segoe UI"/>
                <w:color w:val="000000"/>
                <w:sz w:val="18"/>
                <w:szCs w:val="18"/>
                <w:lang w:eastAsia="en-AU"/>
              </w:rPr>
              <w:t xml:space="preserve">identify and plan for risks, </w:t>
            </w:r>
            <w:r w:rsidRPr="00C8524B">
              <w:rPr>
                <w:rFonts w:ascii="Calibri" w:eastAsia="Times New Roman" w:hAnsi="Calibri" w:cs="Segoe UI"/>
                <w:color w:val="000000"/>
                <w:sz w:val="18"/>
                <w:szCs w:val="18"/>
                <w:lang w:eastAsia="en-AU"/>
              </w:rPr>
              <w:t>respond more quickly to incursions and more effectively target our compliance activities.</w:t>
            </w:r>
          </w:p>
          <w:p w14:paraId="09835FC6" w14:textId="46F02BCC" w:rsidR="007E0050" w:rsidRPr="00C8524B" w:rsidRDefault="007E0050" w:rsidP="00EB3C0C">
            <w:pPr>
              <w:pStyle w:val="ListParagraph"/>
              <w:numPr>
                <w:ilvl w:val="0"/>
                <w:numId w:val="26"/>
              </w:numPr>
              <w:shd w:val="clear" w:color="auto" w:fill="FFFFFF"/>
              <w:spacing w:before="100" w:beforeAutospacing="1" w:after="100" w:afterAutospacing="1" w:line="240" w:lineRule="auto"/>
              <w:textAlignment w:val="top"/>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color w:val="000000"/>
                <w:sz w:val="18"/>
                <w:szCs w:val="18"/>
                <w:lang w:eastAsia="en-AU"/>
              </w:rPr>
            </w:pPr>
            <w:r w:rsidRPr="00C8524B">
              <w:rPr>
                <w:rFonts w:ascii="Calibri" w:eastAsia="Times New Roman" w:hAnsi="Calibri" w:cs="Segoe UI"/>
                <w:color w:val="000000"/>
                <w:sz w:val="18"/>
                <w:szCs w:val="18"/>
                <w:lang w:eastAsia="en-AU"/>
              </w:rPr>
              <w:t>The Inspector</w:t>
            </w:r>
            <w:r w:rsidR="00D67FBD">
              <w:rPr>
                <w:rFonts w:ascii="Calibri" w:eastAsia="Times New Roman" w:hAnsi="Calibri" w:cs="Segoe UI"/>
                <w:color w:val="000000"/>
                <w:sz w:val="18"/>
                <w:szCs w:val="18"/>
                <w:lang w:eastAsia="en-AU"/>
              </w:rPr>
              <w:t>-</w:t>
            </w:r>
            <w:r w:rsidRPr="00C8524B">
              <w:rPr>
                <w:rFonts w:ascii="Calibri" w:eastAsia="Times New Roman" w:hAnsi="Calibri" w:cs="Segoe UI"/>
                <w:color w:val="000000"/>
                <w:sz w:val="18"/>
                <w:szCs w:val="18"/>
                <w:lang w:eastAsia="en-AU"/>
              </w:rPr>
              <w:t>Genera</w:t>
            </w:r>
            <w:r w:rsidRPr="00C8524B">
              <w:rPr>
                <w:rFonts w:asciiTheme="minorHAnsi" w:eastAsia="Times New Roman" w:hAnsiTheme="minorHAnsi" w:cs="Segoe UI"/>
                <w:color w:val="000000"/>
                <w:sz w:val="18"/>
                <w:szCs w:val="18"/>
                <w:lang w:eastAsia="en-AU"/>
              </w:rPr>
              <w:t xml:space="preserve">l of Biosecurity </w:t>
            </w:r>
            <w:r w:rsidRPr="00C8524B">
              <w:rPr>
                <w:rFonts w:ascii="Calibri" w:hAnsi="Calibri" w:cs="Segoe UI"/>
                <w:color w:val="000000"/>
                <w:sz w:val="18"/>
                <w:szCs w:val="18"/>
              </w:rPr>
              <w:t xml:space="preserve">reviews the Director of Biosecurity’s performance of functions </w:t>
            </w:r>
            <w:r w:rsidRPr="00C8524B">
              <w:rPr>
                <w:rFonts w:ascii="Calibri" w:eastAsia="Times New Roman" w:hAnsi="Calibri" w:cs="Segoe UI"/>
                <w:color w:val="000000"/>
                <w:sz w:val="18"/>
                <w:szCs w:val="18"/>
                <w:lang w:eastAsia="en-AU"/>
              </w:rPr>
              <w:t xml:space="preserve">The IGB makes recommendations for system improvements and provides an assurance framework for stakeholders. If requested by stakeholders, the IGB may also review the department’s process for preparing draft biosecurity import risk assessments. </w:t>
            </w:r>
          </w:p>
          <w:p w14:paraId="0FFDF1C5" w14:textId="220E0B77" w:rsidR="0041378D" w:rsidRPr="00C8524B" w:rsidRDefault="0041378D" w:rsidP="00EB3C0C">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C8524B">
              <w:rPr>
                <w:rFonts w:asciiTheme="minorHAnsi" w:hAnsiTheme="minorHAnsi"/>
                <w:color w:val="000000" w:themeColor="text1"/>
                <w:sz w:val="18"/>
                <w:szCs w:val="18"/>
              </w:rPr>
              <w:t>In early 2017</w:t>
            </w:r>
            <w:r w:rsidR="00D67FBD">
              <w:rPr>
                <w:rFonts w:asciiTheme="minorHAnsi" w:hAnsiTheme="minorHAnsi"/>
                <w:color w:val="000000" w:themeColor="text1"/>
                <w:sz w:val="18"/>
                <w:szCs w:val="18"/>
              </w:rPr>
              <w:t>,</w:t>
            </w:r>
            <w:r w:rsidRPr="00C8524B">
              <w:rPr>
                <w:rFonts w:asciiTheme="minorHAnsi" w:hAnsiTheme="minorHAnsi"/>
                <w:color w:val="000000" w:themeColor="text1"/>
                <w:sz w:val="18"/>
                <w:szCs w:val="18"/>
              </w:rPr>
              <w:t xml:space="preserve"> the Australian National Audit Office released its report </w:t>
            </w:r>
            <w:hyperlink r:id="rId20" w:history="1">
              <w:r w:rsidRPr="00FD6A7F">
                <w:rPr>
                  <w:rStyle w:val="Hyperlink"/>
                  <w:rFonts w:asciiTheme="minorHAnsi" w:hAnsiTheme="minorHAnsi"/>
                  <w:i/>
                  <w:color w:val="000000" w:themeColor="text1"/>
                  <w:sz w:val="18"/>
                  <w:szCs w:val="18"/>
                  <w:u w:val="none"/>
                </w:rPr>
                <w:t>Implementation of the Biosecurity Legislative Framework</w:t>
              </w:r>
            </w:hyperlink>
            <w:r w:rsidRPr="00C8524B">
              <w:rPr>
                <w:rFonts w:asciiTheme="minorHAnsi" w:hAnsiTheme="minorHAnsi"/>
                <w:color w:val="000000" w:themeColor="text1"/>
                <w:sz w:val="18"/>
                <w:szCs w:val="18"/>
              </w:rPr>
              <w:t xml:space="preserve">. </w:t>
            </w:r>
            <w:r w:rsidRPr="00C8524B">
              <w:rPr>
                <w:rFonts w:asciiTheme="minorHAnsi" w:hAnsiTheme="minorHAnsi"/>
                <w:sz w:val="18"/>
                <w:szCs w:val="18"/>
              </w:rPr>
              <w:t>The audit found that we effectively engaged with stakeholders, including relevant government entities and key industry bodies on the introduction of the new framework legislation.</w:t>
            </w:r>
          </w:p>
          <w:p w14:paraId="1C30C6F2" w14:textId="77777777" w:rsidR="00F22450" w:rsidRPr="00C8524B" w:rsidRDefault="00F22450" w:rsidP="0041378D">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r>
      <w:tr w:rsidR="00B57A91" w:rsidRPr="00C8524B" w14:paraId="0449EC64" w14:textId="77777777" w:rsidTr="006A0DEE">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1ED82133" w14:textId="77777777" w:rsidR="00B57A91" w:rsidRPr="00C8524B" w:rsidRDefault="00B57A91" w:rsidP="00984FC9">
            <w:pPr>
              <w:pStyle w:val="TableText"/>
              <w:rPr>
                <w:rFonts w:asciiTheme="minorHAnsi" w:hAnsiTheme="minorHAnsi"/>
                <w:color w:val="000000" w:themeColor="text1"/>
                <w:szCs w:val="18"/>
              </w:rPr>
            </w:pPr>
          </w:p>
        </w:tc>
        <w:tc>
          <w:tcPr>
            <w:tcW w:w="1984" w:type="dxa"/>
            <w:tcBorders>
              <w:top w:val="nil"/>
              <w:left w:val="nil"/>
              <w:bottom w:val="single" w:sz="4" w:space="0" w:color="auto"/>
              <w:right w:val="nil"/>
            </w:tcBorders>
            <w:shd w:val="clear" w:color="auto" w:fill="auto"/>
          </w:tcPr>
          <w:p w14:paraId="647E743F" w14:textId="77777777" w:rsidR="00B57A91" w:rsidRPr="00C8524B" w:rsidRDefault="00B57A91" w:rsidP="00984FC9">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C8524B">
              <w:rPr>
                <w:rFonts w:asciiTheme="minorHAnsi" w:hAnsiTheme="minorHAnsi"/>
                <w:color w:val="000000" w:themeColor="text1"/>
                <w:szCs w:val="18"/>
              </w:rPr>
              <w:t xml:space="preserve">Our RPF self-assessment reports identify </w:t>
            </w:r>
            <w:r w:rsidRPr="00C8524B">
              <w:rPr>
                <w:rFonts w:asciiTheme="minorHAnsi" w:hAnsiTheme="minorHAnsi"/>
                <w:color w:val="000000" w:themeColor="text1"/>
                <w:szCs w:val="18"/>
              </w:rPr>
              <w:lastRenderedPageBreak/>
              <w:t>areas for improvement in our systems and processes.</w:t>
            </w:r>
          </w:p>
        </w:tc>
        <w:tc>
          <w:tcPr>
            <w:tcW w:w="9781" w:type="dxa"/>
            <w:tcBorders>
              <w:top w:val="nil"/>
              <w:left w:val="nil"/>
              <w:bottom w:val="single" w:sz="4" w:space="0" w:color="auto"/>
              <w:right w:val="nil"/>
            </w:tcBorders>
          </w:tcPr>
          <w:p w14:paraId="623E831B" w14:textId="77777777" w:rsidR="00B57A91" w:rsidRPr="00C8524B" w:rsidRDefault="00B57A91" w:rsidP="00984FC9">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C8524B">
              <w:rPr>
                <w:rFonts w:asciiTheme="minorHAnsi" w:hAnsiTheme="minorHAnsi"/>
                <w:b/>
                <w:sz w:val="18"/>
                <w:szCs w:val="18"/>
              </w:rPr>
              <w:lastRenderedPageBreak/>
              <w:t xml:space="preserve">Rating: </w:t>
            </w:r>
            <w:r w:rsidR="00984FC9" w:rsidRPr="00C8524B">
              <w:rPr>
                <w:rFonts w:asciiTheme="minorHAnsi" w:hAnsiTheme="minorHAnsi"/>
                <w:b/>
                <w:sz w:val="18"/>
                <w:szCs w:val="18"/>
              </w:rPr>
              <w:t>Managed</w:t>
            </w:r>
          </w:p>
          <w:p w14:paraId="13388412" w14:textId="77777777" w:rsidR="00984FC9" w:rsidRPr="00C8524B" w:rsidRDefault="00984FC9" w:rsidP="00984FC9">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C8524B">
              <w:rPr>
                <w:rFonts w:asciiTheme="minorHAnsi" w:hAnsiTheme="minorHAnsi"/>
                <w:sz w:val="18"/>
              </w:rPr>
              <w:t xml:space="preserve">As a regulator we publish a range of material on our regulatory activities and related programs and provide targeted information that supports specific regulated entities.  </w:t>
            </w:r>
          </w:p>
          <w:p w14:paraId="7A2F512C" w14:textId="044012BC" w:rsidR="00B57A91" w:rsidRPr="00C8524B" w:rsidRDefault="00EB3C0C" w:rsidP="00984FC9">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C8524B">
              <w:rPr>
                <w:rFonts w:asciiTheme="minorHAnsi" w:hAnsiTheme="minorHAnsi"/>
                <w:sz w:val="18"/>
                <w:szCs w:val="18"/>
              </w:rPr>
              <w:lastRenderedPageBreak/>
              <w:t>We are seeking to make continuous improvement in biosecurity regulation, for example, through the legislative amendments as set out above. This self-assessment provides an overarching assessment of progress.</w:t>
            </w:r>
          </w:p>
        </w:tc>
      </w:tr>
    </w:tbl>
    <w:p w14:paraId="22FE5EEB" w14:textId="77777777" w:rsidR="003371E6" w:rsidRPr="00C8524B" w:rsidRDefault="003114E5" w:rsidP="00984FC9">
      <w:pPr>
        <w:spacing w:before="0"/>
        <w:jc w:val="center"/>
        <w:rPr>
          <w:rFonts w:asciiTheme="minorHAnsi" w:hAnsiTheme="minorHAnsi"/>
          <w:b/>
          <w:lang w:eastAsia="en-AU"/>
        </w:rPr>
        <w:sectPr w:rsidR="003371E6" w:rsidRPr="00C8524B" w:rsidSect="003371E6">
          <w:pgSz w:w="16838" w:h="11906" w:orient="landscape"/>
          <w:pgMar w:top="1440" w:right="1440" w:bottom="1440" w:left="1440" w:header="708" w:footer="708" w:gutter="0"/>
          <w:cols w:space="708"/>
          <w:docGrid w:linePitch="360"/>
        </w:sectPr>
      </w:pPr>
      <w:r w:rsidRPr="00C8524B">
        <w:rPr>
          <w:rFonts w:asciiTheme="minorHAnsi" w:hAnsiTheme="minorHAnsi"/>
          <w:lang w:eastAsia="en-AU"/>
        </w:rPr>
        <w:lastRenderedPageBreak/>
        <w:br w:type="page"/>
      </w:r>
    </w:p>
    <w:p w14:paraId="138C25C1" w14:textId="77777777" w:rsidR="003371E6" w:rsidRPr="00C8524B" w:rsidRDefault="003371E6" w:rsidP="00984FC9">
      <w:pPr>
        <w:spacing w:before="0"/>
        <w:rPr>
          <w:rFonts w:asciiTheme="minorHAnsi" w:hAnsiTheme="minorHAnsi"/>
          <w:b/>
          <w:lang w:eastAsia="en-AU"/>
        </w:rPr>
      </w:pPr>
    </w:p>
    <w:p w14:paraId="0291226D" w14:textId="77777777" w:rsidR="00276A24" w:rsidRPr="003813BC" w:rsidRDefault="00276A24" w:rsidP="00984FC9">
      <w:pPr>
        <w:spacing w:before="0"/>
        <w:jc w:val="center"/>
        <w:rPr>
          <w:rFonts w:asciiTheme="minorHAnsi" w:hAnsiTheme="minorHAnsi"/>
          <w:b/>
          <w:sz w:val="28"/>
          <w:szCs w:val="28"/>
          <w:lang w:eastAsia="en-AU"/>
        </w:rPr>
      </w:pPr>
      <w:r w:rsidRPr="003813BC">
        <w:rPr>
          <w:rFonts w:asciiTheme="minorHAnsi" w:hAnsiTheme="minorHAnsi"/>
          <w:b/>
          <w:sz w:val="28"/>
          <w:szCs w:val="28"/>
          <w:lang w:eastAsia="en-AU"/>
        </w:rPr>
        <w:t>CASE STUDY</w:t>
      </w:r>
    </w:p>
    <w:p w14:paraId="14E263C0" w14:textId="77777777" w:rsidR="00276A24" w:rsidRPr="003813BC" w:rsidRDefault="00276A24" w:rsidP="00984FC9">
      <w:pPr>
        <w:spacing w:before="0"/>
        <w:jc w:val="center"/>
        <w:rPr>
          <w:rFonts w:asciiTheme="minorHAnsi" w:hAnsiTheme="minorHAnsi"/>
          <w:b/>
          <w:sz w:val="28"/>
          <w:szCs w:val="28"/>
          <w:lang w:eastAsia="en-AU"/>
        </w:rPr>
      </w:pPr>
    </w:p>
    <w:p w14:paraId="4C19806A" w14:textId="77777777" w:rsidR="00276A24" w:rsidRPr="003813BC" w:rsidRDefault="007C4549" w:rsidP="00984FC9">
      <w:pPr>
        <w:spacing w:before="0"/>
        <w:jc w:val="center"/>
        <w:rPr>
          <w:rFonts w:asciiTheme="minorHAnsi" w:hAnsiTheme="minorHAnsi"/>
          <w:b/>
          <w:sz w:val="28"/>
          <w:szCs w:val="28"/>
          <w:lang w:eastAsia="en-AU"/>
        </w:rPr>
      </w:pPr>
      <w:r w:rsidRPr="003813BC">
        <w:rPr>
          <w:rFonts w:asciiTheme="minorHAnsi" w:hAnsiTheme="minorHAnsi"/>
          <w:b/>
          <w:sz w:val="28"/>
          <w:szCs w:val="28"/>
        </w:rPr>
        <w:t>Automatic Entry Processing for Commodity</w:t>
      </w:r>
      <w:r w:rsidRPr="003813BC">
        <w:rPr>
          <w:rFonts w:asciiTheme="minorHAnsi" w:hAnsiTheme="minorHAnsi"/>
          <w:sz w:val="28"/>
          <w:szCs w:val="28"/>
        </w:rPr>
        <w:t xml:space="preserve"> (</w:t>
      </w:r>
      <w:r w:rsidR="00276A24" w:rsidRPr="003813BC">
        <w:rPr>
          <w:rFonts w:asciiTheme="minorHAnsi" w:hAnsiTheme="minorHAnsi"/>
          <w:b/>
          <w:sz w:val="28"/>
          <w:szCs w:val="28"/>
          <w:lang w:eastAsia="en-AU"/>
        </w:rPr>
        <w:t>AEPCOMM</w:t>
      </w:r>
      <w:r w:rsidRPr="003813BC">
        <w:rPr>
          <w:rFonts w:asciiTheme="minorHAnsi" w:hAnsiTheme="minorHAnsi"/>
          <w:b/>
          <w:sz w:val="28"/>
          <w:szCs w:val="28"/>
          <w:lang w:eastAsia="en-AU"/>
        </w:rPr>
        <w:t>)</w:t>
      </w:r>
      <w:r w:rsidR="00276A24" w:rsidRPr="003813BC">
        <w:rPr>
          <w:rFonts w:asciiTheme="minorHAnsi" w:hAnsiTheme="minorHAnsi"/>
          <w:b/>
          <w:sz w:val="28"/>
          <w:szCs w:val="28"/>
          <w:lang w:eastAsia="en-AU"/>
        </w:rPr>
        <w:t xml:space="preserve"> enhancement</w:t>
      </w:r>
    </w:p>
    <w:p w14:paraId="09602DD0" w14:textId="77777777" w:rsidR="00276A24" w:rsidRPr="00C8524B" w:rsidRDefault="00276A24" w:rsidP="00984FC9">
      <w:pPr>
        <w:spacing w:before="0"/>
        <w:jc w:val="center"/>
        <w:rPr>
          <w:rFonts w:asciiTheme="minorHAnsi" w:hAnsiTheme="minorHAnsi"/>
          <w:b/>
          <w:lang w:eastAsia="en-AU"/>
        </w:rPr>
      </w:pPr>
    </w:p>
    <w:p w14:paraId="49CA4D18" w14:textId="06CD1CA3" w:rsidR="00276A24" w:rsidRPr="00C8524B" w:rsidRDefault="00276A24" w:rsidP="00984FC9">
      <w:pPr>
        <w:widowControl w:val="0"/>
        <w:spacing w:after="120"/>
        <w:rPr>
          <w:rFonts w:asciiTheme="minorHAnsi" w:eastAsia="Times New Roman" w:hAnsiTheme="minorHAnsi" w:cs="Segoe UI"/>
          <w:color w:val="000000"/>
          <w:lang w:eastAsia="en-AU"/>
        </w:rPr>
      </w:pPr>
      <w:r w:rsidRPr="00C8524B">
        <w:rPr>
          <w:rFonts w:asciiTheme="minorHAnsi" w:eastAsia="Times New Roman" w:hAnsiTheme="minorHAnsi" w:cs="Segoe UI"/>
          <w:color w:val="000000"/>
          <w:lang w:eastAsia="en-AU"/>
        </w:rPr>
        <w:t xml:space="preserve">We consulted industry about how we could reform biosecurity approved arrangements to increase efficiency for regulated businesses and for the department as the regulator. </w:t>
      </w:r>
    </w:p>
    <w:p w14:paraId="70FC64F6" w14:textId="77777777" w:rsidR="00276A24" w:rsidRPr="00C8524B" w:rsidRDefault="00276A24" w:rsidP="00984FC9">
      <w:pPr>
        <w:widowControl w:val="0"/>
        <w:spacing w:after="120"/>
        <w:rPr>
          <w:rFonts w:asciiTheme="minorHAnsi" w:eastAsia="Times New Roman" w:hAnsiTheme="minorHAnsi" w:cs="Segoe UI"/>
          <w:color w:val="000000"/>
          <w:lang w:eastAsia="en-AU"/>
        </w:rPr>
      </w:pPr>
      <w:r w:rsidRPr="00C8524B">
        <w:rPr>
          <w:rFonts w:asciiTheme="minorHAnsi" w:eastAsia="Times New Roman" w:hAnsiTheme="minorHAnsi" w:cs="Segoe UI"/>
          <w:color w:val="000000"/>
          <w:lang w:eastAsia="en-AU"/>
        </w:rPr>
        <w:t>The biosecurity AEPCOMM approved arrangement</w:t>
      </w:r>
      <w:r w:rsidRPr="00C8524B" w:rsidDel="002D6211">
        <w:rPr>
          <w:rFonts w:asciiTheme="minorHAnsi" w:eastAsia="Times New Roman" w:hAnsiTheme="minorHAnsi" w:cs="Segoe UI"/>
          <w:color w:val="000000"/>
          <w:lang w:eastAsia="en-AU"/>
        </w:rPr>
        <w:t xml:space="preserve"> </w:t>
      </w:r>
      <w:r w:rsidRPr="00C8524B">
        <w:rPr>
          <w:rFonts w:asciiTheme="minorHAnsi" w:eastAsia="Times New Roman" w:hAnsiTheme="minorHAnsi" w:cs="Segoe UI"/>
          <w:color w:val="000000"/>
          <w:lang w:eastAsia="en-AU"/>
        </w:rPr>
        <w:t xml:space="preserve">enables Customs Brokers to perform assessments on import documentation and self-direct specified goods through the border clearance processes without requiring direct departmental regulatory intervention. </w:t>
      </w:r>
    </w:p>
    <w:p w14:paraId="1DBA2A01" w14:textId="77777777" w:rsidR="00276A24" w:rsidRPr="00C8524B" w:rsidRDefault="00276A24" w:rsidP="00984FC9">
      <w:pPr>
        <w:widowControl w:val="0"/>
        <w:spacing w:after="120"/>
        <w:rPr>
          <w:rFonts w:asciiTheme="minorHAnsi" w:eastAsia="Times New Roman" w:hAnsiTheme="minorHAnsi" w:cs="Segoe UI"/>
          <w:color w:val="000000"/>
          <w:lang w:eastAsia="en-AU"/>
        </w:rPr>
      </w:pPr>
      <w:r w:rsidRPr="00C8524B">
        <w:rPr>
          <w:rFonts w:asciiTheme="minorHAnsi" w:eastAsia="Times New Roman" w:hAnsiTheme="minorHAnsi" w:cs="Segoe UI"/>
          <w:color w:val="000000"/>
          <w:lang w:eastAsia="en-AU"/>
        </w:rPr>
        <w:t>AEPCOMM is a well-established voluntary arrangement that has delivered considerable time and cost savings to both industry and the department, however, a number of technical limitations were identified as preventing or discouraging increased uptake by industry.</w:t>
      </w:r>
    </w:p>
    <w:p w14:paraId="09EA2CED" w14:textId="77777777" w:rsidR="00276A24" w:rsidRPr="00C8524B" w:rsidRDefault="00276A24" w:rsidP="00984FC9">
      <w:pPr>
        <w:pStyle w:val="TableSourceNotes"/>
        <w:spacing w:line="240" w:lineRule="auto"/>
        <w:rPr>
          <w:rFonts w:eastAsia="Times New Roman" w:cs="Segoe UI"/>
          <w:color w:val="000000"/>
          <w:sz w:val="22"/>
          <w:lang w:eastAsia="en-AU"/>
        </w:rPr>
      </w:pPr>
      <w:r w:rsidRPr="00C8524B">
        <w:rPr>
          <w:rFonts w:eastAsia="Times New Roman" w:cs="Segoe UI"/>
          <w:color w:val="000000"/>
          <w:sz w:val="22"/>
          <w:lang w:eastAsia="en-AU"/>
        </w:rPr>
        <w:t>The changes implemented for AEPCOMM provides the following outcomes/benefits:</w:t>
      </w:r>
    </w:p>
    <w:p w14:paraId="77CA3B4A" w14:textId="77777777" w:rsidR="00984FC9" w:rsidRPr="00C8524B" w:rsidRDefault="00984FC9" w:rsidP="00984FC9">
      <w:pPr>
        <w:pStyle w:val="TableSourceNotes"/>
        <w:spacing w:line="240" w:lineRule="auto"/>
        <w:rPr>
          <w:rFonts w:eastAsia="Times New Roman" w:cs="Segoe UI"/>
          <w:color w:val="000000"/>
          <w:sz w:val="22"/>
          <w:lang w:eastAsia="en-AU"/>
        </w:rPr>
      </w:pPr>
    </w:p>
    <w:p w14:paraId="245172C1" w14:textId="05D03F6F" w:rsidR="00276A24" w:rsidRPr="00C8524B" w:rsidRDefault="00D67FBD" w:rsidP="00FD6A7F">
      <w:pPr>
        <w:pStyle w:val="ListBullet"/>
        <w:rPr>
          <w:lang w:eastAsia="en-AU"/>
        </w:rPr>
      </w:pPr>
      <w:r>
        <w:rPr>
          <w:lang w:eastAsia="en-AU"/>
        </w:rPr>
        <w:t>r</w:t>
      </w:r>
      <w:r w:rsidR="00276A24" w:rsidRPr="00C8524B">
        <w:rPr>
          <w:lang w:eastAsia="en-AU"/>
        </w:rPr>
        <w:t xml:space="preserve">educed systems complexity to make it easier for industry participants to comply </w:t>
      </w:r>
    </w:p>
    <w:p w14:paraId="63AC2D1A" w14:textId="211E2ADE" w:rsidR="00276A24" w:rsidRPr="00C8524B" w:rsidRDefault="00D67FBD" w:rsidP="00FD6A7F">
      <w:pPr>
        <w:pStyle w:val="ListBullet"/>
        <w:rPr>
          <w:lang w:eastAsia="en-AU"/>
        </w:rPr>
      </w:pPr>
      <w:r>
        <w:rPr>
          <w:lang w:eastAsia="en-AU"/>
        </w:rPr>
        <w:t>g</w:t>
      </w:r>
      <w:r w:rsidR="00276A24" w:rsidRPr="00C8524B">
        <w:rPr>
          <w:lang w:eastAsia="en-AU"/>
        </w:rPr>
        <w:t>reater flexibility to enable more use of the system</w:t>
      </w:r>
    </w:p>
    <w:p w14:paraId="5F4B3A3A" w14:textId="1D5F3A34" w:rsidR="00276A24" w:rsidRPr="00C8524B" w:rsidRDefault="00D67FBD" w:rsidP="00FD6A7F">
      <w:pPr>
        <w:pStyle w:val="ListBullet"/>
        <w:rPr>
          <w:lang w:eastAsia="en-AU"/>
        </w:rPr>
      </w:pPr>
      <w:r>
        <w:rPr>
          <w:lang w:eastAsia="en-AU"/>
        </w:rPr>
        <w:t>e</w:t>
      </w:r>
      <w:r w:rsidR="00276A24" w:rsidRPr="00C8524B">
        <w:rPr>
          <w:lang w:eastAsia="en-AU"/>
        </w:rPr>
        <w:t>xpanded commodities available for the arrangement (phase 1)</w:t>
      </w:r>
    </w:p>
    <w:p w14:paraId="64059F9B" w14:textId="69488F2A" w:rsidR="00276A24" w:rsidRPr="00C8524B" w:rsidRDefault="00D67FBD" w:rsidP="00FD6A7F">
      <w:pPr>
        <w:pStyle w:val="ListBullet"/>
        <w:rPr>
          <w:lang w:eastAsia="en-AU"/>
        </w:rPr>
      </w:pPr>
      <w:r>
        <w:rPr>
          <w:lang w:eastAsia="en-AU"/>
        </w:rPr>
        <w:t>i</w:t>
      </w:r>
      <w:r w:rsidR="00276A24" w:rsidRPr="00C8524B">
        <w:rPr>
          <w:lang w:eastAsia="en-AU"/>
        </w:rPr>
        <w:t>ncreased capacity for the department to expand the arrangement by adding further commodities onto the arrangement (phase 2)</w:t>
      </w:r>
    </w:p>
    <w:p w14:paraId="46C8E3A9" w14:textId="1FA939E4" w:rsidR="00276A24" w:rsidRPr="00C8524B" w:rsidRDefault="00D67FBD" w:rsidP="00FD6A7F">
      <w:pPr>
        <w:pStyle w:val="ListBullet"/>
        <w:rPr>
          <w:lang w:eastAsia="en-AU"/>
        </w:rPr>
      </w:pPr>
      <w:r>
        <w:rPr>
          <w:lang w:eastAsia="en-AU"/>
        </w:rPr>
        <w:t>g</w:t>
      </w:r>
      <w:r w:rsidR="00276A24" w:rsidRPr="00C8524B">
        <w:rPr>
          <w:lang w:eastAsia="en-AU"/>
        </w:rPr>
        <w:t>reater assurance for commodity programs around entities compliance with performing the approved activities for a particular commodity.</w:t>
      </w:r>
    </w:p>
    <w:p w14:paraId="23D2A8E2" w14:textId="46167A31" w:rsidR="00276A24" w:rsidRPr="00C8524B" w:rsidRDefault="00D67FBD" w:rsidP="00FD6A7F">
      <w:pPr>
        <w:pStyle w:val="ListBullet"/>
        <w:rPr>
          <w:lang w:eastAsia="en-AU"/>
        </w:rPr>
      </w:pPr>
      <w:r>
        <w:rPr>
          <w:lang w:eastAsia="en-AU"/>
        </w:rPr>
        <w:t>g</w:t>
      </w:r>
      <w:r w:rsidR="00276A24" w:rsidRPr="00C8524B">
        <w:rPr>
          <w:lang w:eastAsia="en-AU"/>
        </w:rPr>
        <w:t>reater decision</w:t>
      </w:r>
      <w:r>
        <w:rPr>
          <w:lang w:eastAsia="en-AU"/>
        </w:rPr>
        <w:t>-</w:t>
      </w:r>
      <w:r w:rsidR="00276A24" w:rsidRPr="00C8524B">
        <w:rPr>
          <w:lang w:eastAsia="en-AU"/>
        </w:rPr>
        <w:t>making support and guidance for industry participants</w:t>
      </w:r>
    </w:p>
    <w:p w14:paraId="63A59B73" w14:textId="675A8789" w:rsidR="00276A24" w:rsidRPr="00C8524B" w:rsidRDefault="00D67FBD" w:rsidP="00FD6A7F">
      <w:pPr>
        <w:pStyle w:val="ListBullet"/>
        <w:rPr>
          <w:lang w:eastAsia="en-AU"/>
        </w:rPr>
      </w:pPr>
      <w:r>
        <w:rPr>
          <w:lang w:eastAsia="en-AU"/>
        </w:rPr>
        <w:t>r</w:t>
      </w:r>
      <w:r w:rsidR="00276A24" w:rsidRPr="00C8524B">
        <w:rPr>
          <w:lang w:eastAsia="en-AU"/>
        </w:rPr>
        <w:t xml:space="preserve">ecorded compliance history of industry participants </w:t>
      </w:r>
    </w:p>
    <w:p w14:paraId="63497134" w14:textId="170E7587" w:rsidR="00276A24" w:rsidRPr="00C8524B" w:rsidRDefault="00D67FBD" w:rsidP="00FD6A7F">
      <w:pPr>
        <w:pStyle w:val="ListBullet"/>
        <w:rPr>
          <w:lang w:eastAsia="en-AU"/>
        </w:rPr>
      </w:pPr>
      <w:r>
        <w:rPr>
          <w:lang w:eastAsia="en-AU"/>
        </w:rPr>
        <w:t>q</w:t>
      </w:r>
      <w:r w:rsidR="00276A24" w:rsidRPr="00C8524B">
        <w:rPr>
          <w:lang w:eastAsia="en-AU"/>
        </w:rPr>
        <w:t>uicker response time to non-compliance</w:t>
      </w:r>
    </w:p>
    <w:p w14:paraId="1388BD59" w14:textId="20BF7EF5" w:rsidR="00276A24" w:rsidRPr="00C8524B" w:rsidRDefault="00D67FBD" w:rsidP="00FD6A7F">
      <w:pPr>
        <w:pStyle w:val="ListBullet"/>
        <w:rPr>
          <w:lang w:eastAsia="en-AU"/>
        </w:rPr>
      </w:pPr>
      <w:r>
        <w:rPr>
          <w:lang w:eastAsia="en-AU"/>
        </w:rPr>
        <w:t>a</w:t>
      </w:r>
      <w:r w:rsidR="00276A24" w:rsidRPr="00C8524B">
        <w:rPr>
          <w:lang w:eastAsia="en-AU"/>
        </w:rPr>
        <w:t xml:space="preserve"> more measured and transparent approach to managing non-compliance</w:t>
      </w:r>
      <w:r>
        <w:rPr>
          <w:lang w:eastAsia="en-AU"/>
        </w:rPr>
        <w:t>.</w:t>
      </w:r>
    </w:p>
    <w:p w14:paraId="7FD4B08E" w14:textId="054F20E9" w:rsidR="00276A24" w:rsidRPr="00C8524B" w:rsidRDefault="00276A24" w:rsidP="00984FC9">
      <w:pPr>
        <w:widowControl w:val="0"/>
        <w:spacing w:after="120"/>
        <w:rPr>
          <w:rFonts w:asciiTheme="minorHAnsi" w:eastAsia="Times New Roman" w:hAnsiTheme="minorHAnsi" w:cs="Segoe UI"/>
          <w:color w:val="000000"/>
          <w:lang w:eastAsia="en-AU"/>
        </w:rPr>
      </w:pPr>
      <w:r w:rsidRPr="00C8524B">
        <w:rPr>
          <w:rFonts w:asciiTheme="minorHAnsi" w:eastAsia="Times New Roman" w:hAnsiTheme="minorHAnsi" w:cs="Segoe UI"/>
          <w:color w:val="000000"/>
          <w:lang w:eastAsia="en-AU"/>
        </w:rPr>
        <w:t>Based on the system</w:t>
      </w:r>
      <w:r w:rsidR="00D426AD">
        <w:rPr>
          <w:rFonts w:asciiTheme="minorHAnsi" w:eastAsia="Times New Roman" w:hAnsiTheme="minorHAnsi" w:cs="Segoe UI"/>
          <w:color w:val="000000"/>
          <w:lang w:eastAsia="en-AU"/>
        </w:rPr>
        <w:t>’</w:t>
      </w:r>
      <w:r w:rsidRPr="00C8524B">
        <w:rPr>
          <w:rFonts w:asciiTheme="minorHAnsi" w:eastAsia="Times New Roman" w:hAnsiTheme="minorHAnsi" w:cs="Segoe UI"/>
          <w:color w:val="000000"/>
          <w:lang w:eastAsia="en-AU"/>
        </w:rPr>
        <w:t>s enhancement and additional flexibility</w:t>
      </w:r>
      <w:r w:rsidR="00D426AD">
        <w:rPr>
          <w:rFonts w:asciiTheme="minorHAnsi" w:eastAsia="Times New Roman" w:hAnsiTheme="minorHAnsi" w:cs="Segoe UI"/>
          <w:color w:val="000000"/>
          <w:lang w:eastAsia="en-AU"/>
        </w:rPr>
        <w:t>,</w:t>
      </w:r>
      <w:r w:rsidRPr="00C8524B">
        <w:rPr>
          <w:rFonts w:asciiTheme="minorHAnsi" w:eastAsia="Times New Roman" w:hAnsiTheme="minorHAnsi" w:cs="Segoe UI"/>
          <w:color w:val="000000"/>
          <w:lang w:eastAsia="en-AU"/>
        </w:rPr>
        <w:t xml:space="preserve"> the project conducted modelling on the expected uptake over three years post</w:t>
      </w:r>
      <w:r w:rsidR="00D426AD">
        <w:rPr>
          <w:rFonts w:asciiTheme="minorHAnsi" w:eastAsia="Times New Roman" w:hAnsiTheme="minorHAnsi" w:cs="Segoe UI"/>
          <w:color w:val="000000"/>
          <w:lang w:eastAsia="en-AU"/>
        </w:rPr>
        <w:t>-</w:t>
      </w:r>
      <w:r w:rsidRPr="00C8524B">
        <w:rPr>
          <w:rFonts w:asciiTheme="minorHAnsi" w:eastAsia="Times New Roman" w:hAnsiTheme="minorHAnsi" w:cs="Segoe UI"/>
          <w:color w:val="000000"/>
          <w:lang w:eastAsia="en-AU"/>
        </w:rPr>
        <w:t>implementation. It estimated in the first year of the reform (2018/19) there will be 132,091 AEPCOMM lodgements, or an increase of 36,830 entries (31</w:t>
      </w:r>
      <w:r w:rsidR="00FD6A7F">
        <w:rPr>
          <w:rFonts w:asciiTheme="minorHAnsi" w:eastAsia="Times New Roman" w:hAnsiTheme="minorHAnsi" w:cs="Segoe UI"/>
          <w:color w:val="000000"/>
          <w:lang w:eastAsia="en-AU"/>
        </w:rPr>
        <w:t xml:space="preserve"> per</w:t>
      </w:r>
      <w:r w:rsidR="00D426AD">
        <w:rPr>
          <w:rFonts w:asciiTheme="minorHAnsi" w:eastAsia="Times New Roman" w:hAnsiTheme="minorHAnsi" w:cs="Segoe UI"/>
          <w:color w:val="000000"/>
          <w:lang w:eastAsia="en-AU"/>
        </w:rPr>
        <w:t>cent</w:t>
      </w:r>
      <w:r w:rsidRPr="00C8524B">
        <w:rPr>
          <w:rFonts w:asciiTheme="minorHAnsi" w:eastAsia="Times New Roman" w:hAnsiTheme="minorHAnsi" w:cs="Segoe UI"/>
          <w:color w:val="000000"/>
          <w:lang w:eastAsia="en-AU"/>
        </w:rPr>
        <w:t>) from the previous year. This will provide significant time and cost savings to both industry and the department. With increased industry uptake, driven through active marketing and positive industry endorsement, and further commodity expansion planned over the next 12 months, there is potential to drive AEPCOMM documentary clearances to above 40</w:t>
      </w:r>
      <w:r w:rsidR="00FD6A7F">
        <w:rPr>
          <w:rFonts w:asciiTheme="minorHAnsi" w:eastAsia="Times New Roman" w:hAnsiTheme="minorHAnsi" w:cs="Segoe UI"/>
          <w:color w:val="000000"/>
          <w:lang w:eastAsia="en-AU"/>
        </w:rPr>
        <w:t xml:space="preserve"> per</w:t>
      </w:r>
      <w:r w:rsidR="00D426AD">
        <w:rPr>
          <w:rFonts w:asciiTheme="minorHAnsi" w:eastAsia="Times New Roman" w:hAnsiTheme="minorHAnsi" w:cs="Segoe UI"/>
          <w:color w:val="000000"/>
          <w:lang w:eastAsia="en-AU"/>
        </w:rPr>
        <w:t>cent</w:t>
      </w:r>
      <w:r w:rsidRPr="00C8524B">
        <w:rPr>
          <w:rFonts w:asciiTheme="minorHAnsi" w:eastAsia="Times New Roman" w:hAnsiTheme="minorHAnsi" w:cs="Segoe UI"/>
          <w:color w:val="000000"/>
          <w:lang w:eastAsia="en-AU"/>
        </w:rPr>
        <w:t xml:space="preserve"> of all biosecurity document clearances.</w:t>
      </w:r>
    </w:p>
    <w:p w14:paraId="1D8644C1" w14:textId="77777777" w:rsidR="00276A24" w:rsidRPr="00C8524B" w:rsidRDefault="00276A24" w:rsidP="00984FC9">
      <w:pPr>
        <w:widowControl w:val="0"/>
        <w:spacing w:after="120"/>
        <w:rPr>
          <w:rFonts w:asciiTheme="minorHAnsi" w:eastAsia="Times New Roman" w:hAnsiTheme="minorHAnsi" w:cs="Segoe UI"/>
          <w:color w:val="000000"/>
          <w:lang w:eastAsia="en-AU"/>
        </w:rPr>
      </w:pPr>
      <w:r w:rsidRPr="00C8524B">
        <w:rPr>
          <w:rFonts w:asciiTheme="minorHAnsi" w:eastAsia="Times New Roman" w:hAnsiTheme="minorHAnsi" w:cs="Segoe UI"/>
          <w:color w:val="000000"/>
          <w:lang w:eastAsia="en-AU"/>
        </w:rPr>
        <w:t xml:space="preserve">AEPCOMM Phase 2 went live on 22 June 2018, delivering on all planned objectives. </w:t>
      </w:r>
    </w:p>
    <w:p w14:paraId="43085BAE" w14:textId="77777777" w:rsidR="00276A24" w:rsidRPr="00C8524B" w:rsidRDefault="00276A24" w:rsidP="00984FC9">
      <w:pPr>
        <w:widowControl w:val="0"/>
        <w:spacing w:after="120"/>
        <w:rPr>
          <w:rFonts w:asciiTheme="minorHAnsi" w:eastAsia="Times New Roman" w:hAnsiTheme="minorHAnsi" w:cs="Segoe UI"/>
          <w:color w:val="000000"/>
          <w:lang w:eastAsia="en-AU"/>
        </w:rPr>
      </w:pPr>
      <w:r w:rsidRPr="00C8524B">
        <w:rPr>
          <w:rFonts w:asciiTheme="minorHAnsi" w:eastAsia="Times New Roman" w:hAnsiTheme="minorHAnsi" w:cs="Segoe UI"/>
          <w:color w:val="000000"/>
          <w:lang w:eastAsia="en-AU"/>
        </w:rPr>
        <w:t xml:space="preserve">This work has reduced the complexity of the system while providing greater flexibility for both regulated entities and regulatory staff. It has increased our ability to more effectively monitor compliance and has been designed so that we can continue to expand the type and number of goods that can processed under the AEPCOMM arrangement, providing further efficiencies for industry. </w:t>
      </w:r>
    </w:p>
    <w:p w14:paraId="32B20B90" w14:textId="0D0CE625" w:rsidR="00276A24" w:rsidRPr="00C8524B" w:rsidRDefault="00276A24" w:rsidP="00984FC9">
      <w:pPr>
        <w:widowControl w:val="0"/>
        <w:spacing w:after="120"/>
        <w:rPr>
          <w:rFonts w:asciiTheme="minorHAnsi" w:eastAsia="Times New Roman" w:hAnsiTheme="minorHAnsi" w:cs="Segoe UI"/>
          <w:color w:val="000000"/>
          <w:lang w:eastAsia="en-AU"/>
        </w:rPr>
      </w:pPr>
      <w:r w:rsidRPr="00C8524B">
        <w:rPr>
          <w:rFonts w:asciiTheme="minorHAnsi" w:eastAsia="Times New Roman" w:hAnsiTheme="minorHAnsi" w:cs="Segoe UI"/>
          <w:color w:val="000000"/>
          <w:lang w:eastAsia="en-AU"/>
        </w:rPr>
        <w:t>Based on data modelling it is expected the reforms w</w:t>
      </w:r>
      <w:r w:rsidR="00FD6A7F">
        <w:rPr>
          <w:rFonts w:asciiTheme="minorHAnsi" w:eastAsia="Times New Roman" w:hAnsiTheme="minorHAnsi" w:cs="Segoe UI"/>
          <w:color w:val="000000"/>
          <w:lang w:eastAsia="en-AU"/>
        </w:rPr>
        <w:t xml:space="preserve">ill save industry a minimum of </w:t>
      </w:r>
      <w:r w:rsidRPr="00C8524B">
        <w:rPr>
          <w:rFonts w:asciiTheme="minorHAnsi" w:eastAsia="Times New Roman" w:hAnsiTheme="minorHAnsi" w:cs="Segoe UI"/>
          <w:color w:val="000000"/>
          <w:lang w:eastAsia="en-AU"/>
        </w:rPr>
        <w:t>$334K in the first year post implementation of AEP phase 2 (FY19). These savings are only on assessment fees, faster clearance of goods will provide more savings.</w:t>
      </w:r>
    </w:p>
    <w:p w14:paraId="7372559F" w14:textId="77777777" w:rsidR="00276A24" w:rsidRPr="00C8524B" w:rsidRDefault="00276A24" w:rsidP="00984FC9">
      <w:pPr>
        <w:widowControl w:val="0"/>
        <w:spacing w:after="120"/>
        <w:rPr>
          <w:rFonts w:asciiTheme="minorHAnsi" w:eastAsia="Times New Roman" w:hAnsiTheme="minorHAnsi" w:cs="Segoe UI"/>
          <w:color w:val="000000"/>
          <w:lang w:eastAsia="en-AU"/>
        </w:rPr>
      </w:pPr>
      <w:r w:rsidRPr="00C8524B">
        <w:rPr>
          <w:rFonts w:asciiTheme="minorHAnsi" w:eastAsia="Times New Roman" w:hAnsiTheme="minorHAnsi" w:cs="Segoe UI"/>
          <w:color w:val="000000"/>
          <w:lang w:eastAsia="en-AU"/>
        </w:rPr>
        <w:lastRenderedPageBreak/>
        <w:t>The AEPCOMM reform project has contributed strongly to the government’s regulatory reform agenda by promoting greater participation of industry and delivering time and cost savings. The changes allow for continuous improvement and help to position the department to face the challenges of increasing cargo volumes.</w:t>
      </w:r>
    </w:p>
    <w:p w14:paraId="65FD29D3" w14:textId="517F5625" w:rsidR="00276A24" w:rsidRPr="00C8524B" w:rsidRDefault="00276A24" w:rsidP="00984FC9">
      <w:pPr>
        <w:pStyle w:val="TableSourceNotes"/>
        <w:spacing w:line="240" w:lineRule="auto"/>
        <w:ind w:left="0" w:firstLine="0"/>
        <w:rPr>
          <w:rFonts w:eastAsia="Times New Roman" w:cs="Segoe UI"/>
          <w:color w:val="000000"/>
          <w:sz w:val="22"/>
          <w:lang w:eastAsia="en-AU"/>
        </w:rPr>
      </w:pPr>
      <w:r w:rsidRPr="00C8524B">
        <w:rPr>
          <w:rFonts w:eastAsia="Times New Roman" w:cs="Segoe UI"/>
          <w:color w:val="000000"/>
          <w:sz w:val="22"/>
          <w:lang w:eastAsia="en-AU"/>
        </w:rPr>
        <w:t xml:space="preserve">Paul Zalai, director of the Freight and Trade Alliance (FTA), a key industry stakeholder described the AEPCOMM project in the following terms in the August 2018 edition of the </w:t>
      </w:r>
      <w:r w:rsidRPr="00FD6A7F">
        <w:rPr>
          <w:rFonts w:eastAsia="Times New Roman" w:cs="Segoe UI"/>
          <w:i/>
          <w:color w:val="000000"/>
          <w:sz w:val="22"/>
          <w:lang w:eastAsia="en-AU"/>
        </w:rPr>
        <w:t>Across Borders</w:t>
      </w:r>
      <w:r w:rsidRPr="00C8524B">
        <w:rPr>
          <w:rFonts w:eastAsia="Times New Roman" w:cs="Segoe UI"/>
          <w:color w:val="000000"/>
          <w:sz w:val="22"/>
          <w:lang w:eastAsia="en-AU"/>
        </w:rPr>
        <w:t xml:space="preserve"> </w:t>
      </w:r>
      <w:r w:rsidR="00D426AD">
        <w:rPr>
          <w:rFonts w:eastAsia="Times New Roman" w:cs="Segoe UI"/>
          <w:color w:val="000000"/>
          <w:sz w:val="22"/>
          <w:lang w:eastAsia="en-AU"/>
        </w:rPr>
        <w:t>p</w:t>
      </w:r>
      <w:r w:rsidRPr="00C8524B">
        <w:rPr>
          <w:rFonts w:eastAsia="Times New Roman" w:cs="Segoe UI"/>
          <w:color w:val="000000"/>
          <w:sz w:val="22"/>
          <w:lang w:eastAsia="en-AU"/>
        </w:rPr>
        <w:t xml:space="preserve">ublication: </w:t>
      </w:r>
    </w:p>
    <w:p w14:paraId="3C3A75B2" w14:textId="77777777" w:rsidR="00984FC9" w:rsidRPr="00C8524B" w:rsidRDefault="00984FC9" w:rsidP="00984FC9">
      <w:pPr>
        <w:pStyle w:val="TableSourceNotes"/>
        <w:spacing w:line="240" w:lineRule="auto"/>
        <w:ind w:left="0" w:firstLine="0"/>
        <w:rPr>
          <w:rFonts w:eastAsia="Times New Roman" w:cs="Segoe UI"/>
          <w:color w:val="000000"/>
          <w:sz w:val="22"/>
          <w:lang w:eastAsia="en-AU"/>
        </w:rPr>
      </w:pPr>
    </w:p>
    <w:p w14:paraId="29C1F2AD" w14:textId="77777777" w:rsidR="00276A24" w:rsidRPr="00C8524B" w:rsidRDefault="00276A24" w:rsidP="00984FC9">
      <w:pPr>
        <w:pStyle w:val="TableSourceNotes"/>
        <w:spacing w:line="240" w:lineRule="auto"/>
        <w:ind w:left="567" w:firstLine="0"/>
        <w:rPr>
          <w:rFonts w:eastAsia="Times New Roman" w:cs="Segoe UI"/>
          <w:color w:val="000000"/>
          <w:sz w:val="22"/>
          <w:lang w:eastAsia="en-AU"/>
        </w:rPr>
      </w:pPr>
      <w:r w:rsidRPr="00C8524B">
        <w:rPr>
          <w:rFonts w:eastAsia="Times New Roman" w:cs="Segoe UI"/>
          <w:color w:val="000000"/>
          <w:sz w:val="22"/>
          <w:lang w:eastAsia="en-AU"/>
        </w:rPr>
        <w:t>“The NCCC and AEPCOMM have delivered significant benefits to importers and customs brokers moving selected low risk biosecurity tasks from the department to an Approved Arrangement self-assessment program. The expansion of the program to new commodities will no doubt increase uptake and save industry processing times and costs.</w:t>
      </w:r>
    </w:p>
    <w:p w14:paraId="1087957E" w14:textId="77777777" w:rsidR="00276A24" w:rsidRPr="00C8524B" w:rsidRDefault="00276A24" w:rsidP="00984FC9">
      <w:pPr>
        <w:pStyle w:val="TableSourceNotes"/>
        <w:spacing w:line="240" w:lineRule="auto"/>
        <w:ind w:left="567" w:firstLine="0"/>
        <w:rPr>
          <w:rFonts w:eastAsia="Times New Roman" w:cs="Segoe UI"/>
          <w:color w:val="000000"/>
          <w:sz w:val="22"/>
          <w:lang w:eastAsia="en-AU"/>
        </w:rPr>
      </w:pPr>
      <w:r w:rsidRPr="00C8524B">
        <w:rPr>
          <w:rFonts w:eastAsia="Times New Roman" w:cs="Segoe UI"/>
          <w:color w:val="000000"/>
          <w:sz w:val="22"/>
          <w:lang w:eastAsia="en-AU"/>
        </w:rPr>
        <w:t>We applaud the department for their industry engagement, not just with peak industry bodies, but also involving respected industry professionals in the co-design of the program. The associated Continued Biosecurity Competency (CBC) training program has been an effective means of keeping participants up to date with changes and to assist in maintaining compliance. The department co-ordinates CBC activities through a truly collaborative working relationship including Freight &amp; Trade Alliance (FTA) and other recognised training entities.”</w:t>
      </w:r>
    </w:p>
    <w:bookmarkEnd w:id="7"/>
    <w:bookmarkEnd w:id="8"/>
    <w:p w14:paraId="1DBD9966" w14:textId="77777777" w:rsidR="00002634" w:rsidRDefault="00002634" w:rsidP="00984FC9">
      <w:pPr>
        <w:rPr>
          <w:rFonts w:asciiTheme="minorHAnsi" w:eastAsia="Times New Roman" w:hAnsiTheme="minorHAnsi" w:cs="Segoe UI"/>
          <w:color w:val="000000"/>
          <w:lang w:eastAsia="en-AU"/>
        </w:rPr>
        <w:sectPr w:rsidR="00002634" w:rsidSect="003371E6">
          <w:pgSz w:w="11906" w:h="16838"/>
          <w:pgMar w:top="1440" w:right="1440" w:bottom="1440" w:left="1440" w:header="709" w:footer="709" w:gutter="0"/>
          <w:cols w:space="708"/>
          <w:docGrid w:linePitch="360"/>
        </w:sectPr>
      </w:pPr>
    </w:p>
    <w:p w14:paraId="0CA62239" w14:textId="77777777" w:rsidR="00002634" w:rsidRPr="00787B07" w:rsidRDefault="00002634" w:rsidP="00002634">
      <w:pPr>
        <w:rPr>
          <w:rFonts w:asciiTheme="minorHAnsi" w:eastAsia="Times New Roman" w:hAnsiTheme="minorHAnsi"/>
          <w:b/>
          <w:bCs/>
          <w:sz w:val="36"/>
          <w:szCs w:val="24"/>
        </w:rPr>
      </w:pPr>
      <w:bookmarkStart w:id="9" w:name="_Toc528158273"/>
      <w:bookmarkStart w:id="10" w:name="_Toc528150945"/>
      <w:r>
        <w:rPr>
          <w:rFonts w:asciiTheme="minorHAnsi" w:eastAsia="Times New Roman" w:hAnsiTheme="minorHAnsi"/>
          <w:b/>
          <w:bCs/>
          <w:sz w:val="36"/>
          <w:szCs w:val="24"/>
        </w:rPr>
        <w:lastRenderedPageBreak/>
        <w:t>Export c</w:t>
      </w:r>
      <w:r w:rsidRPr="00787B07">
        <w:rPr>
          <w:rFonts w:asciiTheme="minorHAnsi" w:eastAsia="Times New Roman" w:hAnsiTheme="minorHAnsi"/>
          <w:b/>
          <w:bCs/>
          <w:sz w:val="36"/>
          <w:szCs w:val="24"/>
        </w:rPr>
        <w:t>ertification</w:t>
      </w:r>
      <w:bookmarkEnd w:id="9"/>
      <w:bookmarkEnd w:id="10"/>
      <w:r w:rsidRPr="00787B07">
        <w:rPr>
          <w:rFonts w:asciiTheme="minorHAnsi" w:eastAsia="Times New Roman" w:hAnsiTheme="minorHAnsi"/>
          <w:b/>
          <w:bCs/>
          <w:sz w:val="36"/>
          <w:szCs w:val="24"/>
        </w:rPr>
        <w:t xml:space="preserve"> </w:t>
      </w:r>
    </w:p>
    <w:p w14:paraId="5C7BACC9" w14:textId="77777777" w:rsidR="00002634" w:rsidRDefault="00002634" w:rsidP="00002634">
      <w:pPr>
        <w:rPr>
          <w:rFonts w:asciiTheme="minorHAnsi" w:hAnsiTheme="minorHAnsi"/>
        </w:rPr>
      </w:pPr>
      <w:r>
        <w:rPr>
          <w:rFonts w:asciiTheme="minorHAnsi" w:hAnsiTheme="minorHAnsi"/>
        </w:rPr>
        <w:t xml:space="preserve">Australian exports various agricultural goods, with the major commodities exported including: meat, grains, horticulture, dairy, fish and egg products. </w:t>
      </w:r>
      <w:r w:rsidRPr="00316913">
        <w:rPr>
          <w:rFonts w:asciiTheme="minorHAnsi" w:hAnsiTheme="minorHAnsi"/>
        </w:rPr>
        <w:t xml:space="preserve">Our responsibilities and powers are defined in the </w:t>
      </w:r>
      <w:r w:rsidRPr="00316913">
        <w:rPr>
          <w:rFonts w:asciiTheme="minorHAnsi" w:hAnsiTheme="minorHAnsi"/>
          <w:i/>
        </w:rPr>
        <w:t>Export Control Act 1982</w:t>
      </w:r>
      <w:r w:rsidRPr="00316913">
        <w:rPr>
          <w:rFonts w:asciiTheme="minorHAnsi" w:hAnsiTheme="minorHAnsi"/>
        </w:rPr>
        <w:t xml:space="preserve"> (Export Act) and associated legislation.</w:t>
      </w:r>
      <w:r>
        <w:rPr>
          <w:rFonts w:asciiTheme="minorHAnsi" w:hAnsiTheme="minorHAnsi"/>
        </w:rPr>
        <w:t xml:space="preserve"> The legislation underpins our export certification system and ensures that goods exported will </w:t>
      </w:r>
      <w:r w:rsidRPr="00316913">
        <w:rPr>
          <w:rFonts w:asciiTheme="minorHAnsi" w:hAnsiTheme="minorHAnsi"/>
        </w:rPr>
        <w:t>meet importing country requirements.</w:t>
      </w:r>
      <w:r w:rsidRPr="00E9513B">
        <w:rPr>
          <w:rFonts w:asciiTheme="minorHAnsi" w:hAnsiTheme="minorHAnsi"/>
        </w:rPr>
        <w:t xml:space="preserve"> </w:t>
      </w:r>
      <w:r>
        <w:rPr>
          <w:rFonts w:asciiTheme="minorHAnsi" w:hAnsiTheme="minorHAnsi"/>
        </w:rPr>
        <w:t>Note that we report on aspects of livestock exports separately - under the live animal exports chapter of this report.</w:t>
      </w:r>
    </w:p>
    <w:p w14:paraId="0FA0912F" w14:textId="77777777" w:rsidR="00002634" w:rsidRDefault="00002634" w:rsidP="00002634">
      <w:pPr>
        <w:rPr>
          <w:rFonts w:asciiTheme="minorHAnsi" w:hAnsiTheme="minorHAnsi"/>
        </w:rPr>
      </w:pPr>
      <w:r w:rsidRPr="00316913">
        <w:rPr>
          <w:rFonts w:asciiTheme="minorHAnsi" w:hAnsiTheme="minorHAnsi"/>
        </w:rPr>
        <w:t>We certify the compliance of exported goods with importing country food safety</w:t>
      </w:r>
      <w:r>
        <w:rPr>
          <w:rFonts w:asciiTheme="minorHAnsi" w:hAnsiTheme="minorHAnsi"/>
        </w:rPr>
        <w:t xml:space="preserve"> </w:t>
      </w:r>
      <w:r w:rsidRPr="00316913">
        <w:rPr>
          <w:rFonts w:asciiTheme="minorHAnsi" w:hAnsiTheme="minorHAnsi"/>
        </w:rPr>
        <w:t xml:space="preserve">and plant health requirements. </w:t>
      </w:r>
      <w:r>
        <w:rPr>
          <w:rFonts w:asciiTheme="minorHAnsi" w:hAnsiTheme="minorHAnsi"/>
        </w:rPr>
        <w:t>Figure 1</w:t>
      </w:r>
      <w:r w:rsidRPr="00316913">
        <w:rPr>
          <w:rFonts w:asciiTheme="minorHAnsi" w:hAnsiTheme="minorHAnsi"/>
        </w:rPr>
        <w:t xml:space="preserve"> summarises our </w:t>
      </w:r>
      <w:r>
        <w:rPr>
          <w:rFonts w:asciiTheme="minorHAnsi" w:hAnsiTheme="minorHAnsi"/>
        </w:rPr>
        <w:t xml:space="preserve">main </w:t>
      </w:r>
      <w:r w:rsidRPr="00316913">
        <w:rPr>
          <w:rFonts w:asciiTheme="minorHAnsi" w:hAnsiTheme="minorHAnsi"/>
        </w:rPr>
        <w:t xml:space="preserve">export </w:t>
      </w:r>
      <w:r>
        <w:rPr>
          <w:rFonts w:asciiTheme="minorHAnsi" w:hAnsiTheme="minorHAnsi"/>
        </w:rPr>
        <w:t xml:space="preserve">certification </w:t>
      </w:r>
      <w:r w:rsidRPr="00316913">
        <w:rPr>
          <w:rFonts w:asciiTheme="minorHAnsi" w:hAnsiTheme="minorHAnsi"/>
        </w:rPr>
        <w:t xml:space="preserve">activities </w:t>
      </w:r>
      <w:r>
        <w:rPr>
          <w:rFonts w:asciiTheme="minorHAnsi" w:hAnsiTheme="minorHAnsi"/>
        </w:rPr>
        <w:t>for</w:t>
      </w:r>
      <w:r w:rsidRPr="00316913">
        <w:rPr>
          <w:rFonts w:asciiTheme="minorHAnsi" w:hAnsiTheme="minorHAnsi"/>
        </w:rPr>
        <w:t xml:space="preserve"> 2017-18.</w:t>
      </w:r>
      <w:r>
        <w:rPr>
          <w:rFonts w:asciiTheme="minorHAnsi" w:hAnsiTheme="minorHAnsi"/>
        </w:rPr>
        <w:t xml:space="preserve"> </w:t>
      </w:r>
    </w:p>
    <w:p w14:paraId="1DEE7CB6" w14:textId="77777777" w:rsidR="00002634" w:rsidRPr="007E42BD" w:rsidRDefault="00002634" w:rsidP="00002634">
      <w:pPr>
        <w:pStyle w:val="Caption"/>
        <w:rPr>
          <w:rFonts w:asciiTheme="minorHAnsi" w:eastAsiaTheme="minorHAnsi" w:hAnsiTheme="minorHAnsi" w:cstheme="minorBidi"/>
          <w:sz w:val="22"/>
          <w:szCs w:val="22"/>
        </w:rPr>
      </w:pPr>
      <w:bookmarkStart w:id="11" w:name="_Ref501359561"/>
      <w:bookmarkStart w:id="12" w:name="_Toc512958161"/>
      <w:r w:rsidRPr="007E42BD">
        <w:rPr>
          <w:rFonts w:asciiTheme="minorHAnsi" w:eastAsiaTheme="minorHAnsi" w:hAnsiTheme="minorHAnsi" w:cstheme="minorBidi"/>
          <w:sz w:val="22"/>
          <w:szCs w:val="22"/>
        </w:rPr>
        <w:t xml:space="preserve">Figure </w:t>
      </w:r>
      <w:bookmarkEnd w:id="11"/>
      <w:r w:rsidRPr="007E42BD">
        <w:rPr>
          <w:rFonts w:asciiTheme="minorHAnsi" w:eastAsiaTheme="minorHAnsi" w:hAnsiTheme="minorHAnsi" w:cstheme="minorBidi"/>
          <w:sz w:val="22"/>
          <w:szCs w:val="22"/>
        </w:rPr>
        <w:t>1. Main export certification activities, 2017-18</w:t>
      </w:r>
      <w:bookmarkEnd w:id="12"/>
    </w:p>
    <w:p w14:paraId="61331447" w14:textId="77777777" w:rsidR="00002634" w:rsidRPr="00316913" w:rsidRDefault="00002634" w:rsidP="00002634">
      <w:pPr>
        <w:keepNext/>
        <w:rPr>
          <w:rFonts w:asciiTheme="minorHAnsi" w:hAnsiTheme="minorHAnsi"/>
        </w:rPr>
      </w:pPr>
      <w:r w:rsidRPr="007D1A66">
        <w:rPr>
          <w:noProof/>
          <w:lang w:eastAsia="en-AU"/>
        </w:rPr>
        <w:drawing>
          <wp:inline distT="0" distB="0" distL="0" distR="0" wp14:anchorId="6C7D8B54" wp14:editId="275707A2">
            <wp:extent cx="5731510" cy="3468370"/>
            <wp:effectExtent l="152400" t="152400" r="364490" b="360680"/>
            <wp:docPr id="2" name="Picture 2" descr="C:\Users\brown timothy\AppData\Local\Microsoft\Windows\INetCache\Content.Outlook\T601E48J\DA3751_0119_Regulatory functions infographics_Exp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wn timothy\AppData\Local\Microsoft\Windows\INetCache\Content.Outlook\T601E48J\DA3751_0119_Regulatory functions infographics_Export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468370"/>
                    </a:xfrm>
                    <a:prstGeom prst="rect">
                      <a:avLst/>
                    </a:prstGeom>
                    <a:ln>
                      <a:noFill/>
                    </a:ln>
                    <a:effectLst>
                      <a:outerShdw blurRad="292100" dist="139700" dir="2700000" algn="tl" rotWithShape="0">
                        <a:srgbClr val="333333">
                          <a:alpha val="65000"/>
                        </a:srgbClr>
                      </a:outerShdw>
                    </a:effectLst>
                  </pic:spPr>
                </pic:pic>
              </a:graphicData>
            </a:graphic>
          </wp:inline>
        </w:drawing>
      </w:r>
    </w:p>
    <w:p w14:paraId="7F9DD08A" w14:textId="77777777" w:rsidR="00002634" w:rsidRDefault="00002634" w:rsidP="00002634">
      <w:pPr>
        <w:pStyle w:val="FigureTableNoteSource"/>
      </w:pPr>
      <w:r>
        <w:t>Source: Department of Agriculture and Water Resources</w:t>
      </w:r>
    </w:p>
    <w:p w14:paraId="64563BC9" w14:textId="77777777" w:rsidR="00002634" w:rsidRDefault="00002634" w:rsidP="00002634">
      <w:pPr>
        <w:rPr>
          <w:rFonts w:asciiTheme="minorHAnsi" w:hAnsiTheme="minorHAnsi"/>
        </w:rPr>
      </w:pPr>
      <w:r>
        <w:rPr>
          <w:rFonts w:asciiTheme="minorHAnsi" w:hAnsiTheme="minorHAnsi"/>
        </w:rPr>
        <w:t>Our export certification system involves a range of regulatory activities that include registration of establishments and identification of exporters. All registered establishments are audited regularly to ensure ongoing compliance with the legislation. We identify exporters to ensure traceability of goods prior to export. For exporters to obtain export certification, the goods must remain in the export supply chain.</w:t>
      </w:r>
    </w:p>
    <w:p w14:paraId="5B407F62" w14:textId="77777777" w:rsidR="00002634" w:rsidRPr="00865732" w:rsidRDefault="00002634" w:rsidP="00002634">
      <w:pPr>
        <w:pStyle w:val="CommentText"/>
        <w:rPr>
          <w:rFonts w:asciiTheme="minorHAnsi" w:hAnsiTheme="minorHAnsi"/>
          <w:sz w:val="22"/>
          <w:szCs w:val="22"/>
        </w:rPr>
      </w:pPr>
      <w:r w:rsidRPr="00865732">
        <w:rPr>
          <w:rFonts w:asciiTheme="minorHAnsi" w:hAnsiTheme="minorHAnsi"/>
          <w:sz w:val="22"/>
          <w:szCs w:val="22"/>
        </w:rPr>
        <w:t xml:space="preserve">Compliance with the export chain is critical in ensuring the department regulates prescribed goods for the purpose of managing biosecurity risk through phytosanitary and sanitary measures. This provides assurances that the goods meets the destination country’s import requirements when issuing the relevant export documentation. Food safety regulation is generally a state government jurisdiction. </w:t>
      </w:r>
      <w:r>
        <w:rPr>
          <w:rFonts w:asciiTheme="minorHAnsi" w:hAnsiTheme="minorHAnsi"/>
          <w:sz w:val="22"/>
          <w:szCs w:val="22"/>
        </w:rPr>
        <w:t xml:space="preserve"> </w:t>
      </w:r>
    </w:p>
    <w:p w14:paraId="5463CBFC" w14:textId="77777777" w:rsidR="00002634" w:rsidRPr="00316913" w:rsidRDefault="00002634" w:rsidP="00002634">
      <w:pPr>
        <w:rPr>
          <w:rFonts w:asciiTheme="minorHAnsi" w:hAnsiTheme="minorHAnsi"/>
        </w:rPr>
      </w:pPr>
      <w:r w:rsidRPr="00316913">
        <w:rPr>
          <w:rFonts w:asciiTheme="minorHAnsi" w:hAnsiTheme="minorHAnsi"/>
        </w:rPr>
        <w:lastRenderedPageBreak/>
        <w:t xml:space="preserve">In </w:t>
      </w:r>
      <w:r>
        <w:rPr>
          <w:rFonts w:asciiTheme="minorHAnsi" w:hAnsiTheme="minorHAnsi"/>
        </w:rPr>
        <w:t>2017–18,</w:t>
      </w:r>
      <w:r w:rsidRPr="00316913">
        <w:rPr>
          <w:rFonts w:asciiTheme="minorHAnsi" w:hAnsiTheme="minorHAnsi"/>
        </w:rPr>
        <w:t xml:space="preserve"> less than </w:t>
      </w:r>
      <w:r>
        <w:rPr>
          <w:rFonts w:asciiTheme="minorHAnsi" w:hAnsiTheme="minorHAnsi"/>
        </w:rPr>
        <w:t>1</w:t>
      </w:r>
      <w:r w:rsidRPr="00316913">
        <w:rPr>
          <w:rFonts w:asciiTheme="minorHAnsi" w:hAnsiTheme="minorHAnsi"/>
        </w:rPr>
        <w:t xml:space="preserve"> per cent of consignments</w:t>
      </w:r>
      <w:r>
        <w:rPr>
          <w:rFonts w:asciiTheme="minorHAnsi" w:hAnsiTheme="minorHAnsi"/>
        </w:rPr>
        <w:t xml:space="preserve"> were</w:t>
      </w:r>
      <w:r w:rsidRPr="00316913">
        <w:rPr>
          <w:rFonts w:asciiTheme="minorHAnsi" w:hAnsiTheme="minorHAnsi"/>
        </w:rPr>
        <w:t xml:space="preserve"> rejected as a result of export certification failure. </w:t>
      </w:r>
      <w:r>
        <w:rPr>
          <w:rFonts w:asciiTheme="minorHAnsi" w:hAnsiTheme="minorHAnsi"/>
        </w:rPr>
        <w:t>C</w:t>
      </w:r>
      <w:r w:rsidRPr="00316913">
        <w:rPr>
          <w:rFonts w:asciiTheme="minorHAnsi" w:hAnsiTheme="minorHAnsi"/>
        </w:rPr>
        <w:t xml:space="preserve">onsignments </w:t>
      </w:r>
      <w:r>
        <w:rPr>
          <w:rFonts w:asciiTheme="minorHAnsi" w:hAnsiTheme="minorHAnsi"/>
        </w:rPr>
        <w:t xml:space="preserve">can be </w:t>
      </w:r>
      <w:r w:rsidRPr="00316913">
        <w:rPr>
          <w:rFonts w:asciiTheme="minorHAnsi" w:hAnsiTheme="minorHAnsi"/>
        </w:rPr>
        <w:t xml:space="preserve">detained </w:t>
      </w:r>
      <w:r>
        <w:rPr>
          <w:rFonts w:asciiTheme="minorHAnsi" w:hAnsiTheme="minorHAnsi"/>
        </w:rPr>
        <w:t xml:space="preserve">by the importing country </w:t>
      </w:r>
      <w:r w:rsidRPr="00316913">
        <w:rPr>
          <w:rFonts w:asciiTheme="minorHAnsi" w:hAnsiTheme="minorHAnsi"/>
        </w:rPr>
        <w:t>from time to time</w:t>
      </w:r>
      <w:r>
        <w:rPr>
          <w:rFonts w:asciiTheme="minorHAnsi" w:hAnsiTheme="minorHAnsi"/>
        </w:rPr>
        <w:t>, but few if any are technically ‘rejected’. When appropriate, we work closely with agricultural counsellors and exporters to facilitate the release of goods in a timely manner</w:t>
      </w:r>
      <w:r w:rsidRPr="00316913">
        <w:rPr>
          <w:rFonts w:asciiTheme="minorHAnsi" w:hAnsiTheme="minorHAnsi"/>
        </w:rPr>
        <w:t xml:space="preserve">. </w:t>
      </w:r>
      <w:r>
        <w:rPr>
          <w:rFonts w:asciiTheme="minorHAnsi" w:hAnsiTheme="minorHAnsi"/>
        </w:rPr>
        <w:t>During this period, no</w:t>
      </w:r>
      <w:r w:rsidRPr="00316913">
        <w:rPr>
          <w:rFonts w:asciiTheme="minorHAnsi" w:hAnsiTheme="minorHAnsi"/>
        </w:rPr>
        <w:t xml:space="preserve"> markets were </w:t>
      </w:r>
      <w:r>
        <w:rPr>
          <w:rFonts w:asciiTheme="minorHAnsi" w:hAnsiTheme="minorHAnsi"/>
        </w:rPr>
        <w:t>adversely affected</w:t>
      </w:r>
      <w:r w:rsidRPr="00316913">
        <w:rPr>
          <w:rFonts w:asciiTheme="minorHAnsi" w:hAnsiTheme="minorHAnsi"/>
        </w:rPr>
        <w:t xml:space="preserve"> as a consequence of </w:t>
      </w:r>
      <w:r>
        <w:rPr>
          <w:rFonts w:asciiTheme="minorHAnsi" w:hAnsiTheme="minorHAnsi"/>
        </w:rPr>
        <w:t>detained consignments</w:t>
      </w:r>
      <w:r w:rsidRPr="00316913">
        <w:rPr>
          <w:rFonts w:asciiTheme="minorHAnsi" w:hAnsiTheme="minorHAnsi"/>
        </w:rPr>
        <w:t>.</w:t>
      </w:r>
      <w:r>
        <w:rPr>
          <w:rFonts w:asciiTheme="minorHAnsi" w:hAnsiTheme="minorHAnsi"/>
        </w:rPr>
        <w:t xml:space="preserve"> </w:t>
      </w:r>
    </w:p>
    <w:p w14:paraId="13956648" w14:textId="77777777" w:rsidR="00002634" w:rsidRPr="00FE4F11" w:rsidRDefault="00002634" w:rsidP="00002634">
      <w:pPr>
        <w:pStyle w:val="TableBullet"/>
        <w:numPr>
          <w:ilvl w:val="0"/>
          <w:numId w:val="0"/>
        </w:numPr>
        <w:rPr>
          <w:sz w:val="22"/>
        </w:rPr>
      </w:pPr>
      <w:r w:rsidRPr="00FE4F11">
        <w:rPr>
          <w:rFonts w:asciiTheme="minorHAnsi" w:hAnsiTheme="minorHAnsi"/>
          <w:sz w:val="22"/>
        </w:rPr>
        <w:t xml:space="preserve">As an agency we seek to negotiate technical market access protocols </w:t>
      </w:r>
      <w:r>
        <w:rPr>
          <w:rFonts w:asciiTheme="minorHAnsi" w:hAnsiTheme="minorHAnsi"/>
          <w:sz w:val="22"/>
        </w:rPr>
        <w:t xml:space="preserve">that </w:t>
      </w:r>
      <w:r w:rsidRPr="00FE4F11">
        <w:rPr>
          <w:rFonts w:asciiTheme="minorHAnsi" w:hAnsiTheme="minorHAnsi"/>
          <w:sz w:val="22"/>
        </w:rPr>
        <w:t xml:space="preserve">make it possible for </w:t>
      </w:r>
      <w:r>
        <w:rPr>
          <w:rFonts w:asciiTheme="minorHAnsi" w:hAnsiTheme="minorHAnsi"/>
          <w:sz w:val="22"/>
        </w:rPr>
        <w:t>exporters to</w:t>
      </w:r>
      <w:r w:rsidRPr="00FE4F11">
        <w:rPr>
          <w:rFonts w:asciiTheme="minorHAnsi" w:hAnsiTheme="minorHAnsi"/>
          <w:sz w:val="22"/>
        </w:rPr>
        <w:t xml:space="preserve"> </w:t>
      </w:r>
      <w:r>
        <w:rPr>
          <w:rFonts w:asciiTheme="minorHAnsi" w:hAnsiTheme="minorHAnsi"/>
          <w:sz w:val="22"/>
        </w:rPr>
        <w:t xml:space="preserve">benefit from negotiated </w:t>
      </w:r>
      <w:r w:rsidRPr="00FE4F11">
        <w:rPr>
          <w:rFonts w:asciiTheme="minorHAnsi" w:hAnsiTheme="minorHAnsi"/>
          <w:sz w:val="22"/>
        </w:rPr>
        <w:t xml:space="preserve">trade agreements. While the increasing volume of market opportunities makes it a challenge to meet the demand for new access arrangements, we are working with industry to prioritise this work.  We continue to negotiate with trading partners on arrangements to open, maintain and improve access for commodities, and providing expert advice in negotiations to restore markets </w:t>
      </w:r>
      <w:r>
        <w:rPr>
          <w:rFonts w:asciiTheme="minorHAnsi" w:hAnsiTheme="minorHAnsi"/>
          <w:sz w:val="22"/>
        </w:rPr>
        <w:t>if</w:t>
      </w:r>
      <w:r w:rsidRPr="00FE4F11">
        <w:rPr>
          <w:rFonts w:asciiTheme="minorHAnsi" w:hAnsiTheme="minorHAnsi"/>
          <w:sz w:val="22"/>
        </w:rPr>
        <w:t xml:space="preserve"> trade is disrupted</w:t>
      </w:r>
      <w:r w:rsidRPr="00FE4F11">
        <w:rPr>
          <w:sz w:val="22"/>
        </w:rPr>
        <w:t>.</w:t>
      </w:r>
    </w:p>
    <w:p w14:paraId="65818290" w14:textId="77777777" w:rsidR="00002634" w:rsidRPr="002827E1" w:rsidRDefault="00002634" w:rsidP="00002634">
      <w:pPr>
        <w:rPr>
          <w:rFonts w:asciiTheme="minorHAnsi" w:hAnsiTheme="minorHAnsi"/>
        </w:rPr>
      </w:pPr>
      <w:r w:rsidRPr="00316913">
        <w:rPr>
          <w:rFonts w:asciiTheme="minorHAnsi" w:hAnsiTheme="minorHAnsi"/>
        </w:rPr>
        <w:t>In December 2017</w:t>
      </w:r>
      <w:r>
        <w:rPr>
          <w:rFonts w:asciiTheme="minorHAnsi" w:hAnsiTheme="minorHAnsi"/>
        </w:rPr>
        <w:t>,</w:t>
      </w:r>
      <w:r w:rsidRPr="00316913">
        <w:rPr>
          <w:rFonts w:asciiTheme="minorHAnsi" w:hAnsiTheme="minorHAnsi"/>
        </w:rPr>
        <w:t xml:space="preserve"> the Export Control Bill 2017 was introduced into Parliament. The </w:t>
      </w:r>
      <w:r>
        <w:rPr>
          <w:rFonts w:asciiTheme="minorHAnsi" w:hAnsiTheme="minorHAnsi"/>
        </w:rPr>
        <w:t>revised</w:t>
      </w:r>
      <w:r w:rsidRPr="00316913">
        <w:rPr>
          <w:rFonts w:asciiTheme="minorHAnsi" w:hAnsiTheme="minorHAnsi"/>
        </w:rPr>
        <w:t xml:space="preserve"> legislation is an important body of work to better support primary producers</w:t>
      </w:r>
      <w:r>
        <w:rPr>
          <w:rFonts w:asciiTheme="minorHAnsi" w:hAnsiTheme="minorHAnsi"/>
        </w:rPr>
        <w:t>, manufacturers</w:t>
      </w:r>
      <w:r w:rsidRPr="00316913">
        <w:rPr>
          <w:rFonts w:asciiTheme="minorHAnsi" w:hAnsiTheme="minorHAnsi"/>
        </w:rPr>
        <w:t xml:space="preserve"> and exporters </w:t>
      </w:r>
      <w:r>
        <w:rPr>
          <w:rFonts w:asciiTheme="minorHAnsi" w:hAnsiTheme="minorHAnsi"/>
        </w:rPr>
        <w:t>and</w:t>
      </w:r>
      <w:r w:rsidRPr="00316913">
        <w:rPr>
          <w:rFonts w:asciiTheme="minorHAnsi" w:hAnsiTheme="minorHAnsi"/>
        </w:rPr>
        <w:t xml:space="preserve"> Australia’s commitment to meet</w:t>
      </w:r>
      <w:r>
        <w:rPr>
          <w:rFonts w:asciiTheme="minorHAnsi" w:hAnsiTheme="minorHAnsi"/>
        </w:rPr>
        <w:t>ing</w:t>
      </w:r>
      <w:r w:rsidRPr="00316913">
        <w:rPr>
          <w:rFonts w:asciiTheme="minorHAnsi" w:hAnsiTheme="minorHAnsi"/>
        </w:rPr>
        <w:t xml:space="preserve"> the requirements of importing countries. If enacted, the legislation will streamline regulations under 17 different Acts to provide simpler export rules and to reduce the costs of complying with export controls. Subject to the Bill being passed, we plan to implement the new export control laws by April 2020. We are drafting </w:t>
      </w:r>
      <w:r>
        <w:rPr>
          <w:rFonts w:asciiTheme="minorHAnsi" w:hAnsiTheme="minorHAnsi"/>
        </w:rPr>
        <w:t>export control rules to replace the export control orders</w:t>
      </w:r>
      <w:r w:rsidRPr="00316913">
        <w:rPr>
          <w:rFonts w:asciiTheme="minorHAnsi" w:hAnsiTheme="minorHAnsi"/>
        </w:rPr>
        <w:t>, and reviewing our export systems to identify improvements to our operational controls in line with the new</w:t>
      </w:r>
      <w:r>
        <w:rPr>
          <w:rFonts w:asciiTheme="minorHAnsi" w:hAnsiTheme="minorHAnsi"/>
        </w:rPr>
        <w:t xml:space="preserve"> Bill</w:t>
      </w:r>
      <w:r w:rsidRPr="00316913">
        <w:rPr>
          <w:rFonts w:asciiTheme="minorHAnsi" w:hAnsiTheme="minorHAnsi"/>
        </w:rPr>
        <w:t>.</w:t>
      </w:r>
      <w:r w:rsidRPr="002827E1">
        <w:rPr>
          <w:rFonts w:asciiTheme="minorHAnsi" w:hAnsiTheme="minorHAnsi"/>
        </w:rPr>
        <w:t xml:space="preserve"> </w:t>
      </w:r>
    </w:p>
    <w:p w14:paraId="347AC72C" w14:textId="77777777" w:rsidR="00002634" w:rsidRPr="00EC384A" w:rsidRDefault="00002634" w:rsidP="00002634">
      <w:pPr>
        <w:rPr>
          <w:rFonts w:asciiTheme="minorHAnsi" w:hAnsiTheme="minorHAnsi"/>
        </w:rPr>
        <w:sectPr w:rsidR="00002634" w:rsidRPr="00EC384A" w:rsidSect="003371E6">
          <w:headerReference w:type="even" r:id="rId22"/>
          <w:headerReference w:type="default" r:id="rId23"/>
          <w:footerReference w:type="even" r:id="rId24"/>
          <w:footerReference w:type="default" r:id="rId25"/>
          <w:headerReference w:type="first" r:id="rId26"/>
          <w:footerReference w:type="first" r:id="rId27"/>
          <w:pgSz w:w="11906" w:h="16838" w:code="9"/>
          <w:pgMar w:top="1440" w:right="1440" w:bottom="1440" w:left="1440" w:header="709" w:footer="709" w:gutter="0"/>
          <w:cols w:space="708"/>
          <w:docGrid w:linePitch="360"/>
        </w:sectPr>
      </w:pPr>
      <w:r w:rsidRPr="00316913">
        <w:rPr>
          <w:rFonts w:asciiTheme="minorHAnsi" w:hAnsiTheme="minorHAnsi"/>
        </w:rPr>
        <w:t>We also manage quota arrangements for commodities (including dairy</w:t>
      </w:r>
      <w:r>
        <w:rPr>
          <w:rFonts w:asciiTheme="minorHAnsi" w:hAnsiTheme="minorHAnsi"/>
        </w:rPr>
        <w:t xml:space="preserve"> and</w:t>
      </w:r>
      <w:r w:rsidRPr="00316913">
        <w:rPr>
          <w:rFonts w:asciiTheme="minorHAnsi" w:hAnsiTheme="minorHAnsi"/>
        </w:rPr>
        <w:t xml:space="preserve"> meat) exported to the European Union, Japan and the United States.  </w:t>
      </w:r>
      <w:r w:rsidRPr="002827E1">
        <w:rPr>
          <w:rFonts w:asciiTheme="minorHAnsi" w:hAnsiTheme="minorHAnsi"/>
        </w:rPr>
        <w:t xml:space="preserve">In 2017–18 </w:t>
      </w:r>
      <w:r w:rsidRPr="00316913">
        <w:rPr>
          <w:rFonts w:asciiTheme="minorHAnsi" w:hAnsiTheme="minorHAnsi"/>
        </w:rPr>
        <w:t xml:space="preserve">we worked to </w:t>
      </w:r>
      <w:r>
        <w:rPr>
          <w:rFonts w:asciiTheme="minorHAnsi" w:hAnsiTheme="minorHAnsi"/>
        </w:rPr>
        <w:t>update</w:t>
      </w:r>
      <w:r w:rsidRPr="00316913">
        <w:rPr>
          <w:rFonts w:asciiTheme="minorHAnsi" w:hAnsiTheme="minorHAnsi"/>
        </w:rPr>
        <w:t xml:space="preserve"> the legal, </w:t>
      </w:r>
      <w:r>
        <w:rPr>
          <w:rFonts w:asciiTheme="minorHAnsi" w:hAnsiTheme="minorHAnsi"/>
        </w:rPr>
        <w:t>IT systems</w:t>
      </w:r>
      <w:r w:rsidRPr="00316913">
        <w:rPr>
          <w:rFonts w:asciiTheme="minorHAnsi" w:hAnsiTheme="minorHAnsi"/>
        </w:rPr>
        <w:t xml:space="preserve"> and administrative systems we use to manage export quotas. Following </w:t>
      </w:r>
      <w:r>
        <w:rPr>
          <w:rFonts w:asciiTheme="minorHAnsi" w:hAnsiTheme="minorHAnsi"/>
        </w:rPr>
        <w:t>consultation with all industries and exporters who use the quotas,</w:t>
      </w:r>
      <w:r w:rsidRPr="00316913">
        <w:rPr>
          <w:rFonts w:asciiTheme="minorHAnsi" w:hAnsiTheme="minorHAnsi"/>
        </w:rPr>
        <w:t xml:space="preserve"> we developed a new option for streamlined arrangements for the Government’s consideration. </w:t>
      </w:r>
      <w:r w:rsidRPr="002827E1">
        <w:rPr>
          <w:rFonts w:asciiTheme="minorHAnsi" w:hAnsiTheme="minorHAnsi"/>
        </w:rPr>
        <w:t xml:space="preserve"> </w:t>
      </w:r>
    </w:p>
    <w:p w14:paraId="6537BC4C" w14:textId="77777777" w:rsidR="00002634" w:rsidRPr="007F1E67" w:rsidRDefault="00002634" w:rsidP="00002634">
      <w:pPr>
        <w:spacing w:before="0" w:line="276" w:lineRule="auto"/>
        <w:jc w:val="center"/>
        <w:rPr>
          <w:rFonts w:asciiTheme="minorHAnsi" w:eastAsiaTheme="minorHAnsi" w:hAnsiTheme="minorHAnsi" w:cstheme="minorBidi"/>
          <w:b/>
          <w:lang w:val="en"/>
        </w:rPr>
      </w:pPr>
      <w:r w:rsidRPr="007F1E67">
        <w:rPr>
          <w:rFonts w:asciiTheme="minorHAnsi" w:eastAsiaTheme="minorHAnsi" w:hAnsiTheme="minorHAnsi" w:cstheme="minorBidi"/>
          <w:b/>
          <w:lang w:val="en"/>
        </w:rPr>
        <w:lastRenderedPageBreak/>
        <w:t>KPI 1</w:t>
      </w:r>
      <w:r>
        <w:rPr>
          <w:rFonts w:asciiTheme="minorHAnsi" w:eastAsiaTheme="minorHAnsi" w:hAnsiTheme="minorHAnsi" w:cstheme="minorBidi"/>
          <w:b/>
          <w:lang w:val="en"/>
        </w:rPr>
        <w:t>—</w:t>
      </w:r>
      <w:r w:rsidRPr="007F1E67">
        <w:rPr>
          <w:rFonts w:asciiTheme="minorHAnsi" w:eastAsiaTheme="minorHAnsi" w:hAnsiTheme="minorHAnsi" w:cstheme="minorBidi"/>
          <w:b/>
          <w:lang w:val="en"/>
        </w:rPr>
        <w:t>We do not unnecessarily impede the efficient operations of regulated entities</w:t>
      </w:r>
    </w:p>
    <w:p w14:paraId="263F9D3B" w14:textId="77777777" w:rsidR="00002634" w:rsidRPr="007F1E67" w:rsidRDefault="00002634" w:rsidP="00002634">
      <w:pPr>
        <w:pStyle w:val="TableText"/>
        <w:spacing w:after="0"/>
        <w:rPr>
          <w:rFonts w:asciiTheme="minorHAnsi" w:hAnsiTheme="minorHAnsi"/>
          <w:color w:val="000000" w:themeColor="text1"/>
          <w:szCs w:val="18"/>
        </w:rPr>
      </w:pPr>
      <w:r w:rsidRPr="007F1E67">
        <w:rPr>
          <w:rFonts w:asciiTheme="minorHAnsi" w:eastAsiaTheme="minorHAnsi" w:hAnsiTheme="minorHAnsi" w:cstheme="minorBidi"/>
          <w:b/>
          <w:lang w:val="en"/>
        </w:rPr>
        <w:t xml:space="preserve">Objective: </w:t>
      </w:r>
      <w:r w:rsidRPr="007F1E67">
        <w:rPr>
          <w:rFonts w:asciiTheme="minorHAnsi" w:hAnsiTheme="minorHAnsi"/>
          <w:color w:val="000000" w:themeColor="text1"/>
          <w:szCs w:val="18"/>
        </w:rPr>
        <w:t>We understand the operating environment of our regulated entities and stakeholders.</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002634" w:rsidRPr="007F1E67" w14:paraId="7041C3DE"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717FB04E" w14:textId="77777777" w:rsidR="00002634" w:rsidRPr="007F1E67" w:rsidRDefault="00002634" w:rsidP="000455C1">
            <w:pPr>
              <w:pStyle w:val="TableHeading"/>
              <w:rPr>
                <w:rStyle w:val="Strong"/>
                <w:rFonts w:asciiTheme="minorHAnsi" w:hAnsiTheme="minorHAnsi"/>
                <w:color w:val="000000" w:themeColor="text1"/>
                <w:szCs w:val="18"/>
              </w:rPr>
            </w:pPr>
            <w:r w:rsidRPr="007F1E67">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4A9B924D" w14:textId="77777777" w:rsidR="00002634" w:rsidRPr="007F1E67" w:rsidRDefault="00002634"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7F1E67">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4D487873" w14:textId="77777777" w:rsidR="00002634" w:rsidRPr="007F1E67" w:rsidRDefault="00002634"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7F1E67">
              <w:rPr>
                <w:rFonts w:asciiTheme="minorHAnsi" w:eastAsiaTheme="minorHAnsi" w:hAnsiTheme="minorHAnsi" w:cstheme="minorBidi"/>
                <w:b/>
              </w:rPr>
              <w:t>Results</w:t>
            </w:r>
          </w:p>
        </w:tc>
      </w:tr>
      <w:tr w:rsidR="00002634" w:rsidRPr="007F1E67" w14:paraId="36AC770C"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260411AA" w14:textId="77777777" w:rsidR="00002634" w:rsidRPr="007F1E67" w:rsidRDefault="00002634" w:rsidP="000455C1">
            <w:pPr>
              <w:pStyle w:val="TableText"/>
              <w:rPr>
                <w:rFonts w:asciiTheme="minorHAnsi" w:hAnsiTheme="minorHAnsi"/>
                <w:color w:val="000000" w:themeColor="text1"/>
                <w:szCs w:val="18"/>
              </w:rPr>
            </w:pPr>
            <w:r w:rsidRPr="007F1E67">
              <w:rPr>
                <w:rFonts w:asciiTheme="minorHAnsi" w:hAnsiTheme="minorHAnsi"/>
                <w:color w:val="000000" w:themeColor="text1"/>
                <w:szCs w:val="18"/>
              </w:rPr>
              <w:t>Our regulatory practices minimise the impact of regulation on stakeholders and regulated entities.</w:t>
            </w:r>
          </w:p>
          <w:p w14:paraId="05265D89" w14:textId="77777777" w:rsidR="00002634" w:rsidRPr="007F1E67" w:rsidRDefault="00002634" w:rsidP="000455C1">
            <w:pPr>
              <w:pStyle w:val="TableText"/>
              <w:rPr>
                <w:rFonts w:asciiTheme="minorHAnsi" w:hAnsiTheme="minorHAnsi"/>
                <w:color w:val="000000" w:themeColor="text1"/>
                <w:szCs w:val="18"/>
              </w:rPr>
            </w:pPr>
          </w:p>
        </w:tc>
        <w:tc>
          <w:tcPr>
            <w:tcW w:w="1984" w:type="dxa"/>
            <w:tcBorders>
              <w:top w:val="single" w:sz="4" w:space="0" w:color="auto"/>
              <w:left w:val="nil"/>
              <w:bottom w:val="nil"/>
              <w:right w:val="nil"/>
            </w:tcBorders>
            <w:shd w:val="clear" w:color="auto" w:fill="auto"/>
          </w:tcPr>
          <w:p w14:paraId="2BDEFBC8" w14:textId="77777777" w:rsidR="00002634" w:rsidRPr="007F1E67"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7F1E67">
              <w:rPr>
                <w:rFonts w:asciiTheme="minorHAnsi" w:hAnsiTheme="minorHAnsi"/>
                <w:color w:val="000000" w:themeColor="text1"/>
                <w:szCs w:val="18"/>
              </w:rPr>
              <w:t>New and amended regulations are supported by regulatory impact analysis.</w:t>
            </w:r>
          </w:p>
          <w:p w14:paraId="246DE52D" w14:textId="77777777" w:rsidR="00002634" w:rsidRPr="007F1E67" w:rsidRDefault="00002634" w:rsidP="000455C1">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p>
          <w:p w14:paraId="26FDA7B2" w14:textId="77777777" w:rsidR="00002634" w:rsidRPr="007F1E67" w:rsidRDefault="00002634" w:rsidP="000455C1">
            <w:pPr>
              <w:pStyle w:val="TableText"/>
              <w:ind w:left="3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p>
        </w:tc>
        <w:tc>
          <w:tcPr>
            <w:tcW w:w="9781" w:type="dxa"/>
            <w:tcBorders>
              <w:top w:val="single" w:sz="4" w:space="0" w:color="auto"/>
              <w:left w:val="nil"/>
              <w:bottom w:val="nil"/>
              <w:right w:val="nil"/>
            </w:tcBorders>
          </w:tcPr>
          <w:p w14:paraId="6C1721EA" w14:textId="77777777" w:rsidR="00002634" w:rsidRPr="00444282"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444282">
              <w:rPr>
                <w:rFonts w:asciiTheme="minorHAnsi" w:hAnsiTheme="minorHAnsi"/>
                <w:b/>
                <w:sz w:val="18"/>
                <w:szCs w:val="18"/>
              </w:rPr>
              <w:t xml:space="preserve">Rating: </w:t>
            </w:r>
            <w:r>
              <w:rPr>
                <w:rFonts w:asciiTheme="minorHAnsi" w:hAnsiTheme="minorHAnsi"/>
                <w:b/>
                <w:sz w:val="18"/>
                <w:szCs w:val="18"/>
              </w:rPr>
              <w:t>Managed</w:t>
            </w:r>
          </w:p>
          <w:p w14:paraId="4E7D0E6F" w14:textId="77777777" w:rsidR="00002634" w:rsidRPr="00444282" w:rsidRDefault="00002634" w:rsidP="000455C1">
            <w:pPr>
              <w:pStyle w:val="TableBullet"/>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Cs w:val="18"/>
              </w:rPr>
            </w:pPr>
            <w:r w:rsidRPr="00444282">
              <w:rPr>
                <w:rFonts w:asciiTheme="minorHAnsi" w:hAnsiTheme="minorHAnsi"/>
                <w:szCs w:val="18"/>
              </w:rPr>
              <w:t xml:space="preserve">We consider the regulatory burden for individuals, businesses and community organisations before we amend or make new regulations. This work is overseen by the Office of Best Practice Regulation (OBPR).  </w:t>
            </w:r>
          </w:p>
          <w:p w14:paraId="2E9F9F0D" w14:textId="77777777" w:rsidR="00002634" w:rsidRPr="00444282" w:rsidRDefault="00002634" w:rsidP="000455C1">
            <w:pPr>
              <w:pStyle w:val="TableBullet"/>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Cs w:val="18"/>
              </w:rPr>
            </w:pPr>
            <w:r w:rsidRPr="00444282">
              <w:rPr>
                <w:rFonts w:asciiTheme="minorHAnsi" w:hAnsiTheme="minorHAnsi"/>
                <w:szCs w:val="18"/>
              </w:rPr>
              <w:t xml:space="preserve">Where the regulatory impacts are deemed significant by OBPR we prepare regulation impact statements (RISs) and consult with stakeholders and regulated entities on the impacts of the proposed changes. In 2017-18 we finalised RISs </w:t>
            </w:r>
            <w:r>
              <w:rPr>
                <w:rFonts w:asciiTheme="minorHAnsi" w:hAnsiTheme="minorHAnsi"/>
                <w:szCs w:val="18"/>
              </w:rPr>
              <w:t>for</w:t>
            </w:r>
            <w:r w:rsidRPr="00444282">
              <w:rPr>
                <w:rFonts w:asciiTheme="minorHAnsi" w:hAnsiTheme="minorHAnsi"/>
                <w:szCs w:val="18"/>
              </w:rPr>
              <w:t xml:space="preserve"> streamlining of </w:t>
            </w:r>
            <w:r>
              <w:rPr>
                <w:rFonts w:asciiTheme="minorHAnsi" w:hAnsiTheme="minorHAnsi"/>
                <w:szCs w:val="18"/>
              </w:rPr>
              <w:t xml:space="preserve">export tariff </w:t>
            </w:r>
            <w:r w:rsidRPr="00444282">
              <w:rPr>
                <w:rFonts w:asciiTheme="minorHAnsi" w:hAnsiTheme="minorHAnsi"/>
                <w:szCs w:val="18"/>
              </w:rPr>
              <w:t xml:space="preserve">quotas and export legislation.  The </w:t>
            </w:r>
            <w:r>
              <w:rPr>
                <w:rFonts w:asciiTheme="minorHAnsi" w:hAnsiTheme="minorHAnsi"/>
                <w:szCs w:val="18"/>
              </w:rPr>
              <w:t>Regulatory Impact Statements (</w:t>
            </w:r>
            <w:r w:rsidRPr="00444282">
              <w:rPr>
                <w:rFonts w:asciiTheme="minorHAnsi" w:hAnsiTheme="minorHAnsi"/>
                <w:szCs w:val="18"/>
              </w:rPr>
              <w:t>RISs</w:t>
            </w:r>
            <w:r>
              <w:rPr>
                <w:rFonts w:asciiTheme="minorHAnsi" w:hAnsiTheme="minorHAnsi"/>
                <w:szCs w:val="18"/>
              </w:rPr>
              <w:t>)</w:t>
            </w:r>
            <w:r w:rsidRPr="00444282">
              <w:rPr>
                <w:rFonts w:asciiTheme="minorHAnsi" w:hAnsiTheme="minorHAnsi"/>
                <w:szCs w:val="18"/>
              </w:rPr>
              <w:t xml:space="preserve"> were deemed best practice by OBPR.</w:t>
            </w:r>
          </w:p>
          <w:p w14:paraId="3CA590B0" w14:textId="77777777" w:rsidR="00002634" w:rsidRPr="00444282" w:rsidRDefault="00002634" w:rsidP="000455C1">
            <w:pPr>
              <w:pStyle w:val="ListParagraph"/>
              <w:numPr>
                <w:ilvl w:val="0"/>
                <w:numId w:val="26"/>
              </w:numPr>
              <w:spacing w:before="60" w:after="60" w:line="240" w:lineRule="auto"/>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r w:rsidRPr="00444282">
              <w:rPr>
                <w:rFonts w:asciiTheme="minorHAnsi" w:hAnsiTheme="minorHAnsi"/>
                <w:sz w:val="18"/>
                <w:szCs w:val="18"/>
              </w:rPr>
              <w:t xml:space="preserve">We routinely consult stakeholders and regulated entities on a range of regulatory and related matters, even where a RIS is not required.  This </w:t>
            </w:r>
            <w:r>
              <w:rPr>
                <w:rFonts w:asciiTheme="minorHAnsi" w:hAnsiTheme="minorHAnsi"/>
                <w:sz w:val="18"/>
                <w:szCs w:val="18"/>
              </w:rPr>
              <w:t>identifies</w:t>
            </w:r>
            <w:r w:rsidRPr="00444282">
              <w:rPr>
                <w:rFonts w:asciiTheme="minorHAnsi" w:hAnsiTheme="minorHAnsi"/>
                <w:sz w:val="18"/>
                <w:szCs w:val="18"/>
              </w:rPr>
              <w:t xml:space="preserve"> the impact of regulations on our regulated entities.</w:t>
            </w:r>
          </w:p>
        </w:tc>
      </w:tr>
      <w:tr w:rsidR="00002634" w:rsidRPr="007F1E67" w14:paraId="09CD04F5"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115FC94D" w14:textId="77777777" w:rsidR="00002634" w:rsidRPr="007F1E67" w:rsidRDefault="00002634" w:rsidP="000455C1">
            <w:pPr>
              <w:pStyle w:val="TableText"/>
              <w:rPr>
                <w:rFonts w:asciiTheme="minorHAnsi" w:hAnsiTheme="minorHAnsi"/>
                <w:color w:val="000000" w:themeColor="text1"/>
                <w:szCs w:val="18"/>
              </w:rPr>
            </w:pPr>
          </w:p>
        </w:tc>
        <w:tc>
          <w:tcPr>
            <w:tcW w:w="1984" w:type="dxa"/>
            <w:tcBorders>
              <w:top w:val="nil"/>
              <w:left w:val="nil"/>
              <w:bottom w:val="single" w:sz="4" w:space="0" w:color="auto"/>
              <w:right w:val="nil"/>
            </w:tcBorders>
            <w:shd w:val="clear" w:color="auto" w:fill="auto"/>
          </w:tcPr>
          <w:p w14:paraId="22BA3C75" w14:textId="77777777" w:rsidR="00002634" w:rsidRPr="007F1E67"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7F1E67">
              <w:rPr>
                <w:rFonts w:asciiTheme="minorHAnsi" w:hAnsiTheme="minorHAnsi"/>
                <w:color w:val="000000" w:themeColor="text1"/>
                <w:szCs w:val="18"/>
              </w:rPr>
              <w:t>We engage with our stakeholders on implementation and compliance approaches.</w:t>
            </w:r>
          </w:p>
        </w:tc>
        <w:tc>
          <w:tcPr>
            <w:tcW w:w="9781" w:type="dxa"/>
            <w:tcBorders>
              <w:top w:val="nil"/>
              <w:left w:val="nil"/>
              <w:bottom w:val="single" w:sz="4" w:space="0" w:color="auto"/>
              <w:right w:val="nil"/>
            </w:tcBorders>
          </w:tcPr>
          <w:p w14:paraId="5DAE11CB" w14:textId="77777777" w:rsidR="00002634" w:rsidRPr="00444282"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444282">
              <w:rPr>
                <w:rFonts w:asciiTheme="minorHAnsi" w:hAnsiTheme="minorHAnsi"/>
                <w:b/>
                <w:sz w:val="18"/>
                <w:szCs w:val="18"/>
              </w:rPr>
              <w:t xml:space="preserve">Rating: </w:t>
            </w:r>
            <w:r>
              <w:rPr>
                <w:rFonts w:asciiTheme="minorHAnsi" w:hAnsiTheme="minorHAnsi"/>
                <w:b/>
                <w:sz w:val="18"/>
                <w:szCs w:val="18"/>
              </w:rPr>
              <w:t>Sound</w:t>
            </w:r>
          </w:p>
          <w:p w14:paraId="79ED88E9" w14:textId="77777777" w:rsidR="00002634" w:rsidRPr="00787B07" w:rsidRDefault="00002634" w:rsidP="000455C1">
            <w:pPr>
              <w:pStyle w:val="TableBullet"/>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87B07">
              <w:rPr>
                <w:rFonts w:asciiTheme="minorHAnsi" w:hAnsiTheme="minorHAnsi"/>
              </w:rPr>
              <w:t xml:space="preserve">We are proposing the expanded function of Authorised Officers (AOs).  </w:t>
            </w:r>
            <w:r w:rsidRPr="00787B07">
              <w:rPr>
                <w:rFonts w:asciiTheme="minorHAnsi" w:eastAsia="Times New Roman" w:hAnsiTheme="minorHAnsi" w:cs="Segoe UI"/>
                <w:color w:val="000000" w:themeColor="text1"/>
                <w:lang w:val="en" w:eastAsia="en-AU"/>
              </w:rPr>
              <w:t xml:space="preserve">AOs are individuals appointed under the </w:t>
            </w:r>
            <w:r w:rsidRPr="00787B07">
              <w:rPr>
                <w:rFonts w:asciiTheme="minorHAnsi" w:eastAsia="Times New Roman" w:hAnsiTheme="minorHAnsi" w:cs="Segoe UI"/>
                <w:i/>
                <w:iCs/>
                <w:color w:val="000000" w:themeColor="text1"/>
                <w:lang w:val="en" w:eastAsia="en-AU"/>
              </w:rPr>
              <w:t>Export Control Act 1982</w:t>
            </w:r>
            <w:r w:rsidRPr="00787B07">
              <w:rPr>
                <w:rFonts w:asciiTheme="minorHAnsi" w:eastAsia="Times New Roman" w:hAnsiTheme="minorHAnsi" w:cs="Segoe UI"/>
                <w:color w:val="000000" w:themeColor="text1"/>
                <w:lang w:val="en" w:eastAsia="en-AU"/>
              </w:rPr>
              <w:t xml:space="preserve"> to perform specific export inspection functions.  Once trained, they are able to conduct a range of regulatory functions.  As these may be industry based, there are significant benefits to business, with reduced delays</w:t>
            </w:r>
            <w:r w:rsidRPr="00787B07">
              <w:rPr>
                <w:rFonts w:asciiTheme="minorHAnsi" w:hAnsiTheme="minorHAnsi"/>
                <w:color w:val="000000" w:themeColor="text1"/>
                <w:lang w:val="en-US"/>
              </w:rPr>
              <w:t xml:space="preserve"> arising in the inspection process. </w:t>
            </w:r>
          </w:p>
          <w:p w14:paraId="28AA4FA0" w14:textId="77777777" w:rsidR="00002634" w:rsidRPr="00444282" w:rsidRDefault="00002634" w:rsidP="000455C1">
            <w:pPr>
              <w:pStyle w:val="TableBullet"/>
              <w:numPr>
                <w:ilvl w:val="0"/>
                <w:numId w:val="26"/>
              </w:numPr>
              <w:ind w:left="714" w:hanging="357"/>
              <w:cnfStyle w:val="000000000000" w:firstRow="0" w:lastRow="0" w:firstColumn="0" w:lastColumn="0" w:oddVBand="0" w:evenVBand="0" w:oddHBand="0" w:evenHBand="0" w:firstRowFirstColumn="0" w:firstRowLastColumn="0" w:lastRowFirstColumn="0" w:lastRowLastColumn="0"/>
              <w:rPr>
                <w:szCs w:val="18"/>
              </w:rPr>
            </w:pPr>
            <w:r w:rsidRPr="00444282">
              <w:rPr>
                <w:rFonts w:asciiTheme="minorHAnsi" w:hAnsiTheme="minorHAnsi"/>
                <w:color w:val="000000" w:themeColor="text1"/>
                <w:lang w:val="en-US"/>
              </w:rPr>
              <w:t xml:space="preserve">We work </w:t>
            </w:r>
            <w:r w:rsidRPr="00444282">
              <w:rPr>
                <w:rFonts w:asciiTheme="minorHAnsi" w:hAnsiTheme="minorHAnsi"/>
                <w:color w:val="000000" w:themeColor="text1"/>
                <w:szCs w:val="18"/>
                <w:lang w:val="en-US"/>
              </w:rPr>
              <w:t xml:space="preserve">closely with trading partners to </w:t>
            </w:r>
            <w:r w:rsidRPr="00444282">
              <w:rPr>
                <w:rFonts w:asciiTheme="minorHAnsi" w:hAnsiTheme="minorHAnsi" w:cs="Segoe UI"/>
                <w:color w:val="000000"/>
                <w:szCs w:val="18"/>
                <w:lang w:val="en"/>
              </w:rPr>
              <w:t>support export outcomes. This includes development of electronic export certificates that will help streamline administrative processes for exporters and the department.</w:t>
            </w:r>
          </w:p>
          <w:p w14:paraId="28BD8611" w14:textId="77777777" w:rsidR="00002634" w:rsidRPr="00444282" w:rsidRDefault="00002634" w:rsidP="000455C1">
            <w:pPr>
              <w:pStyle w:val="TableBullet"/>
              <w:numPr>
                <w:ilvl w:val="0"/>
                <w:numId w:val="0"/>
              </w:num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bl>
    <w:p w14:paraId="1943E91F" w14:textId="77777777" w:rsidR="00002634" w:rsidRPr="007F1E67" w:rsidRDefault="00002634" w:rsidP="00002634">
      <w:pPr>
        <w:pStyle w:val="TableText"/>
        <w:rPr>
          <w:rFonts w:asciiTheme="minorHAnsi" w:eastAsiaTheme="minorHAnsi" w:hAnsiTheme="minorHAnsi" w:cstheme="minorBidi"/>
          <w:b/>
          <w:lang w:val="en"/>
        </w:rPr>
      </w:pPr>
    </w:p>
    <w:p w14:paraId="5D5313FD" w14:textId="77777777" w:rsidR="00002634" w:rsidRPr="007F1E67" w:rsidRDefault="00002634" w:rsidP="00002634">
      <w:pPr>
        <w:spacing w:before="0"/>
        <w:rPr>
          <w:rFonts w:asciiTheme="minorHAnsi" w:eastAsiaTheme="minorHAnsi" w:hAnsiTheme="minorHAnsi" w:cstheme="minorBidi"/>
          <w:b/>
          <w:sz w:val="18"/>
          <w:lang w:val="en"/>
        </w:rPr>
      </w:pPr>
      <w:r w:rsidRPr="007F1E67">
        <w:rPr>
          <w:rFonts w:asciiTheme="minorHAnsi" w:eastAsiaTheme="minorHAnsi" w:hAnsiTheme="minorHAnsi" w:cstheme="minorBidi"/>
          <w:b/>
          <w:lang w:val="en"/>
        </w:rPr>
        <w:br w:type="page"/>
      </w:r>
    </w:p>
    <w:p w14:paraId="5732C6EC" w14:textId="77777777" w:rsidR="00002634" w:rsidRPr="007F1E67" w:rsidRDefault="00002634" w:rsidP="00002634">
      <w:pPr>
        <w:pStyle w:val="TableText"/>
        <w:rPr>
          <w:rFonts w:asciiTheme="minorHAnsi" w:eastAsiaTheme="minorHAnsi" w:hAnsiTheme="minorHAnsi" w:cstheme="minorBidi"/>
          <w:b/>
          <w:lang w:val="en"/>
        </w:rPr>
      </w:pPr>
    </w:p>
    <w:p w14:paraId="520628CB" w14:textId="77777777" w:rsidR="00002634" w:rsidRPr="007F1E67" w:rsidRDefault="00002634" w:rsidP="00002634">
      <w:pPr>
        <w:pStyle w:val="TableText"/>
        <w:jc w:val="center"/>
        <w:rPr>
          <w:rFonts w:asciiTheme="minorHAnsi" w:hAnsiTheme="minorHAnsi"/>
          <w:b/>
          <w:color w:val="000000" w:themeColor="text1"/>
          <w:sz w:val="22"/>
        </w:rPr>
      </w:pPr>
      <w:r w:rsidRPr="007F1E67">
        <w:rPr>
          <w:rFonts w:asciiTheme="minorHAnsi" w:eastAsiaTheme="minorHAnsi" w:hAnsiTheme="minorHAnsi" w:cstheme="minorBidi"/>
          <w:b/>
          <w:sz w:val="22"/>
          <w:lang w:val="en"/>
        </w:rPr>
        <w:t>KPI 2 &amp; 5</w:t>
      </w:r>
      <w:r>
        <w:rPr>
          <w:rFonts w:asciiTheme="minorHAnsi" w:eastAsiaTheme="minorHAnsi" w:hAnsiTheme="minorHAnsi" w:cstheme="minorBidi"/>
          <w:b/>
          <w:sz w:val="22"/>
          <w:lang w:val="en"/>
        </w:rPr>
        <w:t>—</w:t>
      </w:r>
      <w:r w:rsidRPr="007F1E67">
        <w:rPr>
          <w:rFonts w:asciiTheme="minorHAnsi" w:hAnsiTheme="minorHAnsi"/>
          <w:b/>
          <w:color w:val="000000" w:themeColor="text1"/>
          <w:sz w:val="22"/>
        </w:rPr>
        <w:t>Our communication with regulated entities is clear, concise and targeted, we are effective, accountable and transparent.</w:t>
      </w:r>
    </w:p>
    <w:p w14:paraId="5157E483" w14:textId="77777777" w:rsidR="00002634" w:rsidRPr="007F1E67" w:rsidRDefault="00002634" w:rsidP="00002634">
      <w:pPr>
        <w:spacing w:before="0" w:line="276" w:lineRule="auto"/>
        <w:rPr>
          <w:rFonts w:asciiTheme="minorHAnsi" w:hAnsiTheme="minorHAnsi"/>
          <w:color w:val="000000" w:themeColor="text1"/>
          <w:sz w:val="18"/>
          <w:szCs w:val="18"/>
        </w:rPr>
      </w:pPr>
      <w:r w:rsidRPr="007F1E67">
        <w:rPr>
          <w:rFonts w:asciiTheme="minorHAnsi" w:eastAsiaTheme="minorHAnsi" w:hAnsiTheme="minorHAnsi" w:cstheme="minorBidi"/>
          <w:b/>
          <w:sz w:val="18"/>
          <w:szCs w:val="18"/>
          <w:lang w:val="en"/>
        </w:rPr>
        <w:t xml:space="preserve">Objective: </w:t>
      </w:r>
      <w:r w:rsidRPr="007F1E67">
        <w:rPr>
          <w:rFonts w:asciiTheme="minorHAnsi" w:hAnsiTheme="minorHAnsi"/>
          <w:color w:val="000000" w:themeColor="text1"/>
          <w:sz w:val="18"/>
          <w:szCs w:val="18"/>
        </w:rPr>
        <w:t>Our communication with regulated entities and stakeholders is effective.</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002634" w:rsidRPr="007F1E67" w14:paraId="56BBEF12"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33E65D97" w14:textId="77777777" w:rsidR="00002634" w:rsidRPr="007F1E67" w:rsidRDefault="00002634" w:rsidP="000455C1">
            <w:pPr>
              <w:pStyle w:val="TableHeading"/>
              <w:spacing w:after="0"/>
              <w:rPr>
                <w:rStyle w:val="Strong"/>
                <w:rFonts w:asciiTheme="minorHAnsi" w:hAnsiTheme="minorHAnsi"/>
                <w:color w:val="000000" w:themeColor="text1"/>
                <w:szCs w:val="18"/>
              </w:rPr>
            </w:pPr>
            <w:r w:rsidRPr="007F1E67">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27A14831" w14:textId="77777777" w:rsidR="00002634" w:rsidRPr="007F1E67" w:rsidRDefault="00002634" w:rsidP="000455C1">
            <w:pPr>
              <w:pStyle w:val="TableHeading"/>
              <w:spacing w:after="0"/>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7F1E67">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715B4D93" w14:textId="77777777" w:rsidR="00002634" w:rsidRPr="007F1E67" w:rsidRDefault="00002634" w:rsidP="000455C1">
            <w:pPr>
              <w:pStyle w:val="TableHeading"/>
              <w:spacing w:after="0"/>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7F1E67">
              <w:rPr>
                <w:rFonts w:asciiTheme="minorHAnsi" w:eastAsiaTheme="minorHAnsi" w:hAnsiTheme="minorHAnsi" w:cstheme="minorBidi"/>
                <w:b/>
                <w:szCs w:val="18"/>
              </w:rPr>
              <w:t>Results</w:t>
            </w:r>
          </w:p>
        </w:tc>
      </w:tr>
      <w:tr w:rsidR="00002634" w:rsidRPr="007F1E67" w14:paraId="762C6BBC"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02CF6A52" w14:textId="77777777" w:rsidR="00002634" w:rsidRPr="007F1E67" w:rsidRDefault="00002634" w:rsidP="000455C1">
            <w:pPr>
              <w:pStyle w:val="TableText"/>
              <w:rPr>
                <w:rFonts w:asciiTheme="minorHAnsi" w:hAnsiTheme="minorHAnsi"/>
                <w:color w:val="000000" w:themeColor="text1"/>
                <w:szCs w:val="18"/>
              </w:rPr>
            </w:pPr>
            <w:r w:rsidRPr="007F1E67">
              <w:rPr>
                <w:rFonts w:asciiTheme="minorHAnsi" w:hAnsiTheme="minorHAnsi"/>
                <w:color w:val="000000" w:themeColor="text1"/>
                <w:szCs w:val="18"/>
              </w:rPr>
              <w:t xml:space="preserve">Our guidance </w:t>
            </w:r>
            <w:r>
              <w:rPr>
                <w:rFonts w:asciiTheme="minorHAnsi" w:hAnsiTheme="minorHAnsi"/>
                <w:color w:val="000000" w:themeColor="text1"/>
                <w:szCs w:val="18"/>
              </w:rPr>
              <w:t xml:space="preserve">is accessible </w:t>
            </w:r>
            <w:r w:rsidRPr="007F1E67">
              <w:rPr>
                <w:rFonts w:asciiTheme="minorHAnsi" w:hAnsiTheme="minorHAnsi"/>
                <w:color w:val="000000" w:themeColor="text1"/>
                <w:szCs w:val="18"/>
              </w:rPr>
              <w:t>and information is tailored to the needs of regulated entities</w:t>
            </w:r>
            <w:r>
              <w:rPr>
                <w:rFonts w:asciiTheme="minorHAnsi" w:hAnsiTheme="minorHAnsi"/>
                <w:color w:val="000000" w:themeColor="text1"/>
                <w:szCs w:val="18"/>
              </w:rPr>
              <w:t>.</w:t>
            </w:r>
            <w:r w:rsidRPr="007F1E67">
              <w:rPr>
                <w:rFonts w:asciiTheme="minorHAnsi" w:hAnsiTheme="minorHAnsi"/>
                <w:color w:val="000000" w:themeColor="text1"/>
                <w:szCs w:val="18"/>
              </w:rPr>
              <w:t xml:space="preserve"> </w:t>
            </w:r>
          </w:p>
          <w:p w14:paraId="6A2E8B07" w14:textId="77777777" w:rsidR="00002634" w:rsidRPr="007F1E67" w:rsidRDefault="00002634" w:rsidP="000455C1">
            <w:pPr>
              <w:pStyle w:val="TableText"/>
              <w:rPr>
                <w:rFonts w:asciiTheme="minorHAnsi" w:hAnsiTheme="minorHAnsi"/>
                <w:color w:val="000000" w:themeColor="text1"/>
                <w:szCs w:val="18"/>
              </w:rPr>
            </w:pPr>
          </w:p>
          <w:p w14:paraId="16987113" w14:textId="77777777" w:rsidR="00002634" w:rsidRPr="007F1E67" w:rsidRDefault="00002634" w:rsidP="000455C1">
            <w:pPr>
              <w:rPr>
                <w:rFonts w:asciiTheme="minorHAnsi" w:hAnsiTheme="minorHAnsi"/>
                <w:color w:val="000000" w:themeColor="text1"/>
                <w:sz w:val="18"/>
                <w:szCs w:val="18"/>
              </w:rPr>
            </w:pPr>
          </w:p>
          <w:p w14:paraId="7136B519" w14:textId="77777777" w:rsidR="00002634" w:rsidRPr="007F1E67" w:rsidRDefault="00002634" w:rsidP="000455C1">
            <w:pPr>
              <w:rPr>
                <w:rFonts w:asciiTheme="minorHAnsi" w:hAnsiTheme="minorHAnsi"/>
                <w:color w:val="000000" w:themeColor="text1"/>
                <w:sz w:val="18"/>
                <w:szCs w:val="18"/>
              </w:rPr>
            </w:pPr>
          </w:p>
        </w:tc>
        <w:tc>
          <w:tcPr>
            <w:tcW w:w="1984" w:type="dxa"/>
            <w:tcBorders>
              <w:top w:val="single" w:sz="4" w:space="0" w:color="auto"/>
              <w:left w:val="nil"/>
              <w:bottom w:val="single" w:sz="4" w:space="0" w:color="auto"/>
              <w:right w:val="nil"/>
            </w:tcBorders>
            <w:shd w:val="clear" w:color="auto" w:fill="auto"/>
          </w:tcPr>
          <w:p w14:paraId="5ACE800F" w14:textId="77777777" w:rsidR="00002634" w:rsidRPr="007F1E67"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7F1E67">
              <w:rPr>
                <w:rFonts w:asciiTheme="minorHAnsi" w:hAnsiTheme="minorHAnsi"/>
                <w:color w:val="000000" w:themeColor="text1"/>
                <w:szCs w:val="18"/>
              </w:rPr>
              <w:t xml:space="preserve">Risk-based frameworks, strategies and </w:t>
            </w:r>
            <w:hyperlink r:id="rId28" w:anchor="our-service-standards" w:history="1">
              <w:r w:rsidRPr="007F1E67">
                <w:rPr>
                  <w:rFonts w:asciiTheme="minorHAnsi" w:hAnsiTheme="minorHAnsi"/>
                  <w:szCs w:val="18"/>
                </w:rPr>
                <w:t>service standards</w:t>
              </w:r>
            </w:hyperlink>
            <w:r w:rsidRPr="007F1E67">
              <w:rPr>
                <w:rFonts w:asciiTheme="minorHAnsi" w:hAnsiTheme="minorHAnsi"/>
                <w:color w:val="000000" w:themeColor="text1"/>
                <w:szCs w:val="18"/>
              </w:rPr>
              <w:t xml:space="preserve"> are available on our website and the information is regularly reviewed to ensure currency.</w:t>
            </w:r>
          </w:p>
        </w:tc>
        <w:tc>
          <w:tcPr>
            <w:tcW w:w="9781" w:type="dxa"/>
            <w:tcBorders>
              <w:top w:val="single" w:sz="4" w:space="0" w:color="auto"/>
              <w:left w:val="nil"/>
              <w:bottom w:val="single" w:sz="4" w:space="0" w:color="auto"/>
              <w:right w:val="nil"/>
            </w:tcBorders>
          </w:tcPr>
          <w:p w14:paraId="3F13A294" w14:textId="77777777" w:rsidR="00002634" w:rsidRPr="00444282"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444282">
              <w:rPr>
                <w:rFonts w:asciiTheme="minorHAnsi" w:hAnsiTheme="minorHAnsi"/>
                <w:b/>
                <w:sz w:val="18"/>
                <w:szCs w:val="18"/>
              </w:rPr>
              <w:t xml:space="preserve">Rating: </w:t>
            </w:r>
            <w:r>
              <w:rPr>
                <w:rFonts w:asciiTheme="minorHAnsi" w:hAnsiTheme="minorHAnsi"/>
                <w:b/>
                <w:sz w:val="18"/>
                <w:szCs w:val="18"/>
              </w:rPr>
              <w:t>Managed</w:t>
            </w:r>
          </w:p>
          <w:p w14:paraId="6F50ED84" w14:textId="77777777" w:rsidR="00002634" w:rsidRPr="00444282" w:rsidRDefault="00002634" w:rsidP="000455C1">
            <w:pPr>
              <w:pStyle w:val="ListParagraph"/>
              <w:numPr>
                <w:ilvl w:val="0"/>
                <w:numId w:val="26"/>
              </w:numPr>
              <w:spacing w:before="60" w:after="6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r w:rsidRPr="00444282">
              <w:rPr>
                <w:rFonts w:asciiTheme="minorHAnsi" w:hAnsiTheme="minorHAnsi"/>
                <w:sz w:val="18"/>
                <w:szCs w:val="18"/>
              </w:rPr>
              <w:t>All relevant legislation is publicly available on the Federal Register of Legislation. Stakeholders can access legislation, guidance, industry advice notices and compliance advice notices on the department</w:t>
            </w:r>
            <w:r>
              <w:rPr>
                <w:rFonts w:asciiTheme="minorHAnsi" w:hAnsiTheme="minorHAnsi"/>
                <w:sz w:val="18"/>
                <w:szCs w:val="18"/>
              </w:rPr>
              <w:t>’s</w:t>
            </w:r>
            <w:r w:rsidRPr="00444282">
              <w:rPr>
                <w:rFonts w:asciiTheme="minorHAnsi" w:hAnsiTheme="minorHAnsi"/>
                <w:sz w:val="18"/>
                <w:szCs w:val="18"/>
              </w:rPr>
              <w:t xml:space="preserve"> website. We also provide </w:t>
            </w:r>
            <w:r>
              <w:rPr>
                <w:rFonts w:asciiTheme="minorHAnsi" w:hAnsiTheme="minorHAnsi"/>
                <w:sz w:val="18"/>
                <w:szCs w:val="18"/>
              </w:rPr>
              <w:t xml:space="preserve">stakeholders and </w:t>
            </w:r>
            <w:r w:rsidRPr="00444282">
              <w:rPr>
                <w:rFonts w:asciiTheme="minorHAnsi" w:hAnsiTheme="minorHAnsi"/>
                <w:sz w:val="18"/>
                <w:szCs w:val="18"/>
              </w:rPr>
              <w:t>subscribers with regular e-updates.</w:t>
            </w:r>
          </w:p>
          <w:p w14:paraId="0EB4D46C" w14:textId="77777777" w:rsidR="00002634" w:rsidRPr="00444282" w:rsidRDefault="00002634" w:rsidP="000455C1">
            <w:pPr>
              <w:pStyle w:val="ListParagraph"/>
              <w:numPr>
                <w:ilvl w:val="0"/>
                <w:numId w:val="26"/>
              </w:numPr>
              <w:spacing w:before="60" w:after="6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r w:rsidRPr="00444282">
              <w:rPr>
                <w:rFonts w:asciiTheme="minorHAnsi" w:hAnsiTheme="minorHAnsi"/>
                <w:sz w:val="18"/>
                <w:szCs w:val="18"/>
              </w:rPr>
              <w:t xml:space="preserve">We periodically review and update </w:t>
            </w:r>
            <w:r>
              <w:rPr>
                <w:rFonts w:asciiTheme="minorHAnsi" w:hAnsiTheme="minorHAnsi"/>
                <w:sz w:val="18"/>
                <w:szCs w:val="18"/>
              </w:rPr>
              <w:t xml:space="preserve">materials accessible via the </w:t>
            </w:r>
            <w:r w:rsidRPr="00444282">
              <w:rPr>
                <w:rFonts w:asciiTheme="minorHAnsi" w:hAnsiTheme="minorHAnsi"/>
                <w:sz w:val="18"/>
                <w:szCs w:val="18"/>
              </w:rPr>
              <w:t>department</w:t>
            </w:r>
            <w:r>
              <w:rPr>
                <w:rFonts w:asciiTheme="minorHAnsi" w:hAnsiTheme="minorHAnsi"/>
                <w:sz w:val="18"/>
                <w:szCs w:val="18"/>
              </w:rPr>
              <w:t>’s</w:t>
            </w:r>
            <w:r w:rsidRPr="00444282">
              <w:rPr>
                <w:rFonts w:asciiTheme="minorHAnsi" w:hAnsiTheme="minorHAnsi"/>
                <w:sz w:val="18"/>
                <w:szCs w:val="18"/>
              </w:rPr>
              <w:t xml:space="preserve"> </w:t>
            </w:r>
            <w:r>
              <w:rPr>
                <w:rFonts w:asciiTheme="minorHAnsi" w:hAnsiTheme="minorHAnsi"/>
                <w:sz w:val="18"/>
                <w:szCs w:val="18"/>
              </w:rPr>
              <w:t>website</w:t>
            </w:r>
            <w:r w:rsidRPr="00444282">
              <w:rPr>
                <w:rFonts w:asciiTheme="minorHAnsi" w:hAnsiTheme="minorHAnsi"/>
                <w:sz w:val="18"/>
                <w:szCs w:val="18"/>
              </w:rPr>
              <w:t xml:space="preserve">. </w:t>
            </w:r>
            <w:r>
              <w:rPr>
                <w:rFonts w:asciiTheme="minorHAnsi" w:hAnsiTheme="minorHAnsi"/>
                <w:sz w:val="18"/>
                <w:szCs w:val="18"/>
              </w:rPr>
              <w:t>Scheduled periodic</w:t>
            </w:r>
            <w:r w:rsidRPr="00444282">
              <w:rPr>
                <w:rFonts w:asciiTheme="minorHAnsi" w:hAnsiTheme="minorHAnsi"/>
                <w:sz w:val="18"/>
                <w:szCs w:val="18"/>
              </w:rPr>
              <w:t xml:space="preserve"> review </w:t>
            </w:r>
            <w:r>
              <w:rPr>
                <w:rFonts w:asciiTheme="minorHAnsi" w:hAnsiTheme="minorHAnsi"/>
                <w:sz w:val="18"/>
                <w:szCs w:val="18"/>
              </w:rPr>
              <w:t xml:space="preserve">and verification of guidance material </w:t>
            </w:r>
            <w:r w:rsidRPr="00444282">
              <w:rPr>
                <w:rFonts w:asciiTheme="minorHAnsi" w:hAnsiTheme="minorHAnsi"/>
                <w:sz w:val="18"/>
                <w:szCs w:val="18"/>
              </w:rPr>
              <w:t>ensure</w:t>
            </w:r>
            <w:r>
              <w:rPr>
                <w:rFonts w:asciiTheme="minorHAnsi" w:hAnsiTheme="minorHAnsi"/>
                <w:sz w:val="18"/>
                <w:szCs w:val="18"/>
              </w:rPr>
              <w:t>s</w:t>
            </w:r>
            <w:r w:rsidRPr="00444282">
              <w:rPr>
                <w:rFonts w:asciiTheme="minorHAnsi" w:hAnsiTheme="minorHAnsi"/>
                <w:sz w:val="18"/>
                <w:szCs w:val="18"/>
              </w:rPr>
              <w:t xml:space="preserve"> that it remains relevant and appropriate.  </w:t>
            </w:r>
          </w:p>
          <w:p w14:paraId="4A45E343" w14:textId="77777777" w:rsidR="00002634" w:rsidRPr="00C64D99" w:rsidRDefault="00002634" w:rsidP="000455C1">
            <w:pPr>
              <w:pStyle w:val="ListParagraph"/>
              <w:numPr>
                <w:ilvl w:val="0"/>
                <w:numId w:val="26"/>
              </w:numPr>
              <w:spacing w:before="60" w:after="6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r w:rsidRPr="00444282">
              <w:rPr>
                <w:rFonts w:asciiTheme="minorHAnsi" w:hAnsiTheme="minorHAnsi"/>
                <w:sz w:val="18"/>
                <w:szCs w:val="18"/>
              </w:rPr>
              <w:t>We are also reviewing and updating key legislation to ensure relevance and simplify regulatory requirements associated with export certification.  This will simplify and streamline legislative obligations of regulated entities.</w:t>
            </w:r>
          </w:p>
        </w:tc>
      </w:tr>
      <w:tr w:rsidR="00002634" w:rsidRPr="007F1E67" w14:paraId="3A846F64"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212E08CE" w14:textId="77777777" w:rsidR="00002634" w:rsidRPr="007F1E67" w:rsidRDefault="00002634" w:rsidP="000455C1">
            <w:pPr>
              <w:rPr>
                <w:rFonts w:asciiTheme="minorHAnsi" w:hAnsiTheme="minorHAnsi"/>
                <w:color w:val="000000" w:themeColor="text1"/>
                <w:sz w:val="18"/>
                <w:szCs w:val="18"/>
              </w:rPr>
            </w:pPr>
            <w:r w:rsidRPr="007F1E67">
              <w:rPr>
                <w:rFonts w:asciiTheme="minorHAnsi" w:hAnsiTheme="minorHAnsi"/>
                <w:color w:val="000000" w:themeColor="text1"/>
                <w:sz w:val="18"/>
                <w:szCs w:val="18"/>
              </w:rPr>
              <w:t>We engage with regulated entities on potential changes to regulatory policies, practices or services.</w:t>
            </w:r>
          </w:p>
          <w:p w14:paraId="7E1483E6" w14:textId="77777777" w:rsidR="00002634" w:rsidRPr="007F1E67" w:rsidRDefault="00002634" w:rsidP="000455C1">
            <w:pPr>
              <w:pStyle w:val="TableText"/>
              <w:rPr>
                <w:rFonts w:asciiTheme="minorHAnsi" w:hAnsiTheme="minorHAnsi"/>
                <w:color w:val="000000" w:themeColor="text1"/>
                <w:szCs w:val="18"/>
              </w:rPr>
            </w:pPr>
          </w:p>
        </w:tc>
        <w:tc>
          <w:tcPr>
            <w:tcW w:w="1984" w:type="dxa"/>
            <w:tcBorders>
              <w:top w:val="single" w:sz="4" w:space="0" w:color="auto"/>
              <w:left w:val="nil"/>
              <w:bottom w:val="nil"/>
              <w:right w:val="nil"/>
            </w:tcBorders>
            <w:shd w:val="clear" w:color="auto" w:fill="auto"/>
          </w:tcPr>
          <w:p w14:paraId="7415102E" w14:textId="77777777" w:rsidR="00002634" w:rsidRPr="007F1E67"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7F1E67">
              <w:rPr>
                <w:rFonts w:asciiTheme="minorHAnsi" w:hAnsiTheme="minorHAnsi"/>
                <w:color w:val="000000" w:themeColor="text1"/>
                <w:szCs w:val="18"/>
              </w:rPr>
              <w:t>Advice notices and guidance material are up to date, accurate, accessible and in plain English.</w:t>
            </w:r>
          </w:p>
        </w:tc>
        <w:tc>
          <w:tcPr>
            <w:tcW w:w="9781" w:type="dxa"/>
            <w:tcBorders>
              <w:top w:val="single" w:sz="4" w:space="0" w:color="auto"/>
              <w:left w:val="nil"/>
              <w:bottom w:val="nil"/>
              <w:right w:val="nil"/>
            </w:tcBorders>
          </w:tcPr>
          <w:p w14:paraId="671A97D7" w14:textId="77777777" w:rsidR="00002634" w:rsidRPr="00444282"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444282">
              <w:rPr>
                <w:rFonts w:asciiTheme="minorHAnsi" w:hAnsiTheme="minorHAnsi"/>
                <w:b/>
                <w:sz w:val="18"/>
                <w:szCs w:val="18"/>
              </w:rPr>
              <w:t xml:space="preserve">Rating: </w:t>
            </w:r>
            <w:r>
              <w:rPr>
                <w:rFonts w:asciiTheme="minorHAnsi" w:hAnsiTheme="minorHAnsi"/>
                <w:b/>
                <w:sz w:val="18"/>
                <w:szCs w:val="18"/>
              </w:rPr>
              <w:t>Managed</w:t>
            </w:r>
          </w:p>
          <w:p w14:paraId="023FF8F0" w14:textId="77777777" w:rsidR="00002634" w:rsidRPr="00444282" w:rsidRDefault="00002634" w:rsidP="000455C1">
            <w:pPr>
              <w:pStyle w:val="TableBullet"/>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0444282">
              <w:rPr>
                <w:rFonts w:asciiTheme="minorHAnsi" w:hAnsiTheme="minorHAnsi" w:cs="Cambria"/>
                <w:color w:val="000000"/>
              </w:rPr>
              <w:t xml:space="preserve">At the start of 2017–18 we launched </w:t>
            </w:r>
            <w:r w:rsidRPr="00444282">
              <w:rPr>
                <w:rFonts w:asciiTheme="minorHAnsi" w:hAnsiTheme="minorHAnsi" w:cs="Cambria"/>
                <w:i/>
                <w:iCs/>
                <w:color w:val="000000"/>
              </w:rPr>
              <w:t xml:space="preserve">Have Your Say, </w:t>
            </w:r>
            <w:r w:rsidRPr="00444282">
              <w:rPr>
                <w:rFonts w:asciiTheme="minorHAnsi" w:hAnsiTheme="minorHAnsi" w:cs="Cambria"/>
                <w:color w:val="000000"/>
              </w:rPr>
              <w:t xml:space="preserve">an online platform to support engagement with external stakeholders. </w:t>
            </w:r>
            <w:r>
              <w:rPr>
                <w:rFonts w:asciiTheme="minorHAnsi" w:hAnsiTheme="minorHAnsi" w:cs="Cambria"/>
                <w:color w:val="000000"/>
              </w:rPr>
              <w:t>The</w:t>
            </w:r>
            <w:r w:rsidRPr="00444282">
              <w:rPr>
                <w:rFonts w:asciiTheme="minorHAnsi" w:hAnsiTheme="minorHAnsi" w:cs="Cambria"/>
                <w:color w:val="000000"/>
              </w:rPr>
              <w:t xml:space="preserve"> platform</w:t>
            </w:r>
            <w:r>
              <w:rPr>
                <w:rFonts w:asciiTheme="minorHAnsi" w:hAnsiTheme="minorHAnsi" w:cs="Cambria"/>
                <w:color w:val="000000"/>
              </w:rPr>
              <w:t xml:space="preserve"> enables consultation with</w:t>
            </w:r>
            <w:r w:rsidRPr="00444282">
              <w:rPr>
                <w:rFonts w:asciiTheme="minorHAnsi" w:hAnsiTheme="minorHAnsi" w:cs="Cambria"/>
                <w:color w:val="000000"/>
              </w:rPr>
              <w:t xml:space="preserve"> stakeholders about changes to policies, programs and regulations, and to seek their feedback on our services. </w:t>
            </w:r>
          </w:p>
          <w:p w14:paraId="6B3DBCE4" w14:textId="77777777" w:rsidR="00002634" w:rsidRPr="00444282" w:rsidRDefault="00002634" w:rsidP="000455C1">
            <w:pPr>
              <w:pStyle w:val="TableBullet"/>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b/>
                <w:szCs w:val="18"/>
              </w:rPr>
            </w:pPr>
            <w:r w:rsidRPr="00444282">
              <w:rPr>
                <w:rFonts w:asciiTheme="minorHAnsi" w:hAnsiTheme="minorHAnsi" w:cs="Cambria"/>
                <w:color w:val="000000"/>
              </w:rPr>
              <w:t>We ensure stakeholders are aware of changes to regulatory policies and strategies through Industry Advice notices and Market Access Advice notices. We make these notices publicly available on the department’s website</w:t>
            </w:r>
            <w:r>
              <w:rPr>
                <w:rFonts w:asciiTheme="minorHAnsi" w:hAnsiTheme="minorHAnsi" w:cs="Cambria"/>
                <w:color w:val="000000"/>
              </w:rPr>
              <w:t>.</w:t>
            </w:r>
          </w:p>
        </w:tc>
      </w:tr>
      <w:tr w:rsidR="00002634" w:rsidRPr="007F1E67" w14:paraId="02FED48E"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05B223C7" w14:textId="77777777" w:rsidR="00002634" w:rsidRPr="007F1E67" w:rsidRDefault="00002634" w:rsidP="000455C1">
            <w:pPr>
              <w:rPr>
                <w:rFonts w:asciiTheme="minorHAnsi" w:hAnsiTheme="minorHAnsi"/>
                <w:color w:val="000000" w:themeColor="text1"/>
                <w:sz w:val="18"/>
                <w:szCs w:val="18"/>
              </w:rPr>
            </w:pPr>
          </w:p>
        </w:tc>
        <w:tc>
          <w:tcPr>
            <w:tcW w:w="1984" w:type="dxa"/>
            <w:tcBorders>
              <w:top w:val="nil"/>
              <w:left w:val="nil"/>
              <w:bottom w:val="single" w:sz="4" w:space="0" w:color="auto"/>
              <w:right w:val="nil"/>
            </w:tcBorders>
            <w:shd w:val="clear" w:color="auto" w:fill="auto"/>
          </w:tcPr>
          <w:p w14:paraId="1E13319B" w14:textId="77777777" w:rsidR="00002634" w:rsidRPr="007F1E67"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7F1E67">
              <w:rPr>
                <w:rFonts w:asciiTheme="minorHAnsi" w:hAnsiTheme="minorHAnsi"/>
                <w:color w:val="000000" w:themeColor="text1"/>
                <w:szCs w:val="18"/>
              </w:rPr>
              <w:t>We routinely consult with stakeholders on administration of regulation, and seek their advice on significant changes</w:t>
            </w:r>
            <w:r>
              <w:rPr>
                <w:rFonts w:asciiTheme="minorHAnsi" w:hAnsiTheme="minorHAnsi"/>
                <w:color w:val="000000" w:themeColor="text1"/>
                <w:szCs w:val="18"/>
              </w:rPr>
              <w:t>.</w:t>
            </w:r>
            <w:r w:rsidRPr="007F1E67">
              <w:rPr>
                <w:rFonts w:asciiTheme="minorHAnsi" w:hAnsiTheme="minorHAnsi"/>
                <w:color w:val="000000" w:themeColor="text1"/>
                <w:szCs w:val="18"/>
              </w:rPr>
              <w:t xml:space="preserve"> </w:t>
            </w:r>
          </w:p>
        </w:tc>
        <w:tc>
          <w:tcPr>
            <w:tcW w:w="9781" w:type="dxa"/>
            <w:tcBorders>
              <w:top w:val="nil"/>
              <w:left w:val="nil"/>
              <w:bottom w:val="single" w:sz="4" w:space="0" w:color="auto"/>
              <w:right w:val="nil"/>
            </w:tcBorders>
          </w:tcPr>
          <w:p w14:paraId="6162D682" w14:textId="77777777" w:rsidR="00002634" w:rsidRPr="00444282"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444282">
              <w:rPr>
                <w:rFonts w:asciiTheme="minorHAnsi" w:hAnsiTheme="minorHAnsi"/>
                <w:b/>
                <w:sz w:val="18"/>
                <w:szCs w:val="18"/>
              </w:rPr>
              <w:t xml:space="preserve">Rating: </w:t>
            </w:r>
            <w:r>
              <w:rPr>
                <w:rFonts w:asciiTheme="minorHAnsi" w:hAnsiTheme="minorHAnsi"/>
                <w:b/>
                <w:sz w:val="18"/>
                <w:szCs w:val="18"/>
              </w:rPr>
              <w:t>Optimal</w:t>
            </w:r>
          </w:p>
          <w:p w14:paraId="27CC12D8" w14:textId="77777777" w:rsidR="00002634" w:rsidRPr="00444282" w:rsidRDefault="00002634" w:rsidP="000455C1">
            <w:pPr>
              <w:pStyle w:val="TableBullet"/>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44282">
              <w:rPr>
                <w:rFonts w:asciiTheme="minorHAnsi" w:eastAsiaTheme="minorHAnsi" w:hAnsiTheme="minorHAnsi" w:cstheme="minorBidi"/>
              </w:rPr>
              <w:t xml:space="preserve">The department’s engagement with key export industry representatives and peak bodies is </w:t>
            </w:r>
            <w:r w:rsidRPr="00444282">
              <w:rPr>
                <w:rFonts w:asciiTheme="minorHAnsi" w:hAnsiTheme="minorHAnsi"/>
              </w:rPr>
              <w:t>ongoing and operates through formal and informal processes.  We maintain</w:t>
            </w:r>
            <w:r w:rsidRPr="00444282">
              <w:rPr>
                <w:rFonts w:asciiTheme="minorHAnsi" w:eastAsiaTheme="minorHAnsi" w:hAnsiTheme="minorHAnsi" w:cstheme="minorBidi"/>
              </w:rPr>
              <w:t xml:space="preserve"> commodity</w:t>
            </w:r>
            <w:r>
              <w:rPr>
                <w:rFonts w:asciiTheme="minorHAnsi" w:eastAsiaTheme="minorHAnsi" w:hAnsiTheme="minorHAnsi" w:cstheme="minorBidi"/>
              </w:rPr>
              <w:t>-</w:t>
            </w:r>
            <w:r w:rsidRPr="00444282">
              <w:rPr>
                <w:rFonts w:asciiTheme="minorHAnsi" w:eastAsiaTheme="minorHAnsi" w:hAnsiTheme="minorHAnsi" w:cstheme="minorBidi"/>
              </w:rPr>
              <w:t>based industry consultative committees (ICCs)</w:t>
            </w:r>
            <w:r w:rsidRPr="00444282">
              <w:rPr>
                <w:rFonts w:asciiTheme="minorHAnsi" w:hAnsiTheme="minorHAnsi"/>
              </w:rPr>
              <w:t xml:space="preserve"> as a key engagement process</w:t>
            </w:r>
            <w:r w:rsidRPr="00444282">
              <w:rPr>
                <w:rFonts w:asciiTheme="minorHAnsi" w:eastAsiaTheme="minorHAnsi" w:hAnsiTheme="minorHAnsi" w:cstheme="minorBidi"/>
              </w:rPr>
              <w:t xml:space="preserve">. ICCs are instrumental in developing effective operational responses to government policy for the department’s export programs.  This includes </w:t>
            </w:r>
            <w:r w:rsidRPr="00444282">
              <w:rPr>
                <w:rFonts w:asciiTheme="minorHAnsi" w:hAnsiTheme="minorHAnsi"/>
              </w:rPr>
              <w:t>the ICCs for meat, seafood, dairy, horticulture and grains exports.</w:t>
            </w:r>
          </w:p>
          <w:p w14:paraId="5AFBA53C" w14:textId="77777777" w:rsidR="00002634" w:rsidRPr="00444282" w:rsidRDefault="00002634" w:rsidP="000455C1">
            <w:pPr>
              <w:pStyle w:val="TableBullet"/>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val="en"/>
              </w:rPr>
            </w:pPr>
            <w:r w:rsidRPr="00444282">
              <w:rPr>
                <w:rFonts w:asciiTheme="minorHAnsi" w:hAnsiTheme="minorHAnsi"/>
              </w:rPr>
              <w:t xml:space="preserve">We also conduct targeted consultations and engage with experts and industry representatives as appropriate.   </w:t>
            </w:r>
          </w:p>
        </w:tc>
      </w:tr>
    </w:tbl>
    <w:p w14:paraId="052CF254" w14:textId="77777777" w:rsidR="00002634" w:rsidRPr="007F1E67" w:rsidRDefault="00002634" w:rsidP="00002634">
      <w:pPr>
        <w:pStyle w:val="TableText"/>
        <w:rPr>
          <w:rFonts w:asciiTheme="minorHAnsi" w:eastAsiaTheme="minorHAnsi" w:hAnsiTheme="minorHAnsi" w:cstheme="minorBidi"/>
          <w:b/>
          <w:szCs w:val="18"/>
          <w:lang w:val="en"/>
        </w:rPr>
      </w:pPr>
    </w:p>
    <w:p w14:paraId="28593079" w14:textId="77777777" w:rsidR="00002634" w:rsidRPr="007F1E67" w:rsidRDefault="00002634" w:rsidP="00002634">
      <w:pPr>
        <w:pStyle w:val="TableText"/>
        <w:rPr>
          <w:rFonts w:asciiTheme="minorHAnsi" w:eastAsiaTheme="minorHAnsi" w:hAnsiTheme="minorHAnsi" w:cstheme="minorBidi"/>
          <w:b/>
          <w:szCs w:val="18"/>
          <w:lang w:val="en"/>
        </w:rPr>
      </w:pPr>
    </w:p>
    <w:p w14:paraId="00A56605" w14:textId="77777777" w:rsidR="00002634" w:rsidRPr="007F1E67" w:rsidRDefault="00002634" w:rsidP="00002634">
      <w:pPr>
        <w:pStyle w:val="TableText"/>
        <w:rPr>
          <w:rFonts w:asciiTheme="minorHAnsi" w:hAnsiTheme="minorHAnsi"/>
          <w:color w:val="000000" w:themeColor="text1"/>
          <w:szCs w:val="18"/>
        </w:rPr>
      </w:pPr>
      <w:r w:rsidRPr="007F1E67">
        <w:rPr>
          <w:rFonts w:asciiTheme="minorHAnsi" w:eastAsiaTheme="minorHAnsi" w:hAnsiTheme="minorHAnsi" w:cstheme="minorBidi"/>
          <w:b/>
          <w:szCs w:val="18"/>
          <w:lang w:val="en"/>
        </w:rPr>
        <w:t xml:space="preserve">Objective: </w:t>
      </w:r>
      <w:r w:rsidRPr="007F1E67">
        <w:rPr>
          <w:rFonts w:asciiTheme="minorHAnsi" w:hAnsiTheme="minorHAnsi"/>
          <w:color w:val="000000" w:themeColor="text1"/>
          <w:szCs w:val="18"/>
        </w:rPr>
        <w:t>We make decisions in a manner that is timely, consistent and supports predictable outcomes.</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002634" w:rsidRPr="007F1E67" w14:paraId="282E4816"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644790C3" w14:textId="77777777" w:rsidR="00002634" w:rsidRPr="007F1E67" w:rsidRDefault="00002634" w:rsidP="000455C1">
            <w:pPr>
              <w:pStyle w:val="TableHeading"/>
              <w:rPr>
                <w:rStyle w:val="Strong"/>
                <w:rFonts w:asciiTheme="minorHAnsi" w:hAnsiTheme="minorHAnsi"/>
                <w:color w:val="000000" w:themeColor="text1"/>
                <w:szCs w:val="18"/>
              </w:rPr>
            </w:pPr>
            <w:r w:rsidRPr="007F1E67">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28898137" w14:textId="77777777" w:rsidR="00002634" w:rsidRPr="007F1E67" w:rsidRDefault="00002634"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7F1E67">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3E2EE5AF" w14:textId="77777777" w:rsidR="00002634" w:rsidRPr="007F1E67" w:rsidRDefault="00002634"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7F1E67">
              <w:rPr>
                <w:rFonts w:asciiTheme="minorHAnsi" w:eastAsiaTheme="minorHAnsi" w:hAnsiTheme="minorHAnsi" w:cstheme="minorBidi"/>
                <w:b/>
                <w:szCs w:val="18"/>
              </w:rPr>
              <w:t>Results</w:t>
            </w:r>
          </w:p>
        </w:tc>
      </w:tr>
      <w:tr w:rsidR="00002634" w:rsidRPr="00444282" w14:paraId="08F1AF7C"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129041D9" w14:textId="77777777" w:rsidR="00002634" w:rsidRPr="00444282" w:rsidRDefault="00002634" w:rsidP="000455C1">
            <w:pPr>
              <w:pStyle w:val="TableText"/>
              <w:rPr>
                <w:rFonts w:asciiTheme="minorHAnsi" w:hAnsiTheme="minorHAnsi"/>
                <w:color w:val="000000" w:themeColor="text1"/>
                <w:szCs w:val="18"/>
              </w:rPr>
            </w:pPr>
            <w:r w:rsidRPr="00444282">
              <w:rPr>
                <w:rFonts w:asciiTheme="minorHAnsi" w:hAnsiTheme="minorHAnsi"/>
                <w:color w:val="000000" w:themeColor="text1"/>
                <w:szCs w:val="18"/>
              </w:rPr>
              <w:t xml:space="preserve">When we make decisions we provide </w:t>
            </w:r>
            <w:r w:rsidRPr="00444282">
              <w:rPr>
                <w:rFonts w:asciiTheme="minorHAnsi" w:hAnsiTheme="minorHAnsi"/>
                <w:color w:val="000000" w:themeColor="text1"/>
                <w:szCs w:val="18"/>
              </w:rPr>
              <w:lastRenderedPageBreak/>
              <w:t>reasons and our advice is timely and consistent.</w:t>
            </w:r>
          </w:p>
          <w:p w14:paraId="433ACABE" w14:textId="77777777" w:rsidR="00002634" w:rsidRPr="00444282" w:rsidRDefault="00002634" w:rsidP="000455C1">
            <w:pPr>
              <w:pStyle w:val="TableText"/>
              <w:rPr>
                <w:rFonts w:asciiTheme="minorHAnsi" w:hAnsiTheme="minorHAnsi"/>
                <w:color w:val="000000" w:themeColor="text1"/>
                <w:szCs w:val="18"/>
              </w:rPr>
            </w:pPr>
          </w:p>
        </w:tc>
        <w:tc>
          <w:tcPr>
            <w:tcW w:w="1984" w:type="dxa"/>
            <w:tcBorders>
              <w:top w:val="single" w:sz="4" w:space="0" w:color="auto"/>
              <w:left w:val="nil"/>
              <w:bottom w:val="single" w:sz="4" w:space="0" w:color="auto"/>
              <w:right w:val="nil"/>
            </w:tcBorders>
            <w:shd w:val="clear" w:color="auto" w:fill="auto"/>
          </w:tcPr>
          <w:p w14:paraId="4180BB9B" w14:textId="77777777" w:rsidR="00002634" w:rsidRPr="00444282"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444282">
              <w:rPr>
                <w:rFonts w:asciiTheme="minorHAnsi" w:hAnsiTheme="minorHAnsi"/>
                <w:color w:val="000000" w:themeColor="text1"/>
                <w:szCs w:val="18"/>
              </w:rPr>
              <w:lastRenderedPageBreak/>
              <w:t xml:space="preserve">Our advice to regulated entities </w:t>
            </w:r>
            <w:r w:rsidRPr="00444282">
              <w:rPr>
                <w:rFonts w:asciiTheme="minorHAnsi" w:hAnsiTheme="minorHAnsi"/>
                <w:color w:val="000000" w:themeColor="text1"/>
                <w:szCs w:val="18"/>
              </w:rPr>
              <w:lastRenderedPageBreak/>
              <w:t>explains the reasons for decisions and provides information about avenues for review or complaint (as provided for in relevant legislation).</w:t>
            </w:r>
          </w:p>
        </w:tc>
        <w:tc>
          <w:tcPr>
            <w:tcW w:w="9781" w:type="dxa"/>
            <w:tcBorders>
              <w:top w:val="single" w:sz="4" w:space="0" w:color="auto"/>
              <w:left w:val="nil"/>
              <w:bottom w:val="single" w:sz="4" w:space="0" w:color="auto"/>
              <w:right w:val="nil"/>
            </w:tcBorders>
          </w:tcPr>
          <w:p w14:paraId="02AA0852" w14:textId="77777777" w:rsidR="00002634" w:rsidRPr="00444282"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444282">
              <w:rPr>
                <w:rFonts w:asciiTheme="minorHAnsi" w:hAnsiTheme="minorHAnsi"/>
                <w:b/>
                <w:sz w:val="18"/>
                <w:szCs w:val="18"/>
              </w:rPr>
              <w:lastRenderedPageBreak/>
              <w:t xml:space="preserve">Rating: </w:t>
            </w:r>
            <w:r>
              <w:rPr>
                <w:rFonts w:asciiTheme="minorHAnsi" w:hAnsiTheme="minorHAnsi"/>
                <w:b/>
                <w:sz w:val="18"/>
                <w:szCs w:val="18"/>
              </w:rPr>
              <w:t>Managed</w:t>
            </w:r>
          </w:p>
          <w:p w14:paraId="500DF18D" w14:textId="77777777" w:rsidR="00002634" w:rsidRPr="009A2FEB" w:rsidRDefault="00002634" w:rsidP="000455C1">
            <w:pPr>
              <w:pStyle w:val="ListParagraph"/>
              <w:numPr>
                <w:ilvl w:val="0"/>
                <w:numId w:val="26"/>
              </w:numPr>
              <w:spacing w:before="60" w:after="60" w:line="240" w:lineRule="auto"/>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4282">
              <w:rPr>
                <w:rFonts w:asciiTheme="minorHAnsi" w:hAnsiTheme="minorHAnsi"/>
                <w:sz w:val="18"/>
              </w:rPr>
              <w:lastRenderedPageBreak/>
              <w:t xml:space="preserve">The legislation </w:t>
            </w:r>
            <w:r>
              <w:rPr>
                <w:rFonts w:asciiTheme="minorHAnsi" w:hAnsiTheme="minorHAnsi"/>
                <w:sz w:val="18"/>
              </w:rPr>
              <w:t>allows regulated entities</w:t>
            </w:r>
            <w:r w:rsidRPr="00444282">
              <w:rPr>
                <w:rFonts w:asciiTheme="minorHAnsi" w:hAnsiTheme="minorHAnsi"/>
                <w:sz w:val="18"/>
              </w:rPr>
              <w:t xml:space="preserve"> formal application for a reconsideration and review of decisions made</w:t>
            </w:r>
            <w:r>
              <w:rPr>
                <w:rFonts w:asciiTheme="minorHAnsi" w:hAnsiTheme="minorHAnsi"/>
                <w:sz w:val="18"/>
              </w:rPr>
              <w:t>. Further information is</w:t>
            </w:r>
            <w:r w:rsidRPr="00444282">
              <w:rPr>
                <w:rFonts w:asciiTheme="minorHAnsi" w:hAnsiTheme="minorHAnsi"/>
                <w:sz w:val="18"/>
              </w:rPr>
              <w:t xml:space="preserve"> available on the department’s website</w:t>
            </w:r>
            <w:r>
              <w:rPr>
                <w:rFonts w:asciiTheme="minorHAnsi" w:hAnsiTheme="minorHAnsi"/>
                <w:sz w:val="18"/>
              </w:rPr>
              <w:t>.</w:t>
            </w:r>
          </w:p>
          <w:p w14:paraId="41F89E2B" w14:textId="77777777" w:rsidR="00002634" w:rsidRPr="00D57796" w:rsidRDefault="00002634" w:rsidP="000455C1">
            <w:pPr>
              <w:pStyle w:val="ListParagraph"/>
              <w:numPr>
                <w:ilvl w:val="0"/>
                <w:numId w:val="26"/>
              </w:numPr>
              <w:spacing w:before="60" w:after="60" w:line="240" w:lineRule="auto"/>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4282">
              <w:rPr>
                <w:rFonts w:asciiTheme="minorHAnsi" w:hAnsiTheme="minorHAnsi"/>
                <w:sz w:val="18"/>
              </w:rPr>
              <w:t xml:space="preserve">We provide advice in accordance with the </w:t>
            </w:r>
            <w:r>
              <w:rPr>
                <w:rFonts w:asciiTheme="minorHAnsi" w:hAnsiTheme="minorHAnsi"/>
                <w:sz w:val="18"/>
              </w:rPr>
              <w:t xml:space="preserve">relevant </w:t>
            </w:r>
            <w:r w:rsidRPr="00444282">
              <w:rPr>
                <w:rFonts w:asciiTheme="minorHAnsi" w:hAnsiTheme="minorHAnsi"/>
                <w:sz w:val="18"/>
              </w:rPr>
              <w:t xml:space="preserve">service standards outlined </w:t>
            </w:r>
            <w:r>
              <w:rPr>
                <w:rFonts w:asciiTheme="minorHAnsi" w:hAnsiTheme="minorHAnsi"/>
                <w:sz w:val="18"/>
              </w:rPr>
              <w:t>by the department’s c</w:t>
            </w:r>
            <w:r w:rsidRPr="00444282">
              <w:rPr>
                <w:rFonts w:asciiTheme="minorHAnsi" w:hAnsiTheme="minorHAnsi"/>
                <w:sz w:val="18"/>
              </w:rPr>
              <w:t>lient service charter. The client service charter and standards are published on the department’s website.</w:t>
            </w:r>
          </w:p>
          <w:p w14:paraId="79D8B055" w14:textId="77777777" w:rsidR="00002634" w:rsidRPr="008373CB" w:rsidRDefault="00002634" w:rsidP="000455C1">
            <w:pPr>
              <w:pStyle w:val="ListParagraph"/>
              <w:numPr>
                <w:ilvl w:val="0"/>
                <w:numId w:val="26"/>
              </w:numPr>
              <w:spacing w:before="60" w:after="60" w:line="240" w:lineRule="auto"/>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4282">
              <w:rPr>
                <w:rFonts w:asciiTheme="minorHAnsi" w:hAnsiTheme="minorHAnsi"/>
                <w:sz w:val="18"/>
              </w:rPr>
              <w:t xml:space="preserve">Decisions are made in accordance with legislative requirements </w:t>
            </w:r>
            <w:r>
              <w:rPr>
                <w:rFonts w:asciiTheme="minorHAnsi" w:hAnsiTheme="minorHAnsi"/>
                <w:sz w:val="18"/>
              </w:rPr>
              <w:t>and are provided to clients in writing and in a timely fashion.</w:t>
            </w:r>
          </w:p>
        </w:tc>
      </w:tr>
    </w:tbl>
    <w:p w14:paraId="3AE5CC3D" w14:textId="77777777" w:rsidR="00002634" w:rsidRPr="00444282" w:rsidRDefault="00002634" w:rsidP="00002634">
      <w:pPr>
        <w:pStyle w:val="TableText"/>
        <w:rPr>
          <w:rFonts w:asciiTheme="minorHAnsi" w:eastAsiaTheme="minorHAnsi" w:hAnsiTheme="minorHAnsi" w:cstheme="minorBidi"/>
          <w:b/>
          <w:szCs w:val="18"/>
          <w:lang w:val="en"/>
        </w:rPr>
      </w:pPr>
    </w:p>
    <w:p w14:paraId="1CD90FBD" w14:textId="77777777" w:rsidR="00002634" w:rsidRPr="00444282" w:rsidRDefault="00002634" w:rsidP="00002634">
      <w:pPr>
        <w:pStyle w:val="TableText"/>
        <w:rPr>
          <w:rFonts w:asciiTheme="minorHAnsi" w:hAnsiTheme="minorHAnsi"/>
          <w:color w:val="000000" w:themeColor="text1"/>
          <w:szCs w:val="18"/>
        </w:rPr>
      </w:pPr>
      <w:r w:rsidRPr="00444282">
        <w:rPr>
          <w:rFonts w:asciiTheme="minorHAnsi" w:eastAsiaTheme="minorHAnsi" w:hAnsiTheme="minorHAnsi" w:cstheme="minorBidi"/>
          <w:b/>
          <w:szCs w:val="18"/>
          <w:lang w:val="en"/>
        </w:rPr>
        <w:t xml:space="preserve">Objective: </w:t>
      </w:r>
      <w:r w:rsidRPr="00444282">
        <w:rPr>
          <w:rFonts w:asciiTheme="minorHAnsi" w:hAnsiTheme="minorHAnsi"/>
          <w:color w:val="000000" w:themeColor="text1"/>
          <w:szCs w:val="18"/>
        </w:rPr>
        <w:t>Our performance measurement results are published in a timely manner to ensure accountability to the public.</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002634" w:rsidRPr="00444282" w14:paraId="3AF54725"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4E3D7564" w14:textId="77777777" w:rsidR="00002634" w:rsidRPr="00444282" w:rsidRDefault="00002634" w:rsidP="000455C1">
            <w:pPr>
              <w:pStyle w:val="TableHeading"/>
              <w:rPr>
                <w:rStyle w:val="Strong"/>
                <w:rFonts w:asciiTheme="minorHAnsi" w:hAnsiTheme="minorHAnsi"/>
                <w:color w:val="000000" w:themeColor="text1"/>
                <w:szCs w:val="18"/>
              </w:rPr>
            </w:pPr>
            <w:r w:rsidRPr="00444282">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26CD4BDB" w14:textId="77777777" w:rsidR="00002634" w:rsidRPr="00444282" w:rsidRDefault="00002634"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444282">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2CE3D1D3" w14:textId="77777777" w:rsidR="00002634" w:rsidRPr="00444282" w:rsidRDefault="00002634"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444282">
              <w:rPr>
                <w:rFonts w:asciiTheme="minorHAnsi" w:eastAsiaTheme="minorHAnsi" w:hAnsiTheme="minorHAnsi" w:cstheme="minorBidi"/>
                <w:b/>
                <w:szCs w:val="18"/>
              </w:rPr>
              <w:t>Results</w:t>
            </w:r>
          </w:p>
        </w:tc>
      </w:tr>
      <w:tr w:rsidR="00002634" w:rsidRPr="007F1E67" w14:paraId="18EF998C"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6EB738D2" w14:textId="77777777" w:rsidR="00002634" w:rsidRPr="00444282" w:rsidRDefault="00002634" w:rsidP="000455C1">
            <w:pPr>
              <w:pStyle w:val="TableText"/>
              <w:rPr>
                <w:rFonts w:asciiTheme="minorHAnsi" w:hAnsiTheme="minorHAnsi"/>
                <w:color w:val="000000" w:themeColor="text1"/>
                <w:szCs w:val="18"/>
              </w:rPr>
            </w:pPr>
            <w:r w:rsidRPr="00444282">
              <w:rPr>
                <w:rFonts w:asciiTheme="minorHAnsi" w:hAnsiTheme="minorHAnsi"/>
                <w:color w:val="000000" w:themeColor="text1"/>
                <w:szCs w:val="18"/>
              </w:rPr>
              <w:t>Reports on regulator performance are published in the required timeframes.</w:t>
            </w:r>
          </w:p>
        </w:tc>
        <w:tc>
          <w:tcPr>
            <w:tcW w:w="1984" w:type="dxa"/>
            <w:tcBorders>
              <w:top w:val="single" w:sz="4" w:space="0" w:color="auto"/>
              <w:left w:val="nil"/>
              <w:bottom w:val="nil"/>
              <w:right w:val="nil"/>
            </w:tcBorders>
            <w:shd w:val="clear" w:color="auto" w:fill="auto"/>
          </w:tcPr>
          <w:p w14:paraId="060BBD17" w14:textId="77777777" w:rsidR="00002634" w:rsidRPr="00444282"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444282">
              <w:rPr>
                <w:rFonts w:asciiTheme="minorHAnsi" w:hAnsiTheme="minorHAnsi"/>
                <w:color w:val="000000" w:themeColor="text1"/>
                <w:szCs w:val="18"/>
              </w:rPr>
              <w:t>We publish an annual self–assessment of our performance by the required timeframes.</w:t>
            </w:r>
          </w:p>
        </w:tc>
        <w:tc>
          <w:tcPr>
            <w:tcW w:w="9781" w:type="dxa"/>
            <w:tcBorders>
              <w:top w:val="single" w:sz="4" w:space="0" w:color="auto"/>
              <w:left w:val="nil"/>
              <w:bottom w:val="nil"/>
              <w:right w:val="nil"/>
            </w:tcBorders>
          </w:tcPr>
          <w:p w14:paraId="0B61C4F2" w14:textId="77777777" w:rsidR="00002634" w:rsidRPr="00444282"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444282">
              <w:rPr>
                <w:rFonts w:asciiTheme="minorHAnsi" w:hAnsiTheme="minorHAnsi"/>
                <w:b/>
                <w:sz w:val="18"/>
                <w:szCs w:val="18"/>
              </w:rPr>
              <w:t xml:space="preserve">Rating: </w:t>
            </w:r>
            <w:r>
              <w:rPr>
                <w:rFonts w:asciiTheme="minorHAnsi" w:hAnsiTheme="minorHAnsi"/>
                <w:b/>
                <w:sz w:val="18"/>
                <w:szCs w:val="18"/>
              </w:rPr>
              <w:t>Sound</w:t>
            </w:r>
          </w:p>
          <w:p w14:paraId="40CD241F" w14:textId="77777777" w:rsidR="00002634" w:rsidRPr="00444282" w:rsidRDefault="00002634" w:rsidP="000455C1">
            <w:pPr>
              <w:pStyle w:val="ListParagraph"/>
              <w:numPr>
                <w:ilvl w:val="0"/>
                <w:numId w:val="26"/>
              </w:numPr>
              <w:spacing w:before="60" w:after="6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r w:rsidRPr="00444282">
              <w:rPr>
                <w:rFonts w:asciiTheme="minorHAnsi" w:hAnsiTheme="minorHAnsi"/>
                <w:sz w:val="18"/>
                <w:szCs w:val="18"/>
              </w:rPr>
              <w:t xml:space="preserve">Our Regulator Performance </w:t>
            </w:r>
            <w:r>
              <w:rPr>
                <w:rFonts w:asciiTheme="minorHAnsi" w:hAnsiTheme="minorHAnsi"/>
                <w:sz w:val="18"/>
                <w:szCs w:val="18"/>
              </w:rPr>
              <w:t xml:space="preserve">Framework </w:t>
            </w:r>
            <w:r w:rsidRPr="00444282">
              <w:rPr>
                <w:rFonts w:asciiTheme="minorHAnsi" w:hAnsiTheme="minorHAnsi"/>
                <w:sz w:val="18"/>
                <w:szCs w:val="18"/>
              </w:rPr>
              <w:t>report provides a high level assessment of our pe</w:t>
            </w:r>
            <w:r>
              <w:rPr>
                <w:rFonts w:asciiTheme="minorHAnsi" w:hAnsiTheme="minorHAnsi"/>
                <w:sz w:val="18"/>
                <w:szCs w:val="18"/>
              </w:rPr>
              <w:t>rformance as a regulator.  The d</w:t>
            </w:r>
            <w:r w:rsidRPr="00444282">
              <w:rPr>
                <w:rFonts w:asciiTheme="minorHAnsi" w:hAnsiTheme="minorHAnsi"/>
                <w:sz w:val="18"/>
                <w:szCs w:val="18"/>
              </w:rPr>
              <w:t>epartment’s annual report also provide</w:t>
            </w:r>
            <w:r>
              <w:rPr>
                <w:rFonts w:asciiTheme="minorHAnsi" w:hAnsiTheme="minorHAnsi"/>
                <w:sz w:val="18"/>
                <w:szCs w:val="18"/>
              </w:rPr>
              <w:t>s</w:t>
            </w:r>
            <w:r w:rsidRPr="00444282">
              <w:rPr>
                <w:rFonts w:asciiTheme="minorHAnsi" w:hAnsiTheme="minorHAnsi"/>
                <w:sz w:val="18"/>
                <w:szCs w:val="18"/>
              </w:rPr>
              <w:t xml:space="preserve"> performance information on export certification</w:t>
            </w:r>
            <w:r>
              <w:rPr>
                <w:rFonts w:asciiTheme="minorHAnsi" w:hAnsiTheme="minorHAnsi"/>
                <w:sz w:val="18"/>
                <w:szCs w:val="18"/>
              </w:rPr>
              <w:t xml:space="preserve"> </w:t>
            </w:r>
            <w:r w:rsidRPr="00444282">
              <w:rPr>
                <w:rFonts w:asciiTheme="minorHAnsi" w:hAnsiTheme="minorHAnsi"/>
                <w:sz w:val="18"/>
                <w:szCs w:val="18"/>
              </w:rPr>
              <w:t xml:space="preserve">and related activities.  </w:t>
            </w:r>
          </w:p>
        </w:tc>
      </w:tr>
      <w:tr w:rsidR="00002634" w:rsidRPr="007F1E67" w14:paraId="4B34B607"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3AE252FF" w14:textId="77777777" w:rsidR="00002634" w:rsidRPr="007F1E67" w:rsidRDefault="00002634" w:rsidP="000455C1">
            <w:pPr>
              <w:pStyle w:val="TableText"/>
              <w:rPr>
                <w:rFonts w:asciiTheme="minorHAnsi" w:hAnsiTheme="minorHAnsi"/>
                <w:color w:val="000000" w:themeColor="text1"/>
                <w:szCs w:val="18"/>
              </w:rPr>
            </w:pPr>
          </w:p>
        </w:tc>
        <w:tc>
          <w:tcPr>
            <w:tcW w:w="1984" w:type="dxa"/>
            <w:tcBorders>
              <w:top w:val="nil"/>
              <w:left w:val="nil"/>
              <w:bottom w:val="single" w:sz="4" w:space="0" w:color="auto"/>
              <w:right w:val="nil"/>
            </w:tcBorders>
            <w:shd w:val="clear" w:color="auto" w:fill="auto"/>
          </w:tcPr>
          <w:p w14:paraId="1796D0E3" w14:textId="77777777" w:rsidR="00002634" w:rsidRPr="007F1E67"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7F1E67">
              <w:rPr>
                <w:rFonts w:asciiTheme="minorHAnsi" w:hAnsiTheme="minorHAnsi"/>
                <w:color w:val="000000" w:themeColor="text1"/>
                <w:szCs w:val="18"/>
              </w:rPr>
              <w:t>Our regulators publish performance information specific to their regulatory frameworks.</w:t>
            </w:r>
          </w:p>
        </w:tc>
        <w:tc>
          <w:tcPr>
            <w:tcW w:w="9781" w:type="dxa"/>
            <w:tcBorders>
              <w:top w:val="nil"/>
              <w:left w:val="nil"/>
              <w:bottom w:val="single" w:sz="4" w:space="0" w:color="auto"/>
              <w:right w:val="nil"/>
            </w:tcBorders>
          </w:tcPr>
          <w:p w14:paraId="0FD85C8D" w14:textId="77777777" w:rsidR="00002634" w:rsidRPr="008373CB"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7F1E67">
              <w:rPr>
                <w:rFonts w:asciiTheme="minorHAnsi" w:hAnsiTheme="minorHAnsi"/>
                <w:b/>
                <w:sz w:val="18"/>
                <w:szCs w:val="18"/>
              </w:rPr>
              <w:t>Ratin</w:t>
            </w:r>
            <w:r w:rsidRPr="008373CB">
              <w:rPr>
                <w:rFonts w:asciiTheme="minorHAnsi" w:hAnsiTheme="minorHAnsi"/>
                <w:b/>
                <w:sz w:val="18"/>
                <w:szCs w:val="18"/>
              </w:rPr>
              <w:t>g: Managed</w:t>
            </w:r>
          </w:p>
          <w:p w14:paraId="7A6336A8" w14:textId="77777777" w:rsidR="00002634" w:rsidRPr="00950917" w:rsidRDefault="00002634" w:rsidP="000455C1">
            <w:pPr>
              <w:pStyle w:val="ListParagraph"/>
              <w:numPr>
                <w:ilvl w:val="0"/>
                <w:numId w:val="26"/>
              </w:numPr>
              <w:spacing w:before="60" w:after="60" w:line="240" w:lineRule="auto"/>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8373CB">
              <w:rPr>
                <w:rFonts w:asciiTheme="minorHAnsi" w:hAnsiTheme="minorHAnsi"/>
                <w:sz w:val="18"/>
              </w:rPr>
              <w:t>As a regulator we publish a range of material on our regulatory activities and related programs</w:t>
            </w:r>
            <w:r>
              <w:rPr>
                <w:rFonts w:asciiTheme="minorHAnsi" w:hAnsiTheme="minorHAnsi"/>
                <w:sz w:val="18"/>
              </w:rPr>
              <w:t xml:space="preserve"> that </w:t>
            </w:r>
            <w:r w:rsidRPr="008373CB">
              <w:rPr>
                <w:rFonts w:asciiTheme="minorHAnsi" w:hAnsiTheme="minorHAnsi"/>
                <w:sz w:val="18"/>
              </w:rPr>
              <w:t xml:space="preserve">provide targeted information that supports specific regulated entities. </w:t>
            </w:r>
          </w:p>
        </w:tc>
      </w:tr>
    </w:tbl>
    <w:p w14:paraId="40381311" w14:textId="77777777" w:rsidR="00002634" w:rsidRPr="007F1E67" w:rsidRDefault="00002634" w:rsidP="00002634">
      <w:pPr>
        <w:pStyle w:val="TableText"/>
        <w:rPr>
          <w:rFonts w:asciiTheme="minorHAnsi" w:eastAsiaTheme="minorHAnsi" w:hAnsiTheme="minorHAnsi" w:cstheme="minorBidi"/>
          <w:b/>
          <w:szCs w:val="18"/>
          <w:lang w:val="en"/>
        </w:rPr>
      </w:pPr>
    </w:p>
    <w:p w14:paraId="42405BED" w14:textId="77777777" w:rsidR="00002634" w:rsidRPr="007F1E67" w:rsidRDefault="00002634" w:rsidP="00002634">
      <w:pPr>
        <w:spacing w:before="0"/>
        <w:rPr>
          <w:rFonts w:asciiTheme="minorHAnsi" w:eastAsiaTheme="minorHAnsi" w:hAnsiTheme="minorHAnsi" w:cstheme="minorBidi"/>
          <w:b/>
          <w:sz w:val="18"/>
          <w:szCs w:val="18"/>
          <w:lang w:val="en"/>
        </w:rPr>
      </w:pPr>
      <w:r w:rsidRPr="007F1E67">
        <w:rPr>
          <w:rFonts w:asciiTheme="minorHAnsi" w:eastAsiaTheme="minorHAnsi" w:hAnsiTheme="minorHAnsi" w:cstheme="minorBidi"/>
          <w:b/>
          <w:szCs w:val="18"/>
          <w:lang w:val="en"/>
        </w:rPr>
        <w:br w:type="page"/>
      </w:r>
    </w:p>
    <w:p w14:paraId="3A136A64" w14:textId="77777777" w:rsidR="00002634" w:rsidRPr="007F1E67" w:rsidRDefault="00002634" w:rsidP="00002634">
      <w:pPr>
        <w:pStyle w:val="TableText"/>
        <w:rPr>
          <w:rFonts w:asciiTheme="minorHAnsi" w:eastAsiaTheme="minorHAnsi" w:hAnsiTheme="minorHAnsi" w:cstheme="minorBidi"/>
          <w:b/>
          <w:szCs w:val="18"/>
          <w:lang w:val="en"/>
        </w:rPr>
      </w:pPr>
    </w:p>
    <w:p w14:paraId="15E54942" w14:textId="77777777" w:rsidR="00002634" w:rsidRPr="007F1E67" w:rsidRDefault="00002634" w:rsidP="00002634">
      <w:pPr>
        <w:spacing w:before="0" w:line="276" w:lineRule="auto"/>
        <w:jc w:val="center"/>
        <w:rPr>
          <w:rFonts w:asciiTheme="minorHAnsi" w:eastAsiaTheme="minorHAnsi" w:hAnsiTheme="minorHAnsi" w:cstheme="minorBidi"/>
          <w:b/>
        </w:rPr>
      </w:pPr>
      <w:r w:rsidRPr="007F1E67">
        <w:rPr>
          <w:rFonts w:asciiTheme="minorHAnsi" w:eastAsiaTheme="minorHAnsi" w:hAnsiTheme="minorHAnsi" w:cstheme="minorBidi"/>
          <w:b/>
          <w:lang w:val="en"/>
        </w:rPr>
        <w:t>KPI 3</w:t>
      </w:r>
      <w:r>
        <w:rPr>
          <w:rFonts w:asciiTheme="minorHAnsi" w:eastAsiaTheme="minorHAnsi" w:hAnsiTheme="minorHAnsi" w:cstheme="minorBidi"/>
          <w:b/>
          <w:lang w:val="en"/>
        </w:rPr>
        <w:t>—</w:t>
      </w:r>
      <w:r w:rsidRPr="007F1E67">
        <w:rPr>
          <w:rFonts w:asciiTheme="minorHAnsi" w:eastAsiaTheme="minorHAnsi" w:hAnsiTheme="minorHAnsi" w:cstheme="minorBidi"/>
          <w:b/>
        </w:rPr>
        <w:t>Our actions are proportionate to the regulatory risk being managed.</w:t>
      </w:r>
    </w:p>
    <w:p w14:paraId="18383508" w14:textId="77777777" w:rsidR="00002634" w:rsidRPr="007F1E67" w:rsidRDefault="00002634" w:rsidP="00002634">
      <w:pPr>
        <w:spacing w:before="0" w:line="276" w:lineRule="auto"/>
        <w:rPr>
          <w:rFonts w:asciiTheme="minorHAnsi" w:hAnsiTheme="minorHAnsi"/>
          <w:color w:val="000000" w:themeColor="text1"/>
          <w:szCs w:val="18"/>
        </w:rPr>
      </w:pPr>
      <w:r w:rsidRPr="007F1E67">
        <w:rPr>
          <w:rFonts w:asciiTheme="minorHAnsi" w:eastAsiaTheme="minorHAnsi" w:hAnsiTheme="minorHAnsi" w:cstheme="minorBidi"/>
          <w:b/>
          <w:lang w:val="en"/>
        </w:rPr>
        <w:t xml:space="preserve">Objective: </w:t>
      </w:r>
      <w:r w:rsidRPr="007F1E67">
        <w:rPr>
          <w:rFonts w:asciiTheme="minorHAnsi" w:hAnsiTheme="minorHAnsi"/>
          <w:color w:val="000000" w:themeColor="text1"/>
          <w:sz w:val="18"/>
          <w:szCs w:val="18"/>
        </w:rPr>
        <w:t>We apply a risk-based, proportionate approach to compliance, engagement and enforcement activities.</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002634" w:rsidRPr="007F1E67" w14:paraId="202A266F"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3F573565" w14:textId="77777777" w:rsidR="00002634" w:rsidRPr="007F1E67" w:rsidRDefault="00002634" w:rsidP="000455C1">
            <w:pPr>
              <w:pStyle w:val="TableHeading"/>
              <w:rPr>
                <w:rStyle w:val="Strong"/>
                <w:rFonts w:asciiTheme="minorHAnsi" w:hAnsiTheme="minorHAnsi"/>
                <w:color w:val="000000" w:themeColor="text1"/>
                <w:szCs w:val="18"/>
              </w:rPr>
            </w:pPr>
            <w:r w:rsidRPr="007F1E67">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0FA83418" w14:textId="77777777" w:rsidR="00002634" w:rsidRPr="007F1E67" w:rsidRDefault="00002634"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7F1E67">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42E32C60" w14:textId="77777777" w:rsidR="00002634" w:rsidRPr="007F1E67" w:rsidRDefault="00002634"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7F1E67">
              <w:rPr>
                <w:rFonts w:asciiTheme="minorHAnsi" w:eastAsiaTheme="minorHAnsi" w:hAnsiTheme="minorHAnsi" w:cstheme="minorBidi"/>
                <w:b/>
              </w:rPr>
              <w:t>Results</w:t>
            </w:r>
          </w:p>
        </w:tc>
      </w:tr>
      <w:tr w:rsidR="00002634" w:rsidRPr="007F1E67" w14:paraId="7086D0D7"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0C1135B6" w14:textId="77777777" w:rsidR="00002634" w:rsidRPr="007F1E67" w:rsidRDefault="00002634" w:rsidP="000455C1">
            <w:pPr>
              <w:pStyle w:val="TableText"/>
              <w:rPr>
                <w:rFonts w:asciiTheme="minorHAnsi" w:hAnsiTheme="minorHAnsi"/>
                <w:color w:val="000000" w:themeColor="text1"/>
                <w:szCs w:val="18"/>
              </w:rPr>
            </w:pPr>
            <w:r w:rsidRPr="007F1E67">
              <w:rPr>
                <w:rFonts w:asciiTheme="minorHAnsi" w:hAnsiTheme="minorHAnsi"/>
                <w:color w:val="000000" w:themeColor="text1"/>
                <w:szCs w:val="18"/>
              </w:rPr>
              <w:t xml:space="preserve">Our regulatory frameworks are supported by best practice compliance strategies that are risk based. </w:t>
            </w:r>
          </w:p>
          <w:p w14:paraId="0B46423D" w14:textId="77777777" w:rsidR="00002634" w:rsidRPr="007F1E67" w:rsidRDefault="00002634" w:rsidP="000455C1">
            <w:pPr>
              <w:pStyle w:val="TableText"/>
              <w:rPr>
                <w:rFonts w:asciiTheme="minorHAnsi" w:hAnsiTheme="minorHAnsi"/>
                <w:color w:val="000000" w:themeColor="text1"/>
                <w:szCs w:val="18"/>
              </w:rPr>
            </w:pPr>
          </w:p>
        </w:tc>
        <w:tc>
          <w:tcPr>
            <w:tcW w:w="1984" w:type="dxa"/>
            <w:tcBorders>
              <w:top w:val="single" w:sz="4" w:space="0" w:color="auto"/>
              <w:left w:val="nil"/>
              <w:bottom w:val="single" w:sz="4" w:space="0" w:color="auto"/>
              <w:right w:val="nil"/>
            </w:tcBorders>
            <w:shd w:val="clear" w:color="auto" w:fill="auto"/>
          </w:tcPr>
          <w:p w14:paraId="2167DDB4" w14:textId="77777777" w:rsidR="00002634" w:rsidRPr="007F1E67"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7F1E67">
              <w:rPr>
                <w:rFonts w:asciiTheme="minorHAnsi" w:hAnsiTheme="minorHAnsi"/>
                <w:color w:val="000000" w:themeColor="text1"/>
                <w:szCs w:val="18"/>
              </w:rPr>
              <w:t xml:space="preserve">We employ </w:t>
            </w:r>
            <w:r>
              <w:rPr>
                <w:rFonts w:asciiTheme="minorHAnsi" w:hAnsiTheme="minorHAnsi"/>
                <w:color w:val="000000" w:themeColor="text1"/>
                <w:szCs w:val="18"/>
              </w:rPr>
              <w:t>a current best practice</w:t>
            </w:r>
            <w:r w:rsidRPr="007F1E67">
              <w:rPr>
                <w:rFonts w:asciiTheme="minorHAnsi" w:hAnsiTheme="minorHAnsi"/>
                <w:color w:val="000000" w:themeColor="text1"/>
                <w:szCs w:val="18"/>
              </w:rPr>
              <w:t xml:space="preserve"> approach to determine risk, and consider the circumstances of regulated entities.</w:t>
            </w:r>
          </w:p>
        </w:tc>
        <w:tc>
          <w:tcPr>
            <w:tcW w:w="9781" w:type="dxa"/>
            <w:tcBorders>
              <w:top w:val="single" w:sz="4" w:space="0" w:color="auto"/>
              <w:left w:val="nil"/>
              <w:bottom w:val="single" w:sz="4" w:space="0" w:color="auto"/>
              <w:right w:val="nil"/>
            </w:tcBorders>
          </w:tcPr>
          <w:p w14:paraId="28B0F711" w14:textId="77777777" w:rsidR="00002634" w:rsidRPr="007F1E67"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highlight w:val="yellow"/>
              </w:rPr>
            </w:pPr>
            <w:r w:rsidRPr="007F1E67">
              <w:rPr>
                <w:rFonts w:asciiTheme="minorHAnsi" w:hAnsiTheme="minorHAnsi"/>
                <w:b/>
                <w:sz w:val="18"/>
                <w:szCs w:val="18"/>
              </w:rPr>
              <w:t>Rating</w:t>
            </w:r>
            <w:r w:rsidRPr="000E78D4">
              <w:rPr>
                <w:rFonts w:asciiTheme="minorHAnsi" w:hAnsiTheme="minorHAnsi"/>
                <w:b/>
                <w:sz w:val="18"/>
                <w:szCs w:val="18"/>
              </w:rPr>
              <w:t xml:space="preserve">: </w:t>
            </w:r>
            <w:r>
              <w:rPr>
                <w:rFonts w:asciiTheme="minorHAnsi" w:hAnsiTheme="minorHAnsi"/>
                <w:b/>
                <w:sz w:val="18"/>
                <w:szCs w:val="18"/>
              </w:rPr>
              <w:t>Sound</w:t>
            </w:r>
          </w:p>
          <w:p w14:paraId="28031541" w14:textId="77777777" w:rsidR="00002634" w:rsidRPr="00CE1144" w:rsidRDefault="00002634" w:rsidP="000455C1">
            <w:pPr>
              <w:pStyle w:val="TableBullet"/>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CE1144">
              <w:rPr>
                <w:rFonts w:asciiTheme="minorHAnsi" w:hAnsiTheme="minorHAnsi"/>
                <w:szCs w:val="18"/>
              </w:rPr>
              <w:t xml:space="preserve">We adopt a regulatory approach that </w:t>
            </w:r>
            <w:r>
              <w:rPr>
                <w:rFonts w:asciiTheme="minorHAnsi" w:hAnsiTheme="minorHAnsi"/>
                <w:szCs w:val="18"/>
              </w:rPr>
              <w:t>considers</w:t>
            </w:r>
            <w:r w:rsidRPr="00CE1144">
              <w:rPr>
                <w:rFonts w:asciiTheme="minorHAnsi" w:hAnsiTheme="minorHAnsi"/>
                <w:szCs w:val="18"/>
              </w:rPr>
              <w:t xml:space="preserve"> compliance history and overall risk of regulated entities activities. This is set out in our regulator</w:t>
            </w:r>
            <w:r>
              <w:rPr>
                <w:rFonts w:asciiTheme="minorHAnsi" w:hAnsiTheme="minorHAnsi"/>
                <w:szCs w:val="18"/>
              </w:rPr>
              <w:t>y</w:t>
            </w:r>
            <w:r w:rsidRPr="00CE1144">
              <w:rPr>
                <w:rFonts w:asciiTheme="minorHAnsi" w:hAnsiTheme="minorHAnsi"/>
                <w:szCs w:val="18"/>
              </w:rPr>
              <w:t xml:space="preserve"> </w:t>
            </w:r>
            <w:r>
              <w:rPr>
                <w:rFonts w:asciiTheme="minorHAnsi" w:hAnsiTheme="minorHAnsi"/>
                <w:szCs w:val="18"/>
              </w:rPr>
              <w:t>policies</w:t>
            </w:r>
            <w:r w:rsidRPr="00CE1144">
              <w:rPr>
                <w:rFonts w:asciiTheme="minorHAnsi" w:hAnsiTheme="minorHAnsi"/>
                <w:szCs w:val="18"/>
              </w:rPr>
              <w:t xml:space="preserve"> and operating procedures.  This includes measures that provide flexibility to assist inadvertent non-compliance and to reward compliant entities.  </w:t>
            </w:r>
          </w:p>
          <w:p w14:paraId="19531C6F" w14:textId="77777777" w:rsidR="00002634" w:rsidRPr="00CE1144" w:rsidRDefault="00002634" w:rsidP="000455C1">
            <w:pPr>
              <w:pStyle w:val="TableBullet"/>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CE1144">
              <w:rPr>
                <w:rFonts w:asciiTheme="minorHAnsi" w:hAnsiTheme="minorHAnsi"/>
                <w:szCs w:val="18"/>
              </w:rPr>
              <w:t xml:space="preserve">We use compliance and enforcement tools tailored to the identified risks and behaviour of our regulated entities. These include inspections, audits, fit and proper person tests, warrants and investigations. Enforcement tools such as </w:t>
            </w:r>
            <w:r>
              <w:rPr>
                <w:rFonts w:asciiTheme="minorHAnsi" w:hAnsiTheme="minorHAnsi"/>
                <w:szCs w:val="18"/>
              </w:rPr>
              <w:t xml:space="preserve">additional </w:t>
            </w:r>
            <w:r w:rsidRPr="00CE1144">
              <w:rPr>
                <w:rFonts w:asciiTheme="minorHAnsi" w:hAnsiTheme="minorHAnsi"/>
                <w:szCs w:val="18"/>
              </w:rPr>
              <w:t xml:space="preserve">audits, infringement notices or court action are only employed when a cooperative approach has been unsuccessful.  </w:t>
            </w:r>
          </w:p>
          <w:p w14:paraId="24767C2F" w14:textId="77777777" w:rsidR="00002634" w:rsidRPr="007F1E67" w:rsidRDefault="00002634" w:rsidP="000455C1">
            <w:pPr>
              <w:pStyle w:val="TableBullet"/>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Cs w:val="18"/>
                <w:highlight w:val="yellow"/>
              </w:rPr>
            </w:pPr>
          </w:p>
        </w:tc>
      </w:tr>
      <w:tr w:rsidR="00002634" w:rsidRPr="007F1E67" w14:paraId="38332BAC"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7F06CA07" w14:textId="77777777" w:rsidR="00002634" w:rsidRPr="007F1E67" w:rsidRDefault="00002634" w:rsidP="000455C1">
            <w:pPr>
              <w:pStyle w:val="TableText"/>
              <w:rPr>
                <w:rFonts w:asciiTheme="minorHAnsi" w:hAnsiTheme="minorHAnsi"/>
                <w:color w:val="000000" w:themeColor="text1"/>
                <w:szCs w:val="18"/>
              </w:rPr>
            </w:pPr>
            <w:r>
              <w:rPr>
                <w:rFonts w:asciiTheme="minorHAnsi" w:hAnsiTheme="minorHAnsi"/>
                <w:color w:val="000000" w:themeColor="text1"/>
                <w:szCs w:val="18"/>
              </w:rPr>
              <w:t>Staff making regulatory decisions</w:t>
            </w:r>
            <w:r w:rsidRPr="007F1E67">
              <w:rPr>
                <w:rFonts w:asciiTheme="minorHAnsi" w:hAnsiTheme="minorHAnsi"/>
                <w:color w:val="000000" w:themeColor="text1"/>
                <w:szCs w:val="18"/>
              </w:rPr>
              <w:t xml:space="preserve"> appropriately employ a range of graduated compliance and enforcement tools.</w:t>
            </w:r>
          </w:p>
          <w:p w14:paraId="42816D8C" w14:textId="77777777" w:rsidR="00002634" w:rsidRPr="007F1E67" w:rsidRDefault="00002634" w:rsidP="000455C1">
            <w:pPr>
              <w:pStyle w:val="TableText"/>
              <w:rPr>
                <w:rFonts w:asciiTheme="minorHAnsi" w:hAnsiTheme="minorHAnsi"/>
                <w:color w:val="000000" w:themeColor="text1"/>
                <w:szCs w:val="18"/>
              </w:rPr>
            </w:pPr>
          </w:p>
        </w:tc>
        <w:tc>
          <w:tcPr>
            <w:tcW w:w="1984" w:type="dxa"/>
            <w:tcBorders>
              <w:top w:val="single" w:sz="4" w:space="0" w:color="auto"/>
              <w:left w:val="nil"/>
              <w:bottom w:val="single" w:sz="4" w:space="0" w:color="auto"/>
              <w:right w:val="nil"/>
            </w:tcBorders>
            <w:shd w:val="clear" w:color="auto" w:fill="auto"/>
          </w:tcPr>
          <w:p w14:paraId="7A546933" w14:textId="77777777" w:rsidR="00002634" w:rsidRPr="007F1E67"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7F1E67">
              <w:rPr>
                <w:rFonts w:asciiTheme="minorHAnsi" w:hAnsiTheme="minorHAnsi"/>
                <w:color w:val="000000" w:themeColor="text1"/>
                <w:szCs w:val="18"/>
              </w:rPr>
              <w:t xml:space="preserve">Our staff are provided with appropriate training and guidance materials to support their compliance roles. </w:t>
            </w:r>
          </w:p>
        </w:tc>
        <w:tc>
          <w:tcPr>
            <w:tcW w:w="9781" w:type="dxa"/>
            <w:tcBorders>
              <w:top w:val="single" w:sz="4" w:space="0" w:color="auto"/>
              <w:left w:val="nil"/>
              <w:bottom w:val="single" w:sz="4" w:space="0" w:color="auto"/>
              <w:right w:val="nil"/>
            </w:tcBorders>
          </w:tcPr>
          <w:p w14:paraId="1354C576" w14:textId="77777777" w:rsidR="00002634" w:rsidRPr="007F1E67"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highlight w:val="yellow"/>
              </w:rPr>
            </w:pPr>
            <w:r w:rsidRPr="007F1E67">
              <w:rPr>
                <w:rFonts w:asciiTheme="minorHAnsi" w:hAnsiTheme="minorHAnsi"/>
                <w:b/>
                <w:sz w:val="18"/>
                <w:szCs w:val="18"/>
              </w:rPr>
              <w:t xml:space="preserve">Rating: </w:t>
            </w:r>
            <w:r>
              <w:rPr>
                <w:rFonts w:asciiTheme="minorHAnsi" w:hAnsiTheme="minorHAnsi"/>
                <w:b/>
                <w:sz w:val="18"/>
                <w:szCs w:val="18"/>
              </w:rPr>
              <w:t>Managed</w:t>
            </w:r>
          </w:p>
          <w:p w14:paraId="36280421" w14:textId="77777777" w:rsidR="00002634" w:rsidRPr="00CE1144" w:rsidRDefault="00002634" w:rsidP="000455C1">
            <w:pPr>
              <w:pStyle w:val="ListParagraph"/>
              <w:numPr>
                <w:ilvl w:val="0"/>
                <w:numId w:val="26"/>
              </w:numPr>
              <w:spacing w:before="60" w:after="60" w:line="240" w:lineRule="auto"/>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CE1144">
              <w:rPr>
                <w:rFonts w:asciiTheme="minorHAnsi" w:hAnsiTheme="minorHAnsi"/>
                <w:sz w:val="18"/>
                <w:szCs w:val="18"/>
              </w:rPr>
              <w:t>We offer a range of training courses to staff, including i</w:t>
            </w:r>
            <w:r>
              <w:rPr>
                <w:rFonts w:asciiTheme="minorHAnsi" w:hAnsiTheme="minorHAnsi"/>
                <w:sz w:val="18"/>
                <w:szCs w:val="18"/>
              </w:rPr>
              <w:t xml:space="preserve">ntroduction to risk management, </w:t>
            </w:r>
            <w:r w:rsidRPr="00CE1144">
              <w:rPr>
                <w:rFonts w:asciiTheme="minorHAnsi" w:hAnsiTheme="minorHAnsi"/>
                <w:sz w:val="18"/>
                <w:szCs w:val="18"/>
              </w:rPr>
              <w:t xml:space="preserve">export food requirements and specific training on </w:t>
            </w:r>
            <w:r>
              <w:rPr>
                <w:rFonts w:asciiTheme="minorHAnsi" w:hAnsiTheme="minorHAnsi"/>
                <w:sz w:val="18"/>
                <w:szCs w:val="18"/>
              </w:rPr>
              <w:t>relevant</w:t>
            </w:r>
            <w:r w:rsidRPr="00CE1144">
              <w:rPr>
                <w:rFonts w:asciiTheme="minorHAnsi" w:hAnsiTheme="minorHAnsi"/>
                <w:sz w:val="18"/>
                <w:szCs w:val="18"/>
              </w:rPr>
              <w:t xml:space="preserve"> legislation and regulations. Detailed work instructions and guidelines are available to all staff and these are reviewed periodically to ensure relevance.  We seek to recruit staff with relevant expertise and ensure training needs are identified.  We use </w:t>
            </w:r>
            <w:r>
              <w:rPr>
                <w:rFonts w:asciiTheme="minorHAnsi" w:hAnsiTheme="minorHAnsi"/>
                <w:sz w:val="18"/>
                <w:szCs w:val="18"/>
              </w:rPr>
              <w:t>verification activities</w:t>
            </w:r>
            <w:r w:rsidRPr="00CE1144">
              <w:rPr>
                <w:rFonts w:asciiTheme="minorHAnsi" w:hAnsiTheme="minorHAnsi"/>
                <w:sz w:val="18"/>
                <w:szCs w:val="18"/>
              </w:rPr>
              <w:t xml:space="preserve"> to identify gaps in training or the need for changes to tools and work instructions.  </w:t>
            </w:r>
          </w:p>
        </w:tc>
      </w:tr>
      <w:tr w:rsidR="00002634" w:rsidRPr="007F1E67" w14:paraId="11069A7A"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1E1F3C7B" w14:textId="77777777" w:rsidR="00002634" w:rsidRPr="007F1E67" w:rsidRDefault="00002634" w:rsidP="000455C1">
            <w:pPr>
              <w:pStyle w:val="TableText"/>
              <w:rPr>
                <w:rFonts w:asciiTheme="minorHAnsi" w:hAnsiTheme="minorHAnsi"/>
                <w:color w:val="000000" w:themeColor="text1"/>
                <w:szCs w:val="18"/>
              </w:rPr>
            </w:pPr>
            <w:r w:rsidRPr="007F1E67">
              <w:rPr>
                <w:rFonts w:asciiTheme="minorHAnsi" w:hAnsiTheme="minorHAnsi"/>
                <w:color w:val="000000" w:themeColor="text1"/>
                <w:szCs w:val="18"/>
              </w:rPr>
              <w:t>Eligible regulated entities receive tailored approaches based on an understanding of their operating environment and risk profile.</w:t>
            </w:r>
          </w:p>
        </w:tc>
        <w:tc>
          <w:tcPr>
            <w:tcW w:w="1984" w:type="dxa"/>
            <w:tcBorders>
              <w:top w:val="single" w:sz="4" w:space="0" w:color="auto"/>
              <w:left w:val="nil"/>
              <w:bottom w:val="single" w:sz="4" w:space="0" w:color="auto"/>
              <w:right w:val="nil"/>
            </w:tcBorders>
            <w:shd w:val="clear" w:color="auto" w:fill="auto"/>
          </w:tcPr>
          <w:p w14:paraId="2F5FE9BD" w14:textId="77777777" w:rsidR="00002634" w:rsidRPr="00533A2F"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533A2F">
              <w:rPr>
                <w:rFonts w:asciiTheme="minorHAnsi" w:hAnsiTheme="minorHAnsi"/>
                <w:color w:val="000000" w:themeColor="text1"/>
                <w:szCs w:val="18"/>
              </w:rPr>
              <w:t>We apply a graduated approach to compliance activities that provides for earned autonomy, within legislative parameters.</w:t>
            </w:r>
          </w:p>
        </w:tc>
        <w:tc>
          <w:tcPr>
            <w:tcW w:w="9781" w:type="dxa"/>
            <w:tcBorders>
              <w:top w:val="single" w:sz="4" w:space="0" w:color="auto"/>
              <w:left w:val="nil"/>
              <w:bottom w:val="single" w:sz="4" w:space="0" w:color="auto"/>
              <w:right w:val="nil"/>
            </w:tcBorders>
          </w:tcPr>
          <w:p w14:paraId="0D96D433" w14:textId="77777777" w:rsidR="00002634" w:rsidRPr="00533A2F"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533A2F">
              <w:rPr>
                <w:rFonts w:asciiTheme="minorHAnsi" w:hAnsiTheme="minorHAnsi"/>
                <w:b/>
                <w:sz w:val="18"/>
                <w:szCs w:val="18"/>
              </w:rPr>
              <w:t>Rating: Managed</w:t>
            </w:r>
          </w:p>
          <w:p w14:paraId="6E576883" w14:textId="77777777" w:rsidR="00002634" w:rsidRPr="00533A2F" w:rsidRDefault="00002634" w:rsidP="000455C1">
            <w:pPr>
              <w:pStyle w:val="TableBullet"/>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533A2F">
              <w:rPr>
                <w:rFonts w:asciiTheme="minorHAnsi" w:hAnsiTheme="minorHAnsi"/>
                <w:szCs w:val="18"/>
              </w:rPr>
              <w:t xml:space="preserve">We adopt a regulatory approach that takes into account compliance history and overall risk of the activities. This is set out in our operating procedures.  This includes measures that provide flexibility to assist inadvertent non-compliance and to reward compliant entities.  </w:t>
            </w:r>
          </w:p>
          <w:p w14:paraId="2A516E70" w14:textId="77777777" w:rsidR="00002634" w:rsidRPr="00533A2F" w:rsidRDefault="00002634" w:rsidP="000455C1">
            <w:pPr>
              <w:pStyle w:val="TableBullet"/>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b/>
                <w:szCs w:val="18"/>
              </w:rPr>
            </w:pPr>
            <w:r w:rsidRPr="00533A2F">
              <w:rPr>
                <w:rFonts w:asciiTheme="minorHAnsi" w:hAnsiTheme="minorHAnsi"/>
                <w:szCs w:val="18"/>
              </w:rPr>
              <w:t>We provide opportunities for exporters to efficiently obtain appropriate export certification through streamlined processes that recognises compliance.</w:t>
            </w:r>
          </w:p>
        </w:tc>
      </w:tr>
    </w:tbl>
    <w:p w14:paraId="4561015A" w14:textId="77777777" w:rsidR="00002634" w:rsidRPr="007F1E67" w:rsidRDefault="00002634" w:rsidP="00002634">
      <w:pPr>
        <w:pStyle w:val="TableText"/>
        <w:rPr>
          <w:rFonts w:asciiTheme="minorHAnsi" w:eastAsiaTheme="minorHAnsi" w:hAnsiTheme="minorHAnsi" w:cstheme="minorBidi"/>
          <w:b/>
          <w:lang w:val="en"/>
        </w:rPr>
      </w:pPr>
    </w:p>
    <w:p w14:paraId="357DBB07" w14:textId="77777777" w:rsidR="00002634" w:rsidRPr="007F1E67" w:rsidRDefault="00002634" w:rsidP="00002634">
      <w:pPr>
        <w:spacing w:before="0"/>
        <w:rPr>
          <w:rFonts w:asciiTheme="minorHAnsi" w:eastAsiaTheme="minorHAnsi" w:hAnsiTheme="minorHAnsi" w:cstheme="minorBidi"/>
          <w:b/>
          <w:sz w:val="18"/>
          <w:lang w:val="en"/>
        </w:rPr>
      </w:pPr>
      <w:r w:rsidRPr="007F1E67">
        <w:rPr>
          <w:rFonts w:asciiTheme="minorHAnsi" w:eastAsiaTheme="minorHAnsi" w:hAnsiTheme="minorHAnsi" w:cstheme="minorBidi"/>
          <w:b/>
          <w:lang w:val="en"/>
        </w:rPr>
        <w:br w:type="page"/>
      </w:r>
    </w:p>
    <w:p w14:paraId="337CD383" w14:textId="77777777" w:rsidR="00002634" w:rsidRPr="007F1E67" w:rsidRDefault="00002634" w:rsidP="00002634">
      <w:pPr>
        <w:spacing w:before="0" w:line="276" w:lineRule="auto"/>
        <w:jc w:val="center"/>
        <w:rPr>
          <w:rFonts w:asciiTheme="minorHAnsi" w:eastAsiaTheme="minorHAnsi" w:hAnsiTheme="minorHAnsi" w:cstheme="minorBidi"/>
          <w:b/>
        </w:rPr>
      </w:pPr>
      <w:r w:rsidRPr="007F1E67">
        <w:rPr>
          <w:rFonts w:asciiTheme="minorHAnsi" w:eastAsiaTheme="minorHAnsi" w:hAnsiTheme="minorHAnsi" w:cstheme="minorBidi"/>
          <w:b/>
          <w:lang w:val="en"/>
        </w:rPr>
        <w:lastRenderedPageBreak/>
        <w:t>KPI 4</w:t>
      </w:r>
      <w:r>
        <w:rPr>
          <w:rFonts w:asciiTheme="minorHAnsi" w:eastAsiaTheme="minorHAnsi" w:hAnsiTheme="minorHAnsi" w:cstheme="minorBidi"/>
          <w:b/>
          <w:lang w:val="en"/>
        </w:rPr>
        <w:t>—</w:t>
      </w:r>
      <w:r w:rsidRPr="007F1E67">
        <w:rPr>
          <w:rFonts w:asciiTheme="minorHAnsi" w:eastAsiaTheme="minorHAnsi" w:hAnsiTheme="minorHAnsi" w:cstheme="minorBidi"/>
          <w:b/>
        </w:rPr>
        <w:t>Our compliance and monitoring approaches are streamlined and coordinated</w:t>
      </w:r>
    </w:p>
    <w:p w14:paraId="56CB0581" w14:textId="77777777" w:rsidR="00002634" w:rsidRPr="007F1E67" w:rsidRDefault="00002634" w:rsidP="00002634">
      <w:pPr>
        <w:spacing w:before="0" w:line="276" w:lineRule="auto"/>
        <w:rPr>
          <w:rFonts w:asciiTheme="minorHAnsi" w:hAnsiTheme="minorHAnsi"/>
          <w:color w:val="000000" w:themeColor="text1"/>
          <w:szCs w:val="18"/>
        </w:rPr>
      </w:pPr>
      <w:r w:rsidRPr="007F1E67">
        <w:rPr>
          <w:rFonts w:asciiTheme="minorHAnsi" w:eastAsiaTheme="minorHAnsi" w:hAnsiTheme="minorHAnsi" w:cstheme="minorBidi"/>
          <w:b/>
          <w:lang w:val="en"/>
        </w:rPr>
        <w:t>Objective:</w:t>
      </w:r>
      <w:r w:rsidRPr="007F1E67">
        <w:rPr>
          <w:rFonts w:asciiTheme="minorHAnsi" w:hAnsiTheme="minorHAnsi"/>
          <w:color w:val="000000" w:themeColor="text1"/>
          <w:sz w:val="18"/>
          <w:szCs w:val="18"/>
        </w:rPr>
        <w:t xml:space="preserve"> We base our monitoring and inspection approaches on assessed risk and where possible, we take into account the operating context</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002634" w:rsidRPr="007F1E67" w14:paraId="0D40F013"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459F198D" w14:textId="77777777" w:rsidR="00002634" w:rsidRPr="007F1E67" w:rsidRDefault="00002634" w:rsidP="000455C1">
            <w:pPr>
              <w:pStyle w:val="TableHeading"/>
              <w:rPr>
                <w:rStyle w:val="Strong"/>
                <w:rFonts w:asciiTheme="minorHAnsi" w:hAnsiTheme="minorHAnsi"/>
                <w:color w:val="000000" w:themeColor="text1"/>
                <w:szCs w:val="18"/>
              </w:rPr>
            </w:pPr>
            <w:r w:rsidRPr="007F1E67">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03A42173" w14:textId="77777777" w:rsidR="00002634" w:rsidRPr="007F1E67" w:rsidRDefault="00002634"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7F1E67">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4AA3E97B" w14:textId="77777777" w:rsidR="00002634" w:rsidRPr="007F1E67" w:rsidRDefault="00002634"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7F1E67">
              <w:rPr>
                <w:rFonts w:asciiTheme="minorHAnsi" w:eastAsiaTheme="minorHAnsi" w:hAnsiTheme="minorHAnsi" w:cstheme="minorBidi"/>
                <w:b/>
              </w:rPr>
              <w:t>Results</w:t>
            </w:r>
          </w:p>
        </w:tc>
      </w:tr>
      <w:tr w:rsidR="00002634" w:rsidRPr="007F1E67" w14:paraId="658F24E0"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0F46BAF5" w14:textId="77777777" w:rsidR="00002634" w:rsidRPr="007F1E67" w:rsidRDefault="00002634" w:rsidP="000455C1">
            <w:pPr>
              <w:pStyle w:val="TableText"/>
              <w:rPr>
                <w:rFonts w:asciiTheme="minorHAnsi" w:hAnsiTheme="minorHAnsi"/>
                <w:color w:val="000000" w:themeColor="text1"/>
                <w:szCs w:val="18"/>
              </w:rPr>
            </w:pPr>
            <w:r w:rsidRPr="007F1E67">
              <w:rPr>
                <w:rFonts w:asciiTheme="minorHAnsi" w:hAnsiTheme="minorHAnsi"/>
                <w:color w:val="000000" w:themeColor="text1"/>
                <w:szCs w:val="18"/>
              </w:rPr>
              <w:t>Demonstrated benefits to regulated entities from our efforts to streamline and coordinate our regulatory activities.</w:t>
            </w:r>
          </w:p>
        </w:tc>
        <w:tc>
          <w:tcPr>
            <w:tcW w:w="1984" w:type="dxa"/>
            <w:tcBorders>
              <w:top w:val="single" w:sz="4" w:space="0" w:color="auto"/>
              <w:left w:val="nil"/>
              <w:bottom w:val="nil"/>
              <w:right w:val="nil"/>
            </w:tcBorders>
            <w:shd w:val="clear" w:color="auto" w:fill="auto"/>
          </w:tcPr>
          <w:p w14:paraId="277F095E" w14:textId="77777777" w:rsidR="00002634" w:rsidRPr="007F1E67"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7F1E67">
              <w:rPr>
                <w:rFonts w:asciiTheme="minorHAnsi" w:hAnsiTheme="minorHAnsi"/>
                <w:color w:val="000000" w:themeColor="text1"/>
                <w:szCs w:val="18"/>
              </w:rPr>
              <w:t>We regularly review our business processes with a view to streamlining where possible.</w:t>
            </w:r>
          </w:p>
        </w:tc>
        <w:tc>
          <w:tcPr>
            <w:tcW w:w="9781" w:type="dxa"/>
            <w:tcBorders>
              <w:top w:val="single" w:sz="4" w:space="0" w:color="auto"/>
              <w:left w:val="nil"/>
              <w:bottom w:val="nil"/>
              <w:right w:val="nil"/>
            </w:tcBorders>
          </w:tcPr>
          <w:p w14:paraId="4F97361C" w14:textId="77777777" w:rsidR="00002634" w:rsidRPr="001D2549"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1D2549">
              <w:rPr>
                <w:rFonts w:asciiTheme="minorHAnsi" w:hAnsiTheme="minorHAnsi"/>
                <w:b/>
                <w:sz w:val="18"/>
                <w:szCs w:val="18"/>
              </w:rPr>
              <w:t xml:space="preserve">Rating: </w:t>
            </w:r>
            <w:r>
              <w:rPr>
                <w:rFonts w:asciiTheme="minorHAnsi" w:hAnsiTheme="minorHAnsi"/>
                <w:b/>
                <w:sz w:val="18"/>
                <w:szCs w:val="18"/>
              </w:rPr>
              <w:t>Managed</w:t>
            </w:r>
          </w:p>
          <w:p w14:paraId="7703BDA4" w14:textId="77777777" w:rsidR="00002634" w:rsidRPr="00E07CA0" w:rsidRDefault="00002634" w:rsidP="000455C1">
            <w:pPr>
              <w:pStyle w:val="TableBullet"/>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Cs w:val="18"/>
              </w:rPr>
            </w:pPr>
            <w:r w:rsidRPr="00CE1144">
              <w:rPr>
                <w:rFonts w:asciiTheme="minorHAnsi" w:hAnsiTheme="minorHAnsi" w:cs="Cambria"/>
                <w:color w:val="000000"/>
                <w:szCs w:val="18"/>
              </w:rPr>
              <w:t>In 2017–18</w:t>
            </w:r>
            <w:r>
              <w:rPr>
                <w:rFonts w:asciiTheme="minorHAnsi" w:hAnsiTheme="minorHAnsi" w:cs="Cambria"/>
                <w:color w:val="000000"/>
                <w:szCs w:val="18"/>
              </w:rPr>
              <w:t>,</w:t>
            </w:r>
            <w:r w:rsidRPr="00CE1144">
              <w:rPr>
                <w:rFonts w:asciiTheme="minorHAnsi" w:hAnsiTheme="minorHAnsi" w:cs="Cambria"/>
                <w:color w:val="000000"/>
                <w:szCs w:val="18"/>
              </w:rPr>
              <w:t xml:space="preserve"> we continued the development of modern technology to improve regulatory information and services as part of </w:t>
            </w:r>
            <w:r>
              <w:rPr>
                <w:rFonts w:asciiTheme="minorHAnsi" w:hAnsiTheme="minorHAnsi" w:cs="Cambria"/>
                <w:color w:val="000000"/>
                <w:szCs w:val="18"/>
              </w:rPr>
              <w:t>the department’s</w:t>
            </w:r>
            <w:r w:rsidRPr="00CE1144">
              <w:rPr>
                <w:rFonts w:asciiTheme="minorHAnsi" w:hAnsiTheme="minorHAnsi" w:cs="Cambria"/>
                <w:color w:val="000000"/>
                <w:szCs w:val="18"/>
              </w:rPr>
              <w:t xml:space="preserve"> ongoing modernisation program.  </w:t>
            </w:r>
            <w:r>
              <w:rPr>
                <w:rFonts w:asciiTheme="minorHAnsi" w:hAnsiTheme="minorHAnsi" w:cs="Cambria"/>
                <w:color w:val="000000"/>
                <w:szCs w:val="18"/>
              </w:rPr>
              <w:t>The department</w:t>
            </w:r>
            <w:r w:rsidRPr="00CE1144">
              <w:rPr>
                <w:rFonts w:asciiTheme="minorHAnsi" w:hAnsiTheme="minorHAnsi" w:cs="Cambria"/>
                <w:color w:val="000000"/>
                <w:szCs w:val="18"/>
              </w:rPr>
              <w:t xml:space="preserve"> use</w:t>
            </w:r>
            <w:r>
              <w:rPr>
                <w:rFonts w:asciiTheme="minorHAnsi" w:hAnsiTheme="minorHAnsi" w:cs="Cambria"/>
                <w:color w:val="000000"/>
                <w:szCs w:val="18"/>
              </w:rPr>
              <w:t>s</w:t>
            </w:r>
            <w:r w:rsidRPr="00CE1144">
              <w:rPr>
                <w:rFonts w:asciiTheme="minorHAnsi" w:hAnsiTheme="minorHAnsi" w:cs="Cambria"/>
                <w:color w:val="000000"/>
                <w:szCs w:val="18"/>
              </w:rPr>
              <w:t xml:space="preserve"> surveys and consultation to gather feedback on proposed improvements. We find significant satisfaction from stakeholders and regulated entities with the </w:t>
            </w:r>
            <w:r>
              <w:rPr>
                <w:rFonts w:asciiTheme="minorHAnsi" w:hAnsiTheme="minorHAnsi" w:cs="Cambria"/>
                <w:color w:val="000000"/>
                <w:szCs w:val="18"/>
              </w:rPr>
              <w:t>export</w:t>
            </w:r>
            <w:r w:rsidRPr="00CE1144">
              <w:rPr>
                <w:rFonts w:asciiTheme="minorHAnsi" w:hAnsiTheme="minorHAnsi" w:cs="Cambria"/>
                <w:color w:val="000000"/>
                <w:szCs w:val="18"/>
              </w:rPr>
              <w:t xml:space="preserve"> </w:t>
            </w:r>
            <w:r>
              <w:rPr>
                <w:rFonts w:asciiTheme="minorHAnsi" w:hAnsiTheme="minorHAnsi" w:cs="Cambria"/>
                <w:color w:val="000000"/>
                <w:szCs w:val="18"/>
              </w:rPr>
              <w:t xml:space="preserve">services.  </w:t>
            </w:r>
            <w:r w:rsidRPr="00EE3A71">
              <w:rPr>
                <w:rFonts w:asciiTheme="minorHAnsi" w:hAnsiTheme="minorHAnsi" w:cs="Cambria"/>
                <w:color w:val="000000"/>
                <w:szCs w:val="18"/>
              </w:rPr>
              <w:t>While there is high level of acceptance we know that our systems are still to fully mature and require ongoing development</w:t>
            </w:r>
            <w:r>
              <w:rPr>
                <w:rFonts w:asciiTheme="minorHAnsi" w:hAnsiTheme="minorHAnsi" w:cs="Cambria"/>
                <w:color w:val="000000"/>
                <w:szCs w:val="18"/>
              </w:rPr>
              <w:t xml:space="preserve">. </w:t>
            </w:r>
          </w:p>
        </w:tc>
      </w:tr>
      <w:tr w:rsidR="00002634" w:rsidRPr="007F1E67" w14:paraId="741CBB01"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3F869F95" w14:textId="77777777" w:rsidR="00002634" w:rsidRPr="007F1E67" w:rsidRDefault="00002634" w:rsidP="000455C1">
            <w:pPr>
              <w:pStyle w:val="TableText"/>
              <w:rPr>
                <w:rFonts w:asciiTheme="minorHAnsi" w:hAnsiTheme="minorHAnsi"/>
                <w:color w:val="000000" w:themeColor="text1"/>
                <w:szCs w:val="18"/>
              </w:rPr>
            </w:pPr>
          </w:p>
        </w:tc>
        <w:tc>
          <w:tcPr>
            <w:tcW w:w="1984" w:type="dxa"/>
            <w:tcBorders>
              <w:top w:val="nil"/>
              <w:left w:val="nil"/>
              <w:bottom w:val="single" w:sz="4" w:space="0" w:color="auto"/>
              <w:right w:val="nil"/>
            </w:tcBorders>
            <w:shd w:val="clear" w:color="auto" w:fill="auto"/>
          </w:tcPr>
          <w:p w14:paraId="2AA4FAC9" w14:textId="77777777" w:rsidR="00002634" w:rsidRPr="007F1E67"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7F1E67">
              <w:rPr>
                <w:rFonts w:asciiTheme="minorHAnsi" w:hAnsiTheme="minorHAnsi"/>
                <w:color w:val="000000" w:themeColor="text1"/>
                <w:szCs w:val="18"/>
              </w:rPr>
              <w:t>Our published service standards are met or exceeded.</w:t>
            </w:r>
          </w:p>
        </w:tc>
        <w:tc>
          <w:tcPr>
            <w:tcW w:w="9781" w:type="dxa"/>
            <w:tcBorders>
              <w:top w:val="nil"/>
              <w:left w:val="nil"/>
              <w:bottom w:val="single" w:sz="4" w:space="0" w:color="auto"/>
              <w:right w:val="nil"/>
            </w:tcBorders>
          </w:tcPr>
          <w:p w14:paraId="1635BAD4" w14:textId="77777777" w:rsidR="00002634" w:rsidRPr="007F1E67"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highlight w:val="yellow"/>
              </w:rPr>
            </w:pPr>
            <w:r w:rsidRPr="007F1E67">
              <w:rPr>
                <w:rFonts w:asciiTheme="minorHAnsi" w:hAnsiTheme="minorHAnsi"/>
                <w:b/>
                <w:sz w:val="18"/>
                <w:szCs w:val="18"/>
              </w:rPr>
              <w:t xml:space="preserve">Rating: </w:t>
            </w:r>
            <w:r>
              <w:rPr>
                <w:rFonts w:asciiTheme="minorHAnsi" w:hAnsiTheme="minorHAnsi"/>
                <w:b/>
                <w:sz w:val="18"/>
                <w:szCs w:val="18"/>
              </w:rPr>
              <w:t>Optimal</w:t>
            </w:r>
          </w:p>
          <w:p w14:paraId="264D0745" w14:textId="77777777" w:rsidR="00002634" w:rsidRPr="007F1E67" w:rsidRDefault="00002634" w:rsidP="000455C1">
            <w:pPr>
              <w:pStyle w:val="TableBullet"/>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b/>
                <w:szCs w:val="18"/>
              </w:rPr>
            </w:pPr>
            <w:r>
              <w:rPr>
                <w:rFonts w:asciiTheme="minorHAnsi" w:hAnsiTheme="minorHAnsi"/>
                <w:szCs w:val="18"/>
              </w:rPr>
              <w:t>The department’s</w:t>
            </w:r>
            <w:r w:rsidRPr="00B74B61">
              <w:rPr>
                <w:rFonts w:asciiTheme="minorHAnsi" w:hAnsiTheme="minorHAnsi"/>
                <w:szCs w:val="18"/>
              </w:rPr>
              <w:t xml:space="preserve"> service charter outlines our service commitments and establishes benchmarks for delivering </w:t>
            </w:r>
            <w:r>
              <w:rPr>
                <w:rFonts w:asciiTheme="minorHAnsi" w:hAnsiTheme="minorHAnsi"/>
                <w:szCs w:val="18"/>
              </w:rPr>
              <w:t>export</w:t>
            </w:r>
            <w:r w:rsidRPr="00B74B61">
              <w:rPr>
                <w:rFonts w:asciiTheme="minorHAnsi" w:hAnsiTheme="minorHAnsi"/>
                <w:szCs w:val="18"/>
              </w:rPr>
              <w:t xml:space="preserve"> related services.  The quality of service we provide to our clients is measured against </w:t>
            </w:r>
            <w:r w:rsidRPr="00B74B61">
              <w:rPr>
                <w:rStyle w:val="Hyperlink"/>
                <w:rFonts w:asciiTheme="minorHAnsi" w:hAnsiTheme="minorHAnsi"/>
                <w:color w:val="000000" w:themeColor="text1"/>
                <w:szCs w:val="18"/>
                <w:u w:val="none"/>
              </w:rPr>
              <w:t>client service standards</w:t>
            </w:r>
            <w:r w:rsidRPr="00B74B61">
              <w:rPr>
                <w:rFonts w:asciiTheme="minorHAnsi" w:hAnsiTheme="minorHAnsi"/>
                <w:color w:val="000000" w:themeColor="text1"/>
                <w:szCs w:val="18"/>
              </w:rPr>
              <w:t>.</w:t>
            </w:r>
            <w:r w:rsidRPr="00B74B61">
              <w:rPr>
                <w:rFonts w:asciiTheme="minorHAnsi" w:hAnsiTheme="minorHAnsi"/>
                <w:szCs w:val="18"/>
              </w:rPr>
              <w:t xml:space="preserve"> In 2017</w:t>
            </w:r>
            <w:r>
              <w:rPr>
                <w:rFonts w:asciiTheme="minorHAnsi" w:hAnsiTheme="minorHAnsi"/>
                <w:szCs w:val="18"/>
              </w:rPr>
              <w:t>–</w:t>
            </w:r>
            <w:r w:rsidRPr="00B74B61">
              <w:rPr>
                <w:rFonts w:asciiTheme="minorHAnsi" w:hAnsiTheme="minorHAnsi"/>
                <w:szCs w:val="18"/>
              </w:rPr>
              <w:t>18</w:t>
            </w:r>
            <w:r>
              <w:rPr>
                <w:rFonts w:asciiTheme="minorHAnsi" w:hAnsiTheme="minorHAnsi"/>
                <w:szCs w:val="18"/>
              </w:rPr>
              <w:t>,</w:t>
            </w:r>
            <w:r w:rsidRPr="00B74B61">
              <w:rPr>
                <w:rFonts w:asciiTheme="minorHAnsi" w:hAnsiTheme="minorHAnsi"/>
                <w:szCs w:val="18"/>
              </w:rPr>
              <w:t xml:space="preserve"> we expanded the range of client service standards beyond our client contact services to include our export services.  We met all our export service standards.  </w:t>
            </w:r>
          </w:p>
        </w:tc>
      </w:tr>
    </w:tbl>
    <w:p w14:paraId="0D3F0682" w14:textId="77777777" w:rsidR="00002634" w:rsidRPr="007F1E67" w:rsidRDefault="00002634" w:rsidP="00002634">
      <w:pPr>
        <w:pStyle w:val="TableText"/>
        <w:rPr>
          <w:rFonts w:asciiTheme="minorHAnsi" w:eastAsiaTheme="minorHAnsi" w:hAnsiTheme="minorHAnsi" w:cstheme="minorBidi"/>
          <w:b/>
          <w:szCs w:val="18"/>
          <w:lang w:val="en"/>
        </w:rPr>
      </w:pPr>
    </w:p>
    <w:p w14:paraId="45E9677E" w14:textId="77777777" w:rsidR="00002634" w:rsidRPr="007F1E67" w:rsidRDefault="00002634" w:rsidP="00002634">
      <w:pPr>
        <w:pStyle w:val="TableText"/>
        <w:rPr>
          <w:rFonts w:asciiTheme="minorHAnsi" w:hAnsiTheme="minorHAnsi"/>
          <w:color w:val="000000" w:themeColor="text1"/>
          <w:sz w:val="22"/>
        </w:rPr>
      </w:pPr>
      <w:r w:rsidRPr="007F1E67">
        <w:rPr>
          <w:rFonts w:asciiTheme="minorHAnsi" w:eastAsiaTheme="minorHAnsi" w:hAnsiTheme="minorHAnsi" w:cstheme="minorBidi"/>
          <w:b/>
          <w:lang w:val="en"/>
        </w:rPr>
        <w:t xml:space="preserve">Objective: </w:t>
      </w:r>
      <w:r w:rsidRPr="007F1E67">
        <w:rPr>
          <w:rFonts w:asciiTheme="minorHAnsi" w:hAnsiTheme="minorHAnsi"/>
          <w:color w:val="000000" w:themeColor="text1"/>
          <w:szCs w:val="18"/>
        </w:rPr>
        <w:t>We share information and coordinate our compliance activities within the department and with other regulators as appropriate, to minimise duplication and increase efficiency.</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002634" w:rsidRPr="007F1E67" w14:paraId="231E8ECA"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26342471" w14:textId="77777777" w:rsidR="00002634" w:rsidRPr="007F1E67" w:rsidRDefault="00002634" w:rsidP="000455C1">
            <w:pPr>
              <w:pStyle w:val="TableHeading"/>
              <w:rPr>
                <w:rStyle w:val="Strong"/>
                <w:rFonts w:asciiTheme="minorHAnsi" w:hAnsiTheme="minorHAnsi"/>
                <w:color w:val="000000" w:themeColor="text1"/>
                <w:szCs w:val="18"/>
              </w:rPr>
            </w:pPr>
            <w:r w:rsidRPr="007F1E67">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3966CA75" w14:textId="77777777" w:rsidR="00002634" w:rsidRPr="007F1E67" w:rsidRDefault="00002634"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7F1E67">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3771C851" w14:textId="77777777" w:rsidR="00002634" w:rsidRPr="007F1E67" w:rsidRDefault="00002634"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7F1E67">
              <w:rPr>
                <w:rFonts w:asciiTheme="minorHAnsi" w:eastAsiaTheme="minorHAnsi" w:hAnsiTheme="minorHAnsi" w:cstheme="minorBidi"/>
                <w:b/>
              </w:rPr>
              <w:t>Results</w:t>
            </w:r>
          </w:p>
        </w:tc>
      </w:tr>
      <w:tr w:rsidR="00002634" w:rsidRPr="007F1E67" w14:paraId="41CE4F34"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66589A2C" w14:textId="77777777" w:rsidR="00002634" w:rsidRPr="007F1E67" w:rsidRDefault="00002634" w:rsidP="000455C1">
            <w:pPr>
              <w:rPr>
                <w:rFonts w:asciiTheme="minorHAnsi" w:hAnsiTheme="minorHAnsi"/>
                <w:color w:val="000000" w:themeColor="text1"/>
                <w:sz w:val="18"/>
                <w:szCs w:val="18"/>
              </w:rPr>
            </w:pPr>
            <w:r w:rsidRPr="007F1E67">
              <w:rPr>
                <w:rFonts w:asciiTheme="minorHAnsi" w:hAnsiTheme="minorHAnsi"/>
                <w:color w:val="000000" w:themeColor="text1"/>
                <w:sz w:val="18"/>
                <w:szCs w:val="18"/>
              </w:rPr>
              <w:t>Business processes and services are improved through the better use of modern technology, and agreed service standards.</w:t>
            </w:r>
          </w:p>
          <w:p w14:paraId="701F6C10" w14:textId="77777777" w:rsidR="00002634" w:rsidRPr="007F1E67" w:rsidRDefault="00002634" w:rsidP="000455C1">
            <w:pPr>
              <w:pStyle w:val="TableText"/>
              <w:rPr>
                <w:rFonts w:asciiTheme="minorHAnsi" w:hAnsiTheme="minorHAnsi"/>
                <w:color w:val="000000" w:themeColor="text1"/>
                <w:szCs w:val="18"/>
              </w:rPr>
            </w:pPr>
          </w:p>
        </w:tc>
        <w:tc>
          <w:tcPr>
            <w:tcW w:w="1984" w:type="dxa"/>
            <w:tcBorders>
              <w:top w:val="single" w:sz="4" w:space="0" w:color="auto"/>
              <w:left w:val="nil"/>
              <w:bottom w:val="nil"/>
              <w:right w:val="nil"/>
            </w:tcBorders>
            <w:shd w:val="clear" w:color="auto" w:fill="auto"/>
          </w:tcPr>
          <w:p w14:paraId="0081991A" w14:textId="77777777" w:rsidR="00002634" w:rsidRPr="007F1E67"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7F1E67">
              <w:rPr>
                <w:rFonts w:asciiTheme="minorHAnsi" w:hAnsiTheme="minorHAnsi"/>
                <w:color w:val="000000" w:themeColor="text1"/>
                <w:szCs w:val="18"/>
              </w:rPr>
              <w:t>We analyse complaints information and other feedback from our regulated entities to understand trends and make improvements where possible.</w:t>
            </w:r>
          </w:p>
        </w:tc>
        <w:tc>
          <w:tcPr>
            <w:tcW w:w="9781" w:type="dxa"/>
            <w:tcBorders>
              <w:top w:val="single" w:sz="4" w:space="0" w:color="auto"/>
              <w:left w:val="nil"/>
              <w:bottom w:val="nil"/>
              <w:right w:val="nil"/>
            </w:tcBorders>
          </w:tcPr>
          <w:p w14:paraId="06DB3485" w14:textId="77777777" w:rsidR="00002634" w:rsidRPr="00AD6858"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AD6858">
              <w:rPr>
                <w:rFonts w:asciiTheme="minorHAnsi" w:hAnsiTheme="minorHAnsi"/>
                <w:b/>
                <w:sz w:val="18"/>
                <w:szCs w:val="18"/>
              </w:rPr>
              <w:t>Rating: Managed</w:t>
            </w:r>
          </w:p>
          <w:p w14:paraId="227A7D07" w14:textId="77777777" w:rsidR="00002634" w:rsidRDefault="00002634" w:rsidP="000455C1">
            <w:pPr>
              <w:pStyle w:val="TableBullet"/>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D6858">
              <w:rPr>
                <w:rFonts w:asciiTheme="minorHAnsi" w:hAnsiTheme="minorHAnsi"/>
              </w:rPr>
              <w:t>As noted above, we report on standards for responding to stakeholder requests through the client service charter.  We seek to improve our responsiveness through business improvements</w:t>
            </w:r>
          </w:p>
          <w:p w14:paraId="501B490D" w14:textId="77777777" w:rsidR="00002634" w:rsidRPr="00AD6858" w:rsidRDefault="00002634" w:rsidP="000455C1">
            <w:pPr>
              <w:pStyle w:val="TableBullet"/>
              <w:numPr>
                <w:ilvl w:val="0"/>
                <w:numId w:val="0"/>
              </w:numPr>
              <w:ind w:left="714"/>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Cs w:val="18"/>
              </w:rPr>
            </w:pPr>
          </w:p>
        </w:tc>
      </w:tr>
      <w:tr w:rsidR="00002634" w:rsidRPr="007F1E67" w14:paraId="0FA8C779"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22C14706" w14:textId="77777777" w:rsidR="00002634" w:rsidRPr="007F1E67" w:rsidRDefault="00002634" w:rsidP="000455C1">
            <w:pPr>
              <w:pStyle w:val="TableText"/>
              <w:rPr>
                <w:rFonts w:asciiTheme="minorHAnsi" w:hAnsiTheme="minorHAnsi"/>
                <w:color w:val="000000" w:themeColor="text1"/>
                <w:szCs w:val="18"/>
              </w:rPr>
            </w:pPr>
          </w:p>
        </w:tc>
        <w:tc>
          <w:tcPr>
            <w:tcW w:w="1984" w:type="dxa"/>
            <w:tcBorders>
              <w:top w:val="nil"/>
              <w:left w:val="nil"/>
              <w:bottom w:val="single" w:sz="4" w:space="0" w:color="auto"/>
              <w:right w:val="nil"/>
            </w:tcBorders>
            <w:shd w:val="clear" w:color="auto" w:fill="auto"/>
          </w:tcPr>
          <w:p w14:paraId="6BCE6F71" w14:textId="77777777" w:rsidR="00002634" w:rsidRPr="007F1E67"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7F1E67">
              <w:rPr>
                <w:rFonts w:asciiTheme="minorHAnsi" w:hAnsiTheme="minorHAnsi"/>
                <w:color w:val="000000" w:themeColor="text1"/>
                <w:szCs w:val="18"/>
              </w:rPr>
              <w:t xml:space="preserve">We collaborate with other relevant regulators to reduce compliance costs and improve </w:t>
            </w:r>
            <w:r w:rsidRPr="007F1E67">
              <w:rPr>
                <w:rFonts w:asciiTheme="minorHAnsi" w:hAnsiTheme="minorHAnsi"/>
                <w:color w:val="000000" w:themeColor="text1"/>
                <w:szCs w:val="18"/>
              </w:rPr>
              <w:lastRenderedPageBreak/>
              <w:t>efficiency where possible.</w:t>
            </w:r>
          </w:p>
        </w:tc>
        <w:tc>
          <w:tcPr>
            <w:tcW w:w="9781" w:type="dxa"/>
            <w:tcBorders>
              <w:top w:val="nil"/>
              <w:left w:val="nil"/>
              <w:bottom w:val="single" w:sz="4" w:space="0" w:color="auto"/>
              <w:right w:val="nil"/>
            </w:tcBorders>
          </w:tcPr>
          <w:p w14:paraId="69964014" w14:textId="77777777" w:rsidR="00002634" w:rsidRPr="00AD6858"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AD6858">
              <w:rPr>
                <w:rFonts w:asciiTheme="minorHAnsi" w:hAnsiTheme="minorHAnsi"/>
                <w:b/>
                <w:sz w:val="18"/>
                <w:szCs w:val="18"/>
              </w:rPr>
              <w:lastRenderedPageBreak/>
              <w:t>Rating: Managed</w:t>
            </w:r>
          </w:p>
          <w:p w14:paraId="44252D2F" w14:textId="77777777" w:rsidR="00002634" w:rsidRPr="00AD6858" w:rsidRDefault="00002634" w:rsidP="000455C1">
            <w:pPr>
              <w:pStyle w:val="TableBullet"/>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D6858">
              <w:rPr>
                <w:rFonts w:asciiTheme="minorHAnsi" w:hAnsiTheme="minorHAnsi"/>
              </w:rPr>
              <w:t>We routinely engage with relevant internal organisations on Australia’s regulatory interests.  We are</w:t>
            </w:r>
            <w:r>
              <w:rPr>
                <w:rFonts w:asciiTheme="minorHAnsi" w:hAnsiTheme="minorHAnsi"/>
              </w:rPr>
              <w:t xml:space="preserve"> also</w:t>
            </w:r>
            <w:r w:rsidRPr="00AD6858">
              <w:rPr>
                <w:rFonts w:asciiTheme="minorHAnsi" w:hAnsiTheme="minorHAnsi"/>
              </w:rPr>
              <w:t xml:space="preserve"> a member of relevant international organisations and routinely engage in relevant policy and standards setting.  </w:t>
            </w:r>
          </w:p>
          <w:p w14:paraId="61434FD2" w14:textId="77777777" w:rsidR="00002634" w:rsidRPr="00AD6858" w:rsidRDefault="00002634" w:rsidP="000455C1">
            <w:pPr>
              <w:pStyle w:val="TableBullet"/>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D6858">
              <w:rPr>
                <w:rFonts w:asciiTheme="minorHAnsi" w:hAnsiTheme="minorHAnsi"/>
              </w:rPr>
              <w:t>We have agreements for conducting regulatory activities with external regulato</w:t>
            </w:r>
            <w:r>
              <w:rPr>
                <w:rFonts w:asciiTheme="minorHAnsi" w:hAnsiTheme="minorHAnsi"/>
              </w:rPr>
              <w:t>rs including State regulators this</w:t>
            </w:r>
            <w:r w:rsidRPr="00AD6858">
              <w:rPr>
                <w:rFonts w:asciiTheme="minorHAnsi" w:hAnsiTheme="minorHAnsi"/>
              </w:rPr>
              <w:t xml:space="preserve"> reduce</w:t>
            </w:r>
            <w:r>
              <w:rPr>
                <w:rFonts w:asciiTheme="minorHAnsi" w:hAnsiTheme="minorHAnsi"/>
              </w:rPr>
              <w:t>s</w:t>
            </w:r>
            <w:r w:rsidRPr="00AD6858">
              <w:rPr>
                <w:rFonts w:asciiTheme="minorHAnsi" w:hAnsiTheme="minorHAnsi"/>
              </w:rPr>
              <w:t xml:space="preserve"> regulatory burden for registered establishments</w:t>
            </w:r>
          </w:p>
          <w:p w14:paraId="6E5A0CC5" w14:textId="77777777" w:rsidR="00002634" w:rsidRPr="00AD6858" w:rsidRDefault="00002634" w:rsidP="000455C1">
            <w:pPr>
              <w:pStyle w:val="TableBullet"/>
              <w:numPr>
                <w:ilvl w:val="0"/>
                <w:numId w:val="0"/>
              </w:num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b/>
                <w:szCs w:val="18"/>
              </w:rPr>
            </w:pPr>
          </w:p>
        </w:tc>
      </w:tr>
    </w:tbl>
    <w:p w14:paraId="58F921A1" w14:textId="77777777" w:rsidR="00002634" w:rsidRPr="007F1E67" w:rsidRDefault="00002634" w:rsidP="00002634">
      <w:pPr>
        <w:pStyle w:val="TableText"/>
        <w:rPr>
          <w:rFonts w:asciiTheme="minorHAnsi" w:eastAsiaTheme="minorHAnsi" w:hAnsiTheme="minorHAnsi" w:cstheme="minorBidi"/>
          <w:b/>
          <w:szCs w:val="18"/>
          <w:lang w:val="en"/>
        </w:rPr>
      </w:pPr>
    </w:p>
    <w:p w14:paraId="688C11ED" w14:textId="77777777" w:rsidR="00002634" w:rsidRPr="007F1E67" w:rsidRDefault="00002634" w:rsidP="00002634">
      <w:pPr>
        <w:spacing w:before="0" w:line="276" w:lineRule="auto"/>
        <w:jc w:val="center"/>
        <w:rPr>
          <w:rFonts w:asciiTheme="minorHAnsi" w:eastAsiaTheme="minorHAnsi" w:hAnsiTheme="minorHAnsi" w:cstheme="minorBidi"/>
          <w:b/>
        </w:rPr>
      </w:pPr>
      <w:r w:rsidRPr="007F1E67">
        <w:rPr>
          <w:rFonts w:asciiTheme="minorHAnsi" w:eastAsiaTheme="minorHAnsi" w:hAnsiTheme="minorHAnsi" w:cstheme="minorBidi"/>
          <w:b/>
          <w:lang w:val="en"/>
        </w:rPr>
        <w:t>KPI 6</w:t>
      </w:r>
      <w:r>
        <w:rPr>
          <w:rFonts w:asciiTheme="minorHAnsi" w:eastAsiaTheme="minorHAnsi" w:hAnsiTheme="minorHAnsi" w:cstheme="minorBidi"/>
          <w:b/>
          <w:lang w:val="en"/>
        </w:rPr>
        <w:t>—</w:t>
      </w:r>
      <w:r w:rsidRPr="007F1E67">
        <w:rPr>
          <w:rFonts w:asciiTheme="minorHAnsi" w:eastAsiaTheme="minorHAnsi" w:hAnsiTheme="minorHAnsi" w:cstheme="minorBidi"/>
          <w:b/>
        </w:rPr>
        <w:t>We actively contribute to the continuous improvement of our regulatory frameworks.</w:t>
      </w:r>
    </w:p>
    <w:p w14:paraId="60989546" w14:textId="77777777" w:rsidR="00002634" w:rsidRPr="007F1E67" w:rsidRDefault="00002634" w:rsidP="00002634">
      <w:pPr>
        <w:spacing w:before="0" w:line="276" w:lineRule="auto"/>
        <w:rPr>
          <w:rFonts w:asciiTheme="minorHAnsi" w:hAnsiTheme="minorHAnsi"/>
          <w:color w:val="000000" w:themeColor="text1"/>
          <w:szCs w:val="18"/>
        </w:rPr>
      </w:pPr>
      <w:r w:rsidRPr="007F1E67">
        <w:rPr>
          <w:rFonts w:asciiTheme="minorHAnsi" w:eastAsiaTheme="minorHAnsi" w:hAnsiTheme="minorHAnsi" w:cstheme="minorBidi"/>
          <w:b/>
          <w:lang w:val="en"/>
        </w:rPr>
        <w:t>Objective:</w:t>
      </w:r>
      <w:r w:rsidRPr="007F1E67">
        <w:rPr>
          <w:rFonts w:asciiTheme="minorHAnsi" w:hAnsiTheme="minorHAnsi"/>
          <w:color w:val="000000" w:themeColor="text1"/>
          <w:sz w:val="18"/>
          <w:szCs w:val="18"/>
        </w:rPr>
        <w:t xml:space="preserve"> We establish cooperative and collaborative relationships with regulated entities and stakeholders to promote trust and improve the efficiency and effectiveness of our regulatory frameworks.</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002634" w:rsidRPr="007F1E67" w14:paraId="4578658F"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58A39903" w14:textId="77777777" w:rsidR="00002634" w:rsidRPr="007F1E67" w:rsidRDefault="00002634" w:rsidP="000455C1">
            <w:pPr>
              <w:pStyle w:val="TableHeading"/>
              <w:rPr>
                <w:rStyle w:val="Strong"/>
                <w:rFonts w:asciiTheme="minorHAnsi" w:hAnsiTheme="minorHAnsi"/>
                <w:color w:val="000000" w:themeColor="text1"/>
                <w:szCs w:val="18"/>
              </w:rPr>
            </w:pPr>
            <w:r w:rsidRPr="007F1E67">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1731E83A" w14:textId="77777777" w:rsidR="00002634" w:rsidRPr="00AD6858" w:rsidRDefault="00002634"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AD6858">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70A6AE44" w14:textId="77777777" w:rsidR="00002634" w:rsidRPr="00AD6858" w:rsidRDefault="00002634"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AD6858">
              <w:rPr>
                <w:rFonts w:asciiTheme="minorHAnsi" w:eastAsiaTheme="minorHAnsi" w:hAnsiTheme="minorHAnsi" w:cstheme="minorBidi"/>
                <w:b/>
              </w:rPr>
              <w:t>Results</w:t>
            </w:r>
          </w:p>
        </w:tc>
      </w:tr>
      <w:tr w:rsidR="00002634" w:rsidRPr="007F1E67" w14:paraId="048CCDFB"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36DCE65B" w14:textId="77777777" w:rsidR="00002634" w:rsidRPr="007F1E67" w:rsidRDefault="00002634" w:rsidP="000455C1">
            <w:pPr>
              <w:pStyle w:val="TableText"/>
              <w:rPr>
                <w:rFonts w:asciiTheme="minorHAnsi" w:hAnsiTheme="minorHAnsi"/>
                <w:color w:val="000000" w:themeColor="text1"/>
                <w:szCs w:val="18"/>
              </w:rPr>
            </w:pPr>
            <w:r w:rsidRPr="007F1E67">
              <w:rPr>
                <w:rFonts w:asciiTheme="minorHAnsi" w:hAnsiTheme="minorHAnsi"/>
                <w:color w:val="000000" w:themeColor="text1"/>
                <w:szCs w:val="18"/>
              </w:rPr>
              <w:t>We take into account feedback from our regulated entities and performance information to improve operations of our regulatory frameworks.</w:t>
            </w:r>
          </w:p>
        </w:tc>
        <w:tc>
          <w:tcPr>
            <w:tcW w:w="1984" w:type="dxa"/>
            <w:tcBorders>
              <w:top w:val="single" w:sz="4" w:space="0" w:color="auto"/>
              <w:left w:val="nil"/>
              <w:bottom w:val="nil"/>
              <w:right w:val="nil"/>
            </w:tcBorders>
            <w:shd w:val="clear" w:color="auto" w:fill="auto"/>
          </w:tcPr>
          <w:p w14:paraId="537E0EDE" w14:textId="77777777" w:rsidR="00002634" w:rsidRPr="00AD6858"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AD6858">
              <w:rPr>
                <w:rFonts w:asciiTheme="minorHAnsi" w:hAnsiTheme="minorHAnsi"/>
                <w:color w:val="000000" w:themeColor="text1"/>
                <w:szCs w:val="18"/>
              </w:rPr>
              <w:t>We routinely consult with stakeholders on administration of regulation, and seek their advice on significant changes and explain our decisions (this target also applies for KPIs 2&amp;5).</w:t>
            </w:r>
          </w:p>
        </w:tc>
        <w:tc>
          <w:tcPr>
            <w:tcW w:w="9781" w:type="dxa"/>
            <w:tcBorders>
              <w:top w:val="single" w:sz="4" w:space="0" w:color="auto"/>
              <w:left w:val="nil"/>
              <w:bottom w:val="nil"/>
              <w:right w:val="nil"/>
            </w:tcBorders>
          </w:tcPr>
          <w:p w14:paraId="260D4460" w14:textId="77777777" w:rsidR="00002634" w:rsidRPr="00AD6858"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AD6858">
              <w:rPr>
                <w:rFonts w:asciiTheme="minorHAnsi" w:hAnsiTheme="minorHAnsi"/>
                <w:b/>
                <w:sz w:val="18"/>
                <w:szCs w:val="18"/>
              </w:rPr>
              <w:t xml:space="preserve">Rating: </w:t>
            </w:r>
            <w:r>
              <w:rPr>
                <w:rFonts w:asciiTheme="minorHAnsi" w:hAnsiTheme="minorHAnsi"/>
                <w:b/>
                <w:sz w:val="18"/>
                <w:szCs w:val="18"/>
              </w:rPr>
              <w:t>Optimal</w:t>
            </w:r>
          </w:p>
          <w:p w14:paraId="6604D5AA" w14:textId="77777777" w:rsidR="00002634" w:rsidRPr="00AD6858" w:rsidRDefault="00002634" w:rsidP="000455C1">
            <w:pPr>
              <w:pStyle w:val="TableBullet"/>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0AD6858">
              <w:rPr>
                <w:rFonts w:asciiTheme="minorHAnsi" w:hAnsiTheme="minorHAnsi"/>
              </w:rPr>
              <w:t xml:space="preserve">As noted above, we maintain commodity based ICCs as a key engagement process.   We also </w:t>
            </w:r>
            <w:r w:rsidRPr="00AD6858">
              <w:rPr>
                <w:rFonts w:asciiTheme="minorHAnsi" w:hAnsiTheme="minorHAnsi" w:cs="Cambria"/>
                <w:color w:val="000000"/>
              </w:rPr>
              <w:t xml:space="preserve">use </w:t>
            </w:r>
            <w:r w:rsidRPr="00AD6858">
              <w:rPr>
                <w:rFonts w:asciiTheme="minorHAnsi" w:hAnsiTheme="minorHAnsi" w:cs="Cambria"/>
                <w:i/>
                <w:iCs/>
                <w:color w:val="000000"/>
              </w:rPr>
              <w:t xml:space="preserve">Have Your Say, </w:t>
            </w:r>
            <w:r w:rsidRPr="00AD6858">
              <w:rPr>
                <w:rFonts w:asciiTheme="minorHAnsi" w:hAnsiTheme="minorHAnsi" w:cs="Cambria"/>
                <w:color w:val="000000"/>
              </w:rPr>
              <w:t xml:space="preserve">an online platform to support engagement with external stakeholders. </w:t>
            </w:r>
          </w:p>
          <w:p w14:paraId="6285BCD6" w14:textId="77777777" w:rsidR="00002634" w:rsidRPr="00AD6858" w:rsidRDefault="00002634" w:rsidP="000455C1">
            <w:pPr>
              <w:pStyle w:val="TableBullet"/>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0AD6858">
              <w:rPr>
                <w:rFonts w:asciiTheme="minorHAnsi" w:hAnsiTheme="minorHAnsi" w:cs="Cambria"/>
                <w:color w:val="000000"/>
              </w:rPr>
              <w:t>The department is the secretariat on a number of consultative committee meetings with key industry stakeholders to provide progress on program areas’ regulatory activities. We also make industry aware of important policy and legislative changes. We seek their advice and also provide opportunities for feedback prior to implementation of changes.</w:t>
            </w:r>
          </w:p>
          <w:p w14:paraId="3FAA5507" w14:textId="77777777" w:rsidR="00002634" w:rsidRPr="00AD6858" w:rsidRDefault="00002634" w:rsidP="000455C1">
            <w:pPr>
              <w:pStyle w:val="ListParagraph"/>
              <w:spacing w:before="60" w:after="6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p>
        </w:tc>
      </w:tr>
      <w:tr w:rsidR="00002634" w:rsidRPr="007F1E67" w14:paraId="7CA10E47"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nil"/>
              <w:right w:val="nil"/>
            </w:tcBorders>
            <w:shd w:val="clear" w:color="auto" w:fill="auto"/>
          </w:tcPr>
          <w:p w14:paraId="28C6C0E5" w14:textId="77777777" w:rsidR="00002634" w:rsidRPr="007F1E67" w:rsidRDefault="00002634" w:rsidP="000455C1">
            <w:pPr>
              <w:pStyle w:val="TableText"/>
              <w:rPr>
                <w:rFonts w:asciiTheme="minorHAnsi" w:hAnsiTheme="minorHAnsi"/>
                <w:color w:val="000000" w:themeColor="text1"/>
                <w:szCs w:val="18"/>
              </w:rPr>
            </w:pPr>
          </w:p>
        </w:tc>
        <w:tc>
          <w:tcPr>
            <w:tcW w:w="1984" w:type="dxa"/>
            <w:tcBorders>
              <w:top w:val="nil"/>
              <w:left w:val="nil"/>
              <w:bottom w:val="nil"/>
              <w:right w:val="nil"/>
            </w:tcBorders>
            <w:shd w:val="clear" w:color="auto" w:fill="auto"/>
          </w:tcPr>
          <w:p w14:paraId="6BE2D932" w14:textId="77777777" w:rsidR="00002634" w:rsidRPr="00AD6858"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AD6858">
              <w:rPr>
                <w:rFonts w:asciiTheme="minorHAnsi" w:hAnsiTheme="minorHAnsi"/>
                <w:color w:val="000000" w:themeColor="text1"/>
                <w:szCs w:val="18"/>
              </w:rPr>
              <w:t xml:space="preserve">We have a program of review for our regulatory frameworks and we suggest legislative change / implement operational change as appropriate, as a result of these reviews. </w:t>
            </w:r>
          </w:p>
        </w:tc>
        <w:tc>
          <w:tcPr>
            <w:tcW w:w="9781" w:type="dxa"/>
            <w:tcBorders>
              <w:top w:val="nil"/>
              <w:left w:val="nil"/>
              <w:bottom w:val="nil"/>
              <w:right w:val="nil"/>
            </w:tcBorders>
          </w:tcPr>
          <w:p w14:paraId="78B3425B" w14:textId="77777777" w:rsidR="00002634" w:rsidRPr="00AD6858"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AD6858">
              <w:rPr>
                <w:rFonts w:asciiTheme="minorHAnsi" w:hAnsiTheme="minorHAnsi"/>
                <w:b/>
                <w:sz w:val="18"/>
                <w:szCs w:val="18"/>
              </w:rPr>
              <w:t>Rating: Sound</w:t>
            </w:r>
          </w:p>
          <w:p w14:paraId="10058C2E" w14:textId="77777777" w:rsidR="00002634" w:rsidRPr="00AD6858" w:rsidRDefault="00002634" w:rsidP="00002634">
            <w:pPr>
              <w:pStyle w:val="ListParagraph"/>
              <w:numPr>
                <w:ilvl w:val="0"/>
                <w:numId w:val="26"/>
              </w:numPr>
              <w:spacing w:before="60" w:after="60"/>
              <w:ind w:left="785"/>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D6858">
              <w:rPr>
                <w:rFonts w:asciiTheme="minorHAnsi" w:hAnsiTheme="minorHAnsi"/>
                <w:sz w:val="18"/>
                <w:szCs w:val="18"/>
              </w:rPr>
              <w:t>We actively engage in formal and informal legislative reviews, including the investigation of, and amendment where appropriate of legislation outside of the formal review process when changes to the trade environment of our regulated entities indicates review is required.</w:t>
            </w:r>
          </w:p>
          <w:p w14:paraId="3FDF8293" w14:textId="77777777" w:rsidR="00002634" w:rsidRPr="00AD6858" w:rsidRDefault="00002634" w:rsidP="00002634">
            <w:pPr>
              <w:pStyle w:val="ListParagraph"/>
              <w:numPr>
                <w:ilvl w:val="0"/>
                <w:numId w:val="26"/>
              </w:numPr>
              <w:spacing w:before="60" w:after="60"/>
              <w:ind w:left="785"/>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AD6858">
              <w:rPr>
                <w:rFonts w:asciiTheme="minorHAnsi" w:hAnsiTheme="minorHAnsi"/>
                <w:sz w:val="18"/>
                <w:szCs w:val="18"/>
              </w:rPr>
              <w:t>We work collaboratively with service delivery areas within the department to ensure that operational activities meet legislative outcomes in a way that does not unnecessarily impede the operations of the regulated entity.</w:t>
            </w:r>
          </w:p>
        </w:tc>
      </w:tr>
      <w:tr w:rsidR="00002634" w:rsidRPr="007F1E67" w14:paraId="26820E1A"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49ADA192" w14:textId="77777777" w:rsidR="00002634" w:rsidRPr="007F1E67" w:rsidRDefault="00002634" w:rsidP="000455C1">
            <w:pPr>
              <w:pStyle w:val="TableText"/>
              <w:rPr>
                <w:rFonts w:asciiTheme="minorHAnsi" w:hAnsiTheme="minorHAnsi"/>
                <w:color w:val="000000" w:themeColor="text1"/>
                <w:szCs w:val="18"/>
              </w:rPr>
            </w:pPr>
          </w:p>
        </w:tc>
        <w:tc>
          <w:tcPr>
            <w:tcW w:w="1984" w:type="dxa"/>
            <w:tcBorders>
              <w:top w:val="nil"/>
              <w:left w:val="nil"/>
              <w:bottom w:val="single" w:sz="4" w:space="0" w:color="auto"/>
              <w:right w:val="nil"/>
            </w:tcBorders>
            <w:shd w:val="clear" w:color="auto" w:fill="auto"/>
          </w:tcPr>
          <w:p w14:paraId="251C278C" w14:textId="77777777" w:rsidR="00002634" w:rsidRPr="007F1E67"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984FC9">
              <w:rPr>
                <w:rFonts w:asciiTheme="minorHAnsi" w:hAnsiTheme="minorHAnsi"/>
                <w:color w:val="000000" w:themeColor="text1"/>
                <w:szCs w:val="18"/>
              </w:rPr>
              <w:t xml:space="preserve">Our RPF self-assessment reports identify </w:t>
            </w:r>
            <w:r w:rsidRPr="00984FC9">
              <w:rPr>
                <w:rFonts w:asciiTheme="minorHAnsi" w:hAnsiTheme="minorHAnsi"/>
                <w:color w:val="000000" w:themeColor="text1"/>
                <w:szCs w:val="18"/>
              </w:rPr>
              <w:lastRenderedPageBreak/>
              <w:t>areas for improvement in our systems and processes.</w:t>
            </w:r>
          </w:p>
        </w:tc>
        <w:tc>
          <w:tcPr>
            <w:tcW w:w="9781" w:type="dxa"/>
            <w:tcBorders>
              <w:top w:val="nil"/>
              <w:left w:val="nil"/>
              <w:bottom w:val="single" w:sz="4" w:space="0" w:color="auto"/>
              <w:right w:val="nil"/>
            </w:tcBorders>
          </w:tcPr>
          <w:p w14:paraId="4425E09A" w14:textId="77777777" w:rsidR="00002634" w:rsidRPr="00BF7A73"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F7A73">
              <w:rPr>
                <w:rFonts w:asciiTheme="minorHAnsi" w:hAnsiTheme="minorHAnsi"/>
                <w:b/>
                <w:sz w:val="18"/>
                <w:szCs w:val="18"/>
              </w:rPr>
              <w:lastRenderedPageBreak/>
              <w:t>Rating: Managed</w:t>
            </w:r>
          </w:p>
          <w:p w14:paraId="7C265D5E" w14:textId="77777777" w:rsidR="00002634" w:rsidRPr="00FB48E1" w:rsidRDefault="00002634" w:rsidP="00002634">
            <w:pPr>
              <w:pStyle w:val="ListParagraph"/>
              <w:numPr>
                <w:ilvl w:val="0"/>
                <w:numId w:val="26"/>
              </w:numPr>
              <w:spacing w:before="60" w:after="60"/>
              <w:ind w:left="785"/>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B48E1">
              <w:rPr>
                <w:rFonts w:asciiTheme="minorHAnsi" w:hAnsiTheme="minorHAnsi"/>
                <w:sz w:val="18"/>
                <w:szCs w:val="18"/>
              </w:rPr>
              <w:lastRenderedPageBreak/>
              <w:t xml:space="preserve">As a regulator we publish a range of material on our regulatory activities and related programs and provide targeted information that supports specific regulated entities.  </w:t>
            </w:r>
          </w:p>
          <w:p w14:paraId="66D8CECA" w14:textId="77777777" w:rsidR="00002634" w:rsidRPr="006519AC"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r>
    </w:tbl>
    <w:p w14:paraId="6663B271" w14:textId="77777777" w:rsidR="00002634" w:rsidRPr="007F1E67" w:rsidRDefault="00002634" w:rsidP="00002634">
      <w:pPr>
        <w:spacing w:before="0"/>
        <w:jc w:val="center"/>
        <w:rPr>
          <w:rFonts w:asciiTheme="minorHAnsi" w:hAnsiTheme="minorHAnsi"/>
          <w:b/>
          <w:lang w:val="en" w:eastAsia="en-AU"/>
        </w:rPr>
        <w:sectPr w:rsidR="00002634" w:rsidRPr="007F1E67" w:rsidSect="003371E6">
          <w:pgSz w:w="16838" w:h="11906" w:orient="landscape"/>
          <w:pgMar w:top="1440" w:right="1440" w:bottom="1440" w:left="1440" w:header="708" w:footer="708" w:gutter="0"/>
          <w:cols w:space="708"/>
          <w:docGrid w:linePitch="360"/>
        </w:sectPr>
      </w:pPr>
      <w:r w:rsidRPr="007F1E67">
        <w:rPr>
          <w:rFonts w:asciiTheme="minorHAnsi" w:hAnsiTheme="minorHAnsi"/>
          <w:lang w:val="en" w:eastAsia="en-AU"/>
        </w:rPr>
        <w:lastRenderedPageBreak/>
        <w:br w:type="page"/>
      </w:r>
    </w:p>
    <w:p w14:paraId="19C17F55" w14:textId="77777777" w:rsidR="00002634" w:rsidRDefault="00002634" w:rsidP="00002634">
      <w:pPr>
        <w:spacing w:before="0"/>
        <w:jc w:val="center"/>
        <w:rPr>
          <w:rFonts w:asciiTheme="minorHAnsi" w:hAnsiTheme="minorHAnsi"/>
          <w:b/>
          <w:sz w:val="28"/>
          <w:szCs w:val="28"/>
          <w:lang w:val="en" w:eastAsia="en-AU"/>
        </w:rPr>
      </w:pPr>
      <w:r w:rsidRPr="007F1E67">
        <w:rPr>
          <w:rFonts w:asciiTheme="minorHAnsi" w:hAnsiTheme="minorHAnsi"/>
          <w:b/>
          <w:sz w:val="28"/>
          <w:szCs w:val="28"/>
          <w:lang w:val="en" w:eastAsia="en-AU"/>
        </w:rPr>
        <w:lastRenderedPageBreak/>
        <w:t>CASE</w:t>
      </w:r>
      <w:r>
        <w:rPr>
          <w:rFonts w:asciiTheme="minorHAnsi" w:hAnsiTheme="minorHAnsi"/>
          <w:b/>
          <w:sz w:val="28"/>
          <w:szCs w:val="28"/>
          <w:lang w:val="en" w:eastAsia="en-AU"/>
        </w:rPr>
        <w:t xml:space="preserve"> </w:t>
      </w:r>
      <w:r w:rsidRPr="007F1E67">
        <w:rPr>
          <w:rFonts w:asciiTheme="minorHAnsi" w:hAnsiTheme="minorHAnsi"/>
          <w:b/>
          <w:sz w:val="28"/>
          <w:szCs w:val="28"/>
          <w:lang w:val="en" w:eastAsia="en-AU"/>
        </w:rPr>
        <w:t>STUDY</w:t>
      </w:r>
    </w:p>
    <w:p w14:paraId="2F3E9109" w14:textId="77777777" w:rsidR="00002634" w:rsidRPr="007F1E67" w:rsidRDefault="00002634" w:rsidP="00002634">
      <w:pPr>
        <w:spacing w:before="0"/>
        <w:jc w:val="center"/>
        <w:rPr>
          <w:rFonts w:asciiTheme="minorHAnsi" w:hAnsiTheme="minorHAnsi"/>
          <w:b/>
          <w:sz w:val="28"/>
          <w:szCs w:val="28"/>
          <w:lang w:val="en" w:eastAsia="en-AU"/>
        </w:rPr>
      </w:pPr>
    </w:p>
    <w:p w14:paraId="0E4EBFBE" w14:textId="77777777" w:rsidR="00002634" w:rsidRPr="00B129B6" w:rsidRDefault="00002634" w:rsidP="00002634">
      <w:pPr>
        <w:spacing w:before="0"/>
        <w:jc w:val="center"/>
        <w:rPr>
          <w:rFonts w:asciiTheme="minorHAnsi" w:hAnsiTheme="minorHAnsi"/>
          <w:b/>
          <w:sz w:val="28"/>
          <w:szCs w:val="28"/>
          <w:lang w:val="en" w:eastAsia="en-AU"/>
        </w:rPr>
      </w:pPr>
      <w:r>
        <w:rPr>
          <w:rFonts w:asciiTheme="minorHAnsi" w:hAnsiTheme="minorHAnsi"/>
          <w:b/>
          <w:sz w:val="28"/>
          <w:szCs w:val="28"/>
          <w:lang w:val="en" w:eastAsia="en-AU"/>
        </w:rPr>
        <w:t>Accredited Properties Amendment—Export Control (Plants and Plant Products) Order 2011</w:t>
      </w:r>
    </w:p>
    <w:p w14:paraId="7E1E9BB6" w14:textId="77777777" w:rsidR="00002634" w:rsidRPr="00B129B6" w:rsidRDefault="00002634" w:rsidP="00002634">
      <w:pPr>
        <w:spacing w:before="0"/>
        <w:jc w:val="both"/>
        <w:rPr>
          <w:rFonts w:asciiTheme="minorHAnsi" w:hAnsiTheme="minorHAnsi"/>
          <w:lang w:val="en" w:eastAsia="en-AU"/>
        </w:rPr>
      </w:pPr>
    </w:p>
    <w:p w14:paraId="77487E17" w14:textId="77777777" w:rsidR="00002634" w:rsidRDefault="00002634" w:rsidP="00002634">
      <w:pPr>
        <w:spacing w:before="0"/>
        <w:rPr>
          <w:rFonts w:ascii="Calibri" w:hAnsi="Calibri" w:cs="Segoe UI"/>
          <w:sz w:val="24"/>
          <w:szCs w:val="24"/>
        </w:rPr>
      </w:pPr>
      <w:r>
        <w:rPr>
          <w:rFonts w:ascii="Calibri" w:hAnsi="Calibri" w:cs="Segoe UI"/>
          <w:sz w:val="24"/>
          <w:szCs w:val="24"/>
        </w:rPr>
        <w:t>In 2017–18, our</w:t>
      </w:r>
      <w:r w:rsidRPr="00976F3A">
        <w:rPr>
          <w:rFonts w:ascii="Calibri" w:hAnsi="Calibri" w:cs="Segoe UI"/>
          <w:sz w:val="24"/>
          <w:szCs w:val="24"/>
        </w:rPr>
        <w:t xml:space="preserve"> </w:t>
      </w:r>
      <w:r>
        <w:rPr>
          <w:rFonts w:ascii="Calibri" w:hAnsi="Calibri" w:cs="Segoe UI"/>
          <w:sz w:val="24"/>
          <w:szCs w:val="24"/>
        </w:rPr>
        <w:t>Plant Export Operations Branch</w:t>
      </w:r>
      <w:r w:rsidRPr="00976F3A">
        <w:rPr>
          <w:rFonts w:ascii="Calibri" w:hAnsi="Calibri" w:cs="Segoe UI"/>
          <w:sz w:val="24"/>
          <w:szCs w:val="24"/>
        </w:rPr>
        <w:t xml:space="preserve"> </w:t>
      </w:r>
      <w:r>
        <w:rPr>
          <w:rFonts w:ascii="Calibri" w:hAnsi="Calibri" w:cs="Segoe UI"/>
          <w:sz w:val="24"/>
          <w:szCs w:val="24"/>
        </w:rPr>
        <w:t xml:space="preserve">completed </w:t>
      </w:r>
      <w:r w:rsidRPr="00976F3A">
        <w:rPr>
          <w:rFonts w:ascii="Calibri" w:hAnsi="Calibri" w:cs="Segoe UI"/>
          <w:sz w:val="24"/>
          <w:szCs w:val="24"/>
        </w:rPr>
        <w:t xml:space="preserve">amendments to the Export Control (Plants and Plant Products) Order 2011 (Plants Order) to include </w:t>
      </w:r>
      <w:r>
        <w:rPr>
          <w:rFonts w:ascii="Calibri" w:hAnsi="Calibri" w:cs="Segoe UI"/>
          <w:sz w:val="24"/>
          <w:szCs w:val="24"/>
        </w:rPr>
        <w:t>the</w:t>
      </w:r>
      <w:r w:rsidRPr="00976F3A">
        <w:rPr>
          <w:rFonts w:ascii="Calibri" w:hAnsi="Calibri" w:cs="Segoe UI"/>
          <w:sz w:val="24"/>
          <w:szCs w:val="24"/>
        </w:rPr>
        <w:t xml:space="preserve"> accreditation of properties for the export of horticulture products to protocol markets.</w:t>
      </w:r>
      <w:r>
        <w:rPr>
          <w:rFonts w:ascii="Calibri" w:hAnsi="Calibri" w:cs="Segoe UI"/>
          <w:sz w:val="24"/>
          <w:szCs w:val="24"/>
        </w:rPr>
        <w:t xml:space="preserve"> </w:t>
      </w:r>
    </w:p>
    <w:p w14:paraId="331A24A1" w14:textId="77777777" w:rsidR="00002634" w:rsidRDefault="00002634" w:rsidP="00002634">
      <w:pPr>
        <w:spacing w:before="0"/>
        <w:rPr>
          <w:rFonts w:ascii="Calibri" w:hAnsi="Calibri" w:cs="Segoe UI"/>
          <w:sz w:val="24"/>
          <w:szCs w:val="24"/>
        </w:rPr>
      </w:pPr>
    </w:p>
    <w:p w14:paraId="0CFBFA1A" w14:textId="77777777" w:rsidR="00002634" w:rsidRDefault="00002634" w:rsidP="00002634">
      <w:pPr>
        <w:spacing w:before="0"/>
        <w:rPr>
          <w:rFonts w:ascii="Calibri" w:hAnsi="Calibri" w:cs="Segoe UI"/>
          <w:sz w:val="24"/>
          <w:szCs w:val="24"/>
        </w:rPr>
      </w:pPr>
      <w:r w:rsidRPr="00976F3A">
        <w:rPr>
          <w:rFonts w:ascii="Calibri" w:hAnsi="Calibri" w:cs="Segoe UI"/>
          <w:sz w:val="24"/>
          <w:szCs w:val="24"/>
        </w:rPr>
        <w:t xml:space="preserve">The purpose of the amendment </w:t>
      </w:r>
      <w:r>
        <w:rPr>
          <w:rFonts w:ascii="Calibri" w:hAnsi="Calibri" w:cs="Segoe UI"/>
          <w:sz w:val="24"/>
          <w:szCs w:val="24"/>
        </w:rPr>
        <w:t>was</w:t>
      </w:r>
      <w:r w:rsidRPr="00976F3A">
        <w:rPr>
          <w:rFonts w:ascii="Calibri" w:hAnsi="Calibri" w:cs="Segoe UI"/>
          <w:sz w:val="24"/>
          <w:szCs w:val="24"/>
        </w:rPr>
        <w:t xml:space="preserve"> to provide for the regulation of properties that produce or prepare horticultur</w:t>
      </w:r>
      <w:r>
        <w:rPr>
          <w:rFonts w:ascii="Calibri" w:hAnsi="Calibri" w:cs="Segoe UI"/>
          <w:sz w:val="24"/>
          <w:szCs w:val="24"/>
        </w:rPr>
        <w:t>e</w:t>
      </w:r>
      <w:r w:rsidRPr="00976F3A">
        <w:rPr>
          <w:rFonts w:ascii="Calibri" w:hAnsi="Calibri" w:cs="Segoe UI"/>
          <w:sz w:val="24"/>
          <w:szCs w:val="24"/>
        </w:rPr>
        <w:t xml:space="preserve"> products for export to protocol markets.</w:t>
      </w:r>
      <w:r>
        <w:rPr>
          <w:rFonts w:ascii="Calibri" w:hAnsi="Calibri" w:cs="Segoe UI"/>
          <w:sz w:val="24"/>
          <w:szCs w:val="24"/>
        </w:rPr>
        <w:t xml:space="preserve"> </w:t>
      </w:r>
    </w:p>
    <w:p w14:paraId="39B6611B" w14:textId="77777777" w:rsidR="00002634" w:rsidRDefault="00002634" w:rsidP="00002634">
      <w:pPr>
        <w:spacing w:before="0"/>
        <w:rPr>
          <w:rFonts w:ascii="Calibri" w:hAnsi="Calibri" w:cs="Segoe UI"/>
          <w:sz w:val="24"/>
          <w:szCs w:val="24"/>
        </w:rPr>
      </w:pPr>
    </w:p>
    <w:p w14:paraId="24B8225A" w14:textId="77777777" w:rsidR="00002634" w:rsidRPr="00976F3A" w:rsidRDefault="00002634" w:rsidP="00002634">
      <w:pPr>
        <w:spacing w:before="0"/>
        <w:rPr>
          <w:rFonts w:ascii="Calibri" w:hAnsi="Calibri" w:cs="Segoe UI"/>
          <w:sz w:val="24"/>
          <w:szCs w:val="24"/>
        </w:rPr>
      </w:pPr>
      <w:r w:rsidRPr="00976F3A">
        <w:rPr>
          <w:rFonts w:ascii="Calibri" w:hAnsi="Calibri" w:cs="Segoe UI"/>
          <w:sz w:val="24"/>
          <w:szCs w:val="24"/>
        </w:rPr>
        <w:t>The department</w:t>
      </w:r>
      <w:r>
        <w:rPr>
          <w:rFonts w:ascii="Calibri" w:hAnsi="Calibri" w:cs="Segoe UI"/>
          <w:sz w:val="24"/>
          <w:szCs w:val="24"/>
        </w:rPr>
        <w:t>, as Australia’s National Plant Protection Organisation,</w:t>
      </w:r>
      <w:r w:rsidRPr="00976F3A">
        <w:rPr>
          <w:rFonts w:ascii="Calibri" w:hAnsi="Calibri" w:cs="Segoe UI"/>
          <w:sz w:val="24"/>
          <w:szCs w:val="24"/>
        </w:rPr>
        <w:t xml:space="preserve"> has entered into an increasing number of protocol agreements with international trading partners in recent years, reflecting increased demand for Australian horticulture products.</w:t>
      </w:r>
      <w:r>
        <w:rPr>
          <w:rFonts w:ascii="Calibri" w:hAnsi="Calibri" w:cs="Segoe UI"/>
          <w:sz w:val="24"/>
          <w:szCs w:val="24"/>
        </w:rPr>
        <w:t xml:space="preserve"> Previously, the department relied on administrative policy arrangements to </w:t>
      </w:r>
      <w:r w:rsidRPr="00976F3A">
        <w:rPr>
          <w:rFonts w:ascii="Calibri" w:hAnsi="Calibri" w:cs="Segoe UI"/>
          <w:sz w:val="24"/>
          <w:szCs w:val="24"/>
        </w:rPr>
        <w:t xml:space="preserve">implement some of these protocol agreements, which </w:t>
      </w:r>
      <w:r>
        <w:rPr>
          <w:rFonts w:ascii="Calibri" w:hAnsi="Calibri" w:cs="Segoe UI"/>
          <w:sz w:val="24"/>
          <w:szCs w:val="24"/>
        </w:rPr>
        <w:t>were</w:t>
      </w:r>
      <w:r w:rsidRPr="00976F3A">
        <w:rPr>
          <w:rFonts w:ascii="Calibri" w:hAnsi="Calibri" w:cs="Segoe UI"/>
          <w:sz w:val="24"/>
          <w:szCs w:val="24"/>
        </w:rPr>
        <w:t xml:space="preserve"> not underpinned by legislation. This </w:t>
      </w:r>
      <w:r>
        <w:rPr>
          <w:rFonts w:ascii="Calibri" w:hAnsi="Calibri" w:cs="Segoe UI"/>
          <w:sz w:val="24"/>
          <w:szCs w:val="24"/>
        </w:rPr>
        <w:t>resulted in</w:t>
      </w:r>
      <w:r w:rsidRPr="00976F3A">
        <w:rPr>
          <w:rFonts w:ascii="Calibri" w:hAnsi="Calibri" w:cs="Segoe UI"/>
          <w:sz w:val="24"/>
          <w:szCs w:val="24"/>
        </w:rPr>
        <w:t xml:space="preserve"> deficiencies in </w:t>
      </w:r>
      <w:r>
        <w:rPr>
          <w:rFonts w:ascii="Calibri" w:hAnsi="Calibri" w:cs="Segoe UI"/>
          <w:sz w:val="24"/>
          <w:szCs w:val="24"/>
        </w:rPr>
        <w:t>our</w:t>
      </w:r>
      <w:r w:rsidRPr="00976F3A">
        <w:rPr>
          <w:rFonts w:ascii="Calibri" w:hAnsi="Calibri" w:cs="Segoe UI"/>
          <w:sz w:val="24"/>
          <w:szCs w:val="24"/>
        </w:rPr>
        <w:t xml:space="preserve"> ability to effectively regulate these properties and ensure compliance, which </w:t>
      </w:r>
      <w:r>
        <w:rPr>
          <w:rFonts w:ascii="Calibri" w:hAnsi="Calibri" w:cs="Segoe UI"/>
          <w:sz w:val="24"/>
          <w:szCs w:val="24"/>
        </w:rPr>
        <w:t xml:space="preserve">was a key </w:t>
      </w:r>
      <w:r w:rsidRPr="00976F3A">
        <w:rPr>
          <w:rFonts w:ascii="Calibri" w:hAnsi="Calibri" w:cs="Segoe UI"/>
          <w:sz w:val="24"/>
          <w:szCs w:val="24"/>
        </w:rPr>
        <w:t>comp</w:t>
      </w:r>
      <w:r>
        <w:rPr>
          <w:rFonts w:ascii="Calibri" w:hAnsi="Calibri" w:cs="Segoe UI"/>
          <w:sz w:val="24"/>
          <w:szCs w:val="24"/>
        </w:rPr>
        <w:t>onent</w:t>
      </w:r>
      <w:r w:rsidRPr="00976F3A">
        <w:rPr>
          <w:rFonts w:ascii="Calibri" w:hAnsi="Calibri" w:cs="Segoe UI"/>
          <w:sz w:val="24"/>
          <w:szCs w:val="24"/>
        </w:rPr>
        <w:t xml:space="preserve"> in </w:t>
      </w:r>
      <w:r>
        <w:rPr>
          <w:rFonts w:ascii="Calibri" w:hAnsi="Calibri" w:cs="Segoe UI"/>
          <w:sz w:val="24"/>
          <w:szCs w:val="24"/>
        </w:rPr>
        <w:t xml:space="preserve">maintaining market access under </w:t>
      </w:r>
      <w:r w:rsidRPr="00976F3A">
        <w:rPr>
          <w:rFonts w:ascii="Calibri" w:hAnsi="Calibri" w:cs="Segoe UI"/>
          <w:sz w:val="24"/>
          <w:szCs w:val="24"/>
        </w:rPr>
        <w:t>the protocol agreements.</w:t>
      </w:r>
    </w:p>
    <w:p w14:paraId="470A8C7E" w14:textId="77777777" w:rsidR="00002634" w:rsidRPr="00976F3A" w:rsidRDefault="00002634" w:rsidP="00002634">
      <w:pPr>
        <w:spacing w:before="0"/>
        <w:rPr>
          <w:rFonts w:ascii="Calibri" w:hAnsi="Calibri" w:cs="Segoe UI"/>
          <w:sz w:val="24"/>
          <w:szCs w:val="24"/>
        </w:rPr>
      </w:pPr>
    </w:p>
    <w:p w14:paraId="7ABCA7A5" w14:textId="77777777" w:rsidR="00002634" w:rsidRPr="00976F3A" w:rsidRDefault="00002634" w:rsidP="00002634">
      <w:pPr>
        <w:spacing w:before="0"/>
        <w:rPr>
          <w:rFonts w:asciiTheme="minorHAnsi" w:eastAsia="Times New Roman" w:hAnsiTheme="minorHAnsi" w:cs="Segoe UI"/>
          <w:sz w:val="24"/>
          <w:szCs w:val="24"/>
          <w:lang w:eastAsia="en-AU"/>
        </w:rPr>
      </w:pPr>
      <w:r w:rsidRPr="00976F3A">
        <w:rPr>
          <w:rFonts w:ascii="Calibri" w:hAnsi="Calibri" w:cs="Segoe UI"/>
          <w:sz w:val="24"/>
          <w:szCs w:val="24"/>
        </w:rPr>
        <w:t xml:space="preserve">The amendment </w:t>
      </w:r>
      <w:r>
        <w:rPr>
          <w:rFonts w:ascii="Calibri" w:hAnsi="Calibri" w:cs="Segoe UI"/>
          <w:sz w:val="24"/>
          <w:szCs w:val="24"/>
        </w:rPr>
        <w:t xml:space="preserve">clearly articulates </w:t>
      </w:r>
      <w:r w:rsidRPr="00976F3A">
        <w:rPr>
          <w:rFonts w:ascii="Calibri" w:hAnsi="Calibri" w:cs="Segoe UI"/>
          <w:sz w:val="24"/>
          <w:szCs w:val="24"/>
        </w:rPr>
        <w:t xml:space="preserve">the obligations of both the department and industry, </w:t>
      </w:r>
      <w:r>
        <w:rPr>
          <w:rFonts w:ascii="Calibri" w:hAnsi="Calibri" w:cs="Segoe UI"/>
          <w:sz w:val="24"/>
          <w:szCs w:val="24"/>
        </w:rPr>
        <w:t xml:space="preserve">and </w:t>
      </w:r>
      <w:r w:rsidRPr="00976F3A">
        <w:rPr>
          <w:rFonts w:ascii="Calibri" w:hAnsi="Calibri" w:cs="Segoe UI"/>
          <w:sz w:val="24"/>
          <w:szCs w:val="24"/>
        </w:rPr>
        <w:t>provide</w:t>
      </w:r>
      <w:r>
        <w:rPr>
          <w:rFonts w:ascii="Calibri" w:hAnsi="Calibri" w:cs="Segoe UI"/>
          <w:sz w:val="24"/>
          <w:szCs w:val="24"/>
        </w:rPr>
        <w:t>s</w:t>
      </w:r>
      <w:r w:rsidRPr="00976F3A">
        <w:rPr>
          <w:rFonts w:ascii="Calibri" w:hAnsi="Calibri" w:cs="Segoe UI"/>
          <w:sz w:val="24"/>
          <w:szCs w:val="24"/>
        </w:rPr>
        <w:t xml:space="preserve"> a means to assure trading partners that </w:t>
      </w:r>
      <w:r>
        <w:rPr>
          <w:rFonts w:ascii="Calibri" w:hAnsi="Calibri" w:cs="Segoe UI"/>
          <w:sz w:val="24"/>
          <w:szCs w:val="24"/>
        </w:rPr>
        <w:t xml:space="preserve">horticulture products </w:t>
      </w:r>
      <w:r w:rsidRPr="00976F3A">
        <w:rPr>
          <w:rFonts w:ascii="Calibri" w:hAnsi="Calibri" w:cs="Segoe UI"/>
          <w:sz w:val="24"/>
          <w:szCs w:val="24"/>
        </w:rPr>
        <w:t>have been produced and prepared in accordance with importing country requirements</w:t>
      </w:r>
      <w:r>
        <w:rPr>
          <w:rFonts w:ascii="Calibri" w:hAnsi="Calibri" w:cs="Segoe UI"/>
          <w:sz w:val="24"/>
          <w:szCs w:val="24"/>
        </w:rPr>
        <w:t xml:space="preserve">. The amendment was designed in a flexible way to allow the department and industry </w:t>
      </w:r>
      <w:r w:rsidRPr="00976F3A">
        <w:rPr>
          <w:rFonts w:asciiTheme="minorHAnsi" w:hAnsiTheme="minorHAnsi" w:cs="Segoe UI"/>
          <w:sz w:val="24"/>
          <w:szCs w:val="24"/>
        </w:rPr>
        <w:t>to respond to</w:t>
      </w:r>
      <w:r>
        <w:rPr>
          <w:rFonts w:asciiTheme="minorHAnsi" w:hAnsiTheme="minorHAnsi" w:cs="Segoe UI"/>
          <w:sz w:val="24"/>
          <w:szCs w:val="24"/>
        </w:rPr>
        <w:t xml:space="preserve"> </w:t>
      </w:r>
      <w:r w:rsidRPr="00976F3A">
        <w:rPr>
          <w:rFonts w:ascii="Calibri" w:hAnsi="Calibri" w:cs="Segoe UI"/>
          <w:sz w:val="24"/>
          <w:szCs w:val="24"/>
        </w:rPr>
        <w:t>the diverse range of importing country requirements</w:t>
      </w:r>
      <w:r>
        <w:rPr>
          <w:rFonts w:ascii="Calibri" w:hAnsi="Calibri" w:cs="Segoe UI"/>
          <w:sz w:val="24"/>
          <w:szCs w:val="24"/>
        </w:rPr>
        <w:t>, and a</w:t>
      </w:r>
      <w:r w:rsidRPr="00976F3A">
        <w:rPr>
          <w:rFonts w:asciiTheme="minorHAnsi" w:hAnsiTheme="minorHAnsi" w:cs="Segoe UI"/>
          <w:sz w:val="24"/>
          <w:szCs w:val="24"/>
        </w:rPr>
        <w:t xml:space="preserve"> chang</w:t>
      </w:r>
      <w:r>
        <w:rPr>
          <w:rFonts w:asciiTheme="minorHAnsi" w:hAnsiTheme="minorHAnsi" w:cs="Segoe UI"/>
          <w:sz w:val="24"/>
          <w:szCs w:val="24"/>
        </w:rPr>
        <w:t>ing</w:t>
      </w:r>
      <w:r w:rsidRPr="00976F3A">
        <w:rPr>
          <w:rFonts w:asciiTheme="minorHAnsi" w:hAnsiTheme="minorHAnsi" w:cs="Segoe UI"/>
          <w:sz w:val="24"/>
          <w:szCs w:val="24"/>
        </w:rPr>
        <w:t xml:space="preserve"> trade</w:t>
      </w:r>
      <w:r>
        <w:rPr>
          <w:rFonts w:asciiTheme="minorHAnsi" w:hAnsiTheme="minorHAnsi" w:cs="Segoe UI"/>
          <w:sz w:val="24"/>
          <w:szCs w:val="24"/>
        </w:rPr>
        <w:t xml:space="preserve"> environment.</w:t>
      </w:r>
    </w:p>
    <w:p w14:paraId="32785808" w14:textId="77777777" w:rsidR="00002634" w:rsidRPr="00976F3A" w:rsidRDefault="00002634" w:rsidP="00002634">
      <w:pPr>
        <w:spacing w:before="0"/>
        <w:rPr>
          <w:rFonts w:ascii="Calibri" w:hAnsi="Calibri" w:cs="Segoe UI"/>
          <w:sz w:val="24"/>
          <w:szCs w:val="24"/>
        </w:rPr>
      </w:pPr>
    </w:p>
    <w:p w14:paraId="4DD604BF" w14:textId="77777777" w:rsidR="00002634" w:rsidRPr="00976F3A" w:rsidRDefault="00002634" w:rsidP="00002634">
      <w:pPr>
        <w:spacing w:before="0"/>
        <w:rPr>
          <w:rFonts w:ascii="Calibri" w:hAnsi="Calibri" w:cs="Segoe UI"/>
          <w:sz w:val="24"/>
          <w:szCs w:val="24"/>
        </w:rPr>
      </w:pPr>
      <w:r w:rsidRPr="00976F3A">
        <w:rPr>
          <w:rFonts w:ascii="Calibri" w:hAnsi="Calibri" w:cs="Segoe UI"/>
          <w:sz w:val="24"/>
          <w:szCs w:val="24"/>
        </w:rPr>
        <w:t xml:space="preserve">The </w:t>
      </w:r>
      <w:r>
        <w:rPr>
          <w:rFonts w:ascii="Calibri" w:hAnsi="Calibri" w:cs="Segoe UI"/>
          <w:sz w:val="24"/>
          <w:szCs w:val="24"/>
        </w:rPr>
        <w:t>a</w:t>
      </w:r>
      <w:r w:rsidRPr="00976F3A">
        <w:rPr>
          <w:rFonts w:ascii="Calibri" w:hAnsi="Calibri" w:cs="Segoe UI"/>
          <w:sz w:val="24"/>
          <w:szCs w:val="24"/>
        </w:rPr>
        <w:t xml:space="preserve">mendment </w:t>
      </w:r>
      <w:r>
        <w:rPr>
          <w:rFonts w:ascii="Calibri" w:hAnsi="Calibri" w:cs="Segoe UI"/>
          <w:sz w:val="24"/>
          <w:szCs w:val="24"/>
        </w:rPr>
        <w:t>included</w:t>
      </w:r>
      <w:r w:rsidRPr="00976F3A">
        <w:rPr>
          <w:rFonts w:ascii="Calibri" w:hAnsi="Calibri" w:cs="Segoe UI"/>
          <w:sz w:val="24"/>
          <w:szCs w:val="24"/>
        </w:rPr>
        <w:t xml:space="preserve"> </w:t>
      </w:r>
      <w:r>
        <w:rPr>
          <w:rFonts w:ascii="Calibri" w:hAnsi="Calibri" w:cs="Segoe UI"/>
          <w:sz w:val="24"/>
          <w:szCs w:val="24"/>
        </w:rPr>
        <w:t xml:space="preserve">provisions to support a smooth </w:t>
      </w:r>
      <w:r w:rsidRPr="00976F3A">
        <w:rPr>
          <w:rFonts w:ascii="Calibri" w:hAnsi="Calibri" w:cs="Segoe UI"/>
          <w:sz w:val="24"/>
          <w:szCs w:val="24"/>
        </w:rPr>
        <w:t>transition</w:t>
      </w:r>
      <w:r>
        <w:rPr>
          <w:rFonts w:ascii="Calibri" w:hAnsi="Calibri" w:cs="Segoe UI"/>
          <w:sz w:val="24"/>
          <w:szCs w:val="24"/>
        </w:rPr>
        <w:t xml:space="preserve"> for industry from administrative arrangements to legislated accreditation of properties,</w:t>
      </w:r>
      <w:r w:rsidRPr="00976F3A">
        <w:rPr>
          <w:rFonts w:ascii="Calibri" w:hAnsi="Calibri" w:cs="Segoe UI"/>
          <w:sz w:val="24"/>
          <w:szCs w:val="24"/>
        </w:rPr>
        <w:t xml:space="preserve"> from commencement. </w:t>
      </w:r>
      <w:r>
        <w:rPr>
          <w:rFonts w:ascii="Calibri" w:hAnsi="Calibri" w:cs="Segoe UI"/>
          <w:sz w:val="24"/>
          <w:szCs w:val="24"/>
        </w:rPr>
        <w:t>The</w:t>
      </w:r>
      <w:r w:rsidRPr="00976F3A">
        <w:rPr>
          <w:rFonts w:ascii="Calibri" w:hAnsi="Calibri" w:cs="Segoe UI"/>
          <w:sz w:val="24"/>
          <w:szCs w:val="24"/>
        </w:rPr>
        <w:t xml:space="preserve"> provisions reduce</w:t>
      </w:r>
      <w:r>
        <w:rPr>
          <w:rFonts w:ascii="Calibri" w:hAnsi="Calibri" w:cs="Segoe UI"/>
          <w:sz w:val="24"/>
          <w:szCs w:val="24"/>
        </w:rPr>
        <w:t>d</w:t>
      </w:r>
      <w:r w:rsidRPr="00976F3A">
        <w:rPr>
          <w:rFonts w:ascii="Calibri" w:hAnsi="Calibri" w:cs="Segoe UI"/>
          <w:sz w:val="24"/>
          <w:szCs w:val="24"/>
        </w:rPr>
        <w:t xml:space="preserve"> unnecessary regulatory burden on managers</w:t>
      </w:r>
      <w:r>
        <w:rPr>
          <w:rFonts w:ascii="Calibri" w:hAnsi="Calibri" w:cs="Segoe UI"/>
          <w:sz w:val="24"/>
          <w:szCs w:val="24"/>
        </w:rPr>
        <w:t xml:space="preserve"> of properties</w:t>
      </w:r>
      <w:r w:rsidRPr="00976F3A">
        <w:rPr>
          <w:rFonts w:ascii="Calibri" w:hAnsi="Calibri" w:cs="Segoe UI"/>
          <w:sz w:val="24"/>
          <w:szCs w:val="24"/>
        </w:rPr>
        <w:t xml:space="preserve"> and their operations</w:t>
      </w:r>
      <w:r>
        <w:rPr>
          <w:rFonts w:ascii="Calibri" w:hAnsi="Calibri" w:cs="Segoe UI"/>
          <w:sz w:val="24"/>
          <w:szCs w:val="24"/>
        </w:rPr>
        <w:t>, and mitigated</w:t>
      </w:r>
      <w:r w:rsidRPr="00976F3A">
        <w:rPr>
          <w:rFonts w:ascii="Calibri" w:hAnsi="Calibri" w:cs="Segoe UI"/>
          <w:sz w:val="24"/>
          <w:szCs w:val="24"/>
        </w:rPr>
        <w:t xml:space="preserve"> the risk of disrupti</w:t>
      </w:r>
      <w:r>
        <w:rPr>
          <w:rFonts w:ascii="Calibri" w:hAnsi="Calibri" w:cs="Segoe UI"/>
          <w:sz w:val="24"/>
          <w:szCs w:val="24"/>
        </w:rPr>
        <w:t xml:space="preserve">ng </w:t>
      </w:r>
      <w:r w:rsidRPr="00976F3A">
        <w:rPr>
          <w:rFonts w:ascii="Calibri" w:hAnsi="Calibri" w:cs="Segoe UI"/>
          <w:sz w:val="24"/>
          <w:szCs w:val="24"/>
        </w:rPr>
        <w:t>trade</w:t>
      </w:r>
      <w:r>
        <w:rPr>
          <w:rFonts w:ascii="Calibri" w:hAnsi="Calibri" w:cs="Segoe UI"/>
          <w:sz w:val="24"/>
          <w:szCs w:val="24"/>
        </w:rPr>
        <w:t xml:space="preserve"> during Australia’s horticulture product export seasons</w:t>
      </w:r>
      <w:r w:rsidRPr="00976F3A">
        <w:rPr>
          <w:rFonts w:ascii="Calibri" w:hAnsi="Calibri" w:cs="Segoe UI"/>
          <w:sz w:val="24"/>
          <w:szCs w:val="24"/>
        </w:rPr>
        <w:t>.</w:t>
      </w:r>
    </w:p>
    <w:p w14:paraId="2680E50F" w14:textId="77777777" w:rsidR="00002634" w:rsidRPr="00976F3A" w:rsidRDefault="00002634" w:rsidP="00002634">
      <w:pPr>
        <w:spacing w:before="0"/>
        <w:rPr>
          <w:rFonts w:ascii="Calibri" w:hAnsi="Calibri" w:cs="Segoe UI"/>
          <w:sz w:val="24"/>
          <w:szCs w:val="24"/>
        </w:rPr>
      </w:pPr>
    </w:p>
    <w:p w14:paraId="39E049D7" w14:textId="77777777" w:rsidR="00002634" w:rsidRPr="00B30EFA" w:rsidRDefault="00002634" w:rsidP="00002634">
      <w:pPr>
        <w:spacing w:before="0"/>
        <w:rPr>
          <w:rFonts w:ascii="Calibri" w:hAnsi="Calibri" w:cs="Segoe UI"/>
          <w:sz w:val="24"/>
          <w:szCs w:val="24"/>
        </w:rPr>
      </w:pPr>
      <w:r>
        <w:rPr>
          <w:rFonts w:ascii="Calibri" w:hAnsi="Calibri" w:cs="Segoe UI"/>
          <w:sz w:val="24"/>
          <w:szCs w:val="24"/>
        </w:rPr>
        <w:t xml:space="preserve">This amendment contributes to </w:t>
      </w:r>
      <w:r w:rsidRPr="00976F3A">
        <w:rPr>
          <w:rFonts w:ascii="Calibri" w:hAnsi="Calibri" w:cs="Segoe UI"/>
          <w:sz w:val="24"/>
          <w:szCs w:val="24"/>
        </w:rPr>
        <w:t>improving the current agricultural export legislative framework</w:t>
      </w:r>
      <w:r>
        <w:rPr>
          <w:rFonts w:ascii="Calibri" w:hAnsi="Calibri" w:cs="Segoe UI"/>
          <w:sz w:val="24"/>
          <w:szCs w:val="24"/>
        </w:rPr>
        <w:t xml:space="preserve"> and forms part of </w:t>
      </w:r>
      <w:r w:rsidRPr="00976F3A">
        <w:rPr>
          <w:rFonts w:ascii="Calibri" w:hAnsi="Calibri" w:cs="Segoe UI"/>
          <w:sz w:val="24"/>
          <w:szCs w:val="24"/>
        </w:rPr>
        <w:t xml:space="preserve">wider </w:t>
      </w:r>
      <w:r>
        <w:rPr>
          <w:rFonts w:ascii="Calibri" w:hAnsi="Calibri" w:cs="Segoe UI"/>
          <w:sz w:val="24"/>
          <w:szCs w:val="24"/>
        </w:rPr>
        <w:t xml:space="preserve">regulatory improvement of the Plant Export Operations Branch </w:t>
      </w:r>
      <w:r w:rsidRPr="00976F3A">
        <w:rPr>
          <w:rFonts w:ascii="Calibri" w:hAnsi="Calibri" w:cs="Segoe UI"/>
          <w:sz w:val="24"/>
          <w:szCs w:val="24"/>
        </w:rPr>
        <w:t xml:space="preserve">to </w:t>
      </w:r>
      <w:r>
        <w:rPr>
          <w:rFonts w:ascii="Calibri" w:hAnsi="Calibri" w:cs="Segoe UI"/>
          <w:sz w:val="24"/>
          <w:szCs w:val="24"/>
        </w:rPr>
        <w:t xml:space="preserve">streamline and </w:t>
      </w:r>
      <w:r w:rsidRPr="00976F3A">
        <w:rPr>
          <w:rFonts w:ascii="Calibri" w:hAnsi="Calibri" w:cs="Segoe UI"/>
          <w:sz w:val="24"/>
          <w:szCs w:val="24"/>
        </w:rPr>
        <w:t xml:space="preserve">strengthen </w:t>
      </w:r>
      <w:r>
        <w:rPr>
          <w:rFonts w:ascii="Calibri" w:hAnsi="Calibri" w:cs="Segoe UI"/>
          <w:sz w:val="24"/>
          <w:szCs w:val="24"/>
        </w:rPr>
        <w:t xml:space="preserve">the regulation of </w:t>
      </w:r>
      <w:r w:rsidRPr="00976F3A">
        <w:rPr>
          <w:rFonts w:ascii="Calibri" w:hAnsi="Calibri" w:cs="Segoe UI"/>
          <w:sz w:val="24"/>
          <w:szCs w:val="24"/>
        </w:rPr>
        <w:t>agricultura</w:t>
      </w:r>
      <w:r>
        <w:rPr>
          <w:rFonts w:ascii="Calibri" w:hAnsi="Calibri" w:cs="Segoe UI"/>
          <w:sz w:val="24"/>
          <w:szCs w:val="24"/>
        </w:rPr>
        <w:t>l exports, with the goal of improving the department and industry’s capability to maintain and grow Australia’s market access</w:t>
      </w:r>
      <w:r w:rsidRPr="00976F3A">
        <w:rPr>
          <w:rFonts w:ascii="Calibri" w:hAnsi="Calibri" w:cs="Segoe UI"/>
          <w:sz w:val="24"/>
          <w:szCs w:val="24"/>
        </w:rPr>
        <w:t>.</w:t>
      </w:r>
    </w:p>
    <w:p w14:paraId="3C7EB08E" w14:textId="05A4C8F2" w:rsidR="00696B11" w:rsidRDefault="00696B11" w:rsidP="00984FC9">
      <w:pPr>
        <w:rPr>
          <w:rFonts w:asciiTheme="minorHAnsi" w:eastAsia="Times New Roman" w:hAnsiTheme="minorHAnsi" w:cs="Segoe UI"/>
          <w:color w:val="000000"/>
          <w:lang w:eastAsia="en-AU"/>
        </w:rPr>
      </w:pPr>
    </w:p>
    <w:p w14:paraId="50BB51DB" w14:textId="77777777" w:rsidR="00002634" w:rsidRDefault="00002634" w:rsidP="00984FC9">
      <w:pPr>
        <w:rPr>
          <w:rFonts w:asciiTheme="minorHAnsi" w:eastAsia="Times New Roman" w:hAnsiTheme="minorHAnsi" w:cs="Segoe UI"/>
          <w:color w:val="000000"/>
          <w:lang w:eastAsia="en-AU"/>
        </w:rPr>
        <w:sectPr w:rsidR="00002634" w:rsidSect="003371E6">
          <w:pgSz w:w="11906" w:h="16838"/>
          <w:pgMar w:top="1440" w:right="1440" w:bottom="1440" w:left="1440" w:header="709" w:footer="709" w:gutter="0"/>
          <w:cols w:space="708"/>
          <w:docGrid w:linePitch="360"/>
        </w:sectPr>
      </w:pPr>
    </w:p>
    <w:p w14:paraId="2176DA90" w14:textId="77777777" w:rsidR="00002634" w:rsidRPr="00DF57D9" w:rsidRDefault="00002634" w:rsidP="00002634">
      <w:pPr>
        <w:keepNext/>
        <w:keepLines/>
        <w:spacing w:before="0" w:after="120"/>
        <w:outlineLvl w:val="2"/>
        <w:rPr>
          <w:rFonts w:asciiTheme="minorHAnsi" w:eastAsia="Times New Roman" w:hAnsiTheme="minorHAnsi"/>
          <w:b/>
          <w:bCs/>
          <w:sz w:val="36"/>
          <w:szCs w:val="24"/>
        </w:rPr>
      </w:pPr>
      <w:bookmarkStart w:id="13" w:name="_Toc528150946"/>
      <w:bookmarkStart w:id="14" w:name="_Toc528158274"/>
      <w:r w:rsidRPr="00DF57D9">
        <w:rPr>
          <w:rFonts w:asciiTheme="minorHAnsi" w:eastAsia="Times New Roman" w:hAnsiTheme="minorHAnsi"/>
          <w:b/>
          <w:bCs/>
          <w:sz w:val="36"/>
          <w:szCs w:val="24"/>
        </w:rPr>
        <w:lastRenderedPageBreak/>
        <w:t>Regulating timber product imports and raw log processing</w:t>
      </w:r>
      <w:bookmarkEnd w:id="13"/>
      <w:bookmarkEnd w:id="14"/>
    </w:p>
    <w:p w14:paraId="67AB8A58" w14:textId="77777777" w:rsidR="00002634" w:rsidRPr="00DF57D9" w:rsidRDefault="00002634" w:rsidP="00002634">
      <w:pPr>
        <w:spacing w:after="120"/>
        <w:rPr>
          <w:rFonts w:asciiTheme="minorHAnsi" w:eastAsiaTheme="minorHAnsi" w:hAnsiTheme="minorHAnsi" w:cstheme="minorBidi"/>
        </w:rPr>
      </w:pPr>
      <w:r w:rsidRPr="00DF57D9">
        <w:rPr>
          <w:rFonts w:asciiTheme="minorHAnsi" w:eastAsiaTheme="minorHAnsi" w:hAnsiTheme="minorHAnsi" w:cstheme="minorBidi"/>
        </w:rPr>
        <w:t xml:space="preserve">The </w:t>
      </w:r>
      <w:r w:rsidRPr="00DF57D9">
        <w:rPr>
          <w:rFonts w:asciiTheme="minorHAnsi" w:eastAsiaTheme="minorHAnsi" w:hAnsiTheme="minorHAnsi" w:cstheme="minorBidi"/>
          <w:i/>
        </w:rPr>
        <w:t>Illegal Logging Prohibition Act 2012</w:t>
      </w:r>
      <w:r w:rsidRPr="00DF57D9">
        <w:rPr>
          <w:rFonts w:asciiTheme="minorHAnsi" w:eastAsiaTheme="minorHAnsi" w:hAnsiTheme="minorHAnsi" w:cstheme="minorBidi"/>
        </w:rPr>
        <w:t xml:space="preserve"> and the </w:t>
      </w:r>
      <w:r w:rsidRPr="00DF57D9">
        <w:rPr>
          <w:rFonts w:asciiTheme="minorHAnsi" w:eastAsiaTheme="minorHAnsi" w:hAnsiTheme="minorHAnsi" w:cstheme="minorBidi"/>
          <w:i/>
        </w:rPr>
        <w:t>Illegal Logging Prohibition Regulation 2012</w:t>
      </w:r>
      <w:r w:rsidRPr="00DF57D9">
        <w:rPr>
          <w:rFonts w:asciiTheme="minorHAnsi" w:eastAsiaTheme="minorHAnsi" w:hAnsiTheme="minorHAnsi" w:cstheme="minorBidi"/>
        </w:rPr>
        <w:t xml:space="preserve"> seek to reduce the harmful environmental, social and economic impacts of illegal logging by restricting the importation and sale of illegally logged timber products in Australia.</w:t>
      </w:r>
    </w:p>
    <w:p w14:paraId="3AE74F79" w14:textId="77777777" w:rsidR="00002634" w:rsidRPr="00DF57D9" w:rsidRDefault="00002634" w:rsidP="00002634">
      <w:pPr>
        <w:rPr>
          <w:rFonts w:asciiTheme="minorHAnsi" w:eastAsiaTheme="minorHAnsi" w:hAnsiTheme="minorHAnsi" w:cstheme="minorBidi"/>
        </w:rPr>
      </w:pPr>
      <w:r w:rsidRPr="00DF57D9">
        <w:rPr>
          <w:rFonts w:asciiTheme="minorHAnsi" w:eastAsiaTheme="minorHAnsi" w:hAnsiTheme="minorHAnsi" w:cstheme="minorBidi"/>
        </w:rPr>
        <w:t>The legislation makes it a criminal offence to import illegally logged timber and timber products into Australia, or to process domestically grown raw logs that have been illegally logged. Importers and processors are also required to undertake a structured risk assessment and mitigation process before importing a ‘regulated timber product’ (defined by their customs tariff codes) into Australia, or processing domestically grown raw logs. This is known as ‘due diligence’, the specifics of which are set out in the 2012 Regulation.</w:t>
      </w:r>
    </w:p>
    <w:p w14:paraId="56E0B850" w14:textId="77777777" w:rsidR="00002634" w:rsidRPr="00DF57D9" w:rsidRDefault="00002634" w:rsidP="00002634">
      <w:pPr>
        <w:pStyle w:val="Caption"/>
      </w:pPr>
      <w:bookmarkStart w:id="15" w:name="_Ref501360262"/>
      <w:bookmarkStart w:id="16" w:name="_Toc512958162"/>
      <w:r w:rsidRPr="00DF57D9">
        <w:t xml:space="preserve">Figure </w:t>
      </w:r>
      <w:bookmarkEnd w:id="15"/>
      <w:r w:rsidRPr="00DF57D9">
        <w:rPr>
          <w:noProof/>
        </w:rPr>
        <w:t>1</w:t>
      </w:r>
      <w:r w:rsidRPr="00DF57D9">
        <w:t xml:space="preserve"> Illegal logging regulatory activities</w:t>
      </w:r>
      <w:bookmarkEnd w:id="16"/>
    </w:p>
    <w:p w14:paraId="060BA95C" w14:textId="77777777" w:rsidR="00002634" w:rsidRPr="00DF57D9" w:rsidRDefault="00002634" w:rsidP="00002634">
      <w:pPr>
        <w:keepNext/>
        <w:spacing w:after="120"/>
        <w:rPr>
          <w:rFonts w:asciiTheme="minorHAnsi" w:eastAsiaTheme="minorHAnsi" w:hAnsiTheme="minorHAnsi" w:cstheme="minorBidi"/>
          <w:b/>
          <w:bCs/>
          <w:highlight w:val="yellow"/>
        </w:rPr>
      </w:pPr>
      <w:r w:rsidRPr="00DF57D9">
        <w:rPr>
          <w:rFonts w:asciiTheme="minorHAnsi" w:eastAsiaTheme="minorHAnsi" w:hAnsiTheme="minorHAnsi" w:cstheme="minorBidi"/>
          <w:b/>
          <w:bCs/>
          <w:noProof/>
          <w:lang w:eastAsia="en-AU"/>
        </w:rPr>
        <w:drawing>
          <wp:inline distT="0" distB="0" distL="0" distR="0" wp14:anchorId="0A0E437B" wp14:editId="603F8003">
            <wp:extent cx="5731510" cy="3272675"/>
            <wp:effectExtent l="152400" t="152400" r="364490" b="366395"/>
            <wp:docPr id="4" name="Picture 4" descr="C:\Users\brown timothy\AppData\Local\Microsoft\Windows\INetCache\Content.Outlook\T601E48J\DA3751_0119_Regulatory functions infographics_Log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wn timothy\AppData\Local\Microsoft\Windows\INetCache\Content.Outlook\T601E48J\DA3751_0119_Regulatory functions infographics_Loggin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272675"/>
                    </a:xfrm>
                    <a:prstGeom prst="rect">
                      <a:avLst/>
                    </a:prstGeom>
                    <a:ln>
                      <a:noFill/>
                    </a:ln>
                    <a:effectLst>
                      <a:outerShdw blurRad="292100" dist="139700" dir="2700000" algn="tl" rotWithShape="0">
                        <a:srgbClr val="333333">
                          <a:alpha val="65000"/>
                        </a:srgbClr>
                      </a:outerShdw>
                    </a:effectLst>
                  </pic:spPr>
                </pic:pic>
              </a:graphicData>
            </a:graphic>
          </wp:inline>
        </w:drawing>
      </w:r>
    </w:p>
    <w:p w14:paraId="086CEF2A" w14:textId="77777777" w:rsidR="00002634" w:rsidRDefault="00002634" w:rsidP="00002634">
      <w:pPr>
        <w:pStyle w:val="FigureTableNoteSource"/>
      </w:pPr>
      <w:r>
        <w:t>Source: Department of Agriculture and Water Resources</w:t>
      </w:r>
    </w:p>
    <w:p w14:paraId="561FCF56" w14:textId="77777777" w:rsidR="00002634" w:rsidRPr="00DF57D9" w:rsidRDefault="00002634" w:rsidP="00002634">
      <w:pPr>
        <w:spacing w:after="120"/>
        <w:rPr>
          <w:rFonts w:asciiTheme="minorHAnsi" w:eastAsiaTheme="minorHAnsi" w:hAnsiTheme="minorHAnsi" w:cstheme="minorBidi"/>
        </w:rPr>
      </w:pPr>
      <w:r w:rsidRPr="00DF57D9">
        <w:rPr>
          <w:rFonts w:asciiTheme="minorHAnsi" w:eastAsiaTheme="minorHAnsi" w:hAnsiTheme="minorHAnsi" w:cstheme="minorBidi"/>
        </w:rPr>
        <w:t>As shown in Figure 1</w:t>
      </w:r>
      <w:r w:rsidRPr="00DF57D9">
        <w:rPr>
          <w:rFonts w:asciiTheme="minorHAnsi" w:eastAsiaTheme="minorHAnsi" w:hAnsiTheme="minorHAnsi" w:cstheme="minorBidi"/>
          <w:b/>
        </w:rPr>
        <w:t>,</w:t>
      </w:r>
      <w:r w:rsidRPr="00DF57D9">
        <w:rPr>
          <w:rFonts w:asciiTheme="minorHAnsi" w:eastAsiaTheme="minorHAnsi" w:hAnsiTheme="minorHAnsi" w:cstheme="minorBidi"/>
        </w:rPr>
        <w:t xml:space="preserve"> the legislation affects a wide range of importing and processing businesses. In 2017, 20,563 importers imported approximately $7.2 billion worth of regulated timber products into Australia. These products were imported from 135 different countries in more than 200,000 regulated consignments and included more than one million product lines. At a domestic level, in 2017 approximately 350 businesses processed Australian grown raw logs, worth a total of $2.5 billion in 2016–17.</w:t>
      </w:r>
    </w:p>
    <w:p w14:paraId="1D61EF1C" w14:textId="77777777" w:rsidR="00002634" w:rsidRPr="00DF57D9" w:rsidRDefault="00002634" w:rsidP="00002634">
      <w:pPr>
        <w:spacing w:after="120"/>
        <w:rPr>
          <w:rFonts w:asciiTheme="minorHAnsi" w:eastAsiaTheme="minorHAnsi" w:hAnsiTheme="minorHAnsi" w:cstheme="minorBidi"/>
        </w:rPr>
      </w:pPr>
      <w:r w:rsidRPr="00DF57D9">
        <w:rPr>
          <w:rFonts w:asciiTheme="minorHAnsi" w:eastAsiaTheme="minorHAnsi" w:hAnsiTheme="minorHAnsi" w:cstheme="minorBidi"/>
        </w:rPr>
        <w:t>The department has adopted similar principles to managing our illegal logging compliance program to those we used for broader biosecurity compliance.  As a result, we focus our efforts on encouraging and prompting voluntary compliance, while responding to non-compliance in a way that is commensurate with the behaviours involved.</w:t>
      </w:r>
    </w:p>
    <w:p w14:paraId="511EC8FB" w14:textId="77777777" w:rsidR="00002634" w:rsidRPr="00DF57D9" w:rsidRDefault="00002634" w:rsidP="00002634">
      <w:pPr>
        <w:spacing w:after="120"/>
        <w:rPr>
          <w:rFonts w:asciiTheme="minorHAnsi" w:eastAsiaTheme="minorHAnsi" w:hAnsiTheme="minorHAnsi" w:cstheme="minorBidi"/>
        </w:rPr>
      </w:pPr>
      <w:r w:rsidRPr="00DF57D9">
        <w:rPr>
          <w:rFonts w:asciiTheme="minorHAnsi" w:eastAsiaTheme="minorHAnsi" w:hAnsiTheme="minorHAnsi" w:cstheme="minorBidi"/>
        </w:rPr>
        <w:lastRenderedPageBreak/>
        <w:t xml:space="preserve">When the due diligence requirements came into force in December 2014, we implemented a ‘soft-start’ compliance period. During this period, we did not penalise importers or processors for not complying with the legislation’s due diligence requirements. This ended on </w:t>
      </w:r>
      <w:r w:rsidRPr="00DF57D9">
        <w:rPr>
          <w:rFonts w:asciiTheme="minorHAnsi" w:eastAsiaTheme="minorHAnsi" w:hAnsiTheme="minorHAnsi" w:cstheme="minorBidi"/>
        </w:rPr>
        <w:br/>
        <w:t>1 January 2018. After this date, businesses and individuals who fail to comply with the requirements could be penalised.</w:t>
      </w:r>
    </w:p>
    <w:p w14:paraId="25112DC9" w14:textId="77777777" w:rsidR="00002634" w:rsidRPr="00DF57D9" w:rsidRDefault="00002634" w:rsidP="00002634">
      <w:pPr>
        <w:spacing w:after="120"/>
        <w:rPr>
          <w:rFonts w:asciiTheme="minorHAnsi" w:eastAsia="Times New Roman" w:hAnsiTheme="minorHAnsi" w:cs="Segoe UI"/>
          <w:color w:val="000000"/>
          <w:lang w:eastAsia="en-AU"/>
        </w:rPr>
      </w:pPr>
      <w:r w:rsidRPr="00DF57D9">
        <w:rPr>
          <w:rFonts w:asciiTheme="minorHAnsi" w:eastAsia="Times New Roman" w:hAnsiTheme="minorHAnsi" w:cs="Segoe UI"/>
          <w:color w:val="000000"/>
          <w:lang w:eastAsia="en-AU"/>
        </w:rPr>
        <w:t>In February 2018, we published our 2018 Illegal Logging Compliance Plan. This included a specific focus on products from fragile and conflict-affected</w:t>
      </w:r>
      <w:r w:rsidRPr="00DF57D9">
        <w:rPr>
          <w:rFonts w:asciiTheme="minorHAnsi" w:hAnsiTheme="minorHAnsi"/>
          <w:color w:val="000000" w:themeColor="text1"/>
          <w:szCs w:val="18"/>
        </w:rPr>
        <w:t xml:space="preserve"> regions</w:t>
      </w:r>
      <w:r w:rsidRPr="00DF57D9">
        <w:rPr>
          <w:rFonts w:asciiTheme="minorHAnsi" w:eastAsia="Times New Roman" w:hAnsiTheme="minorHAnsi" w:cs="Segoe UI"/>
          <w:color w:val="000000"/>
          <w:lang w:eastAsia="en-AU"/>
        </w:rPr>
        <w:t xml:space="preserve">; the </w:t>
      </w:r>
      <w:r w:rsidRPr="00DF57D9">
        <w:rPr>
          <w:rFonts w:asciiTheme="minorHAnsi" w:hAnsiTheme="minorHAnsi"/>
          <w:color w:val="000000" w:themeColor="text1"/>
          <w:szCs w:val="18"/>
        </w:rPr>
        <w:t>Convention on International Trade in Endangered Species of Wild Flora and Fauna (</w:t>
      </w:r>
      <w:r w:rsidRPr="00DF57D9">
        <w:rPr>
          <w:rFonts w:asciiTheme="minorHAnsi" w:eastAsia="Times New Roman" w:hAnsiTheme="minorHAnsi" w:cs="Segoe UI"/>
          <w:color w:val="000000"/>
          <w:lang w:eastAsia="en-AU"/>
        </w:rPr>
        <w:t>CITES) listed species and other timber species of concern; complex supply chains; suppliers identified in non-government organisation’s reports; and previous instances of non-compliance.</w:t>
      </w:r>
    </w:p>
    <w:p w14:paraId="1F164160" w14:textId="77777777" w:rsidR="00002634" w:rsidRPr="00DF57D9" w:rsidRDefault="00002634" w:rsidP="00002634">
      <w:pPr>
        <w:spacing w:after="120"/>
        <w:rPr>
          <w:rFonts w:asciiTheme="minorHAnsi" w:eastAsia="Times New Roman" w:hAnsiTheme="minorHAnsi" w:cs="Segoe UI"/>
          <w:color w:val="000000"/>
          <w:lang w:eastAsia="en-AU"/>
        </w:rPr>
      </w:pPr>
      <w:r w:rsidRPr="00DF57D9">
        <w:rPr>
          <w:rFonts w:asciiTheme="minorHAnsi" w:eastAsia="Times New Roman" w:hAnsiTheme="minorHAnsi" w:cs="Segoe UI"/>
          <w:color w:val="000000"/>
          <w:lang w:eastAsia="en-AU"/>
        </w:rPr>
        <w:t>In 2017 and 2018, we con</w:t>
      </w:r>
      <w:r w:rsidRPr="00DF57D9">
        <w:rPr>
          <w:rFonts w:asciiTheme="minorHAnsi" w:eastAsia="Times New Roman" w:hAnsiTheme="minorHAnsi" w:cs="Segoe UI"/>
          <w:lang w:eastAsia="en-AU"/>
        </w:rPr>
        <w:t xml:space="preserve">ducted 102 individual audits of due diligence systems. There was </w:t>
      </w:r>
      <w:r>
        <w:rPr>
          <w:rFonts w:asciiTheme="minorHAnsi" w:eastAsia="Times New Roman" w:hAnsiTheme="minorHAnsi" w:cs="Segoe UI"/>
          <w:lang w:eastAsia="en-AU"/>
        </w:rPr>
        <w:t xml:space="preserve">a </w:t>
      </w:r>
      <w:r w:rsidRPr="00DF57D9">
        <w:rPr>
          <w:rFonts w:asciiTheme="minorHAnsi" w:eastAsia="Times New Roman" w:hAnsiTheme="minorHAnsi" w:cs="Segoe UI"/>
          <w:lang w:eastAsia="en-AU"/>
        </w:rPr>
        <w:t>mixed level of understanding of the due diligence requirements</w:t>
      </w:r>
      <w:r>
        <w:rPr>
          <w:rFonts w:asciiTheme="minorHAnsi" w:eastAsia="Times New Roman" w:hAnsiTheme="minorHAnsi" w:cs="Segoe UI"/>
          <w:lang w:eastAsia="en-AU"/>
        </w:rPr>
        <w:t>,</w:t>
      </w:r>
      <w:r w:rsidRPr="00DF57D9">
        <w:rPr>
          <w:rFonts w:asciiTheme="minorHAnsi" w:eastAsia="Times New Roman" w:hAnsiTheme="minorHAnsi" w:cs="Segoe UI"/>
          <w:lang w:eastAsia="en-AU"/>
        </w:rPr>
        <w:t xml:space="preserve"> with around a third of a</w:t>
      </w:r>
      <w:r w:rsidRPr="00DF57D9">
        <w:rPr>
          <w:rFonts w:asciiTheme="minorHAnsi" w:eastAsia="Times New Roman" w:hAnsiTheme="minorHAnsi" w:cs="Segoe UI"/>
          <w:color w:val="000000"/>
          <w:lang w:eastAsia="en-AU"/>
        </w:rPr>
        <w:t xml:space="preserve">udited importers found to be compliant with their due diligence obligations. At the same time, the majority of audited domestic processors were found to be compliant with the legislation. Where incidents of non-compliance occurred, we provided the non-compliant entity with further guidance to help them become compliant. In a number of instances, </w:t>
      </w:r>
      <w:r>
        <w:rPr>
          <w:rFonts w:asciiTheme="minorHAnsi" w:eastAsia="Times New Roman" w:hAnsiTheme="minorHAnsi" w:cs="Segoe UI"/>
          <w:color w:val="000000"/>
          <w:lang w:eastAsia="en-AU"/>
        </w:rPr>
        <w:t xml:space="preserve">the </w:t>
      </w:r>
      <w:r w:rsidRPr="00DF57D9">
        <w:rPr>
          <w:rFonts w:asciiTheme="minorHAnsi" w:eastAsia="Times New Roman" w:hAnsiTheme="minorHAnsi" w:cs="Segoe UI"/>
          <w:color w:val="000000"/>
          <w:lang w:eastAsia="en-AU"/>
        </w:rPr>
        <w:t>non-compliance was resolved by the entity working with us. In 2017</w:t>
      </w:r>
      <w:r>
        <w:rPr>
          <w:rFonts w:asciiTheme="minorHAnsi" w:eastAsia="Times New Roman" w:hAnsiTheme="minorHAnsi" w:cs="Segoe UI"/>
          <w:color w:val="000000"/>
          <w:lang w:eastAsia="en-AU"/>
        </w:rPr>
        <w:t>,</w:t>
      </w:r>
      <w:r w:rsidRPr="00DF57D9">
        <w:rPr>
          <w:rFonts w:asciiTheme="minorHAnsi" w:eastAsia="Times New Roman" w:hAnsiTheme="minorHAnsi" w:cs="Segoe UI"/>
          <w:color w:val="000000"/>
          <w:lang w:eastAsia="en-AU"/>
        </w:rPr>
        <w:t xml:space="preserve"> approximately 90 per</w:t>
      </w:r>
      <w:r>
        <w:rPr>
          <w:rFonts w:asciiTheme="minorHAnsi" w:eastAsia="Times New Roman" w:hAnsiTheme="minorHAnsi" w:cs="Segoe UI"/>
          <w:color w:val="000000"/>
          <w:lang w:eastAsia="en-AU"/>
        </w:rPr>
        <w:t xml:space="preserve"> </w:t>
      </w:r>
      <w:r w:rsidRPr="00DF57D9">
        <w:rPr>
          <w:rFonts w:asciiTheme="minorHAnsi" w:eastAsia="Times New Roman" w:hAnsiTheme="minorHAnsi" w:cs="Segoe UI"/>
          <w:color w:val="000000"/>
          <w:lang w:eastAsia="en-AU"/>
        </w:rPr>
        <w:t>cent of importers assessed were non-compliant with their due diligence requirements</w:t>
      </w:r>
      <w:r>
        <w:rPr>
          <w:rFonts w:asciiTheme="minorHAnsi" w:eastAsia="Times New Roman" w:hAnsiTheme="minorHAnsi" w:cs="Segoe UI"/>
          <w:color w:val="000000"/>
          <w:lang w:eastAsia="en-AU"/>
        </w:rPr>
        <w:t>,</w:t>
      </w:r>
      <w:r w:rsidRPr="00DF57D9">
        <w:rPr>
          <w:rFonts w:asciiTheme="minorHAnsi" w:eastAsia="Times New Roman" w:hAnsiTheme="minorHAnsi" w:cs="Segoe UI"/>
          <w:color w:val="000000"/>
          <w:lang w:eastAsia="en-AU"/>
        </w:rPr>
        <w:t xml:space="preserve"> </w:t>
      </w:r>
      <w:r>
        <w:rPr>
          <w:rFonts w:asciiTheme="minorHAnsi" w:eastAsia="Times New Roman" w:hAnsiTheme="minorHAnsi" w:cs="Segoe UI"/>
          <w:color w:val="000000"/>
          <w:lang w:eastAsia="en-AU"/>
        </w:rPr>
        <w:t>but</w:t>
      </w:r>
      <w:r w:rsidRPr="00DF57D9">
        <w:rPr>
          <w:rFonts w:asciiTheme="minorHAnsi" w:eastAsia="Times New Roman" w:hAnsiTheme="minorHAnsi" w:cs="Segoe UI"/>
          <w:color w:val="000000"/>
          <w:lang w:eastAsia="en-AU"/>
        </w:rPr>
        <w:t xml:space="preserve"> in 2018 that number dropped to approximately 45 per</w:t>
      </w:r>
      <w:r>
        <w:rPr>
          <w:rFonts w:asciiTheme="minorHAnsi" w:eastAsia="Times New Roman" w:hAnsiTheme="minorHAnsi" w:cs="Segoe UI"/>
          <w:color w:val="000000"/>
          <w:lang w:eastAsia="en-AU"/>
        </w:rPr>
        <w:t xml:space="preserve"> </w:t>
      </w:r>
      <w:r w:rsidRPr="00DF57D9">
        <w:rPr>
          <w:rFonts w:asciiTheme="minorHAnsi" w:eastAsia="Times New Roman" w:hAnsiTheme="minorHAnsi" w:cs="Segoe UI"/>
          <w:color w:val="000000"/>
          <w:lang w:eastAsia="en-AU"/>
        </w:rPr>
        <w:t>cent after advice was provided to several importers that were reassessed.  Where an entity did not respond to such a cooperative approach, further compliance actions were pursued. This led to the legislation’s first infringement notice being issued in November 2018.</w:t>
      </w:r>
    </w:p>
    <w:p w14:paraId="33D6D30C" w14:textId="77777777" w:rsidR="00002634" w:rsidRPr="00DF57D9" w:rsidRDefault="00002634" w:rsidP="00002634">
      <w:pPr>
        <w:pStyle w:val="Heading1"/>
        <w:shd w:val="clear" w:color="auto" w:fill="FFFFFF"/>
        <w:spacing w:before="0" w:after="72"/>
        <w:rPr>
          <w:rFonts w:asciiTheme="minorHAnsi" w:eastAsia="Times New Roman" w:hAnsiTheme="minorHAnsi" w:cs="Segoe UI"/>
          <w:b w:val="0"/>
          <w:bCs w:val="0"/>
          <w:sz w:val="22"/>
          <w:szCs w:val="22"/>
          <w:lang w:eastAsia="en-AU"/>
        </w:rPr>
      </w:pPr>
      <w:r w:rsidRPr="00DF57D9">
        <w:rPr>
          <w:rFonts w:asciiTheme="minorHAnsi" w:eastAsia="Times New Roman" w:hAnsiTheme="minorHAnsi" w:cs="Segoe UI"/>
          <w:b w:val="0"/>
          <w:bCs w:val="0"/>
          <w:sz w:val="22"/>
          <w:szCs w:val="22"/>
          <w:lang w:eastAsia="en-AU"/>
        </w:rPr>
        <w:t>Throughout the reporting period, we conducted a range of activities to increase awareness and understanding of the legislation and the due diligence requirements. This included a refresh of the department’s illegal logging webpages; working with industry bodies to develop new due diligence toolkits; the development of new multimedia materials; a targeted social media advertising campaign; information alerts on applicable Biosecurity Import Conditions system (BICON) cases; and hosting a series of webinar-based training events.</w:t>
      </w:r>
    </w:p>
    <w:p w14:paraId="536B3EA9" w14:textId="77777777" w:rsidR="00002634" w:rsidRPr="00DF57D9" w:rsidRDefault="00002634" w:rsidP="00002634">
      <w:pPr>
        <w:spacing w:after="120"/>
        <w:rPr>
          <w:rFonts w:asciiTheme="minorHAnsi" w:eastAsia="Times New Roman" w:hAnsiTheme="minorHAnsi" w:cs="Segoe UI"/>
          <w:color w:val="000000"/>
          <w:lang w:eastAsia="en-AU"/>
        </w:rPr>
      </w:pPr>
      <w:r w:rsidRPr="00DF57D9">
        <w:rPr>
          <w:rFonts w:asciiTheme="minorHAnsi" w:eastAsia="Times New Roman" w:hAnsiTheme="minorHAnsi" w:cs="Segoe UI"/>
          <w:color w:val="000000"/>
          <w:lang w:eastAsia="en-AU"/>
        </w:rPr>
        <w:t xml:space="preserve">We also continued to work with key trading partners to develop new Country Specific Guidelines (CSGs). This saw the publication of the new CSG for </w:t>
      </w:r>
      <w:r>
        <w:rPr>
          <w:rFonts w:asciiTheme="minorHAnsi" w:eastAsia="Times New Roman" w:hAnsiTheme="minorHAnsi" w:cs="Segoe UI"/>
          <w:color w:val="000000"/>
          <w:lang w:eastAsia="en-AU"/>
        </w:rPr>
        <w:t xml:space="preserve">the </w:t>
      </w:r>
      <w:r w:rsidRPr="00DF57D9">
        <w:rPr>
          <w:rFonts w:asciiTheme="minorHAnsi" w:eastAsia="Times New Roman" w:hAnsiTheme="minorHAnsi" w:cs="Segoe UI"/>
          <w:color w:val="000000"/>
          <w:lang w:eastAsia="en-AU"/>
        </w:rPr>
        <w:t>Republic of Korea in October 2018. Work was also undertaken to review and update our existing CSGs.</w:t>
      </w:r>
    </w:p>
    <w:p w14:paraId="544FC84A" w14:textId="77777777" w:rsidR="00002634" w:rsidRPr="00DF57D9" w:rsidRDefault="00002634" w:rsidP="00002634">
      <w:pPr>
        <w:spacing w:after="120"/>
        <w:rPr>
          <w:rFonts w:asciiTheme="minorHAnsi" w:hAnsiTheme="minorHAnsi" w:cs="Segoe UI"/>
          <w:color w:val="000000"/>
        </w:rPr>
      </w:pPr>
      <w:r w:rsidRPr="00DF57D9">
        <w:rPr>
          <w:rFonts w:asciiTheme="minorHAnsi" w:eastAsia="Times New Roman" w:hAnsiTheme="minorHAnsi" w:cs="Segoe UI"/>
          <w:color w:val="000000"/>
          <w:lang w:eastAsia="en-AU"/>
        </w:rPr>
        <w:t>In October 2017, we published the ‘Reforming Australia’s illegal logging regulations’ Regulation Impact Statement (RIS). The RIS built on the earlier KPMG led ‘Independent review of the impact of the illegal logging regulations on small business’ and examined options for reducing the costs of complying with the due diligence requirements. This resulted in a series of regulatory amendments being tabled in Parliament. The key proposed reform was the establishment of a n</w:t>
      </w:r>
      <w:r w:rsidRPr="00DF57D9">
        <w:rPr>
          <w:rFonts w:asciiTheme="minorHAnsi" w:eastAsiaTheme="minorHAnsi" w:hAnsiTheme="minorHAnsi" w:cstheme="minorBidi"/>
        </w:rPr>
        <w:t>ew 'deemed to comply' arrangement for products certified under the Forest Stewardship Council (FSC) and Programme for Endorsement Certification (PEFC) schemes.</w:t>
      </w:r>
    </w:p>
    <w:p w14:paraId="13C39222" w14:textId="77777777" w:rsidR="00002634" w:rsidRPr="00DF57D9" w:rsidRDefault="00002634" w:rsidP="00002634">
      <w:pPr>
        <w:spacing w:after="120"/>
        <w:rPr>
          <w:rFonts w:asciiTheme="minorHAnsi" w:hAnsiTheme="minorHAnsi" w:cs="Segoe UI"/>
          <w:color w:val="000000"/>
        </w:rPr>
      </w:pPr>
      <w:r w:rsidRPr="00DF57D9">
        <w:rPr>
          <w:rFonts w:asciiTheme="minorHAnsi" w:eastAsia="Times New Roman" w:hAnsiTheme="minorHAnsi" w:cs="Segoe UI"/>
          <w:color w:val="000000"/>
          <w:lang w:eastAsia="en-AU"/>
        </w:rPr>
        <w:t>On 8 February 2018, the proposed ‘deemed to comply’ arrangement was debated in the Senate and the associated regulatory amendments were disallowed. Other minor technical amendments progressed in the same package were not affected by the disallowance.</w:t>
      </w:r>
    </w:p>
    <w:p w14:paraId="50C9CE42" w14:textId="77777777" w:rsidR="00002634" w:rsidRPr="00DF57D9" w:rsidRDefault="00002634" w:rsidP="00002634">
      <w:pPr>
        <w:spacing w:before="0"/>
        <w:rPr>
          <w:rFonts w:asciiTheme="minorHAnsi" w:eastAsiaTheme="minorHAnsi" w:hAnsiTheme="minorHAnsi" w:cstheme="minorBidi"/>
        </w:rPr>
        <w:sectPr w:rsidR="00002634" w:rsidRPr="00DF57D9" w:rsidSect="003371E6">
          <w:headerReference w:type="default" r:id="rId30"/>
          <w:footerReference w:type="default" r:id="rId31"/>
          <w:pgSz w:w="11906" w:h="16838" w:code="9"/>
          <w:pgMar w:top="1440" w:right="1440" w:bottom="1440" w:left="1440" w:header="709" w:footer="709" w:gutter="0"/>
          <w:cols w:space="708"/>
          <w:docGrid w:linePitch="360"/>
        </w:sectPr>
      </w:pPr>
      <w:r w:rsidRPr="00DF57D9">
        <w:rPr>
          <w:rFonts w:asciiTheme="minorHAnsi" w:eastAsia="Times New Roman" w:hAnsiTheme="minorHAnsi" w:cs="Segoe UI"/>
          <w:color w:val="000000"/>
          <w:lang w:eastAsia="en-AU"/>
        </w:rPr>
        <w:t>During 2017</w:t>
      </w:r>
      <w:r>
        <w:rPr>
          <w:rFonts w:asciiTheme="minorHAnsi" w:eastAsia="Times New Roman" w:hAnsiTheme="minorHAnsi" w:cs="Segoe UI"/>
          <w:color w:val="000000"/>
          <w:lang w:eastAsia="en-AU"/>
        </w:rPr>
        <w:t>–</w:t>
      </w:r>
      <w:r w:rsidRPr="00DF57D9">
        <w:rPr>
          <w:rFonts w:asciiTheme="minorHAnsi" w:eastAsia="Times New Roman" w:hAnsiTheme="minorHAnsi" w:cs="Segoe UI"/>
          <w:color w:val="000000"/>
          <w:lang w:eastAsia="en-AU"/>
        </w:rPr>
        <w:t xml:space="preserve">18, we also progressed a statutory review of the legislation’s first five years of operation. This assessed the extent </w:t>
      </w:r>
      <w:r>
        <w:rPr>
          <w:rFonts w:asciiTheme="minorHAnsi" w:eastAsia="Times New Roman" w:hAnsiTheme="minorHAnsi" w:cs="Segoe UI"/>
          <w:color w:val="000000"/>
          <w:lang w:eastAsia="en-AU"/>
        </w:rPr>
        <w:t>to which</w:t>
      </w:r>
      <w:r w:rsidRPr="00DF57D9">
        <w:rPr>
          <w:rFonts w:asciiTheme="minorHAnsi" w:eastAsia="Times New Roman" w:hAnsiTheme="minorHAnsi" w:cs="Segoe UI"/>
          <w:color w:val="000000"/>
          <w:lang w:eastAsia="en-AU"/>
        </w:rPr>
        <w:t xml:space="preserve"> it had met the government’s policy objectives. It also looked at any operational issues encountered during the first five years and identified potential options for improving the legislation’s operation. A finalised report was provided to the Assistant Minister for Agriculture and Water Resources on 28 November 2018.</w:t>
      </w:r>
    </w:p>
    <w:p w14:paraId="68FAA4BF" w14:textId="77777777" w:rsidR="00002634" w:rsidRPr="00DF57D9" w:rsidRDefault="00002634" w:rsidP="00002634">
      <w:pPr>
        <w:spacing w:before="0"/>
        <w:jc w:val="center"/>
        <w:rPr>
          <w:rFonts w:asciiTheme="minorHAnsi" w:eastAsiaTheme="minorHAnsi" w:hAnsiTheme="minorHAnsi" w:cstheme="minorBidi"/>
          <w:b/>
        </w:rPr>
      </w:pPr>
      <w:r w:rsidRPr="00DF57D9">
        <w:rPr>
          <w:rFonts w:asciiTheme="minorHAnsi" w:eastAsiaTheme="minorHAnsi" w:hAnsiTheme="minorHAnsi" w:cstheme="minorBidi"/>
          <w:b/>
        </w:rPr>
        <w:lastRenderedPageBreak/>
        <w:t>KPI 1</w:t>
      </w:r>
      <w:r>
        <w:rPr>
          <w:rFonts w:asciiTheme="minorHAnsi" w:eastAsiaTheme="minorHAnsi" w:hAnsiTheme="minorHAnsi" w:cstheme="minorBidi"/>
          <w:b/>
        </w:rPr>
        <w:t>—</w:t>
      </w:r>
      <w:r w:rsidRPr="00DF57D9">
        <w:rPr>
          <w:rFonts w:asciiTheme="minorHAnsi" w:eastAsiaTheme="minorHAnsi" w:hAnsiTheme="minorHAnsi" w:cstheme="minorBidi"/>
          <w:b/>
        </w:rPr>
        <w:t>We do not unnecessarily impede the efficient operations of regulated entities</w:t>
      </w:r>
    </w:p>
    <w:p w14:paraId="728F2D5E" w14:textId="77777777" w:rsidR="00002634" w:rsidRPr="00DF57D9" w:rsidRDefault="00002634" w:rsidP="00002634">
      <w:pPr>
        <w:pStyle w:val="TableText"/>
        <w:spacing w:after="0"/>
        <w:rPr>
          <w:rFonts w:asciiTheme="minorHAnsi" w:hAnsiTheme="minorHAnsi"/>
          <w:color w:val="000000" w:themeColor="text1"/>
          <w:szCs w:val="18"/>
        </w:rPr>
      </w:pPr>
      <w:r w:rsidRPr="00DF57D9">
        <w:rPr>
          <w:rFonts w:asciiTheme="minorHAnsi" w:eastAsiaTheme="minorHAnsi" w:hAnsiTheme="minorHAnsi" w:cstheme="minorBidi"/>
          <w:b/>
        </w:rPr>
        <w:t xml:space="preserve">Objective: </w:t>
      </w:r>
      <w:r w:rsidRPr="00DF57D9">
        <w:rPr>
          <w:rFonts w:asciiTheme="minorHAnsi" w:hAnsiTheme="minorHAnsi"/>
          <w:color w:val="000000" w:themeColor="text1"/>
          <w:szCs w:val="18"/>
        </w:rPr>
        <w:t>We understand the operating environment of our regulated entities and stakeholders.</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002634" w:rsidRPr="00DF57D9" w14:paraId="7382A41B"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79CC6442" w14:textId="77777777" w:rsidR="00002634" w:rsidRPr="00DF57D9" w:rsidRDefault="00002634" w:rsidP="000455C1">
            <w:pPr>
              <w:pStyle w:val="TableHeading"/>
              <w:rPr>
                <w:rStyle w:val="Strong"/>
                <w:rFonts w:asciiTheme="minorHAnsi" w:hAnsiTheme="minorHAnsi"/>
                <w:color w:val="000000" w:themeColor="text1"/>
                <w:szCs w:val="18"/>
              </w:rPr>
            </w:pPr>
            <w:r w:rsidRPr="00DF57D9">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312F3495" w14:textId="77777777" w:rsidR="00002634" w:rsidRPr="00DF57D9" w:rsidRDefault="00002634"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b w:val="0"/>
                <w:color w:val="000000" w:themeColor="text1"/>
                <w:szCs w:val="18"/>
              </w:rPr>
            </w:pPr>
            <w:r w:rsidRPr="00DF57D9">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7B0114A9" w14:textId="77777777" w:rsidR="00002634" w:rsidRPr="00DF57D9" w:rsidRDefault="00002634"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b w:val="0"/>
                <w:color w:val="000000" w:themeColor="text1"/>
                <w:szCs w:val="18"/>
              </w:rPr>
            </w:pPr>
            <w:r w:rsidRPr="00DF57D9">
              <w:rPr>
                <w:rFonts w:asciiTheme="minorHAnsi" w:eastAsiaTheme="minorHAnsi" w:hAnsiTheme="minorHAnsi" w:cstheme="minorBidi"/>
                <w:b/>
              </w:rPr>
              <w:t>Results</w:t>
            </w:r>
          </w:p>
        </w:tc>
      </w:tr>
      <w:tr w:rsidR="00002634" w:rsidRPr="00DF57D9" w14:paraId="4DA9AF71"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75DEA4CE" w14:textId="77777777" w:rsidR="00002634" w:rsidRPr="00DF57D9" w:rsidRDefault="00002634" w:rsidP="000455C1">
            <w:pPr>
              <w:pStyle w:val="TableText"/>
              <w:rPr>
                <w:rFonts w:asciiTheme="minorHAnsi" w:hAnsiTheme="minorHAnsi"/>
                <w:color w:val="000000" w:themeColor="text1"/>
                <w:szCs w:val="18"/>
              </w:rPr>
            </w:pPr>
            <w:r w:rsidRPr="00DF57D9">
              <w:rPr>
                <w:rFonts w:asciiTheme="minorHAnsi" w:hAnsiTheme="minorHAnsi"/>
                <w:color w:val="000000" w:themeColor="text1"/>
                <w:szCs w:val="18"/>
              </w:rPr>
              <w:t>Our regulatory practices minimise the impact of regulation on stakeholders and regulated entities.</w:t>
            </w:r>
          </w:p>
          <w:p w14:paraId="79655C8E" w14:textId="77777777" w:rsidR="00002634" w:rsidRPr="00DF57D9" w:rsidRDefault="00002634" w:rsidP="000455C1">
            <w:pPr>
              <w:pStyle w:val="TableText"/>
              <w:rPr>
                <w:rFonts w:asciiTheme="minorHAnsi" w:hAnsiTheme="minorHAnsi"/>
                <w:color w:val="000000" w:themeColor="text1"/>
                <w:szCs w:val="18"/>
              </w:rPr>
            </w:pPr>
          </w:p>
        </w:tc>
        <w:tc>
          <w:tcPr>
            <w:tcW w:w="1984" w:type="dxa"/>
            <w:tcBorders>
              <w:top w:val="single" w:sz="4" w:space="0" w:color="auto"/>
              <w:left w:val="nil"/>
              <w:bottom w:val="nil"/>
              <w:right w:val="nil"/>
            </w:tcBorders>
            <w:shd w:val="clear" w:color="auto" w:fill="auto"/>
          </w:tcPr>
          <w:p w14:paraId="409CBF2D" w14:textId="77777777" w:rsidR="00002634" w:rsidRPr="00DF57D9"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DF57D9">
              <w:rPr>
                <w:rFonts w:asciiTheme="minorHAnsi" w:hAnsiTheme="minorHAnsi"/>
                <w:color w:val="000000" w:themeColor="text1"/>
                <w:szCs w:val="18"/>
              </w:rPr>
              <w:t>New and amended regulations are supported by regulatory impact analysis.</w:t>
            </w:r>
          </w:p>
          <w:p w14:paraId="585F0A79" w14:textId="77777777" w:rsidR="00002634" w:rsidRPr="00DF57D9" w:rsidRDefault="00002634" w:rsidP="000455C1">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p>
          <w:p w14:paraId="512197BA" w14:textId="77777777" w:rsidR="00002634" w:rsidRPr="00DF57D9" w:rsidRDefault="00002634" w:rsidP="000455C1">
            <w:pPr>
              <w:pStyle w:val="TableText"/>
              <w:ind w:left="3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p>
        </w:tc>
        <w:tc>
          <w:tcPr>
            <w:tcW w:w="9781" w:type="dxa"/>
            <w:tcBorders>
              <w:top w:val="single" w:sz="4" w:space="0" w:color="auto"/>
              <w:left w:val="nil"/>
              <w:bottom w:val="nil"/>
              <w:right w:val="nil"/>
            </w:tcBorders>
          </w:tcPr>
          <w:p w14:paraId="10C69743" w14:textId="77777777" w:rsidR="00002634" w:rsidRPr="00DF57D9"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DF57D9">
              <w:rPr>
                <w:rFonts w:asciiTheme="minorHAnsi" w:hAnsiTheme="minorHAnsi"/>
                <w:b/>
                <w:sz w:val="18"/>
                <w:szCs w:val="18"/>
              </w:rPr>
              <w:t>Rating: Managed</w:t>
            </w:r>
          </w:p>
          <w:p w14:paraId="2DA58CE7" w14:textId="77777777" w:rsidR="00002634" w:rsidRPr="00DF57D9" w:rsidRDefault="00002634" w:rsidP="000455C1">
            <w:pPr>
              <w:pStyle w:val="ListParagraph"/>
              <w:numPr>
                <w:ilvl w:val="0"/>
                <w:numId w:val="26"/>
              </w:numPr>
              <w:spacing w:before="60" w:after="6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color w:val="000000" w:themeColor="text1"/>
                <w:sz w:val="18"/>
                <w:szCs w:val="18"/>
              </w:rPr>
            </w:pPr>
            <w:r w:rsidRPr="00DF57D9">
              <w:rPr>
                <w:rFonts w:asciiTheme="minorHAnsi" w:eastAsia="Calibri" w:hAnsiTheme="minorHAnsi" w:cs="Times New Roman"/>
                <w:color w:val="000000" w:themeColor="text1"/>
                <w:sz w:val="18"/>
                <w:szCs w:val="18"/>
              </w:rPr>
              <w:t>We use a range of approaches to identify and detect non-compliance concerning the illegal logging laws. We use the findings together with gathered intelligence and shared information to improve the focus and effectiveness of our interventions. We aim to reduce unnecessary intervention on importers dealing with low risk products and more effectively prevent illegally logged products ending up in Australia’s domestic market.</w:t>
            </w:r>
          </w:p>
          <w:p w14:paraId="431B5029" w14:textId="77777777" w:rsidR="00002634" w:rsidRPr="001C566D" w:rsidRDefault="00002634" w:rsidP="000455C1">
            <w:pPr>
              <w:pStyle w:val="ListParagraph"/>
              <w:numPr>
                <w:ilvl w:val="0"/>
                <w:numId w:val="26"/>
              </w:numPr>
              <w:spacing w:before="60" w:after="6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color w:val="000000" w:themeColor="text1"/>
                <w:sz w:val="18"/>
                <w:szCs w:val="18"/>
              </w:rPr>
            </w:pPr>
            <w:r w:rsidRPr="00DF57D9">
              <w:rPr>
                <w:rFonts w:asciiTheme="minorHAnsi" w:eastAsia="Calibri" w:hAnsiTheme="minorHAnsi" w:cs="Times New Roman"/>
                <w:color w:val="000000" w:themeColor="text1"/>
                <w:sz w:val="18"/>
                <w:szCs w:val="18"/>
              </w:rPr>
              <w:t>We have adopted a regulatory approach that takes into account the compliance history of our regulated community and the risk of the imported product/s in relation to illegal logging. More information on how we apply</w:t>
            </w:r>
            <w:r>
              <w:rPr>
                <w:rFonts w:asciiTheme="minorHAnsi" w:eastAsia="Calibri" w:hAnsiTheme="minorHAnsi" w:cs="Times New Roman"/>
                <w:color w:val="000000" w:themeColor="text1"/>
                <w:sz w:val="18"/>
                <w:szCs w:val="18"/>
              </w:rPr>
              <w:t xml:space="preserve"> this approach can be found in the illegal l</w:t>
            </w:r>
            <w:r w:rsidRPr="001C566D">
              <w:rPr>
                <w:rFonts w:asciiTheme="minorHAnsi" w:eastAsia="Calibri" w:hAnsiTheme="minorHAnsi" w:cs="Times New Roman"/>
                <w:color w:val="000000" w:themeColor="text1"/>
                <w:sz w:val="18"/>
                <w:szCs w:val="18"/>
              </w:rPr>
              <w:t xml:space="preserve">ogging </w:t>
            </w:r>
            <w:r>
              <w:rPr>
                <w:rFonts w:asciiTheme="minorHAnsi" w:eastAsia="Calibri" w:hAnsiTheme="minorHAnsi" w:cs="Times New Roman"/>
                <w:color w:val="000000" w:themeColor="text1"/>
                <w:sz w:val="18"/>
                <w:szCs w:val="18"/>
              </w:rPr>
              <w:t>compliance p</w:t>
            </w:r>
            <w:r w:rsidRPr="001C566D">
              <w:rPr>
                <w:rFonts w:asciiTheme="minorHAnsi" w:eastAsia="Calibri" w:hAnsiTheme="minorHAnsi" w:cs="Times New Roman"/>
                <w:color w:val="000000" w:themeColor="text1"/>
                <w:sz w:val="18"/>
                <w:szCs w:val="18"/>
              </w:rPr>
              <w:t>lan</w:t>
            </w:r>
            <w:r>
              <w:rPr>
                <w:rFonts w:asciiTheme="minorHAnsi" w:eastAsia="Calibri" w:hAnsiTheme="minorHAnsi" w:cs="Times New Roman"/>
                <w:color w:val="000000" w:themeColor="text1"/>
                <w:sz w:val="18"/>
                <w:szCs w:val="18"/>
              </w:rPr>
              <w:t>.</w:t>
            </w:r>
          </w:p>
          <w:p w14:paraId="09DF115C" w14:textId="77777777" w:rsidR="00002634" w:rsidRPr="00DF57D9" w:rsidRDefault="00002634" w:rsidP="000455C1">
            <w:pPr>
              <w:pStyle w:val="ListParagraph"/>
              <w:numPr>
                <w:ilvl w:val="0"/>
                <w:numId w:val="26"/>
              </w:numPr>
              <w:spacing w:before="60" w:after="60"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rPr>
            </w:pPr>
            <w:r w:rsidRPr="00DF57D9">
              <w:rPr>
                <w:rFonts w:asciiTheme="minorHAnsi" w:eastAsia="Calibri" w:hAnsiTheme="minorHAnsi" w:cs="Times New Roman"/>
                <w:color w:val="000000" w:themeColor="text1"/>
                <w:sz w:val="18"/>
                <w:szCs w:val="18"/>
              </w:rPr>
              <w:t>Where we make significant regulatory changes, we prepare regulation impact statements (RIS) and consult with stakeholders on the impacts of any proposed changes. During 2017</w:t>
            </w:r>
            <w:r>
              <w:rPr>
                <w:rFonts w:asciiTheme="minorHAnsi" w:eastAsia="Calibri" w:hAnsiTheme="minorHAnsi" w:cs="Times New Roman"/>
                <w:color w:val="000000" w:themeColor="text1"/>
                <w:sz w:val="18"/>
                <w:szCs w:val="18"/>
              </w:rPr>
              <w:t>–</w:t>
            </w:r>
            <w:r w:rsidRPr="00DF57D9">
              <w:rPr>
                <w:rFonts w:asciiTheme="minorHAnsi" w:eastAsia="Calibri" w:hAnsiTheme="minorHAnsi" w:cs="Times New Roman"/>
                <w:color w:val="000000" w:themeColor="text1"/>
                <w:sz w:val="18"/>
                <w:szCs w:val="18"/>
              </w:rPr>
              <w:t>18, we finalised the ‘Reforming Australia’s Illegal Logging Regulations’ RIS process. The RIS was assessed as compliant and consistent with best practice by the Office of Best Practice Regulation.</w:t>
            </w:r>
          </w:p>
        </w:tc>
      </w:tr>
      <w:tr w:rsidR="00002634" w:rsidRPr="00DF57D9" w14:paraId="4E94BF81"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01BC64A9" w14:textId="77777777" w:rsidR="00002634" w:rsidRPr="00DF57D9" w:rsidRDefault="00002634" w:rsidP="000455C1">
            <w:pPr>
              <w:pStyle w:val="TableText"/>
              <w:rPr>
                <w:rFonts w:asciiTheme="minorHAnsi" w:hAnsiTheme="minorHAnsi"/>
                <w:color w:val="000000" w:themeColor="text1"/>
                <w:szCs w:val="18"/>
              </w:rPr>
            </w:pPr>
          </w:p>
        </w:tc>
        <w:tc>
          <w:tcPr>
            <w:tcW w:w="1984" w:type="dxa"/>
            <w:tcBorders>
              <w:top w:val="nil"/>
              <w:left w:val="nil"/>
              <w:bottom w:val="single" w:sz="4" w:space="0" w:color="auto"/>
              <w:right w:val="nil"/>
            </w:tcBorders>
            <w:shd w:val="clear" w:color="auto" w:fill="auto"/>
          </w:tcPr>
          <w:p w14:paraId="336E5C5F" w14:textId="77777777" w:rsidR="00002634" w:rsidRPr="00DF57D9"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DF57D9">
              <w:rPr>
                <w:rFonts w:asciiTheme="minorHAnsi" w:hAnsiTheme="minorHAnsi"/>
                <w:color w:val="000000" w:themeColor="text1"/>
                <w:szCs w:val="18"/>
              </w:rPr>
              <w:t>We engage with our stakeholders on implementation and compliance approaches.</w:t>
            </w:r>
          </w:p>
        </w:tc>
        <w:tc>
          <w:tcPr>
            <w:tcW w:w="9781" w:type="dxa"/>
            <w:tcBorders>
              <w:top w:val="nil"/>
              <w:left w:val="nil"/>
              <w:bottom w:val="single" w:sz="4" w:space="0" w:color="auto"/>
              <w:right w:val="nil"/>
            </w:tcBorders>
          </w:tcPr>
          <w:p w14:paraId="2BDA6C1A" w14:textId="77777777" w:rsidR="00002634" w:rsidRPr="00DF57D9"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DF57D9">
              <w:rPr>
                <w:rFonts w:asciiTheme="minorHAnsi" w:hAnsiTheme="minorHAnsi"/>
                <w:b/>
                <w:sz w:val="18"/>
                <w:szCs w:val="18"/>
              </w:rPr>
              <w:t>Rating: Managed</w:t>
            </w:r>
          </w:p>
          <w:p w14:paraId="7571E5C7" w14:textId="77777777" w:rsidR="00002634" w:rsidRPr="00DF57D9" w:rsidRDefault="00002634" w:rsidP="000455C1">
            <w:pPr>
              <w:pStyle w:val="ListParagraph"/>
              <w:numPr>
                <w:ilvl w:val="0"/>
                <w:numId w:val="26"/>
              </w:numPr>
              <w:spacing w:before="60" w:after="6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F57D9">
              <w:rPr>
                <w:rFonts w:asciiTheme="minorHAnsi" w:hAnsiTheme="minorHAnsi"/>
                <w:sz w:val="18"/>
                <w:szCs w:val="18"/>
              </w:rPr>
              <w:t>We are working with organisations internationally and domestically to increase our intelligence about the complex supply chains associated with forest products.</w:t>
            </w:r>
          </w:p>
          <w:p w14:paraId="2D88F64F" w14:textId="77777777" w:rsidR="00002634" w:rsidRPr="00DF57D9" w:rsidRDefault="00002634" w:rsidP="000455C1">
            <w:pPr>
              <w:pStyle w:val="ListParagraph"/>
              <w:numPr>
                <w:ilvl w:val="0"/>
                <w:numId w:val="26"/>
              </w:numPr>
              <w:spacing w:before="60" w:after="6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DF57D9">
              <w:rPr>
                <w:rFonts w:asciiTheme="minorHAnsi" w:hAnsiTheme="minorHAnsi"/>
                <w:sz w:val="18"/>
                <w:szCs w:val="18"/>
              </w:rPr>
              <w:t>We continue to engage in a range of domestic and international forums to improve administration of the illegal logging laws. This includes:</w:t>
            </w:r>
          </w:p>
          <w:p w14:paraId="7A5E07A4" w14:textId="77777777" w:rsidR="00002634" w:rsidRPr="00DF57D9" w:rsidRDefault="00002634" w:rsidP="000455C1">
            <w:pPr>
              <w:pStyle w:val="ListParagraph"/>
              <w:numPr>
                <w:ilvl w:val="1"/>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F57D9">
              <w:rPr>
                <w:rFonts w:asciiTheme="minorHAnsi" w:hAnsiTheme="minorHAnsi"/>
                <w:sz w:val="18"/>
                <w:szCs w:val="18"/>
              </w:rPr>
              <w:t>regular discussions with Australian based industry associations, environmental and social groups, forest certification bodies and other interested parties</w:t>
            </w:r>
          </w:p>
          <w:p w14:paraId="045821B5" w14:textId="77777777" w:rsidR="00002634" w:rsidRPr="00DF57D9" w:rsidRDefault="00002634" w:rsidP="000455C1">
            <w:pPr>
              <w:pStyle w:val="ListParagraph"/>
              <w:numPr>
                <w:ilvl w:val="1"/>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F57D9">
              <w:rPr>
                <w:rFonts w:asciiTheme="minorHAnsi" w:hAnsiTheme="minorHAnsi"/>
                <w:sz w:val="18"/>
                <w:szCs w:val="18"/>
              </w:rPr>
              <w:t>participation in the APEC Expert Group on Illegal Logging and Associated Trade (EGILAT)</w:t>
            </w:r>
          </w:p>
          <w:p w14:paraId="4411CB6F" w14:textId="77777777" w:rsidR="00002634" w:rsidRPr="00DF57D9" w:rsidRDefault="00002634" w:rsidP="000455C1">
            <w:pPr>
              <w:pStyle w:val="ListParagraph"/>
              <w:numPr>
                <w:ilvl w:val="1"/>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F57D9">
              <w:rPr>
                <w:rFonts w:asciiTheme="minorHAnsi" w:hAnsiTheme="minorHAnsi"/>
                <w:sz w:val="18"/>
                <w:szCs w:val="18"/>
              </w:rPr>
              <w:t>participation in the European and Asian meetings of the Timber Regulation Enforcement Exchange (TREE) forum</w:t>
            </w:r>
          </w:p>
          <w:p w14:paraId="79B64161" w14:textId="77777777" w:rsidR="00002634" w:rsidRPr="00DF57D9" w:rsidRDefault="00002634" w:rsidP="000455C1">
            <w:pPr>
              <w:pStyle w:val="ListParagraph"/>
              <w:numPr>
                <w:ilvl w:val="1"/>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F57D9">
              <w:rPr>
                <w:rFonts w:asciiTheme="minorHAnsi" w:hAnsiTheme="minorHAnsi"/>
                <w:sz w:val="18"/>
                <w:szCs w:val="18"/>
              </w:rPr>
              <w:t>participation in the Global Timber Tracking Network (GTTN)</w:t>
            </w:r>
          </w:p>
          <w:p w14:paraId="5FF72132" w14:textId="77777777" w:rsidR="00002634" w:rsidRPr="00DF57D9" w:rsidRDefault="00002634" w:rsidP="000455C1">
            <w:pPr>
              <w:pStyle w:val="ListParagraph"/>
              <w:numPr>
                <w:ilvl w:val="1"/>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F57D9">
              <w:rPr>
                <w:rFonts w:asciiTheme="minorHAnsi" w:hAnsiTheme="minorHAnsi"/>
                <w:sz w:val="18"/>
                <w:szCs w:val="18"/>
              </w:rPr>
              <w:t>participation in the Interpol Forestry Crime Working Group</w:t>
            </w:r>
          </w:p>
          <w:p w14:paraId="26C157DA" w14:textId="77777777" w:rsidR="00002634" w:rsidRPr="00DF57D9" w:rsidRDefault="00002634" w:rsidP="000455C1">
            <w:pPr>
              <w:pStyle w:val="ListParagraph"/>
              <w:numPr>
                <w:ilvl w:val="1"/>
                <w:numId w:val="26"/>
              </w:numPr>
              <w:spacing w:before="60" w:after="60" w:line="240" w:lineRule="auto"/>
              <w:ind w:left="1077"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F57D9">
              <w:rPr>
                <w:rFonts w:asciiTheme="minorHAnsi" w:hAnsiTheme="minorHAnsi"/>
                <w:sz w:val="18"/>
                <w:szCs w:val="18"/>
              </w:rPr>
              <w:t>engagement on illegal logging with key forest product trading partners via regular bilateral discussions.</w:t>
            </w:r>
          </w:p>
          <w:p w14:paraId="6254141E" w14:textId="77777777" w:rsidR="00002634" w:rsidRPr="00DF57D9" w:rsidRDefault="00002634" w:rsidP="000455C1">
            <w:pPr>
              <w:pStyle w:val="ListParagraph"/>
              <w:spacing w:before="60" w:after="60" w:line="240" w:lineRule="auto"/>
              <w:ind w:left="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bl>
    <w:p w14:paraId="3B839453" w14:textId="77777777" w:rsidR="00002634" w:rsidRPr="00DF57D9" w:rsidRDefault="00002634" w:rsidP="00002634">
      <w:pPr>
        <w:pStyle w:val="TableText"/>
        <w:rPr>
          <w:rFonts w:asciiTheme="minorHAnsi" w:eastAsiaTheme="minorHAnsi" w:hAnsiTheme="minorHAnsi" w:cstheme="minorBidi"/>
          <w:b/>
        </w:rPr>
      </w:pPr>
    </w:p>
    <w:p w14:paraId="41DE1389" w14:textId="77777777" w:rsidR="00002634" w:rsidRPr="00DF57D9" w:rsidRDefault="00002634" w:rsidP="00002634">
      <w:pPr>
        <w:pStyle w:val="TableText"/>
        <w:rPr>
          <w:rFonts w:asciiTheme="minorHAnsi" w:eastAsiaTheme="minorHAnsi" w:hAnsiTheme="minorHAnsi" w:cstheme="minorBidi"/>
          <w:b/>
        </w:rPr>
      </w:pPr>
    </w:p>
    <w:p w14:paraId="7FA0515F" w14:textId="77777777" w:rsidR="00002634" w:rsidRPr="00DF57D9" w:rsidRDefault="00002634" w:rsidP="00002634">
      <w:pPr>
        <w:spacing w:before="0"/>
        <w:rPr>
          <w:rFonts w:asciiTheme="minorHAnsi" w:eastAsiaTheme="minorHAnsi" w:hAnsiTheme="minorHAnsi" w:cstheme="minorBidi"/>
          <w:b/>
        </w:rPr>
      </w:pPr>
      <w:r w:rsidRPr="00DF57D9">
        <w:rPr>
          <w:rFonts w:asciiTheme="minorHAnsi" w:eastAsiaTheme="minorHAnsi" w:hAnsiTheme="minorHAnsi" w:cstheme="minorBidi"/>
          <w:b/>
        </w:rPr>
        <w:br w:type="page"/>
      </w:r>
    </w:p>
    <w:p w14:paraId="445EAB36" w14:textId="77777777" w:rsidR="00002634" w:rsidRPr="00DF57D9" w:rsidRDefault="00002634" w:rsidP="00002634">
      <w:pPr>
        <w:pStyle w:val="TableText"/>
        <w:jc w:val="center"/>
        <w:rPr>
          <w:rFonts w:asciiTheme="minorHAnsi" w:hAnsiTheme="minorHAnsi"/>
          <w:b/>
          <w:color w:val="000000" w:themeColor="text1"/>
          <w:sz w:val="22"/>
        </w:rPr>
      </w:pPr>
      <w:r w:rsidRPr="00DF57D9">
        <w:rPr>
          <w:rFonts w:asciiTheme="minorHAnsi" w:eastAsiaTheme="minorHAnsi" w:hAnsiTheme="minorHAnsi" w:cstheme="minorBidi"/>
          <w:b/>
          <w:sz w:val="22"/>
        </w:rPr>
        <w:lastRenderedPageBreak/>
        <w:t>KPI 2 &amp; 5</w:t>
      </w:r>
      <w:r>
        <w:rPr>
          <w:rFonts w:asciiTheme="minorHAnsi" w:eastAsiaTheme="minorHAnsi" w:hAnsiTheme="minorHAnsi" w:cstheme="minorBidi"/>
          <w:b/>
          <w:sz w:val="22"/>
        </w:rPr>
        <w:t>—</w:t>
      </w:r>
      <w:r w:rsidRPr="00DF57D9">
        <w:rPr>
          <w:rFonts w:asciiTheme="minorHAnsi" w:hAnsiTheme="minorHAnsi"/>
          <w:b/>
          <w:color w:val="000000" w:themeColor="text1"/>
          <w:sz w:val="22"/>
        </w:rPr>
        <w:t>Our communication with regulated entities is clear, concise and targeted, we are effective, accountable and transparent.</w:t>
      </w:r>
    </w:p>
    <w:p w14:paraId="7EDB20A3" w14:textId="77777777" w:rsidR="00002634" w:rsidRPr="00DF57D9" w:rsidRDefault="00002634" w:rsidP="00002634">
      <w:pPr>
        <w:spacing w:before="0"/>
        <w:rPr>
          <w:rFonts w:asciiTheme="minorHAnsi" w:hAnsiTheme="minorHAnsi"/>
          <w:color w:val="000000" w:themeColor="text1"/>
          <w:sz w:val="18"/>
          <w:szCs w:val="18"/>
        </w:rPr>
      </w:pPr>
      <w:r w:rsidRPr="00DF57D9">
        <w:rPr>
          <w:rFonts w:asciiTheme="minorHAnsi" w:eastAsiaTheme="minorHAnsi" w:hAnsiTheme="minorHAnsi" w:cstheme="minorBidi"/>
          <w:b/>
          <w:sz w:val="18"/>
          <w:szCs w:val="18"/>
        </w:rPr>
        <w:t xml:space="preserve">Objective: </w:t>
      </w:r>
      <w:r w:rsidRPr="00DF57D9">
        <w:rPr>
          <w:rFonts w:asciiTheme="minorHAnsi" w:hAnsiTheme="minorHAnsi"/>
          <w:color w:val="000000" w:themeColor="text1"/>
          <w:sz w:val="18"/>
          <w:szCs w:val="18"/>
        </w:rPr>
        <w:t>Our communication with regulated entities and stakeholders is effective.</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002634" w:rsidRPr="00DF57D9" w14:paraId="0A2E5CB5"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37800E3E" w14:textId="77777777" w:rsidR="00002634" w:rsidRPr="00DF57D9" w:rsidRDefault="00002634" w:rsidP="000455C1">
            <w:pPr>
              <w:pStyle w:val="TableHeading"/>
              <w:spacing w:after="0"/>
              <w:rPr>
                <w:rStyle w:val="Strong"/>
                <w:rFonts w:asciiTheme="minorHAnsi" w:hAnsiTheme="minorHAnsi"/>
                <w:color w:val="000000" w:themeColor="text1"/>
                <w:szCs w:val="18"/>
              </w:rPr>
            </w:pPr>
            <w:r w:rsidRPr="00DF57D9">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46AF3245" w14:textId="77777777" w:rsidR="00002634" w:rsidRPr="00DF57D9" w:rsidRDefault="00002634" w:rsidP="000455C1">
            <w:pPr>
              <w:pStyle w:val="TableHeading"/>
              <w:spacing w:after="0"/>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DF57D9">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4A28616D" w14:textId="77777777" w:rsidR="00002634" w:rsidRPr="00DF57D9" w:rsidRDefault="00002634" w:rsidP="000455C1">
            <w:pPr>
              <w:pStyle w:val="TableHeading"/>
              <w:spacing w:after="0"/>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b w:val="0"/>
                <w:color w:val="000000" w:themeColor="text1"/>
                <w:szCs w:val="18"/>
              </w:rPr>
            </w:pPr>
            <w:r w:rsidRPr="00DF57D9">
              <w:rPr>
                <w:rFonts w:asciiTheme="minorHAnsi" w:eastAsiaTheme="minorHAnsi" w:hAnsiTheme="minorHAnsi" w:cstheme="minorBidi"/>
                <w:b/>
                <w:szCs w:val="18"/>
              </w:rPr>
              <w:t>Results</w:t>
            </w:r>
          </w:p>
        </w:tc>
      </w:tr>
      <w:tr w:rsidR="00002634" w:rsidRPr="00DF57D9" w14:paraId="7226A8FF" w14:textId="77777777" w:rsidTr="000455C1">
        <w:trPr>
          <w:trHeight w:val="253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2FA73185" w14:textId="77777777" w:rsidR="00002634" w:rsidRPr="00DF57D9" w:rsidRDefault="00002634" w:rsidP="000455C1">
            <w:pPr>
              <w:pStyle w:val="TableText"/>
              <w:rPr>
                <w:rFonts w:asciiTheme="minorHAnsi" w:hAnsiTheme="minorHAnsi"/>
                <w:color w:val="000000" w:themeColor="text1"/>
                <w:szCs w:val="18"/>
              </w:rPr>
            </w:pPr>
            <w:r w:rsidRPr="00DF57D9">
              <w:rPr>
                <w:rFonts w:asciiTheme="minorHAnsi" w:hAnsiTheme="minorHAnsi"/>
                <w:color w:val="000000" w:themeColor="text1"/>
                <w:szCs w:val="18"/>
              </w:rPr>
              <w:t>Our guidance and information is tailored to the needs of regulated entities and accessible.</w:t>
            </w:r>
          </w:p>
          <w:p w14:paraId="3C2383C6" w14:textId="77777777" w:rsidR="00002634" w:rsidRPr="00DF57D9" w:rsidRDefault="00002634" w:rsidP="000455C1">
            <w:pPr>
              <w:pStyle w:val="TableText"/>
              <w:rPr>
                <w:rFonts w:asciiTheme="minorHAnsi" w:hAnsiTheme="minorHAnsi"/>
                <w:color w:val="000000" w:themeColor="text1"/>
                <w:szCs w:val="18"/>
              </w:rPr>
            </w:pPr>
          </w:p>
          <w:p w14:paraId="39830F35" w14:textId="77777777" w:rsidR="00002634" w:rsidRPr="00DF57D9" w:rsidRDefault="00002634" w:rsidP="000455C1">
            <w:pPr>
              <w:rPr>
                <w:rFonts w:asciiTheme="minorHAnsi" w:hAnsiTheme="minorHAnsi"/>
                <w:color w:val="000000" w:themeColor="text1"/>
                <w:sz w:val="18"/>
                <w:szCs w:val="18"/>
              </w:rPr>
            </w:pPr>
          </w:p>
          <w:p w14:paraId="73EB3AA5" w14:textId="77777777" w:rsidR="00002634" w:rsidRPr="00DF57D9" w:rsidRDefault="00002634" w:rsidP="000455C1">
            <w:pPr>
              <w:rPr>
                <w:rFonts w:asciiTheme="minorHAnsi" w:hAnsiTheme="minorHAnsi"/>
                <w:color w:val="000000" w:themeColor="text1"/>
                <w:sz w:val="18"/>
                <w:szCs w:val="18"/>
              </w:rPr>
            </w:pPr>
          </w:p>
        </w:tc>
        <w:tc>
          <w:tcPr>
            <w:tcW w:w="1984" w:type="dxa"/>
            <w:tcBorders>
              <w:top w:val="single" w:sz="4" w:space="0" w:color="auto"/>
              <w:left w:val="nil"/>
              <w:bottom w:val="single" w:sz="4" w:space="0" w:color="auto"/>
              <w:right w:val="nil"/>
            </w:tcBorders>
            <w:shd w:val="clear" w:color="auto" w:fill="auto"/>
          </w:tcPr>
          <w:p w14:paraId="2235B657" w14:textId="77777777" w:rsidR="00002634" w:rsidRPr="00DF57D9"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DF57D9">
              <w:rPr>
                <w:rFonts w:asciiTheme="minorHAnsi" w:hAnsiTheme="minorHAnsi"/>
                <w:color w:val="000000" w:themeColor="text1"/>
                <w:szCs w:val="18"/>
              </w:rPr>
              <w:t xml:space="preserve">Risk-based frameworks, strategies and </w:t>
            </w:r>
            <w:hyperlink r:id="rId32" w:anchor="our-service-standards" w:history="1">
              <w:r w:rsidRPr="00DF57D9">
                <w:rPr>
                  <w:rFonts w:asciiTheme="minorHAnsi" w:hAnsiTheme="minorHAnsi"/>
                  <w:szCs w:val="18"/>
                </w:rPr>
                <w:t>service standards</w:t>
              </w:r>
            </w:hyperlink>
            <w:r w:rsidRPr="00DF57D9">
              <w:rPr>
                <w:rFonts w:asciiTheme="minorHAnsi" w:hAnsiTheme="minorHAnsi"/>
                <w:color w:val="000000" w:themeColor="text1"/>
                <w:szCs w:val="18"/>
              </w:rPr>
              <w:t xml:space="preserve"> are available on our website and the information is regularly reviewed to ensure currency.</w:t>
            </w:r>
          </w:p>
        </w:tc>
        <w:tc>
          <w:tcPr>
            <w:tcW w:w="9781" w:type="dxa"/>
            <w:tcBorders>
              <w:top w:val="single" w:sz="4" w:space="0" w:color="auto"/>
              <w:left w:val="nil"/>
              <w:bottom w:val="single" w:sz="4" w:space="0" w:color="auto"/>
              <w:right w:val="nil"/>
            </w:tcBorders>
          </w:tcPr>
          <w:p w14:paraId="01A0FEC0" w14:textId="77777777" w:rsidR="00002634" w:rsidRPr="00DF57D9"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highlight w:val="yellow"/>
              </w:rPr>
            </w:pPr>
            <w:r w:rsidRPr="00DF57D9">
              <w:rPr>
                <w:rFonts w:asciiTheme="minorHAnsi" w:hAnsiTheme="minorHAnsi"/>
                <w:b/>
                <w:sz w:val="18"/>
                <w:szCs w:val="18"/>
              </w:rPr>
              <w:t>Rating: Managed</w:t>
            </w:r>
          </w:p>
          <w:p w14:paraId="1859C8BF" w14:textId="77777777" w:rsidR="00002634" w:rsidRPr="00DF57D9" w:rsidRDefault="00002634" w:rsidP="000455C1">
            <w:pPr>
              <w:pStyle w:val="ListParagraph"/>
              <w:numPr>
                <w:ilvl w:val="0"/>
                <w:numId w:val="26"/>
              </w:numPr>
              <w:spacing w:before="60" w:after="6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F57D9">
              <w:rPr>
                <w:rFonts w:asciiTheme="minorHAnsi" w:hAnsiTheme="minorHAnsi"/>
                <w:sz w:val="18"/>
                <w:szCs w:val="18"/>
              </w:rPr>
              <w:t xml:space="preserve">We </w:t>
            </w:r>
            <w:r>
              <w:rPr>
                <w:rFonts w:asciiTheme="minorHAnsi" w:hAnsiTheme="minorHAnsi"/>
                <w:sz w:val="18"/>
                <w:szCs w:val="18"/>
              </w:rPr>
              <w:t>use</w:t>
            </w:r>
            <w:r w:rsidRPr="00DF57D9">
              <w:rPr>
                <w:rFonts w:asciiTheme="minorHAnsi" w:hAnsiTheme="minorHAnsi"/>
                <w:sz w:val="18"/>
                <w:szCs w:val="18"/>
              </w:rPr>
              <w:t xml:space="preserve"> a range of approaches to ensure that the legislation and supporting guidance materials are readily available to our regulated community. This includes information </w:t>
            </w:r>
            <w:r>
              <w:rPr>
                <w:rFonts w:asciiTheme="minorHAnsi" w:hAnsiTheme="minorHAnsi"/>
                <w:sz w:val="18"/>
                <w:szCs w:val="18"/>
              </w:rPr>
              <w:t>on</w:t>
            </w:r>
            <w:r w:rsidRPr="00DF57D9">
              <w:rPr>
                <w:rFonts w:asciiTheme="minorHAnsi" w:hAnsiTheme="minorHAnsi"/>
                <w:sz w:val="18"/>
                <w:szCs w:val="18"/>
              </w:rPr>
              <w:t xml:space="preserve"> the department’s illegal logging webpages, the provision of regular illegal logging e-updates (sent to </w:t>
            </w:r>
            <w:r>
              <w:rPr>
                <w:rFonts w:asciiTheme="minorHAnsi" w:hAnsiTheme="minorHAnsi"/>
                <w:sz w:val="18"/>
                <w:szCs w:val="18"/>
              </w:rPr>
              <w:t>more than</w:t>
            </w:r>
            <w:r w:rsidRPr="00DF57D9">
              <w:rPr>
                <w:rFonts w:asciiTheme="minorHAnsi" w:hAnsiTheme="minorHAnsi"/>
                <w:sz w:val="18"/>
                <w:szCs w:val="18"/>
              </w:rPr>
              <w:t xml:space="preserve"> 1,100 subscribers), industry advice notices, and other supporting media.</w:t>
            </w:r>
          </w:p>
          <w:p w14:paraId="4776F552" w14:textId="77777777" w:rsidR="00002634" w:rsidRPr="00DF57D9" w:rsidRDefault="00002634" w:rsidP="000455C1">
            <w:pPr>
              <w:pStyle w:val="ListParagraph"/>
              <w:numPr>
                <w:ilvl w:val="0"/>
                <w:numId w:val="26"/>
              </w:numPr>
              <w:spacing w:before="60" w:after="6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F57D9">
              <w:rPr>
                <w:rFonts w:asciiTheme="minorHAnsi" w:hAnsiTheme="minorHAnsi"/>
                <w:sz w:val="18"/>
                <w:szCs w:val="18"/>
              </w:rPr>
              <w:t>In August and September 2018, we delivered a series of webinar events to introduce people to the illegal logging laws and their requirements. The webinars had strong engagement with over 500 industry participants. Recordings of the webinars are available on the department’s website.</w:t>
            </w:r>
          </w:p>
          <w:p w14:paraId="39AE1708" w14:textId="77777777" w:rsidR="00002634" w:rsidRPr="00DF57D9" w:rsidRDefault="00002634" w:rsidP="000455C1">
            <w:pPr>
              <w:pStyle w:val="ListParagraph"/>
              <w:numPr>
                <w:ilvl w:val="0"/>
                <w:numId w:val="26"/>
              </w:numPr>
              <w:spacing w:before="60" w:after="6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F57D9">
              <w:rPr>
                <w:rFonts w:asciiTheme="minorHAnsi" w:hAnsiTheme="minorHAnsi"/>
                <w:sz w:val="18"/>
                <w:szCs w:val="18"/>
              </w:rPr>
              <w:t>In February 2018, we published our 2018 Illegal Logging Compliance Plan. This outlined how we would ensure compliance with the illegal logging legislation and the focus for our compliance activities throughout 2018.</w:t>
            </w:r>
          </w:p>
          <w:p w14:paraId="66B64D98" w14:textId="77777777" w:rsidR="00002634" w:rsidRPr="00DF57D9" w:rsidRDefault="00002634" w:rsidP="000455C1">
            <w:pPr>
              <w:pStyle w:val="ListParagraph"/>
              <w:numPr>
                <w:ilvl w:val="0"/>
                <w:numId w:val="26"/>
              </w:numPr>
              <w:spacing w:before="60" w:after="6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F57D9">
              <w:rPr>
                <w:rFonts w:asciiTheme="minorHAnsi" w:hAnsiTheme="minorHAnsi"/>
                <w:sz w:val="18"/>
                <w:szCs w:val="18"/>
              </w:rPr>
              <w:t>We manage the illegal logging hotline and illegal logging mailboxes to ensure we are effectively and consistently providing services for clients. We periodically review our client service procedures and practices, and make improvements where necessary.</w:t>
            </w:r>
          </w:p>
          <w:p w14:paraId="7ACBA931" w14:textId="77777777" w:rsidR="00002634" w:rsidRPr="00DF57D9" w:rsidRDefault="00002634" w:rsidP="000455C1">
            <w:pPr>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highlight w:val="yellow"/>
              </w:rPr>
            </w:pPr>
          </w:p>
        </w:tc>
      </w:tr>
      <w:tr w:rsidR="00002634" w:rsidRPr="00DF57D9" w14:paraId="53FDE5ED"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502E2391" w14:textId="77777777" w:rsidR="00002634" w:rsidRPr="00DF57D9" w:rsidRDefault="00002634" w:rsidP="000455C1">
            <w:pPr>
              <w:rPr>
                <w:rFonts w:asciiTheme="minorHAnsi" w:hAnsiTheme="minorHAnsi"/>
                <w:color w:val="000000" w:themeColor="text1"/>
                <w:sz w:val="18"/>
                <w:szCs w:val="18"/>
              </w:rPr>
            </w:pPr>
            <w:r w:rsidRPr="00DF57D9">
              <w:rPr>
                <w:rFonts w:asciiTheme="minorHAnsi" w:hAnsiTheme="minorHAnsi"/>
                <w:color w:val="000000" w:themeColor="text1"/>
                <w:sz w:val="18"/>
                <w:szCs w:val="18"/>
              </w:rPr>
              <w:t>We engage with regulated entities on potential changes to regulatory policies, practices or services.</w:t>
            </w:r>
          </w:p>
          <w:p w14:paraId="15173EEE" w14:textId="77777777" w:rsidR="00002634" w:rsidRPr="00DF57D9" w:rsidRDefault="00002634" w:rsidP="000455C1">
            <w:pPr>
              <w:pStyle w:val="TableText"/>
              <w:rPr>
                <w:rFonts w:asciiTheme="minorHAnsi" w:hAnsiTheme="minorHAnsi"/>
                <w:color w:val="000000" w:themeColor="text1"/>
                <w:szCs w:val="18"/>
              </w:rPr>
            </w:pPr>
          </w:p>
        </w:tc>
        <w:tc>
          <w:tcPr>
            <w:tcW w:w="1984" w:type="dxa"/>
            <w:tcBorders>
              <w:top w:val="single" w:sz="4" w:space="0" w:color="auto"/>
              <w:left w:val="nil"/>
              <w:bottom w:val="nil"/>
              <w:right w:val="nil"/>
            </w:tcBorders>
            <w:shd w:val="clear" w:color="auto" w:fill="auto"/>
          </w:tcPr>
          <w:p w14:paraId="37D5EE5A" w14:textId="77777777" w:rsidR="00002634" w:rsidRPr="00DF57D9"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DF57D9">
              <w:rPr>
                <w:rFonts w:asciiTheme="minorHAnsi" w:hAnsiTheme="minorHAnsi"/>
                <w:color w:val="000000" w:themeColor="text1"/>
                <w:szCs w:val="18"/>
              </w:rPr>
              <w:t>Advice notices and guidance material are up to date, accurate, accessible and in plain English.</w:t>
            </w:r>
          </w:p>
        </w:tc>
        <w:tc>
          <w:tcPr>
            <w:tcW w:w="9781" w:type="dxa"/>
            <w:tcBorders>
              <w:top w:val="single" w:sz="4" w:space="0" w:color="auto"/>
              <w:left w:val="nil"/>
              <w:bottom w:val="nil"/>
              <w:right w:val="nil"/>
            </w:tcBorders>
          </w:tcPr>
          <w:p w14:paraId="2525CDE3" w14:textId="77777777" w:rsidR="00002634" w:rsidRPr="00DF57D9"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DF57D9">
              <w:rPr>
                <w:rFonts w:asciiTheme="minorHAnsi" w:hAnsiTheme="minorHAnsi"/>
                <w:b/>
                <w:sz w:val="18"/>
                <w:szCs w:val="18"/>
              </w:rPr>
              <w:t>Rating: Managed</w:t>
            </w:r>
          </w:p>
          <w:p w14:paraId="3658331D" w14:textId="77777777" w:rsidR="00002634" w:rsidRPr="00DF57D9" w:rsidRDefault="00002634" w:rsidP="000455C1">
            <w:pPr>
              <w:pStyle w:val="ListParagraph"/>
              <w:numPr>
                <w:ilvl w:val="0"/>
                <w:numId w:val="26"/>
              </w:numPr>
              <w:spacing w:before="60" w:after="6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F57D9">
              <w:rPr>
                <w:rFonts w:asciiTheme="minorHAnsi" w:hAnsiTheme="minorHAnsi"/>
                <w:sz w:val="18"/>
                <w:szCs w:val="18"/>
              </w:rPr>
              <w:t xml:space="preserve">We have developed a range of information and guidance materials to improve awareness and understanding of the due diligence requirements. We worked with selected industry associations to ensure effective targeting and content of resources and guidance material. </w:t>
            </w:r>
          </w:p>
          <w:p w14:paraId="70ADBB78" w14:textId="77777777" w:rsidR="00002634" w:rsidRPr="00DF57D9" w:rsidRDefault="00002634" w:rsidP="000455C1">
            <w:pPr>
              <w:pStyle w:val="Default"/>
              <w:numPr>
                <w:ilvl w:val="0"/>
                <w:numId w:val="26"/>
              </w:numPr>
              <w:ind w:left="357" w:hanging="35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rPr>
            </w:pPr>
            <w:r w:rsidRPr="00DF57D9">
              <w:rPr>
                <w:rFonts w:asciiTheme="minorHAnsi" w:eastAsiaTheme="minorHAnsi" w:hAnsiTheme="minorHAnsi" w:cstheme="minorBidi"/>
                <w:color w:val="auto"/>
                <w:sz w:val="18"/>
                <w:szCs w:val="18"/>
                <w:lang w:eastAsia="en-US"/>
              </w:rPr>
              <w:t>Associated work instructions and guidelines are also reviewed periodically to ensure they are relevant and up-to-date.</w:t>
            </w:r>
          </w:p>
        </w:tc>
      </w:tr>
      <w:tr w:rsidR="00002634" w:rsidRPr="00DF57D9" w14:paraId="3A4C8FB6"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4E6A8E56" w14:textId="77777777" w:rsidR="00002634" w:rsidRPr="00DF57D9" w:rsidRDefault="00002634" w:rsidP="000455C1">
            <w:pPr>
              <w:rPr>
                <w:rFonts w:asciiTheme="minorHAnsi" w:hAnsiTheme="minorHAnsi"/>
                <w:color w:val="000000" w:themeColor="text1"/>
                <w:sz w:val="18"/>
                <w:szCs w:val="18"/>
              </w:rPr>
            </w:pPr>
          </w:p>
        </w:tc>
        <w:tc>
          <w:tcPr>
            <w:tcW w:w="1984" w:type="dxa"/>
            <w:tcBorders>
              <w:top w:val="nil"/>
              <w:left w:val="nil"/>
              <w:bottom w:val="single" w:sz="4" w:space="0" w:color="auto"/>
              <w:right w:val="nil"/>
            </w:tcBorders>
            <w:shd w:val="clear" w:color="auto" w:fill="auto"/>
          </w:tcPr>
          <w:p w14:paraId="68E35FE4" w14:textId="77777777" w:rsidR="00002634" w:rsidRPr="00DF57D9"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DF57D9">
              <w:rPr>
                <w:rFonts w:asciiTheme="minorHAnsi" w:hAnsiTheme="minorHAnsi"/>
                <w:color w:val="000000" w:themeColor="text1"/>
                <w:szCs w:val="18"/>
              </w:rPr>
              <w:t>We routinely consult with stakeholders on administration of regulation, and seek their advice on significant changes and explain our decisions.</w:t>
            </w:r>
          </w:p>
        </w:tc>
        <w:tc>
          <w:tcPr>
            <w:tcW w:w="9781" w:type="dxa"/>
            <w:tcBorders>
              <w:top w:val="nil"/>
              <w:left w:val="nil"/>
              <w:bottom w:val="single" w:sz="4" w:space="0" w:color="auto"/>
              <w:right w:val="nil"/>
            </w:tcBorders>
          </w:tcPr>
          <w:p w14:paraId="75E2A82F" w14:textId="77777777" w:rsidR="00002634" w:rsidRPr="00DF57D9"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DF57D9">
              <w:rPr>
                <w:rFonts w:asciiTheme="minorHAnsi" w:hAnsiTheme="minorHAnsi"/>
                <w:b/>
                <w:sz w:val="18"/>
                <w:szCs w:val="18"/>
              </w:rPr>
              <w:t>Rating: Managed</w:t>
            </w:r>
          </w:p>
          <w:p w14:paraId="135B04AB" w14:textId="77777777" w:rsidR="00002634" w:rsidRPr="00DF57D9" w:rsidRDefault="00002634" w:rsidP="000455C1">
            <w:pPr>
              <w:pStyle w:val="Default"/>
              <w:numPr>
                <w:ilvl w:val="0"/>
                <w:numId w:val="26"/>
              </w:numPr>
              <w:ind w:left="357" w:hanging="35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8"/>
                <w:szCs w:val="18"/>
                <w:lang w:eastAsia="en-US"/>
              </w:rPr>
            </w:pPr>
            <w:r w:rsidRPr="00DF57D9">
              <w:rPr>
                <w:rFonts w:asciiTheme="minorHAnsi" w:eastAsiaTheme="minorHAnsi" w:hAnsiTheme="minorHAnsi" w:cstheme="minorBidi"/>
                <w:color w:val="auto"/>
                <w:sz w:val="18"/>
                <w:szCs w:val="18"/>
                <w:lang w:eastAsia="en-US"/>
              </w:rPr>
              <w:t>Please see the information provided in KPI1 on the recently completed RIS process. This included significant consultations with industry stakeholders and other relevant parties on potential regulatory changes.</w:t>
            </w:r>
          </w:p>
          <w:p w14:paraId="25CED5AF" w14:textId="77777777" w:rsidR="00002634" w:rsidRPr="00DF57D9" w:rsidRDefault="00002634" w:rsidP="000455C1">
            <w:pPr>
              <w:pStyle w:val="Default"/>
              <w:numPr>
                <w:ilvl w:val="0"/>
                <w:numId w:val="26"/>
              </w:numPr>
              <w:ind w:left="357" w:hanging="35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8"/>
                <w:szCs w:val="18"/>
                <w:lang w:eastAsia="en-US"/>
              </w:rPr>
            </w:pPr>
            <w:r w:rsidRPr="00DF57D9">
              <w:rPr>
                <w:rFonts w:asciiTheme="minorHAnsi" w:eastAsiaTheme="minorHAnsi" w:hAnsiTheme="minorHAnsi" w:cstheme="minorBidi"/>
                <w:color w:val="auto"/>
                <w:sz w:val="18"/>
                <w:szCs w:val="18"/>
                <w:lang w:eastAsia="en-US"/>
              </w:rPr>
              <w:t>Our stakeholders regularly engage with the department via the illegal logging hotline, illegal logging inbox, or in response to a request for information as part of a compliance audit. Staff monitoring these avenues are directly involved in the department’s compliance activities and have comprehensive understanding of the relevant legislation and regulatory requirements.</w:t>
            </w:r>
          </w:p>
          <w:p w14:paraId="0AE871F2" w14:textId="77777777" w:rsidR="00002634" w:rsidRPr="00DF57D9" w:rsidRDefault="00002634" w:rsidP="000455C1">
            <w:pPr>
              <w:pStyle w:val="Default"/>
              <w:numPr>
                <w:ilvl w:val="0"/>
                <w:numId w:val="26"/>
              </w:numPr>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F57D9">
              <w:rPr>
                <w:rFonts w:asciiTheme="minorHAnsi" w:eastAsiaTheme="minorHAnsi" w:hAnsiTheme="minorHAnsi" w:cstheme="minorBidi"/>
                <w:color w:val="auto"/>
                <w:sz w:val="18"/>
                <w:szCs w:val="18"/>
                <w:lang w:eastAsia="en-US"/>
              </w:rPr>
              <w:t xml:space="preserve">Illegal logging regulation is regularly discussed at the Department of Agriculture and Water Resources Cargo Consultative Committee. This provides the department and international trade and international logistics service providers industries with a consultative forum to ensure that effective biosecurity/illegal logging/imported food outcomes are delivered without unnecessary impediments to trade. </w:t>
            </w:r>
          </w:p>
          <w:p w14:paraId="1267FC73" w14:textId="77777777" w:rsidR="00002634" w:rsidRPr="00DF57D9"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r>
    </w:tbl>
    <w:p w14:paraId="2631FAFB" w14:textId="77777777" w:rsidR="00002634" w:rsidRPr="00DF57D9" w:rsidRDefault="00002634" w:rsidP="00002634">
      <w:pPr>
        <w:pStyle w:val="TableText"/>
        <w:rPr>
          <w:rFonts w:asciiTheme="minorHAnsi" w:eastAsiaTheme="minorHAnsi" w:hAnsiTheme="minorHAnsi" w:cstheme="minorBidi"/>
          <w:b/>
          <w:szCs w:val="18"/>
        </w:rPr>
      </w:pPr>
    </w:p>
    <w:p w14:paraId="66763C0F" w14:textId="77777777" w:rsidR="00002634" w:rsidRPr="00DF57D9" w:rsidRDefault="00002634" w:rsidP="00002634">
      <w:pPr>
        <w:pStyle w:val="TableText"/>
        <w:rPr>
          <w:rFonts w:asciiTheme="minorHAnsi" w:hAnsiTheme="minorHAnsi"/>
          <w:color w:val="000000" w:themeColor="text1"/>
          <w:szCs w:val="18"/>
        </w:rPr>
      </w:pPr>
      <w:r w:rsidRPr="00DF57D9">
        <w:rPr>
          <w:rFonts w:asciiTheme="minorHAnsi" w:eastAsiaTheme="minorHAnsi" w:hAnsiTheme="minorHAnsi" w:cstheme="minorBidi"/>
          <w:b/>
          <w:szCs w:val="18"/>
        </w:rPr>
        <w:t xml:space="preserve">Objective: </w:t>
      </w:r>
      <w:r w:rsidRPr="00DF57D9">
        <w:rPr>
          <w:rFonts w:asciiTheme="minorHAnsi" w:hAnsiTheme="minorHAnsi"/>
          <w:color w:val="000000" w:themeColor="text1"/>
          <w:szCs w:val="18"/>
        </w:rPr>
        <w:t>We make decisions in a manner that is timely, consistent and supports predictable outcomes.</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002634" w:rsidRPr="00DF57D9" w14:paraId="1755CBC3"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60EAF339" w14:textId="77777777" w:rsidR="00002634" w:rsidRPr="00DF57D9" w:rsidRDefault="00002634" w:rsidP="000455C1">
            <w:pPr>
              <w:pStyle w:val="TableHeading"/>
              <w:rPr>
                <w:rStyle w:val="Strong"/>
                <w:rFonts w:asciiTheme="minorHAnsi" w:hAnsiTheme="minorHAnsi"/>
                <w:color w:val="000000" w:themeColor="text1"/>
                <w:szCs w:val="18"/>
              </w:rPr>
            </w:pPr>
            <w:r w:rsidRPr="00DF57D9">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3081C180" w14:textId="77777777" w:rsidR="00002634" w:rsidRPr="00DF57D9" w:rsidRDefault="00002634"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b w:val="0"/>
                <w:color w:val="000000" w:themeColor="text1"/>
                <w:szCs w:val="18"/>
              </w:rPr>
            </w:pPr>
            <w:r w:rsidRPr="00DF57D9">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7CE925A3" w14:textId="77777777" w:rsidR="00002634" w:rsidRPr="00DF57D9" w:rsidRDefault="00002634"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b w:val="0"/>
                <w:color w:val="000000" w:themeColor="text1"/>
                <w:szCs w:val="18"/>
              </w:rPr>
            </w:pPr>
            <w:r w:rsidRPr="00DF57D9">
              <w:rPr>
                <w:rFonts w:asciiTheme="minorHAnsi" w:eastAsiaTheme="minorHAnsi" w:hAnsiTheme="minorHAnsi" w:cstheme="minorBidi"/>
                <w:b/>
                <w:szCs w:val="18"/>
              </w:rPr>
              <w:t>Results</w:t>
            </w:r>
          </w:p>
        </w:tc>
      </w:tr>
      <w:tr w:rsidR="00002634" w:rsidRPr="00DF57D9" w14:paraId="1008BFA5"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5176C0E5" w14:textId="77777777" w:rsidR="00002634" w:rsidRPr="00DF57D9" w:rsidRDefault="00002634" w:rsidP="000455C1">
            <w:pPr>
              <w:pStyle w:val="TableText"/>
              <w:rPr>
                <w:rFonts w:asciiTheme="minorHAnsi" w:hAnsiTheme="minorHAnsi"/>
                <w:color w:val="000000" w:themeColor="text1"/>
                <w:szCs w:val="18"/>
              </w:rPr>
            </w:pPr>
            <w:r w:rsidRPr="00DF57D9">
              <w:rPr>
                <w:rFonts w:asciiTheme="minorHAnsi" w:hAnsiTheme="minorHAnsi"/>
                <w:color w:val="000000" w:themeColor="text1"/>
                <w:szCs w:val="18"/>
              </w:rPr>
              <w:t>When we make decisions we provide reasons and our advice is timely and consistent.</w:t>
            </w:r>
          </w:p>
          <w:p w14:paraId="53D2EEDA" w14:textId="77777777" w:rsidR="00002634" w:rsidRPr="00DF57D9" w:rsidRDefault="00002634" w:rsidP="000455C1">
            <w:pPr>
              <w:pStyle w:val="TableText"/>
              <w:rPr>
                <w:rFonts w:asciiTheme="minorHAnsi" w:hAnsiTheme="minorHAnsi"/>
                <w:color w:val="000000" w:themeColor="text1"/>
                <w:szCs w:val="18"/>
              </w:rPr>
            </w:pPr>
          </w:p>
        </w:tc>
        <w:tc>
          <w:tcPr>
            <w:tcW w:w="1984" w:type="dxa"/>
            <w:tcBorders>
              <w:top w:val="single" w:sz="4" w:space="0" w:color="auto"/>
              <w:left w:val="nil"/>
              <w:bottom w:val="single" w:sz="4" w:space="0" w:color="auto"/>
              <w:right w:val="nil"/>
            </w:tcBorders>
            <w:shd w:val="clear" w:color="auto" w:fill="auto"/>
          </w:tcPr>
          <w:p w14:paraId="5E21FCFB" w14:textId="77777777" w:rsidR="00002634" w:rsidRPr="00DF57D9"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DF57D9">
              <w:rPr>
                <w:rFonts w:asciiTheme="minorHAnsi" w:hAnsiTheme="minorHAnsi"/>
                <w:color w:val="000000" w:themeColor="text1"/>
                <w:szCs w:val="18"/>
              </w:rPr>
              <w:t>Our advice to regulated entities explains the reasons for decisions and provides information about avenues for review or complaint (as provided for in relevant legislation).</w:t>
            </w:r>
          </w:p>
        </w:tc>
        <w:tc>
          <w:tcPr>
            <w:tcW w:w="9781" w:type="dxa"/>
            <w:tcBorders>
              <w:top w:val="single" w:sz="4" w:space="0" w:color="auto"/>
              <w:left w:val="nil"/>
              <w:bottom w:val="single" w:sz="4" w:space="0" w:color="auto"/>
              <w:right w:val="nil"/>
            </w:tcBorders>
          </w:tcPr>
          <w:p w14:paraId="58F31694" w14:textId="77777777" w:rsidR="00002634" w:rsidRPr="00DF57D9"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DF57D9">
              <w:rPr>
                <w:rFonts w:asciiTheme="minorHAnsi" w:hAnsiTheme="minorHAnsi"/>
                <w:b/>
                <w:sz w:val="18"/>
                <w:szCs w:val="18"/>
              </w:rPr>
              <w:t>Rating: Optimal</w:t>
            </w:r>
          </w:p>
          <w:p w14:paraId="00B60D1A" w14:textId="77777777" w:rsidR="00002634" w:rsidRPr="00DF57D9" w:rsidRDefault="00002634"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F57D9">
              <w:rPr>
                <w:rFonts w:asciiTheme="minorHAnsi" w:hAnsiTheme="minorHAnsi"/>
                <w:sz w:val="18"/>
                <w:szCs w:val="18"/>
              </w:rPr>
              <w:t xml:space="preserve">We conduct compliance-based assessments on regulated entities to determine their due diligence compliance in accordance with the legislation. Based on the outcomes of the assessments entities are either informed of their compliance or advice is provided with an explanation of where the entity is non-compliant and how full compliance can be achieved. </w:t>
            </w:r>
          </w:p>
          <w:p w14:paraId="6321500C" w14:textId="77777777" w:rsidR="00002634" w:rsidRPr="00DF57D9" w:rsidRDefault="00002634"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F57D9">
              <w:rPr>
                <w:rFonts w:asciiTheme="minorHAnsi" w:hAnsiTheme="minorHAnsi"/>
                <w:sz w:val="18"/>
                <w:szCs w:val="18"/>
              </w:rPr>
              <w:t>The department maintains a phone hotline and email account where the public and stakeholders can seek information and make complaints.</w:t>
            </w:r>
          </w:p>
        </w:tc>
      </w:tr>
    </w:tbl>
    <w:p w14:paraId="3AACCF5E" w14:textId="77777777" w:rsidR="00002634" w:rsidRPr="00DF57D9" w:rsidRDefault="00002634" w:rsidP="00002634">
      <w:pPr>
        <w:pStyle w:val="TableText"/>
        <w:rPr>
          <w:rFonts w:asciiTheme="minorHAnsi" w:eastAsiaTheme="minorHAnsi" w:hAnsiTheme="minorHAnsi" w:cstheme="minorBidi"/>
          <w:b/>
          <w:szCs w:val="18"/>
        </w:rPr>
      </w:pPr>
    </w:p>
    <w:p w14:paraId="129C2C5B" w14:textId="77777777" w:rsidR="00002634" w:rsidRPr="00DF57D9" w:rsidRDefault="00002634" w:rsidP="00002634">
      <w:pPr>
        <w:pStyle w:val="TableText"/>
        <w:rPr>
          <w:rFonts w:asciiTheme="minorHAnsi" w:hAnsiTheme="minorHAnsi"/>
          <w:color w:val="000000" w:themeColor="text1"/>
          <w:szCs w:val="18"/>
        </w:rPr>
      </w:pPr>
      <w:r w:rsidRPr="00DF57D9">
        <w:rPr>
          <w:rFonts w:asciiTheme="minorHAnsi" w:eastAsiaTheme="minorHAnsi" w:hAnsiTheme="minorHAnsi" w:cstheme="minorBidi"/>
          <w:b/>
          <w:szCs w:val="18"/>
        </w:rPr>
        <w:t xml:space="preserve">Objective: </w:t>
      </w:r>
      <w:r w:rsidRPr="00DF57D9">
        <w:rPr>
          <w:rFonts w:asciiTheme="minorHAnsi" w:hAnsiTheme="minorHAnsi"/>
          <w:color w:val="000000" w:themeColor="text1"/>
          <w:szCs w:val="18"/>
        </w:rPr>
        <w:t>Our performance measurement results are published in a timely manner to ensure accountability to the public.</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002634" w:rsidRPr="00DF57D9" w14:paraId="7689D35F"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0C5E656B" w14:textId="77777777" w:rsidR="00002634" w:rsidRPr="00DF57D9" w:rsidRDefault="00002634" w:rsidP="000455C1">
            <w:pPr>
              <w:pStyle w:val="TableHeading"/>
              <w:rPr>
                <w:rStyle w:val="Strong"/>
                <w:rFonts w:asciiTheme="minorHAnsi" w:hAnsiTheme="minorHAnsi"/>
                <w:color w:val="000000" w:themeColor="text1"/>
                <w:szCs w:val="18"/>
              </w:rPr>
            </w:pPr>
            <w:r w:rsidRPr="00DF57D9">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1C6582DB" w14:textId="77777777" w:rsidR="00002634" w:rsidRPr="00DF57D9" w:rsidRDefault="00002634"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b w:val="0"/>
                <w:color w:val="000000" w:themeColor="text1"/>
                <w:szCs w:val="18"/>
              </w:rPr>
            </w:pPr>
            <w:r w:rsidRPr="00DF57D9">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7D59BBE2" w14:textId="77777777" w:rsidR="00002634" w:rsidRPr="00DF57D9" w:rsidRDefault="00002634"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b w:val="0"/>
                <w:color w:val="000000" w:themeColor="text1"/>
                <w:szCs w:val="18"/>
              </w:rPr>
            </w:pPr>
            <w:r w:rsidRPr="00DF57D9">
              <w:rPr>
                <w:rFonts w:asciiTheme="minorHAnsi" w:eastAsiaTheme="minorHAnsi" w:hAnsiTheme="minorHAnsi" w:cstheme="minorBidi"/>
                <w:b/>
                <w:szCs w:val="18"/>
              </w:rPr>
              <w:t>Results</w:t>
            </w:r>
          </w:p>
        </w:tc>
      </w:tr>
      <w:tr w:rsidR="00002634" w:rsidRPr="00DF57D9" w14:paraId="7FCF18BE"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207ED089" w14:textId="77777777" w:rsidR="00002634" w:rsidRPr="00DF57D9" w:rsidRDefault="00002634" w:rsidP="000455C1">
            <w:pPr>
              <w:pStyle w:val="TableText"/>
              <w:rPr>
                <w:rFonts w:asciiTheme="minorHAnsi" w:hAnsiTheme="minorHAnsi"/>
                <w:color w:val="000000" w:themeColor="text1"/>
                <w:szCs w:val="18"/>
              </w:rPr>
            </w:pPr>
            <w:r w:rsidRPr="00DF57D9">
              <w:rPr>
                <w:rFonts w:asciiTheme="minorHAnsi" w:hAnsiTheme="minorHAnsi"/>
                <w:color w:val="000000" w:themeColor="text1"/>
                <w:szCs w:val="18"/>
              </w:rPr>
              <w:t>Reports on regulator performance are published in the required timeframes.</w:t>
            </w:r>
          </w:p>
        </w:tc>
        <w:tc>
          <w:tcPr>
            <w:tcW w:w="1984" w:type="dxa"/>
            <w:tcBorders>
              <w:top w:val="single" w:sz="4" w:space="0" w:color="auto"/>
              <w:left w:val="nil"/>
              <w:bottom w:val="nil"/>
              <w:right w:val="nil"/>
            </w:tcBorders>
            <w:shd w:val="clear" w:color="auto" w:fill="auto"/>
          </w:tcPr>
          <w:p w14:paraId="3C12D656" w14:textId="77777777" w:rsidR="00002634" w:rsidRPr="00DF57D9"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DF57D9">
              <w:rPr>
                <w:rFonts w:asciiTheme="minorHAnsi" w:hAnsiTheme="minorHAnsi"/>
                <w:color w:val="000000" w:themeColor="text1"/>
                <w:szCs w:val="18"/>
              </w:rPr>
              <w:t>We publish an annual self–assessment of our performance by the required timeframes.</w:t>
            </w:r>
          </w:p>
        </w:tc>
        <w:tc>
          <w:tcPr>
            <w:tcW w:w="9781" w:type="dxa"/>
            <w:tcBorders>
              <w:top w:val="single" w:sz="4" w:space="0" w:color="auto"/>
              <w:left w:val="nil"/>
              <w:bottom w:val="nil"/>
              <w:right w:val="nil"/>
            </w:tcBorders>
          </w:tcPr>
          <w:p w14:paraId="39B56E6B" w14:textId="77777777" w:rsidR="00002634" w:rsidRPr="00DF57D9"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DF57D9">
              <w:rPr>
                <w:rFonts w:asciiTheme="minorHAnsi" w:hAnsiTheme="minorHAnsi"/>
                <w:b/>
                <w:sz w:val="18"/>
                <w:szCs w:val="18"/>
              </w:rPr>
              <w:t>Rating: Optimal</w:t>
            </w:r>
          </w:p>
          <w:p w14:paraId="0059DC29" w14:textId="77777777" w:rsidR="00002634" w:rsidRPr="00DF57D9" w:rsidRDefault="00002634"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r w:rsidRPr="00DF57D9">
              <w:rPr>
                <w:rFonts w:asciiTheme="minorHAnsi" w:hAnsiTheme="minorHAnsi"/>
                <w:sz w:val="18"/>
                <w:szCs w:val="18"/>
              </w:rPr>
              <w:t>We self-assess regulatory performance annually, seek external validation and publish the results.  We have also published our regulatory impact statement and compliance plans in 2017</w:t>
            </w:r>
            <w:r>
              <w:rPr>
                <w:rFonts w:asciiTheme="minorHAnsi" w:hAnsiTheme="minorHAnsi"/>
                <w:sz w:val="18"/>
                <w:szCs w:val="18"/>
              </w:rPr>
              <w:t>–</w:t>
            </w:r>
            <w:r w:rsidRPr="00DF57D9">
              <w:rPr>
                <w:rFonts w:asciiTheme="minorHAnsi" w:hAnsiTheme="minorHAnsi"/>
                <w:sz w:val="18"/>
                <w:szCs w:val="18"/>
              </w:rPr>
              <w:t xml:space="preserve">18. </w:t>
            </w:r>
          </w:p>
          <w:p w14:paraId="125FC9D8" w14:textId="77777777" w:rsidR="00002634" w:rsidRPr="00DF57D9" w:rsidRDefault="00002634" w:rsidP="000455C1">
            <w:pPr>
              <w:pStyle w:val="ListParagraph"/>
              <w:spacing w:before="60" w:after="60" w:line="240"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p>
        </w:tc>
      </w:tr>
      <w:tr w:rsidR="00002634" w:rsidRPr="00DF57D9" w14:paraId="7A3E941A"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46F51ED9" w14:textId="77777777" w:rsidR="00002634" w:rsidRPr="00DF57D9" w:rsidRDefault="00002634" w:rsidP="000455C1">
            <w:pPr>
              <w:pStyle w:val="TableText"/>
              <w:rPr>
                <w:rFonts w:asciiTheme="minorHAnsi" w:hAnsiTheme="minorHAnsi"/>
                <w:color w:val="000000" w:themeColor="text1"/>
                <w:szCs w:val="18"/>
              </w:rPr>
            </w:pPr>
          </w:p>
        </w:tc>
        <w:tc>
          <w:tcPr>
            <w:tcW w:w="1984" w:type="dxa"/>
            <w:tcBorders>
              <w:top w:val="nil"/>
              <w:left w:val="nil"/>
              <w:bottom w:val="single" w:sz="4" w:space="0" w:color="auto"/>
              <w:right w:val="nil"/>
            </w:tcBorders>
            <w:shd w:val="clear" w:color="auto" w:fill="auto"/>
          </w:tcPr>
          <w:p w14:paraId="44AD578E" w14:textId="77777777" w:rsidR="00002634" w:rsidRPr="00DF57D9"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DF57D9">
              <w:rPr>
                <w:rFonts w:asciiTheme="minorHAnsi" w:hAnsiTheme="minorHAnsi"/>
                <w:color w:val="000000" w:themeColor="text1"/>
                <w:szCs w:val="18"/>
              </w:rPr>
              <w:t>Our regulators publish performance information specific to their regulatory frameworks.</w:t>
            </w:r>
          </w:p>
        </w:tc>
        <w:tc>
          <w:tcPr>
            <w:tcW w:w="9781" w:type="dxa"/>
            <w:tcBorders>
              <w:top w:val="nil"/>
              <w:left w:val="nil"/>
              <w:bottom w:val="single" w:sz="4" w:space="0" w:color="auto"/>
              <w:right w:val="nil"/>
            </w:tcBorders>
          </w:tcPr>
          <w:p w14:paraId="4904AB91" w14:textId="77777777" w:rsidR="00002634" w:rsidRPr="00DF57D9"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DF57D9">
              <w:rPr>
                <w:rFonts w:asciiTheme="minorHAnsi" w:hAnsiTheme="minorHAnsi"/>
                <w:b/>
                <w:sz w:val="18"/>
                <w:szCs w:val="18"/>
              </w:rPr>
              <w:t>Rating: Managed</w:t>
            </w:r>
          </w:p>
          <w:p w14:paraId="5336B05E" w14:textId="77777777" w:rsidR="00002634" w:rsidRPr="00DF57D9" w:rsidRDefault="00002634"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DF57D9">
              <w:rPr>
                <w:rFonts w:asciiTheme="minorHAnsi" w:hAnsiTheme="minorHAnsi"/>
                <w:sz w:val="18"/>
                <w:szCs w:val="18"/>
              </w:rPr>
              <w:t>We publish comprehensive information on our regulatory frameworks.</w:t>
            </w:r>
          </w:p>
          <w:p w14:paraId="7418E60E" w14:textId="77777777" w:rsidR="00002634" w:rsidRPr="00DF57D9"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r>
    </w:tbl>
    <w:p w14:paraId="4DC4B4BD" w14:textId="77777777" w:rsidR="00002634" w:rsidRPr="00DF57D9" w:rsidRDefault="00002634" w:rsidP="00002634">
      <w:pPr>
        <w:pStyle w:val="TableText"/>
        <w:rPr>
          <w:rFonts w:asciiTheme="minorHAnsi" w:eastAsiaTheme="minorHAnsi" w:hAnsiTheme="minorHAnsi" w:cstheme="minorBidi"/>
          <w:b/>
          <w:szCs w:val="18"/>
        </w:rPr>
      </w:pPr>
    </w:p>
    <w:p w14:paraId="0E5683EA" w14:textId="77777777" w:rsidR="00002634" w:rsidRPr="00DF57D9" w:rsidRDefault="00002634" w:rsidP="00002634">
      <w:pPr>
        <w:spacing w:before="0"/>
        <w:rPr>
          <w:rFonts w:asciiTheme="minorHAnsi" w:eastAsiaTheme="minorHAnsi" w:hAnsiTheme="minorHAnsi" w:cstheme="minorBidi"/>
          <w:b/>
          <w:sz w:val="18"/>
          <w:szCs w:val="18"/>
        </w:rPr>
      </w:pPr>
      <w:r w:rsidRPr="00DF57D9">
        <w:rPr>
          <w:rFonts w:asciiTheme="minorHAnsi" w:eastAsiaTheme="minorHAnsi" w:hAnsiTheme="minorHAnsi" w:cstheme="minorBidi"/>
          <w:b/>
          <w:szCs w:val="18"/>
        </w:rPr>
        <w:br w:type="page"/>
      </w:r>
    </w:p>
    <w:p w14:paraId="280F65E6" w14:textId="77777777" w:rsidR="00002634" w:rsidRPr="00DF57D9" w:rsidRDefault="00002634" w:rsidP="00002634">
      <w:pPr>
        <w:pStyle w:val="TableText"/>
        <w:rPr>
          <w:rFonts w:asciiTheme="minorHAnsi" w:eastAsiaTheme="minorHAnsi" w:hAnsiTheme="minorHAnsi" w:cstheme="minorBidi"/>
          <w:b/>
          <w:szCs w:val="18"/>
        </w:rPr>
      </w:pPr>
    </w:p>
    <w:p w14:paraId="71C503BD" w14:textId="77777777" w:rsidR="00002634" w:rsidRPr="00DF57D9" w:rsidRDefault="00002634" w:rsidP="00002634">
      <w:pPr>
        <w:spacing w:before="0"/>
        <w:jc w:val="center"/>
        <w:rPr>
          <w:rFonts w:asciiTheme="minorHAnsi" w:eastAsiaTheme="minorHAnsi" w:hAnsiTheme="minorHAnsi" w:cstheme="minorBidi"/>
          <w:b/>
        </w:rPr>
      </w:pPr>
      <w:r w:rsidRPr="00DF57D9">
        <w:rPr>
          <w:rFonts w:asciiTheme="minorHAnsi" w:eastAsiaTheme="minorHAnsi" w:hAnsiTheme="minorHAnsi" w:cstheme="minorBidi"/>
          <w:b/>
        </w:rPr>
        <w:t>KPI 3</w:t>
      </w:r>
      <w:r>
        <w:rPr>
          <w:rFonts w:asciiTheme="minorHAnsi" w:eastAsiaTheme="minorHAnsi" w:hAnsiTheme="minorHAnsi" w:cstheme="minorBidi"/>
          <w:b/>
        </w:rPr>
        <w:t>—</w:t>
      </w:r>
      <w:r w:rsidRPr="00DF57D9">
        <w:rPr>
          <w:rFonts w:asciiTheme="minorHAnsi" w:eastAsiaTheme="minorHAnsi" w:hAnsiTheme="minorHAnsi" w:cstheme="minorBidi"/>
          <w:b/>
        </w:rPr>
        <w:t>Our actions are proportionate to the regulatory risk being managed.</w:t>
      </w:r>
    </w:p>
    <w:p w14:paraId="2E2D6C09" w14:textId="77777777" w:rsidR="00002634" w:rsidRPr="00DF57D9" w:rsidRDefault="00002634" w:rsidP="00002634">
      <w:pPr>
        <w:spacing w:before="0"/>
        <w:rPr>
          <w:rFonts w:asciiTheme="minorHAnsi" w:hAnsiTheme="minorHAnsi"/>
          <w:color w:val="000000" w:themeColor="text1"/>
          <w:szCs w:val="18"/>
        </w:rPr>
      </w:pPr>
      <w:r w:rsidRPr="00DF57D9">
        <w:rPr>
          <w:rFonts w:asciiTheme="minorHAnsi" w:eastAsiaTheme="minorHAnsi" w:hAnsiTheme="minorHAnsi" w:cstheme="minorBidi"/>
          <w:b/>
        </w:rPr>
        <w:t xml:space="preserve">Objective: </w:t>
      </w:r>
      <w:r w:rsidRPr="00DF57D9">
        <w:rPr>
          <w:rFonts w:asciiTheme="minorHAnsi" w:hAnsiTheme="minorHAnsi"/>
          <w:color w:val="000000" w:themeColor="text1"/>
          <w:sz w:val="18"/>
          <w:szCs w:val="18"/>
        </w:rPr>
        <w:t>We apply a risk-based, proportionate approach to compliance, engagement and enforcement activities.</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002634" w:rsidRPr="00DF57D9" w14:paraId="3B580CD3"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1F967135" w14:textId="77777777" w:rsidR="00002634" w:rsidRPr="00DF57D9" w:rsidRDefault="00002634" w:rsidP="000455C1">
            <w:pPr>
              <w:pStyle w:val="TableHeading"/>
              <w:rPr>
                <w:rStyle w:val="Strong"/>
                <w:rFonts w:asciiTheme="minorHAnsi" w:hAnsiTheme="minorHAnsi"/>
                <w:color w:val="000000" w:themeColor="text1"/>
                <w:szCs w:val="18"/>
              </w:rPr>
            </w:pPr>
            <w:r w:rsidRPr="00DF57D9">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6981D338" w14:textId="77777777" w:rsidR="00002634" w:rsidRPr="00DF57D9" w:rsidRDefault="00002634"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DF57D9">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34910ACC" w14:textId="77777777" w:rsidR="00002634" w:rsidRPr="00DF57D9" w:rsidRDefault="00002634"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b w:val="0"/>
                <w:color w:val="000000" w:themeColor="text1"/>
                <w:szCs w:val="18"/>
              </w:rPr>
            </w:pPr>
            <w:r w:rsidRPr="00DF57D9">
              <w:rPr>
                <w:rFonts w:asciiTheme="minorHAnsi" w:eastAsiaTheme="minorHAnsi" w:hAnsiTheme="minorHAnsi" w:cstheme="minorBidi"/>
                <w:b/>
              </w:rPr>
              <w:t>Results</w:t>
            </w:r>
          </w:p>
        </w:tc>
      </w:tr>
      <w:tr w:rsidR="00002634" w:rsidRPr="00DF57D9" w14:paraId="01357133"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3BF0D6E4" w14:textId="77777777" w:rsidR="00002634" w:rsidRPr="00DF57D9" w:rsidRDefault="00002634" w:rsidP="000455C1">
            <w:pPr>
              <w:pStyle w:val="TableText"/>
              <w:rPr>
                <w:rFonts w:asciiTheme="minorHAnsi" w:hAnsiTheme="minorHAnsi"/>
                <w:color w:val="000000" w:themeColor="text1"/>
                <w:szCs w:val="18"/>
              </w:rPr>
            </w:pPr>
            <w:r w:rsidRPr="00DF57D9">
              <w:rPr>
                <w:rFonts w:asciiTheme="minorHAnsi" w:hAnsiTheme="minorHAnsi"/>
                <w:color w:val="000000" w:themeColor="text1"/>
                <w:szCs w:val="18"/>
              </w:rPr>
              <w:t xml:space="preserve">Our regulatory frameworks are supported by best practice compliance strategies that are risk based. </w:t>
            </w:r>
          </w:p>
          <w:p w14:paraId="2170B34F" w14:textId="77777777" w:rsidR="00002634" w:rsidRPr="00DF57D9" w:rsidRDefault="00002634" w:rsidP="000455C1">
            <w:pPr>
              <w:pStyle w:val="TableText"/>
              <w:rPr>
                <w:rFonts w:asciiTheme="minorHAnsi" w:hAnsiTheme="minorHAnsi"/>
                <w:color w:val="000000" w:themeColor="text1"/>
                <w:szCs w:val="18"/>
              </w:rPr>
            </w:pPr>
          </w:p>
        </w:tc>
        <w:tc>
          <w:tcPr>
            <w:tcW w:w="1984" w:type="dxa"/>
            <w:tcBorders>
              <w:top w:val="single" w:sz="4" w:space="0" w:color="auto"/>
              <w:left w:val="nil"/>
              <w:bottom w:val="single" w:sz="4" w:space="0" w:color="auto"/>
              <w:right w:val="nil"/>
            </w:tcBorders>
            <w:shd w:val="clear" w:color="auto" w:fill="auto"/>
          </w:tcPr>
          <w:p w14:paraId="7B9BA64D" w14:textId="77777777" w:rsidR="00002634" w:rsidRPr="00DF57D9"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DF57D9">
              <w:rPr>
                <w:rFonts w:asciiTheme="minorHAnsi" w:hAnsiTheme="minorHAnsi"/>
                <w:color w:val="000000" w:themeColor="text1"/>
                <w:szCs w:val="18"/>
              </w:rPr>
              <w:t>We employ intelligence-based approaches to determine risk, and consider the circumstances of regulated entities.</w:t>
            </w:r>
          </w:p>
        </w:tc>
        <w:tc>
          <w:tcPr>
            <w:tcW w:w="9781" w:type="dxa"/>
            <w:tcBorders>
              <w:top w:val="single" w:sz="4" w:space="0" w:color="auto"/>
              <w:left w:val="nil"/>
              <w:bottom w:val="single" w:sz="4" w:space="0" w:color="auto"/>
              <w:right w:val="nil"/>
            </w:tcBorders>
          </w:tcPr>
          <w:p w14:paraId="1D47D88D" w14:textId="77777777" w:rsidR="00002634" w:rsidRPr="00DF57D9"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DF57D9">
              <w:rPr>
                <w:rFonts w:asciiTheme="minorHAnsi" w:hAnsiTheme="minorHAnsi"/>
                <w:b/>
                <w:sz w:val="18"/>
                <w:szCs w:val="18"/>
              </w:rPr>
              <w:t>Rating: Managed</w:t>
            </w:r>
          </w:p>
          <w:p w14:paraId="684B675F" w14:textId="77777777" w:rsidR="00002634" w:rsidRPr="00DF57D9" w:rsidRDefault="00002634"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DF57D9">
              <w:rPr>
                <w:rFonts w:asciiTheme="minorHAnsi" w:hAnsiTheme="minorHAnsi"/>
                <w:color w:val="000000" w:themeColor="text1"/>
                <w:szCs w:val="18"/>
              </w:rPr>
              <w:t>The department uses similar principles and the same differentiated approach to managing illegal logging compliance as we do for biosecurity compliance. The approach focuses on encouraging and prompting voluntary compliance and responding to non-compliance in a way that is commensurate with the behaviours of those involved.</w:t>
            </w:r>
          </w:p>
          <w:p w14:paraId="2FC992A9" w14:textId="77777777" w:rsidR="00002634" w:rsidRPr="00DF57D9" w:rsidRDefault="00002634" w:rsidP="000455C1">
            <w:pPr>
              <w:pStyle w:val="ListParagraph"/>
              <w:numPr>
                <w:ilvl w:val="0"/>
                <w:numId w:val="26"/>
              </w:numPr>
              <w:spacing w:beforeLines="60" w:before="144" w:afterLines="60" w:after="144"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color w:val="000000" w:themeColor="text1"/>
                <w:sz w:val="18"/>
                <w:szCs w:val="18"/>
              </w:rPr>
            </w:pPr>
            <w:r w:rsidRPr="00DF57D9">
              <w:rPr>
                <w:rFonts w:asciiTheme="minorHAnsi" w:eastAsia="Calibri" w:hAnsiTheme="minorHAnsi" w:cs="Times New Roman"/>
                <w:color w:val="000000" w:themeColor="text1"/>
                <w:sz w:val="18"/>
                <w:szCs w:val="18"/>
              </w:rPr>
              <w:t>During the 2017</w:t>
            </w:r>
            <w:r>
              <w:rPr>
                <w:rFonts w:asciiTheme="minorHAnsi" w:eastAsia="Calibri" w:hAnsiTheme="minorHAnsi" w:cs="Times New Roman"/>
                <w:color w:val="000000" w:themeColor="text1"/>
                <w:sz w:val="18"/>
                <w:szCs w:val="18"/>
              </w:rPr>
              <w:t>–</w:t>
            </w:r>
            <w:r w:rsidRPr="00DF57D9">
              <w:rPr>
                <w:rFonts w:asciiTheme="minorHAnsi" w:eastAsia="Calibri" w:hAnsiTheme="minorHAnsi" w:cs="Times New Roman"/>
                <w:color w:val="000000" w:themeColor="text1"/>
                <w:sz w:val="18"/>
                <w:szCs w:val="18"/>
              </w:rPr>
              <w:t>18 period, our compliance audits focused on higher risk pathways and products, this included products from fragile and conflict-affected regions, CITES-listed species and other species of concern, complex supply chains, suppliers identified in non-government organisation reports, and previous instances of noncompliance. These pathways and products were identified in our 2017 and 2018 Illegal Logging Compliance Plans, available on the department’s website.</w:t>
            </w:r>
          </w:p>
          <w:p w14:paraId="630C2D7E" w14:textId="77777777" w:rsidR="00002634" w:rsidRPr="00DF57D9" w:rsidRDefault="00002634" w:rsidP="000455C1">
            <w:pPr>
              <w:pStyle w:val="TableBullet"/>
              <w:numPr>
                <w:ilvl w:val="0"/>
                <w:numId w:val="26"/>
              </w:num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DF57D9">
              <w:rPr>
                <w:rFonts w:asciiTheme="minorHAnsi" w:hAnsiTheme="minorHAnsi"/>
                <w:color w:val="000000" w:themeColor="text1"/>
                <w:szCs w:val="18"/>
              </w:rPr>
              <w:t>The department’s illegal logging compliance audits are conducted in accordance with the Regulation’s requirements and the best available science and advice from the compliance Division. This is informed by intelligence and data generated through internally and externally, and may include illegal logging reports; shared intelligence; discussions with experts; and engagement in relevant forums.</w:t>
            </w:r>
          </w:p>
          <w:p w14:paraId="653A1B47" w14:textId="77777777" w:rsidR="00002634" w:rsidRPr="00DF57D9" w:rsidRDefault="00002634" w:rsidP="000455C1">
            <w:pPr>
              <w:pStyle w:val="TableBullet"/>
              <w:numPr>
                <w:ilvl w:val="0"/>
                <w:numId w:val="26"/>
              </w:numPr>
              <w:spacing w:beforeLines="60" w:before="144" w:afterLines="60" w:after="144"/>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F57D9">
              <w:rPr>
                <w:rFonts w:asciiTheme="minorHAnsi" w:hAnsiTheme="minorHAnsi"/>
                <w:color w:val="000000" w:themeColor="text1"/>
                <w:szCs w:val="18"/>
              </w:rPr>
              <w:t xml:space="preserve">In addition, we continue to develop the data that underpins our illegal logging risk assessments and due diligence requirements of regulated entities. This is informed by intelligence and data generated from multiple sources. </w:t>
            </w:r>
          </w:p>
        </w:tc>
      </w:tr>
      <w:tr w:rsidR="00002634" w:rsidRPr="00DF57D9" w14:paraId="328B3626"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7A447569" w14:textId="77777777" w:rsidR="00002634" w:rsidRPr="00DF57D9" w:rsidRDefault="00002634" w:rsidP="000455C1">
            <w:pPr>
              <w:pStyle w:val="TableText"/>
              <w:rPr>
                <w:rFonts w:asciiTheme="minorHAnsi" w:hAnsiTheme="minorHAnsi"/>
                <w:color w:val="000000" w:themeColor="text1"/>
                <w:szCs w:val="18"/>
              </w:rPr>
            </w:pPr>
            <w:r w:rsidRPr="00DF57D9">
              <w:rPr>
                <w:rFonts w:asciiTheme="minorHAnsi" w:hAnsiTheme="minorHAnsi"/>
                <w:color w:val="000000" w:themeColor="text1"/>
                <w:szCs w:val="18"/>
              </w:rPr>
              <w:t>Our regulators appropriately employ a range of graduated compliance and enforcement tools.</w:t>
            </w:r>
          </w:p>
          <w:p w14:paraId="2F592CB7" w14:textId="77777777" w:rsidR="00002634" w:rsidRPr="00DF57D9" w:rsidRDefault="00002634" w:rsidP="000455C1">
            <w:pPr>
              <w:pStyle w:val="TableText"/>
              <w:rPr>
                <w:rFonts w:asciiTheme="minorHAnsi" w:hAnsiTheme="minorHAnsi"/>
                <w:color w:val="000000" w:themeColor="text1"/>
                <w:szCs w:val="18"/>
              </w:rPr>
            </w:pPr>
          </w:p>
        </w:tc>
        <w:tc>
          <w:tcPr>
            <w:tcW w:w="1984" w:type="dxa"/>
            <w:tcBorders>
              <w:top w:val="single" w:sz="4" w:space="0" w:color="auto"/>
              <w:left w:val="nil"/>
              <w:bottom w:val="single" w:sz="4" w:space="0" w:color="auto"/>
              <w:right w:val="nil"/>
            </w:tcBorders>
            <w:shd w:val="clear" w:color="auto" w:fill="auto"/>
          </w:tcPr>
          <w:p w14:paraId="0B153955" w14:textId="77777777" w:rsidR="00002634" w:rsidRPr="00DF57D9"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DF57D9">
              <w:rPr>
                <w:rFonts w:asciiTheme="minorHAnsi" w:hAnsiTheme="minorHAnsi"/>
                <w:color w:val="000000" w:themeColor="text1"/>
                <w:szCs w:val="18"/>
              </w:rPr>
              <w:t xml:space="preserve">Our staff are provided with appropriate training and guidance materials to support their compliance roles. </w:t>
            </w:r>
          </w:p>
        </w:tc>
        <w:tc>
          <w:tcPr>
            <w:tcW w:w="9781" w:type="dxa"/>
            <w:tcBorders>
              <w:top w:val="single" w:sz="4" w:space="0" w:color="auto"/>
              <w:left w:val="nil"/>
              <w:bottom w:val="single" w:sz="4" w:space="0" w:color="auto"/>
              <w:right w:val="nil"/>
            </w:tcBorders>
          </w:tcPr>
          <w:p w14:paraId="484524FB" w14:textId="77777777" w:rsidR="00002634" w:rsidRPr="00DF57D9"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DF57D9">
              <w:rPr>
                <w:rFonts w:asciiTheme="minorHAnsi" w:hAnsiTheme="minorHAnsi"/>
                <w:b/>
                <w:sz w:val="18"/>
                <w:szCs w:val="18"/>
              </w:rPr>
              <w:t>Rating: Optimal</w:t>
            </w:r>
          </w:p>
          <w:p w14:paraId="1FA88661" w14:textId="77777777" w:rsidR="00002634" w:rsidRPr="00DF57D9" w:rsidRDefault="00002634" w:rsidP="000455C1">
            <w:pPr>
              <w:pStyle w:val="TableBullet"/>
              <w:numPr>
                <w:ilvl w:val="0"/>
                <w:numId w:val="26"/>
              </w:numPr>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DF57D9">
              <w:rPr>
                <w:rFonts w:asciiTheme="minorHAnsi" w:hAnsiTheme="minorHAnsi"/>
                <w:color w:val="000000" w:themeColor="text1"/>
                <w:szCs w:val="18"/>
              </w:rPr>
              <w:t xml:space="preserve">We offer a range of online training courses to our compliance and enforcement staff, including introduction to risk management, regulatory practices and specific training on various legislation and regulations. </w:t>
            </w:r>
          </w:p>
          <w:p w14:paraId="1F37FEDF" w14:textId="77777777" w:rsidR="00002634" w:rsidRPr="00DF57D9" w:rsidRDefault="00002634" w:rsidP="000455C1">
            <w:pPr>
              <w:pStyle w:val="TableBullet"/>
              <w:numPr>
                <w:ilvl w:val="0"/>
                <w:numId w:val="26"/>
              </w:numPr>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DF57D9">
              <w:rPr>
                <w:rFonts w:asciiTheme="minorHAnsi" w:hAnsiTheme="minorHAnsi"/>
                <w:color w:val="000000" w:themeColor="text1"/>
                <w:szCs w:val="18"/>
              </w:rPr>
              <w:t>Detailed work instructions and guidelines are available to all staff and these are reviewed periodically to ensure relevance.</w:t>
            </w:r>
          </w:p>
          <w:p w14:paraId="42397D5D" w14:textId="77777777" w:rsidR="00002634" w:rsidRPr="00DF57D9" w:rsidRDefault="00002634" w:rsidP="000455C1">
            <w:pPr>
              <w:pStyle w:val="TableBullet"/>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b/>
                <w:szCs w:val="18"/>
              </w:rPr>
            </w:pPr>
          </w:p>
        </w:tc>
      </w:tr>
      <w:tr w:rsidR="00002634" w:rsidRPr="00DF57D9" w14:paraId="2F27C41F"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21A90FB8" w14:textId="77777777" w:rsidR="00002634" w:rsidRPr="00DF57D9" w:rsidRDefault="00002634" w:rsidP="000455C1">
            <w:pPr>
              <w:pStyle w:val="TableText"/>
              <w:rPr>
                <w:rFonts w:asciiTheme="minorHAnsi" w:hAnsiTheme="minorHAnsi"/>
                <w:color w:val="000000" w:themeColor="text1"/>
                <w:szCs w:val="18"/>
              </w:rPr>
            </w:pPr>
            <w:r w:rsidRPr="00DF57D9">
              <w:rPr>
                <w:rFonts w:asciiTheme="minorHAnsi" w:hAnsiTheme="minorHAnsi"/>
                <w:color w:val="000000" w:themeColor="text1"/>
                <w:szCs w:val="18"/>
              </w:rPr>
              <w:t>Eligible regulated entities receive tailored approaches based on an understanding of their operating environment and risk profile.</w:t>
            </w:r>
          </w:p>
        </w:tc>
        <w:tc>
          <w:tcPr>
            <w:tcW w:w="1984" w:type="dxa"/>
            <w:tcBorders>
              <w:top w:val="single" w:sz="4" w:space="0" w:color="auto"/>
              <w:left w:val="nil"/>
              <w:bottom w:val="single" w:sz="4" w:space="0" w:color="auto"/>
              <w:right w:val="nil"/>
            </w:tcBorders>
            <w:shd w:val="clear" w:color="auto" w:fill="auto"/>
          </w:tcPr>
          <w:p w14:paraId="6DCCDD5C" w14:textId="77777777" w:rsidR="00002634" w:rsidRPr="00DF57D9"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DF57D9">
              <w:rPr>
                <w:rFonts w:asciiTheme="minorHAnsi" w:hAnsiTheme="minorHAnsi"/>
                <w:color w:val="000000" w:themeColor="text1"/>
                <w:szCs w:val="18"/>
              </w:rPr>
              <w:t>We apply a graduated approach to compliance activities that provides for earned autonomy, within legislative parameters.</w:t>
            </w:r>
          </w:p>
        </w:tc>
        <w:tc>
          <w:tcPr>
            <w:tcW w:w="9781" w:type="dxa"/>
            <w:tcBorders>
              <w:top w:val="single" w:sz="4" w:space="0" w:color="auto"/>
              <w:left w:val="nil"/>
              <w:bottom w:val="single" w:sz="4" w:space="0" w:color="auto"/>
              <w:right w:val="nil"/>
            </w:tcBorders>
          </w:tcPr>
          <w:p w14:paraId="6754F241" w14:textId="77777777" w:rsidR="00002634" w:rsidRPr="00DF57D9"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DF57D9">
              <w:rPr>
                <w:rFonts w:asciiTheme="minorHAnsi" w:hAnsiTheme="minorHAnsi"/>
                <w:b/>
                <w:sz w:val="18"/>
                <w:szCs w:val="18"/>
              </w:rPr>
              <w:t>Rating: Managed</w:t>
            </w:r>
          </w:p>
          <w:p w14:paraId="40DE8DBE" w14:textId="77777777" w:rsidR="00002634" w:rsidRPr="00DF57D9" w:rsidRDefault="00002634" w:rsidP="000455C1">
            <w:pPr>
              <w:pStyle w:val="TableBullet"/>
              <w:numPr>
                <w:ilvl w:val="0"/>
                <w:numId w:val="26"/>
              </w:numPr>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DF57D9">
              <w:rPr>
                <w:rFonts w:asciiTheme="minorHAnsi" w:hAnsiTheme="minorHAnsi"/>
                <w:color w:val="000000" w:themeColor="text1"/>
                <w:szCs w:val="18"/>
              </w:rPr>
              <w:t>The department uses a risk-based approach to guide its illegal logging compliance program. The regulatory framework includes a range of graduated compliance and enforcement tools. The broad principles are set out in our compliance plans and relevant statements published on our website.</w:t>
            </w:r>
          </w:p>
          <w:p w14:paraId="34F07B9B" w14:textId="77777777" w:rsidR="00002634" w:rsidRPr="00DF57D9" w:rsidRDefault="00002634" w:rsidP="000455C1">
            <w:pPr>
              <w:pStyle w:val="TableBullet"/>
              <w:numPr>
                <w:ilvl w:val="0"/>
                <w:numId w:val="26"/>
              </w:numPr>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DF57D9">
              <w:rPr>
                <w:rFonts w:asciiTheme="minorHAnsi" w:hAnsiTheme="minorHAnsi"/>
                <w:color w:val="000000" w:themeColor="text1"/>
                <w:szCs w:val="18"/>
              </w:rPr>
              <w:t>Where non-compliance is detected the department provides guidance and advice to facilitate voluntary compliance. The department may also utilise a range of regulatory actions such as, targeted education, issuing of Notice of Advices, increased compliance audits, Infringement Notices and where necessary, prosecution.</w:t>
            </w:r>
          </w:p>
          <w:p w14:paraId="08C2AB06" w14:textId="77777777" w:rsidR="00002634" w:rsidRPr="00DF57D9" w:rsidRDefault="00002634"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b/>
                <w:szCs w:val="18"/>
              </w:rPr>
            </w:pPr>
            <w:r w:rsidRPr="00DF57D9">
              <w:rPr>
                <w:rFonts w:asciiTheme="minorHAnsi" w:hAnsiTheme="minorHAnsi"/>
                <w:color w:val="000000" w:themeColor="text1"/>
                <w:szCs w:val="18"/>
              </w:rPr>
              <w:lastRenderedPageBreak/>
              <w:t>We adopt a regulatory approach that takes into account compliance history and overall risk of the activities. This is set out in our regulatory compliance plans and operating procedures.</w:t>
            </w:r>
          </w:p>
        </w:tc>
      </w:tr>
    </w:tbl>
    <w:p w14:paraId="239BA2EB" w14:textId="77777777" w:rsidR="00002634" w:rsidRPr="00DF57D9" w:rsidRDefault="00002634" w:rsidP="00002634">
      <w:pPr>
        <w:spacing w:before="0"/>
        <w:jc w:val="center"/>
        <w:rPr>
          <w:rFonts w:asciiTheme="minorHAnsi" w:eastAsiaTheme="minorHAnsi" w:hAnsiTheme="minorHAnsi" w:cstheme="minorBidi"/>
          <w:b/>
        </w:rPr>
      </w:pPr>
      <w:r w:rsidRPr="00DF57D9">
        <w:rPr>
          <w:rFonts w:asciiTheme="minorHAnsi" w:eastAsiaTheme="minorHAnsi" w:hAnsiTheme="minorHAnsi" w:cstheme="minorBidi"/>
          <w:b/>
        </w:rPr>
        <w:lastRenderedPageBreak/>
        <w:t>KPI 4</w:t>
      </w:r>
      <w:r>
        <w:rPr>
          <w:rFonts w:asciiTheme="minorHAnsi" w:eastAsiaTheme="minorHAnsi" w:hAnsiTheme="minorHAnsi" w:cstheme="minorBidi"/>
          <w:b/>
        </w:rPr>
        <w:t>—</w:t>
      </w:r>
      <w:r w:rsidRPr="00DF57D9">
        <w:rPr>
          <w:rFonts w:asciiTheme="minorHAnsi" w:eastAsiaTheme="minorHAnsi" w:hAnsiTheme="minorHAnsi" w:cstheme="minorBidi"/>
          <w:b/>
        </w:rPr>
        <w:t>Our compliance and monitoring approaches are streamlined and coordinated</w:t>
      </w:r>
    </w:p>
    <w:p w14:paraId="24C5DA0E" w14:textId="77777777" w:rsidR="00002634" w:rsidRPr="00DF57D9" w:rsidRDefault="00002634" w:rsidP="00002634">
      <w:pPr>
        <w:spacing w:before="0"/>
        <w:rPr>
          <w:rFonts w:asciiTheme="minorHAnsi" w:hAnsiTheme="minorHAnsi"/>
          <w:color w:val="000000" w:themeColor="text1"/>
          <w:szCs w:val="18"/>
        </w:rPr>
      </w:pPr>
      <w:r w:rsidRPr="00DF57D9">
        <w:rPr>
          <w:rFonts w:asciiTheme="minorHAnsi" w:eastAsiaTheme="minorHAnsi" w:hAnsiTheme="minorHAnsi" w:cstheme="minorBidi"/>
          <w:b/>
        </w:rPr>
        <w:t>Objective:</w:t>
      </w:r>
      <w:r w:rsidRPr="00DF57D9">
        <w:rPr>
          <w:rFonts w:asciiTheme="minorHAnsi" w:hAnsiTheme="minorHAnsi"/>
          <w:color w:val="000000" w:themeColor="text1"/>
          <w:sz w:val="18"/>
          <w:szCs w:val="18"/>
        </w:rPr>
        <w:t xml:space="preserve"> We base our monitoring and inspection approaches on assessed risk and where possible, we take into account the operating context</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002634" w:rsidRPr="00DF57D9" w14:paraId="6B6B6848"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554B05E7" w14:textId="77777777" w:rsidR="00002634" w:rsidRPr="00DF57D9" w:rsidRDefault="00002634" w:rsidP="000455C1">
            <w:pPr>
              <w:pStyle w:val="TableHeading"/>
              <w:rPr>
                <w:rStyle w:val="Strong"/>
                <w:rFonts w:asciiTheme="minorHAnsi" w:hAnsiTheme="minorHAnsi"/>
                <w:color w:val="000000" w:themeColor="text1"/>
                <w:szCs w:val="18"/>
              </w:rPr>
            </w:pPr>
            <w:r w:rsidRPr="00DF57D9">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3A2E5F50" w14:textId="77777777" w:rsidR="00002634" w:rsidRPr="00DF57D9" w:rsidRDefault="00002634"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DF57D9">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200B4539" w14:textId="77777777" w:rsidR="00002634" w:rsidRPr="00DF57D9" w:rsidRDefault="00002634"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b w:val="0"/>
                <w:color w:val="000000" w:themeColor="text1"/>
                <w:szCs w:val="18"/>
              </w:rPr>
            </w:pPr>
            <w:r w:rsidRPr="00DF57D9">
              <w:rPr>
                <w:rFonts w:asciiTheme="minorHAnsi" w:eastAsiaTheme="minorHAnsi" w:hAnsiTheme="minorHAnsi" w:cstheme="minorBidi"/>
                <w:b/>
              </w:rPr>
              <w:t>Results</w:t>
            </w:r>
          </w:p>
        </w:tc>
      </w:tr>
      <w:tr w:rsidR="00002634" w:rsidRPr="00DF57D9" w14:paraId="78E08330"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128C846D" w14:textId="77777777" w:rsidR="00002634" w:rsidRPr="00DF57D9" w:rsidRDefault="00002634" w:rsidP="000455C1">
            <w:pPr>
              <w:pStyle w:val="TableText"/>
              <w:rPr>
                <w:rFonts w:asciiTheme="minorHAnsi" w:hAnsiTheme="minorHAnsi"/>
                <w:color w:val="000000" w:themeColor="text1"/>
                <w:szCs w:val="18"/>
              </w:rPr>
            </w:pPr>
            <w:r w:rsidRPr="00DF57D9">
              <w:rPr>
                <w:rFonts w:asciiTheme="minorHAnsi" w:hAnsiTheme="minorHAnsi"/>
                <w:color w:val="000000" w:themeColor="text1"/>
                <w:szCs w:val="18"/>
              </w:rPr>
              <w:t>Demonstrated benefits to regulated entities from our efforts to streamline and coordinate our regulatory activities.</w:t>
            </w:r>
          </w:p>
          <w:p w14:paraId="33C0FD39" w14:textId="77777777" w:rsidR="00002634" w:rsidRPr="00DF57D9" w:rsidRDefault="00002634" w:rsidP="000455C1">
            <w:pPr>
              <w:pStyle w:val="TableText"/>
              <w:rPr>
                <w:rFonts w:asciiTheme="minorHAnsi" w:hAnsiTheme="minorHAnsi"/>
                <w:color w:val="000000" w:themeColor="text1"/>
                <w:szCs w:val="18"/>
              </w:rPr>
            </w:pPr>
          </w:p>
        </w:tc>
        <w:tc>
          <w:tcPr>
            <w:tcW w:w="1984" w:type="dxa"/>
            <w:tcBorders>
              <w:top w:val="single" w:sz="4" w:space="0" w:color="auto"/>
              <w:left w:val="nil"/>
              <w:bottom w:val="nil"/>
              <w:right w:val="nil"/>
            </w:tcBorders>
            <w:shd w:val="clear" w:color="auto" w:fill="auto"/>
          </w:tcPr>
          <w:p w14:paraId="0DBF5352" w14:textId="77777777" w:rsidR="00002634" w:rsidRPr="00DF57D9"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DF57D9">
              <w:rPr>
                <w:rFonts w:asciiTheme="minorHAnsi" w:hAnsiTheme="minorHAnsi"/>
                <w:color w:val="000000" w:themeColor="text1"/>
                <w:szCs w:val="18"/>
              </w:rPr>
              <w:t>We regularly review our business processes with a view to streamlining where possible.</w:t>
            </w:r>
          </w:p>
        </w:tc>
        <w:tc>
          <w:tcPr>
            <w:tcW w:w="9781" w:type="dxa"/>
            <w:tcBorders>
              <w:top w:val="single" w:sz="4" w:space="0" w:color="auto"/>
              <w:left w:val="nil"/>
              <w:bottom w:val="nil"/>
              <w:right w:val="nil"/>
            </w:tcBorders>
          </w:tcPr>
          <w:p w14:paraId="7FEC1B92" w14:textId="77777777" w:rsidR="00002634" w:rsidRPr="00DF57D9"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DF57D9">
              <w:rPr>
                <w:rFonts w:asciiTheme="minorHAnsi" w:hAnsiTheme="minorHAnsi"/>
                <w:b/>
                <w:sz w:val="18"/>
                <w:szCs w:val="18"/>
              </w:rPr>
              <w:t>Rating: Managed</w:t>
            </w:r>
          </w:p>
          <w:p w14:paraId="1FEAA561" w14:textId="77777777" w:rsidR="00002634" w:rsidRPr="00DF57D9" w:rsidRDefault="00002634" w:rsidP="000455C1">
            <w:pPr>
              <w:pStyle w:val="TableBullet"/>
              <w:numPr>
                <w:ilvl w:val="0"/>
                <w:numId w:val="26"/>
              </w:numPr>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DF57D9">
              <w:rPr>
                <w:rFonts w:asciiTheme="minorHAnsi" w:hAnsiTheme="minorHAnsi"/>
                <w:color w:val="000000" w:themeColor="text1"/>
                <w:szCs w:val="18"/>
              </w:rPr>
              <w:t xml:space="preserve">As a result of the ‘Reforming Australia’s Illegal Logging Regulations’ RIS process, the government amended the </w:t>
            </w:r>
            <w:r w:rsidRPr="00DF57D9">
              <w:rPr>
                <w:rFonts w:asciiTheme="minorHAnsi" w:hAnsiTheme="minorHAnsi"/>
                <w:i/>
                <w:color w:val="000000" w:themeColor="text1"/>
                <w:szCs w:val="18"/>
              </w:rPr>
              <w:t>Illegal Logging Prohibition Regulation 2012</w:t>
            </w:r>
            <w:r w:rsidRPr="00DF57D9">
              <w:rPr>
                <w:rFonts w:asciiTheme="minorHAnsi" w:hAnsiTheme="minorHAnsi"/>
                <w:color w:val="000000" w:themeColor="text1"/>
                <w:szCs w:val="18"/>
              </w:rPr>
              <w:t xml:space="preserve"> in February 2018.  As a result personal or non-commercial importers and processors no longer need to include business information in their due diligence system. This occurred in February 2018.</w:t>
            </w:r>
          </w:p>
          <w:p w14:paraId="07D73F1A" w14:textId="77777777" w:rsidR="00002634" w:rsidRPr="00DF57D9" w:rsidRDefault="00002634" w:rsidP="000455C1">
            <w:pPr>
              <w:pStyle w:val="TableBullet"/>
              <w:numPr>
                <w:ilvl w:val="0"/>
                <w:numId w:val="26"/>
              </w:numPr>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DF57D9">
              <w:rPr>
                <w:rFonts w:asciiTheme="minorHAnsi" w:hAnsiTheme="minorHAnsi"/>
                <w:color w:val="000000" w:themeColor="text1"/>
                <w:szCs w:val="18"/>
              </w:rPr>
              <w:t xml:space="preserve">Entities deemed to be non-compliant with their due diligence requirements are provided with advice on how to comply and offer the opportunity to correct the non-compliance. Previously entities that were unable to demonstrate compliance in the first instance were recorded as non-compliant and targeted in future assessment rounds. </w:t>
            </w:r>
          </w:p>
          <w:p w14:paraId="679C7926" w14:textId="77777777" w:rsidR="00002634" w:rsidRPr="00DF57D9" w:rsidRDefault="00002634" w:rsidP="000455C1">
            <w:pPr>
              <w:pStyle w:val="ListParagraph"/>
              <w:spacing w:before="60" w:after="60" w:line="240"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p>
        </w:tc>
      </w:tr>
      <w:tr w:rsidR="00002634" w:rsidRPr="00DF57D9" w14:paraId="43A29D54"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5815C737" w14:textId="77777777" w:rsidR="00002634" w:rsidRPr="00DF57D9" w:rsidRDefault="00002634" w:rsidP="000455C1">
            <w:pPr>
              <w:pStyle w:val="TableText"/>
              <w:rPr>
                <w:rFonts w:asciiTheme="minorHAnsi" w:hAnsiTheme="minorHAnsi"/>
                <w:color w:val="000000" w:themeColor="text1"/>
                <w:szCs w:val="18"/>
              </w:rPr>
            </w:pPr>
          </w:p>
        </w:tc>
        <w:tc>
          <w:tcPr>
            <w:tcW w:w="1984" w:type="dxa"/>
            <w:tcBorders>
              <w:top w:val="nil"/>
              <w:left w:val="nil"/>
              <w:bottom w:val="single" w:sz="4" w:space="0" w:color="auto"/>
              <w:right w:val="nil"/>
            </w:tcBorders>
            <w:shd w:val="clear" w:color="auto" w:fill="auto"/>
          </w:tcPr>
          <w:p w14:paraId="56886FB5" w14:textId="77777777" w:rsidR="00002634" w:rsidRPr="00DF57D9"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DF57D9">
              <w:rPr>
                <w:rFonts w:asciiTheme="minorHAnsi" w:hAnsiTheme="minorHAnsi"/>
                <w:color w:val="000000" w:themeColor="text1"/>
                <w:szCs w:val="18"/>
              </w:rPr>
              <w:t>Our published service standards are met or exceeded.</w:t>
            </w:r>
          </w:p>
        </w:tc>
        <w:tc>
          <w:tcPr>
            <w:tcW w:w="9781" w:type="dxa"/>
            <w:tcBorders>
              <w:top w:val="nil"/>
              <w:left w:val="nil"/>
              <w:bottom w:val="single" w:sz="4" w:space="0" w:color="auto"/>
              <w:right w:val="nil"/>
            </w:tcBorders>
          </w:tcPr>
          <w:p w14:paraId="4B324DB7" w14:textId="77777777" w:rsidR="00002634" w:rsidRPr="00DF57D9"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DF57D9">
              <w:rPr>
                <w:rFonts w:asciiTheme="minorHAnsi" w:hAnsiTheme="minorHAnsi"/>
                <w:b/>
                <w:sz w:val="18"/>
                <w:szCs w:val="18"/>
              </w:rPr>
              <w:t>Rating: Sound</w:t>
            </w:r>
          </w:p>
          <w:p w14:paraId="63DC52F3" w14:textId="77777777" w:rsidR="00002634" w:rsidRPr="00DF57D9" w:rsidRDefault="00002634"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DF57D9">
              <w:rPr>
                <w:rFonts w:asciiTheme="minorHAnsi" w:hAnsiTheme="minorHAnsi"/>
                <w:sz w:val="18"/>
                <w:szCs w:val="18"/>
              </w:rPr>
              <w:t>There are no published service standards under the illegal logging prohibition legislation. However, advice regarding assessment outcomes and responses to enquiries are completed in a timely manner consistent with other areas of the department.</w:t>
            </w:r>
          </w:p>
          <w:p w14:paraId="16671C95" w14:textId="77777777" w:rsidR="00002634" w:rsidRPr="00DF57D9" w:rsidRDefault="00002634"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DF57D9">
              <w:rPr>
                <w:rFonts w:asciiTheme="minorHAnsi" w:hAnsiTheme="minorHAnsi"/>
                <w:sz w:val="18"/>
                <w:szCs w:val="18"/>
              </w:rPr>
              <w:t xml:space="preserve">Entities are selected for compliance audits in accordance with our illegal logging compliance plan. </w:t>
            </w:r>
          </w:p>
          <w:p w14:paraId="0CC02D9D" w14:textId="77777777" w:rsidR="00002634" w:rsidRPr="00DF57D9" w:rsidRDefault="00002634"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DF57D9">
              <w:rPr>
                <w:rFonts w:asciiTheme="minorHAnsi" w:hAnsiTheme="minorHAnsi"/>
                <w:sz w:val="18"/>
                <w:szCs w:val="18"/>
              </w:rPr>
              <w:t xml:space="preserve">We assess due diligence requirements for regulated entities in accordance with the information available on the illegal logging website.   </w:t>
            </w:r>
          </w:p>
        </w:tc>
      </w:tr>
    </w:tbl>
    <w:p w14:paraId="507A6952" w14:textId="77777777" w:rsidR="00002634" w:rsidRPr="00DF57D9" w:rsidRDefault="00002634" w:rsidP="00002634">
      <w:pPr>
        <w:pStyle w:val="TableText"/>
        <w:rPr>
          <w:rFonts w:asciiTheme="minorHAnsi" w:eastAsiaTheme="minorHAnsi" w:hAnsiTheme="minorHAnsi" w:cstheme="minorBidi"/>
          <w:b/>
          <w:szCs w:val="18"/>
        </w:rPr>
      </w:pPr>
    </w:p>
    <w:p w14:paraId="03274569" w14:textId="77777777" w:rsidR="00002634" w:rsidRPr="00DF57D9" w:rsidRDefault="00002634" w:rsidP="00002634">
      <w:pPr>
        <w:pStyle w:val="TableText"/>
        <w:rPr>
          <w:rFonts w:asciiTheme="minorHAnsi" w:hAnsiTheme="minorHAnsi"/>
          <w:color w:val="000000" w:themeColor="text1"/>
          <w:sz w:val="22"/>
        </w:rPr>
      </w:pPr>
      <w:r w:rsidRPr="00DF57D9">
        <w:rPr>
          <w:rFonts w:asciiTheme="minorHAnsi" w:eastAsiaTheme="minorHAnsi" w:hAnsiTheme="minorHAnsi" w:cstheme="minorBidi"/>
          <w:b/>
        </w:rPr>
        <w:t xml:space="preserve">Objective: </w:t>
      </w:r>
      <w:r w:rsidRPr="00DF57D9">
        <w:rPr>
          <w:rFonts w:asciiTheme="minorHAnsi" w:hAnsiTheme="minorHAnsi"/>
          <w:color w:val="000000" w:themeColor="text1"/>
          <w:szCs w:val="18"/>
        </w:rPr>
        <w:t>We share information and coordinate our compliance activities within the department and with other regulators as appropriate, to minimise duplication and increase efficiency.</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002634" w:rsidRPr="00DF57D9" w14:paraId="64ADAC91"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149E7FB9" w14:textId="77777777" w:rsidR="00002634" w:rsidRPr="00DF57D9" w:rsidRDefault="00002634" w:rsidP="000455C1">
            <w:pPr>
              <w:pStyle w:val="TableHeading"/>
              <w:rPr>
                <w:rStyle w:val="Strong"/>
                <w:rFonts w:asciiTheme="minorHAnsi" w:hAnsiTheme="minorHAnsi"/>
                <w:color w:val="000000" w:themeColor="text1"/>
                <w:szCs w:val="18"/>
              </w:rPr>
            </w:pPr>
            <w:r w:rsidRPr="00DF57D9">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1F96A6FD" w14:textId="77777777" w:rsidR="00002634" w:rsidRPr="00DF57D9" w:rsidRDefault="00002634"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b w:val="0"/>
                <w:color w:val="000000" w:themeColor="text1"/>
                <w:szCs w:val="18"/>
              </w:rPr>
            </w:pPr>
            <w:r w:rsidRPr="00DF57D9">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71910D07" w14:textId="77777777" w:rsidR="00002634" w:rsidRPr="00DF57D9" w:rsidRDefault="00002634"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b w:val="0"/>
                <w:color w:val="000000" w:themeColor="text1"/>
                <w:szCs w:val="18"/>
              </w:rPr>
            </w:pPr>
            <w:r w:rsidRPr="00DF57D9">
              <w:rPr>
                <w:rFonts w:asciiTheme="minorHAnsi" w:eastAsiaTheme="minorHAnsi" w:hAnsiTheme="minorHAnsi" w:cstheme="minorBidi"/>
                <w:b/>
              </w:rPr>
              <w:t>Results</w:t>
            </w:r>
          </w:p>
        </w:tc>
      </w:tr>
      <w:tr w:rsidR="00002634" w:rsidRPr="00DF57D9" w14:paraId="367ACFCE"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75C22D96" w14:textId="77777777" w:rsidR="00002634" w:rsidRPr="00DF57D9" w:rsidRDefault="00002634" w:rsidP="000455C1">
            <w:pPr>
              <w:rPr>
                <w:rFonts w:asciiTheme="minorHAnsi" w:hAnsiTheme="minorHAnsi"/>
                <w:color w:val="000000" w:themeColor="text1"/>
                <w:sz w:val="18"/>
                <w:szCs w:val="18"/>
              </w:rPr>
            </w:pPr>
            <w:r w:rsidRPr="00DF57D9">
              <w:rPr>
                <w:rFonts w:asciiTheme="minorHAnsi" w:hAnsiTheme="minorHAnsi"/>
                <w:color w:val="000000" w:themeColor="text1"/>
                <w:sz w:val="18"/>
                <w:szCs w:val="18"/>
              </w:rPr>
              <w:t>Business processes and services are improved through the better use of modern technology, and agreed service standards.</w:t>
            </w:r>
          </w:p>
          <w:p w14:paraId="355BB773" w14:textId="77777777" w:rsidR="00002634" w:rsidRPr="00DF57D9" w:rsidRDefault="00002634" w:rsidP="000455C1">
            <w:pPr>
              <w:pStyle w:val="TableText"/>
              <w:rPr>
                <w:rFonts w:asciiTheme="minorHAnsi" w:hAnsiTheme="minorHAnsi"/>
                <w:color w:val="000000" w:themeColor="text1"/>
                <w:szCs w:val="18"/>
              </w:rPr>
            </w:pPr>
          </w:p>
        </w:tc>
        <w:tc>
          <w:tcPr>
            <w:tcW w:w="1984" w:type="dxa"/>
            <w:tcBorders>
              <w:top w:val="single" w:sz="4" w:space="0" w:color="auto"/>
              <w:left w:val="nil"/>
              <w:bottom w:val="nil"/>
              <w:right w:val="nil"/>
            </w:tcBorders>
            <w:shd w:val="clear" w:color="auto" w:fill="auto"/>
          </w:tcPr>
          <w:p w14:paraId="1A99763F" w14:textId="77777777" w:rsidR="00002634" w:rsidRPr="00DF57D9"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DF57D9">
              <w:rPr>
                <w:rFonts w:asciiTheme="minorHAnsi" w:hAnsiTheme="minorHAnsi"/>
                <w:color w:val="000000" w:themeColor="text1"/>
                <w:szCs w:val="18"/>
              </w:rPr>
              <w:t xml:space="preserve">We analyse complaints information and other feedback from our regulated entities to understand trends and make </w:t>
            </w:r>
            <w:r w:rsidRPr="00DF57D9">
              <w:rPr>
                <w:rFonts w:asciiTheme="minorHAnsi" w:hAnsiTheme="minorHAnsi"/>
                <w:color w:val="000000" w:themeColor="text1"/>
                <w:szCs w:val="18"/>
              </w:rPr>
              <w:lastRenderedPageBreak/>
              <w:t>improvements where possible.</w:t>
            </w:r>
          </w:p>
        </w:tc>
        <w:tc>
          <w:tcPr>
            <w:tcW w:w="9781" w:type="dxa"/>
            <w:tcBorders>
              <w:top w:val="single" w:sz="4" w:space="0" w:color="auto"/>
              <w:left w:val="nil"/>
              <w:bottom w:val="nil"/>
              <w:right w:val="nil"/>
            </w:tcBorders>
          </w:tcPr>
          <w:p w14:paraId="0C59FC99" w14:textId="77777777" w:rsidR="00002634" w:rsidRPr="00DF57D9"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DF57D9">
              <w:rPr>
                <w:rFonts w:asciiTheme="minorHAnsi" w:hAnsiTheme="minorHAnsi"/>
                <w:b/>
                <w:sz w:val="18"/>
                <w:szCs w:val="18"/>
              </w:rPr>
              <w:lastRenderedPageBreak/>
              <w:t>Rating: Managed</w:t>
            </w:r>
          </w:p>
          <w:p w14:paraId="733C256A" w14:textId="77777777" w:rsidR="00002634" w:rsidRPr="00DF57D9" w:rsidRDefault="00002634"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DF57D9">
              <w:rPr>
                <w:rFonts w:asciiTheme="minorHAnsi" w:hAnsiTheme="minorHAnsi"/>
                <w:szCs w:val="18"/>
              </w:rPr>
              <w:t>We manage the illegal logging hotline and illegal logging mailboxes to ensure we are effectively and consistently providing service. The department also continues to periodically review and improve its illegal logging service procedures and practices.</w:t>
            </w:r>
          </w:p>
          <w:p w14:paraId="6574374F" w14:textId="77777777" w:rsidR="00002634" w:rsidRPr="00DF57D9"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p>
        </w:tc>
      </w:tr>
      <w:tr w:rsidR="00002634" w:rsidRPr="00DF57D9" w14:paraId="7592C481" w14:textId="77777777" w:rsidTr="000455C1">
        <w:trPr>
          <w:trHeight w:val="360"/>
        </w:trPr>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2082E037" w14:textId="77777777" w:rsidR="00002634" w:rsidRPr="00DF57D9" w:rsidRDefault="00002634" w:rsidP="000455C1">
            <w:pPr>
              <w:pStyle w:val="TableText"/>
              <w:rPr>
                <w:rFonts w:asciiTheme="minorHAnsi" w:hAnsiTheme="minorHAnsi"/>
                <w:color w:val="000000" w:themeColor="text1"/>
                <w:szCs w:val="18"/>
              </w:rPr>
            </w:pPr>
          </w:p>
        </w:tc>
        <w:tc>
          <w:tcPr>
            <w:tcW w:w="1984" w:type="dxa"/>
            <w:tcBorders>
              <w:top w:val="nil"/>
              <w:left w:val="nil"/>
              <w:bottom w:val="single" w:sz="4" w:space="0" w:color="auto"/>
              <w:right w:val="nil"/>
            </w:tcBorders>
            <w:shd w:val="clear" w:color="auto" w:fill="auto"/>
          </w:tcPr>
          <w:p w14:paraId="57E0514E" w14:textId="77777777" w:rsidR="00002634" w:rsidRPr="00DF57D9"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DF57D9">
              <w:rPr>
                <w:rFonts w:asciiTheme="minorHAnsi" w:hAnsiTheme="minorHAnsi"/>
                <w:color w:val="000000" w:themeColor="text1"/>
                <w:szCs w:val="18"/>
              </w:rPr>
              <w:t>We collaborate with other relevant regulators to reduce compliance costs and improve efficiency where possible.</w:t>
            </w:r>
          </w:p>
        </w:tc>
        <w:tc>
          <w:tcPr>
            <w:tcW w:w="9781" w:type="dxa"/>
            <w:tcBorders>
              <w:top w:val="nil"/>
              <w:left w:val="nil"/>
              <w:bottom w:val="single" w:sz="4" w:space="0" w:color="auto"/>
              <w:right w:val="nil"/>
            </w:tcBorders>
          </w:tcPr>
          <w:p w14:paraId="539C076F" w14:textId="77777777" w:rsidR="00002634" w:rsidRPr="00DF57D9"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DF57D9">
              <w:rPr>
                <w:rFonts w:asciiTheme="minorHAnsi" w:hAnsiTheme="minorHAnsi"/>
                <w:b/>
                <w:sz w:val="18"/>
                <w:szCs w:val="18"/>
              </w:rPr>
              <w:t>Rating: Managed</w:t>
            </w:r>
          </w:p>
          <w:p w14:paraId="23D60EF5" w14:textId="77777777" w:rsidR="00002634" w:rsidRPr="00DF57D9" w:rsidRDefault="00002634" w:rsidP="000455C1">
            <w:pPr>
              <w:pStyle w:val="TableBullet"/>
              <w:numPr>
                <w:ilvl w:val="0"/>
                <w:numId w:val="26"/>
              </w:numPr>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DF57D9">
              <w:rPr>
                <w:rFonts w:asciiTheme="minorHAnsi" w:hAnsiTheme="minorHAnsi"/>
                <w:color w:val="000000" w:themeColor="text1"/>
                <w:szCs w:val="18"/>
              </w:rPr>
              <w:t>We have forged strong relationships with our counterparts in foreign and state governments. With the move to full compliance mode in 2018 these relationships alert us to potential high risk products entering supply chains and instances where suspected trafficking in illegally logged timber is occurring. This information is also used to focus our communication and compliance activities—including any associated investigations.</w:t>
            </w:r>
          </w:p>
          <w:p w14:paraId="66089A7A" w14:textId="77777777" w:rsidR="00002634" w:rsidRPr="00DF57D9" w:rsidRDefault="00002634" w:rsidP="000455C1">
            <w:pPr>
              <w:pStyle w:val="TableBullet"/>
              <w:numPr>
                <w:ilvl w:val="0"/>
                <w:numId w:val="26"/>
              </w:numPr>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DF57D9">
              <w:rPr>
                <w:rFonts w:asciiTheme="minorHAnsi" w:hAnsiTheme="minorHAnsi"/>
                <w:color w:val="000000" w:themeColor="text1"/>
                <w:szCs w:val="18"/>
              </w:rPr>
              <w:t xml:space="preserve">In addition to working with our partner agencies domestically and internationally, we are also active members of major international and national level fora on forestry and wildlife crime enforcement. These include, for example, the INTERPOL Forestry Crime Working Group, the two Timber Regulation Enforcement Exchange (TREE) forums and the Australasian Environmental Law Enforcement and Regulators Network (AELERT) Forest Working Group. </w:t>
            </w:r>
          </w:p>
          <w:p w14:paraId="731B337A" w14:textId="77777777" w:rsidR="00002634" w:rsidRPr="00DF57D9" w:rsidRDefault="00002634" w:rsidP="000455C1">
            <w:pPr>
              <w:pStyle w:val="TableBullet"/>
              <w:numPr>
                <w:ilvl w:val="0"/>
                <w:numId w:val="26"/>
              </w:numPr>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b/>
                <w:szCs w:val="18"/>
              </w:rPr>
            </w:pPr>
            <w:r w:rsidRPr="00DF57D9">
              <w:rPr>
                <w:rFonts w:asciiTheme="minorHAnsi" w:hAnsiTheme="minorHAnsi"/>
                <w:color w:val="000000" w:themeColor="text1"/>
                <w:szCs w:val="18"/>
              </w:rPr>
              <w:t>We also collaborate closely with other Australian agencies involved in monitoring forest related crime. This includes, in particular, the Department of the Environment and Energy which regulates the importation of internationally endangered plants and animals under the CITES.</w:t>
            </w:r>
          </w:p>
        </w:tc>
      </w:tr>
    </w:tbl>
    <w:p w14:paraId="1A898C5D" w14:textId="77777777" w:rsidR="00002634" w:rsidRPr="00DF57D9" w:rsidRDefault="00002634" w:rsidP="00002634">
      <w:pPr>
        <w:pStyle w:val="TableText"/>
        <w:rPr>
          <w:rFonts w:asciiTheme="minorHAnsi" w:eastAsiaTheme="minorHAnsi" w:hAnsiTheme="minorHAnsi" w:cstheme="minorBidi"/>
          <w:b/>
          <w:szCs w:val="18"/>
        </w:rPr>
      </w:pPr>
    </w:p>
    <w:p w14:paraId="29DA9D3C" w14:textId="77777777" w:rsidR="00002634" w:rsidRPr="00DF57D9" w:rsidRDefault="00002634" w:rsidP="00002634">
      <w:pPr>
        <w:spacing w:before="0"/>
        <w:jc w:val="center"/>
        <w:rPr>
          <w:rFonts w:asciiTheme="minorHAnsi" w:eastAsiaTheme="minorHAnsi" w:hAnsiTheme="minorHAnsi" w:cstheme="minorBidi"/>
          <w:b/>
        </w:rPr>
      </w:pPr>
      <w:r w:rsidRPr="00DF57D9">
        <w:rPr>
          <w:rFonts w:asciiTheme="minorHAnsi" w:eastAsiaTheme="minorHAnsi" w:hAnsiTheme="minorHAnsi" w:cstheme="minorBidi"/>
          <w:b/>
        </w:rPr>
        <w:t>KPI 6</w:t>
      </w:r>
      <w:r>
        <w:rPr>
          <w:rFonts w:asciiTheme="minorHAnsi" w:eastAsiaTheme="minorHAnsi" w:hAnsiTheme="minorHAnsi" w:cstheme="minorBidi"/>
          <w:b/>
        </w:rPr>
        <w:t>—</w:t>
      </w:r>
      <w:r w:rsidRPr="00DF57D9">
        <w:rPr>
          <w:rFonts w:asciiTheme="minorHAnsi" w:eastAsiaTheme="minorHAnsi" w:hAnsiTheme="minorHAnsi" w:cstheme="minorBidi"/>
          <w:b/>
        </w:rPr>
        <w:t>We actively contribute to the continuous improvement of our regulatory frameworks.</w:t>
      </w:r>
    </w:p>
    <w:p w14:paraId="42CECB48" w14:textId="77777777" w:rsidR="00002634" w:rsidRPr="00DF57D9" w:rsidRDefault="00002634" w:rsidP="00002634">
      <w:pPr>
        <w:spacing w:before="0"/>
        <w:rPr>
          <w:rFonts w:asciiTheme="minorHAnsi" w:hAnsiTheme="minorHAnsi"/>
          <w:color w:val="000000" w:themeColor="text1"/>
          <w:szCs w:val="18"/>
        </w:rPr>
      </w:pPr>
      <w:r w:rsidRPr="00DF57D9">
        <w:rPr>
          <w:rFonts w:asciiTheme="minorHAnsi" w:eastAsiaTheme="minorHAnsi" w:hAnsiTheme="minorHAnsi" w:cstheme="minorBidi"/>
          <w:b/>
        </w:rPr>
        <w:t>Objective:</w:t>
      </w:r>
      <w:r w:rsidRPr="00DF57D9">
        <w:rPr>
          <w:rFonts w:asciiTheme="minorHAnsi" w:hAnsiTheme="minorHAnsi"/>
          <w:color w:val="000000" w:themeColor="text1"/>
          <w:sz w:val="18"/>
          <w:szCs w:val="18"/>
        </w:rPr>
        <w:t xml:space="preserve"> We establish cooperative and collaborative relationships with regulated entities and stakeholders to promote trust and improve the efficiency and effectiveness of our regulatory frameworks.</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002634" w:rsidRPr="00DF57D9" w14:paraId="346B849C"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125963BF" w14:textId="77777777" w:rsidR="00002634" w:rsidRPr="00DF57D9" w:rsidRDefault="00002634" w:rsidP="000455C1">
            <w:pPr>
              <w:pStyle w:val="TableHeading"/>
              <w:rPr>
                <w:rStyle w:val="Strong"/>
                <w:rFonts w:asciiTheme="minorHAnsi" w:hAnsiTheme="minorHAnsi"/>
                <w:color w:val="000000" w:themeColor="text1"/>
                <w:szCs w:val="18"/>
              </w:rPr>
            </w:pPr>
            <w:r w:rsidRPr="00DF57D9">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0A546105" w14:textId="77777777" w:rsidR="00002634" w:rsidRPr="00DF57D9" w:rsidRDefault="00002634"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DF57D9">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621AACFE" w14:textId="77777777" w:rsidR="00002634" w:rsidRPr="00DF57D9" w:rsidRDefault="00002634"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b w:val="0"/>
                <w:color w:val="000000" w:themeColor="text1"/>
                <w:szCs w:val="18"/>
              </w:rPr>
            </w:pPr>
            <w:r w:rsidRPr="00DF57D9">
              <w:rPr>
                <w:rFonts w:asciiTheme="minorHAnsi" w:eastAsiaTheme="minorHAnsi" w:hAnsiTheme="minorHAnsi" w:cstheme="minorBidi"/>
                <w:b/>
              </w:rPr>
              <w:t>Results</w:t>
            </w:r>
          </w:p>
        </w:tc>
      </w:tr>
      <w:tr w:rsidR="00002634" w:rsidRPr="00DF57D9" w14:paraId="54AE6C7D"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1BCB2393" w14:textId="77777777" w:rsidR="00002634" w:rsidRPr="00DF57D9" w:rsidRDefault="00002634" w:rsidP="000455C1">
            <w:pPr>
              <w:pStyle w:val="TableText"/>
              <w:rPr>
                <w:rFonts w:asciiTheme="minorHAnsi" w:hAnsiTheme="minorHAnsi"/>
                <w:color w:val="000000" w:themeColor="text1"/>
                <w:szCs w:val="18"/>
              </w:rPr>
            </w:pPr>
            <w:r w:rsidRPr="00DF57D9">
              <w:rPr>
                <w:rFonts w:asciiTheme="minorHAnsi" w:hAnsiTheme="minorHAnsi"/>
                <w:color w:val="000000" w:themeColor="text1"/>
                <w:szCs w:val="18"/>
              </w:rPr>
              <w:t>We take into account feedback from our regulated entities and performance information to improve operations of our regulatory frameworks.</w:t>
            </w:r>
          </w:p>
        </w:tc>
        <w:tc>
          <w:tcPr>
            <w:tcW w:w="1984" w:type="dxa"/>
            <w:tcBorders>
              <w:top w:val="single" w:sz="4" w:space="0" w:color="auto"/>
              <w:left w:val="nil"/>
              <w:bottom w:val="nil"/>
              <w:right w:val="nil"/>
            </w:tcBorders>
            <w:shd w:val="clear" w:color="auto" w:fill="auto"/>
          </w:tcPr>
          <w:p w14:paraId="5B207C24" w14:textId="77777777" w:rsidR="00002634" w:rsidRPr="00DF57D9"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DF57D9">
              <w:rPr>
                <w:rFonts w:asciiTheme="minorHAnsi" w:hAnsiTheme="minorHAnsi"/>
                <w:color w:val="000000" w:themeColor="text1"/>
                <w:szCs w:val="18"/>
              </w:rPr>
              <w:t>We routinely consult with stakeholders on administration of regulation, and seek their advice on significant changes and explain our decisions (this target also applies for KPIs 2&amp;5).</w:t>
            </w:r>
          </w:p>
        </w:tc>
        <w:tc>
          <w:tcPr>
            <w:tcW w:w="9781" w:type="dxa"/>
            <w:tcBorders>
              <w:top w:val="single" w:sz="4" w:space="0" w:color="auto"/>
              <w:left w:val="nil"/>
              <w:bottom w:val="nil"/>
              <w:right w:val="nil"/>
            </w:tcBorders>
          </w:tcPr>
          <w:p w14:paraId="084764B2" w14:textId="77777777" w:rsidR="00002634" w:rsidRPr="00DF57D9"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DF57D9">
              <w:rPr>
                <w:rFonts w:asciiTheme="minorHAnsi" w:hAnsiTheme="minorHAnsi"/>
                <w:b/>
                <w:sz w:val="18"/>
                <w:szCs w:val="18"/>
              </w:rPr>
              <w:t>Rating: Managed</w:t>
            </w:r>
          </w:p>
          <w:p w14:paraId="35EEBE8E" w14:textId="77777777" w:rsidR="00002634" w:rsidRPr="00DF57D9" w:rsidRDefault="00002634" w:rsidP="000455C1">
            <w:pPr>
              <w:pStyle w:val="TableBullet"/>
              <w:numPr>
                <w:ilvl w:val="0"/>
                <w:numId w:val="26"/>
              </w:numPr>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DF57D9">
              <w:rPr>
                <w:rFonts w:asciiTheme="minorHAnsi" w:hAnsiTheme="minorHAnsi"/>
                <w:color w:val="000000" w:themeColor="text1"/>
                <w:szCs w:val="18"/>
              </w:rPr>
              <w:t>Engagement and discussion with industry stakeholders on potential changes to regulatory policies, practices or service standards is undertaken, as outlined in KPI 1.</w:t>
            </w:r>
          </w:p>
          <w:p w14:paraId="231128C7" w14:textId="77777777" w:rsidR="00002634" w:rsidRPr="00DF57D9" w:rsidRDefault="00002634" w:rsidP="000455C1">
            <w:pPr>
              <w:pStyle w:val="TableBullet"/>
              <w:numPr>
                <w:ilvl w:val="0"/>
                <w:numId w:val="26"/>
              </w:numPr>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DF57D9">
              <w:rPr>
                <w:rFonts w:asciiTheme="minorHAnsi" w:hAnsiTheme="minorHAnsi"/>
                <w:color w:val="000000" w:themeColor="text1"/>
                <w:szCs w:val="18"/>
              </w:rPr>
              <w:t>We continue to work with key industry associations to improve understanding and awareness of the illegal logging laws. This includes the development of new industry-generated due diligence guidance materials and targeted outreach activities.</w:t>
            </w:r>
          </w:p>
          <w:p w14:paraId="64560FF1" w14:textId="77777777" w:rsidR="00002634" w:rsidRPr="00DF57D9" w:rsidRDefault="00002634" w:rsidP="000455C1">
            <w:pPr>
              <w:pStyle w:val="TableBullet"/>
              <w:numPr>
                <w:ilvl w:val="0"/>
                <w:numId w:val="0"/>
              </w:num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Cs w:val="18"/>
              </w:rPr>
            </w:pPr>
          </w:p>
        </w:tc>
      </w:tr>
      <w:tr w:rsidR="00002634" w:rsidRPr="00DF57D9" w14:paraId="7911177E"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nil"/>
              <w:right w:val="nil"/>
            </w:tcBorders>
            <w:shd w:val="clear" w:color="auto" w:fill="auto"/>
          </w:tcPr>
          <w:p w14:paraId="4284CC61" w14:textId="77777777" w:rsidR="00002634" w:rsidRPr="00DF57D9" w:rsidRDefault="00002634" w:rsidP="000455C1">
            <w:pPr>
              <w:pStyle w:val="TableText"/>
              <w:rPr>
                <w:rFonts w:asciiTheme="minorHAnsi" w:hAnsiTheme="minorHAnsi"/>
                <w:color w:val="000000" w:themeColor="text1"/>
                <w:szCs w:val="18"/>
              </w:rPr>
            </w:pPr>
          </w:p>
        </w:tc>
        <w:tc>
          <w:tcPr>
            <w:tcW w:w="1984" w:type="dxa"/>
            <w:tcBorders>
              <w:top w:val="nil"/>
              <w:left w:val="nil"/>
              <w:bottom w:val="nil"/>
              <w:right w:val="nil"/>
            </w:tcBorders>
            <w:shd w:val="clear" w:color="auto" w:fill="auto"/>
          </w:tcPr>
          <w:p w14:paraId="7BA17E53" w14:textId="77777777" w:rsidR="00002634" w:rsidRPr="00DF57D9"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DF57D9">
              <w:rPr>
                <w:rFonts w:asciiTheme="minorHAnsi" w:hAnsiTheme="minorHAnsi"/>
                <w:color w:val="000000" w:themeColor="text1"/>
                <w:szCs w:val="18"/>
              </w:rPr>
              <w:t xml:space="preserve">We have a program of review for our regulatory </w:t>
            </w:r>
            <w:r w:rsidRPr="00DF57D9">
              <w:rPr>
                <w:rFonts w:asciiTheme="minorHAnsi" w:hAnsiTheme="minorHAnsi"/>
                <w:color w:val="000000" w:themeColor="text1"/>
                <w:szCs w:val="18"/>
              </w:rPr>
              <w:lastRenderedPageBreak/>
              <w:t xml:space="preserve">frameworks and we suggest legislative change / implement operational change as appropriate, as a result of these reviews. </w:t>
            </w:r>
          </w:p>
        </w:tc>
        <w:tc>
          <w:tcPr>
            <w:tcW w:w="9781" w:type="dxa"/>
            <w:tcBorders>
              <w:top w:val="nil"/>
              <w:left w:val="nil"/>
              <w:bottom w:val="nil"/>
              <w:right w:val="nil"/>
            </w:tcBorders>
          </w:tcPr>
          <w:p w14:paraId="7D78353A" w14:textId="77777777" w:rsidR="00002634" w:rsidRPr="00DF57D9"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DF57D9">
              <w:rPr>
                <w:rFonts w:asciiTheme="minorHAnsi" w:hAnsiTheme="minorHAnsi"/>
                <w:b/>
                <w:sz w:val="18"/>
                <w:szCs w:val="18"/>
              </w:rPr>
              <w:lastRenderedPageBreak/>
              <w:t>Rating: Managed</w:t>
            </w:r>
          </w:p>
          <w:p w14:paraId="079EF4AD" w14:textId="77777777" w:rsidR="00002634" w:rsidRPr="00DF57D9" w:rsidRDefault="00002634" w:rsidP="000455C1">
            <w:pPr>
              <w:pStyle w:val="TableBullet"/>
              <w:numPr>
                <w:ilvl w:val="0"/>
                <w:numId w:val="26"/>
              </w:numPr>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DF57D9">
              <w:rPr>
                <w:rFonts w:asciiTheme="minorHAnsi" w:hAnsiTheme="minorHAnsi"/>
                <w:color w:val="000000" w:themeColor="text1"/>
                <w:szCs w:val="18"/>
              </w:rPr>
              <w:t xml:space="preserve">The department’s Compliance Division provides regular feedback on emerging issues to the Forestry Branch. This is provided via weekly inter-branch meetings, regular SES level discussions, written briefs/reports (as required) and the Illegal Logging </w:t>
            </w:r>
            <w:r w:rsidRPr="00DF57D9">
              <w:rPr>
                <w:rFonts w:asciiTheme="minorHAnsi" w:hAnsiTheme="minorHAnsi"/>
                <w:color w:val="000000" w:themeColor="text1"/>
                <w:szCs w:val="18"/>
              </w:rPr>
              <w:lastRenderedPageBreak/>
              <w:t>Project Board (which is chaired and attended by senior officials from across the department on a quarterly basis). Briefs are also provided to the Assistant Minister for Agriculture and Water Resources re: the department’s compliance activities.</w:t>
            </w:r>
          </w:p>
          <w:p w14:paraId="781D3509" w14:textId="77777777" w:rsidR="00002634" w:rsidRPr="00DF57D9" w:rsidRDefault="00002634"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b/>
                <w:szCs w:val="18"/>
              </w:rPr>
            </w:pPr>
            <w:r w:rsidRPr="00DF57D9">
              <w:rPr>
                <w:rFonts w:asciiTheme="minorHAnsi" w:hAnsiTheme="minorHAnsi"/>
                <w:color w:val="000000" w:themeColor="text1"/>
                <w:szCs w:val="18"/>
              </w:rPr>
              <w:t>Our Enterprise Risk Management Policy and Framework is administered in accordance with the requirements of the Commonwealth Risk Management Policy. We require our Divisions to prepare annual risk management plans.  We regularly review our risk governance arrangements, including our strategic risks and the department’s risk appetite statement.  We are undertaking a review to ensure that regulatory risks are adequately considered.</w:t>
            </w:r>
          </w:p>
          <w:p w14:paraId="13889036" w14:textId="77777777" w:rsidR="00002634" w:rsidRPr="00DF57D9" w:rsidRDefault="00002634"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b/>
                <w:szCs w:val="18"/>
              </w:rPr>
            </w:pPr>
            <w:r w:rsidRPr="00DF57D9">
              <w:rPr>
                <w:rFonts w:asciiTheme="minorHAnsi" w:hAnsiTheme="minorHAnsi"/>
                <w:color w:val="000000" w:themeColor="text1"/>
                <w:szCs w:val="18"/>
              </w:rPr>
              <w:t>Our compliance plans and strategies for illegal logging are available on our website and periodically reviewed.</w:t>
            </w:r>
          </w:p>
        </w:tc>
      </w:tr>
      <w:tr w:rsidR="00002634" w:rsidRPr="00DF57D9" w14:paraId="77D3BF1E"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1FBF3F9A" w14:textId="77777777" w:rsidR="00002634" w:rsidRPr="00DF57D9" w:rsidRDefault="00002634" w:rsidP="000455C1">
            <w:pPr>
              <w:pStyle w:val="TableText"/>
              <w:rPr>
                <w:rFonts w:asciiTheme="minorHAnsi" w:hAnsiTheme="minorHAnsi"/>
                <w:color w:val="000000" w:themeColor="text1"/>
                <w:szCs w:val="18"/>
              </w:rPr>
            </w:pPr>
          </w:p>
        </w:tc>
        <w:tc>
          <w:tcPr>
            <w:tcW w:w="1984" w:type="dxa"/>
            <w:tcBorders>
              <w:top w:val="nil"/>
              <w:left w:val="nil"/>
              <w:bottom w:val="single" w:sz="4" w:space="0" w:color="auto"/>
              <w:right w:val="nil"/>
            </w:tcBorders>
            <w:shd w:val="clear" w:color="auto" w:fill="auto"/>
          </w:tcPr>
          <w:p w14:paraId="06F7B01F" w14:textId="77777777" w:rsidR="00002634" w:rsidRPr="00DF57D9" w:rsidRDefault="00002634"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DF57D9">
              <w:rPr>
                <w:rFonts w:asciiTheme="minorHAnsi" w:hAnsiTheme="minorHAnsi"/>
                <w:color w:val="000000" w:themeColor="text1"/>
                <w:szCs w:val="18"/>
              </w:rPr>
              <w:t>Our RPF self-assessment reports identify areas for improvement in our systems and processes.</w:t>
            </w:r>
          </w:p>
        </w:tc>
        <w:tc>
          <w:tcPr>
            <w:tcW w:w="9781" w:type="dxa"/>
            <w:tcBorders>
              <w:top w:val="nil"/>
              <w:left w:val="nil"/>
              <w:bottom w:val="single" w:sz="4" w:space="0" w:color="auto"/>
              <w:right w:val="nil"/>
            </w:tcBorders>
          </w:tcPr>
          <w:p w14:paraId="672C3913" w14:textId="77777777" w:rsidR="00002634" w:rsidRPr="00DF57D9" w:rsidRDefault="00002634"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DF57D9">
              <w:rPr>
                <w:rFonts w:asciiTheme="minorHAnsi" w:hAnsiTheme="minorHAnsi"/>
                <w:b/>
                <w:sz w:val="18"/>
                <w:szCs w:val="18"/>
              </w:rPr>
              <w:t>Rating: Managed</w:t>
            </w:r>
          </w:p>
          <w:p w14:paraId="2696875D" w14:textId="77777777" w:rsidR="00002634" w:rsidRPr="00DF57D9" w:rsidRDefault="00002634"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DF57D9">
              <w:rPr>
                <w:rFonts w:asciiTheme="minorHAnsi" w:eastAsia="Calibri" w:hAnsiTheme="minorHAnsi" w:cs="Times New Roman"/>
                <w:color w:val="000000" w:themeColor="text1"/>
                <w:sz w:val="18"/>
                <w:szCs w:val="18"/>
              </w:rPr>
              <w:t>We provide a rating of our performance as part of this report.</w:t>
            </w:r>
          </w:p>
        </w:tc>
      </w:tr>
    </w:tbl>
    <w:p w14:paraId="1157D4EB" w14:textId="77777777" w:rsidR="00002634" w:rsidRPr="00DF57D9" w:rsidRDefault="00002634" w:rsidP="00002634">
      <w:pPr>
        <w:spacing w:before="0"/>
        <w:jc w:val="center"/>
        <w:rPr>
          <w:rFonts w:asciiTheme="minorHAnsi" w:hAnsiTheme="minorHAnsi"/>
          <w:b/>
          <w:lang w:eastAsia="en-AU"/>
        </w:rPr>
        <w:sectPr w:rsidR="00002634" w:rsidRPr="00DF57D9" w:rsidSect="003371E6">
          <w:pgSz w:w="16838" w:h="11906" w:orient="landscape"/>
          <w:pgMar w:top="1440" w:right="1440" w:bottom="1440" w:left="1440" w:header="708" w:footer="708" w:gutter="0"/>
          <w:cols w:space="708"/>
          <w:docGrid w:linePitch="360"/>
        </w:sectPr>
      </w:pPr>
      <w:r w:rsidRPr="00DF57D9">
        <w:rPr>
          <w:rFonts w:asciiTheme="minorHAnsi" w:hAnsiTheme="minorHAnsi"/>
          <w:lang w:eastAsia="en-AU"/>
        </w:rPr>
        <w:br w:type="page"/>
      </w:r>
    </w:p>
    <w:p w14:paraId="718FE7F3" w14:textId="77777777" w:rsidR="00002634" w:rsidRPr="00DF57D9" w:rsidRDefault="00002634" w:rsidP="00002634">
      <w:pPr>
        <w:spacing w:before="0"/>
        <w:rPr>
          <w:rFonts w:asciiTheme="minorHAnsi" w:hAnsiTheme="minorHAnsi"/>
          <w:b/>
          <w:lang w:eastAsia="en-AU"/>
        </w:rPr>
      </w:pPr>
    </w:p>
    <w:p w14:paraId="38C25867" w14:textId="77777777" w:rsidR="00002634" w:rsidRDefault="00002634" w:rsidP="00002634">
      <w:pPr>
        <w:spacing w:before="0"/>
        <w:jc w:val="center"/>
        <w:rPr>
          <w:rFonts w:asciiTheme="minorHAnsi" w:hAnsiTheme="minorHAnsi"/>
          <w:b/>
          <w:sz w:val="28"/>
          <w:szCs w:val="28"/>
          <w:lang w:eastAsia="en-AU"/>
        </w:rPr>
      </w:pPr>
      <w:r w:rsidRPr="00615E55">
        <w:rPr>
          <w:rFonts w:asciiTheme="minorHAnsi" w:hAnsiTheme="minorHAnsi"/>
          <w:b/>
          <w:sz w:val="28"/>
          <w:szCs w:val="28"/>
          <w:lang w:eastAsia="en-AU"/>
        </w:rPr>
        <w:t>CASE STUDY</w:t>
      </w:r>
    </w:p>
    <w:p w14:paraId="5738C999" w14:textId="77777777" w:rsidR="00615E55" w:rsidRPr="00615E55" w:rsidRDefault="00615E55" w:rsidP="00002634">
      <w:pPr>
        <w:spacing w:before="0"/>
        <w:jc w:val="center"/>
        <w:rPr>
          <w:rFonts w:asciiTheme="minorHAnsi" w:hAnsiTheme="minorHAnsi"/>
          <w:b/>
          <w:sz w:val="28"/>
          <w:szCs w:val="28"/>
          <w:lang w:eastAsia="en-AU"/>
        </w:rPr>
      </w:pPr>
    </w:p>
    <w:p w14:paraId="12C63C77" w14:textId="77777777" w:rsidR="00002634" w:rsidRPr="00615E55" w:rsidRDefault="00002634" w:rsidP="00002634">
      <w:pPr>
        <w:spacing w:before="0"/>
        <w:jc w:val="center"/>
        <w:rPr>
          <w:rFonts w:asciiTheme="minorHAnsi" w:hAnsiTheme="minorHAnsi"/>
          <w:b/>
          <w:sz w:val="28"/>
          <w:szCs w:val="28"/>
          <w:lang w:eastAsia="en-AU"/>
        </w:rPr>
      </w:pPr>
      <w:r w:rsidRPr="00615E55">
        <w:rPr>
          <w:rFonts w:asciiTheme="minorHAnsi" w:hAnsiTheme="minorHAnsi"/>
          <w:b/>
          <w:sz w:val="28"/>
          <w:szCs w:val="28"/>
          <w:lang w:eastAsia="en-AU"/>
        </w:rPr>
        <w:t>Illegal Logging Education and Awareness Raising</w:t>
      </w:r>
    </w:p>
    <w:p w14:paraId="5A0A5AED" w14:textId="77777777" w:rsidR="00002634" w:rsidRPr="00DF57D9" w:rsidRDefault="00002634" w:rsidP="00002634">
      <w:pPr>
        <w:spacing w:before="0"/>
        <w:jc w:val="center"/>
        <w:rPr>
          <w:rFonts w:asciiTheme="minorHAnsi" w:hAnsiTheme="minorHAnsi"/>
          <w:b/>
          <w:lang w:eastAsia="en-AU"/>
        </w:rPr>
      </w:pPr>
    </w:p>
    <w:p w14:paraId="5A4F0AB1" w14:textId="77777777" w:rsidR="00002634" w:rsidRPr="00DF57D9" w:rsidRDefault="00002634" w:rsidP="00002634">
      <w:pPr>
        <w:rPr>
          <w:rFonts w:asciiTheme="minorHAnsi" w:hAnsiTheme="minorHAnsi"/>
          <w:lang w:eastAsia="en-AU"/>
        </w:rPr>
      </w:pPr>
      <w:r w:rsidRPr="00DF57D9">
        <w:rPr>
          <w:rFonts w:asciiTheme="minorHAnsi" w:hAnsiTheme="minorHAnsi"/>
          <w:lang w:eastAsia="en-AU"/>
        </w:rPr>
        <w:t xml:space="preserve">The </w:t>
      </w:r>
      <w:r>
        <w:rPr>
          <w:rFonts w:asciiTheme="minorHAnsi" w:hAnsiTheme="minorHAnsi"/>
          <w:lang w:eastAsia="en-AU"/>
        </w:rPr>
        <w:t>d</w:t>
      </w:r>
      <w:r w:rsidRPr="00DF57D9">
        <w:rPr>
          <w:rFonts w:asciiTheme="minorHAnsi" w:hAnsiTheme="minorHAnsi"/>
          <w:lang w:eastAsia="en-AU"/>
        </w:rPr>
        <w:t>epartment has conducted a range of activities to increase awareness and understanding of the laws and the due diligence requirements around illegal logging regulation.  This includes:</w:t>
      </w:r>
    </w:p>
    <w:p w14:paraId="255A04EA" w14:textId="77777777" w:rsidR="00002634" w:rsidRPr="00DF57D9" w:rsidRDefault="00002634" w:rsidP="00002634">
      <w:pPr>
        <w:pStyle w:val="ListBullet"/>
        <w:rPr>
          <w:lang w:eastAsia="en-AU"/>
        </w:rPr>
      </w:pPr>
      <w:r>
        <w:rPr>
          <w:lang w:eastAsia="en-AU"/>
        </w:rPr>
        <w:t>p</w:t>
      </w:r>
      <w:r w:rsidRPr="00DF57D9">
        <w:rPr>
          <w:lang w:eastAsia="en-AU"/>
        </w:rPr>
        <w:t>ublishing a range of education and guidance materials such as a series of factsheets (several of which were translated into key trading partner languages), supporting templates, industry notices, and other guidance materials and tailored materials for key industry groups</w:t>
      </w:r>
    </w:p>
    <w:p w14:paraId="097B4BF8" w14:textId="77777777" w:rsidR="00002634" w:rsidRPr="00DF57D9" w:rsidRDefault="00002634" w:rsidP="00002634">
      <w:pPr>
        <w:pStyle w:val="ListBullet"/>
        <w:rPr>
          <w:lang w:eastAsia="en-AU"/>
        </w:rPr>
      </w:pPr>
      <w:r>
        <w:rPr>
          <w:lang w:eastAsia="en-AU"/>
        </w:rPr>
        <w:t>u</w:t>
      </w:r>
      <w:r w:rsidRPr="00DF57D9">
        <w:rPr>
          <w:lang w:eastAsia="en-AU"/>
        </w:rPr>
        <w:t>ndertaking workshops for overseas suppliers in key supply countries, illegal logging ‘roadshows’ and webinars to educate importers and processors.  This includes engagement in industry hosted events and domestic conferences</w:t>
      </w:r>
    </w:p>
    <w:p w14:paraId="5A1E1D18" w14:textId="77777777" w:rsidR="00002634" w:rsidRPr="00DF57D9" w:rsidRDefault="00002634" w:rsidP="00002634">
      <w:pPr>
        <w:pStyle w:val="ListBullet"/>
        <w:rPr>
          <w:lang w:eastAsia="en-AU"/>
        </w:rPr>
      </w:pPr>
      <w:r>
        <w:rPr>
          <w:lang w:eastAsia="en-AU"/>
        </w:rPr>
        <w:t>p</w:t>
      </w:r>
      <w:r w:rsidRPr="00DF57D9">
        <w:rPr>
          <w:lang w:eastAsia="en-AU"/>
        </w:rPr>
        <w:t xml:space="preserve">roviding updates on the laws through a dedicated illegal logging E-update service. Published on a </w:t>
      </w:r>
      <w:r>
        <w:rPr>
          <w:lang w:eastAsia="en-AU"/>
        </w:rPr>
        <w:t>two to three</w:t>
      </w:r>
      <w:r w:rsidRPr="00DF57D9">
        <w:rPr>
          <w:lang w:eastAsia="en-AU"/>
        </w:rPr>
        <w:t xml:space="preserve"> month basis, the E-updates provides subscribers with regular updates on the illegal logging laws, upcoming events and relevant publications</w:t>
      </w:r>
    </w:p>
    <w:p w14:paraId="504EFDCE" w14:textId="77777777" w:rsidR="00002634" w:rsidRPr="00DF57D9" w:rsidRDefault="00002634" w:rsidP="00002634">
      <w:pPr>
        <w:pStyle w:val="ListBullet"/>
        <w:rPr>
          <w:lang w:eastAsia="en-AU"/>
        </w:rPr>
      </w:pPr>
      <w:r>
        <w:rPr>
          <w:lang w:eastAsia="en-AU"/>
        </w:rPr>
        <w:t>providing</w:t>
      </w:r>
      <w:r w:rsidRPr="00DF57D9">
        <w:rPr>
          <w:lang w:eastAsia="en-AU"/>
        </w:rPr>
        <w:t xml:space="preserve"> supporting advice and guidance through </w:t>
      </w:r>
      <w:r>
        <w:rPr>
          <w:lang w:eastAsia="en-AU"/>
        </w:rPr>
        <w:t>our</w:t>
      </w:r>
      <w:r w:rsidRPr="00DF57D9">
        <w:rPr>
          <w:lang w:eastAsia="en-AU"/>
        </w:rPr>
        <w:t xml:space="preserve"> dedicated illegal logging inboxes (</w:t>
      </w:r>
      <w:r w:rsidRPr="001C566D">
        <w:t>illegallogging@agriculture.gov.au</w:t>
      </w:r>
      <w:r w:rsidRPr="00DF57D9">
        <w:rPr>
          <w:lang w:eastAsia="en-AU"/>
        </w:rPr>
        <w:t xml:space="preserve"> and </w:t>
      </w:r>
      <w:r w:rsidRPr="001C566D">
        <w:t>ILCA@agriculture.gov.au</w:t>
      </w:r>
      <w:r w:rsidRPr="00DF57D9">
        <w:rPr>
          <w:lang w:eastAsia="en-AU"/>
        </w:rPr>
        <w:t>) and illegal logging hotline (1800 900 090)</w:t>
      </w:r>
    </w:p>
    <w:p w14:paraId="016BAABF" w14:textId="77777777" w:rsidR="00002634" w:rsidRPr="00DF57D9" w:rsidRDefault="00002634" w:rsidP="00002634">
      <w:pPr>
        <w:pStyle w:val="ListBullet"/>
        <w:rPr>
          <w:lang w:eastAsia="en-AU"/>
        </w:rPr>
      </w:pPr>
      <w:r>
        <w:rPr>
          <w:lang w:eastAsia="en-AU"/>
        </w:rPr>
        <w:t>using</w:t>
      </w:r>
      <w:r w:rsidRPr="00DF57D9">
        <w:rPr>
          <w:lang w:eastAsia="en-AU"/>
        </w:rPr>
        <w:t xml:space="preserve"> the Twitter and Facebook social media platforms and paid advertising in other media platforms.</w:t>
      </w:r>
    </w:p>
    <w:p w14:paraId="1A820BE0" w14:textId="77777777" w:rsidR="00002634" w:rsidRPr="00DF57D9" w:rsidRDefault="00002634" w:rsidP="00002634">
      <w:pPr>
        <w:rPr>
          <w:rFonts w:asciiTheme="minorHAnsi" w:hAnsiTheme="minorHAnsi"/>
          <w:lang w:eastAsia="en-AU"/>
        </w:rPr>
      </w:pPr>
      <w:r w:rsidRPr="00DF57D9">
        <w:rPr>
          <w:rFonts w:asciiTheme="minorHAnsi" w:hAnsiTheme="minorHAnsi"/>
          <w:lang w:eastAsia="en-AU"/>
        </w:rPr>
        <w:t xml:space="preserve">Despite the </w:t>
      </w:r>
      <w:r>
        <w:rPr>
          <w:rFonts w:asciiTheme="minorHAnsi" w:hAnsiTheme="minorHAnsi"/>
          <w:lang w:eastAsia="en-AU"/>
        </w:rPr>
        <w:t>d</w:t>
      </w:r>
      <w:r w:rsidRPr="00DF57D9">
        <w:rPr>
          <w:rFonts w:asciiTheme="minorHAnsi" w:hAnsiTheme="minorHAnsi"/>
          <w:lang w:eastAsia="en-AU"/>
        </w:rPr>
        <w:t xml:space="preserve">epartment’s efforts over the review period to raise awareness and understanding of the </w:t>
      </w:r>
      <w:r w:rsidRPr="00DF57D9">
        <w:rPr>
          <w:rFonts w:asciiTheme="minorHAnsi" w:eastAsiaTheme="minorHAnsi" w:hAnsiTheme="minorHAnsi" w:cstheme="minorBidi"/>
          <w:i/>
        </w:rPr>
        <w:t>Illegal Logging Prohibition Act 2012</w:t>
      </w:r>
      <w:r w:rsidRPr="00DF57D9">
        <w:rPr>
          <w:rFonts w:asciiTheme="minorHAnsi" w:hAnsiTheme="minorHAnsi"/>
          <w:lang w:eastAsia="en-AU"/>
        </w:rPr>
        <w:t xml:space="preserve">, inadvertent non-compliance remains high. </w:t>
      </w:r>
      <w:r>
        <w:rPr>
          <w:rFonts w:asciiTheme="minorHAnsi" w:hAnsiTheme="minorHAnsi"/>
          <w:lang w:eastAsia="en-AU"/>
        </w:rPr>
        <w:t>We</w:t>
      </w:r>
      <w:r w:rsidRPr="00DF57D9">
        <w:rPr>
          <w:rFonts w:asciiTheme="minorHAnsi" w:hAnsiTheme="minorHAnsi"/>
          <w:lang w:eastAsia="en-AU"/>
        </w:rPr>
        <w:t xml:space="preserve"> will therefore need to continue to dedicate resources to educating the regulated community about the Act and the due diligence obligations, including additional efforts to reach out to the regulated community, their representative associations and other stakeholders, to educate and discourage in-advertent non-compliance. </w:t>
      </w:r>
    </w:p>
    <w:p w14:paraId="057DCF69" w14:textId="468AAA7D" w:rsidR="00002634" w:rsidRDefault="00002634" w:rsidP="00984FC9">
      <w:pPr>
        <w:rPr>
          <w:rFonts w:asciiTheme="minorHAnsi" w:eastAsia="Times New Roman" w:hAnsiTheme="minorHAnsi" w:cs="Segoe UI"/>
          <w:color w:val="000000"/>
          <w:lang w:eastAsia="en-AU"/>
        </w:rPr>
      </w:pPr>
    </w:p>
    <w:p w14:paraId="0EC8DC5C" w14:textId="77777777" w:rsidR="00002634" w:rsidRDefault="00002634" w:rsidP="00984FC9">
      <w:pPr>
        <w:rPr>
          <w:rFonts w:asciiTheme="minorHAnsi" w:eastAsia="Times New Roman" w:hAnsiTheme="minorHAnsi" w:cs="Segoe UI"/>
          <w:color w:val="000000"/>
          <w:lang w:eastAsia="en-AU"/>
        </w:rPr>
        <w:sectPr w:rsidR="00002634" w:rsidSect="003371E6">
          <w:pgSz w:w="11906" w:h="16838"/>
          <w:pgMar w:top="1440" w:right="1440" w:bottom="1440" w:left="1440" w:header="709" w:footer="709" w:gutter="0"/>
          <w:cols w:space="708"/>
          <w:docGrid w:linePitch="360"/>
        </w:sectPr>
      </w:pPr>
    </w:p>
    <w:p w14:paraId="22E1DD94" w14:textId="77777777" w:rsidR="00E60260" w:rsidRPr="00BA01CA" w:rsidRDefault="00E60260" w:rsidP="00E60260">
      <w:pPr>
        <w:keepNext/>
        <w:keepLines/>
        <w:pageBreakBefore/>
        <w:spacing w:before="0" w:after="120"/>
        <w:outlineLvl w:val="2"/>
        <w:rPr>
          <w:rFonts w:asciiTheme="minorHAnsi" w:eastAsia="Times New Roman" w:hAnsiTheme="minorHAnsi"/>
          <w:b/>
          <w:bCs/>
          <w:sz w:val="36"/>
          <w:szCs w:val="24"/>
        </w:rPr>
      </w:pPr>
      <w:bookmarkStart w:id="17" w:name="_Toc528150947"/>
      <w:bookmarkStart w:id="18" w:name="_Toc528158275"/>
      <w:r w:rsidRPr="00BA01CA">
        <w:rPr>
          <w:rFonts w:asciiTheme="minorHAnsi" w:eastAsia="Times New Roman" w:hAnsiTheme="minorHAnsi"/>
          <w:b/>
          <w:bCs/>
          <w:sz w:val="36"/>
          <w:szCs w:val="24"/>
        </w:rPr>
        <w:lastRenderedPageBreak/>
        <w:t xml:space="preserve">Monitoring </w:t>
      </w:r>
      <w:r>
        <w:rPr>
          <w:rFonts w:asciiTheme="minorHAnsi" w:eastAsia="Times New Roman" w:hAnsiTheme="minorHAnsi"/>
          <w:b/>
          <w:bCs/>
          <w:sz w:val="36"/>
          <w:szCs w:val="24"/>
        </w:rPr>
        <w:t>i</w:t>
      </w:r>
      <w:r w:rsidRPr="00BA01CA">
        <w:rPr>
          <w:rFonts w:asciiTheme="minorHAnsi" w:eastAsia="Times New Roman" w:hAnsiTheme="minorHAnsi"/>
          <w:b/>
          <w:bCs/>
          <w:sz w:val="36"/>
          <w:szCs w:val="24"/>
        </w:rPr>
        <w:t xml:space="preserve">mported </w:t>
      </w:r>
      <w:r>
        <w:rPr>
          <w:rFonts w:asciiTheme="minorHAnsi" w:eastAsia="Times New Roman" w:hAnsiTheme="minorHAnsi"/>
          <w:b/>
          <w:bCs/>
          <w:sz w:val="36"/>
          <w:szCs w:val="24"/>
        </w:rPr>
        <w:t>f</w:t>
      </w:r>
      <w:r w:rsidRPr="00BA01CA">
        <w:rPr>
          <w:rFonts w:asciiTheme="minorHAnsi" w:eastAsia="Times New Roman" w:hAnsiTheme="minorHAnsi"/>
          <w:b/>
          <w:bCs/>
          <w:sz w:val="36"/>
          <w:szCs w:val="24"/>
        </w:rPr>
        <w:t>ood</w:t>
      </w:r>
      <w:bookmarkEnd w:id="17"/>
      <w:bookmarkEnd w:id="18"/>
    </w:p>
    <w:p w14:paraId="4DFE2B71" w14:textId="77777777" w:rsidR="00E60260" w:rsidRPr="00BA01CA" w:rsidRDefault="00E60260" w:rsidP="00E60260">
      <w:pPr>
        <w:spacing w:after="120"/>
        <w:rPr>
          <w:rFonts w:asciiTheme="minorHAnsi" w:eastAsiaTheme="minorHAnsi" w:hAnsiTheme="minorHAnsi" w:cstheme="minorBidi"/>
          <w:lang w:val="en"/>
        </w:rPr>
      </w:pPr>
      <w:r w:rsidRPr="00BA01CA">
        <w:rPr>
          <w:rFonts w:asciiTheme="minorHAnsi" w:eastAsiaTheme="minorHAnsi" w:hAnsiTheme="minorHAnsi" w:cstheme="minorBidi"/>
          <w:lang w:val="en"/>
        </w:rPr>
        <w:t xml:space="preserve">We are responsible for administering the regulation of </w:t>
      </w:r>
      <w:r w:rsidRPr="00BA01CA">
        <w:rPr>
          <w:rFonts w:asciiTheme="minorHAnsi" w:eastAsiaTheme="minorHAnsi" w:hAnsiTheme="minorHAnsi" w:cstheme="minorBidi"/>
        </w:rPr>
        <w:t>food</w:t>
      </w:r>
      <w:r w:rsidRPr="00BA01CA">
        <w:rPr>
          <w:rFonts w:asciiTheme="minorHAnsi" w:eastAsiaTheme="minorHAnsi" w:hAnsiTheme="minorHAnsi" w:cstheme="minorBidi"/>
          <w:lang w:val="en"/>
        </w:rPr>
        <w:t xml:space="preserve"> imported into Australia. These requirements are designed to: </w:t>
      </w:r>
    </w:p>
    <w:p w14:paraId="2AD55C21" w14:textId="77777777" w:rsidR="00E60260" w:rsidRPr="00BA01CA" w:rsidRDefault="00E60260" w:rsidP="00E60260">
      <w:pPr>
        <w:numPr>
          <w:ilvl w:val="0"/>
          <w:numId w:val="37"/>
        </w:numPr>
        <w:spacing w:before="0" w:after="200"/>
        <w:contextualSpacing/>
        <w:rPr>
          <w:rFonts w:asciiTheme="minorHAnsi" w:eastAsiaTheme="minorHAnsi" w:hAnsiTheme="minorHAnsi" w:cs="Segoe UI"/>
          <w:color w:val="000000"/>
          <w:lang w:val="en"/>
        </w:rPr>
      </w:pPr>
      <w:r w:rsidRPr="00BA01CA">
        <w:rPr>
          <w:rFonts w:asciiTheme="minorHAnsi" w:eastAsiaTheme="minorHAnsi" w:hAnsiTheme="minorHAnsi" w:cs="Segoe UI"/>
          <w:color w:val="000000"/>
          <w:lang w:val="en"/>
        </w:rPr>
        <w:t>protect Australia against biosecurity risks (</w:t>
      </w:r>
      <w:r w:rsidRPr="00BA01CA">
        <w:rPr>
          <w:rFonts w:asciiTheme="minorHAnsi" w:eastAsiaTheme="minorHAnsi" w:hAnsiTheme="minorHAnsi" w:cstheme="minorBidi"/>
          <w:i/>
          <w:iCs/>
        </w:rPr>
        <w:t>Biosecurity Act 2015</w:t>
      </w:r>
      <w:r w:rsidRPr="00BA01CA">
        <w:rPr>
          <w:rFonts w:asciiTheme="minorHAnsi" w:eastAsiaTheme="minorHAnsi" w:hAnsiTheme="minorHAnsi" w:cstheme="minorBidi"/>
        </w:rPr>
        <w:t>)</w:t>
      </w:r>
    </w:p>
    <w:p w14:paraId="563C1BCE" w14:textId="77777777" w:rsidR="00E60260" w:rsidRPr="00BA01CA" w:rsidRDefault="00E60260" w:rsidP="00E60260">
      <w:pPr>
        <w:numPr>
          <w:ilvl w:val="0"/>
          <w:numId w:val="37"/>
        </w:numPr>
        <w:spacing w:before="0" w:after="240"/>
        <w:ind w:left="714" w:hanging="357"/>
        <w:contextualSpacing/>
        <w:rPr>
          <w:rFonts w:asciiTheme="minorHAnsi" w:eastAsiaTheme="minorHAnsi" w:hAnsiTheme="minorHAnsi" w:cs="Segoe UI"/>
          <w:color w:val="000000"/>
          <w:lang w:val="en"/>
        </w:rPr>
      </w:pPr>
      <w:r w:rsidRPr="00BA01CA">
        <w:rPr>
          <w:rFonts w:asciiTheme="minorHAnsi" w:eastAsiaTheme="minorHAnsi" w:hAnsiTheme="minorHAnsi" w:cs="Segoe UI"/>
          <w:color w:val="000000"/>
          <w:lang w:val="en"/>
        </w:rPr>
        <w:t>address food safety (</w:t>
      </w:r>
      <w:hyperlink r:id="rId33" w:history="1">
        <w:r w:rsidRPr="00BA01CA">
          <w:rPr>
            <w:rFonts w:asciiTheme="minorHAnsi" w:eastAsiaTheme="minorHAnsi" w:hAnsiTheme="minorHAnsi" w:cstheme="minorBidi"/>
            <w:i/>
            <w:color w:val="000000"/>
          </w:rPr>
          <w:t>Imported Food Control Act 1992</w:t>
        </w:r>
      </w:hyperlink>
      <w:r w:rsidRPr="00BA01CA">
        <w:rPr>
          <w:rFonts w:asciiTheme="minorHAnsi" w:eastAsiaTheme="minorHAnsi" w:hAnsiTheme="minorHAnsi" w:cstheme="minorBidi"/>
          <w:i/>
          <w:color w:val="000000"/>
        </w:rPr>
        <w:t>)</w:t>
      </w:r>
      <w:r w:rsidRPr="00BA01CA">
        <w:rPr>
          <w:rFonts w:asciiTheme="minorHAnsi" w:eastAsiaTheme="minorHAnsi" w:hAnsiTheme="minorHAnsi" w:cs="Segoe UI"/>
          <w:color w:val="000000"/>
          <w:lang w:val="en"/>
        </w:rPr>
        <w:t>.</w:t>
      </w:r>
    </w:p>
    <w:p w14:paraId="5B03820E" w14:textId="77777777" w:rsidR="00E60260" w:rsidRPr="00BA01CA" w:rsidRDefault="00E60260" w:rsidP="00E60260">
      <w:pPr>
        <w:spacing w:before="0" w:after="240"/>
        <w:ind w:left="714"/>
        <w:contextualSpacing/>
        <w:rPr>
          <w:rFonts w:asciiTheme="minorHAnsi" w:eastAsiaTheme="minorHAnsi" w:hAnsiTheme="minorHAnsi" w:cs="Segoe UI"/>
          <w:color w:val="000000"/>
          <w:lang w:val="en"/>
        </w:rPr>
      </w:pPr>
    </w:p>
    <w:p w14:paraId="30A13338" w14:textId="77777777" w:rsidR="00E60260" w:rsidRPr="00BA01CA" w:rsidRDefault="00E60260" w:rsidP="00E60260">
      <w:pPr>
        <w:spacing w:before="0" w:after="200"/>
        <w:rPr>
          <w:rFonts w:asciiTheme="minorHAnsi" w:eastAsiaTheme="minorHAnsi" w:hAnsiTheme="minorHAnsi" w:cstheme="minorBidi"/>
          <w:noProof/>
          <w:lang w:eastAsia="en-AU"/>
        </w:rPr>
      </w:pPr>
      <w:r w:rsidRPr="00BA01CA">
        <w:rPr>
          <w:rFonts w:asciiTheme="minorHAnsi" w:eastAsiaTheme="minorHAnsi" w:hAnsiTheme="minorHAnsi" w:cs="Segoe UI"/>
          <w:color w:val="000000"/>
          <w:lang w:val="en"/>
        </w:rPr>
        <w:t xml:space="preserve">All imported food must meet Australia’s biosecurity requirements. Once it enters the country, it is monitored for compliance with the Australia New Zealand Food Standards Code. The </w:t>
      </w:r>
      <w:hyperlink r:id="rId34" w:history="1">
        <w:r w:rsidRPr="00BA01CA">
          <w:rPr>
            <w:rFonts w:asciiTheme="minorHAnsi" w:eastAsiaTheme="minorHAnsi" w:hAnsiTheme="minorHAnsi" w:cstheme="minorBidi"/>
            <w:i/>
            <w:color w:val="000000"/>
          </w:rPr>
          <w:t>Imported Food Control Act 1992</w:t>
        </w:r>
      </w:hyperlink>
      <w:r w:rsidRPr="00BA01CA">
        <w:rPr>
          <w:rFonts w:asciiTheme="minorHAnsi" w:eastAsiaTheme="minorHAnsi" w:hAnsiTheme="minorHAnsi" w:cs="Segoe UI"/>
          <w:color w:val="000000"/>
          <w:lang w:val="en"/>
        </w:rPr>
        <w:t xml:space="preserve"> </w:t>
      </w:r>
      <w:r w:rsidRPr="00BA01CA">
        <w:rPr>
          <w:rFonts w:asciiTheme="minorHAnsi" w:eastAsiaTheme="minorHAnsi" w:hAnsiTheme="minorHAnsi" w:cstheme="minorBidi"/>
        </w:rPr>
        <w:t xml:space="preserve">provides for inspection and control of imported food using the </w:t>
      </w:r>
      <w:r w:rsidRPr="0074665F">
        <w:rPr>
          <w:rFonts w:asciiTheme="minorHAnsi" w:eastAsiaTheme="minorHAnsi" w:hAnsiTheme="minorHAnsi" w:cstheme="minorBidi"/>
        </w:rPr>
        <w:t>Imported Food Inspection Scheme</w:t>
      </w:r>
      <w:r w:rsidRPr="00BA01CA">
        <w:rPr>
          <w:rFonts w:asciiTheme="minorHAnsi" w:eastAsiaTheme="minorHAnsi" w:hAnsiTheme="minorHAnsi" w:cstheme="minorBidi"/>
        </w:rPr>
        <w:t xml:space="preserve"> (IFIS), a risk-based border inspection program. Eligible businesses can participate through the Food Import Compliance Agreement Scheme. The </w:t>
      </w:r>
      <w:r>
        <w:rPr>
          <w:rFonts w:asciiTheme="minorHAnsi" w:eastAsiaTheme="minorHAnsi" w:hAnsiTheme="minorHAnsi" w:cstheme="minorBidi"/>
        </w:rPr>
        <w:t>s</w:t>
      </w:r>
      <w:r w:rsidRPr="00BA01CA">
        <w:rPr>
          <w:rFonts w:asciiTheme="minorHAnsi" w:eastAsiaTheme="minorHAnsi" w:hAnsiTheme="minorHAnsi" w:cstheme="minorBidi"/>
        </w:rPr>
        <w:t xml:space="preserve">cheme reduces regulatory burden by providing an alternative to </w:t>
      </w:r>
      <w:r>
        <w:rPr>
          <w:rFonts w:asciiTheme="minorHAnsi" w:eastAsiaTheme="minorHAnsi" w:hAnsiTheme="minorHAnsi" w:cstheme="minorBidi"/>
        </w:rPr>
        <w:t xml:space="preserve">the </w:t>
      </w:r>
      <w:r w:rsidRPr="00BA01CA">
        <w:rPr>
          <w:rFonts w:asciiTheme="minorHAnsi" w:eastAsiaTheme="minorHAnsi" w:hAnsiTheme="minorHAnsi" w:cstheme="minorBidi"/>
        </w:rPr>
        <w:t>routine inspection and testing of food products.</w:t>
      </w:r>
      <w:r w:rsidRPr="00BA01CA">
        <w:rPr>
          <w:rFonts w:asciiTheme="minorHAnsi" w:eastAsiaTheme="minorHAnsi" w:hAnsiTheme="minorHAnsi" w:cstheme="minorBidi"/>
          <w:noProof/>
          <w:lang w:eastAsia="en-AU"/>
        </w:rPr>
        <w:t xml:space="preserve"> </w:t>
      </w:r>
      <w:r w:rsidRPr="00BA01CA">
        <w:rPr>
          <w:rFonts w:asciiTheme="minorHAnsi" w:eastAsiaTheme="minorHAnsi" w:hAnsiTheme="minorHAnsi" w:cstheme="minorBidi"/>
          <w:noProof/>
          <w:lang w:eastAsia="en-AU"/>
        </w:rPr>
        <w:fldChar w:fldCharType="begin"/>
      </w:r>
      <w:r w:rsidRPr="00BA01CA">
        <w:rPr>
          <w:rFonts w:asciiTheme="minorHAnsi" w:eastAsiaTheme="minorHAnsi" w:hAnsiTheme="minorHAnsi" w:cstheme="minorBidi"/>
          <w:noProof/>
          <w:lang w:eastAsia="en-AU"/>
        </w:rPr>
        <w:instrText xml:space="preserve"> REF _Ref501360438 \h  \* MERGEFORMAT </w:instrText>
      </w:r>
      <w:r w:rsidRPr="00BA01CA">
        <w:rPr>
          <w:rFonts w:asciiTheme="minorHAnsi" w:eastAsiaTheme="minorHAnsi" w:hAnsiTheme="minorHAnsi" w:cstheme="minorBidi"/>
          <w:noProof/>
          <w:lang w:eastAsia="en-AU"/>
        </w:rPr>
      </w:r>
      <w:r w:rsidRPr="00BA01CA">
        <w:rPr>
          <w:rFonts w:asciiTheme="minorHAnsi" w:eastAsiaTheme="minorHAnsi" w:hAnsiTheme="minorHAnsi" w:cstheme="minorBidi"/>
          <w:noProof/>
          <w:lang w:eastAsia="en-AU"/>
        </w:rPr>
        <w:fldChar w:fldCharType="separate"/>
      </w:r>
      <w:r w:rsidRPr="00561EBE">
        <w:rPr>
          <w:rFonts w:asciiTheme="minorHAnsi" w:eastAsiaTheme="minorHAnsi" w:hAnsiTheme="minorHAnsi" w:cstheme="minorBidi"/>
        </w:rPr>
        <w:t xml:space="preserve">Figure </w:t>
      </w:r>
      <w:r w:rsidRPr="00561EBE">
        <w:rPr>
          <w:rFonts w:asciiTheme="minorHAnsi" w:eastAsiaTheme="minorHAnsi" w:hAnsiTheme="minorHAnsi" w:cstheme="minorBidi"/>
          <w:noProof/>
        </w:rPr>
        <w:t>1</w:t>
      </w:r>
      <w:r w:rsidRPr="00BA01CA">
        <w:rPr>
          <w:rFonts w:asciiTheme="minorHAnsi" w:eastAsiaTheme="minorHAnsi" w:hAnsiTheme="minorHAnsi" w:cstheme="minorBidi"/>
          <w:noProof/>
          <w:lang w:eastAsia="en-AU"/>
        </w:rPr>
        <w:fldChar w:fldCharType="end"/>
      </w:r>
      <w:r w:rsidRPr="00BA01CA">
        <w:rPr>
          <w:rFonts w:asciiTheme="minorHAnsi" w:eastAsiaTheme="minorHAnsi" w:hAnsiTheme="minorHAnsi" w:cstheme="minorBidi"/>
          <w:noProof/>
          <w:lang w:eastAsia="en-AU"/>
        </w:rPr>
        <w:t xml:space="preserve"> summarises our food import regulatory activities in </w:t>
      </w:r>
      <w:r w:rsidRPr="00BA01CA">
        <w:rPr>
          <w:rFonts w:asciiTheme="minorHAnsi" w:eastAsiaTheme="minorHAnsi" w:hAnsiTheme="minorHAnsi" w:cstheme="minorBidi"/>
        </w:rPr>
        <w:t>2017–18.</w:t>
      </w:r>
    </w:p>
    <w:p w14:paraId="3336C6E8" w14:textId="77777777" w:rsidR="00E60260" w:rsidRPr="00BA01CA" w:rsidRDefault="00E60260" w:rsidP="00E60260">
      <w:pPr>
        <w:pStyle w:val="Caption"/>
      </w:pPr>
      <w:bookmarkStart w:id="19" w:name="_Ref501360438"/>
      <w:bookmarkStart w:id="20" w:name="_Toc512958163"/>
      <w:r w:rsidRPr="00BA01CA">
        <w:t xml:space="preserve">Figure </w:t>
      </w:r>
      <w:r w:rsidRPr="00BA01CA">
        <w:rPr>
          <w:noProof/>
        </w:rPr>
        <w:fldChar w:fldCharType="begin"/>
      </w:r>
      <w:r w:rsidRPr="00BA01CA">
        <w:rPr>
          <w:noProof/>
        </w:rPr>
        <w:instrText xml:space="preserve"> SEQ Figure \* ARABIC </w:instrText>
      </w:r>
      <w:r w:rsidRPr="00BA01CA">
        <w:rPr>
          <w:noProof/>
        </w:rPr>
        <w:fldChar w:fldCharType="separate"/>
      </w:r>
      <w:r>
        <w:rPr>
          <w:noProof/>
        </w:rPr>
        <w:t>1</w:t>
      </w:r>
      <w:r w:rsidRPr="00BA01CA">
        <w:rPr>
          <w:noProof/>
        </w:rPr>
        <w:fldChar w:fldCharType="end"/>
      </w:r>
      <w:bookmarkEnd w:id="19"/>
      <w:r w:rsidRPr="00BA01CA">
        <w:t xml:space="preserve"> Imported food regulatory activities, </w:t>
      </w:r>
      <w:bookmarkEnd w:id="20"/>
      <w:r w:rsidRPr="00BA01CA">
        <w:t>2017</w:t>
      </w:r>
      <w:r>
        <w:t>–</w:t>
      </w:r>
      <w:r w:rsidRPr="00BA01CA">
        <w:t>18</w:t>
      </w:r>
    </w:p>
    <w:p w14:paraId="57798AC5" w14:textId="77777777" w:rsidR="00E60260" w:rsidRPr="00BA01CA" w:rsidRDefault="00E60260" w:rsidP="00E60260">
      <w:pPr>
        <w:keepNext/>
        <w:spacing w:before="0" w:after="120"/>
        <w:rPr>
          <w:rFonts w:asciiTheme="minorHAnsi" w:eastAsiaTheme="minorHAnsi" w:hAnsiTheme="minorHAnsi" w:cstheme="minorBidi"/>
          <w:b/>
          <w:bCs/>
        </w:rPr>
      </w:pPr>
      <w:r w:rsidRPr="00BA01CA">
        <w:rPr>
          <w:rFonts w:asciiTheme="minorHAnsi" w:eastAsiaTheme="minorHAnsi" w:hAnsiTheme="minorHAnsi" w:cstheme="minorBidi"/>
          <w:b/>
          <w:bCs/>
          <w:noProof/>
          <w:lang w:eastAsia="en-AU"/>
        </w:rPr>
        <w:drawing>
          <wp:inline distT="0" distB="0" distL="0" distR="0" wp14:anchorId="34187AA1" wp14:editId="2A2543DD">
            <wp:extent cx="5731510" cy="3272675"/>
            <wp:effectExtent l="152400" t="152400" r="364490" b="366395"/>
            <wp:docPr id="5" name="Picture 5" descr="C:\Users\brown timothy\AppData\Local\Microsoft\Windows\INetCache\Content.Outlook\T601E48J\DA3751_0119_Regulatory functions infographics_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wn timothy\AppData\Local\Microsoft\Windows\INetCache\Content.Outlook\T601E48J\DA3751_0119_Regulatory functions infographics_Food.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272675"/>
                    </a:xfrm>
                    <a:prstGeom prst="rect">
                      <a:avLst/>
                    </a:prstGeom>
                    <a:ln>
                      <a:noFill/>
                    </a:ln>
                    <a:effectLst>
                      <a:outerShdw blurRad="292100" dist="139700" dir="2700000" algn="tl" rotWithShape="0">
                        <a:srgbClr val="333333">
                          <a:alpha val="65000"/>
                        </a:srgbClr>
                      </a:outerShdw>
                    </a:effectLst>
                  </pic:spPr>
                </pic:pic>
              </a:graphicData>
            </a:graphic>
          </wp:inline>
        </w:drawing>
      </w:r>
    </w:p>
    <w:p w14:paraId="6CCD9542" w14:textId="77777777" w:rsidR="00E60260" w:rsidRDefault="00E60260" w:rsidP="00E60260">
      <w:pPr>
        <w:pStyle w:val="FigureTableNoteSource"/>
      </w:pPr>
      <w:r>
        <w:t>Source: Department of Agriculture and Water Resources</w:t>
      </w:r>
    </w:p>
    <w:p w14:paraId="25E4022F" w14:textId="77777777" w:rsidR="00E60260" w:rsidRPr="0072130C" w:rsidRDefault="00E60260" w:rsidP="00E60260"/>
    <w:p w14:paraId="37348CA2" w14:textId="77777777" w:rsidR="00E60260" w:rsidRPr="00BA01CA" w:rsidRDefault="00E60260" w:rsidP="00E60260">
      <w:pPr>
        <w:spacing w:before="0" w:after="200"/>
        <w:rPr>
          <w:rFonts w:asciiTheme="minorHAnsi" w:eastAsiaTheme="minorHAnsi" w:hAnsiTheme="minorHAnsi" w:cstheme="minorBidi"/>
        </w:rPr>
      </w:pPr>
      <w:r w:rsidRPr="00BA01CA">
        <w:rPr>
          <w:rFonts w:asciiTheme="minorHAnsi" w:eastAsiaTheme="minorHAnsi" w:hAnsiTheme="minorHAnsi" w:cstheme="minorBidi"/>
        </w:rPr>
        <w:t>Food Standards Australia New Zealand (FSANZ) provides advice to the department on food that poses a medium or high risk to human health and safety. It is then classified as ‘risk food’ under the IFIS. State and territory regulators are responsible for monitoring all food (including imported food) at point of sale.</w:t>
      </w:r>
    </w:p>
    <w:p w14:paraId="7603E83B" w14:textId="77777777" w:rsidR="00E60260" w:rsidRPr="00BA01CA" w:rsidRDefault="00E60260" w:rsidP="00E60260">
      <w:pPr>
        <w:spacing w:before="0" w:after="200"/>
        <w:rPr>
          <w:rFonts w:asciiTheme="minorHAnsi" w:eastAsiaTheme="minorHAnsi" w:hAnsiTheme="minorHAnsi" w:cstheme="minorBidi"/>
        </w:rPr>
      </w:pPr>
      <w:r w:rsidRPr="00BA01CA">
        <w:rPr>
          <w:rFonts w:asciiTheme="minorHAnsi" w:eastAsiaTheme="minorHAnsi" w:hAnsiTheme="minorHAnsi" w:cstheme="minorBidi"/>
        </w:rPr>
        <w:t xml:space="preserve">We are strengthening Australia’s imported food safety system to better protect consumer health. The changes will reduce the regulatory burden for compliant food importers and uphold Australia’s international obligations. </w:t>
      </w:r>
      <w:r w:rsidRPr="00302DAC">
        <w:rPr>
          <w:rFonts w:asciiTheme="minorHAnsi" w:eastAsiaTheme="minorHAnsi" w:hAnsiTheme="minorHAnsi" w:cstheme="minorBidi"/>
        </w:rPr>
        <w:t xml:space="preserve">The </w:t>
      </w:r>
      <w:r w:rsidRPr="00302DAC">
        <w:rPr>
          <w:rFonts w:asciiTheme="minorHAnsi" w:eastAsiaTheme="minorHAnsi" w:hAnsiTheme="minorHAnsi" w:cstheme="minorBidi"/>
          <w:i/>
        </w:rPr>
        <w:t>Imported Food Control Amendment Act</w:t>
      </w:r>
      <w:r>
        <w:rPr>
          <w:rFonts w:asciiTheme="minorHAnsi" w:eastAsiaTheme="minorHAnsi" w:hAnsiTheme="minorHAnsi" w:cstheme="minorBidi"/>
        </w:rPr>
        <w:t xml:space="preserve">, was given Royal Assent </w:t>
      </w:r>
      <w:r w:rsidRPr="00BA01CA">
        <w:rPr>
          <w:rFonts w:asciiTheme="minorHAnsi" w:eastAsiaTheme="minorHAnsi" w:hAnsiTheme="minorHAnsi" w:cstheme="minorBidi"/>
        </w:rPr>
        <w:t>in September 2018.  The new legislation is designed to:</w:t>
      </w:r>
    </w:p>
    <w:p w14:paraId="0EF12748" w14:textId="77777777" w:rsidR="00E60260" w:rsidRPr="00BA01CA" w:rsidRDefault="00E60260" w:rsidP="00E60260">
      <w:pPr>
        <w:pStyle w:val="ListBullet"/>
        <w:rPr>
          <w:rFonts w:cs="Segoe UI"/>
          <w:color w:val="000000"/>
          <w:lang w:val="en"/>
        </w:rPr>
      </w:pPr>
      <w:r w:rsidRPr="00BA01CA">
        <w:lastRenderedPageBreak/>
        <w:t>increase importer accountability for food safety</w:t>
      </w:r>
    </w:p>
    <w:p w14:paraId="547CB4C5" w14:textId="77777777" w:rsidR="00E60260" w:rsidRPr="00BA01CA" w:rsidRDefault="00E60260" w:rsidP="00E60260">
      <w:pPr>
        <w:pStyle w:val="ListBullet"/>
        <w:rPr>
          <w:rFonts w:cs="Segoe UI"/>
          <w:color w:val="000000"/>
          <w:lang w:val="en"/>
        </w:rPr>
      </w:pPr>
      <w:r w:rsidRPr="00BA01CA">
        <w:t>strengthen importer sourcing of safe food</w:t>
      </w:r>
    </w:p>
    <w:p w14:paraId="4F2FCB92" w14:textId="77777777" w:rsidR="00E60260" w:rsidRPr="00BA01CA" w:rsidRDefault="00E60260" w:rsidP="00E60260">
      <w:pPr>
        <w:pStyle w:val="ListBullet"/>
        <w:rPr>
          <w:rFonts w:cs="Segoe UI"/>
          <w:color w:val="000000"/>
          <w:lang w:val="en"/>
        </w:rPr>
      </w:pPr>
      <w:r w:rsidRPr="00BA01CA">
        <w:t>improve monitoring and management of new and emerging food safety risks</w:t>
      </w:r>
    </w:p>
    <w:p w14:paraId="77A1905A" w14:textId="77777777" w:rsidR="00E60260" w:rsidRPr="00BA01CA" w:rsidRDefault="00E60260" w:rsidP="00E60260">
      <w:pPr>
        <w:pStyle w:val="ListBullet"/>
        <w:rPr>
          <w:rFonts w:cs="Segoe UI"/>
          <w:color w:val="000000"/>
          <w:lang w:val="en"/>
        </w:rPr>
      </w:pPr>
      <w:r w:rsidRPr="00BA01CA">
        <w:t>improve incident</w:t>
      </w:r>
      <w:r w:rsidRPr="00BA01CA">
        <w:rPr>
          <w:lang w:val="en"/>
        </w:rPr>
        <w:t xml:space="preserve"> response.</w:t>
      </w:r>
      <w:r w:rsidRPr="00BA01CA">
        <w:rPr>
          <w:rFonts w:cs="Segoe UI"/>
          <w:color w:val="000000"/>
          <w:lang w:val="en"/>
        </w:rPr>
        <w:t xml:space="preserve"> </w:t>
      </w:r>
    </w:p>
    <w:p w14:paraId="0C2BD79E" w14:textId="77777777" w:rsidR="00E60260" w:rsidRPr="00BA01CA" w:rsidRDefault="00E60260" w:rsidP="00E60260">
      <w:pPr>
        <w:spacing w:before="0" w:after="200"/>
        <w:ind w:left="720"/>
        <w:contextualSpacing/>
        <w:rPr>
          <w:rFonts w:asciiTheme="minorHAnsi" w:eastAsiaTheme="minorHAnsi" w:hAnsiTheme="minorHAnsi" w:cs="Segoe UI"/>
          <w:color w:val="000000"/>
          <w:lang w:val="en"/>
        </w:rPr>
      </w:pPr>
    </w:p>
    <w:p w14:paraId="08FB72E3" w14:textId="77777777" w:rsidR="00E60260" w:rsidRPr="00BA01CA" w:rsidRDefault="00E60260" w:rsidP="00E60260">
      <w:pPr>
        <w:spacing w:before="0" w:after="200"/>
        <w:rPr>
          <w:rFonts w:asciiTheme="minorHAnsi" w:hAnsiTheme="minorHAnsi"/>
        </w:rPr>
      </w:pPr>
      <w:r w:rsidRPr="00BA01CA">
        <w:rPr>
          <w:rFonts w:asciiTheme="minorHAnsi" w:eastAsiaTheme="minorHAnsi" w:hAnsiTheme="minorHAnsi" w:cstheme="minorBidi"/>
        </w:rPr>
        <w:t xml:space="preserve">These changes have been developed in consultation with food importers, industry representatives and trading partners. They will enable a response through the IFIS to risks posed by the growing complexity of globalised food supply chains and increasing consumer demand for imported food. </w:t>
      </w:r>
    </w:p>
    <w:p w14:paraId="31732191" w14:textId="77777777" w:rsidR="00E60260" w:rsidRPr="00BA01CA" w:rsidRDefault="00E60260" w:rsidP="00E60260">
      <w:pPr>
        <w:spacing w:before="0" w:after="200"/>
        <w:rPr>
          <w:rFonts w:asciiTheme="minorHAnsi" w:eastAsiaTheme="minorHAnsi" w:hAnsiTheme="minorHAnsi" w:cstheme="minorBidi"/>
        </w:rPr>
      </w:pPr>
      <w:r w:rsidRPr="00BA01CA">
        <w:rPr>
          <w:rFonts w:asciiTheme="minorHAnsi" w:eastAsiaTheme="minorHAnsi" w:hAnsiTheme="minorHAnsi" w:cstheme="minorBidi"/>
        </w:rPr>
        <w:t xml:space="preserve">We work extensively with industry and other jurisdictions to ensure the changes achieve the right balance and </w:t>
      </w:r>
      <w:r>
        <w:rPr>
          <w:rFonts w:asciiTheme="minorHAnsi" w:eastAsiaTheme="minorHAnsi" w:hAnsiTheme="minorHAnsi" w:cstheme="minorBidi"/>
        </w:rPr>
        <w:t xml:space="preserve">that </w:t>
      </w:r>
      <w:r w:rsidRPr="00BA01CA">
        <w:rPr>
          <w:rFonts w:asciiTheme="minorHAnsi" w:eastAsiaTheme="minorHAnsi" w:hAnsiTheme="minorHAnsi" w:cstheme="minorBidi"/>
        </w:rPr>
        <w:t>business is not burdened with unnecessary regulation. We consulted domestically and internationally on the regulation impact statement and the proposed legislative changes. Our approach to compliance falls within the Compliance Plan discussed under biosecurity regulation above.</w:t>
      </w:r>
    </w:p>
    <w:p w14:paraId="28DB8CDF" w14:textId="77777777" w:rsidR="00E60260" w:rsidRPr="00BA01CA" w:rsidRDefault="00E60260" w:rsidP="00E60260">
      <w:pPr>
        <w:spacing w:before="0"/>
        <w:rPr>
          <w:rFonts w:asciiTheme="minorHAnsi" w:eastAsiaTheme="minorHAnsi" w:hAnsiTheme="minorHAnsi" w:cstheme="minorBidi"/>
          <w:lang w:val="en"/>
        </w:rPr>
        <w:sectPr w:rsidR="00E60260" w:rsidRPr="00BA01CA" w:rsidSect="003371E6">
          <w:headerReference w:type="default" r:id="rId36"/>
          <w:footerReference w:type="default" r:id="rId37"/>
          <w:pgSz w:w="11906" w:h="16838" w:code="9"/>
          <w:pgMar w:top="1440" w:right="1440" w:bottom="1440" w:left="1440" w:header="709" w:footer="709" w:gutter="0"/>
          <w:cols w:space="708"/>
          <w:docGrid w:linePitch="360"/>
        </w:sectPr>
      </w:pPr>
    </w:p>
    <w:p w14:paraId="09B80EA6" w14:textId="77777777" w:rsidR="00E60260" w:rsidRPr="00BA01CA" w:rsidRDefault="00E60260" w:rsidP="00E60260">
      <w:pPr>
        <w:spacing w:before="0"/>
        <w:jc w:val="center"/>
        <w:rPr>
          <w:rFonts w:asciiTheme="minorHAnsi" w:eastAsiaTheme="minorHAnsi" w:hAnsiTheme="minorHAnsi" w:cstheme="minorBidi"/>
          <w:b/>
          <w:lang w:val="en"/>
        </w:rPr>
      </w:pPr>
      <w:r w:rsidRPr="00BA01CA">
        <w:rPr>
          <w:rFonts w:asciiTheme="minorHAnsi" w:eastAsiaTheme="minorHAnsi" w:hAnsiTheme="minorHAnsi" w:cstheme="minorBidi"/>
          <w:b/>
          <w:lang w:val="en"/>
        </w:rPr>
        <w:lastRenderedPageBreak/>
        <w:t>KPI 1</w:t>
      </w:r>
      <w:r>
        <w:rPr>
          <w:rFonts w:asciiTheme="minorHAnsi" w:eastAsiaTheme="minorHAnsi" w:hAnsiTheme="minorHAnsi" w:cstheme="minorBidi"/>
          <w:b/>
          <w:lang w:val="en"/>
        </w:rPr>
        <w:t>—</w:t>
      </w:r>
      <w:r w:rsidRPr="00BA01CA">
        <w:rPr>
          <w:rFonts w:asciiTheme="minorHAnsi" w:eastAsiaTheme="minorHAnsi" w:hAnsiTheme="minorHAnsi" w:cstheme="minorBidi"/>
          <w:b/>
          <w:lang w:val="en"/>
        </w:rPr>
        <w:t>We do not unnecessarily impede the efficient operations of regulated entities</w:t>
      </w:r>
    </w:p>
    <w:p w14:paraId="75169C4A" w14:textId="77777777" w:rsidR="00E60260" w:rsidRPr="00BA01CA" w:rsidRDefault="00E60260" w:rsidP="00E60260">
      <w:pPr>
        <w:pStyle w:val="TableText"/>
        <w:spacing w:after="0"/>
        <w:rPr>
          <w:rFonts w:asciiTheme="minorHAnsi" w:hAnsiTheme="minorHAnsi"/>
          <w:color w:val="000000" w:themeColor="text1"/>
          <w:szCs w:val="18"/>
        </w:rPr>
      </w:pPr>
      <w:r w:rsidRPr="00BA01CA">
        <w:rPr>
          <w:rFonts w:asciiTheme="minorHAnsi" w:eastAsiaTheme="minorHAnsi" w:hAnsiTheme="minorHAnsi" w:cstheme="minorBidi"/>
          <w:b/>
          <w:lang w:val="en"/>
        </w:rPr>
        <w:t xml:space="preserve">Objective: </w:t>
      </w:r>
      <w:r w:rsidRPr="00BA01CA">
        <w:rPr>
          <w:rFonts w:asciiTheme="minorHAnsi" w:hAnsiTheme="minorHAnsi"/>
          <w:color w:val="000000" w:themeColor="text1"/>
          <w:szCs w:val="18"/>
        </w:rPr>
        <w:t>We understand the operating environment of our regulated entities and stakeholders.</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E60260" w:rsidRPr="00BA01CA" w14:paraId="669CA836"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7F76C69A" w14:textId="77777777" w:rsidR="00E60260" w:rsidRPr="00BA01CA" w:rsidRDefault="00E60260" w:rsidP="000455C1">
            <w:pPr>
              <w:pStyle w:val="TableHeading"/>
              <w:rPr>
                <w:rStyle w:val="Strong"/>
                <w:rFonts w:asciiTheme="minorHAnsi" w:hAnsiTheme="minorHAnsi"/>
                <w:color w:val="000000" w:themeColor="text1"/>
                <w:szCs w:val="18"/>
              </w:rPr>
            </w:pPr>
            <w:r w:rsidRPr="00BA01CA">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0AAE0EBD" w14:textId="77777777" w:rsidR="00E60260" w:rsidRPr="00BA01CA"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BA01CA">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527827D3" w14:textId="77777777" w:rsidR="00E60260" w:rsidRPr="00BA01CA"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BA01CA">
              <w:rPr>
                <w:rFonts w:asciiTheme="minorHAnsi" w:eastAsiaTheme="minorHAnsi" w:hAnsiTheme="minorHAnsi" w:cstheme="minorBidi"/>
              </w:rPr>
              <w:t>Results</w:t>
            </w:r>
          </w:p>
        </w:tc>
      </w:tr>
      <w:tr w:rsidR="00E60260" w:rsidRPr="00BA01CA" w14:paraId="67E37DC3"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22EE024D" w14:textId="77777777" w:rsidR="00E60260" w:rsidRPr="00BA01CA" w:rsidRDefault="00E60260" w:rsidP="000455C1">
            <w:pPr>
              <w:pStyle w:val="TableText"/>
              <w:rPr>
                <w:rFonts w:asciiTheme="minorHAnsi" w:hAnsiTheme="minorHAnsi"/>
                <w:color w:val="000000" w:themeColor="text1"/>
                <w:szCs w:val="18"/>
              </w:rPr>
            </w:pPr>
            <w:r w:rsidRPr="00BA01CA">
              <w:rPr>
                <w:rFonts w:asciiTheme="minorHAnsi" w:hAnsiTheme="minorHAnsi"/>
                <w:color w:val="000000" w:themeColor="text1"/>
                <w:szCs w:val="18"/>
              </w:rPr>
              <w:t>Our regulatory practices minimise the impact of regulation on stakeholders and regulated entities.</w:t>
            </w:r>
          </w:p>
          <w:p w14:paraId="1FDAFFEB" w14:textId="77777777" w:rsidR="00E60260" w:rsidRPr="00BA01CA" w:rsidRDefault="00E60260" w:rsidP="000455C1">
            <w:pPr>
              <w:pStyle w:val="TableText"/>
              <w:rPr>
                <w:rFonts w:asciiTheme="minorHAnsi" w:hAnsiTheme="minorHAnsi"/>
                <w:color w:val="000000" w:themeColor="text1"/>
                <w:szCs w:val="18"/>
              </w:rPr>
            </w:pPr>
          </w:p>
        </w:tc>
        <w:tc>
          <w:tcPr>
            <w:tcW w:w="1984" w:type="dxa"/>
            <w:tcBorders>
              <w:top w:val="single" w:sz="4" w:space="0" w:color="auto"/>
              <w:left w:val="nil"/>
              <w:bottom w:val="nil"/>
              <w:right w:val="nil"/>
            </w:tcBorders>
            <w:shd w:val="clear" w:color="auto" w:fill="auto"/>
          </w:tcPr>
          <w:p w14:paraId="2F9899D6" w14:textId="77777777" w:rsidR="00E60260" w:rsidRPr="00BA01CA"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BA01CA">
              <w:rPr>
                <w:rFonts w:asciiTheme="minorHAnsi" w:hAnsiTheme="minorHAnsi"/>
                <w:color w:val="000000" w:themeColor="text1"/>
                <w:szCs w:val="18"/>
              </w:rPr>
              <w:t>New and amended regulations are supported by regulatory impact analysis.</w:t>
            </w:r>
          </w:p>
          <w:p w14:paraId="0C527AD1" w14:textId="77777777" w:rsidR="00E60260" w:rsidRPr="00BA01CA" w:rsidRDefault="00E60260" w:rsidP="000455C1">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p>
          <w:p w14:paraId="533E4FC2" w14:textId="77777777" w:rsidR="00E60260" w:rsidRPr="00BA01CA" w:rsidRDefault="00E60260" w:rsidP="000455C1">
            <w:pPr>
              <w:pStyle w:val="TableText"/>
              <w:ind w:left="3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p>
        </w:tc>
        <w:tc>
          <w:tcPr>
            <w:tcW w:w="9781" w:type="dxa"/>
            <w:tcBorders>
              <w:top w:val="single" w:sz="4" w:space="0" w:color="auto"/>
              <w:left w:val="nil"/>
              <w:bottom w:val="nil"/>
              <w:right w:val="nil"/>
            </w:tcBorders>
          </w:tcPr>
          <w:p w14:paraId="1886A949" w14:textId="77777777" w:rsidR="00E60260" w:rsidRPr="00BA01CA"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A01CA">
              <w:rPr>
                <w:rFonts w:asciiTheme="minorHAnsi" w:hAnsiTheme="minorHAnsi"/>
                <w:b/>
                <w:sz w:val="18"/>
                <w:szCs w:val="18"/>
              </w:rPr>
              <w:t>Rating:  Optimal</w:t>
            </w:r>
          </w:p>
          <w:p w14:paraId="011906E7" w14:textId="77777777" w:rsidR="00E60260" w:rsidRPr="00BA01CA" w:rsidRDefault="00E60260"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Cs w:val="18"/>
              </w:rPr>
            </w:pPr>
            <w:r w:rsidRPr="00BA01CA">
              <w:rPr>
                <w:rFonts w:asciiTheme="minorHAnsi" w:hAnsiTheme="minorHAnsi"/>
              </w:rPr>
              <w:t>Where the regulatory impacts are deemed significant by the Office of Best Practice Regulation (OBPR) we prepare regulation impact statements (RISs) and consult with stakeholders and regulated entities on the impacts of the proposed changes.</w:t>
            </w:r>
            <w:r w:rsidRPr="00BA01CA">
              <w:rPr>
                <w:rFonts w:asciiTheme="minorHAnsi" w:hAnsiTheme="minorHAnsi"/>
                <w:szCs w:val="18"/>
              </w:rPr>
              <w:t xml:space="preserve"> </w:t>
            </w:r>
          </w:p>
          <w:p w14:paraId="382A73EE" w14:textId="77777777" w:rsidR="00E60260" w:rsidRPr="00565F23" w:rsidRDefault="00E60260"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BA01CA">
              <w:rPr>
                <w:rFonts w:asciiTheme="minorHAnsi" w:hAnsiTheme="minorHAnsi"/>
                <w:szCs w:val="18"/>
              </w:rPr>
              <w:t>A preliminary assessment RIS has been completed for each proposed Imported Food Control Order amendment. Discussions with OBPR have been held following submission o</w:t>
            </w:r>
            <w:r>
              <w:rPr>
                <w:rFonts w:asciiTheme="minorHAnsi" w:hAnsiTheme="minorHAnsi"/>
                <w:szCs w:val="18"/>
              </w:rPr>
              <w:t>f these preliminary assessments.</w:t>
            </w:r>
          </w:p>
          <w:p w14:paraId="4FAE4B27" w14:textId="77777777" w:rsidR="00E60260" w:rsidRPr="00565F23" w:rsidRDefault="00E60260"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565F23">
              <w:rPr>
                <w:rFonts w:asciiTheme="minorHAnsi" w:hAnsiTheme="minorHAnsi"/>
                <w:szCs w:val="18"/>
              </w:rPr>
              <w:t>The</w:t>
            </w:r>
            <w:r w:rsidRPr="00565F23">
              <w:rPr>
                <w:rFonts w:asciiTheme="minorHAnsi" w:hAnsiTheme="minorHAnsi"/>
                <w:i/>
                <w:szCs w:val="18"/>
              </w:rPr>
              <w:t xml:space="preserve"> Imported Food Control Amendment Act 2018</w:t>
            </w:r>
            <w:r w:rsidRPr="00565F23">
              <w:rPr>
                <w:rFonts w:asciiTheme="minorHAnsi" w:hAnsiTheme="minorHAnsi"/>
                <w:szCs w:val="18"/>
              </w:rPr>
              <w:t xml:space="preserve"> was tabled in the House of Representatives on 1 June 2017 and received Royal Assent on 21 September 2018.</w:t>
            </w:r>
          </w:p>
          <w:p w14:paraId="6C85E65D" w14:textId="77777777" w:rsidR="00E60260" w:rsidRPr="00BA01CA" w:rsidRDefault="00E60260"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Cs w:val="18"/>
              </w:rPr>
            </w:pPr>
            <w:r w:rsidRPr="00BA01CA">
              <w:rPr>
                <w:rFonts w:asciiTheme="minorHAnsi" w:hAnsiTheme="minorHAnsi"/>
                <w:szCs w:val="18"/>
              </w:rPr>
              <w:t xml:space="preserve">Consultation on these proposed changes </w:t>
            </w:r>
            <w:r>
              <w:rPr>
                <w:rFonts w:asciiTheme="minorHAnsi" w:hAnsiTheme="minorHAnsi"/>
                <w:szCs w:val="18"/>
              </w:rPr>
              <w:t>to our completed food regulation are discussed with the</w:t>
            </w:r>
            <w:r w:rsidRPr="00BA01CA">
              <w:rPr>
                <w:rFonts w:asciiTheme="minorHAnsi" w:hAnsiTheme="minorHAnsi"/>
                <w:szCs w:val="18"/>
              </w:rPr>
              <w:t xml:space="preserve"> Imported Food Consultative Committee and through publication of Imported Food Notices and the making of World Trade Organisation Sanitary and Phyto-Sanitary (WTO SPS) notifications. </w:t>
            </w:r>
          </w:p>
        </w:tc>
      </w:tr>
      <w:tr w:rsidR="00E60260" w:rsidRPr="00BA01CA" w14:paraId="55E4B62B"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1D5C84F9" w14:textId="77777777" w:rsidR="00E60260" w:rsidRPr="00BA01CA" w:rsidRDefault="00E60260" w:rsidP="000455C1">
            <w:pPr>
              <w:pStyle w:val="TableText"/>
              <w:rPr>
                <w:rFonts w:asciiTheme="minorHAnsi" w:hAnsiTheme="minorHAnsi"/>
                <w:color w:val="000000" w:themeColor="text1"/>
                <w:szCs w:val="18"/>
              </w:rPr>
            </w:pPr>
          </w:p>
        </w:tc>
        <w:tc>
          <w:tcPr>
            <w:tcW w:w="1984" w:type="dxa"/>
            <w:tcBorders>
              <w:top w:val="nil"/>
              <w:left w:val="nil"/>
              <w:bottom w:val="single" w:sz="4" w:space="0" w:color="auto"/>
              <w:right w:val="nil"/>
            </w:tcBorders>
            <w:shd w:val="clear" w:color="auto" w:fill="auto"/>
          </w:tcPr>
          <w:p w14:paraId="016603DA" w14:textId="77777777" w:rsidR="00E60260" w:rsidRPr="00BA01CA"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BA01CA">
              <w:rPr>
                <w:rFonts w:asciiTheme="minorHAnsi" w:hAnsiTheme="minorHAnsi"/>
                <w:color w:val="000000" w:themeColor="text1"/>
                <w:szCs w:val="18"/>
              </w:rPr>
              <w:t>We engage with our stakeholders on implementation and compliance approaches.</w:t>
            </w:r>
          </w:p>
        </w:tc>
        <w:tc>
          <w:tcPr>
            <w:tcW w:w="9781" w:type="dxa"/>
            <w:tcBorders>
              <w:top w:val="nil"/>
              <w:left w:val="nil"/>
              <w:bottom w:val="single" w:sz="4" w:space="0" w:color="auto"/>
              <w:right w:val="nil"/>
            </w:tcBorders>
          </w:tcPr>
          <w:p w14:paraId="41AE68EF" w14:textId="77777777" w:rsidR="00E60260" w:rsidRPr="00BA01CA"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A01CA">
              <w:rPr>
                <w:rFonts w:asciiTheme="minorHAnsi" w:hAnsiTheme="minorHAnsi"/>
                <w:b/>
                <w:sz w:val="18"/>
                <w:szCs w:val="18"/>
              </w:rPr>
              <w:t>Rating:  Optimal</w:t>
            </w:r>
          </w:p>
          <w:p w14:paraId="5AFC6F24" w14:textId="77777777" w:rsidR="00E60260" w:rsidRPr="00BA01CA"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A01CA">
              <w:rPr>
                <w:rFonts w:asciiTheme="minorHAnsi" w:hAnsiTheme="minorHAnsi"/>
                <w:sz w:val="18"/>
                <w:szCs w:val="18"/>
              </w:rPr>
              <w:t>We routinely consult stakeholders and regulated entities on a range of regulatory matters, even where a RIS is not required.  This takes account the impact of regulations on our regulated entities. Information on changes to the Imported Food Inspection Scheme is published on the department’s website and notification of these changes is emailed to subscribers.</w:t>
            </w:r>
          </w:p>
          <w:p w14:paraId="2140A6F9" w14:textId="77777777" w:rsidR="00E60260" w:rsidRPr="00BA01CA"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A01CA">
              <w:rPr>
                <w:rFonts w:asciiTheme="minorHAnsi" w:hAnsiTheme="minorHAnsi"/>
                <w:sz w:val="18"/>
                <w:szCs w:val="18"/>
              </w:rPr>
              <w:t xml:space="preserve">Consultation with industry representatives has occurred through the </w:t>
            </w:r>
            <w:r>
              <w:rPr>
                <w:rFonts w:asciiTheme="minorHAnsi" w:hAnsiTheme="minorHAnsi"/>
                <w:sz w:val="18"/>
                <w:szCs w:val="18"/>
              </w:rPr>
              <w:t>d</w:t>
            </w:r>
            <w:r w:rsidRPr="00BA01CA">
              <w:rPr>
                <w:rFonts w:asciiTheme="minorHAnsi" w:hAnsiTheme="minorHAnsi"/>
                <w:sz w:val="18"/>
                <w:szCs w:val="18"/>
              </w:rPr>
              <w:t>epartment’s Cargo Consultative Committee and the Imported Food Consultative Committee. Wider consultation has occurred through industry roundtable events held in Sydney and Melbourne.</w:t>
            </w:r>
          </w:p>
          <w:p w14:paraId="485271B4" w14:textId="77777777" w:rsidR="00E60260" w:rsidRPr="00BA01CA"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A01CA">
              <w:rPr>
                <w:rFonts w:asciiTheme="minorHAnsi" w:hAnsiTheme="minorHAnsi"/>
                <w:sz w:val="18"/>
                <w:szCs w:val="18"/>
              </w:rPr>
              <w:t>Public call</w:t>
            </w:r>
            <w:r>
              <w:rPr>
                <w:rFonts w:asciiTheme="minorHAnsi" w:hAnsiTheme="minorHAnsi"/>
                <w:sz w:val="18"/>
                <w:szCs w:val="18"/>
              </w:rPr>
              <w:t>s</w:t>
            </w:r>
            <w:r w:rsidRPr="00BA01CA">
              <w:rPr>
                <w:rFonts w:asciiTheme="minorHAnsi" w:hAnsiTheme="minorHAnsi"/>
                <w:sz w:val="18"/>
                <w:szCs w:val="18"/>
              </w:rPr>
              <w:t xml:space="preserve"> for submissions on changes to the Imported Food Control Regulations and Imported Food Control Act amendments occurred through the department’s website.</w:t>
            </w:r>
          </w:p>
          <w:p w14:paraId="1DE0D8AA" w14:textId="77777777" w:rsidR="00E60260" w:rsidRPr="00BA01CA"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A01CA">
              <w:rPr>
                <w:rFonts w:asciiTheme="minorHAnsi" w:hAnsiTheme="minorHAnsi"/>
                <w:sz w:val="18"/>
                <w:szCs w:val="18"/>
              </w:rPr>
              <w:t>The department also consulted internationally on changes through the WTO SPS notification process.</w:t>
            </w:r>
          </w:p>
        </w:tc>
      </w:tr>
    </w:tbl>
    <w:p w14:paraId="422D633E" w14:textId="77777777" w:rsidR="00E60260" w:rsidRPr="00BA01CA" w:rsidRDefault="00E60260" w:rsidP="00E60260">
      <w:pPr>
        <w:pStyle w:val="TableText"/>
        <w:rPr>
          <w:rFonts w:asciiTheme="minorHAnsi" w:eastAsiaTheme="minorHAnsi" w:hAnsiTheme="minorHAnsi" w:cstheme="minorBidi"/>
          <w:b/>
          <w:lang w:val="en"/>
        </w:rPr>
      </w:pPr>
    </w:p>
    <w:p w14:paraId="62451045" w14:textId="77777777" w:rsidR="00E60260" w:rsidRPr="00BA01CA" w:rsidRDefault="00E60260" w:rsidP="00E60260">
      <w:pPr>
        <w:spacing w:before="0"/>
        <w:rPr>
          <w:rFonts w:asciiTheme="minorHAnsi" w:eastAsiaTheme="minorHAnsi" w:hAnsiTheme="minorHAnsi" w:cstheme="minorBidi"/>
          <w:b/>
          <w:sz w:val="18"/>
          <w:lang w:val="en"/>
        </w:rPr>
      </w:pPr>
      <w:r w:rsidRPr="00BA01CA">
        <w:rPr>
          <w:rFonts w:asciiTheme="minorHAnsi" w:eastAsiaTheme="minorHAnsi" w:hAnsiTheme="minorHAnsi" w:cstheme="minorBidi"/>
          <w:b/>
          <w:lang w:val="en"/>
        </w:rPr>
        <w:br w:type="page"/>
      </w:r>
    </w:p>
    <w:p w14:paraId="0E8E239A" w14:textId="77777777" w:rsidR="00E60260" w:rsidRPr="00BA01CA" w:rsidRDefault="00E60260" w:rsidP="00E60260">
      <w:pPr>
        <w:pStyle w:val="TableText"/>
        <w:rPr>
          <w:rFonts w:asciiTheme="minorHAnsi" w:eastAsiaTheme="minorHAnsi" w:hAnsiTheme="minorHAnsi" w:cstheme="minorBidi"/>
          <w:b/>
          <w:lang w:val="en"/>
        </w:rPr>
      </w:pPr>
    </w:p>
    <w:p w14:paraId="7DF87A12" w14:textId="77777777" w:rsidR="00E60260" w:rsidRPr="00BA01CA" w:rsidRDefault="00E60260" w:rsidP="00E60260">
      <w:pPr>
        <w:pStyle w:val="TableText"/>
        <w:jc w:val="center"/>
        <w:rPr>
          <w:rFonts w:asciiTheme="minorHAnsi" w:hAnsiTheme="minorHAnsi"/>
          <w:b/>
          <w:color w:val="000000" w:themeColor="text1"/>
          <w:sz w:val="22"/>
        </w:rPr>
      </w:pPr>
      <w:r w:rsidRPr="00BA01CA">
        <w:rPr>
          <w:rFonts w:asciiTheme="minorHAnsi" w:eastAsiaTheme="minorHAnsi" w:hAnsiTheme="minorHAnsi" w:cstheme="minorBidi"/>
          <w:b/>
          <w:sz w:val="22"/>
          <w:lang w:val="en"/>
        </w:rPr>
        <w:t>KPI 2 &amp; 5</w:t>
      </w:r>
      <w:r>
        <w:rPr>
          <w:rFonts w:asciiTheme="minorHAnsi" w:eastAsiaTheme="minorHAnsi" w:hAnsiTheme="minorHAnsi" w:cstheme="minorBidi"/>
          <w:b/>
          <w:sz w:val="22"/>
          <w:lang w:val="en"/>
        </w:rPr>
        <w:t>—</w:t>
      </w:r>
      <w:r w:rsidRPr="00BA01CA">
        <w:rPr>
          <w:rFonts w:asciiTheme="minorHAnsi" w:hAnsiTheme="minorHAnsi"/>
          <w:b/>
          <w:color w:val="000000" w:themeColor="text1"/>
          <w:sz w:val="22"/>
        </w:rPr>
        <w:t xml:space="preserve">Our communication with regulated entities is </w:t>
      </w:r>
      <w:r>
        <w:rPr>
          <w:rFonts w:asciiTheme="minorHAnsi" w:hAnsiTheme="minorHAnsi"/>
          <w:b/>
          <w:color w:val="000000" w:themeColor="text1"/>
          <w:sz w:val="22"/>
        </w:rPr>
        <w:t>clear, concise and targeted;</w:t>
      </w:r>
      <w:r w:rsidRPr="00BA01CA">
        <w:rPr>
          <w:rFonts w:asciiTheme="minorHAnsi" w:hAnsiTheme="minorHAnsi"/>
          <w:b/>
          <w:color w:val="000000" w:themeColor="text1"/>
          <w:sz w:val="22"/>
        </w:rPr>
        <w:t xml:space="preserve"> we are effective, accountable and transparent.</w:t>
      </w:r>
    </w:p>
    <w:p w14:paraId="40700E68" w14:textId="77777777" w:rsidR="00E60260" w:rsidRPr="00BA01CA" w:rsidRDefault="00E60260" w:rsidP="00E60260">
      <w:pPr>
        <w:spacing w:before="0"/>
        <w:rPr>
          <w:rFonts w:asciiTheme="minorHAnsi" w:hAnsiTheme="minorHAnsi"/>
          <w:color w:val="000000" w:themeColor="text1"/>
          <w:sz w:val="18"/>
          <w:szCs w:val="18"/>
        </w:rPr>
      </w:pPr>
      <w:r w:rsidRPr="00BA01CA">
        <w:rPr>
          <w:rFonts w:asciiTheme="minorHAnsi" w:eastAsiaTheme="minorHAnsi" w:hAnsiTheme="minorHAnsi" w:cstheme="minorBidi"/>
          <w:b/>
          <w:sz w:val="18"/>
          <w:szCs w:val="18"/>
          <w:lang w:val="en"/>
        </w:rPr>
        <w:t xml:space="preserve">Objective: </w:t>
      </w:r>
      <w:r w:rsidRPr="00BA01CA">
        <w:rPr>
          <w:rFonts w:asciiTheme="minorHAnsi" w:hAnsiTheme="minorHAnsi"/>
          <w:color w:val="000000" w:themeColor="text1"/>
          <w:sz w:val="18"/>
          <w:szCs w:val="18"/>
        </w:rPr>
        <w:t>Our communication with regulated entities and stakeholders is effective.</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E60260" w:rsidRPr="00BA01CA" w14:paraId="6B7D267D"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25E58E04" w14:textId="77777777" w:rsidR="00E60260" w:rsidRPr="00BA01CA" w:rsidRDefault="00E60260" w:rsidP="000455C1">
            <w:pPr>
              <w:pStyle w:val="TableHeading"/>
              <w:spacing w:after="0"/>
              <w:rPr>
                <w:rStyle w:val="Strong"/>
                <w:rFonts w:asciiTheme="minorHAnsi" w:hAnsiTheme="minorHAnsi"/>
                <w:color w:val="000000" w:themeColor="text1"/>
                <w:szCs w:val="18"/>
              </w:rPr>
            </w:pPr>
            <w:r w:rsidRPr="00BA01CA">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7285E7F2" w14:textId="77777777" w:rsidR="00E60260" w:rsidRPr="00BA01CA" w:rsidRDefault="00E60260" w:rsidP="000455C1">
            <w:pPr>
              <w:pStyle w:val="TableHeading"/>
              <w:spacing w:after="0"/>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BA01CA">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16202D79" w14:textId="77777777" w:rsidR="00E60260" w:rsidRPr="00BA01CA" w:rsidRDefault="00E60260" w:rsidP="000455C1">
            <w:pPr>
              <w:pStyle w:val="TableHeading"/>
              <w:spacing w:after="0"/>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BA01CA">
              <w:rPr>
                <w:rFonts w:asciiTheme="minorHAnsi" w:eastAsiaTheme="minorHAnsi" w:hAnsiTheme="minorHAnsi" w:cstheme="minorBidi"/>
                <w:szCs w:val="18"/>
              </w:rPr>
              <w:t>Results</w:t>
            </w:r>
          </w:p>
        </w:tc>
      </w:tr>
      <w:tr w:rsidR="00E60260" w:rsidRPr="00BA01CA" w14:paraId="16264B2C"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3B3A77B5" w14:textId="77777777" w:rsidR="00E60260" w:rsidRPr="00BA01CA" w:rsidRDefault="00E60260" w:rsidP="000455C1">
            <w:pPr>
              <w:pStyle w:val="TableText"/>
              <w:rPr>
                <w:rFonts w:asciiTheme="minorHAnsi" w:hAnsiTheme="minorHAnsi"/>
                <w:color w:val="000000" w:themeColor="text1"/>
                <w:szCs w:val="18"/>
              </w:rPr>
            </w:pPr>
            <w:r w:rsidRPr="00BA01CA">
              <w:rPr>
                <w:rFonts w:asciiTheme="minorHAnsi" w:hAnsiTheme="minorHAnsi"/>
                <w:color w:val="000000" w:themeColor="text1"/>
                <w:szCs w:val="18"/>
              </w:rPr>
              <w:t>Our guidance and information is tailored to the needs of regulated entities and accessible.</w:t>
            </w:r>
          </w:p>
          <w:p w14:paraId="4D0F1C9E" w14:textId="77777777" w:rsidR="00E60260" w:rsidRPr="00BA01CA" w:rsidRDefault="00E60260" w:rsidP="000455C1">
            <w:pPr>
              <w:pStyle w:val="TableText"/>
              <w:rPr>
                <w:rFonts w:asciiTheme="minorHAnsi" w:hAnsiTheme="minorHAnsi"/>
                <w:color w:val="000000" w:themeColor="text1"/>
                <w:szCs w:val="18"/>
              </w:rPr>
            </w:pPr>
          </w:p>
          <w:p w14:paraId="57C9A646" w14:textId="77777777" w:rsidR="00E60260" w:rsidRPr="00BA01CA" w:rsidRDefault="00E60260" w:rsidP="000455C1">
            <w:pPr>
              <w:rPr>
                <w:rFonts w:asciiTheme="minorHAnsi" w:hAnsiTheme="minorHAnsi"/>
                <w:color w:val="000000" w:themeColor="text1"/>
                <w:sz w:val="18"/>
                <w:szCs w:val="18"/>
              </w:rPr>
            </w:pPr>
          </w:p>
          <w:p w14:paraId="6DFCB334" w14:textId="77777777" w:rsidR="00E60260" w:rsidRPr="00BA01CA" w:rsidRDefault="00E60260" w:rsidP="000455C1">
            <w:pPr>
              <w:rPr>
                <w:rFonts w:asciiTheme="minorHAnsi" w:hAnsiTheme="minorHAnsi"/>
                <w:color w:val="000000" w:themeColor="text1"/>
                <w:sz w:val="18"/>
                <w:szCs w:val="18"/>
              </w:rPr>
            </w:pPr>
          </w:p>
        </w:tc>
        <w:tc>
          <w:tcPr>
            <w:tcW w:w="1984" w:type="dxa"/>
            <w:tcBorders>
              <w:top w:val="single" w:sz="4" w:space="0" w:color="auto"/>
              <w:left w:val="nil"/>
              <w:bottom w:val="single" w:sz="4" w:space="0" w:color="auto"/>
              <w:right w:val="nil"/>
            </w:tcBorders>
            <w:shd w:val="clear" w:color="auto" w:fill="auto"/>
          </w:tcPr>
          <w:p w14:paraId="1273C1B0" w14:textId="77777777" w:rsidR="00E60260" w:rsidRPr="00BA01CA"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BA01CA">
              <w:rPr>
                <w:rFonts w:asciiTheme="minorHAnsi" w:hAnsiTheme="minorHAnsi"/>
                <w:color w:val="000000" w:themeColor="text1"/>
                <w:szCs w:val="18"/>
              </w:rPr>
              <w:t xml:space="preserve">Risk-based frameworks, strategies and </w:t>
            </w:r>
            <w:hyperlink r:id="rId38" w:anchor="our-service-standards" w:history="1">
              <w:r w:rsidRPr="00BA01CA">
                <w:rPr>
                  <w:rFonts w:asciiTheme="minorHAnsi" w:hAnsiTheme="minorHAnsi"/>
                  <w:szCs w:val="18"/>
                </w:rPr>
                <w:t>service standards</w:t>
              </w:r>
            </w:hyperlink>
            <w:r w:rsidRPr="00BA01CA">
              <w:rPr>
                <w:rFonts w:asciiTheme="minorHAnsi" w:hAnsiTheme="minorHAnsi"/>
                <w:color w:val="000000" w:themeColor="text1"/>
                <w:szCs w:val="18"/>
              </w:rPr>
              <w:t xml:space="preserve"> are available on our website and the information is regularly reviewed to ensure currency.</w:t>
            </w:r>
          </w:p>
        </w:tc>
        <w:tc>
          <w:tcPr>
            <w:tcW w:w="9781" w:type="dxa"/>
            <w:tcBorders>
              <w:top w:val="single" w:sz="4" w:space="0" w:color="auto"/>
              <w:left w:val="nil"/>
              <w:bottom w:val="single" w:sz="4" w:space="0" w:color="auto"/>
              <w:right w:val="nil"/>
            </w:tcBorders>
          </w:tcPr>
          <w:p w14:paraId="7DDA30B6" w14:textId="77777777" w:rsidR="00E60260" w:rsidRPr="00BA01CA"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A01CA">
              <w:rPr>
                <w:rFonts w:asciiTheme="minorHAnsi" w:hAnsiTheme="minorHAnsi"/>
                <w:b/>
                <w:sz w:val="18"/>
                <w:szCs w:val="18"/>
              </w:rPr>
              <w:t>Rating: Managed</w:t>
            </w:r>
          </w:p>
          <w:p w14:paraId="368BA3AA" w14:textId="77777777" w:rsidR="00E60260" w:rsidRPr="00BA01CA"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A01CA">
              <w:rPr>
                <w:rFonts w:asciiTheme="minorHAnsi" w:hAnsiTheme="minorHAnsi"/>
                <w:sz w:val="18"/>
                <w:szCs w:val="18"/>
              </w:rPr>
              <w:t xml:space="preserve">The department publishes information on requirements of the </w:t>
            </w:r>
            <w:r w:rsidRPr="00BA01CA">
              <w:rPr>
                <w:rFonts w:asciiTheme="minorHAnsi" w:hAnsiTheme="minorHAnsi"/>
                <w:i/>
                <w:sz w:val="18"/>
                <w:szCs w:val="18"/>
              </w:rPr>
              <w:t>Imported Food Control Act</w:t>
            </w:r>
            <w:r w:rsidRPr="00BA01CA">
              <w:rPr>
                <w:rFonts w:asciiTheme="minorHAnsi" w:hAnsiTheme="minorHAnsi"/>
                <w:sz w:val="18"/>
                <w:szCs w:val="18"/>
              </w:rPr>
              <w:t xml:space="preserve"> on the department’</w:t>
            </w:r>
            <w:r w:rsidRPr="00BA01CA">
              <w:rPr>
                <w:rFonts w:asciiTheme="minorHAnsi" w:hAnsiTheme="minorHAnsi" w:cs="Cambria"/>
                <w:color w:val="000000"/>
                <w:sz w:val="18"/>
                <w:szCs w:val="18"/>
              </w:rPr>
              <w:t>s</w:t>
            </w:r>
            <w:r w:rsidRPr="00BA01CA">
              <w:rPr>
                <w:rFonts w:asciiTheme="minorHAnsi" w:hAnsiTheme="minorHAnsi"/>
                <w:sz w:val="18"/>
                <w:szCs w:val="18"/>
              </w:rPr>
              <w:t xml:space="preserve"> website.</w:t>
            </w:r>
          </w:p>
          <w:p w14:paraId="261279D1" w14:textId="77777777" w:rsidR="00E60260" w:rsidRPr="00BA01CA"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r w:rsidRPr="00BA01CA">
              <w:rPr>
                <w:rFonts w:asciiTheme="minorHAnsi" w:hAnsiTheme="minorHAnsi"/>
                <w:sz w:val="18"/>
                <w:szCs w:val="18"/>
              </w:rPr>
              <w:t>The website is complex and was subject to an internal review which identified how it may be improved to enable ease of access to relevant information.</w:t>
            </w:r>
            <w:r w:rsidRPr="00BA01CA">
              <w:rPr>
                <w:rFonts w:asciiTheme="minorHAnsi" w:hAnsiTheme="minorHAnsi" w:cs="Cambria"/>
                <w:color w:val="000000"/>
                <w:sz w:val="18"/>
                <w:szCs w:val="18"/>
              </w:rPr>
              <w:t xml:space="preserve"> These changes will be considered and implemented </w:t>
            </w:r>
            <w:r>
              <w:rPr>
                <w:rFonts w:asciiTheme="minorHAnsi" w:hAnsiTheme="minorHAnsi" w:cs="Cambria"/>
                <w:color w:val="000000"/>
                <w:sz w:val="18"/>
                <w:szCs w:val="18"/>
              </w:rPr>
              <w:t>in</w:t>
            </w:r>
            <w:r w:rsidRPr="00BA01CA">
              <w:rPr>
                <w:rFonts w:asciiTheme="minorHAnsi" w:hAnsiTheme="minorHAnsi" w:cs="Cambria"/>
                <w:color w:val="000000"/>
                <w:sz w:val="18"/>
                <w:szCs w:val="18"/>
              </w:rPr>
              <w:t xml:space="preserve"> 2019.</w:t>
            </w:r>
          </w:p>
          <w:p w14:paraId="2DD7FE39" w14:textId="77777777" w:rsidR="00E60260" w:rsidRPr="00BA01CA" w:rsidRDefault="00E60260" w:rsidP="000455C1">
            <w:pPr>
              <w:pStyle w:val="ListParagraph"/>
              <w:numPr>
                <w:ilvl w:val="0"/>
                <w:numId w:val="26"/>
              </w:numPr>
              <w:spacing w:before="60" w:after="60" w:line="240"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A01CA">
              <w:rPr>
                <w:rFonts w:asciiTheme="minorHAnsi" w:hAnsiTheme="minorHAnsi"/>
                <w:sz w:val="18"/>
              </w:rPr>
              <w:t xml:space="preserve">Our compliance plans and strategies for biosecurity are available on our website and periodically reviewed.  </w:t>
            </w:r>
          </w:p>
          <w:p w14:paraId="5240AC7E" w14:textId="77777777" w:rsidR="00E60260" w:rsidRPr="00BA01CA" w:rsidRDefault="00E60260" w:rsidP="000455C1">
            <w:pPr>
              <w:pStyle w:val="ListParagraph"/>
              <w:spacing w:before="60" w:after="60" w:line="240"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p>
        </w:tc>
      </w:tr>
      <w:tr w:rsidR="00E60260" w:rsidRPr="00BA01CA" w14:paraId="7403CD6A"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561E91F4" w14:textId="77777777" w:rsidR="00E60260" w:rsidRPr="00BA01CA" w:rsidRDefault="00E60260" w:rsidP="000455C1">
            <w:pPr>
              <w:rPr>
                <w:rFonts w:asciiTheme="minorHAnsi" w:hAnsiTheme="minorHAnsi"/>
                <w:color w:val="000000" w:themeColor="text1"/>
                <w:sz w:val="18"/>
                <w:szCs w:val="18"/>
              </w:rPr>
            </w:pPr>
            <w:r w:rsidRPr="00BA01CA">
              <w:rPr>
                <w:rFonts w:asciiTheme="minorHAnsi" w:hAnsiTheme="minorHAnsi"/>
                <w:color w:val="000000" w:themeColor="text1"/>
                <w:sz w:val="18"/>
                <w:szCs w:val="18"/>
              </w:rPr>
              <w:t>We engage with regulated entities on potential changes to regulatory policies, practices or services.</w:t>
            </w:r>
          </w:p>
          <w:p w14:paraId="6DD2159B" w14:textId="77777777" w:rsidR="00E60260" w:rsidRPr="00BA01CA" w:rsidRDefault="00E60260" w:rsidP="000455C1">
            <w:pPr>
              <w:pStyle w:val="TableText"/>
              <w:rPr>
                <w:rFonts w:asciiTheme="minorHAnsi" w:hAnsiTheme="minorHAnsi"/>
                <w:color w:val="000000" w:themeColor="text1"/>
                <w:szCs w:val="18"/>
              </w:rPr>
            </w:pPr>
          </w:p>
        </w:tc>
        <w:tc>
          <w:tcPr>
            <w:tcW w:w="1984" w:type="dxa"/>
            <w:tcBorders>
              <w:top w:val="single" w:sz="4" w:space="0" w:color="auto"/>
              <w:left w:val="nil"/>
              <w:bottom w:val="nil"/>
              <w:right w:val="nil"/>
            </w:tcBorders>
            <w:shd w:val="clear" w:color="auto" w:fill="auto"/>
          </w:tcPr>
          <w:p w14:paraId="2F93BE97" w14:textId="77777777" w:rsidR="00E60260" w:rsidRPr="00BA01CA"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BA01CA">
              <w:rPr>
                <w:rFonts w:asciiTheme="minorHAnsi" w:hAnsiTheme="minorHAnsi"/>
                <w:color w:val="000000" w:themeColor="text1"/>
                <w:szCs w:val="18"/>
              </w:rPr>
              <w:t>Advice notices and guidance material are up to date, accurate, accessible and in plain English.</w:t>
            </w:r>
          </w:p>
        </w:tc>
        <w:tc>
          <w:tcPr>
            <w:tcW w:w="9781" w:type="dxa"/>
            <w:tcBorders>
              <w:top w:val="single" w:sz="4" w:space="0" w:color="auto"/>
              <w:left w:val="nil"/>
              <w:bottom w:val="nil"/>
              <w:right w:val="nil"/>
            </w:tcBorders>
          </w:tcPr>
          <w:p w14:paraId="52037441" w14:textId="77777777" w:rsidR="00E60260" w:rsidRPr="00BA01CA"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A01CA">
              <w:rPr>
                <w:rFonts w:asciiTheme="minorHAnsi" w:hAnsiTheme="minorHAnsi"/>
                <w:b/>
                <w:sz w:val="18"/>
                <w:szCs w:val="18"/>
              </w:rPr>
              <w:t>Rating: Managed</w:t>
            </w:r>
          </w:p>
          <w:p w14:paraId="698FD3CD" w14:textId="77777777" w:rsidR="00E60260" w:rsidRPr="00BA01CA" w:rsidRDefault="00E60260"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Cs w:val="18"/>
              </w:rPr>
            </w:pPr>
            <w:r w:rsidRPr="00BA01CA">
              <w:rPr>
                <w:rFonts w:asciiTheme="minorHAnsi" w:hAnsiTheme="minorHAnsi" w:cs="Cambria"/>
                <w:color w:val="000000"/>
                <w:szCs w:val="18"/>
              </w:rPr>
              <w:t xml:space="preserve">At the start of 2017–18 we launched </w:t>
            </w:r>
            <w:r w:rsidRPr="00BA01CA">
              <w:rPr>
                <w:rFonts w:asciiTheme="minorHAnsi" w:hAnsiTheme="minorHAnsi" w:cs="Cambria"/>
                <w:i/>
                <w:iCs/>
                <w:color w:val="000000"/>
                <w:szCs w:val="18"/>
              </w:rPr>
              <w:t xml:space="preserve">Have Your Say, </w:t>
            </w:r>
            <w:r w:rsidRPr="00BA01CA">
              <w:rPr>
                <w:rFonts w:asciiTheme="minorHAnsi" w:hAnsiTheme="minorHAnsi" w:cs="Cambria"/>
                <w:color w:val="000000"/>
                <w:szCs w:val="18"/>
              </w:rPr>
              <w:t xml:space="preserve">an online platform to support engagement with external stakeholders. We used the platform to consult stakeholders about changes to policies, programs and regulations, and to seek their feedback on our services. </w:t>
            </w:r>
          </w:p>
          <w:p w14:paraId="4DBD58C8" w14:textId="77777777" w:rsidR="00E60260" w:rsidRPr="00BA01CA"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BA01CA">
              <w:rPr>
                <w:rFonts w:asciiTheme="minorHAnsi" w:hAnsiTheme="minorHAnsi"/>
                <w:sz w:val="18"/>
                <w:szCs w:val="18"/>
              </w:rPr>
              <w:t>The department publishes industry notices specific to activities under the Imported Food Control Act as Imported Food Notices. These are up to date, accurate and accessible. The department’s email notification process is used to advise registered stakeholders when these notices are published.</w:t>
            </w:r>
          </w:p>
        </w:tc>
      </w:tr>
      <w:tr w:rsidR="00E60260" w:rsidRPr="00BA01CA" w14:paraId="12FD1883"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50EC56C4" w14:textId="77777777" w:rsidR="00E60260" w:rsidRPr="00BA01CA" w:rsidRDefault="00E60260" w:rsidP="000455C1">
            <w:pPr>
              <w:rPr>
                <w:rFonts w:asciiTheme="minorHAnsi" w:hAnsiTheme="minorHAnsi"/>
                <w:color w:val="000000" w:themeColor="text1"/>
                <w:sz w:val="18"/>
                <w:szCs w:val="18"/>
              </w:rPr>
            </w:pPr>
          </w:p>
        </w:tc>
        <w:tc>
          <w:tcPr>
            <w:tcW w:w="1984" w:type="dxa"/>
            <w:tcBorders>
              <w:top w:val="nil"/>
              <w:left w:val="nil"/>
              <w:bottom w:val="single" w:sz="4" w:space="0" w:color="auto"/>
              <w:right w:val="nil"/>
            </w:tcBorders>
            <w:shd w:val="clear" w:color="auto" w:fill="auto"/>
          </w:tcPr>
          <w:p w14:paraId="15C96F67" w14:textId="77777777" w:rsidR="00E60260" w:rsidRPr="00BA01CA"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BA01CA">
              <w:rPr>
                <w:rFonts w:asciiTheme="minorHAnsi" w:hAnsiTheme="minorHAnsi"/>
                <w:color w:val="000000" w:themeColor="text1"/>
                <w:szCs w:val="18"/>
              </w:rPr>
              <w:t>We routinely consult with stakeholders on administration of regulation, and seek their advice on significant changes and explain our decisions.</w:t>
            </w:r>
          </w:p>
        </w:tc>
        <w:tc>
          <w:tcPr>
            <w:tcW w:w="9781" w:type="dxa"/>
            <w:tcBorders>
              <w:top w:val="nil"/>
              <w:left w:val="nil"/>
              <w:bottom w:val="single" w:sz="4" w:space="0" w:color="auto"/>
              <w:right w:val="nil"/>
            </w:tcBorders>
          </w:tcPr>
          <w:p w14:paraId="6BC37FDB" w14:textId="77777777" w:rsidR="00E60260" w:rsidRPr="00BA01CA"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A01CA">
              <w:rPr>
                <w:rFonts w:asciiTheme="minorHAnsi" w:hAnsiTheme="minorHAnsi"/>
                <w:b/>
                <w:sz w:val="18"/>
                <w:szCs w:val="18"/>
              </w:rPr>
              <w:t>Rating: Optimal</w:t>
            </w:r>
          </w:p>
          <w:p w14:paraId="460CF2AA" w14:textId="77777777" w:rsidR="00E60260" w:rsidRPr="00BA01CA" w:rsidRDefault="00E60260" w:rsidP="000455C1">
            <w:pPr>
              <w:pStyle w:val="ListParagraph"/>
              <w:numPr>
                <w:ilvl w:val="0"/>
                <w:numId w:val="26"/>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A01CA">
              <w:rPr>
                <w:rFonts w:asciiTheme="minorHAnsi" w:hAnsiTheme="minorHAnsi"/>
                <w:sz w:val="18"/>
                <w:szCs w:val="18"/>
              </w:rPr>
              <w:t>The department holds two meetings of the Imported Food Consultative Committee each year. This committee is the primary industry consultative committee on issues associated with the administration of the</w:t>
            </w:r>
            <w:r w:rsidRPr="00394070">
              <w:rPr>
                <w:rFonts w:asciiTheme="minorHAnsi" w:hAnsiTheme="minorHAnsi"/>
                <w:i/>
                <w:sz w:val="18"/>
                <w:szCs w:val="18"/>
              </w:rPr>
              <w:t xml:space="preserve"> </w:t>
            </w:r>
            <w:r w:rsidRPr="00D749E5">
              <w:rPr>
                <w:rFonts w:asciiTheme="minorHAnsi" w:hAnsiTheme="minorHAnsi"/>
                <w:sz w:val="18"/>
                <w:szCs w:val="18"/>
              </w:rPr>
              <w:t>Imported Food Control Act</w:t>
            </w:r>
            <w:r w:rsidRPr="00BA01CA">
              <w:rPr>
                <w:rFonts w:asciiTheme="minorHAnsi" w:hAnsiTheme="minorHAnsi"/>
                <w:sz w:val="18"/>
                <w:szCs w:val="18"/>
              </w:rPr>
              <w:t>.</w:t>
            </w:r>
          </w:p>
          <w:p w14:paraId="79C63234" w14:textId="77777777" w:rsidR="00E60260" w:rsidRPr="00BA01CA" w:rsidRDefault="00E60260" w:rsidP="000455C1">
            <w:pPr>
              <w:pStyle w:val="ListParagraph"/>
              <w:numPr>
                <w:ilvl w:val="0"/>
                <w:numId w:val="26"/>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A01CA">
              <w:rPr>
                <w:rFonts w:asciiTheme="minorHAnsi" w:hAnsiTheme="minorHAnsi"/>
                <w:sz w:val="18"/>
                <w:szCs w:val="18"/>
              </w:rPr>
              <w:t xml:space="preserve">The department commenced a new initiative during 2017, </w:t>
            </w:r>
            <w:r>
              <w:rPr>
                <w:rFonts w:asciiTheme="minorHAnsi" w:hAnsiTheme="minorHAnsi"/>
                <w:sz w:val="18"/>
                <w:szCs w:val="18"/>
              </w:rPr>
              <w:t>holding</w:t>
            </w:r>
            <w:r w:rsidRPr="00BA01CA">
              <w:rPr>
                <w:rFonts w:asciiTheme="minorHAnsi" w:hAnsiTheme="minorHAnsi"/>
                <w:sz w:val="18"/>
                <w:szCs w:val="18"/>
              </w:rPr>
              <w:t xml:space="preserve"> industry roundtable events in the major cities. These events provide an opportunity for food importing businesses and service providers to meet directly with department officials to discuss issues associated with the administration of the Imported Food Control Act. Roundtable events have been held in Sydney, Melbourne and Brisbane.</w:t>
            </w:r>
          </w:p>
          <w:p w14:paraId="4380FBE9" w14:textId="77777777" w:rsidR="00E60260" w:rsidRPr="00BA01CA"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p w14:paraId="464CFFC6" w14:textId="77777777" w:rsidR="00E60260" w:rsidRPr="00BA01CA"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r>
    </w:tbl>
    <w:p w14:paraId="12A21B4E" w14:textId="77777777" w:rsidR="00E60260" w:rsidRPr="00BA01CA" w:rsidRDefault="00E60260" w:rsidP="00E60260">
      <w:pPr>
        <w:pStyle w:val="TableText"/>
        <w:rPr>
          <w:rFonts w:asciiTheme="minorHAnsi" w:eastAsiaTheme="minorHAnsi" w:hAnsiTheme="minorHAnsi" w:cstheme="minorBidi"/>
          <w:b/>
          <w:szCs w:val="18"/>
          <w:lang w:val="en"/>
        </w:rPr>
      </w:pPr>
    </w:p>
    <w:p w14:paraId="6FFE3E46" w14:textId="77777777" w:rsidR="00E60260" w:rsidRPr="00BA01CA" w:rsidRDefault="00E60260" w:rsidP="00E60260">
      <w:pPr>
        <w:spacing w:before="0"/>
        <w:rPr>
          <w:rFonts w:asciiTheme="minorHAnsi" w:eastAsiaTheme="minorHAnsi" w:hAnsiTheme="minorHAnsi" w:cstheme="minorBidi"/>
          <w:b/>
          <w:sz w:val="18"/>
          <w:szCs w:val="18"/>
          <w:lang w:val="en"/>
        </w:rPr>
      </w:pPr>
      <w:r w:rsidRPr="00BA01CA">
        <w:rPr>
          <w:rFonts w:asciiTheme="minorHAnsi" w:eastAsiaTheme="minorHAnsi" w:hAnsiTheme="minorHAnsi" w:cstheme="minorBidi"/>
          <w:b/>
          <w:szCs w:val="18"/>
          <w:lang w:val="en"/>
        </w:rPr>
        <w:br w:type="page"/>
      </w:r>
    </w:p>
    <w:p w14:paraId="07A7F374" w14:textId="77777777" w:rsidR="00E60260" w:rsidRPr="00BA01CA" w:rsidRDefault="00E60260" w:rsidP="00E60260">
      <w:pPr>
        <w:pStyle w:val="TableText"/>
        <w:rPr>
          <w:rFonts w:asciiTheme="minorHAnsi" w:eastAsiaTheme="minorHAnsi" w:hAnsiTheme="minorHAnsi" w:cstheme="minorBidi"/>
          <w:b/>
          <w:szCs w:val="18"/>
          <w:lang w:val="en"/>
        </w:rPr>
      </w:pPr>
    </w:p>
    <w:p w14:paraId="51334B88" w14:textId="77777777" w:rsidR="00E60260" w:rsidRPr="00BA01CA" w:rsidRDefault="00E60260" w:rsidP="00E60260">
      <w:pPr>
        <w:pStyle w:val="TableText"/>
        <w:rPr>
          <w:rFonts w:asciiTheme="minorHAnsi" w:hAnsiTheme="minorHAnsi"/>
          <w:color w:val="000000" w:themeColor="text1"/>
          <w:szCs w:val="18"/>
        </w:rPr>
      </w:pPr>
      <w:r w:rsidRPr="00BA01CA">
        <w:rPr>
          <w:rFonts w:asciiTheme="minorHAnsi" w:eastAsiaTheme="minorHAnsi" w:hAnsiTheme="minorHAnsi" w:cstheme="minorBidi"/>
          <w:b/>
          <w:szCs w:val="18"/>
          <w:lang w:val="en"/>
        </w:rPr>
        <w:t xml:space="preserve">Objective: </w:t>
      </w:r>
      <w:r w:rsidRPr="00BA01CA">
        <w:rPr>
          <w:rFonts w:asciiTheme="minorHAnsi" w:hAnsiTheme="minorHAnsi"/>
          <w:color w:val="000000" w:themeColor="text1"/>
          <w:szCs w:val="18"/>
        </w:rPr>
        <w:t>We make decisions in a manner that is timely, consistent and supports predictable outcomes.</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E60260" w:rsidRPr="00BA01CA" w14:paraId="6106AD8F"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37E5888F" w14:textId="77777777" w:rsidR="00E60260" w:rsidRPr="00BA01CA" w:rsidRDefault="00E60260" w:rsidP="000455C1">
            <w:pPr>
              <w:pStyle w:val="TableHeading"/>
              <w:rPr>
                <w:rStyle w:val="Strong"/>
                <w:rFonts w:asciiTheme="minorHAnsi" w:hAnsiTheme="minorHAnsi"/>
                <w:color w:val="000000" w:themeColor="text1"/>
                <w:szCs w:val="18"/>
              </w:rPr>
            </w:pPr>
            <w:r w:rsidRPr="00BA01CA">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7BB49BDB" w14:textId="77777777" w:rsidR="00E60260" w:rsidRPr="00BA01CA"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BA01CA">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5ACC0C74" w14:textId="77777777" w:rsidR="00E60260" w:rsidRPr="00BA01CA"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BA01CA">
              <w:rPr>
                <w:rFonts w:asciiTheme="minorHAnsi" w:eastAsiaTheme="minorHAnsi" w:hAnsiTheme="minorHAnsi" w:cstheme="minorBidi"/>
                <w:szCs w:val="18"/>
              </w:rPr>
              <w:t>Results</w:t>
            </w:r>
          </w:p>
        </w:tc>
      </w:tr>
      <w:tr w:rsidR="00E60260" w:rsidRPr="00BA01CA" w14:paraId="40F093CD"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583D249C" w14:textId="77777777" w:rsidR="00E60260" w:rsidRPr="00BA01CA" w:rsidRDefault="00E60260" w:rsidP="000455C1">
            <w:pPr>
              <w:pStyle w:val="TableText"/>
              <w:rPr>
                <w:rFonts w:asciiTheme="minorHAnsi" w:hAnsiTheme="minorHAnsi"/>
                <w:color w:val="000000" w:themeColor="text1"/>
                <w:szCs w:val="18"/>
              </w:rPr>
            </w:pPr>
            <w:r w:rsidRPr="00BA01CA">
              <w:rPr>
                <w:rFonts w:asciiTheme="minorHAnsi" w:hAnsiTheme="minorHAnsi"/>
                <w:color w:val="000000" w:themeColor="text1"/>
                <w:szCs w:val="18"/>
              </w:rPr>
              <w:t>When we make decisions we provide reasons and our advice is timely and consistent.</w:t>
            </w:r>
          </w:p>
          <w:p w14:paraId="3CB25076" w14:textId="77777777" w:rsidR="00E60260" w:rsidRPr="00BA01CA" w:rsidRDefault="00E60260" w:rsidP="000455C1">
            <w:pPr>
              <w:pStyle w:val="TableText"/>
              <w:rPr>
                <w:rFonts w:asciiTheme="minorHAnsi" w:hAnsiTheme="minorHAnsi"/>
                <w:color w:val="000000" w:themeColor="text1"/>
                <w:szCs w:val="18"/>
              </w:rPr>
            </w:pPr>
          </w:p>
        </w:tc>
        <w:tc>
          <w:tcPr>
            <w:tcW w:w="1984" w:type="dxa"/>
            <w:tcBorders>
              <w:top w:val="single" w:sz="4" w:space="0" w:color="auto"/>
              <w:left w:val="nil"/>
              <w:bottom w:val="single" w:sz="4" w:space="0" w:color="auto"/>
              <w:right w:val="nil"/>
            </w:tcBorders>
            <w:shd w:val="clear" w:color="auto" w:fill="auto"/>
          </w:tcPr>
          <w:p w14:paraId="1FC585E7" w14:textId="77777777" w:rsidR="00E60260" w:rsidRPr="00BA01CA"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BA01CA">
              <w:rPr>
                <w:rFonts w:asciiTheme="minorHAnsi" w:hAnsiTheme="minorHAnsi"/>
                <w:color w:val="000000" w:themeColor="text1"/>
                <w:szCs w:val="18"/>
              </w:rPr>
              <w:t>Our advice to regulated entities explains the reasons for decisions and provides information about avenues for review or complaint (as provided for in relevant legislation).</w:t>
            </w:r>
          </w:p>
        </w:tc>
        <w:tc>
          <w:tcPr>
            <w:tcW w:w="9781" w:type="dxa"/>
            <w:tcBorders>
              <w:top w:val="single" w:sz="4" w:space="0" w:color="auto"/>
              <w:left w:val="nil"/>
              <w:bottom w:val="single" w:sz="4" w:space="0" w:color="auto"/>
              <w:right w:val="nil"/>
            </w:tcBorders>
          </w:tcPr>
          <w:p w14:paraId="77AEA9E2" w14:textId="77777777" w:rsidR="00E60260" w:rsidRPr="00BA01CA"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A01CA">
              <w:rPr>
                <w:rFonts w:asciiTheme="minorHAnsi" w:hAnsiTheme="minorHAnsi"/>
                <w:b/>
                <w:sz w:val="18"/>
                <w:szCs w:val="18"/>
              </w:rPr>
              <w:t>Rating: Managed</w:t>
            </w:r>
          </w:p>
          <w:p w14:paraId="02B8416F" w14:textId="77777777" w:rsidR="00E60260" w:rsidRPr="00BA01CA"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As noted, t</w:t>
            </w:r>
            <w:r w:rsidRPr="00BA01CA">
              <w:rPr>
                <w:rFonts w:asciiTheme="minorHAnsi" w:hAnsiTheme="minorHAnsi"/>
                <w:sz w:val="18"/>
                <w:szCs w:val="18"/>
              </w:rPr>
              <w:t xml:space="preserve">he department advises industry of changes to import requirements through the Imported Food Consultative Committee, </w:t>
            </w:r>
            <w:r>
              <w:rPr>
                <w:rFonts w:asciiTheme="minorHAnsi" w:hAnsiTheme="minorHAnsi"/>
                <w:sz w:val="18"/>
                <w:szCs w:val="18"/>
              </w:rPr>
              <w:t>the d</w:t>
            </w:r>
            <w:r w:rsidRPr="00BA01CA">
              <w:rPr>
                <w:rFonts w:asciiTheme="minorHAnsi" w:hAnsiTheme="minorHAnsi"/>
                <w:sz w:val="18"/>
                <w:szCs w:val="18"/>
              </w:rPr>
              <w:t>epartment’s Cargo Consultative Committee, imported food website and Imported Food Notices. The department also provides officials to attend industry association meetings to present on changed import requirements and answer questions.</w:t>
            </w:r>
          </w:p>
          <w:p w14:paraId="71B2FC63" w14:textId="77777777" w:rsidR="00E60260" w:rsidRPr="00BA01CA"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A01CA">
              <w:rPr>
                <w:rFonts w:asciiTheme="minorHAnsi" w:hAnsiTheme="minorHAnsi"/>
                <w:sz w:val="18"/>
                <w:szCs w:val="18"/>
              </w:rPr>
              <w:t>Regulated entities are informed in writing of outcomes of food inspections. Where an inspection identifies non-compliant or unsafe food, the entity is provided with the reasons for why the department has made that decision.</w:t>
            </w:r>
          </w:p>
          <w:p w14:paraId="7A896397" w14:textId="77777777" w:rsidR="00E60260" w:rsidRPr="00BA01CA"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A01CA">
              <w:rPr>
                <w:rFonts w:asciiTheme="minorHAnsi" w:hAnsiTheme="minorHAnsi"/>
                <w:sz w:val="18"/>
                <w:szCs w:val="18"/>
              </w:rPr>
              <w:t>The department has published information on how industry participants may seek a review of an initial decision where they are directly affected by the regulatory decision. This information is available on the department’s website.</w:t>
            </w:r>
          </w:p>
          <w:p w14:paraId="03BE91EB" w14:textId="77777777" w:rsidR="00E60260" w:rsidRPr="00BA01CA"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A01CA">
              <w:rPr>
                <w:rFonts w:asciiTheme="minorHAnsi" w:hAnsiTheme="minorHAnsi"/>
                <w:sz w:val="18"/>
                <w:szCs w:val="18"/>
              </w:rPr>
              <w:t xml:space="preserve">The department provides a means for submitting a suggestion, compliment or complaint through the department’s website. This process is subject to tracking and timelines to ensure each submission is assessed and actioned appropriately. </w:t>
            </w:r>
          </w:p>
        </w:tc>
      </w:tr>
    </w:tbl>
    <w:p w14:paraId="6862F87C" w14:textId="77777777" w:rsidR="00E60260" w:rsidRPr="00BA01CA" w:rsidRDefault="00E60260" w:rsidP="00E60260">
      <w:pPr>
        <w:pStyle w:val="TableText"/>
        <w:rPr>
          <w:rFonts w:asciiTheme="minorHAnsi" w:eastAsiaTheme="minorHAnsi" w:hAnsiTheme="minorHAnsi" w:cstheme="minorBidi"/>
          <w:b/>
          <w:szCs w:val="18"/>
          <w:lang w:val="en"/>
        </w:rPr>
      </w:pPr>
    </w:p>
    <w:p w14:paraId="37E3A528" w14:textId="77777777" w:rsidR="00E60260" w:rsidRPr="00BA01CA" w:rsidRDefault="00E60260" w:rsidP="00E60260">
      <w:pPr>
        <w:pStyle w:val="TableText"/>
        <w:rPr>
          <w:rFonts w:asciiTheme="minorHAnsi" w:hAnsiTheme="minorHAnsi"/>
          <w:color w:val="000000" w:themeColor="text1"/>
          <w:szCs w:val="18"/>
        </w:rPr>
      </w:pPr>
      <w:r w:rsidRPr="00BA01CA">
        <w:rPr>
          <w:rFonts w:asciiTheme="minorHAnsi" w:eastAsiaTheme="minorHAnsi" w:hAnsiTheme="minorHAnsi" w:cstheme="minorBidi"/>
          <w:b/>
          <w:szCs w:val="18"/>
          <w:lang w:val="en"/>
        </w:rPr>
        <w:t xml:space="preserve">Objective: </w:t>
      </w:r>
      <w:r w:rsidRPr="00BA01CA">
        <w:rPr>
          <w:rFonts w:asciiTheme="minorHAnsi" w:hAnsiTheme="minorHAnsi"/>
          <w:color w:val="000000" w:themeColor="text1"/>
          <w:szCs w:val="18"/>
        </w:rPr>
        <w:t>Our performance measurement results are published in a timely manner to ensure accountability to the public.</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E60260" w:rsidRPr="00BA01CA" w14:paraId="580EA418"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3343CFE4" w14:textId="77777777" w:rsidR="00E60260" w:rsidRPr="00BA01CA" w:rsidRDefault="00E60260" w:rsidP="000455C1">
            <w:pPr>
              <w:pStyle w:val="TableHeading"/>
              <w:rPr>
                <w:rStyle w:val="Strong"/>
                <w:rFonts w:asciiTheme="minorHAnsi" w:hAnsiTheme="minorHAnsi"/>
                <w:color w:val="000000" w:themeColor="text1"/>
                <w:szCs w:val="18"/>
              </w:rPr>
            </w:pPr>
            <w:r w:rsidRPr="00BA01CA">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4B8B27EF" w14:textId="77777777" w:rsidR="00E60260" w:rsidRPr="00BA01CA"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BA01CA">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3487C7F4" w14:textId="77777777" w:rsidR="00E60260" w:rsidRPr="00BA01CA"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BA01CA">
              <w:rPr>
                <w:rFonts w:asciiTheme="minorHAnsi" w:eastAsiaTheme="minorHAnsi" w:hAnsiTheme="minorHAnsi" w:cstheme="minorBidi"/>
                <w:szCs w:val="18"/>
              </w:rPr>
              <w:t>Results</w:t>
            </w:r>
          </w:p>
        </w:tc>
      </w:tr>
      <w:tr w:rsidR="00E60260" w:rsidRPr="00BA01CA" w14:paraId="282DA995"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44BA1F5C" w14:textId="77777777" w:rsidR="00E60260" w:rsidRPr="00BA01CA" w:rsidRDefault="00E60260" w:rsidP="000455C1">
            <w:pPr>
              <w:pStyle w:val="TableText"/>
              <w:rPr>
                <w:rFonts w:asciiTheme="minorHAnsi" w:hAnsiTheme="minorHAnsi"/>
                <w:color w:val="000000" w:themeColor="text1"/>
                <w:szCs w:val="18"/>
              </w:rPr>
            </w:pPr>
            <w:r w:rsidRPr="00BA01CA">
              <w:rPr>
                <w:rFonts w:asciiTheme="minorHAnsi" w:hAnsiTheme="minorHAnsi"/>
                <w:color w:val="000000" w:themeColor="text1"/>
                <w:szCs w:val="18"/>
              </w:rPr>
              <w:t>Reports on regulator performance are published in the required timeframes.</w:t>
            </w:r>
          </w:p>
        </w:tc>
        <w:tc>
          <w:tcPr>
            <w:tcW w:w="1984" w:type="dxa"/>
            <w:tcBorders>
              <w:top w:val="single" w:sz="4" w:space="0" w:color="auto"/>
              <w:left w:val="nil"/>
              <w:bottom w:val="nil"/>
              <w:right w:val="nil"/>
            </w:tcBorders>
            <w:shd w:val="clear" w:color="auto" w:fill="auto"/>
          </w:tcPr>
          <w:p w14:paraId="3351E2D1" w14:textId="77777777" w:rsidR="00E60260" w:rsidRPr="00BA01CA"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BA01CA">
              <w:rPr>
                <w:rFonts w:asciiTheme="minorHAnsi" w:hAnsiTheme="minorHAnsi"/>
                <w:color w:val="000000" w:themeColor="text1"/>
                <w:szCs w:val="18"/>
              </w:rPr>
              <w:t>We publish an annual self–assessment of our performance by the required timeframes.</w:t>
            </w:r>
          </w:p>
        </w:tc>
        <w:tc>
          <w:tcPr>
            <w:tcW w:w="9781" w:type="dxa"/>
            <w:tcBorders>
              <w:top w:val="single" w:sz="4" w:space="0" w:color="auto"/>
              <w:left w:val="nil"/>
              <w:bottom w:val="nil"/>
              <w:right w:val="nil"/>
            </w:tcBorders>
          </w:tcPr>
          <w:p w14:paraId="67772FF5" w14:textId="77777777" w:rsidR="00E60260" w:rsidRPr="00BA01CA"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A01CA">
              <w:rPr>
                <w:rFonts w:asciiTheme="minorHAnsi" w:hAnsiTheme="minorHAnsi"/>
                <w:b/>
                <w:sz w:val="18"/>
                <w:szCs w:val="18"/>
              </w:rPr>
              <w:t>Rating: Sound</w:t>
            </w:r>
          </w:p>
          <w:p w14:paraId="6277C782" w14:textId="77777777" w:rsidR="00E60260" w:rsidRPr="00BA01CA"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r>
              <w:rPr>
                <w:rFonts w:asciiTheme="minorHAnsi" w:hAnsiTheme="minorHAnsi"/>
                <w:sz w:val="18"/>
                <w:szCs w:val="18"/>
              </w:rPr>
              <w:t>We report</w:t>
            </w:r>
            <w:r w:rsidRPr="00BA01CA">
              <w:rPr>
                <w:rFonts w:asciiTheme="minorHAnsi" w:hAnsiTheme="minorHAnsi"/>
                <w:sz w:val="18"/>
                <w:szCs w:val="18"/>
              </w:rPr>
              <w:t xml:space="preserve"> on imported food management.  In addition, our Regulator Performance </w:t>
            </w:r>
            <w:r>
              <w:rPr>
                <w:rFonts w:asciiTheme="minorHAnsi" w:hAnsiTheme="minorHAnsi"/>
                <w:sz w:val="18"/>
                <w:szCs w:val="18"/>
              </w:rPr>
              <w:t xml:space="preserve">Framework </w:t>
            </w:r>
            <w:r w:rsidRPr="00BA01CA">
              <w:rPr>
                <w:rFonts w:asciiTheme="minorHAnsi" w:hAnsiTheme="minorHAnsi"/>
                <w:sz w:val="18"/>
                <w:szCs w:val="18"/>
              </w:rPr>
              <w:t>report provides a high level assessment of our performance as a regulator. The department’s annual report also provide significant performance information on imported foods and related biosecurity activities.</w:t>
            </w:r>
            <w:r w:rsidRPr="00BA01CA">
              <w:rPr>
                <w:rFonts w:asciiTheme="minorHAnsi" w:hAnsiTheme="minorHAnsi" w:cs="Cambria"/>
                <w:color w:val="000000"/>
                <w:sz w:val="18"/>
                <w:szCs w:val="18"/>
                <w:lang w:eastAsia="en-AU"/>
              </w:rPr>
              <w:t xml:space="preserve">  </w:t>
            </w:r>
          </w:p>
        </w:tc>
      </w:tr>
      <w:tr w:rsidR="00E60260" w:rsidRPr="00BA01CA" w14:paraId="385A5709"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7ACF8D6C" w14:textId="77777777" w:rsidR="00E60260" w:rsidRPr="00BA01CA" w:rsidRDefault="00E60260" w:rsidP="000455C1">
            <w:pPr>
              <w:pStyle w:val="TableText"/>
              <w:rPr>
                <w:rFonts w:asciiTheme="minorHAnsi" w:hAnsiTheme="minorHAnsi"/>
                <w:color w:val="000000" w:themeColor="text1"/>
                <w:szCs w:val="18"/>
              </w:rPr>
            </w:pPr>
          </w:p>
        </w:tc>
        <w:tc>
          <w:tcPr>
            <w:tcW w:w="1984" w:type="dxa"/>
            <w:tcBorders>
              <w:top w:val="nil"/>
              <w:left w:val="nil"/>
              <w:bottom w:val="single" w:sz="4" w:space="0" w:color="auto"/>
              <w:right w:val="nil"/>
            </w:tcBorders>
            <w:shd w:val="clear" w:color="auto" w:fill="auto"/>
          </w:tcPr>
          <w:p w14:paraId="07714F57" w14:textId="77777777" w:rsidR="00E60260" w:rsidRPr="00BA01CA"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BA01CA">
              <w:rPr>
                <w:rFonts w:asciiTheme="minorHAnsi" w:hAnsiTheme="minorHAnsi"/>
                <w:color w:val="000000" w:themeColor="text1"/>
                <w:szCs w:val="18"/>
              </w:rPr>
              <w:t>Our regulators publish performance information specific to their regulatory frameworks.</w:t>
            </w:r>
          </w:p>
        </w:tc>
        <w:tc>
          <w:tcPr>
            <w:tcW w:w="9781" w:type="dxa"/>
            <w:tcBorders>
              <w:top w:val="nil"/>
              <w:left w:val="nil"/>
              <w:bottom w:val="single" w:sz="4" w:space="0" w:color="auto"/>
              <w:right w:val="nil"/>
            </w:tcBorders>
          </w:tcPr>
          <w:p w14:paraId="20FD6DB0" w14:textId="77777777" w:rsidR="00E60260" w:rsidRPr="00BA01CA"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A01CA">
              <w:rPr>
                <w:rFonts w:asciiTheme="minorHAnsi" w:hAnsiTheme="minorHAnsi"/>
                <w:b/>
                <w:sz w:val="18"/>
                <w:szCs w:val="18"/>
              </w:rPr>
              <w:t>Rating: Managed</w:t>
            </w:r>
          </w:p>
          <w:p w14:paraId="3565AB71" w14:textId="77777777" w:rsidR="00E60260" w:rsidRPr="00BA01CA"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A01CA">
              <w:rPr>
                <w:rFonts w:asciiTheme="minorHAnsi" w:hAnsiTheme="minorHAnsi"/>
                <w:sz w:val="18"/>
                <w:szCs w:val="18"/>
              </w:rPr>
              <w:t xml:space="preserve">The department publishes summaries of inspection data on a regular basis to keep industry and the wider community informed on activities under the </w:t>
            </w:r>
            <w:r w:rsidRPr="00BA01CA">
              <w:rPr>
                <w:rFonts w:asciiTheme="minorHAnsi" w:hAnsiTheme="minorHAnsi"/>
                <w:i/>
                <w:sz w:val="18"/>
                <w:szCs w:val="18"/>
              </w:rPr>
              <w:t>Imported Food Control Act</w:t>
            </w:r>
            <w:r w:rsidRPr="00BA01CA">
              <w:rPr>
                <w:rFonts w:asciiTheme="minorHAnsi" w:hAnsiTheme="minorHAnsi"/>
                <w:sz w:val="18"/>
                <w:szCs w:val="18"/>
              </w:rPr>
              <w:t xml:space="preserve">. These are available from the department’s website. </w:t>
            </w:r>
          </w:p>
          <w:p w14:paraId="186ED1DD" w14:textId="77777777" w:rsidR="00E60260" w:rsidRPr="00BA01CA"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A01CA">
              <w:rPr>
                <w:rFonts w:asciiTheme="minorHAnsi" w:hAnsiTheme="minorHAnsi"/>
                <w:sz w:val="18"/>
                <w:szCs w:val="18"/>
              </w:rPr>
              <w:t xml:space="preserve">The department publishes monthly failing food reports to advise of foods that have failed border inspection processes for food safety or non-compliance with Australian food standards. These are available from the department’s website. </w:t>
            </w:r>
          </w:p>
          <w:p w14:paraId="6E75CD85" w14:textId="77777777" w:rsidR="00E60260" w:rsidRPr="00BA01CA"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A01CA">
              <w:rPr>
                <w:rFonts w:asciiTheme="minorHAnsi" w:hAnsiTheme="minorHAnsi"/>
                <w:sz w:val="18"/>
                <w:szCs w:val="18"/>
              </w:rPr>
              <w:t xml:space="preserve">The department’s annual self-assessment </w:t>
            </w:r>
            <w:r>
              <w:rPr>
                <w:rFonts w:asciiTheme="minorHAnsi" w:hAnsiTheme="minorHAnsi"/>
                <w:sz w:val="18"/>
                <w:szCs w:val="18"/>
              </w:rPr>
              <w:t xml:space="preserve">of regulatory performance </w:t>
            </w:r>
            <w:r w:rsidRPr="00BA01CA">
              <w:rPr>
                <w:rFonts w:asciiTheme="minorHAnsi" w:hAnsiTheme="minorHAnsi"/>
                <w:sz w:val="18"/>
                <w:szCs w:val="18"/>
              </w:rPr>
              <w:t xml:space="preserve">contains measures for the administration of the </w:t>
            </w:r>
            <w:r w:rsidRPr="00D749E5">
              <w:rPr>
                <w:rFonts w:asciiTheme="minorHAnsi" w:hAnsiTheme="minorHAnsi"/>
                <w:sz w:val="18"/>
                <w:szCs w:val="18"/>
              </w:rPr>
              <w:t>Imported Food Control Act</w:t>
            </w:r>
            <w:r w:rsidRPr="00BA01CA">
              <w:rPr>
                <w:rFonts w:asciiTheme="minorHAnsi" w:hAnsiTheme="minorHAnsi"/>
                <w:sz w:val="18"/>
                <w:szCs w:val="18"/>
              </w:rPr>
              <w:t>.</w:t>
            </w:r>
          </w:p>
        </w:tc>
      </w:tr>
    </w:tbl>
    <w:p w14:paraId="7CC9C783" w14:textId="77777777" w:rsidR="00E60260" w:rsidRPr="00BA01CA" w:rsidRDefault="00E60260" w:rsidP="00E60260">
      <w:pPr>
        <w:pStyle w:val="TableText"/>
        <w:rPr>
          <w:rFonts w:asciiTheme="minorHAnsi" w:eastAsiaTheme="minorHAnsi" w:hAnsiTheme="minorHAnsi" w:cstheme="minorBidi"/>
          <w:b/>
          <w:szCs w:val="18"/>
          <w:lang w:val="en"/>
        </w:rPr>
      </w:pPr>
    </w:p>
    <w:p w14:paraId="63F7E539" w14:textId="77777777" w:rsidR="00E60260" w:rsidRDefault="00E60260" w:rsidP="00E60260">
      <w:pPr>
        <w:pStyle w:val="TableText"/>
        <w:rPr>
          <w:rFonts w:asciiTheme="minorHAnsi" w:eastAsiaTheme="minorHAnsi" w:hAnsiTheme="minorHAnsi" w:cstheme="minorBidi"/>
          <w:b/>
          <w:szCs w:val="18"/>
          <w:lang w:val="en"/>
        </w:rPr>
      </w:pPr>
    </w:p>
    <w:p w14:paraId="3821A6A1" w14:textId="77777777" w:rsidR="00E60260" w:rsidRDefault="00E60260" w:rsidP="00E60260">
      <w:pPr>
        <w:pStyle w:val="TableText"/>
        <w:rPr>
          <w:rFonts w:asciiTheme="minorHAnsi" w:eastAsiaTheme="minorHAnsi" w:hAnsiTheme="minorHAnsi" w:cstheme="minorBidi"/>
          <w:b/>
          <w:szCs w:val="18"/>
          <w:lang w:val="en"/>
        </w:rPr>
      </w:pPr>
    </w:p>
    <w:p w14:paraId="7E02500B" w14:textId="77777777" w:rsidR="00E60260" w:rsidRPr="00BA01CA" w:rsidRDefault="00E60260" w:rsidP="00E60260">
      <w:pPr>
        <w:pStyle w:val="TableText"/>
        <w:rPr>
          <w:rFonts w:asciiTheme="minorHAnsi" w:eastAsiaTheme="minorHAnsi" w:hAnsiTheme="minorHAnsi" w:cstheme="minorBidi"/>
          <w:b/>
          <w:szCs w:val="18"/>
          <w:lang w:val="en"/>
        </w:rPr>
      </w:pPr>
    </w:p>
    <w:p w14:paraId="39C5A2DE" w14:textId="77777777" w:rsidR="00E60260" w:rsidRPr="00BA01CA" w:rsidRDefault="00E60260" w:rsidP="00E60260">
      <w:pPr>
        <w:spacing w:before="0"/>
        <w:jc w:val="center"/>
        <w:rPr>
          <w:rFonts w:asciiTheme="minorHAnsi" w:eastAsiaTheme="minorHAnsi" w:hAnsiTheme="minorHAnsi" w:cstheme="minorBidi"/>
          <w:b/>
        </w:rPr>
      </w:pPr>
      <w:r w:rsidRPr="00BA01CA">
        <w:rPr>
          <w:rFonts w:asciiTheme="minorHAnsi" w:eastAsiaTheme="minorHAnsi" w:hAnsiTheme="minorHAnsi" w:cstheme="minorBidi"/>
          <w:b/>
          <w:lang w:val="en"/>
        </w:rPr>
        <w:t>KPI 3</w:t>
      </w:r>
      <w:r>
        <w:rPr>
          <w:rFonts w:asciiTheme="minorHAnsi" w:eastAsiaTheme="minorHAnsi" w:hAnsiTheme="minorHAnsi" w:cstheme="minorBidi"/>
          <w:b/>
          <w:lang w:val="en"/>
        </w:rPr>
        <w:t>—</w:t>
      </w:r>
      <w:r w:rsidRPr="00BA01CA">
        <w:rPr>
          <w:rFonts w:asciiTheme="minorHAnsi" w:eastAsiaTheme="minorHAnsi" w:hAnsiTheme="minorHAnsi" w:cstheme="minorBidi"/>
          <w:b/>
        </w:rPr>
        <w:t>Our actions are proportionate to the regulatory risk being managed.</w:t>
      </w:r>
    </w:p>
    <w:p w14:paraId="6E05F5A3" w14:textId="77777777" w:rsidR="00E60260" w:rsidRPr="00BA01CA" w:rsidRDefault="00E60260" w:rsidP="00E60260">
      <w:pPr>
        <w:spacing w:before="0"/>
        <w:rPr>
          <w:rFonts w:asciiTheme="minorHAnsi" w:hAnsiTheme="minorHAnsi"/>
          <w:color w:val="000000" w:themeColor="text1"/>
          <w:szCs w:val="18"/>
        </w:rPr>
      </w:pPr>
      <w:r w:rsidRPr="00BA01CA">
        <w:rPr>
          <w:rFonts w:asciiTheme="minorHAnsi" w:eastAsiaTheme="minorHAnsi" w:hAnsiTheme="minorHAnsi" w:cstheme="minorBidi"/>
          <w:b/>
          <w:lang w:val="en"/>
        </w:rPr>
        <w:t xml:space="preserve">Objective: </w:t>
      </w:r>
      <w:r w:rsidRPr="00BA01CA">
        <w:rPr>
          <w:rFonts w:asciiTheme="minorHAnsi" w:hAnsiTheme="minorHAnsi"/>
          <w:color w:val="000000" w:themeColor="text1"/>
          <w:sz w:val="18"/>
          <w:szCs w:val="18"/>
        </w:rPr>
        <w:t>We apply a risk-based, proportionate approach to compliance, engagement and enforcement activities.</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E60260" w:rsidRPr="00BA01CA" w14:paraId="64715F98"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75AD69FE" w14:textId="77777777" w:rsidR="00E60260" w:rsidRPr="00BA01CA" w:rsidRDefault="00E60260" w:rsidP="000455C1">
            <w:pPr>
              <w:pStyle w:val="TableHeading"/>
              <w:rPr>
                <w:rStyle w:val="Strong"/>
                <w:rFonts w:asciiTheme="minorHAnsi" w:hAnsiTheme="minorHAnsi"/>
                <w:color w:val="000000" w:themeColor="text1"/>
                <w:szCs w:val="18"/>
              </w:rPr>
            </w:pPr>
            <w:r w:rsidRPr="00BA01CA">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18C8382D" w14:textId="77777777" w:rsidR="00E60260" w:rsidRPr="00BA01CA"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BA01CA">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541FD669" w14:textId="77777777" w:rsidR="00E60260" w:rsidRPr="00BA01CA"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BA01CA">
              <w:rPr>
                <w:rFonts w:asciiTheme="minorHAnsi" w:eastAsiaTheme="minorHAnsi" w:hAnsiTheme="minorHAnsi" w:cstheme="minorBidi"/>
              </w:rPr>
              <w:t>Results</w:t>
            </w:r>
          </w:p>
        </w:tc>
      </w:tr>
      <w:tr w:rsidR="00E60260" w:rsidRPr="00BA01CA" w14:paraId="2F085893"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6C6D482C" w14:textId="77777777" w:rsidR="00E60260" w:rsidRPr="00BA01CA" w:rsidRDefault="00E60260" w:rsidP="000455C1">
            <w:pPr>
              <w:pStyle w:val="TableText"/>
              <w:rPr>
                <w:rFonts w:asciiTheme="minorHAnsi" w:hAnsiTheme="minorHAnsi"/>
                <w:color w:val="000000" w:themeColor="text1"/>
                <w:szCs w:val="18"/>
              </w:rPr>
            </w:pPr>
            <w:r w:rsidRPr="00BA01CA">
              <w:rPr>
                <w:rFonts w:asciiTheme="minorHAnsi" w:hAnsiTheme="minorHAnsi"/>
                <w:color w:val="000000" w:themeColor="text1"/>
                <w:szCs w:val="18"/>
              </w:rPr>
              <w:t xml:space="preserve">Our regulatory frameworks are supported by best practice compliance strategies that are risk based. </w:t>
            </w:r>
          </w:p>
          <w:p w14:paraId="3776A6C9" w14:textId="77777777" w:rsidR="00E60260" w:rsidRPr="00BA01CA" w:rsidRDefault="00E60260" w:rsidP="000455C1">
            <w:pPr>
              <w:pStyle w:val="TableText"/>
              <w:rPr>
                <w:rFonts w:asciiTheme="minorHAnsi" w:hAnsiTheme="minorHAnsi"/>
                <w:color w:val="000000" w:themeColor="text1"/>
                <w:szCs w:val="18"/>
              </w:rPr>
            </w:pPr>
          </w:p>
        </w:tc>
        <w:tc>
          <w:tcPr>
            <w:tcW w:w="1984" w:type="dxa"/>
            <w:tcBorders>
              <w:top w:val="single" w:sz="4" w:space="0" w:color="auto"/>
              <w:left w:val="nil"/>
              <w:bottom w:val="single" w:sz="4" w:space="0" w:color="auto"/>
              <w:right w:val="nil"/>
            </w:tcBorders>
            <w:shd w:val="clear" w:color="auto" w:fill="auto"/>
          </w:tcPr>
          <w:p w14:paraId="5DE94EF3" w14:textId="77777777" w:rsidR="00E60260" w:rsidRPr="00BA01CA"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BA01CA">
              <w:rPr>
                <w:rFonts w:asciiTheme="minorHAnsi" w:hAnsiTheme="minorHAnsi"/>
                <w:color w:val="000000" w:themeColor="text1"/>
                <w:szCs w:val="18"/>
              </w:rPr>
              <w:t>We employ intelligence-based approaches to determine risk, and consider the circumstances of regulated entities.</w:t>
            </w:r>
          </w:p>
        </w:tc>
        <w:tc>
          <w:tcPr>
            <w:tcW w:w="9781" w:type="dxa"/>
            <w:tcBorders>
              <w:top w:val="single" w:sz="4" w:space="0" w:color="auto"/>
              <w:left w:val="nil"/>
              <w:bottom w:val="single" w:sz="4" w:space="0" w:color="auto"/>
              <w:right w:val="nil"/>
            </w:tcBorders>
          </w:tcPr>
          <w:p w14:paraId="5A86A9A0" w14:textId="77777777" w:rsidR="00E60260" w:rsidRPr="00BA01CA"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A01CA">
              <w:rPr>
                <w:rFonts w:asciiTheme="minorHAnsi" w:hAnsiTheme="minorHAnsi"/>
                <w:b/>
                <w:sz w:val="18"/>
                <w:szCs w:val="18"/>
              </w:rPr>
              <w:t>Rating: Optimal</w:t>
            </w:r>
          </w:p>
          <w:p w14:paraId="7B2647CC" w14:textId="77777777" w:rsidR="00E60260" w:rsidRPr="00BA01CA" w:rsidRDefault="00E60260"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A01CA">
              <w:rPr>
                <w:rFonts w:asciiTheme="minorHAnsi" w:hAnsiTheme="minorHAnsi"/>
              </w:rPr>
              <w:t xml:space="preserve">We have compliance plans and strategies in place. These are explicitly risk-based, mandating a differentiated approach to identified risks.  Our compliance strategies have been reviewed within the </w:t>
            </w:r>
            <w:r>
              <w:rPr>
                <w:rFonts w:asciiTheme="minorHAnsi" w:hAnsiTheme="minorHAnsi"/>
              </w:rPr>
              <w:t>p</w:t>
            </w:r>
            <w:r w:rsidRPr="00BA01CA">
              <w:rPr>
                <w:rFonts w:asciiTheme="minorHAnsi" w:hAnsiTheme="minorHAnsi"/>
              </w:rPr>
              <w:t xml:space="preserve">ast </w:t>
            </w:r>
            <w:r>
              <w:rPr>
                <w:rFonts w:asciiTheme="minorHAnsi" w:hAnsiTheme="minorHAnsi"/>
              </w:rPr>
              <w:t>two</w:t>
            </w:r>
            <w:r w:rsidRPr="00BA01CA">
              <w:rPr>
                <w:rFonts w:asciiTheme="minorHAnsi" w:hAnsiTheme="minorHAnsi"/>
              </w:rPr>
              <w:t xml:space="preserve"> years.  </w:t>
            </w:r>
          </w:p>
          <w:p w14:paraId="069D53CD" w14:textId="77777777" w:rsidR="00E60260" w:rsidRPr="00BA01CA" w:rsidRDefault="00E60260"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A01CA">
              <w:rPr>
                <w:rFonts w:asciiTheme="minorHAnsi" w:hAnsiTheme="minorHAnsi"/>
              </w:rPr>
              <w:t xml:space="preserve">Our approach to compliance management involves recognising regulated client behaviours and adjusting our compliance posture accordingly.  The principles underpinning our approach are set out in our compliance plans.  </w:t>
            </w:r>
          </w:p>
          <w:p w14:paraId="5CA48828" w14:textId="77777777" w:rsidR="00E60260" w:rsidRPr="00BA01CA" w:rsidRDefault="00E60260"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A01CA">
              <w:rPr>
                <w:rFonts w:asciiTheme="minorHAnsi" w:hAnsiTheme="minorHAnsi"/>
              </w:rPr>
              <w:t>The Imported Food Inspection Scheme is a risk based inspection scheme informed by the science based food safety risk assessments conducted by Food Standards Australia New Zealand.</w:t>
            </w:r>
          </w:p>
        </w:tc>
      </w:tr>
      <w:tr w:rsidR="00E60260" w:rsidRPr="00BA01CA" w14:paraId="17C858DF"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6E3AC469" w14:textId="77777777" w:rsidR="00E60260" w:rsidRPr="00BA01CA" w:rsidRDefault="00E60260" w:rsidP="000455C1">
            <w:pPr>
              <w:pStyle w:val="TableText"/>
              <w:rPr>
                <w:rFonts w:asciiTheme="minorHAnsi" w:hAnsiTheme="minorHAnsi"/>
                <w:color w:val="000000" w:themeColor="text1"/>
                <w:szCs w:val="18"/>
              </w:rPr>
            </w:pPr>
            <w:r w:rsidRPr="00BA01CA">
              <w:rPr>
                <w:rFonts w:asciiTheme="minorHAnsi" w:hAnsiTheme="minorHAnsi"/>
                <w:color w:val="000000" w:themeColor="text1"/>
                <w:szCs w:val="18"/>
              </w:rPr>
              <w:t>Our regulators appropriately employ a range of graduated compliance and enforcement tools.</w:t>
            </w:r>
          </w:p>
          <w:p w14:paraId="5F8DD525" w14:textId="77777777" w:rsidR="00E60260" w:rsidRPr="00BA01CA" w:rsidRDefault="00E60260" w:rsidP="000455C1">
            <w:pPr>
              <w:pStyle w:val="TableText"/>
              <w:rPr>
                <w:rFonts w:asciiTheme="minorHAnsi" w:hAnsiTheme="minorHAnsi"/>
                <w:color w:val="000000" w:themeColor="text1"/>
                <w:szCs w:val="18"/>
              </w:rPr>
            </w:pPr>
          </w:p>
        </w:tc>
        <w:tc>
          <w:tcPr>
            <w:tcW w:w="1984" w:type="dxa"/>
            <w:tcBorders>
              <w:top w:val="single" w:sz="4" w:space="0" w:color="auto"/>
              <w:left w:val="nil"/>
              <w:bottom w:val="single" w:sz="4" w:space="0" w:color="auto"/>
              <w:right w:val="nil"/>
            </w:tcBorders>
            <w:shd w:val="clear" w:color="auto" w:fill="auto"/>
          </w:tcPr>
          <w:p w14:paraId="5F36E6F3" w14:textId="77777777" w:rsidR="00E60260" w:rsidRPr="00BA01CA"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BA01CA">
              <w:rPr>
                <w:rFonts w:asciiTheme="minorHAnsi" w:hAnsiTheme="minorHAnsi"/>
                <w:color w:val="000000" w:themeColor="text1"/>
                <w:szCs w:val="18"/>
              </w:rPr>
              <w:t xml:space="preserve">Our staff are provided with appropriate training and guidance materials to support their compliance roles. </w:t>
            </w:r>
          </w:p>
        </w:tc>
        <w:tc>
          <w:tcPr>
            <w:tcW w:w="9781" w:type="dxa"/>
            <w:tcBorders>
              <w:top w:val="single" w:sz="4" w:space="0" w:color="auto"/>
              <w:left w:val="nil"/>
              <w:bottom w:val="single" w:sz="4" w:space="0" w:color="auto"/>
              <w:right w:val="nil"/>
            </w:tcBorders>
          </w:tcPr>
          <w:p w14:paraId="5846D171" w14:textId="77777777" w:rsidR="00E60260" w:rsidRPr="00BA01CA"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A01CA">
              <w:rPr>
                <w:rFonts w:asciiTheme="minorHAnsi" w:hAnsiTheme="minorHAnsi"/>
                <w:b/>
                <w:sz w:val="18"/>
                <w:szCs w:val="18"/>
              </w:rPr>
              <w:t>Rating: Managed</w:t>
            </w:r>
          </w:p>
          <w:p w14:paraId="2FDDBBBC" w14:textId="77777777" w:rsidR="00E60260" w:rsidRPr="00BA01CA" w:rsidRDefault="00E60260"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A01CA">
              <w:rPr>
                <w:rFonts w:asciiTheme="minorHAnsi" w:hAnsiTheme="minorHAnsi"/>
              </w:rPr>
              <w:t>We offer a range of online training courses to staff, including introduction to risk management, biosecurity risk, export food requirements and specific training on various legislation and regulations. Detailed work instructions and guidelines are available to all staff and these are reviewed periodically to ensure relevance.  We seek to recruit staff with relevant expertise and ensure training needs are identified.  We recognise that maintaining the currency of our guidelines can be challenging in meeting all requirements.</w:t>
            </w:r>
          </w:p>
          <w:p w14:paraId="6877F369" w14:textId="77777777" w:rsidR="00E60260" w:rsidRPr="00BA01CA" w:rsidRDefault="00E60260"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A01CA">
              <w:rPr>
                <w:rFonts w:asciiTheme="minorHAnsi" w:hAnsiTheme="minorHAnsi"/>
              </w:rPr>
              <w:t>We conduct imported food surveys to estimate industry compliance with Australian food standards or to gather evidence as to whether there is a food safety issue that requires a specific border response. The department conducted a survey for evidence of gas flushing with carbon monoxide in imported tuna in response to claims that this was occurring to change the colour of the tuna flesh. Results of the survey were used to educate industry on the need to comply with the Australia New Zealand Food Standards Code and that carbon monoxide is not permitted as a food additive to change the colour of fish flesh. Border testing was then implemented following a transition period to allow industry to voluntarily comply.</w:t>
            </w:r>
          </w:p>
          <w:p w14:paraId="5CC1F45C" w14:textId="77777777" w:rsidR="00E60260" w:rsidRPr="00BA01CA"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r>
      <w:tr w:rsidR="00E60260" w:rsidRPr="00BA01CA" w14:paraId="1FB2100E"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7C06289E" w14:textId="77777777" w:rsidR="00E60260" w:rsidRPr="00BA01CA" w:rsidRDefault="00E60260" w:rsidP="000455C1">
            <w:pPr>
              <w:pStyle w:val="TableText"/>
              <w:rPr>
                <w:rFonts w:asciiTheme="minorHAnsi" w:hAnsiTheme="minorHAnsi"/>
                <w:color w:val="000000" w:themeColor="text1"/>
                <w:szCs w:val="18"/>
              </w:rPr>
            </w:pPr>
            <w:r w:rsidRPr="00BA01CA">
              <w:rPr>
                <w:rFonts w:asciiTheme="minorHAnsi" w:hAnsiTheme="minorHAnsi"/>
                <w:color w:val="000000" w:themeColor="text1"/>
                <w:szCs w:val="18"/>
              </w:rPr>
              <w:t>Eligible regulated entities receive tailored approaches based on an understanding of their operating environment and risk profile.</w:t>
            </w:r>
          </w:p>
        </w:tc>
        <w:tc>
          <w:tcPr>
            <w:tcW w:w="1984" w:type="dxa"/>
            <w:tcBorders>
              <w:top w:val="single" w:sz="4" w:space="0" w:color="auto"/>
              <w:left w:val="nil"/>
              <w:bottom w:val="single" w:sz="4" w:space="0" w:color="auto"/>
              <w:right w:val="nil"/>
            </w:tcBorders>
            <w:shd w:val="clear" w:color="auto" w:fill="auto"/>
          </w:tcPr>
          <w:p w14:paraId="13512BCA" w14:textId="77777777" w:rsidR="00E60260" w:rsidRPr="00BA01CA"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BA01CA">
              <w:rPr>
                <w:rFonts w:asciiTheme="minorHAnsi" w:hAnsiTheme="minorHAnsi"/>
                <w:color w:val="000000" w:themeColor="text1"/>
                <w:szCs w:val="18"/>
              </w:rPr>
              <w:t>We apply a graduated approach to compliance activities that provides for earned autonomy, within legislative parameters.</w:t>
            </w:r>
          </w:p>
        </w:tc>
        <w:tc>
          <w:tcPr>
            <w:tcW w:w="9781" w:type="dxa"/>
            <w:tcBorders>
              <w:top w:val="single" w:sz="4" w:space="0" w:color="auto"/>
              <w:left w:val="nil"/>
              <w:bottom w:val="single" w:sz="4" w:space="0" w:color="auto"/>
              <w:right w:val="nil"/>
            </w:tcBorders>
          </w:tcPr>
          <w:p w14:paraId="2C09978F" w14:textId="77777777" w:rsidR="00E60260" w:rsidRPr="00BA01CA"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A01CA">
              <w:rPr>
                <w:rFonts w:asciiTheme="minorHAnsi" w:hAnsiTheme="minorHAnsi"/>
                <w:b/>
                <w:sz w:val="18"/>
                <w:szCs w:val="18"/>
              </w:rPr>
              <w:t>Rating: Optimal</w:t>
            </w:r>
          </w:p>
          <w:p w14:paraId="0708251D" w14:textId="77777777" w:rsidR="00E60260" w:rsidRPr="00BA01CA" w:rsidRDefault="00E60260"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A01CA">
              <w:rPr>
                <w:rFonts w:asciiTheme="minorHAnsi" w:hAnsiTheme="minorHAnsi"/>
              </w:rPr>
              <w:t>We adopt a risk</w:t>
            </w:r>
            <w:r>
              <w:rPr>
                <w:rFonts w:asciiTheme="minorHAnsi" w:hAnsiTheme="minorHAnsi"/>
              </w:rPr>
              <w:t>-</w:t>
            </w:r>
            <w:r w:rsidRPr="00BA01CA">
              <w:rPr>
                <w:rFonts w:asciiTheme="minorHAnsi" w:hAnsiTheme="minorHAnsi"/>
              </w:rPr>
              <w:t>based approach to regulation where</w:t>
            </w:r>
            <w:r>
              <w:rPr>
                <w:rFonts w:asciiTheme="minorHAnsi" w:hAnsiTheme="minorHAnsi"/>
              </w:rPr>
              <w:t xml:space="preserve"> it is</w:t>
            </w:r>
            <w:r w:rsidRPr="00BA01CA">
              <w:rPr>
                <w:rFonts w:asciiTheme="minorHAnsi" w:hAnsiTheme="minorHAnsi"/>
              </w:rPr>
              <w:t xml:space="preserve"> feasible and supported by evidence. This means our inspection regimes may vary with the risk of a regulated activity. The broad principles are set out in our compliance plans and relevant statements published on our website.   </w:t>
            </w:r>
          </w:p>
          <w:p w14:paraId="5E848D0B" w14:textId="77777777" w:rsidR="00E60260" w:rsidRPr="00BA01CA" w:rsidRDefault="00E60260"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A01CA">
              <w:rPr>
                <w:rFonts w:asciiTheme="minorHAnsi" w:hAnsiTheme="minorHAnsi"/>
              </w:rPr>
              <w:t>We use compliance and enforcement tools tailored to the identified risks and behaviour of our regulated entities. These include inspections, audits, fit and proper person tests, warrants and investigations. Enforcement tools such as compliance audits, infringement notices or court action are only employed when a cooperative approach has been unsuccessful.</w:t>
            </w:r>
          </w:p>
          <w:p w14:paraId="1E23D217" w14:textId="77777777" w:rsidR="00E60260" w:rsidRPr="00BA01CA" w:rsidRDefault="00E60260"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A01CA">
              <w:rPr>
                <w:rFonts w:asciiTheme="minorHAnsi" w:hAnsiTheme="minorHAnsi"/>
              </w:rPr>
              <w:t xml:space="preserve">We adopt a regulatory approach that takes into account compliance history and overall risk of the activities. This is set out in our regulatory compliance plans and operating procedures.   </w:t>
            </w:r>
          </w:p>
          <w:p w14:paraId="5F3F6FD4" w14:textId="77777777" w:rsidR="00E60260" w:rsidRPr="00BA01CA" w:rsidRDefault="00E60260"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A01CA">
              <w:rPr>
                <w:rFonts w:asciiTheme="minorHAnsi" w:hAnsiTheme="minorHAnsi"/>
              </w:rPr>
              <w:lastRenderedPageBreak/>
              <w:t>Food importing businesses that have demonstrated their capability and competence to import safe and compliant food may apply to the department to enter into a food import compliance agreement. Where approved, the department may recognise this capability and competence and no longer subject the food business’ consignments to a border inspection under the Imported Food Inspection Scheme. The department will conduct audits of the food business to verify their ongoing capacity and compliance with importing safe and compliant food.</w:t>
            </w:r>
          </w:p>
        </w:tc>
      </w:tr>
    </w:tbl>
    <w:p w14:paraId="0D1E9C1E" w14:textId="77777777" w:rsidR="00E60260" w:rsidRPr="00BA01CA" w:rsidRDefault="00E60260" w:rsidP="00E60260">
      <w:pPr>
        <w:pStyle w:val="TableText"/>
        <w:rPr>
          <w:rFonts w:asciiTheme="minorHAnsi" w:eastAsiaTheme="minorHAnsi" w:hAnsiTheme="minorHAnsi" w:cstheme="minorBidi"/>
          <w:b/>
          <w:lang w:val="en"/>
        </w:rPr>
      </w:pPr>
    </w:p>
    <w:p w14:paraId="6A57D2C2" w14:textId="77777777" w:rsidR="00E60260" w:rsidRPr="00BA01CA" w:rsidRDefault="00E60260" w:rsidP="00E60260">
      <w:pPr>
        <w:spacing w:before="0"/>
        <w:jc w:val="center"/>
        <w:rPr>
          <w:rFonts w:asciiTheme="minorHAnsi" w:eastAsiaTheme="minorHAnsi" w:hAnsiTheme="minorHAnsi" w:cstheme="minorBidi"/>
          <w:b/>
        </w:rPr>
      </w:pPr>
      <w:r w:rsidRPr="00BA01CA">
        <w:rPr>
          <w:rFonts w:asciiTheme="minorHAnsi" w:eastAsiaTheme="minorHAnsi" w:hAnsiTheme="minorHAnsi" w:cstheme="minorBidi"/>
          <w:b/>
          <w:lang w:val="en"/>
        </w:rPr>
        <w:t xml:space="preserve">KPI 4- </w:t>
      </w:r>
      <w:r w:rsidRPr="00BA01CA">
        <w:rPr>
          <w:rFonts w:asciiTheme="minorHAnsi" w:eastAsiaTheme="minorHAnsi" w:hAnsiTheme="minorHAnsi" w:cstheme="minorBidi"/>
          <w:b/>
        </w:rPr>
        <w:t>Our compliance and monitoring approaches are streamlined and coordinated</w:t>
      </w:r>
    </w:p>
    <w:p w14:paraId="463D4E98" w14:textId="77777777" w:rsidR="00E60260" w:rsidRPr="00BA01CA" w:rsidRDefault="00E60260" w:rsidP="00E60260">
      <w:pPr>
        <w:spacing w:before="0"/>
        <w:rPr>
          <w:rFonts w:asciiTheme="minorHAnsi" w:hAnsiTheme="minorHAnsi"/>
          <w:color w:val="000000" w:themeColor="text1"/>
          <w:szCs w:val="18"/>
        </w:rPr>
      </w:pPr>
      <w:r w:rsidRPr="00BA01CA">
        <w:rPr>
          <w:rFonts w:asciiTheme="minorHAnsi" w:eastAsiaTheme="minorHAnsi" w:hAnsiTheme="minorHAnsi" w:cstheme="minorBidi"/>
          <w:b/>
          <w:lang w:val="en"/>
        </w:rPr>
        <w:t>Objective:</w:t>
      </w:r>
      <w:r w:rsidRPr="00BA01CA">
        <w:rPr>
          <w:rFonts w:asciiTheme="minorHAnsi" w:hAnsiTheme="minorHAnsi"/>
          <w:color w:val="000000" w:themeColor="text1"/>
          <w:sz w:val="18"/>
          <w:szCs w:val="18"/>
        </w:rPr>
        <w:t xml:space="preserve"> We base our monitoring and inspection approaches on assessed risk and where possible, we take into account the operating context</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E60260" w:rsidRPr="00BA01CA" w14:paraId="0758D163"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38FCE932" w14:textId="77777777" w:rsidR="00E60260" w:rsidRPr="00BA01CA" w:rsidRDefault="00E60260" w:rsidP="000455C1">
            <w:pPr>
              <w:pStyle w:val="TableHeading"/>
              <w:rPr>
                <w:rStyle w:val="Strong"/>
                <w:rFonts w:asciiTheme="minorHAnsi" w:hAnsiTheme="minorHAnsi"/>
                <w:color w:val="000000" w:themeColor="text1"/>
                <w:szCs w:val="18"/>
              </w:rPr>
            </w:pPr>
            <w:r w:rsidRPr="00BA01CA">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598B040C" w14:textId="77777777" w:rsidR="00E60260" w:rsidRPr="00BA01CA"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BA01CA">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452714E1" w14:textId="77777777" w:rsidR="00E60260" w:rsidRPr="00BA01CA"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BA01CA">
              <w:rPr>
                <w:rFonts w:asciiTheme="minorHAnsi" w:eastAsiaTheme="minorHAnsi" w:hAnsiTheme="minorHAnsi" w:cstheme="minorBidi"/>
              </w:rPr>
              <w:t>Results</w:t>
            </w:r>
          </w:p>
        </w:tc>
      </w:tr>
      <w:tr w:rsidR="00E60260" w:rsidRPr="00BA01CA" w14:paraId="21A5F4BC"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756567AD" w14:textId="77777777" w:rsidR="00E60260" w:rsidRPr="00BA01CA" w:rsidRDefault="00E60260" w:rsidP="000455C1">
            <w:pPr>
              <w:pStyle w:val="TableText"/>
              <w:rPr>
                <w:rFonts w:asciiTheme="minorHAnsi" w:hAnsiTheme="minorHAnsi"/>
                <w:color w:val="000000" w:themeColor="text1"/>
                <w:szCs w:val="18"/>
              </w:rPr>
            </w:pPr>
            <w:r w:rsidRPr="00BA01CA">
              <w:rPr>
                <w:rFonts w:asciiTheme="minorHAnsi" w:hAnsiTheme="minorHAnsi"/>
                <w:color w:val="000000" w:themeColor="text1"/>
                <w:szCs w:val="18"/>
              </w:rPr>
              <w:t>Demonstrated benefits to regulated entities from our efforts to streamline and coordinate our regulatory activities.</w:t>
            </w:r>
          </w:p>
          <w:p w14:paraId="4E475833" w14:textId="77777777" w:rsidR="00E60260" w:rsidRPr="00BA01CA" w:rsidRDefault="00E60260" w:rsidP="000455C1">
            <w:pPr>
              <w:pStyle w:val="TableText"/>
              <w:rPr>
                <w:rFonts w:asciiTheme="minorHAnsi" w:hAnsiTheme="minorHAnsi"/>
                <w:color w:val="000000" w:themeColor="text1"/>
                <w:szCs w:val="18"/>
              </w:rPr>
            </w:pPr>
          </w:p>
        </w:tc>
        <w:tc>
          <w:tcPr>
            <w:tcW w:w="1984" w:type="dxa"/>
            <w:tcBorders>
              <w:top w:val="single" w:sz="4" w:space="0" w:color="auto"/>
              <w:left w:val="nil"/>
              <w:bottom w:val="nil"/>
              <w:right w:val="nil"/>
            </w:tcBorders>
            <w:shd w:val="clear" w:color="auto" w:fill="auto"/>
          </w:tcPr>
          <w:p w14:paraId="220F7C37" w14:textId="77777777" w:rsidR="00E60260" w:rsidRPr="00BA01CA"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BA01CA">
              <w:rPr>
                <w:rFonts w:asciiTheme="minorHAnsi" w:hAnsiTheme="minorHAnsi"/>
                <w:color w:val="000000" w:themeColor="text1"/>
                <w:szCs w:val="18"/>
              </w:rPr>
              <w:t>We regularly review our business processes with a view to streamlining where possible.</w:t>
            </w:r>
          </w:p>
        </w:tc>
        <w:tc>
          <w:tcPr>
            <w:tcW w:w="9781" w:type="dxa"/>
            <w:tcBorders>
              <w:top w:val="single" w:sz="4" w:space="0" w:color="auto"/>
              <w:left w:val="nil"/>
              <w:bottom w:val="nil"/>
              <w:right w:val="nil"/>
            </w:tcBorders>
          </w:tcPr>
          <w:p w14:paraId="471CFBBC" w14:textId="77777777" w:rsidR="00E60260" w:rsidRPr="00BA01CA"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A01CA">
              <w:rPr>
                <w:rFonts w:asciiTheme="minorHAnsi" w:hAnsiTheme="minorHAnsi"/>
                <w:b/>
                <w:sz w:val="18"/>
                <w:szCs w:val="18"/>
              </w:rPr>
              <w:t>Rating: Managed</w:t>
            </w:r>
          </w:p>
          <w:p w14:paraId="3DF22627" w14:textId="77777777" w:rsidR="00E60260" w:rsidRPr="00BA01CA"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r w:rsidRPr="00BA01CA">
              <w:rPr>
                <w:rFonts w:asciiTheme="minorHAnsi" w:hAnsiTheme="minorHAnsi" w:cs="Cambria"/>
                <w:color w:val="000000"/>
                <w:sz w:val="18"/>
                <w:szCs w:val="18"/>
              </w:rPr>
              <w:t>The department continues to review use of electronic systems to provide efficiencies in delivery of services. One example is where the department has transitioned to enabling field inspection staff to be connected to various IT systems for clearance of goods. This has enabled inspection staff to action inspection outcomes whilst in the field, negating the need for in office data entry activities enabling efficiencies in the release of compliant consignments.</w:t>
            </w:r>
          </w:p>
          <w:p w14:paraId="0DAE6B41" w14:textId="77777777" w:rsidR="00E60260" w:rsidRPr="00BA01CA"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r w:rsidRPr="00BA01CA">
              <w:rPr>
                <w:rFonts w:asciiTheme="minorHAnsi" w:hAnsiTheme="minorHAnsi" w:cs="Cambria"/>
                <w:color w:val="000000"/>
                <w:sz w:val="18"/>
                <w:szCs w:val="18"/>
              </w:rPr>
              <w:t xml:space="preserve">The department has considered how to facilitate importer’s requests to have their imported food inspected and cleared for requirements under the </w:t>
            </w:r>
            <w:r w:rsidRPr="00BA01CA">
              <w:rPr>
                <w:rFonts w:asciiTheme="minorHAnsi" w:hAnsiTheme="minorHAnsi" w:cs="Cambria"/>
                <w:i/>
                <w:color w:val="000000"/>
                <w:sz w:val="18"/>
                <w:szCs w:val="18"/>
              </w:rPr>
              <w:t xml:space="preserve">Biosecurity Act </w:t>
            </w:r>
            <w:r>
              <w:rPr>
                <w:rFonts w:asciiTheme="minorHAnsi" w:hAnsiTheme="minorHAnsi" w:cs="Cambria"/>
                <w:i/>
                <w:color w:val="000000"/>
                <w:sz w:val="18"/>
                <w:szCs w:val="18"/>
              </w:rPr>
              <w:t xml:space="preserve">2015 </w:t>
            </w:r>
            <w:r w:rsidRPr="00BA01CA">
              <w:rPr>
                <w:rFonts w:asciiTheme="minorHAnsi" w:hAnsiTheme="minorHAnsi" w:cs="Cambria"/>
                <w:color w:val="000000"/>
                <w:sz w:val="18"/>
                <w:szCs w:val="18"/>
              </w:rPr>
              <w:t xml:space="preserve">and </w:t>
            </w:r>
            <w:r w:rsidRPr="00BA01CA">
              <w:rPr>
                <w:rFonts w:asciiTheme="minorHAnsi" w:hAnsiTheme="minorHAnsi" w:cs="Cambria"/>
                <w:i/>
                <w:color w:val="000000"/>
                <w:sz w:val="18"/>
                <w:szCs w:val="18"/>
              </w:rPr>
              <w:t>Imported Food Control Act</w:t>
            </w:r>
            <w:r w:rsidRPr="00BA01CA">
              <w:rPr>
                <w:rFonts w:asciiTheme="minorHAnsi" w:hAnsiTheme="minorHAnsi" w:cs="Cambria"/>
                <w:color w:val="000000"/>
                <w:sz w:val="18"/>
                <w:szCs w:val="18"/>
              </w:rPr>
              <w:t xml:space="preserve"> </w:t>
            </w:r>
            <w:r w:rsidRPr="00D749E5">
              <w:rPr>
                <w:rFonts w:asciiTheme="minorHAnsi" w:hAnsiTheme="minorHAnsi" w:cs="Cambria"/>
                <w:i/>
                <w:color w:val="000000"/>
                <w:sz w:val="18"/>
                <w:szCs w:val="18"/>
              </w:rPr>
              <w:t>1992</w:t>
            </w:r>
            <w:r>
              <w:rPr>
                <w:rFonts w:asciiTheme="minorHAnsi" w:hAnsiTheme="minorHAnsi" w:cs="Cambria"/>
                <w:color w:val="000000"/>
                <w:sz w:val="18"/>
                <w:szCs w:val="18"/>
              </w:rPr>
              <w:t xml:space="preserve"> </w:t>
            </w:r>
            <w:r w:rsidRPr="00BA01CA">
              <w:rPr>
                <w:rFonts w:asciiTheme="minorHAnsi" w:hAnsiTheme="minorHAnsi" w:cs="Cambria"/>
                <w:color w:val="000000"/>
                <w:sz w:val="18"/>
                <w:szCs w:val="18"/>
              </w:rPr>
              <w:t>in one inspection. To achieve this outcome, assessment and inspection officers are being trained in both import requirements to allow improved coordination of these services.</w:t>
            </w:r>
          </w:p>
          <w:p w14:paraId="77556238" w14:textId="77777777" w:rsidR="00E60260" w:rsidRPr="00BA01CA" w:rsidRDefault="00E60260" w:rsidP="000455C1">
            <w:pPr>
              <w:pStyle w:val="ListParagraph"/>
              <w:spacing w:before="60" w:after="60" w:line="240"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r w:rsidRPr="00BA01CA">
              <w:rPr>
                <w:rFonts w:asciiTheme="minorHAnsi" w:eastAsia="Calibri" w:hAnsiTheme="minorHAnsi" w:cs="Times New Roman"/>
                <w:color w:val="000000" w:themeColor="text1"/>
                <w:sz w:val="18"/>
                <w:szCs w:val="18"/>
              </w:rPr>
              <w:t xml:space="preserve"> </w:t>
            </w:r>
          </w:p>
        </w:tc>
      </w:tr>
      <w:tr w:rsidR="00E60260" w:rsidRPr="00BA01CA" w14:paraId="4A5803A7"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76AA8378" w14:textId="77777777" w:rsidR="00E60260" w:rsidRPr="00BA01CA" w:rsidRDefault="00E60260" w:rsidP="000455C1">
            <w:pPr>
              <w:pStyle w:val="TableText"/>
              <w:rPr>
                <w:rFonts w:asciiTheme="minorHAnsi" w:hAnsiTheme="minorHAnsi"/>
                <w:color w:val="000000" w:themeColor="text1"/>
                <w:szCs w:val="18"/>
              </w:rPr>
            </w:pPr>
          </w:p>
        </w:tc>
        <w:tc>
          <w:tcPr>
            <w:tcW w:w="1984" w:type="dxa"/>
            <w:tcBorders>
              <w:top w:val="nil"/>
              <w:left w:val="nil"/>
              <w:bottom w:val="single" w:sz="4" w:space="0" w:color="auto"/>
              <w:right w:val="nil"/>
            </w:tcBorders>
            <w:shd w:val="clear" w:color="auto" w:fill="auto"/>
          </w:tcPr>
          <w:p w14:paraId="0682951F" w14:textId="77777777" w:rsidR="00E60260" w:rsidRPr="00BA01CA"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BA01CA">
              <w:rPr>
                <w:rFonts w:asciiTheme="minorHAnsi" w:hAnsiTheme="minorHAnsi"/>
                <w:color w:val="000000" w:themeColor="text1"/>
                <w:szCs w:val="18"/>
              </w:rPr>
              <w:t>Our published service standards are met or exceeded.</w:t>
            </w:r>
          </w:p>
        </w:tc>
        <w:tc>
          <w:tcPr>
            <w:tcW w:w="9781" w:type="dxa"/>
            <w:tcBorders>
              <w:top w:val="nil"/>
              <w:left w:val="nil"/>
              <w:bottom w:val="single" w:sz="4" w:space="0" w:color="auto"/>
              <w:right w:val="nil"/>
            </w:tcBorders>
          </w:tcPr>
          <w:p w14:paraId="5A9F89EC" w14:textId="77777777" w:rsidR="00E60260" w:rsidRPr="00BA01CA"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A01CA">
              <w:rPr>
                <w:rFonts w:asciiTheme="minorHAnsi" w:hAnsiTheme="minorHAnsi"/>
                <w:b/>
                <w:sz w:val="18"/>
                <w:szCs w:val="18"/>
              </w:rPr>
              <w:t>Rating: Managed</w:t>
            </w:r>
          </w:p>
          <w:p w14:paraId="357AFD66" w14:textId="77777777" w:rsidR="00E60260" w:rsidRPr="00107F65" w:rsidRDefault="00E60260"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BA01CA">
              <w:rPr>
                <w:rFonts w:asciiTheme="minorHAnsi" w:hAnsiTheme="minorHAnsi"/>
                <w:color w:val="000000" w:themeColor="text1"/>
                <w:szCs w:val="18"/>
              </w:rPr>
              <w:t>Our service charter outlines our service commitments and establishes benchmarks for delivering biosecurity related services.  The quality of service we provide to our clients is measured against client service standards. In 2017</w:t>
            </w:r>
            <w:r>
              <w:rPr>
                <w:rFonts w:asciiTheme="minorHAnsi" w:hAnsiTheme="minorHAnsi"/>
                <w:color w:val="000000" w:themeColor="text1"/>
                <w:szCs w:val="18"/>
              </w:rPr>
              <w:t>–</w:t>
            </w:r>
            <w:r w:rsidRPr="00BA01CA">
              <w:rPr>
                <w:rFonts w:asciiTheme="minorHAnsi" w:hAnsiTheme="minorHAnsi"/>
                <w:color w:val="000000" w:themeColor="text1"/>
                <w:szCs w:val="18"/>
              </w:rPr>
              <w:t>18 we expanded the range of client service standards beyond our client contact services to include our import and export services.</w:t>
            </w:r>
          </w:p>
        </w:tc>
      </w:tr>
    </w:tbl>
    <w:p w14:paraId="2D90F017" w14:textId="77777777" w:rsidR="00E60260" w:rsidRPr="00BA01CA" w:rsidRDefault="00E60260" w:rsidP="00E60260">
      <w:pPr>
        <w:pStyle w:val="TableText"/>
        <w:rPr>
          <w:rFonts w:asciiTheme="minorHAnsi" w:eastAsiaTheme="minorHAnsi" w:hAnsiTheme="minorHAnsi" w:cstheme="minorBidi"/>
          <w:b/>
          <w:szCs w:val="18"/>
          <w:lang w:val="en"/>
        </w:rPr>
      </w:pPr>
    </w:p>
    <w:p w14:paraId="2C5774B4" w14:textId="77777777" w:rsidR="00E60260" w:rsidRPr="00BA01CA" w:rsidRDefault="00E60260" w:rsidP="00E60260">
      <w:pPr>
        <w:spacing w:before="0"/>
        <w:rPr>
          <w:rFonts w:asciiTheme="minorHAnsi" w:eastAsiaTheme="minorHAnsi" w:hAnsiTheme="minorHAnsi" w:cstheme="minorBidi"/>
          <w:b/>
          <w:sz w:val="18"/>
          <w:lang w:val="en"/>
        </w:rPr>
      </w:pPr>
      <w:r w:rsidRPr="00BA01CA">
        <w:rPr>
          <w:rFonts w:asciiTheme="minorHAnsi" w:eastAsiaTheme="minorHAnsi" w:hAnsiTheme="minorHAnsi" w:cstheme="minorBidi"/>
          <w:b/>
          <w:lang w:val="en"/>
        </w:rPr>
        <w:br w:type="page"/>
      </w:r>
    </w:p>
    <w:p w14:paraId="3224E8C5" w14:textId="77777777" w:rsidR="00E60260" w:rsidRPr="00BA01CA" w:rsidRDefault="00E60260" w:rsidP="00E60260">
      <w:pPr>
        <w:pStyle w:val="TableText"/>
        <w:rPr>
          <w:rFonts w:asciiTheme="minorHAnsi" w:hAnsiTheme="minorHAnsi"/>
          <w:color w:val="000000" w:themeColor="text1"/>
          <w:sz w:val="22"/>
        </w:rPr>
      </w:pPr>
      <w:r w:rsidRPr="00BA01CA">
        <w:rPr>
          <w:rFonts w:asciiTheme="minorHAnsi" w:eastAsiaTheme="minorHAnsi" w:hAnsiTheme="minorHAnsi" w:cstheme="minorBidi"/>
          <w:b/>
          <w:lang w:val="en"/>
        </w:rPr>
        <w:lastRenderedPageBreak/>
        <w:t xml:space="preserve">Objective: </w:t>
      </w:r>
      <w:r w:rsidRPr="00BA01CA">
        <w:rPr>
          <w:rFonts w:asciiTheme="minorHAnsi" w:hAnsiTheme="minorHAnsi"/>
          <w:color w:val="000000" w:themeColor="text1"/>
          <w:szCs w:val="18"/>
        </w:rPr>
        <w:t>We share information and coordinate our compliance activities within the department and with other regulators as appropriate, to minimise duplication and increase efficiency.</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E60260" w:rsidRPr="00BA01CA" w14:paraId="7D9884B9"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4D029D11" w14:textId="77777777" w:rsidR="00E60260" w:rsidRPr="00BA01CA" w:rsidRDefault="00E60260" w:rsidP="000455C1">
            <w:pPr>
              <w:pStyle w:val="TableHeading"/>
              <w:rPr>
                <w:rStyle w:val="Strong"/>
                <w:rFonts w:asciiTheme="minorHAnsi" w:hAnsiTheme="minorHAnsi"/>
                <w:color w:val="000000" w:themeColor="text1"/>
                <w:szCs w:val="18"/>
              </w:rPr>
            </w:pPr>
            <w:r w:rsidRPr="00BA01CA">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7850644C" w14:textId="77777777" w:rsidR="00E60260" w:rsidRPr="00BA01CA"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BA01CA">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3F24B09E" w14:textId="77777777" w:rsidR="00E60260" w:rsidRPr="00BA01CA"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BA01CA">
              <w:rPr>
                <w:rFonts w:asciiTheme="minorHAnsi" w:eastAsiaTheme="minorHAnsi" w:hAnsiTheme="minorHAnsi" w:cstheme="minorBidi"/>
              </w:rPr>
              <w:t>Results</w:t>
            </w:r>
          </w:p>
        </w:tc>
      </w:tr>
      <w:tr w:rsidR="00E60260" w:rsidRPr="00BA01CA" w14:paraId="7E394DDA"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5F28998D" w14:textId="77777777" w:rsidR="00E60260" w:rsidRPr="00BA01CA" w:rsidRDefault="00E60260" w:rsidP="000455C1">
            <w:pPr>
              <w:rPr>
                <w:rFonts w:asciiTheme="minorHAnsi" w:hAnsiTheme="minorHAnsi"/>
                <w:color w:val="000000" w:themeColor="text1"/>
                <w:sz w:val="18"/>
                <w:szCs w:val="18"/>
              </w:rPr>
            </w:pPr>
            <w:r w:rsidRPr="00BA01CA">
              <w:rPr>
                <w:rFonts w:asciiTheme="minorHAnsi" w:hAnsiTheme="minorHAnsi"/>
                <w:color w:val="000000" w:themeColor="text1"/>
                <w:sz w:val="18"/>
                <w:szCs w:val="18"/>
              </w:rPr>
              <w:t>Business processes and services are improved through the better use of modern technology, and agreed service standards.</w:t>
            </w:r>
          </w:p>
          <w:p w14:paraId="3397A93D" w14:textId="77777777" w:rsidR="00E60260" w:rsidRPr="00BA01CA" w:rsidRDefault="00E60260" w:rsidP="000455C1">
            <w:pPr>
              <w:pStyle w:val="TableText"/>
              <w:rPr>
                <w:rFonts w:asciiTheme="minorHAnsi" w:hAnsiTheme="minorHAnsi"/>
                <w:color w:val="000000" w:themeColor="text1"/>
                <w:szCs w:val="18"/>
              </w:rPr>
            </w:pPr>
          </w:p>
        </w:tc>
        <w:tc>
          <w:tcPr>
            <w:tcW w:w="1984" w:type="dxa"/>
            <w:tcBorders>
              <w:top w:val="single" w:sz="4" w:space="0" w:color="auto"/>
              <w:left w:val="nil"/>
              <w:bottom w:val="nil"/>
              <w:right w:val="nil"/>
            </w:tcBorders>
            <w:shd w:val="clear" w:color="auto" w:fill="auto"/>
          </w:tcPr>
          <w:p w14:paraId="5C445C08" w14:textId="77777777" w:rsidR="00E60260" w:rsidRPr="00BA01CA"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BA01CA">
              <w:rPr>
                <w:rFonts w:asciiTheme="minorHAnsi" w:hAnsiTheme="minorHAnsi"/>
                <w:color w:val="000000" w:themeColor="text1"/>
                <w:szCs w:val="18"/>
              </w:rPr>
              <w:t>We analyse complaints information and other feedback from our regulated entities to understand trends and make improvements where possible.</w:t>
            </w:r>
          </w:p>
        </w:tc>
        <w:tc>
          <w:tcPr>
            <w:tcW w:w="9781" w:type="dxa"/>
            <w:tcBorders>
              <w:top w:val="single" w:sz="4" w:space="0" w:color="auto"/>
              <w:left w:val="nil"/>
              <w:bottom w:val="nil"/>
              <w:right w:val="nil"/>
            </w:tcBorders>
          </w:tcPr>
          <w:p w14:paraId="458B74B3" w14:textId="77777777" w:rsidR="00E60260" w:rsidRPr="00BA01CA"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A01CA">
              <w:rPr>
                <w:rFonts w:asciiTheme="minorHAnsi" w:hAnsiTheme="minorHAnsi"/>
                <w:b/>
                <w:sz w:val="18"/>
                <w:szCs w:val="18"/>
              </w:rPr>
              <w:t>Rating: Managed</w:t>
            </w:r>
          </w:p>
          <w:p w14:paraId="1208D00C" w14:textId="77777777" w:rsidR="00E60260" w:rsidRPr="00BA01CA" w:rsidRDefault="00E60260"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BA01CA">
              <w:rPr>
                <w:rFonts w:asciiTheme="minorHAnsi" w:hAnsiTheme="minorHAnsi"/>
                <w:color w:val="000000" w:themeColor="text1"/>
                <w:szCs w:val="18"/>
              </w:rPr>
              <w:t>We engage</w:t>
            </w:r>
            <w:r>
              <w:rPr>
                <w:rFonts w:asciiTheme="minorHAnsi" w:hAnsiTheme="minorHAnsi"/>
                <w:color w:val="000000" w:themeColor="text1"/>
                <w:szCs w:val="18"/>
              </w:rPr>
              <w:t xml:space="preserve"> in a number of</w:t>
            </w:r>
            <w:r w:rsidRPr="00BA01CA">
              <w:rPr>
                <w:rFonts w:asciiTheme="minorHAnsi" w:hAnsiTheme="minorHAnsi"/>
                <w:color w:val="000000" w:themeColor="text1"/>
                <w:szCs w:val="18"/>
              </w:rPr>
              <w:t xml:space="preserve"> collaborative arrangements that promote engagement with relevant domestic and international regulators.  We seek to address </w:t>
            </w:r>
            <w:r>
              <w:rPr>
                <w:rFonts w:asciiTheme="minorHAnsi" w:hAnsiTheme="minorHAnsi"/>
                <w:color w:val="000000" w:themeColor="text1"/>
                <w:szCs w:val="18"/>
              </w:rPr>
              <w:t xml:space="preserve">regulatory </w:t>
            </w:r>
            <w:r w:rsidRPr="00BA01CA">
              <w:rPr>
                <w:rFonts w:asciiTheme="minorHAnsi" w:hAnsiTheme="minorHAnsi"/>
                <w:color w:val="000000" w:themeColor="text1"/>
                <w:szCs w:val="18"/>
              </w:rPr>
              <w:t xml:space="preserve">impacts that are unnecessary and/or disproportionate. We inform ourselves regarding adverse impacts on stakeholders and regulated entities through regular stakeholder consultation.  We seek to apply international standards and risk assessments where they meet regulatory requirements. </w:t>
            </w:r>
          </w:p>
          <w:p w14:paraId="772207BD" w14:textId="77777777" w:rsidR="00E60260" w:rsidRPr="00BA01CA"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color w:val="000000" w:themeColor="text1"/>
                <w:sz w:val="18"/>
                <w:szCs w:val="18"/>
              </w:rPr>
            </w:pPr>
            <w:r w:rsidRPr="00BA01CA">
              <w:rPr>
                <w:rFonts w:asciiTheme="minorHAnsi" w:eastAsia="Calibri" w:hAnsiTheme="minorHAnsi" w:cs="Times New Roman"/>
                <w:color w:val="000000" w:themeColor="text1"/>
                <w:sz w:val="18"/>
                <w:szCs w:val="18"/>
              </w:rPr>
              <w:t>The department has published information on how industry participants may seek a review of an initial decision where they are directly affected by the regulatory decision. This information is available from the website.</w:t>
            </w:r>
          </w:p>
          <w:p w14:paraId="6F8FE461" w14:textId="77777777" w:rsidR="00E60260" w:rsidRPr="00BA01CA" w:rsidRDefault="00E60260"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Cambria"/>
                <w:lang w:eastAsia="en-AU"/>
              </w:rPr>
            </w:pPr>
            <w:r w:rsidRPr="00BA01CA">
              <w:rPr>
                <w:rFonts w:asciiTheme="minorHAnsi" w:hAnsiTheme="minorHAnsi"/>
                <w:color w:val="000000" w:themeColor="text1"/>
                <w:szCs w:val="18"/>
              </w:rPr>
              <w:t>The department provides a means for submitting a suggestion, compliment or complaint through the department’s website. This process is subject to tracking and timelines to ensure each submission is assessed and actioned appropriately.</w:t>
            </w:r>
          </w:p>
        </w:tc>
      </w:tr>
      <w:tr w:rsidR="00E60260" w:rsidRPr="00BA01CA" w14:paraId="075A111B"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776CA4B2" w14:textId="77777777" w:rsidR="00E60260" w:rsidRPr="00BA01CA" w:rsidRDefault="00E60260" w:rsidP="000455C1">
            <w:pPr>
              <w:pStyle w:val="TableText"/>
              <w:rPr>
                <w:rFonts w:asciiTheme="minorHAnsi" w:hAnsiTheme="minorHAnsi"/>
                <w:color w:val="000000" w:themeColor="text1"/>
                <w:szCs w:val="18"/>
              </w:rPr>
            </w:pPr>
          </w:p>
        </w:tc>
        <w:tc>
          <w:tcPr>
            <w:tcW w:w="1984" w:type="dxa"/>
            <w:tcBorders>
              <w:top w:val="nil"/>
              <w:left w:val="nil"/>
              <w:bottom w:val="single" w:sz="4" w:space="0" w:color="auto"/>
              <w:right w:val="nil"/>
            </w:tcBorders>
            <w:shd w:val="clear" w:color="auto" w:fill="auto"/>
          </w:tcPr>
          <w:p w14:paraId="1DF72E49" w14:textId="77777777" w:rsidR="00E60260" w:rsidRPr="00BA01CA"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BA01CA">
              <w:rPr>
                <w:rFonts w:asciiTheme="minorHAnsi" w:hAnsiTheme="minorHAnsi"/>
                <w:color w:val="000000" w:themeColor="text1"/>
                <w:szCs w:val="18"/>
              </w:rPr>
              <w:t>We collaborate with other relevant regulators to reduce compliance costs and improve efficiency where possible.</w:t>
            </w:r>
          </w:p>
        </w:tc>
        <w:tc>
          <w:tcPr>
            <w:tcW w:w="9781" w:type="dxa"/>
            <w:tcBorders>
              <w:top w:val="nil"/>
              <w:left w:val="nil"/>
              <w:bottom w:val="single" w:sz="4" w:space="0" w:color="auto"/>
              <w:right w:val="nil"/>
            </w:tcBorders>
          </w:tcPr>
          <w:p w14:paraId="2EB77678" w14:textId="77777777" w:rsidR="00E60260" w:rsidRPr="00BA01CA"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A01CA">
              <w:rPr>
                <w:rFonts w:asciiTheme="minorHAnsi" w:hAnsiTheme="minorHAnsi"/>
                <w:b/>
                <w:sz w:val="18"/>
                <w:szCs w:val="18"/>
              </w:rPr>
              <w:t>Rating: Managed</w:t>
            </w:r>
          </w:p>
          <w:p w14:paraId="4F48AC2A" w14:textId="77777777" w:rsidR="00E60260" w:rsidRPr="00BA01CA"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BA01CA">
              <w:rPr>
                <w:rFonts w:asciiTheme="minorHAnsi" w:hAnsiTheme="minorHAnsi"/>
                <w:color w:val="000000" w:themeColor="text1"/>
                <w:sz w:val="18"/>
                <w:szCs w:val="18"/>
              </w:rPr>
              <w:t xml:space="preserve">We engage with relevant domestic and international regulators to address relevant impacts that are unnecessary and/or disproportionate.  We inform ourselves regarding adverse impacts on stakeholders and regulated entities through regular stakeholder consultation. </w:t>
            </w:r>
            <w:r w:rsidRPr="00BA01CA">
              <w:rPr>
                <w:rFonts w:asciiTheme="minorHAnsi" w:eastAsia="Calibri" w:hAnsiTheme="minorHAnsi" w:cs="Times New Roman"/>
                <w:color w:val="000000" w:themeColor="text1"/>
                <w:sz w:val="18"/>
                <w:szCs w:val="18"/>
              </w:rPr>
              <w:t>For example, the department regularly consults state food authorities on regulation of food businesses through the Implementation Sub</w:t>
            </w:r>
            <w:r>
              <w:rPr>
                <w:rFonts w:asciiTheme="minorHAnsi" w:eastAsia="Calibri" w:hAnsiTheme="minorHAnsi" w:cs="Times New Roman"/>
                <w:color w:val="000000" w:themeColor="text1"/>
                <w:sz w:val="18"/>
                <w:szCs w:val="18"/>
              </w:rPr>
              <w:t>-</w:t>
            </w:r>
            <w:r w:rsidRPr="00BA01CA">
              <w:rPr>
                <w:rFonts w:asciiTheme="minorHAnsi" w:eastAsia="Calibri" w:hAnsiTheme="minorHAnsi" w:cs="Times New Roman"/>
                <w:color w:val="000000" w:themeColor="text1"/>
                <w:sz w:val="18"/>
                <w:szCs w:val="18"/>
              </w:rPr>
              <w:t>committee for Food Regulation. We also sit on working groups that report to this body to support consistent food regulation.</w:t>
            </w:r>
          </w:p>
          <w:p w14:paraId="3201A78B" w14:textId="77777777" w:rsidR="00E60260" w:rsidRPr="00BA01CA"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BA01CA">
              <w:rPr>
                <w:rFonts w:asciiTheme="minorHAnsi" w:eastAsia="Calibri" w:hAnsiTheme="minorHAnsi" w:cs="Times New Roman"/>
                <w:color w:val="000000" w:themeColor="text1"/>
                <w:sz w:val="18"/>
                <w:szCs w:val="18"/>
              </w:rPr>
              <w:t>The department has regular meetings with Food Standards Australia New Zealand to discuss application of food standards to imported food and whether food safety risk assessment advice requires review to address food hazards.</w:t>
            </w:r>
          </w:p>
          <w:p w14:paraId="048542A3" w14:textId="77777777" w:rsidR="00E60260" w:rsidRPr="00BA01CA"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Pr>
                <w:rFonts w:asciiTheme="minorHAnsi" w:eastAsia="Calibri" w:hAnsiTheme="minorHAnsi" w:cs="Times New Roman"/>
                <w:color w:val="000000" w:themeColor="text1"/>
                <w:sz w:val="18"/>
                <w:szCs w:val="18"/>
              </w:rPr>
              <w:t>We</w:t>
            </w:r>
            <w:r w:rsidRPr="00BA01CA">
              <w:rPr>
                <w:rFonts w:asciiTheme="minorHAnsi" w:eastAsia="Calibri" w:hAnsiTheme="minorHAnsi" w:cs="Times New Roman"/>
                <w:color w:val="000000" w:themeColor="text1"/>
                <w:sz w:val="18"/>
                <w:szCs w:val="18"/>
              </w:rPr>
              <w:t xml:space="preserve"> engage overseas government authorities on the regulation of food for food safety and compliance with Australian food standards. Where satisfactory equivalence with Australia’s food regulatory system is established, reduced border interventions for food imported from that country may be implemented given these additional assurances. Examples include certification arrangements with the Thai Department of Fisheries and an arrangement with the US Food and Drug Administration.</w:t>
            </w:r>
          </w:p>
        </w:tc>
      </w:tr>
    </w:tbl>
    <w:p w14:paraId="254EDA87" w14:textId="77777777" w:rsidR="00E60260" w:rsidRPr="00BA01CA" w:rsidRDefault="00E60260" w:rsidP="00E60260">
      <w:pPr>
        <w:pStyle w:val="TableText"/>
        <w:rPr>
          <w:rFonts w:asciiTheme="minorHAnsi" w:eastAsiaTheme="minorHAnsi" w:hAnsiTheme="minorHAnsi" w:cstheme="minorBidi"/>
          <w:b/>
          <w:szCs w:val="18"/>
          <w:lang w:val="en"/>
        </w:rPr>
      </w:pPr>
    </w:p>
    <w:p w14:paraId="5D223CD7" w14:textId="77777777" w:rsidR="00E60260" w:rsidRPr="00BA01CA" w:rsidRDefault="00E60260" w:rsidP="00E60260">
      <w:pPr>
        <w:spacing w:before="0"/>
        <w:rPr>
          <w:rFonts w:asciiTheme="minorHAnsi" w:eastAsiaTheme="minorHAnsi" w:hAnsiTheme="minorHAnsi" w:cstheme="minorBidi"/>
          <w:b/>
          <w:lang w:val="en"/>
        </w:rPr>
      </w:pPr>
      <w:r w:rsidRPr="00BA01CA">
        <w:rPr>
          <w:rFonts w:asciiTheme="minorHAnsi" w:eastAsiaTheme="minorHAnsi" w:hAnsiTheme="minorHAnsi" w:cstheme="minorBidi"/>
          <w:b/>
          <w:lang w:val="en"/>
        </w:rPr>
        <w:br w:type="page"/>
      </w:r>
    </w:p>
    <w:p w14:paraId="0584EF1B" w14:textId="77777777" w:rsidR="00E60260" w:rsidRPr="00BA01CA" w:rsidRDefault="00E60260" w:rsidP="00E60260">
      <w:pPr>
        <w:spacing w:before="0"/>
        <w:jc w:val="center"/>
        <w:rPr>
          <w:rFonts w:asciiTheme="minorHAnsi" w:eastAsiaTheme="minorHAnsi" w:hAnsiTheme="minorHAnsi" w:cstheme="minorBidi"/>
          <w:b/>
        </w:rPr>
      </w:pPr>
      <w:r w:rsidRPr="00BA01CA">
        <w:rPr>
          <w:rFonts w:asciiTheme="minorHAnsi" w:eastAsiaTheme="minorHAnsi" w:hAnsiTheme="minorHAnsi" w:cstheme="minorBidi"/>
          <w:b/>
          <w:lang w:val="en"/>
        </w:rPr>
        <w:lastRenderedPageBreak/>
        <w:t>KPI 6</w:t>
      </w:r>
      <w:r>
        <w:rPr>
          <w:rFonts w:asciiTheme="minorHAnsi" w:eastAsiaTheme="minorHAnsi" w:hAnsiTheme="minorHAnsi" w:cstheme="minorBidi"/>
          <w:b/>
          <w:lang w:val="en"/>
        </w:rPr>
        <w:t>—</w:t>
      </w:r>
      <w:r w:rsidRPr="00BA01CA">
        <w:rPr>
          <w:rFonts w:asciiTheme="minorHAnsi" w:eastAsiaTheme="minorHAnsi" w:hAnsiTheme="minorHAnsi" w:cstheme="minorBidi"/>
          <w:b/>
        </w:rPr>
        <w:t>We actively contribute to the continuous improvement of our regulatory frameworks.</w:t>
      </w:r>
    </w:p>
    <w:p w14:paraId="57D5A0F8" w14:textId="77777777" w:rsidR="00E60260" w:rsidRPr="00BA01CA" w:rsidRDefault="00E60260" w:rsidP="00E60260">
      <w:pPr>
        <w:spacing w:before="0"/>
        <w:rPr>
          <w:rFonts w:asciiTheme="minorHAnsi" w:hAnsiTheme="minorHAnsi"/>
          <w:color w:val="000000" w:themeColor="text1"/>
          <w:szCs w:val="18"/>
        </w:rPr>
      </w:pPr>
      <w:r w:rsidRPr="00BA01CA">
        <w:rPr>
          <w:rFonts w:asciiTheme="minorHAnsi" w:eastAsiaTheme="minorHAnsi" w:hAnsiTheme="minorHAnsi" w:cstheme="minorBidi"/>
          <w:b/>
          <w:lang w:val="en"/>
        </w:rPr>
        <w:t>Objective:</w:t>
      </w:r>
      <w:r w:rsidRPr="00BA01CA">
        <w:rPr>
          <w:rFonts w:asciiTheme="minorHAnsi" w:hAnsiTheme="minorHAnsi"/>
          <w:color w:val="000000" w:themeColor="text1"/>
          <w:sz w:val="18"/>
          <w:szCs w:val="18"/>
        </w:rPr>
        <w:t xml:space="preserve"> We establish cooperative and collaborative relationships with regulated entities and stakeholders to promote trust and improve the efficiency and effectiveness of our regulatory frameworks.</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E60260" w:rsidRPr="00BA01CA" w14:paraId="1C50FF9F"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398D32D8" w14:textId="77777777" w:rsidR="00E60260" w:rsidRPr="00BA01CA" w:rsidRDefault="00E60260" w:rsidP="000455C1">
            <w:pPr>
              <w:pStyle w:val="TableHeading"/>
              <w:rPr>
                <w:rStyle w:val="Strong"/>
                <w:rFonts w:asciiTheme="minorHAnsi" w:hAnsiTheme="minorHAnsi"/>
                <w:color w:val="000000" w:themeColor="text1"/>
                <w:szCs w:val="18"/>
              </w:rPr>
            </w:pPr>
            <w:r w:rsidRPr="00BA01CA">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78E45FC2" w14:textId="77777777" w:rsidR="00E60260" w:rsidRPr="00BA01CA"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BA01CA">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6C3A86C4" w14:textId="77777777" w:rsidR="00E60260" w:rsidRPr="00BA01CA"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BA01CA">
              <w:rPr>
                <w:rFonts w:asciiTheme="minorHAnsi" w:eastAsiaTheme="minorHAnsi" w:hAnsiTheme="minorHAnsi" w:cstheme="minorBidi"/>
              </w:rPr>
              <w:t>Results</w:t>
            </w:r>
          </w:p>
        </w:tc>
      </w:tr>
      <w:tr w:rsidR="00E60260" w:rsidRPr="00BA01CA" w14:paraId="7325FDE3"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6A6B3852" w14:textId="77777777" w:rsidR="00E60260" w:rsidRPr="00BA01CA" w:rsidRDefault="00E60260" w:rsidP="000455C1">
            <w:pPr>
              <w:pStyle w:val="TableText"/>
              <w:rPr>
                <w:rFonts w:asciiTheme="minorHAnsi" w:hAnsiTheme="minorHAnsi"/>
                <w:color w:val="000000" w:themeColor="text1"/>
                <w:szCs w:val="18"/>
              </w:rPr>
            </w:pPr>
            <w:r w:rsidRPr="00BA01CA">
              <w:rPr>
                <w:rFonts w:asciiTheme="minorHAnsi" w:hAnsiTheme="minorHAnsi"/>
                <w:color w:val="000000" w:themeColor="text1"/>
                <w:szCs w:val="18"/>
              </w:rPr>
              <w:t>We take into account feedback from our regulated entities and performance information to improve operations of our regulatory frameworks.</w:t>
            </w:r>
          </w:p>
        </w:tc>
        <w:tc>
          <w:tcPr>
            <w:tcW w:w="1984" w:type="dxa"/>
            <w:tcBorders>
              <w:top w:val="single" w:sz="4" w:space="0" w:color="auto"/>
              <w:left w:val="nil"/>
              <w:bottom w:val="nil"/>
              <w:right w:val="nil"/>
            </w:tcBorders>
            <w:shd w:val="clear" w:color="auto" w:fill="auto"/>
          </w:tcPr>
          <w:p w14:paraId="2E5C9F85" w14:textId="77777777" w:rsidR="00E60260" w:rsidRPr="00BA01CA"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BA01CA">
              <w:rPr>
                <w:rFonts w:asciiTheme="minorHAnsi" w:hAnsiTheme="minorHAnsi"/>
                <w:color w:val="000000" w:themeColor="text1"/>
                <w:szCs w:val="18"/>
              </w:rPr>
              <w:t>We routinely consult with stakeholders on administration of regulation, and seek their advice on significant changes and explain our decisions (this target also applies for KPIs 2&amp;5).</w:t>
            </w:r>
          </w:p>
        </w:tc>
        <w:tc>
          <w:tcPr>
            <w:tcW w:w="9781" w:type="dxa"/>
            <w:tcBorders>
              <w:top w:val="single" w:sz="4" w:space="0" w:color="auto"/>
              <w:left w:val="nil"/>
              <w:bottom w:val="nil"/>
              <w:right w:val="nil"/>
            </w:tcBorders>
          </w:tcPr>
          <w:p w14:paraId="32608337" w14:textId="77777777" w:rsidR="00E60260" w:rsidRPr="00BA01CA"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A01CA">
              <w:rPr>
                <w:rFonts w:asciiTheme="minorHAnsi" w:hAnsiTheme="minorHAnsi"/>
                <w:b/>
                <w:sz w:val="18"/>
                <w:szCs w:val="18"/>
              </w:rPr>
              <w:t>Rating: Managed</w:t>
            </w:r>
          </w:p>
          <w:p w14:paraId="3B969CEA" w14:textId="77777777" w:rsidR="00E60260" w:rsidRPr="00BA01CA" w:rsidRDefault="00E60260"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BA01CA">
              <w:rPr>
                <w:rFonts w:asciiTheme="minorHAnsi" w:hAnsiTheme="minorHAnsi"/>
                <w:color w:val="000000" w:themeColor="text1"/>
                <w:szCs w:val="18"/>
              </w:rPr>
              <w:t xml:space="preserve">As noted above, we maintain commodity based industry consultative committees (ICCs) as a key engagement process.   We also use </w:t>
            </w:r>
            <w:r w:rsidRPr="00B453F6">
              <w:rPr>
                <w:rFonts w:asciiTheme="minorHAnsi" w:hAnsiTheme="minorHAnsi"/>
                <w:i/>
                <w:color w:val="000000" w:themeColor="text1"/>
                <w:szCs w:val="18"/>
              </w:rPr>
              <w:t>Have Your Say</w:t>
            </w:r>
            <w:r w:rsidRPr="00BA01CA">
              <w:rPr>
                <w:rFonts w:asciiTheme="minorHAnsi" w:hAnsiTheme="minorHAnsi"/>
                <w:color w:val="000000" w:themeColor="text1"/>
                <w:szCs w:val="18"/>
              </w:rPr>
              <w:t xml:space="preserve">, an online platform to support engagement with external stakeholders. We will use this new platform to consult stakeholders about changes to policies, programs and regulations. </w:t>
            </w:r>
          </w:p>
          <w:p w14:paraId="1C0E7EDF" w14:textId="77777777" w:rsidR="00E60260" w:rsidRPr="00BA01CA"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p>
        </w:tc>
      </w:tr>
      <w:tr w:rsidR="00E60260" w:rsidRPr="00BA01CA" w14:paraId="08383430"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nil"/>
              <w:right w:val="nil"/>
            </w:tcBorders>
            <w:shd w:val="clear" w:color="auto" w:fill="auto"/>
          </w:tcPr>
          <w:p w14:paraId="1389D53E" w14:textId="77777777" w:rsidR="00E60260" w:rsidRPr="00BA01CA" w:rsidRDefault="00E60260" w:rsidP="000455C1">
            <w:pPr>
              <w:pStyle w:val="TableText"/>
              <w:rPr>
                <w:rFonts w:asciiTheme="minorHAnsi" w:hAnsiTheme="minorHAnsi"/>
                <w:color w:val="000000" w:themeColor="text1"/>
                <w:szCs w:val="18"/>
              </w:rPr>
            </w:pPr>
          </w:p>
        </w:tc>
        <w:tc>
          <w:tcPr>
            <w:tcW w:w="1984" w:type="dxa"/>
            <w:tcBorders>
              <w:top w:val="nil"/>
              <w:left w:val="nil"/>
              <w:bottom w:val="nil"/>
              <w:right w:val="nil"/>
            </w:tcBorders>
            <w:shd w:val="clear" w:color="auto" w:fill="auto"/>
          </w:tcPr>
          <w:p w14:paraId="29C67508" w14:textId="77777777" w:rsidR="00E60260" w:rsidRPr="00BA01CA"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BA01CA">
              <w:rPr>
                <w:rFonts w:asciiTheme="minorHAnsi" w:hAnsiTheme="minorHAnsi"/>
                <w:color w:val="000000" w:themeColor="text1"/>
                <w:szCs w:val="18"/>
              </w:rPr>
              <w:t xml:space="preserve">We have a program of review for our regulatory frameworks and we suggest legislative change / implement operational change as appropriate, as a result of these reviews. </w:t>
            </w:r>
          </w:p>
        </w:tc>
        <w:tc>
          <w:tcPr>
            <w:tcW w:w="9781" w:type="dxa"/>
            <w:tcBorders>
              <w:top w:val="nil"/>
              <w:left w:val="nil"/>
              <w:bottom w:val="nil"/>
              <w:right w:val="nil"/>
            </w:tcBorders>
          </w:tcPr>
          <w:p w14:paraId="3D846EA7" w14:textId="77777777" w:rsidR="00E60260" w:rsidRPr="00BA01CA"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A01CA">
              <w:rPr>
                <w:rFonts w:asciiTheme="minorHAnsi" w:hAnsiTheme="minorHAnsi"/>
                <w:b/>
                <w:sz w:val="18"/>
                <w:szCs w:val="18"/>
              </w:rPr>
              <w:t>Rating: Managed</w:t>
            </w:r>
          </w:p>
          <w:p w14:paraId="1C95BFBB" w14:textId="77777777" w:rsidR="00E60260" w:rsidRPr="00BA01CA"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A01CA">
              <w:rPr>
                <w:rFonts w:asciiTheme="minorHAnsi" w:hAnsiTheme="minorHAnsi"/>
                <w:color w:val="000000" w:themeColor="text1"/>
                <w:sz w:val="18"/>
                <w:szCs w:val="18"/>
              </w:rPr>
              <w:t xml:space="preserve">Our work to build the Biosecurity Integrated Information System and Analytics initiative is establishing an integrated, forward-looking system to help us identify and plan for risks and respond more quickly to incursions and more effectively target our compliance activities under the Biosecurity Act. </w:t>
            </w:r>
            <w:r w:rsidRPr="00BA01CA">
              <w:rPr>
                <w:rFonts w:asciiTheme="minorHAnsi" w:eastAsia="Calibri" w:hAnsiTheme="minorHAnsi" w:cs="Times New Roman"/>
                <w:color w:val="000000" w:themeColor="text1"/>
                <w:sz w:val="18"/>
                <w:szCs w:val="18"/>
              </w:rPr>
              <w:t xml:space="preserve">The department undertakes reviews of the imported food legislation and implements changes to improve the management of imported food for food safety. In September 2018, the </w:t>
            </w:r>
            <w:r w:rsidRPr="00D749E5">
              <w:rPr>
                <w:rFonts w:asciiTheme="minorHAnsi" w:eastAsia="Calibri" w:hAnsiTheme="minorHAnsi" w:cs="Times New Roman"/>
                <w:i/>
                <w:color w:val="000000" w:themeColor="text1"/>
                <w:sz w:val="18"/>
                <w:szCs w:val="18"/>
              </w:rPr>
              <w:t>Imported Food Control Amendment Act 2018</w:t>
            </w:r>
            <w:r w:rsidRPr="00BA01CA">
              <w:rPr>
                <w:rFonts w:asciiTheme="minorHAnsi" w:eastAsia="Calibri" w:hAnsiTheme="minorHAnsi" w:cs="Times New Roman"/>
                <w:color w:val="000000" w:themeColor="text1"/>
                <w:sz w:val="18"/>
                <w:szCs w:val="18"/>
              </w:rPr>
              <w:t xml:space="preserve"> was passed by the Australian Government and received Royal Assent. This introduced a range of changes to improve management of imported food.</w:t>
            </w:r>
          </w:p>
          <w:p w14:paraId="37E93237" w14:textId="77777777" w:rsidR="00E60260" w:rsidRPr="00BA01CA"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A01CA">
              <w:rPr>
                <w:rFonts w:asciiTheme="minorHAnsi" w:eastAsia="Calibri" w:hAnsiTheme="minorHAnsi" w:cs="Times New Roman"/>
                <w:color w:val="000000" w:themeColor="text1"/>
                <w:sz w:val="18"/>
                <w:szCs w:val="18"/>
              </w:rPr>
              <w:t>Imported food legislation is amended where necessary in response to new or emerging hazards based on risk assessment reviews conducted by Food Standards Australia New Zealand.</w:t>
            </w:r>
          </w:p>
        </w:tc>
      </w:tr>
      <w:tr w:rsidR="00E60260" w:rsidRPr="00BA01CA" w14:paraId="3B71C9D8"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6F36BE7F" w14:textId="77777777" w:rsidR="00E60260" w:rsidRPr="00BA01CA" w:rsidRDefault="00E60260" w:rsidP="000455C1">
            <w:pPr>
              <w:pStyle w:val="TableText"/>
              <w:rPr>
                <w:rFonts w:asciiTheme="minorHAnsi" w:hAnsiTheme="minorHAnsi"/>
                <w:color w:val="000000" w:themeColor="text1"/>
                <w:szCs w:val="18"/>
              </w:rPr>
            </w:pPr>
          </w:p>
        </w:tc>
        <w:tc>
          <w:tcPr>
            <w:tcW w:w="1984" w:type="dxa"/>
            <w:tcBorders>
              <w:top w:val="nil"/>
              <w:left w:val="nil"/>
              <w:bottom w:val="single" w:sz="4" w:space="0" w:color="auto"/>
              <w:right w:val="nil"/>
            </w:tcBorders>
            <w:shd w:val="clear" w:color="auto" w:fill="auto"/>
          </w:tcPr>
          <w:p w14:paraId="2236FCA8" w14:textId="77777777" w:rsidR="00E60260" w:rsidRPr="00BA01CA"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BA01CA">
              <w:rPr>
                <w:rFonts w:asciiTheme="minorHAnsi" w:hAnsiTheme="minorHAnsi"/>
                <w:color w:val="000000" w:themeColor="text1"/>
                <w:szCs w:val="18"/>
              </w:rPr>
              <w:t>Our RPF self-assessment reports identify areas for improvement in our systems and processes.</w:t>
            </w:r>
          </w:p>
        </w:tc>
        <w:tc>
          <w:tcPr>
            <w:tcW w:w="9781" w:type="dxa"/>
            <w:tcBorders>
              <w:top w:val="nil"/>
              <w:left w:val="nil"/>
              <w:bottom w:val="single" w:sz="4" w:space="0" w:color="auto"/>
              <w:right w:val="nil"/>
            </w:tcBorders>
          </w:tcPr>
          <w:p w14:paraId="32878FE0" w14:textId="77777777" w:rsidR="00E60260" w:rsidRPr="00BA01CA"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A01CA">
              <w:rPr>
                <w:rFonts w:asciiTheme="minorHAnsi" w:hAnsiTheme="minorHAnsi"/>
                <w:b/>
                <w:sz w:val="18"/>
                <w:szCs w:val="18"/>
              </w:rPr>
              <w:t>Rating: Managed</w:t>
            </w:r>
          </w:p>
          <w:p w14:paraId="15A74BDC" w14:textId="77777777" w:rsidR="00E60260" w:rsidRPr="00BA01CA"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A01CA">
              <w:rPr>
                <w:rFonts w:asciiTheme="minorHAnsi" w:hAnsiTheme="minorHAnsi"/>
                <w:sz w:val="18"/>
                <w:szCs w:val="18"/>
              </w:rPr>
              <w:t>We operate with a continuous improvement program, discussed in other parts of this report. This self-assessment provides an overarching assessment of progress.</w:t>
            </w:r>
          </w:p>
          <w:p w14:paraId="4E15F556" w14:textId="77777777" w:rsidR="00E60260" w:rsidRPr="00BA01CA" w:rsidRDefault="00E60260" w:rsidP="000455C1">
            <w:pPr>
              <w:cnfStyle w:val="000000000000" w:firstRow="0" w:lastRow="0" w:firstColumn="0" w:lastColumn="0" w:oddVBand="0" w:evenVBand="0" w:oddHBand="0" w:evenHBand="0" w:firstRowFirstColumn="0" w:firstRowLastColumn="0" w:lastRowFirstColumn="0" w:lastRowLastColumn="0"/>
              <w:rPr>
                <w:rFonts w:asciiTheme="minorHAnsi" w:hAnsiTheme="minorHAnsi"/>
                <w:b/>
              </w:rPr>
            </w:pPr>
          </w:p>
        </w:tc>
      </w:tr>
    </w:tbl>
    <w:p w14:paraId="17594900" w14:textId="77777777" w:rsidR="00E60260" w:rsidRPr="00BA01CA" w:rsidRDefault="00E60260" w:rsidP="00E60260">
      <w:pPr>
        <w:spacing w:before="0"/>
        <w:jc w:val="center"/>
        <w:rPr>
          <w:rFonts w:asciiTheme="minorHAnsi" w:hAnsiTheme="minorHAnsi"/>
          <w:b/>
          <w:lang w:val="en" w:eastAsia="en-AU"/>
        </w:rPr>
        <w:sectPr w:rsidR="00E60260" w:rsidRPr="00BA01CA" w:rsidSect="003371E6">
          <w:pgSz w:w="16838" w:h="11906" w:orient="landscape"/>
          <w:pgMar w:top="1440" w:right="1440" w:bottom="1440" w:left="1440" w:header="708" w:footer="708" w:gutter="0"/>
          <w:cols w:space="708"/>
          <w:docGrid w:linePitch="360"/>
        </w:sectPr>
      </w:pPr>
      <w:r w:rsidRPr="00BA01CA">
        <w:rPr>
          <w:rFonts w:asciiTheme="minorHAnsi" w:hAnsiTheme="minorHAnsi"/>
          <w:lang w:val="en" w:eastAsia="en-AU"/>
        </w:rPr>
        <w:br w:type="page"/>
      </w:r>
    </w:p>
    <w:p w14:paraId="57523D32" w14:textId="77777777" w:rsidR="00E60260" w:rsidRPr="00BA01CA" w:rsidRDefault="00E60260" w:rsidP="00E60260">
      <w:pPr>
        <w:spacing w:before="0"/>
        <w:rPr>
          <w:rFonts w:asciiTheme="minorHAnsi" w:hAnsiTheme="minorHAnsi"/>
          <w:b/>
          <w:sz w:val="28"/>
          <w:szCs w:val="28"/>
          <w:lang w:val="en" w:eastAsia="en-AU"/>
        </w:rPr>
      </w:pPr>
    </w:p>
    <w:p w14:paraId="090289D9" w14:textId="77777777" w:rsidR="00E60260" w:rsidRDefault="00E60260" w:rsidP="00E60260">
      <w:pPr>
        <w:spacing w:before="0"/>
        <w:jc w:val="center"/>
        <w:rPr>
          <w:rFonts w:asciiTheme="minorHAnsi" w:hAnsiTheme="minorHAnsi"/>
          <w:b/>
          <w:sz w:val="28"/>
          <w:szCs w:val="28"/>
          <w:lang w:val="en" w:eastAsia="en-AU"/>
        </w:rPr>
      </w:pPr>
      <w:r w:rsidRPr="00BA01CA">
        <w:rPr>
          <w:rFonts w:asciiTheme="minorHAnsi" w:hAnsiTheme="minorHAnsi"/>
          <w:b/>
          <w:sz w:val="28"/>
          <w:szCs w:val="28"/>
          <w:lang w:val="en" w:eastAsia="en-AU"/>
        </w:rPr>
        <w:t>CASE</w:t>
      </w:r>
      <w:r>
        <w:rPr>
          <w:rFonts w:asciiTheme="minorHAnsi" w:hAnsiTheme="minorHAnsi"/>
          <w:b/>
          <w:sz w:val="28"/>
          <w:szCs w:val="28"/>
          <w:lang w:val="en" w:eastAsia="en-AU"/>
        </w:rPr>
        <w:t xml:space="preserve"> </w:t>
      </w:r>
      <w:r w:rsidRPr="00BA01CA">
        <w:rPr>
          <w:rFonts w:asciiTheme="minorHAnsi" w:hAnsiTheme="minorHAnsi"/>
          <w:b/>
          <w:sz w:val="28"/>
          <w:szCs w:val="28"/>
          <w:lang w:val="en" w:eastAsia="en-AU"/>
        </w:rPr>
        <w:t>STUDY</w:t>
      </w:r>
    </w:p>
    <w:p w14:paraId="2538144E" w14:textId="77777777" w:rsidR="00100075" w:rsidRPr="00BA01CA" w:rsidRDefault="00100075" w:rsidP="00E60260">
      <w:pPr>
        <w:spacing w:before="0"/>
        <w:jc w:val="center"/>
        <w:rPr>
          <w:rFonts w:asciiTheme="minorHAnsi" w:hAnsiTheme="minorHAnsi"/>
          <w:b/>
          <w:sz w:val="28"/>
          <w:szCs w:val="28"/>
          <w:lang w:val="en" w:eastAsia="en-AU"/>
        </w:rPr>
      </w:pPr>
    </w:p>
    <w:p w14:paraId="416F05C6" w14:textId="77777777" w:rsidR="00E60260" w:rsidRPr="00BA01CA" w:rsidRDefault="00E60260" w:rsidP="00E60260">
      <w:pPr>
        <w:spacing w:before="0"/>
        <w:jc w:val="center"/>
        <w:rPr>
          <w:rFonts w:asciiTheme="minorHAnsi" w:hAnsiTheme="minorHAnsi"/>
          <w:b/>
          <w:i/>
          <w:sz w:val="28"/>
          <w:szCs w:val="28"/>
          <w:lang w:val="en" w:eastAsia="en-AU"/>
        </w:rPr>
      </w:pPr>
      <w:r w:rsidRPr="00BA01CA">
        <w:rPr>
          <w:rFonts w:asciiTheme="minorHAnsi" w:hAnsiTheme="minorHAnsi"/>
          <w:b/>
          <w:i/>
          <w:sz w:val="28"/>
          <w:szCs w:val="28"/>
          <w:lang w:val="en" w:eastAsia="en-AU"/>
        </w:rPr>
        <w:t>Imported Food Control Amendment Act 2018</w:t>
      </w:r>
    </w:p>
    <w:p w14:paraId="5B3D62C2" w14:textId="77777777" w:rsidR="00E60260" w:rsidRPr="00BA01CA" w:rsidRDefault="00E60260" w:rsidP="00E60260">
      <w:pPr>
        <w:rPr>
          <w:rFonts w:asciiTheme="minorHAnsi" w:hAnsiTheme="minorHAnsi"/>
          <w:lang w:eastAsia="en-AU"/>
        </w:rPr>
      </w:pPr>
      <w:r w:rsidRPr="00BA01CA">
        <w:rPr>
          <w:rFonts w:asciiTheme="minorHAnsi" w:hAnsiTheme="minorHAnsi"/>
          <w:lang w:eastAsia="en-AU"/>
        </w:rPr>
        <w:t xml:space="preserve">The safety of food imported to Australia is regulated by the department through its administration of the </w:t>
      </w:r>
      <w:r w:rsidRPr="00BA01CA">
        <w:rPr>
          <w:rFonts w:asciiTheme="minorHAnsi" w:hAnsiTheme="minorHAnsi"/>
          <w:i/>
          <w:lang w:eastAsia="en-AU"/>
        </w:rPr>
        <w:t>Imported Food Control Act 1992</w:t>
      </w:r>
      <w:r w:rsidRPr="00BA01CA">
        <w:rPr>
          <w:rFonts w:asciiTheme="minorHAnsi" w:hAnsiTheme="minorHAnsi"/>
          <w:lang w:eastAsia="en-AU"/>
        </w:rPr>
        <w:t xml:space="preserve">. This Act requires food imported to Australia to be safe for human consumption and </w:t>
      </w:r>
      <w:r>
        <w:rPr>
          <w:rFonts w:asciiTheme="minorHAnsi" w:hAnsiTheme="minorHAnsi"/>
          <w:lang w:eastAsia="en-AU"/>
        </w:rPr>
        <w:t xml:space="preserve">to </w:t>
      </w:r>
      <w:r w:rsidRPr="00BA01CA">
        <w:rPr>
          <w:rFonts w:asciiTheme="minorHAnsi" w:hAnsiTheme="minorHAnsi"/>
          <w:lang w:eastAsia="en-AU"/>
        </w:rPr>
        <w:t xml:space="preserve">comply with Australian food standards. </w:t>
      </w:r>
      <w:r>
        <w:rPr>
          <w:rFonts w:asciiTheme="minorHAnsi" w:hAnsiTheme="minorHAnsi"/>
          <w:lang w:eastAsia="en-AU"/>
        </w:rPr>
        <w:t>T</w:t>
      </w:r>
      <w:r w:rsidRPr="00BA01CA">
        <w:rPr>
          <w:rFonts w:asciiTheme="minorHAnsi" w:hAnsiTheme="minorHAnsi"/>
          <w:lang w:eastAsia="en-AU"/>
        </w:rPr>
        <w:t xml:space="preserve">he frozen berries incident in 2015 showed there were limitations with the </w:t>
      </w:r>
      <w:r>
        <w:rPr>
          <w:rFonts w:asciiTheme="minorHAnsi" w:hAnsiTheme="minorHAnsi"/>
          <w:lang w:eastAsia="en-AU"/>
        </w:rPr>
        <w:t>existing</w:t>
      </w:r>
      <w:r w:rsidRPr="00BA01CA">
        <w:rPr>
          <w:rFonts w:asciiTheme="minorHAnsi" w:hAnsiTheme="minorHAnsi"/>
          <w:lang w:eastAsia="en-AU"/>
        </w:rPr>
        <w:t xml:space="preserve"> regulatory framework.</w:t>
      </w:r>
    </w:p>
    <w:p w14:paraId="5D02808B" w14:textId="77777777" w:rsidR="00E60260" w:rsidRPr="00BA01CA" w:rsidRDefault="00E60260" w:rsidP="00E60260">
      <w:pPr>
        <w:rPr>
          <w:rFonts w:asciiTheme="minorHAnsi" w:hAnsiTheme="minorHAnsi"/>
          <w:lang w:eastAsia="en-AU"/>
        </w:rPr>
      </w:pPr>
      <w:r w:rsidRPr="00BA01CA">
        <w:rPr>
          <w:rFonts w:asciiTheme="minorHAnsi" w:hAnsiTheme="minorHAnsi"/>
          <w:lang w:eastAsia="en-AU"/>
        </w:rPr>
        <w:t xml:space="preserve">To address these limitations the Australian Government </w:t>
      </w:r>
      <w:r>
        <w:rPr>
          <w:rFonts w:asciiTheme="minorHAnsi" w:hAnsiTheme="minorHAnsi"/>
          <w:lang w:eastAsia="en-AU"/>
        </w:rPr>
        <w:t xml:space="preserve">made legislative and non-legislative changes to </w:t>
      </w:r>
      <w:r w:rsidRPr="00BA01CA">
        <w:rPr>
          <w:rFonts w:asciiTheme="minorHAnsi" w:hAnsiTheme="minorHAnsi"/>
          <w:lang w:eastAsia="en-AU"/>
        </w:rPr>
        <w:t>strengthen the management of imported food safety risks to better protect the health of Australian consumers</w:t>
      </w:r>
      <w:r>
        <w:rPr>
          <w:rFonts w:asciiTheme="minorHAnsi" w:hAnsiTheme="minorHAnsi"/>
          <w:lang w:eastAsia="en-AU"/>
        </w:rPr>
        <w:t>,</w:t>
      </w:r>
      <w:r w:rsidRPr="00BA01CA">
        <w:rPr>
          <w:rFonts w:asciiTheme="minorHAnsi" w:hAnsiTheme="minorHAnsi"/>
          <w:lang w:eastAsia="en-AU"/>
        </w:rPr>
        <w:t xml:space="preserve"> while reducing the regulatory burden for compliant food importers.</w:t>
      </w:r>
    </w:p>
    <w:p w14:paraId="440A4D0E" w14:textId="77777777" w:rsidR="00E60260" w:rsidRPr="00BA01CA" w:rsidRDefault="00E60260" w:rsidP="00E60260">
      <w:pPr>
        <w:rPr>
          <w:rFonts w:asciiTheme="minorHAnsi" w:hAnsiTheme="minorHAnsi"/>
          <w:lang w:eastAsia="en-AU"/>
        </w:rPr>
      </w:pPr>
      <w:r w:rsidRPr="00BA01CA">
        <w:rPr>
          <w:rFonts w:asciiTheme="minorHAnsi" w:hAnsiTheme="minorHAnsi"/>
          <w:lang w:eastAsia="en-AU"/>
        </w:rPr>
        <w:t>These changes will:</w:t>
      </w:r>
    </w:p>
    <w:p w14:paraId="5A3AF5E4" w14:textId="77777777" w:rsidR="00E60260" w:rsidRPr="00BA01CA" w:rsidRDefault="00E60260" w:rsidP="00E60260">
      <w:pPr>
        <w:pStyle w:val="ListParagraph"/>
        <w:numPr>
          <w:ilvl w:val="0"/>
          <w:numId w:val="38"/>
        </w:numPr>
        <w:spacing w:after="120" w:line="240" w:lineRule="auto"/>
        <w:rPr>
          <w:rFonts w:asciiTheme="minorHAnsi" w:hAnsiTheme="minorHAnsi"/>
        </w:rPr>
      </w:pPr>
      <w:r w:rsidRPr="00BA01CA">
        <w:rPr>
          <w:rFonts w:asciiTheme="minorHAnsi" w:hAnsiTheme="minorHAnsi"/>
        </w:rPr>
        <w:t>require a food safety management certificate for certain food where at-border testing alone is insufficient to provide assurance of food safety</w:t>
      </w:r>
    </w:p>
    <w:p w14:paraId="22F80392" w14:textId="77777777" w:rsidR="00E60260" w:rsidRPr="00BA01CA" w:rsidRDefault="00E60260" w:rsidP="00E60260">
      <w:pPr>
        <w:pStyle w:val="ListParagraph"/>
        <w:numPr>
          <w:ilvl w:val="0"/>
          <w:numId w:val="38"/>
        </w:numPr>
        <w:spacing w:after="120" w:line="240" w:lineRule="auto"/>
        <w:rPr>
          <w:rFonts w:asciiTheme="minorHAnsi" w:hAnsiTheme="minorHAnsi"/>
        </w:rPr>
      </w:pPr>
      <w:r w:rsidRPr="00BA01CA">
        <w:rPr>
          <w:rFonts w:asciiTheme="minorHAnsi" w:hAnsiTheme="minorHAnsi"/>
        </w:rPr>
        <w:t>require all importers to provide documents on request, demonstrating the traceability of imported food, one step forward and one step backward along the food supply chain</w:t>
      </w:r>
    </w:p>
    <w:p w14:paraId="1FADC66B" w14:textId="77777777" w:rsidR="00E60260" w:rsidRPr="00BA01CA" w:rsidRDefault="00E60260" w:rsidP="00E60260">
      <w:pPr>
        <w:pStyle w:val="ListParagraph"/>
        <w:numPr>
          <w:ilvl w:val="0"/>
          <w:numId w:val="38"/>
        </w:numPr>
        <w:spacing w:after="120" w:line="240" w:lineRule="auto"/>
        <w:rPr>
          <w:rFonts w:asciiTheme="minorHAnsi" w:hAnsiTheme="minorHAnsi"/>
        </w:rPr>
      </w:pPr>
      <w:r w:rsidRPr="00BA01CA">
        <w:rPr>
          <w:rFonts w:asciiTheme="minorHAnsi" w:hAnsiTheme="minorHAnsi"/>
        </w:rPr>
        <w:t xml:space="preserve">establish differentiated enforcement provisions to enable regulatory interventions at a lower threshold to prevent noncompliance escalating, and to align with the </w:t>
      </w:r>
      <w:r w:rsidRPr="00BA01CA">
        <w:rPr>
          <w:rFonts w:asciiTheme="minorHAnsi" w:hAnsiTheme="minorHAnsi"/>
          <w:i/>
        </w:rPr>
        <w:t>Regulatory Powers Act 2014</w:t>
      </w:r>
    </w:p>
    <w:p w14:paraId="68A1AA32" w14:textId="77777777" w:rsidR="00E60260" w:rsidRPr="00BA01CA" w:rsidRDefault="00E60260" w:rsidP="00E60260">
      <w:pPr>
        <w:pStyle w:val="ListParagraph"/>
        <w:numPr>
          <w:ilvl w:val="0"/>
          <w:numId w:val="38"/>
        </w:numPr>
        <w:spacing w:after="120" w:line="240" w:lineRule="auto"/>
        <w:rPr>
          <w:rFonts w:asciiTheme="minorHAnsi" w:hAnsiTheme="minorHAnsi"/>
        </w:rPr>
      </w:pPr>
      <w:r w:rsidRPr="00BA01CA">
        <w:rPr>
          <w:rFonts w:asciiTheme="minorHAnsi" w:hAnsiTheme="minorHAnsi"/>
        </w:rPr>
        <w:t>broaden Australia’s emergency powers to allow food to be held at the border for up to 28</w:t>
      </w:r>
      <w:r>
        <w:rPr>
          <w:rFonts w:asciiTheme="minorHAnsi" w:hAnsiTheme="minorHAnsi"/>
        </w:rPr>
        <w:t> </w:t>
      </w:r>
      <w:r w:rsidRPr="00BA01CA">
        <w:rPr>
          <w:rFonts w:asciiTheme="minorHAnsi" w:hAnsiTheme="minorHAnsi"/>
        </w:rPr>
        <w:t>days where there is uncertainty about the safety of a particular food</w:t>
      </w:r>
    </w:p>
    <w:p w14:paraId="1D0B2A44" w14:textId="77777777" w:rsidR="00E60260" w:rsidRPr="00BA01CA" w:rsidRDefault="00E60260" w:rsidP="00E60260">
      <w:pPr>
        <w:pStyle w:val="ListParagraph"/>
        <w:numPr>
          <w:ilvl w:val="0"/>
          <w:numId w:val="38"/>
        </w:numPr>
        <w:spacing w:after="120" w:line="240" w:lineRule="auto"/>
        <w:rPr>
          <w:rFonts w:asciiTheme="minorHAnsi" w:hAnsiTheme="minorHAnsi"/>
        </w:rPr>
      </w:pPr>
      <w:r w:rsidRPr="00BA01CA">
        <w:rPr>
          <w:rFonts w:asciiTheme="minorHAnsi" w:hAnsiTheme="minorHAnsi"/>
        </w:rPr>
        <w:t>provide capacity to monitor and manage new and emerging imported food safety risks through the application of a variable rate of inspection or inspection and analysis for a period of up to six months</w:t>
      </w:r>
    </w:p>
    <w:p w14:paraId="50612DF9" w14:textId="77777777" w:rsidR="00E60260" w:rsidRPr="00BA01CA" w:rsidRDefault="00E60260" w:rsidP="00E60260">
      <w:pPr>
        <w:pStyle w:val="ListParagraph"/>
        <w:numPr>
          <w:ilvl w:val="0"/>
          <w:numId w:val="38"/>
        </w:numPr>
        <w:spacing w:after="120" w:line="240" w:lineRule="auto"/>
        <w:rPr>
          <w:rFonts w:asciiTheme="minorHAnsi" w:hAnsiTheme="minorHAnsi"/>
        </w:rPr>
      </w:pPr>
      <w:r w:rsidRPr="00BA01CA">
        <w:rPr>
          <w:rFonts w:asciiTheme="minorHAnsi" w:hAnsiTheme="minorHAnsi"/>
        </w:rPr>
        <w:t>enable recognition of a foreign country’s food safety regulatory system where there is equivalence with Australia’s food safety system. Food imported from these countries will be subject to a reduced rate of inspection.</w:t>
      </w:r>
    </w:p>
    <w:p w14:paraId="3B2D76EF" w14:textId="77777777" w:rsidR="00E60260" w:rsidRPr="00BA01CA" w:rsidRDefault="00E60260" w:rsidP="00E60260">
      <w:pPr>
        <w:rPr>
          <w:rFonts w:asciiTheme="minorHAnsi" w:hAnsiTheme="minorHAnsi"/>
          <w:lang w:eastAsia="en-AU"/>
        </w:rPr>
      </w:pPr>
      <w:r w:rsidRPr="00BA01CA">
        <w:rPr>
          <w:rFonts w:asciiTheme="minorHAnsi" w:hAnsiTheme="minorHAnsi"/>
          <w:lang w:eastAsia="en-AU"/>
        </w:rPr>
        <w:t>The changes were developed in consultation not only with industry representatives, but also state and territory food authorities, trading partners and key Commonwealth agencies and departments. A decision regulatory impact statement (RIS) was completed in October 2016 following a public consultation period that commenced in August 2016.</w:t>
      </w:r>
    </w:p>
    <w:p w14:paraId="5A38819E" w14:textId="77777777" w:rsidR="00E60260" w:rsidRPr="00BA01CA" w:rsidRDefault="00E60260" w:rsidP="00E60260">
      <w:pPr>
        <w:rPr>
          <w:rFonts w:asciiTheme="minorHAnsi" w:hAnsiTheme="minorHAnsi"/>
          <w:lang w:eastAsia="en-AU"/>
        </w:rPr>
      </w:pPr>
      <w:r w:rsidRPr="00BA01CA">
        <w:rPr>
          <w:rFonts w:asciiTheme="minorHAnsi" w:hAnsiTheme="minorHAnsi"/>
          <w:lang w:eastAsia="en-AU"/>
        </w:rPr>
        <w:t xml:space="preserve">The </w:t>
      </w:r>
      <w:r w:rsidRPr="00BA01CA">
        <w:rPr>
          <w:rFonts w:asciiTheme="minorHAnsi" w:hAnsiTheme="minorHAnsi"/>
          <w:i/>
          <w:lang w:eastAsia="en-AU"/>
        </w:rPr>
        <w:t>Imported Food Control Amendment Act 2018</w:t>
      </w:r>
      <w:r w:rsidRPr="00BA01CA">
        <w:rPr>
          <w:rFonts w:asciiTheme="minorHAnsi" w:hAnsiTheme="minorHAnsi"/>
          <w:lang w:eastAsia="en-AU"/>
        </w:rPr>
        <w:t xml:space="preserve"> was tabled in the House of Representatives on</w:t>
      </w:r>
      <w:r>
        <w:rPr>
          <w:rFonts w:asciiTheme="minorHAnsi" w:hAnsiTheme="minorHAnsi"/>
          <w:lang w:eastAsia="en-AU"/>
        </w:rPr>
        <w:br/>
      </w:r>
      <w:r w:rsidRPr="00BA01CA">
        <w:rPr>
          <w:rFonts w:asciiTheme="minorHAnsi" w:hAnsiTheme="minorHAnsi"/>
          <w:lang w:eastAsia="en-AU"/>
        </w:rPr>
        <w:t xml:space="preserve"> 1 </w:t>
      </w:r>
      <w:r>
        <w:rPr>
          <w:rFonts w:asciiTheme="minorHAnsi" w:hAnsiTheme="minorHAnsi"/>
          <w:lang w:eastAsia="en-AU"/>
        </w:rPr>
        <w:t>June 2017 and received Royal Ass</w:t>
      </w:r>
      <w:r w:rsidRPr="00BA01CA">
        <w:rPr>
          <w:rFonts w:asciiTheme="minorHAnsi" w:hAnsiTheme="minorHAnsi"/>
          <w:lang w:eastAsia="en-AU"/>
        </w:rPr>
        <w:t>ent on 21 September 2018.</w:t>
      </w:r>
    </w:p>
    <w:p w14:paraId="44D17F96" w14:textId="77777777" w:rsidR="00E60260" w:rsidRPr="00BA01CA" w:rsidRDefault="00E60260" w:rsidP="00E60260">
      <w:pPr>
        <w:rPr>
          <w:rFonts w:asciiTheme="minorHAnsi" w:hAnsiTheme="minorHAnsi"/>
          <w:lang w:eastAsia="en-AU"/>
        </w:rPr>
      </w:pPr>
      <w:r>
        <w:rPr>
          <w:rFonts w:asciiTheme="minorHAnsi" w:hAnsiTheme="minorHAnsi"/>
          <w:lang w:eastAsia="en-AU"/>
        </w:rPr>
        <w:t>We are</w:t>
      </w:r>
      <w:r w:rsidRPr="00BA01CA">
        <w:rPr>
          <w:rFonts w:asciiTheme="minorHAnsi" w:hAnsiTheme="minorHAnsi"/>
          <w:lang w:eastAsia="en-AU"/>
        </w:rPr>
        <w:t xml:space="preserve"> currently developing implementation plans for the new measures and will continue to consult with the food importing industry and overseas trading partners as the new measures take effect. Information will continue to be made available through the department’s </w:t>
      </w:r>
      <w:r w:rsidRPr="00FC0081">
        <w:rPr>
          <w:rFonts w:asciiTheme="minorHAnsi" w:hAnsiTheme="minorHAnsi"/>
          <w:lang w:eastAsia="en-AU"/>
        </w:rPr>
        <w:t>website</w:t>
      </w:r>
      <w:r w:rsidRPr="00BA01CA">
        <w:rPr>
          <w:rFonts w:asciiTheme="minorHAnsi" w:hAnsiTheme="minorHAnsi"/>
          <w:lang w:eastAsia="en-AU"/>
        </w:rPr>
        <w:t xml:space="preserve">. </w:t>
      </w:r>
    </w:p>
    <w:p w14:paraId="478D6B66" w14:textId="175E1142" w:rsidR="00002634" w:rsidRDefault="00002634" w:rsidP="00984FC9">
      <w:pPr>
        <w:rPr>
          <w:rFonts w:asciiTheme="minorHAnsi" w:eastAsia="Times New Roman" w:hAnsiTheme="minorHAnsi" w:cs="Segoe UI"/>
          <w:color w:val="000000"/>
          <w:lang w:eastAsia="en-AU"/>
        </w:rPr>
      </w:pPr>
    </w:p>
    <w:p w14:paraId="1D990B99" w14:textId="77777777" w:rsidR="00E60260" w:rsidRDefault="00E60260" w:rsidP="00984FC9">
      <w:pPr>
        <w:rPr>
          <w:rFonts w:asciiTheme="minorHAnsi" w:eastAsia="Times New Roman" w:hAnsiTheme="minorHAnsi" w:cs="Segoe UI"/>
          <w:color w:val="000000"/>
          <w:lang w:eastAsia="en-AU"/>
        </w:rPr>
        <w:sectPr w:rsidR="00E60260" w:rsidSect="003371E6">
          <w:pgSz w:w="11906" w:h="16838"/>
          <w:pgMar w:top="1440" w:right="1440" w:bottom="1440" w:left="1440" w:header="709" w:footer="709" w:gutter="0"/>
          <w:cols w:space="708"/>
          <w:docGrid w:linePitch="360"/>
        </w:sectPr>
      </w:pPr>
    </w:p>
    <w:p w14:paraId="200E5A7A" w14:textId="77777777" w:rsidR="00E60260" w:rsidRPr="00AA3258" w:rsidRDefault="00E60260" w:rsidP="00E60260">
      <w:pPr>
        <w:keepNext/>
        <w:keepLines/>
        <w:spacing w:before="0" w:after="120" w:line="276" w:lineRule="auto"/>
        <w:outlineLvl w:val="2"/>
        <w:rPr>
          <w:rFonts w:asciiTheme="minorHAnsi" w:eastAsia="Times New Roman" w:hAnsiTheme="minorHAnsi"/>
          <w:b/>
          <w:bCs/>
          <w:sz w:val="36"/>
          <w:szCs w:val="24"/>
        </w:rPr>
      </w:pPr>
      <w:bookmarkStart w:id="21" w:name="_Toc528150948"/>
      <w:bookmarkStart w:id="22" w:name="_Toc528158276"/>
      <w:r>
        <w:rPr>
          <w:rFonts w:asciiTheme="minorHAnsi" w:eastAsia="Times New Roman" w:hAnsiTheme="minorHAnsi"/>
          <w:b/>
          <w:bCs/>
          <w:sz w:val="36"/>
          <w:szCs w:val="24"/>
        </w:rPr>
        <w:lastRenderedPageBreak/>
        <w:t>Collecting levies for research, development and m</w:t>
      </w:r>
      <w:r w:rsidRPr="00AA3258">
        <w:rPr>
          <w:rFonts w:asciiTheme="minorHAnsi" w:eastAsia="Times New Roman" w:hAnsiTheme="minorHAnsi"/>
          <w:b/>
          <w:bCs/>
          <w:sz w:val="36"/>
          <w:szCs w:val="24"/>
        </w:rPr>
        <w:t>arketing</w:t>
      </w:r>
      <w:bookmarkEnd w:id="21"/>
      <w:bookmarkEnd w:id="22"/>
    </w:p>
    <w:p w14:paraId="61B1CC37" w14:textId="77777777" w:rsidR="00E60260" w:rsidRPr="00AA3258" w:rsidRDefault="00E60260" w:rsidP="00E60260">
      <w:pPr>
        <w:spacing w:after="120"/>
        <w:rPr>
          <w:rFonts w:asciiTheme="minorHAnsi" w:eastAsiaTheme="minorHAnsi" w:hAnsiTheme="minorHAnsi" w:cstheme="minorBidi"/>
          <w:noProof/>
          <w:lang w:eastAsia="en-AU"/>
        </w:rPr>
      </w:pPr>
      <w:r w:rsidRPr="00AA3258">
        <w:rPr>
          <w:rFonts w:asciiTheme="minorHAnsi" w:eastAsiaTheme="minorHAnsi" w:hAnsiTheme="minorHAnsi" w:cstheme="minorBidi"/>
        </w:rPr>
        <w:t xml:space="preserve">We collect, administer and disburse </w:t>
      </w:r>
      <w:r w:rsidRPr="00300BBA">
        <w:rPr>
          <w:rFonts w:asciiTheme="minorHAnsi" w:eastAsiaTheme="minorHAnsi" w:hAnsiTheme="minorHAnsi" w:cstheme="minorBidi"/>
        </w:rPr>
        <w:t>agricultural levies and charges</w:t>
      </w:r>
      <w:r w:rsidRPr="00AA3258">
        <w:rPr>
          <w:rFonts w:asciiTheme="minorHAnsi" w:eastAsiaTheme="minorHAnsi" w:hAnsiTheme="minorHAnsi" w:cstheme="minorBidi"/>
        </w:rPr>
        <w:t xml:space="preserve"> on behalf of Australia’s primary industries. These are used to fund activities such as research and development</w:t>
      </w:r>
      <w:r>
        <w:rPr>
          <w:rFonts w:asciiTheme="minorHAnsi" w:eastAsiaTheme="minorHAnsi" w:hAnsiTheme="minorHAnsi" w:cstheme="minorBidi"/>
        </w:rPr>
        <w:t xml:space="preserve"> (R&amp;D)</w:t>
      </w:r>
      <w:r w:rsidRPr="00AA3258">
        <w:rPr>
          <w:rFonts w:asciiTheme="minorHAnsi" w:eastAsiaTheme="minorHAnsi" w:hAnsiTheme="minorHAnsi" w:cstheme="minorBidi"/>
        </w:rPr>
        <w:t>, marketing and promotion, residue testing and plant and animal health programs.</w:t>
      </w:r>
      <w:r w:rsidRPr="00AA3258">
        <w:rPr>
          <w:rFonts w:asciiTheme="minorHAnsi" w:eastAsiaTheme="minorHAnsi" w:hAnsiTheme="minorHAnsi" w:cstheme="minorBidi"/>
          <w:noProof/>
          <w:lang w:eastAsia="en-AU"/>
        </w:rPr>
        <w:t xml:space="preserve"> </w:t>
      </w:r>
    </w:p>
    <w:p w14:paraId="7CF44846" w14:textId="77777777" w:rsidR="00E60260" w:rsidRPr="00AA3258" w:rsidRDefault="00E60260" w:rsidP="00E60260">
      <w:pPr>
        <w:autoSpaceDE w:val="0"/>
        <w:autoSpaceDN w:val="0"/>
        <w:adjustRightInd w:val="0"/>
        <w:spacing w:before="0"/>
        <w:rPr>
          <w:rFonts w:asciiTheme="minorHAnsi" w:eastAsiaTheme="minorHAnsi" w:hAnsiTheme="minorHAnsi" w:cstheme="minorBidi"/>
        </w:rPr>
      </w:pPr>
      <w:r w:rsidRPr="00AA3258">
        <w:rPr>
          <w:rFonts w:asciiTheme="minorHAnsi" w:eastAsiaTheme="minorHAnsi" w:hAnsiTheme="minorHAnsi" w:cstheme="minorBidi"/>
        </w:rPr>
        <w:t xml:space="preserve">The levy system is a partnership between government and industry. By pooling their physical, financial and research resources, industries can work together to find better farming methods and increase demand for their products.  As a result, industries that invest in the levies system are often better equipped to respond to emerging trends and the challenges of operating in highly competitive world markets. </w:t>
      </w:r>
    </w:p>
    <w:p w14:paraId="42858DA8" w14:textId="77777777" w:rsidR="00E60260" w:rsidRPr="00AA3258" w:rsidRDefault="00E60260" w:rsidP="00E60260">
      <w:pPr>
        <w:autoSpaceDE w:val="0"/>
        <w:autoSpaceDN w:val="0"/>
        <w:adjustRightInd w:val="0"/>
        <w:spacing w:before="0"/>
        <w:rPr>
          <w:rFonts w:asciiTheme="minorHAnsi" w:eastAsiaTheme="minorHAnsi" w:hAnsiTheme="minorHAnsi" w:cstheme="minorBidi"/>
        </w:rPr>
      </w:pPr>
    </w:p>
    <w:p w14:paraId="189832FC" w14:textId="77777777" w:rsidR="00E60260" w:rsidRPr="00AA3258" w:rsidRDefault="00E60260" w:rsidP="00E60260">
      <w:pPr>
        <w:autoSpaceDE w:val="0"/>
        <w:autoSpaceDN w:val="0"/>
        <w:adjustRightInd w:val="0"/>
        <w:spacing w:before="0"/>
        <w:rPr>
          <w:rFonts w:asciiTheme="minorHAnsi" w:eastAsiaTheme="minorHAnsi" w:hAnsiTheme="minorHAnsi" w:cstheme="minorBidi"/>
          <w:noProof/>
          <w:lang w:eastAsia="en-AU"/>
        </w:rPr>
      </w:pPr>
      <w:r>
        <w:rPr>
          <w:rFonts w:asciiTheme="minorHAnsi" w:hAnsiTheme="minorHAnsi" w:cs="Cambria"/>
          <w:lang w:eastAsia="en-AU"/>
        </w:rPr>
        <w:t>In 2017–18, we</w:t>
      </w:r>
      <w:r w:rsidRPr="00AA3258">
        <w:rPr>
          <w:rFonts w:asciiTheme="minorHAnsi" w:hAnsiTheme="minorHAnsi" w:cs="Cambria"/>
          <w:lang w:eastAsia="en-AU"/>
        </w:rPr>
        <w:t xml:space="preserve"> disbursed $839.77 million to industry, comprising $523.99 million in levies and charges and</w:t>
      </w:r>
      <w:r>
        <w:rPr>
          <w:rFonts w:asciiTheme="minorHAnsi" w:hAnsiTheme="minorHAnsi" w:cs="Cambria"/>
          <w:lang w:eastAsia="en-AU"/>
        </w:rPr>
        <w:t xml:space="preserve"> </w:t>
      </w:r>
      <w:r w:rsidRPr="00AA3258">
        <w:rPr>
          <w:rFonts w:asciiTheme="minorHAnsi" w:hAnsiTheme="minorHAnsi" w:cs="Cambria"/>
          <w:lang w:eastAsia="en-AU"/>
        </w:rPr>
        <w:t>$315.78 million in Commonwealth matching</w:t>
      </w:r>
      <w:r>
        <w:rPr>
          <w:rFonts w:asciiTheme="minorHAnsi" w:hAnsiTheme="minorHAnsi" w:cs="Cambria"/>
          <w:lang w:eastAsia="en-AU"/>
        </w:rPr>
        <w:t xml:space="preserve"> funds</w:t>
      </w:r>
      <w:r w:rsidRPr="00AA3258">
        <w:rPr>
          <w:rFonts w:asciiTheme="minorHAnsi" w:eastAsiaTheme="minorHAnsi" w:hAnsiTheme="minorHAnsi" w:cstheme="minorBidi"/>
          <w:noProof/>
          <w:lang w:eastAsia="en-AU"/>
        </w:rPr>
        <w:t xml:space="preserve">. </w:t>
      </w:r>
      <w:r w:rsidRPr="00AA3258">
        <w:rPr>
          <w:rFonts w:asciiTheme="minorHAnsi" w:eastAsiaTheme="minorHAnsi" w:hAnsiTheme="minorHAnsi" w:cstheme="minorBidi"/>
          <w:noProof/>
          <w:lang w:eastAsia="en-AU"/>
        </w:rPr>
        <w:fldChar w:fldCharType="begin"/>
      </w:r>
      <w:r w:rsidRPr="00AA3258">
        <w:rPr>
          <w:rFonts w:asciiTheme="minorHAnsi" w:eastAsiaTheme="minorHAnsi" w:hAnsiTheme="minorHAnsi" w:cstheme="minorBidi"/>
          <w:noProof/>
          <w:lang w:eastAsia="en-AU"/>
        </w:rPr>
        <w:instrText xml:space="preserve"> REF _Ref501360491 \h  \* MERGEFORMAT </w:instrText>
      </w:r>
      <w:r w:rsidRPr="00AA3258">
        <w:rPr>
          <w:rFonts w:asciiTheme="minorHAnsi" w:eastAsiaTheme="minorHAnsi" w:hAnsiTheme="minorHAnsi" w:cstheme="minorBidi"/>
          <w:noProof/>
          <w:lang w:eastAsia="en-AU"/>
        </w:rPr>
      </w:r>
      <w:r w:rsidRPr="00AA3258">
        <w:rPr>
          <w:rFonts w:asciiTheme="minorHAnsi" w:eastAsiaTheme="minorHAnsi" w:hAnsiTheme="minorHAnsi" w:cstheme="minorBidi"/>
          <w:noProof/>
          <w:lang w:eastAsia="en-AU"/>
        </w:rPr>
        <w:fldChar w:fldCharType="separate"/>
      </w:r>
      <w:r w:rsidRPr="007C67D9">
        <w:rPr>
          <w:rFonts w:asciiTheme="minorHAnsi" w:eastAsiaTheme="minorHAnsi" w:hAnsiTheme="minorHAnsi" w:cstheme="minorBidi"/>
        </w:rPr>
        <w:t xml:space="preserve">Figure </w:t>
      </w:r>
      <w:r w:rsidRPr="007C67D9">
        <w:rPr>
          <w:rFonts w:asciiTheme="minorHAnsi" w:eastAsiaTheme="minorHAnsi" w:hAnsiTheme="minorHAnsi" w:cstheme="minorBidi"/>
          <w:noProof/>
        </w:rPr>
        <w:t>1</w:t>
      </w:r>
      <w:r w:rsidRPr="00AA3258">
        <w:rPr>
          <w:rFonts w:asciiTheme="minorHAnsi" w:eastAsiaTheme="minorHAnsi" w:hAnsiTheme="minorHAnsi" w:cstheme="minorBidi"/>
          <w:noProof/>
          <w:lang w:eastAsia="en-AU"/>
        </w:rPr>
        <w:fldChar w:fldCharType="end"/>
      </w:r>
      <w:r w:rsidRPr="00AA3258">
        <w:rPr>
          <w:rFonts w:asciiTheme="minorHAnsi" w:eastAsiaTheme="minorHAnsi" w:hAnsiTheme="minorHAnsi" w:cstheme="minorBidi"/>
          <w:noProof/>
          <w:lang w:eastAsia="en-AU"/>
        </w:rPr>
        <w:t xml:space="preserve"> summarises money disbursed to entities and returns lodged.</w:t>
      </w:r>
      <w:r>
        <w:rPr>
          <w:rFonts w:asciiTheme="minorHAnsi" w:eastAsiaTheme="minorHAnsi" w:hAnsiTheme="minorHAnsi" w:cstheme="minorBidi"/>
          <w:noProof/>
          <w:lang w:eastAsia="en-AU"/>
        </w:rPr>
        <w:t xml:space="preserve"> </w:t>
      </w:r>
      <w:r w:rsidRPr="00AA3258">
        <w:rPr>
          <w:rFonts w:asciiTheme="minorHAnsi" w:eastAsiaTheme="minorHAnsi" w:hAnsiTheme="minorHAnsi" w:cstheme="minorBidi"/>
          <w:noProof/>
          <w:lang w:eastAsia="en-AU"/>
        </w:rPr>
        <w:t>Most of the funds are disbursed to research and development corporations</w:t>
      </w:r>
      <w:r>
        <w:rPr>
          <w:rFonts w:asciiTheme="minorHAnsi" w:eastAsiaTheme="minorHAnsi" w:hAnsiTheme="minorHAnsi" w:cstheme="minorBidi"/>
          <w:noProof/>
          <w:lang w:eastAsia="en-AU"/>
        </w:rPr>
        <w:t xml:space="preserve"> (RDC)</w:t>
      </w:r>
      <w:r w:rsidRPr="00AA3258">
        <w:rPr>
          <w:rFonts w:asciiTheme="minorHAnsi" w:eastAsiaTheme="minorHAnsi" w:hAnsiTheme="minorHAnsi" w:cstheme="minorBidi"/>
          <w:noProof/>
          <w:lang w:eastAsia="en-AU"/>
        </w:rPr>
        <w:t>.</w:t>
      </w:r>
    </w:p>
    <w:p w14:paraId="21E8B5EE" w14:textId="77777777" w:rsidR="00E60260" w:rsidRPr="00AA3258" w:rsidRDefault="00E60260" w:rsidP="00E60260">
      <w:pPr>
        <w:spacing w:before="0"/>
        <w:rPr>
          <w:rFonts w:asciiTheme="minorHAnsi" w:eastAsiaTheme="minorHAnsi" w:hAnsiTheme="minorHAnsi" w:cstheme="minorBidi"/>
          <w:noProof/>
          <w:lang w:eastAsia="en-AU"/>
        </w:rPr>
      </w:pPr>
    </w:p>
    <w:p w14:paraId="779830C4" w14:textId="77777777" w:rsidR="00E60260" w:rsidRPr="00AA3258" w:rsidRDefault="00E60260" w:rsidP="00E60260">
      <w:pPr>
        <w:pStyle w:val="Caption"/>
      </w:pPr>
      <w:bookmarkStart w:id="23" w:name="_Ref501360491"/>
      <w:bookmarkStart w:id="24" w:name="_Toc512958164"/>
      <w:r w:rsidRPr="00AA3258">
        <w:t xml:space="preserve">Figure </w:t>
      </w:r>
      <w:r w:rsidRPr="00AA3258">
        <w:rPr>
          <w:noProof/>
        </w:rPr>
        <w:fldChar w:fldCharType="begin"/>
      </w:r>
      <w:r w:rsidRPr="00AA3258">
        <w:rPr>
          <w:noProof/>
        </w:rPr>
        <w:instrText xml:space="preserve"> SEQ Figure \* ARABIC </w:instrText>
      </w:r>
      <w:r w:rsidRPr="00AA3258">
        <w:rPr>
          <w:noProof/>
        </w:rPr>
        <w:fldChar w:fldCharType="separate"/>
      </w:r>
      <w:r>
        <w:rPr>
          <w:noProof/>
        </w:rPr>
        <w:t>1</w:t>
      </w:r>
      <w:r w:rsidRPr="00AA3258">
        <w:rPr>
          <w:noProof/>
        </w:rPr>
        <w:fldChar w:fldCharType="end"/>
      </w:r>
      <w:bookmarkEnd w:id="23"/>
      <w:r w:rsidRPr="00AA3258">
        <w:t xml:space="preserve"> Levies and charges regulatory </w:t>
      </w:r>
      <w:bookmarkEnd w:id="24"/>
      <w:r w:rsidRPr="00AA3258">
        <w:t>activities, 2017-18</w:t>
      </w:r>
    </w:p>
    <w:p w14:paraId="2493D015" w14:textId="77777777" w:rsidR="00E60260" w:rsidRPr="00AA3258" w:rsidRDefault="00E60260" w:rsidP="00E60260">
      <w:pPr>
        <w:keepNext/>
        <w:spacing w:before="0" w:after="120"/>
        <w:rPr>
          <w:rFonts w:asciiTheme="minorHAnsi" w:eastAsiaTheme="minorHAnsi" w:hAnsiTheme="minorHAnsi" w:cstheme="minorBidi"/>
          <w:b/>
          <w:bCs/>
        </w:rPr>
      </w:pPr>
      <w:r w:rsidRPr="00AA3258">
        <w:rPr>
          <w:rFonts w:asciiTheme="minorHAnsi" w:eastAsiaTheme="minorHAnsi" w:hAnsiTheme="minorHAnsi" w:cstheme="minorBidi"/>
          <w:b/>
          <w:bCs/>
          <w:noProof/>
          <w:lang w:eastAsia="en-AU"/>
        </w:rPr>
        <w:drawing>
          <wp:inline distT="0" distB="0" distL="0" distR="0" wp14:anchorId="7EF5EBED" wp14:editId="3B68DDD5">
            <wp:extent cx="5731510" cy="1737346"/>
            <wp:effectExtent l="152400" t="152400" r="364490" b="358775"/>
            <wp:docPr id="6" name="Picture 6" descr="C:\Users\brown timothy\AppData\Local\Microsoft\Windows\INetCache\Content.Outlook\T601E48J\DA3751_0119_Regulatory functions infographics_Levies and char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wn timothy\AppData\Local\Microsoft\Windows\INetCache\Content.Outlook\T601E48J\DA3751_0119_Regulatory functions infographics_Levies and charge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1737346"/>
                    </a:xfrm>
                    <a:prstGeom prst="rect">
                      <a:avLst/>
                    </a:prstGeom>
                    <a:ln>
                      <a:noFill/>
                    </a:ln>
                    <a:effectLst>
                      <a:outerShdw blurRad="292100" dist="139700" dir="2700000" algn="tl" rotWithShape="0">
                        <a:srgbClr val="333333">
                          <a:alpha val="65000"/>
                        </a:srgbClr>
                      </a:outerShdw>
                    </a:effectLst>
                  </pic:spPr>
                </pic:pic>
              </a:graphicData>
            </a:graphic>
          </wp:inline>
        </w:drawing>
      </w:r>
    </w:p>
    <w:p w14:paraId="55A2794A" w14:textId="77777777" w:rsidR="00E60260" w:rsidRDefault="00E60260" w:rsidP="00E60260">
      <w:pPr>
        <w:pStyle w:val="FigureTableNoteSource"/>
        <w:rPr>
          <w:rFonts w:cs="Cambria"/>
          <w:lang w:eastAsia="en-AU"/>
        </w:rPr>
      </w:pPr>
      <w:r>
        <w:t>Source: Department of Agriculture and Water Resources</w:t>
      </w:r>
      <w:r w:rsidRPr="00AA3258">
        <w:rPr>
          <w:rFonts w:cs="Cambria"/>
          <w:lang w:eastAsia="en-AU"/>
        </w:rPr>
        <w:t xml:space="preserve"> </w:t>
      </w:r>
    </w:p>
    <w:p w14:paraId="5513E68C" w14:textId="77777777" w:rsidR="00E60260" w:rsidRPr="00B94585" w:rsidRDefault="00E60260" w:rsidP="00E60260">
      <w:pPr>
        <w:rPr>
          <w:lang w:eastAsia="en-AU"/>
        </w:rPr>
      </w:pPr>
    </w:p>
    <w:p w14:paraId="77805A74" w14:textId="77777777" w:rsidR="00E60260" w:rsidRPr="00AA3258" w:rsidRDefault="00E60260" w:rsidP="00E60260">
      <w:pPr>
        <w:autoSpaceDE w:val="0"/>
        <w:autoSpaceDN w:val="0"/>
        <w:adjustRightInd w:val="0"/>
        <w:spacing w:before="0"/>
        <w:rPr>
          <w:rFonts w:asciiTheme="minorHAnsi" w:hAnsiTheme="minorHAnsi" w:cs="Cambria-Italic"/>
          <w:i/>
          <w:iCs/>
          <w:lang w:eastAsia="en-AU"/>
        </w:rPr>
      </w:pPr>
      <w:r w:rsidRPr="00AA3258">
        <w:rPr>
          <w:rFonts w:asciiTheme="minorHAnsi" w:hAnsiTheme="minorHAnsi" w:cs="Cambria"/>
          <w:lang w:eastAsia="en-AU"/>
        </w:rPr>
        <w:t>In 2017</w:t>
      </w:r>
      <w:r>
        <w:rPr>
          <w:rFonts w:asciiTheme="minorHAnsi" w:hAnsiTheme="minorHAnsi" w:cs="Cambria"/>
          <w:lang w:eastAsia="en-AU"/>
        </w:rPr>
        <w:t>–</w:t>
      </w:r>
      <w:r w:rsidRPr="00AA3258">
        <w:rPr>
          <w:rFonts w:asciiTheme="minorHAnsi" w:hAnsiTheme="minorHAnsi" w:cs="Cambria"/>
          <w:lang w:eastAsia="en-AU"/>
        </w:rPr>
        <w:t>18</w:t>
      </w:r>
      <w:r>
        <w:rPr>
          <w:rFonts w:asciiTheme="minorHAnsi" w:hAnsiTheme="minorHAnsi" w:cs="Cambria"/>
          <w:lang w:eastAsia="en-AU"/>
        </w:rPr>
        <w:t>,</w:t>
      </w:r>
      <w:r w:rsidRPr="00AA3258">
        <w:rPr>
          <w:rFonts w:asciiTheme="minorHAnsi" w:hAnsiTheme="minorHAnsi" w:cs="Cambria"/>
          <w:lang w:eastAsia="en-AU"/>
        </w:rPr>
        <w:t xml:space="preserve"> the</w:t>
      </w:r>
      <w:r>
        <w:rPr>
          <w:rFonts w:asciiTheme="minorHAnsi" w:hAnsiTheme="minorHAnsi" w:cs="Cambria"/>
          <w:lang w:eastAsia="en-AU"/>
        </w:rPr>
        <w:t xml:space="preserve"> Parliament</w:t>
      </w:r>
      <w:r w:rsidRPr="00AA3258">
        <w:rPr>
          <w:rFonts w:asciiTheme="minorHAnsi" w:hAnsiTheme="minorHAnsi" w:cs="Cambria"/>
          <w:lang w:eastAsia="en-AU"/>
        </w:rPr>
        <w:t xml:space="preserve"> passed the </w:t>
      </w:r>
      <w:r w:rsidRPr="00AA3258">
        <w:rPr>
          <w:rFonts w:asciiTheme="minorHAnsi" w:hAnsiTheme="minorHAnsi" w:cs="Cambria-Italic"/>
          <w:i/>
          <w:iCs/>
          <w:lang w:eastAsia="en-AU"/>
        </w:rPr>
        <w:t>Primary Industries Levies and Charges Collection</w:t>
      </w:r>
    </w:p>
    <w:p w14:paraId="121B0CEE" w14:textId="77777777" w:rsidR="00E60260" w:rsidRDefault="00E60260" w:rsidP="00E60260">
      <w:pPr>
        <w:autoSpaceDE w:val="0"/>
        <w:autoSpaceDN w:val="0"/>
        <w:adjustRightInd w:val="0"/>
        <w:spacing w:before="0"/>
        <w:rPr>
          <w:rFonts w:asciiTheme="minorHAnsi" w:eastAsiaTheme="minorHAnsi" w:hAnsiTheme="minorHAnsi" w:cstheme="minorBidi"/>
        </w:rPr>
      </w:pPr>
      <w:r w:rsidRPr="00AA3258">
        <w:rPr>
          <w:rFonts w:asciiTheme="minorHAnsi" w:hAnsiTheme="minorHAnsi" w:cs="Cambria-Italic"/>
          <w:i/>
          <w:iCs/>
          <w:lang w:eastAsia="en-AU"/>
        </w:rPr>
        <w:t xml:space="preserve">Amendment </w:t>
      </w:r>
      <w:r>
        <w:rPr>
          <w:rFonts w:asciiTheme="minorHAnsi" w:hAnsiTheme="minorHAnsi" w:cs="Cambria-Italic"/>
          <w:i/>
          <w:iCs/>
          <w:lang w:eastAsia="en-AU"/>
        </w:rPr>
        <w:t>Act</w:t>
      </w:r>
      <w:r w:rsidRPr="00AA3258">
        <w:rPr>
          <w:rFonts w:asciiTheme="minorHAnsi" w:hAnsiTheme="minorHAnsi" w:cs="Cambria-Italic"/>
          <w:i/>
          <w:iCs/>
          <w:lang w:eastAsia="en-AU"/>
        </w:rPr>
        <w:t xml:space="preserve"> 2018</w:t>
      </w:r>
      <w:r w:rsidRPr="0053632A">
        <w:rPr>
          <w:rFonts w:asciiTheme="minorHAnsi" w:hAnsiTheme="minorHAnsi" w:cs="Cambria-Italic"/>
          <w:iCs/>
          <w:lang w:eastAsia="en-AU"/>
        </w:rPr>
        <w:t>, making changes to</w:t>
      </w:r>
      <w:r w:rsidRPr="00AA3258">
        <w:rPr>
          <w:rFonts w:asciiTheme="minorHAnsi" w:hAnsiTheme="minorHAnsi" w:cs="Cambria"/>
          <w:lang w:eastAsia="en-AU"/>
        </w:rPr>
        <w:t xml:space="preserve"> </w:t>
      </w:r>
      <w:r>
        <w:rPr>
          <w:rFonts w:asciiTheme="minorHAnsi" w:hAnsiTheme="minorHAnsi" w:cs="Cambria"/>
          <w:lang w:eastAsia="en-AU"/>
        </w:rPr>
        <w:t>t</w:t>
      </w:r>
      <w:r w:rsidRPr="00AA3258">
        <w:rPr>
          <w:rFonts w:asciiTheme="minorHAnsi" w:hAnsiTheme="minorHAnsi" w:cs="Cambria"/>
          <w:lang w:eastAsia="en-AU"/>
        </w:rPr>
        <w:t xml:space="preserve">he </w:t>
      </w:r>
      <w:r w:rsidRPr="00AA3258">
        <w:rPr>
          <w:rFonts w:asciiTheme="minorHAnsi" w:hAnsiTheme="minorHAnsi" w:cs="Cambria-Italic"/>
          <w:i/>
          <w:iCs/>
          <w:lang w:eastAsia="en-AU"/>
        </w:rPr>
        <w:t xml:space="preserve">Primary Industries Levies and Charges Act 2018.  </w:t>
      </w:r>
      <w:r w:rsidRPr="00AA3258">
        <w:rPr>
          <w:rFonts w:asciiTheme="minorHAnsi" w:hAnsiTheme="minorHAnsi" w:cs="Cambria-Italic"/>
          <w:iCs/>
          <w:lang w:eastAsia="en-AU"/>
        </w:rPr>
        <w:t>The changes</w:t>
      </w:r>
      <w:r w:rsidRPr="00AA3258">
        <w:rPr>
          <w:rFonts w:asciiTheme="minorHAnsi" w:hAnsiTheme="minorHAnsi" w:cs="Cambria-Italic"/>
          <w:i/>
          <w:iCs/>
          <w:lang w:eastAsia="en-AU"/>
        </w:rPr>
        <w:t xml:space="preserve"> </w:t>
      </w:r>
      <w:r w:rsidRPr="00AA3258">
        <w:rPr>
          <w:rFonts w:asciiTheme="minorHAnsi" w:hAnsiTheme="minorHAnsi" w:cs="Cambria"/>
          <w:lang w:eastAsia="en-AU"/>
        </w:rPr>
        <w:t xml:space="preserve">will see increased responsiveness and flexibility of levy administration and clarify aspects of levy payer registers and their operation. </w:t>
      </w:r>
      <w:r>
        <w:rPr>
          <w:rFonts w:asciiTheme="minorHAnsi" w:hAnsiTheme="minorHAnsi" w:cs="Cambria"/>
          <w:lang w:eastAsia="en-AU"/>
        </w:rPr>
        <w:t>Levy payers are</w:t>
      </w:r>
      <w:r w:rsidRPr="00AA3258">
        <w:rPr>
          <w:rFonts w:asciiTheme="minorHAnsi" w:hAnsiTheme="minorHAnsi" w:cs="Cambria"/>
          <w:lang w:eastAsia="en-AU"/>
        </w:rPr>
        <w:t xml:space="preserve"> central to our agenda to reform levies and improve </w:t>
      </w:r>
      <w:r w:rsidRPr="005C08D3">
        <w:rPr>
          <w:rFonts w:asciiTheme="minorHAnsi" w:eastAsiaTheme="minorHAnsi" w:hAnsiTheme="minorHAnsi" w:cstheme="minorBidi"/>
        </w:rPr>
        <w:t xml:space="preserve">service delivery. </w:t>
      </w:r>
      <w:r>
        <w:rPr>
          <w:rFonts w:asciiTheme="minorHAnsi" w:eastAsiaTheme="minorHAnsi" w:hAnsiTheme="minorHAnsi" w:cstheme="minorBidi"/>
        </w:rPr>
        <w:t>The registers will improve</w:t>
      </w:r>
      <w:r w:rsidRPr="00AA3258">
        <w:rPr>
          <w:rFonts w:asciiTheme="minorHAnsi" w:eastAsiaTheme="minorHAnsi" w:hAnsiTheme="minorHAnsi" w:cstheme="minorBidi"/>
        </w:rPr>
        <w:t xml:space="preserve"> </w:t>
      </w:r>
      <w:r w:rsidRPr="005C08D3">
        <w:rPr>
          <w:rFonts w:asciiTheme="minorHAnsi" w:eastAsiaTheme="minorHAnsi" w:hAnsiTheme="minorHAnsi" w:cstheme="minorBidi"/>
        </w:rPr>
        <w:t>Australian </w:t>
      </w:r>
      <w:hyperlink r:id="rId40" w:tgtFrame="_blank" w:history="1">
        <w:r w:rsidRPr="005C08D3">
          <w:rPr>
            <w:rFonts w:asciiTheme="minorHAnsi" w:eastAsiaTheme="minorHAnsi" w:hAnsiTheme="minorHAnsi" w:cstheme="minorBidi"/>
          </w:rPr>
          <w:t>Rural Research and Development Corporations</w:t>
        </w:r>
      </w:hyperlink>
      <w:r>
        <w:rPr>
          <w:rFonts w:asciiTheme="minorHAnsi" w:eastAsiaTheme="minorHAnsi" w:hAnsiTheme="minorHAnsi" w:cstheme="minorBidi"/>
        </w:rPr>
        <w:t>’</w:t>
      </w:r>
      <w:r w:rsidRPr="005C08D3">
        <w:rPr>
          <w:rFonts w:asciiTheme="minorHAnsi" w:eastAsiaTheme="minorHAnsi" w:hAnsiTheme="minorHAnsi" w:cstheme="minorBidi"/>
        </w:rPr>
        <w:t> (R</w:t>
      </w:r>
      <w:r>
        <w:rPr>
          <w:rFonts w:ascii="Calibri" w:hAnsi="Calibri"/>
          <w:color w:val="000000"/>
          <w:sz w:val="21"/>
          <w:szCs w:val="21"/>
          <w:shd w:val="clear" w:color="auto" w:fill="FFFFFF"/>
        </w:rPr>
        <w:t>DCs)</w:t>
      </w:r>
      <w:r w:rsidRPr="00AA3258">
        <w:rPr>
          <w:rFonts w:asciiTheme="minorHAnsi" w:eastAsiaTheme="minorHAnsi" w:hAnsiTheme="minorHAnsi" w:cstheme="minorBidi"/>
        </w:rPr>
        <w:t xml:space="preserve"> ab</w:t>
      </w:r>
      <w:r>
        <w:rPr>
          <w:rFonts w:asciiTheme="minorHAnsi" w:eastAsiaTheme="minorHAnsi" w:hAnsiTheme="minorHAnsi" w:cstheme="minorBidi"/>
        </w:rPr>
        <w:t>ility to connect and consult</w:t>
      </w:r>
      <w:r w:rsidRPr="00AA3258">
        <w:rPr>
          <w:rFonts w:asciiTheme="minorHAnsi" w:eastAsiaTheme="minorHAnsi" w:hAnsiTheme="minorHAnsi" w:cstheme="minorBidi"/>
        </w:rPr>
        <w:t xml:space="preserve"> levy payers on research and development, marketing and biosecurity initiatives. Levy payers will have the added benefit of knowing how much they have paid and to whom they have paid it, adding further transparency and accountability to the levy system.</w:t>
      </w:r>
    </w:p>
    <w:p w14:paraId="32CBB272" w14:textId="77777777" w:rsidR="00E60260" w:rsidRPr="00AA3258" w:rsidRDefault="00E60260" w:rsidP="00E60260">
      <w:pPr>
        <w:autoSpaceDE w:val="0"/>
        <w:autoSpaceDN w:val="0"/>
        <w:adjustRightInd w:val="0"/>
        <w:spacing w:before="0"/>
        <w:rPr>
          <w:rFonts w:asciiTheme="minorHAnsi" w:eastAsiaTheme="minorHAnsi" w:hAnsiTheme="minorHAnsi" w:cstheme="minorBidi"/>
        </w:rPr>
      </w:pPr>
      <w:r w:rsidRPr="00AA3258">
        <w:rPr>
          <w:rFonts w:asciiTheme="minorHAnsi" w:eastAsiaTheme="minorHAnsi" w:hAnsiTheme="minorHAnsi" w:cstheme="minorBidi"/>
        </w:rPr>
        <w:t xml:space="preserve"> </w:t>
      </w:r>
    </w:p>
    <w:p w14:paraId="4B898ACB" w14:textId="77777777" w:rsidR="00E60260" w:rsidRPr="00AA3258" w:rsidRDefault="00E60260" w:rsidP="00E60260">
      <w:pPr>
        <w:autoSpaceDE w:val="0"/>
        <w:autoSpaceDN w:val="0"/>
        <w:adjustRightInd w:val="0"/>
        <w:spacing w:before="0"/>
        <w:rPr>
          <w:rFonts w:asciiTheme="minorHAnsi" w:hAnsiTheme="minorHAnsi" w:cs="Cambria"/>
          <w:lang w:eastAsia="en-AU"/>
        </w:rPr>
      </w:pPr>
      <w:r w:rsidRPr="00AA3258">
        <w:rPr>
          <w:rFonts w:asciiTheme="minorHAnsi" w:hAnsiTheme="minorHAnsi" w:cs="Cambria"/>
          <w:color w:val="000000"/>
          <w:lang w:eastAsia="en-AU"/>
        </w:rPr>
        <w:t xml:space="preserve">We are also delivering a work program focused on improving how levies processes operate. This work brings together several priority levies-related tasks.  The scope of this work includes the processes, policy and legislation associated with R&amp;D, marketing, residue testing, biosecurity and emergency response levies. </w:t>
      </w:r>
      <w:r w:rsidRPr="00AA3258">
        <w:rPr>
          <w:rFonts w:asciiTheme="minorHAnsi" w:hAnsiTheme="minorHAnsi" w:cs="Cambria"/>
          <w:lang w:eastAsia="en-AU"/>
        </w:rPr>
        <w:t>We continue to review and reform the levies system to adapt to technological advancements and disruptions.</w:t>
      </w:r>
    </w:p>
    <w:p w14:paraId="769E5D3E" w14:textId="77777777" w:rsidR="00E60260" w:rsidRPr="00AA3258" w:rsidRDefault="00E60260" w:rsidP="00E60260">
      <w:pPr>
        <w:autoSpaceDE w:val="0"/>
        <w:autoSpaceDN w:val="0"/>
        <w:adjustRightInd w:val="0"/>
        <w:spacing w:before="0"/>
        <w:rPr>
          <w:rFonts w:asciiTheme="minorHAnsi" w:hAnsiTheme="minorHAnsi" w:cs="Cambria"/>
          <w:color w:val="000000"/>
          <w:lang w:eastAsia="en-AU"/>
        </w:rPr>
      </w:pPr>
    </w:p>
    <w:p w14:paraId="346C0903" w14:textId="77777777" w:rsidR="00E60260" w:rsidRPr="00AA3258" w:rsidRDefault="00E60260" w:rsidP="00E60260">
      <w:pPr>
        <w:autoSpaceDE w:val="0"/>
        <w:autoSpaceDN w:val="0"/>
        <w:adjustRightInd w:val="0"/>
        <w:spacing w:before="0"/>
        <w:rPr>
          <w:rFonts w:asciiTheme="minorHAnsi" w:hAnsiTheme="minorHAnsi" w:cs="Cambria"/>
          <w:color w:val="000000"/>
          <w:lang w:eastAsia="en-AU"/>
        </w:rPr>
      </w:pPr>
      <w:r w:rsidRPr="00AA3258">
        <w:rPr>
          <w:rFonts w:asciiTheme="minorHAnsi" w:hAnsiTheme="minorHAnsi" w:cs="Cambria"/>
          <w:color w:val="000000"/>
          <w:lang w:eastAsia="en-AU"/>
        </w:rPr>
        <w:t>Since commencing this program of work, we have consulted almost 70 levies system stakeholders on five options for levies reform. These are:</w:t>
      </w:r>
    </w:p>
    <w:p w14:paraId="2FA28ABD" w14:textId="77777777" w:rsidR="00E60260" w:rsidRPr="00AA3258" w:rsidRDefault="00E60260" w:rsidP="00E60260">
      <w:pPr>
        <w:pStyle w:val="ListBullet"/>
        <w:rPr>
          <w:lang w:eastAsia="en-AU"/>
        </w:rPr>
      </w:pPr>
      <w:r w:rsidRPr="00AA3258">
        <w:rPr>
          <w:lang w:eastAsia="en-AU"/>
        </w:rPr>
        <w:t>a new guide to levies processes</w:t>
      </w:r>
    </w:p>
    <w:p w14:paraId="09B1358D" w14:textId="77777777" w:rsidR="00E60260" w:rsidRPr="00AA3258" w:rsidRDefault="00E60260" w:rsidP="00E60260">
      <w:pPr>
        <w:pStyle w:val="ListBullet"/>
        <w:rPr>
          <w:lang w:eastAsia="en-AU"/>
        </w:rPr>
      </w:pPr>
      <w:r w:rsidRPr="00AA3258">
        <w:rPr>
          <w:lang w:eastAsia="en-AU"/>
        </w:rPr>
        <w:t>demonstrating industry support for levy proposals</w:t>
      </w:r>
    </w:p>
    <w:p w14:paraId="6E60213C" w14:textId="77777777" w:rsidR="00E60260" w:rsidRPr="00AA3258" w:rsidRDefault="00E60260" w:rsidP="00E60260">
      <w:pPr>
        <w:pStyle w:val="ListBullet"/>
        <w:rPr>
          <w:lang w:eastAsia="en-AU"/>
        </w:rPr>
      </w:pPr>
      <w:r w:rsidRPr="00AA3258">
        <w:rPr>
          <w:lang w:eastAsia="en-AU"/>
        </w:rPr>
        <w:t>streamlining levies legislation</w:t>
      </w:r>
    </w:p>
    <w:p w14:paraId="78E7F1C8" w14:textId="77777777" w:rsidR="00E60260" w:rsidRPr="00AA3258" w:rsidRDefault="00E60260" w:rsidP="00E60260">
      <w:pPr>
        <w:pStyle w:val="ListBullet"/>
        <w:rPr>
          <w:lang w:eastAsia="en-AU"/>
        </w:rPr>
      </w:pPr>
      <w:r w:rsidRPr="00AA3258">
        <w:rPr>
          <w:lang w:eastAsia="en-AU"/>
        </w:rPr>
        <w:t>greater flexibility for existing levies</w:t>
      </w:r>
    </w:p>
    <w:p w14:paraId="75337093" w14:textId="77777777" w:rsidR="00E60260" w:rsidRDefault="00E60260" w:rsidP="00E60260">
      <w:pPr>
        <w:pStyle w:val="ListBullet"/>
        <w:rPr>
          <w:lang w:eastAsia="en-AU"/>
        </w:rPr>
      </w:pPr>
      <w:r w:rsidRPr="00AA3258">
        <w:rPr>
          <w:lang w:eastAsia="en-AU"/>
        </w:rPr>
        <w:t>reviewing the names of industry bodies in legislation.</w:t>
      </w:r>
    </w:p>
    <w:p w14:paraId="5172BF65" w14:textId="77777777" w:rsidR="00E60260" w:rsidRDefault="00E60260" w:rsidP="00E60260">
      <w:pPr>
        <w:autoSpaceDE w:val="0"/>
        <w:autoSpaceDN w:val="0"/>
        <w:adjustRightInd w:val="0"/>
        <w:rPr>
          <w:rFonts w:asciiTheme="minorHAnsi" w:hAnsiTheme="minorHAnsi"/>
        </w:rPr>
      </w:pPr>
      <w:r w:rsidRPr="00A01E6A">
        <w:rPr>
          <w:rFonts w:asciiTheme="minorHAnsi" w:hAnsiTheme="minorHAnsi" w:cs="Cambria"/>
          <w:color w:val="000000"/>
          <w:lang w:eastAsia="en-AU"/>
        </w:rPr>
        <w:t xml:space="preserve">On the basis of feedback from stakeholders we will be revising our levies principles and guidelines.  </w:t>
      </w:r>
      <w:r w:rsidRPr="00A01E6A">
        <w:rPr>
          <w:rFonts w:asciiTheme="minorHAnsi" w:hAnsiTheme="minorHAnsi" w:cs="Cambria"/>
          <w:lang w:eastAsia="en-AU"/>
        </w:rPr>
        <w:t>We are taking a user-centric approach and will seek feedback from stakeholders and industry representatives with a view to publishing the new guide in 2019</w:t>
      </w:r>
      <w:r w:rsidRPr="00A01E6A">
        <w:rPr>
          <w:rFonts w:asciiTheme="minorHAnsi" w:hAnsiTheme="minorHAnsi"/>
        </w:rPr>
        <w:t>.</w:t>
      </w:r>
    </w:p>
    <w:p w14:paraId="3A25799B" w14:textId="77777777" w:rsidR="00E60260" w:rsidRPr="00A01E6A" w:rsidRDefault="00E60260" w:rsidP="00E60260">
      <w:pPr>
        <w:autoSpaceDE w:val="0"/>
        <w:autoSpaceDN w:val="0"/>
        <w:adjustRightInd w:val="0"/>
        <w:rPr>
          <w:rFonts w:asciiTheme="minorHAnsi" w:hAnsiTheme="minorHAnsi" w:cs="Cambria"/>
          <w:color w:val="000000"/>
          <w:lang w:eastAsia="en-AU"/>
        </w:rPr>
      </w:pPr>
    </w:p>
    <w:p w14:paraId="4AB70913" w14:textId="77777777" w:rsidR="00E60260" w:rsidRPr="00AA3258" w:rsidRDefault="00E60260" w:rsidP="00E60260">
      <w:pPr>
        <w:spacing w:before="0" w:after="200"/>
        <w:rPr>
          <w:rFonts w:asciiTheme="minorHAnsi" w:eastAsiaTheme="minorHAnsi" w:hAnsiTheme="minorHAnsi" w:cstheme="minorBidi"/>
        </w:rPr>
      </w:pPr>
      <w:r w:rsidRPr="00AA3258">
        <w:rPr>
          <w:rFonts w:asciiTheme="minorHAnsi" w:eastAsiaTheme="minorHAnsi" w:hAnsiTheme="minorHAnsi" w:cstheme="minorBidi"/>
        </w:rPr>
        <w:t>The integrity of the levies system is supported through a national risk-based compli</w:t>
      </w:r>
      <w:r>
        <w:rPr>
          <w:rFonts w:asciiTheme="minorHAnsi" w:eastAsiaTheme="minorHAnsi" w:hAnsiTheme="minorHAnsi" w:cstheme="minorBidi"/>
        </w:rPr>
        <w:t xml:space="preserve">ance program that covers 20 per </w:t>
      </w:r>
      <w:r w:rsidRPr="00AA3258">
        <w:rPr>
          <w:rFonts w:asciiTheme="minorHAnsi" w:eastAsiaTheme="minorHAnsi" w:hAnsiTheme="minorHAnsi" w:cstheme="minorBidi"/>
        </w:rPr>
        <w:t>cent of levy and charges collected, on a three year average. We have reduced the level of</w:t>
      </w:r>
      <w:r>
        <w:rPr>
          <w:rFonts w:asciiTheme="minorHAnsi" w:eastAsiaTheme="minorHAnsi" w:hAnsiTheme="minorHAnsi" w:cstheme="minorBidi"/>
        </w:rPr>
        <w:t xml:space="preserve"> coverage from 30 percent. </w:t>
      </w:r>
      <w:r w:rsidRPr="00AA3258">
        <w:rPr>
          <w:rFonts w:asciiTheme="minorHAnsi" w:eastAsiaTheme="minorHAnsi" w:hAnsiTheme="minorHAnsi" w:cstheme="minorBidi"/>
        </w:rPr>
        <w:t>This recognises the important role that other monitoring and reporting activities contribute to assurance.</w:t>
      </w:r>
    </w:p>
    <w:p w14:paraId="6AE3E89B" w14:textId="77777777" w:rsidR="00E60260" w:rsidRPr="00AA3258" w:rsidRDefault="00E60260" w:rsidP="00E60260">
      <w:pPr>
        <w:spacing w:before="0"/>
        <w:rPr>
          <w:rFonts w:asciiTheme="minorHAnsi" w:eastAsiaTheme="minorHAnsi" w:hAnsiTheme="minorHAnsi" w:cstheme="minorBidi"/>
          <w:lang w:val="en"/>
        </w:rPr>
        <w:sectPr w:rsidR="00E60260" w:rsidRPr="00AA3258" w:rsidSect="003371E6">
          <w:headerReference w:type="default" r:id="rId41"/>
          <w:footerReference w:type="default" r:id="rId42"/>
          <w:pgSz w:w="11906" w:h="16838" w:code="9"/>
          <w:pgMar w:top="1440" w:right="1440" w:bottom="1440" w:left="1440" w:header="709" w:footer="709" w:gutter="0"/>
          <w:cols w:space="708"/>
          <w:docGrid w:linePitch="360"/>
        </w:sectPr>
      </w:pPr>
    </w:p>
    <w:p w14:paraId="445F5FD2" w14:textId="77777777" w:rsidR="00E60260" w:rsidRPr="00AA3258" w:rsidRDefault="00E60260" w:rsidP="00E60260">
      <w:pPr>
        <w:spacing w:before="0" w:line="276" w:lineRule="auto"/>
        <w:jc w:val="center"/>
        <w:rPr>
          <w:rFonts w:asciiTheme="minorHAnsi" w:eastAsiaTheme="minorHAnsi" w:hAnsiTheme="minorHAnsi" w:cstheme="minorBidi"/>
          <w:b/>
          <w:lang w:val="en"/>
        </w:rPr>
      </w:pPr>
      <w:r w:rsidRPr="00AA3258">
        <w:rPr>
          <w:rFonts w:asciiTheme="minorHAnsi" w:eastAsiaTheme="minorHAnsi" w:hAnsiTheme="minorHAnsi" w:cstheme="minorBidi"/>
          <w:b/>
          <w:lang w:val="en"/>
        </w:rPr>
        <w:lastRenderedPageBreak/>
        <w:t>KPI 1</w:t>
      </w:r>
      <w:r>
        <w:rPr>
          <w:rFonts w:asciiTheme="minorHAnsi" w:eastAsiaTheme="minorHAnsi" w:hAnsiTheme="minorHAnsi" w:cstheme="minorBidi"/>
          <w:b/>
          <w:lang w:val="en"/>
        </w:rPr>
        <w:t>—</w:t>
      </w:r>
      <w:r w:rsidRPr="00AA3258">
        <w:rPr>
          <w:rFonts w:asciiTheme="minorHAnsi" w:eastAsiaTheme="minorHAnsi" w:hAnsiTheme="minorHAnsi" w:cstheme="minorBidi"/>
          <w:b/>
          <w:lang w:val="en"/>
        </w:rPr>
        <w:t>We do not unnecessarily impede the efficient operations of regulated entities</w:t>
      </w:r>
    </w:p>
    <w:p w14:paraId="19EBC924" w14:textId="77777777" w:rsidR="00E60260" w:rsidRPr="00AA3258" w:rsidRDefault="00E60260" w:rsidP="00E60260">
      <w:pPr>
        <w:pStyle w:val="TableText"/>
        <w:spacing w:after="0"/>
        <w:rPr>
          <w:rFonts w:asciiTheme="minorHAnsi" w:hAnsiTheme="minorHAnsi"/>
          <w:color w:val="000000" w:themeColor="text1"/>
          <w:szCs w:val="18"/>
        </w:rPr>
      </w:pPr>
      <w:r w:rsidRPr="00AA3258">
        <w:rPr>
          <w:rFonts w:asciiTheme="minorHAnsi" w:eastAsiaTheme="minorHAnsi" w:hAnsiTheme="minorHAnsi" w:cstheme="minorBidi"/>
          <w:b/>
          <w:lang w:val="en"/>
        </w:rPr>
        <w:t xml:space="preserve">Objective: </w:t>
      </w:r>
      <w:r w:rsidRPr="00AA3258">
        <w:rPr>
          <w:rFonts w:asciiTheme="minorHAnsi" w:hAnsiTheme="minorHAnsi"/>
          <w:color w:val="000000" w:themeColor="text1"/>
          <w:szCs w:val="18"/>
        </w:rPr>
        <w:t>We understand the operating environment of our regulated entities and stakeholders.</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E60260" w:rsidRPr="00AA3258" w14:paraId="54B6FA99"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0590395B" w14:textId="77777777" w:rsidR="00E60260" w:rsidRPr="00AA3258" w:rsidRDefault="00E60260" w:rsidP="000455C1">
            <w:pPr>
              <w:pStyle w:val="TableHeading"/>
              <w:rPr>
                <w:rStyle w:val="Strong"/>
                <w:rFonts w:asciiTheme="minorHAnsi" w:hAnsiTheme="minorHAnsi"/>
                <w:color w:val="000000" w:themeColor="text1"/>
                <w:szCs w:val="18"/>
              </w:rPr>
            </w:pPr>
            <w:r w:rsidRPr="00AA3258">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08F51248" w14:textId="77777777" w:rsidR="00E60260" w:rsidRPr="00AA3258"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AA3258">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3CCB0CCD" w14:textId="77777777" w:rsidR="00E60260" w:rsidRPr="00AA3258"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AA3258">
              <w:rPr>
                <w:rFonts w:asciiTheme="minorHAnsi" w:eastAsiaTheme="minorHAnsi" w:hAnsiTheme="minorHAnsi" w:cstheme="minorBidi"/>
                <w:b/>
              </w:rPr>
              <w:t>Results</w:t>
            </w:r>
          </w:p>
        </w:tc>
      </w:tr>
      <w:tr w:rsidR="00E60260" w:rsidRPr="00AA3258" w14:paraId="74474D04"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0AB8AF87" w14:textId="77777777" w:rsidR="00E60260" w:rsidRPr="00AA3258" w:rsidRDefault="00E60260" w:rsidP="000455C1">
            <w:pPr>
              <w:pStyle w:val="TableText"/>
              <w:rPr>
                <w:rFonts w:asciiTheme="minorHAnsi" w:hAnsiTheme="minorHAnsi"/>
                <w:color w:val="000000" w:themeColor="text1"/>
                <w:szCs w:val="18"/>
              </w:rPr>
            </w:pPr>
            <w:r w:rsidRPr="00AA3258">
              <w:rPr>
                <w:rFonts w:asciiTheme="minorHAnsi" w:hAnsiTheme="minorHAnsi"/>
                <w:color w:val="000000" w:themeColor="text1"/>
                <w:szCs w:val="18"/>
              </w:rPr>
              <w:t>Our regulatory practices minimise the impact of regulation on stakeholders and regulated entities.</w:t>
            </w:r>
          </w:p>
          <w:p w14:paraId="6A328FC1" w14:textId="77777777" w:rsidR="00E60260" w:rsidRPr="00AA3258" w:rsidRDefault="00E60260" w:rsidP="000455C1">
            <w:pPr>
              <w:pStyle w:val="TableText"/>
              <w:rPr>
                <w:rFonts w:asciiTheme="minorHAnsi" w:hAnsiTheme="minorHAnsi"/>
                <w:color w:val="000000" w:themeColor="text1"/>
                <w:szCs w:val="18"/>
              </w:rPr>
            </w:pPr>
          </w:p>
        </w:tc>
        <w:tc>
          <w:tcPr>
            <w:tcW w:w="1984" w:type="dxa"/>
            <w:tcBorders>
              <w:top w:val="single" w:sz="4" w:space="0" w:color="auto"/>
              <w:left w:val="nil"/>
              <w:bottom w:val="nil"/>
              <w:right w:val="nil"/>
            </w:tcBorders>
            <w:shd w:val="clear" w:color="auto" w:fill="auto"/>
          </w:tcPr>
          <w:p w14:paraId="30C1C46B" w14:textId="77777777" w:rsidR="00E60260" w:rsidRPr="00AA3258"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AA3258">
              <w:rPr>
                <w:rFonts w:asciiTheme="minorHAnsi" w:hAnsiTheme="minorHAnsi"/>
                <w:color w:val="000000" w:themeColor="text1"/>
                <w:szCs w:val="18"/>
              </w:rPr>
              <w:t>New and amended regulations are supported by regulatory impact analysis.</w:t>
            </w:r>
          </w:p>
          <w:p w14:paraId="14990687" w14:textId="77777777" w:rsidR="00E60260" w:rsidRPr="00AA3258" w:rsidRDefault="00E60260" w:rsidP="000455C1">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p>
          <w:p w14:paraId="4D9C31B9" w14:textId="77777777" w:rsidR="00E60260" w:rsidRPr="00AA3258" w:rsidRDefault="00E60260" w:rsidP="000455C1">
            <w:pPr>
              <w:pStyle w:val="TableText"/>
              <w:ind w:left="3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p>
        </w:tc>
        <w:tc>
          <w:tcPr>
            <w:tcW w:w="9781" w:type="dxa"/>
            <w:tcBorders>
              <w:top w:val="single" w:sz="4" w:space="0" w:color="auto"/>
              <w:left w:val="nil"/>
              <w:bottom w:val="nil"/>
              <w:right w:val="nil"/>
            </w:tcBorders>
          </w:tcPr>
          <w:p w14:paraId="7C2C6763" w14:textId="77777777" w:rsidR="00E60260" w:rsidRPr="00AA3258"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AA3258">
              <w:rPr>
                <w:rFonts w:asciiTheme="minorHAnsi" w:hAnsiTheme="minorHAnsi"/>
                <w:b/>
                <w:sz w:val="18"/>
                <w:szCs w:val="18"/>
              </w:rPr>
              <w:t>Rating: Optimal</w:t>
            </w:r>
          </w:p>
          <w:p w14:paraId="4E87315B" w14:textId="77777777" w:rsidR="00E60260" w:rsidRPr="00AA3258" w:rsidRDefault="00E60260" w:rsidP="000455C1">
            <w:pPr>
              <w:pStyle w:val="TableBullet"/>
              <w:numPr>
                <w:ilvl w:val="0"/>
                <w:numId w:val="26"/>
              </w:numPr>
              <w:ind w:left="357" w:hanging="35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AA3258">
              <w:rPr>
                <w:rFonts w:asciiTheme="minorHAnsi" w:hAnsiTheme="minorHAnsi"/>
              </w:rPr>
              <w:t>When we make new levies or make changes to existing levies we work with industry organisations to ensure that there is majority industry support for</w:t>
            </w:r>
            <w:r w:rsidRPr="00AA3258">
              <w:rPr>
                <w:rFonts w:asciiTheme="minorHAnsi" w:hAnsiTheme="minorHAnsi" w:cs="Cambria"/>
                <w:lang w:eastAsia="en-AU"/>
              </w:rPr>
              <w:t xml:space="preserve"> the changes.</w:t>
            </w:r>
            <w:r w:rsidRPr="00AA3258">
              <w:rPr>
                <w:rFonts w:asciiTheme="minorHAnsi" w:eastAsiaTheme="minorHAnsi" w:hAnsiTheme="minorHAnsi" w:cstheme="minorBidi"/>
              </w:rPr>
              <w:t xml:space="preserve"> </w:t>
            </w:r>
          </w:p>
          <w:p w14:paraId="337D5B95" w14:textId="77777777" w:rsidR="00E60260" w:rsidRPr="00AA3258" w:rsidRDefault="00E60260" w:rsidP="000455C1">
            <w:pPr>
              <w:pStyle w:val="TableBullet"/>
              <w:numPr>
                <w:ilvl w:val="0"/>
                <w:numId w:val="26"/>
              </w:numPr>
              <w:ind w:left="357" w:hanging="35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AA3258">
              <w:rPr>
                <w:rFonts w:asciiTheme="minorHAnsi" w:hAnsiTheme="minorHAnsi"/>
              </w:rPr>
              <w:t>Where the regulatory impacts are significant we prepare regulation impact statements (RISs) and consult with stakeholders and regulated entities on the regulatory impacts of the proposed changes. During 2017</w:t>
            </w:r>
            <w:r>
              <w:rPr>
                <w:rFonts w:asciiTheme="minorHAnsi" w:hAnsiTheme="minorHAnsi"/>
              </w:rPr>
              <w:t>–</w:t>
            </w:r>
            <w:r w:rsidRPr="00AA3258">
              <w:rPr>
                <w:rFonts w:asciiTheme="minorHAnsi" w:hAnsiTheme="minorHAnsi"/>
              </w:rPr>
              <w:t>18</w:t>
            </w:r>
            <w:r>
              <w:rPr>
                <w:rFonts w:asciiTheme="minorHAnsi" w:hAnsiTheme="minorHAnsi"/>
              </w:rPr>
              <w:t>,</w:t>
            </w:r>
            <w:r w:rsidRPr="00AA3258">
              <w:rPr>
                <w:rFonts w:asciiTheme="minorHAnsi" w:hAnsiTheme="minorHAnsi"/>
              </w:rPr>
              <w:t xml:space="preserve"> we finalised RISs relating to</w:t>
            </w:r>
            <w:r w:rsidRPr="00AA3258">
              <w:rPr>
                <w:rFonts w:asciiTheme="minorHAnsi" w:hAnsiTheme="minorHAnsi"/>
                <w:szCs w:val="18"/>
              </w:rPr>
              <w:t xml:space="preserve"> the Th</w:t>
            </w:r>
            <w:r>
              <w:rPr>
                <w:rFonts w:asciiTheme="minorHAnsi" w:hAnsiTheme="minorHAnsi"/>
                <w:szCs w:val="18"/>
              </w:rPr>
              <w:t>oroughbred horse b</w:t>
            </w:r>
            <w:r w:rsidRPr="00AA3258">
              <w:rPr>
                <w:rFonts w:asciiTheme="minorHAnsi" w:hAnsiTheme="minorHAnsi"/>
                <w:szCs w:val="18"/>
              </w:rPr>
              <w:t xml:space="preserve">reeding and Tea tree oil levies. Our RISs were deemed best practice by the Office of Best Practice Regulation.  </w:t>
            </w:r>
          </w:p>
          <w:p w14:paraId="6B2F2FB4" w14:textId="77777777" w:rsidR="00E60260" w:rsidRPr="00AA3258" w:rsidRDefault="00E60260"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Cs w:val="18"/>
              </w:rPr>
            </w:pPr>
            <w:r w:rsidRPr="00AA3258">
              <w:rPr>
                <w:rFonts w:asciiTheme="minorHAnsi" w:hAnsiTheme="minorHAnsi"/>
                <w:szCs w:val="18"/>
              </w:rPr>
              <w:t>As noted above we engage industry in decisions to make changes to levies, even for minor changes.  In 2017</w:t>
            </w:r>
            <w:r>
              <w:rPr>
                <w:rFonts w:asciiTheme="minorHAnsi" w:hAnsiTheme="minorHAnsi"/>
                <w:szCs w:val="18"/>
              </w:rPr>
              <w:t>–</w:t>
            </w:r>
            <w:r w:rsidRPr="00AA3258">
              <w:rPr>
                <w:rFonts w:asciiTheme="minorHAnsi" w:hAnsiTheme="minorHAnsi"/>
                <w:szCs w:val="18"/>
              </w:rPr>
              <w:t>18</w:t>
            </w:r>
            <w:r>
              <w:rPr>
                <w:rFonts w:asciiTheme="minorHAnsi" w:hAnsiTheme="minorHAnsi"/>
                <w:szCs w:val="18"/>
              </w:rPr>
              <w:t>,</w:t>
            </w:r>
            <w:r w:rsidRPr="00AA3258">
              <w:rPr>
                <w:rFonts w:asciiTheme="minorHAnsi" w:hAnsiTheme="minorHAnsi"/>
                <w:szCs w:val="18"/>
              </w:rPr>
              <w:t xml:space="preserve"> we consulted on levy changes relating to almonds, apples, honey and laying chickens.  </w:t>
            </w:r>
          </w:p>
          <w:p w14:paraId="0C45FEA9" w14:textId="77777777" w:rsidR="00E60260" w:rsidRPr="00AA3258" w:rsidRDefault="00E60260" w:rsidP="000455C1">
            <w:pPr>
              <w:pStyle w:val="TableBullet"/>
              <w:numPr>
                <w:ilvl w:val="0"/>
                <w:numId w:val="0"/>
              </w:numPr>
              <w:ind w:left="3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p>
        </w:tc>
      </w:tr>
      <w:tr w:rsidR="00E60260" w:rsidRPr="00AA3258" w14:paraId="27C27DEA"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6E62986C" w14:textId="77777777" w:rsidR="00E60260" w:rsidRPr="00AA3258" w:rsidRDefault="00E60260" w:rsidP="000455C1">
            <w:pPr>
              <w:pStyle w:val="TableText"/>
              <w:rPr>
                <w:rFonts w:asciiTheme="minorHAnsi" w:hAnsiTheme="minorHAnsi"/>
                <w:color w:val="000000" w:themeColor="text1"/>
                <w:szCs w:val="18"/>
              </w:rPr>
            </w:pPr>
          </w:p>
        </w:tc>
        <w:tc>
          <w:tcPr>
            <w:tcW w:w="1984" w:type="dxa"/>
            <w:tcBorders>
              <w:top w:val="nil"/>
              <w:left w:val="nil"/>
              <w:bottom w:val="single" w:sz="4" w:space="0" w:color="auto"/>
              <w:right w:val="nil"/>
            </w:tcBorders>
            <w:shd w:val="clear" w:color="auto" w:fill="auto"/>
          </w:tcPr>
          <w:p w14:paraId="577E5EBE" w14:textId="77777777" w:rsidR="00E60260" w:rsidRPr="00AA3258"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AA3258">
              <w:rPr>
                <w:rFonts w:asciiTheme="minorHAnsi" w:hAnsiTheme="minorHAnsi"/>
                <w:color w:val="000000" w:themeColor="text1"/>
                <w:szCs w:val="18"/>
              </w:rPr>
              <w:t>We engage with our stakeholders on implementation and compliance approaches.</w:t>
            </w:r>
          </w:p>
        </w:tc>
        <w:tc>
          <w:tcPr>
            <w:tcW w:w="9781" w:type="dxa"/>
            <w:tcBorders>
              <w:top w:val="nil"/>
              <w:left w:val="nil"/>
              <w:bottom w:val="single" w:sz="4" w:space="0" w:color="auto"/>
              <w:right w:val="nil"/>
            </w:tcBorders>
          </w:tcPr>
          <w:p w14:paraId="26059470" w14:textId="77777777" w:rsidR="00E60260" w:rsidRPr="00AA3258"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AA3258">
              <w:rPr>
                <w:rFonts w:asciiTheme="minorHAnsi" w:hAnsiTheme="minorHAnsi"/>
                <w:b/>
                <w:sz w:val="18"/>
                <w:szCs w:val="18"/>
              </w:rPr>
              <w:t>Rating: Managed</w:t>
            </w:r>
          </w:p>
          <w:p w14:paraId="3F1C585E" w14:textId="77777777" w:rsidR="00E60260" w:rsidRPr="00AA3258" w:rsidRDefault="00E60260" w:rsidP="000455C1">
            <w:pPr>
              <w:pStyle w:val="ListParagraph"/>
              <w:numPr>
                <w:ilvl w:val="0"/>
                <w:numId w:val="26"/>
              </w:numPr>
              <w:spacing w:before="60" w:after="6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AA3258">
              <w:rPr>
                <w:rFonts w:asciiTheme="minorHAnsi" w:hAnsiTheme="minorHAnsi"/>
                <w:sz w:val="18"/>
                <w:szCs w:val="18"/>
              </w:rPr>
              <w:t>We adopt a regulatory approach that takes into account compliance history and overall risk of the activities. This is set out in our operating procedures.  This includes measures that provide flexibility to assist inadvertent non-compliance and to reward compliant entities. We engage industry in development of our compliance programs.</w:t>
            </w:r>
          </w:p>
          <w:p w14:paraId="3D76D328" w14:textId="77777777" w:rsidR="00E60260" w:rsidRPr="00AA3258" w:rsidRDefault="00E60260" w:rsidP="000455C1">
            <w:pPr>
              <w:pStyle w:val="ListParagraph"/>
              <w:numPr>
                <w:ilvl w:val="0"/>
                <w:numId w:val="26"/>
              </w:numPr>
              <w:spacing w:before="60" w:after="60" w:line="240"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AA3258">
              <w:rPr>
                <w:rFonts w:asciiTheme="minorHAnsi" w:hAnsiTheme="minorHAnsi" w:cs="Cambria"/>
                <w:sz w:val="18"/>
                <w:szCs w:val="18"/>
                <w:lang w:eastAsia="en-AU"/>
              </w:rPr>
              <w:t>Our levies team work on improvements to better engage with our stakeholders. We have already established personalised delivery time frames based on an initial assessment of queries received, and we are continuing to provide regular updates on the development of features and functionality of levy payer registers.</w:t>
            </w:r>
          </w:p>
          <w:p w14:paraId="128F8A8A" w14:textId="77777777" w:rsidR="00E60260" w:rsidRPr="00AA3258" w:rsidRDefault="00E60260" w:rsidP="000455C1">
            <w:pPr>
              <w:pStyle w:val="ListParagraph"/>
              <w:spacing w:before="60" w:after="60" w:line="240" w:lineRule="auto"/>
              <w:ind w:left="357"/>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r>
    </w:tbl>
    <w:p w14:paraId="6B65532C" w14:textId="77777777" w:rsidR="00E60260" w:rsidRPr="00AA3258" w:rsidRDefault="00E60260" w:rsidP="00E60260">
      <w:pPr>
        <w:pStyle w:val="TableText"/>
        <w:rPr>
          <w:rFonts w:asciiTheme="minorHAnsi" w:eastAsiaTheme="minorHAnsi" w:hAnsiTheme="minorHAnsi" w:cstheme="minorBidi"/>
          <w:b/>
          <w:lang w:val="en"/>
        </w:rPr>
      </w:pPr>
    </w:p>
    <w:p w14:paraId="29349EAB" w14:textId="77777777" w:rsidR="00E60260" w:rsidRPr="00AA3258" w:rsidRDefault="00E60260" w:rsidP="00E60260">
      <w:pPr>
        <w:spacing w:before="0"/>
        <w:rPr>
          <w:rFonts w:asciiTheme="minorHAnsi" w:eastAsiaTheme="minorHAnsi" w:hAnsiTheme="minorHAnsi" w:cstheme="minorBidi"/>
          <w:b/>
          <w:sz w:val="18"/>
          <w:lang w:val="en"/>
        </w:rPr>
      </w:pPr>
      <w:r w:rsidRPr="00AA3258">
        <w:rPr>
          <w:rFonts w:asciiTheme="minorHAnsi" w:eastAsiaTheme="minorHAnsi" w:hAnsiTheme="minorHAnsi" w:cstheme="minorBidi"/>
          <w:b/>
          <w:lang w:val="en"/>
        </w:rPr>
        <w:br w:type="page"/>
      </w:r>
    </w:p>
    <w:p w14:paraId="62B7DE4F" w14:textId="77777777" w:rsidR="00E60260" w:rsidRPr="00AA3258" w:rsidRDefault="00E60260" w:rsidP="00E60260">
      <w:pPr>
        <w:pStyle w:val="TableText"/>
        <w:rPr>
          <w:rFonts w:asciiTheme="minorHAnsi" w:eastAsiaTheme="minorHAnsi" w:hAnsiTheme="minorHAnsi" w:cstheme="minorBidi"/>
          <w:b/>
          <w:lang w:val="en"/>
        </w:rPr>
      </w:pPr>
    </w:p>
    <w:p w14:paraId="42D874E2" w14:textId="77777777" w:rsidR="00E60260" w:rsidRPr="00AA3258" w:rsidRDefault="00E60260" w:rsidP="00E60260">
      <w:pPr>
        <w:pStyle w:val="TableText"/>
        <w:jc w:val="center"/>
        <w:rPr>
          <w:rFonts w:asciiTheme="minorHAnsi" w:hAnsiTheme="minorHAnsi"/>
          <w:b/>
          <w:color w:val="000000" w:themeColor="text1"/>
          <w:sz w:val="22"/>
        </w:rPr>
      </w:pPr>
      <w:r w:rsidRPr="00AA3258">
        <w:rPr>
          <w:rFonts w:asciiTheme="minorHAnsi" w:eastAsiaTheme="minorHAnsi" w:hAnsiTheme="minorHAnsi" w:cstheme="minorBidi"/>
          <w:b/>
          <w:sz w:val="22"/>
          <w:lang w:val="en"/>
        </w:rPr>
        <w:t>KPI 2 &amp; 5</w:t>
      </w:r>
      <w:r>
        <w:rPr>
          <w:rFonts w:asciiTheme="minorHAnsi" w:eastAsiaTheme="minorHAnsi" w:hAnsiTheme="minorHAnsi" w:cstheme="minorBidi"/>
          <w:b/>
          <w:sz w:val="22"/>
          <w:lang w:val="en"/>
        </w:rPr>
        <w:t>—</w:t>
      </w:r>
      <w:r w:rsidRPr="00AA3258">
        <w:rPr>
          <w:rFonts w:asciiTheme="minorHAnsi" w:hAnsiTheme="minorHAnsi"/>
          <w:b/>
          <w:color w:val="000000" w:themeColor="text1"/>
          <w:sz w:val="22"/>
        </w:rPr>
        <w:t>Our communication with regulated entities is clear, concise and targeted, we are effective, accountable and transparent.</w:t>
      </w:r>
    </w:p>
    <w:p w14:paraId="0508E96E" w14:textId="77777777" w:rsidR="00E60260" w:rsidRPr="00AA3258" w:rsidRDefault="00E60260" w:rsidP="00E60260">
      <w:pPr>
        <w:spacing w:before="0" w:line="276" w:lineRule="auto"/>
        <w:rPr>
          <w:rFonts w:asciiTheme="minorHAnsi" w:hAnsiTheme="minorHAnsi"/>
          <w:color w:val="000000" w:themeColor="text1"/>
          <w:sz w:val="18"/>
          <w:szCs w:val="18"/>
        </w:rPr>
      </w:pPr>
      <w:r w:rsidRPr="00AA3258">
        <w:rPr>
          <w:rFonts w:asciiTheme="minorHAnsi" w:eastAsiaTheme="minorHAnsi" w:hAnsiTheme="minorHAnsi" w:cstheme="minorBidi"/>
          <w:b/>
          <w:sz w:val="18"/>
          <w:szCs w:val="18"/>
          <w:lang w:val="en"/>
        </w:rPr>
        <w:t xml:space="preserve">Objective: </w:t>
      </w:r>
      <w:r w:rsidRPr="00AA3258">
        <w:rPr>
          <w:rFonts w:asciiTheme="minorHAnsi" w:hAnsiTheme="minorHAnsi"/>
          <w:color w:val="000000" w:themeColor="text1"/>
          <w:sz w:val="18"/>
          <w:szCs w:val="18"/>
        </w:rPr>
        <w:t>Our communication with regulated entities and stakeholders is effective.</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E60260" w:rsidRPr="00AA3258" w14:paraId="04C543E0"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41EFE6F2" w14:textId="77777777" w:rsidR="00E60260" w:rsidRPr="00AA3258" w:rsidRDefault="00E60260" w:rsidP="000455C1">
            <w:pPr>
              <w:pStyle w:val="TableHeading"/>
              <w:spacing w:after="0"/>
              <w:rPr>
                <w:rStyle w:val="Strong"/>
                <w:rFonts w:asciiTheme="minorHAnsi" w:hAnsiTheme="minorHAnsi"/>
                <w:color w:val="000000" w:themeColor="text1"/>
                <w:szCs w:val="18"/>
              </w:rPr>
            </w:pPr>
            <w:r w:rsidRPr="00AA3258">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2B7B9E6B" w14:textId="77777777" w:rsidR="00E60260" w:rsidRPr="00AA3258" w:rsidRDefault="00E60260" w:rsidP="000455C1">
            <w:pPr>
              <w:pStyle w:val="TableHeading"/>
              <w:spacing w:after="0"/>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AA3258">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407933CE" w14:textId="77777777" w:rsidR="00E60260" w:rsidRPr="00AA3258" w:rsidRDefault="00E60260" w:rsidP="000455C1">
            <w:pPr>
              <w:pStyle w:val="TableHeading"/>
              <w:spacing w:after="0"/>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AA3258">
              <w:rPr>
                <w:rFonts w:asciiTheme="minorHAnsi" w:eastAsiaTheme="minorHAnsi" w:hAnsiTheme="minorHAnsi" w:cstheme="minorBidi"/>
                <w:b/>
                <w:szCs w:val="18"/>
              </w:rPr>
              <w:t>Results</w:t>
            </w:r>
          </w:p>
        </w:tc>
      </w:tr>
      <w:tr w:rsidR="00E60260" w:rsidRPr="00AA3258" w14:paraId="6ADBDC10"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1EC99A48" w14:textId="77777777" w:rsidR="00E60260" w:rsidRPr="00AA3258" w:rsidRDefault="00E60260" w:rsidP="000455C1">
            <w:pPr>
              <w:pStyle w:val="TableText"/>
              <w:rPr>
                <w:rFonts w:asciiTheme="minorHAnsi" w:hAnsiTheme="minorHAnsi"/>
                <w:color w:val="000000" w:themeColor="text1"/>
                <w:szCs w:val="18"/>
              </w:rPr>
            </w:pPr>
            <w:r w:rsidRPr="00AA3258">
              <w:rPr>
                <w:rFonts w:asciiTheme="minorHAnsi" w:hAnsiTheme="minorHAnsi"/>
                <w:color w:val="000000" w:themeColor="text1"/>
                <w:szCs w:val="18"/>
              </w:rPr>
              <w:t xml:space="preserve">Our guidance and information is tailored to the needs of regulated entities and </w:t>
            </w:r>
            <w:r>
              <w:rPr>
                <w:rFonts w:asciiTheme="minorHAnsi" w:hAnsiTheme="minorHAnsi"/>
                <w:color w:val="000000" w:themeColor="text1"/>
                <w:szCs w:val="18"/>
              </w:rPr>
              <w:t xml:space="preserve">is </w:t>
            </w:r>
            <w:r w:rsidRPr="00AA3258">
              <w:rPr>
                <w:rFonts w:asciiTheme="minorHAnsi" w:hAnsiTheme="minorHAnsi"/>
                <w:color w:val="000000" w:themeColor="text1"/>
                <w:szCs w:val="18"/>
              </w:rPr>
              <w:t>accessible.</w:t>
            </w:r>
          </w:p>
          <w:p w14:paraId="37306E95" w14:textId="77777777" w:rsidR="00E60260" w:rsidRPr="00AA3258" w:rsidRDefault="00E60260" w:rsidP="000455C1">
            <w:pPr>
              <w:pStyle w:val="TableText"/>
              <w:rPr>
                <w:rFonts w:asciiTheme="minorHAnsi" w:hAnsiTheme="minorHAnsi"/>
                <w:color w:val="000000" w:themeColor="text1"/>
                <w:szCs w:val="18"/>
              </w:rPr>
            </w:pPr>
          </w:p>
          <w:p w14:paraId="580F2D55" w14:textId="77777777" w:rsidR="00E60260" w:rsidRPr="00AA3258" w:rsidRDefault="00E60260" w:rsidP="000455C1">
            <w:pPr>
              <w:rPr>
                <w:rFonts w:asciiTheme="minorHAnsi" w:hAnsiTheme="minorHAnsi"/>
                <w:color w:val="000000" w:themeColor="text1"/>
                <w:sz w:val="18"/>
                <w:szCs w:val="18"/>
              </w:rPr>
            </w:pPr>
          </w:p>
          <w:p w14:paraId="594B0299" w14:textId="77777777" w:rsidR="00E60260" w:rsidRPr="00AA3258" w:rsidRDefault="00E60260" w:rsidP="000455C1">
            <w:pPr>
              <w:rPr>
                <w:rFonts w:asciiTheme="minorHAnsi" w:hAnsiTheme="minorHAnsi"/>
                <w:color w:val="000000" w:themeColor="text1"/>
                <w:sz w:val="18"/>
                <w:szCs w:val="18"/>
              </w:rPr>
            </w:pPr>
          </w:p>
        </w:tc>
        <w:tc>
          <w:tcPr>
            <w:tcW w:w="1984" w:type="dxa"/>
            <w:tcBorders>
              <w:top w:val="single" w:sz="4" w:space="0" w:color="auto"/>
              <w:left w:val="nil"/>
              <w:bottom w:val="single" w:sz="4" w:space="0" w:color="auto"/>
              <w:right w:val="nil"/>
            </w:tcBorders>
            <w:shd w:val="clear" w:color="auto" w:fill="auto"/>
          </w:tcPr>
          <w:p w14:paraId="2DAF96ED" w14:textId="77777777" w:rsidR="00E60260" w:rsidRPr="00AA3258"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AA3258">
              <w:rPr>
                <w:rFonts w:asciiTheme="minorHAnsi" w:hAnsiTheme="minorHAnsi"/>
                <w:color w:val="000000" w:themeColor="text1"/>
                <w:szCs w:val="18"/>
              </w:rPr>
              <w:t xml:space="preserve">Risk-based frameworks, strategies and </w:t>
            </w:r>
            <w:hyperlink r:id="rId43" w:anchor="our-service-standards" w:history="1">
              <w:r w:rsidRPr="00AA3258">
                <w:rPr>
                  <w:rFonts w:asciiTheme="minorHAnsi" w:hAnsiTheme="minorHAnsi"/>
                  <w:szCs w:val="18"/>
                </w:rPr>
                <w:t>service standards</w:t>
              </w:r>
            </w:hyperlink>
            <w:r w:rsidRPr="00AA3258">
              <w:rPr>
                <w:rFonts w:asciiTheme="minorHAnsi" w:hAnsiTheme="minorHAnsi"/>
                <w:color w:val="000000" w:themeColor="text1"/>
                <w:szCs w:val="18"/>
              </w:rPr>
              <w:t xml:space="preserve"> are available on our website and the information is regularly reviewed to ensure currency.</w:t>
            </w:r>
          </w:p>
        </w:tc>
        <w:tc>
          <w:tcPr>
            <w:tcW w:w="9781" w:type="dxa"/>
            <w:tcBorders>
              <w:top w:val="single" w:sz="4" w:space="0" w:color="auto"/>
              <w:left w:val="nil"/>
              <w:bottom w:val="single" w:sz="4" w:space="0" w:color="auto"/>
              <w:right w:val="nil"/>
            </w:tcBorders>
          </w:tcPr>
          <w:p w14:paraId="443DD8CA" w14:textId="77777777" w:rsidR="00E60260" w:rsidRPr="00AA3258"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AA3258">
              <w:rPr>
                <w:rFonts w:asciiTheme="minorHAnsi" w:hAnsiTheme="minorHAnsi"/>
                <w:b/>
                <w:sz w:val="18"/>
                <w:szCs w:val="18"/>
              </w:rPr>
              <w:t>Rating: Managed</w:t>
            </w:r>
          </w:p>
          <w:p w14:paraId="13B29D4B" w14:textId="77777777" w:rsidR="00E60260" w:rsidRPr="00AA3258" w:rsidRDefault="00E60260" w:rsidP="000455C1">
            <w:pPr>
              <w:pStyle w:val="ListParagraph"/>
              <w:numPr>
                <w:ilvl w:val="0"/>
                <w:numId w:val="26"/>
              </w:numPr>
              <w:spacing w:before="60" w:after="6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r w:rsidRPr="00AA3258">
              <w:rPr>
                <w:rFonts w:asciiTheme="minorHAnsi" w:hAnsiTheme="minorHAnsi" w:cs="Cambria"/>
                <w:color w:val="000000"/>
                <w:sz w:val="18"/>
                <w:szCs w:val="18"/>
              </w:rPr>
              <w:t>We provide comprehensive guidelines and information sheets on our webpages.  There are up to date and reviewed regularly.</w:t>
            </w:r>
          </w:p>
          <w:p w14:paraId="46490CE7" w14:textId="77777777" w:rsidR="00E60260" w:rsidRPr="00AA3258" w:rsidRDefault="00E60260" w:rsidP="000455C1">
            <w:pPr>
              <w:pStyle w:val="ListParagraph"/>
              <w:numPr>
                <w:ilvl w:val="0"/>
                <w:numId w:val="26"/>
              </w:numPr>
              <w:spacing w:before="60" w:after="6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r w:rsidRPr="00AA3258">
              <w:rPr>
                <w:rFonts w:asciiTheme="minorHAnsi" w:hAnsiTheme="minorHAnsi" w:cs="Cambria"/>
                <w:color w:val="000000"/>
                <w:sz w:val="18"/>
                <w:szCs w:val="18"/>
              </w:rPr>
              <w:t>We regularly assess and report on service delivery. For example, we report on time taken to respond to phone calls and the effectiveness of web based engagement.  We are finding improved value in our web pages, and</w:t>
            </w:r>
            <w:r w:rsidRPr="00AA3258">
              <w:rPr>
                <w:rFonts w:asciiTheme="minorHAnsi" w:hAnsiTheme="minorHAnsi" w:cs="Cambria"/>
                <w:sz w:val="18"/>
                <w:szCs w:val="18"/>
                <w:lang w:eastAsia="en-AU"/>
              </w:rPr>
              <w:t xml:space="preserve"> high levels of satisfaction with our reporting (97%) and engagement (85%).  </w:t>
            </w:r>
          </w:p>
          <w:p w14:paraId="7B80DEC5" w14:textId="77777777" w:rsidR="00E60260" w:rsidRPr="00AA3258" w:rsidRDefault="00E60260" w:rsidP="000455C1">
            <w:pPr>
              <w:pStyle w:val="ListParagraph"/>
              <w:numPr>
                <w:ilvl w:val="0"/>
                <w:numId w:val="26"/>
              </w:numPr>
              <w:spacing w:before="60" w:after="6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AA3258">
              <w:rPr>
                <w:rFonts w:asciiTheme="minorHAnsi" w:hAnsiTheme="minorHAnsi" w:cs="Cambria"/>
                <w:sz w:val="18"/>
                <w:szCs w:val="18"/>
                <w:lang w:eastAsia="en-AU"/>
              </w:rPr>
              <w:t xml:space="preserve">We conduct the </w:t>
            </w:r>
            <w:r w:rsidRPr="00AA3258">
              <w:rPr>
                <w:rFonts w:asciiTheme="minorHAnsi" w:hAnsiTheme="minorHAnsi" w:cs="Cambria-Italic"/>
                <w:i/>
                <w:iCs/>
                <w:sz w:val="18"/>
                <w:szCs w:val="18"/>
                <w:lang w:eastAsia="en-AU"/>
              </w:rPr>
              <w:t xml:space="preserve">Levies stakeholder engagement survey </w:t>
            </w:r>
            <w:r w:rsidRPr="00AA3258">
              <w:rPr>
                <w:rFonts w:asciiTheme="minorHAnsi" w:hAnsiTheme="minorHAnsi" w:cs="Cambria"/>
                <w:sz w:val="18"/>
                <w:szCs w:val="18"/>
                <w:lang w:eastAsia="en-AU"/>
              </w:rPr>
              <w:t>annually and engage with levy payers on a regular basis to improve our service standards.</w:t>
            </w:r>
          </w:p>
          <w:p w14:paraId="19EF1824" w14:textId="77777777" w:rsidR="00E60260" w:rsidRPr="00AA3258" w:rsidRDefault="00E60260" w:rsidP="000455C1">
            <w:pPr>
              <w:pStyle w:val="ListParagraph"/>
              <w:spacing w:before="60" w:after="6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p>
          <w:p w14:paraId="047DD833" w14:textId="77777777" w:rsidR="00E60260" w:rsidRPr="00AA3258" w:rsidRDefault="00E60260" w:rsidP="000455C1">
            <w:pPr>
              <w:pStyle w:val="ListParagraph"/>
              <w:spacing w:before="60" w:after="60" w:line="240" w:lineRule="auto"/>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p>
        </w:tc>
      </w:tr>
      <w:tr w:rsidR="00E60260" w:rsidRPr="00AA3258" w14:paraId="19EA9B7B"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0F965338" w14:textId="77777777" w:rsidR="00E60260" w:rsidRPr="00AA3258" w:rsidRDefault="00E60260" w:rsidP="000455C1">
            <w:pPr>
              <w:rPr>
                <w:rFonts w:asciiTheme="minorHAnsi" w:hAnsiTheme="minorHAnsi"/>
                <w:color w:val="000000" w:themeColor="text1"/>
                <w:sz w:val="18"/>
                <w:szCs w:val="18"/>
              </w:rPr>
            </w:pPr>
            <w:r w:rsidRPr="00AA3258">
              <w:rPr>
                <w:rFonts w:asciiTheme="minorHAnsi" w:hAnsiTheme="minorHAnsi"/>
                <w:color w:val="000000" w:themeColor="text1"/>
                <w:sz w:val="18"/>
                <w:szCs w:val="18"/>
              </w:rPr>
              <w:t>We engage with regulated entities on potential changes to regulatory policies, practices or services.</w:t>
            </w:r>
          </w:p>
          <w:p w14:paraId="15033322" w14:textId="77777777" w:rsidR="00E60260" w:rsidRPr="00AA3258" w:rsidRDefault="00E60260" w:rsidP="000455C1">
            <w:pPr>
              <w:pStyle w:val="TableText"/>
              <w:rPr>
                <w:rFonts w:asciiTheme="minorHAnsi" w:hAnsiTheme="minorHAnsi"/>
                <w:color w:val="000000" w:themeColor="text1"/>
                <w:szCs w:val="18"/>
              </w:rPr>
            </w:pPr>
          </w:p>
        </w:tc>
        <w:tc>
          <w:tcPr>
            <w:tcW w:w="1984" w:type="dxa"/>
            <w:tcBorders>
              <w:top w:val="single" w:sz="4" w:space="0" w:color="auto"/>
              <w:left w:val="nil"/>
              <w:bottom w:val="nil"/>
              <w:right w:val="nil"/>
            </w:tcBorders>
            <w:shd w:val="clear" w:color="auto" w:fill="auto"/>
          </w:tcPr>
          <w:p w14:paraId="36CD6423" w14:textId="77777777" w:rsidR="00E60260" w:rsidRPr="00AA3258"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AA3258">
              <w:rPr>
                <w:rFonts w:asciiTheme="minorHAnsi" w:hAnsiTheme="minorHAnsi"/>
                <w:color w:val="000000" w:themeColor="text1"/>
                <w:szCs w:val="18"/>
              </w:rPr>
              <w:t>Advice notices and guidance material are up to date, accurate, accessible and in plain English.</w:t>
            </w:r>
          </w:p>
        </w:tc>
        <w:tc>
          <w:tcPr>
            <w:tcW w:w="9781" w:type="dxa"/>
            <w:tcBorders>
              <w:top w:val="single" w:sz="4" w:space="0" w:color="auto"/>
              <w:left w:val="nil"/>
              <w:bottom w:val="nil"/>
              <w:right w:val="nil"/>
            </w:tcBorders>
          </w:tcPr>
          <w:p w14:paraId="008762D1" w14:textId="77777777" w:rsidR="00E60260" w:rsidRPr="00AA3258"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AA3258">
              <w:rPr>
                <w:rFonts w:asciiTheme="minorHAnsi" w:hAnsiTheme="minorHAnsi"/>
                <w:b/>
                <w:sz w:val="18"/>
                <w:szCs w:val="18"/>
              </w:rPr>
              <w:t>Rating: Managed</w:t>
            </w:r>
          </w:p>
          <w:p w14:paraId="64E6A611" w14:textId="77777777" w:rsidR="00E60260" w:rsidRPr="00AA3258" w:rsidRDefault="00E60260" w:rsidP="00E60260">
            <w:pPr>
              <w:pStyle w:val="ListParagraph"/>
              <w:numPr>
                <w:ilvl w:val="0"/>
                <w:numId w:val="41"/>
              </w:numPr>
              <w:autoSpaceDE w:val="0"/>
              <w:autoSpaceDN w:val="0"/>
              <w:adjustRightInd w:val="0"/>
              <w:spacing w:before="60" w:after="6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Cambria"/>
                <w:sz w:val="18"/>
                <w:szCs w:val="18"/>
                <w:lang w:eastAsia="en-AU"/>
              </w:rPr>
            </w:pPr>
            <w:r w:rsidRPr="00AA3258">
              <w:rPr>
                <w:rFonts w:asciiTheme="minorHAnsi" w:hAnsiTheme="minorHAnsi" w:cs="Cambria"/>
                <w:color w:val="000000"/>
                <w:sz w:val="18"/>
                <w:szCs w:val="18"/>
                <w:lang w:eastAsia="en-AU"/>
              </w:rPr>
              <w:t xml:space="preserve">We consulted almost 70 levies system stakeholders on five initial options for levies regulation and policy improvement.  We are now drawing on stakeholder views to refine options and identify next steps. On the basis of feedback stakeholders we will be revising our levies principles and guidelines. </w:t>
            </w:r>
            <w:r w:rsidRPr="00AA3258">
              <w:rPr>
                <w:rFonts w:asciiTheme="minorHAnsi" w:hAnsiTheme="minorHAnsi" w:cs="Cambria"/>
                <w:sz w:val="18"/>
                <w:szCs w:val="18"/>
                <w:lang w:eastAsia="en-AU"/>
              </w:rPr>
              <w:t>We are taking a user-centric approach and will seek feedback from stakeholders and industry representatives with a view to publishing the new guide in 2019.</w:t>
            </w:r>
            <w:r w:rsidRPr="00AA3258">
              <w:rPr>
                <w:rFonts w:asciiTheme="minorHAnsi" w:hAnsiTheme="minorHAnsi" w:cs="Cambria"/>
                <w:color w:val="000000"/>
                <w:sz w:val="18"/>
                <w:szCs w:val="18"/>
              </w:rPr>
              <w:t xml:space="preserve"> </w:t>
            </w:r>
          </w:p>
          <w:p w14:paraId="7F7DD894" w14:textId="77777777" w:rsidR="00E60260" w:rsidRPr="00AA3258" w:rsidRDefault="00E60260" w:rsidP="000455C1">
            <w:pPr>
              <w:pStyle w:val="TableBullet"/>
              <w:numPr>
                <w:ilvl w:val="0"/>
                <w:numId w:val="0"/>
              </w:numPr>
              <w:ind w:left="717"/>
              <w:cnfStyle w:val="000000000000" w:firstRow="0" w:lastRow="0" w:firstColumn="0" w:lastColumn="0" w:oddVBand="0" w:evenVBand="0" w:oddHBand="0" w:evenHBand="0" w:firstRowFirstColumn="0" w:firstRowLastColumn="0" w:lastRowFirstColumn="0" w:lastRowLastColumn="0"/>
              <w:rPr>
                <w:rFonts w:asciiTheme="minorHAnsi" w:hAnsiTheme="minorHAnsi" w:cs="Cambria"/>
                <w:szCs w:val="18"/>
                <w:lang w:eastAsia="en-AU"/>
              </w:rPr>
            </w:pPr>
          </w:p>
        </w:tc>
      </w:tr>
      <w:tr w:rsidR="00E60260" w:rsidRPr="00AA3258" w14:paraId="2D7BEAC0"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585B7EF2" w14:textId="77777777" w:rsidR="00E60260" w:rsidRPr="00AA3258" w:rsidRDefault="00E60260" w:rsidP="000455C1">
            <w:pPr>
              <w:rPr>
                <w:rFonts w:asciiTheme="minorHAnsi" w:hAnsiTheme="minorHAnsi"/>
                <w:color w:val="000000" w:themeColor="text1"/>
                <w:sz w:val="18"/>
                <w:szCs w:val="18"/>
              </w:rPr>
            </w:pPr>
          </w:p>
        </w:tc>
        <w:tc>
          <w:tcPr>
            <w:tcW w:w="1984" w:type="dxa"/>
            <w:tcBorders>
              <w:top w:val="nil"/>
              <w:left w:val="nil"/>
              <w:bottom w:val="single" w:sz="4" w:space="0" w:color="auto"/>
              <w:right w:val="nil"/>
            </w:tcBorders>
            <w:shd w:val="clear" w:color="auto" w:fill="auto"/>
          </w:tcPr>
          <w:p w14:paraId="4921EBC5" w14:textId="77777777" w:rsidR="00E60260" w:rsidRPr="00AA3258"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AA3258">
              <w:rPr>
                <w:rFonts w:asciiTheme="minorHAnsi" w:hAnsiTheme="minorHAnsi"/>
                <w:color w:val="000000" w:themeColor="text1"/>
                <w:szCs w:val="18"/>
              </w:rPr>
              <w:t>We routinely consult with stakeholders on administration of regulation, and seek their advice on significant changes and explain our decisions.</w:t>
            </w:r>
          </w:p>
        </w:tc>
        <w:tc>
          <w:tcPr>
            <w:tcW w:w="9781" w:type="dxa"/>
            <w:tcBorders>
              <w:top w:val="nil"/>
              <w:left w:val="nil"/>
              <w:bottom w:val="single" w:sz="4" w:space="0" w:color="auto"/>
              <w:right w:val="nil"/>
            </w:tcBorders>
          </w:tcPr>
          <w:p w14:paraId="355EC6F3" w14:textId="77777777" w:rsidR="00E60260" w:rsidRPr="00AA3258"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AA3258">
              <w:rPr>
                <w:rFonts w:asciiTheme="minorHAnsi" w:hAnsiTheme="minorHAnsi"/>
                <w:b/>
                <w:sz w:val="18"/>
                <w:szCs w:val="18"/>
              </w:rPr>
              <w:t>Rating: Optimal</w:t>
            </w:r>
          </w:p>
          <w:p w14:paraId="10031EB7" w14:textId="77777777" w:rsidR="00E60260" w:rsidRPr="00AA3258" w:rsidRDefault="00E60260" w:rsidP="00E60260">
            <w:pPr>
              <w:pStyle w:val="ListParagraph"/>
              <w:numPr>
                <w:ilvl w:val="0"/>
                <w:numId w:val="40"/>
              </w:numPr>
              <w:autoSpaceDE w:val="0"/>
              <w:autoSpaceDN w:val="0"/>
              <w:adjustRightInd w:val="0"/>
              <w:spacing w:before="60" w:after="6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Cambria"/>
                <w:sz w:val="18"/>
                <w:szCs w:val="18"/>
                <w:lang w:eastAsia="en-AU"/>
              </w:rPr>
            </w:pPr>
            <w:r w:rsidRPr="00AA3258">
              <w:rPr>
                <w:rFonts w:asciiTheme="minorHAnsi" w:hAnsiTheme="minorHAnsi" w:cs="Cambria"/>
                <w:sz w:val="18"/>
                <w:szCs w:val="18"/>
                <w:lang w:eastAsia="en-AU"/>
              </w:rPr>
              <w:t>We engage stakeholders through channels including face-to-face engagement, our website and dedicated phone lines. In 2017–18</w:t>
            </w:r>
            <w:r>
              <w:rPr>
                <w:rFonts w:asciiTheme="minorHAnsi" w:hAnsiTheme="minorHAnsi" w:cs="Cambria"/>
                <w:sz w:val="18"/>
                <w:szCs w:val="18"/>
                <w:lang w:eastAsia="en-AU"/>
              </w:rPr>
              <w:t>,</w:t>
            </w:r>
            <w:r w:rsidRPr="00AA3258">
              <w:rPr>
                <w:rFonts w:asciiTheme="minorHAnsi" w:hAnsiTheme="minorHAnsi" w:cs="Cambria"/>
                <w:sz w:val="18"/>
                <w:szCs w:val="18"/>
                <w:lang w:eastAsia="en-AU"/>
              </w:rPr>
              <w:t xml:space="preserve"> we ran the </w:t>
            </w:r>
            <w:r w:rsidRPr="00AA3258">
              <w:rPr>
                <w:rFonts w:asciiTheme="minorHAnsi" w:hAnsiTheme="minorHAnsi" w:cs="Cambria-Italic"/>
                <w:i/>
                <w:iCs/>
                <w:sz w:val="18"/>
                <w:szCs w:val="18"/>
                <w:lang w:eastAsia="en-AU"/>
              </w:rPr>
              <w:t>Levies stakeholder engagement survey</w:t>
            </w:r>
            <w:r w:rsidRPr="00AA3258">
              <w:rPr>
                <w:rFonts w:asciiTheme="minorHAnsi" w:hAnsiTheme="minorHAnsi" w:cs="Cambria"/>
                <w:sz w:val="18"/>
                <w:szCs w:val="18"/>
                <w:lang w:eastAsia="en-AU"/>
              </w:rPr>
              <w:t xml:space="preserve">, giving us an opportunity to gauge our performance in levies administration and understand how our services could be improved.  </w:t>
            </w:r>
          </w:p>
          <w:p w14:paraId="62BDFC10" w14:textId="77777777" w:rsidR="00E60260" w:rsidRPr="00AA3258" w:rsidRDefault="00E60260" w:rsidP="00E60260">
            <w:pPr>
              <w:pStyle w:val="ListParagraph"/>
              <w:numPr>
                <w:ilvl w:val="0"/>
                <w:numId w:val="39"/>
              </w:numPr>
              <w:spacing w:before="60" w:after="6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AA3258">
              <w:rPr>
                <w:rFonts w:asciiTheme="minorHAnsi" w:hAnsiTheme="minorHAnsi" w:cs="Cambria"/>
                <w:color w:val="000000"/>
                <w:sz w:val="18"/>
                <w:szCs w:val="18"/>
                <w:lang w:eastAsia="en-AU"/>
              </w:rPr>
              <w:t xml:space="preserve">As noted, we have consulted almost 70 levies system stakeholders on five initial options for levies regulation and policy improvement.  </w:t>
            </w:r>
          </w:p>
        </w:tc>
      </w:tr>
    </w:tbl>
    <w:p w14:paraId="05E981AC" w14:textId="77777777" w:rsidR="00E60260" w:rsidRPr="00AA3258" w:rsidRDefault="00E60260" w:rsidP="00E60260">
      <w:pPr>
        <w:pStyle w:val="TableText"/>
        <w:rPr>
          <w:rFonts w:asciiTheme="minorHAnsi" w:eastAsiaTheme="minorHAnsi" w:hAnsiTheme="minorHAnsi" w:cstheme="minorBidi"/>
          <w:b/>
          <w:szCs w:val="18"/>
          <w:lang w:val="en"/>
        </w:rPr>
      </w:pPr>
    </w:p>
    <w:p w14:paraId="6A20669E" w14:textId="77777777" w:rsidR="00E60260" w:rsidRPr="00AA3258" w:rsidRDefault="00E60260" w:rsidP="00E60260">
      <w:pPr>
        <w:pStyle w:val="TableText"/>
        <w:rPr>
          <w:rFonts w:asciiTheme="minorHAnsi" w:eastAsiaTheme="minorHAnsi" w:hAnsiTheme="minorHAnsi" w:cstheme="minorBidi"/>
          <w:b/>
          <w:szCs w:val="18"/>
          <w:lang w:val="en"/>
        </w:rPr>
      </w:pPr>
    </w:p>
    <w:p w14:paraId="780DB202" w14:textId="77777777" w:rsidR="00E60260" w:rsidRPr="00AA3258" w:rsidRDefault="00E60260" w:rsidP="00E60260">
      <w:pPr>
        <w:spacing w:before="0"/>
        <w:rPr>
          <w:rFonts w:asciiTheme="minorHAnsi" w:eastAsiaTheme="minorHAnsi" w:hAnsiTheme="minorHAnsi" w:cstheme="minorBidi"/>
          <w:b/>
          <w:sz w:val="18"/>
          <w:szCs w:val="18"/>
          <w:lang w:val="en"/>
        </w:rPr>
      </w:pPr>
      <w:r w:rsidRPr="00AA3258">
        <w:rPr>
          <w:rFonts w:asciiTheme="minorHAnsi" w:eastAsiaTheme="minorHAnsi" w:hAnsiTheme="minorHAnsi" w:cstheme="minorBidi"/>
          <w:b/>
          <w:szCs w:val="18"/>
          <w:lang w:val="en"/>
        </w:rPr>
        <w:br w:type="page"/>
      </w:r>
    </w:p>
    <w:p w14:paraId="4072E52C" w14:textId="77777777" w:rsidR="00E60260" w:rsidRPr="00AA3258" w:rsidRDefault="00E60260" w:rsidP="00E60260">
      <w:pPr>
        <w:pStyle w:val="TableText"/>
        <w:rPr>
          <w:rFonts w:asciiTheme="minorHAnsi" w:hAnsiTheme="minorHAnsi"/>
          <w:color w:val="000000" w:themeColor="text1"/>
          <w:szCs w:val="18"/>
        </w:rPr>
      </w:pPr>
      <w:r w:rsidRPr="00AA3258">
        <w:rPr>
          <w:rFonts w:asciiTheme="minorHAnsi" w:eastAsiaTheme="minorHAnsi" w:hAnsiTheme="minorHAnsi" w:cstheme="minorBidi"/>
          <w:b/>
          <w:szCs w:val="18"/>
          <w:lang w:val="en"/>
        </w:rPr>
        <w:lastRenderedPageBreak/>
        <w:t xml:space="preserve">Objective: </w:t>
      </w:r>
      <w:r w:rsidRPr="00AA3258">
        <w:rPr>
          <w:rFonts w:asciiTheme="minorHAnsi" w:hAnsiTheme="minorHAnsi"/>
          <w:color w:val="000000" w:themeColor="text1"/>
          <w:szCs w:val="18"/>
        </w:rPr>
        <w:t>We make decisions in a manner that is timely, consistent and supports predictable outcomes.</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E60260" w:rsidRPr="00AA3258" w14:paraId="07FAE6F6"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12CE98F0" w14:textId="77777777" w:rsidR="00E60260" w:rsidRPr="00AA3258" w:rsidRDefault="00E60260" w:rsidP="000455C1">
            <w:pPr>
              <w:pStyle w:val="TableHeading"/>
              <w:rPr>
                <w:rStyle w:val="Strong"/>
                <w:rFonts w:asciiTheme="minorHAnsi" w:hAnsiTheme="minorHAnsi"/>
                <w:color w:val="000000" w:themeColor="text1"/>
                <w:szCs w:val="18"/>
              </w:rPr>
            </w:pPr>
            <w:r w:rsidRPr="00AA3258">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1ACDDB66" w14:textId="77777777" w:rsidR="00E60260" w:rsidRPr="00AA3258"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AA3258">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666691F9" w14:textId="77777777" w:rsidR="00E60260" w:rsidRPr="00AA3258"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AA3258">
              <w:rPr>
                <w:rFonts w:asciiTheme="minorHAnsi" w:eastAsiaTheme="minorHAnsi" w:hAnsiTheme="minorHAnsi" w:cstheme="minorBidi"/>
                <w:b/>
                <w:szCs w:val="18"/>
              </w:rPr>
              <w:t>Results</w:t>
            </w:r>
          </w:p>
        </w:tc>
      </w:tr>
      <w:tr w:rsidR="00E60260" w:rsidRPr="00AA3258" w14:paraId="1058BE57"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3F7B1541" w14:textId="77777777" w:rsidR="00E60260" w:rsidRPr="00AA3258" w:rsidRDefault="00E60260" w:rsidP="000455C1">
            <w:pPr>
              <w:pStyle w:val="TableText"/>
              <w:rPr>
                <w:rFonts w:asciiTheme="minorHAnsi" w:hAnsiTheme="minorHAnsi"/>
                <w:color w:val="000000" w:themeColor="text1"/>
                <w:szCs w:val="18"/>
              </w:rPr>
            </w:pPr>
            <w:r w:rsidRPr="00AA3258">
              <w:rPr>
                <w:rFonts w:asciiTheme="minorHAnsi" w:hAnsiTheme="minorHAnsi"/>
                <w:color w:val="000000" w:themeColor="text1"/>
                <w:szCs w:val="18"/>
              </w:rPr>
              <w:t>When we make decisions we provide reasons and our advice is timely and consistent.</w:t>
            </w:r>
          </w:p>
          <w:p w14:paraId="6FEB26B1" w14:textId="77777777" w:rsidR="00E60260" w:rsidRPr="00AA3258" w:rsidRDefault="00E60260" w:rsidP="000455C1">
            <w:pPr>
              <w:pStyle w:val="TableText"/>
              <w:rPr>
                <w:rFonts w:asciiTheme="minorHAnsi" w:hAnsiTheme="minorHAnsi"/>
                <w:color w:val="000000" w:themeColor="text1"/>
                <w:szCs w:val="18"/>
              </w:rPr>
            </w:pPr>
          </w:p>
        </w:tc>
        <w:tc>
          <w:tcPr>
            <w:tcW w:w="1984" w:type="dxa"/>
            <w:tcBorders>
              <w:top w:val="single" w:sz="4" w:space="0" w:color="auto"/>
              <w:left w:val="nil"/>
              <w:bottom w:val="single" w:sz="4" w:space="0" w:color="auto"/>
              <w:right w:val="nil"/>
            </w:tcBorders>
            <w:shd w:val="clear" w:color="auto" w:fill="auto"/>
          </w:tcPr>
          <w:p w14:paraId="2B384A77" w14:textId="77777777" w:rsidR="00E60260" w:rsidRPr="00AA3258"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AA3258">
              <w:rPr>
                <w:rFonts w:asciiTheme="minorHAnsi" w:hAnsiTheme="minorHAnsi"/>
                <w:color w:val="000000" w:themeColor="text1"/>
                <w:szCs w:val="18"/>
              </w:rPr>
              <w:t>Our advice to regulated entities explains the reasons for decisions and provides information about avenues for review or complaint (as provided for in relevant legislation).</w:t>
            </w:r>
          </w:p>
        </w:tc>
        <w:tc>
          <w:tcPr>
            <w:tcW w:w="9781" w:type="dxa"/>
            <w:tcBorders>
              <w:top w:val="single" w:sz="4" w:space="0" w:color="auto"/>
              <w:left w:val="nil"/>
              <w:bottom w:val="single" w:sz="4" w:space="0" w:color="auto"/>
              <w:right w:val="nil"/>
            </w:tcBorders>
          </w:tcPr>
          <w:p w14:paraId="298D7BF1" w14:textId="77777777" w:rsidR="00E60260" w:rsidRPr="00AA3258"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AA3258">
              <w:rPr>
                <w:rFonts w:asciiTheme="minorHAnsi" w:hAnsiTheme="minorHAnsi"/>
                <w:b/>
                <w:sz w:val="18"/>
                <w:szCs w:val="18"/>
              </w:rPr>
              <w:t>Rating: Managed</w:t>
            </w:r>
          </w:p>
          <w:p w14:paraId="33D895AF" w14:textId="77777777" w:rsidR="00E60260" w:rsidRPr="00AA3258" w:rsidRDefault="00E60260" w:rsidP="000455C1">
            <w:pPr>
              <w:pStyle w:val="ListParagraph"/>
              <w:numPr>
                <w:ilvl w:val="0"/>
                <w:numId w:val="26"/>
              </w:numPr>
              <w:spacing w:before="60" w:after="6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A3258">
              <w:rPr>
                <w:rFonts w:asciiTheme="minorHAnsi" w:hAnsiTheme="minorHAnsi"/>
                <w:sz w:val="18"/>
                <w:szCs w:val="18"/>
              </w:rPr>
              <w:t>Where possible, we adhere to the depart</w:t>
            </w:r>
            <w:r>
              <w:rPr>
                <w:rFonts w:asciiTheme="minorHAnsi" w:hAnsiTheme="minorHAnsi"/>
                <w:sz w:val="18"/>
                <w:szCs w:val="18"/>
              </w:rPr>
              <w:t>ment’s client service charter,</w:t>
            </w:r>
            <w:r w:rsidRPr="00AA3258">
              <w:rPr>
                <w:rFonts w:asciiTheme="minorHAnsi" w:hAnsiTheme="minorHAnsi"/>
                <w:sz w:val="18"/>
                <w:szCs w:val="18"/>
              </w:rPr>
              <w:t xml:space="preserve"> responding to stakeholder queries and requests within </w:t>
            </w:r>
            <w:r>
              <w:rPr>
                <w:rFonts w:asciiTheme="minorHAnsi" w:hAnsiTheme="minorHAnsi"/>
                <w:sz w:val="18"/>
                <w:szCs w:val="18"/>
              </w:rPr>
              <w:t>10</w:t>
            </w:r>
            <w:r w:rsidRPr="00AA3258">
              <w:rPr>
                <w:rFonts w:asciiTheme="minorHAnsi" w:hAnsiTheme="minorHAnsi"/>
                <w:sz w:val="18"/>
                <w:szCs w:val="18"/>
              </w:rPr>
              <w:t xml:space="preserve"> working days</w:t>
            </w:r>
            <w:r>
              <w:rPr>
                <w:rFonts w:asciiTheme="minorHAnsi" w:hAnsiTheme="minorHAnsi"/>
                <w:sz w:val="18"/>
                <w:szCs w:val="18"/>
              </w:rPr>
              <w:t>.</w:t>
            </w:r>
          </w:p>
          <w:p w14:paraId="16F318D8" w14:textId="77777777" w:rsidR="00E60260" w:rsidRPr="00AA3258" w:rsidRDefault="00E60260" w:rsidP="000455C1">
            <w:pPr>
              <w:pStyle w:val="ListParagraph"/>
              <w:numPr>
                <w:ilvl w:val="0"/>
                <w:numId w:val="26"/>
              </w:numPr>
              <w:spacing w:before="60" w:after="6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A3258">
              <w:rPr>
                <w:rFonts w:asciiTheme="minorHAnsi" w:hAnsiTheme="minorHAnsi" w:cs="Cambria"/>
                <w:color w:val="000000"/>
                <w:sz w:val="18"/>
                <w:szCs w:val="18"/>
                <w:lang w:eastAsia="en-AU"/>
              </w:rPr>
              <w:t xml:space="preserve">For more complex activities, </w:t>
            </w:r>
            <w:r w:rsidRPr="00AA3258">
              <w:rPr>
                <w:rFonts w:asciiTheme="minorHAnsi" w:hAnsiTheme="minorHAnsi"/>
                <w:sz w:val="18"/>
                <w:szCs w:val="18"/>
              </w:rPr>
              <w:t>such as completing a record inspection, we maintain regular contact with our stakeholders to keep them up to date with the progress of the work.</w:t>
            </w:r>
          </w:p>
          <w:p w14:paraId="070CC7C6" w14:textId="77777777" w:rsidR="00E60260" w:rsidRPr="00AA3258" w:rsidRDefault="00E60260" w:rsidP="000455C1">
            <w:pPr>
              <w:pStyle w:val="ListParagraph"/>
              <w:numPr>
                <w:ilvl w:val="0"/>
                <w:numId w:val="26"/>
              </w:numPr>
              <w:spacing w:before="60" w:after="6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A3258">
              <w:rPr>
                <w:rFonts w:asciiTheme="minorHAnsi" w:hAnsiTheme="minorHAnsi"/>
                <w:sz w:val="18"/>
                <w:szCs w:val="18"/>
              </w:rPr>
              <w:t>When a stakeholder requests reconsideration of a penalty charge, we respond, in writing, about the result of our reconsideration and the reasons for our decision.</w:t>
            </w:r>
          </w:p>
        </w:tc>
      </w:tr>
    </w:tbl>
    <w:p w14:paraId="378AC70E" w14:textId="77777777" w:rsidR="00E60260" w:rsidRPr="00AA3258" w:rsidRDefault="00E60260" w:rsidP="00E60260">
      <w:pPr>
        <w:pStyle w:val="TableText"/>
        <w:rPr>
          <w:rFonts w:asciiTheme="minorHAnsi" w:eastAsiaTheme="minorHAnsi" w:hAnsiTheme="minorHAnsi" w:cstheme="minorBidi"/>
          <w:b/>
          <w:szCs w:val="18"/>
          <w:lang w:val="en"/>
        </w:rPr>
      </w:pPr>
    </w:p>
    <w:p w14:paraId="62032772" w14:textId="77777777" w:rsidR="00E60260" w:rsidRPr="00AA3258" w:rsidRDefault="00E60260" w:rsidP="00E60260">
      <w:pPr>
        <w:pStyle w:val="TableText"/>
        <w:rPr>
          <w:rFonts w:asciiTheme="minorHAnsi" w:hAnsiTheme="minorHAnsi"/>
          <w:color w:val="000000" w:themeColor="text1"/>
          <w:szCs w:val="18"/>
        </w:rPr>
      </w:pPr>
      <w:r w:rsidRPr="00AA3258">
        <w:rPr>
          <w:rFonts w:asciiTheme="minorHAnsi" w:eastAsiaTheme="minorHAnsi" w:hAnsiTheme="minorHAnsi" w:cstheme="minorBidi"/>
          <w:b/>
          <w:szCs w:val="18"/>
          <w:lang w:val="en"/>
        </w:rPr>
        <w:t xml:space="preserve">Objective: </w:t>
      </w:r>
      <w:r w:rsidRPr="00AA3258">
        <w:rPr>
          <w:rFonts w:asciiTheme="minorHAnsi" w:hAnsiTheme="minorHAnsi"/>
          <w:color w:val="000000" w:themeColor="text1"/>
          <w:szCs w:val="18"/>
        </w:rPr>
        <w:t>Our performance measurement results are published in a timely manner to ensure accountability to the public.</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E60260" w:rsidRPr="00AA3258" w14:paraId="1A87D57D"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2E0D2592" w14:textId="77777777" w:rsidR="00E60260" w:rsidRPr="00AA3258" w:rsidRDefault="00E60260" w:rsidP="000455C1">
            <w:pPr>
              <w:pStyle w:val="TableHeading"/>
              <w:rPr>
                <w:rStyle w:val="Strong"/>
                <w:rFonts w:asciiTheme="minorHAnsi" w:hAnsiTheme="minorHAnsi"/>
                <w:color w:val="000000" w:themeColor="text1"/>
                <w:szCs w:val="18"/>
              </w:rPr>
            </w:pPr>
            <w:r w:rsidRPr="00AA3258">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49670DC2" w14:textId="77777777" w:rsidR="00E60260" w:rsidRPr="00AA3258"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AA3258">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11879C67" w14:textId="77777777" w:rsidR="00E60260" w:rsidRPr="00AA3258"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AA3258">
              <w:rPr>
                <w:rFonts w:asciiTheme="minorHAnsi" w:eastAsiaTheme="minorHAnsi" w:hAnsiTheme="minorHAnsi" w:cstheme="minorBidi"/>
                <w:b/>
                <w:szCs w:val="18"/>
              </w:rPr>
              <w:t>Results</w:t>
            </w:r>
          </w:p>
        </w:tc>
      </w:tr>
      <w:tr w:rsidR="00E60260" w:rsidRPr="00AA3258" w14:paraId="50D3AAC6"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6815ED7B" w14:textId="77777777" w:rsidR="00E60260" w:rsidRPr="00AA3258" w:rsidRDefault="00E60260" w:rsidP="000455C1">
            <w:pPr>
              <w:pStyle w:val="TableText"/>
              <w:rPr>
                <w:rFonts w:asciiTheme="minorHAnsi" w:hAnsiTheme="minorHAnsi"/>
                <w:color w:val="000000" w:themeColor="text1"/>
                <w:szCs w:val="18"/>
              </w:rPr>
            </w:pPr>
            <w:r w:rsidRPr="00AA3258">
              <w:rPr>
                <w:rFonts w:asciiTheme="minorHAnsi" w:hAnsiTheme="minorHAnsi"/>
                <w:color w:val="000000" w:themeColor="text1"/>
                <w:szCs w:val="18"/>
              </w:rPr>
              <w:t>Reports on regulator performance are published in the required timeframes.</w:t>
            </w:r>
          </w:p>
        </w:tc>
        <w:tc>
          <w:tcPr>
            <w:tcW w:w="1984" w:type="dxa"/>
            <w:tcBorders>
              <w:top w:val="single" w:sz="4" w:space="0" w:color="auto"/>
              <w:left w:val="nil"/>
              <w:bottom w:val="nil"/>
              <w:right w:val="nil"/>
            </w:tcBorders>
            <w:shd w:val="clear" w:color="auto" w:fill="auto"/>
          </w:tcPr>
          <w:p w14:paraId="2C44760E" w14:textId="77777777" w:rsidR="00E60260" w:rsidRPr="00AA3258"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AA3258">
              <w:rPr>
                <w:rFonts w:asciiTheme="minorHAnsi" w:hAnsiTheme="minorHAnsi"/>
                <w:color w:val="000000" w:themeColor="text1"/>
                <w:szCs w:val="18"/>
              </w:rPr>
              <w:t>We publish an annual self</w:t>
            </w:r>
            <w:r>
              <w:rPr>
                <w:rFonts w:asciiTheme="minorHAnsi" w:hAnsiTheme="minorHAnsi"/>
                <w:color w:val="000000" w:themeColor="text1"/>
                <w:szCs w:val="18"/>
              </w:rPr>
              <w:t>-</w:t>
            </w:r>
            <w:r w:rsidRPr="00AA3258">
              <w:rPr>
                <w:rFonts w:asciiTheme="minorHAnsi" w:hAnsiTheme="minorHAnsi"/>
                <w:color w:val="000000" w:themeColor="text1"/>
                <w:szCs w:val="18"/>
              </w:rPr>
              <w:t>assessment of our performance by the required timeframes.</w:t>
            </w:r>
          </w:p>
        </w:tc>
        <w:tc>
          <w:tcPr>
            <w:tcW w:w="9781" w:type="dxa"/>
            <w:tcBorders>
              <w:top w:val="single" w:sz="4" w:space="0" w:color="auto"/>
              <w:left w:val="nil"/>
              <w:bottom w:val="nil"/>
              <w:right w:val="nil"/>
            </w:tcBorders>
          </w:tcPr>
          <w:p w14:paraId="5971BFEA" w14:textId="77777777" w:rsidR="00E60260" w:rsidRPr="00AA3258"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AA3258">
              <w:rPr>
                <w:rFonts w:asciiTheme="minorHAnsi" w:hAnsiTheme="minorHAnsi"/>
                <w:b/>
                <w:sz w:val="18"/>
                <w:szCs w:val="18"/>
              </w:rPr>
              <w:t>Rating: Optimal</w:t>
            </w:r>
          </w:p>
          <w:p w14:paraId="7BDC6320" w14:textId="77777777" w:rsidR="00E60260" w:rsidRPr="00AA3258" w:rsidRDefault="00E60260" w:rsidP="000455C1">
            <w:pPr>
              <w:pStyle w:val="ListParagraph"/>
              <w:numPr>
                <w:ilvl w:val="0"/>
                <w:numId w:val="26"/>
              </w:numPr>
              <w:spacing w:before="60" w:after="6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r w:rsidRPr="00AA3258">
              <w:rPr>
                <w:rFonts w:asciiTheme="minorHAnsi" w:hAnsiTheme="minorHAnsi"/>
                <w:sz w:val="18"/>
                <w:szCs w:val="18"/>
              </w:rPr>
              <w:t>We provide comprehensive public reporting on levies management twice a year. In addition,</w:t>
            </w:r>
            <w:r>
              <w:rPr>
                <w:rFonts w:asciiTheme="minorHAnsi" w:hAnsiTheme="minorHAnsi"/>
                <w:sz w:val="18"/>
                <w:szCs w:val="18"/>
              </w:rPr>
              <w:t xml:space="preserve"> we prepare our regulator p</w:t>
            </w:r>
            <w:r w:rsidRPr="00AA3258">
              <w:rPr>
                <w:rFonts w:asciiTheme="minorHAnsi" w:hAnsiTheme="minorHAnsi"/>
                <w:sz w:val="18"/>
                <w:szCs w:val="18"/>
              </w:rPr>
              <w:t>erformance report</w:t>
            </w:r>
            <w:r>
              <w:rPr>
                <w:rFonts w:asciiTheme="minorHAnsi" w:hAnsiTheme="minorHAnsi"/>
                <w:sz w:val="18"/>
                <w:szCs w:val="18"/>
              </w:rPr>
              <w:t>, these provide</w:t>
            </w:r>
            <w:r w:rsidRPr="00AA3258">
              <w:rPr>
                <w:rFonts w:asciiTheme="minorHAnsi" w:hAnsiTheme="minorHAnsi"/>
                <w:sz w:val="18"/>
                <w:szCs w:val="18"/>
              </w:rPr>
              <w:t xml:space="preserve"> a high level assessment of our performance as a regulator. The </w:t>
            </w:r>
            <w:r>
              <w:rPr>
                <w:rFonts w:asciiTheme="minorHAnsi" w:hAnsiTheme="minorHAnsi"/>
                <w:sz w:val="18"/>
                <w:szCs w:val="18"/>
              </w:rPr>
              <w:t>d</w:t>
            </w:r>
            <w:r w:rsidRPr="00AA3258">
              <w:rPr>
                <w:rFonts w:asciiTheme="minorHAnsi" w:hAnsiTheme="minorHAnsi"/>
                <w:sz w:val="18"/>
                <w:szCs w:val="18"/>
              </w:rPr>
              <w:t>epartment’s annual report also provide performance information on levies operations and related activities.</w:t>
            </w:r>
            <w:r w:rsidRPr="00AA3258">
              <w:rPr>
                <w:rFonts w:asciiTheme="minorHAnsi" w:hAnsiTheme="minorHAnsi" w:cs="Cambria"/>
                <w:color w:val="000000"/>
                <w:sz w:val="18"/>
                <w:szCs w:val="18"/>
                <w:lang w:eastAsia="en-AU"/>
              </w:rPr>
              <w:t xml:space="preserve">  </w:t>
            </w:r>
          </w:p>
        </w:tc>
      </w:tr>
      <w:tr w:rsidR="00E60260" w:rsidRPr="00AA3258" w14:paraId="399ACD0B"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634B5A59" w14:textId="77777777" w:rsidR="00E60260" w:rsidRPr="00AA3258" w:rsidRDefault="00E60260" w:rsidP="000455C1">
            <w:pPr>
              <w:pStyle w:val="TableText"/>
              <w:rPr>
                <w:rFonts w:asciiTheme="minorHAnsi" w:hAnsiTheme="minorHAnsi"/>
                <w:color w:val="000000" w:themeColor="text1"/>
                <w:szCs w:val="18"/>
              </w:rPr>
            </w:pPr>
          </w:p>
        </w:tc>
        <w:tc>
          <w:tcPr>
            <w:tcW w:w="1984" w:type="dxa"/>
            <w:tcBorders>
              <w:top w:val="nil"/>
              <w:left w:val="nil"/>
              <w:bottom w:val="single" w:sz="4" w:space="0" w:color="auto"/>
              <w:right w:val="nil"/>
            </w:tcBorders>
            <w:shd w:val="clear" w:color="auto" w:fill="auto"/>
          </w:tcPr>
          <w:p w14:paraId="5CD6022A" w14:textId="77777777" w:rsidR="00E60260" w:rsidRPr="00AA3258"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AA3258">
              <w:rPr>
                <w:rFonts w:asciiTheme="minorHAnsi" w:hAnsiTheme="minorHAnsi"/>
                <w:color w:val="000000" w:themeColor="text1"/>
                <w:szCs w:val="18"/>
              </w:rPr>
              <w:t>Our regulators publish performance information specific to their regulatory frameworks.</w:t>
            </w:r>
          </w:p>
        </w:tc>
        <w:tc>
          <w:tcPr>
            <w:tcW w:w="9781" w:type="dxa"/>
            <w:tcBorders>
              <w:top w:val="nil"/>
              <w:left w:val="nil"/>
              <w:bottom w:val="single" w:sz="4" w:space="0" w:color="auto"/>
              <w:right w:val="nil"/>
            </w:tcBorders>
          </w:tcPr>
          <w:p w14:paraId="191DEC70" w14:textId="77777777" w:rsidR="00E60260" w:rsidRPr="00AA3258"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AA3258">
              <w:rPr>
                <w:rFonts w:asciiTheme="minorHAnsi" w:hAnsiTheme="minorHAnsi"/>
                <w:b/>
                <w:sz w:val="18"/>
                <w:szCs w:val="18"/>
              </w:rPr>
              <w:t>Rating: Optimal</w:t>
            </w:r>
          </w:p>
          <w:p w14:paraId="2C043CBC" w14:textId="77777777" w:rsidR="00E60260" w:rsidRPr="00AA3258" w:rsidRDefault="00E60260" w:rsidP="000455C1">
            <w:pPr>
              <w:pStyle w:val="ListParagraph"/>
              <w:numPr>
                <w:ilvl w:val="0"/>
                <w:numId w:val="26"/>
              </w:numPr>
              <w:spacing w:before="60" w:after="6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AA3258">
              <w:rPr>
                <w:rFonts w:asciiTheme="minorHAnsi" w:hAnsiTheme="minorHAnsi"/>
                <w:sz w:val="18"/>
                <w:szCs w:val="18"/>
              </w:rPr>
              <w:t xml:space="preserve">We provide comprehensive public reporting on levies management twice a year. This includes information on the activities that are carried out under the national compliance program. </w:t>
            </w:r>
          </w:p>
        </w:tc>
      </w:tr>
    </w:tbl>
    <w:p w14:paraId="02B8E32F" w14:textId="77777777" w:rsidR="00E60260" w:rsidRPr="00AA3258" w:rsidRDefault="00E60260" w:rsidP="00E60260">
      <w:pPr>
        <w:pStyle w:val="TableText"/>
        <w:rPr>
          <w:rFonts w:asciiTheme="minorHAnsi" w:eastAsiaTheme="minorHAnsi" w:hAnsiTheme="minorHAnsi" w:cstheme="minorBidi"/>
          <w:b/>
          <w:szCs w:val="18"/>
          <w:lang w:val="en"/>
        </w:rPr>
      </w:pPr>
    </w:p>
    <w:p w14:paraId="09F040CB" w14:textId="77777777" w:rsidR="00E60260" w:rsidRPr="00AA3258" w:rsidRDefault="00E60260" w:rsidP="00E60260">
      <w:pPr>
        <w:spacing w:before="0"/>
        <w:rPr>
          <w:rFonts w:asciiTheme="minorHAnsi" w:eastAsiaTheme="minorHAnsi" w:hAnsiTheme="minorHAnsi" w:cstheme="minorBidi"/>
          <w:b/>
          <w:sz w:val="18"/>
          <w:szCs w:val="18"/>
          <w:lang w:val="en"/>
        </w:rPr>
      </w:pPr>
      <w:r w:rsidRPr="00AA3258">
        <w:rPr>
          <w:rFonts w:asciiTheme="minorHAnsi" w:eastAsiaTheme="minorHAnsi" w:hAnsiTheme="minorHAnsi" w:cstheme="minorBidi"/>
          <w:b/>
          <w:szCs w:val="18"/>
          <w:lang w:val="en"/>
        </w:rPr>
        <w:br w:type="page"/>
      </w:r>
    </w:p>
    <w:p w14:paraId="60F2607F" w14:textId="77777777" w:rsidR="00E60260" w:rsidRPr="00AA3258" w:rsidRDefault="00E60260" w:rsidP="00E60260">
      <w:pPr>
        <w:pStyle w:val="TableText"/>
        <w:rPr>
          <w:rFonts w:asciiTheme="minorHAnsi" w:eastAsiaTheme="minorHAnsi" w:hAnsiTheme="minorHAnsi" w:cstheme="minorBidi"/>
          <w:b/>
          <w:szCs w:val="18"/>
          <w:lang w:val="en"/>
        </w:rPr>
      </w:pPr>
    </w:p>
    <w:p w14:paraId="4D6CD42C" w14:textId="77777777" w:rsidR="00E60260" w:rsidRPr="00AA3258" w:rsidRDefault="00E60260" w:rsidP="00E60260">
      <w:pPr>
        <w:spacing w:before="0" w:line="276" w:lineRule="auto"/>
        <w:jc w:val="center"/>
        <w:rPr>
          <w:rFonts w:asciiTheme="minorHAnsi" w:eastAsiaTheme="minorHAnsi" w:hAnsiTheme="minorHAnsi" w:cstheme="minorBidi"/>
          <w:b/>
        </w:rPr>
      </w:pPr>
      <w:r w:rsidRPr="00AA3258">
        <w:rPr>
          <w:rFonts w:asciiTheme="minorHAnsi" w:eastAsiaTheme="minorHAnsi" w:hAnsiTheme="minorHAnsi" w:cstheme="minorBidi"/>
          <w:b/>
          <w:lang w:val="en"/>
        </w:rPr>
        <w:t>KPI 3</w:t>
      </w:r>
      <w:r>
        <w:rPr>
          <w:rFonts w:asciiTheme="minorHAnsi" w:eastAsiaTheme="minorHAnsi" w:hAnsiTheme="minorHAnsi" w:cstheme="minorBidi"/>
          <w:b/>
          <w:lang w:val="en"/>
        </w:rPr>
        <w:t>—</w:t>
      </w:r>
      <w:r w:rsidRPr="00AA3258">
        <w:rPr>
          <w:rFonts w:asciiTheme="minorHAnsi" w:eastAsiaTheme="minorHAnsi" w:hAnsiTheme="minorHAnsi" w:cstheme="minorBidi"/>
          <w:b/>
        </w:rPr>
        <w:t>Our actions are proportionate to the regulatory risk being managed.</w:t>
      </w:r>
    </w:p>
    <w:p w14:paraId="63148A0D" w14:textId="77777777" w:rsidR="00E60260" w:rsidRPr="00AA3258" w:rsidRDefault="00E60260" w:rsidP="00E60260">
      <w:pPr>
        <w:spacing w:before="0" w:line="276" w:lineRule="auto"/>
        <w:rPr>
          <w:rFonts w:asciiTheme="minorHAnsi" w:hAnsiTheme="minorHAnsi"/>
          <w:color w:val="000000" w:themeColor="text1"/>
          <w:szCs w:val="18"/>
        </w:rPr>
      </w:pPr>
      <w:r w:rsidRPr="00AA3258">
        <w:rPr>
          <w:rFonts w:asciiTheme="minorHAnsi" w:eastAsiaTheme="minorHAnsi" w:hAnsiTheme="minorHAnsi" w:cstheme="minorBidi"/>
          <w:b/>
          <w:lang w:val="en"/>
        </w:rPr>
        <w:t xml:space="preserve">Objective: </w:t>
      </w:r>
      <w:r w:rsidRPr="00AA3258">
        <w:rPr>
          <w:rFonts w:asciiTheme="minorHAnsi" w:hAnsiTheme="minorHAnsi"/>
          <w:color w:val="000000" w:themeColor="text1"/>
          <w:sz w:val="18"/>
          <w:szCs w:val="18"/>
        </w:rPr>
        <w:t>We apply a risk-based, proportionate approach to compliance, engagement and enforcement activities.</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E60260" w:rsidRPr="00AA3258" w14:paraId="28F38A97"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26010E68" w14:textId="77777777" w:rsidR="00E60260" w:rsidRPr="00AA3258" w:rsidRDefault="00E60260" w:rsidP="000455C1">
            <w:pPr>
              <w:pStyle w:val="TableHeading"/>
              <w:rPr>
                <w:rStyle w:val="Strong"/>
                <w:rFonts w:asciiTheme="minorHAnsi" w:hAnsiTheme="minorHAnsi"/>
                <w:color w:val="000000" w:themeColor="text1"/>
                <w:szCs w:val="18"/>
              </w:rPr>
            </w:pPr>
            <w:r w:rsidRPr="00AA3258">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11928506" w14:textId="77777777" w:rsidR="00E60260" w:rsidRPr="00AA3258"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AA3258">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3D05F778" w14:textId="77777777" w:rsidR="00E60260" w:rsidRPr="00AA3258"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AA3258">
              <w:rPr>
                <w:rFonts w:asciiTheme="minorHAnsi" w:eastAsiaTheme="minorHAnsi" w:hAnsiTheme="minorHAnsi" w:cstheme="minorBidi"/>
                <w:b/>
              </w:rPr>
              <w:t>Results</w:t>
            </w:r>
          </w:p>
        </w:tc>
      </w:tr>
      <w:tr w:rsidR="00E60260" w:rsidRPr="00AA2E14" w14:paraId="0B20DFD6"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22188E16" w14:textId="77777777" w:rsidR="00E60260" w:rsidRPr="00AA3258" w:rsidRDefault="00E60260" w:rsidP="000455C1">
            <w:pPr>
              <w:pStyle w:val="TableText"/>
              <w:rPr>
                <w:rFonts w:asciiTheme="minorHAnsi" w:hAnsiTheme="minorHAnsi"/>
                <w:color w:val="000000" w:themeColor="text1"/>
                <w:szCs w:val="18"/>
              </w:rPr>
            </w:pPr>
            <w:r w:rsidRPr="00AA3258">
              <w:rPr>
                <w:rFonts w:asciiTheme="minorHAnsi" w:hAnsiTheme="minorHAnsi"/>
                <w:color w:val="000000" w:themeColor="text1"/>
                <w:szCs w:val="18"/>
              </w:rPr>
              <w:t xml:space="preserve">Our regulatory frameworks are supported by best practice compliance strategies that are risk based. </w:t>
            </w:r>
          </w:p>
          <w:p w14:paraId="230FA38E" w14:textId="77777777" w:rsidR="00E60260" w:rsidRPr="00AA3258" w:rsidRDefault="00E60260" w:rsidP="000455C1">
            <w:pPr>
              <w:pStyle w:val="TableText"/>
              <w:rPr>
                <w:rFonts w:asciiTheme="minorHAnsi" w:hAnsiTheme="minorHAnsi"/>
                <w:color w:val="000000" w:themeColor="text1"/>
                <w:szCs w:val="18"/>
              </w:rPr>
            </w:pPr>
          </w:p>
        </w:tc>
        <w:tc>
          <w:tcPr>
            <w:tcW w:w="1984" w:type="dxa"/>
            <w:tcBorders>
              <w:top w:val="single" w:sz="4" w:space="0" w:color="auto"/>
              <w:left w:val="nil"/>
              <w:bottom w:val="single" w:sz="4" w:space="0" w:color="auto"/>
              <w:right w:val="nil"/>
            </w:tcBorders>
            <w:shd w:val="clear" w:color="auto" w:fill="auto"/>
          </w:tcPr>
          <w:p w14:paraId="2A0255F4" w14:textId="77777777" w:rsidR="00E60260" w:rsidRPr="00AA3258" w:rsidRDefault="00E60260" w:rsidP="000455C1">
            <w:pPr>
              <w:pStyle w:val="TableText"/>
              <w:numPr>
                <w:ilvl w:val="0"/>
                <w:numId w:val="29"/>
              </w:numPr>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AA3258">
              <w:rPr>
                <w:rFonts w:asciiTheme="minorHAnsi" w:hAnsiTheme="minorHAnsi"/>
                <w:color w:val="000000" w:themeColor="text1"/>
                <w:szCs w:val="18"/>
              </w:rPr>
              <w:t>We employ intelligence-based approaches to determine risk, and consider the circumstances of regulated entities.</w:t>
            </w:r>
          </w:p>
        </w:tc>
        <w:tc>
          <w:tcPr>
            <w:tcW w:w="9781" w:type="dxa"/>
            <w:tcBorders>
              <w:top w:val="single" w:sz="4" w:space="0" w:color="auto"/>
              <w:left w:val="nil"/>
              <w:bottom w:val="single" w:sz="4" w:space="0" w:color="auto"/>
              <w:right w:val="nil"/>
            </w:tcBorders>
          </w:tcPr>
          <w:p w14:paraId="36A8438A" w14:textId="77777777" w:rsidR="00E60260" w:rsidRPr="00AA2E14"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AA2E14">
              <w:rPr>
                <w:rFonts w:asciiTheme="minorHAnsi" w:hAnsiTheme="minorHAnsi"/>
                <w:b/>
                <w:sz w:val="18"/>
                <w:szCs w:val="18"/>
              </w:rPr>
              <w:t>Rating: Managed</w:t>
            </w:r>
          </w:p>
          <w:p w14:paraId="7033CD10" w14:textId="77777777" w:rsidR="00E60260" w:rsidRPr="00AA3258" w:rsidRDefault="00E60260" w:rsidP="000455C1">
            <w:pPr>
              <w:pStyle w:val="Default"/>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A3258">
              <w:rPr>
                <w:rFonts w:asciiTheme="minorHAnsi" w:hAnsiTheme="minorHAnsi"/>
                <w:sz w:val="18"/>
                <w:szCs w:val="18"/>
              </w:rPr>
              <w:t xml:space="preserve">We deliver a risk-based compliance program that encourages and supports levy payers to comply voluntarily with legislation and which provides assurance to the department and industry that levy collections are materially complete. Our compliance activities and risk treatments are tailored to be cost effective and efficient. Where feasible they encourage voluntary compliance by levy payers and </w:t>
            </w:r>
            <w:r>
              <w:rPr>
                <w:rFonts w:asciiTheme="minorHAnsi" w:hAnsiTheme="minorHAnsi"/>
                <w:sz w:val="18"/>
                <w:szCs w:val="18"/>
              </w:rPr>
              <w:t xml:space="preserve">apply </w:t>
            </w:r>
            <w:r w:rsidRPr="00AA3258">
              <w:rPr>
                <w:rFonts w:asciiTheme="minorHAnsi" w:hAnsiTheme="minorHAnsi"/>
                <w:sz w:val="18"/>
                <w:szCs w:val="18"/>
              </w:rPr>
              <w:t xml:space="preserve">compliance treatment strategies that address underlying causal behaviour.   </w:t>
            </w:r>
          </w:p>
          <w:p w14:paraId="0E4EC70B" w14:textId="77777777" w:rsidR="00E60260" w:rsidRDefault="00E60260" w:rsidP="000455C1">
            <w:pPr>
              <w:pStyle w:val="Default"/>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A3258">
              <w:rPr>
                <w:rFonts w:asciiTheme="minorHAnsi" w:hAnsiTheme="minorHAnsi"/>
                <w:sz w:val="18"/>
                <w:szCs w:val="18"/>
              </w:rPr>
              <w:t>The program includes inspection and desktop review of the records of levy agents across each state and territory. Inspections are determined on the basis of factors such as risk classification, industry and demographic considerations. We are also assessing emerging and future risks that may impact on the levies program.</w:t>
            </w:r>
          </w:p>
          <w:p w14:paraId="7F369795" w14:textId="77777777" w:rsidR="00E60260" w:rsidRDefault="00E60260" w:rsidP="000455C1">
            <w:pPr>
              <w:pStyle w:val="Default"/>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A2E14">
              <w:rPr>
                <w:rFonts w:asciiTheme="minorHAnsi" w:hAnsiTheme="minorHAnsi"/>
                <w:sz w:val="18"/>
                <w:szCs w:val="18"/>
              </w:rPr>
              <w:t>We use compliance and enforcement tools tailored to the identified risks and behaviour of our regulated entities. Enforcement tools such as letters of demand or court action are only employed when a cooperative approach has been unsuccessful.</w:t>
            </w:r>
          </w:p>
          <w:p w14:paraId="6C621DDF" w14:textId="77777777" w:rsidR="00E60260" w:rsidRPr="00AA2E14" w:rsidRDefault="00E60260" w:rsidP="000455C1">
            <w:pPr>
              <w:pStyle w:val="Default"/>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A2E14">
              <w:rPr>
                <w:rFonts w:asciiTheme="minorHAnsi" w:hAnsiTheme="minorHAnsi"/>
                <w:sz w:val="18"/>
                <w:szCs w:val="18"/>
              </w:rPr>
              <w:t>We employ a dedicated analyst to assess and review the compliance behaviour of our stakeholders to ensure that the ongoing risk of non-compliance is monitored at an industry, geographic or organisational structure level.</w:t>
            </w:r>
          </w:p>
        </w:tc>
      </w:tr>
      <w:tr w:rsidR="00E60260" w:rsidRPr="00AA3258" w14:paraId="13EE3424"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0737D6E8" w14:textId="77777777" w:rsidR="00E60260" w:rsidRPr="00AA3258" w:rsidRDefault="00E60260" w:rsidP="000455C1">
            <w:pPr>
              <w:pStyle w:val="TableText"/>
              <w:rPr>
                <w:rFonts w:asciiTheme="minorHAnsi" w:hAnsiTheme="minorHAnsi"/>
                <w:color w:val="000000" w:themeColor="text1"/>
                <w:szCs w:val="18"/>
              </w:rPr>
            </w:pPr>
            <w:r w:rsidRPr="00AA3258">
              <w:rPr>
                <w:rFonts w:asciiTheme="minorHAnsi" w:hAnsiTheme="minorHAnsi"/>
                <w:color w:val="000000" w:themeColor="text1"/>
                <w:szCs w:val="18"/>
              </w:rPr>
              <w:t>Our regulators appropriately employ a range of graduated compliance and enforcement tools.</w:t>
            </w:r>
          </w:p>
          <w:p w14:paraId="043C44AC" w14:textId="77777777" w:rsidR="00E60260" w:rsidRPr="00AA3258" w:rsidRDefault="00E60260" w:rsidP="000455C1">
            <w:pPr>
              <w:pStyle w:val="TableText"/>
              <w:rPr>
                <w:rFonts w:asciiTheme="minorHAnsi" w:hAnsiTheme="minorHAnsi"/>
                <w:color w:val="000000" w:themeColor="text1"/>
                <w:szCs w:val="18"/>
              </w:rPr>
            </w:pPr>
          </w:p>
        </w:tc>
        <w:tc>
          <w:tcPr>
            <w:tcW w:w="1984" w:type="dxa"/>
            <w:tcBorders>
              <w:top w:val="single" w:sz="4" w:space="0" w:color="auto"/>
              <w:left w:val="nil"/>
              <w:bottom w:val="single" w:sz="4" w:space="0" w:color="auto"/>
              <w:right w:val="nil"/>
            </w:tcBorders>
            <w:shd w:val="clear" w:color="auto" w:fill="auto"/>
          </w:tcPr>
          <w:p w14:paraId="17232B6A" w14:textId="77777777" w:rsidR="00E60260" w:rsidRPr="00AA3258"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AA3258">
              <w:rPr>
                <w:rFonts w:asciiTheme="minorHAnsi" w:hAnsiTheme="minorHAnsi"/>
                <w:color w:val="000000" w:themeColor="text1"/>
                <w:szCs w:val="18"/>
              </w:rPr>
              <w:t xml:space="preserve">Our staff are provided with appropriate training and guidance materials to support their compliance roles. </w:t>
            </w:r>
          </w:p>
        </w:tc>
        <w:tc>
          <w:tcPr>
            <w:tcW w:w="9781" w:type="dxa"/>
            <w:tcBorders>
              <w:top w:val="single" w:sz="4" w:space="0" w:color="auto"/>
              <w:left w:val="nil"/>
              <w:bottom w:val="single" w:sz="4" w:space="0" w:color="auto"/>
              <w:right w:val="nil"/>
            </w:tcBorders>
          </w:tcPr>
          <w:p w14:paraId="3B454C70" w14:textId="77777777" w:rsidR="00E60260" w:rsidRPr="00AA3258"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AA3258">
              <w:rPr>
                <w:rFonts w:asciiTheme="minorHAnsi" w:hAnsiTheme="minorHAnsi"/>
                <w:b/>
                <w:sz w:val="18"/>
                <w:szCs w:val="18"/>
              </w:rPr>
              <w:t>Rating: Managed</w:t>
            </w:r>
          </w:p>
          <w:p w14:paraId="6C9230BD" w14:textId="77777777" w:rsidR="00E60260" w:rsidRPr="00AA3258" w:rsidRDefault="00E60260" w:rsidP="000455C1">
            <w:pPr>
              <w:pStyle w:val="ListParagraph"/>
              <w:numPr>
                <w:ilvl w:val="0"/>
                <w:numId w:val="26"/>
              </w:numPr>
              <w:spacing w:before="60" w:after="60" w:line="240" w:lineRule="auto"/>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AA3258">
              <w:rPr>
                <w:rFonts w:asciiTheme="minorHAnsi" w:hAnsiTheme="minorHAnsi"/>
                <w:sz w:val="18"/>
                <w:szCs w:val="18"/>
              </w:rPr>
              <w:t>We offer an extensive induction program to staff and conduct regular workshops on various pieces of legislation and regulations. Detailed work instructions and guidelines are available to all staff and these are reviewed periodically to ensure relevance. We recruit staff with relevant expertise and ensure training needs are identified.  We identify gaps in training or the need for changes to tools and work instructions.</w:t>
            </w:r>
          </w:p>
          <w:p w14:paraId="3F64AA83" w14:textId="77777777" w:rsidR="00E60260" w:rsidRPr="00AA3258" w:rsidRDefault="00E60260" w:rsidP="000455C1">
            <w:pPr>
              <w:pStyle w:val="ListParagraph"/>
              <w:numPr>
                <w:ilvl w:val="0"/>
                <w:numId w:val="26"/>
              </w:numPr>
              <w:spacing w:before="60" w:after="60" w:line="240" w:lineRule="auto"/>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AA3258">
              <w:rPr>
                <w:rFonts w:asciiTheme="minorHAnsi" w:hAnsiTheme="minorHAnsi"/>
                <w:sz w:val="18"/>
                <w:szCs w:val="18"/>
              </w:rPr>
              <w:t xml:space="preserve">A sample of all inspection reports is reviewed by the national compliance director as a part of the national quality assurance program. </w:t>
            </w:r>
          </w:p>
        </w:tc>
      </w:tr>
      <w:tr w:rsidR="00E60260" w:rsidRPr="00AA3258" w14:paraId="241954D6"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345306AC" w14:textId="77777777" w:rsidR="00E60260" w:rsidRPr="00AA3258" w:rsidRDefault="00E60260" w:rsidP="000455C1">
            <w:pPr>
              <w:pStyle w:val="TableText"/>
              <w:rPr>
                <w:rFonts w:asciiTheme="minorHAnsi" w:hAnsiTheme="minorHAnsi"/>
                <w:color w:val="000000" w:themeColor="text1"/>
                <w:szCs w:val="18"/>
              </w:rPr>
            </w:pPr>
            <w:r w:rsidRPr="00AA3258">
              <w:rPr>
                <w:rFonts w:asciiTheme="minorHAnsi" w:hAnsiTheme="minorHAnsi"/>
                <w:color w:val="000000" w:themeColor="text1"/>
                <w:szCs w:val="18"/>
              </w:rPr>
              <w:t>Eligible regulated entities receive tailored approaches based on an understanding of their operating environment and risk profile.</w:t>
            </w:r>
          </w:p>
        </w:tc>
        <w:tc>
          <w:tcPr>
            <w:tcW w:w="1984" w:type="dxa"/>
            <w:tcBorders>
              <w:top w:val="single" w:sz="4" w:space="0" w:color="auto"/>
              <w:left w:val="nil"/>
              <w:bottom w:val="single" w:sz="4" w:space="0" w:color="auto"/>
              <w:right w:val="nil"/>
            </w:tcBorders>
            <w:shd w:val="clear" w:color="auto" w:fill="auto"/>
          </w:tcPr>
          <w:p w14:paraId="7033B3CC" w14:textId="77777777" w:rsidR="00E60260" w:rsidRPr="00AA3258"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AA3258">
              <w:rPr>
                <w:rFonts w:asciiTheme="minorHAnsi" w:hAnsiTheme="minorHAnsi"/>
                <w:color w:val="000000" w:themeColor="text1"/>
                <w:szCs w:val="18"/>
              </w:rPr>
              <w:t>We apply a graduated approach to compliance activities that provides for earned autonomy, within legislative parameters.</w:t>
            </w:r>
          </w:p>
        </w:tc>
        <w:tc>
          <w:tcPr>
            <w:tcW w:w="9781" w:type="dxa"/>
            <w:tcBorders>
              <w:top w:val="single" w:sz="4" w:space="0" w:color="auto"/>
              <w:left w:val="nil"/>
              <w:bottom w:val="single" w:sz="4" w:space="0" w:color="auto"/>
              <w:right w:val="nil"/>
            </w:tcBorders>
          </w:tcPr>
          <w:p w14:paraId="0A85859C" w14:textId="77777777" w:rsidR="00E60260" w:rsidRPr="00AA3258"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AA3258">
              <w:rPr>
                <w:rFonts w:asciiTheme="minorHAnsi" w:hAnsiTheme="minorHAnsi"/>
                <w:b/>
                <w:sz w:val="18"/>
                <w:szCs w:val="18"/>
              </w:rPr>
              <w:t>Rating: Managed</w:t>
            </w:r>
          </w:p>
          <w:p w14:paraId="3F6365BF" w14:textId="77777777" w:rsidR="00E60260" w:rsidRPr="00AA3258" w:rsidRDefault="00E60260" w:rsidP="000455C1">
            <w:pPr>
              <w:pStyle w:val="TableBullet"/>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AA3258">
              <w:rPr>
                <w:rFonts w:asciiTheme="minorHAnsi" w:hAnsiTheme="minorHAnsi"/>
                <w:szCs w:val="18"/>
              </w:rPr>
              <w:t>We adopt a regulatory approach that takes into account compliance history and overall risk of the activities. This is set out in our national compliance program report. This included 499 inspections (providing a coverage of 26%).</w:t>
            </w:r>
          </w:p>
          <w:p w14:paraId="63433371" w14:textId="77777777" w:rsidR="00E60260" w:rsidRPr="00AA3258" w:rsidRDefault="00E60260" w:rsidP="000455C1">
            <w:pPr>
              <w:pStyle w:val="TableBullet"/>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b/>
                <w:szCs w:val="18"/>
              </w:rPr>
            </w:pPr>
            <w:r w:rsidRPr="00AA3258">
              <w:rPr>
                <w:rFonts w:asciiTheme="minorHAnsi" w:hAnsiTheme="minorHAnsi"/>
                <w:szCs w:val="18"/>
              </w:rPr>
              <w:t>We adopt the general principles associated with best practice compliance. This provides flexibility to assist inadvertent non-compliance and to reward compliant entities. We place a priority on engaging with regulated entities. This includes improving the supporting information available to regulated entities and the availability of advice and support.</w:t>
            </w:r>
          </w:p>
        </w:tc>
      </w:tr>
    </w:tbl>
    <w:p w14:paraId="7AD866F6" w14:textId="77777777" w:rsidR="00E60260" w:rsidRPr="00AA3258" w:rsidRDefault="00E60260" w:rsidP="00E60260">
      <w:pPr>
        <w:pStyle w:val="TableText"/>
        <w:rPr>
          <w:rFonts w:asciiTheme="minorHAnsi" w:eastAsiaTheme="minorHAnsi" w:hAnsiTheme="minorHAnsi" w:cstheme="minorBidi"/>
          <w:b/>
          <w:lang w:val="en"/>
        </w:rPr>
      </w:pPr>
    </w:p>
    <w:p w14:paraId="5AF2E7AC" w14:textId="77777777" w:rsidR="00E60260" w:rsidRPr="00AA3258" w:rsidRDefault="00E60260" w:rsidP="00E60260">
      <w:pPr>
        <w:spacing w:before="0" w:line="276" w:lineRule="auto"/>
        <w:jc w:val="center"/>
        <w:rPr>
          <w:rFonts w:asciiTheme="minorHAnsi" w:eastAsiaTheme="minorHAnsi" w:hAnsiTheme="minorHAnsi" w:cstheme="minorBidi"/>
          <w:b/>
        </w:rPr>
      </w:pPr>
      <w:r w:rsidRPr="00AA3258">
        <w:rPr>
          <w:rFonts w:asciiTheme="minorHAnsi" w:eastAsiaTheme="minorHAnsi" w:hAnsiTheme="minorHAnsi" w:cstheme="minorBidi"/>
          <w:b/>
          <w:lang w:val="en"/>
        </w:rPr>
        <w:lastRenderedPageBreak/>
        <w:t xml:space="preserve">KPI 4- </w:t>
      </w:r>
      <w:r w:rsidRPr="00AA3258">
        <w:rPr>
          <w:rFonts w:asciiTheme="minorHAnsi" w:eastAsiaTheme="minorHAnsi" w:hAnsiTheme="minorHAnsi" w:cstheme="minorBidi"/>
          <w:b/>
        </w:rPr>
        <w:t>Our compliance and monitoring approaches are streamlined and coordinated</w:t>
      </w:r>
    </w:p>
    <w:p w14:paraId="33AE9883" w14:textId="77777777" w:rsidR="00E60260" w:rsidRPr="00AA3258" w:rsidRDefault="00E60260" w:rsidP="00E60260">
      <w:pPr>
        <w:spacing w:before="0" w:line="276" w:lineRule="auto"/>
        <w:rPr>
          <w:rFonts w:asciiTheme="minorHAnsi" w:hAnsiTheme="minorHAnsi"/>
          <w:color w:val="000000" w:themeColor="text1"/>
          <w:szCs w:val="18"/>
        </w:rPr>
      </w:pPr>
      <w:r w:rsidRPr="00AA3258">
        <w:rPr>
          <w:rFonts w:asciiTheme="minorHAnsi" w:eastAsiaTheme="minorHAnsi" w:hAnsiTheme="minorHAnsi" w:cstheme="minorBidi"/>
          <w:b/>
          <w:lang w:val="en"/>
        </w:rPr>
        <w:t>Objective:</w:t>
      </w:r>
      <w:r w:rsidRPr="00AA3258">
        <w:rPr>
          <w:rFonts w:asciiTheme="minorHAnsi" w:hAnsiTheme="minorHAnsi"/>
          <w:color w:val="000000" w:themeColor="text1"/>
          <w:sz w:val="18"/>
          <w:szCs w:val="18"/>
        </w:rPr>
        <w:t xml:space="preserve"> We base our monitoring and inspection approaches on assessed risk and where possible, we take into account the operating context</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E60260" w:rsidRPr="00AA3258" w14:paraId="76568366"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4C1DAA10" w14:textId="77777777" w:rsidR="00E60260" w:rsidRPr="00AA3258" w:rsidRDefault="00E60260" w:rsidP="000455C1">
            <w:pPr>
              <w:pStyle w:val="TableHeading"/>
              <w:rPr>
                <w:rStyle w:val="Strong"/>
                <w:rFonts w:asciiTheme="minorHAnsi" w:hAnsiTheme="minorHAnsi"/>
                <w:color w:val="000000" w:themeColor="text1"/>
                <w:szCs w:val="18"/>
              </w:rPr>
            </w:pPr>
            <w:r w:rsidRPr="00AA3258">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291204CD" w14:textId="77777777" w:rsidR="00E60260" w:rsidRPr="00AA3258"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AA3258">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334EEFE9" w14:textId="77777777" w:rsidR="00E60260" w:rsidRPr="00AA3258"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AA3258">
              <w:rPr>
                <w:rFonts w:asciiTheme="minorHAnsi" w:eastAsiaTheme="minorHAnsi" w:hAnsiTheme="minorHAnsi" w:cstheme="minorBidi"/>
                <w:b/>
              </w:rPr>
              <w:t>Results</w:t>
            </w:r>
          </w:p>
        </w:tc>
      </w:tr>
      <w:tr w:rsidR="00E60260" w:rsidRPr="00AA3258" w14:paraId="55BBDACE"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6FFBE460" w14:textId="77777777" w:rsidR="00E60260" w:rsidRPr="00AA3258" w:rsidRDefault="00E60260" w:rsidP="000455C1">
            <w:pPr>
              <w:pStyle w:val="TableText"/>
              <w:rPr>
                <w:rFonts w:asciiTheme="minorHAnsi" w:hAnsiTheme="minorHAnsi"/>
                <w:color w:val="000000" w:themeColor="text1"/>
                <w:szCs w:val="18"/>
              </w:rPr>
            </w:pPr>
            <w:r w:rsidRPr="00AA3258">
              <w:rPr>
                <w:rFonts w:asciiTheme="minorHAnsi" w:hAnsiTheme="minorHAnsi"/>
                <w:color w:val="000000" w:themeColor="text1"/>
                <w:szCs w:val="18"/>
              </w:rPr>
              <w:t>Demonstrated benefits to regulated entities from our efforts to streamline and coordinate our regulatory activities.</w:t>
            </w:r>
          </w:p>
          <w:p w14:paraId="2D752EB0" w14:textId="77777777" w:rsidR="00E60260" w:rsidRPr="00AA3258" w:rsidRDefault="00E60260" w:rsidP="000455C1">
            <w:pPr>
              <w:pStyle w:val="TableText"/>
              <w:rPr>
                <w:rFonts w:asciiTheme="minorHAnsi" w:hAnsiTheme="minorHAnsi"/>
                <w:color w:val="000000" w:themeColor="text1"/>
                <w:szCs w:val="18"/>
              </w:rPr>
            </w:pPr>
          </w:p>
        </w:tc>
        <w:tc>
          <w:tcPr>
            <w:tcW w:w="1984" w:type="dxa"/>
            <w:tcBorders>
              <w:top w:val="single" w:sz="4" w:space="0" w:color="auto"/>
              <w:left w:val="nil"/>
              <w:bottom w:val="nil"/>
              <w:right w:val="nil"/>
            </w:tcBorders>
            <w:shd w:val="clear" w:color="auto" w:fill="auto"/>
          </w:tcPr>
          <w:p w14:paraId="038CDA80" w14:textId="77777777" w:rsidR="00E60260" w:rsidRPr="00AA3258"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AA3258">
              <w:rPr>
                <w:rFonts w:asciiTheme="minorHAnsi" w:hAnsiTheme="minorHAnsi"/>
                <w:color w:val="000000" w:themeColor="text1"/>
                <w:szCs w:val="18"/>
              </w:rPr>
              <w:t>We regularly review our business processes with a view to streamlining where possible.</w:t>
            </w:r>
          </w:p>
        </w:tc>
        <w:tc>
          <w:tcPr>
            <w:tcW w:w="9781" w:type="dxa"/>
            <w:tcBorders>
              <w:top w:val="single" w:sz="4" w:space="0" w:color="auto"/>
              <w:left w:val="nil"/>
              <w:bottom w:val="nil"/>
              <w:right w:val="nil"/>
            </w:tcBorders>
          </w:tcPr>
          <w:p w14:paraId="4DA71BB1" w14:textId="77777777" w:rsidR="00E60260" w:rsidRPr="00AA3258"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AA3258">
              <w:rPr>
                <w:rFonts w:asciiTheme="minorHAnsi" w:hAnsiTheme="minorHAnsi"/>
                <w:b/>
                <w:sz w:val="18"/>
                <w:szCs w:val="18"/>
              </w:rPr>
              <w:t>Rating: Managed</w:t>
            </w:r>
          </w:p>
          <w:p w14:paraId="1EDE422D" w14:textId="77777777" w:rsidR="00E60260" w:rsidRPr="00AA3258" w:rsidRDefault="00E60260" w:rsidP="000455C1">
            <w:pPr>
              <w:pStyle w:val="TableBullet"/>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Cs w:val="18"/>
              </w:rPr>
            </w:pPr>
            <w:r w:rsidRPr="00AA3258">
              <w:rPr>
                <w:rFonts w:asciiTheme="minorHAnsi" w:hAnsiTheme="minorHAnsi" w:cs="Cambria"/>
                <w:color w:val="000000"/>
                <w:szCs w:val="18"/>
              </w:rPr>
              <w:t>In 2017–18</w:t>
            </w:r>
            <w:r>
              <w:rPr>
                <w:rFonts w:asciiTheme="minorHAnsi" w:hAnsiTheme="minorHAnsi" w:cs="Cambria"/>
                <w:color w:val="000000"/>
                <w:szCs w:val="18"/>
              </w:rPr>
              <w:t>,</w:t>
            </w:r>
            <w:r w:rsidRPr="00AA3258">
              <w:rPr>
                <w:rFonts w:asciiTheme="minorHAnsi" w:hAnsiTheme="minorHAnsi" w:cs="Cambria"/>
                <w:color w:val="000000"/>
                <w:szCs w:val="18"/>
              </w:rPr>
              <w:t xml:space="preserve"> we continued the development of online services. This included </w:t>
            </w:r>
            <w:r w:rsidRPr="00AA3258">
              <w:rPr>
                <w:rFonts w:asciiTheme="minorHAnsi" w:hAnsiTheme="minorHAnsi"/>
                <w:color w:val="000000" w:themeColor="text1"/>
                <w:szCs w:val="18"/>
              </w:rPr>
              <w:t xml:space="preserve">streamlining transactions through </w:t>
            </w:r>
            <w:hyperlink r:id="rId44" w:history="1">
              <w:r w:rsidRPr="00AA3258">
                <w:rPr>
                  <w:rStyle w:val="Hyperlink"/>
                  <w:rFonts w:asciiTheme="minorHAnsi" w:hAnsiTheme="minorHAnsi"/>
                  <w:color w:val="000000" w:themeColor="text1"/>
                  <w:szCs w:val="18"/>
                  <w:u w:val="none"/>
                </w:rPr>
                <w:t>Levies Online</w:t>
              </w:r>
            </w:hyperlink>
            <w:r w:rsidRPr="00AA3258">
              <w:rPr>
                <w:rStyle w:val="Hyperlink"/>
                <w:rFonts w:asciiTheme="minorHAnsi" w:hAnsiTheme="minorHAnsi"/>
                <w:color w:val="000000" w:themeColor="text1"/>
                <w:szCs w:val="18"/>
                <w:u w:val="none"/>
              </w:rPr>
              <w:t xml:space="preserve">. </w:t>
            </w:r>
            <w:r w:rsidRPr="00AA3258">
              <w:rPr>
                <w:rFonts w:asciiTheme="minorHAnsi" w:hAnsiTheme="minorHAnsi" w:cs="Cambria"/>
                <w:color w:val="000000"/>
                <w:szCs w:val="18"/>
              </w:rPr>
              <w:t>We find significant satisfaction from stakeholders and regulated entities with the services provided.</w:t>
            </w:r>
          </w:p>
          <w:p w14:paraId="4F9D68E7" w14:textId="77777777" w:rsidR="00E60260" w:rsidRPr="00AA3258" w:rsidRDefault="00E60260" w:rsidP="000455C1">
            <w:pPr>
              <w:pStyle w:val="TableBullet"/>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Cs w:val="18"/>
              </w:rPr>
            </w:pPr>
            <w:r w:rsidRPr="00AA3258">
              <w:rPr>
                <w:rFonts w:asciiTheme="minorHAnsi" w:hAnsiTheme="minorHAnsi" w:cs="Cambria"/>
                <w:color w:val="000000"/>
                <w:szCs w:val="18"/>
              </w:rPr>
              <w:t xml:space="preserve">We review all aspects of the national compliance program to ensure their relevance and currency. We ensure that any adjustments made to the compliance program are address any emerging potential or real risks in levy collections. </w:t>
            </w:r>
          </w:p>
          <w:p w14:paraId="64CE345E" w14:textId="77777777" w:rsidR="00E60260" w:rsidRPr="00AA3258" w:rsidRDefault="00E60260" w:rsidP="000455C1">
            <w:pPr>
              <w:pStyle w:val="TableBullet"/>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Cs w:val="18"/>
              </w:rPr>
            </w:pPr>
            <w:r w:rsidRPr="00AA3258">
              <w:rPr>
                <w:rFonts w:asciiTheme="minorHAnsi" w:hAnsiTheme="minorHAnsi" w:cs="Cambria"/>
                <w:color w:val="000000"/>
                <w:szCs w:val="18"/>
              </w:rPr>
              <w:t xml:space="preserve">We engage our industry stakeholders on an annual basis to share information, intelligence and seek feedback on all aspects of the compliance program.  </w:t>
            </w:r>
          </w:p>
        </w:tc>
      </w:tr>
      <w:tr w:rsidR="00E60260" w:rsidRPr="00AA3258" w14:paraId="2639B103"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22C5F6D1" w14:textId="77777777" w:rsidR="00E60260" w:rsidRPr="00AA3258" w:rsidRDefault="00E60260" w:rsidP="000455C1">
            <w:pPr>
              <w:pStyle w:val="TableText"/>
              <w:rPr>
                <w:rFonts w:asciiTheme="minorHAnsi" w:hAnsiTheme="minorHAnsi"/>
                <w:color w:val="000000" w:themeColor="text1"/>
                <w:szCs w:val="18"/>
              </w:rPr>
            </w:pPr>
          </w:p>
        </w:tc>
        <w:tc>
          <w:tcPr>
            <w:tcW w:w="1984" w:type="dxa"/>
            <w:tcBorders>
              <w:top w:val="nil"/>
              <w:left w:val="nil"/>
              <w:bottom w:val="single" w:sz="4" w:space="0" w:color="auto"/>
              <w:right w:val="nil"/>
            </w:tcBorders>
            <w:shd w:val="clear" w:color="auto" w:fill="auto"/>
          </w:tcPr>
          <w:p w14:paraId="1F9A6B92" w14:textId="77777777" w:rsidR="00E60260" w:rsidRPr="00AA3258"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AA3258">
              <w:rPr>
                <w:rFonts w:asciiTheme="minorHAnsi" w:hAnsiTheme="minorHAnsi"/>
                <w:color w:val="000000" w:themeColor="text1"/>
                <w:szCs w:val="18"/>
              </w:rPr>
              <w:t>Our published service standards are met or exceeded.</w:t>
            </w:r>
          </w:p>
        </w:tc>
        <w:tc>
          <w:tcPr>
            <w:tcW w:w="9781" w:type="dxa"/>
            <w:tcBorders>
              <w:top w:val="nil"/>
              <w:left w:val="nil"/>
              <w:bottom w:val="single" w:sz="4" w:space="0" w:color="auto"/>
              <w:right w:val="nil"/>
            </w:tcBorders>
          </w:tcPr>
          <w:p w14:paraId="021D89FF" w14:textId="77777777" w:rsidR="00E60260" w:rsidRPr="00AA3258"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AA3258">
              <w:rPr>
                <w:rFonts w:asciiTheme="minorHAnsi" w:hAnsiTheme="minorHAnsi"/>
                <w:b/>
                <w:sz w:val="18"/>
                <w:szCs w:val="18"/>
              </w:rPr>
              <w:t>Rating:  Managed</w:t>
            </w:r>
          </w:p>
          <w:p w14:paraId="4243B9D4" w14:textId="77777777" w:rsidR="00E60260" w:rsidRPr="00AA3258" w:rsidRDefault="00E60260" w:rsidP="000455C1">
            <w:pPr>
              <w:pStyle w:val="TableBullet"/>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AA3258">
              <w:rPr>
                <w:rFonts w:asciiTheme="minorHAnsi" w:hAnsiTheme="minorHAnsi"/>
                <w:szCs w:val="18"/>
              </w:rPr>
              <w:t xml:space="preserve">While we don’t publish service standards, we report our performance and have established online information services.  </w:t>
            </w:r>
            <w:r w:rsidRPr="00AA3258">
              <w:rPr>
                <w:rFonts w:asciiTheme="minorHAnsi" w:hAnsiTheme="minorHAnsi" w:cs="Cambria"/>
                <w:szCs w:val="18"/>
                <w:lang w:eastAsia="en-AU"/>
              </w:rPr>
              <w:t xml:space="preserve">A dedicated inbox for levy payers, agents and stakeholders provides guidance about general levy matters, calculating levies, lodging returns and making payments. Stakeholders can also phone the levies management and Levies Online hotlines. In 2017–18, 5,108 calls were made to the hotlines. We responded to 3,639 calls within </w:t>
            </w:r>
            <w:r>
              <w:rPr>
                <w:rFonts w:asciiTheme="minorHAnsi" w:hAnsiTheme="minorHAnsi" w:cs="Cambria"/>
                <w:szCs w:val="18"/>
                <w:lang w:eastAsia="en-AU"/>
              </w:rPr>
              <w:t>five</w:t>
            </w:r>
            <w:r w:rsidRPr="00AA3258">
              <w:rPr>
                <w:rFonts w:asciiTheme="minorHAnsi" w:hAnsiTheme="minorHAnsi" w:cs="Cambria"/>
                <w:szCs w:val="18"/>
                <w:lang w:eastAsia="en-AU"/>
              </w:rPr>
              <w:t xml:space="preserve"> minutes.</w:t>
            </w:r>
          </w:p>
          <w:p w14:paraId="3B3CCAB7" w14:textId="77777777" w:rsidR="00E60260" w:rsidRPr="00AA3258" w:rsidRDefault="00E60260" w:rsidP="000455C1">
            <w:pPr>
              <w:pStyle w:val="TableBullet"/>
              <w:numPr>
                <w:ilvl w:val="0"/>
                <w:numId w:val="0"/>
              </w:numPr>
              <w:ind w:left="720" w:hanging="360"/>
              <w:cnfStyle w:val="000000000000" w:firstRow="0" w:lastRow="0" w:firstColumn="0" w:lastColumn="0" w:oddVBand="0" w:evenVBand="0" w:oddHBand="0" w:evenHBand="0" w:firstRowFirstColumn="0" w:firstRowLastColumn="0" w:lastRowFirstColumn="0" w:lastRowLastColumn="0"/>
              <w:rPr>
                <w:rFonts w:asciiTheme="minorHAnsi" w:hAnsiTheme="minorHAnsi"/>
                <w:b/>
                <w:szCs w:val="18"/>
              </w:rPr>
            </w:pPr>
          </w:p>
        </w:tc>
      </w:tr>
    </w:tbl>
    <w:p w14:paraId="0E489476" w14:textId="77777777" w:rsidR="00E60260" w:rsidRPr="00AA3258" w:rsidRDefault="00E60260" w:rsidP="00E60260">
      <w:pPr>
        <w:pStyle w:val="TableText"/>
        <w:rPr>
          <w:rFonts w:asciiTheme="minorHAnsi" w:eastAsiaTheme="minorHAnsi" w:hAnsiTheme="minorHAnsi" w:cstheme="minorBidi"/>
          <w:b/>
          <w:szCs w:val="18"/>
          <w:lang w:val="en"/>
        </w:rPr>
      </w:pPr>
    </w:p>
    <w:p w14:paraId="11743A94" w14:textId="77777777" w:rsidR="00E60260" w:rsidRPr="00AA3258" w:rsidRDefault="00E60260" w:rsidP="00E60260">
      <w:pPr>
        <w:pStyle w:val="TableText"/>
        <w:rPr>
          <w:rFonts w:asciiTheme="minorHAnsi" w:hAnsiTheme="minorHAnsi"/>
          <w:color w:val="000000" w:themeColor="text1"/>
          <w:sz w:val="22"/>
        </w:rPr>
      </w:pPr>
      <w:r w:rsidRPr="00AA3258">
        <w:rPr>
          <w:rFonts w:asciiTheme="minorHAnsi" w:eastAsiaTheme="minorHAnsi" w:hAnsiTheme="minorHAnsi" w:cstheme="minorBidi"/>
          <w:b/>
          <w:lang w:val="en"/>
        </w:rPr>
        <w:t xml:space="preserve">Objective: </w:t>
      </w:r>
      <w:r w:rsidRPr="00AA3258">
        <w:rPr>
          <w:rFonts w:asciiTheme="minorHAnsi" w:hAnsiTheme="minorHAnsi"/>
          <w:color w:val="000000" w:themeColor="text1"/>
          <w:szCs w:val="18"/>
        </w:rPr>
        <w:t>We share information and coordinate our compliance activities within the department and with other regulators as appropriate, to minimise duplication and increase efficiency.</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E60260" w:rsidRPr="00AA3258" w14:paraId="50382A52"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32F7ECB9" w14:textId="77777777" w:rsidR="00E60260" w:rsidRPr="00AA3258" w:rsidRDefault="00E60260" w:rsidP="000455C1">
            <w:pPr>
              <w:pStyle w:val="TableHeading"/>
              <w:rPr>
                <w:rStyle w:val="Strong"/>
                <w:rFonts w:asciiTheme="minorHAnsi" w:hAnsiTheme="minorHAnsi"/>
                <w:color w:val="000000" w:themeColor="text1"/>
                <w:szCs w:val="18"/>
              </w:rPr>
            </w:pPr>
            <w:r w:rsidRPr="00AA3258">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6C414E72" w14:textId="77777777" w:rsidR="00E60260" w:rsidRPr="00AA3258"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AA3258">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206B5211" w14:textId="77777777" w:rsidR="00E60260" w:rsidRPr="00AA3258"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AA3258">
              <w:rPr>
                <w:rFonts w:asciiTheme="minorHAnsi" w:eastAsiaTheme="minorHAnsi" w:hAnsiTheme="minorHAnsi" w:cstheme="minorBidi"/>
                <w:b/>
              </w:rPr>
              <w:t>Results</w:t>
            </w:r>
          </w:p>
        </w:tc>
      </w:tr>
      <w:tr w:rsidR="00E60260" w:rsidRPr="00AA3258" w14:paraId="54645C02"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15BC64F5" w14:textId="77777777" w:rsidR="00E60260" w:rsidRPr="00AA3258" w:rsidRDefault="00E60260" w:rsidP="000455C1">
            <w:pPr>
              <w:rPr>
                <w:rFonts w:asciiTheme="minorHAnsi" w:hAnsiTheme="minorHAnsi"/>
                <w:color w:val="000000" w:themeColor="text1"/>
                <w:sz w:val="18"/>
                <w:szCs w:val="18"/>
              </w:rPr>
            </w:pPr>
            <w:r w:rsidRPr="00AA3258">
              <w:rPr>
                <w:rFonts w:asciiTheme="minorHAnsi" w:hAnsiTheme="minorHAnsi"/>
                <w:color w:val="000000" w:themeColor="text1"/>
                <w:sz w:val="18"/>
                <w:szCs w:val="18"/>
              </w:rPr>
              <w:t>Business processes and services are improved through the better use of modern technology, and agreed service standards.</w:t>
            </w:r>
          </w:p>
          <w:p w14:paraId="7779C452" w14:textId="77777777" w:rsidR="00E60260" w:rsidRPr="00AA3258" w:rsidRDefault="00E60260" w:rsidP="000455C1">
            <w:pPr>
              <w:pStyle w:val="TableText"/>
              <w:rPr>
                <w:rFonts w:asciiTheme="minorHAnsi" w:hAnsiTheme="minorHAnsi"/>
                <w:color w:val="000000" w:themeColor="text1"/>
                <w:szCs w:val="18"/>
              </w:rPr>
            </w:pPr>
          </w:p>
        </w:tc>
        <w:tc>
          <w:tcPr>
            <w:tcW w:w="1984" w:type="dxa"/>
            <w:tcBorders>
              <w:top w:val="single" w:sz="4" w:space="0" w:color="auto"/>
              <w:left w:val="nil"/>
              <w:bottom w:val="nil"/>
              <w:right w:val="nil"/>
            </w:tcBorders>
            <w:shd w:val="clear" w:color="auto" w:fill="auto"/>
          </w:tcPr>
          <w:p w14:paraId="156D7C45" w14:textId="77777777" w:rsidR="00E60260" w:rsidRPr="00AA3258"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AA3258">
              <w:rPr>
                <w:rFonts w:asciiTheme="minorHAnsi" w:hAnsiTheme="minorHAnsi"/>
                <w:color w:val="000000" w:themeColor="text1"/>
                <w:szCs w:val="18"/>
              </w:rPr>
              <w:t>We analyse complaints information and other feedback from our regulated entities to understand trends and make improvements where possible.</w:t>
            </w:r>
          </w:p>
        </w:tc>
        <w:tc>
          <w:tcPr>
            <w:tcW w:w="9781" w:type="dxa"/>
            <w:tcBorders>
              <w:top w:val="single" w:sz="4" w:space="0" w:color="auto"/>
              <w:left w:val="nil"/>
              <w:bottom w:val="nil"/>
              <w:right w:val="nil"/>
            </w:tcBorders>
          </w:tcPr>
          <w:p w14:paraId="24452DEC" w14:textId="77777777" w:rsidR="00E60260" w:rsidRPr="00AA3258"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AA3258">
              <w:rPr>
                <w:rFonts w:asciiTheme="minorHAnsi" w:hAnsiTheme="minorHAnsi"/>
                <w:b/>
                <w:sz w:val="18"/>
                <w:szCs w:val="18"/>
              </w:rPr>
              <w:t>Rating: Optimal</w:t>
            </w:r>
          </w:p>
          <w:p w14:paraId="0CFF7BD2" w14:textId="77777777" w:rsidR="00E60260" w:rsidRPr="00AA3258" w:rsidRDefault="00E60260" w:rsidP="000455C1">
            <w:pPr>
              <w:pStyle w:val="ListParagraph"/>
              <w:numPr>
                <w:ilvl w:val="0"/>
                <w:numId w:val="26"/>
              </w:numPr>
              <w:spacing w:before="60" w:after="6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r w:rsidRPr="00AA3258">
              <w:rPr>
                <w:rFonts w:asciiTheme="minorHAnsi" w:hAnsiTheme="minorHAnsi"/>
                <w:sz w:val="18"/>
                <w:szCs w:val="18"/>
              </w:rPr>
              <w:t xml:space="preserve">We work closely with our stakeholders and regulated entities on levies regulation and program improvement. This includes the development reform and improvement options. We have taken account of feedback into account in our regulatory processes and ensure any new or changed levies align with improvements made to our program.  </w:t>
            </w:r>
          </w:p>
          <w:p w14:paraId="403DECE6" w14:textId="77777777" w:rsidR="00E60260" w:rsidRPr="00613D82" w:rsidRDefault="00E60260" w:rsidP="000455C1">
            <w:pPr>
              <w:pStyle w:val="ListParagraph"/>
              <w:numPr>
                <w:ilvl w:val="0"/>
                <w:numId w:val="26"/>
              </w:numPr>
              <w:spacing w:before="60" w:after="6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r w:rsidRPr="00AA3258">
              <w:rPr>
                <w:rFonts w:asciiTheme="minorHAnsi" w:hAnsiTheme="minorHAnsi" w:cs="Cambria"/>
                <w:sz w:val="18"/>
                <w:szCs w:val="18"/>
                <w:lang w:eastAsia="en-AU"/>
              </w:rPr>
              <w:t xml:space="preserve">Our cost-recovery arrangement promotes the transparent, sustainable and efficient allocation of resources. </w:t>
            </w:r>
            <w:r w:rsidRPr="00AA3258">
              <w:rPr>
                <w:rFonts w:asciiTheme="minorHAnsi" w:hAnsiTheme="minorHAnsi"/>
                <w:sz w:val="18"/>
                <w:szCs w:val="18"/>
              </w:rPr>
              <w:t>In 2017</w:t>
            </w:r>
            <w:r>
              <w:rPr>
                <w:rFonts w:asciiTheme="minorHAnsi" w:hAnsiTheme="minorHAnsi"/>
                <w:sz w:val="18"/>
                <w:szCs w:val="18"/>
              </w:rPr>
              <w:t>–</w:t>
            </w:r>
            <w:r w:rsidRPr="00AA3258">
              <w:rPr>
                <w:rFonts w:asciiTheme="minorHAnsi" w:hAnsiTheme="minorHAnsi"/>
                <w:sz w:val="18"/>
                <w:szCs w:val="18"/>
              </w:rPr>
              <w:t>18</w:t>
            </w:r>
            <w:r>
              <w:rPr>
                <w:rFonts w:asciiTheme="minorHAnsi" w:hAnsiTheme="minorHAnsi"/>
                <w:sz w:val="18"/>
                <w:szCs w:val="18"/>
              </w:rPr>
              <w:t>,</w:t>
            </w:r>
            <w:r w:rsidRPr="00AA3258">
              <w:rPr>
                <w:rFonts w:asciiTheme="minorHAnsi" w:hAnsiTheme="minorHAnsi"/>
                <w:sz w:val="18"/>
                <w:szCs w:val="18"/>
              </w:rPr>
              <w:t xml:space="preserve"> </w:t>
            </w:r>
            <w:r w:rsidRPr="00AA3258">
              <w:rPr>
                <w:rFonts w:asciiTheme="minorHAnsi" w:hAnsiTheme="minorHAnsi" w:cs="Cambria"/>
                <w:sz w:val="18"/>
                <w:szCs w:val="18"/>
                <w:lang w:eastAsia="en-AU"/>
              </w:rPr>
              <w:t>the cost of the levies administration functio</w:t>
            </w:r>
            <w:r>
              <w:rPr>
                <w:rFonts w:asciiTheme="minorHAnsi" w:hAnsiTheme="minorHAnsi" w:cs="Cambria"/>
                <w:sz w:val="18"/>
                <w:szCs w:val="18"/>
                <w:lang w:eastAsia="en-AU"/>
              </w:rPr>
              <w:t>n was $4.62 million (or 0.9%</w:t>
            </w:r>
            <w:r w:rsidRPr="00AA3258">
              <w:rPr>
                <w:rFonts w:asciiTheme="minorHAnsi" w:hAnsiTheme="minorHAnsi" w:cs="Cambria"/>
                <w:sz w:val="18"/>
                <w:szCs w:val="18"/>
                <w:lang w:eastAsia="en-AU"/>
              </w:rPr>
              <w:t xml:space="preserve"> of total levies collected).  We report on our administrative costs on an annual basis.</w:t>
            </w:r>
            <w:r>
              <w:rPr>
                <w:rFonts w:asciiTheme="minorHAnsi" w:hAnsiTheme="minorHAnsi" w:cs="Cambria"/>
                <w:sz w:val="18"/>
                <w:szCs w:val="18"/>
                <w:lang w:eastAsia="en-AU"/>
              </w:rPr>
              <w:t xml:space="preserve"> </w:t>
            </w:r>
          </w:p>
          <w:p w14:paraId="22B60395" w14:textId="77777777" w:rsidR="00E60260" w:rsidRPr="00AA3258" w:rsidRDefault="00E60260" w:rsidP="000455C1">
            <w:pPr>
              <w:pStyle w:val="ListParagraph"/>
              <w:numPr>
                <w:ilvl w:val="0"/>
                <w:numId w:val="26"/>
              </w:numPr>
              <w:spacing w:before="60" w:after="6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r w:rsidRPr="00AA3258">
              <w:rPr>
                <w:rFonts w:asciiTheme="minorHAnsi" w:hAnsiTheme="minorHAnsi"/>
                <w:sz w:val="18"/>
                <w:szCs w:val="18"/>
              </w:rPr>
              <w:t>To reduce unnecessary impact on regulated entities, we have revised our target for levy agen</w:t>
            </w:r>
            <w:r>
              <w:rPr>
                <w:rFonts w:asciiTheme="minorHAnsi" w:hAnsiTheme="minorHAnsi"/>
                <w:sz w:val="18"/>
                <w:szCs w:val="18"/>
              </w:rPr>
              <w:t>t inspections from 30 to 20 %</w:t>
            </w:r>
            <w:r w:rsidRPr="00AA3258">
              <w:rPr>
                <w:rFonts w:asciiTheme="minorHAnsi" w:hAnsiTheme="minorHAnsi"/>
                <w:sz w:val="18"/>
                <w:szCs w:val="18"/>
              </w:rPr>
              <w:t xml:space="preserve"> of annual levy collections.  The change recognises the important role that activities not classified as record inspections contribute to assurance of levy revenue collection.</w:t>
            </w:r>
          </w:p>
          <w:p w14:paraId="3BB41E4E" w14:textId="77777777" w:rsidR="00E60260" w:rsidRPr="00AA3258" w:rsidRDefault="00E60260" w:rsidP="000455C1">
            <w:pPr>
              <w:pStyle w:val="ListParagraph"/>
              <w:numPr>
                <w:ilvl w:val="0"/>
                <w:numId w:val="26"/>
              </w:numPr>
              <w:spacing w:before="60" w:after="6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r w:rsidRPr="00AA3258">
              <w:rPr>
                <w:rFonts w:asciiTheme="minorHAnsi" w:hAnsiTheme="minorHAnsi"/>
                <w:sz w:val="18"/>
                <w:szCs w:val="18"/>
              </w:rPr>
              <w:t>In 2017</w:t>
            </w:r>
            <w:r>
              <w:rPr>
                <w:rFonts w:asciiTheme="minorHAnsi" w:hAnsiTheme="minorHAnsi"/>
                <w:sz w:val="18"/>
                <w:szCs w:val="18"/>
              </w:rPr>
              <w:t>–</w:t>
            </w:r>
            <w:r w:rsidRPr="00AA3258">
              <w:rPr>
                <w:rFonts w:asciiTheme="minorHAnsi" w:hAnsiTheme="minorHAnsi"/>
                <w:sz w:val="18"/>
                <w:szCs w:val="18"/>
              </w:rPr>
              <w:t>18</w:t>
            </w:r>
            <w:r>
              <w:rPr>
                <w:rFonts w:asciiTheme="minorHAnsi" w:hAnsiTheme="minorHAnsi"/>
                <w:sz w:val="18"/>
                <w:szCs w:val="18"/>
              </w:rPr>
              <w:t>,</w:t>
            </w:r>
            <w:r w:rsidRPr="00AA3258">
              <w:rPr>
                <w:rFonts w:asciiTheme="minorHAnsi" w:hAnsiTheme="minorHAnsi"/>
                <w:sz w:val="18"/>
                <w:szCs w:val="18"/>
              </w:rPr>
              <w:t xml:space="preserve"> we surveyed our stakeholders to assess satisfaction with our services and engagement. The survey found a high level of satisfaction with our regulatory services. We are continuing to work on specific improvements in the way we deliver levies. We report on improvements and are working with regulated entities on implementation.</w:t>
            </w:r>
          </w:p>
          <w:p w14:paraId="07FB7280" w14:textId="77777777" w:rsidR="00E60260" w:rsidRPr="00AA3258" w:rsidRDefault="00E60260" w:rsidP="000455C1">
            <w:pPr>
              <w:pStyle w:val="ListParagraph"/>
              <w:spacing w:before="60" w:after="6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p>
        </w:tc>
      </w:tr>
      <w:tr w:rsidR="00E60260" w:rsidRPr="00AA3258" w14:paraId="6DFD8659"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292AABD1" w14:textId="77777777" w:rsidR="00E60260" w:rsidRPr="00AA3258" w:rsidRDefault="00E60260" w:rsidP="000455C1">
            <w:pPr>
              <w:pStyle w:val="TableText"/>
              <w:rPr>
                <w:rFonts w:asciiTheme="minorHAnsi" w:hAnsiTheme="minorHAnsi"/>
                <w:color w:val="000000" w:themeColor="text1"/>
                <w:szCs w:val="18"/>
              </w:rPr>
            </w:pPr>
          </w:p>
        </w:tc>
        <w:tc>
          <w:tcPr>
            <w:tcW w:w="1984" w:type="dxa"/>
            <w:tcBorders>
              <w:top w:val="nil"/>
              <w:left w:val="nil"/>
              <w:bottom w:val="single" w:sz="4" w:space="0" w:color="auto"/>
              <w:right w:val="nil"/>
            </w:tcBorders>
            <w:shd w:val="clear" w:color="auto" w:fill="auto"/>
          </w:tcPr>
          <w:p w14:paraId="650E4AC3" w14:textId="77777777" w:rsidR="00E60260" w:rsidRPr="00AA3258"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AA3258">
              <w:rPr>
                <w:rFonts w:asciiTheme="minorHAnsi" w:hAnsiTheme="minorHAnsi"/>
                <w:color w:val="000000" w:themeColor="text1"/>
                <w:szCs w:val="18"/>
              </w:rPr>
              <w:t>We collaborate with other relevant regulators to reduce compliance costs and improve efficiency where possible.</w:t>
            </w:r>
          </w:p>
        </w:tc>
        <w:tc>
          <w:tcPr>
            <w:tcW w:w="9781" w:type="dxa"/>
            <w:tcBorders>
              <w:top w:val="nil"/>
              <w:left w:val="nil"/>
              <w:bottom w:val="single" w:sz="4" w:space="0" w:color="auto"/>
              <w:right w:val="nil"/>
            </w:tcBorders>
          </w:tcPr>
          <w:p w14:paraId="705712DF" w14:textId="77777777" w:rsidR="00E60260" w:rsidRPr="00AA3258"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AA3258">
              <w:rPr>
                <w:rFonts w:asciiTheme="minorHAnsi" w:hAnsiTheme="minorHAnsi"/>
                <w:b/>
                <w:sz w:val="18"/>
                <w:szCs w:val="18"/>
              </w:rPr>
              <w:t>Rating: Managed</w:t>
            </w:r>
          </w:p>
          <w:p w14:paraId="577BF4C3" w14:textId="77777777" w:rsidR="00E60260" w:rsidRPr="00AA3258" w:rsidRDefault="00E60260" w:rsidP="000455C1">
            <w:pPr>
              <w:pStyle w:val="TableBullet"/>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AA3258">
              <w:rPr>
                <w:rFonts w:asciiTheme="minorHAnsi" w:hAnsiTheme="minorHAnsi"/>
                <w:szCs w:val="18"/>
              </w:rPr>
              <w:t>We engage regularly with other parts of the department with a regulatory role. We are seeking to increase this engagement to other Commonwealth agencies to ensure our work continues to be viewed as best practice.</w:t>
            </w:r>
          </w:p>
          <w:p w14:paraId="4969D181" w14:textId="77777777" w:rsidR="00E60260" w:rsidRPr="00AA3258" w:rsidRDefault="00E60260" w:rsidP="000455C1">
            <w:pPr>
              <w:pStyle w:val="TableBullet"/>
              <w:numPr>
                <w:ilvl w:val="0"/>
                <w:numId w:val="26"/>
              </w:numPr>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AA3258">
              <w:rPr>
                <w:rFonts w:asciiTheme="minorHAnsi" w:hAnsiTheme="minorHAnsi"/>
                <w:szCs w:val="18"/>
              </w:rPr>
              <w:t>As noted above, we work with stakeholders to reduce administrative costs and inspections.  We continue to investigate options for administrative improvements.</w:t>
            </w:r>
          </w:p>
          <w:p w14:paraId="7B971495" w14:textId="77777777" w:rsidR="00E60260" w:rsidRPr="00AA3258" w:rsidRDefault="00E60260" w:rsidP="000455C1">
            <w:pPr>
              <w:spacing w:before="60"/>
              <w:ind w:left="357"/>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r>
    </w:tbl>
    <w:p w14:paraId="3217E5AA" w14:textId="77777777" w:rsidR="00E60260" w:rsidRPr="00AA3258" w:rsidRDefault="00E60260" w:rsidP="00E60260">
      <w:pPr>
        <w:pStyle w:val="TableText"/>
        <w:rPr>
          <w:rFonts w:asciiTheme="minorHAnsi" w:eastAsiaTheme="minorHAnsi" w:hAnsiTheme="minorHAnsi" w:cstheme="minorBidi"/>
          <w:b/>
          <w:szCs w:val="18"/>
          <w:lang w:val="en"/>
        </w:rPr>
      </w:pPr>
    </w:p>
    <w:p w14:paraId="59D282CC" w14:textId="77777777" w:rsidR="00E60260" w:rsidRPr="00AA3258" w:rsidRDefault="00E60260" w:rsidP="00E60260">
      <w:pPr>
        <w:spacing w:before="0" w:line="276" w:lineRule="auto"/>
        <w:jc w:val="center"/>
        <w:rPr>
          <w:rFonts w:asciiTheme="minorHAnsi" w:eastAsiaTheme="minorHAnsi" w:hAnsiTheme="minorHAnsi" w:cstheme="minorBidi"/>
          <w:b/>
        </w:rPr>
      </w:pPr>
      <w:r w:rsidRPr="00AA3258">
        <w:rPr>
          <w:rFonts w:asciiTheme="minorHAnsi" w:eastAsiaTheme="minorHAnsi" w:hAnsiTheme="minorHAnsi" w:cstheme="minorBidi"/>
          <w:b/>
          <w:lang w:val="en"/>
        </w:rPr>
        <w:t>KPI 6</w:t>
      </w:r>
      <w:r>
        <w:rPr>
          <w:rFonts w:asciiTheme="minorHAnsi" w:eastAsiaTheme="minorHAnsi" w:hAnsiTheme="minorHAnsi" w:cstheme="minorBidi"/>
          <w:b/>
          <w:lang w:val="en"/>
        </w:rPr>
        <w:t>—</w:t>
      </w:r>
      <w:r w:rsidRPr="00AA3258">
        <w:rPr>
          <w:rFonts w:asciiTheme="minorHAnsi" w:eastAsiaTheme="minorHAnsi" w:hAnsiTheme="minorHAnsi" w:cstheme="minorBidi"/>
          <w:b/>
        </w:rPr>
        <w:t>We actively contribute to the continuous improvement of our regulatory frameworks.</w:t>
      </w:r>
    </w:p>
    <w:p w14:paraId="7BF0B65B" w14:textId="77777777" w:rsidR="00E60260" w:rsidRPr="00AA3258" w:rsidRDefault="00E60260" w:rsidP="00E60260">
      <w:pPr>
        <w:spacing w:before="0" w:line="276" w:lineRule="auto"/>
        <w:rPr>
          <w:rFonts w:asciiTheme="minorHAnsi" w:hAnsiTheme="minorHAnsi"/>
          <w:color w:val="000000" w:themeColor="text1"/>
          <w:szCs w:val="18"/>
        </w:rPr>
      </w:pPr>
      <w:r w:rsidRPr="00AA3258">
        <w:rPr>
          <w:rFonts w:asciiTheme="minorHAnsi" w:eastAsiaTheme="minorHAnsi" w:hAnsiTheme="minorHAnsi" w:cstheme="minorBidi"/>
          <w:b/>
          <w:lang w:val="en"/>
        </w:rPr>
        <w:t>Objective:</w:t>
      </w:r>
      <w:r w:rsidRPr="00AA3258">
        <w:rPr>
          <w:rFonts w:asciiTheme="minorHAnsi" w:hAnsiTheme="minorHAnsi"/>
          <w:color w:val="000000" w:themeColor="text1"/>
          <w:sz w:val="18"/>
          <w:szCs w:val="18"/>
        </w:rPr>
        <w:t xml:space="preserve"> We establish cooperative and collaborative relationships with regulated entities and stakeholders to promote trust and improve the efficiency and effectiveness of our regulatory frameworks.</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9781"/>
      </w:tblGrid>
      <w:tr w:rsidR="00E60260" w:rsidRPr="00AA3258" w14:paraId="3C4F36C9"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5C90B0A0" w14:textId="77777777" w:rsidR="00E60260" w:rsidRPr="00AA3258" w:rsidRDefault="00E60260" w:rsidP="000455C1">
            <w:pPr>
              <w:pStyle w:val="TableHeading"/>
              <w:rPr>
                <w:rStyle w:val="Strong"/>
                <w:rFonts w:asciiTheme="minorHAnsi" w:hAnsiTheme="minorHAnsi"/>
                <w:color w:val="000000" w:themeColor="text1"/>
                <w:szCs w:val="18"/>
              </w:rPr>
            </w:pPr>
            <w:r w:rsidRPr="00AA3258">
              <w:rPr>
                <w:rStyle w:val="Strong"/>
                <w:rFonts w:asciiTheme="minorHAnsi" w:hAnsiTheme="minorHAnsi"/>
                <w:color w:val="000000" w:themeColor="text1"/>
                <w:szCs w:val="18"/>
              </w:rPr>
              <w:t>Performance Measures</w:t>
            </w:r>
          </w:p>
        </w:tc>
        <w:tc>
          <w:tcPr>
            <w:tcW w:w="1984" w:type="dxa"/>
            <w:tcBorders>
              <w:top w:val="single" w:sz="4" w:space="0" w:color="auto"/>
              <w:left w:val="nil"/>
              <w:bottom w:val="single" w:sz="4" w:space="0" w:color="auto"/>
              <w:right w:val="nil"/>
            </w:tcBorders>
            <w:shd w:val="clear" w:color="auto" w:fill="auto"/>
          </w:tcPr>
          <w:p w14:paraId="35D4D5CC" w14:textId="77777777" w:rsidR="00E60260" w:rsidRPr="00AA3258"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AA3258">
              <w:rPr>
                <w:rStyle w:val="Strong"/>
                <w:rFonts w:asciiTheme="minorHAnsi" w:hAnsiTheme="minorHAnsi"/>
                <w:color w:val="000000" w:themeColor="text1"/>
                <w:szCs w:val="18"/>
              </w:rPr>
              <w:t>Targets</w:t>
            </w:r>
          </w:p>
        </w:tc>
        <w:tc>
          <w:tcPr>
            <w:tcW w:w="9781" w:type="dxa"/>
            <w:tcBorders>
              <w:top w:val="single" w:sz="4" w:space="0" w:color="auto"/>
              <w:left w:val="nil"/>
              <w:bottom w:val="single" w:sz="4" w:space="0" w:color="auto"/>
              <w:right w:val="nil"/>
            </w:tcBorders>
          </w:tcPr>
          <w:p w14:paraId="411ACD9F" w14:textId="77777777" w:rsidR="00E60260" w:rsidRPr="00AA3258"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AA3258">
              <w:rPr>
                <w:rFonts w:asciiTheme="minorHAnsi" w:eastAsiaTheme="minorHAnsi" w:hAnsiTheme="minorHAnsi" w:cstheme="minorBidi"/>
                <w:b/>
              </w:rPr>
              <w:t>Results</w:t>
            </w:r>
          </w:p>
        </w:tc>
      </w:tr>
      <w:tr w:rsidR="00E60260" w:rsidRPr="00AA3258" w14:paraId="3FF03D5E"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45F597AF" w14:textId="77777777" w:rsidR="00E60260" w:rsidRPr="00AA3258" w:rsidRDefault="00E60260" w:rsidP="000455C1">
            <w:pPr>
              <w:pStyle w:val="TableText"/>
              <w:rPr>
                <w:rFonts w:asciiTheme="minorHAnsi" w:hAnsiTheme="minorHAnsi"/>
                <w:color w:val="000000" w:themeColor="text1"/>
                <w:szCs w:val="18"/>
              </w:rPr>
            </w:pPr>
            <w:r w:rsidRPr="00AA3258">
              <w:rPr>
                <w:rFonts w:asciiTheme="minorHAnsi" w:hAnsiTheme="minorHAnsi"/>
                <w:color w:val="000000" w:themeColor="text1"/>
                <w:szCs w:val="18"/>
              </w:rPr>
              <w:t>We take into account feedback from our regulated entities and performance information to improve operations of our regulatory frameworks.</w:t>
            </w:r>
          </w:p>
        </w:tc>
        <w:tc>
          <w:tcPr>
            <w:tcW w:w="1984" w:type="dxa"/>
            <w:tcBorders>
              <w:top w:val="single" w:sz="4" w:space="0" w:color="auto"/>
              <w:left w:val="nil"/>
              <w:bottom w:val="nil"/>
              <w:right w:val="nil"/>
            </w:tcBorders>
            <w:shd w:val="clear" w:color="auto" w:fill="auto"/>
          </w:tcPr>
          <w:p w14:paraId="79C8E62B" w14:textId="77777777" w:rsidR="00E60260" w:rsidRPr="00AA3258"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AA3258">
              <w:rPr>
                <w:rFonts w:asciiTheme="minorHAnsi" w:hAnsiTheme="minorHAnsi"/>
                <w:color w:val="000000" w:themeColor="text1"/>
                <w:szCs w:val="18"/>
              </w:rPr>
              <w:t>We routinely consult with stakeholders on administration of regulation, and seek their advice on significant changes and explain our decisions (this target also applies for KPIs 2&amp;5).</w:t>
            </w:r>
          </w:p>
        </w:tc>
        <w:tc>
          <w:tcPr>
            <w:tcW w:w="9781" w:type="dxa"/>
            <w:tcBorders>
              <w:top w:val="single" w:sz="4" w:space="0" w:color="auto"/>
              <w:left w:val="nil"/>
              <w:bottom w:val="nil"/>
              <w:right w:val="nil"/>
            </w:tcBorders>
          </w:tcPr>
          <w:p w14:paraId="2B32F868" w14:textId="77777777" w:rsidR="00E60260" w:rsidRPr="00AA3258"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AA3258">
              <w:rPr>
                <w:rFonts w:asciiTheme="minorHAnsi" w:hAnsiTheme="minorHAnsi"/>
                <w:b/>
                <w:sz w:val="18"/>
                <w:szCs w:val="18"/>
              </w:rPr>
              <w:t>Rating: Optimal</w:t>
            </w:r>
          </w:p>
          <w:p w14:paraId="5D708020" w14:textId="77777777" w:rsidR="00E60260" w:rsidRPr="00AA3258" w:rsidRDefault="00E60260" w:rsidP="000455C1">
            <w:pPr>
              <w:pStyle w:val="ListParagraph"/>
              <w:numPr>
                <w:ilvl w:val="0"/>
                <w:numId w:val="2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r w:rsidRPr="00AA3258">
              <w:rPr>
                <w:rFonts w:asciiTheme="minorHAnsi" w:hAnsiTheme="minorHAnsi"/>
                <w:sz w:val="18"/>
                <w:szCs w:val="18"/>
              </w:rPr>
              <w:t xml:space="preserve">As noted under other criteria, we have a comprehensive engagement with our stakeholders and regulated entities, and extensive reporting and feedback processes.  </w:t>
            </w:r>
          </w:p>
        </w:tc>
      </w:tr>
      <w:tr w:rsidR="00E60260" w:rsidRPr="00AA3258" w14:paraId="4F816754"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nil"/>
              <w:right w:val="nil"/>
            </w:tcBorders>
            <w:shd w:val="clear" w:color="auto" w:fill="auto"/>
          </w:tcPr>
          <w:p w14:paraId="7E6F0EA5" w14:textId="77777777" w:rsidR="00E60260" w:rsidRPr="00AA3258" w:rsidRDefault="00E60260" w:rsidP="000455C1">
            <w:pPr>
              <w:pStyle w:val="TableText"/>
              <w:rPr>
                <w:rFonts w:asciiTheme="minorHAnsi" w:hAnsiTheme="minorHAnsi"/>
                <w:color w:val="000000" w:themeColor="text1"/>
                <w:szCs w:val="18"/>
              </w:rPr>
            </w:pPr>
          </w:p>
        </w:tc>
        <w:tc>
          <w:tcPr>
            <w:tcW w:w="1984" w:type="dxa"/>
            <w:tcBorders>
              <w:top w:val="nil"/>
              <w:left w:val="nil"/>
              <w:bottom w:val="nil"/>
              <w:right w:val="nil"/>
            </w:tcBorders>
            <w:shd w:val="clear" w:color="auto" w:fill="auto"/>
          </w:tcPr>
          <w:p w14:paraId="0591C56F" w14:textId="77777777" w:rsidR="00E60260" w:rsidRPr="00AA3258"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AA3258">
              <w:rPr>
                <w:rFonts w:asciiTheme="minorHAnsi" w:hAnsiTheme="minorHAnsi"/>
                <w:color w:val="000000" w:themeColor="text1"/>
                <w:szCs w:val="18"/>
              </w:rPr>
              <w:t xml:space="preserve">We have a program of review for our regulatory frameworks and we suggest legislative change / implement operational </w:t>
            </w:r>
            <w:r w:rsidRPr="00AA3258">
              <w:rPr>
                <w:rFonts w:asciiTheme="minorHAnsi" w:hAnsiTheme="minorHAnsi"/>
                <w:color w:val="000000" w:themeColor="text1"/>
                <w:szCs w:val="18"/>
              </w:rPr>
              <w:lastRenderedPageBreak/>
              <w:t xml:space="preserve">change as appropriate, as a result of these reviews. </w:t>
            </w:r>
          </w:p>
        </w:tc>
        <w:tc>
          <w:tcPr>
            <w:tcW w:w="9781" w:type="dxa"/>
            <w:tcBorders>
              <w:top w:val="nil"/>
              <w:left w:val="nil"/>
              <w:bottom w:val="nil"/>
              <w:right w:val="nil"/>
            </w:tcBorders>
          </w:tcPr>
          <w:p w14:paraId="444FDF9B" w14:textId="77777777" w:rsidR="00E60260" w:rsidRPr="00AA3258"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AA3258">
              <w:rPr>
                <w:rFonts w:asciiTheme="minorHAnsi" w:hAnsiTheme="minorHAnsi"/>
                <w:b/>
                <w:sz w:val="18"/>
                <w:szCs w:val="18"/>
              </w:rPr>
              <w:lastRenderedPageBreak/>
              <w:t>Rating: Managed</w:t>
            </w:r>
          </w:p>
          <w:p w14:paraId="4742248F" w14:textId="77777777" w:rsidR="00E60260" w:rsidRPr="00AA3258" w:rsidRDefault="00E60260" w:rsidP="000455C1">
            <w:pPr>
              <w:pStyle w:val="ListParagraph"/>
              <w:numPr>
                <w:ilvl w:val="0"/>
                <w:numId w:val="2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AA3258">
              <w:rPr>
                <w:rFonts w:asciiTheme="minorHAnsi" w:hAnsiTheme="minorHAnsi"/>
                <w:sz w:val="18"/>
                <w:szCs w:val="18"/>
              </w:rPr>
              <w:t>In 2017</w:t>
            </w:r>
            <w:r>
              <w:rPr>
                <w:rFonts w:asciiTheme="minorHAnsi" w:hAnsiTheme="minorHAnsi"/>
                <w:sz w:val="18"/>
                <w:szCs w:val="18"/>
              </w:rPr>
              <w:t>–</w:t>
            </w:r>
            <w:r w:rsidRPr="00AA3258">
              <w:rPr>
                <w:rFonts w:asciiTheme="minorHAnsi" w:hAnsiTheme="minorHAnsi"/>
                <w:sz w:val="18"/>
                <w:szCs w:val="18"/>
              </w:rPr>
              <w:t>18</w:t>
            </w:r>
            <w:r>
              <w:rPr>
                <w:rFonts w:asciiTheme="minorHAnsi" w:hAnsiTheme="minorHAnsi"/>
                <w:sz w:val="18"/>
                <w:szCs w:val="18"/>
              </w:rPr>
              <w:t>,</w:t>
            </w:r>
            <w:r w:rsidRPr="00AA3258">
              <w:rPr>
                <w:rFonts w:asciiTheme="minorHAnsi" w:hAnsiTheme="minorHAnsi"/>
                <w:sz w:val="18"/>
                <w:szCs w:val="18"/>
              </w:rPr>
              <w:t xml:space="preserve"> we effected regulatory changes.  We are working with our industries to make additional changes that improve the levies system overall, and address the specific levy needs of our industries. </w:t>
            </w:r>
          </w:p>
        </w:tc>
      </w:tr>
      <w:tr w:rsidR="00E60260" w:rsidRPr="00AA3258" w14:paraId="3256869B"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3265D224" w14:textId="77777777" w:rsidR="00E60260" w:rsidRPr="00AA3258" w:rsidRDefault="00E60260" w:rsidP="000455C1">
            <w:pPr>
              <w:pStyle w:val="TableText"/>
              <w:rPr>
                <w:rFonts w:asciiTheme="minorHAnsi" w:hAnsiTheme="minorHAnsi"/>
                <w:color w:val="000000" w:themeColor="text1"/>
                <w:szCs w:val="18"/>
              </w:rPr>
            </w:pPr>
          </w:p>
        </w:tc>
        <w:tc>
          <w:tcPr>
            <w:tcW w:w="1984" w:type="dxa"/>
            <w:tcBorders>
              <w:top w:val="nil"/>
              <w:left w:val="nil"/>
              <w:bottom w:val="single" w:sz="4" w:space="0" w:color="auto"/>
              <w:right w:val="nil"/>
            </w:tcBorders>
            <w:shd w:val="clear" w:color="auto" w:fill="auto"/>
          </w:tcPr>
          <w:p w14:paraId="073B73A4" w14:textId="77777777" w:rsidR="00E60260" w:rsidRPr="00AA3258"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AA3258">
              <w:rPr>
                <w:rFonts w:asciiTheme="minorHAnsi" w:hAnsiTheme="minorHAnsi"/>
                <w:color w:val="000000" w:themeColor="text1"/>
                <w:szCs w:val="18"/>
              </w:rPr>
              <w:t>Our RPF self-assessment reports identify areas for improvement in our systems and processes.</w:t>
            </w:r>
          </w:p>
        </w:tc>
        <w:tc>
          <w:tcPr>
            <w:tcW w:w="9781" w:type="dxa"/>
            <w:tcBorders>
              <w:top w:val="nil"/>
              <w:left w:val="nil"/>
              <w:bottom w:val="single" w:sz="4" w:space="0" w:color="auto"/>
              <w:right w:val="nil"/>
            </w:tcBorders>
          </w:tcPr>
          <w:p w14:paraId="0ED015C6" w14:textId="77777777" w:rsidR="00E60260" w:rsidRPr="00AA3258"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AA3258">
              <w:rPr>
                <w:rFonts w:asciiTheme="minorHAnsi" w:hAnsiTheme="minorHAnsi"/>
                <w:b/>
                <w:sz w:val="18"/>
                <w:szCs w:val="18"/>
              </w:rPr>
              <w:t>Rating: Managed</w:t>
            </w:r>
          </w:p>
          <w:p w14:paraId="5FE01370" w14:textId="77777777" w:rsidR="00E60260" w:rsidRPr="00AA3258" w:rsidRDefault="00E60260" w:rsidP="000455C1">
            <w:pPr>
              <w:pStyle w:val="ListParagraph"/>
              <w:numPr>
                <w:ilvl w:val="0"/>
                <w:numId w:val="26"/>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AA3258">
              <w:rPr>
                <w:rFonts w:asciiTheme="minorHAnsi" w:hAnsiTheme="minorHAnsi"/>
                <w:sz w:val="18"/>
                <w:szCs w:val="18"/>
              </w:rPr>
              <w:t>We operate with a continuous improvement program and are undertaking significant reform of our levies system.  This self-assessment provides an overarching assessment of progress.</w:t>
            </w:r>
          </w:p>
        </w:tc>
      </w:tr>
    </w:tbl>
    <w:p w14:paraId="3C76B6C2" w14:textId="77777777" w:rsidR="00E60260" w:rsidRPr="00AA3258" w:rsidRDefault="00E60260" w:rsidP="00E60260">
      <w:pPr>
        <w:spacing w:before="0"/>
        <w:jc w:val="center"/>
        <w:rPr>
          <w:rFonts w:asciiTheme="minorHAnsi" w:hAnsiTheme="minorHAnsi"/>
          <w:b/>
          <w:lang w:val="en" w:eastAsia="en-AU"/>
        </w:rPr>
        <w:sectPr w:rsidR="00E60260" w:rsidRPr="00AA3258" w:rsidSect="003371E6">
          <w:pgSz w:w="16838" w:h="11906" w:orient="landscape"/>
          <w:pgMar w:top="1440" w:right="1440" w:bottom="1440" w:left="1440" w:header="708" w:footer="708" w:gutter="0"/>
          <w:cols w:space="708"/>
          <w:docGrid w:linePitch="360"/>
        </w:sectPr>
      </w:pPr>
      <w:r w:rsidRPr="00AA3258">
        <w:rPr>
          <w:rFonts w:asciiTheme="minorHAnsi" w:hAnsiTheme="minorHAnsi"/>
          <w:lang w:val="en" w:eastAsia="en-AU"/>
        </w:rPr>
        <w:br w:type="page"/>
      </w:r>
    </w:p>
    <w:p w14:paraId="314E1123" w14:textId="77777777" w:rsidR="00E60260" w:rsidRPr="00AA3258" w:rsidRDefault="00E60260" w:rsidP="00E60260">
      <w:pPr>
        <w:spacing w:before="0"/>
        <w:rPr>
          <w:rFonts w:asciiTheme="minorHAnsi" w:hAnsiTheme="minorHAnsi"/>
          <w:b/>
          <w:sz w:val="28"/>
          <w:szCs w:val="28"/>
          <w:lang w:val="en" w:eastAsia="en-AU"/>
        </w:rPr>
      </w:pPr>
    </w:p>
    <w:p w14:paraId="1AF42B55" w14:textId="77777777" w:rsidR="00E60260" w:rsidRDefault="00E60260" w:rsidP="00E60260">
      <w:pPr>
        <w:spacing w:before="0"/>
        <w:jc w:val="center"/>
        <w:rPr>
          <w:rFonts w:asciiTheme="minorHAnsi" w:hAnsiTheme="minorHAnsi"/>
          <w:b/>
          <w:sz w:val="28"/>
          <w:szCs w:val="28"/>
          <w:lang w:val="en" w:eastAsia="en-AU"/>
        </w:rPr>
      </w:pPr>
      <w:r w:rsidRPr="00AA3258">
        <w:rPr>
          <w:rFonts w:asciiTheme="minorHAnsi" w:hAnsiTheme="minorHAnsi"/>
          <w:b/>
          <w:sz w:val="28"/>
          <w:szCs w:val="28"/>
          <w:lang w:val="en" w:eastAsia="en-AU"/>
        </w:rPr>
        <w:t>CASE STUDY</w:t>
      </w:r>
    </w:p>
    <w:p w14:paraId="2A927925" w14:textId="77777777" w:rsidR="00080E88" w:rsidRPr="00AA3258" w:rsidRDefault="00080E88" w:rsidP="00E60260">
      <w:pPr>
        <w:spacing w:before="0"/>
        <w:jc w:val="center"/>
        <w:rPr>
          <w:rFonts w:asciiTheme="minorHAnsi" w:hAnsiTheme="minorHAnsi"/>
          <w:b/>
          <w:sz w:val="28"/>
          <w:szCs w:val="28"/>
          <w:lang w:val="en" w:eastAsia="en-AU"/>
        </w:rPr>
      </w:pPr>
    </w:p>
    <w:p w14:paraId="242F1786" w14:textId="77777777" w:rsidR="00E60260" w:rsidRPr="00AA3258" w:rsidRDefault="00E60260" w:rsidP="00E60260">
      <w:pPr>
        <w:spacing w:before="0"/>
        <w:jc w:val="center"/>
        <w:rPr>
          <w:rFonts w:asciiTheme="minorHAnsi" w:hAnsiTheme="minorHAnsi"/>
          <w:b/>
          <w:sz w:val="28"/>
          <w:szCs w:val="28"/>
          <w:lang w:val="en" w:eastAsia="en-AU"/>
        </w:rPr>
      </w:pPr>
      <w:r w:rsidRPr="00AA3258">
        <w:rPr>
          <w:rFonts w:asciiTheme="minorHAnsi" w:hAnsiTheme="minorHAnsi"/>
          <w:b/>
          <w:sz w:val="28"/>
          <w:szCs w:val="28"/>
          <w:lang w:val="en" w:eastAsia="en-AU"/>
        </w:rPr>
        <w:t>Engaging Stakeholders on Levy Regulation</w:t>
      </w:r>
    </w:p>
    <w:p w14:paraId="3DA639A2" w14:textId="77777777" w:rsidR="00E60260" w:rsidRPr="00AA3258" w:rsidRDefault="00E60260" w:rsidP="00E60260">
      <w:pPr>
        <w:spacing w:before="0"/>
        <w:jc w:val="center"/>
        <w:rPr>
          <w:rFonts w:asciiTheme="minorHAnsi" w:hAnsiTheme="minorHAnsi"/>
          <w:b/>
          <w:lang w:val="en" w:eastAsia="en-AU"/>
        </w:rPr>
      </w:pPr>
    </w:p>
    <w:p w14:paraId="2CFDE068" w14:textId="77777777" w:rsidR="00E60260" w:rsidRPr="00AA3258" w:rsidRDefault="00E60260" w:rsidP="00E60260">
      <w:pPr>
        <w:rPr>
          <w:rFonts w:asciiTheme="minorHAnsi" w:hAnsiTheme="minorHAnsi"/>
          <w:lang w:val="en" w:eastAsia="en-AU"/>
        </w:rPr>
      </w:pPr>
      <w:r w:rsidRPr="00AA3258">
        <w:rPr>
          <w:rFonts w:asciiTheme="minorHAnsi" w:hAnsiTheme="minorHAnsi"/>
          <w:lang w:val="en" w:eastAsia="en-AU"/>
        </w:rPr>
        <w:t>Many of Australia’s primary industries rely on the levy system and the support it provides for research and development, marketing and promotion, residue testing and plant and animal health programs. This has enabled our industries to compete in global markets. We engage industries on the levy system and provide comprehensive public reporting on the administration of levy administration.</w:t>
      </w:r>
    </w:p>
    <w:p w14:paraId="2296C67B" w14:textId="77777777" w:rsidR="00E60260" w:rsidRPr="00AA3258" w:rsidRDefault="00E60260" w:rsidP="00E60260">
      <w:pPr>
        <w:rPr>
          <w:rFonts w:asciiTheme="minorHAnsi" w:hAnsiTheme="minorHAnsi"/>
          <w:lang w:val="en" w:eastAsia="en-AU"/>
        </w:rPr>
      </w:pPr>
      <w:r w:rsidRPr="00AA3258">
        <w:rPr>
          <w:rFonts w:asciiTheme="minorHAnsi" w:hAnsiTheme="minorHAnsi"/>
          <w:lang w:val="en" w:eastAsia="en-AU"/>
        </w:rPr>
        <w:t>In addition we have established</w:t>
      </w:r>
      <w:r>
        <w:rPr>
          <w:rFonts w:asciiTheme="minorHAnsi" w:hAnsiTheme="minorHAnsi"/>
          <w:lang w:val="en" w:eastAsia="en-AU"/>
        </w:rPr>
        <w:t>:</w:t>
      </w:r>
      <w:r w:rsidRPr="00AA3258">
        <w:rPr>
          <w:rFonts w:asciiTheme="minorHAnsi" w:hAnsiTheme="minorHAnsi"/>
          <w:lang w:val="en" w:eastAsia="en-AU"/>
        </w:rPr>
        <w:t xml:space="preserve"> </w:t>
      </w:r>
    </w:p>
    <w:p w14:paraId="0D492837" w14:textId="77777777" w:rsidR="00E60260" w:rsidRPr="00AA3258" w:rsidRDefault="00E60260" w:rsidP="00E60260">
      <w:pPr>
        <w:pStyle w:val="ListBullet"/>
        <w:rPr>
          <w:lang w:val="en" w:eastAsia="en-AU"/>
        </w:rPr>
      </w:pPr>
      <w:r w:rsidRPr="00AA3258">
        <w:rPr>
          <w:lang w:val="en" w:eastAsia="en-AU"/>
        </w:rPr>
        <w:t xml:space="preserve">an industry online portal. </w:t>
      </w:r>
    </w:p>
    <w:p w14:paraId="4A987D0D" w14:textId="77777777" w:rsidR="00E60260" w:rsidRPr="00AA3258" w:rsidRDefault="00E60260" w:rsidP="00E60260">
      <w:pPr>
        <w:pStyle w:val="ListBullet"/>
        <w:rPr>
          <w:lang w:val="en" w:eastAsia="en-AU"/>
        </w:rPr>
      </w:pPr>
      <w:r w:rsidRPr="00AA3258">
        <w:rPr>
          <w:lang w:val="en" w:eastAsia="en-AU"/>
        </w:rPr>
        <w:t>published a new guide to levies processes.</w:t>
      </w:r>
    </w:p>
    <w:p w14:paraId="570248F8" w14:textId="77777777" w:rsidR="00E60260" w:rsidRPr="00AA3258" w:rsidRDefault="00E60260" w:rsidP="00E60260">
      <w:pPr>
        <w:pStyle w:val="ListBullet"/>
        <w:rPr>
          <w:lang w:val="en" w:eastAsia="en-AU"/>
        </w:rPr>
      </w:pPr>
      <w:r w:rsidRPr="00AA3258">
        <w:rPr>
          <w:lang w:val="en" w:eastAsia="en-AU"/>
        </w:rPr>
        <w:t>compliance education and awareness programs.</w:t>
      </w:r>
    </w:p>
    <w:p w14:paraId="0DB6257E" w14:textId="77777777" w:rsidR="00E60260" w:rsidRPr="00AA3258" w:rsidRDefault="00E60260" w:rsidP="00E60260">
      <w:pPr>
        <w:pStyle w:val="ListBullet"/>
        <w:rPr>
          <w:lang w:val="en" w:eastAsia="en-AU"/>
        </w:rPr>
      </w:pPr>
      <w:r w:rsidRPr="00AA3258">
        <w:rPr>
          <w:lang w:val="en" w:eastAsia="en-AU"/>
        </w:rPr>
        <w:t>regular surveys of our stakeholders and regulated entities.</w:t>
      </w:r>
    </w:p>
    <w:p w14:paraId="1FC90C9F" w14:textId="77777777" w:rsidR="00E60260" w:rsidRPr="00AA3258" w:rsidRDefault="00E60260" w:rsidP="00E60260">
      <w:pPr>
        <w:rPr>
          <w:rFonts w:asciiTheme="minorHAnsi" w:hAnsiTheme="minorHAnsi"/>
          <w:lang w:val="en" w:eastAsia="en-AU"/>
        </w:rPr>
      </w:pPr>
      <w:r w:rsidRPr="00AA3258">
        <w:rPr>
          <w:rFonts w:asciiTheme="minorHAnsi" w:hAnsiTheme="minorHAnsi"/>
          <w:lang w:val="en" w:eastAsia="en-AU"/>
        </w:rPr>
        <w:t>The results of our stakeholder surveys suggest that these initiatives have been well received</w:t>
      </w:r>
      <w:r>
        <w:rPr>
          <w:rFonts w:asciiTheme="minorHAnsi" w:hAnsiTheme="minorHAnsi"/>
          <w:lang w:val="en" w:eastAsia="en-AU"/>
        </w:rPr>
        <w:t>,</w:t>
      </w:r>
      <w:r w:rsidRPr="00AA3258">
        <w:rPr>
          <w:rFonts w:asciiTheme="minorHAnsi" w:hAnsiTheme="minorHAnsi"/>
          <w:lang w:val="en" w:eastAsia="en-AU"/>
        </w:rPr>
        <w:t xml:space="preserve"> with </w:t>
      </w:r>
      <w:r>
        <w:rPr>
          <w:rFonts w:asciiTheme="minorHAnsi" w:hAnsiTheme="minorHAnsi"/>
          <w:lang w:val="en" w:eastAsia="en-AU"/>
        </w:rPr>
        <w:br/>
      </w:r>
      <w:r w:rsidRPr="00AA3258">
        <w:rPr>
          <w:rFonts w:asciiTheme="minorHAnsi" w:hAnsiTheme="minorHAnsi"/>
          <w:lang w:val="en" w:eastAsia="en-AU"/>
        </w:rPr>
        <w:t>97</w:t>
      </w:r>
      <w:r>
        <w:rPr>
          <w:rFonts w:asciiTheme="minorHAnsi" w:hAnsiTheme="minorHAnsi"/>
          <w:lang w:val="en" w:eastAsia="en-AU"/>
        </w:rPr>
        <w:t xml:space="preserve"> percent</w:t>
      </w:r>
      <w:r w:rsidRPr="00AA3258">
        <w:rPr>
          <w:rFonts w:asciiTheme="minorHAnsi" w:hAnsiTheme="minorHAnsi"/>
          <w:lang w:val="en" w:eastAsia="en-AU"/>
        </w:rPr>
        <w:t xml:space="preserve"> of our stakeholders </w:t>
      </w:r>
      <w:r>
        <w:rPr>
          <w:rFonts w:asciiTheme="minorHAnsi" w:hAnsiTheme="minorHAnsi"/>
          <w:lang w:val="en" w:eastAsia="en-AU"/>
        </w:rPr>
        <w:t xml:space="preserve">reporting they are </w:t>
      </w:r>
      <w:r w:rsidRPr="00AA3258">
        <w:rPr>
          <w:rFonts w:asciiTheme="minorHAnsi" w:hAnsiTheme="minorHAnsi"/>
          <w:lang w:val="en" w:eastAsia="en-AU"/>
        </w:rPr>
        <w:t>satisfied with our reporting.</w:t>
      </w:r>
    </w:p>
    <w:p w14:paraId="5C193619" w14:textId="4E3D37F8" w:rsidR="00E60260" w:rsidRDefault="00E60260" w:rsidP="00984FC9">
      <w:pPr>
        <w:rPr>
          <w:rFonts w:asciiTheme="minorHAnsi" w:eastAsia="Times New Roman" w:hAnsiTheme="minorHAnsi" w:cs="Segoe UI"/>
          <w:color w:val="000000"/>
          <w:lang w:eastAsia="en-AU"/>
        </w:rPr>
      </w:pPr>
    </w:p>
    <w:p w14:paraId="265773AD" w14:textId="77777777" w:rsidR="00E60260" w:rsidRDefault="00E60260" w:rsidP="00984FC9">
      <w:pPr>
        <w:rPr>
          <w:rFonts w:asciiTheme="minorHAnsi" w:eastAsia="Times New Roman" w:hAnsiTheme="minorHAnsi" w:cs="Segoe UI"/>
          <w:color w:val="000000"/>
          <w:lang w:eastAsia="en-AU"/>
        </w:rPr>
        <w:sectPr w:rsidR="00E60260" w:rsidSect="003371E6">
          <w:pgSz w:w="11906" w:h="16838"/>
          <w:pgMar w:top="1440" w:right="1440" w:bottom="1440" w:left="1440" w:header="709" w:footer="709" w:gutter="0"/>
          <w:cols w:space="708"/>
          <w:docGrid w:linePitch="360"/>
        </w:sectPr>
      </w:pPr>
    </w:p>
    <w:p w14:paraId="4B06122E" w14:textId="77777777" w:rsidR="00286062" w:rsidRDefault="00286062" w:rsidP="00E60260">
      <w:pPr>
        <w:pStyle w:val="AppendixHeading4"/>
        <w:rPr>
          <w:sz w:val="36"/>
          <w:szCs w:val="36"/>
        </w:rPr>
      </w:pPr>
    </w:p>
    <w:p w14:paraId="03FD703E" w14:textId="77777777" w:rsidR="00E60260" w:rsidRPr="007B11B6" w:rsidRDefault="00E60260" w:rsidP="00E60260">
      <w:pPr>
        <w:pStyle w:val="AppendixHeading4"/>
        <w:rPr>
          <w:sz w:val="36"/>
          <w:szCs w:val="36"/>
        </w:rPr>
      </w:pPr>
      <w:r w:rsidRPr="007B11B6">
        <w:rPr>
          <w:sz w:val="36"/>
          <w:szCs w:val="36"/>
        </w:rPr>
        <w:t>Water Efficiency Labelling and Standards scheme</w:t>
      </w:r>
    </w:p>
    <w:p w14:paraId="2CC7BD70" w14:textId="77777777" w:rsidR="00E60260" w:rsidRPr="00867672" w:rsidRDefault="00E60260" w:rsidP="00E60260">
      <w:pPr>
        <w:rPr>
          <w:rFonts w:asciiTheme="minorHAnsi" w:hAnsiTheme="minorHAnsi"/>
        </w:rPr>
      </w:pPr>
      <w:r w:rsidRPr="00867672">
        <w:rPr>
          <w:rFonts w:asciiTheme="minorHAnsi" w:hAnsiTheme="minorHAnsi"/>
        </w:rPr>
        <w:t xml:space="preserve">The </w:t>
      </w:r>
      <w:r w:rsidRPr="00867672">
        <w:rPr>
          <w:rStyle w:val="Emphasis"/>
          <w:rFonts w:asciiTheme="minorHAnsi" w:hAnsiTheme="minorHAnsi"/>
        </w:rPr>
        <w:t>Water Efficiency Labelling and Standards Act 2005</w:t>
      </w:r>
      <w:r w:rsidRPr="00867672">
        <w:rPr>
          <w:rFonts w:asciiTheme="minorHAnsi" w:hAnsiTheme="minorHAnsi"/>
        </w:rPr>
        <w:t xml:space="preserve"> (WELS Act) aims to:</w:t>
      </w:r>
    </w:p>
    <w:p w14:paraId="05BB2D09" w14:textId="77777777" w:rsidR="00E60260" w:rsidRPr="00867672" w:rsidRDefault="00E60260" w:rsidP="00E60260">
      <w:pPr>
        <w:pStyle w:val="ListBullet"/>
        <w:numPr>
          <w:ilvl w:val="0"/>
          <w:numId w:val="17"/>
        </w:numPr>
      </w:pPr>
      <w:r w:rsidRPr="00867672">
        <w:t>conserve water supplies by reducing water consumption</w:t>
      </w:r>
    </w:p>
    <w:p w14:paraId="78BB6059" w14:textId="77777777" w:rsidR="00E60260" w:rsidRPr="00867672" w:rsidRDefault="00E60260" w:rsidP="00E60260">
      <w:pPr>
        <w:pStyle w:val="ListBullet"/>
        <w:numPr>
          <w:ilvl w:val="0"/>
          <w:numId w:val="17"/>
        </w:numPr>
      </w:pPr>
      <w:r w:rsidRPr="00867672">
        <w:t>provide information for purchasers of water-use and water-saving products</w:t>
      </w:r>
    </w:p>
    <w:p w14:paraId="476C2B5F" w14:textId="77777777" w:rsidR="00E60260" w:rsidRPr="00867672" w:rsidRDefault="00E60260" w:rsidP="00E60260">
      <w:pPr>
        <w:pStyle w:val="ListBullet"/>
        <w:numPr>
          <w:ilvl w:val="0"/>
          <w:numId w:val="17"/>
        </w:numPr>
      </w:pPr>
      <w:r w:rsidRPr="00867672">
        <w:t>promote adoption of efficient and effective water-use and water-saving technologies.</w:t>
      </w:r>
    </w:p>
    <w:p w14:paraId="1BC8AADD" w14:textId="77777777" w:rsidR="00E60260" w:rsidRPr="00867672" w:rsidRDefault="00E60260" w:rsidP="00E60260">
      <w:pPr>
        <w:rPr>
          <w:rFonts w:asciiTheme="minorHAnsi" w:hAnsiTheme="minorHAnsi"/>
        </w:rPr>
      </w:pPr>
      <w:r w:rsidRPr="00867672">
        <w:rPr>
          <w:rFonts w:asciiTheme="minorHAnsi" w:hAnsiTheme="minorHAnsi"/>
        </w:rPr>
        <w:t xml:space="preserve">The WELS Act and corresponding state and territory legislation provide for the operation of the Water Efficiency Labelling and Standards scheme (WELS). The Australian Government administers the scheme on behalf of state and territory governments. </w:t>
      </w:r>
    </w:p>
    <w:p w14:paraId="7C4FA178" w14:textId="77777777" w:rsidR="00E60260" w:rsidRPr="00867672" w:rsidRDefault="00E60260" w:rsidP="00E60260">
      <w:pPr>
        <w:rPr>
          <w:rFonts w:asciiTheme="minorHAnsi" w:hAnsiTheme="minorHAnsi"/>
        </w:rPr>
      </w:pPr>
      <w:r w:rsidRPr="00867672">
        <w:rPr>
          <w:rFonts w:asciiTheme="minorHAnsi" w:hAnsiTheme="minorHAnsi"/>
        </w:rPr>
        <w:t xml:space="preserve">The scheme applies to dishwashers, washing machines, taps, showers, lavatories, urinals and flow controllers. To be legally supplied, these products must meet the performance and testing requirements of the WELS standard and must be registered and labelled correctly.  </w:t>
      </w:r>
    </w:p>
    <w:p w14:paraId="15F279D9" w14:textId="77777777" w:rsidR="00E60260" w:rsidRPr="00867672" w:rsidRDefault="00E60260" w:rsidP="00E60260">
      <w:pPr>
        <w:rPr>
          <w:rFonts w:asciiTheme="minorHAnsi" w:hAnsiTheme="minorHAnsi"/>
          <w:noProof/>
          <w:lang w:eastAsia="en-AU"/>
        </w:rPr>
      </w:pPr>
      <w:r w:rsidRPr="00867672">
        <w:rPr>
          <w:rFonts w:asciiTheme="minorHAnsi" w:hAnsiTheme="minorHAnsi"/>
        </w:rPr>
        <w:t xml:space="preserve">The scheme is delivering annual domestic water savings estimated at 112 gigalitres in 2017, and water efficiency improvements have resulted in consumer savings of $1 billion per annum in household utility bills (water, electricity and gas). Annual savings are expected to increase to </w:t>
      </w:r>
      <w:r>
        <w:rPr>
          <w:rFonts w:asciiTheme="minorHAnsi" w:hAnsiTheme="minorHAnsi"/>
        </w:rPr>
        <w:br/>
      </w:r>
      <w:r w:rsidRPr="00867672">
        <w:rPr>
          <w:rFonts w:asciiTheme="minorHAnsi" w:hAnsiTheme="minorHAnsi"/>
        </w:rPr>
        <w:t xml:space="preserve">230 gigalitres and $2.6 billion by 2036. </w:t>
      </w:r>
      <w:r w:rsidRPr="00867672">
        <w:rPr>
          <w:rFonts w:asciiTheme="minorHAnsi" w:hAnsiTheme="minorHAnsi" w:cs="Segoe UI"/>
          <w:color w:val="000000"/>
          <w:lang w:val="en"/>
        </w:rPr>
        <w:t xml:space="preserve">As </w:t>
      </w:r>
      <w:r>
        <w:rPr>
          <w:rFonts w:asciiTheme="minorHAnsi" w:hAnsiTheme="minorHAnsi" w:cs="Segoe UI"/>
          <w:color w:val="000000"/>
          <w:lang w:val="en"/>
        </w:rPr>
        <w:t>at</w:t>
      </w:r>
      <w:r w:rsidRPr="00867672">
        <w:rPr>
          <w:rFonts w:asciiTheme="minorHAnsi" w:hAnsiTheme="minorHAnsi" w:cs="Segoe UI"/>
          <w:color w:val="000000"/>
          <w:lang w:val="en"/>
        </w:rPr>
        <w:t xml:space="preserve"> 30 June 2018</w:t>
      </w:r>
      <w:r>
        <w:rPr>
          <w:rFonts w:asciiTheme="minorHAnsi" w:hAnsiTheme="minorHAnsi" w:cs="Segoe UI"/>
          <w:color w:val="000000"/>
          <w:lang w:val="en"/>
        </w:rPr>
        <w:t>,</w:t>
      </w:r>
      <w:r w:rsidRPr="00867672">
        <w:rPr>
          <w:rFonts w:asciiTheme="minorHAnsi" w:hAnsiTheme="minorHAnsi" w:cs="Segoe UI"/>
          <w:color w:val="000000"/>
          <w:lang w:val="en"/>
        </w:rPr>
        <w:t xml:space="preserve"> there were 24,981 registrations </w:t>
      </w:r>
      <w:r>
        <w:rPr>
          <w:rFonts w:asciiTheme="minorHAnsi" w:hAnsiTheme="minorHAnsi" w:cs="Segoe UI"/>
          <w:color w:val="000000"/>
          <w:lang w:val="en"/>
        </w:rPr>
        <w:br/>
      </w:r>
      <w:r w:rsidRPr="00867672">
        <w:rPr>
          <w:rFonts w:asciiTheme="minorHAnsi" w:hAnsiTheme="minorHAnsi" w:cs="Segoe UI"/>
          <w:color w:val="000000"/>
          <w:lang w:val="en"/>
        </w:rPr>
        <w:t>(21,152 products and 3,829 variants).</w:t>
      </w:r>
    </w:p>
    <w:p w14:paraId="12393A0C" w14:textId="77777777" w:rsidR="00E60260" w:rsidRPr="00867672" w:rsidRDefault="00E60260" w:rsidP="00E60260">
      <w:pPr>
        <w:pStyle w:val="Caption"/>
        <w:rPr>
          <w:rFonts w:asciiTheme="minorHAnsi" w:hAnsiTheme="minorHAnsi"/>
        </w:rPr>
      </w:pPr>
      <w:bookmarkStart w:id="25" w:name="_Ref501366164"/>
      <w:bookmarkStart w:id="26" w:name="_Toc512958165"/>
      <w:r w:rsidRPr="00867672">
        <w:rPr>
          <w:rFonts w:asciiTheme="minorHAnsi" w:hAnsiTheme="minorHAnsi"/>
        </w:rPr>
        <w:t xml:space="preserve">Figure </w:t>
      </w:r>
      <w:r w:rsidRPr="00867672">
        <w:rPr>
          <w:rFonts w:asciiTheme="minorHAnsi" w:hAnsiTheme="minorHAnsi"/>
          <w:noProof/>
        </w:rPr>
        <w:fldChar w:fldCharType="begin"/>
      </w:r>
      <w:r w:rsidRPr="00867672">
        <w:rPr>
          <w:rFonts w:asciiTheme="minorHAnsi" w:hAnsiTheme="minorHAnsi"/>
          <w:noProof/>
        </w:rPr>
        <w:instrText xml:space="preserve"> SEQ Figure \* ARABIC </w:instrText>
      </w:r>
      <w:r w:rsidRPr="00867672">
        <w:rPr>
          <w:rFonts w:asciiTheme="minorHAnsi" w:hAnsiTheme="minorHAnsi"/>
          <w:noProof/>
        </w:rPr>
        <w:fldChar w:fldCharType="separate"/>
      </w:r>
      <w:r>
        <w:rPr>
          <w:rFonts w:asciiTheme="minorHAnsi" w:hAnsiTheme="minorHAnsi"/>
          <w:noProof/>
        </w:rPr>
        <w:t>1</w:t>
      </w:r>
      <w:r w:rsidRPr="00867672">
        <w:rPr>
          <w:rFonts w:asciiTheme="minorHAnsi" w:hAnsiTheme="minorHAnsi"/>
          <w:noProof/>
        </w:rPr>
        <w:fldChar w:fldCharType="end"/>
      </w:r>
      <w:bookmarkEnd w:id="25"/>
      <w:r w:rsidRPr="00867672">
        <w:rPr>
          <w:rFonts w:asciiTheme="minorHAnsi" w:hAnsiTheme="minorHAnsi"/>
        </w:rPr>
        <w:t xml:space="preserve"> </w:t>
      </w:r>
      <w:bookmarkEnd w:id="26"/>
      <w:r w:rsidRPr="00867672">
        <w:rPr>
          <w:rFonts w:asciiTheme="minorHAnsi" w:hAnsiTheme="minorHAnsi"/>
        </w:rPr>
        <w:t>WELS regulatory activities</w:t>
      </w:r>
    </w:p>
    <w:p w14:paraId="3874AB63" w14:textId="77777777" w:rsidR="00E60260" w:rsidRPr="00867672" w:rsidRDefault="00E60260" w:rsidP="00E60260">
      <w:pPr>
        <w:rPr>
          <w:rFonts w:asciiTheme="minorHAnsi" w:hAnsiTheme="minorHAnsi"/>
        </w:rPr>
      </w:pPr>
      <w:r w:rsidRPr="00867672">
        <w:rPr>
          <w:rFonts w:asciiTheme="minorHAnsi" w:hAnsiTheme="minorHAnsi"/>
          <w:noProof/>
          <w:lang w:eastAsia="en-AU"/>
        </w:rPr>
        <w:drawing>
          <wp:inline distT="0" distB="0" distL="0" distR="0" wp14:anchorId="5D32D703" wp14:editId="026F6A08">
            <wp:extent cx="5731510" cy="3272675"/>
            <wp:effectExtent l="152400" t="152400" r="364490" b="366395"/>
            <wp:docPr id="8" name="Picture 8" descr="C:\Users\brown timothy\AppData\Local\Microsoft\Windows\INetCache\Content.Outlook\T601E48J\DA3751_0119_Regulatory functions infographics_WELS 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wn timothy\AppData\Local\Microsoft\Windows\INetCache\Content.Outlook\T601E48J\DA3751_0119_Regulatory functions infographics_WELS Alt.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3272675"/>
                    </a:xfrm>
                    <a:prstGeom prst="rect">
                      <a:avLst/>
                    </a:prstGeom>
                    <a:ln>
                      <a:noFill/>
                    </a:ln>
                    <a:effectLst>
                      <a:outerShdw blurRad="292100" dist="139700" dir="2700000" algn="tl" rotWithShape="0">
                        <a:srgbClr val="333333">
                          <a:alpha val="65000"/>
                        </a:srgbClr>
                      </a:outerShdw>
                    </a:effectLst>
                  </pic:spPr>
                </pic:pic>
              </a:graphicData>
            </a:graphic>
          </wp:inline>
        </w:drawing>
      </w:r>
    </w:p>
    <w:p w14:paraId="6EDFC450" w14:textId="77777777" w:rsidR="00E60260" w:rsidRDefault="00E60260" w:rsidP="00E60260">
      <w:pPr>
        <w:pStyle w:val="FigureTableNoteSource"/>
      </w:pPr>
      <w:r>
        <w:t>Source: Department of Agriculture and Water Resources</w:t>
      </w:r>
    </w:p>
    <w:p w14:paraId="197B189E" w14:textId="77777777" w:rsidR="00E60260" w:rsidRPr="00867672" w:rsidRDefault="00E60260" w:rsidP="00E60260">
      <w:pPr>
        <w:rPr>
          <w:rFonts w:asciiTheme="minorHAnsi" w:hAnsiTheme="minorHAnsi"/>
          <w:lang w:val="en"/>
        </w:rPr>
      </w:pPr>
      <w:r w:rsidRPr="00867672">
        <w:rPr>
          <w:rFonts w:asciiTheme="minorHAnsi" w:hAnsiTheme="minorHAnsi"/>
        </w:rPr>
        <w:t xml:space="preserve">The approach to compliance with the WELS Act is outlined in the WELS Compliance and Enforcement Policy. It encourages suppliers of regulated products to meet their legislated obligations through cooperation and collaboration, targeted communication and education activities, and timely </w:t>
      </w:r>
      <w:r w:rsidRPr="00867672">
        <w:rPr>
          <w:rFonts w:asciiTheme="minorHAnsi" w:hAnsiTheme="minorHAnsi"/>
        </w:rPr>
        <w:lastRenderedPageBreak/>
        <w:t xml:space="preserve">provision of information and advice. The policy details the compliance model we use to address individual supplier compliance.  </w:t>
      </w:r>
      <w:r w:rsidRPr="00867672">
        <w:rPr>
          <w:rFonts w:asciiTheme="minorHAnsi" w:hAnsiTheme="minorHAnsi"/>
          <w:lang w:val="en"/>
        </w:rPr>
        <w:t>Overall compliance with WELS obligations is high and continues to improve, with a growing group of suppliers integrating WELS requirements into their business processes to ensure compliance.</w:t>
      </w:r>
    </w:p>
    <w:p w14:paraId="226C1A13" w14:textId="77777777" w:rsidR="00E60260" w:rsidRPr="00867672" w:rsidRDefault="00E60260" w:rsidP="00E60260">
      <w:pPr>
        <w:rPr>
          <w:rFonts w:asciiTheme="minorHAnsi" w:hAnsiTheme="minorHAnsi"/>
          <w:lang w:val="en"/>
        </w:rPr>
      </w:pPr>
      <w:r w:rsidRPr="00867672">
        <w:rPr>
          <w:rFonts w:asciiTheme="minorHAnsi" w:hAnsiTheme="minorHAnsi"/>
          <w:lang w:val="en"/>
        </w:rPr>
        <w:t xml:space="preserve">The WELS Compliance and Enforcement Strategy was developed in consultation with industry and was published in December 2017. It identifies six key areas of focus for compliance and enforcement activities from 2018 to 2020, including a strong focus on online sellers and the building industry. </w:t>
      </w:r>
    </w:p>
    <w:p w14:paraId="283118FB" w14:textId="77777777" w:rsidR="00E60260" w:rsidRPr="00867672" w:rsidRDefault="00E60260" w:rsidP="00E60260">
      <w:pPr>
        <w:rPr>
          <w:rFonts w:asciiTheme="minorHAnsi" w:hAnsiTheme="minorHAnsi"/>
        </w:rPr>
      </w:pPr>
      <w:r w:rsidRPr="00867672">
        <w:rPr>
          <w:rFonts w:asciiTheme="minorHAnsi" w:hAnsiTheme="minorHAnsi"/>
        </w:rPr>
        <w:t xml:space="preserve">An ISO standard based on the WELS standard </w:t>
      </w:r>
      <w:r>
        <w:rPr>
          <w:rFonts w:asciiTheme="minorHAnsi" w:hAnsiTheme="minorHAnsi"/>
        </w:rPr>
        <w:t xml:space="preserve">was championed by the Department in 2017–18 and on 19 February 2018 the ISO Technical Management Board agreed to establish a new committee to develop a standard for water efficiency labelling. The ISO standard </w:t>
      </w:r>
      <w:r w:rsidRPr="00867672">
        <w:rPr>
          <w:rFonts w:asciiTheme="minorHAnsi" w:hAnsiTheme="minorHAnsi"/>
        </w:rPr>
        <w:t>is expected to reduce costs for Australian businesses, improve access to overseas markets for Australian manufacturers and increase compliance with the WELS scheme in Australia. It will also provide a tool that can be used by other countries to save water through similar consumer labelling schemes.</w:t>
      </w:r>
    </w:p>
    <w:p w14:paraId="7E9812FF" w14:textId="77777777" w:rsidR="00E60260" w:rsidRPr="00867672" w:rsidRDefault="00E60260" w:rsidP="00E60260">
      <w:pPr>
        <w:spacing w:before="0"/>
        <w:rPr>
          <w:rFonts w:asciiTheme="minorHAnsi" w:eastAsiaTheme="minorHAnsi" w:hAnsiTheme="minorHAnsi" w:cstheme="minorBidi"/>
          <w:lang w:val="en"/>
        </w:rPr>
        <w:sectPr w:rsidR="00E60260" w:rsidRPr="00867672" w:rsidSect="003371E6">
          <w:headerReference w:type="default" r:id="rId46"/>
          <w:footerReference w:type="default" r:id="rId47"/>
          <w:pgSz w:w="11906" w:h="16838" w:code="9"/>
          <w:pgMar w:top="1440" w:right="1440" w:bottom="1440" w:left="1440" w:header="709" w:footer="709" w:gutter="0"/>
          <w:cols w:space="708"/>
          <w:docGrid w:linePitch="360"/>
        </w:sectPr>
      </w:pPr>
    </w:p>
    <w:p w14:paraId="2B1DBB39" w14:textId="77777777" w:rsidR="00E60260" w:rsidRPr="00867672" w:rsidRDefault="00E60260" w:rsidP="00E60260">
      <w:pPr>
        <w:spacing w:before="0"/>
        <w:jc w:val="center"/>
        <w:rPr>
          <w:rFonts w:asciiTheme="minorHAnsi" w:eastAsiaTheme="minorHAnsi" w:hAnsiTheme="minorHAnsi" w:cstheme="minorBidi"/>
          <w:b/>
          <w:lang w:val="en"/>
        </w:rPr>
      </w:pPr>
      <w:r w:rsidRPr="00867672">
        <w:rPr>
          <w:rFonts w:asciiTheme="minorHAnsi" w:eastAsiaTheme="minorHAnsi" w:hAnsiTheme="minorHAnsi" w:cstheme="minorBidi"/>
          <w:b/>
          <w:lang w:val="en"/>
        </w:rPr>
        <w:lastRenderedPageBreak/>
        <w:t>KPI 1</w:t>
      </w:r>
      <w:r>
        <w:rPr>
          <w:rFonts w:asciiTheme="minorHAnsi" w:eastAsiaTheme="minorHAnsi" w:hAnsiTheme="minorHAnsi" w:cstheme="minorBidi"/>
          <w:b/>
          <w:lang w:val="en"/>
        </w:rPr>
        <w:t>—</w:t>
      </w:r>
      <w:r w:rsidRPr="00867672">
        <w:rPr>
          <w:rFonts w:asciiTheme="minorHAnsi" w:eastAsiaTheme="minorHAnsi" w:hAnsiTheme="minorHAnsi" w:cstheme="minorBidi"/>
          <w:b/>
          <w:lang w:val="en"/>
        </w:rPr>
        <w:t>We do not unnecessarily impede the efficient operations of regulated entities</w:t>
      </w:r>
    </w:p>
    <w:p w14:paraId="2EA4337A" w14:textId="77777777" w:rsidR="00E60260" w:rsidRPr="00867672" w:rsidRDefault="00E60260" w:rsidP="00E60260">
      <w:pPr>
        <w:pStyle w:val="TableText"/>
        <w:spacing w:after="0"/>
        <w:rPr>
          <w:rFonts w:asciiTheme="minorHAnsi" w:hAnsiTheme="minorHAnsi"/>
          <w:color w:val="000000" w:themeColor="text1"/>
          <w:szCs w:val="18"/>
        </w:rPr>
      </w:pPr>
      <w:r w:rsidRPr="00867672">
        <w:rPr>
          <w:rFonts w:asciiTheme="minorHAnsi" w:eastAsiaTheme="minorHAnsi" w:hAnsiTheme="minorHAnsi" w:cstheme="minorBidi"/>
          <w:b/>
          <w:lang w:val="en"/>
        </w:rPr>
        <w:t xml:space="preserve">Objective: </w:t>
      </w:r>
      <w:r w:rsidRPr="00867672">
        <w:rPr>
          <w:rFonts w:asciiTheme="minorHAnsi" w:hAnsiTheme="minorHAnsi"/>
          <w:color w:val="000000" w:themeColor="text1"/>
          <w:szCs w:val="18"/>
        </w:rPr>
        <w:t>We understand the operating environment of our regulated entities and stakeholders.</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698"/>
        <w:gridCol w:w="9067"/>
      </w:tblGrid>
      <w:tr w:rsidR="00E60260" w:rsidRPr="00867672" w14:paraId="14B4A603"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6C57AAE1" w14:textId="77777777" w:rsidR="00E60260" w:rsidRPr="00867672" w:rsidRDefault="00E60260" w:rsidP="000455C1">
            <w:pPr>
              <w:pStyle w:val="TableHeading"/>
              <w:rPr>
                <w:rStyle w:val="Strong"/>
                <w:rFonts w:asciiTheme="minorHAnsi" w:hAnsiTheme="minorHAnsi"/>
                <w:color w:val="000000" w:themeColor="text1"/>
                <w:szCs w:val="18"/>
              </w:rPr>
            </w:pPr>
            <w:r w:rsidRPr="00867672">
              <w:rPr>
                <w:rStyle w:val="Strong"/>
                <w:rFonts w:asciiTheme="minorHAnsi" w:hAnsiTheme="minorHAnsi"/>
                <w:color w:val="000000" w:themeColor="text1"/>
                <w:szCs w:val="18"/>
              </w:rPr>
              <w:t>Performance Measures</w:t>
            </w:r>
          </w:p>
        </w:tc>
        <w:tc>
          <w:tcPr>
            <w:tcW w:w="2698" w:type="dxa"/>
            <w:tcBorders>
              <w:top w:val="single" w:sz="4" w:space="0" w:color="auto"/>
              <w:left w:val="nil"/>
              <w:bottom w:val="single" w:sz="4" w:space="0" w:color="auto"/>
              <w:right w:val="nil"/>
            </w:tcBorders>
            <w:shd w:val="clear" w:color="auto" w:fill="auto"/>
          </w:tcPr>
          <w:p w14:paraId="7A437897" w14:textId="77777777" w:rsidR="00E60260" w:rsidRPr="00867672"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867672">
              <w:rPr>
                <w:rStyle w:val="Strong"/>
                <w:rFonts w:asciiTheme="minorHAnsi" w:hAnsiTheme="minorHAnsi"/>
                <w:color w:val="000000" w:themeColor="text1"/>
                <w:szCs w:val="18"/>
              </w:rPr>
              <w:t>Targets</w:t>
            </w:r>
          </w:p>
        </w:tc>
        <w:tc>
          <w:tcPr>
            <w:tcW w:w="9067" w:type="dxa"/>
            <w:tcBorders>
              <w:top w:val="single" w:sz="4" w:space="0" w:color="auto"/>
              <w:left w:val="nil"/>
              <w:bottom w:val="single" w:sz="4" w:space="0" w:color="auto"/>
              <w:right w:val="nil"/>
            </w:tcBorders>
          </w:tcPr>
          <w:p w14:paraId="097626A1" w14:textId="77777777" w:rsidR="00E60260" w:rsidRPr="00867672"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867672">
              <w:rPr>
                <w:rFonts w:asciiTheme="minorHAnsi" w:eastAsiaTheme="minorHAnsi" w:hAnsiTheme="minorHAnsi" w:cstheme="minorBidi"/>
                <w:b/>
              </w:rPr>
              <w:t>Results</w:t>
            </w:r>
          </w:p>
        </w:tc>
      </w:tr>
      <w:tr w:rsidR="00E60260" w:rsidRPr="00867672" w14:paraId="07174451"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71518B6B" w14:textId="77777777" w:rsidR="00E60260" w:rsidRPr="00867672" w:rsidRDefault="00E60260" w:rsidP="000455C1">
            <w:pPr>
              <w:pStyle w:val="TableText"/>
              <w:rPr>
                <w:rFonts w:asciiTheme="minorHAnsi" w:hAnsiTheme="minorHAnsi"/>
                <w:color w:val="000000" w:themeColor="text1"/>
                <w:szCs w:val="18"/>
              </w:rPr>
            </w:pPr>
            <w:r w:rsidRPr="00867672">
              <w:rPr>
                <w:rFonts w:asciiTheme="minorHAnsi" w:hAnsiTheme="minorHAnsi"/>
                <w:color w:val="000000" w:themeColor="text1"/>
                <w:szCs w:val="18"/>
              </w:rPr>
              <w:t>Our regulatory practices minimise the impact of regulation on stakeholders and regulated entities.</w:t>
            </w:r>
          </w:p>
          <w:p w14:paraId="605E68E7" w14:textId="77777777" w:rsidR="00E60260" w:rsidRPr="00867672" w:rsidRDefault="00E60260" w:rsidP="000455C1">
            <w:pPr>
              <w:pStyle w:val="TableText"/>
              <w:rPr>
                <w:rFonts w:asciiTheme="minorHAnsi" w:hAnsiTheme="minorHAnsi"/>
                <w:color w:val="000000" w:themeColor="text1"/>
                <w:szCs w:val="18"/>
              </w:rPr>
            </w:pPr>
          </w:p>
        </w:tc>
        <w:tc>
          <w:tcPr>
            <w:tcW w:w="2698" w:type="dxa"/>
            <w:tcBorders>
              <w:top w:val="single" w:sz="4" w:space="0" w:color="auto"/>
              <w:left w:val="nil"/>
              <w:bottom w:val="nil"/>
              <w:right w:val="nil"/>
            </w:tcBorders>
            <w:shd w:val="clear" w:color="auto" w:fill="auto"/>
          </w:tcPr>
          <w:p w14:paraId="20EB4873" w14:textId="77777777" w:rsidR="00E60260" w:rsidRPr="00867672"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867672">
              <w:rPr>
                <w:rFonts w:asciiTheme="minorHAnsi" w:hAnsiTheme="minorHAnsi"/>
                <w:color w:val="000000" w:themeColor="text1"/>
                <w:szCs w:val="18"/>
              </w:rPr>
              <w:t>New and amended regulations are supported by regulatory impact analysis.</w:t>
            </w:r>
          </w:p>
          <w:p w14:paraId="7D473825" w14:textId="77777777" w:rsidR="00E60260" w:rsidRPr="00867672" w:rsidRDefault="00E60260" w:rsidP="000455C1">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p>
          <w:p w14:paraId="3041D183" w14:textId="77777777" w:rsidR="00E60260" w:rsidRPr="00867672" w:rsidRDefault="00E60260" w:rsidP="000455C1">
            <w:pPr>
              <w:pStyle w:val="TableText"/>
              <w:ind w:left="3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p>
        </w:tc>
        <w:tc>
          <w:tcPr>
            <w:tcW w:w="9067" w:type="dxa"/>
            <w:tcBorders>
              <w:top w:val="single" w:sz="4" w:space="0" w:color="auto"/>
              <w:left w:val="nil"/>
              <w:bottom w:val="nil"/>
              <w:right w:val="nil"/>
            </w:tcBorders>
          </w:tcPr>
          <w:p w14:paraId="680F61FC" w14:textId="77777777" w:rsidR="00E60260" w:rsidRPr="00867672"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 xml:space="preserve">Rating: </w:t>
            </w:r>
            <w:r w:rsidRPr="00867672">
              <w:rPr>
                <w:rFonts w:asciiTheme="minorHAnsi" w:hAnsiTheme="minorHAnsi"/>
                <w:b/>
                <w:sz w:val="18"/>
                <w:szCs w:val="18"/>
              </w:rPr>
              <w:t>not applicable in 2017-18</w:t>
            </w:r>
          </w:p>
          <w:p w14:paraId="312EE0C2" w14:textId="77777777" w:rsidR="00E60260" w:rsidRPr="00867672" w:rsidRDefault="00E60260" w:rsidP="000455C1">
            <w:pPr>
              <w:pStyle w:val="ListParagraph"/>
              <w:numPr>
                <w:ilvl w:val="0"/>
                <w:numId w:val="26"/>
              </w:numPr>
              <w:spacing w:before="60" w:after="60" w:line="240"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867672">
              <w:rPr>
                <w:rFonts w:asciiTheme="minorHAnsi" w:hAnsiTheme="minorHAnsi"/>
                <w:sz w:val="18"/>
                <w:szCs w:val="18"/>
              </w:rPr>
              <w:t>We did not make any changes to the WELS regulatory framework in 2017</w:t>
            </w:r>
            <w:r>
              <w:rPr>
                <w:rFonts w:asciiTheme="minorHAnsi" w:hAnsiTheme="minorHAnsi"/>
                <w:sz w:val="18"/>
                <w:szCs w:val="18"/>
              </w:rPr>
              <w:t>–</w:t>
            </w:r>
            <w:r w:rsidRPr="00867672">
              <w:rPr>
                <w:rFonts w:asciiTheme="minorHAnsi" w:hAnsiTheme="minorHAnsi"/>
                <w:sz w:val="18"/>
                <w:szCs w:val="18"/>
              </w:rPr>
              <w:t xml:space="preserve">18.  Where we make changes we assess regulatory burden for individuals, businesses and community organisations before we amend or make new regulations. This work is overseen by the external regulator, the Office of Best Practice Regulation (OBPR) and supported by </w:t>
            </w:r>
            <w:r w:rsidRPr="00867672">
              <w:rPr>
                <w:rFonts w:asciiTheme="minorHAnsi" w:hAnsiTheme="minorHAnsi"/>
                <w:sz w:val="18"/>
                <w:szCs w:val="18"/>
                <w:lang w:val="en"/>
              </w:rPr>
              <w:t>regulatory impact assessment</w:t>
            </w:r>
            <w:r>
              <w:rPr>
                <w:rFonts w:asciiTheme="minorHAnsi" w:hAnsiTheme="minorHAnsi"/>
                <w:sz w:val="18"/>
                <w:szCs w:val="18"/>
                <w:lang w:val="en"/>
              </w:rPr>
              <w:t xml:space="preserve"> (RIS)</w:t>
            </w:r>
            <w:r w:rsidRPr="00867672">
              <w:rPr>
                <w:rFonts w:asciiTheme="minorHAnsi" w:hAnsiTheme="minorHAnsi"/>
                <w:sz w:val="18"/>
                <w:szCs w:val="18"/>
                <w:lang w:val="en"/>
              </w:rPr>
              <w:t>.</w:t>
            </w:r>
          </w:p>
          <w:p w14:paraId="6E712EA4" w14:textId="77777777" w:rsidR="00E60260" w:rsidRPr="00867672" w:rsidRDefault="00E60260" w:rsidP="000455C1">
            <w:pPr>
              <w:pStyle w:val="ListParagraph"/>
              <w:numPr>
                <w:ilvl w:val="0"/>
                <w:numId w:val="26"/>
              </w:numPr>
              <w:spacing w:before="60" w:after="60" w:line="240"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867672">
              <w:rPr>
                <w:rFonts w:asciiTheme="minorHAnsi" w:hAnsiTheme="minorHAnsi"/>
                <w:sz w:val="18"/>
              </w:rPr>
              <w:t xml:space="preserve">We routinely consult stakeholders and regulated entities on a range of regulatory and related matters, even where a </w:t>
            </w:r>
            <w:r>
              <w:rPr>
                <w:rFonts w:asciiTheme="minorHAnsi" w:hAnsiTheme="minorHAnsi"/>
                <w:sz w:val="18"/>
              </w:rPr>
              <w:t>Regulatory Impact Statement (</w:t>
            </w:r>
            <w:r w:rsidRPr="00867672">
              <w:rPr>
                <w:rFonts w:asciiTheme="minorHAnsi" w:hAnsiTheme="minorHAnsi"/>
                <w:sz w:val="18"/>
              </w:rPr>
              <w:t>RIS</w:t>
            </w:r>
            <w:r>
              <w:rPr>
                <w:rFonts w:asciiTheme="minorHAnsi" w:hAnsiTheme="minorHAnsi"/>
                <w:sz w:val="18"/>
              </w:rPr>
              <w:t>)</w:t>
            </w:r>
            <w:r w:rsidRPr="00867672">
              <w:rPr>
                <w:rFonts w:asciiTheme="minorHAnsi" w:hAnsiTheme="minorHAnsi"/>
                <w:sz w:val="18"/>
              </w:rPr>
              <w:t xml:space="preserve"> is not required.  This takes account of the impact of regulations on our regulated entities.</w:t>
            </w:r>
          </w:p>
        </w:tc>
      </w:tr>
      <w:tr w:rsidR="00E60260" w:rsidRPr="00867672" w14:paraId="75D57750"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22A478EC" w14:textId="77777777" w:rsidR="00E60260" w:rsidRPr="00867672" w:rsidRDefault="00E60260" w:rsidP="000455C1">
            <w:pPr>
              <w:pStyle w:val="TableText"/>
              <w:rPr>
                <w:rFonts w:asciiTheme="minorHAnsi" w:hAnsiTheme="minorHAnsi"/>
                <w:color w:val="000000" w:themeColor="text1"/>
                <w:szCs w:val="18"/>
              </w:rPr>
            </w:pPr>
          </w:p>
        </w:tc>
        <w:tc>
          <w:tcPr>
            <w:tcW w:w="2698" w:type="dxa"/>
            <w:tcBorders>
              <w:top w:val="nil"/>
              <w:left w:val="nil"/>
              <w:bottom w:val="single" w:sz="4" w:space="0" w:color="auto"/>
              <w:right w:val="nil"/>
            </w:tcBorders>
            <w:shd w:val="clear" w:color="auto" w:fill="auto"/>
          </w:tcPr>
          <w:p w14:paraId="1ABFB0A1" w14:textId="77777777" w:rsidR="00E60260" w:rsidRPr="00867672"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867672">
              <w:rPr>
                <w:rFonts w:asciiTheme="minorHAnsi" w:hAnsiTheme="minorHAnsi"/>
                <w:color w:val="000000" w:themeColor="text1"/>
                <w:szCs w:val="18"/>
              </w:rPr>
              <w:t>We engage with our stakeholders on implementation and compliance approaches.</w:t>
            </w:r>
          </w:p>
        </w:tc>
        <w:tc>
          <w:tcPr>
            <w:tcW w:w="9067" w:type="dxa"/>
            <w:tcBorders>
              <w:top w:val="nil"/>
              <w:left w:val="nil"/>
              <w:bottom w:val="single" w:sz="4" w:space="0" w:color="auto"/>
              <w:right w:val="nil"/>
            </w:tcBorders>
          </w:tcPr>
          <w:p w14:paraId="46E7E17C" w14:textId="77777777" w:rsidR="00E60260" w:rsidRPr="00867672"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 xml:space="preserve">Rating: </w:t>
            </w:r>
            <w:r w:rsidRPr="00867672">
              <w:rPr>
                <w:rFonts w:asciiTheme="minorHAnsi" w:hAnsiTheme="minorHAnsi"/>
                <w:b/>
                <w:sz w:val="18"/>
                <w:szCs w:val="18"/>
              </w:rPr>
              <w:t>Optimal</w:t>
            </w:r>
            <w:r w:rsidRPr="00867672">
              <w:rPr>
                <w:rFonts w:asciiTheme="minorHAnsi" w:hAnsiTheme="minorHAnsi"/>
                <w:sz w:val="18"/>
                <w:szCs w:val="18"/>
                <w:lang w:eastAsia="en-AU"/>
              </w:rPr>
              <w:t xml:space="preserve"> </w:t>
            </w:r>
          </w:p>
          <w:p w14:paraId="48C23973" w14:textId="77777777" w:rsidR="00E60260" w:rsidRPr="00867672" w:rsidRDefault="00E60260"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867672">
              <w:rPr>
                <w:rFonts w:asciiTheme="minorHAnsi" w:hAnsiTheme="minorHAnsi"/>
                <w:szCs w:val="18"/>
              </w:rPr>
              <w:t xml:space="preserve">We routinely consult stakeholders and regulated entities on compliance approaches, such as in developing our Compliance and Enforcement Strategy for 2018-2020. We have a WELS industry advisory group, WELSAG, which meets as needed to discuss WELS matters, including compliance approaches.  </w:t>
            </w:r>
            <w:r w:rsidRPr="00867672">
              <w:rPr>
                <w:rFonts w:asciiTheme="minorHAnsi" w:hAnsiTheme="minorHAnsi"/>
                <w:szCs w:val="18"/>
                <w:lang w:val="en"/>
              </w:rPr>
              <w:t>We recognize regulated entity behavi</w:t>
            </w:r>
            <w:r>
              <w:rPr>
                <w:rFonts w:asciiTheme="minorHAnsi" w:hAnsiTheme="minorHAnsi"/>
                <w:szCs w:val="18"/>
                <w:lang w:val="en"/>
              </w:rPr>
              <w:t>ou</w:t>
            </w:r>
            <w:r w:rsidRPr="00867672">
              <w:rPr>
                <w:rFonts w:asciiTheme="minorHAnsi" w:hAnsiTheme="minorHAnsi"/>
                <w:szCs w:val="18"/>
                <w:lang w:val="en"/>
              </w:rPr>
              <w:t xml:space="preserve">rs and adjust our compliance posture accordingly. The principles underpinning our approach are set out in our compliance plans.  </w:t>
            </w:r>
            <w:r w:rsidRPr="00867672">
              <w:rPr>
                <w:rFonts w:asciiTheme="minorHAnsi" w:hAnsiTheme="minorHAnsi"/>
                <w:szCs w:val="18"/>
              </w:rPr>
              <w:t>Stakeholders are engaged in the development of the standards that set out water efficiency testing and labelling requirements.</w:t>
            </w:r>
          </w:p>
          <w:p w14:paraId="5E22BDBA" w14:textId="77777777" w:rsidR="00E60260" w:rsidRPr="00867672" w:rsidRDefault="00E60260" w:rsidP="000455C1">
            <w:pPr>
              <w:pStyle w:val="TableBullet"/>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Cs w:val="18"/>
              </w:rPr>
            </w:pPr>
          </w:p>
        </w:tc>
      </w:tr>
    </w:tbl>
    <w:p w14:paraId="194F23BD" w14:textId="77777777" w:rsidR="00E60260" w:rsidRPr="00867672" w:rsidRDefault="00E60260" w:rsidP="00E60260">
      <w:pPr>
        <w:pStyle w:val="TableText"/>
        <w:rPr>
          <w:rFonts w:asciiTheme="minorHAnsi" w:eastAsiaTheme="minorHAnsi" w:hAnsiTheme="minorHAnsi" w:cstheme="minorBidi"/>
          <w:b/>
          <w:lang w:val="en"/>
        </w:rPr>
      </w:pPr>
    </w:p>
    <w:p w14:paraId="0C1ABDE4" w14:textId="77777777" w:rsidR="00E60260" w:rsidRPr="00867672" w:rsidRDefault="00E60260" w:rsidP="00E60260">
      <w:pPr>
        <w:pStyle w:val="TableText"/>
        <w:jc w:val="center"/>
        <w:rPr>
          <w:rFonts w:asciiTheme="minorHAnsi" w:hAnsiTheme="minorHAnsi"/>
          <w:b/>
          <w:color w:val="000000" w:themeColor="text1"/>
          <w:sz w:val="22"/>
        </w:rPr>
      </w:pPr>
      <w:r w:rsidRPr="00867672">
        <w:rPr>
          <w:rFonts w:asciiTheme="minorHAnsi" w:eastAsiaTheme="minorHAnsi" w:hAnsiTheme="minorHAnsi" w:cstheme="minorBidi"/>
          <w:b/>
          <w:sz w:val="22"/>
          <w:lang w:val="en"/>
        </w:rPr>
        <w:t>KPI 2 &amp; 5</w:t>
      </w:r>
      <w:r>
        <w:rPr>
          <w:rFonts w:asciiTheme="minorHAnsi" w:eastAsiaTheme="minorHAnsi" w:hAnsiTheme="minorHAnsi" w:cstheme="minorBidi"/>
          <w:b/>
          <w:sz w:val="22"/>
          <w:lang w:val="en"/>
        </w:rPr>
        <w:t>—</w:t>
      </w:r>
      <w:r w:rsidRPr="00867672">
        <w:rPr>
          <w:rFonts w:asciiTheme="minorHAnsi" w:hAnsiTheme="minorHAnsi"/>
          <w:b/>
          <w:color w:val="000000" w:themeColor="text1"/>
          <w:sz w:val="22"/>
        </w:rPr>
        <w:t>Our communication with regulated entities is clear, concise and targeted, we are effective, accountable and transparent.</w:t>
      </w:r>
    </w:p>
    <w:p w14:paraId="78F37817" w14:textId="77777777" w:rsidR="00E60260" w:rsidRPr="00867672" w:rsidRDefault="00E60260" w:rsidP="00E60260">
      <w:pPr>
        <w:spacing w:before="0"/>
        <w:rPr>
          <w:rFonts w:asciiTheme="minorHAnsi" w:hAnsiTheme="minorHAnsi"/>
          <w:color w:val="000000" w:themeColor="text1"/>
          <w:sz w:val="18"/>
          <w:szCs w:val="18"/>
        </w:rPr>
      </w:pPr>
      <w:r w:rsidRPr="00867672">
        <w:rPr>
          <w:rFonts w:asciiTheme="minorHAnsi" w:eastAsiaTheme="minorHAnsi" w:hAnsiTheme="minorHAnsi" w:cstheme="minorBidi"/>
          <w:b/>
          <w:sz w:val="18"/>
          <w:szCs w:val="18"/>
          <w:lang w:val="en"/>
        </w:rPr>
        <w:t xml:space="preserve">Objective: </w:t>
      </w:r>
      <w:r w:rsidRPr="00867672">
        <w:rPr>
          <w:rFonts w:asciiTheme="minorHAnsi" w:hAnsiTheme="minorHAnsi"/>
          <w:color w:val="000000" w:themeColor="text1"/>
          <w:sz w:val="18"/>
          <w:szCs w:val="18"/>
        </w:rPr>
        <w:t>Our communication with regulated entities and stakeholders is effective.</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698"/>
        <w:gridCol w:w="9067"/>
      </w:tblGrid>
      <w:tr w:rsidR="00E60260" w:rsidRPr="00867672" w14:paraId="6811C95C"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2F530743" w14:textId="77777777" w:rsidR="00E60260" w:rsidRPr="00867672" w:rsidRDefault="00E60260" w:rsidP="000455C1">
            <w:pPr>
              <w:pStyle w:val="TableHeading"/>
              <w:spacing w:after="0"/>
              <w:rPr>
                <w:rStyle w:val="Strong"/>
                <w:rFonts w:asciiTheme="minorHAnsi" w:hAnsiTheme="minorHAnsi"/>
                <w:color w:val="000000" w:themeColor="text1"/>
                <w:szCs w:val="18"/>
              </w:rPr>
            </w:pPr>
            <w:r w:rsidRPr="00867672">
              <w:rPr>
                <w:rStyle w:val="Strong"/>
                <w:rFonts w:asciiTheme="minorHAnsi" w:hAnsiTheme="minorHAnsi"/>
                <w:color w:val="000000" w:themeColor="text1"/>
                <w:szCs w:val="18"/>
              </w:rPr>
              <w:t>Performance Measures</w:t>
            </w:r>
          </w:p>
        </w:tc>
        <w:tc>
          <w:tcPr>
            <w:tcW w:w="2698" w:type="dxa"/>
            <w:tcBorders>
              <w:top w:val="single" w:sz="4" w:space="0" w:color="auto"/>
              <w:left w:val="nil"/>
              <w:bottom w:val="single" w:sz="4" w:space="0" w:color="auto"/>
              <w:right w:val="nil"/>
            </w:tcBorders>
            <w:shd w:val="clear" w:color="auto" w:fill="auto"/>
          </w:tcPr>
          <w:p w14:paraId="1F4A6763" w14:textId="77777777" w:rsidR="00E60260" w:rsidRPr="00867672" w:rsidRDefault="00E60260" w:rsidP="000455C1">
            <w:pPr>
              <w:pStyle w:val="TableHeading"/>
              <w:spacing w:after="0"/>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867672">
              <w:rPr>
                <w:rStyle w:val="Strong"/>
                <w:rFonts w:asciiTheme="minorHAnsi" w:hAnsiTheme="minorHAnsi"/>
                <w:color w:val="000000" w:themeColor="text1"/>
                <w:szCs w:val="18"/>
              </w:rPr>
              <w:t>Targets</w:t>
            </w:r>
          </w:p>
        </w:tc>
        <w:tc>
          <w:tcPr>
            <w:tcW w:w="9067" w:type="dxa"/>
            <w:tcBorders>
              <w:top w:val="single" w:sz="4" w:space="0" w:color="auto"/>
              <w:left w:val="nil"/>
              <w:bottom w:val="single" w:sz="4" w:space="0" w:color="auto"/>
              <w:right w:val="nil"/>
            </w:tcBorders>
          </w:tcPr>
          <w:p w14:paraId="046D16D6" w14:textId="77777777" w:rsidR="00E60260" w:rsidRPr="00867672" w:rsidRDefault="00E60260" w:rsidP="000455C1">
            <w:pPr>
              <w:pStyle w:val="TableHeading"/>
              <w:spacing w:after="0"/>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867672">
              <w:rPr>
                <w:rFonts w:asciiTheme="minorHAnsi" w:eastAsiaTheme="minorHAnsi" w:hAnsiTheme="minorHAnsi" w:cstheme="minorBidi"/>
                <w:b/>
                <w:szCs w:val="18"/>
              </w:rPr>
              <w:t>Results</w:t>
            </w:r>
          </w:p>
        </w:tc>
      </w:tr>
      <w:tr w:rsidR="00E60260" w:rsidRPr="00867672" w14:paraId="4C836614"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0D66C26A" w14:textId="77777777" w:rsidR="00E60260" w:rsidRPr="00867672" w:rsidRDefault="00E60260" w:rsidP="000455C1">
            <w:pPr>
              <w:pStyle w:val="TableText"/>
              <w:rPr>
                <w:rFonts w:asciiTheme="minorHAnsi" w:hAnsiTheme="minorHAnsi"/>
                <w:color w:val="000000" w:themeColor="text1"/>
                <w:szCs w:val="18"/>
              </w:rPr>
            </w:pPr>
            <w:r w:rsidRPr="00867672">
              <w:rPr>
                <w:rFonts w:asciiTheme="minorHAnsi" w:hAnsiTheme="minorHAnsi"/>
                <w:color w:val="000000" w:themeColor="text1"/>
                <w:szCs w:val="18"/>
              </w:rPr>
              <w:t>Our guidance and information is tailored to the needs of regulated entities and accessible.</w:t>
            </w:r>
          </w:p>
          <w:p w14:paraId="3A3D16E1" w14:textId="77777777" w:rsidR="00E60260" w:rsidRPr="00867672" w:rsidRDefault="00E60260" w:rsidP="000455C1">
            <w:pPr>
              <w:pStyle w:val="TableText"/>
              <w:rPr>
                <w:rFonts w:asciiTheme="minorHAnsi" w:hAnsiTheme="minorHAnsi"/>
                <w:color w:val="000000" w:themeColor="text1"/>
                <w:szCs w:val="18"/>
              </w:rPr>
            </w:pPr>
          </w:p>
          <w:p w14:paraId="54A37C52" w14:textId="77777777" w:rsidR="00E60260" w:rsidRPr="00867672" w:rsidRDefault="00E60260" w:rsidP="000455C1">
            <w:pPr>
              <w:rPr>
                <w:rFonts w:asciiTheme="minorHAnsi" w:hAnsiTheme="minorHAnsi"/>
                <w:color w:val="000000" w:themeColor="text1"/>
                <w:sz w:val="18"/>
                <w:szCs w:val="18"/>
              </w:rPr>
            </w:pPr>
          </w:p>
          <w:p w14:paraId="1EE533AD" w14:textId="77777777" w:rsidR="00E60260" w:rsidRPr="00867672" w:rsidRDefault="00E60260" w:rsidP="000455C1">
            <w:pPr>
              <w:rPr>
                <w:rFonts w:asciiTheme="minorHAnsi" w:hAnsiTheme="minorHAnsi"/>
                <w:color w:val="000000" w:themeColor="text1"/>
                <w:sz w:val="18"/>
                <w:szCs w:val="18"/>
              </w:rPr>
            </w:pPr>
          </w:p>
        </w:tc>
        <w:tc>
          <w:tcPr>
            <w:tcW w:w="2698" w:type="dxa"/>
            <w:tcBorders>
              <w:top w:val="single" w:sz="4" w:space="0" w:color="auto"/>
              <w:left w:val="nil"/>
              <w:bottom w:val="single" w:sz="4" w:space="0" w:color="auto"/>
              <w:right w:val="nil"/>
            </w:tcBorders>
            <w:shd w:val="clear" w:color="auto" w:fill="auto"/>
          </w:tcPr>
          <w:p w14:paraId="59FC3E2D" w14:textId="77777777" w:rsidR="00E60260" w:rsidRPr="00867672"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867672">
              <w:rPr>
                <w:rFonts w:asciiTheme="minorHAnsi" w:hAnsiTheme="minorHAnsi"/>
                <w:color w:val="000000" w:themeColor="text1"/>
                <w:szCs w:val="18"/>
              </w:rPr>
              <w:t xml:space="preserve">Risk-based frameworks, strategies and </w:t>
            </w:r>
            <w:hyperlink r:id="rId48" w:anchor="our-service-standards" w:history="1">
              <w:r w:rsidRPr="00867672">
                <w:rPr>
                  <w:rFonts w:asciiTheme="minorHAnsi" w:hAnsiTheme="minorHAnsi"/>
                  <w:szCs w:val="18"/>
                </w:rPr>
                <w:t>service standards</w:t>
              </w:r>
            </w:hyperlink>
            <w:r w:rsidRPr="00867672">
              <w:rPr>
                <w:rFonts w:asciiTheme="minorHAnsi" w:hAnsiTheme="minorHAnsi"/>
                <w:color w:val="000000" w:themeColor="text1"/>
                <w:szCs w:val="18"/>
              </w:rPr>
              <w:t xml:space="preserve"> are available on our website and the information is regularly reviewed to ensure currency.</w:t>
            </w:r>
          </w:p>
        </w:tc>
        <w:tc>
          <w:tcPr>
            <w:tcW w:w="9067" w:type="dxa"/>
            <w:tcBorders>
              <w:top w:val="single" w:sz="4" w:space="0" w:color="auto"/>
              <w:left w:val="nil"/>
              <w:bottom w:val="single" w:sz="4" w:space="0" w:color="auto"/>
              <w:right w:val="nil"/>
            </w:tcBorders>
          </w:tcPr>
          <w:p w14:paraId="3CEA2561" w14:textId="77777777" w:rsidR="00E60260" w:rsidRPr="00867672"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 xml:space="preserve">Rating: </w:t>
            </w:r>
            <w:r w:rsidRPr="00867672">
              <w:rPr>
                <w:rFonts w:asciiTheme="minorHAnsi" w:hAnsiTheme="minorHAnsi"/>
                <w:b/>
                <w:sz w:val="18"/>
                <w:szCs w:val="18"/>
              </w:rPr>
              <w:t>Optimal</w:t>
            </w:r>
            <w:r w:rsidRPr="00867672">
              <w:rPr>
                <w:rFonts w:asciiTheme="minorHAnsi" w:hAnsiTheme="minorHAnsi"/>
                <w:sz w:val="18"/>
                <w:szCs w:val="18"/>
                <w:lang w:eastAsia="en-AU"/>
              </w:rPr>
              <w:t xml:space="preserve"> </w:t>
            </w:r>
          </w:p>
          <w:p w14:paraId="7DA8DCB1" w14:textId="77777777" w:rsidR="00E60260" w:rsidRPr="00867672" w:rsidRDefault="00E60260" w:rsidP="000455C1">
            <w:pPr>
              <w:pStyle w:val="ListParagraph"/>
              <w:numPr>
                <w:ilvl w:val="0"/>
                <w:numId w:val="26"/>
              </w:numPr>
              <w:spacing w:before="60" w:after="60" w:line="240"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867672">
              <w:rPr>
                <w:rFonts w:asciiTheme="minorHAnsi" w:hAnsiTheme="minorHAnsi" w:cs="Segoe UI"/>
                <w:color w:val="000000"/>
                <w:sz w:val="18"/>
                <w:szCs w:val="18"/>
                <w:lang w:val="en"/>
              </w:rPr>
              <w:t>The WELS website was updated in November 2017. The re</w:t>
            </w:r>
            <w:r>
              <w:rPr>
                <w:rFonts w:asciiTheme="minorHAnsi" w:hAnsiTheme="minorHAnsi" w:cs="Segoe UI"/>
                <w:color w:val="000000"/>
                <w:sz w:val="18"/>
                <w:szCs w:val="18"/>
                <w:lang w:val="en"/>
              </w:rPr>
              <w:t>-</w:t>
            </w:r>
            <w:r w:rsidRPr="00867672">
              <w:rPr>
                <w:rFonts w:asciiTheme="minorHAnsi" w:hAnsiTheme="minorHAnsi" w:cs="Segoe UI"/>
                <w:color w:val="000000"/>
                <w:sz w:val="18"/>
                <w:szCs w:val="18"/>
                <w:lang w:val="en"/>
              </w:rPr>
              <w:t>developed website is based on user feedback and testing to better assist supply chain participants in meeting registration and labelling requirements</w:t>
            </w:r>
            <w:r w:rsidRPr="00867672">
              <w:rPr>
                <w:rFonts w:asciiTheme="minorHAnsi" w:hAnsiTheme="minorHAnsi"/>
                <w:sz w:val="18"/>
                <w:szCs w:val="18"/>
                <w:lang w:val="en"/>
              </w:rPr>
              <w:t xml:space="preserve">. The website includes compliance and enforcement policies and strategies and is reviewed regularly. </w:t>
            </w:r>
            <w:r w:rsidRPr="00867672">
              <w:rPr>
                <w:rFonts w:asciiTheme="minorHAnsi" w:hAnsiTheme="minorHAnsi" w:cs="Segoe UI"/>
                <w:color w:val="000000"/>
                <w:sz w:val="18"/>
                <w:szCs w:val="18"/>
                <w:lang w:val="en"/>
              </w:rPr>
              <w:t>The WELS scheme newsletter (InkWELS) is published quarterly</w:t>
            </w:r>
            <w:r w:rsidRPr="00867672">
              <w:rPr>
                <w:rFonts w:asciiTheme="minorHAnsi" w:hAnsiTheme="minorHAnsi"/>
                <w:sz w:val="18"/>
                <w:szCs w:val="18"/>
                <w:lang w:val="en"/>
              </w:rPr>
              <w:t xml:space="preserve">. </w:t>
            </w:r>
          </w:p>
          <w:p w14:paraId="52276610" w14:textId="77777777" w:rsidR="00E60260" w:rsidRPr="00867672" w:rsidRDefault="00E60260" w:rsidP="000455C1">
            <w:pPr>
              <w:pStyle w:val="ListParagraph"/>
              <w:numPr>
                <w:ilvl w:val="0"/>
                <w:numId w:val="26"/>
              </w:numPr>
              <w:spacing w:before="60" w:after="60" w:line="240"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Cs w:val="18"/>
              </w:rPr>
            </w:pPr>
            <w:r w:rsidRPr="00867672">
              <w:rPr>
                <w:rFonts w:asciiTheme="minorHAnsi" w:hAnsiTheme="minorHAnsi" w:cs="Segoe UI"/>
                <w:color w:val="000000"/>
                <w:sz w:val="18"/>
                <w:szCs w:val="18"/>
                <w:lang w:val="en"/>
              </w:rPr>
              <w:t xml:space="preserve">WELS has two </w:t>
            </w:r>
            <w:r>
              <w:rPr>
                <w:rFonts w:asciiTheme="minorHAnsi" w:hAnsiTheme="minorHAnsi" w:cs="Segoe UI"/>
                <w:color w:val="000000"/>
                <w:sz w:val="18"/>
                <w:szCs w:val="18"/>
                <w:lang w:val="en"/>
              </w:rPr>
              <w:t>F</w:t>
            </w:r>
            <w:r w:rsidRPr="00867672">
              <w:rPr>
                <w:rFonts w:asciiTheme="minorHAnsi" w:hAnsiTheme="minorHAnsi" w:cs="Segoe UI"/>
                <w:color w:val="000000"/>
                <w:sz w:val="18"/>
                <w:szCs w:val="18"/>
                <w:lang w:val="en"/>
              </w:rPr>
              <w:t>reecall (1800) numbers and two email addresses that stakeholders can use to provide us with feedback or ask questions.</w:t>
            </w:r>
          </w:p>
        </w:tc>
      </w:tr>
    </w:tbl>
    <w:p w14:paraId="67EFE72D" w14:textId="77777777" w:rsidR="00E60260" w:rsidRPr="00867672" w:rsidRDefault="00E60260" w:rsidP="00E60260">
      <w:pPr>
        <w:rPr>
          <w:rFonts w:asciiTheme="minorHAnsi" w:hAnsiTheme="minorHAnsi"/>
        </w:rPr>
      </w:pPr>
      <w:r w:rsidRPr="00867672">
        <w:rPr>
          <w:rFonts w:asciiTheme="minorHAnsi" w:hAnsiTheme="minorHAnsi"/>
        </w:rPr>
        <w:br w:type="page"/>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698"/>
        <w:gridCol w:w="9067"/>
      </w:tblGrid>
      <w:tr w:rsidR="00E60260" w:rsidRPr="00867672" w14:paraId="250D2EF3" w14:textId="77777777" w:rsidTr="000455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7984A859" w14:textId="77777777" w:rsidR="00E60260" w:rsidRPr="008530E0" w:rsidRDefault="00E60260" w:rsidP="000455C1">
            <w:pPr>
              <w:rPr>
                <w:rFonts w:asciiTheme="minorHAnsi" w:hAnsiTheme="minorHAnsi"/>
                <w:b w:val="0"/>
                <w:color w:val="000000" w:themeColor="text1"/>
                <w:sz w:val="18"/>
                <w:szCs w:val="18"/>
              </w:rPr>
            </w:pPr>
            <w:r w:rsidRPr="008530E0">
              <w:rPr>
                <w:rFonts w:asciiTheme="minorHAnsi" w:hAnsiTheme="minorHAnsi"/>
                <w:b w:val="0"/>
                <w:color w:val="000000" w:themeColor="text1"/>
                <w:sz w:val="18"/>
                <w:szCs w:val="18"/>
              </w:rPr>
              <w:lastRenderedPageBreak/>
              <w:t>We engage with regulated entities on potential changes to regulatory policies, practices or services.</w:t>
            </w:r>
          </w:p>
          <w:p w14:paraId="713B59F6" w14:textId="77777777" w:rsidR="00E60260" w:rsidRPr="008530E0" w:rsidRDefault="00E60260" w:rsidP="000455C1">
            <w:pPr>
              <w:pStyle w:val="TableText"/>
              <w:rPr>
                <w:rFonts w:asciiTheme="minorHAnsi" w:hAnsiTheme="minorHAnsi"/>
                <w:b w:val="0"/>
                <w:color w:val="000000" w:themeColor="text1"/>
                <w:szCs w:val="18"/>
              </w:rPr>
            </w:pPr>
          </w:p>
        </w:tc>
        <w:tc>
          <w:tcPr>
            <w:tcW w:w="2698" w:type="dxa"/>
            <w:tcBorders>
              <w:top w:val="single" w:sz="4" w:space="0" w:color="auto"/>
              <w:left w:val="nil"/>
              <w:bottom w:val="nil"/>
              <w:right w:val="nil"/>
            </w:tcBorders>
            <w:shd w:val="clear" w:color="auto" w:fill="auto"/>
          </w:tcPr>
          <w:p w14:paraId="0CF7277C" w14:textId="77777777" w:rsidR="00E60260" w:rsidRPr="008530E0" w:rsidRDefault="00E60260" w:rsidP="000455C1">
            <w:pPr>
              <w:pStyle w:val="TableText"/>
              <w:numPr>
                <w:ilvl w:val="0"/>
                <w:numId w:val="29"/>
              </w:numP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0000" w:themeColor="text1"/>
                <w:szCs w:val="18"/>
              </w:rPr>
            </w:pPr>
            <w:r w:rsidRPr="008530E0">
              <w:rPr>
                <w:rFonts w:asciiTheme="minorHAnsi" w:hAnsiTheme="minorHAnsi"/>
                <w:b w:val="0"/>
                <w:color w:val="000000" w:themeColor="text1"/>
                <w:szCs w:val="18"/>
              </w:rPr>
              <w:t>Advice notices and guidance material are up to date, accurate, accessible and in plain English.</w:t>
            </w:r>
          </w:p>
        </w:tc>
        <w:tc>
          <w:tcPr>
            <w:tcW w:w="9067" w:type="dxa"/>
            <w:tcBorders>
              <w:top w:val="single" w:sz="4" w:space="0" w:color="auto"/>
              <w:left w:val="nil"/>
              <w:bottom w:val="nil"/>
              <w:right w:val="nil"/>
            </w:tcBorders>
          </w:tcPr>
          <w:p w14:paraId="00B26FEE" w14:textId="77777777" w:rsidR="00E60260" w:rsidRPr="00867672" w:rsidRDefault="00E60260" w:rsidP="000455C1">
            <w:pPr>
              <w:spacing w:before="6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Pr>
                <w:rFonts w:asciiTheme="minorHAnsi" w:hAnsiTheme="minorHAnsi"/>
                <w:sz w:val="18"/>
                <w:szCs w:val="18"/>
              </w:rPr>
              <w:t xml:space="preserve">Rating: </w:t>
            </w:r>
            <w:r w:rsidRPr="00867672">
              <w:rPr>
                <w:rFonts w:asciiTheme="minorHAnsi" w:hAnsiTheme="minorHAnsi"/>
                <w:sz w:val="18"/>
                <w:szCs w:val="18"/>
              </w:rPr>
              <w:t>Optimal</w:t>
            </w:r>
            <w:r w:rsidRPr="00867672">
              <w:rPr>
                <w:rFonts w:asciiTheme="minorHAnsi" w:hAnsiTheme="minorHAnsi"/>
                <w:b w:val="0"/>
                <w:sz w:val="18"/>
                <w:szCs w:val="18"/>
              </w:rPr>
              <w:t xml:space="preserve"> </w:t>
            </w:r>
          </w:p>
          <w:p w14:paraId="587CB38F" w14:textId="77777777" w:rsidR="00E60260" w:rsidRPr="00867672" w:rsidRDefault="00E60260" w:rsidP="000455C1">
            <w:pPr>
              <w:pStyle w:val="ListParagraph"/>
              <w:numPr>
                <w:ilvl w:val="0"/>
                <w:numId w:val="26"/>
              </w:numPr>
              <w:spacing w:before="60" w:after="6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867672">
              <w:rPr>
                <w:rFonts w:asciiTheme="minorHAnsi" w:hAnsiTheme="minorHAnsi"/>
                <w:b w:val="0"/>
                <w:sz w:val="18"/>
                <w:szCs w:val="18"/>
              </w:rPr>
              <w:t xml:space="preserve">Our legislation is publicly available on the Federal Register of Legislation. Stakeholders can access legislation, guidance, standards industry advice notices and compliance advice notices and our compliance strategy is available on the water rating website and/or departmental web pages. We pay a fee to make the standard that underpins WELS available free of charge to the public. </w:t>
            </w:r>
          </w:p>
          <w:p w14:paraId="43015456" w14:textId="77777777" w:rsidR="00E60260" w:rsidRPr="00867672" w:rsidRDefault="00E60260" w:rsidP="000455C1">
            <w:pPr>
              <w:pStyle w:val="ListParagraph"/>
              <w:spacing w:before="60" w:after="60" w:line="240" w:lineRule="auto"/>
              <w:ind w:left="36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60260" w:rsidRPr="00867672" w14:paraId="1E88A611"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05CEF39A" w14:textId="77777777" w:rsidR="00E60260" w:rsidRPr="00867672" w:rsidRDefault="00E60260" w:rsidP="000455C1">
            <w:pPr>
              <w:rPr>
                <w:rFonts w:asciiTheme="minorHAnsi" w:hAnsiTheme="minorHAnsi"/>
                <w:color w:val="000000" w:themeColor="text1"/>
                <w:sz w:val="18"/>
                <w:szCs w:val="18"/>
              </w:rPr>
            </w:pPr>
          </w:p>
        </w:tc>
        <w:tc>
          <w:tcPr>
            <w:tcW w:w="2698" w:type="dxa"/>
            <w:tcBorders>
              <w:top w:val="nil"/>
              <w:left w:val="nil"/>
              <w:bottom w:val="single" w:sz="4" w:space="0" w:color="auto"/>
              <w:right w:val="nil"/>
            </w:tcBorders>
            <w:shd w:val="clear" w:color="auto" w:fill="auto"/>
          </w:tcPr>
          <w:p w14:paraId="6F640DD2" w14:textId="77777777" w:rsidR="00E60260" w:rsidRPr="00867672"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867672">
              <w:rPr>
                <w:rFonts w:asciiTheme="minorHAnsi" w:hAnsiTheme="minorHAnsi"/>
                <w:color w:val="000000" w:themeColor="text1"/>
                <w:szCs w:val="18"/>
              </w:rPr>
              <w:t>We routinely consult with stakeholders on administration of regulation, and seek their advice on significant changes and explain our decisions.</w:t>
            </w:r>
          </w:p>
        </w:tc>
        <w:tc>
          <w:tcPr>
            <w:tcW w:w="9067" w:type="dxa"/>
            <w:tcBorders>
              <w:top w:val="nil"/>
              <w:left w:val="nil"/>
              <w:bottom w:val="single" w:sz="4" w:space="0" w:color="auto"/>
              <w:right w:val="nil"/>
            </w:tcBorders>
          </w:tcPr>
          <w:p w14:paraId="6C7317F0" w14:textId="77777777" w:rsidR="00E60260" w:rsidRPr="00867672"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 xml:space="preserve">Rating: </w:t>
            </w:r>
            <w:r w:rsidRPr="00867672">
              <w:rPr>
                <w:rFonts w:asciiTheme="minorHAnsi" w:hAnsiTheme="minorHAnsi"/>
                <w:b/>
                <w:sz w:val="18"/>
                <w:szCs w:val="18"/>
              </w:rPr>
              <w:t>Optimal</w:t>
            </w:r>
          </w:p>
          <w:p w14:paraId="166A4CB3" w14:textId="77777777" w:rsidR="00E60260" w:rsidRPr="00867672" w:rsidRDefault="00E60260"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867672">
              <w:rPr>
                <w:rFonts w:asciiTheme="minorHAnsi" w:hAnsiTheme="minorHAnsi"/>
                <w:szCs w:val="18"/>
                <w:lang w:val="en"/>
              </w:rPr>
              <w:t xml:space="preserve">We maintain close contact with industry stakeholders and regulated entities.  </w:t>
            </w:r>
            <w:r>
              <w:rPr>
                <w:rFonts w:asciiTheme="minorHAnsi" w:hAnsiTheme="minorHAnsi"/>
                <w:szCs w:val="18"/>
              </w:rPr>
              <w:t>Increasing c</w:t>
            </w:r>
            <w:r w:rsidRPr="00867672">
              <w:rPr>
                <w:rFonts w:asciiTheme="minorHAnsi" w:hAnsiTheme="minorHAnsi"/>
                <w:szCs w:val="18"/>
              </w:rPr>
              <w:t xml:space="preserve">ommunication with the building, construction and development industry is </w:t>
            </w:r>
            <w:r>
              <w:rPr>
                <w:rFonts w:asciiTheme="minorHAnsi" w:hAnsiTheme="minorHAnsi"/>
                <w:szCs w:val="18"/>
              </w:rPr>
              <w:t>improving</w:t>
            </w:r>
            <w:r w:rsidRPr="00867672">
              <w:rPr>
                <w:rFonts w:asciiTheme="minorHAnsi" w:hAnsiTheme="minorHAnsi"/>
                <w:szCs w:val="18"/>
              </w:rPr>
              <w:t xml:space="preserve"> industry awareness of responsibilities under the WELS Act.</w:t>
            </w:r>
          </w:p>
          <w:p w14:paraId="070D21E8" w14:textId="77777777" w:rsidR="00E60260" w:rsidRPr="00867672" w:rsidRDefault="00E60260"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b/>
                <w:szCs w:val="18"/>
              </w:rPr>
            </w:pPr>
            <w:r w:rsidRPr="00867672">
              <w:rPr>
                <w:rFonts w:asciiTheme="minorHAnsi" w:hAnsiTheme="minorHAnsi"/>
                <w:szCs w:val="18"/>
              </w:rPr>
              <w:t xml:space="preserve">We regularly participate in industry forums and maintain industry consultative forums across our regulatory responsibilities. We also conduct targeted consultations and engaged with experts and industry representatives as appropriate, often through our </w:t>
            </w:r>
            <w:r>
              <w:rPr>
                <w:rFonts w:asciiTheme="minorHAnsi" w:hAnsiTheme="minorHAnsi"/>
                <w:szCs w:val="18"/>
              </w:rPr>
              <w:t>WELSAG</w:t>
            </w:r>
            <w:r w:rsidRPr="00867672">
              <w:rPr>
                <w:rFonts w:asciiTheme="minorHAnsi" w:hAnsiTheme="minorHAnsi"/>
                <w:szCs w:val="18"/>
              </w:rPr>
              <w:t>. We also meet with key stakeholders on changes to regulation and delivery arrangements and on significant regulatory changes.</w:t>
            </w:r>
          </w:p>
          <w:p w14:paraId="1DDA8192" w14:textId="77777777" w:rsidR="00E60260" w:rsidRPr="00867672" w:rsidRDefault="00E60260"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b/>
                <w:szCs w:val="18"/>
              </w:rPr>
            </w:pPr>
            <w:r w:rsidRPr="00867672">
              <w:rPr>
                <w:rFonts w:asciiTheme="minorHAnsi" w:hAnsiTheme="minorHAnsi"/>
                <w:szCs w:val="18"/>
              </w:rPr>
              <w:t>We consulted with industry in developing our Compliance and Enforcement Strategy for 2018</w:t>
            </w:r>
            <w:r>
              <w:rPr>
                <w:rFonts w:asciiTheme="minorHAnsi" w:hAnsiTheme="minorHAnsi"/>
                <w:szCs w:val="18"/>
              </w:rPr>
              <w:t>–</w:t>
            </w:r>
            <w:r w:rsidRPr="00867672">
              <w:rPr>
                <w:rFonts w:asciiTheme="minorHAnsi" w:hAnsiTheme="minorHAnsi"/>
                <w:szCs w:val="18"/>
              </w:rPr>
              <w:t xml:space="preserve">2020 and sought endorsement from WELSAG before finalising the document. </w:t>
            </w:r>
          </w:p>
          <w:p w14:paraId="62A99208" w14:textId="77777777" w:rsidR="00E60260" w:rsidRPr="00867672" w:rsidRDefault="00E60260"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b/>
                <w:szCs w:val="18"/>
              </w:rPr>
            </w:pPr>
            <w:r w:rsidRPr="00867672">
              <w:rPr>
                <w:rFonts w:asciiTheme="minorHAnsi" w:hAnsiTheme="minorHAnsi" w:cs="Segoe UI"/>
                <w:color w:val="000000"/>
                <w:szCs w:val="18"/>
                <w:lang w:val="en"/>
              </w:rPr>
              <w:t>WELS has two free call (1800) numbers and two email addresses that stakeholders can use to provide us with feedback or ask questions.</w:t>
            </w:r>
            <w:r w:rsidRPr="00867672">
              <w:rPr>
                <w:rFonts w:asciiTheme="minorHAnsi" w:hAnsiTheme="minorHAnsi" w:cs="Cambria"/>
                <w:color w:val="000000"/>
                <w:szCs w:val="18"/>
              </w:rPr>
              <w:t xml:space="preserve"> </w:t>
            </w:r>
          </w:p>
          <w:p w14:paraId="1E542E80" w14:textId="77777777" w:rsidR="00E60260" w:rsidRPr="00867672" w:rsidRDefault="00E60260" w:rsidP="000455C1">
            <w:pPr>
              <w:pStyle w:val="TableBullet"/>
              <w:numPr>
                <w:ilvl w:val="0"/>
                <w:numId w:val="0"/>
              </w:num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b/>
                <w:szCs w:val="18"/>
              </w:rPr>
            </w:pPr>
          </w:p>
        </w:tc>
      </w:tr>
    </w:tbl>
    <w:p w14:paraId="7B578B2D" w14:textId="77777777" w:rsidR="00E60260" w:rsidRPr="00867672" w:rsidRDefault="00E60260" w:rsidP="00E60260">
      <w:pPr>
        <w:pStyle w:val="TableText"/>
        <w:rPr>
          <w:rFonts w:asciiTheme="minorHAnsi" w:eastAsiaTheme="minorHAnsi" w:hAnsiTheme="minorHAnsi" w:cstheme="minorBidi"/>
          <w:b/>
          <w:szCs w:val="18"/>
          <w:lang w:val="en"/>
        </w:rPr>
      </w:pPr>
    </w:p>
    <w:p w14:paraId="6883359B" w14:textId="77777777" w:rsidR="00E60260" w:rsidRPr="00867672" w:rsidRDefault="00E60260" w:rsidP="00E60260">
      <w:pPr>
        <w:pStyle w:val="TableText"/>
        <w:rPr>
          <w:rFonts w:asciiTheme="minorHAnsi" w:hAnsiTheme="minorHAnsi"/>
          <w:color w:val="000000" w:themeColor="text1"/>
          <w:szCs w:val="18"/>
        </w:rPr>
      </w:pPr>
      <w:r w:rsidRPr="00867672">
        <w:rPr>
          <w:rFonts w:asciiTheme="minorHAnsi" w:eastAsiaTheme="minorHAnsi" w:hAnsiTheme="minorHAnsi" w:cstheme="minorBidi"/>
          <w:b/>
          <w:szCs w:val="18"/>
          <w:lang w:val="en"/>
        </w:rPr>
        <w:t xml:space="preserve">Objective: </w:t>
      </w:r>
      <w:r w:rsidRPr="00867672">
        <w:rPr>
          <w:rFonts w:asciiTheme="minorHAnsi" w:hAnsiTheme="minorHAnsi"/>
          <w:color w:val="000000" w:themeColor="text1"/>
          <w:szCs w:val="18"/>
        </w:rPr>
        <w:t>We make decisions in a manner that is timely, consistent and supports predictable outcomes.</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698"/>
        <w:gridCol w:w="9067"/>
      </w:tblGrid>
      <w:tr w:rsidR="00E60260" w:rsidRPr="00867672" w14:paraId="36106CE7"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0CAC69AE" w14:textId="77777777" w:rsidR="00E60260" w:rsidRPr="00867672" w:rsidRDefault="00E60260" w:rsidP="000455C1">
            <w:pPr>
              <w:pStyle w:val="TableHeading"/>
              <w:rPr>
                <w:rStyle w:val="Strong"/>
                <w:rFonts w:asciiTheme="minorHAnsi" w:hAnsiTheme="minorHAnsi"/>
                <w:color w:val="000000" w:themeColor="text1"/>
                <w:szCs w:val="18"/>
              </w:rPr>
            </w:pPr>
            <w:r w:rsidRPr="00867672">
              <w:rPr>
                <w:rStyle w:val="Strong"/>
                <w:rFonts w:asciiTheme="minorHAnsi" w:hAnsiTheme="minorHAnsi"/>
                <w:color w:val="000000" w:themeColor="text1"/>
                <w:szCs w:val="18"/>
              </w:rPr>
              <w:t>Performance Measures</w:t>
            </w:r>
          </w:p>
        </w:tc>
        <w:tc>
          <w:tcPr>
            <w:tcW w:w="2698" w:type="dxa"/>
            <w:tcBorders>
              <w:top w:val="single" w:sz="4" w:space="0" w:color="auto"/>
              <w:left w:val="nil"/>
              <w:bottom w:val="single" w:sz="4" w:space="0" w:color="auto"/>
              <w:right w:val="nil"/>
            </w:tcBorders>
            <w:shd w:val="clear" w:color="auto" w:fill="auto"/>
          </w:tcPr>
          <w:p w14:paraId="4D5F010A" w14:textId="77777777" w:rsidR="00E60260" w:rsidRPr="00867672"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867672">
              <w:rPr>
                <w:rStyle w:val="Strong"/>
                <w:rFonts w:asciiTheme="minorHAnsi" w:hAnsiTheme="minorHAnsi"/>
                <w:color w:val="000000" w:themeColor="text1"/>
                <w:szCs w:val="18"/>
              </w:rPr>
              <w:t>Targets</w:t>
            </w:r>
          </w:p>
        </w:tc>
        <w:tc>
          <w:tcPr>
            <w:tcW w:w="9067" w:type="dxa"/>
            <w:tcBorders>
              <w:top w:val="single" w:sz="4" w:space="0" w:color="auto"/>
              <w:left w:val="nil"/>
              <w:bottom w:val="single" w:sz="4" w:space="0" w:color="auto"/>
              <w:right w:val="nil"/>
            </w:tcBorders>
          </w:tcPr>
          <w:p w14:paraId="50B7CBC0" w14:textId="77777777" w:rsidR="00E60260" w:rsidRPr="00867672"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867672">
              <w:rPr>
                <w:rFonts w:asciiTheme="minorHAnsi" w:eastAsiaTheme="minorHAnsi" w:hAnsiTheme="minorHAnsi" w:cstheme="minorBidi"/>
                <w:b/>
                <w:szCs w:val="18"/>
              </w:rPr>
              <w:t>Results</w:t>
            </w:r>
          </w:p>
        </w:tc>
      </w:tr>
      <w:tr w:rsidR="00E60260" w:rsidRPr="00867672" w14:paraId="51AA8D1B"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2F2E9FD4" w14:textId="77777777" w:rsidR="00E60260" w:rsidRPr="00867672" w:rsidRDefault="00E60260" w:rsidP="000455C1">
            <w:pPr>
              <w:pStyle w:val="TableText"/>
              <w:rPr>
                <w:rFonts w:asciiTheme="minorHAnsi" w:hAnsiTheme="minorHAnsi"/>
                <w:color w:val="000000" w:themeColor="text1"/>
                <w:szCs w:val="18"/>
              </w:rPr>
            </w:pPr>
            <w:r w:rsidRPr="00867672">
              <w:rPr>
                <w:rFonts w:asciiTheme="minorHAnsi" w:hAnsiTheme="minorHAnsi"/>
                <w:color w:val="000000" w:themeColor="text1"/>
                <w:szCs w:val="18"/>
              </w:rPr>
              <w:t>When we make decisions we provide reasons and our advice is timely and consistent.</w:t>
            </w:r>
          </w:p>
          <w:p w14:paraId="2AB64D8D" w14:textId="77777777" w:rsidR="00E60260" w:rsidRPr="00867672" w:rsidRDefault="00E60260" w:rsidP="000455C1">
            <w:pPr>
              <w:pStyle w:val="TableText"/>
              <w:rPr>
                <w:rFonts w:asciiTheme="minorHAnsi" w:hAnsiTheme="minorHAnsi"/>
                <w:color w:val="000000" w:themeColor="text1"/>
                <w:szCs w:val="18"/>
              </w:rPr>
            </w:pPr>
          </w:p>
        </w:tc>
        <w:tc>
          <w:tcPr>
            <w:tcW w:w="2698" w:type="dxa"/>
            <w:tcBorders>
              <w:top w:val="single" w:sz="4" w:space="0" w:color="auto"/>
              <w:left w:val="nil"/>
              <w:bottom w:val="single" w:sz="4" w:space="0" w:color="auto"/>
              <w:right w:val="nil"/>
            </w:tcBorders>
            <w:shd w:val="clear" w:color="auto" w:fill="auto"/>
          </w:tcPr>
          <w:p w14:paraId="2EC9E347" w14:textId="77777777" w:rsidR="00E60260" w:rsidRPr="00867672"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867672">
              <w:rPr>
                <w:rFonts w:asciiTheme="minorHAnsi" w:hAnsiTheme="minorHAnsi"/>
                <w:color w:val="000000" w:themeColor="text1"/>
                <w:szCs w:val="18"/>
              </w:rPr>
              <w:t>Our advice to regulated entities explains the reasons for decisions and provides information about avenues for review or complaint (as provided for in relevant legislation).</w:t>
            </w:r>
          </w:p>
        </w:tc>
        <w:tc>
          <w:tcPr>
            <w:tcW w:w="9067" w:type="dxa"/>
            <w:tcBorders>
              <w:top w:val="single" w:sz="4" w:space="0" w:color="auto"/>
              <w:left w:val="nil"/>
              <w:bottom w:val="single" w:sz="4" w:space="0" w:color="auto"/>
              <w:right w:val="nil"/>
            </w:tcBorders>
          </w:tcPr>
          <w:p w14:paraId="1220F875" w14:textId="77777777" w:rsidR="00E60260" w:rsidRPr="00867672"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 xml:space="preserve">Rating: </w:t>
            </w:r>
            <w:r w:rsidRPr="00867672">
              <w:rPr>
                <w:rFonts w:asciiTheme="minorHAnsi" w:hAnsiTheme="minorHAnsi"/>
                <w:b/>
                <w:sz w:val="18"/>
                <w:szCs w:val="18"/>
              </w:rPr>
              <w:t>Managed</w:t>
            </w:r>
          </w:p>
          <w:p w14:paraId="15E855EE" w14:textId="77777777" w:rsidR="00E60260" w:rsidRPr="00867672"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67672">
              <w:rPr>
                <w:rFonts w:asciiTheme="minorHAnsi" w:hAnsiTheme="minorHAnsi"/>
                <w:sz w:val="18"/>
                <w:szCs w:val="18"/>
              </w:rPr>
              <w:t xml:space="preserve">WELS has internal documents that set out processes and rationales for making compliance and enforcement decisions, and templates for providing advice to regulated entities. These templates require advice to entities to include the reasons for decisions and avenues for review or complaint.  </w:t>
            </w:r>
          </w:p>
          <w:p w14:paraId="0D35527F" w14:textId="77777777" w:rsidR="00E60260" w:rsidRPr="00867672"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67672">
              <w:rPr>
                <w:rFonts w:asciiTheme="minorHAnsi" w:hAnsiTheme="minorHAnsi"/>
                <w:sz w:val="18"/>
                <w:szCs w:val="18"/>
              </w:rPr>
              <w:t xml:space="preserve">Occasionally resourcing constraints mean there is a time lag between identifying non-compliance and taking action or providing advice to help the entity correct the non-compliance. </w:t>
            </w:r>
          </w:p>
        </w:tc>
      </w:tr>
    </w:tbl>
    <w:p w14:paraId="16F41CC7" w14:textId="77777777" w:rsidR="00E60260" w:rsidRPr="00867672" w:rsidRDefault="00E60260" w:rsidP="00E60260">
      <w:pPr>
        <w:pStyle w:val="TableText"/>
        <w:rPr>
          <w:rFonts w:asciiTheme="minorHAnsi" w:eastAsiaTheme="minorHAnsi" w:hAnsiTheme="minorHAnsi" w:cstheme="minorBidi"/>
          <w:b/>
          <w:szCs w:val="18"/>
          <w:lang w:val="en"/>
        </w:rPr>
      </w:pPr>
    </w:p>
    <w:p w14:paraId="2E00BB36" w14:textId="77777777" w:rsidR="00E60260" w:rsidRPr="00867672" w:rsidRDefault="00E60260" w:rsidP="00E60260">
      <w:pPr>
        <w:spacing w:before="0"/>
        <w:rPr>
          <w:rFonts w:asciiTheme="minorHAnsi" w:eastAsiaTheme="minorHAnsi" w:hAnsiTheme="minorHAnsi" w:cstheme="minorBidi"/>
          <w:b/>
          <w:sz w:val="18"/>
          <w:szCs w:val="18"/>
          <w:lang w:val="en"/>
        </w:rPr>
      </w:pPr>
      <w:r w:rsidRPr="00867672">
        <w:rPr>
          <w:rFonts w:asciiTheme="minorHAnsi" w:eastAsiaTheme="minorHAnsi" w:hAnsiTheme="minorHAnsi" w:cstheme="minorBidi"/>
          <w:b/>
          <w:szCs w:val="18"/>
          <w:lang w:val="en"/>
        </w:rPr>
        <w:br w:type="page"/>
      </w:r>
    </w:p>
    <w:p w14:paraId="6D1AD3F1" w14:textId="77777777" w:rsidR="00E60260" w:rsidRPr="00867672" w:rsidRDefault="00E60260" w:rsidP="00E60260">
      <w:pPr>
        <w:pStyle w:val="TableText"/>
        <w:rPr>
          <w:rFonts w:asciiTheme="minorHAnsi" w:hAnsiTheme="minorHAnsi"/>
          <w:color w:val="000000" w:themeColor="text1"/>
          <w:szCs w:val="18"/>
        </w:rPr>
      </w:pPr>
      <w:r w:rsidRPr="00867672">
        <w:rPr>
          <w:rFonts w:asciiTheme="minorHAnsi" w:eastAsiaTheme="minorHAnsi" w:hAnsiTheme="minorHAnsi" w:cstheme="minorBidi"/>
          <w:b/>
          <w:szCs w:val="18"/>
          <w:lang w:val="en"/>
        </w:rPr>
        <w:lastRenderedPageBreak/>
        <w:t xml:space="preserve">Objective: </w:t>
      </w:r>
      <w:r w:rsidRPr="00867672">
        <w:rPr>
          <w:rFonts w:asciiTheme="minorHAnsi" w:hAnsiTheme="minorHAnsi"/>
          <w:color w:val="000000" w:themeColor="text1"/>
          <w:szCs w:val="18"/>
        </w:rPr>
        <w:t>Our performance measurement results are published in a timely manner to ensure accountability to the public.</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982"/>
        <w:gridCol w:w="8783"/>
      </w:tblGrid>
      <w:tr w:rsidR="00E60260" w:rsidRPr="00867672" w14:paraId="600E8C7C"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3941AFC6" w14:textId="77777777" w:rsidR="00E60260" w:rsidRPr="00867672" w:rsidRDefault="00E60260" w:rsidP="000455C1">
            <w:pPr>
              <w:pStyle w:val="TableHeading"/>
              <w:rPr>
                <w:rStyle w:val="Strong"/>
                <w:rFonts w:asciiTheme="minorHAnsi" w:hAnsiTheme="minorHAnsi"/>
                <w:color w:val="000000" w:themeColor="text1"/>
                <w:szCs w:val="18"/>
              </w:rPr>
            </w:pPr>
            <w:r w:rsidRPr="00867672">
              <w:rPr>
                <w:rStyle w:val="Strong"/>
                <w:rFonts w:asciiTheme="minorHAnsi" w:hAnsiTheme="minorHAnsi"/>
                <w:color w:val="000000" w:themeColor="text1"/>
                <w:szCs w:val="18"/>
              </w:rPr>
              <w:t>Performance Measures</w:t>
            </w:r>
          </w:p>
        </w:tc>
        <w:tc>
          <w:tcPr>
            <w:tcW w:w="2982" w:type="dxa"/>
            <w:tcBorders>
              <w:top w:val="single" w:sz="4" w:space="0" w:color="auto"/>
              <w:left w:val="nil"/>
              <w:bottom w:val="single" w:sz="4" w:space="0" w:color="auto"/>
              <w:right w:val="nil"/>
            </w:tcBorders>
            <w:shd w:val="clear" w:color="auto" w:fill="auto"/>
          </w:tcPr>
          <w:p w14:paraId="28011613" w14:textId="77777777" w:rsidR="00E60260" w:rsidRPr="00867672"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867672">
              <w:rPr>
                <w:rStyle w:val="Strong"/>
                <w:rFonts w:asciiTheme="minorHAnsi" w:hAnsiTheme="minorHAnsi"/>
                <w:color w:val="000000" w:themeColor="text1"/>
                <w:szCs w:val="18"/>
              </w:rPr>
              <w:t>Targets</w:t>
            </w:r>
          </w:p>
        </w:tc>
        <w:tc>
          <w:tcPr>
            <w:tcW w:w="8783" w:type="dxa"/>
            <w:tcBorders>
              <w:top w:val="single" w:sz="4" w:space="0" w:color="auto"/>
              <w:left w:val="nil"/>
              <w:bottom w:val="single" w:sz="4" w:space="0" w:color="auto"/>
              <w:right w:val="nil"/>
            </w:tcBorders>
          </w:tcPr>
          <w:p w14:paraId="4CB893E5" w14:textId="77777777" w:rsidR="00E60260" w:rsidRPr="00867672"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867672">
              <w:rPr>
                <w:rFonts w:asciiTheme="minorHAnsi" w:eastAsiaTheme="minorHAnsi" w:hAnsiTheme="minorHAnsi" w:cstheme="minorBidi"/>
                <w:b/>
                <w:szCs w:val="18"/>
              </w:rPr>
              <w:t>Results</w:t>
            </w:r>
          </w:p>
        </w:tc>
      </w:tr>
      <w:tr w:rsidR="00E60260" w:rsidRPr="00867672" w14:paraId="59F7AF55"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29305826" w14:textId="77777777" w:rsidR="00E60260" w:rsidRPr="00867672" w:rsidRDefault="00E60260" w:rsidP="000455C1">
            <w:pPr>
              <w:pStyle w:val="TableText"/>
              <w:rPr>
                <w:rFonts w:asciiTheme="minorHAnsi" w:hAnsiTheme="minorHAnsi"/>
                <w:color w:val="000000" w:themeColor="text1"/>
                <w:szCs w:val="18"/>
              </w:rPr>
            </w:pPr>
            <w:r w:rsidRPr="00867672">
              <w:rPr>
                <w:rFonts w:asciiTheme="minorHAnsi" w:hAnsiTheme="minorHAnsi"/>
                <w:color w:val="000000" w:themeColor="text1"/>
                <w:szCs w:val="18"/>
              </w:rPr>
              <w:t>Reports on regulator performance are published in the required timeframes.</w:t>
            </w:r>
          </w:p>
        </w:tc>
        <w:tc>
          <w:tcPr>
            <w:tcW w:w="2982" w:type="dxa"/>
            <w:tcBorders>
              <w:top w:val="single" w:sz="4" w:space="0" w:color="auto"/>
              <w:left w:val="nil"/>
              <w:bottom w:val="nil"/>
              <w:right w:val="nil"/>
            </w:tcBorders>
            <w:shd w:val="clear" w:color="auto" w:fill="auto"/>
          </w:tcPr>
          <w:p w14:paraId="3EB2813F" w14:textId="77777777" w:rsidR="00E60260" w:rsidRPr="00867672"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Cs w:val="18"/>
              </w:rPr>
            </w:pPr>
            <w:r w:rsidRPr="00867672">
              <w:rPr>
                <w:rFonts w:asciiTheme="minorHAnsi" w:hAnsiTheme="minorHAnsi"/>
                <w:color w:val="000000" w:themeColor="text1"/>
                <w:szCs w:val="18"/>
              </w:rPr>
              <w:t>We publish an annual self–assessment of our performance by the required timeframes.</w:t>
            </w:r>
          </w:p>
        </w:tc>
        <w:tc>
          <w:tcPr>
            <w:tcW w:w="8783" w:type="dxa"/>
            <w:tcBorders>
              <w:top w:val="single" w:sz="4" w:space="0" w:color="auto"/>
              <w:left w:val="nil"/>
              <w:bottom w:val="nil"/>
              <w:right w:val="nil"/>
            </w:tcBorders>
          </w:tcPr>
          <w:p w14:paraId="611526C0" w14:textId="77777777" w:rsidR="00E60260" w:rsidRPr="00873ED9"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873ED9">
              <w:rPr>
                <w:rFonts w:asciiTheme="minorHAnsi" w:hAnsiTheme="minorHAnsi"/>
                <w:b/>
                <w:sz w:val="18"/>
                <w:szCs w:val="18"/>
              </w:rPr>
              <w:t>Rating: Optimal</w:t>
            </w:r>
          </w:p>
          <w:p w14:paraId="037C7DED" w14:textId="77777777" w:rsidR="00E60260" w:rsidRPr="00867672"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mbria"/>
                <w:b/>
                <w:color w:val="000000"/>
                <w:sz w:val="18"/>
                <w:szCs w:val="18"/>
              </w:rPr>
            </w:pPr>
            <w:r>
              <w:rPr>
                <w:rFonts w:asciiTheme="minorHAnsi" w:hAnsiTheme="minorHAnsi"/>
                <w:sz w:val="18"/>
                <w:szCs w:val="18"/>
              </w:rPr>
              <w:t>Our regulator p</w:t>
            </w:r>
            <w:r w:rsidRPr="00867672">
              <w:rPr>
                <w:rFonts w:asciiTheme="minorHAnsi" w:hAnsiTheme="minorHAnsi"/>
                <w:sz w:val="18"/>
                <w:szCs w:val="18"/>
              </w:rPr>
              <w:t>erformance report provides a high level assessment of our pe</w:t>
            </w:r>
            <w:r>
              <w:rPr>
                <w:rFonts w:asciiTheme="minorHAnsi" w:hAnsiTheme="minorHAnsi"/>
                <w:sz w:val="18"/>
                <w:szCs w:val="18"/>
              </w:rPr>
              <w:t>rformance as a regulator.  The d</w:t>
            </w:r>
            <w:r w:rsidRPr="00867672">
              <w:rPr>
                <w:rFonts w:asciiTheme="minorHAnsi" w:hAnsiTheme="minorHAnsi"/>
                <w:sz w:val="18"/>
                <w:szCs w:val="18"/>
              </w:rPr>
              <w:t>epartment’s annual report also provide significant performance information on</w:t>
            </w:r>
            <w:r>
              <w:rPr>
                <w:rFonts w:asciiTheme="minorHAnsi" w:hAnsiTheme="minorHAnsi"/>
                <w:sz w:val="18"/>
                <w:szCs w:val="18"/>
              </w:rPr>
              <w:t xml:space="preserve"> WELS</w:t>
            </w:r>
            <w:r w:rsidRPr="00867672">
              <w:rPr>
                <w:rFonts w:asciiTheme="minorHAnsi" w:hAnsiTheme="minorHAnsi"/>
                <w:sz w:val="18"/>
                <w:szCs w:val="18"/>
              </w:rPr>
              <w:t xml:space="preserve"> and related activities.  </w:t>
            </w:r>
          </w:p>
        </w:tc>
      </w:tr>
      <w:tr w:rsidR="00E60260" w:rsidRPr="00867672" w14:paraId="3D60A830"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0E0E3F9A" w14:textId="77777777" w:rsidR="00E60260" w:rsidRPr="00867672" w:rsidRDefault="00E60260" w:rsidP="000455C1">
            <w:pPr>
              <w:pStyle w:val="TableText"/>
              <w:rPr>
                <w:rFonts w:asciiTheme="minorHAnsi" w:hAnsiTheme="minorHAnsi"/>
                <w:color w:val="000000" w:themeColor="text1"/>
                <w:szCs w:val="18"/>
              </w:rPr>
            </w:pPr>
          </w:p>
        </w:tc>
        <w:tc>
          <w:tcPr>
            <w:tcW w:w="2982" w:type="dxa"/>
            <w:tcBorders>
              <w:top w:val="nil"/>
              <w:left w:val="nil"/>
              <w:bottom w:val="single" w:sz="4" w:space="0" w:color="auto"/>
              <w:right w:val="nil"/>
            </w:tcBorders>
            <w:shd w:val="clear" w:color="auto" w:fill="auto"/>
          </w:tcPr>
          <w:p w14:paraId="53AAA3C0" w14:textId="77777777" w:rsidR="00E60260" w:rsidRPr="00867672"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867672">
              <w:rPr>
                <w:rFonts w:asciiTheme="minorHAnsi" w:hAnsiTheme="minorHAnsi"/>
                <w:color w:val="000000" w:themeColor="text1"/>
                <w:szCs w:val="18"/>
              </w:rPr>
              <w:t>Our regulators publish performance information specific to their regulatory frameworks.</w:t>
            </w:r>
          </w:p>
        </w:tc>
        <w:tc>
          <w:tcPr>
            <w:tcW w:w="8783" w:type="dxa"/>
            <w:tcBorders>
              <w:top w:val="nil"/>
              <w:left w:val="nil"/>
              <w:bottom w:val="single" w:sz="4" w:space="0" w:color="auto"/>
              <w:right w:val="nil"/>
            </w:tcBorders>
          </w:tcPr>
          <w:p w14:paraId="5458EE6A" w14:textId="77777777" w:rsidR="00E60260" w:rsidRPr="00867672"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 xml:space="preserve">Rating: </w:t>
            </w:r>
            <w:r w:rsidRPr="00867672">
              <w:rPr>
                <w:rFonts w:asciiTheme="minorHAnsi" w:hAnsiTheme="minorHAnsi"/>
                <w:b/>
                <w:sz w:val="18"/>
                <w:szCs w:val="18"/>
              </w:rPr>
              <w:t>Optimal</w:t>
            </w:r>
          </w:p>
          <w:p w14:paraId="72BF4766" w14:textId="77777777" w:rsidR="00E60260" w:rsidRPr="00867672"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r>
              <w:rPr>
                <w:rFonts w:asciiTheme="minorHAnsi" w:hAnsiTheme="minorHAnsi"/>
                <w:sz w:val="18"/>
                <w:szCs w:val="18"/>
              </w:rPr>
              <w:t>As noted above, w</w:t>
            </w:r>
            <w:r w:rsidRPr="00867672">
              <w:rPr>
                <w:rFonts w:asciiTheme="minorHAnsi" w:hAnsiTheme="minorHAnsi"/>
                <w:sz w:val="18"/>
                <w:szCs w:val="18"/>
              </w:rPr>
              <w:t>e publish an annual report on our performance in our</w:t>
            </w:r>
            <w:r>
              <w:rPr>
                <w:rFonts w:asciiTheme="minorHAnsi" w:hAnsiTheme="minorHAnsi"/>
                <w:sz w:val="18"/>
                <w:szCs w:val="18"/>
              </w:rPr>
              <w:t xml:space="preserve"> d</w:t>
            </w:r>
            <w:r w:rsidRPr="00867672">
              <w:rPr>
                <w:rFonts w:asciiTheme="minorHAnsi" w:hAnsiTheme="minorHAnsi"/>
                <w:sz w:val="18"/>
                <w:szCs w:val="18"/>
              </w:rPr>
              <w:t xml:space="preserve">epartment’s annual report.  This is a mandated reporting requirement. We also undertake an external review of the WELS scheme every </w:t>
            </w:r>
            <w:r>
              <w:rPr>
                <w:rFonts w:asciiTheme="minorHAnsi" w:hAnsiTheme="minorHAnsi"/>
                <w:sz w:val="18"/>
                <w:szCs w:val="18"/>
              </w:rPr>
              <w:t>five</w:t>
            </w:r>
            <w:r w:rsidRPr="00867672">
              <w:rPr>
                <w:rFonts w:asciiTheme="minorHAnsi" w:hAnsiTheme="minorHAnsi"/>
                <w:sz w:val="18"/>
                <w:szCs w:val="18"/>
              </w:rPr>
              <w:t xml:space="preserve"> years, as mandated in WELS legislation. The report is published and must be tabled in Parliament and given to each participating state and territory.  </w:t>
            </w:r>
          </w:p>
          <w:p w14:paraId="2F230DAA" w14:textId="77777777" w:rsidR="00E60260" w:rsidRPr="00867672"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r w:rsidRPr="00867672">
              <w:rPr>
                <w:rFonts w:asciiTheme="minorHAnsi" w:hAnsiTheme="minorHAnsi"/>
                <w:sz w:val="18"/>
                <w:szCs w:val="18"/>
              </w:rPr>
              <w:t xml:space="preserve">We have published reports from other scheme evaluations, including </w:t>
            </w:r>
            <w:r>
              <w:rPr>
                <w:rFonts w:asciiTheme="minorHAnsi" w:hAnsiTheme="minorHAnsi"/>
                <w:sz w:val="18"/>
                <w:szCs w:val="18"/>
              </w:rPr>
              <w:t xml:space="preserve">a 2015 </w:t>
            </w:r>
            <w:r w:rsidRPr="00867672">
              <w:rPr>
                <w:rFonts w:asciiTheme="minorHAnsi" w:hAnsiTheme="minorHAnsi"/>
                <w:sz w:val="18"/>
                <w:szCs w:val="18"/>
              </w:rPr>
              <w:t xml:space="preserve">report from the Institute for Sustainable Futures </w:t>
            </w:r>
            <w:r>
              <w:rPr>
                <w:rFonts w:asciiTheme="minorHAnsi" w:hAnsiTheme="minorHAnsi"/>
                <w:sz w:val="18"/>
                <w:szCs w:val="18"/>
              </w:rPr>
              <w:t>evaluating</w:t>
            </w:r>
            <w:r w:rsidRPr="00867672">
              <w:rPr>
                <w:rFonts w:asciiTheme="minorHAnsi" w:hAnsiTheme="minorHAnsi"/>
                <w:sz w:val="18"/>
                <w:szCs w:val="18"/>
              </w:rPr>
              <w:t xml:space="preserve"> the environmental and economic benefits of the WELS scheme</w:t>
            </w:r>
            <w:r>
              <w:rPr>
                <w:rFonts w:asciiTheme="minorHAnsi" w:hAnsiTheme="minorHAnsi"/>
                <w:sz w:val="18"/>
                <w:szCs w:val="18"/>
              </w:rPr>
              <w:t>, which will be updated in early 2019</w:t>
            </w:r>
            <w:r w:rsidRPr="00867672">
              <w:rPr>
                <w:rFonts w:asciiTheme="minorHAnsi" w:hAnsiTheme="minorHAnsi"/>
                <w:sz w:val="18"/>
                <w:szCs w:val="18"/>
              </w:rPr>
              <w:t xml:space="preserve">. </w:t>
            </w:r>
          </w:p>
          <w:p w14:paraId="6ED0051A" w14:textId="77777777" w:rsidR="00E60260" w:rsidRPr="00867672"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r w:rsidRPr="00867672">
              <w:rPr>
                <w:rFonts w:asciiTheme="minorHAnsi" w:hAnsiTheme="minorHAnsi"/>
                <w:sz w:val="18"/>
                <w:szCs w:val="18"/>
              </w:rPr>
              <w:t xml:space="preserve">As a regulator we publish a range of material on our regulatory activities and related programs. This is available on our website and in hard copy on request. Where feasible we provide targeted information that supports specific regulated entities.  </w:t>
            </w:r>
          </w:p>
        </w:tc>
      </w:tr>
    </w:tbl>
    <w:p w14:paraId="40210916" w14:textId="77777777" w:rsidR="00E60260" w:rsidRPr="00867672" w:rsidRDefault="00E60260" w:rsidP="00E60260">
      <w:pPr>
        <w:pStyle w:val="TableText"/>
        <w:rPr>
          <w:rFonts w:asciiTheme="minorHAnsi" w:eastAsiaTheme="minorHAnsi" w:hAnsiTheme="minorHAnsi" w:cstheme="minorBidi"/>
          <w:b/>
          <w:szCs w:val="18"/>
          <w:lang w:val="en"/>
        </w:rPr>
      </w:pPr>
    </w:p>
    <w:p w14:paraId="4E666E0D" w14:textId="77777777" w:rsidR="00E60260" w:rsidRPr="00867672" w:rsidRDefault="00E60260" w:rsidP="00E60260">
      <w:pPr>
        <w:spacing w:before="0"/>
        <w:jc w:val="center"/>
        <w:rPr>
          <w:rFonts w:asciiTheme="minorHAnsi" w:eastAsiaTheme="minorHAnsi" w:hAnsiTheme="minorHAnsi" w:cstheme="minorBidi"/>
          <w:b/>
        </w:rPr>
      </w:pPr>
      <w:r w:rsidRPr="00867672">
        <w:rPr>
          <w:rFonts w:asciiTheme="minorHAnsi" w:eastAsiaTheme="minorHAnsi" w:hAnsiTheme="minorHAnsi" w:cstheme="minorBidi"/>
          <w:b/>
          <w:lang w:val="en"/>
        </w:rPr>
        <w:t>KPI 3</w:t>
      </w:r>
      <w:r>
        <w:rPr>
          <w:rFonts w:asciiTheme="minorHAnsi" w:eastAsiaTheme="minorHAnsi" w:hAnsiTheme="minorHAnsi" w:cstheme="minorBidi"/>
          <w:b/>
          <w:lang w:val="en"/>
        </w:rPr>
        <w:t>—</w:t>
      </w:r>
      <w:r w:rsidRPr="00867672">
        <w:rPr>
          <w:rFonts w:asciiTheme="minorHAnsi" w:eastAsiaTheme="minorHAnsi" w:hAnsiTheme="minorHAnsi" w:cstheme="minorBidi"/>
          <w:b/>
        </w:rPr>
        <w:t>Our actions are proportionate to the regulatory risk being managed.</w:t>
      </w:r>
    </w:p>
    <w:p w14:paraId="4A98D97D" w14:textId="77777777" w:rsidR="00E60260" w:rsidRPr="00867672" w:rsidRDefault="00E60260" w:rsidP="00E60260">
      <w:pPr>
        <w:spacing w:before="0"/>
        <w:rPr>
          <w:rFonts w:asciiTheme="minorHAnsi" w:hAnsiTheme="minorHAnsi"/>
          <w:color w:val="000000" w:themeColor="text1"/>
          <w:szCs w:val="18"/>
        </w:rPr>
      </w:pPr>
      <w:r w:rsidRPr="00867672">
        <w:rPr>
          <w:rFonts w:asciiTheme="minorHAnsi" w:eastAsiaTheme="minorHAnsi" w:hAnsiTheme="minorHAnsi" w:cstheme="minorBidi"/>
          <w:b/>
          <w:lang w:val="en"/>
        </w:rPr>
        <w:t xml:space="preserve">Objective: </w:t>
      </w:r>
      <w:r w:rsidRPr="00867672">
        <w:rPr>
          <w:rFonts w:asciiTheme="minorHAnsi" w:hAnsiTheme="minorHAnsi"/>
          <w:color w:val="000000" w:themeColor="text1"/>
          <w:sz w:val="18"/>
          <w:szCs w:val="18"/>
        </w:rPr>
        <w:t>We apply a risk-based, proportionate approach to compliance, engagement and enforcement activities.</w:t>
      </w:r>
    </w:p>
    <w:tbl>
      <w:tblPr>
        <w:tblStyle w:val="ABAREStableleftalign"/>
        <w:tblW w:w="14066"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273"/>
        <w:gridCol w:w="709"/>
        <w:gridCol w:w="9104"/>
      </w:tblGrid>
      <w:tr w:rsidR="00E60260" w:rsidRPr="00867672" w14:paraId="03948554"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64DC7869" w14:textId="77777777" w:rsidR="00E60260" w:rsidRPr="00867672" w:rsidRDefault="00E60260" w:rsidP="000455C1">
            <w:pPr>
              <w:pStyle w:val="TableHeading"/>
              <w:rPr>
                <w:rStyle w:val="Strong"/>
                <w:rFonts w:asciiTheme="minorHAnsi" w:hAnsiTheme="minorHAnsi"/>
                <w:color w:val="000000" w:themeColor="text1"/>
                <w:szCs w:val="18"/>
              </w:rPr>
            </w:pPr>
            <w:r w:rsidRPr="00867672">
              <w:rPr>
                <w:rStyle w:val="Strong"/>
                <w:rFonts w:asciiTheme="minorHAnsi" w:hAnsiTheme="minorHAnsi"/>
                <w:color w:val="000000" w:themeColor="text1"/>
                <w:szCs w:val="18"/>
              </w:rPr>
              <w:t>Performance Measures</w:t>
            </w:r>
          </w:p>
        </w:tc>
        <w:tc>
          <w:tcPr>
            <w:tcW w:w="2273" w:type="dxa"/>
            <w:tcBorders>
              <w:top w:val="single" w:sz="4" w:space="0" w:color="auto"/>
              <w:left w:val="nil"/>
              <w:bottom w:val="single" w:sz="4" w:space="0" w:color="auto"/>
              <w:right w:val="nil"/>
            </w:tcBorders>
            <w:shd w:val="clear" w:color="auto" w:fill="auto"/>
          </w:tcPr>
          <w:p w14:paraId="7904327A" w14:textId="77777777" w:rsidR="00E60260" w:rsidRPr="00867672"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867672">
              <w:rPr>
                <w:rStyle w:val="Strong"/>
                <w:rFonts w:asciiTheme="minorHAnsi" w:hAnsiTheme="minorHAnsi"/>
                <w:color w:val="000000" w:themeColor="text1"/>
                <w:szCs w:val="18"/>
              </w:rPr>
              <w:t>Targets</w:t>
            </w:r>
          </w:p>
        </w:tc>
        <w:tc>
          <w:tcPr>
            <w:tcW w:w="9813" w:type="dxa"/>
            <w:gridSpan w:val="2"/>
            <w:tcBorders>
              <w:top w:val="single" w:sz="4" w:space="0" w:color="auto"/>
              <w:left w:val="nil"/>
              <w:bottom w:val="single" w:sz="4" w:space="0" w:color="auto"/>
              <w:right w:val="nil"/>
            </w:tcBorders>
          </w:tcPr>
          <w:p w14:paraId="31116676" w14:textId="77777777" w:rsidR="00E60260" w:rsidRPr="00867672"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867672">
              <w:rPr>
                <w:rFonts w:asciiTheme="minorHAnsi" w:eastAsiaTheme="minorHAnsi" w:hAnsiTheme="minorHAnsi" w:cstheme="minorBidi"/>
                <w:b/>
              </w:rPr>
              <w:t>Results</w:t>
            </w:r>
          </w:p>
        </w:tc>
      </w:tr>
      <w:tr w:rsidR="00E60260" w:rsidRPr="00867672" w14:paraId="560E6DA5"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73CB8D6D" w14:textId="77777777" w:rsidR="00E60260" w:rsidRPr="00867672" w:rsidRDefault="00E60260" w:rsidP="000455C1">
            <w:pPr>
              <w:pStyle w:val="TableText"/>
              <w:rPr>
                <w:rFonts w:asciiTheme="minorHAnsi" w:hAnsiTheme="minorHAnsi"/>
                <w:color w:val="000000" w:themeColor="text1"/>
                <w:szCs w:val="18"/>
              </w:rPr>
            </w:pPr>
            <w:r w:rsidRPr="00867672">
              <w:rPr>
                <w:rFonts w:asciiTheme="minorHAnsi" w:hAnsiTheme="minorHAnsi"/>
                <w:color w:val="000000" w:themeColor="text1"/>
                <w:szCs w:val="18"/>
              </w:rPr>
              <w:t xml:space="preserve">Our regulatory frameworks are supported by best practice compliance strategies that are risk based. </w:t>
            </w:r>
          </w:p>
          <w:p w14:paraId="62FD8B5A" w14:textId="77777777" w:rsidR="00E60260" w:rsidRPr="00867672" w:rsidRDefault="00E60260" w:rsidP="000455C1">
            <w:pPr>
              <w:pStyle w:val="TableText"/>
              <w:rPr>
                <w:rFonts w:asciiTheme="minorHAnsi" w:hAnsiTheme="minorHAnsi"/>
                <w:color w:val="000000" w:themeColor="text1"/>
                <w:szCs w:val="18"/>
              </w:rPr>
            </w:pPr>
          </w:p>
        </w:tc>
        <w:tc>
          <w:tcPr>
            <w:tcW w:w="2982" w:type="dxa"/>
            <w:gridSpan w:val="2"/>
            <w:tcBorders>
              <w:top w:val="single" w:sz="4" w:space="0" w:color="auto"/>
              <w:left w:val="nil"/>
              <w:bottom w:val="single" w:sz="4" w:space="0" w:color="auto"/>
              <w:right w:val="nil"/>
            </w:tcBorders>
            <w:shd w:val="clear" w:color="auto" w:fill="auto"/>
          </w:tcPr>
          <w:p w14:paraId="33D7E62B" w14:textId="77777777" w:rsidR="00E60260" w:rsidRPr="00867672"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867672">
              <w:rPr>
                <w:rFonts w:asciiTheme="minorHAnsi" w:hAnsiTheme="minorHAnsi"/>
                <w:color w:val="000000" w:themeColor="text1"/>
                <w:szCs w:val="18"/>
              </w:rPr>
              <w:t>We employ intelligence-based approaches to determine risk, and consider the circumstances of regulated entities.</w:t>
            </w:r>
          </w:p>
        </w:tc>
        <w:tc>
          <w:tcPr>
            <w:tcW w:w="9104" w:type="dxa"/>
            <w:tcBorders>
              <w:top w:val="single" w:sz="4" w:space="0" w:color="auto"/>
              <w:left w:val="nil"/>
              <w:bottom w:val="single" w:sz="4" w:space="0" w:color="auto"/>
              <w:right w:val="nil"/>
            </w:tcBorders>
          </w:tcPr>
          <w:p w14:paraId="7CA5DDBA" w14:textId="77777777" w:rsidR="00E60260" w:rsidRPr="00867672"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Rating: Managed</w:t>
            </w:r>
          </w:p>
          <w:p w14:paraId="02382E2C" w14:textId="77777777" w:rsidR="00E60260" w:rsidRPr="00867672" w:rsidRDefault="00E60260" w:rsidP="00E60260">
            <w:pPr>
              <w:pStyle w:val="TableBullet"/>
              <w:numPr>
                <w:ilvl w:val="0"/>
                <w:numId w:val="42"/>
              </w:numP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867672">
              <w:rPr>
                <w:rFonts w:asciiTheme="minorHAnsi" w:hAnsiTheme="minorHAnsi"/>
                <w:szCs w:val="18"/>
              </w:rPr>
              <w:t>We adopt a regulatory approach that takes into account compliance history and overall risk of regulated entities activities. This is set out in our regulator</w:t>
            </w:r>
            <w:r>
              <w:rPr>
                <w:rFonts w:asciiTheme="minorHAnsi" w:hAnsiTheme="minorHAnsi"/>
                <w:szCs w:val="18"/>
              </w:rPr>
              <w:t>y</w:t>
            </w:r>
            <w:r w:rsidRPr="00867672">
              <w:rPr>
                <w:rFonts w:asciiTheme="minorHAnsi" w:hAnsiTheme="minorHAnsi"/>
                <w:szCs w:val="18"/>
              </w:rPr>
              <w:t xml:space="preserve"> compliance plans and operating procedures. This includes measures that provide flexibility to assist entities to fix inadvertent non-compliance and to reward compliant entities.  </w:t>
            </w:r>
          </w:p>
          <w:p w14:paraId="404FFC5E" w14:textId="77777777" w:rsidR="00E60260" w:rsidRPr="00867672" w:rsidRDefault="00E60260" w:rsidP="00E60260">
            <w:pPr>
              <w:pStyle w:val="TableBullet"/>
              <w:numPr>
                <w:ilvl w:val="0"/>
                <w:numId w:val="42"/>
              </w:numP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867672">
              <w:rPr>
                <w:rFonts w:asciiTheme="minorHAnsi" w:hAnsiTheme="minorHAnsi"/>
                <w:szCs w:val="18"/>
              </w:rPr>
              <w:t>We use compliance and enforcement tools tailored to the identified risks and behaviour of our regulated entities. These include inspections, audits, warrants and investigations. Enforcement tools such as compliance audits, infringement notices or court action are only employed when a cooperative approach has been unsuccessful.  This is set out in our compliance and enforcement policy.</w:t>
            </w:r>
          </w:p>
          <w:p w14:paraId="57916656" w14:textId="77777777" w:rsidR="00E60260" w:rsidRPr="00867672" w:rsidRDefault="00E60260" w:rsidP="00E60260">
            <w:pPr>
              <w:pStyle w:val="NormalWeb"/>
              <w:numPr>
                <w:ilvl w:val="0"/>
                <w:numId w:val="42"/>
              </w:numPr>
              <w:shd w:val="clear" w:color="auto" w:fill="FFFFFF"/>
              <w:spacing w:before="0" w:beforeAutospacing="0" w:after="6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Segoe UI"/>
                <w:color w:val="000000"/>
                <w:sz w:val="18"/>
                <w:szCs w:val="18"/>
                <w:lang w:val="en"/>
              </w:rPr>
            </w:pPr>
            <w:r w:rsidRPr="00867672">
              <w:rPr>
                <w:rFonts w:asciiTheme="minorHAnsi" w:hAnsiTheme="minorHAnsi" w:cs="Segoe UI"/>
                <w:color w:val="000000"/>
                <w:sz w:val="18"/>
                <w:szCs w:val="18"/>
                <w:lang w:val="en"/>
              </w:rPr>
              <w:t>Consultation with industry was undertaken in May to July 2017 to identify industry views on risks to the WELS scheme and where compliance and enforcement efforts should be applied to address those risks. Thirteen organisations provided submissions, and their input was used to shape the Compliance and Enforcement Strategy 2018–2020, which sets out areas of focus for WELS compliance and enforcement activities. In 2017–18</w:t>
            </w:r>
            <w:r>
              <w:rPr>
                <w:rFonts w:asciiTheme="minorHAnsi" w:hAnsiTheme="minorHAnsi" w:cs="Segoe UI"/>
                <w:color w:val="000000"/>
                <w:sz w:val="18"/>
                <w:szCs w:val="18"/>
                <w:lang w:val="en"/>
              </w:rPr>
              <w:t>,</w:t>
            </w:r>
            <w:r w:rsidRPr="00867672">
              <w:rPr>
                <w:rFonts w:asciiTheme="minorHAnsi" w:hAnsiTheme="minorHAnsi" w:cs="Segoe UI"/>
                <w:color w:val="000000"/>
                <w:sz w:val="18"/>
                <w:szCs w:val="18"/>
                <w:lang w:val="en"/>
              </w:rPr>
              <w:t xml:space="preserve"> compliance activities focused on internet-based sales and on the building and property development industry. Decision </w:t>
            </w:r>
            <w:r w:rsidRPr="00867672">
              <w:rPr>
                <w:rFonts w:asciiTheme="minorHAnsi" w:hAnsiTheme="minorHAnsi" w:cs="Segoe UI"/>
                <w:color w:val="000000"/>
                <w:sz w:val="18"/>
                <w:szCs w:val="18"/>
                <w:lang w:val="en"/>
              </w:rPr>
              <w:lastRenderedPageBreak/>
              <w:t xml:space="preserve">processes and escalation pathways were formally documented internally, and used in addressing non-compliance identified by WELS inspectors. </w:t>
            </w:r>
          </w:p>
          <w:p w14:paraId="000FC6F7" w14:textId="77777777" w:rsidR="00E60260" w:rsidRPr="00867672" w:rsidRDefault="00E60260" w:rsidP="00E60260">
            <w:pPr>
              <w:pStyle w:val="NormalWeb"/>
              <w:numPr>
                <w:ilvl w:val="0"/>
                <w:numId w:val="42"/>
              </w:numPr>
              <w:shd w:val="clear" w:color="auto" w:fill="FFFFFF"/>
              <w:spacing w:before="0" w:beforeAutospacing="0" w:after="6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Segoe UI"/>
                <w:color w:val="000000"/>
                <w:sz w:val="18"/>
                <w:szCs w:val="18"/>
                <w:lang w:val="en"/>
              </w:rPr>
            </w:pPr>
            <w:r w:rsidRPr="00867672">
              <w:rPr>
                <w:rFonts w:asciiTheme="minorHAnsi" w:hAnsiTheme="minorHAnsi" w:cs="Segoe UI"/>
                <w:color w:val="000000"/>
                <w:sz w:val="18"/>
                <w:szCs w:val="18"/>
                <w:lang w:val="en"/>
              </w:rPr>
              <w:t>The joint compliance program with eBay continued to work effectively, with eBay removing more than 3,000 non-compliant listings of WELS products in the second half of 2017. In late 2017</w:t>
            </w:r>
            <w:r>
              <w:rPr>
                <w:rFonts w:asciiTheme="minorHAnsi" w:hAnsiTheme="minorHAnsi" w:cs="Segoe UI"/>
                <w:color w:val="000000"/>
                <w:sz w:val="18"/>
                <w:szCs w:val="18"/>
                <w:lang w:val="en"/>
              </w:rPr>
              <w:t>,</w:t>
            </w:r>
            <w:r w:rsidRPr="00867672">
              <w:rPr>
                <w:rFonts w:asciiTheme="minorHAnsi" w:hAnsiTheme="minorHAnsi" w:cs="Segoe UI"/>
                <w:color w:val="000000"/>
                <w:sz w:val="18"/>
                <w:szCs w:val="18"/>
                <w:lang w:val="en"/>
              </w:rPr>
              <w:t xml:space="preserve"> WELS commenced work towards a similar joint program with Amazon.</w:t>
            </w:r>
          </w:p>
          <w:p w14:paraId="78509D69" w14:textId="77777777" w:rsidR="00E60260" w:rsidRPr="00867672" w:rsidRDefault="00E60260" w:rsidP="00E60260">
            <w:pPr>
              <w:pStyle w:val="NormalWeb"/>
              <w:numPr>
                <w:ilvl w:val="0"/>
                <w:numId w:val="42"/>
              </w:numPr>
              <w:shd w:val="clear" w:color="auto" w:fill="FFFFFF"/>
              <w:spacing w:before="0" w:beforeAutospacing="0" w:after="6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Segoe UI"/>
                <w:color w:val="000000"/>
                <w:sz w:val="18"/>
                <w:szCs w:val="18"/>
                <w:lang w:val="en"/>
              </w:rPr>
            </w:pPr>
            <w:r>
              <w:rPr>
                <w:rFonts w:asciiTheme="minorHAnsi" w:hAnsiTheme="minorHAnsi" w:cs="Segoe UI"/>
                <w:color w:val="000000"/>
                <w:sz w:val="18"/>
                <w:szCs w:val="18"/>
                <w:lang w:val="en"/>
              </w:rPr>
              <w:t>More than</w:t>
            </w:r>
            <w:r w:rsidRPr="00867672">
              <w:rPr>
                <w:rFonts w:asciiTheme="minorHAnsi" w:hAnsiTheme="minorHAnsi" w:cs="Segoe UI"/>
                <w:color w:val="000000"/>
                <w:sz w:val="18"/>
                <w:szCs w:val="18"/>
                <w:lang w:val="en"/>
              </w:rPr>
              <w:t xml:space="preserve"> 100 new property display units were inspected and found to have almost no WELS information available for prospective purchasers. Since the inspections 78 of these have since become compliant, with another 19 in progress and working with WELS inspectors. Communication materials were provided to building and property industry groups, and WELS inspectors shared information and discussed linkages with state and territory building and plumbing regulators. </w:t>
            </w:r>
          </w:p>
          <w:p w14:paraId="47B3C160" w14:textId="77777777" w:rsidR="00E60260" w:rsidRPr="00867672" w:rsidRDefault="00E60260" w:rsidP="00E60260">
            <w:pPr>
              <w:pStyle w:val="NormalWeb"/>
              <w:numPr>
                <w:ilvl w:val="0"/>
                <w:numId w:val="42"/>
              </w:numPr>
              <w:shd w:val="clear" w:color="auto" w:fill="FFFFFF"/>
              <w:spacing w:before="0" w:beforeAutospacing="0" w:after="6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Segoe UI"/>
                <w:color w:val="000000"/>
                <w:sz w:val="18"/>
                <w:szCs w:val="18"/>
                <w:lang w:val="en"/>
              </w:rPr>
            </w:pPr>
            <w:r w:rsidRPr="00867672">
              <w:rPr>
                <w:rFonts w:asciiTheme="minorHAnsi" w:hAnsiTheme="minorHAnsi" w:cs="Segoe UI"/>
                <w:color w:val="000000"/>
                <w:sz w:val="18"/>
                <w:szCs w:val="18"/>
                <w:lang w:val="en"/>
              </w:rPr>
              <w:t>All inspections and follow-up enforcement actions were undertaken in accordance with the WELS Compliance and Enforcement Policy.</w:t>
            </w:r>
          </w:p>
        </w:tc>
      </w:tr>
      <w:tr w:rsidR="00E60260" w:rsidRPr="00867672" w14:paraId="4E3220A3"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029130C1" w14:textId="77777777" w:rsidR="00E60260" w:rsidRPr="00867672" w:rsidRDefault="00E60260" w:rsidP="000455C1">
            <w:pPr>
              <w:pStyle w:val="TableText"/>
              <w:rPr>
                <w:rFonts w:asciiTheme="minorHAnsi" w:hAnsiTheme="minorHAnsi"/>
                <w:color w:val="000000" w:themeColor="text1"/>
                <w:szCs w:val="18"/>
              </w:rPr>
            </w:pPr>
            <w:r w:rsidRPr="00867672">
              <w:rPr>
                <w:rFonts w:asciiTheme="minorHAnsi" w:hAnsiTheme="minorHAnsi"/>
                <w:color w:val="000000" w:themeColor="text1"/>
                <w:szCs w:val="18"/>
              </w:rPr>
              <w:lastRenderedPageBreak/>
              <w:t>Our regulators appropriately employ a range of graduated compliance and enforcement tools.</w:t>
            </w:r>
          </w:p>
          <w:p w14:paraId="17081F7A" w14:textId="77777777" w:rsidR="00E60260" w:rsidRPr="00867672" w:rsidRDefault="00E60260" w:rsidP="000455C1">
            <w:pPr>
              <w:pStyle w:val="TableText"/>
              <w:rPr>
                <w:rFonts w:asciiTheme="minorHAnsi" w:hAnsiTheme="minorHAnsi"/>
                <w:color w:val="000000" w:themeColor="text1"/>
                <w:szCs w:val="18"/>
              </w:rPr>
            </w:pPr>
          </w:p>
        </w:tc>
        <w:tc>
          <w:tcPr>
            <w:tcW w:w="2982" w:type="dxa"/>
            <w:gridSpan w:val="2"/>
            <w:tcBorders>
              <w:top w:val="single" w:sz="4" w:space="0" w:color="auto"/>
              <w:left w:val="nil"/>
              <w:bottom w:val="single" w:sz="4" w:space="0" w:color="auto"/>
              <w:right w:val="nil"/>
            </w:tcBorders>
            <w:shd w:val="clear" w:color="auto" w:fill="auto"/>
          </w:tcPr>
          <w:p w14:paraId="2DAC4A1D" w14:textId="77777777" w:rsidR="00E60260" w:rsidRPr="00867672"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867672">
              <w:rPr>
                <w:rFonts w:asciiTheme="minorHAnsi" w:hAnsiTheme="minorHAnsi"/>
                <w:color w:val="000000" w:themeColor="text1"/>
                <w:szCs w:val="18"/>
              </w:rPr>
              <w:t xml:space="preserve">Our staff are provided with appropriate training and guidance materials to support their compliance roles. </w:t>
            </w:r>
          </w:p>
        </w:tc>
        <w:tc>
          <w:tcPr>
            <w:tcW w:w="9104" w:type="dxa"/>
            <w:tcBorders>
              <w:top w:val="single" w:sz="4" w:space="0" w:color="auto"/>
              <w:left w:val="nil"/>
              <w:bottom w:val="single" w:sz="4" w:space="0" w:color="auto"/>
              <w:right w:val="nil"/>
            </w:tcBorders>
          </w:tcPr>
          <w:p w14:paraId="45A40D42" w14:textId="77777777" w:rsidR="00E60260" w:rsidRPr="00867672"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Rating: Managed</w:t>
            </w:r>
          </w:p>
          <w:p w14:paraId="419D64D5" w14:textId="77777777" w:rsidR="00E60260" w:rsidRPr="00867672"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867672">
              <w:rPr>
                <w:rFonts w:asciiTheme="minorHAnsi" w:hAnsiTheme="minorHAnsi"/>
                <w:sz w:val="18"/>
                <w:szCs w:val="18"/>
              </w:rPr>
              <w:t xml:space="preserve">We offer a range of </w:t>
            </w:r>
            <w:r>
              <w:rPr>
                <w:rFonts w:asciiTheme="minorHAnsi" w:hAnsiTheme="minorHAnsi"/>
                <w:sz w:val="18"/>
                <w:szCs w:val="18"/>
              </w:rPr>
              <w:t xml:space="preserve">relevant </w:t>
            </w:r>
            <w:r w:rsidRPr="00867672">
              <w:rPr>
                <w:rFonts w:asciiTheme="minorHAnsi" w:hAnsiTheme="minorHAnsi"/>
                <w:sz w:val="18"/>
                <w:szCs w:val="18"/>
              </w:rPr>
              <w:t xml:space="preserve">online training courses to staff, including introduction to risk management and specific training on various legislation and regulations. Detailed work instructions and guidelines are available to all staff and these are reviewed periodically to ensure relevance. We seek to recruit staff with relevant expertise and ensure training needs are identified. Staff involved primarily in compliance and enforcement are required to have or obtain a Certificate IV in investigations or equivalent. </w:t>
            </w:r>
          </w:p>
        </w:tc>
      </w:tr>
      <w:tr w:rsidR="00E60260" w:rsidRPr="00867672" w14:paraId="5938BEA0"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741ADE36" w14:textId="77777777" w:rsidR="00E60260" w:rsidRPr="00867672" w:rsidRDefault="00E60260" w:rsidP="000455C1">
            <w:pPr>
              <w:pStyle w:val="TableText"/>
              <w:rPr>
                <w:rFonts w:asciiTheme="minorHAnsi" w:hAnsiTheme="minorHAnsi"/>
                <w:color w:val="000000" w:themeColor="text1"/>
                <w:szCs w:val="18"/>
              </w:rPr>
            </w:pPr>
            <w:r w:rsidRPr="00867672">
              <w:rPr>
                <w:rFonts w:asciiTheme="minorHAnsi" w:hAnsiTheme="minorHAnsi"/>
                <w:color w:val="000000" w:themeColor="text1"/>
                <w:szCs w:val="18"/>
              </w:rPr>
              <w:t>Eligible regulated entities receive tailored approaches based on an understanding of their operating environment and risk profile.</w:t>
            </w:r>
          </w:p>
        </w:tc>
        <w:tc>
          <w:tcPr>
            <w:tcW w:w="2982" w:type="dxa"/>
            <w:gridSpan w:val="2"/>
            <w:tcBorders>
              <w:top w:val="single" w:sz="4" w:space="0" w:color="auto"/>
              <w:left w:val="nil"/>
              <w:bottom w:val="single" w:sz="4" w:space="0" w:color="auto"/>
              <w:right w:val="nil"/>
            </w:tcBorders>
            <w:shd w:val="clear" w:color="auto" w:fill="auto"/>
          </w:tcPr>
          <w:p w14:paraId="45CBA505" w14:textId="77777777" w:rsidR="00E60260" w:rsidRPr="00867672"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867672">
              <w:rPr>
                <w:rFonts w:asciiTheme="minorHAnsi" w:hAnsiTheme="minorHAnsi"/>
                <w:color w:val="000000" w:themeColor="text1"/>
                <w:szCs w:val="18"/>
              </w:rPr>
              <w:t>We apply a graduated approach to compliance activities that provides for earned autonomy, within legislative parameters.</w:t>
            </w:r>
          </w:p>
        </w:tc>
        <w:tc>
          <w:tcPr>
            <w:tcW w:w="9104" w:type="dxa"/>
            <w:tcBorders>
              <w:top w:val="single" w:sz="4" w:space="0" w:color="auto"/>
              <w:left w:val="nil"/>
              <w:bottom w:val="single" w:sz="4" w:space="0" w:color="auto"/>
              <w:right w:val="nil"/>
            </w:tcBorders>
          </w:tcPr>
          <w:p w14:paraId="30867DC5" w14:textId="77777777" w:rsidR="00E60260" w:rsidRPr="00867672"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Rating: Managed</w:t>
            </w:r>
          </w:p>
          <w:p w14:paraId="3293B6F3" w14:textId="77777777" w:rsidR="00E60260" w:rsidRPr="00867672" w:rsidRDefault="00E60260"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We adopt a risk-</w:t>
            </w:r>
            <w:r w:rsidRPr="00867672">
              <w:rPr>
                <w:rFonts w:asciiTheme="minorHAnsi" w:hAnsiTheme="minorHAnsi"/>
              </w:rPr>
              <w:t>based approach to regulation where feasible and supported by evidence.  This means that our inspection regimes may vary with the risk of a regulated activity.  The broad principles are set out in our compliance plans and relevant stateme</w:t>
            </w:r>
            <w:r>
              <w:rPr>
                <w:rFonts w:asciiTheme="minorHAnsi" w:hAnsiTheme="minorHAnsi"/>
              </w:rPr>
              <w:t>nts published on our web</w:t>
            </w:r>
            <w:r w:rsidRPr="005307B7">
              <w:rPr>
                <w:rFonts w:asciiTheme="minorHAnsi" w:hAnsiTheme="minorHAnsi"/>
              </w:rPr>
              <w:t xml:space="preserve">site. </w:t>
            </w:r>
          </w:p>
          <w:p w14:paraId="67DE4D95" w14:textId="77777777" w:rsidR="00E60260" w:rsidRPr="00867672" w:rsidRDefault="00E60260"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67672">
              <w:rPr>
                <w:rFonts w:asciiTheme="minorHAnsi" w:hAnsiTheme="minorHAnsi"/>
              </w:rPr>
              <w:t>We use compliance and enforcement tools tailored to the identified risks and behaviour of our regulated entities. These include inspections, audits, fit and proper person tests, warrants and investigations. Enforcement tools such as compliance audits, infringement notices or court action are only employed when a cooperative approach has been unsuccessful.</w:t>
            </w:r>
          </w:p>
          <w:p w14:paraId="56534E01" w14:textId="77777777" w:rsidR="00E60260" w:rsidRPr="00867672" w:rsidRDefault="00E60260"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67672">
              <w:rPr>
                <w:rFonts w:asciiTheme="minorHAnsi" w:hAnsiTheme="minorHAnsi"/>
              </w:rPr>
              <w:t>We adopt a regulatory approach that takes into account compliance history and overall risk of the activities. This is set out in our regulator</w:t>
            </w:r>
            <w:r>
              <w:rPr>
                <w:rFonts w:asciiTheme="minorHAnsi" w:hAnsiTheme="minorHAnsi"/>
              </w:rPr>
              <w:t>y</w:t>
            </w:r>
            <w:r w:rsidRPr="00867672">
              <w:rPr>
                <w:rFonts w:asciiTheme="minorHAnsi" w:hAnsiTheme="minorHAnsi"/>
              </w:rPr>
              <w:t xml:space="preserve"> compliance plans and operating procedures. This includes measures that provide flexibility to assist</w:t>
            </w:r>
            <w:r>
              <w:rPr>
                <w:rFonts w:asciiTheme="minorHAnsi" w:hAnsiTheme="minorHAnsi"/>
              </w:rPr>
              <w:t xml:space="preserve"> in addressing</w:t>
            </w:r>
            <w:r w:rsidRPr="00867672">
              <w:rPr>
                <w:rFonts w:asciiTheme="minorHAnsi" w:hAnsiTheme="minorHAnsi"/>
              </w:rPr>
              <w:t xml:space="preserve"> inadvertent non-compliance.</w:t>
            </w:r>
          </w:p>
          <w:p w14:paraId="54E46663" w14:textId="77777777" w:rsidR="00E60260" w:rsidRPr="00867672" w:rsidRDefault="00E60260" w:rsidP="000455C1">
            <w:pPr>
              <w:pStyle w:val="ListParagraph"/>
              <w:spacing w:before="60" w:after="60" w:line="240"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r>
    </w:tbl>
    <w:p w14:paraId="70F5F815" w14:textId="77777777" w:rsidR="00E60260" w:rsidRPr="00867672" w:rsidRDefault="00E60260" w:rsidP="00E60260">
      <w:pPr>
        <w:pStyle w:val="TableText"/>
        <w:rPr>
          <w:rFonts w:asciiTheme="minorHAnsi" w:eastAsiaTheme="minorHAnsi" w:hAnsiTheme="minorHAnsi" w:cstheme="minorBidi"/>
          <w:b/>
          <w:lang w:val="en"/>
        </w:rPr>
      </w:pPr>
    </w:p>
    <w:p w14:paraId="273B366A" w14:textId="77777777" w:rsidR="00E60260" w:rsidRPr="00867672" w:rsidRDefault="00E60260" w:rsidP="00E60260">
      <w:pPr>
        <w:spacing w:before="0"/>
        <w:rPr>
          <w:rFonts w:asciiTheme="minorHAnsi" w:eastAsiaTheme="minorHAnsi" w:hAnsiTheme="minorHAnsi" w:cstheme="minorBidi"/>
          <w:b/>
          <w:lang w:val="en"/>
        </w:rPr>
      </w:pPr>
      <w:r w:rsidRPr="00867672">
        <w:rPr>
          <w:rFonts w:asciiTheme="minorHAnsi" w:eastAsiaTheme="minorHAnsi" w:hAnsiTheme="minorHAnsi" w:cstheme="minorBidi"/>
          <w:b/>
          <w:lang w:val="en"/>
        </w:rPr>
        <w:br w:type="page"/>
      </w:r>
    </w:p>
    <w:p w14:paraId="25A352DB" w14:textId="77777777" w:rsidR="00E60260" w:rsidRPr="00867672" w:rsidRDefault="00E60260" w:rsidP="00E60260">
      <w:pPr>
        <w:spacing w:before="0"/>
        <w:jc w:val="center"/>
        <w:rPr>
          <w:rFonts w:asciiTheme="minorHAnsi" w:eastAsiaTheme="minorHAnsi" w:hAnsiTheme="minorHAnsi" w:cstheme="minorBidi"/>
          <w:b/>
        </w:rPr>
      </w:pPr>
      <w:r w:rsidRPr="00867672">
        <w:rPr>
          <w:rFonts w:asciiTheme="minorHAnsi" w:eastAsiaTheme="minorHAnsi" w:hAnsiTheme="minorHAnsi" w:cstheme="minorBidi"/>
          <w:b/>
          <w:lang w:val="en"/>
        </w:rPr>
        <w:lastRenderedPageBreak/>
        <w:t xml:space="preserve">KPI 4- </w:t>
      </w:r>
      <w:r w:rsidRPr="00867672">
        <w:rPr>
          <w:rFonts w:asciiTheme="minorHAnsi" w:eastAsiaTheme="minorHAnsi" w:hAnsiTheme="minorHAnsi" w:cstheme="minorBidi"/>
          <w:b/>
        </w:rPr>
        <w:t>Our compliance and monitoring approaches are streamlined and coordinated</w:t>
      </w:r>
    </w:p>
    <w:p w14:paraId="05AE66F1" w14:textId="77777777" w:rsidR="00E60260" w:rsidRPr="00867672" w:rsidRDefault="00E60260" w:rsidP="00E60260">
      <w:pPr>
        <w:spacing w:before="0"/>
        <w:rPr>
          <w:rFonts w:asciiTheme="minorHAnsi" w:hAnsiTheme="minorHAnsi"/>
          <w:color w:val="000000" w:themeColor="text1"/>
          <w:szCs w:val="18"/>
        </w:rPr>
      </w:pPr>
      <w:r w:rsidRPr="00867672">
        <w:rPr>
          <w:rFonts w:asciiTheme="minorHAnsi" w:eastAsiaTheme="minorHAnsi" w:hAnsiTheme="minorHAnsi" w:cstheme="minorBidi"/>
          <w:b/>
          <w:lang w:val="en"/>
        </w:rPr>
        <w:t>Objective:</w:t>
      </w:r>
      <w:r w:rsidRPr="00867672">
        <w:rPr>
          <w:rFonts w:asciiTheme="minorHAnsi" w:hAnsiTheme="minorHAnsi"/>
          <w:color w:val="000000" w:themeColor="text1"/>
          <w:sz w:val="18"/>
          <w:szCs w:val="18"/>
        </w:rPr>
        <w:t xml:space="preserve"> We base our monitoring and inspection approaches on assessed risk and where possible, we take into account the operating context</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698"/>
        <w:gridCol w:w="9067"/>
      </w:tblGrid>
      <w:tr w:rsidR="00E60260" w:rsidRPr="00867672" w14:paraId="657BD2C1"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0EAFD4B1" w14:textId="77777777" w:rsidR="00E60260" w:rsidRPr="00867672" w:rsidRDefault="00E60260" w:rsidP="000455C1">
            <w:pPr>
              <w:pStyle w:val="TableHeading"/>
              <w:rPr>
                <w:rStyle w:val="Strong"/>
                <w:rFonts w:asciiTheme="minorHAnsi" w:hAnsiTheme="minorHAnsi"/>
                <w:color w:val="000000" w:themeColor="text1"/>
                <w:szCs w:val="18"/>
              </w:rPr>
            </w:pPr>
            <w:r w:rsidRPr="00867672">
              <w:rPr>
                <w:rStyle w:val="Strong"/>
                <w:rFonts w:asciiTheme="minorHAnsi" w:hAnsiTheme="minorHAnsi"/>
                <w:color w:val="000000" w:themeColor="text1"/>
                <w:szCs w:val="18"/>
              </w:rPr>
              <w:t>Performance Measures</w:t>
            </w:r>
          </w:p>
        </w:tc>
        <w:tc>
          <w:tcPr>
            <w:tcW w:w="2698" w:type="dxa"/>
            <w:tcBorders>
              <w:top w:val="single" w:sz="4" w:space="0" w:color="auto"/>
              <w:left w:val="nil"/>
              <w:bottom w:val="single" w:sz="4" w:space="0" w:color="auto"/>
              <w:right w:val="nil"/>
            </w:tcBorders>
            <w:shd w:val="clear" w:color="auto" w:fill="auto"/>
          </w:tcPr>
          <w:p w14:paraId="0A7F3311" w14:textId="77777777" w:rsidR="00E60260" w:rsidRPr="00867672"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867672">
              <w:rPr>
                <w:rStyle w:val="Strong"/>
                <w:rFonts w:asciiTheme="minorHAnsi" w:hAnsiTheme="minorHAnsi"/>
                <w:color w:val="000000" w:themeColor="text1"/>
                <w:szCs w:val="18"/>
              </w:rPr>
              <w:t>Targets</w:t>
            </w:r>
          </w:p>
        </w:tc>
        <w:tc>
          <w:tcPr>
            <w:tcW w:w="9067" w:type="dxa"/>
            <w:tcBorders>
              <w:top w:val="single" w:sz="4" w:space="0" w:color="auto"/>
              <w:left w:val="nil"/>
              <w:bottom w:val="single" w:sz="4" w:space="0" w:color="auto"/>
              <w:right w:val="nil"/>
            </w:tcBorders>
          </w:tcPr>
          <w:p w14:paraId="4CD6BF75" w14:textId="77777777" w:rsidR="00E60260" w:rsidRPr="00867672"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867672">
              <w:rPr>
                <w:rFonts w:asciiTheme="minorHAnsi" w:eastAsiaTheme="minorHAnsi" w:hAnsiTheme="minorHAnsi" w:cstheme="minorBidi"/>
                <w:b/>
              </w:rPr>
              <w:t>Results</w:t>
            </w:r>
          </w:p>
        </w:tc>
      </w:tr>
      <w:tr w:rsidR="00E60260" w:rsidRPr="00867672" w14:paraId="49C19361"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5A511B7D" w14:textId="77777777" w:rsidR="00E60260" w:rsidRPr="00867672" w:rsidRDefault="00E60260" w:rsidP="000455C1">
            <w:pPr>
              <w:pStyle w:val="TableText"/>
              <w:rPr>
                <w:rFonts w:asciiTheme="minorHAnsi" w:hAnsiTheme="minorHAnsi"/>
                <w:color w:val="000000" w:themeColor="text1"/>
                <w:szCs w:val="18"/>
              </w:rPr>
            </w:pPr>
            <w:r w:rsidRPr="00867672">
              <w:rPr>
                <w:rFonts w:asciiTheme="minorHAnsi" w:hAnsiTheme="minorHAnsi"/>
                <w:color w:val="000000" w:themeColor="text1"/>
                <w:szCs w:val="18"/>
              </w:rPr>
              <w:t>Demonstrated benefits to regulated entities from our efforts to streamline and coordinate our regulatory activities.</w:t>
            </w:r>
          </w:p>
          <w:p w14:paraId="74988165" w14:textId="77777777" w:rsidR="00E60260" w:rsidRPr="00867672" w:rsidRDefault="00E60260" w:rsidP="000455C1">
            <w:pPr>
              <w:pStyle w:val="TableText"/>
              <w:rPr>
                <w:rFonts w:asciiTheme="minorHAnsi" w:hAnsiTheme="minorHAnsi"/>
                <w:color w:val="000000" w:themeColor="text1"/>
                <w:szCs w:val="18"/>
              </w:rPr>
            </w:pPr>
          </w:p>
        </w:tc>
        <w:tc>
          <w:tcPr>
            <w:tcW w:w="2698" w:type="dxa"/>
            <w:tcBorders>
              <w:top w:val="single" w:sz="4" w:space="0" w:color="auto"/>
              <w:left w:val="nil"/>
              <w:bottom w:val="nil"/>
              <w:right w:val="nil"/>
            </w:tcBorders>
            <w:shd w:val="clear" w:color="auto" w:fill="auto"/>
          </w:tcPr>
          <w:p w14:paraId="19A8EA9E" w14:textId="77777777" w:rsidR="00E60260" w:rsidRPr="00867672"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867672">
              <w:rPr>
                <w:rFonts w:asciiTheme="minorHAnsi" w:hAnsiTheme="minorHAnsi"/>
                <w:color w:val="000000" w:themeColor="text1"/>
                <w:szCs w:val="18"/>
              </w:rPr>
              <w:t>We regularly review our business processes with a view to streamlining where possible.</w:t>
            </w:r>
          </w:p>
        </w:tc>
        <w:tc>
          <w:tcPr>
            <w:tcW w:w="9067" w:type="dxa"/>
            <w:tcBorders>
              <w:top w:val="single" w:sz="4" w:space="0" w:color="auto"/>
              <w:left w:val="nil"/>
              <w:bottom w:val="nil"/>
              <w:right w:val="nil"/>
            </w:tcBorders>
          </w:tcPr>
          <w:p w14:paraId="003D6AAC" w14:textId="77777777" w:rsidR="00E60260" w:rsidRPr="00867672"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 xml:space="preserve">Rating: </w:t>
            </w:r>
            <w:r w:rsidRPr="00867672">
              <w:rPr>
                <w:rFonts w:asciiTheme="minorHAnsi" w:hAnsiTheme="minorHAnsi"/>
                <w:b/>
                <w:sz w:val="18"/>
                <w:szCs w:val="18"/>
              </w:rPr>
              <w:t>Managed</w:t>
            </w:r>
          </w:p>
          <w:p w14:paraId="4F31EF99" w14:textId="77777777" w:rsidR="00E60260" w:rsidRPr="00867672"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r w:rsidRPr="00867672">
              <w:rPr>
                <w:rFonts w:asciiTheme="minorHAnsi" w:hAnsiTheme="minorHAnsi"/>
                <w:sz w:val="18"/>
                <w:szCs w:val="18"/>
              </w:rPr>
              <w:t>We are progressively modernising the delivery of the WELS. This includes progressive upgrade in the capability of our online systems.  Significant changes in infrastructure and service delivery are subject to internal assessment regarding benefits and costs for business and there is external consultation on impacts. We are also working with related programs (WaterMark and the Equipment Energy Efficiency program) on streamlined approaches to product registrations.</w:t>
            </w:r>
          </w:p>
        </w:tc>
      </w:tr>
      <w:tr w:rsidR="00E60260" w:rsidRPr="00867672" w14:paraId="177C30A2"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223FCD74" w14:textId="77777777" w:rsidR="00E60260" w:rsidRPr="00867672" w:rsidRDefault="00E60260" w:rsidP="000455C1">
            <w:pPr>
              <w:pStyle w:val="TableText"/>
              <w:rPr>
                <w:rFonts w:asciiTheme="minorHAnsi" w:hAnsiTheme="minorHAnsi"/>
                <w:color w:val="000000" w:themeColor="text1"/>
                <w:szCs w:val="18"/>
              </w:rPr>
            </w:pPr>
          </w:p>
        </w:tc>
        <w:tc>
          <w:tcPr>
            <w:tcW w:w="2698" w:type="dxa"/>
            <w:tcBorders>
              <w:top w:val="nil"/>
              <w:left w:val="nil"/>
              <w:bottom w:val="single" w:sz="4" w:space="0" w:color="auto"/>
              <w:right w:val="nil"/>
            </w:tcBorders>
            <w:shd w:val="clear" w:color="auto" w:fill="auto"/>
          </w:tcPr>
          <w:p w14:paraId="04B98D1F" w14:textId="77777777" w:rsidR="00E60260" w:rsidRPr="00867672"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867672">
              <w:rPr>
                <w:rFonts w:asciiTheme="minorHAnsi" w:hAnsiTheme="minorHAnsi"/>
                <w:color w:val="000000" w:themeColor="text1"/>
                <w:szCs w:val="18"/>
              </w:rPr>
              <w:t>Our published service standards are met or exceeded.</w:t>
            </w:r>
          </w:p>
        </w:tc>
        <w:tc>
          <w:tcPr>
            <w:tcW w:w="9067" w:type="dxa"/>
            <w:tcBorders>
              <w:top w:val="nil"/>
              <w:left w:val="nil"/>
              <w:bottom w:val="single" w:sz="4" w:space="0" w:color="auto"/>
              <w:right w:val="nil"/>
            </w:tcBorders>
          </w:tcPr>
          <w:p w14:paraId="5D6797A8" w14:textId="77777777" w:rsidR="00E60260" w:rsidRPr="00867672"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 xml:space="preserve">Rating: </w:t>
            </w:r>
            <w:r w:rsidRPr="00867672">
              <w:rPr>
                <w:rFonts w:asciiTheme="minorHAnsi" w:hAnsiTheme="minorHAnsi"/>
                <w:b/>
                <w:sz w:val="18"/>
                <w:szCs w:val="18"/>
              </w:rPr>
              <w:t>Managed</w:t>
            </w:r>
          </w:p>
          <w:p w14:paraId="6A31E71D" w14:textId="77777777" w:rsidR="00E60260" w:rsidRPr="00867672" w:rsidRDefault="00E60260" w:rsidP="000455C1">
            <w:pPr>
              <w:pStyle w:val="ListParagraph"/>
              <w:numPr>
                <w:ilvl w:val="0"/>
                <w:numId w:val="26"/>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867672">
              <w:rPr>
                <w:rFonts w:asciiTheme="minorHAnsi" w:hAnsiTheme="minorHAnsi"/>
                <w:sz w:val="18"/>
                <w:szCs w:val="18"/>
                <w:lang w:val="en"/>
              </w:rPr>
              <w:t xml:space="preserve">We seek to respond in a timely manner consistent with service standards for the </w:t>
            </w:r>
            <w:r>
              <w:rPr>
                <w:rFonts w:asciiTheme="minorHAnsi" w:hAnsiTheme="minorHAnsi"/>
                <w:sz w:val="18"/>
                <w:szCs w:val="18"/>
                <w:lang w:val="en"/>
              </w:rPr>
              <w:t>d</w:t>
            </w:r>
            <w:r w:rsidRPr="00867672">
              <w:rPr>
                <w:rFonts w:asciiTheme="minorHAnsi" w:hAnsiTheme="minorHAnsi"/>
                <w:sz w:val="18"/>
                <w:szCs w:val="18"/>
                <w:lang w:val="en"/>
              </w:rPr>
              <w:t xml:space="preserve">epartment. We provide direct assistance to product manufacturers and suppliers, including frequent guidance on product registrations through telephone and online enquiries. We are progressively improving and publishing information documenting our assessment process to better inform and enable product manufacturers to meet the requirements of WELS. </w:t>
            </w:r>
          </w:p>
        </w:tc>
      </w:tr>
    </w:tbl>
    <w:p w14:paraId="12627C50" w14:textId="77777777" w:rsidR="00E60260" w:rsidRPr="00867672" w:rsidRDefault="00E60260" w:rsidP="00E60260">
      <w:pPr>
        <w:pStyle w:val="TableText"/>
        <w:rPr>
          <w:rFonts w:asciiTheme="minorHAnsi" w:eastAsiaTheme="minorHAnsi" w:hAnsiTheme="minorHAnsi" w:cstheme="minorBidi"/>
          <w:b/>
          <w:szCs w:val="18"/>
          <w:lang w:val="en"/>
        </w:rPr>
      </w:pPr>
    </w:p>
    <w:p w14:paraId="6747CB26" w14:textId="77777777" w:rsidR="00E60260" w:rsidRPr="00867672" w:rsidRDefault="00E60260" w:rsidP="00E60260">
      <w:pPr>
        <w:pStyle w:val="TableText"/>
        <w:rPr>
          <w:rFonts w:asciiTheme="minorHAnsi" w:hAnsiTheme="minorHAnsi"/>
          <w:color w:val="000000" w:themeColor="text1"/>
          <w:sz w:val="22"/>
        </w:rPr>
      </w:pPr>
      <w:r w:rsidRPr="00867672">
        <w:rPr>
          <w:rFonts w:asciiTheme="minorHAnsi" w:eastAsiaTheme="minorHAnsi" w:hAnsiTheme="minorHAnsi" w:cstheme="minorBidi"/>
          <w:b/>
          <w:lang w:val="en"/>
        </w:rPr>
        <w:t xml:space="preserve">Objective: </w:t>
      </w:r>
      <w:r w:rsidRPr="00867672">
        <w:rPr>
          <w:rFonts w:asciiTheme="minorHAnsi" w:hAnsiTheme="minorHAnsi"/>
          <w:color w:val="000000" w:themeColor="text1"/>
          <w:szCs w:val="18"/>
        </w:rPr>
        <w:t>We share information and coordinate our compliance activities within the department and with other regulators as appropriate, to minimise duplication and increase efficiency.</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698"/>
        <w:gridCol w:w="9067"/>
      </w:tblGrid>
      <w:tr w:rsidR="00E60260" w:rsidRPr="00867672" w14:paraId="2184CE51"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48495296" w14:textId="77777777" w:rsidR="00E60260" w:rsidRPr="00867672" w:rsidRDefault="00E60260" w:rsidP="000455C1">
            <w:pPr>
              <w:pStyle w:val="TableHeading"/>
              <w:rPr>
                <w:rStyle w:val="Strong"/>
                <w:rFonts w:asciiTheme="minorHAnsi" w:hAnsiTheme="minorHAnsi"/>
                <w:color w:val="000000" w:themeColor="text1"/>
                <w:szCs w:val="18"/>
              </w:rPr>
            </w:pPr>
            <w:r w:rsidRPr="00867672">
              <w:rPr>
                <w:rStyle w:val="Strong"/>
                <w:rFonts w:asciiTheme="minorHAnsi" w:hAnsiTheme="minorHAnsi"/>
                <w:color w:val="000000" w:themeColor="text1"/>
                <w:szCs w:val="18"/>
              </w:rPr>
              <w:t>Performance Measures</w:t>
            </w:r>
          </w:p>
        </w:tc>
        <w:tc>
          <w:tcPr>
            <w:tcW w:w="2698" w:type="dxa"/>
            <w:tcBorders>
              <w:top w:val="single" w:sz="4" w:space="0" w:color="auto"/>
              <w:left w:val="nil"/>
              <w:bottom w:val="single" w:sz="4" w:space="0" w:color="auto"/>
              <w:right w:val="nil"/>
            </w:tcBorders>
            <w:shd w:val="clear" w:color="auto" w:fill="auto"/>
          </w:tcPr>
          <w:p w14:paraId="3FF21FE8" w14:textId="77777777" w:rsidR="00E60260" w:rsidRPr="00867672"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867672">
              <w:rPr>
                <w:rStyle w:val="Strong"/>
                <w:rFonts w:asciiTheme="minorHAnsi" w:hAnsiTheme="minorHAnsi"/>
                <w:color w:val="000000" w:themeColor="text1"/>
                <w:szCs w:val="18"/>
              </w:rPr>
              <w:t>Targets</w:t>
            </w:r>
          </w:p>
        </w:tc>
        <w:tc>
          <w:tcPr>
            <w:tcW w:w="9067" w:type="dxa"/>
            <w:tcBorders>
              <w:top w:val="single" w:sz="4" w:space="0" w:color="auto"/>
              <w:left w:val="nil"/>
              <w:bottom w:val="single" w:sz="4" w:space="0" w:color="auto"/>
              <w:right w:val="nil"/>
            </w:tcBorders>
          </w:tcPr>
          <w:p w14:paraId="46BED1D6" w14:textId="77777777" w:rsidR="00E60260" w:rsidRPr="00867672"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867672">
              <w:rPr>
                <w:rFonts w:asciiTheme="minorHAnsi" w:eastAsiaTheme="minorHAnsi" w:hAnsiTheme="minorHAnsi" w:cstheme="minorBidi"/>
                <w:b/>
              </w:rPr>
              <w:t>Results</w:t>
            </w:r>
          </w:p>
        </w:tc>
      </w:tr>
      <w:tr w:rsidR="00E60260" w:rsidRPr="00867672" w14:paraId="183ADA77"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7EEBCF84" w14:textId="77777777" w:rsidR="00E60260" w:rsidRPr="00867672" w:rsidRDefault="00E60260" w:rsidP="000455C1">
            <w:pPr>
              <w:rPr>
                <w:rFonts w:asciiTheme="minorHAnsi" w:hAnsiTheme="minorHAnsi"/>
                <w:color w:val="000000" w:themeColor="text1"/>
                <w:sz w:val="18"/>
                <w:szCs w:val="18"/>
              </w:rPr>
            </w:pPr>
            <w:r w:rsidRPr="00867672">
              <w:rPr>
                <w:rFonts w:asciiTheme="minorHAnsi" w:hAnsiTheme="minorHAnsi"/>
                <w:color w:val="000000" w:themeColor="text1"/>
                <w:sz w:val="18"/>
                <w:szCs w:val="18"/>
              </w:rPr>
              <w:t>Business processes and services are improved through the better use of modern technology, and agreed service standards.</w:t>
            </w:r>
          </w:p>
          <w:p w14:paraId="3784EFD8" w14:textId="77777777" w:rsidR="00E60260" w:rsidRPr="00867672" w:rsidRDefault="00E60260" w:rsidP="000455C1">
            <w:pPr>
              <w:pStyle w:val="TableText"/>
              <w:rPr>
                <w:rFonts w:asciiTheme="minorHAnsi" w:hAnsiTheme="minorHAnsi"/>
                <w:color w:val="000000" w:themeColor="text1"/>
                <w:szCs w:val="18"/>
              </w:rPr>
            </w:pPr>
          </w:p>
        </w:tc>
        <w:tc>
          <w:tcPr>
            <w:tcW w:w="2698" w:type="dxa"/>
            <w:tcBorders>
              <w:top w:val="single" w:sz="4" w:space="0" w:color="auto"/>
              <w:left w:val="nil"/>
              <w:bottom w:val="nil"/>
              <w:right w:val="nil"/>
            </w:tcBorders>
            <w:shd w:val="clear" w:color="auto" w:fill="auto"/>
          </w:tcPr>
          <w:p w14:paraId="01F1F2BC" w14:textId="77777777" w:rsidR="00E60260" w:rsidRPr="00867672"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867672">
              <w:rPr>
                <w:rFonts w:asciiTheme="minorHAnsi" w:hAnsiTheme="minorHAnsi"/>
                <w:color w:val="000000" w:themeColor="text1"/>
                <w:szCs w:val="18"/>
              </w:rPr>
              <w:t>We analyse complaints information and other feedback from our regulated entities to understand trends and make improvements where possible.</w:t>
            </w:r>
          </w:p>
        </w:tc>
        <w:tc>
          <w:tcPr>
            <w:tcW w:w="9067" w:type="dxa"/>
            <w:tcBorders>
              <w:top w:val="single" w:sz="4" w:space="0" w:color="auto"/>
              <w:left w:val="nil"/>
              <w:bottom w:val="nil"/>
              <w:right w:val="nil"/>
            </w:tcBorders>
          </w:tcPr>
          <w:p w14:paraId="39F9D1CA" w14:textId="77777777" w:rsidR="00E60260" w:rsidRPr="00867672"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Rating: Managed</w:t>
            </w:r>
          </w:p>
          <w:p w14:paraId="3FF214C4" w14:textId="77777777" w:rsidR="00E60260" w:rsidRPr="00903A42"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r w:rsidRPr="00867672">
              <w:rPr>
                <w:rFonts w:asciiTheme="minorHAnsi" w:hAnsiTheme="minorHAnsi" w:cs="Segoe UI"/>
                <w:color w:val="000000"/>
                <w:sz w:val="18"/>
                <w:szCs w:val="18"/>
                <w:lang w:val="en"/>
              </w:rPr>
              <w:t>We respond to complaints and feedback and use provided information to make improvements where possible. We consider suggested changes in terms of whether they support the objectives of the WELS Act, with an aim to meet the objectives at the least regulated cost to industry. We provide direct assistance to product manufacturers and suppliers, including frequent guidance on product registrations through telephone and online enquiries.</w:t>
            </w:r>
          </w:p>
          <w:p w14:paraId="451380A4" w14:textId="77777777" w:rsidR="00E60260" w:rsidRPr="00867672"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r>
              <w:rPr>
                <w:rFonts w:asciiTheme="minorHAnsi" w:hAnsiTheme="minorHAnsi" w:cs="Segoe UI"/>
                <w:color w:val="000000"/>
                <w:sz w:val="18"/>
                <w:szCs w:val="18"/>
                <w:lang w:val="en"/>
              </w:rPr>
              <w:t>Our ability to analyse trends would be enhanced by better automation of case tracking.</w:t>
            </w:r>
          </w:p>
        </w:tc>
      </w:tr>
      <w:tr w:rsidR="00E60260" w:rsidRPr="00867672" w14:paraId="300EA683"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24DBB444" w14:textId="77777777" w:rsidR="00E60260" w:rsidRPr="00867672" w:rsidRDefault="00E60260" w:rsidP="000455C1">
            <w:pPr>
              <w:pStyle w:val="TableText"/>
              <w:rPr>
                <w:rFonts w:asciiTheme="minorHAnsi" w:hAnsiTheme="minorHAnsi"/>
                <w:color w:val="000000" w:themeColor="text1"/>
                <w:szCs w:val="18"/>
              </w:rPr>
            </w:pPr>
          </w:p>
        </w:tc>
        <w:tc>
          <w:tcPr>
            <w:tcW w:w="2698" w:type="dxa"/>
            <w:tcBorders>
              <w:top w:val="nil"/>
              <w:left w:val="nil"/>
              <w:bottom w:val="single" w:sz="4" w:space="0" w:color="auto"/>
              <w:right w:val="nil"/>
            </w:tcBorders>
            <w:shd w:val="clear" w:color="auto" w:fill="auto"/>
          </w:tcPr>
          <w:p w14:paraId="1B9F4E8D" w14:textId="77777777" w:rsidR="00E60260" w:rsidRPr="00867672"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867672">
              <w:rPr>
                <w:rFonts w:asciiTheme="minorHAnsi" w:hAnsiTheme="minorHAnsi"/>
                <w:color w:val="000000" w:themeColor="text1"/>
                <w:szCs w:val="18"/>
              </w:rPr>
              <w:t>We collaborate with other relevant regulators to reduce compliance costs and improve efficiency where possible.</w:t>
            </w:r>
          </w:p>
        </w:tc>
        <w:tc>
          <w:tcPr>
            <w:tcW w:w="9067" w:type="dxa"/>
            <w:tcBorders>
              <w:top w:val="nil"/>
              <w:left w:val="nil"/>
              <w:bottom w:val="single" w:sz="4" w:space="0" w:color="auto"/>
              <w:right w:val="nil"/>
            </w:tcBorders>
          </w:tcPr>
          <w:p w14:paraId="49953364" w14:textId="77777777" w:rsidR="00E60260" w:rsidRPr="00867672"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 xml:space="preserve">Rating: </w:t>
            </w:r>
            <w:r w:rsidRPr="00867672">
              <w:rPr>
                <w:rFonts w:asciiTheme="minorHAnsi" w:hAnsiTheme="minorHAnsi"/>
                <w:b/>
                <w:sz w:val="18"/>
                <w:szCs w:val="18"/>
              </w:rPr>
              <w:t>Optimal</w:t>
            </w:r>
          </w:p>
          <w:p w14:paraId="7BE157B2" w14:textId="77777777" w:rsidR="00E60260" w:rsidRPr="00867672" w:rsidRDefault="00E60260"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b/>
                <w:szCs w:val="18"/>
              </w:rPr>
            </w:pPr>
            <w:r w:rsidRPr="00867672">
              <w:rPr>
                <w:rFonts w:asciiTheme="minorHAnsi" w:eastAsia="Cambria" w:hAnsiTheme="minorHAnsi" w:cs="Cambria"/>
                <w:lang w:eastAsia="en-AU"/>
              </w:rPr>
              <w:t>We seek to apply international standards and risk assessments where they meet regulatory requirements.  In collaboration with Standards Australia and several interested countries, WELS staff began work on an ISO International Standard for water-efficient product testing, rating and labelling.</w:t>
            </w:r>
          </w:p>
          <w:p w14:paraId="0EEE35BD" w14:textId="77777777" w:rsidR="00E60260" w:rsidRPr="00867672" w:rsidRDefault="00E60260"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b/>
                <w:szCs w:val="18"/>
              </w:rPr>
            </w:pPr>
            <w:r w:rsidRPr="00867672">
              <w:rPr>
                <w:rFonts w:asciiTheme="minorHAnsi" w:hAnsiTheme="minorHAnsi" w:cs="Segoe UI"/>
                <w:color w:val="000000"/>
                <w:szCs w:val="21"/>
                <w:lang w:val="en"/>
              </w:rPr>
              <w:t>WELS held workshops with the WaterMark Conformity Assessment Bodies (WMCABs) on streamlined application processes for WELS registration and WaterMark certification. The WMCABs undertake WaterMark certification for plumbing products and can also submit applications for WELS registration on behalf of their clients. By doing so, the WMCABs can provide a ‘one-stop-shop’ application process for</w:t>
            </w:r>
            <w:r w:rsidRPr="005C192B">
              <w:rPr>
                <w:rFonts w:asciiTheme="minorHAnsi" w:hAnsiTheme="minorHAnsi" w:cs="Segoe UI"/>
                <w:color w:val="000000"/>
                <w:szCs w:val="21"/>
                <w:lang w:val="en"/>
              </w:rPr>
              <w:t xml:space="preserve"> WELS and WaterMark.</w:t>
            </w:r>
          </w:p>
          <w:p w14:paraId="639040B1" w14:textId="77777777" w:rsidR="00E60260" w:rsidRPr="00867672" w:rsidRDefault="00E60260"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b/>
                <w:szCs w:val="18"/>
              </w:rPr>
            </w:pPr>
            <w:r w:rsidRPr="00867672">
              <w:rPr>
                <w:rFonts w:asciiTheme="minorHAnsi" w:hAnsiTheme="minorHAnsi" w:cs="Segoe UI"/>
                <w:color w:val="000000"/>
                <w:szCs w:val="21"/>
                <w:lang w:val="en"/>
              </w:rPr>
              <w:lastRenderedPageBreak/>
              <w:t xml:space="preserve">We have cooperative arrangements with the Equipment Energy Efficiency (E3) program, </w:t>
            </w:r>
            <w:r>
              <w:rPr>
                <w:rFonts w:asciiTheme="minorHAnsi" w:hAnsiTheme="minorHAnsi" w:cs="Segoe UI"/>
                <w:color w:val="000000"/>
                <w:szCs w:val="21"/>
                <w:lang w:val="en"/>
              </w:rPr>
              <w:t>which</w:t>
            </w:r>
            <w:r w:rsidRPr="00867672">
              <w:rPr>
                <w:rFonts w:asciiTheme="minorHAnsi" w:hAnsiTheme="minorHAnsi" w:cs="Segoe UI"/>
                <w:color w:val="000000"/>
                <w:szCs w:val="21"/>
                <w:lang w:val="en"/>
              </w:rPr>
              <w:t xml:space="preserve"> share</w:t>
            </w:r>
            <w:r>
              <w:rPr>
                <w:rFonts w:asciiTheme="minorHAnsi" w:hAnsiTheme="minorHAnsi" w:cs="Segoe UI"/>
                <w:color w:val="000000"/>
                <w:szCs w:val="21"/>
                <w:lang w:val="en"/>
              </w:rPr>
              <w:t>s</w:t>
            </w:r>
            <w:r w:rsidRPr="00867672">
              <w:rPr>
                <w:rFonts w:asciiTheme="minorHAnsi" w:hAnsiTheme="minorHAnsi" w:cs="Segoe UI"/>
                <w:color w:val="000000"/>
                <w:szCs w:val="21"/>
                <w:lang w:val="en"/>
              </w:rPr>
              <w:t xml:space="preserve"> results of </w:t>
            </w:r>
            <w:r>
              <w:rPr>
                <w:rFonts w:asciiTheme="minorHAnsi" w:hAnsiTheme="minorHAnsi" w:cs="Segoe UI"/>
                <w:color w:val="000000"/>
                <w:szCs w:val="21"/>
                <w:lang w:val="en"/>
              </w:rPr>
              <w:t>its</w:t>
            </w:r>
            <w:r w:rsidRPr="00867672">
              <w:rPr>
                <w:rFonts w:asciiTheme="minorHAnsi" w:hAnsiTheme="minorHAnsi" w:cs="Segoe UI"/>
                <w:color w:val="000000"/>
                <w:szCs w:val="21"/>
                <w:lang w:val="en"/>
              </w:rPr>
              <w:t xml:space="preserve"> product check testing program when a washing machine or dishwasher fail the water consumption component of testing. </w:t>
            </w:r>
          </w:p>
        </w:tc>
      </w:tr>
    </w:tbl>
    <w:p w14:paraId="3D16ABC2" w14:textId="77777777" w:rsidR="00E60260" w:rsidRPr="00867672" w:rsidRDefault="00E60260" w:rsidP="00E60260">
      <w:pPr>
        <w:pStyle w:val="TableText"/>
        <w:rPr>
          <w:rFonts w:asciiTheme="minorHAnsi" w:eastAsiaTheme="minorHAnsi" w:hAnsiTheme="minorHAnsi" w:cstheme="minorBidi"/>
          <w:b/>
          <w:szCs w:val="18"/>
          <w:lang w:val="en"/>
        </w:rPr>
      </w:pPr>
    </w:p>
    <w:p w14:paraId="29C805D9" w14:textId="77777777" w:rsidR="00E60260" w:rsidRPr="00867672" w:rsidRDefault="00E60260" w:rsidP="00E60260">
      <w:pPr>
        <w:spacing w:before="0"/>
        <w:jc w:val="center"/>
        <w:rPr>
          <w:rFonts w:asciiTheme="minorHAnsi" w:eastAsiaTheme="minorHAnsi" w:hAnsiTheme="minorHAnsi" w:cstheme="minorBidi"/>
          <w:b/>
        </w:rPr>
      </w:pPr>
      <w:r w:rsidRPr="00867672">
        <w:rPr>
          <w:rFonts w:asciiTheme="minorHAnsi" w:eastAsiaTheme="minorHAnsi" w:hAnsiTheme="minorHAnsi" w:cstheme="minorBidi"/>
          <w:b/>
          <w:lang w:val="en"/>
        </w:rPr>
        <w:t>KPI 6</w:t>
      </w:r>
      <w:r>
        <w:rPr>
          <w:rFonts w:asciiTheme="minorHAnsi" w:eastAsiaTheme="minorHAnsi" w:hAnsiTheme="minorHAnsi" w:cstheme="minorBidi"/>
          <w:b/>
          <w:lang w:val="en"/>
        </w:rPr>
        <w:t>—</w:t>
      </w:r>
      <w:r w:rsidRPr="00867672">
        <w:rPr>
          <w:rFonts w:asciiTheme="minorHAnsi" w:eastAsiaTheme="minorHAnsi" w:hAnsiTheme="minorHAnsi" w:cstheme="minorBidi"/>
          <w:b/>
        </w:rPr>
        <w:t>We actively contribute to the continuous improvement of our regulatory frameworks.</w:t>
      </w:r>
    </w:p>
    <w:p w14:paraId="79951D89" w14:textId="77777777" w:rsidR="00E60260" w:rsidRPr="00867672" w:rsidRDefault="00E60260" w:rsidP="00E60260">
      <w:pPr>
        <w:spacing w:before="0"/>
        <w:rPr>
          <w:rFonts w:asciiTheme="minorHAnsi" w:hAnsiTheme="minorHAnsi"/>
          <w:color w:val="000000" w:themeColor="text1"/>
          <w:szCs w:val="18"/>
        </w:rPr>
      </w:pPr>
      <w:r w:rsidRPr="00867672">
        <w:rPr>
          <w:rFonts w:asciiTheme="minorHAnsi" w:eastAsiaTheme="minorHAnsi" w:hAnsiTheme="minorHAnsi" w:cstheme="minorBidi"/>
          <w:b/>
          <w:lang w:val="en"/>
        </w:rPr>
        <w:t>Objective:</w:t>
      </w:r>
      <w:r w:rsidRPr="00867672">
        <w:rPr>
          <w:rFonts w:asciiTheme="minorHAnsi" w:hAnsiTheme="minorHAnsi"/>
          <w:color w:val="000000" w:themeColor="text1"/>
          <w:sz w:val="18"/>
          <w:szCs w:val="18"/>
        </w:rPr>
        <w:t xml:space="preserve"> We establish cooperative and collaborative relationships with regulated entities and stakeholders to promote trust and improve the efficiency and effectiveness of our regulatory frameworks.</w:t>
      </w:r>
    </w:p>
    <w:tbl>
      <w:tblPr>
        <w:tblStyle w:val="ABAREStableleftalign"/>
        <w:tblW w:w="1374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698"/>
        <w:gridCol w:w="9067"/>
      </w:tblGrid>
      <w:tr w:rsidR="00E60260" w:rsidRPr="00867672" w14:paraId="10C2D6D3" w14:textId="77777777" w:rsidTr="000455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single" w:sz="4" w:space="0" w:color="auto"/>
              <w:right w:val="nil"/>
            </w:tcBorders>
            <w:shd w:val="clear" w:color="auto" w:fill="auto"/>
          </w:tcPr>
          <w:p w14:paraId="689B0A73" w14:textId="77777777" w:rsidR="00E60260" w:rsidRPr="00867672" w:rsidRDefault="00E60260" w:rsidP="000455C1">
            <w:pPr>
              <w:pStyle w:val="TableHeading"/>
              <w:rPr>
                <w:rStyle w:val="Strong"/>
                <w:rFonts w:asciiTheme="minorHAnsi" w:hAnsiTheme="minorHAnsi"/>
                <w:color w:val="000000" w:themeColor="text1"/>
                <w:szCs w:val="18"/>
              </w:rPr>
            </w:pPr>
            <w:r w:rsidRPr="00867672">
              <w:rPr>
                <w:rStyle w:val="Strong"/>
                <w:rFonts w:asciiTheme="minorHAnsi" w:hAnsiTheme="minorHAnsi"/>
                <w:color w:val="000000" w:themeColor="text1"/>
                <w:szCs w:val="18"/>
              </w:rPr>
              <w:t>Performance Measures</w:t>
            </w:r>
          </w:p>
        </w:tc>
        <w:tc>
          <w:tcPr>
            <w:tcW w:w="2698" w:type="dxa"/>
            <w:tcBorders>
              <w:top w:val="single" w:sz="4" w:space="0" w:color="auto"/>
              <w:left w:val="nil"/>
              <w:bottom w:val="single" w:sz="4" w:space="0" w:color="auto"/>
              <w:right w:val="nil"/>
            </w:tcBorders>
            <w:shd w:val="clear" w:color="auto" w:fill="auto"/>
          </w:tcPr>
          <w:p w14:paraId="1EECDD62" w14:textId="77777777" w:rsidR="00E60260" w:rsidRPr="00867672"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867672">
              <w:rPr>
                <w:rStyle w:val="Strong"/>
                <w:rFonts w:asciiTheme="minorHAnsi" w:hAnsiTheme="minorHAnsi"/>
                <w:color w:val="000000" w:themeColor="text1"/>
                <w:szCs w:val="18"/>
              </w:rPr>
              <w:t>Targets</w:t>
            </w:r>
          </w:p>
        </w:tc>
        <w:tc>
          <w:tcPr>
            <w:tcW w:w="9067" w:type="dxa"/>
            <w:tcBorders>
              <w:top w:val="single" w:sz="4" w:space="0" w:color="auto"/>
              <w:left w:val="nil"/>
              <w:bottom w:val="single" w:sz="4" w:space="0" w:color="auto"/>
              <w:right w:val="nil"/>
            </w:tcBorders>
          </w:tcPr>
          <w:p w14:paraId="7FF5B8E3" w14:textId="77777777" w:rsidR="00E60260" w:rsidRPr="00867672" w:rsidRDefault="00E60260" w:rsidP="000455C1">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olor w:val="000000" w:themeColor="text1"/>
                <w:szCs w:val="18"/>
              </w:rPr>
            </w:pPr>
            <w:r w:rsidRPr="00867672">
              <w:rPr>
                <w:rFonts w:asciiTheme="minorHAnsi" w:eastAsiaTheme="minorHAnsi" w:hAnsiTheme="minorHAnsi" w:cstheme="minorBidi"/>
                <w:b/>
              </w:rPr>
              <w:t>Results</w:t>
            </w:r>
          </w:p>
        </w:tc>
      </w:tr>
      <w:tr w:rsidR="00E60260" w:rsidRPr="00867672" w14:paraId="53103BCD"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nil"/>
              <w:bottom w:val="nil"/>
              <w:right w:val="nil"/>
            </w:tcBorders>
            <w:shd w:val="clear" w:color="auto" w:fill="auto"/>
          </w:tcPr>
          <w:p w14:paraId="1DB827F5" w14:textId="77777777" w:rsidR="00E60260" w:rsidRPr="00867672" w:rsidRDefault="00E60260" w:rsidP="000455C1">
            <w:pPr>
              <w:pStyle w:val="TableText"/>
              <w:rPr>
                <w:rFonts w:asciiTheme="minorHAnsi" w:hAnsiTheme="minorHAnsi"/>
                <w:color w:val="000000" w:themeColor="text1"/>
                <w:szCs w:val="18"/>
              </w:rPr>
            </w:pPr>
            <w:r w:rsidRPr="00867672">
              <w:rPr>
                <w:rFonts w:asciiTheme="minorHAnsi" w:hAnsiTheme="minorHAnsi"/>
                <w:color w:val="000000" w:themeColor="text1"/>
                <w:szCs w:val="18"/>
              </w:rPr>
              <w:t>We take into account feedback from our regulated entities and performance information to improve operations of our regulatory frameworks.</w:t>
            </w:r>
          </w:p>
        </w:tc>
        <w:tc>
          <w:tcPr>
            <w:tcW w:w="2698" w:type="dxa"/>
            <w:tcBorders>
              <w:top w:val="single" w:sz="4" w:space="0" w:color="auto"/>
              <w:left w:val="nil"/>
              <w:bottom w:val="nil"/>
              <w:right w:val="nil"/>
            </w:tcBorders>
            <w:shd w:val="clear" w:color="auto" w:fill="auto"/>
          </w:tcPr>
          <w:p w14:paraId="3CE1AA89" w14:textId="77777777" w:rsidR="00E60260" w:rsidRPr="00867672"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867672">
              <w:rPr>
                <w:rFonts w:asciiTheme="minorHAnsi" w:hAnsiTheme="minorHAnsi"/>
                <w:color w:val="000000" w:themeColor="text1"/>
                <w:szCs w:val="18"/>
              </w:rPr>
              <w:t>We routinely consult with stakeholders on administration of regulation, and seek their advice on significant changes and explain our decisions (this target also applies for KPIs 2&amp;5).</w:t>
            </w:r>
          </w:p>
        </w:tc>
        <w:tc>
          <w:tcPr>
            <w:tcW w:w="9067" w:type="dxa"/>
            <w:tcBorders>
              <w:top w:val="single" w:sz="4" w:space="0" w:color="auto"/>
              <w:left w:val="nil"/>
              <w:bottom w:val="nil"/>
              <w:right w:val="nil"/>
            </w:tcBorders>
          </w:tcPr>
          <w:p w14:paraId="38581D04" w14:textId="77777777" w:rsidR="00E60260" w:rsidRPr="00867672"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 xml:space="preserve">Rating: </w:t>
            </w:r>
            <w:r w:rsidRPr="00867672">
              <w:rPr>
                <w:rFonts w:asciiTheme="minorHAnsi" w:hAnsiTheme="minorHAnsi"/>
                <w:b/>
                <w:sz w:val="18"/>
                <w:szCs w:val="18"/>
              </w:rPr>
              <w:t>Optimal</w:t>
            </w:r>
          </w:p>
          <w:p w14:paraId="275DF4BA" w14:textId="77777777" w:rsidR="00E60260" w:rsidRPr="00867672" w:rsidRDefault="00E60260" w:rsidP="000455C1">
            <w:pPr>
              <w:pStyle w:val="TableBullet"/>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Cs w:val="18"/>
              </w:rPr>
            </w:pPr>
            <w:r w:rsidRPr="00867672">
              <w:rPr>
                <w:rFonts w:asciiTheme="minorHAnsi" w:hAnsiTheme="minorHAnsi"/>
                <w:szCs w:val="18"/>
              </w:rPr>
              <w:t xml:space="preserve">As noted above, we maintain a range of consultative arrangements, </w:t>
            </w:r>
            <w:r>
              <w:rPr>
                <w:rFonts w:asciiTheme="minorHAnsi" w:hAnsiTheme="minorHAnsi"/>
                <w:szCs w:val="18"/>
              </w:rPr>
              <w:t xml:space="preserve">this includes </w:t>
            </w:r>
            <w:r w:rsidRPr="00867672">
              <w:rPr>
                <w:rFonts w:asciiTheme="minorHAnsi" w:hAnsiTheme="minorHAnsi"/>
                <w:szCs w:val="18"/>
              </w:rPr>
              <w:t>our WELS industry advisory group</w:t>
            </w:r>
            <w:r>
              <w:rPr>
                <w:rFonts w:asciiTheme="minorHAnsi" w:hAnsiTheme="minorHAnsi"/>
                <w:szCs w:val="18"/>
              </w:rPr>
              <w:t>,</w:t>
            </w:r>
            <w:r w:rsidRPr="00867672">
              <w:rPr>
                <w:rFonts w:asciiTheme="minorHAnsi" w:hAnsiTheme="minorHAnsi"/>
                <w:szCs w:val="18"/>
              </w:rPr>
              <w:t xml:space="preserve"> our website and our quarterly newsletter.  We also have two </w:t>
            </w:r>
            <w:r>
              <w:rPr>
                <w:rFonts w:asciiTheme="minorHAnsi" w:hAnsiTheme="minorHAnsi"/>
                <w:szCs w:val="18"/>
              </w:rPr>
              <w:t>F</w:t>
            </w:r>
            <w:r w:rsidRPr="00867672">
              <w:rPr>
                <w:rFonts w:asciiTheme="minorHAnsi" w:hAnsiTheme="minorHAnsi"/>
                <w:szCs w:val="18"/>
              </w:rPr>
              <w:t>reecall phone lines and two e</w:t>
            </w:r>
            <w:r>
              <w:rPr>
                <w:rFonts w:asciiTheme="minorHAnsi" w:hAnsiTheme="minorHAnsi"/>
                <w:szCs w:val="18"/>
              </w:rPr>
              <w:t>mail addresses for stakeholders.</w:t>
            </w:r>
          </w:p>
          <w:p w14:paraId="5A8247FB" w14:textId="77777777" w:rsidR="00E60260" w:rsidRPr="00867672"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cs="Cambria"/>
                <w:color w:val="000000"/>
                <w:sz w:val="18"/>
                <w:szCs w:val="18"/>
              </w:rPr>
            </w:pPr>
          </w:p>
        </w:tc>
      </w:tr>
      <w:tr w:rsidR="00E60260" w:rsidRPr="00867672" w14:paraId="20D1CB54"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nil"/>
              <w:right w:val="nil"/>
            </w:tcBorders>
            <w:shd w:val="clear" w:color="auto" w:fill="auto"/>
          </w:tcPr>
          <w:p w14:paraId="30D31C96" w14:textId="77777777" w:rsidR="00E60260" w:rsidRPr="00867672" w:rsidRDefault="00E60260" w:rsidP="000455C1">
            <w:pPr>
              <w:pStyle w:val="TableText"/>
              <w:rPr>
                <w:rFonts w:asciiTheme="minorHAnsi" w:hAnsiTheme="minorHAnsi"/>
                <w:color w:val="000000" w:themeColor="text1"/>
                <w:szCs w:val="18"/>
              </w:rPr>
            </w:pPr>
          </w:p>
        </w:tc>
        <w:tc>
          <w:tcPr>
            <w:tcW w:w="2698" w:type="dxa"/>
            <w:tcBorders>
              <w:top w:val="nil"/>
              <w:left w:val="nil"/>
              <w:bottom w:val="nil"/>
              <w:right w:val="nil"/>
            </w:tcBorders>
            <w:shd w:val="clear" w:color="auto" w:fill="auto"/>
          </w:tcPr>
          <w:p w14:paraId="2DFC7CA9" w14:textId="77777777" w:rsidR="00E60260" w:rsidRPr="00867672"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867672">
              <w:rPr>
                <w:rFonts w:asciiTheme="minorHAnsi" w:hAnsiTheme="minorHAnsi"/>
                <w:color w:val="000000" w:themeColor="text1"/>
                <w:szCs w:val="18"/>
              </w:rPr>
              <w:t xml:space="preserve">We have a program of review for our regulatory frameworks and we suggest legislative change / implement operational change as appropriate, as a result of these reviews. </w:t>
            </w:r>
          </w:p>
        </w:tc>
        <w:tc>
          <w:tcPr>
            <w:tcW w:w="9067" w:type="dxa"/>
            <w:tcBorders>
              <w:top w:val="nil"/>
              <w:left w:val="nil"/>
              <w:bottom w:val="nil"/>
              <w:right w:val="nil"/>
            </w:tcBorders>
          </w:tcPr>
          <w:p w14:paraId="4A4734E3" w14:textId="77777777" w:rsidR="00E60260" w:rsidRPr="00867672"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867672">
              <w:rPr>
                <w:rFonts w:asciiTheme="minorHAnsi" w:hAnsiTheme="minorHAnsi"/>
                <w:b/>
                <w:sz w:val="18"/>
                <w:szCs w:val="18"/>
              </w:rPr>
              <w:t>Rating: Optimal</w:t>
            </w:r>
          </w:p>
          <w:p w14:paraId="28C4CBF9" w14:textId="77777777" w:rsidR="00E60260" w:rsidRPr="00867672"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867672">
              <w:rPr>
                <w:rFonts w:asciiTheme="minorHAnsi" w:hAnsiTheme="minorHAnsi" w:cs="Segoe UI"/>
                <w:color w:val="000000"/>
                <w:sz w:val="18"/>
                <w:szCs w:val="18"/>
                <w:lang w:val="en"/>
              </w:rPr>
              <w:t>The WELS Act requires a five-yearly independent review of the scheme. Following the second independent review of the WELS Scheme in June 2015, a joint government response to the review’s recommendations and the 2016–2019 WELS Scheme Strategic Plan was prepared in consultation with all governments. All states and territories have agreed to the strategic plan.</w:t>
            </w:r>
            <w:r w:rsidRPr="00867672">
              <w:rPr>
                <w:rFonts w:asciiTheme="minorHAnsi" w:hAnsiTheme="minorHAnsi"/>
                <w:sz w:val="18"/>
                <w:szCs w:val="18"/>
              </w:rPr>
              <w:t xml:space="preserve"> The review included administrative streamlining measures which we have implemented. This included measures to streamline administration. It did not recommend regulatory changes. We </w:t>
            </w:r>
            <w:r>
              <w:rPr>
                <w:rFonts w:asciiTheme="minorHAnsi" w:hAnsiTheme="minorHAnsi"/>
                <w:sz w:val="18"/>
                <w:szCs w:val="18"/>
              </w:rPr>
              <w:t>expect</w:t>
            </w:r>
            <w:r w:rsidRPr="00867672">
              <w:rPr>
                <w:rFonts w:asciiTheme="minorHAnsi" w:hAnsiTheme="minorHAnsi"/>
                <w:sz w:val="18"/>
                <w:szCs w:val="18"/>
              </w:rPr>
              <w:t xml:space="preserve"> another review in 2019, for completion in 2020.</w:t>
            </w:r>
          </w:p>
        </w:tc>
      </w:tr>
      <w:tr w:rsidR="00E60260" w:rsidRPr="00867672" w14:paraId="24E435CA" w14:textId="77777777" w:rsidTr="000455C1">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single" w:sz="4" w:space="0" w:color="auto"/>
              <w:right w:val="nil"/>
            </w:tcBorders>
            <w:shd w:val="clear" w:color="auto" w:fill="auto"/>
          </w:tcPr>
          <w:p w14:paraId="2B720E03" w14:textId="77777777" w:rsidR="00E60260" w:rsidRPr="00867672" w:rsidRDefault="00E60260" w:rsidP="000455C1">
            <w:pPr>
              <w:pStyle w:val="TableText"/>
              <w:rPr>
                <w:rFonts w:asciiTheme="minorHAnsi" w:hAnsiTheme="minorHAnsi"/>
                <w:color w:val="000000" w:themeColor="text1"/>
                <w:szCs w:val="18"/>
              </w:rPr>
            </w:pPr>
          </w:p>
        </w:tc>
        <w:tc>
          <w:tcPr>
            <w:tcW w:w="2698" w:type="dxa"/>
            <w:tcBorders>
              <w:top w:val="nil"/>
              <w:left w:val="nil"/>
              <w:bottom w:val="single" w:sz="4" w:space="0" w:color="auto"/>
              <w:right w:val="nil"/>
            </w:tcBorders>
            <w:shd w:val="clear" w:color="auto" w:fill="auto"/>
          </w:tcPr>
          <w:p w14:paraId="51906148" w14:textId="77777777" w:rsidR="00E60260" w:rsidRPr="00867672" w:rsidRDefault="00E60260" w:rsidP="000455C1">
            <w:pPr>
              <w:pStyle w:val="Table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18"/>
              </w:rPr>
            </w:pPr>
            <w:r w:rsidRPr="00867672">
              <w:rPr>
                <w:rFonts w:asciiTheme="minorHAnsi" w:hAnsiTheme="minorHAnsi"/>
                <w:color w:val="000000" w:themeColor="text1"/>
                <w:szCs w:val="18"/>
              </w:rPr>
              <w:t>Our RPF self-assessment reports identify areas for improvement in our systems and processes.</w:t>
            </w:r>
          </w:p>
        </w:tc>
        <w:tc>
          <w:tcPr>
            <w:tcW w:w="9067" w:type="dxa"/>
            <w:tcBorders>
              <w:top w:val="nil"/>
              <w:left w:val="nil"/>
              <w:bottom w:val="single" w:sz="4" w:space="0" w:color="auto"/>
              <w:right w:val="nil"/>
            </w:tcBorders>
          </w:tcPr>
          <w:p w14:paraId="2AF0D8FB" w14:textId="77777777" w:rsidR="00E60260" w:rsidRPr="00867672" w:rsidRDefault="00E60260" w:rsidP="000455C1">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 xml:space="preserve">Rating: </w:t>
            </w:r>
            <w:r w:rsidRPr="00867672">
              <w:rPr>
                <w:rFonts w:asciiTheme="minorHAnsi" w:hAnsiTheme="minorHAnsi"/>
                <w:b/>
                <w:sz w:val="18"/>
                <w:szCs w:val="18"/>
              </w:rPr>
              <w:t>Optimal</w:t>
            </w:r>
          </w:p>
          <w:p w14:paraId="74C0D625" w14:textId="77777777" w:rsidR="00E60260" w:rsidRPr="00867672" w:rsidRDefault="00E60260" w:rsidP="000455C1">
            <w:pPr>
              <w:pStyle w:val="ListParagraph"/>
              <w:numPr>
                <w:ilvl w:val="0"/>
                <w:numId w:val="26"/>
              </w:num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867672">
              <w:rPr>
                <w:rFonts w:asciiTheme="minorHAnsi" w:hAnsiTheme="minorHAnsi"/>
                <w:sz w:val="18"/>
                <w:szCs w:val="18"/>
              </w:rPr>
              <w:t>We provide a rating of our performance and this is reported in this report.</w:t>
            </w:r>
          </w:p>
        </w:tc>
      </w:tr>
    </w:tbl>
    <w:p w14:paraId="61F05308" w14:textId="3BB10BFA" w:rsidR="00E60260" w:rsidRPr="00867672" w:rsidRDefault="00E60260" w:rsidP="00595F2A">
      <w:pPr>
        <w:spacing w:before="0"/>
        <w:rPr>
          <w:rFonts w:asciiTheme="minorHAnsi" w:hAnsiTheme="minorHAnsi"/>
          <w:b/>
          <w:lang w:val="en" w:eastAsia="en-AU"/>
        </w:rPr>
        <w:sectPr w:rsidR="00E60260" w:rsidRPr="00867672" w:rsidSect="003371E6">
          <w:pgSz w:w="16838" w:h="11906" w:orient="landscape"/>
          <w:pgMar w:top="1440" w:right="1440" w:bottom="1440" w:left="1440" w:header="708" w:footer="708" w:gutter="0"/>
          <w:cols w:space="708"/>
          <w:docGrid w:linePitch="360"/>
        </w:sectPr>
      </w:pPr>
    </w:p>
    <w:p w14:paraId="0E0BC530" w14:textId="77777777" w:rsidR="00595F2A" w:rsidRDefault="00595F2A" w:rsidP="00E60260">
      <w:pPr>
        <w:spacing w:before="0"/>
        <w:jc w:val="center"/>
        <w:rPr>
          <w:rFonts w:asciiTheme="minorHAnsi" w:hAnsiTheme="minorHAnsi"/>
          <w:b/>
          <w:sz w:val="28"/>
          <w:szCs w:val="28"/>
          <w:lang w:val="en" w:eastAsia="en-AU"/>
        </w:rPr>
      </w:pPr>
    </w:p>
    <w:p w14:paraId="49B861DF" w14:textId="77777777" w:rsidR="00E60260" w:rsidRDefault="00E60260" w:rsidP="00E60260">
      <w:pPr>
        <w:spacing w:before="0"/>
        <w:jc w:val="center"/>
        <w:rPr>
          <w:rFonts w:asciiTheme="minorHAnsi" w:hAnsiTheme="minorHAnsi"/>
          <w:b/>
          <w:sz w:val="28"/>
          <w:szCs w:val="28"/>
          <w:lang w:val="en" w:eastAsia="en-AU"/>
        </w:rPr>
      </w:pPr>
      <w:r w:rsidRPr="00867672">
        <w:rPr>
          <w:rFonts w:asciiTheme="minorHAnsi" w:hAnsiTheme="minorHAnsi"/>
          <w:b/>
          <w:sz w:val="28"/>
          <w:szCs w:val="28"/>
          <w:lang w:val="en" w:eastAsia="en-AU"/>
        </w:rPr>
        <w:t>CASE STUDY</w:t>
      </w:r>
    </w:p>
    <w:p w14:paraId="69ED81E1" w14:textId="77777777" w:rsidR="00A448C8" w:rsidRPr="00867672" w:rsidRDefault="00A448C8" w:rsidP="00E60260">
      <w:pPr>
        <w:spacing w:before="0"/>
        <w:jc w:val="center"/>
        <w:rPr>
          <w:rFonts w:asciiTheme="minorHAnsi" w:hAnsiTheme="minorHAnsi"/>
          <w:b/>
          <w:sz w:val="28"/>
          <w:szCs w:val="28"/>
          <w:lang w:val="en" w:eastAsia="en-AU"/>
        </w:rPr>
      </w:pPr>
    </w:p>
    <w:p w14:paraId="418F8107" w14:textId="77777777" w:rsidR="00E60260" w:rsidRPr="00867672" w:rsidRDefault="00E60260" w:rsidP="00E60260">
      <w:pPr>
        <w:spacing w:before="0"/>
        <w:jc w:val="center"/>
        <w:rPr>
          <w:rFonts w:asciiTheme="minorHAnsi" w:hAnsiTheme="minorHAnsi"/>
          <w:b/>
          <w:sz w:val="28"/>
          <w:szCs w:val="28"/>
          <w:lang w:val="en" w:eastAsia="en-AU"/>
        </w:rPr>
      </w:pPr>
      <w:r w:rsidRPr="00867672">
        <w:rPr>
          <w:rFonts w:asciiTheme="minorHAnsi" w:hAnsiTheme="minorHAnsi"/>
          <w:b/>
          <w:sz w:val="28"/>
          <w:szCs w:val="28"/>
          <w:lang w:val="en" w:eastAsia="en-AU"/>
        </w:rPr>
        <w:t>WELS risk based compliance and enforcement</w:t>
      </w:r>
      <w:r>
        <w:rPr>
          <w:rFonts w:asciiTheme="minorHAnsi" w:hAnsiTheme="minorHAnsi"/>
          <w:b/>
          <w:sz w:val="28"/>
          <w:szCs w:val="28"/>
          <w:lang w:val="en" w:eastAsia="en-AU"/>
        </w:rPr>
        <w:t>—</w:t>
      </w:r>
      <w:r w:rsidRPr="00867672">
        <w:rPr>
          <w:rFonts w:asciiTheme="minorHAnsi" w:hAnsiTheme="minorHAnsi"/>
          <w:b/>
          <w:sz w:val="28"/>
          <w:szCs w:val="28"/>
          <w:lang w:val="en" w:eastAsia="en-AU"/>
        </w:rPr>
        <w:t>a responsive approach to regulation</w:t>
      </w:r>
    </w:p>
    <w:p w14:paraId="3955BB4A" w14:textId="77777777" w:rsidR="00E60260" w:rsidRPr="00867672" w:rsidRDefault="00E60260" w:rsidP="00E60260">
      <w:pPr>
        <w:spacing w:before="0"/>
        <w:jc w:val="center"/>
        <w:rPr>
          <w:rFonts w:asciiTheme="minorHAnsi" w:hAnsiTheme="minorHAnsi"/>
          <w:b/>
          <w:lang w:val="en" w:eastAsia="en-AU"/>
        </w:rPr>
      </w:pPr>
    </w:p>
    <w:p w14:paraId="28FEE63E" w14:textId="77777777" w:rsidR="00E60260" w:rsidRPr="00867672" w:rsidRDefault="00E60260" w:rsidP="00E60260">
      <w:pPr>
        <w:rPr>
          <w:rFonts w:asciiTheme="minorHAnsi" w:hAnsiTheme="minorHAnsi"/>
        </w:rPr>
      </w:pPr>
      <w:r w:rsidRPr="00867672">
        <w:rPr>
          <w:rFonts w:asciiTheme="minorHAnsi" w:hAnsiTheme="minorHAnsi"/>
        </w:rPr>
        <w:t xml:space="preserve">WELS is an industry-government partnership that encourages advances in and adoption of water-saving technologies. WELS helps business and consumers to make decisions that reduce household water use and save money on water and energy bills. </w:t>
      </w:r>
    </w:p>
    <w:p w14:paraId="55D3A2A0" w14:textId="77777777" w:rsidR="00E60260" w:rsidRPr="00867672" w:rsidRDefault="00E60260" w:rsidP="00E60260">
      <w:pPr>
        <w:rPr>
          <w:rFonts w:asciiTheme="minorHAnsi" w:hAnsiTheme="minorHAnsi"/>
        </w:rPr>
      </w:pPr>
      <w:r w:rsidRPr="00867672">
        <w:rPr>
          <w:rFonts w:asciiTheme="minorHAnsi" w:hAnsiTheme="minorHAnsi"/>
        </w:rPr>
        <w:t xml:space="preserve">The WELS compliance and enforcement policy establishes a responsive approach to regulation. The </w:t>
      </w:r>
      <w:r>
        <w:rPr>
          <w:rFonts w:asciiTheme="minorHAnsi" w:hAnsiTheme="minorHAnsi"/>
        </w:rPr>
        <w:t>p</w:t>
      </w:r>
      <w:r w:rsidRPr="00867672">
        <w:rPr>
          <w:rFonts w:asciiTheme="minorHAnsi" w:hAnsiTheme="minorHAnsi"/>
        </w:rPr>
        <w:t xml:space="preserve">olicy requires that compliance and enforcement actions are undertaken in a manner that is proportionate to the risks, cost effective, maximises compliance and achieves the objectives of the WELS Act.  Enforcement tools such as compliance audits, infringement notices or court action are only employed when a cooperative approach has been unsuccessful.  </w:t>
      </w:r>
    </w:p>
    <w:p w14:paraId="3312C69E" w14:textId="77777777" w:rsidR="00E60260" w:rsidRPr="00867672" w:rsidRDefault="00E60260" w:rsidP="00E60260">
      <w:pPr>
        <w:rPr>
          <w:rFonts w:asciiTheme="minorHAnsi" w:hAnsiTheme="minorHAnsi"/>
        </w:rPr>
      </w:pPr>
      <w:r w:rsidRPr="00867672">
        <w:rPr>
          <w:rFonts w:asciiTheme="minorHAnsi" w:hAnsiTheme="minorHAnsi"/>
        </w:rPr>
        <w:t xml:space="preserve">The aim of the policy is to combine a responsive approach to non-compliant entities with a risk-based approach to application of resources and enforcement tools, and to engage our regulated entities and </w:t>
      </w:r>
      <w:r>
        <w:rPr>
          <w:rFonts w:asciiTheme="minorHAnsi" w:hAnsiTheme="minorHAnsi"/>
        </w:rPr>
        <w:t>stakeholders in implementation. This ensures:</w:t>
      </w:r>
    </w:p>
    <w:p w14:paraId="725A63DA" w14:textId="77777777" w:rsidR="00E60260" w:rsidRPr="00867672" w:rsidRDefault="00E60260" w:rsidP="00E60260">
      <w:pPr>
        <w:pStyle w:val="ListBullet"/>
        <w:tabs>
          <w:tab w:val="clear" w:pos="425"/>
          <w:tab w:val="num" w:pos="360"/>
        </w:tabs>
        <w:ind w:left="360" w:hanging="360"/>
      </w:pPr>
      <w:r w:rsidRPr="00867672">
        <w:t xml:space="preserve">compliance and enforcement resources are directed to the types of businesses and types of non-compliance that pose the greatest risk to the scheme </w:t>
      </w:r>
    </w:p>
    <w:p w14:paraId="10B594D7" w14:textId="77777777" w:rsidR="00E60260" w:rsidRPr="00867672" w:rsidRDefault="00E60260" w:rsidP="00E60260">
      <w:pPr>
        <w:pStyle w:val="ListBullet"/>
        <w:tabs>
          <w:tab w:val="clear" w:pos="425"/>
          <w:tab w:val="num" w:pos="360"/>
        </w:tabs>
        <w:ind w:left="360" w:hanging="360"/>
      </w:pPr>
      <w:r w:rsidRPr="00867672">
        <w:t xml:space="preserve">decisions about applying specific compliance and enforcement tools are made in a manner that takes into account the risk posed to the scheme by the non-compliance. </w:t>
      </w:r>
    </w:p>
    <w:p w14:paraId="211BAC49" w14:textId="77777777" w:rsidR="00E60260" w:rsidRPr="00867672" w:rsidRDefault="00E60260" w:rsidP="00E60260">
      <w:pPr>
        <w:rPr>
          <w:rFonts w:asciiTheme="minorHAnsi" w:hAnsiTheme="minorHAnsi"/>
        </w:rPr>
      </w:pPr>
      <w:r w:rsidRPr="00867672">
        <w:rPr>
          <w:rFonts w:asciiTheme="minorHAnsi" w:hAnsiTheme="minorHAnsi"/>
        </w:rPr>
        <w:t>In consultation with industry, we have developed a series of strategies to ensure the best outcomes from our programs</w:t>
      </w:r>
      <w:r>
        <w:rPr>
          <w:rFonts w:asciiTheme="minorHAnsi" w:hAnsiTheme="minorHAnsi"/>
        </w:rPr>
        <w:t>. These are:</w:t>
      </w:r>
    </w:p>
    <w:p w14:paraId="3DAD3E7E" w14:textId="77777777" w:rsidR="00E60260" w:rsidRPr="00867672" w:rsidRDefault="00E60260" w:rsidP="00E60260">
      <w:pPr>
        <w:pStyle w:val="ListBullet"/>
        <w:tabs>
          <w:tab w:val="clear" w:pos="425"/>
          <w:tab w:val="num" w:pos="360"/>
        </w:tabs>
        <w:ind w:left="360" w:hanging="360"/>
      </w:pPr>
      <w:r>
        <w:t>c</w:t>
      </w:r>
      <w:r w:rsidRPr="00867672">
        <w:t xml:space="preserve">ontinue inspections and follow-up activities with a range of businesses, with a stronger focus on online sellers </w:t>
      </w:r>
    </w:p>
    <w:p w14:paraId="3A4336AC" w14:textId="77777777" w:rsidR="00E60260" w:rsidRPr="00867672" w:rsidRDefault="00E60260" w:rsidP="00E60260">
      <w:pPr>
        <w:pStyle w:val="ListBullet"/>
        <w:tabs>
          <w:tab w:val="clear" w:pos="425"/>
          <w:tab w:val="num" w:pos="360"/>
        </w:tabs>
        <w:ind w:left="360" w:hanging="360"/>
      </w:pPr>
      <w:r>
        <w:t>a</w:t>
      </w:r>
      <w:r w:rsidRPr="00867672">
        <w:t xml:space="preserve">ddress widespread non-compliance in the building industry and expand the building industry project to include modular units </w:t>
      </w:r>
    </w:p>
    <w:p w14:paraId="3F954897" w14:textId="77777777" w:rsidR="00E60260" w:rsidRPr="00867672" w:rsidRDefault="00E60260" w:rsidP="00E60260">
      <w:pPr>
        <w:pStyle w:val="ListBullet"/>
        <w:tabs>
          <w:tab w:val="clear" w:pos="425"/>
          <w:tab w:val="num" w:pos="360"/>
        </w:tabs>
        <w:ind w:left="360" w:hanging="360"/>
      </w:pPr>
      <w:r>
        <w:t>c</w:t>
      </w:r>
      <w:r w:rsidRPr="00867672">
        <w:t>ontinue</w:t>
      </w:r>
      <w:r>
        <w:t xml:space="preserve"> to</w:t>
      </w:r>
      <w:r w:rsidRPr="00867672">
        <w:t xml:space="preserve"> communicat</w:t>
      </w:r>
      <w:r>
        <w:t>e</w:t>
      </w:r>
      <w:r w:rsidRPr="00867672">
        <w:t xml:space="preserve"> WELS requirements </w:t>
      </w:r>
      <w:r>
        <w:t>to</w:t>
      </w:r>
      <w:r w:rsidRPr="00867672">
        <w:t xml:space="preserve"> industry</w:t>
      </w:r>
      <w:r>
        <w:t>,</w:t>
      </w:r>
      <w:r w:rsidRPr="00867672">
        <w:t xml:space="preserve"> </w:t>
      </w:r>
      <w:r>
        <w:t>i</w:t>
      </w:r>
      <w:r w:rsidRPr="00867672">
        <w:t>mprove products and tools for communication, education and industry support</w:t>
      </w:r>
      <w:r>
        <w:t>,</w:t>
      </w:r>
      <w:r w:rsidRPr="00867672">
        <w:t xml:space="preserve"> ensure tools are effective for a range of suppliers of WELS products</w:t>
      </w:r>
      <w:r>
        <w:t>,</w:t>
      </w:r>
      <w:r w:rsidRPr="00867672">
        <w:t xml:space="preserve"> and participate in industry seminars, workshops and conferences </w:t>
      </w:r>
    </w:p>
    <w:p w14:paraId="5D0E961B" w14:textId="77777777" w:rsidR="00E60260" w:rsidRPr="00867672" w:rsidRDefault="00E60260" w:rsidP="00E60260">
      <w:pPr>
        <w:pStyle w:val="ListBullet"/>
        <w:tabs>
          <w:tab w:val="clear" w:pos="425"/>
          <w:tab w:val="num" w:pos="360"/>
        </w:tabs>
        <w:ind w:left="360" w:hanging="360"/>
      </w:pPr>
      <w:r>
        <w:t>a</w:t>
      </w:r>
      <w:r w:rsidRPr="00867672">
        <w:t xml:space="preserve">pply WELS compliance and enforcement tools in a risk-based, responsive, consistent manner to effectively address non-compliance and increase visibility of WELS regulation in the Australian market </w:t>
      </w:r>
    </w:p>
    <w:p w14:paraId="13A16E11" w14:textId="77777777" w:rsidR="00E60260" w:rsidRPr="00867672" w:rsidRDefault="00E60260" w:rsidP="00E60260">
      <w:pPr>
        <w:pStyle w:val="ListBullet"/>
        <w:tabs>
          <w:tab w:val="clear" w:pos="425"/>
          <w:tab w:val="num" w:pos="360"/>
        </w:tabs>
        <w:ind w:left="360" w:hanging="360"/>
      </w:pPr>
      <w:r>
        <w:t>s</w:t>
      </w:r>
      <w:r w:rsidRPr="00867672">
        <w:t xml:space="preserve">treamline activities and increase cooperation with other regulators </w:t>
      </w:r>
    </w:p>
    <w:p w14:paraId="33083700" w14:textId="77777777" w:rsidR="00E60260" w:rsidRPr="00867672" w:rsidRDefault="00E60260" w:rsidP="00E60260">
      <w:pPr>
        <w:pStyle w:val="ListBullet"/>
        <w:tabs>
          <w:tab w:val="clear" w:pos="425"/>
          <w:tab w:val="num" w:pos="360"/>
        </w:tabs>
        <w:ind w:left="360" w:hanging="360"/>
      </w:pPr>
      <w:r>
        <w:t>c</w:t>
      </w:r>
      <w:r w:rsidRPr="00867672">
        <w:t xml:space="preserve">onsider developing and implementing a product check-testing program. </w:t>
      </w:r>
    </w:p>
    <w:p w14:paraId="47318274" w14:textId="49C1AEB0" w:rsidR="00E60260" w:rsidRDefault="00E60260" w:rsidP="00984FC9">
      <w:pPr>
        <w:rPr>
          <w:rFonts w:asciiTheme="minorHAnsi" w:eastAsia="Times New Roman" w:hAnsiTheme="minorHAnsi" w:cs="Segoe UI"/>
          <w:color w:val="000000"/>
          <w:lang w:eastAsia="en-AU"/>
        </w:rPr>
      </w:pPr>
    </w:p>
    <w:p w14:paraId="72664D06" w14:textId="77777777" w:rsidR="000455C1" w:rsidRDefault="000455C1" w:rsidP="00984FC9">
      <w:pPr>
        <w:rPr>
          <w:rFonts w:asciiTheme="minorHAnsi" w:eastAsia="Times New Roman" w:hAnsiTheme="minorHAnsi" w:cs="Segoe UI"/>
          <w:color w:val="000000"/>
          <w:lang w:eastAsia="en-AU"/>
        </w:rPr>
        <w:sectPr w:rsidR="000455C1" w:rsidSect="003371E6">
          <w:pgSz w:w="11906" w:h="16838"/>
          <w:pgMar w:top="1440" w:right="1440" w:bottom="1440" w:left="1440" w:header="709" w:footer="709" w:gutter="0"/>
          <w:cols w:space="708"/>
          <w:docGrid w:linePitch="360"/>
        </w:sectPr>
      </w:pPr>
    </w:p>
    <w:p w14:paraId="3CA6786A" w14:textId="77777777" w:rsidR="00595F2A" w:rsidRPr="002F50ED" w:rsidRDefault="00595F2A" w:rsidP="00595F2A">
      <w:pPr>
        <w:pStyle w:val="Heading3"/>
        <w:numPr>
          <w:ilvl w:val="0"/>
          <w:numId w:val="0"/>
        </w:numPr>
      </w:pPr>
      <w:r w:rsidRPr="002F50ED">
        <w:lastRenderedPageBreak/>
        <w:t>Regulatory performance report – Live Animal Export</w:t>
      </w:r>
      <w:r>
        <w:t>s</w:t>
      </w:r>
    </w:p>
    <w:p w14:paraId="59664895" w14:textId="77777777" w:rsidR="00595F2A" w:rsidRDefault="00595F2A" w:rsidP="00595F2A">
      <w:pPr>
        <w:tabs>
          <w:tab w:val="left" w:pos="8080"/>
        </w:tabs>
        <w:spacing w:before="0" w:after="120"/>
        <w:rPr>
          <w:rFonts w:asciiTheme="minorHAnsi" w:hAnsiTheme="minorHAnsi" w:cs="Arial"/>
        </w:rPr>
      </w:pPr>
      <w:r w:rsidRPr="0037717D">
        <w:rPr>
          <w:rFonts w:asciiTheme="minorHAnsi" w:hAnsiTheme="minorHAnsi" w:cs="Arial"/>
        </w:rPr>
        <w:t>The Australian G</w:t>
      </w:r>
      <w:r>
        <w:rPr>
          <w:rFonts w:asciiTheme="minorHAnsi" w:hAnsiTheme="minorHAnsi" w:cs="Arial"/>
        </w:rPr>
        <w:t>overnment requires the D</w:t>
      </w:r>
      <w:r w:rsidRPr="0037717D">
        <w:rPr>
          <w:rFonts w:asciiTheme="minorHAnsi" w:hAnsiTheme="minorHAnsi" w:cs="Arial"/>
        </w:rPr>
        <w:t xml:space="preserve">epartment </w:t>
      </w:r>
      <w:r>
        <w:rPr>
          <w:rFonts w:asciiTheme="minorHAnsi" w:hAnsiTheme="minorHAnsi" w:cs="Arial"/>
        </w:rPr>
        <w:t xml:space="preserve">of Agriculture and Water Resources </w:t>
      </w:r>
      <w:r w:rsidRPr="0037717D">
        <w:rPr>
          <w:rFonts w:asciiTheme="minorHAnsi" w:hAnsiTheme="minorHAnsi" w:cs="Arial"/>
        </w:rPr>
        <w:t>to exercise the required powers, regulatory capabilities, investigative capacity and culture to ensure that animal welfare standards are met and that export markets remain open. The department works to ensure that participants of the trade understand and comply with their regulatory obligations</w:t>
      </w:r>
      <w:r>
        <w:rPr>
          <w:rFonts w:asciiTheme="minorHAnsi" w:hAnsiTheme="minorHAnsi" w:cs="Arial"/>
        </w:rPr>
        <w:t>,</w:t>
      </w:r>
      <w:r w:rsidRPr="0037717D">
        <w:rPr>
          <w:rFonts w:asciiTheme="minorHAnsi" w:hAnsiTheme="minorHAnsi" w:cs="Arial"/>
        </w:rPr>
        <w:t xml:space="preserve"> that it is able to take appropriate and proportionate action when non-compliance is suspected or detected, and</w:t>
      </w:r>
      <w:r>
        <w:rPr>
          <w:rFonts w:asciiTheme="minorHAnsi" w:hAnsiTheme="minorHAnsi" w:cs="Arial"/>
        </w:rPr>
        <w:t xml:space="preserve"> to</w:t>
      </w:r>
      <w:r w:rsidRPr="0037717D">
        <w:rPr>
          <w:rFonts w:asciiTheme="minorHAnsi" w:hAnsiTheme="minorHAnsi" w:cs="Arial"/>
        </w:rPr>
        <w:t xml:space="preserve"> provide assurance as to the ongoing integrity of the live animal export regulatory system.</w:t>
      </w:r>
    </w:p>
    <w:p w14:paraId="43FB604F" w14:textId="77777777" w:rsidR="00595F2A" w:rsidRDefault="00595F2A" w:rsidP="00595F2A">
      <w:pPr>
        <w:tabs>
          <w:tab w:val="left" w:pos="8080"/>
        </w:tabs>
        <w:spacing w:before="0" w:after="120"/>
        <w:rPr>
          <w:rFonts w:asciiTheme="minorHAnsi" w:hAnsiTheme="minorHAnsi" w:cs="Arial"/>
        </w:rPr>
      </w:pPr>
      <w:r>
        <w:rPr>
          <w:rFonts w:asciiTheme="minorHAnsi" w:hAnsiTheme="minorHAnsi" w:cs="Arial"/>
        </w:rPr>
        <w:t>We</w:t>
      </w:r>
      <w:r w:rsidRPr="0037717D">
        <w:rPr>
          <w:rFonts w:asciiTheme="minorHAnsi" w:hAnsiTheme="minorHAnsi" w:cs="Arial"/>
        </w:rPr>
        <w:t xml:space="preserve"> regulate the export of live</w:t>
      </w:r>
      <w:r>
        <w:rPr>
          <w:rFonts w:asciiTheme="minorHAnsi" w:hAnsiTheme="minorHAnsi" w:cs="Arial"/>
        </w:rPr>
        <w:t xml:space="preserve"> animals</w:t>
      </w:r>
      <w:r w:rsidRPr="0037717D">
        <w:rPr>
          <w:rFonts w:asciiTheme="minorHAnsi" w:hAnsiTheme="minorHAnsi" w:cs="Arial"/>
        </w:rPr>
        <w:t xml:space="preserve"> under the </w:t>
      </w:r>
      <w:r w:rsidRPr="0037717D">
        <w:rPr>
          <w:rFonts w:asciiTheme="minorHAnsi" w:hAnsiTheme="minorHAnsi" w:cs="Arial"/>
          <w:i/>
        </w:rPr>
        <w:t>Export Control Act 1982</w:t>
      </w:r>
      <w:r w:rsidRPr="0037717D">
        <w:rPr>
          <w:rFonts w:asciiTheme="minorHAnsi" w:hAnsiTheme="minorHAnsi" w:cs="Arial"/>
        </w:rPr>
        <w:t xml:space="preserve">, the </w:t>
      </w:r>
      <w:r w:rsidRPr="0037717D">
        <w:rPr>
          <w:rFonts w:asciiTheme="minorHAnsi" w:hAnsiTheme="minorHAnsi" w:cs="Arial"/>
          <w:i/>
        </w:rPr>
        <w:t>Australian Meat and Live-stock Industry Act 1997</w:t>
      </w:r>
      <w:r w:rsidRPr="0037717D">
        <w:rPr>
          <w:rFonts w:asciiTheme="minorHAnsi" w:hAnsiTheme="minorHAnsi" w:cs="Arial"/>
        </w:rPr>
        <w:t xml:space="preserve"> and associated orders, regulations and standards. This includes the Australian Standards for the Export of Livestock (ASEL) and the Exporter Supply Chain Assurance System (ESCAS).</w:t>
      </w:r>
    </w:p>
    <w:p w14:paraId="1DAA8AEC" w14:textId="77777777" w:rsidR="00595F2A" w:rsidRDefault="00595F2A" w:rsidP="00595F2A">
      <w:pPr>
        <w:tabs>
          <w:tab w:val="left" w:pos="8080"/>
        </w:tabs>
        <w:spacing w:before="0" w:after="120"/>
        <w:rPr>
          <w:rFonts w:ascii="Calibri" w:hAnsi="Calibri"/>
          <w:color w:val="000000"/>
          <w:sz w:val="21"/>
          <w:szCs w:val="21"/>
          <w:shd w:val="clear" w:color="auto" w:fill="FFFFFF"/>
        </w:rPr>
      </w:pPr>
      <w:r>
        <w:rPr>
          <w:rFonts w:asciiTheme="minorHAnsi" w:hAnsiTheme="minorHAnsi" w:cs="Arial"/>
        </w:rPr>
        <w:t>Live animal export</w:t>
      </w:r>
      <w:r w:rsidRPr="00D52206">
        <w:rPr>
          <w:rFonts w:asciiTheme="minorHAnsi" w:hAnsiTheme="minorHAnsi" w:cs="Arial"/>
        </w:rPr>
        <w:t xml:space="preserve"> incl</w:t>
      </w:r>
      <w:r>
        <w:rPr>
          <w:rFonts w:asciiTheme="minorHAnsi" w:hAnsiTheme="minorHAnsi" w:cs="Arial"/>
        </w:rPr>
        <w:t>udes commercial livestock</w:t>
      </w:r>
      <w:r w:rsidRPr="00D52206">
        <w:rPr>
          <w:rFonts w:asciiTheme="minorHAnsi" w:hAnsiTheme="minorHAnsi" w:cs="Arial"/>
        </w:rPr>
        <w:t>, companion and assistance animals, horses, and genetic material.</w:t>
      </w:r>
      <w:r>
        <w:rPr>
          <w:rFonts w:asciiTheme="minorHAnsi" w:hAnsiTheme="minorHAnsi" w:cs="Arial"/>
        </w:rPr>
        <w:t xml:space="preserve"> </w:t>
      </w:r>
      <w:r>
        <w:rPr>
          <w:rFonts w:ascii="Calibri" w:hAnsi="Calibri"/>
          <w:color w:val="000000"/>
          <w:sz w:val="21"/>
          <w:szCs w:val="21"/>
          <w:shd w:val="clear" w:color="auto" w:fill="FFFFFF"/>
        </w:rPr>
        <w:t xml:space="preserve">This includes embryos, eggs or ova, semen and anything from which a complete live animal can be produced. Under the </w:t>
      </w:r>
      <w:r w:rsidRPr="006029A4">
        <w:rPr>
          <w:rFonts w:ascii="Calibri" w:hAnsi="Calibri"/>
          <w:i/>
          <w:color w:val="000000"/>
          <w:sz w:val="21"/>
          <w:szCs w:val="21"/>
          <w:shd w:val="clear" w:color="auto" w:fill="FFFFFF"/>
        </w:rPr>
        <w:t>Export Control Act 1982</w:t>
      </w:r>
      <w:r>
        <w:rPr>
          <w:rFonts w:ascii="Calibri" w:hAnsi="Calibri"/>
          <w:color w:val="000000"/>
          <w:sz w:val="21"/>
          <w:szCs w:val="21"/>
          <w:shd w:val="clear" w:color="auto" w:fill="FFFFFF"/>
        </w:rPr>
        <w:t xml:space="preserve"> and its supporting legislation, an export permit and health certificate issued by the department is required for any live animal export. </w:t>
      </w:r>
    </w:p>
    <w:p w14:paraId="32A03981" w14:textId="77777777" w:rsidR="00595F2A" w:rsidRDefault="00595F2A" w:rsidP="00595F2A">
      <w:pPr>
        <w:tabs>
          <w:tab w:val="left" w:pos="8080"/>
        </w:tabs>
        <w:spacing w:before="0" w:after="120"/>
        <w:rPr>
          <w:rFonts w:asciiTheme="minorHAnsi" w:hAnsiTheme="minorHAnsi" w:cs="Arial"/>
        </w:rPr>
      </w:pPr>
      <w:r>
        <w:rPr>
          <w:rFonts w:asciiTheme="minorHAnsi" w:hAnsiTheme="minorHAnsi" w:cs="Arial"/>
        </w:rPr>
        <w:t>Livestock</w:t>
      </w:r>
      <w:r w:rsidRPr="0037717D">
        <w:rPr>
          <w:rFonts w:asciiTheme="minorHAnsi" w:hAnsiTheme="minorHAnsi" w:cs="Arial"/>
        </w:rPr>
        <w:t xml:space="preserve"> export is a valuable component of Australia’s livestock industry. In</w:t>
      </w:r>
      <w:r>
        <w:rPr>
          <w:rFonts w:asciiTheme="minorHAnsi" w:hAnsiTheme="minorHAnsi" w:cs="Arial"/>
        </w:rPr>
        <w:t xml:space="preserve"> </w:t>
      </w:r>
      <w:r w:rsidRPr="0037717D">
        <w:rPr>
          <w:rFonts w:asciiTheme="minorHAnsi" w:hAnsiTheme="minorHAnsi" w:cs="Arial"/>
        </w:rPr>
        <w:t>2017</w:t>
      </w:r>
      <w:r>
        <w:rPr>
          <w:rFonts w:asciiTheme="minorHAnsi" w:hAnsiTheme="minorHAnsi" w:cs="Arial"/>
        </w:rPr>
        <w:t>–</w:t>
      </w:r>
      <w:r w:rsidRPr="0037717D">
        <w:rPr>
          <w:rFonts w:asciiTheme="minorHAnsi" w:hAnsiTheme="minorHAnsi" w:cs="Arial"/>
        </w:rPr>
        <w:t xml:space="preserve">18, the total value of livestock export was more than $1.5 billion. </w:t>
      </w:r>
      <w:r>
        <w:rPr>
          <w:rFonts w:asciiTheme="minorHAnsi" w:hAnsiTheme="minorHAnsi" w:cs="Arial"/>
        </w:rPr>
        <w:t xml:space="preserve">We are </w:t>
      </w:r>
      <w:r w:rsidRPr="0037717D">
        <w:rPr>
          <w:rFonts w:asciiTheme="minorHAnsi" w:hAnsiTheme="minorHAnsi" w:cs="Arial"/>
        </w:rPr>
        <w:t>responsible for regulating the export of live animals from Australia to ensure that animals meet importing country requirements,</w:t>
      </w:r>
      <w:r>
        <w:rPr>
          <w:rFonts w:asciiTheme="minorHAnsi" w:hAnsiTheme="minorHAnsi" w:cs="Arial"/>
        </w:rPr>
        <w:t xml:space="preserve"> to</w:t>
      </w:r>
      <w:r w:rsidRPr="0037717D">
        <w:rPr>
          <w:rFonts w:asciiTheme="minorHAnsi" w:hAnsiTheme="minorHAnsi" w:cs="Arial"/>
        </w:rPr>
        <w:t xml:space="preserve"> minimise the risk of rejection by the importing country, and </w:t>
      </w:r>
      <w:r>
        <w:rPr>
          <w:rFonts w:asciiTheme="minorHAnsi" w:hAnsiTheme="minorHAnsi" w:cs="Arial"/>
        </w:rPr>
        <w:t xml:space="preserve">to </w:t>
      </w:r>
      <w:r w:rsidRPr="0037717D">
        <w:rPr>
          <w:rFonts w:asciiTheme="minorHAnsi" w:hAnsiTheme="minorHAnsi" w:cs="Arial"/>
        </w:rPr>
        <w:t xml:space="preserve">ensure animals are handled according to international animal health and welfare standards while protecting Australia’s reputation as a reliable and trusted source of </w:t>
      </w:r>
      <w:r>
        <w:rPr>
          <w:rFonts w:asciiTheme="minorHAnsi" w:hAnsiTheme="minorHAnsi" w:cs="Arial"/>
        </w:rPr>
        <w:t>live animals</w:t>
      </w:r>
      <w:r w:rsidRPr="0037717D">
        <w:rPr>
          <w:rFonts w:asciiTheme="minorHAnsi" w:hAnsiTheme="minorHAnsi" w:cs="Arial"/>
        </w:rPr>
        <w:t>.</w:t>
      </w:r>
    </w:p>
    <w:p w14:paraId="47CAE56D" w14:textId="77777777" w:rsidR="00595F2A" w:rsidRDefault="00595F2A" w:rsidP="00595F2A">
      <w:pPr>
        <w:tabs>
          <w:tab w:val="left" w:pos="8080"/>
        </w:tabs>
        <w:spacing w:before="0" w:after="120"/>
        <w:rPr>
          <w:rFonts w:ascii="Calibri" w:eastAsia="Times New Roman" w:hAnsi="Calibri"/>
          <w:color w:val="000000"/>
          <w:sz w:val="21"/>
          <w:szCs w:val="21"/>
          <w:lang w:eastAsia="en-AU"/>
        </w:rPr>
      </w:pPr>
      <w:r w:rsidRPr="0037717D">
        <w:rPr>
          <w:rFonts w:asciiTheme="minorHAnsi" w:hAnsiTheme="minorHAnsi" w:cs="Arial"/>
        </w:rPr>
        <w:t xml:space="preserve">The introduction in July 2011 of ESCAS, first for </w:t>
      </w:r>
      <w:r>
        <w:rPr>
          <w:rFonts w:asciiTheme="minorHAnsi" w:hAnsiTheme="minorHAnsi" w:cs="Arial"/>
        </w:rPr>
        <w:t xml:space="preserve">the </w:t>
      </w:r>
      <w:r w:rsidRPr="0037717D">
        <w:rPr>
          <w:rFonts w:asciiTheme="minorHAnsi" w:hAnsiTheme="minorHAnsi" w:cs="Arial"/>
        </w:rPr>
        <w:t>export of feeder and slaughter cattle to Indonesia, and later extend</w:t>
      </w:r>
      <w:r w:rsidRPr="009C3246">
        <w:rPr>
          <w:rFonts w:ascii="Calibri" w:eastAsia="Times New Roman" w:hAnsi="Calibri"/>
          <w:color w:val="000000"/>
          <w:sz w:val="21"/>
          <w:szCs w:val="21"/>
          <w:lang w:eastAsia="en-AU"/>
        </w:rPr>
        <w:t>ed to all feeder and slaughter livestock to all destinations, was a significant reform for the livestock export industry. ESCAS gives transparency and accountability to how exported livestock are treated, starting from the farm and extending to slaughter in the importing country. Australia is the only country</w:t>
      </w:r>
      <w:r>
        <w:rPr>
          <w:rFonts w:ascii="Calibri" w:eastAsia="Times New Roman" w:hAnsi="Calibri"/>
          <w:color w:val="000000"/>
          <w:sz w:val="21"/>
          <w:szCs w:val="21"/>
          <w:lang w:eastAsia="en-AU"/>
        </w:rPr>
        <w:t>, out</w:t>
      </w:r>
      <w:r w:rsidRPr="009C3246">
        <w:rPr>
          <w:rFonts w:ascii="Calibri" w:eastAsia="Times New Roman" w:hAnsi="Calibri"/>
          <w:color w:val="000000"/>
          <w:sz w:val="21"/>
          <w:szCs w:val="21"/>
          <w:lang w:eastAsia="en-AU"/>
        </w:rPr>
        <w:t xml:space="preserve"> of more than 100 countries that export livestock</w:t>
      </w:r>
      <w:r>
        <w:rPr>
          <w:rFonts w:ascii="Calibri" w:eastAsia="Times New Roman" w:hAnsi="Calibri"/>
          <w:color w:val="000000"/>
          <w:sz w:val="21"/>
          <w:szCs w:val="21"/>
          <w:lang w:eastAsia="en-AU"/>
        </w:rPr>
        <w:t>, which</w:t>
      </w:r>
      <w:r w:rsidRPr="009C3246">
        <w:rPr>
          <w:rFonts w:ascii="Calibri" w:eastAsia="Times New Roman" w:hAnsi="Calibri"/>
          <w:color w:val="000000"/>
          <w:sz w:val="21"/>
          <w:szCs w:val="21"/>
          <w:lang w:eastAsia="en-AU"/>
        </w:rPr>
        <w:t xml:space="preserve"> requires its exporters to achieve specific animal welfare outcomes for exported livestock in the importing country.</w:t>
      </w:r>
    </w:p>
    <w:p w14:paraId="4DD05F16" w14:textId="77777777" w:rsidR="00595F2A" w:rsidRPr="006562E6" w:rsidRDefault="00595F2A" w:rsidP="00595F2A">
      <w:pPr>
        <w:tabs>
          <w:tab w:val="left" w:pos="8080"/>
        </w:tabs>
        <w:spacing w:before="0" w:after="120"/>
        <w:rPr>
          <w:rFonts w:asciiTheme="minorHAnsi" w:hAnsiTheme="minorHAnsi" w:cs="Arial"/>
        </w:rPr>
      </w:pPr>
      <w:r w:rsidRPr="006562E6">
        <w:rPr>
          <w:rFonts w:asciiTheme="minorHAnsi" w:hAnsiTheme="minorHAnsi" w:cs="Arial"/>
        </w:rPr>
        <w:t>The ASEL outlines the animal health and welfare requirements for the livestock export industry</w:t>
      </w:r>
      <w:r>
        <w:rPr>
          <w:rFonts w:asciiTheme="minorHAnsi" w:hAnsiTheme="minorHAnsi" w:cs="Arial"/>
        </w:rPr>
        <w:t>,</w:t>
      </w:r>
      <w:r w:rsidRPr="006562E6">
        <w:rPr>
          <w:rFonts w:asciiTheme="minorHAnsi" w:hAnsiTheme="minorHAnsi" w:cs="Arial"/>
        </w:rPr>
        <w:t xml:space="preserve"> from farm to the discharge of animals in the country of export. The ASEL sets out how exporters must care for livestock along the livestock export chain to discharge. This includes planning the consignment, transporting livestock from farm to registered premises, and port and vessel preparation.</w:t>
      </w:r>
    </w:p>
    <w:p w14:paraId="4DDCBCB0" w14:textId="77777777" w:rsidR="00595F2A" w:rsidRPr="00643DE8" w:rsidRDefault="00595F2A" w:rsidP="00595F2A">
      <w:pPr>
        <w:tabs>
          <w:tab w:val="left" w:pos="8080"/>
        </w:tabs>
        <w:spacing w:before="0" w:after="120"/>
        <w:rPr>
          <w:rFonts w:asciiTheme="minorHAnsi" w:hAnsiTheme="minorHAnsi" w:cs="Arial"/>
        </w:rPr>
      </w:pPr>
      <w:r w:rsidRPr="0037717D">
        <w:rPr>
          <w:rFonts w:asciiTheme="minorHAnsi" w:hAnsiTheme="minorHAnsi" w:cs="Arial"/>
        </w:rPr>
        <w:t xml:space="preserve">In April 2018, the department received video footage taken in 2017 </w:t>
      </w:r>
      <w:r>
        <w:rPr>
          <w:rFonts w:asciiTheme="minorHAnsi" w:hAnsiTheme="minorHAnsi" w:cs="Arial"/>
        </w:rPr>
        <w:t>that</w:t>
      </w:r>
      <w:r w:rsidRPr="0037717D">
        <w:rPr>
          <w:rFonts w:asciiTheme="minorHAnsi" w:hAnsiTheme="minorHAnsi" w:cs="Arial"/>
        </w:rPr>
        <w:t xml:space="preserve"> uncovered unacceptable animal welfare outcomes on some shipments of live sheep to the Middle East. In response to the footage, </w:t>
      </w:r>
      <w:r>
        <w:rPr>
          <w:rFonts w:asciiTheme="minorHAnsi" w:hAnsiTheme="minorHAnsi" w:cs="Arial"/>
        </w:rPr>
        <w:t>we</w:t>
      </w:r>
      <w:r w:rsidRPr="0037717D">
        <w:rPr>
          <w:rFonts w:asciiTheme="minorHAnsi" w:hAnsiTheme="minorHAnsi" w:cs="Arial"/>
        </w:rPr>
        <w:t xml:space="preserve"> </w:t>
      </w:r>
      <w:r>
        <w:rPr>
          <w:rFonts w:asciiTheme="minorHAnsi" w:hAnsiTheme="minorHAnsi" w:cs="Arial"/>
        </w:rPr>
        <w:t>took i</w:t>
      </w:r>
      <w:r w:rsidRPr="00643DE8">
        <w:rPr>
          <w:rFonts w:asciiTheme="minorHAnsi" w:hAnsiTheme="minorHAnsi" w:cs="Arial"/>
        </w:rPr>
        <w:t xml:space="preserve">mmediate steps to improve animal welfare outcomes on vessels by increasing pen space allocation for live sheep exports and placing independent observers on live sheep export voyages to the Middle East. </w:t>
      </w:r>
      <w:r w:rsidRPr="00643DE8">
        <w:rPr>
          <w:rFonts w:asciiTheme="minorHAnsi" w:hAnsiTheme="minorHAnsi" w:cs="Arial"/>
          <w:lang w:val="en"/>
        </w:rPr>
        <w:t xml:space="preserve">The independent observer reports are designed to provide the department with information to enable the effective regulation of the live animal export trade. Their primary use is an information source for the regulator. </w:t>
      </w:r>
      <w:r w:rsidRPr="00643DE8">
        <w:rPr>
          <w:rFonts w:asciiTheme="minorHAnsi" w:hAnsiTheme="minorHAnsi" w:cs="Arial"/>
        </w:rPr>
        <w:t xml:space="preserve">The </w:t>
      </w:r>
      <w:r>
        <w:rPr>
          <w:rFonts w:asciiTheme="minorHAnsi" w:hAnsiTheme="minorHAnsi" w:cs="Arial"/>
        </w:rPr>
        <w:t>g</w:t>
      </w:r>
      <w:r w:rsidRPr="00643DE8">
        <w:rPr>
          <w:rFonts w:asciiTheme="minorHAnsi" w:hAnsiTheme="minorHAnsi" w:cs="Arial"/>
        </w:rPr>
        <w:t>overnment currently has a Bill before the Parliament to increase penalties for those who breach live animal export laws. In late 2018</w:t>
      </w:r>
      <w:r>
        <w:rPr>
          <w:rFonts w:asciiTheme="minorHAnsi" w:hAnsiTheme="minorHAnsi" w:cs="Arial"/>
        </w:rPr>
        <w:t>,</w:t>
      </w:r>
      <w:r w:rsidRPr="00643DE8">
        <w:rPr>
          <w:rFonts w:asciiTheme="minorHAnsi" w:hAnsiTheme="minorHAnsi" w:cs="Arial"/>
        </w:rPr>
        <w:t xml:space="preserve"> </w:t>
      </w:r>
      <w:r>
        <w:rPr>
          <w:rFonts w:asciiTheme="minorHAnsi" w:hAnsiTheme="minorHAnsi" w:cs="Arial"/>
        </w:rPr>
        <w:t>we</w:t>
      </w:r>
      <w:r w:rsidRPr="00643DE8">
        <w:rPr>
          <w:rFonts w:asciiTheme="minorHAnsi" w:hAnsiTheme="minorHAnsi" w:cs="Arial"/>
        </w:rPr>
        <w:t xml:space="preserve"> took regulatory action by cancelling two export licences. The government also commissioned several reviews into livestock export standards and regulatory practice.</w:t>
      </w:r>
    </w:p>
    <w:p w14:paraId="283F82C8" w14:textId="77777777" w:rsidR="00595F2A" w:rsidRPr="0037717D" w:rsidRDefault="00595F2A" w:rsidP="00595F2A">
      <w:pPr>
        <w:tabs>
          <w:tab w:val="left" w:pos="8080"/>
        </w:tabs>
        <w:spacing w:before="0" w:after="120"/>
        <w:rPr>
          <w:rFonts w:asciiTheme="minorHAnsi" w:hAnsiTheme="minorHAnsi" w:cs="Arial"/>
        </w:rPr>
      </w:pPr>
      <w:r w:rsidRPr="00643DE8">
        <w:rPr>
          <w:rFonts w:asciiTheme="minorHAnsi" w:hAnsiTheme="minorHAnsi" w:cs="Arial"/>
        </w:rPr>
        <w:t>The first review, announced by the Minister for Agriculture and Water Resources, the</w:t>
      </w:r>
      <w:r>
        <w:rPr>
          <w:rFonts w:asciiTheme="minorHAnsi" w:hAnsiTheme="minorHAnsi" w:cs="Arial"/>
        </w:rPr>
        <w:t xml:space="preserve"> </w:t>
      </w:r>
      <w:r>
        <w:rPr>
          <w:rFonts w:asciiTheme="minorHAnsi" w:hAnsiTheme="minorHAnsi" w:cs="Arial"/>
        </w:rPr>
        <w:br/>
        <w:t xml:space="preserve">Hon. </w:t>
      </w:r>
      <w:r w:rsidRPr="0037717D">
        <w:rPr>
          <w:rFonts w:asciiTheme="minorHAnsi" w:hAnsiTheme="minorHAnsi" w:cs="Arial"/>
        </w:rPr>
        <w:t>David Littleproud</w:t>
      </w:r>
      <w:r>
        <w:rPr>
          <w:rFonts w:asciiTheme="minorHAnsi" w:hAnsiTheme="minorHAnsi" w:cs="Arial"/>
        </w:rPr>
        <w:t xml:space="preserve"> MP</w:t>
      </w:r>
      <w:r w:rsidRPr="0037717D">
        <w:rPr>
          <w:rFonts w:asciiTheme="minorHAnsi" w:hAnsiTheme="minorHAnsi" w:cs="Arial"/>
        </w:rPr>
        <w:t xml:space="preserve">, on 10 April 2018, examined the conditions for the export of sheep to the Middle East during the northern hemisphere </w:t>
      </w:r>
      <w:r>
        <w:rPr>
          <w:rFonts w:asciiTheme="minorHAnsi" w:hAnsiTheme="minorHAnsi" w:cs="Arial"/>
        </w:rPr>
        <w:t>s</w:t>
      </w:r>
      <w:r w:rsidRPr="0037717D">
        <w:rPr>
          <w:rFonts w:asciiTheme="minorHAnsi" w:hAnsiTheme="minorHAnsi" w:cs="Arial"/>
        </w:rPr>
        <w:t>ummer. Dr Michael McCarthy was appointed to undertake this review and provided his final report</w:t>
      </w:r>
      <w:r>
        <w:rPr>
          <w:rFonts w:asciiTheme="minorHAnsi" w:hAnsiTheme="minorHAnsi" w:cs="Arial"/>
        </w:rPr>
        <w:t xml:space="preserve"> to the g</w:t>
      </w:r>
      <w:r w:rsidRPr="0037717D">
        <w:rPr>
          <w:rFonts w:asciiTheme="minorHAnsi" w:hAnsiTheme="minorHAnsi" w:cs="Arial"/>
        </w:rPr>
        <w:t>overnment in May 2018.</w:t>
      </w:r>
    </w:p>
    <w:p w14:paraId="2788FA24" w14:textId="77777777" w:rsidR="00595F2A" w:rsidRDefault="00595F2A" w:rsidP="00595F2A">
      <w:pPr>
        <w:tabs>
          <w:tab w:val="left" w:pos="8080"/>
        </w:tabs>
        <w:spacing w:before="0" w:after="120"/>
        <w:rPr>
          <w:rFonts w:asciiTheme="minorHAnsi" w:hAnsiTheme="minorHAnsi" w:cs="Arial"/>
        </w:rPr>
      </w:pPr>
      <w:r>
        <w:rPr>
          <w:rFonts w:asciiTheme="minorHAnsi" w:hAnsiTheme="minorHAnsi" w:cs="Arial"/>
        </w:rPr>
        <w:lastRenderedPageBreak/>
        <w:br/>
      </w:r>
      <w:r>
        <w:rPr>
          <w:rFonts w:asciiTheme="minorHAnsi" w:hAnsiTheme="minorHAnsi" w:cs="Arial"/>
        </w:rPr>
        <w:br/>
      </w:r>
      <w:r w:rsidRPr="0037717D">
        <w:rPr>
          <w:rFonts w:asciiTheme="minorHAnsi" w:hAnsiTheme="minorHAnsi" w:cs="Arial"/>
        </w:rPr>
        <w:t>The department supported all of the recommendations of the independent review</w:t>
      </w:r>
      <w:r>
        <w:rPr>
          <w:rFonts w:asciiTheme="minorHAnsi" w:hAnsiTheme="minorHAnsi" w:cs="Arial"/>
        </w:rPr>
        <w:t xml:space="preserve">. Most </w:t>
      </w:r>
      <w:r w:rsidRPr="0037717D">
        <w:rPr>
          <w:rFonts w:asciiTheme="minorHAnsi" w:hAnsiTheme="minorHAnsi" w:cs="Arial"/>
        </w:rPr>
        <w:t xml:space="preserve">of the recommendations were implemented immediately, with some requiring more time to develop and implement, </w:t>
      </w:r>
      <w:r>
        <w:rPr>
          <w:rFonts w:asciiTheme="minorHAnsi" w:hAnsiTheme="minorHAnsi" w:cs="Arial"/>
        </w:rPr>
        <w:t>in particular those</w:t>
      </w:r>
      <w:r w:rsidRPr="0037717D">
        <w:rPr>
          <w:rFonts w:asciiTheme="minorHAnsi" w:hAnsiTheme="minorHAnsi" w:cs="Arial"/>
        </w:rPr>
        <w:t xml:space="preserve"> </w:t>
      </w:r>
      <w:r>
        <w:rPr>
          <w:rFonts w:asciiTheme="minorHAnsi" w:hAnsiTheme="minorHAnsi" w:cs="Arial"/>
        </w:rPr>
        <w:t xml:space="preserve">relating to the </w:t>
      </w:r>
      <w:r w:rsidRPr="0037717D">
        <w:rPr>
          <w:rFonts w:asciiTheme="minorHAnsi" w:hAnsiTheme="minorHAnsi" w:cs="Arial"/>
        </w:rPr>
        <w:t>Heat Stress Risk Assessment Model</w:t>
      </w:r>
      <w:r>
        <w:rPr>
          <w:rFonts w:asciiTheme="minorHAnsi" w:hAnsiTheme="minorHAnsi" w:cs="Arial"/>
        </w:rPr>
        <w:t>,</w:t>
      </w:r>
      <w:r w:rsidRPr="0037717D">
        <w:rPr>
          <w:rFonts w:asciiTheme="minorHAnsi" w:hAnsiTheme="minorHAnsi" w:cs="Arial"/>
        </w:rPr>
        <w:t xml:space="preserve"> based on animal welfare rather than mortality indicators</w:t>
      </w:r>
      <w:r>
        <w:rPr>
          <w:rFonts w:asciiTheme="minorHAnsi" w:hAnsiTheme="minorHAnsi" w:cs="Arial"/>
        </w:rPr>
        <w:t xml:space="preserve"> (see below).</w:t>
      </w:r>
    </w:p>
    <w:p w14:paraId="4CF0F57E" w14:textId="77777777" w:rsidR="00595F2A" w:rsidRPr="00643DE8" w:rsidRDefault="00595F2A" w:rsidP="00595F2A">
      <w:pPr>
        <w:spacing w:before="0" w:after="120"/>
        <w:rPr>
          <w:rFonts w:asciiTheme="minorHAnsi" w:hAnsiTheme="minorHAnsi"/>
        </w:rPr>
      </w:pPr>
      <w:r>
        <w:rPr>
          <w:rFonts w:asciiTheme="minorHAnsi" w:hAnsiTheme="minorHAnsi" w:cs="Arial"/>
        </w:rPr>
        <w:t xml:space="preserve">The government also brought forward the reporting date of the ASEL review to the end of 2018. </w:t>
      </w:r>
      <w:r w:rsidRPr="0037717D">
        <w:rPr>
          <w:rFonts w:asciiTheme="minorHAnsi" w:hAnsiTheme="minorHAnsi" w:cs="Arial"/>
        </w:rPr>
        <w:t>The independent Technical Advisory Committee conducting the ASEL review has com</w:t>
      </w:r>
      <w:r w:rsidRPr="00643DE8">
        <w:rPr>
          <w:rFonts w:asciiTheme="minorHAnsi" w:hAnsiTheme="minorHAnsi" w:cs="Arial"/>
        </w:rPr>
        <w:t xml:space="preserve">pleted its review of the standards for export by sea, with a review of the standards </w:t>
      </w:r>
      <w:r>
        <w:rPr>
          <w:rFonts w:asciiTheme="minorHAnsi" w:hAnsiTheme="minorHAnsi" w:cs="Arial"/>
        </w:rPr>
        <w:t xml:space="preserve">for export </w:t>
      </w:r>
      <w:r w:rsidRPr="00643DE8">
        <w:rPr>
          <w:rFonts w:asciiTheme="minorHAnsi" w:hAnsiTheme="minorHAnsi" w:cs="Arial"/>
        </w:rPr>
        <w:t xml:space="preserve">by air to commence shortly. The </w:t>
      </w:r>
      <w:r>
        <w:rPr>
          <w:rFonts w:asciiTheme="minorHAnsi" w:hAnsiTheme="minorHAnsi" w:cs="Arial"/>
        </w:rPr>
        <w:t>c</w:t>
      </w:r>
      <w:r w:rsidRPr="00643DE8">
        <w:rPr>
          <w:rFonts w:asciiTheme="minorHAnsi" w:hAnsiTheme="minorHAnsi" w:cs="Arial"/>
        </w:rPr>
        <w:t xml:space="preserve">ommittee’s report and the department’s response to its recommendations was released </w:t>
      </w:r>
      <w:r>
        <w:rPr>
          <w:rFonts w:asciiTheme="minorHAnsi" w:hAnsiTheme="minorHAnsi" w:cs="Arial"/>
        </w:rPr>
        <w:t>on 19</w:t>
      </w:r>
      <w:r w:rsidRPr="00643DE8">
        <w:rPr>
          <w:rFonts w:asciiTheme="minorHAnsi" w:hAnsiTheme="minorHAnsi" w:cs="Arial"/>
        </w:rPr>
        <w:t xml:space="preserve"> March 2019.</w:t>
      </w:r>
    </w:p>
    <w:p w14:paraId="5306C860" w14:textId="77777777" w:rsidR="00595F2A" w:rsidRPr="00643DE8" w:rsidRDefault="00595F2A" w:rsidP="00595F2A">
      <w:pPr>
        <w:tabs>
          <w:tab w:val="left" w:pos="8080"/>
        </w:tabs>
        <w:spacing w:before="0" w:after="120"/>
        <w:rPr>
          <w:rFonts w:asciiTheme="minorHAnsi" w:hAnsiTheme="minorHAnsi" w:cs="Arial"/>
        </w:rPr>
      </w:pPr>
      <w:r w:rsidRPr="00643DE8">
        <w:rPr>
          <w:rFonts w:asciiTheme="minorHAnsi" w:hAnsiTheme="minorHAnsi" w:cs="Arial"/>
        </w:rPr>
        <w:t>On 13 December 2018, the independent Heat Stress Risk Assessment (HSRA) technical reference panel released its draft report</w:t>
      </w:r>
      <w:r>
        <w:rPr>
          <w:rFonts w:asciiTheme="minorHAnsi" w:hAnsiTheme="minorHAnsi" w:cs="Arial"/>
        </w:rPr>
        <w:t xml:space="preserve"> and recommendations</w:t>
      </w:r>
      <w:r w:rsidRPr="00643DE8">
        <w:rPr>
          <w:rFonts w:asciiTheme="minorHAnsi" w:hAnsiTheme="minorHAnsi" w:cs="Arial"/>
        </w:rPr>
        <w:t xml:space="preserve"> on heat stress risk in live sheep exports to the Middle East for public consultation. </w:t>
      </w:r>
      <w:r>
        <w:rPr>
          <w:rFonts w:asciiTheme="minorHAnsi" w:hAnsiTheme="minorHAnsi" w:cs="Arial"/>
        </w:rPr>
        <w:t>C</w:t>
      </w:r>
      <w:r w:rsidRPr="00643DE8">
        <w:rPr>
          <w:rFonts w:asciiTheme="minorHAnsi" w:hAnsiTheme="minorHAnsi" w:cs="Arial"/>
        </w:rPr>
        <w:t xml:space="preserve">onsultation on the draft report closed on 1 March 2019. The department’s response to the panel’s recommendations will be subject to a regulation impact statement process prior to finalisation. </w:t>
      </w:r>
    </w:p>
    <w:p w14:paraId="4641F067" w14:textId="77777777" w:rsidR="00595F2A" w:rsidRPr="00643DE8" w:rsidRDefault="00595F2A" w:rsidP="00595F2A">
      <w:pPr>
        <w:tabs>
          <w:tab w:val="left" w:pos="8080"/>
        </w:tabs>
        <w:spacing w:before="0" w:after="120"/>
        <w:rPr>
          <w:rFonts w:asciiTheme="minorHAnsi" w:hAnsiTheme="minorHAnsi" w:cs="Arial"/>
        </w:rPr>
      </w:pPr>
      <w:r w:rsidRPr="00643DE8">
        <w:rPr>
          <w:rFonts w:asciiTheme="minorHAnsi" w:hAnsiTheme="minorHAnsi" w:cs="Arial"/>
        </w:rPr>
        <w:t>The department has set new conditions for live sheep exports to or through the Middle East during the next (2019) northern hemisphere summer, prior to the development of a new HSRA model.</w:t>
      </w:r>
    </w:p>
    <w:p w14:paraId="6AB07DFA" w14:textId="77777777" w:rsidR="00595F2A" w:rsidRPr="00643DE8" w:rsidRDefault="00595F2A" w:rsidP="00595F2A">
      <w:pPr>
        <w:tabs>
          <w:tab w:val="left" w:pos="8080"/>
        </w:tabs>
        <w:spacing w:before="0" w:after="120"/>
        <w:rPr>
          <w:rFonts w:asciiTheme="minorHAnsi" w:hAnsiTheme="minorHAnsi" w:cs="Arial"/>
        </w:rPr>
      </w:pPr>
      <w:r w:rsidRPr="00643DE8">
        <w:rPr>
          <w:rFonts w:asciiTheme="minorHAnsi" w:hAnsiTheme="minorHAnsi" w:cs="Arial"/>
        </w:rPr>
        <w:t xml:space="preserve">Alongside these technical reviews, </w:t>
      </w:r>
      <w:r>
        <w:rPr>
          <w:rFonts w:asciiTheme="minorHAnsi" w:hAnsiTheme="minorHAnsi" w:cs="Arial"/>
        </w:rPr>
        <w:t xml:space="preserve">Minister Littleproud commissioned Mr Philip Moss AM </w:t>
      </w:r>
      <w:r w:rsidRPr="00643DE8">
        <w:rPr>
          <w:rFonts w:asciiTheme="minorHAnsi" w:hAnsiTheme="minorHAnsi" w:cs="Arial"/>
        </w:rPr>
        <w:t xml:space="preserve">to review the department’s capabilities, powers, practices and culture in relation to live animal exports. Mr Moss’ report was released on 31 October 2018. </w:t>
      </w:r>
    </w:p>
    <w:p w14:paraId="0FDDC281" w14:textId="77777777" w:rsidR="00595F2A" w:rsidRPr="00643DE8" w:rsidRDefault="00595F2A" w:rsidP="00595F2A">
      <w:pPr>
        <w:tabs>
          <w:tab w:val="left" w:pos="8080"/>
        </w:tabs>
        <w:spacing w:before="0" w:after="120"/>
        <w:rPr>
          <w:rFonts w:asciiTheme="minorHAnsi" w:hAnsiTheme="minorHAnsi" w:cs="Arial"/>
        </w:rPr>
      </w:pPr>
      <w:r w:rsidRPr="00643DE8">
        <w:rPr>
          <w:rFonts w:asciiTheme="minorHAnsi" w:hAnsiTheme="minorHAnsi" w:cs="Arial"/>
        </w:rPr>
        <w:t xml:space="preserve">The department supports (or supports in principle) all 31 recommendations of the Moss Review, as they will improve </w:t>
      </w:r>
      <w:r>
        <w:rPr>
          <w:rFonts w:asciiTheme="minorHAnsi" w:hAnsiTheme="minorHAnsi" w:cs="Arial"/>
        </w:rPr>
        <w:t>our</w:t>
      </w:r>
      <w:r w:rsidRPr="00643DE8">
        <w:rPr>
          <w:rFonts w:asciiTheme="minorHAnsi" w:hAnsiTheme="minorHAnsi" w:cs="Arial"/>
        </w:rPr>
        <w:t xml:space="preserve"> regulatory practice and performance in delivering strong trade and animal welfare outcomes. We have made progress in implementing a number of significant recommendations from the Moss Review, including:</w:t>
      </w:r>
      <w:r w:rsidRPr="00643DE8">
        <w:rPr>
          <w:rFonts w:asciiTheme="minorHAnsi" w:hAnsiTheme="minorHAnsi" w:cs="Arial"/>
        </w:rPr>
        <w:br/>
      </w:r>
    </w:p>
    <w:p w14:paraId="497B8ACE" w14:textId="77777777" w:rsidR="00595F2A" w:rsidRPr="00643DE8" w:rsidRDefault="00595F2A" w:rsidP="00595F2A">
      <w:pPr>
        <w:pStyle w:val="ListBullet"/>
        <w:rPr>
          <w:rFonts w:cs="Arial"/>
        </w:rPr>
      </w:pPr>
      <w:r w:rsidRPr="00643DE8">
        <w:rPr>
          <w:lang w:val="en"/>
        </w:rPr>
        <w:t>strengthening our regulatory practice and performance by establishing an Animal Welfare branch to improve standard setting for the regulatory system, supported by people with the necessary skills and fit-for-purpose systems</w:t>
      </w:r>
    </w:p>
    <w:p w14:paraId="2388E6AA" w14:textId="77777777" w:rsidR="00595F2A" w:rsidRPr="00643DE8" w:rsidRDefault="00595F2A" w:rsidP="00595F2A">
      <w:pPr>
        <w:pStyle w:val="ListBullet"/>
        <w:rPr>
          <w:lang w:val="en"/>
        </w:rPr>
      </w:pPr>
      <w:r w:rsidRPr="00643DE8">
        <w:rPr>
          <w:lang w:val="en"/>
        </w:rPr>
        <w:t>engaging an interim</w:t>
      </w:r>
      <w:r w:rsidRPr="00643DE8">
        <w:rPr>
          <w:lang w:val="en" w:eastAsia="en-AU"/>
        </w:rPr>
        <w:t xml:space="preserve"> Inspector-General of Live Animal Exports (as a precursor to the establishment of a statutory position) to provide independent oversight and evaluation of the live animal export regulator and the regulatory system</w:t>
      </w:r>
    </w:p>
    <w:p w14:paraId="5605DBD4" w14:textId="77777777" w:rsidR="00595F2A" w:rsidRPr="00643DE8" w:rsidRDefault="00595F2A" w:rsidP="00595F2A">
      <w:pPr>
        <w:pStyle w:val="ListBullet"/>
        <w:rPr>
          <w:lang w:val="en"/>
        </w:rPr>
      </w:pPr>
      <w:r w:rsidRPr="00643DE8">
        <w:rPr>
          <w:lang w:val="en" w:eastAsia="en-AU"/>
        </w:rPr>
        <w:t xml:space="preserve">appointing a Principal Regulatory Officer who is overseeing the implementation of the Moss recommendations on live animal exports, including better coordination of regulatory </w:t>
      </w:r>
      <w:r>
        <w:rPr>
          <w:lang w:val="en" w:eastAsia="en-AU"/>
        </w:rPr>
        <w:t>activities</w:t>
      </w:r>
      <w:r w:rsidRPr="00643DE8">
        <w:rPr>
          <w:lang w:val="en" w:eastAsia="en-AU"/>
        </w:rPr>
        <w:t xml:space="preserve"> across the department, improving culture and performance and ensuring a consistent response to non-compliance.</w:t>
      </w:r>
    </w:p>
    <w:p w14:paraId="29D88FB0" w14:textId="71375289" w:rsidR="00E60260" w:rsidRPr="00C8524B" w:rsidRDefault="00E60260" w:rsidP="00984FC9">
      <w:pPr>
        <w:rPr>
          <w:rFonts w:asciiTheme="minorHAnsi" w:eastAsia="Times New Roman" w:hAnsiTheme="minorHAnsi" w:cs="Segoe UI"/>
          <w:color w:val="000000"/>
          <w:lang w:eastAsia="en-AU"/>
        </w:rPr>
      </w:pPr>
    </w:p>
    <w:sectPr w:rsidR="00E60260" w:rsidRPr="00C8524B" w:rsidSect="003371E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0F0D55" w14:textId="77777777" w:rsidR="000455C1" w:rsidRDefault="000455C1">
      <w:r>
        <w:separator/>
      </w:r>
    </w:p>
  </w:endnote>
  <w:endnote w:type="continuationSeparator" w:id="0">
    <w:p w14:paraId="1217F41E" w14:textId="77777777" w:rsidR="000455C1" w:rsidRDefault="00045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Italic">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2307501"/>
      <w:docPartObj>
        <w:docPartGallery w:val="Page Numbers (Bottom of Page)"/>
        <w:docPartUnique/>
      </w:docPartObj>
    </w:sdtPr>
    <w:sdtEndPr>
      <w:rPr>
        <w:noProof/>
      </w:rPr>
    </w:sdtEndPr>
    <w:sdtContent>
      <w:p w14:paraId="3621366E" w14:textId="3C5F678E" w:rsidR="000455C1" w:rsidRDefault="000455C1" w:rsidP="00C24D80">
        <w:pPr>
          <w:pStyle w:val="Footer"/>
          <w:jc w:val="center"/>
          <w:rPr>
            <w:rStyle w:val="Emphasis"/>
          </w:rPr>
        </w:pPr>
        <w:r>
          <w:t xml:space="preserve">Department of Agriculture and Water Resources </w:t>
        </w:r>
        <w:r>
          <w:rPr>
            <w:i/>
          </w:rPr>
          <w:t xml:space="preserve">- </w:t>
        </w:r>
        <w:r>
          <w:rPr>
            <w:rStyle w:val="Emphasis"/>
            <w:i w:val="0"/>
          </w:rPr>
          <w:t>Regulator Performance Framework 2017–18</w:t>
        </w:r>
      </w:p>
      <w:p w14:paraId="15D0C16A" w14:textId="612B1373" w:rsidR="000455C1" w:rsidRDefault="000455C1" w:rsidP="00C24D80">
        <w:pPr>
          <w:pStyle w:val="Footer"/>
          <w:jc w:val="center"/>
        </w:pPr>
        <w:r>
          <w:fldChar w:fldCharType="begin"/>
        </w:r>
        <w:r>
          <w:instrText xml:space="preserve"> PAGE   \* MERGEFORMAT </w:instrText>
        </w:r>
        <w:r>
          <w:fldChar w:fldCharType="separate"/>
        </w:r>
        <w:r w:rsidR="005E5ED8">
          <w:rPr>
            <w:noProof/>
          </w:rPr>
          <w:t>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1FDAC" w14:textId="77777777" w:rsidR="000455C1" w:rsidRDefault="000455C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4422150"/>
      <w:docPartObj>
        <w:docPartGallery w:val="Page Numbers (Bottom of Page)"/>
        <w:docPartUnique/>
      </w:docPartObj>
    </w:sdtPr>
    <w:sdtEndPr>
      <w:rPr>
        <w:noProof/>
      </w:rPr>
    </w:sdtEndPr>
    <w:sdtContent>
      <w:p w14:paraId="26DD842F" w14:textId="77777777" w:rsidR="000455C1" w:rsidRDefault="000455C1" w:rsidP="000455C1">
        <w:pPr>
          <w:pStyle w:val="Footer"/>
          <w:jc w:val="center"/>
          <w:rPr>
            <w:rStyle w:val="Emphasis"/>
          </w:rPr>
        </w:pPr>
        <w:r>
          <w:t>Department of Agriculture and Water Resources -</w:t>
        </w:r>
        <w:r>
          <w:rPr>
            <w:i/>
          </w:rPr>
          <w:t xml:space="preserve"> </w:t>
        </w:r>
        <w:r>
          <w:rPr>
            <w:rStyle w:val="Emphasis"/>
            <w:i w:val="0"/>
          </w:rPr>
          <w:t>Regulator Performance Framework 2017–18</w:t>
        </w:r>
      </w:p>
      <w:p w14:paraId="1B24C0DD" w14:textId="77777777" w:rsidR="000455C1" w:rsidRDefault="000455C1" w:rsidP="000455C1">
        <w:pPr>
          <w:pStyle w:val="Footer"/>
          <w:jc w:val="center"/>
        </w:pPr>
        <w:r>
          <w:fldChar w:fldCharType="begin"/>
        </w:r>
        <w:r>
          <w:instrText xml:space="preserve"> PAGE   \* MERGEFORMAT </w:instrText>
        </w:r>
        <w:r>
          <w:fldChar w:fldCharType="separate"/>
        </w:r>
        <w:r w:rsidR="005E5ED8">
          <w:rPr>
            <w:noProof/>
          </w:rPr>
          <w:t>21</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17E5D" w14:textId="77777777" w:rsidR="000455C1" w:rsidRDefault="000455C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572674"/>
      <w:docPartObj>
        <w:docPartGallery w:val="Page Numbers (Bottom of Page)"/>
        <w:docPartUnique/>
      </w:docPartObj>
    </w:sdtPr>
    <w:sdtEndPr>
      <w:rPr>
        <w:noProof/>
      </w:rPr>
    </w:sdtEndPr>
    <w:sdtContent>
      <w:p w14:paraId="76DDFDCC" w14:textId="77777777" w:rsidR="000455C1" w:rsidRDefault="000455C1" w:rsidP="000455C1">
        <w:pPr>
          <w:pStyle w:val="Footer"/>
          <w:jc w:val="center"/>
          <w:rPr>
            <w:rStyle w:val="Emphasis"/>
            <w:i w:val="0"/>
          </w:rPr>
        </w:pPr>
        <w:r>
          <w:t>Department of Agriculture and Water Resources -</w:t>
        </w:r>
        <w:r>
          <w:rPr>
            <w:i/>
          </w:rPr>
          <w:t xml:space="preserve"> </w:t>
        </w:r>
        <w:r>
          <w:rPr>
            <w:rStyle w:val="Emphasis"/>
            <w:i w:val="0"/>
          </w:rPr>
          <w:t>Regulator Performance Framework 2017–18</w:t>
        </w:r>
      </w:p>
      <w:p w14:paraId="3D5E6FC6" w14:textId="77777777" w:rsidR="000455C1" w:rsidRDefault="000455C1" w:rsidP="000455C1">
        <w:pPr>
          <w:pStyle w:val="Footer"/>
          <w:jc w:val="center"/>
        </w:pPr>
        <w:r>
          <w:fldChar w:fldCharType="begin"/>
        </w:r>
        <w:r>
          <w:instrText xml:space="preserve"> PAGE   \* MERGEFORMAT </w:instrText>
        </w:r>
        <w:r>
          <w:fldChar w:fldCharType="separate"/>
        </w:r>
        <w:r w:rsidR="000A07EF">
          <w:rPr>
            <w:noProof/>
          </w:rPr>
          <w:t>37</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7627236"/>
      <w:docPartObj>
        <w:docPartGallery w:val="Page Numbers (Bottom of Page)"/>
        <w:docPartUnique/>
      </w:docPartObj>
    </w:sdtPr>
    <w:sdtEndPr>
      <w:rPr>
        <w:noProof/>
      </w:rPr>
    </w:sdtEndPr>
    <w:sdtContent>
      <w:p w14:paraId="05E5C659" w14:textId="77777777" w:rsidR="000455C1" w:rsidRDefault="000455C1" w:rsidP="00C6669A">
        <w:pPr>
          <w:pStyle w:val="Footer"/>
          <w:jc w:val="right"/>
          <w:rPr>
            <w:rStyle w:val="Emphasis"/>
            <w:i w:val="0"/>
          </w:rPr>
        </w:pPr>
        <w:r>
          <w:t>Department of Agriculture and Water Resources -</w:t>
        </w:r>
        <w:r>
          <w:rPr>
            <w:i/>
          </w:rPr>
          <w:t xml:space="preserve"> </w:t>
        </w:r>
        <w:r>
          <w:rPr>
            <w:rStyle w:val="Emphasis"/>
            <w:i w:val="0"/>
          </w:rPr>
          <w:t>Regulator Performance Framework 2017–18</w:t>
        </w:r>
      </w:p>
      <w:p w14:paraId="5AF6EAFE" w14:textId="77777777" w:rsidR="000455C1" w:rsidRDefault="000455C1" w:rsidP="000455C1">
        <w:pPr>
          <w:pStyle w:val="Footer"/>
          <w:jc w:val="center"/>
        </w:pPr>
        <w:r>
          <w:fldChar w:fldCharType="begin"/>
        </w:r>
        <w:r>
          <w:instrText xml:space="preserve"> PAGE   \* MERGEFORMAT </w:instrText>
        </w:r>
        <w:r>
          <w:fldChar w:fldCharType="separate"/>
        </w:r>
        <w:r w:rsidR="000A07EF">
          <w:rPr>
            <w:noProof/>
          </w:rPr>
          <w:t>47</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1495994"/>
      <w:docPartObj>
        <w:docPartGallery w:val="Page Numbers (Bottom of Page)"/>
        <w:docPartUnique/>
      </w:docPartObj>
    </w:sdtPr>
    <w:sdtEndPr>
      <w:rPr>
        <w:noProof/>
      </w:rPr>
    </w:sdtEndPr>
    <w:sdtContent>
      <w:p w14:paraId="57D189DB" w14:textId="77777777" w:rsidR="000455C1" w:rsidRDefault="000455C1" w:rsidP="000455C1">
        <w:pPr>
          <w:pStyle w:val="Footer"/>
          <w:jc w:val="center"/>
          <w:rPr>
            <w:rStyle w:val="Emphasis"/>
            <w:i w:val="0"/>
          </w:rPr>
        </w:pPr>
        <w:r>
          <w:t>Department of Agriculture and Water Resources -</w:t>
        </w:r>
        <w:r>
          <w:rPr>
            <w:i/>
          </w:rPr>
          <w:t xml:space="preserve"> </w:t>
        </w:r>
        <w:r>
          <w:rPr>
            <w:rStyle w:val="Emphasis"/>
            <w:i w:val="0"/>
          </w:rPr>
          <w:t>Regulator Performance Framework 2017–18</w:t>
        </w:r>
      </w:p>
      <w:p w14:paraId="1CA2854E" w14:textId="77777777" w:rsidR="000455C1" w:rsidRDefault="000455C1" w:rsidP="000455C1">
        <w:pPr>
          <w:pStyle w:val="Footer"/>
          <w:jc w:val="center"/>
        </w:pPr>
        <w:r>
          <w:fldChar w:fldCharType="begin"/>
        </w:r>
        <w:r>
          <w:instrText xml:space="preserve"> PAGE   \* MERGEFORMAT </w:instrText>
        </w:r>
        <w:r>
          <w:fldChar w:fldCharType="separate"/>
        </w:r>
        <w:r w:rsidR="000A07EF">
          <w:rPr>
            <w:noProof/>
          </w:rPr>
          <w:t>57</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3695258"/>
      <w:docPartObj>
        <w:docPartGallery w:val="Page Numbers (Bottom of Page)"/>
        <w:docPartUnique/>
      </w:docPartObj>
    </w:sdtPr>
    <w:sdtEndPr>
      <w:rPr>
        <w:noProof/>
      </w:rPr>
    </w:sdtEndPr>
    <w:sdtContent>
      <w:p w14:paraId="1C6C60F8" w14:textId="77777777" w:rsidR="000455C1" w:rsidRDefault="000455C1" w:rsidP="000455C1">
        <w:pPr>
          <w:pStyle w:val="Footer"/>
          <w:jc w:val="center"/>
          <w:rPr>
            <w:rStyle w:val="Emphasis"/>
            <w:i w:val="0"/>
          </w:rPr>
        </w:pPr>
        <w:r>
          <w:t>Department of Agriculture and Water Resources -</w:t>
        </w:r>
        <w:r>
          <w:rPr>
            <w:i/>
          </w:rPr>
          <w:t xml:space="preserve"> </w:t>
        </w:r>
        <w:r>
          <w:rPr>
            <w:rStyle w:val="Emphasis"/>
            <w:i w:val="0"/>
          </w:rPr>
          <w:t>Regulator Performance Framework 2017–18</w:t>
        </w:r>
      </w:p>
      <w:p w14:paraId="04D0CF68" w14:textId="77777777" w:rsidR="000455C1" w:rsidRDefault="000455C1" w:rsidP="000455C1">
        <w:pPr>
          <w:pStyle w:val="Footer"/>
          <w:jc w:val="center"/>
        </w:pPr>
        <w:r>
          <w:fldChar w:fldCharType="begin"/>
        </w:r>
        <w:r>
          <w:instrText xml:space="preserve"> PAGE   \* MERGEFORMAT </w:instrText>
        </w:r>
        <w:r>
          <w:fldChar w:fldCharType="separate"/>
        </w:r>
        <w:r w:rsidR="000A07EF">
          <w:rPr>
            <w:noProof/>
          </w:rPr>
          <w:t>68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68CE4E" w14:textId="77777777" w:rsidR="000455C1" w:rsidRDefault="000455C1">
      <w:r>
        <w:separator/>
      </w:r>
    </w:p>
  </w:footnote>
  <w:footnote w:type="continuationSeparator" w:id="0">
    <w:p w14:paraId="3FCB9332" w14:textId="77777777" w:rsidR="000455C1" w:rsidRDefault="000455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60ED8" w14:textId="77777777" w:rsidR="00595F2A" w:rsidRPr="00595F2A" w:rsidRDefault="000455C1" w:rsidP="000455C1">
    <w:pPr>
      <w:pStyle w:val="Footer"/>
      <w:jc w:val="center"/>
      <w:rPr>
        <w:sz w:val="28"/>
        <w:szCs w:val="28"/>
      </w:rPr>
    </w:pPr>
    <w:r w:rsidRPr="00595F2A">
      <w:rPr>
        <w:sz w:val="28"/>
        <w:szCs w:val="28"/>
      </w:rPr>
      <w:t>Department of A</w:t>
    </w:r>
    <w:r w:rsidR="00595F2A" w:rsidRPr="00595F2A">
      <w:rPr>
        <w:sz w:val="28"/>
        <w:szCs w:val="28"/>
      </w:rPr>
      <w:t>griculture and Water Resources</w:t>
    </w:r>
  </w:p>
  <w:p w14:paraId="3FFA70D2" w14:textId="3E144C5C" w:rsidR="000455C1" w:rsidRPr="00595F2A" w:rsidRDefault="000455C1" w:rsidP="000455C1">
    <w:pPr>
      <w:pStyle w:val="Footer"/>
      <w:jc w:val="center"/>
      <w:rPr>
        <w:rStyle w:val="Emphasis"/>
        <w:i w:val="0"/>
        <w:sz w:val="28"/>
        <w:szCs w:val="28"/>
      </w:rPr>
    </w:pPr>
    <w:r w:rsidRPr="00595F2A">
      <w:rPr>
        <w:rStyle w:val="Emphasis"/>
        <w:i w:val="0"/>
        <w:sz w:val="28"/>
        <w:szCs w:val="28"/>
      </w:rPr>
      <w:t>Regulator Performance Framework 2017–18</w:t>
    </w:r>
  </w:p>
  <w:p w14:paraId="6D293903" w14:textId="19D94A0C" w:rsidR="000455C1" w:rsidRPr="000455C1" w:rsidRDefault="000455C1" w:rsidP="000455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100FF" w14:textId="77777777" w:rsidR="000455C1" w:rsidRDefault="000455C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32F5A" w14:textId="77777777" w:rsidR="00595F2A" w:rsidRPr="00595F2A" w:rsidRDefault="00595F2A" w:rsidP="00595F2A">
    <w:pPr>
      <w:pStyle w:val="Footer"/>
      <w:jc w:val="center"/>
      <w:rPr>
        <w:sz w:val="28"/>
        <w:szCs w:val="28"/>
      </w:rPr>
    </w:pPr>
    <w:r w:rsidRPr="00595F2A">
      <w:rPr>
        <w:sz w:val="28"/>
        <w:szCs w:val="28"/>
      </w:rPr>
      <w:t>Department of Agriculture and Water Resources</w:t>
    </w:r>
  </w:p>
  <w:p w14:paraId="435C73A6" w14:textId="77777777" w:rsidR="00595F2A" w:rsidRPr="00595F2A" w:rsidRDefault="00595F2A" w:rsidP="00595F2A">
    <w:pPr>
      <w:pStyle w:val="Footer"/>
      <w:jc w:val="center"/>
      <w:rPr>
        <w:rStyle w:val="Emphasis"/>
        <w:i w:val="0"/>
        <w:sz w:val="28"/>
        <w:szCs w:val="28"/>
      </w:rPr>
    </w:pPr>
    <w:r w:rsidRPr="00595F2A">
      <w:rPr>
        <w:rStyle w:val="Emphasis"/>
        <w:i w:val="0"/>
        <w:sz w:val="28"/>
        <w:szCs w:val="28"/>
      </w:rPr>
      <w:t>Regulator Performance Framework 2017–18</w:t>
    </w:r>
  </w:p>
  <w:p w14:paraId="225E972B" w14:textId="39CE9126" w:rsidR="000455C1" w:rsidRPr="00595F2A" w:rsidRDefault="000455C1" w:rsidP="00595F2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2D7B2" w14:textId="77777777" w:rsidR="000455C1" w:rsidRDefault="000455C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014C0" w14:textId="77777777" w:rsidR="00595F2A" w:rsidRPr="00595F2A" w:rsidRDefault="00595F2A" w:rsidP="00595F2A">
    <w:pPr>
      <w:pStyle w:val="Footer"/>
      <w:jc w:val="center"/>
      <w:rPr>
        <w:sz w:val="28"/>
        <w:szCs w:val="28"/>
      </w:rPr>
    </w:pPr>
    <w:r w:rsidRPr="00595F2A">
      <w:rPr>
        <w:sz w:val="28"/>
        <w:szCs w:val="28"/>
      </w:rPr>
      <w:t>Department of Agriculture and Water Resources</w:t>
    </w:r>
  </w:p>
  <w:p w14:paraId="3758B12A" w14:textId="77777777" w:rsidR="00595F2A" w:rsidRPr="00595F2A" w:rsidRDefault="00595F2A" w:rsidP="00595F2A">
    <w:pPr>
      <w:pStyle w:val="Footer"/>
      <w:jc w:val="center"/>
      <w:rPr>
        <w:rStyle w:val="Emphasis"/>
        <w:i w:val="0"/>
        <w:sz w:val="28"/>
        <w:szCs w:val="28"/>
      </w:rPr>
    </w:pPr>
    <w:r w:rsidRPr="00595F2A">
      <w:rPr>
        <w:rStyle w:val="Emphasis"/>
        <w:i w:val="0"/>
        <w:sz w:val="28"/>
        <w:szCs w:val="28"/>
      </w:rPr>
      <w:t>Regulator Performance Framework 2017–18</w:t>
    </w:r>
  </w:p>
  <w:p w14:paraId="04A2DC06" w14:textId="17B4B77E" w:rsidR="000455C1" w:rsidRPr="00595F2A" w:rsidRDefault="000455C1" w:rsidP="00595F2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1BB60" w14:textId="77777777" w:rsidR="00595F2A" w:rsidRPr="00595F2A" w:rsidRDefault="00595F2A" w:rsidP="00595F2A">
    <w:pPr>
      <w:pStyle w:val="Footer"/>
      <w:jc w:val="center"/>
      <w:rPr>
        <w:sz w:val="28"/>
        <w:szCs w:val="28"/>
      </w:rPr>
    </w:pPr>
    <w:r w:rsidRPr="00595F2A">
      <w:rPr>
        <w:sz w:val="28"/>
        <w:szCs w:val="28"/>
      </w:rPr>
      <w:t>Department of Agriculture and Water Resources</w:t>
    </w:r>
  </w:p>
  <w:p w14:paraId="2D0E4A70" w14:textId="77777777" w:rsidR="00595F2A" w:rsidRPr="00595F2A" w:rsidRDefault="00595F2A" w:rsidP="00595F2A">
    <w:pPr>
      <w:pStyle w:val="Footer"/>
      <w:jc w:val="center"/>
      <w:rPr>
        <w:rStyle w:val="Emphasis"/>
        <w:i w:val="0"/>
        <w:sz w:val="28"/>
        <w:szCs w:val="28"/>
      </w:rPr>
    </w:pPr>
    <w:r w:rsidRPr="00595F2A">
      <w:rPr>
        <w:rStyle w:val="Emphasis"/>
        <w:i w:val="0"/>
        <w:sz w:val="28"/>
        <w:szCs w:val="28"/>
      </w:rPr>
      <w:t>Regulator Performance Framework 2017–18</w:t>
    </w:r>
  </w:p>
  <w:p w14:paraId="3115F254" w14:textId="4E8F919B" w:rsidR="000455C1" w:rsidRPr="00595F2A" w:rsidRDefault="000455C1" w:rsidP="00595F2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70731" w14:textId="77777777" w:rsidR="00595F2A" w:rsidRPr="00595F2A" w:rsidRDefault="00595F2A" w:rsidP="00595F2A">
    <w:pPr>
      <w:pStyle w:val="Footer"/>
      <w:jc w:val="center"/>
      <w:rPr>
        <w:sz w:val="28"/>
        <w:szCs w:val="28"/>
      </w:rPr>
    </w:pPr>
    <w:r w:rsidRPr="00595F2A">
      <w:rPr>
        <w:sz w:val="28"/>
        <w:szCs w:val="28"/>
      </w:rPr>
      <w:t>Department of Agriculture and Water Resources</w:t>
    </w:r>
  </w:p>
  <w:p w14:paraId="296BCB8D" w14:textId="77777777" w:rsidR="00595F2A" w:rsidRPr="00595F2A" w:rsidRDefault="00595F2A" w:rsidP="00595F2A">
    <w:pPr>
      <w:pStyle w:val="Footer"/>
      <w:jc w:val="center"/>
      <w:rPr>
        <w:rStyle w:val="Emphasis"/>
        <w:i w:val="0"/>
        <w:sz w:val="28"/>
        <w:szCs w:val="28"/>
      </w:rPr>
    </w:pPr>
    <w:r w:rsidRPr="00595F2A">
      <w:rPr>
        <w:rStyle w:val="Emphasis"/>
        <w:i w:val="0"/>
        <w:sz w:val="28"/>
        <w:szCs w:val="28"/>
      </w:rPr>
      <w:t>Regulator Performance Framework 2017–18</w:t>
    </w:r>
  </w:p>
  <w:p w14:paraId="510EC915" w14:textId="4FE3F8A7" w:rsidR="000455C1" w:rsidRPr="00595F2A" w:rsidRDefault="000455C1" w:rsidP="00595F2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DBD83" w14:textId="277F256D" w:rsidR="00595F2A" w:rsidRPr="00595F2A" w:rsidRDefault="00595F2A" w:rsidP="00595F2A">
    <w:pPr>
      <w:pStyle w:val="Footer"/>
      <w:jc w:val="center"/>
      <w:rPr>
        <w:sz w:val="28"/>
        <w:szCs w:val="28"/>
      </w:rPr>
    </w:pPr>
    <w:r w:rsidRPr="00595F2A">
      <w:rPr>
        <w:sz w:val="28"/>
        <w:szCs w:val="28"/>
      </w:rPr>
      <w:t>Department of Agriculture and Water Resources</w:t>
    </w:r>
  </w:p>
  <w:p w14:paraId="190F0FEC" w14:textId="363F7CE0" w:rsidR="000455C1" w:rsidRPr="00595F2A" w:rsidRDefault="00595F2A" w:rsidP="00595F2A">
    <w:pPr>
      <w:pStyle w:val="Footer"/>
      <w:jc w:val="center"/>
      <w:rPr>
        <w:iCs/>
        <w:sz w:val="28"/>
        <w:szCs w:val="28"/>
      </w:rPr>
    </w:pPr>
    <w:r w:rsidRPr="00595F2A">
      <w:rPr>
        <w:rStyle w:val="Emphasis"/>
        <w:i w:val="0"/>
        <w:sz w:val="28"/>
        <w:szCs w:val="28"/>
      </w:rPr>
      <w:t>Regulato</w:t>
    </w:r>
    <w:r>
      <w:rPr>
        <w:rStyle w:val="Emphasis"/>
        <w:i w:val="0"/>
        <w:sz w:val="28"/>
        <w:szCs w:val="28"/>
      </w:rPr>
      <w:t>r Performance Framework 2017–18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DD2EA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78580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57C4606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9"/>
    <w:multiLevelType w:val="singleLevel"/>
    <w:tmpl w:val="4A6681BA"/>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350935"/>
    <w:multiLevelType w:val="hybridMultilevel"/>
    <w:tmpl w:val="F27E6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904863"/>
    <w:multiLevelType w:val="hybridMultilevel"/>
    <w:tmpl w:val="800CAE16"/>
    <w:lvl w:ilvl="0" w:tplc="0C09000B">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98B421D"/>
    <w:multiLevelType w:val="hybridMultilevel"/>
    <w:tmpl w:val="48184F7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B17016"/>
    <w:multiLevelType w:val="hybridMultilevel"/>
    <w:tmpl w:val="A4327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DE3EEC"/>
    <w:multiLevelType w:val="hybridMultilevel"/>
    <w:tmpl w:val="6388C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5E2F35"/>
    <w:multiLevelType w:val="multilevel"/>
    <w:tmpl w:val="4182A4F0"/>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2" w15:restartNumberingAfterBreak="0">
    <w:nsid w:val="0E5A47BA"/>
    <w:multiLevelType w:val="hybridMultilevel"/>
    <w:tmpl w:val="0218D32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4253A8"/>
    <w:multiLevelType w:val="hybridMultilevel"/>
    <w:tmpl w:val="3CC0D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264E14"/>
    <w:multiLevelType w:val="multilevel"/>
    <w:tmpl w:val="197C0294"/>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C192584"/>
    <w:multiLevelType w:val="multilevel"/>
    <w:tmpl w:val="02AA8FA0"/>
    <w:styleLink w:val="ListBullets"/>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ind w:left="794" w:hanging="369"/>
      </w:pPr>
      <w:rPr>
        <w:rFonts w:ascii="Symbol" w:hAnsi="Symbol" w:hint="default"/>
      </w:rPr>
    </w:lvl>
    <w:lvl w:ilvl="2">
      <w:start w:val="1"/>
      <w:numFmt w:val="bullet"/>
      <w:pStyle w:val="ListBullet3"/>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7" w15:restartNumberingAfterBreak="0">
    <w:nsid w:val="21E20078"/>
    <w:multiLevelType w:val="multilevel"/>
    <w:tmpl w:val="197C0294"/>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9" w15:restartNumberingAfterBreak="0">
    <w:nsid w:val="2A913599"/>
    <w:multiLevelType w:val="multilevel"/>
    <w:tmpl w:val="02AA8FA0"/>
    <w:numStyleLink w:val="ListBullets"/>
  </w:abstractNum>
  <w:abstractNum w:abstractNumId="20" w15:restartNumberingAfterBreak="0">
    <w:nsid w:val="2D997897"/>
    <w:multiLevelType w:val="multilevel"/>
    <w:tmpl w:val="3B56C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2425AB"/>
    <w:multiLevelType w:val="multilevel"/>
    <w:tmpl w:val="BC8603C0"/>
    <w:numStyleLink w:val="ListNumbers"/>
  </w:abstractNum>
  <w:abstractNum w:abstractNumId="22" w15:restartNumberingAfterBreak="0">
    <w:nsid w:val="2FCA113F"/>
    <w:multiLevelType w:val="hybridMultilevel"/>
    <w:tmpl w:val="A3384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5843E84"/>
    <w:multiLevelType w:val="hybridMultilevel"/>
    <w:tmpl w:val="D3C482E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603AC1"/>
    <w:multiLevelType w:val="hybridMultilevel"/>
    <w:tmpl w:val="7544541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23B1906"/>
    <w:multiLevelType w:val="hybridMultilevel"/>
    <w:tmpl w:val="A126D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3C7235"/>
    <w:multiLevelType w:val="hybridMultilevel"/>
    <w:tmpl w:val="54B06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DD5C12"/>
    <w:multiLevelType w:val="multilevel"/>
    <w:tmpl w:val="20F2356A"/>
    <w:numStyleLink w:val="Appendix"/>
  </w:abstractNum>
  <w:abstractNum w:abstractNumId="28"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0" w15:restartNumberingAfterBreak="0">
    <w:nsid w:val="5B8F3B04"/>
    <w:multiLevelType w:val="multilevel"/>
    <w:tmpl w:val="4182A4F0"/>
    <w:styleLink w:val="Numberlist"/>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1" w15:restartNumberingAfterBreak="0">
    <w:nsid w:val="5BF51EC7"/>
    <w:multiLevelType w:val="multilevel"/>
    <w:tmpl w:val="23E2163A"/>
    <w:styleLink w:val="Headings"/>
    <w:lvl w:ilvl="0">
      <w:start w:val="1"/>
      <w:numFmt w:val="decimal"/>
      <w:pStyle w:val="Heading2"/>
      <w:lvlText w:val="%1"/>
      <w:lvlJc w:val="left"/>
      <w:pPr>
        <w:ind w:left="567" w:hanging="567"/>
      </w:pPr>
      <w:rPr>
        <w:rFonts w:hint="default"/>
      </w:rPr>
    </w:lvl>
    <w:lvl w:ilvl="1">
      <w:start w:val="1"/>
      <w:numFmt w:val="decimal"/>
      <w:pStyle w:val="Heading3"/>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32" w15:restartNumberingAfterBreak="0">
    <w:nsid w:val="5D722183"/>
    <w:multiLevelType w:val="hybridMultilevel"/>
    <w:tmpl w:val="882EC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51349FC"/>
    <w:multiLevelType w:val="hybridMultilevel"/>
    <w:tmpl w:val="3008E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C9260EB"/>
    <w:multiLevelType w:val="hybridMultilevel"/>
    <w:tmpl w:val="BBFC5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E044BA2"/>
    <w:multiLevelType w:val="hybridMultilevel"/>
    <w:tmpl w:val="0E74BB2A"/>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EC122A0"/>
    <w:multiLevelType w:val="multilevel"/>
    <w:tmpl w:val="BC8603C0"/>
    <w:styleLink w:val="ListNumbers"/>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785412C8"/>
    <w:multiLevelType w:val="hybridMultilevel"/>
    <w:tmpl w:val="F410B5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28"/>
  </w:num>
  <w:num w:numId="3">
    <w:abstractNumId w:val="14"/>
  </w:num>
  <w:num w:numId="4">
    <w:abstractNumId w:val="16"/>
  </w:num>
  <w:num w:numId="5">
    <w:abstractNumId w:val="3"/>
  </w:num>
  <w:num w:numId="6">
    <w:abstractNumId w:val="19"/>
  </w:num>
  <w:num w:numId="7">
    <w:abstractNumId w:val="36"/>
  </w:num>
  <w:num w:numId="8">
    <w:abstractNumId w:val="21"/>
  </w:num>
  <w:num w:numId="9">
    <w:abstractNumId w:val="31"/>
  </w:num>
  <w:num w:numId="10">
    <w:abstractNumId w:val="18"/>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32"/>
  </w:num>
  <w:num w:numId="14">
    <w:abstractNumId w:val="2"/>
  </w:num>
  <w:num w:numId="15">
    <w:abstractNumId w:val="1"/>
  </w:num>
  <w:num w:numId="16">
    <w:abstractNumId w:val="0"/>
  </w:num>
  <w:num w:numId="17">
    <w:abstractNumId w:val="5"/>
  </w:num>
  <w:num w:numId="18">
    <w:abstractNumId w:val="37"/>
  </w:num>
  <w:num w:numId="19">
    <w:abstractNumId w:val="4"/>
  </w:num>
  <w:num w:numId="20">
    <w:abstractNumId w:val="25"/>
  </w:num>
  <w:num w:numId="21">
    <w:abstractNumId w:val="22"/>
  </w:num>
  <w:num w:numId="22">
    <w:abstractNumId w:val="26"/>
  </w:num>
  <w:num w:numId="23">
    <w:abstractNumId w:val="10"/>
  </w:num>
  <w:num w:numId="24">
    <w:abstractNumId w:val="33"/>
  </w:num>
  <w:num w:numId="25">
    <w:abstractNumId w:val="6"/>
  </w:num>
  <w:num w:numId="26">
    <w:abstractNumId w:val="7"/>
  </w:num>
  <w:num w:numId="27">
    <w:abstractNumId w:val="17"/>
  </w:num>
  <w:num w:numId="28">
    <w:abstractNumId w:val="15"/>
  </w:num>
  <w:num w:numId="29">
    <w:abstractNumId w:val="35"/>
  </w:num>
  <w:num w:numId="30">
    <w:abstractNumId w:val="30"/>
  </w:num>
  <w:num w:numId="31">
    <w:abstractNumId w:val="11"/>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34"/>
  </w:num>
  <w:num w:numId="35">
    <w:abstractNumId w:val="14"/>
  </w:num>
  <w:num w:numId="36">
    <w:abstractNumId w:val="7"/>
  </w:num>
  <w:num w:numId="37">
    <w:abstractNumId w:val="13"/>
  </w:num>
  <w:num w:numId="38">
    <w:abstractNumId w:val="9"/>
  </w:num>
  <w:num w:numId="39">
    <w:abstractNumId w:val="23"/>
  </w:num>
  <w:num w:numId="40">
    <w:abstractNumId w:val="8"/>
  </w:num>
  <w:num w:numId="41">
    <w:abstractNumId w:val="12"/>
  </w:num>
  <w:num w:numId="42">
    <w:abstractNumId w:val="24"/>
  </w:num>
  <w:num w:numId="43">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779"/>
    <w:rsid w:val="00002634"/>
    <w:rsid w:val="00027779"/>
    <w:rsid w:val="000278DE"/>
    <w:rsid w:val="000455C1"/>
    <w:rsid w:val="00065163"/>
    <w:rsid w:val="00080E88"/>
    <w:rsid w:val="000A07EF"/>
    <w:rsid w:val="000B5D32"/>
    <w:rsid w:val="000E3922"/>
    <w:rsid w:val="000E443D"/>
    <w:rsid w:val="00100075"/>
    <w:rsid w:val="00132E49"/>
    <w:rsid w:val="001337ED"/>
    <w:rsid w:val="00145DE2"/>
    <w:rsid w:val="00190B5E"/>
    <w:rsid w:val="00193082"/>
    <w:rsid w:val="001936AF"/>
    <w:rsid w:val="001C797D"/>
    <w:rsid w:val="001E01D8"/>
    <w:rsid w:val="002147CA"/>
    <w:rsid w:val="002212B8"/>
    <w:rsid w:val="0025565F"/>
    <w:rsid w:val="00263994"/>
    <w:rsid w:val="00276A24"/>
    <w:rsid w:val="00286062"/>
    <w:rsid w:val="002A154F"/>
    <w:rsid w:val="002C68EB"/>
    <w:rsid w:val="002E1FFD"/>
    <w:rsid w:val="002E6FF4"/>
    <w:rsid w:val="002F27D0"/>
    <w:rsid w:val="003114E5"/>
    <w:rsid w:val="00311D95"/>
    <w:rsid w:val="003325B4"/>
    <w:rsid w:val="003371E6"/>
    <w:rsid w:val="003403EC"/>
    <w:rsid w:val="00381164"/>
    <w:rsid w:val="003813BC"/>
    <w:rsid w:val="00396118"/>
    <w:rsid w:val="003C6CCD"/>
    <w:rsid w:val="003E6DDD"/>
    <w:rsid w:val="004079F3"/>
    <w:rsid w:val="0041378D"/>
    <w:rsid w:val="004317D3"/>
    <w:rsid w:val="0043424C"/>
    <w:rsid w:val="00461807"/>
    <w:rsid w:val="00471C61"/>
    <w:rsid w:val="0049789C"/>
    <w:rsid w:val="004B359B"/>
    <w:rsid w:val="004B453C"/>
    <w:rsid w:val="004C240E"/>
    <w:rsid w:val="004C4859"/>
    <w:rsid w:val="004C5AAF"/>
    <w:rsid w:val="004C7CB3"/>
    <w:rsid w:val="004F005A"/>
    <w:rsid w:val="0050751B"/>
    <w:rsid w:val="00524E7D"/>
    <w:rsid w:val="00540C82"/>
    <w:rsid w:val="00544DE9"/>
    <w:rsid w:val="0054747E"/>
    <w:rsid w:val="00561EB6"/>
    <w:rsid w:val="005743A3"/>
    <w:rsid w:val="00580798"/>
    <w:rsid w:val="00580FC1"/>
    <w:rsid w:val="0058796C"/>
    <w:rsid w:val="00595F2A"/>
    <w:rsid w:val="005A4FF3"/>
    <w:rsid w:val="005C4705"/>
    <w:rsid w:val="005E5ED8"/>
    <w:rsid w:val="00607632"/>
    <w:rsid w:val="00615E55"/>
    <w:rsid w:val="00626E31"/>
    <w:rsid w:val="00645349"/>
    <w:rsid w:val="00656C1F"/>
    <w:rsid w:val="00696B11"/>
    <w:rsid w:val="00697F42"/>
    <w:rsid w:val="006A010C"/>
    <w:rsid w:val="006A0DEE"/>
    <w:rsid w:val="006A3610"/>
    <w:rsid w:val="006B5052"/>
    <w:rsid w:val="006D19EE"/>
    <w:rsid w:val="006E4102"/>
    <w:rsid w:val="006E7E21"/>
    <w:rsid w:val="006F0320"/>
    <w:rsid w:val="0072169C"/>
    <w:rsid w:val="00734FE1"/>
    <w:rsid w:val="00746A2B"/>
    <w:rsid w:val="00746CA6"/>
    <w:rsid w:val="00761E52"/>
    <w:rsid w:val="007709D7"/>
    <w:rsid w:val="007C4549"/>
    <w:rsid w:val="007E0050"/>
    <w:rsid w:val="007E6702"/>
    <w:rsid w:val="00800A5C"/>
    <w:rsid w:val="00842732"/>
    <w:rsid w:val="00847528"/>
    <w:rsid w:val="00857534"/>
    <w:rsid w:val="00864431"/>
    <w:rsid w:val="00881FB2"/>
    <w:rsid w:val="008B3601"/>
    <w:rsid w:val="008B6B5F"/>
    <w:rsid w:val="008F3372"/>
    <w:rsid w:val="00905F94"/>
    <w:rsid w:val="009178EC"/>
    <w:rsid w:val="00954F4F"/>
    <w:rsid w:val="00955736"/>
    <w:rsid w:val="009667F5"/>
    <w:rsid w:val="00984FC9"/>
    <w:rsid w:val="009A085E"/>
    <w:rsid w:val="009B3F8B"/>
    <w:rsid w:val="009D08E9"/>
    <w:rsid w:val="009F2DEC"/>
    <w:rsid w:val="00A20CE2"/>
    <w:rsid w:val="00A40882"/>
    <w:rsid w:val="00A448C8"/>
    <w:rsid w:val="00A479EA"/>
    <w:rsid w:val="00A7619B"/>
    <w:rsid w:val="00A87B1D"/>
    <w:rsid w:val="00A97722"/>
    <w:rsid w:val="00AA11C0"/>
    <w:rsid w:val="00AA4B88"/>
    <w:rsid w:val="00AD05D3"/>
    <w:rsid w:val="00AD706B"/>
    <w:rsid w:val="00B26499"/>
    <w:rsid w:val="00B34569"/>
    <w:rsid w:val="00B45D36"/>
    <w:rsid w:val="00B55588"/>
    <w:rsid w:val="00B57188"/>
    <w:rsid w:val="00B57A91"/>
    <w:rsid w:val="00B65177"/>
    <w:rsid w:val="00BB2A7A"/>
    <w:rsid w:val="00BD4392"/>
    <w:rsid w:val="00BE4ECC"/>
    <w:rsid w:val="00BE4FE0"/>
    <w:rsid w:val="00BF7A73"/>
    <w:rsid w:val="00C053FD"/>
    <w:rsid w:val="00C22F40"/>
    <w:rsid w:val="00C24D80"/>
    <w:rsid w:val="00C35963"/>
    <w:rsid w:val="00C52D68"/>
    <w:rsid w:val="00C6669A"/>
    <w:rsid w:val="00C71364"/>
    <w:rsid w:val="00C8524B"/>
    <w:rsid w:val="00C91F12"/>
    <w:rsid w:val="00CB216F"/>
    <w:rsid w:val="00CE5B58"/>
    <w:rsid w:val="00CF0197"/>
    <w:rsid w:val="00CF5EF5"/>
    <w:rsid w:val="00D426AD"/>
    <w:rsid w:val="00D605DC"/>
    <w:rsid w:val="00D67FBD"/>
    <w:rsid w:val="00D72AD9"/>
    <w:rsid w:val="00D873EB"/>
    <w:rsid w:val="00D90E01"/>
    <w:rsid w:val="00D932F9"/>
    <w:rsid w:val="00D97328"/>
    <w:rsid w:val="00DB1BCA"/>
    <w:rsid w:val="00DB3245"/>
    <w:rsid w:val="00DE2446"/>
    <w:rsid w:val="00DF24A0"/>
    <w:rsid w:val="00DF45D5"/>
    <w:rsid w:val="00E02DEE"/>
    <w:rsid w:val="00E0641F"/>
    <w:rsid w:val="00E16B55"/>
    <w:rsid w:val="00E3214D"/>
    <w:rsid w:val="00E55436"/>
    <w:rsid w:val="00E57A4E"/>
    <w:rsid w:val="00E60260"/>
    <w:rsid w:val="00E808EE"/>
    <w:rsid w:val="00EA207D"/>
    <w:rsid w:val="00EA7204"/>
    <w:rsid w:val="00EB3C0C"/>
    <w:rsid w:val="00EC3894"/>
    <w:rsid w:val="00EE0E15"/>
    <w:rsid w:val="00EE2565"/>
    <w:rsid w:val="00F04F67"/>
    <w:rsid w:val="00F22450"/>
    <w:rsid w:val="00F3467A"/>
    <w:rsid w:val="00F37524"/>
    <w:rsid w:val="00F43518"/>
    <w:rsid w:val="00F9200C"/>
    <w:rsid w:val="00F946CF"/>
    <w:rsid w:val="00FD2455"/>
    <w:rsid w:val="00FD6A7F"/>
    <w:rsid w:val="00FF42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0C158C3"/>
  <w15:chartTrackingRefBased/>
  <w15:docId w15:val="{E260FA28-4ACA-4916-9016-9B4680322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pPr>
    <w:rPr>
      <w:sz w:val="22"/>
      <w:szCs w:val="22"/>
      <w:lang w:eastAsia="en-US"/>
    </w:rPr>
  </w:style>
  <w:style w:type="paragraph" w:styleId="Heading1">
    <w:name w:val="heading 1"/>
    <w:next w:val="Normal"/>
    <w:link w:val="Heading1Char"/>
    <w:uiPriority w:val="1"/>
    <w:qFormat/>
    <w:pPr>
      <w:keepNext/>
      <w:keepLines/>
      <w:spacing w:before="720" w:after="240"/>
      <w:outlineLvl w:val="0"/>
    </w:pPr>
    <w:rPr>
      <w:rFonts w:ascii="Calibri" w:eastAsiaTheme="minorEastAsia" w:hAnsi="Calibri" w:cstheme="minorBidi"/>
      <w:b/>
      <w:bCs/>
      <w:color w:val="000000"/>
      <w:sz w:val="56"/>
      <w:szCs w:val="28"/>
      <w:lang w:eastAsia="ja-JP"/>
    </w:rPr>
  </w:style>
  <w:style w:type="paragraph" w:styleId="Heading2">
    <w:name w:val="heading 2"/>
    <w:basedOn w:val="Normal"/>
    <w:next w:val="Normal"/>
    <w:link w:val="Heading2Char"/>
    <w:uiPriority w:val="3"/>
    <w:qFormat/>
    <w:pPr>
      <w:pageBreakBefore/>
      <w:numPr>
        <w:numId w:val="9"/>
      </w:numPr>
      <w:outlineLvl w:val="1"/>
    </w:pPr>
    <w:rPr>
      <w:rFonts w:ascii="Calibri" w:eastAsia="Times New Roman"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spacing w:before="360" w:after="120"/>
      <w:outlineLvl w:val="2"/>
    </w:pPr>
    <w:rPr>
      <w:rFonts w:asciiTheme="minorHAnsi" w:eastAsia="Times New Roman" w:hAnsiTheme="minorHAnsi"/>
      <w:b/>
      <w:bCs/>
      <w:sz w:val="32"/>
      <w:szCs w:val="24"/>
      <w:lang w:eastAsia="en-US"/>
    </w:rPr>
  </w:style>
  <w:style w:type="paragraph" w:styleId="Heading4">
    <w:name w:val="heading 4"/>
    <w:basedOn w:val="Heading5"/>
    <w:next w:val="Normal"/>
    <w:link w:val="Heading4Char"/>
    <w:uiPriority w:val="9"/>
    <w:qFormat/>
    <w:pPr>
      <w:spacing w:before="120"/>
      <w:outlineLvl w:val="3"/>
    </w:pPr>
    <w:rPr>
      <w:rFonts w:eastAsiaTheme="minorEastAsia" w:cstheme="minorBidi"/>
      <w:i w:val="0"/>
      <w:sz w:val="28"/>
      <w:lang w:eastAsia="ja-JP"/>
    </w:rPr>
  </w:style>
  <w:style w:type="paragraph" w:styleId="Heading5">
    <w:name w:val="heading 5"/>
    <w:basedOn w:val="Normal"/>
    <w:next w:val="Normal"/>
    <w:link w:val="Heading5Char"/>
    <w:uiPriority w:val="9"/>
    <w:unhideWhenUsed/>
    <w:qFormat/>
    <w:pPr>
      <w:keepNext/>
      <w:keepLines/>
      <w:spacing w:before="200"/>
      <w:outlineLvl w:val="4"/>
    </w:pPr>
    <w:rPr>
      <w:rFonts w:eastAsiaTheme="majorEastAsia" w:cstheme="majorBidi"/>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1">
    <w:name w:val="List1"/>
    <w:basedOn w:val="NoList"/>
    <w:uiPriority w:val="99"/>
    <w:pPr>
      <w:numPr>
        <w:numId w:val="1"/>
      </w:numPr>
    </w:pPr>
  </w:style>
  <w:style w:type="character" w:customStyle="1" w:styleId="Heading1Char">
    <w:name w:val="Heading 1 Char"/>
    <w:basedOn w:val="DefaultParagraphFont"/>
    <w:link w:val="Heading1"/>
    <w:uiPriority w:val="1"/>
    <w:rPr>
      <w:rFonts w:ascii="Calibri" w:eastAsiaTheme="minorEastAsia" w:hAnsi="Calibri" w:cstheme="minorBidi"/>
      <w:b/>
      <w:bCs/>
      <w:color w:val="000000"/>
      <w:sz w:val="56"/>
      <w:szCs w:val="28"/>
      <w:lang w:eastAsia="ja-JP"/>
    </w:rPr>
  </w:style>
  <w:style w:type="character" w:customStyle="1" w:styleId="Heading2Char">
    <w:name w:val="Heading 2 Char"/>
    <w:basedOn w:val="DefaultParagraphFont"/>
    <w:link w:val="Heading2"/>
    <w:uiPriority w:val="3"/>
    <w:rPr>
      <w:rFonts w:ascii="Calibri" w:eastAsia="Times New Roman" w:hAnsi="Calibri"/>
      <w:bCs/>
      <w:color w:val="000000"/>
      <w:sz w:val="56"/>
      <w:szCs w:val="28"/>
      <w:lang w:eastAsia="ja-JP"/>
    </w:rPr>
  </w:style>
  <w:style w:type="character" w:customStyle="1" w:styleId="Heading3Char">
    <w:name w:val="Heading 3 Char"/>
    <w:basedOn w:val="DefaultParagraphFont"/>
    <w:link w:val="Heading3"/>
    <w:uiPriority w:val="4"/>
    <w:rPr>
      <w:rFonts w:asciiTheme="minorHAnsi" w:eastAsia="Times New Roman" w:hAnsiTheme="minorHAnsi"/>
      <w:b/>
      <w:bCs/>
      <w:sz w:val="32"/>
      <w:szCs w:val="24"/>
      <w:lang w:eastAsia="en-US"/>
    </w:rPr>
  </w:style>
  <w:style w:type="character" w:customStyle="1" w:styleId="Heading4Char">
    <w:name w:val="Heading 4 Char"/>
    <w:basedOn w:val="DefaultParagraphFont"/>
    <w:link w:val="Heading4"/>
    <w:uiPriority w:val="9"/>
    <w:rPr>
      <w:rFonts w:eastAsiaTheme="minorEastAsia" w:cstheme="minorBidi"/>
      <w:b/>
      <w:sz w:val="28"/>
      <w:szCs w:val="22"/>
      <w:lang w:eastAsia="ja-JP"/>
    </w:rPr>
  </w:style>
  <w:style w:type="character" w:customStyle="1" w:styleId="Heading5Char">
    <w:name w:val="Heading 5 Char"/>
    <w:basedOn w:val="DefaultParagraphFont"/>
    <w:link w:val="Heading5"/>
    <w:uiPriority w:val="9"/>
    <w:rPr>
      <w:rFonts w:eastAsiaTheme="majorEastAsia" w:cstheme="majorBidi"/>
      <w:b/>
      <w:i/>
      <w:sz w:val="24"/>
      <w:szCs w:val="22"/>
      <w:lang w:eastAsia="en-US"/>
    </w:rPr>
  </w:style>
  <w:style w:type="paragraph" w:styleId="TOC1">
    <w:name w:val="toc 1"/>
    <w:basedOn w:val="Normal"/>
    <w:next w:val="Normal"/>
    <w:uiPriority w:val="39"/>
    <w:unhideWhenUsed/>
    <w:qFormat/>
    <w:pPr>
      <w:tabs>
        <w:tab w:val="left" w:pos="426"/>
        <w:tab w:val="right" w:leader="dot" w:pos="9072"/>
      </w:tabs>
      <w:spacing w:after="120"/>
    </w:pPr>
    <w:rPr>
      <w:b/>
      <w:noProof/>
    </w:rPr>
  </w:style>
  <w:style w:type="paragraph" w:styleId="TOC2">
    <w:name w:val="toc 2"/>
    <w:basedOn w:val="Normal"/>
    <w:next w:val="Normal"/>
    <w:uiPriority w:val="39"/>
    <w:unhideWhenUsed/>
    <w:qFormat/>
    <w:pPr>
      <w:tabs>
        <w:tab w:val="right" w:leader="dot" w:pos="9060"/>
      </w:tabs>
      <w:spacing w:after="120"/>
      <w:ind w:firstLine="425"/>
    </w:pPr>
    <w:rPr>
      <w:noProof/>
    </w:rPr>
  </w:style>
  <w:style w:type="paragraph" w:styleId="TOC3">
    <w:name w:val="toc 3"/>
    <w:basedOn w:val="Normal"/>
    <w:next w:val="Normal"/>
    <w:uiPriority w:val="39"/>
    <w:unhideWhenUsed/>
    <w:qFormat/>
    <w:pPr>
      <w:tabs>
        <w:tab w:val="right" w:leader="dot" w:pos="9072"/>
      </w:tabs>
      <w:spacing w:after="120"/>
      <w:ind w:firstLine="851"/>
    </w:pPr>
    <w:rPr>
      <w:noProof/>
    </w:rPr>
  </w:style>
  <w:style w:type="paragraph" w:styleId="Caption">
    <w:name w:val="caption"/>
    <w:basedOn w:val="Normal"/>
    <w:next w:val="Normal"/>
    <w:uiPriority w:val="12"/>
    <w:qFormat/>
    <w:pPr>
      <w:keepNext/>
      <w:spacing w:before="360" w:after="120"/>
    </w:pPr>
    <w:rPr>
      <w:b/>
      <w:bCs/>
      <w:sz w:val="24"/>
      <w:szCs w:val="18"/>
    </w:rPr>
  </w:style>
  <w:style w:type="paragraph" w:styleId="ListBullet">
    <w:name w:val="List Bullet"/>
    <w:basedOn w:val="Normal"/>
    <w:uiPriority w:val="7"/>
    <w:qFormat/>
    <w:rsid w:val="00D426AD"/>
    <w:pPr>
      <w:numPr>
        <w:numId w:val="6"/>
      </w:numPr>
      <w:spacing w:after="120"/>
    </w:pPr>
    <w:rPr>
      <w:rFonts w:asciiTheme="minorHAnsi" w:hAnsiTheme="minorHAnsi"/>
    </w:rPr>
  </w:style>
  <w:style w:type="paragraph" w:styleId="ListNumber">
    <w:name w:val="List Number"/>
    <w:basedOn w:val="Normal"/>
    <w:uiPriority w:val="9"/>
    <w:qFormat/>
    <w:pPr>
      <w:numPr>
        <w:numId w:val="8"/>
      </w:numPr>
      <w:spacing w:after="120"/>
    </w:pPr>
  </w:style>
  <w:style w:type="paragraph" w:styleId="ListBullet2">
    <w:name w:val="List Bullet 2"/>
    <w:basedOn w:val="Normal"/>
    <w:uiPriority w:val="8"/>
    <w:qFormat/>
    <w:pPr>
      <w:numPr>
        <w:ilvl w:val="1"/>
        <w:numId w:val="6"/>
      </w:numPr>
      <w:spacing w:after="120"/>
      <w:contextualSpacing/>
    </w:pPr>
  </w:style>
  <w:style w:type="paragraph" w:styleId="ListNumber2">
    <w:name w:val="List Number 2"/>
    <w:uiPriority w:val="10"/>
    <w:qFormat/>
    <w:pPr>
      <w:numPr>
        <w:ilvl w:val="1"/>
        <w:numId w:val="8"/>
      </w:numPr>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paragraph" w:customStyle="1" w:styleId="DisseminationLimitingMarker">
    <w:name w:val="Dissemination Limiting Marker"/>
    <w:next w:val="Normal"/>
    <w:uiPriority w:val="27"/>
    <w:pPr>
      <w:tabs>
        <w:tab w:val="center" w:pos="4820"/>
      </w:tabs>
      <w:jc w:val="center"/>
    </w:pPr>
    <w:rPr>
      <w:rFonts w:ascii="Calibri" w:hAnsi="Calibri"/>
      <w:b/>
      <w:color w:val="FF0000"/>
      <w:sz w:val="36"/>
      <w:szCs w:val="36"/>
      <w:lang w:eastAsia="en-US"/>
    </w:rPr>
  </w:style>
  <w:style w:type="character" w:styleId="Hyperlink">
    <w:name w:val="Hyperlink"/>
    <w:basedOn w:val="DefaultParagraphFont"/>
    <w:uiPriority w:val="99"/>
    <w:qFormat/>
    <w:rPr>
      <w:color w:val="165788"/>
      <w:u w:val="single"/>
    </w:rPr>
  </w:style>
  <w:style w:type="character" w:styleId="Strong">
    <w:name w:val="Strong"/>
    <w:basedOn w:val="DefaultParagraphFont"/>
    <w:uiPriority w:val="22"/>
    <w:qFormat/>
    <w:rPr>
      <w:b/>
      <w:bCs/>
    </w:rPr>
  </w:style>
  <w:style w:type="character" w:styleId="Emphasis">
    <w:name w:val="Emphasis"/>
    <w:basedOn w:val="DefaultParagraphFont"/>
    <w:uiPriority w:val="99"/>
    <w:qFormat/>
    <w:rPr>
      <w:i/>
      <w:iCs/>
    </w:rPr>
  </w:style>
  <w:style w:type="paragraph" w:styleId="Quote">
    <w:name w:val="Quote"/>
    <w:basedOn w:val="Normal"/>
    <w:next w:val="Normal"/>
    <w:link w:val="QuoteChar"/>
    <w:uiPriority w:val="18"/>
    <w:qFormat/>
    <w:pPr>
      <w:ind w:left="709" w:right="567"/>
    </w:pPr>
    <w:rPr>
      <w:rFonts w:eastAsia="Times New Roman"/>
      <w:iCs/>
      <w:color w:val="000000"/>
      <w:sz w:val="20"/>
      <w:szCs w:val="24"/>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styleId="TOCHeading">
    <w:name w:val="TOC Heading"/>
    <w:next w:val="Normal"/>
    <w:uiPriority w:val="39"/>
    <w:qFormat/>
    <w:pPr>
      <w:pageBreakBefore/>
      <w:spacing w:before="480" w:line="276" w:lineRule="auto"/>
    </w:pPr>
    <w:rPr>
      <w:rFonts w:ascii="Calibri" w:eastAsiaTheme="minorEastAsia" w:hAnsi="Calibri" w:cstheme="minorBidi"/>
      <w:bCs/>
      <w:color w:val="000000"/>
      <w:sz w:val="56"/>
      <w:szCs w:val="28"/>
      <w:lang w:eastAsia="ja-JP"/>
    </w:rPr>
  </w:style>
  <w:style w:type="paragraph" w:customStyle="1" w:styleId="Footeraddress">
    <w:name w:val="Footer address"/>
    <w:basedOn w:val="Normal"/>
    <w:next w:val="ListBullet2"/>
    <w:semiHidden/>
    <w:qFormat/>
    <w:pPr>
      <w:tabs>
        <w:tab w:val="center" w:pos="4536"/>
      </w:tabs>
      <w:spacing w:after="120"/>
      <w:jc w:val="center"/>
    </w:pPr>
    <w:rPr>
      <w:sz w:val="16"/>
    </w:rPr>
  </w:style>
  <w:style w:type="paragraph" w:styleId="Footer">
    <w:name w:val="footer"/>
    <w:next w:val="Footeraddress"/>
    <w:link w:val="FooterChar"/>
    <w:uiPriority w:val="99"/>
    <w:unhideWhenUsed/>
    <w:pPr>
      <w:tabs>
        <w:tab w:val="right" w:pos="9026"/>
      </w:tabs>
    </w:pPr>
    <w:rPr>
      <w:rFonts w:ascii="Calibri" w:eastAsiaTheme="minorHAnsi" w:hAnsi="Calibri"/>
    </w:rPr>
  </w:style>
  <w:style w:type="character" w:customStyle="1" w:styleId="FooterChar">
    <w:name w:val="Footer Char"/>
    <w:basedOn w:val="DefaultParagraphFont"/>
    <w:link w:val="Footer"/>
    <w:uiPriority w:val="99"/>
    <w:rPr>
      <w:rFonts w:ascii="Calibri" w:hAnsi="Calibri"/>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after="120"/>
    </w:pPr>
    <w:rPr>
      <w:sz w:val="20"/>
    </w:rPr>
  </w:style>
  <w:style w:type="paragraph" w:customStyle="1" w:styleId="FigureTableNoteSource">
    <w:name w:val="Figure/Table Note/Source"/>
    <w:basedOn w:val="Normal"/>
    <w:next w:val="Normal"/>
    <w:uiPriority w:val="16"/>
    <w:qFormat/>
    <w:pPr>
      <w:spacing w:line="264" w:lineRule="auto"/>
      <w:contextualSpacing/>
    </w:pPr>
    <w:rPr>
      <w:sz w:val="18"/>
    </w:rPr>
  </w:style>
  <w:style w:type="paragraph" w:customStyle="1" w:styleId="BasicParagraph">
    <w:name w:val="[Basic Paragraph]"/>
    <w:basedOn w:val="Normal"/>
    <w:uiPriority w:val="99"/>
    <w:pPr>
      <w:widowControl w:val="0"/>
      <w:autoSpaceDE w:val="0"/>
      <w:autoSpaceDN w:val="0"/>
      <w:adjustRightInd w:val="0"/>
      <w:spacing w:before="0" w:line="288" w:lineRule="auto"/>
      <w:textAlignment w:val="center"/>
    </w:pPr>
    <w:rPr>
      <w:rFonts w:ascii="MinionPro-Regular" w:eastAsiaTheme="minorEastAsia" w:hAnsi="MinionPro-Regular" w:cs="MinionPro-Regular"/>
      <w:color w:val="000000"/>
      <w:sz w:val="24"/>
      <w:szCs w:val="24"/>
      <w:lang w:val="en-US"/>
    </w:rPr>
  </w:style>
  <w:style w:type="paragraph" w:customStyle="1" w:styleId="TableText">
    <w:name w:val="Table Text"/>
    <w:basedOn w:val="Normal"/>
    <w:uiPriority w:val="13"/>
    <w:qFormat/>
    <w:pPr>
      <w:spacing w:before="60" w:after="60"/>
    </w:pPr>
    <w:rPr>
      <w:sz w:val="18"/>
    </w:rPr>
  </w:style>
  <w:style w:type="paragraph" w:customStyle="1" w:styleId="TableHeading">
    <w:name w:val="Table Heading"/>
    <w:basedOn w:val="TableText"/>
    <w:uiPriority w:val="14"/>
    <w:qFormat/>
    <w:pPr>
      <w:keepNext/>
    </w:pPr>
    <w:rPr>
      <w:b/>
    </w:rPr>
  </w:style>
  <w:style w:type="numbering" w:customStyle="1" w:styleId="Headings">
    <w:name w:val="Headings"/>
    <w:uiPriority w:val="99"/>
    <w:pPr>
      <w:numPr>
        <w:numId w:val="9"/>
      </w:numPr>
    </w:pPr>
  </w:style>
  <w:style w:type="paragraph" w:customStyle="1" w:styleId="Preliminarycontentheading">
    <w:name w:val="Preliminary content heading"/>
    <w:link w:val="PreliminarycontentheadingChar"/>
    <w:uiPriority w:val="28"/>
    <w:qFormat/>
    <w:rsid w:val="00905F94"/>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905F94"/>
    <w:rPr>
      <w:rFonts w:ascii="Calibri" w:eastAsia="Times New Roman" w:hAnsi="Calibri"/>
      <w:bCs/>
      <w:color w:val="000000"/>
      <w:sz w:val="56"/>
      <w:szCs w:val="28"/>
      <w:lang w:eastAsia="ja-JP"/>
    </w:rPr>
  </w:style>
  <w:style w:type="paragraph" w:customStyle="1" w:styleId="BoxTextBullet">
    <w:name w:val="Box Text Bullet"/>
    <w:basedOn w:val="BoxText"/>
    <w:uiPriority w:val="21"/>
    <w:qFormat/>
    <w:pPr>
      <w:numPr>
        <w:numId w:val="2"/>
      </w:numPr>
      <w:tabs>
        <w:tab w:val="left" w:pos="227"/>
      </w:tabs>
      <w:ind w:left="0" w:firstLine="0"/>
    </w:pPr>
  </w:style>
  <w:style w:type="paragraph" w:customStyle="1" w:styleId="TableBullet">
    <w:name w:val="Table Bullet"/>
    <w:basedOn w:val="TableText"/>
    <w:uiPriority w:val="15"/>
    <w:qFormat/>
    <w:pPr>
      <w:numPr>
        <w:numId w:val="3"/>
      </w:numPr>
    </w:pPr>
  </w:style>
  <w:style w:type="paragraph" w:customStyle="1" w:styleId="BoxHeading">
    <w:name w:val="Box Heading"/>
    <w:basedOn w:val="BoxText"/>
    <w:uiPriority w:val="20"/>
    <w:qFormat/>
    <w:rPr>
      <w:b/>
    </w:rPr>
  </w:style>
  <w:style w:type="paragraph" w:customStyle="1" w:styleId="Securityclassification">
    <w:name w:val="Security classification"/>
    <w:basedOn w:val="Normal"/>
    <w:uiPriority w:val="26"/>
    <w:qFormat/>
    <w:pPr>
      <w:tabs>
        <w:tab w:val="center" w:pos="4820"/>
      </w:tabs>
      <w:jc w:val="center"/>
    </w:pPr>
    <w:rPr>
      <w:b/>
      <w:caps/>
      <w:color w:val="FF0000"/>
      <w:sz w:val="36"/>
      <w:szCs w:val="36"/>
    </w:rPr>
  </w:style>
  <w:style w:type="paragraph" w:styleId="Header">
    <w:name w:val="header"/>
    <w:link w:val="HeaderChar"/>
    <w:unhideWhenUsed/>
    <w:pPr>
      <w:tabs>
        <w:tab w:val="right" w:pos="9026"/>
      </w:tabs>
    </w:pPr>
    <w:rPr>
      <w:rFonts w:ascii="Calibri" w:eastAsiaTheme="minorHAnsi" w:hAnsi="Calibri"/>
    </w:rPr>
  </w:style>
  <w:style w:type="character" w:customStyle="1" w:styleId="HeaderChar">
    <w:name w:val="Header Char"/>
    <w:basedOn w:val="DefaultParagraphFont"/>
    <w:link w:val="Header"/>
    <w:rPr>
      <w:rFonts w:ascii="Calibri" w:hAnsi="Calibri"/>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pPr>
      <w:pageBreakBefore/>
      <w:numPr>
        <w:numId w:val="12"/>
      </w:numPr>
      <w:spacing w:after="240"/>
    </w:pPr>
    <w:rPr>
      <w:rFonts w:asciiTheme="minorHAnsi" w:eastAsia="Times New Roman" w:hAnsiTheme="minorHAnsi"/>
      <w:b/>
      <w:bCs/>
      <w:sz w:val="56"/>
      <w:szCs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eastAsia="en-US"/>
    </w:rPr>
  </w:style>
  <w:style w:type="paragraph" w:styleId="TableofFigures">
    <w:name w:val="table of figures"/>
    <w:basedOn w:val="Normal"/>
    <w:next w:val="Normal"/>
    <w:uiPriority w:val="99"/>
    <w:unhideWhenUsed/>
  </w:style>
  <w:style w:type="numbering" w:customStyle="1" w:styleId="Appendix">
    <w:name w:val="Appendix"/>
    <w:uiPriority w:val="99"/>
    <w:pPr>
      <w:numPr>
        <w:numId w:val="10"/>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Calibri"/>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Calibri"/>
      <w:b/>
      <w:bCs/>
      <w:lang w:eastAsia="en-US"/>
    </w:r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ListBullets">
    <w:name w:val="ListBullets"/>
    <w:uiPriority w:val="99"/>
    <w:pPr>
      <w:numPr>
        <w:numId w:val="4"/>
      </w:numPr>
    </w:pPr>
  </w:style>
  <w:style w:type="paragraph" w:styleId="ListBullet4">
    <w:name w:val="List Bullet 4"/>
    <w:basedOn w:val="Normal"/>
    <w:uiPriority w:val="99"/>
    <w:unhideWhenUsed/>
    <w:pPr>
      <w:numPr>
        <w:numId w:val="5"/>
      </w:numPr>
      <w:contextualSpacing/>
    </w:pPr>
  </w:style>
  <w:style w:type="paragraph" w:styleId="ListBullet3">
    <w:name w:val="List Bullet 3"/>
    <w:basedOn w:val="Normal"/>
    <w:uiPriority w:val="99"/>
    <w:unhideWhenUsed/>
    <w:pPr>
      <w:numPr>
        <w:ilvl w:val="2"/>
        <w:numId w:val="6"/>
      </w:numPr>
      <w:contextualSpacing/>
    </w:pPr>
  </w:style>
  <w:style w:type="numbering" w:customStyle="1" w:styleId="ListNumbers">
    <w:name w:val="ListNumbers"/>
    <w:uiPriority w:val="99"/>
    <w:pPr>
      <w:numPr>
        <w:numId w:val="7"/>
      </w:numPr>
    </w:pPr>
  </w:style>
  <w:style w:type="paragraph" w:customStyle="1" w:styleId="Picture">
    <w:name w:val="Picture"/>
    <w:qFormat/>
    <w:rPr>
      <w:rFonts w:ascii="Calibri" w:eastAsiaTheme="minorEastAsia" w:hAnsi="Calibri" w:cstheme="minorBidi"/>
      <w:bCs/>
      <w:color w:val="000000"/>
      <w:sz w:val="22"/>
      <w:szCs w:val="28"/>
      <w:lang w:eastAsia="ja-JP"/>
    </w:rPr>
  </w:style>
  <w:style w:type="paragraph" w:styleId="Subtitle">
    <w:name w:val="Subtitle"/>
    <w:basedOn w:val="Normal"/>
    <w:next w:val="Normal"/>
    <w:link w:val="SubtitleChar"/>
    <w:uiPriority w:val="23"/>
    <w:qFormat/>
    <w:pPr>
      <w:ind w:left="1701"/>
    </w:pPr>
    <w:rPr>
      <w:sz w:val="40"/>
      <w:szCs w:val="40"/>
      <w:lang w:eastAsia="ja-JP"/>
    </w:rPr>
  </w:style>
  <w:style w:type="character" w:customStyle="1" w:styleId="SubtitleChar">
    <w:name w:val="Subtitle Char"/>
    <w:basedOn w:val="DefaultParagraphFont"/>
    <w:link w:val="Subtitle"/>
    <w:uiPriority w:val="23"/>
    <w:rPr>
      <w:rFonts w:eastAsia="Calibri"/>
      <w:sz w:val="40"/>
      <w:szCs w:val="40"/>
      <w:lang w:eastAsia="ja-JP"/>
    </w:rPr>
  </w:style>
  <w:style w:type="paragraph" w:styleId="Date">
    <w:name w:val="Date"/>
    <w:basedOn w:val="Normal"/>
    <w:next w:val="Normal"/>
    <w:link w:val="DateChar"/>
    <w:uiPriority w:val="99"/>
    <w:unhideWhenUsed/>
    <w:pPr>
      <w:pBdr>
        <w:top w:val="single" w:sz="4" w:space="1" w:color="auto"/>
      </w:pBdr>
      <w:ind w:left="1701"/>
      <w:jc w:val="right"/>
    </w:pPr>
    <w:rPr>
      <w:sz w:val="28"/>
      <w:szCs w:val="28"/>
    </w:rPr>
  </w:style>
  <w:style w:type="character" w:customStyle="1" w:styleId="DateChar">
    <w:name w:val="Date Char"/>
    <w:basedOn w:val="DefaultParagraphFont"/>
    <w:link w:val="Date"/>
    <w:uiPriority w:val="99"/>
    <w:rPr>
      <w:rFonts w:eastAsia="Calibri"/>
      <w:sz w:val="28"/>
      <w:szCs w:val="28"/>
      <w:lang w:eastAsia="en-US"/>
    </w:rPr>
  </w:style>
  <w:style w:type="paragraph" w:customStyle="1" w:styleId="AppendixHeading2">
    <w:name w:val="Appendix Heading 2"/>
    <w:qFormat/>
    <w:pPr>
      <w:numPr>
        <w:ilvl w:val="1"/>
        <w:numId w:val="12"/>
      </w:numPr>
    </w:pPr>
    <w:rPr>
      <w:rFonts w:asciiTheme="minorHAnsi" w:eastAsia="Times New Roman" w:hAnsiTheme="minorHAnsi"/>
      <w:b/>
      <w:bCs/>
      <w:sz w:val="32"/>
      <w:szCs w:val="24"/>
      <w:lang w:eastAsia="en-US"/>
    </w:rPr>
  </w:style>
  <w:style w:type="paragraph" w:customStyle="1" w:styleId="AppendixHeading3">
    <w:name w:val="Appendix Heading 3"/>
    <w:qFormat/>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style>
  <w:style w:type="paragraph" w:styleId="Revision">
    <w:name w:val="Revision"/>
    <w:hidden/>
    <w:uiPriority w:val="99"/>
    <w:semiHidden/>
    <w:rPr>
      <w:sz w:val="22"/>
      <w:szCs w:val="22"/>
      <w:lang w:eastAsia="en-US"/>
    </w:rPr>
  </w:style>
  <w:style w:type="table" w:styleId="TableGrid">
    <w:name w:val="Table Grid"/>
    <w:basedOn w:val="TableNormal"/>
    <w:uiPriority w:val="59"/>
    <w:rsid w:val="00C66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s Level 1,Recommendation,List Paragraph1,List Paragraph11,NFP GP Bulleted List,NAST Quote,FooterText,numbered,Paragraphe de liste1,Bulletr List Paragraph,列出段落,列出段落1,List Paragraph2,List Paragraph21,Listeafsnit1,Parágrafo da Lista1"/>
    <w:basedOn w:val="Normal"/>
    <w:link w:val="ListParagraphChar"/>
    <w:uiPriority w:val="99"/>
    <w:qFormat/>
    <w:rsid w:val="00027779"/>
    <w:pPr>
      <w:spacing w:before="0" w:after="200" w:line="276" w:lineRule="auto"/>
      <w:ind w:left="720"/>
      <w:contextualSpacing/>
    </w:pPr>
    <w:rPr>
      <w:rFonts w:eastAsiaTheme="minorHAnsi" w:cstheme="minorBidi"/>
    </w:rPr>
  </w:style>
  <w:style w:type="table" w:customStyle="1" w:styleId="ABAREStableleftalign">
    <w:name w:val="ABARES table (left align)"/>
    <w:basedOn w:val="TableNormal"/>
    <w:uiPriority w:val="99"/>
    <w:rsid w:val="00696B11"/>
    <w:pPr>
      <w:spacing w:before="60" w:after="60"/>
    </w:pPr>
    <w:rPr>
      <w:sz w:val="19"/>
    </w:rPr>
    <w:tblPr>
      <w:tblBorders>
        <w:top w:val="single" w:sz="4" w:space="0" w:color="auto"/>
        <w:bottom w:val="single" w:sz="4" w:space="0" w:color="auto"/>
      </w:tblBorders>
    </w:tblPr>
    <w:tblStylePr w:type="firstRow">
      <w:rPr>
        <w:b/>
      </w:rPr>
    </w:tblStylePr>
    <w:tblStylePr w:type="firstCol">
      <w:pPr>
        <w:wordWrap/>
        <w:jc w:val="left"/>
      </w:pPr>
    </w:tblStylePr>
  </w:style>
  <w:style w:type="numbering" w:customStyle="1" w:styleId="Headinglist">
    <w:name w:val="Heading list"/>
    <w:uiPriority w:val="99"/>
    <w:rsid w:val="00B34569"/>
    <w:pPr>
      <w:numPr>
        <w:numId w:val="27"/>
      </w:numPr>
    </w:pPr>
  </w:style>
  <w:style w:type="numbering" w:customStyle="1" w:styleId="Numberlist">
    <w:name w:val="Number list"/>
    <w:uiPriority w:val="99"/>
    <w:rsid w:val="00DB1BCA"/>
    <w:pPr>
      <w:numPr>
        <w:numId w:val="30"/>
      </w:numPr>
    </w:pPr>
  </w:style>
  <w:style w:type="paragraph" w:styleId="NormalWeb">
    <w:name w:val="Normal (Web)"/>
    <w:basedOn w:val="Normal"/>
    <w:uiPriority w:val="99"/>
    <w:unhideWhenUsed/>
    <w:rsid w:val="004F005A"/>
    <w:pPr>
      <w:spacing w:before="100" w:beforeAutospacing="1" w:after="100" w:afterAutospacing="1"/>
    </w:pPr>
    <w:rPr>
      <w:rFonts w:ascii="Times New Roman" w:eastAsia="Times New Roman" w:hAnsi="Times New Roman"/>
      <w:sz w:val="24"/>
      <w:szCs w:val="24"/>
      <w:lang w:eastAsia="en-AU"/>
    </w:rPr>
  </w:style>
  <w:style w:type="paragraph" w:customStyle="1" w:styleId="TableSourceNotes">
    <w:name w:val="Table Source Notes"/>
    <w:basedOn w:val="TableText"/>
    <w:qFormat/>
    <w:rsid w:val="00276A24"/>
    <w:pPr>
      <w:suppressAutoHyphens/>
      <w:spacing w:before="120" w:line="240" w:lineRule="atLeast"/>
      <w:ind w:left="284" w:hanging="284"/>
      <w:contextualSpacing/>
    </w:pPr>
    <w:rPr>
      <w:rFonts w:asciiTheme="minorHAnsi" w:eastAsiaTheme="minorHAnsi" w:hAnsiTheme="minorHAnsi" w:cstheme="minorBidi"/>
    </w:rPr>
  </w:style>
  <w:style w:type="character" w:customStyle="1" w:styleId="ListParagraphChar">
    <w:name w:val="List Paragraph Char"/>
    <w:aliases w:val="Bullets Level 1 Char,Recommendation Char,List Paragraph1 Char,List Paragraph11 Char,NFP GP Bulleted List Char,NAST Quote Char,FooterText Char,numbered Char,Paragraphe de liste1 Char,Bulletr List Paragraph Char,列出段落 Char,列出段落1 Char"/>
    <w:basedOn w:val="DefaultParagraphFont"/>
    <w:link w:val="ListParagraph"/>
    <w:uiPriority w:val="9"/>
    <w:locked/>
    <w:rsid w:val="00002634"/>
    <w:rPr>
      <w:rFonts w:eastAsiaTheme="minorHAnsi" w:cstheme="minorBidi"/>
      <w:sz w:val="22"/>
      <w:szCs w:val="22"/>
      <w:lang w:eastAsia="en-US"/>
    </w:rPr>
  </w:style>
  <w:style w:type="paragraph" w:customStyle="1" w:styleId="Default">
    <w:name w:val="Default"/>
    <w:rsid w:val="00002634"/>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664786">
      <w:bodyDiv w:val="1"/>
      <w:marLeft w:val="0"/>
      <w:marRight w:val="0"/>
      <w:marTop w:val="0"/>
      <w:marBottom w:val="0"/>
      <w:divBdr>
        <w:top w:val="none" w:sz="0" w:space="0" w:color="auto"/>
        <w:left w:val="none" w:sz="0" w:space="0" w:color="auto"/>
        <w:bottom w:val="none" w:sz="0" w:space="0" w:color="auto"/>
        <w:right w:val="none" w:sz="0" w:space="0" w:color="auto"/>
      </w:divBdr>
      <w:divsChild>
        <w:div w:id="2121294838">
          <w:marLeft w:val="0"/>
          <w:marRight w:val="0"/>
          <w:marTop w:val="0"/>
          <w:marBottom w:val="0"/>
          <w:divBdr>
            <w:top w:val="none" w:sz="0" w:space="0" w:color="auto"/>
            <w:left w:val="none" w:sz="0" w:space="0" w:color="auto"/>
            <w:bottom w:val="none" w:sz="0" w:space="0" w:color="auto"/>
            <w:right w:val="none" w:sz="0" w:space="0" w:color="auto"/>
          </w:divBdr>
          <w:divsChild>
            <w:div w:id="864709306">
              <w:marLeft w:val="0"/>
              <w:marRight w:val="0"/>
              <w:marTop w:val="0"/>
              <w:marBottom w:val="0"/>
              <w:divBdr>
                <w:top w:val="none" w:sz="0" w:space="0" w:color="auto"/>
                <w:left w:val="none" w:sz="0" w:space="0" w:color="auto"/>
                <w:bottom w:val="none" w:sz="0" w:space="0" w:color="auto"/>
                <w:right w:val="none" w:sz="0" w:space="0" w:color="auto"/>
              </w:divBdr>
              <w:divsChild>
                <w:div w:id="1904216960">
                  <w:marLeft w:val="0"/>
                  <w:marRight w:val="0"/>
                  <w:marTop w:val="0"/>
                  <w:marBottom w:val="0"/>
                  <w:divBdr>
                    <w:top w:val="none" w:sz="0" w:space="0" w:color="auto"/>
                    <w:left w:val="none" w:sz="0" w:space="0" w:color="auto"/>
                    <w:bottom w:val="none" w:sz="0" w:space="0" w:color="auto"/>
                    <w:right w:val="none" w:sz="0" w:space="0" w:color="auto"/>
                  </w:divBdr>
                  <w:divsChild>
                    <w:div w:id="42877462">
                      <w:marLeft w:val="0"/>
                      <w:marRight w:val="0"/>
                      <w:marTop w:val="0"/>
                      <w:marBottom w:val="0"/>
                      <w:divBdr>
                        <w:top w:val="none" w:sz="0" w:space="0" w:color="auto"/>
                        <w:left w:val="none" w:sz="0" w:space="0" w:color="auto"/>
                        <w:bottom w:val="none" w:sz="0" w:space="0" w:color="auto"/>
                        <w:right w:val="none" w:sz="0" w:space="0" w:color="auto"/>
                      </w:divBdr>
                      <w:divsChild>
                        <w:div w:id="1856268138">
                          <w:marLeft w:val="0"/>
                          <w:marRight w:val="0"/>
                          <w:marTop w:val="0"/>
                          <w:marBottom w:val="0"/>
                          <w:divBdr>
                            <w:top w:val="none" w:sz="0" w:space="0" w:color="auto"/>
                            <w:left w:val="none" w:sz="0" w:space="0" w:color="auto"/>
                            <w:bottom w:val="none" w:sz="0" w:space="0" w:color="auto"/>
                            <w:right w:val="none" w:sz="0" w:space="0" w:color="auto"/>
                          </w:divBdr>
                          <w:divsChild>
                            <w:div w:id="1086876188">
                              <w:marLeft w:val="0"/>
                              <w:marRight w:val="0"/>
                              <w:marTop w:val="0"/>
                              <w:marBottom w:val="225"/>
                              <w:divBdr>
                                <w:top w:val="none" w:sz="0" w:space="0" w:color="auto"/>
                                <w:left w:val="none" w:sz="0" w:space="0" w:color="auto"/>
                                <w:bottom w:val="none" w:sz="0" w:space="0" w:color="auto"/>
                                <w:right w:val="none" w:sz="0" w:space="0" w:color="auto"/>
                              </w:divBdr>
                              <w:divsChild>
                                <w:div w:id="463472178">
                                  <w:marLeft w:val="0"/>
                                  <w:marRight w:val="0"/>
                                  <w:marTop w:val="0"/>
                                  <w:marBottom w:val="0"/>
                                  <w:divBdr>
                                    <w:top w:val="none" w:sz="0" w:space="0" w:color="auto"/>
                                    <w:left w:val="none" w:sz="0" w:space="0" w:color="auto"/>
                                    <w:bottom w:val="none" w:sz="0" w:space="0" w:color="auto"/>
                                    <w:right w:val="none" w:sz="0" w:space="0" w:color="auto"/>
                                  </w:divBdr>
                                  <w:divsChild>
                                    <w:div w:id="17258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306290">
      <w:bodyDiv w:val="1"/>
      <w:marLeft w:val="0"/>
      <w:marRight w:val="0"/>
      <w:marTop w:val="0"/>
      <w:marBottom w:val="0"/>
      <w:divBdr>
        <w:top w:val="none" w:sz="0" w:space="0" w:color="auto"/>
        <w:left w:val="none" w:sz="0" w:space="0" w:color="auto"/>
        <w:bottom w:val="none" w:sz="0" w:space="0" w:color="auto"/>
        <w:right w:val="none" w:sz="0" w:space="0" w:color="auto"/>
      </w:divBdr>
    </w:div>
    <w:div w:id="375666295">
      <w:bodyDiv w:val="1"/>
      <w:marLeft w:val="0"/>
      <w:marRight w:val="0"/>
      <w:marTop w:val="0"/>
      <w:marBottom w:val="0"/>
      <w:divBdr>
        <w:top w:val="none" w:sz="0" w:space="0" w:color="auto"/>
        <w:left w:val="none" w:sz="0" w:space="0" w:color="auto"/>
        <w:bottom w:val="none" w:sz="0" w:space="0" w:color="auto"/>
        <w:right w:val="none" w:sz="0" w:space="0" w:color="auto"/>
      </w:divBdr>
    </w:div>
    <w:div w:id="646475640">
      <w:bodyDiv w:val="1"/>
      <w:marLeft w:val="0"/>
      <w:marRight w:val="0"/>
      <w:marTop w:val="0"/>
      <w:marBottom w:val="0"/>
      <w:divBdr>
        <w:top w:val="none" w:sz="0" w:space="0" w:color="auto"/>
        <w:left w:val="none" w:sz="0" w:space="0" w:color="auto"/>
        <w:bottom w:val="none" w:sz="0" w:space="0" w:color="auto"/>
        <w:right w:val="none" w:sz="0" w:space="0" w:color="auto"/>
      </w:divBdr>
    </w:div>
    <w:div w:id="1128091476">
      <w:bodyDiv w:val="1"/>
      <w:marLeft w:val="0"/>
      <w:marRight w:val="0"/>
      <w:marTop w:val="0"/>
      <w:marBottom w:val="0"/>
      <w:divBdr>
        <w:top w:val="none" w:sz="0" w:space="0" w:color="auto"/>
        <w:left w:val="none" w:sz="0" w:space="0" w:color="auto"/>
        <w:bottom w:val="none" w:sz="0" w:space="0" w:color="auto"/>
        <w:right w:val="none" w:sz="0" w:space="0" w:color="auto"/>
      </w:divBdr>
    </w:div>
    <w:div w:id="1482506259">
      <w:bodyDiv w:val="1"/>
      <w:marLeft w:val="0"/>
      <w:marRight w:val="0"/>
      <w:marTop w:val="0"/>
      <w:marBottom w:val="0"/>
      <w:divBdr>
        <w:top w:val="none" w:sz="0" w:space="0" w:color="auto"/>
        <w:left w:val="none" w:sz="0" w:space="0" w:color="auto"/>
        <w:bottom w:val="none" w:sz="0" w:space="0" w:color="auto"/>
        <w:right w:val="none" w:sz="0" w:space="0" w:color="auto"/>
      </w:divBdr>
      <w:divsChild>
        <w:div w:id="60447586">
          <w:marLeft w:val="0"/>
          <w:marRight w:val="0"/>
          <w:marTop w:val="0"/>
          <w:marBottom w:val="0"/>
          <w:divBdr>
            <w:top w:val="none" w:sz="0" w:space="0" w:color="auto"/>
            <w:left w:val="none" w:sz="0" w:space="0" w:color="auto"/>
            <w:bottom w:val="none" w:sz="0" w:space="0" w:color="auto"/>
            <w:right w:val="none" w:sz="0" w:space="0" w:color="auto"/>
          </w:divBdr>
          <w:divsChild>
            <w:div w:id="1043017678">
              <w:marLeft w:val="0"/>
              <w:marRight w:val="0"/>
              <w:marTop w:val="0"/>
              <w:marBottom w:val="0"/>
              <w:divBdr>
                <w:top w:val="none" w:sz="0" w:space="0" w:color="auto"/>
                <w:left w:val="none" w:sz="0" w:space="0" w:color="auto"/>
                <w:bottom w:val="none" w:sz="0" w:space="0" w:color="auto"/>
                <w:right w:val="none" w:sz="0" w:space="0" w:color="auto"/>
              </w:divBdr>
              <w:divsChild>
                <w:div w:id="1431513126">
                  <w:marLeft w:val="0"/>
                  <w:marRight w:val="0"/>
                  <w:marTop w:val="0"/>
                  <w:marBottom w:val="0"/>
                  <w:divBdr>
                    <w:top w:val="none" w:sz="0" w:space="0" w:color="auto"/>
                    <w:left w:val="none" w:sz="0" w:space="0" w:color="auto"/>
                    <w:bottom w:val="none" w:sz="0" w:space="0" w:color="auto"/>
                    <w:right w:val="none" w:sz="0" w:space="0" w:color="auto"/>
                  </w:divBdr>
                  <w:divsChild>
                    <w:div w:id="298461202">
                      <w:marLeft w:val="0"/>
                      <w:marRight w:val="0"/>
                      <w:marTop w:val="0"/>
                      <w:marBottom w:val="0"/>
                      <w:divBdr>
                        <w:top w:val="none" w:sz="0" w:space="0" w:color="auto"/>
                        <w:left w:val="none" w:sz="0" w:space="0" w:color="auto"/>
                        <w:bottom w:val="none" w:sz="0" w:space="0" w:color="auto"/>
                        <w:right w:val="none" w:sz="0" w:space="0" w:color="auto"/>
                      </w:divBdr>
                      <w:divsChild>
                        <w:div w:id="161285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913047">
      <w:bodyDiv w:val="1"/>
      <w:marLeft w:val="0"/>
      <w:marRight w:val="0"/>
      <w:marTop w:val="0"/>
      <w:marBottom w:val="0"/>
      <w:divBdr>
        <w:top w:val="none" w:sz="0" w:space="0" w:color="auto"/>
        <w:left w:val="none" w:sz="0" w:space="0" w:color="auto"/>
        <w:bottom w:val="none" w:sz="0" w:space="0" w:color="auto"/>
        <w:right w:val="none" w:sz="0" w:space="0" w:color="auto"/>
      </w:divBdr>
      <w:divsChild>
        <w:div w:id="1512528921">
          <w:marLeft w:val="0"/>
          <w:marRight w:val="0"/>
          <w:marTop w:val="0"/>
          <w:marBottom w:val="0"/>
          <w:divBdr>
            <w:top w:val="none" w:sz="0" w:space="0" w:color="auto"/>
            <w:left w:val="none" w:sz="0" w:space="0" w:color="auto"/>
            <w:bottom w:val="none" w:sz="0" w:space="0" w:color="auto"/>
            <w:right w:val="none" w:sz="0" w:space="0" w:color="auto"/>
          </w:divBdr>
          <w:divsChild>
            <w:div w:id="350031782">
              <w:marLeft w:val="0"/>
              <w:marRight w:val="0"/>
              <w:marTop w:val="0"/>
              <w:marBottom w:val="0"/>
              <w:divBdr>
                <w:top w:val="none" w:sz="0" w:space="0" w:color="auto"/>
                <w:left w:val="none" w:sz="0" w:space="0" w:color="auto"/>
                <w:bottom w:val="none" w:sz="0" w:space="0" w:color="auto"/>
                <w:right w:val="none" w:sz="0" w:space="0" w:color="auto"/>
              </w:divBdr>
              <w:divsChild>
                <w:div w:id="493956423">
                  <w:marLeft w:val="0"/>
                  <w:marRight w:val="0"/>
                  <w:marTop w:val="0"/>
                  <w:marBottom w:val="0"/>
                  <w:divBdr>
                    <w:top w:val="none" w:sz="0" w:space="0" w:color="auto"/>
                    <w:left w:val="none" w:sz="0" w:space="0" w:color="auto"/>
                    <w:bottom w:val="none" w:sz="0" w:space="0" w:color="auto"/>
                    <w:right w:val="none" w:sz="0" w:space="0" w:color="auto"/>
                  </w:divBdr>
                  <w:divsChild>
                    <w:div w:id="882206201">
                      <w:marLeft w:val="0"/>
                      <w:marRight w:val="0"/>
                      <w:marTop w:val="0"/>
                      <w:marBottom w:val="0"/>
                      <w:divBdr>
                        <w:top w:val="none" w:sz="0" w:space="0" w:color="auto"/>
                        <w:left w:val="none" w:sz="0" w:space="0" w:color="auto"/>
                        <w:bottom w:val="none" w:sz="0" w:space="0" w:color="auto"/>
                        <w:right w:val="none" w:sz="0" w:space="0" w:color="auto"/>
                      </w:divBdr>
                      <w:divsChild>
                        <w:div w:id="1924024843">
                          <w:marLeft w:val="0"/>
                          <w:marRight w:val="0"/>
                          <w:marTop w:val="0"/>
                          <w:marBottom w:val="0"/>
                          <w:divBdr>
                            <w:top w:val="none" w:sz="0" w:space="0" w:color="auto"/>
                            <w:left w:val="none" w:sz="0" w:space="0" w:color="auto"/>
                            <w:bottom w:val="none" w:sz="0" w:space="0" w:color="auto"/>
                            <w:right w:val="none" w:sz="0" w:space="0" w:color="auto"/>
                          </w:divBdr>
                          <w:divsChild>
                            <w:div w:id="832601083">
                              <w:marLeft w:val="0"/>
                              <w:marRight w:val="0"/>
                              <w:marTop w:val="0"/>
                              <w:marBottom w:val="225"/>
                              <w:divBdr>
                                <w:top w:val="none" w:sz="0" w:space="0" w:color="auto"/>
                                <w:left w:val="none" w:sz="0" w:space="0" w:color="auto"/>
                                <w:bottom w:val="none" w:sz="0" w:space="0" w:color="auto"/>
                                <w:right w:val="none" w:sz="0" w:space="0" w:color="auto"/>
                              </w:divBdr>
                              <w:divsChild>
                                <w:div w:id="1507938351">
                                  <w:marLeft w:val="0"/>
                                  <w:marRight w:val="0"/>
                                  <w:marTop w:val="0"/>
                                  <w:marBottom w:val="0"/>
                                  <w:divBdr>
                                    <w:top w:val="none" w:sz="0" w:space="0" w:color="auto"/>
                                    <w:left w:val="none" w:sz="0" w:space="0" w:color="auto"/>
                                    <w:bottom w:val="none" w:sz="0" w:space="0" w:color="auto"/>
                                    <w:right w:val="none" w:sz="0" w:space="0" w:color="auto"/>
                                  </w:divBdr>
                                  <w:divsChild>
                                    <w:div w:id="1234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282996">
      <w:bodyDiv w:val="1"/>
      <w:marLeft w:val="0"/>
      <w:marRight w:val="0"/>
      <w:marTop w:val="0"/>
      <w:marBottom w:val="0"/>
      <w:divBdr>
        <w:top w:val="none" w:sz="0" w:space="0" w:color="auto"/>
        <w:left w:val="none" w:sz="0" w:space="0" w:color="auto"/>
        <w:bottom w:val="none" w:sz="0" w:space="0" w:color="auto"/>
        <w:right w:val="none" w:sz="0" w:space="0" w:color="auto"/>
      </w:divBdr>
      <w:divsChild>
        <w:div w:id="162287">
          <w:marLeft w:val="0"/>
          <w:marRight w:val="0"/>
          <w:marTop w:val="0"/>
          <w:marBottom w:val="0"/>
          <w:divBdr>
            <w:top w:val="none" w:sz="0" w:space="0" w:color="auto"/>
            <w:left w:val="none" w:sz="0" w:space="0" w:color="auto"/>
            <w:bottom w:val="none" w:sz="0" w:space="0" w:color="auto"/>
            <w:right w:val="none" w:sz="0" w:space="0" w:color="auto"/>
          </w:divBdr>
          <w:divsChild>
            <w:div w:id="713768978">
              <w:marLeft w:val="0"/>
              <w:marRight w:val="0"/>
              <w:marTop w:val="0"/>
              <w:marBottom w:val="0"/>
              <w:divBdr>
                <w:top w:val="none" w:sz="0" w:space="0" w:color="auto"/>
                <w:left w:val="none" w:sz="0" w:space="0" w:color="auto"/>
                <w:bottom w:val="none" w:sz="0" w:space="0" w:color="auto"/>
                <w:right w:val="none" w:sz="0" w:space="0" w:color="auto"/>
              </w:divBdr>
              <w:divsChild>
                <w:div w:id="113064535">
                  <w:marLeft w:val="0"/>
                  <w:marRight w:val="0"/>
                  <w:marTop w:val="0"/>
                  <w:marBottom w:val="0"/>
                  <w:divBdr>
                    <w:top w:val="none" w:sz="0" w:space="0" w:color="auto"/>
                    <w:left w:val="none" w:sz="0" w:space="0" w:color="auto"/>
                    <w:bottom w:val="none" w:sz="0" w:space="0" w:color="auto"/>
                    <w:right w:val="none" w:sz="0" w:space="0" w:color="auto"/>
                  </w:divBdr>
                  <w:divsChild>
                    <w:div w:id="1288856333">
                      <w:marLeft w:val="0"/>
                      <w:marRight w:val="0"/>
                      <w:marTop w:val="0"/>
                      <w:marBottom w:val="0"/>
                      <w:divBdr>
                        <w:top w:val="none" w:sz="0" w:space="0" w:color="auto"/>
                        <w:left w:val="none" w:sz="0" w:space="0" w:color="auto"/>
                        <w:bottom w:val="none" w:sz="0" w:space="0" w:color="auto"/>
                        <w:right w:val="none" w:sz="0" w:space="0" w:color="auto"/>
                      </w:divBdr>
                      <w:divsChild>
                        <w:div w:id="622928690">
                          <w:marLeft w:val="0"/>
                          <w:marRight w:val="0"/>
                          <w:marTop w:val="0"/>
                          <w:marBottom w:val="0"/>
                          <w:divBdr>
                            <w:top w:val="none" w:sz="0" w:space="0" w:color="auto"/>
                            <w:left w:val="none" w:sz="0" w:space="0" w:color="auto"/>
                            <w:bottom w:val="none" w:sz="0" w:space="0" w:color="auto"/>
                            <w:right w:val="none" w:sz="0" w:space="0" w:color="auto"/>
                          </w:divBdr>
                          <w:divsChild>
                            <w:div w:id="173501438">
                              <w:marLeft w:val="0"/>
                              <w:marRight w:val="0"/>
                              <w:marTop w:val="0"/>
                              <w:marBottom w:val="225"/>
                              <w:divBdr>
                                <w:top w:val="none" w:sz="0" w:space="0" w:color="auto"/>
                                <w:left w:val="none" w:sz="0" w:space="0" w:color="auto"/>
                                <w:bottom w:val="none" w:sz="0" w:space="0" w:color="auto"/>
                                <w:right w:val="none" w:sz="0" w:space="0" w:color="auto"/>
                              </w:divBdr>
                              <w:divsChild>
                                <w:div w:id="1282686457">
                                  <w:marLeft w:val="0"/>
                                  <w:marRight w:val="0"/>
                                  <w:marTop w:val="0"/>
                                  <w:marBottom w:val="0"/>
                                  <w:divBdr>
                                    <w:top w:val="none" w:sz="0" w:space="0" w:color="auto"/>
                                    <w:left w:val="none" w:sz="0" w:space="0" w:color="auto"/>
                                    <w:bottom w:val="none" w:sz="0" w:space="0" w:color="auto"/>
                                    <w:right w:val="none" w:sz="0" w:space="0" w:color="auto"/>
                                  </w:divBdr>
                                  <w:divsChild>
                                    <w:div w:id="48740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654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agriculture.gov.au/about/commitment/client-service-charter" TargetMode="External"/><Relationship Id="rId26" Type="http://schemas.openxmlformats.org/officeDocument/2006/relationships/header" Target="header4.xml"/><Relationship Id="rId39"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hyperlink" Target="https://www.legislation.gov.au/Series/C2004A04512" TargetMode="External"/><Relationship Id="rId42" Type="http://schemas.openxmlformats.org/officeDocument/2006/relationships/footer" Target="footer7.xml"/><Relationship Id="rId47" Type="http://schemas.openxmlformats.org/officeDocument/2006/relationships/footer" Target="footer8.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footer" Target="footer3.xml"/><Relationship Id="rId33" Type="http://schemas.openxmlformats.org/officeDocument/2006/relationships/hyperlink" Target="https://www.legislation.gov.au/Series/C2004A04512" TargetMode="External"/><Relationship Id="rId38" Type="http://schemas.openxmlformats.org/officeDocument/2006/relationships/hyperlink" Target="http://www.agriculture.gov.au/about/commitment/client-service-charter" TargetMode="External"/><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yperlink" Target="http://www.agriculture.gov.au/biosecurity/legislation/compliance/biosecurity-compliance-statement" TargetMode="External"/><Relationship Id="rId20" Type="http://schemas.openxmlformats.org/officeDocument/2006/relationships/hyperlink" Target="https://www.anao.gov.au/work/performance-audit/implementation-biosecurity-legislation" TargetMode="External"/><Relationship Id="rId29" Type="http://schemas.openxmlformats.org/officeDocument/2006/relationships/image" Target="media/image5.jpe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hyperlink" Target="http://www.agriculture.gov.au/about/commitment/client-service-charter" TargetMode="External"/><Relationship Id="rId37" Type="http://schemas.openxmlformats.org/officeDocument/2006/relationships/footer" Target="footer6.xml"/><Relationship Id="rId40" Type="http://schemas.openxmlformats.org/officeDocument/2006/relationships/hyperlink" Target="http://www.ruralrdc.com.au/" TargetMode="External"/><Relationship Id="rId45"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eader" Target="header3.xml"/><Relationship Id="rId28" Type="http://schemas.openxmlformats.org/officeDocument/2006/relationships/hyperlink" Target="http://www.agriculture.gov.au/about/commitment/client-service-charter" TargetMode="External"/><Relationship Id="rId36" Type="http://schemas.openxmlformats.org/officeDocument/2006/relationships/header" Target="header6.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agriculture.gov.au/biosecurity/australia/northern-biosecurity/costa-and-dirtgirl" TargetMode="External"/><Relationship Id="rId31" Type="http://schemas.openxmlformats.org/officeDocument/2006/relationships/footer" Target="footer5.xml"/><Relationship Id="rId44" Type="http://schemas.openxmlformats.org/officeDocument/2006/relationships/hyperlink" Target="http://www.agriculture.gov.au/ag-farm-food/levies/lodging_returns_and_paying_levies/leviesonlin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cs.jobs.gov.au/documents/regulator-performance-framework" TargetMode="External"/><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header" Target="header5.xml"/><Relationship Id="rId35" Type="http://schemas.openxmlformats.org/officeDocument/2006/relationships/image" Target="media/image6.jpeg"/><Relationship Id="rId43" Type="http://schemas.openxmlformats.org/officeDocument/2006/relationships/hyperlink" Target="http://www.agriculture.gov.au/about/commitment/client-service-charter" TargetMode="External"/><Relationship Id="rId48" Type="http://schemas.openxmlformats.org/officeDocument/2006/relationships/hyperlink" Target="http://www.agriculture.gov.au/about/commitment/client-service-charter"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_DCDateCreated xmlns="http://schemas.microsoft.com/sharepoint/v3/field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71B3FA-09B2-4540-B117-EAE67D1F3AF8}">
  <ds:schemaRefs>
    <ds:schemaRef ds:uri="http://schemas.microsoft.com/sharepoint/v3"/>
    <ds:schemaRef ds:uri="http://www.w3.org/XML/1998/namespace"/>
    <ds:schemaRef ds:uri="http://schemas.microsoft.com/sharepoint/v3/fields"/>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89BDE1DE-AE84-4E1E-8484-A08926C2EFDA}">
  <ds:schemaRefs>
    <ds:schemaRef ds:uri="http://schemas.microsoft.com/sharepoint/v3/contenttype/forms"/>
  </ds:schemaRefs>
</ds:datastoreItem>
</file>

<file path=customXml/itemProps3.xml><?xml version="1.0" encoding="utf-8"?>
<ds:datastoreItem xmlns:ds="http://schemas.openxmlformats.org/officeDocument/2006/customXml" ds:itemID="{8988D8F6-BACA-4455-A5C9-66E5D7CE1B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704250-8847-455A-944A-B58186744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22679</Words>
  <Characters>129275</Characters>
  <Application>Microsoft Office Word</Application>
  <DocSecurity>0</DocSecurity>
  <Lines>1077</Lines>
  <Paragraphs>303</Paragraphs>
  <ScaleCrop>false</ScaleCrop>
  <HeadingPairs>
    <vt:vector size="2" baseType="variant">
      <vt:variant>
        <vt:lpstr>Title</vt:lpstr>
      </vt:variant>
      <vt:variant>
        <vt:i4>1</vt:i4>
      </vt:variant>
    </vt:vector>
  </HeadingPairs>
  <TitlesOfParts>
    <vt:vector size="1" baseType="lpstr">
      <vt:lpstr>Default Word template</vt:lpstr>
    </vt:vector>
  </TitlesOfParts>
  <Company>Department of Agriculture</Company>
  <LinksUpToDate>false</LinksUpToDate>
  <CharactersWithSpaces>151651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Default Word template</dc:title>
  <dc:subject/>
  <dc:creator>BROWN TIMOTHY</dc:creator>
  <cp:keywords/>
  <dc:description/>
  <cp:lastModifiedBy>Mongan, Fleur</cp:lastModifiedBy>
  <cp:revision>2</cp:revision>
  <cp:lastPrinted>2019-03-28T03:25:00Z</cp:lastPrinted>
  <dcterms:created xsi:type="dcterms:W3CDTF">2020-01-21T01:32:00Z</dcterms:created>
  <dcterms:modified xsi:type="dcterms:W3CDTF">2020-01-21T01:32:00Z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