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C43EE7B" w14:textId="6FAE06E9" w:rsidR="00D96B3E" w:rsidRPr="00E942BA" w:rsidRDefault="00D96B3E" w:rsidP="00C5481D">
      <w:pPr>
        <w:shd w:val="clear" w:color="auto" w:fill="FFFFFF" w:themeFill="background1"/>
        <w:jc w:val="center"/>
        <w:rPr>
          <w:rFonts w:asciiTheme="majorHAnsi" w:hAnsiTheme="majorHAnsi" w:cstheme="minorHAnsi"/>
          <w:color w:val="000000" w:themeColor="text1"/>
          <w:sz w:val="72"/>
          <w:szCs w:val="72"/>
        </w:rPr>
      </w:pPr>
      <w:r w:rsidRPr="00E942BA">
        <w:rPr>
          <w:rFonts w:asciiTheme="majorHAnsi" w:hAnsiTheme="majorHAnsi" w:cstheme="minorHAnsi"/>
          <w:color w:val="000000" w:themeColor="text1"/>
          <w:sz w:val="72"/>
          <w:szCs w:val="72"/>
        </w:rPr>
        <w:t>National Recovery Plan for the</w:t>
      </w:r>
      <w:r w:rsidR="00C5481D">
        <w:rPr>
          <w:rFonts w:asciiTheme="majorHAnsi" w:hAnsiTheme="majorHAnsi" w:cstheme="minorHAnsi"/>
          <w:color w:val="000000" w:themeColor="text1"/>
          <w:sz w:val="72"/>
          <w:szCs w:val="72"/>
        </w:rPr>
        <w:t xml:space="preserve"> </w:t>
      </w:r>
      <w:r w:rsidRPr="00E942BA">
        <w:rPr>
          <w:rFonts w:asciiTheme="majorHAnsi" w:hAnsiTheme="majorHAnsi" w:cstheme="minorHAnsi"/>
          <w:color w:val="000000" w:themeColor="text1"/>
          <w:sz w:val="72"/>
          <w:szCs w:val="72"/>
        </w:rPr>
        <w:t>Central Rock-rat</w:t>
      </w:r>
    </w:p>
    <w:p w14:paraId="3C43EE7C" w14:textId="77777777" w:rsidR="002064EC" w:rsidRPr="00E942BA" w:rsidRDefault="00D96B3E" w:rsidP="00C5481D">
      <w:pPr>
        <w:shd w:val="clear" w:color="auto" w:fill="FFFFFF" w:themeFill="background1"/>
        <w:jc w:val="center"/>
        <w:rPr>
          <w:rFonts w:asciiTheme="majorHAnsi" w:hAnsiTheme="majorHAnsi" w:cstheme="minorHAnsi"/>
          <w:i/>
          <w:color w:val="000000" w:themeColor="text1"/>
          <w:sz w:val="72"/>
          <w:szCs w:val="72"/>
        </w:rPr>
      </w:pPr>
      <w:r w:rsidRPr="00E942BA">
        <w:rPr>
          <w:rFonts w:asciiTheme="majorHAnsi" w:hAnsiTheme="majorHAnsi" w:cstheme="minorHAnsi"/>
          <w:i/>
          <w:color w:val="000000" w:themeColor="text1"/>
          <w:sz w:val="72"/>
          <w:szCs w:val="72"/>
        </w:rPr>
        <w:t>Zyzomys pedunculatus</w:t>
      </w:r>
    </w:p>
    <w:p w14:paraId="3C43EE7D" w14:textId="77777777" w:rsidR="002064EC" w:rsidRDefault="002064EC" w:rsidP="002064EC">
      <w:pPr>
        <w:jc w:val="center"/>
        <w:rPr>
          <w:rFonts w:ascii="Arial" w:hAnsi="Arial" w:cs="Arial"/>
          <w:b/>
          <w:i/>
          <w:sz w:val="52"/>
          <w:szCs w:val="52"/>
        </w:rPr>
      </w:pPr>
    </w:p>
    <w:p w14:paraId="3C43EE7F" w14:textId="732544E5" w:rsidR="00D96B3E" w:rsidRPr="003A4C1C" w:rsidRDefault="00C5481D" w:rsidP="00567837">
      <w:pPr>
        <w:spacing w:before="240" w:after="240" w:line="360" w:lineRule="auto"/>
        <w:jc w:val="center"/>
        <w:rPr>
          <w:rFonts w:ascii="Arial" w:hAnsi="Arial" w:cs="Arial"/>
        </w:rPr>
      </w:pPr>
      <w:r>
        <w:rPr>
          <w:noProof/>
          <w:lang w:eastAsia="en-AU"/>
        </w:rPr>
        <w:drawing>
          <wp:anchor distT="0" distB="0" distL="114300" distR="114300" simplePos="0" relativeHeight="251658752" behindDoc="0" locked="0" layoutInCell="1" allowOverlap="1" wp14:anchorId="3C43F209" wp14:editId="7A1CAC24">
            <wp:simplePos x="0" y="0"/>
            <wp:positionH relativeFrom="column">
              <wp:posOffset>-109220</wp:posOffset>
            </wp:positionH>
            <wp:positionV relativeFrom="paragraph">
              <wp:posOffset>4803775</wp:posOffset>
            </wp:positionV>
            <wp:extent cx="3158490" cy="467360"/>
            <wp:effectExtent l="0" t="0" r="3810" b="8890"/>
            <wp:wrapSquare wrapText="bothSides"/>
            <wp:docPr id="4" name="Picture 4" descr="horizontal_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orizontal_colour"/>
                    <pic:cNvPicPr>
                      <a:picLocks noChangeAspect="1" noChangeArrowheads="1"/>
                    </pic:cNvPicPr>
                  </pic:nvPicPr>
                  <pic:blipFill>
                    <a:blip r:embed="rId7" cstate="print"/>
                    <a:srcRect/>
                    <a:stretch>
                      <a:fillRect/>
                    </a:stretch>
                  </pic:blipFill>
                  <pic:spPr bwMode="auto">
                    <a:xfrm>
                      <a:off x="0" y="0"/>
                      <a:ext cx="3158490" cy="467360"/>
                    </a:xfrm>
                    <a:prstGeom prst="rect">
                      <a:avLst/>
                    </a:prstGeom>
                    <a:noFill/>
                  </pic:spPr>
                </pic:pic>
              </a:graphicData>
            </a:graphic>
            <wp14:sizeRelH relativeFrom="margin">
              <wp14:pctWidth>0</wp14:pctWidth>
            </wp14:sizeRelH>
            <wp14:sizeRelV relativeFrom="margin">
              <wp14:pctHeight>0</wp14:pctHeight>
            </wp14:sizeRelV>
          </wp:anchor>
        </w:drawing>
      </w:r>
      <w:r>
        <w:rPr>
          <w:noProof/>
          <w:lang w:eastAsia="en-AU"/>
        </w:rPr>
        <w:drawing>
          <wp:anchor distT="0" distB="0" distL="114300" distR="114300" simplePos="0" relativeHeight="251657728" behindDoc="0" locked="0" layoutInCell="1" allowOverlap="1" wp14:anchorId="3C43F207" wp14:editId="25C01652">
            <wp:simplePos x="0" y="0"/>
            <wp:positionH relativeFrom="column">
              <wp:posOffset>3136900</wp:posOffset>
            </wp:positionH>
            <wp:positionV relativeFrom="paragraph">
              <wp:posOffset>4620895</wp:posOffset>
            </wp:positionV>
            <wp:extent cx="2641600" cy="765810"/>
            <wp:effectExtent l="0" t="0" r="635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srcRect/>
                    <a:stretch>
                      <a:fillRect/>
                    </a:stretch>
                  </pic:blipFill>
                  <pic:spPr bwMode="auto">
                    <a:xfrm>
                      <a:off x="0" y="0"/>
                      <a:ext cx="2641600" cy="765810"/>
                    </a:xfrm>
                    <a:prstGeom prst="rect">
                      <a:avLst/>
                    </a:prstGeom>
                    <a:noFill/>
                  </pic:spPr>
                </pic:pic>
              </a:graphicData>
            </a:graphic>
            <wp14:sizeRelH relativeFrom="margin">
              <wp14:pctWidth>0</wp14:pctWidth>
            </wp14:sizeRelH>
            <wp14:sizeRelV relativeFrom="margin">
              <wp14:pctHeight>0</wp14:pctHeight>
            </wp14:sizeRelV>
          </wp:anchor>
        </w:drawing>
      </w:r>
      <w:r w:rsidR="002064EC">
        <w:rPr>
          <w:noProof/>
          <w:lang w:eastAsia="en-AU"/>
        </w:rPr>
        <w:drawing>
          <wp:inline distT="0" distB="0" distL="0" distR="0" wp14:anchorId="3C43F20B" wp14:editId="44062144">
            <wp:extent cx="5153624" cy="3556000"/>
            <wp:effectExtent l="19050" t="19050" r="28575" b="25400"/>
            <wp:docPr id="7" name="Picture 7" descr="C:\Users\fr7\Desktop\Zyzomys_pedunculatus_sm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fr7\Desktop\Zyzomys_pedunculatus_sml.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177592" cy="3572538"/>
                    </a:xfrm>
                    <a:prstGeom prst="rect">
                      <a:avLst/>
                    </a:prstGeom>
                    <a:noFill/>
                    <a:ln>
                      <a:solidFill>
                        <a:schemeClr val="tx1"/>
                      </a:solidFill>
                    </a:ln>
                  </pic:spPr>
                </pic:pic>
              </a:graphicData>
            </a:graphic>
          </wp:inline>
        </w:drawing>
      </w:r>
      <w:r w:rsidR="00D96B3E">
        <w:br w:type="page"/>
      </w:r>
      <w:r w:rsidR="00D96B3E" w:rsidRPr="003A4C1C">
        <w:rPr>
          <w:rFonts w:ascii="Arial" w:hAnsi="Arial" w:cs="Arial"/>
        </w:rPr>
        <w:lastRenderedPageBreak/>
        <w:t xml:space="preserve">© Department of </w:t>
      </w:r>
      <w:r w:rsidR="003A4C1C">
        <w:rPr>
          <w:rFonts w:ascii="Arial" w:hAnsi="Arial" w:cs="Arial"/>
        </w:rPr>
        <w:t>Environment and Natural Resources</w:t>
      </w:r>
      <w:r w:rsidR="00D96B3E" w:rsidRPr="003A4C1C">
        <w:rPr>
          <w:rFonts w:ascii="Arial" w:hAnsi="Arial" w:cs="Arial"/>
        </w:rPr>
        <w:t>, Northern Territory</w:t>
      </w:r>
    </w:p>
    <w:p w14:paraId="5E0E84DC" w14:textId="77777777" w:rsidR="00567837" w:rsidRDefault="00567837" w:rsidP="00567837">
      <w:pPr>
        <w:spacing w:before="240" w:after="240"/>
        <w:jc w:val="both"/>
        <w:rPr>
          <w:rFonts w:ascii="Arial" w:hAnsi="Arial" w:cs="Arial"/>
        </w:rPr>
      </w:pPr>
    </w:p>
    <w:p w14:paraId="3C43EE81" w14:textId="6E0BD74B" w:rsidR="00D96B3E" w:rsidRPr="003A4C1C" w:rsidRDefault="00D96B3E" w:rsidP="00567837">
      <w:pPr>
        <w:spacing w:before="240" w:after="240"/>
        <w:jc w:val="both"/>
        <w:rPr>
          <w:rFonts w:ascii="Arial" w:hAnsi="Arial" w:cs="Arial"/>
        </w:rPr>
      </w:pPr>
      <w:r w:rsidRPr="003A4C1C">
        <w:rPr>
          <w:rFonts w:ascii="Arial" w:hAnsi="Arial" w:cs="Arial"/>
        </w:rPr>
        <w:t>This work is copyright. It may be reproduced for study, research or training purposes subject to an acknowledgment of the sources but no commercial usage or sale. Requests and enquiries concerning reproduction and rights should be addressed to:</w:t>
      </w:r>
    </w:p>
    <w:p w14:paraId="3C43EE82" w14:textId="46D38641" w:rsidR="00D96B3E" w:rsidRPr="003A4C1C" w:rsidRDefault="002A6024" w:rsidP="00567837">
      <w:pPr>
        <w:spacing w:before="240" w:after="240"/>
        <w:rPr>
          <w:rFonts w:ascii="Arial" w:hAnsi="Arial" w:cs="Arial"/>
        </w:rPr>
      </w:pPr>
      <w:r w:rsidRPr="003A4C1C">
        <w:rPr>
          <w:rFonts w:ascii="Arial" w:hAnsi="Arial" w:cs="Arial"/>
        </w:rPr>
        <w:t>Director, Species Conservation</w:t>
      </w:r>
      <w:r w:rsidR="00D96B3E" w:rsidRPr="003A4C1C">
        <w:rPr>
          <w:rFonts w:ascii="Arial" w:hAnsi="Arial" w:cs="Arial"/>
        </w:rPr>
        <w:br/>
      </w:r>
      <w:r w:rsidRPr="003A4C1C">
        <w:rPr>
          <w:rFonts w:ascii="Arial" w:hAnsi="Arial" w:cs="Arial"/>
        </w:rPr>
        <w:t>Flora and Fauna Division</w:t>
      </w:r>
      <w:r w:rsidR="00D96B3E" w:rsidRPr="003A4C1C">
        <w:rPr>
          <w:rFonts w:ascii="Arial" w:hAnsi="Arial" w:cs="Arial"/>
        </w:rPr>
        <w:br/>
      </w:r>
      <w:r w:rsidRPr="003A4C1C">
        <w:rPr>
          <w:rFonts w:ascii="Arial" w:hAnsi="Arial" w:cs="Arial"/>
        </w:rPr>
        <w:t xml:space="preserve">Dept. of </w:t>
      </w:r>
      <w:r w:rsidR="00110F47">
        <w:rPr>
          <w:rFonts w:ascii="Arial" w:hAnsi="Arial" w:cs="Arial"/>
        </w:rPr>
        <w:t>Environment and Natural Resources</w:t>
      </w:r>
      <w:bookmarkStart w:id="0" w:name="_GoBack"/>
      <w:bookmarkEnd w:id="0"/>
    </w:p>
    <w:p w14:paraId="3C43EE85" w14:textId="24317943" w:rsidR="00D96B3E" w:rsidRPr="003A4C1C" w:rsidRDefault="00D96B3E" w:rsidP="00567837">
      <w:pPr>
        <w:spacing w:before="240" w:after="240"/>
        <w:rPr>
          <w:rFonts w:ascii="Arial" w:hAnsi="Arial" w:cs="Arial"/>
        </w:rPr>
      </w:pPr>
      <w:r w:rsidRPr="003A4C1C">
        <w:rPr>
          <w:rFonts w:ascii="Arial" w:hAnsi="Arial" w:cs="Arial"/>
        </w:rPr>
        <w:t>Northern Territory Government</w:t>
      </w:r>
      <w:r w:rsidRPr="003A4C1C">
        <w:rPr>
          <w:rFonts w:ascii="Arial" w:hAnsi="Arial" w:cs="Arial"/>
        </w:rPr>
        <w:br/>
        <w:t>PO Box 1120</w:t>
      </w:r>
      <w:r w:rsidRPr="003A4C1C">
        <w:rPr>
          <w:rFonts w:ascii="Arial" w:hAnsi="Arial" w:cs="Arial"/>
        </w:rPr>
        <w:br/>
        <w:t>ALICE SPRINGS NT 0871.</w:t>
      </w:r>
    </w:p>
    <w:p w14:paraId="5E7CED4F" w14:textId="77777777" w:rsidR="00567837" w:rsidRDefault="00567837" w:rsidP="00567837">
      <w:pPr>
        <w:spacing w:before="240" w:after="240"/>
        <w:jc w:val="both"/>
        <w:rPr>
          <w:rFonts w:ascii="Arial" w:hAnsi="Arial" w:cs="Arial"/>
        </w:rPr>
      </w:pPr>
    </w:p>
    <w:p w14:paraId="3C43EE88" w14:textId="4E885824" w:rsidR="00D96B3E" w:rsidRPr="003A4C1C" w:rsidRDefault="00D96B3E" w:rsidP="00567837">
      <w:pPr>
        <w:spacing w:before="240" w:after="240"/>
        <w:jc w:val="both"/>
        <w:rPr>
          <w:rFonts w:ascii="Arial" w:hAnsi="Arial" w:cs="Arial"/>
        </w:rPr>
      </w:pPr>
      <w:r w:rsidRPr="003A4C1C">
        <w:rPr>
          <w:rFonts w:ascii="Arial" w:hAnsi="Arial" w:cs="Arial"/>
        </w:rPr>
        <w:t>This recovery plan sets out the actions necessary to stop the decline of, and support the recovery of, the listed threatened species. The Australian Government is committed to acting in accordance with the plan and to implementing the plan as it applies to Commonwealth areas.</w:t>
      </w:r>
    </w:p>
    <w:p w14:paraId="3C43EE8B" w14:textId="2A0D276C" w:rsidR="00D96B3E" w:rsidRPr="00567837" w:rsidRDefault="00D96B3E" w:rsidP="00567837">
      <w:pPr>
        <w:spacing w:before="240" w:after="240"/>
        <w:jc w:val="both"/>
        <w:rPr>
          <w:rFonts w:ascii="Arial" w:hAnsi="Arial" w:cs="Arial"/>
        </w:rPr>
      </w:pPr>
      <w:r w:rsidRPr="003A4C1C">
        <w:rPr>
          <w:rFonts w:ascii="Arial" w:hAnsi="Arial" w:cs="Arial"/>
        </w:rPr>
        <w:t>The plan has been developed with the involvement and cooperation of a broad range of stakeholders, but individual stakeholders have not necessarily committed to undertaking specific actions. The attainment of objectives and the provision of funds may be subject to budgetary and other constraints affecting the parties involved. Proposed actions may be subject to modification over the life of the plan due to changes in knowledge.</w:t>
      </w:r>
    </w:p>
    <w:p w14:paraId="31160C22" w14:textId="77777777" w:rsidR="00567837" w:rsidRDefault="00567837" w:rsidP="00567837">
      <w:pPr>
        <w:tabs>
          <w:tab w:val="left" w:pos="567"/>
        </w:tabs>
        <w:spacing w:before="240" w:after="240"/>
        <w:rPr>
          <w:rFonts w:ascii="Arial" w:hAnsi="Arial" w:cs="Arial"/>
          <w:color w:val="000000"/>
        </w:rPr>
      </w:pPr>
    </w:p>
    <w:p w14:paraId="3C43EE8D" w14:textId="35DC462D" w:rsidR="00D96B3E" w:rsidRPr="003A4C1C" w:rsidRDefault="00D96B3E" w:rsidP="00567837">
      <w:pPr>
        <w:tabs>
          <w:tab w:val="left" w:pos="567"/>
        </w:tabs>
        <w:spacing w:before="240" w:after="240"/>
        <w:rPr>
          <w:rFonts w:ascii="Arial" w:hAnsi="Arial" w:cs="Arial"/>
        </w:rPr>
      </w:pPr>
      <w:r w:rsidRPr="003A4C1C">
        <w:rPr>
          <w:rFonts w:ascii="Arial" w:hAnsi="Arial" w:cs="Arial"/>
          <w:color w:val="000000"/>
        </w:rPr>
        <w:t>This plan should be cited as follows:</w:t>
      </w:r>
    </w:p>
    <w:p w14:paraId="3C43EE90" w14:textId="21A4BAD7" w:rsidR="00D96B3E" w:rsidRPr="003A4C1C" w:rsidRDefault="00AC0DFC" w:rsidP="00567837">
      <w:pPr>
        <w:tabs>
          <w:tab w:val="left" w:pos="567"/>
        </w:tabs>
        <w:spacing w:before="240" w:after="240"/>
        <w:jc w:val="both"/>
        <w:rPr>
          <w:rFonts w:ascii="Arial" w:hAnsi="Arial" w:cs="Arial"/>
        </w:rPr>
      </w:pPr>
      <w:r w:rsidRPr="003A4C1C">
        <w:rPr>
          <w:rFonts w:ascii="Arial" w:hAnsi="Arial" w:cs="Arial"/>
        </w:rPr>
        <w:t>McDonald P,</w:t>
      </w:r>
      <w:r w:rsidR="006D523F" w:rsidRPr="003A4C1C">
        <w:rPr>
          <w:rFonts w:ascii="Arial" w:hAnsi="Arial" w:cs="Arial"/>
        </w:rPr>
        <w:t xml:space="preserve"> Ward S,</w:t>
      </w:r>
      <w:r w:rsidRPr="003A4C1C">
        <w:rPr>
          <w:rFonts w:ascii="Arial" w:hAnsi="Arial" w:cs="Arial"/>
        </w:rPr>
        <w:t xml:space="preserve"> Nano C, Pavey C</w:t>
      </w:r>
      <w:r w:rsidR="00480420" w:rsidRPr="003A4C1C">
        <w:rPr>
          <w:rFonts w:ascii="Arial" w:hAnsi="Arial" w:cs="Arial"/>
        </w:rPr>
        <w:t>,</w:t>
      </w:r>
      <w:r w:rsidRPr="003A4C1C">
        <w:rPr>
          <w:rFonts w:ascii="Arial" w:hAnsi="Arial" w:cs="Arial"/>
        </w:rPr>
        <w:t xml:space="preserve"> </w:t>
      </w:r>
      <w:r w:rsidR="00480420" w:rsidRPr="003A4C1C">
        <w:rPr>
          <w:rFonts w:ascii="Arial" w:hAnsi="Arial" w:cs="Arial"/>
        </w:rPr>
        <w:t xml:space="preserve">Nano T, </w:t>
      </w:r>
      <w:r w:rsidR="0062630C" w:rsidRPr="00907B64">
        <w:rPr>
          <w:rFonts w:ascii="Arial" w:hAnsi="Arial" w:cs="Arial"/>
        </w:rPr>
        <w:t>Nunn P</w:t>
      </w:r>
      <w:r w:rsidR="00E866EA" w:rsidRPr="00907B64">
        <w:rPr>
          <w:rFonts w:ascii="Arial" w:hAnsi="Arial" w:cs="Arial"/>
        </w:rPr>
        <w:t xml:space="preserve"> </w:t>
      </w:r>
      <w:r w:rsidR="00D96B3E" w:rsidRPr="00907B64">
        <w:rPr>
          <w:rFonts w:ascii="Arial" w:hAnsi="Arial" w:cs="Arial"/>
        </w:rPr>
        <w:t>(</w:t>
      </w:r>
      <w:r w:rsidR="00702800" w:rsidRPr="00907B64">
        <w:rPr>
          <w:rFonts w:ascii="Arial" w:hAnsi="Arial" w:cs="Arial"/>
        </w:rPr>
        <w:t>201</w:t>
      </w:r>
      <w:r w:rsidR="00702800">
        <w:rPr>
          <w:rFonts w:ascii="Arial" w:hAnsi="Arial" w:cs="Arial"/>
        </w:rPr>
        <w:t>8</w:t>
      </w:r>
      <w:r w:rsidR="00D96B3E" w:rsidRPr="00907B64">
        <w:rPr>
          <w:rFonts w:ascii="Arial" w:hAnsi="Arial" w:cs="Arial"/>
        </w:rPr>
        <w:t>). National</w:t>
      </w:r>
      <w:r w:rsidR="00D96B3E" w:rsidRPr="003A4C1C">
        <w:rPr>
          <w:rFonts w:ascii="Arial" w:hAnsi="Arial" w:cs="Arial"/>
        </w:rPr>
        <w:t xml:space="preserve"> Recovery Plan for the Central Rock-rat, </w:t>
      </w:r>
      <w:r w:rsidR="00D96B3E" w:rsidRPr="003A4C1C">
        <w:rPr>
          <w:rFonts w:ascii="Arial" w:hAnsi="Arial" w:cs="Arial"/>
          <w:i/>
        </w:rPr>
        <w:t>Zyzomys pedunculatus</w:t>
      </w:r>
      <w:r w:rsidR="00D96B3E" w:rsidRPr="003A4C1C">
        <w:rPr>
          <w:rFonts w:ascii="Arial" w:hAnsi="Arial" w:cs="Arial"/>
        </w:rPr>
        <w:t xml:space="preserve">. </w:t>
      </w:r>
      <w:r w:rsidR="00F42A20" w:rsidRPr="003A4C1C">
        <w:rPr>
          <w:rFonts w:ascii="Arial" w:hAnsi="Arial" w:cs="Arial"/>
        </w:rPr>
        <w:t xml:space="preserve">Northern Territory </w:t>
      </w:r>
      <w:r w:rsidR="007C45BA" w:rsidRPr="003A4C1C">
        <w:rPr>
          <w:rFonts w:ascii="Arial" w:hAnsi="Arial" w:cs="Arial"/>
        </w:rPr>
        <w:t xml:space="preserve">Dept. of </w:t>
      </w:r>
      <w:r w:rsidR="006D523F" w:rsidRPr="003A4C1C">
        <w:rPr>
          <w:rFonts w:ascii="Arial" w:hAnsi="Arial" w:cs="Arial"/>
        </w:rPr>
        <w:t>Environment and Natural</w:t>
      </w:r>
      <w:r w:rsidR="007C45BA" w:rsidRPr="003A4C1C">
        <w:rPr>
          <w:rFonts w:ascii="Arial" w:hAnsi="Arial" w:cs="Arial"/>
        </w:rPr>
        <w:t xml:space="preserve"> Resource</w:t>
      </w:r>
      <w:r w:rsidR="006D523F" w:rsidRPr="003A4C1C">
        <w:rPr>
          <w:rFonts w:ascii="Arial" w:hAnsi="Arial" w:cs="Arial"/>
        </w:rPr>
        <w:t>s. Alice Springs,</w:t>
      </w:r>
      <w:r w:rsidR="00EF6001" w:rsidRPr="003A4C1C">
        <w:rPr>
          <w:rFonts w:ascii="Arial" w:hAnsi="Arial" w:cs="Arial"/>
        </w:rPr>
        <w:t xml:space="preserve"> Northern Territory.</w:t>
      </w:r>
    </w:p>
    <w:p w14:paraId="36F7848A" w14:textId="77777777" w:rsidR="00567837" w:rsidRDefault="00567837" w:rsidP="00567837">
      <w:pPr>
        <w:spacing w:before="240" w:after="240" w:line="360" w:lineRule="auto"/>
        <w:rPr>
          <w:rFonts w:ascii="Arial" w:hAnsi="Arial" w:cs="Arial"/>
        </w:rPr>
      </w:pPr>
    </w:p>
    <w:p w14:paraId="3C43EE91" w14:textId="77777777" w:rsidR="00D96B3E" w:rsidRPr="003A4C1C" w:rsidRDefault="00D96B3E" w:rsidP="00567837">
      <w:pPr>
        <w:spacing w:before="240" w:after="240" w:line="360" w:lineRule="auto"/>
        <w:rPr>
          <w:rFonts w:ascii="Arial" w:hAnsi="Arial" w:cs="Arial"/>
        </w:rPr>
      </w:pPr>
      <w:r w:rsidRPr="003A4C1C">
        <w:rPr>
          <w:rFonts w:ascii="Arial" w:hAnsi="Arial" w:cs="Arial"/>
        </w:rPr>
        <w:t>Copies of the plan are available at:</w:t>
      </w:r>
    </w:p>
    <w:p w14:paraId="3C43EE92" w14:textId="77777777" w:rsidR="00D96B3E" w:rsidRPr="003A4C1C" w:rsidRDefault="00D96B3E" w:rsidP="00567837">
      <w:pPr>
        <w:spacing w:before="240" w:after="240"/>
        <w:rPr>
          <w:rFonts w:ascii="Arial" w:hAnsi="Arial" w:cs="Arial"/>
        </w:rPr>
      </w:pPr>
      <w:r w:rsidRPr="003A4C1C">
        <w:rPr>
          <w:rFonts w:ascii="Arial" w:hAnsi="Arial" w:cs="Arial"/>
        </w:rPr>
        <w:t>http://www.environment.gov.au/biodiversity/threatened/recovery-list-common.html</w:t>
      </w:r>
    </w:p>
    <w:p w14:paraId="3C43EE93" w14:textId="77777777" w:rsidR="007C5E07" w:rsidRDefault="007C5E07" w:rsidP="000517E8">
      <w:pPr>
        <w:pStyle w:val="Heading2"/>
        <w:spacing w:line="360" w:lineRule="auto"/>
      </w:pPr>
      <w:bookmarkStart w:id="1" w:name="_Toc227747648"/>
      <w:bookmarkStart w:id="2" w:name="_Toc274319967"/>
      <w:bookmarkStart w:id="3" w:name="_Toc274320097"/>
      <w:bookmarkStart w:id="4" w:name="_Toc274320936"/>
      <w:bookmarkStart w:id="5" w:name="_Toc274321093"/>
      <w:bookmarkStart w:id="6" w:name="_Toc274321372"/>
      <w:bookmarkStart w:id="7" w:name="_Toc274321539"/>
      <w:bookmarkStart w:id="8" w:name="_Toc274321631"/>
      <w:bookmarkStart w:id="9" w:name="_Toc274837128"/>
      <w:bookmarkStart w:id="10" w:name="_Toc274909589"/>
      <w:bookmarkStart w:id="11" w:name="_Toc274911013"/>
    </w:p>
    <w:p w14:paraId="308D1EF5" w14:textId="77777777" w:rsidR="000517E8" w:rsidRPr="000517E8" w:rsidRDefault="000517E8" w:rsidP="000517E8">
      <w:pPr>
        <w:sectPr w:rsidR="000517E8" w:rsidRPr="000517E8" w:rsidSect="00C5481D">
          <w:headerReference w:type="even" r:id="rId10"/>
          <w:headerReference w:type="default" r:id="rId11"/>
          <w:footerReference w:type="even" r:id="rId12"/>
          <w:footerReference w:type="default" r:id="rId13"/>
          <w:headerReference w:type="first" r:id="rId14"/>
          <w:footerReference w:type="first" r:id="rId15"/>
          <w:type w:val="nextColumn"/>
          <w:pgSz w:w="11907" w:h="16839" w:code="9"/>
          <w:pgMar w:top="1440" w:right="1440" w:bottom="1440" w:left="1440" w:header="709" w:footer="709" w:gutter="0"/>
          <w:pgNumType w:start="0"/>
          <w:cols w:space="708"/>
          <w:docGrid w:linePitch="360"/>
        </w:sectPr>
      </w:pPr>
    </w:p>
    <w:bookmarkEnd w:id="1"/>
    <w:bookmarkEnd w:id="2"/>
    <w:bookmarkEnd w:id="3"/>
    <w:bookmarkEnd w:id="4"/>
    <w:bookmarkEnd w:id="5"/>
    <w:bookmarkEnd w:id="6"/>
    <w:bookmarkEnd w:id="7"/>
    <w:bookmarkEnd w:id="8"/>
    <w:bookmarkEnd w:id="9"/>
    <w:bookmarkEnd w:id="10"/>
    <w:bookmarkEnd w:id="11"/>
    <w:p w14:paraId="29447804" w14:textId="0B8BA786" w:rsidR="00C003DF" w:rsidRPr="006E08C4" w:rsidRDefault="00C003DF" w:rsidP="006E08C4">
      <w:pPr>
        <w:pStyle w:val="Heading2"/>
        <w:pBdr>
          <w:bottom w:val="single" w:sz="8" w:space="1" w:color="auto"/>
        </w:pBdr>
        <w:spacing w:after="240" w:line="360" w:lineRule="auto"/>
        <w:jc w:val="both"/>
        <w:rPr>
          <w:rFonts w:asciiTheme="majorHAnsi" w:hAnsiTheme="majorHAnsi"/>
          <w:color w:val="E36C0A" w:themeColor="accent6" w:themeShade="BF"/>
          <w:sz w:val="44"/>
          <w:szCs w:val="44"/>
        </w:rPr>
      </w:pPr>
      <w:r>
        <w:rPr>
          <w:rFonts w:asciiTheme="majorHAnsi" w:hAnsiTheme="majorHAnsi"/>
          <w:color w:val="E36C0A" w:themeColor="accent6" w:themeShade="BF"/>
          <w:sz w:val="44"/>
          <w:szCs w:val="44"/>
        </w:rPr>
        <w:lastRenderedPageBreak/>
        <w:t>TABLE OF CONTENTS</w:t>
      </w:r>
    </w:p>
    <w:p w14:paraId="14A0FED0" w14:textId="4F2552CA" w:rsidR="004C5B55" w:rsidRPr="000470AF" w:rsidRDefault="00C003DF" w:rsidP="004C5B55">
      <w:pPr>
        <w:pStyle w:val="Heading2"/>
        <w:spacing w:line="360" w:lineRule="auto"/>
        <w:jc w:val="both"/>
        <w:rPr>
          <w:color w:val="000000" w:themeColor="text1"/>
          <w:szCs w:val="24"/>
        </w:rPr>
      </w:pPr>
      <w:r w:rsidRPr="000470AF">
        <w:rPr>
          <w:color w:val="000000" w:themeColor="text1"/>
          <w:szCs w:val="24"/>
        </w:rPr>
        <w:t>TABLE OF CONTENTS</w:t>
      </w:r>
      <w:r w:rsidR="00062D19" w:rsidRPr="000470AF">
        <w:rPr>
          <w:color w:val="000000" w:themeColor="text1"/>
          <w:szCs w:val="24"/>
        </w:rPr>
        <w:tab/>
      </w:r>
      <w:r w:rsidR="00062D19" w:rsidRPr="000470AF">
        <w:rPr>
          <w:color w:val="000000" w:themeColor="text1"/>
          <w:szCs w:val="24"/>
        </w:rPr>
        <w:tab/>
      </w:r>
      <w:r w:rsidR="00062D19" w:rsidRPr="000470AF">
        <w:rPr>
          <w:color w:val="000000" w:themeColor="text1"/>
          <w:szCs w:val="24"/>
        </w:rPr>
        <w:tab/>
      </w:r>
      <w:r w:rsidR="00062D19" w:rsidRPr="000470AF">
        <w:rPr>
          <w:color w:val="000000" w:themeColor="text1"/>
          <w:szCs w:val="24"/>
        </w:rPr>
        <w:tab/>
      </w:r>
      <w:r w:rsidR="00062D19" w:rsidRPr="000470AF">
        <w:rPr>
          <w:color w:val="000000" w:themeColor="text1"/>
          <w:szCs w:val="24"/>
        </w:rPr>
        <w:tab/>
      </w:r>
      <w:r w:rsidR="00062D19" w:rsidRPr="000470AF">
        <w:rPr>
          <w:color w:val="000000" w:themeColor="text1"/>
          <w:szCs w:val="24"/>
        </w:rPr>
        <w:tab/>
      </w:r>
      <w:r w:rsidR="00062D19" w:rsidRPr="000470AF">
        <w:rPr>
          <w:color w:val="000000" w:themeColor="text1"/>
          <w:szCs w:val="24"/>
        </w:rPr>
        <w:tab/>
      </w:r>
      <w:r w:rsidR="00062D19" w:rsidRPr="000470AF">
        <w:rPr>
          <w:color w:val="000000" w:themeColor="text1"/>
          <w:szCs w:val="24"/>
        </w:rPr>
        <w:tab/>
      </w:r>
      <w:r w:rsidR="004C5B55" w:rsidRPr="000470AF">
        <w:rPr>
          <w:color w:val="000000" w:themeColor="text1"/>
          <w:szCs w:val="24"/>
        </w:rPr>
        <w:tab/>
      </w:r>
      <w:r w:rsidR="00B61DF2">
        <w:rPr>
          <w:color w:val="000000" w:themeColor="text1"/>
          <w:szCs w:val="24"/>
        </w:rPr>
        <w:t>1</w:t>
      </w:r>
    </w:p>
    <w:p w14:paraId="44F88E49" w14:textId="2BEFA648" w:rsidR="004C5B55" w:rsidRPr="000470AF" w:rsidRDefault="004C5B55" w:rsidP="004C5B55">
      <w:pPr>
        <w:spacing w:line="360" w:lineRule="auto"/>
        <w:rPr>
          <w:rFonts w:ascii="Arial" w:hAnsi="Arial" w:cs="Arial"/>
          <w:b/>
          <w:color w:val="000000" w:themeColor="text1"/>
        </w:rPr>
      </w:pPr>
      <w:r w:rsidRPr="000470AF">
        <w:rPr>
          <w:rFonts w:ascii="Arial" w:hAnsi="Arial" w:cs="Arial"/>
          <w:b/>
          <w:color w:val="000000" w:themeColor="text1"/>
        </w:rPr>
        <w:t>ABBREVIATIONS</w:t>
      </w:r>
      <w:r w:rsidRPr="000470AF">
        <w:rPr>
          <w:rFonts w:ascii="Arial" w:hAnsi="Arial" w:cs="Arial"/>
          <w:b/>
          <w:color w:val="000000" w:themeColor="text1"/>
        </w:rPr>
        <w:tab/>
      </w:r>
      <w:r w:rsidRPr="000470AF">
        <w:rPr>
          <w:rFonts w:ascii="Arial" w:hAnsi="Arial" w:cs="Arial"/>
          <w:b/>
          <w:color w:val="000000" w:themeColor="text1"/>
        </w:rPr>
        <w:tab/>
      </w:r>
      <w:r w:rsidRPr="000470AF">
        <w:rPr>
          <w:rFonts w:ascii="Arial" w:hAnsi="Arial" w:cs="Arial"/>
          <w:b/>
          <w:color w:val="000000" w:themeColor="text1"/>
        </w:rPr>
        <w:tab/>
      </w:r>
      <w:r w:rsidRPr="000470AF">
        <w:rPr>
          <w:rFonts w:ascii="Arial" w:hAnsi="Arial" w:cs="Arial"/>
          <w:b/>
          <w:color w:val="000000" w:themeColor="text1"/>
        </w:rPr>
        <w:tab/>
      </w:r>
      <w:r w:rsidRPr="000470AF">
        <w:rPr>
          <w:rFonts w:ascii="Arial" w:hAnsi="Arial" w:cs="Arial"/>
          <w:b/>
          <w:color w:val="000000" w:themeColor="text1"/>
        </w:rPr>
        <w:tab/>
      </w:r>
      <w:r w:rsidRPr="000470AF">
        <w:rPr>
          <w:rFonts w:ascii="Arial" w:hAnsi="Arial" w:cs="Arial"/>
          <w:b/>
          <w:color w:val="000000" w:themeColor="text1"/>
        </w:rPr>
        <w:tab/>
      </w:r>
      <w:r w:rsidRPr="000470AF">
        <w:rPr>
          <w:rFonts w:ascii="Arial" w:hAnsi="Arial" w:cs="Arial"/>
          <w:b/>
          <w:color w:val="000000" w:themeColor="text1"/>
        </w:rPr>
        <w:tab/>
      </w:r>
      <w:r w:rsidRPr="000470AF">
        <w:rPr>
          <w:rFonts w:ascii="Arial" w:hAnsi="Arial" w:cs="Arial"/>
          <w:b/>
          <w:color w:val="000000" w:themeColor="text1"/>
        </w:rPr>
        <w:tab/>
      </w:r>
      <w:r w:rsidRPr="000470AF">
        <w:rPr>
          <w:rFonts w:ascii="Arial" w:hAnsi="Arial" w:cs="Arial"/>
          <w:b/>
          <w:color w:val="000000" w:themeColor="text1"/>
        </w:rPr>
        <w:tab/>
      </w:r>
      <w:r w:rsidRPr="000470AF">
        <w:rPr>
          <w:rFonts w:ascii="Arial" w:hAnsi="Arial" w:cs="Arial"/>
          <w:b/>
          <w:color w:val="000000" w:themeColor="text1"/>
        </w:rPr>
        <w:tab/>
      </w:r>
      <w:r w:rsidR="0054309F">
        <w:rPr>
          <w:rFonts w:ascii="Arial" w:hAnsi="Arial" w:cs="Arial"/>
          <w:b/>
          <w:color w:val="000000" w:themeColor="text1"/>
        </w:rPr>
        <w:t>3</w:t>
      </w:r>
    </w:p>
    <w:p w14:paraId="1160B92F" w14:textId="260FF11B" w:rsidR="004C5B55" w:rsidRPr="000470AF" w:rsidRDefault="004C5B55" w:rsidP="004C5B55">
      <w:pPr>
        <w:spacing w:line="360" w:lineRule="auto"/>
        <w:rPr>
          <w:rFonts w:ascii="Arial" w:hAnsi="Arial" w:cs="Arial"/>
          <w:b/>
          <w:color w:val="000000" w:themeColor="text1"/>
        </w:rPr>
      </w:pPr>
      <w:r w:rsidRPr="000470AF">
        <w:rPr>
          <w:rFonts w:ascii="Arial" w:hAnsi="Arial" w:cs="Arial"/>
          <w:b/>
          <w:color w:val="000000" w:themeColor="text1"/>
        </w:rPr>
        <w:t>SUMMARY</w:t>
      </w:r>
      <w:r w:rsidRPr="000470AF">
        <w:rPr>
          <w:rFonts w:ascii="Arial" w:hAnsi="Arial" w:cs="Arial"/>
          <w:b/>
          <w:color w:val="000000" w:themeColor="text1"/>
        </w:rPr>
        <w:tab/>
      </w:r>
      <w:r w:rsidRPr="000470AF">
        <w:rPr>
          <w:rFonts w:ascii="Arial" w:hAnsi="Arial" w:cs="Arial"/>
          <w:b/>
          <w:color w:val="000000" w:themeColor="text1"/>
        </w:rPr>
        <w:tab/>
      </w:r>
      <w:r w:rsidRPr="000470AF">
        <w:rPr>
          <w:rFonts w:ascii="Arial" w:hAnsi="Arial" w:cs="Arial"/>
          <w:b/>
          <w:color w:val="000000" w:themeColor="text1"/>
        </w:rPr>
        <w:tab/>
      </w:r>
      <w:r w:rsidRPr="000470AF">
        <w:rPr>
          <w:rFonts w:ascii="Arial" w:hAnsi="Arial" w:cs="Arial"/>
          <w:b/>
          <w:color w:val="000000" w:themeColor="text1"/>
        </w:rPr>
        <w:tab/>
      </w:r>
      <w:r w:rsidRPr="000470AF">
        <w:rPr>
          <w:rFonts w:ascii="Arial" w:hAnsi="Arial" w:cs="Arial"/>
          <w:b/>
          <w:color w:val="000000" w:themeColor="text1"/>
        </w:rPr>
        <w:tab/>
      </w:r>
      <w:r w:rsidRPr="000470AF">
        <w:rPr>
          <w:rFonts w:ascii="Arial" w:hAnsi="Arial" w:cs="Arial"/>
          <w:b/>
          <w:color w:val="000000" w:themeColor="text1"/>
        </w:rPr>
        <w:tab/>
      </w:r>
      <w:r w:rsidRPr="000470AF">
        <w:rPr>
          <w:rFonts w:ascii="Arial" w:hAnsi="Arial" w:cs="Arial"/>
          <w:b/>
          <w:color w:val="000000" w:themeColor="text1"/>
        </w:rPr>
        <w:tab/>
      </w:r>
      <w:r w:rsidRPr="000470AF">
        <w:rPr>
          <w:rFonts w:ascii="Arial" w:hAnsi="Arial" w:cs="Arial"/>
          <w:b/>
          <w:color w:val="000000" w:themeColor="text1"/>
        </w:rPr>
        <w:tab/>
      </w:r>
      <w:r w:rsidRPr="000470AF">
        <w:rPr>
          <w:rFonts w:ascii="Arial" w:hAnsi="Arial" w:cs="Arial"/>
          <w:b/>
          <w:color w:val="000000" w:themeColor="text1"/>
        </w:rPr>
        <w:tab/>
      </w:r>
      <w:r w:rsidRPr="000470AF">
        <w:rPr>
          <w:rFonts w:ascii="Arial" w:hAnsi="Arial" w:cs="Arial"/>
          <w:b/>
          <w:color w:val="000000" w:themeColor="text1"/>
        </w:rPr>
        <w:tab/>
      </w:r>
      <w:r w:rsidRPr="000470AF">
        <w:rPr>
          <w:rFonts w:ascii="Arial" w:hAnsi="Arial" w:cs="Arial"/>
          <w:b/>
          <w:color w:val="000000" w:themeColor="text1"/>
        </w:rPr>
        <w:tab/>
        <w:t>4</w:t>
      </w:r>
    </w:p>
    <w:p w14:paraId="0FA16EE7" w14:textId="30EFB629" w:rsidR="004C5B55" w:rsidRPr="000470AF" w:rsidRDefault="004C5B55" w:rsidP="004C5B55">
      <w:pPr>
        <w:spacing w:line="360" w:lineRule="auto"/>
        <w:rPr>
          <w:rFonts w:ascii="Arial" w:hAnsi="Arial" w:cs="Arial"/>
          <w:b/>
          <w:color w:val="000000" w:themeColor="text1"/>
        </w:rPr>
      </w:pPr>
      <w:r w:rsidRPr="000470AF">
        <w:rPr>
          <w:rFonts w:ascii="Arial" w:hAnsi="Arial" w:cs="Arial"/>
          <w:b/>
          <w:color w:val="000000" w:themeColor="text1"/>
        </w:rPr>
        <w:t>1</w:t>
      </w:r>
      <w:r w:rsidR="000470AF">
        <w:rPr>
          <w:rFonts w:ascii="Arial" w:hAnsi="Arial" w:cs="Arial"/>
          <w:b/>
          <w:color w:val="000000" w:themeColor="text1"/>
        </w:rPr>
        <w:t>.</w:t>
      </w:r>
      <w:r w:rsidRPr="000470AF">
        <w:rPr>
          <w:rFonts w:ascii="Arial" w:hAnsi="Arial" w:cs="Arial"/>
          <w:b/>
          <w:color w:val="000000" w:themeColor="text1"/>
        </w:rPr>
        <w:t xml:space="preserve"> GENERAL INFORMATION</w:t>
      </w:r>
      <w:r w:rsidRPr="000470AF">
        <w:rPr>
          <w:rFonts w:ascii="Arial" w:hAnsi="Arial" w:cs="Arial"/>
          <w:b/>
          <w:color w:val="000000" w:themeColor="text1"/>
        </w:rPr>
        <w:tab/>
      </w:r>
      <w:r w:rsidRPr="000470AF">
        <w:rPr>
          <w:rFonts w:ascii="Arial" w:hAnsi="Arial" w:cs="Arial"/>
          <w:b/>
          <w:color w:val="000000" w:themeColor="text1"/>
        </w:rPr>
        <w:tab/>
      </w:r>
      <w:r w:rsidRPr="000470AF">
        <w:rPr>
          <w:rFonts w:ascii="Arial" w:hAnsi="Arial" w:cs="Arial"/>
          <w:b/>
          <w:color w:val="000000" w:themeColor="text1"/>
        </w:rPr>
        <w:tab/>
      </w:r>
      <w:r w:rsidRPr="000470AF">
        <w:rPr>
          <w:rFonts w:ascii="Arial" w:hAnsi="Arial" w:cs="Arial"/>
          <w:b/>
          <w:color w:val="000000" w:themeColor="text1"/>
        </w:rPr>
        <w:tab/>
      </w:r>
      <w:r w:rsidRPr="000470AF">
        <w:rPr>
          <w:rFonts w:ascii="Arial" w:hAnsi="Arial" w:cs="Arial"/>
          <w:b/>
          <w:color w:val="000000" w:themeColor="text1"/>
        </w:rPr>
        <w:tab/>
      </w:r>
      <w:r w:rsidRPr="000470AF">
        <w:rPr>
          <w:rFonts w:ascii="Arial" w:hAnsi="Arial" w:cs="Arial"/>
          <w:b/>
          <w:color w:val="000000" w:themeColor="text1"/>
        </w:rPr>
        <w:tab/>
      </w:r>
      <w:r w:rsidRPr="000470AF">
        <w:rPr>
          <w:rFonts w:ascii="Arial" w:hAnsi="Arial" w:cs="Arial"/>
          <w:b/>
          <w:color w:val="000000" w:themeColor="text1"/>
        </w:rPr>
        <w:tab/>
      </w:r>
      <w:r w:rsidRPr="000470AF">
        <w:rPr>
          <w:rFonts w:ascii="Arial" w:hAnsi="Arial" w:cs="Arial"/>
          <w:b/>
          <w:color w:val="000000" w:themeColor="text1"/>
        </w:rPr>
        <w:tab/>
        <w:t>5</w:t>
      </w:r>
    </w:p>
    <w:p w14:paraId="09DBF8BE" w14:textId="22318E37" w:rsidR="004C5B55" w:rsidRDefault="004C5B55" w:rsidP="004C5B55">
      <w:pPr>
        <w:spacing w:line="360" w:lineRule="auto"/>
        <w:ind w:firstLine="720"/>
        <w:rPr>
          <w:rFonts w:ascii="Arial" w:hAnsi="Arial" w:cs="Arial"/>
          <w:b/>
        </w:rPr>
      </w:pPr>
      <w:r>
        <w:rPr>
          <w:rFonts w:ascii="Arial" w:hAnsi="Arial" w:cs="Arial"/>
          <w:b/>
        </w:rPr>
        <w:t>1.1 Conservation status</w:t>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t>5</w:t>
      </w:r>
      <w:r>
        <w:rPr>
          <w:rFonts w:ascii="Arial" w:hAnsi="Arial" w:cs="Arial"/>
          <w:b/>
        </w:rPr>
        <w:tab/>
        <w:t>1.2 Purpose of the plan</w:t>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t>5</w:t>
      </w:r>
      <w:r>
        <w:rPr>
          <w:rFonts w:ascii="Arial" w:hAnsi="Arial" w:cs="Arial"/>
          <w:b/>
        </w:rPr>
        <w:tab/>
        <w:t>1.3 Consideration of previous recovery plan</w:t>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t>5</w:t>
      </w:r>
      <w:r>
        <w:rPr>
          <w:rFonts w:ascii="Arial" w:hAnsi="Arial" w:cs="Arial"/>
          <w:b/>
        </w:rPr>
        <w:tab/>
        <w:t>1.4 International obligations</w:t>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sidR="000470AF">
        <w:rPr>
          <w:rFonts w:ascii="Arial" w:hAnsi="Arial" w:cs="Arial"/>
          <w:b/>
        </w:rPr>
        <w:t>6</w:t>
      </w:r>
      <w:r>
        <w:rPr>
          <w:rFonts w:ascii="Arial" w:hAnsi="Arial" w:cs="Arial"/>
          <w:b/>
        </w:rPr>
        <w:tab/>
        <w:t>1.5 Affected interests</w:t>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sidR="000470AF">
        <w:rPr>
          <w:rFonts w:ascii="Arial" w:hAnsi="Arial" w:cs="Arial"/>
          <w:b/>
        </w:rPr>
        <w:t>6</w:t>
      </w:r>
      <w:r>
        <w:rPr>
          <w:rFonts w:ascii="Arial" w:hAnsi="Arial" w:cs="Arial"/>
          <w:b/>
        </w:rPr>
        <w:tab/>
        <w:t>1.6 Social and economic impacts</w:t>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sidR="003A7C2D">
        <w:rPr>
          <w:rFonts w:ascii="Arial" w:hAnsi="Arial" w:cs="Arial"/>
          <w:b/>
        </w:rPr>
        <w:t>7</w:t>
      </w:r>
    </w:p>
    <w:p w14:paraId="1F36C921" w14:textId="013264C3" w:rsidR="00952B20" w:rsidRDefault="00952B20" w:rsidP="004C5B55">
      <w:pPr>
        <w:spacing w:line="360" w:lineRule="auto"/>
        <w:ind w:firstLine="720"/>
        <w:rPr>
          <w:rFonts w:ascii="Arial" w:hAnsi="Arial" w:cs="Arial"/>
          <w:b/>
        </w:rPr>
      </w:pPr>
      <w:r>
        <w:rPr>
          <w:rFonts w:ascii="Arial" w:hAnsi="Arial" w:cs="Arial"/>
          <w:b/>
        </w:rPr>
        <w:t>1.7 Biodiversity benefits</w:t>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sidR="003A7C2D">
        <w:rPr>
          <w:rFonts w:ascii="Arial" w:hAnsi="Arial" w:cs="Arial"/>
          <w:b/>
        </w:rPr>
        <w:t>7</w:t>
      </w:r>
    </w:p>
    <w:p w14:paraId="6A6C594E" w14:textId="24911E99" w:rsidR="000470AF" w:rsidRDefault="000470AF" w:rsidP="000470AF">
      <w:pPr>
        <w:spacing w:line="360" w:lineRule="auto"/>
        <w:rPr>
          <w:rFonts w:ascii="Arial" w:hAnsi="Arial" w:cs="Arial"/>
          <w:b/>
        </w:rPr>
      </w:pPr>
      <w:r>
        <w:rPr>
          <w:rFonts w:ascii="Arial" w:hAnsi="Arial" w:cs="Arial"/>
          <w:b/>
        </w:rPr>
        <w:t>2. BIOLOGICAL INFORMATION</w:t>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t>7</w:t>
      </w:r>
    </w:p>
    <w:p w14:paraId="67A3E2F1" w14:textId="3D6A4B69" w:rsidR="000470AF" w:rsidRDefault="000470AF" w:rsidP="000470AF">
      <w:pPr>
        <w:spacing w:line="360" w:lineRule="auto"/>
        <w:rPr>
          <w:rFonts w:ascii="Arial" w:hAnsi="Arial" w:cs="Arial"/>
          <w:b/>
        </w:rPr>
      </w:pPr>
      <w:r>
        <w:rPr>
          <w:rFonts w:ascii="Arial" w:hAnsi="Arial" w:cs="Arial"/>
          <w:b/>
        </w:rPr>
        <w:tab/>
        <w:t>2.1 Description</w:t>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t>7</w:t>
      </w:r>
    </w:p>
    <w:p w14:paraId="7670B103" w14:textId="62299564" w:rsidR="000470AF" w:rsidRDefault="000470AF" w:rsidP="000470AF">
      <w:pPr>
        <w:spacing w:line="360" w:lineRule="auto"/>
        <w:rPr>
          <w:rFonts w:ascii="Arial" w:hAnsi="Arial" w:cs="Arial"/>
          <w:b/>
        </w:rPr>
      </w:pPr>
      <w:r>
        <w:rPr>
          <w:rFonts w:ascii="Arial" w:hAnsi="Arial" w:cs="Arial"/>
          <w:b/>
        </w:rPr>
        <w:tab/>
        <w:t>2.2 Reproduction</w:t>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sidR="003A7C2D">
        <w:rPr>
          <w:rFonts w:ascii="Arial" w:hAnsi="Arial" w:cs="Arial"/>
          <w:b/>
        </w:rPr>
        <w:t>8</w:t>
      </w:r>
    </w:p>
    <w:p w14:paraId="17C0D4A1" w14:textId="3C2E2FC0" w:rsidR="000470AF" w:rsidRDefault="000470AF" w:rsidP="000470AF">
      <w:pPr>
        <w:spacing w:line="360" w:lineRule="auto"/>
        <w:rPr>
          <w:rFonts w:ascii="Arial" w:hAnsi="Arial" w:cs="Arial"/>
          <w:b/>
        </w:rPr>
      </w:pPr>
      <w:r>
        <w:rPr>
          <w:rFonts w:ascii="Arial" w:hAnsi="Arial" w:cs="Arial"/>
          <w:b/>
        </w:rPr>
        <w:tab/>
        <w:t>2.3 Diet</w:t>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sidR="0054309F">
        <w:rPr>
          <w:rFonts w:ascii="Arial" w:hAnsi="Arial" w:cs="Arial"/>
          <w:b/>
        </w:rPr>
        <w:t>8</w:t>
      </w:r>
    </w:p>
    <w:p w14:paraId="1AC571C9" w14:textId="293B20CB" w:rsidR="000470AF" w:rsidRDefault="000470AF" w:rsidP="000470AF">
      <w:pPr>
        <w:spacing w:line="360" w:lineRule="auto"/>
        <w:rPr>
          <w:rFonts w:ascii="Arial" w:hAnsi="Arial" w:cs="Arial"/>
          <w:b/>
        </w:rPr>
      </w:pPr>
      <w:r>
        <w:rPr>
          <w:rFonts w:ascii="Arial" w:hAnsi="Arial" w:cs="Arial"/>
          <w:b/>
        </w:rPr>
        <w:tab/>
        <w:t>2.4 Distribution</w:t>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sidR="0054309F">
        <w:rPr>
          <w:rFonts w:ascii="Arial" w:hAnsi="Arial" w:cs="Arial"/>
          <w:b/>
        </w:rPr>
        <w:t>9</w:t>
      </w:r>
    </w:p>
    <w:p w14:paraId="60EF02A5" w14:textId="471DB71A" w:rsidR="000470AF" w:rsidRDefault="000470AF" w:rsidP="000470AF">
      <w:pPr>
        <w:spacing w:line="360" w:lineRule="auto"/>
        <w:rPr>
          <w:rFonts w:ascii="Arial" w:hAnsi="Arial" w:cs="Arial"/>
          <w:i/>
        </w:rPr>
      </w:pPr>
      <w:r>
        <w:rPr>
          <w:rFonts w:ascii="Arial" w:hAnsi="Arial" w:cs="Arial"/>
          <w:b/>
        </w:rPr>
        <w:tab/>
      </w:r>
      <w:r>
        <w:rPr>
          <w:rFonts w:ascii="Arial" w:hAnsi="Arial" w:cs="Arial"/>
          <w:b/>
        </w:rPr>
        <w:tab/>
      </w:r>
      <w:r>
        <w:rPr>
          <w:rFonts w:ascii="Arial" w:hAnsi="Arial" w:cs="Arial"/>
          <w:i/>
        </w:rPr>
        <w:t>2.4.1 Historic distribution</w:t>
      </w:r>
      <w:r>
        <w:rPr>
          <w:rFonts w:ascii="Arial" w:hAnsi="Arial" w:cs="Arial"/>
          <w:i/>
        </w:rPr>
        <w:tab/>
      </w:r>
      <w:r>
        <w:rPr>
          <w:rFonts w:ascii="Arial" w:hAnsi="Arial" w:cs="Arial"/>
          <w:i/>
        </w:rPr>
        <w:tab/>
      </w:r>
      <w:r>
        <w:rPr>
          <w:rFonts w:ascii="Arial" w:hAnsi="Arial" w:cs="Arial"/>
          <w:i/>
        </w:rPr>
        <w:tab/>
      </w:r>
      <w:r>
        <w:rPr>
          <w:rFonts w:ascii="Arial" w:hAnsi="Arial" w:cs="Arial"/>
          <w:i/>
        </w:rPr>
        <w:tab/>
      </w:r>
      <w:r>
        <w:rPr>
          <w:rFonts w:ascii="Arial" w:hAnsi="Arial" w:cs="Arial"/>
          <w:i/>
        </w:rPr>
        <w:tab/>
      </w:r>
      <w:r>
        <w:rPr>
          <w:rFonts w:ascii="Arial" w:hAnsi="Arial" w:cs="Arial"/>
          <w:i/>
        </w:rPr>
        <w:tab/>
      </w:r>
      <w:r>
        <w:rPr>
          <w:rFonts w:ascii="Arial" w:hAnsi="Arial" w:cs="Arial"/>
          <w:i/>
        </w:rPr>
        <w:tab/>
      </w:r>
      <w:r w:rsidR="0054309F">
        <w:rPr>
          <w:rFonts w:ascii="Arial" w:hAnsi="Arial" w:cs="Arial"/>
          <w:i/>
        </w:rPr>
        <w:t>9</w:t>
      </w:r>
    </w:p>
    <w:p w14:paraId="646CACAE" w14:textId="3C9D8CB1" w:rsidR="000470AF" w:rsidRPr="000470AF" w:rsidRDefault="0054309F" w:rsidP="000470AF">
      <w:pPr>
        <w:spacing w:line="360" w:lineRule="auto"/>
        <w:rPr>
          <w:rFonts w:ascii="Arial" w:hAnsi="Arial" w:cs="Arial"/>
          <w:i/>
        </w:rPr>
      </w:pPr>
      <w:r>
        <w:rPr>
          <w:rFonts w:ascii="Arial" w:hAnsi="Arial" w:cs="Arial"/>
          <w:i/>
        </w:rPr>
        <w:tab/>
      </w:r>
      <w:r>
        <w:rPr>
          <w:rFonts w:ascii="Arial" w:hAnsi="Arial" w:cs="Arial"/>
          <w:i/>
        </w:rPr>
        <w:tab/>
        <w:t>2.4.2</w:t>
      </w:r>
      <w:r w:rsidR="000470AF">
        <w:rPr>
          <w:rFonts w:ascii="Arial" w:hAnsi="Arial" w:cs="Arial"/>
          <w:i/>
        </w:rPr>
        <w:t xml:space="preserve"> Current distribution</w:t>
      </w:r>
      <w:r w:rsidR="009D7DB6">
        <w:rPr>
          <w:rFonts w:ascii="Arial" w:hAnsi="Arial" w:cs="Arial"/>
          <w:i/>
        </w:rPr>
        <w:tab/>
      </w:r>
      <w:r w:rsidR="009D7DB6">
        <w:rPr>
          <w:rFonts w:ascii="Arial" w:hAnsi="Arial" w:cs="Arial"/>
          <w:i/>
        </w:rPr>
        <w:tab/>
      </w:r>
      <w:r w:rsidR="009D7DB6">
        <w:rPr>
          <w:rFonts w:ascii="Arial" w:hAnsi="Arial" w:cs="Arial"/>
          <w:i/>
        </w:rPr>
        <w:tab/>
      </w:r>
      <w:r w:rsidR="009D7DB6">
        <w:rPr>
          <w:rFonts w:ascii="Arial" w:hAnsi="Arial" w:cs="Arial"/>
          <w:i/>
        </w:rPr>
        <w:tab/>
      </w:r>
      <w:r w:rsidR="009D7DB6">
        <w:rPr>
          <w:rFonts w:ascii="Arial" w:hAnsi="Arial" w:cs="Arial"/>
          <w:i/>
        </w:rPr>
        <w:tab/>
      </w:r>
      <w:r w:rsidR="009D7DB6">
        <w:rPr>
          <w:rFonts w:ascii="Arial" w:hAnsi="Arial" w:cs="Arial"/>
          <w:i/>
        </w:rPr>
        <w:tab/>
      </w:r>
      <w:r w:rsidR="009D7DB6">
        <w:rPr>
          <w:rFonts w:ascii="Arial" w:hAnsi="Arial" w:cs="Arial"/>
          <w:i/>
        </w:rPr>
        <w:tab/>
      </w:r>
      <w:r>
        <w:rPr>
          <w:rFonts w:ascii="Arial" w:hAnsi="Arial" w:cs="Arial"/>
          <w:i/>
        </w:rPr>
        <w:t>9</w:t>
      </w:r>
    </w:p>
    <w:p w14:paraId="78F6EC8A" w14:textId="408B9F3E" w:rsidR="004C5B55" w:rsidRPr="004C5B55" w:rsidRDefault="00215316" w:rsidP="004C5B55">
      <w:pPr>
        <w:spacing w:line="360" w:lineRule="auto"/>
        <w:rPr>
          <w:rFonts w:ascii="Arial" w:hAnsi="Arial" w:cs="Arial"/>
          <w:b/>
        </w:rPr>
      </w:pPr>
      <w:r>
        <w:rPr>
          <w:rFonts w:ascii="Arial" w:hAnsi="Arial" w:cs="Arial"/>
          <w:b/>
        </w:rPr>
        <w:tab/>
        <w:t>2.5 Important populations</w:t>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sidR="003A7C2D">
        <w:rPr>
          <w:rFonts w:ascii="Arial" w:hAnsi="Arial" w:cs="Arial"/>
          <w:b/>
        </w:rPr>
        <w:t>11</w:t>
      </w:r>
    </w:p>
    <w:p w14:paraId="7746CAB3" w14:textId="2A4FF700" w:rsidR="004C5B55" w:rsidRDefault="00215316" w:rsidP="004C5B55">
      <w:pPr>
        <w:spacing w:line="360" w:lineRule="auto"/>
        <w:rPr>
          <w:rFonts w:ascii="Arial" w:hAnsi="Arial" w:cs="Arial"/>
          <w:b/>
        </w:rPr>
      </w:pPr>
      <w:r>
        <w:rPr>
          <w:rFonts w:ascii="Arial" w:hAnsi="Arial" w:cs="Arial"/>
        </w:rPr>
        <w:tab/>
      </w:r>
      <w:r>
        <w:rPr>
          <w:rFonts w:ascii="Arial" w:hAnsi="Arial" w:cs="Arial"/>
          <w:b/>
        </w:rPr>
        <w:t>2.6 Habitat critical to survival</w:t>
      </w:r>
      <w:r w:rsidR="000517E8">
        <w:rPr>
          <w:rFonts w:ascii="Arial" w:hAnsi="Arial" w:cs="Arial"/>
          <w:b/>
        </w:rPr>
        <w:tab/>
      </w:r>
      <w:r w:rsidR="000517E8">
        <w:rPr>
          <w:rFonts w:ascii="Arial" w:hAnsi="Arial" w:cs="Arial"/>
          <w:b/>
        </w:rPr>
        <w:tab/>
      </w:r>
      <w:r w:rsidR="000517E8">
        <w:rPr>
          <w:rFonts w:ascii="Arial" w:hAnsi="Arial" w:cs="Arial"/>
          <w:b/>
        </w:rPr>
        <w:tab/>
      </w:r>
      <w:r w:rsidR="000517E8">
        <w:rPr>
          <w:rFonts w:ascii="Arial" w:hAnsi="Arial" w:cs="Arial"/>
          <w:b/>
        </w:rPr>
        <w:tab/>
      </w:r>
      <w:r w:rsidR="000517E8">
        <w:rPr>
          <w:rFonts w:ascii="Arial" w:hAnsi="Arial" w:cs="Arial"/>
          <w:b/>
        </w:rPr>
        <w:tab/>
      </w:r>
      <w:r w:rsidR="000517E8">
        <w:rPr>
          <w:rFonts w:ascii="Arial" w:hAnsi="Arial" w:cs="Arial"/>
          <w:b/>
        </w:rPr>
        <w:tab/>
      </w:r>
      <w:r w:rsidR="000517E8">
        <w:rPr>
          <w:rFonts w:ascii="Arial" w:hAnsi="Arial" w:cs="Arial"/>
          <w:b/>
        </w:rPr>
        <w:tab/>
      </w:r>
      <w:r w:rsidR="003A7C2D">
        <w:rPr>
          <w:rFonts w:ascii="Arial" w:hAnsi="Arial" w:cs="Arial"/>
          <w:b/>
        </w:rPr>
        <w:t>12</w:t>
      </w:r>
    </w:p>
    <w:p w14:paraId="74531AB3" w14:textId="3D3AAF2B" w:rsidR="00215316" w:rsidRDefault="00215316" w:rsidP="004C5B55">
      <w:pPr>
        <w:spacing w:line="360" w:lineRule="auto"/>
        <w:rPr>
          <w:rFonts w:ascii="Arial" w:hAnsi="Arial" w:cs="Arial"/>
          <w:b/>
        </w:rPr>
      </w:pPr>
      <w:r>
        <w:rPr>
          <w:rFonts w:ascii="Arial" w:hAnsi="Arial" w:cs="Arial"/>
          <w:b/>
        </w:rPr>
        <w:tab/>
        <w:t>2.7 Captive breeding</w:t>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sidR="00F23B5D">
        <w:rPr>
          <w:rFonts w:ascii="Arial" w:hAnsi="Arial" w:cs="Arial"/>
          <w:b/>
        </w:rPr>
        <w:t>13</w:t>
      </w:r>
    </w:p>
    <w:p w14:paraId="6E6FDACE" w14:textId="2A444202" w:rsidR="00215316" w:rsidRDefault="00215316" w:rsidP="00215316">
      <w:pPr>
        <w:spacing w:line="360" w:lineRule="auto"/>
        <w:rPr>
          <w:rFonts w:ascii="Arial" w:hAnsi="Arial" w:cs="Arial"/>
          <w:b/>
        </w:rPr>
      </w:pPr>
      <w:r>
        <w:rPr>
          <w:rFonts w:ascii="Arial" w:hAnsi="Arial" w:cs="Arial"/>
          <w:b/>
        </w:rPr>
        <w:t>3. THREATS</w:t>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sidR="003A7C2D">
        <w:rPr>
          <w:rFonts w:ascii="Arial" w:hAnsi="Arial" w:cs="Arial"/>
          <w:b/>
        </w:rPr>
        <w:t>15</w:t>
      </w:r>
    </w:p>
    <w:p w14:paraId="5B364777" w14:textId="11BBA192" w:rsidR="00215316" w:rsidRDefault="00215316" w:rsidP="00215316">
      <w:pPr>
        <w:spacing w:line="360" w:lineRule="auto"/>
        <w:rPr>
          <w:rFonts w:ascii="Arial" w:hAnsi="Arial" w:cs="Arial"/>
          <w:i/>
        </w:rPr>
      </w:pPr>
      <w:r>
        <w:rPr>
          <w:rFonts w:ascii="Arial" w:hAnsi="Arial" w:cs="Arial"/>
          <w:b/>
        </w:rPr>
        <w:tab/>
        <w:t>3.1 Key threats</w:t>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sidR="00F23B5D">
        <w:rPr>
          <w:rFonts w:ascii="Arial" w:hAnsi="Arial" w:cs="Arial"/>
          <w:b/>
        </w:rPr>
        <w:t>15</w:t>
      </w:r>
      <w:r>
        <w:rPr>
          <w:rFonts w:ascii="Arial" w:hAnsi="Arial" w:cs="Arial"/>
          <w:b/>
        </w:rPr>
        <w:tab/>
      </w:r>
      <w:r>
        <w:rPr>
          <w:rFonts w:ascii="Arial" w:hAnsi="Arial" w:cs="Arial"/>
          <w:b/>
        </w:rPr>
        <w:tab/>
      </w:r>
      <w:r>
        <w:rPr>
          <w:rFonts w:ascii="Arial" w:hAnsi="Arial" w:cs="Arial"/>
          <w:i/>
        </w:rPr>
        <w:t xml:space="preserve">3.1.1 Predation </w:t>
      </w:r>
      <w:r>
        <w:rPr>
          <w:rFonts w:ascii="Arial" w:hAnsi="Arial" w:cs="Arial"/>
          <w:i/>
        </w:rPr>
        <w:tab/>
      </w:r>
      <w:r>
        <w:rPr>
          <w:rFonts w:ascii="Arial" w:hAnsi="Arial" w:cs="Arial"/>
          <w:i/>
        </w:rPr>
        <w:tab/>
      </w:r>
      <w:r>
        <w:rPr>
          <w:rFonts w:ascii="Arial" w:hAnsi="Arial" w:cs="Arial"/>
          <w:i/>
        </w:rPr>
        <w:tab/>
      </w:r>
      <w:r>
        <w:rPr>
          <w:rFonts w:ascii="Arial" w:hAnsi="Arial" w:cs="Arial"/>
          <w:i/>
        </w:rPr>
        <w:tab/>
      </w:r>
      <w:r>
        <w:rPr>
          <w:rFonts w:ascii="Arial" w:hAnsi="Arial" w:cs="Arial"/>
          <w:i/>
        </w:rPr>
        <w:tab/>
      </w:r>
      <w:r>
        <w:rPr>
          <w:rFonts w:ascii="Arial" w:hAnsi="Arial" w:cs="Arial"/>
          <w:i/>
        </w:rPr>
        <w:tab/>
      </w:r>
      <w:r>
        <w:rPr>
          <w:rFonts w:ascii="Arial" w:hAnsi="Arial" w:cs="Arial"/>
          <w:i/>
        </w:rPr>
        <w:tab/>
      </w:r>
      <w:r>
        <w:rPr>
          <w:rFonts w:ascii="Arial" w:hAnsi="Arial" w:cs="Arial"/>
          <w:i/>
        </w:rPr>
        <w:tab/>
      </w:r>
      <w:r w:rsidR="00F23B5D">
        <w:rPr>
          <w:rFonts w:ascii="Arial" w:hAnsi="Arial" w:cs="Arial"/>
          <w:i/>
        </w:rPr>
        <w:t>15</w:t>
      </w:r>
    </w:p>
    <w:p w14:paraId="62FD4EA0" w14:textId="07931E88" w:rsidR="00215316" w:rsidRDefault="00215316" w:rsidP="00215316">
      <w:pPr>
        <w:spacing w:line="360" w:lineRule="auto"/>
        <w:rPr>
          <w:rFonts w:ascii="Arial" w:hAnsi="Arial" w:cs="Arial"/>
          <w:i/>
        </w:rPr>
      </w:pPr>
      <w:r>
        <w:rPr>
          <w:rFonts w:ascii="Arial" w:hAnsi="Arial" w:cs="Arial"/>
          <w:i/>
        </w:rPr>
        <w:tab/>
      </w:r>
      <w:r>
        <w:rPr>
          <w:rFonts w:ascii="Arial" w:hAnsi="Arial" w:cs="Arial"/>
          <w:i/>
        </w:rPr>
        <w:tab/>
        <w:t>3.1.2 Wildfire</w:t>
      </w:r>
      <w:r>
        <w:rPr>
          <w:rFonts w:ascii="Arial" w:hAnsi="Arial" w:cs="Arial"/>
          <w:i/>
        </w:rPr>
        <w:tab/>
      </w:r>
      <w:r>
        <w:rPr>
          <w:rFonts w:ascii="Arial" w:hAnsi="Arial" w:cs="Arial"/>
          <w:i/>
        </w:rPr>
        <w:tab/>
      </w:r>
      <w:r>
        <w:rPr>
          <w:rFonts w:ascii="Arial" w:hAnsi="Arial" w:cs="Arial"/>
          <w:i/>
        </w:rPr>
        <w:tab/>
      </w:r>
      <w:r>
        <w:rPr>
          <w:rFonts w:ascii="Arial" w:hAnsi="Arial" w:cs="Arial"/>
          <w:i/>
        </w:rPr>
        <w:tab/>
      </w:r>
      <w:r>
        <w:rPr>
          <w:rFonts w:ascii="Arial" w:hAnsi="Arial" w:cs="Arial"/>
          <w:i/>
        </w:rPr>
        <w:tab/>
      </w:r>
      <w:r>
        <w:rPr>
          <w:rFonts w:ascii="Arial" w:hAnsi="Arial" w:cs="Arial"/>
          <w:i/>
        </w:rPr>
        <w:tab/>
      </w:r>
      <w:r>
        <w:rPr>
          <w:rFonts w:ascii="Arial" w:hAnsi="Arial" w:cs="Arial"/>
          <w:i/>
        </w:rPr>
        <w:tab/>
      </w:r>
      <w:r>
        <w:rPr>
          <w:rFonts w:ascii="Arial" w:hAnsi="Arial" w:cs="Arial"/>
          <w:i/>
        </w:rPr>
        <w:tab/>
      </w:r>
      <w:r>
        <w:rPr>
          <w:rFonts w:ascii="Arial" w:hAnsi="Arial" w:cs="Arial"/>
          <w:i/>
        </w:rPr>
        <w:tab/>
      </w:r>
      <w:r w:rsidR="00F23B5D">
        <w:rPr>
          <w:rFonts w:ascii="Arial" w:hAnsi="Arial" w:cs="Arial"/>
          <w:i/>
        </w:rPr>
        <w:t>16</w:t>
      </w:r>
    </w:p>
    <w:p w14:paraId="0771B6E2" w14:textId="2A1EBE45" w:rsidR="00215316" w:rsidRDefault="00215316" w:rsidP="00215316">
      <w:pPr>
        <w:spacing w:line="360" w:lineRule="auto"/>
        <w:rPr>
          <w:rFonts w:ascii="Arial" w:hAnsi="Arial" w:cs="Arial"/>
          <w:b/>
        </w:rPr>
      </w:pPr>
      <w:r>
        <w:rPr>
          <w:rFonts w:ascii="Arial" w:hAnsi="Arial" w:cs="Arial"/>
          <w:i/>
        </w:rPr>
        <w:tab/>
      </w:r>
      <w:r>
        <w:rPr>
          <w:rFonts w:ascii="Arial" w:hAnsi="Arial" w:cs="Arial"/>
          <w:b/>
        </w:rPr>
        <w:t>3.2 Additional threats</w:t>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sidR="00F23B5D">
        <w:rPr>
          <w:rFonts w:ascii="Arial" w:hAnsi="Arial" w:cs="Arial"/>
          <w:b/>
        </w:rPr>
        <w:t>17</w:t>
      </w:r>
    </w:p>
    <w:p w14:paraId="30D5D4BC" w14:textId="795267BE" w:rsidR="00215316" w:rsidRDefault="00215316" w:rsidP="00215316">
      <w:pPr>
        <w:spacing w:line="360" w:lineRule="auto"/>
        <w:rPr>
          <w:rFonts w:ascii="Arial" w:hAnsi="Arial" w:cs="Arial"/>
          <w:i/>
        </w:rPr>
      </w:pPr>
      <w:r>
        <w:rPr>
          <w:rFonts w:ascii="Arial" w:hAnsi="Arial" w:cs="Arial"/>
          <w:b/>
        </w:rPr>
        <w:tab/>
      </w:r>
      <w:r>
        <w:rPr>
          <w:rFonts w:ascii="Arial" w:hAnsi="Arial" w:cs="Arial"/>
          <w:b/>
        </w:rPr>
        <w:tab/>
      </w:r>
      <w:r>
        <w:rPr>
          <w:rFonts w:ascii="Arial" w:hAnsi="Arial" w:cs="Arial"/>
          <w:i/>
        </w:rPr>
        <w:t xml:space="preserve">3.2.1 Habitat degradation by large introduced herbivores </w:t>
      </w:r>
      <w:r>
        <w:rPr>
          <w:rFonts w:ascii="Arial" w:hAnsi="Arial" w:cs="Arial"/>
          <w:i/>
        </w:rPr>
        <w:tab/>
      </w:r>
      <w:r>
        <w:rPr>
          <w:rFonts w:ascii="Arial" w:hAnsi="Arial" w:cs="Arial"/>
          <w:i/>
        </w:rPr>
        <w:tab/>
      </w:r>
      <w:r w:rsidR="00F23B5D">
        <w:rPr>
          <w:rFonts w:ascii="Arial" w:hAnsi="Arial" w:cs="Arial"/>
          <w:i/>
        </w:rPr>
        <w:t>17</w:t>
      </w:r>
    </w:p>
    <w:p w14:paraId="092D0902" w14:textId="35A98CF5" w:rsidR="00215316" w:rsidRDefault="00215316" w:rsidP="00215316">
      <w:pPr>
        <w:spacing w:line="360" w:lineRule="auto"/>
        <w:rPr>
          <w:rFonts w:ascii="Arial" w:hAnsi="Arial" w:cs="Arial"/>
          <w:i/>
        </w:rPr>
      </w:pPr>
      <w:r>
        <w:rPr>
          <w:rFonts w:ascii="Arial" w:hAnsi="Arial" w:cs="Arial"/>
          <w:i/>
        </w:rPr>
        <w:tab/>
      </w:r>
      <w:r>
        <w:rPr>
          <w:rFonts w:ascii="Arial" w:hAnsi="Arial" w:cs="Arial"/>
          <w:i/>
        </w:rPr>
        <w:tab/>
        <w:t>3.2.2 Environmental weeds</w:t>
      </w:r>
      <w:r>
        <w:rPr>
          <w:rFonts w:ascii="Arial" w:hAnsi="Arial" w:cs="Arial"/>
          <w:i/>
        </w:rPr>
        <w:tab/>
      </w:r>
      <w:r>
        <w:rPr>
          <w:rFonts w:ascii="Arial" w:hAnsi="Arial" w:cs="Arial"/>
          <w:i/>
        </w:rPr>
        <w:tab/>
      </w:r>
      <w:r>
        <w:rPr>
          <w:rFonts w:ascii="Arial" w:hAnsi="Arial" w:cs="Arial"/>
          <w:i/>
        </w:rPr>
        <w:tab/>
      </w:r>
      <w:r>
        <w:rPr>
          <w:rFonts w:ascii="Arial" w:hAnsi="Arial" w:cs="Arial"/>
          <w:i/>
        </w:rPr>
        <w:tab/>
      </w:r>
      <w:r>
        <w:rPr>
          <w:rFonts w:ascii="Arial" w:hAnsi="Arial" w:cs="Arial"/>
          <w:i/>
        </w:rPr>
        <w:tab/>
      </w:r>
      <w:r>
        <w:rPr>
          <w:rFonts w:ascii="Arial" w:hAnsi="Arial" w:cs="Arial"/>
          <w:i/>
        </w:rPr>
        <w:tab/>
      </w:r>
      <w:r w:rsidR="00F23B5D">
        <w:rPr>
          <w:rFonts w:ascii="Arial" w:hAnsi="Arial" w:cs="Arial"/>
          <w:i/>
        </w:rPr>
        <w:t>17</w:t>
      </w:r>
    </w:p>
    <w:p w14:paraId="63AB29F2" w14:textId="2BCC4520" w:rsidR="00215316" w:rsidRDefault="00215316" w:rsidP="00215316">
      <w:pPr>
        <w:spacing w:line="360" w:lineRule="auto"/>
        <w:rPr>
          <w:rFonts w:ascii="Arial" w:hAnsi="Arial" w:cs="Arial"/>
          <w:i/>
        </w:rPr>
      </w:pPr>
      <w:r>
        <w:rPr>
          <w:rFonts w:ascii="Arial" w:hAnsi="Arial" w:cs="Arial"/>
          <w:i/>
        </w:rPr>
        <w:tab/>
      </w:r>
      <w:r>
        <w:rPr>
          <w:rFonts w:ascii="Arial" w:hAnsi="Arial" w:cs="Arial"/>
          <w:i/>
        </w:rPr>
        <w:tab/>
        <w:t>3.2.3 Parasites and disease</w:t>
      </w:r>
      <w:r>
        <w:rPr>
          <w:rFonts w:ascii="Arial" w:hAnsi="Arial" w:cs="Arial"/>
          <w:i/>
        </w:rPr>
        <w:tab/>
      </w:r>
      <w:r>
        <w:rPr>
          <w:rFonts w:ascii="Arial" w:hAnsi="Arial" w:cs="Arial"/>
          <w:i/>
        </w:rPr>
        <w:tab/>
      </w:r>
      <w:r>
        <w:rPr>
          <w:rFonts w:ascii="Arial" w:hAnsi="Arial" w:cs="Arial"/>
          <w:i/>
        </w:rPr>
        <w:tab/>
      </w:r>
      <w:r>
        <w:rPr>
          <w:rFonts w:ascii="Arial" w:hAnsi="Arial" w:cs="Arial"/>
          <w:i/>
        </w:rPr>
        <w:tab/>
      </w:r>
      <w:r>
        <w:rPr>
          <w:rFonts w:ascii="Arial" w:hAnsi="Arial" w:cs="Arial"/>
          <w:i/>
        </w:rPr>
        <w:tab/>
      </w:r>
      <w:r>
        <w:rPr>
          <w:rFonts w:ascii="Arial" w:hAnsi="Arial" w:cs="Arial"/>
          <w:i/>
        </w:rPr>
        <w:tab/>
      </w:r>
      <w:r w:rsidR="003A7C2D">
        <w:rPr>
          <w:rFonts w:ascii="Arial" w:hAnsi="Arial" w:cs="Arial"/>
          <w:i/>
        </w:rPr>
        <w:t>18</w:t>
      </w:r>
    </w:p>
    <w:p w14:paraId="275A3ED2" w14:textId="5BB3D9CA" w:rsidR="0041284C" w:rsidRDefault="00215316" w:rsidP="00215316">
      <w:pPr>
        <w:spacing w:line="360" w:lineRule="auto"/>
        <w:rPr>
          <w:rFonts w:ascii="Arial" w:hAnsi="Arial" w:cs="Arial"/>
          <w:i/>
        </w:rPr>
      </w:pPr>
      <w:r>
        <w:rPr>
          <w:rFonts w:ascii="Arial" w:hAnsi="Arial" w:cs="Arial"/>
          <w:i/>
        </w:rPr>
        <w:tab/>
      </w:r>
      <w:r>
        <w:rPr>
          <w:rFonts w:ascii="Arial" w:hAnsi="Arial" w:cs="Arial"/>
          <w:i/>
        </w:rPr>
        <w:tab/>
        <w:t>3.2.4 Climate change</w:t>
      </w:r>
      <w:r>
        <w:rPr>
          <w:rFonts w:ascii="Arial" w:hAnsi="Arial" w:cs="Arial"/>
          <w:i/>
        </w:rPr>
        <w:tab/>
      </w:r>
      <w:r>
        <w:rPr>
          <w:rFonts w:ascii="Arial" w:hAnsi="Arial" w:cs="Arial"/>
          <w:i/>
        </w:rPr>
        <w:tab/>
      </w:r>
      <w:r>
        <w:rPr>
          <w:rFonts w:ascii="Arial" w:hAnsi="Arial" w:cs="Arial"/>
          <w:i/>
        </w:rPr>
        <w:tab/>
      </w:r>
      <w:r>
        <w:rPr>
          <w:rFonts w:ascii="Arial" w:hAnsi="Arial" w:cs="Arial"/>
          <w:i/>
        </w:rPr>
        <w:tab/>
      </w:r>
      <w:r>
        <w:rPr>
          <w:rFonts w:ascii="Arial" w:hAnsi="Arial" w:cs="Arial"/>
          <w:i/>
        </w:rPr>
        <w:tab/>
      </w:r>
      <w:r>
        <w:rPr>
          <w:rFonts w:ascii="Arial" w:hAnsi="Arial" w:cs="Arial"/>
          <w:i/>
        </w:rPr>
        <w:tab/>
      </w:r>
      <w:r>
        <w:rPr>
          <w:rFonts w:ascii="Arial" w:hAnsi="Arial" w:cs="Arial"/>
          <w:i/>
        </w:rPr>
        <w:tab/>
      </w:r>
      <w:r w:rsidR="00F23B5D">
        <w:rPr>
          <w:rFonts w:ascii="Arial" w:hAnsi="Arial" w:cs="Arial"/>
          <w:i/>
        </w:rPr>
        <w:t>18</w:t>
      </w:r>
    </w:p>
    <w:p w14:paraId="753B49BF" w14:textId="77777777" w:rsidR="006E08C4" w:rsidRDefault="006E08C4" w:rsidP="00215316">
      <w:pPr>
        <w:spacing w:line="360" w:lineRule="auto"/>
        <w:rPr>
          <w:rFonts w:ascii="Arial" w:hAnsi="Arial" w:cs="Arial"/>
          <w:b/>
        </w:rPr>
      </w:pPr>
    </w:p>
    <w:p w14:paraId="5283117F" w14:textId="7E891E37" w:rsidR="0041284C" w:rsidRDefault="0041284C" w:rsidP="00215316">
      <w:pPr>
        <w:spacing w:line="360" w:lineRule="auto"/>
        <w:rPr>
          <w:rFonts w:ascii="Arial" w:hAnsi="Arial" w:cs="Arial"/>
          <w:b/>
        </w:rPr>
      </w:pPr>
      <w:r>
        <w:rPr>
          <w:rFonts w:ascii="Arial" w:hAnsi="Arial" w:cs="Arial"/>
          <w:b/>
        </w:rPr>
        <w:t>4. RECOVERY</w:t>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sidR="00F23B5D">
        <w:rPr>
          <w:rFonts w:ascii="Arial" w:hAnsi="Arial" w:cs="Arial"/>
          <w:b/>
        </w:rPr>
        <w:t>19</w:t>
      </w:r>
    </w:p>
    <w:p w14:paraId="615E0C83" w14:textId="206340DA" w:rsidR="0041284C" w:rsidRDefault="0041284C" w:rsidP="00215316">
      <w:pPr>
        <w:spacing w:line="360" w:lineRule="auto"/>
        <w:rPr>
          <w:rFonts w:ascii="Arial" w:hAnsi="Arial" w:cs="Arial"/>
          <w:b/>
        </w:rPr>
      </w:pPr>
      <w:r>
        <w:rPr>
          <w:rFonts w:ascii="Arial" w:hAnsi="Arial" w:cs="Arial"/>
        </w:rPr>
        <w:tab/>
      </w:r>
      <w:r>
        <w:rPr>
          <w:rFonts w:ascii="Arial" w:hAnsi="Arial" w:cs="Arial"/>
          <w:b/>
        </w:rPr>
        <w:t>4.1 Existing conservation initiatives</w:t>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sidR="00F23B5D">
        <w:rPr>
          <w:rFonts w:ascii="Arial" w:hAnsi="Arial" w:cs="Arial"/>
          <w:b/>
        </w:rPr>
        <w:t>19</w:t>
      </w:r>
    </w:p>
    <w:p w14:paraId="1A350284" w14:textId="4D76CC11" w:rsidR="0041284C" w:rsidRDefault="0041284C" w:rsidP="00215316">
      <w:pPr>
        <w:spacing w:line="360" w:lineRule="auto"/>
        <w:rPr>
          <w:rFonts w:ascii="Arial" w:hAnsi="Arial" w:cs="Arial"/>
          <w:i/>
        </w:rPr>
      </w:pPr>
      <w:r>
        <w:rPr>
          <w:rFonts w:ascii="Arial" w:hAnsi="Arial" w:cs="Arial"/>
          <w:b/>
        </w:rPr>
        <w:tab/>
        <w:t>4.2 Recovery objectives, performance criteria and actions</w:t>
      </w:r>
      <w:r>
        <w:rPr>
          <w:rFonts w:ascii="Arial" w:hAnsi="Arial" w:cs="Arial"/>
          <w:b/>
        </w:rPr>
        <w:tab/>
      </w:r>
      <w:r>
        <w:rPr>
          <w:rFonts w:ascii="Arial" w:hAnsi="Arial" w:cs="Arial"/>
          <w:b/>
        </w:rPr>
        <w:tab/>
      </w:r>
      <w:r w:rsidR="00F23B5D">
        <w:rPr>
          <w:rFonts w:ascii="Arial" w:hAnsi="Arial" w:cs="Arial"/>
          <w:b/>
        </w:rPr>
        <w:t>19</w:t>
      </w:r>
      <w:r>
        <w:rPr>
          <w:rFonts w:ascii="Arial" w:hAnsi="Arial" w:cs="Arial"/>
          <w:b/>
        </w:rPr>
        <w:tab/>
      </w:r>
      <w:r>
        <w:rPr>
          <w:rFonts w:ascii="Arial" w:hAnsi="Arial" w:cs="Arial"/>
          <w:b/>
        </w:rPr>
        <w:tab/>
      </w:r>
      <w:r>
        <w:rPr>
          <w:rFonts w:ascii="Arial" w:hAnsi="Arial" w:cs="Arial"/>
          <w:i/>
        </w:rPr>
        <w:t>4.2.1 Recovery plan objectives</w:t>
      </w:r>
      <w:r>
        <w:rPr>
          <w:rFonts w:ascii="Arial" w:hAnsi="Arial" w:cs="Arial"/>
          <w:i/>
        </w:rPr>
        <w:tab/>
      </w:r>
      <w:r>
        <w:rPr>
          <w:rFonts w:ascii="Arial" w:hAnsi="Arial" w:cs="Arial"/>
          <w:i/>
        </w:rPr>
        <w:tab/>
      </w:r>
      <w:r>
        <w:rPr>
          <w:rFonts w:ascii="Arial" w:hAnsi="Arial" w:cs="Arial"/>
          <w:i/>
        </w:rPr>
        <w:tab/>
      </w:r>
      <w:r>
        <w:rPr>
          <w:rFonts w:ascii="Arial" w:hAnsi="Arial" w:cs="Arial"/>
          <w:i/>
        </w:rPr>
        <w:tab/>
      </w:r>
      <w:r>
        <w:rPr>
          <w:rFonts w:ascii="Arial" w:hAnsi="Arial" w:cs="Arial"/>
          <w:i/>
        </w:rPr>
        <w:tab/>
      </w:r>
      <w:r>
        <w:rPr>
          <w:rFonts w:ascii="Arial" w:hAnsi="Arial" w:cs="Arial"/>
          <w:i/>
        </w:rPr>
        <w:tab/>
      </w:r>
      <w:r w:rsidR="00F23B5D">
        <w:rPr>
          <w:rFonts w:ascii="Arial" w:hAnsi="Arial" w:cs="Arial"/>
          <w:i/>
        </w:rPr>
        <w:t>19</w:t>
      </w:r>
    </w:p>
    <w:p w14:paraId="47554288" w14:textId="5DC4EC1C" w:rsidR="0041284C" w:rsidRDefault="0041284C" w:rsidP="00215316">
      <w:pPr>
        <w:spacing w:line="360" w:lineRule="auto"/>
        <w:rPr>
          <w:rFonts w:ascii="Arial" w:hAnsi="Arial" w:cs="Arial"/>
          <w:i/>
        </w:rPr>
      </w:pPr>
      <w:r>
        <w:rPr>
          <w:rFonts w:ascii="Arial" w:hAnsi="Arial" w:cs="Arial"/>
          <w:i/>
        </w:rPr>
        <w:tab/>
      </w:r>
      <w:r>
        <w:rPr>
          <w:rFonts w:ascii="Arial" w:hAnsi="Arial" w:cs="Arial"/>
          <w:i/>
        </w:rPr>
        <w:tab/>
        <w:t>4.2.2 Criteria for success</w:t>
      </w:r>
      <w:r>
        <w:rPr>
          <w:rFonts w:ascii="Arial" w:hAnsi="Arial" w:cs="Arial"/>
          <w:i/>
        </w:rPr>
        <w:tab/>
      </w:r>
      <w:r>
        <w:rPr>
          <w:rFonts w:ascii="Arial" w:hAnsi="Arial" w:cs="Arial"/>
          <w:i/>
        </w:rPr>
        <w:tab/>
      </w:r>
      <w:r>
        <w:rPr>
          <w:rFonts w:ascii="Arial" w:hAnsi="Arial" w:cs="Arial"/>
          <w:i/>
        </w:rPr>
        <w:tab/>
      </w:r>
      <w:r>
        <w:rPr>
          <w:rFonts w:ascii="Arial" w:hAnsi="Arial" w:cs="Arial"/>
          <w:i/>
        </w:rPr>
        <w:tab/>
      </w:r>
      <w:r>
        <w:rPr>
          <w:rFonts w:ascii="Arial" w:hAnsi="Arial" w:cs="Arial"/>
          <w:i/>
        </w:rPr>
        <w:tab/>
      </w:r>
      <w:r>
        <w:rPr>
          <w:rFonts w:ascii="Arial" w:hAnsi="Arial" w:cs="Arial"/>
          <w:i/>
        </w:rPr>
        <w:tab/>
      </w:r>
      <w:r>
        <w:rPr>
          <w:rFonts w:ascii="Arial" w:hAnsi="Arial" w:cs="Arial"/>
          <w:i/>
        </w:rPr>
        <w:tab/>
      </w:r>
      <w:r w:rsidR="00F23B5D">
        <w:rPr>
          <w:rFonts w:ascii="Arial" w:hAnsi="Arial" w:cs="Arial"/>
          <w:i/>
        </w:rPr>
        <w:t>20</w:t>
      </w:r>
    </w:p>
    <w:p w14:paraId="2C93DED4" w14:textId="5A72C98C" w:rsidR="0041284C" w:rsidRDefault="0041284C" w:rsidP="00215316">
      <w:pPr>
        <w:spacing w:line="360" w:lineRule="auto"/>
        <w:rPr>
          <w:rFonts w:ascii="Arial" w:hAnsi="Arial" w:cs="Arial"/>
          <w:i/>
        </w:rPr>
      </w:pPr>
      <w:r>
        <w:rPr>
          <w:rFonts w:ascii="Arial" w:hAnsi="Arial" w:cs="Arial"/>
          <w:i/>
        </w:rPr>
        <w:tab/>
      </w:r>
      <w:r>
        <w:rPr>
          <w:rFonts w:ascii="Arial" w:hAnsi="Arial" w:cs="Arial"/>
          <w:i/>
        </w:rPr>
        <w:tab/>
        <w:t>4.2.3 Actions</w:t>
      </w:r>
      <w:r>
        <w:rPr>
          <w:rFonts w:ascii="Arial" w:hAnsi="Arial" w:cs="Arial"/>
          <w:i/>
        </w:rPr>
        <w:tab/>
      </w:r>
      <w:r>
        <w:rPr>
          <w:rFonts w:ascii="Arial" w:hAnsi="Arial" w:cs="Arial"/>
          <w:i/>
        </w:rPr>
        <w:tab/>
      </w:r>
      <w:r>
        <w:rPr>
          <w:rFonts w:ascii="Arial" w:hAnsi="Arial" w:cs="Arial"/>
          <w:i/>
        </w:rPr>
        <w:tab/>
      </w:r>
      <w:r>
        <w:rPr>
          <w:rFonts w:ascii="Arial" w:hAnsi="Arial" w:cs="Arial"/>
          <w:i/>
        </w:rPr>
        <w:tab/>
      </w:r>
      <w:r>
        <w:rPr>
          <w:rFonts w:ascii="Arial" w:hAnsi="Arial" w:cs="Arial"/>
          <w:i/>
        </w:rPr>
        <w:tab/>
      </w:r>
      <w:r>
        <w:rPr>
          <w:rFonts w:ascii="Arial" w:hAnsi="Arial" w:cs="Arial"/>
          <w:i/>
        </w:rPr>
        <w:tab/>
      </w:r>
      <w:r>
        <w:rPr>
          <w:rFonts w:ascii="Arial" w:hAnsi="Arial" w:cs="Arial"/>
          <w:i/>
        </w:rPr>
        <w:tab/>
      </w:r>
      <w:r>
        <w:rPr>
          <w:rFonts w:ascii="Arial" w:hAnsi="Arial" w:cs="Arial"/>
          <w:i/>
        </w:rPr>
        <w:tab/>
      </w:r>
      <w:r>
        <w:rPr>
          <w:rFonts w:ascii="Arial" w:hAnsi="Arial" w:cs="Arial"/>
          <w:i/>
        </w:rPr>
        <w:tab/>
      </w:r>
      <w:r w:rsidR="00F23B5D">
        <w:rPr>
          <w:rFonts w:ascii="Arial" w:hAnsi="Arial" w:cs="Arial"/>
          <w:i/>
        </w:rPr>
        <w:t>20</w:t>
      </w:r>
    </w:p>
    <w:p w14:paraId="333078A1" w14:textId="2B5E9F95" w:rsidR="0041284C" w:rsidRDefault="0041284C" w:rsidP="00215316">
      <w:pPr>
        <w:spacing w:line="360" w:lineRule="auto"/>
        <w:rPr>
          <w:rFonts w:ascii="Arial" w:hAnsi="Arial" w:cs="Arial"/>
          <w:b/>
        </w:rPr>
      </w:pPr>
      <w:r>
        <w:rPr>
          <w:rFonts w:ascii="Arial" w:hAnsi="Arial" w:cs="Arial"/>
          <w:i/>
        </w:rPr>
        <w:tab/>
      </w:r>
      <w:r>
        <w:rPr>
          <w:rFonts w:ascii="Arial" w:hAnsi="Arial" w:cs="Arial"/>
          <w:b/>
        </w:rPr>
        <w:t>4.3 Details of actions</w:t>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sidR="00E9443B">
        <w:rPr>
          <w:rFonts w:ascii="Arial" w:hAnsi="Arial" w:cs="Arial"/>
          <w:b/>
        </w:rPr>
        <w:t>21</w:t>
      </w:r>
    </w:p>
    <w:p w14:paraId="2257FDA4" w14:textId="40B79779" w:rsidR="0041284C" w:rsidRDefault="0041284C" w:rsidP="00215316">
      <w:pPr>
        <w:spacing w:line="360" w:lineRule="auto"/>
        <w:rPr>
          <w:rFonts w:ascii="Arial" w:hAnsi="Arial" w:cs="Arial"/>
          <w:b/>
        </w:rPr>
      </w:pPr>
      <w:r>
        <w:rPr>
          <w:rFonts w:ascii="Arial" w:hAnsi="Arial" w:cs="Arial"/>
          <w:b/>
        </w:rPr>
        <w:t>5. MANAGEMENT PRACTICES</w:t>
      </w:r>
      <w:r w:rsidR="000517E8">
        <w:rPr>
          <w:rFonts w:ascii="Arial" w:hAnsi="Arial" w:cs="Arial"/>
          <w:b/>
        </w:rPr>
        <w:tab/>
      </w:r>
      <w:r w:rsidR="000517E8">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sidR="00E9443B">
        <w:rPr>
          <w:rFonts w:ascii="Arial" w:hAnsi="Arial" w:cs="Arial"/>
          <w:b/>
        </w:rPr>
        <w:t>24</w:t>
      </w:r>
    </w:p>
    <w:p w14:paraId="55C47388" w14:textId="6BD761F3" w:rsidR="0041284C" w:rsidRDefault="0041284C" w:rsidP="00215316">
      <w:pPr>
        <w:spacing w:line="360" w:lineRule="auto"/>
        <w:rPr>
          <w:rFonts w:ascii="Arial" w:hAnsi="Arial" w:cs="Arial"/>
          <w:b/>
        </w:rPr>
      </w:pPr>
      <w:r>
        <w:rPr>
          <w:rFonts w:ascii="Arial" w:hAnsi="Arial" w:cs="Arial"/>
          <w:b/>
        </w:rPr>
        <w:t>6. IMPLEMENTATION, DURATION AND EVALUATION</w:t>
      </w:r>
      <w:r>
        <w:rPr>
          <w:rFonts w:ascii="Arial" w:hAnsi="Arial" w:cs="Arial"/>
          <w:b/>
        </w:rPr>
        <w:tab/>
      </w:r>
      <w:r>
        <w:rPr>
          <w:rFonts w:ascii="Arial" w:hAnsi="Arial" w:cs="Arial"/>
          <w:b/>
        </w:rPr>
        <w:tab/>
      </w:r>
      <w:r>
        <w:rPr>
          <w:rFonts w:ascii="Arial" w:hAnsi="Arial" w:cs="Arial"/>
          <w:b/>
        </w:rPr>
        <w:tab/>
      </w:r>
      <w:r>
        <w:rPr>
          <w:rFonts w:ascii="Arial" w:hAnsi="Arial" w:cs="Arial"/>
          <w:b/>
        </w:rPr>
        <w:tab/>
      </w:r>
      <w:r w:rsidR="00E9443B">
        <w:rPr>
          <w:rFonts w:ascii="Arial" w:hAnsi="Arial" w:cs="Arial"/>
          <w:b/>
        </w:rPr>
        <w:t>25</w:t>
      </w:r>
    </w:p>
    <w:p w14:paraId="17704EFA" w14:textId="2D98D938" w:rsidR="003A7C2D" w:rsidRDefault="0041284C" w:rsidP="0041284C">
      <w:pPr>
        <w:spacing w:line="360" w:lineRule="auto"/>
        <w:rPr>
          <w:rFonts w:ascii="Arial" w:hAnsi="Arial" w:cs="Arial"/>
          <w:b/>
        </w:rPr>
      </w:pPr>
      <w:r>
        <w:rPr>
          <w:rFonts w:ascii="Arial" w:hAnsi="Arial" w:cs="Arial"/>
          <w:b/>
        </w:rPr>
        <w:t>7. REFERE</w:t>
      </w:r>
      <w:r w:rsidRPr="0041284C">
        <w:rPr>
          <w:rFonts w:ascii="Arial" w:hAnsi="Arial" w:cs="Arial"/>
          <w:b/>
        </w:rPr>
        <w:t>NCES</w:t>
      </w:r>
      <w:r w:rsidRPr="0041284C">
        <w:rPr>
          <w:rFonts w:ascii="Arial" w:hAnsi="Arial" w:cs="Arial"/>
          <w:b/>
        </w:rPr>
        <w:tab/>
      </w:r>
      <w:r w:rsidRPr="0041284C">
        <w:rPr>
          <w:rFonts w:ascii="Arial" w:hAnsi="Arial" w:cs="Arial"/>
          <w:b/>
        </w:rPr>
        <w:tab/>
      </w:r>
      <w:r w:rsidRPr="0041284C">
        <w:rPr>
          <w:rFonts w:ascii="Arial" w:hAnsi="Arial" w:cs="Arial"/>
          <w:b/>
        </w:rPr>
        <w:tab/>
      </w:r>
      <w:r w:rsidRPr="0041284C">
        <w:rPr>
          <w:rFonts w:ascii="Arial" w:hAnsi="Arial" w:cs="Arial"/>
          <w:b/>
        </w:rPr>
        <w:tab/>
      </w:r>
      <w:r w:rsidRPr="0041284C">
        <w:rPr>
          <w:rFonts w:ascii="Arial" w:hAnsi="Arial" w:cs="Arial"/>
          <w:b/>
        </w:rPr>
        <w:tab/>
      </w:r>
      <w:r w:rsidRPr="0041284C">
        <w:rPr>
          <w:rFonts w:ascii="Arial" w:hAnsi="Arial" w:cs="Arial"/>
          <w:b/>
        </w:rPr>
        <w:tab/>
      </w:r>
      <w:r w:rsidRPr="0041284C">
        <w:rPr>
          <w:rFonts w:ascii="Arial" w:hAnsi="Arial" w:cs="Arial"/>
          <w:b/>
        </w:rPr>
        <w:tab/>
      </w:r>
      <w:r w:rsidRPr="0041284C">
        <w:rPr>
          <w:rFonts w:ascii="Arial" w:hAnsi="Arial" w:cs="Arial"/>
          <w:b/>
        </w:rPr>
        <w:tab/>
      </w:r>
      <w:r w:rsidRPr="0041284C">
        <w:rPr>
          <w:rFonts w:ascii="Arial" w:hAnsi="Arial" w:cs="Arial"/>
          <w:b/>
        </w:rPr>
        <w:tab/>
      </w:r>
      <w:r w:rsidRPr="0041284C">
        <w:rPr>
          <w:rFonts w:ascii="Arial" w:hAnsi="Arial" w:cs="Arial"/>
          <w:b/>
        </w:rPr>
        <w:tab/>
      </w:r>
      <w:r w:rsidR="00E9443B">
        <w:rPr>
          <w:rFonts w:ascii="Arial" w:hAnsi="Arial" w:cs="Arial"/>
          <w:b/>
        </w:rPr>
        <w:t>27</w:t>
      </w:r>
    </w:p>
    <w:p w14:paraId="74316DFE" w14:textId="3FDCE506" w:rsidR="0041284C" w:rsidRDefault="0041284C" w:rsidP="0041284C">
      <w:pPr>
        <w:spacing w:line="360" w:lineRule="auto"/>
        <w:rPr>
          <w:rFonts w:ascii="Arial" w:hAnsi="Arial" w:cs="Arial"/>
          <w:b/>
          <w:szCs w:val="24"/>
        </w:rPr>
      </w:pPr>
      <w:r w:rsidRPr="0041284C">
        <w:rPr>
          <w:rFonts w:ascii="Arial" w:hAnsi="Arial" w:cs="Arial"/>
          <w:b/>
        </w:rPr>
        <w:t xml:space="preserve">APPENDIX 1. </w:t>
      </w:r>
      <w:r w:rsidRPr="00365A02">
        <w:rPr>
          <w:rFonts w:ascii="Arial" w:hAnsi="Arial" w:cs="Arial"/>
          <w:b/>
          <w:szCs w:val="24"/>
        </w:rPr>
        <w:t>EVALUATION OF THE 2000 CENTRAL ROCK-RAT INTERIM RECOVERY PLAN</w:t>
      </w:r>
      <w:r w:rsidR="00365A02">
        <w:rPr>
          <w:rFonts w:ascii="Arial" w:hAnsi="Arial" w:cs="Arial"/>
          <w:b/>
          <w:szCs w:val="24"/>
        </w:rPr>
        <w:t xml:space="preserve">                                              </w:t>
      </w:r>
      <w:r w:rsidR="000517E8">
        <w:rPr>
          <w:rFonts w:ascii="Arial" w:hAnsi="Arial" w:cs="Arial"/>
          <w:b/>
          <w:szCs w:val="24"/>
        </w:rPr>
        <w:tab/>
      </w:r>
      <w:r w:rsidR="000517E8">
        <w:rPr>
          <w:rFonts w:ascii="Arial" w:hAnsi="Arial" w:cs="Arial"/>
          <w:b/>
          <w:szCs w:val="24"/>
        </w:rPr>
        <w:tab/>
      </w:r>
      <w:r w:rsidR="000517E8">
        <w:rPr>
          <w:rFonts w:ascii="Arial" w:hAnsi="Arial" w:cs="Arial"/>
          <w:b/>
          <w:szCs w:val="24"/>
        </w:rPr>
        <w:tab/>
      </w:r>
      <w:r w:rsidR="000517E8">
        <w:rPr>
          <w:rFonts w:ascii="Arial" w:hAnsi="Arial" w:cs="Arial"/>
          <w:b/>
          <w:szCs w:val="24"/>
        </w:rPr>
        <w:tab/>
      </w:r>
      <w:r w:rsidR="000517E8">
        <w:rPr>
          <w:rFonts w:ascii="Arial" w:hAnsi="Arial" w:cs="Arial"/>
          <w:b/>
          <w:szCs w:val="24"/>
        </w:rPr>
        <w:tab/>
      </w:r>
      <w:r w:rsidR="00E9443B">
        <w:rPr>
          <w:rFonts w:ascii="Arial" w:hAnsi="Arial" w:cs="Arial"/>
          <w:b/>
          <w:szCs w:val="24"/>
        </w:rPr>
        <w:t>31</w:t>
      </w:r>
    </w:p>
    <w:p w14:paraId="5D301D30" w14:textId="75BE512A" w:rsidR="00365A02" w:rsidRDefault="00365A02" w:rsidP="0041284C">
      <w:pPr>
        <w:spacing w:line="360" w:lineRule="auto"/>
        <w:rPr>
          <w:rFonts w:ascii="Arial" w:hAnsi="Arial" w:cs="Arial"/>
          <w:b/>
          <w:szCs w:val="24"/>
        </w:rPr>
      </w:pPr>
      <w:r>
        <w:rPr>
          <w:rFonts w:ascii="Arial" w:hAnsi="Arial" w:cs="Arial"/>
          <w:b/>
          <w:szCs w:val="24"/>
        </w:rPr>
        <w:t>APPENDIX 2. SUMMARY AND REVIEW OF THE CAPTIVE BREEDING PROGRAM 1996-2011</w:t>
      </w:r>
      <w:r>
        <w:rPr>
          <w:rFonts w:ascii="Arial" w:hAnsi="Arial" w:cs="Arial"/>
          <w:b/>
          <w:szCs w:val="24"/>
        </w:rPr>
        <w:tab/>
      </w:r>
      <w:r>
        <w:rPr>
          <w:rFonts w:ascii="Arial" w:hAnsi="Arial" w:cs="Arial"/>
          <w:b/>
          <w:szCs w:val="24"/>
        </w:rPr>
        <w:tab/>
      </w:r>
      <w:r>
        <w:rPr>
          <w:rFonts w:ascii="Arial" w:hAnsi="Arial" w:cs="Arial"/>
          <w:b/>
          <w:szCs w:val="24"/>
        </w:rPr>
        <w:tab/>
      </w:r>
      <w:r>
        <w:rPr>
          <w:rFonts w:ascii="Arial" w:hAnsi="Arial" w:cs="Arial"/>
          <w:b/>
          <w:szCs w:val="24"/>
        </w:rPr>
        <w:tab/>
        <w:t xml:space="preserve">        </w:t>
      </w:r>
      <w:r w:rsidR="000517E8">
        <w:rPr>
          <w:rFonts w:ascii="Arial" w:hAnsi="Arial" w:cs="Arial"/>
          <w:b/>
          <w:szCs w:val="24"/>
        </w:rPr>
        <w:tab/>
      </w:r>
      <w:r w:rsidR="000517E8">
        <w:rPr>
          <w:rFonts w:ascii="Arial" w:hAnsi="Arial" w:cs="Arial"/>
          <w:b/>
          <w:szCs w:val="24"/>
        </w:rPr>
        <w:tab/>
      </w:r>
      <w:r w:rsidR="000517E8">
        <w:rPr>
          <w:rFonts w:ascii="Arial" w:hAnsi="Arial" w:cs="Arial"/>
          <w:b/>
          <w:szCs w:val="24"/>
        </w:rPr>
        <w:tab/>
      </w:r>
      <w:r w:rsidR="000517E8">
        <w:rPr>
          <w:rFonts w:ascii="Arial" w:hAnsi="Arial" w:cs="Arial"/>
          <w:b/>
          <w:szCs w:val="24"/>
        </w:rPr>
        <w:tab/>
      </w:r>
      <w:r w:rsidR="000517E8">
        <w:rPr>
          <w:rFonts w:ascii="Arial" w:hAnsi="Arial" w:cs="Arial"/>
          <w:b/>
          <w:szCs w:val="24"/>
        </w:rPr>
        <w:tab/>
      </w:r>
      <w:r w:rsidR="00E9443B">
        <w:rPr>
          <w:rFonts w:ascii="Arial" w:hAnsi="Arial" w:cs="Arial"/>
          <w:b/>
          <w:szCs w:val="24"/>
        </w:rPr>
        <w:t>35</w:t>
      </w:r>
    </w:p>
    <w:p w14:paraId="733CE09E" w14:textId="0333CDAB" w:rsidR="00365A02" w:rsidRDefault="00365A02" w:rsidP="0041284C">
      <w:pPr>
        <w:spacing w:line="360" w:lineRule="auto"/>
        <w:rPr>
          <w:rFonts w:ascii="Arial" w:hAnsi="Arial" w:cs="Arial"/>
          <w:b/>
          <w:szCs w:val="24"/>
        </w:rPr>
      </w:pPr>
      <w:r>
        <w:rPr>
          <w:rFonts w:ascii="Arial" w:hAnsi="Arial" w:cs="Arial"/>
          <w:b/>
          <w:szCs w:val="24"/>
        </w:rPr>
        <w:t xml:space="preserve">APPENDIX 3. CAPTIVE BREEDING RECOMMENDATIONS </w:t>
      </w:r>
      <w:r>
        <w:rPr>
          <w:rFonts w:ascii="Arial" w:hAnsi="Arial" w:cs="Arial"/>
          <w:b/>
          <w:szCs w:val="24"/>
        </w:rPr>
        <w:tab/>
      </w:r>
      <w:r>
        <w:rPr>
          <w:rFonts w:ascii="Arial" w:hAnsi="Arial" w:cs="Arial"/>
          <w:b/>
          <w:szCs w:val="24"/>
        </w:rPr>
        <w:tab/>
      </w:r>
      <w:r>
        <w:rPr>
          <w:rFonts w:ascii="Arial" w:hAnsi="Arial" w:cs="Arial"/>
          <w:b/>
          <w:szCs w:val="24"/>
        </w:rPr>
        <w:tab/>
      </w:r>
      <w:r w:rsidR="00E9443B">
        <w:rPr>
          <w:rFonts w:ascii="Arial" w:hAnsi="Arial" w:cs="Arial"/>
          <w:b/>
          <w:szCs w:val="24"/>
        </w:rPr>
        <w:t>41</w:t>
      </w:r>
    </w:p>
    <w:p w14:paraId="7306876E" w14:textId="2FCF9547" w:rsidR="00365A02" w:rsidRDefault="000D3BB3" w:rsidP="0041284C">
      <w:pPr>
        <w:spacing w:line="360" w:lineRule="auto"/>
        <w:rPr>
          <w:rFonts w:ascii="Arial" w:hAnsi="Arial" w:cs="Arial"/>
          <w:b/>
        </w:rPr>
      </w:pPr>
      <w:r>
        <w:rPr>
          <w:rFonts w:ascii="Arial" w:hAnsi="Arial" w:cs="Arial"/>
          <w:b/>
        </w:rPr>
        <w:t xml:space="preserve">APPENDIX 4. </w:t>
      </w:r>
      <w:r w:rsidR="008A4A9D" w:rsidRPr="008A4A9D">
        <w:rPr>
          <w:rFonts w:ascii="Arial" w:hAnsi="Arial" w:cs="Arial"/>
          <w:b/>
        </w:rPr>
        <w:t>RISK ANALYSIS OF REMOVING CENTRAL ROCK-RATS FROM THE WILD TO ESTABLISH A CAPTIVE POPULATION</w:t>
      </w:r>
      <w:r w:rsidR="000517E8">
        <w:rPr>
          <w:rFonts w:ascii="Arial" w:hAnsi="Arial" w:cs="Arial"/>
          <w:b/>
        </w:rPr>
        <w:tab/>
      </w:r>
      <w:r w:rsidR="000517E8">
        <w:rPr>
          <w:rFonts w:ascii="Arial" w:hAnsi="Arial" w:cs="Arial"/>
          <w:b/>
        </w:rPr>
        <w:tab/>
      </w:r>
      <w:r w:rsidR="000517E8">
        <w:rPr>
          <w:rFonts w:ascii="Arial" w:hAnsi="Arial" w:cs="Arial"/>
          <w:b/>
        </w:rPr>
        <w:tab/>
      </w:r>
      <w:r w:rsidR="000517E8">
        <w:rPr>
          <w:rFonts w:ascii="Arial" w:hAnsi="Arial" w:cs="Arial"/>
          <w:b/>
        </w:rPr>
        <w:tab/>
      </w:r>
      <w:r w:rsidR="00E9443B">
        <w:rPr>
          <w:rFonts w:ascii="Arial" w:hAnsi="Arial" w:cs="Arial"/>
          <w:b/>
        </w:rPr>
        <w:t>44</w:t>
      </w:r>
    </w:p>
    <w:p w14:paraId="531C9E51" w14:textId="285D601B" w:rsidR="000D3BB3" w:rsidRPr="0041284C" w:rsidRDefault="0068417D" w:rsidP="0041284C">
      <w:pPr>
        <w:spacing w:line="360" w:lineRule="auto"/>
        <w:rPr>
          <w:rFonts w:ascii="Arial" w:hAnsi="Arial" w:cs="Arial"/>
          <w:b/>
        </w:rPr>
      </w:pPr>
      <w:r>
        <w:rPr>
          <w:rFonts w:ascii="Arial" w:hAnsi="Arial" w:cs="Arial"/>
          <w:b/>
        </w:rPr>
        <w:t xml:space="preserve">APPENDIX </w:t>
      </w:r>
      <w:r w:rsidR="003C1EDB">
        <w:rPr>
          <w:rFonts w:ascii="Arial" w:hAnsi="Arial" w:cs="Arial"/>
          <w:b/>
        </w:rPr>
        <w:t>5</w:t>
      </w:r>
      <w:r w:rsidR="000D3BB3">
        <w:rPr>
          <w:rFonts w:ascii="Arial" w:hAnsi="Arial" w:cs="Arial"/>
          <w:b/>
        </w:rPr>
        <w:t>. RISK ASSESSMENT FRAMEWORK USED TO DESCRIBE THREATENING FACTORS AND PRIORITISE MANAGEMENT RESPONSE</w:t>
      </w:r>
      <w:r w:rsidR="000517E8">
        <w:rPr>
          <w:rFonts w:ascii="Arial" w:hAnsi="Arial" w:cs="Arial"/>
          <w:b/>
        </w:rPr>
        <w:tab/>
      </w:r>
      <w:r w:rsidR="00E9443B">
        <w:rPr>
          <w:rFonts w:ascii="Arial" w:hAnsi="Arial" w:cs="Arial"/>
          <w:b/>
        </w:rPr>
        <w:t>49</w:t>
      </w:r>
    </w:p>
    <w:p w14:paraId="2567143E" w14:textId="77777777" w:rsidR="00567837" w:rsidRPr="00811A28" w:rsidRDefault="00567837">
      <w:pPr>
        <w:rPr>
          <w:rFonts w:asciiTheme="majorHAnsi" w:hAnsiTheme="majorHAnsi" w:cs="Arial"/>
          <w:b/>
          <w:iCs/>
          <w:sz w:val="44"/>
          <w:szCs w:val="44"/>
        </w:rPr>
      </w:pPr>
      <w:r>
        <w:rPr>
          <w:rFonts w:asciiTheme="majorHAnsi" w:hAnsiTheme="majorHAnsi"/>
          <w:color w:val="E36C0A" w:themeColor="accent6" w:themeShade="BF"/>
          <w:sz w:val="44"/>
          <w:szCs w:val="44"/>
        </w:rPr>
        <w:br w:type="page"/>
      </w:r>
    </w:p>
    <w:p w14:paraId="267F4677" w14:textId="5662BFDB" w:rsidR="0081082F" w:rsidRDefault="0081082F" w:rsidP="006E08C4">
      <w:pPr>
        <w:pStyle w:val="Heading2"/>
        <w:pBdr>
          <w:bottom w:val="single" w:sz="8" w:space="1" w:color="auto"/>
        </w:pBdr>
        <w:spacing w:before="0" w:after="240" w:line="360" w:lineRule="auto"/>
        <w:jc w:val="both"/>
        <w:rPr>
          <w:rFonts w:asciiTheme="majorHAnsi" w:hAnsiTheme="majorHAnsi"/>
          <w:color w:val="E36C0A" w:themeColor="accent6" w:themeShade="BF"/>
          <w:sz w:val="44"/>
          <w:szCs w:val="44"/>
        </w:rPr>
      </w:pPr>
      <w:r>
        <w:rPr>
          <w:rFonts w:asciiTheme="majorHAnsi" w:hAnsiTheme="majorHAnsi"/>
          <w:color w:val="E36C0A" w:themeColor="accent6" w:themeShade="BF"/>
          <w:sz w:val="44"/>
          <w:szCs w:val="44"/>
        </w:rPr>
        <w:t>ABBREVIATIONS</w:t>
      </w:r>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6"/>
        <w:gridCol w:w="7229"/>
      </w:tblGrid>
      <w:tr w:rsidR="00424CA4" w:rsidRPr="004A0782" w14:paraId="3C43EEB6" w14:textId="77777777" w:rsidTr="00FE1E5C">
        <w:tc>
          <w:tcPr>
            <w:tcW w:w="1526" w:type="dxa"/>
          </w:tcPr>
          <w:p w14:paraId="3C43EEB4" w14:textId="77777777" w:rsidR="00424CA4" w:rsidRPr="00DC6636" w:rsidRDefault="00424CA4" w:rsidP="004A0782">
            <w:pPr>
              <w:spacing w:before="120" w:after="120"/>
              <w:jc w:val="both"/>
              <w:rPr>
                <w:rFonts w:ascii="Arial" w:hAnsi="Arial" w:cs="Arial"/>
                <w:szCs w:val="24"/>
              </w:rPr>
            </w:pPr>
            <w:r w:rsidRPr="00DC6636">
              <w:rPr>
                <w:rFonts w:ascii="Arial" w:hAnsi="Arial" w:cs="Arial"/>
                <w:szCs w:val="24"/>
              </w:rPr>
              <w:t>ASDP</w:t>
            </w:r>
          </w:p>
        </w:tc>
        <w:tc>
          <w:tcPr>
            <w:tcW w:w="7229" w:type="dxa"/>
          </w:tcPr>
          <w:p w14:paraId="3C43EEB5" w14:textId="77777777" w:rsidR="00424CA4" w:rsidRPr="00DC6636" w:rsidRDefault="00424CA4" w:rsidP="004A0782">
            <w:pPr>
              <w:spacing w:before="120" w:after="120"/>
              <w:jc w:val="both"/>
              <w:rPr>
                <w:rFonts w:ascii="Arial" w:hAnsi="Arial" w:cs="Arial"/>
                <w:szCs w:val="24"/>
              </w:rPr>
            </w:pPr>
            <w:r w:rsidRPr="00DC6636">
              <w:rPr>
                <w:rFonts w:ascii="Arial" w:hAnsi="Arial" w:cs="Arial"/>
                <w:szCs w:val="24"/>
              </w:rPr>
              <w:t>Alice Springs Desert Park</w:t>
            </w:r>
            <w:r w:rsidR="00853FCD" w:rsidRPr="00DC6636">
              <w:rPr>
                <w:rFonts w:ascii="Arial" w:hAnsi="Arial" w:cs="Arial"/>
                <w:szCs w:val="24"/>
              </w:rPr>
              <w:t xml:space="preserve"> (a Division of </w:t>
            </w:r>
            <w:r w:rsidR="00EA35AB" w:rsidRPr="00DC6636">
              <w:rPr>
                <w:rFonts w:ascii="Arial" w:hAnsi="Arial" w:cs="Arial"/>
                <w:szCs w:val="24"/>
              </w:rPr>
              <w:t>PWCNT</w:t>
            </w:r>
            <w:r w:rsidR="00853FCD" w:rsidRPr="00DC6636">
              <w:rPr>
                <w:rFonts w:ascii="Arial" w:hAnsi="Arial" w:cs="Arial"/>
                <w:szCs w:val="24"/>
              </w:rPr>
              <w:t>)</w:t>
            </w:r>
          </w:p>
        </w:tc>
      </w:tr>
      <w:tr w:rsidR="00D96B3E" w:rsidRPr="004A0782" w14:paraId="3C43EEB9" w14:textId="77777777" w:rsidTr="00FE1E5C">
        <w:tc>
          <w:tcPr>
            <w:tcW w:w="1526" w:type="dxa"/>
          </w:tcPr>
          <w:p w14:paraId="3C43EEB7" w14:textId="77777777" w:rsidR="00D96B3E" w:rsidRPr="00DC6636" w:rsidRDefault="00D96B3E" w:rsidP="004A0782">
            <w:pPr>
              <w:spacing w:before="120" w:after="120"/>
              <w:jc w:val="both"/>
              <w:rPr>
                <w:rFonts w:ascii="Arial" w:hAnsi="Arial" w:cs="Arial"/>
                <w:szCs w:val="24"/>
              </w:rPr>
            </w:pPr>
            <w:r w:rsidRPr="00DC6636">
              <w:rPr>
                <w:rFonts w:ascii="Arial" w:hAnsi="Arial" w:cs="Arial"/>
                <w:szCs w:val="24"/>
              </w:rPr>
              <w:t>CLC</w:t>
            </w:r>
          </w:p>
        </w:tc>
        <w:tc>
          <w:tcPr>
            <w:tcW w:w="7229" w:type="dxa"/>
          </w:tcPr>
          <w:p w14:paraId="3C43EEB8" w14:textId="77777777" w:rsidR="00D96B3E" w:rsidRPr="00DC6636" w:rsidRDefault="00D96B3E" w:rsidP="004A0782">
            <w:pPr>
              <w:spacing w:before="120" w:after="120"/>
              <w:jc w:val="both"/>
              <w:rPr>
                <w:rFonts w:ascii="Arial" w:hAnsi="Arial" w:cs="Arial"/>
                <w:szCs w:val="24"/>
              </w:rPr>
            </w:pPr>
            <w:r w:rsidRPr="00DC6636">
              <w:rPr>
                <w:rFonts w:ascii="Arial" w:hAnsi="Arial" w:cs="Arial"/>
                <w:szCs w:val="24"/>
              </w:rPr>
              <w:t xml:space="preserve">Central Land Council, a statutory authority representing Aboriginal people in the southern Northern Territory under the </w:t>
            </w:r>
            <w:r w:rsidRPr="00DC6636">
              <w:rPr>
                <w:rFonts w:ascii="Arial" w:hAnsi="Arial" w:cs="Arial"/>
                <w:i/>
                <w:iCs/>
                <w:szCs w:val="24"/>
              </w:rPr>
              <w:t>Aboriginal Land Rights (Northern Territory) Act 1976</w:t>
            </w:r>
            <w:r w:rsidRPr="00DC6636">
              <w:rPr>
                <w:rFonts w:ascii="Arial" w:hAnsi="Arial" w:cs="Arial"/>
                <w:szCs w:val="24"/>
              </w:rPr>
              <w:t xml:space="preserve">. It also has functions under the </w:t>
            </w:r>
            <w:r w:rsidRPr="00DC6636">
              <w:rPr>
                <w:rFonts w:ascii="Arial" w:hAnsi="Arial" w:cs="Arial"/>
                <w:i/>
                <w:iCs/>
                <w:szCs w:val="24"/>
              </w:rPr>
              <w:t>Native Title Act 1993</w:t>
            </w:r>
            <w:r w:rsidRPr="00DC6636">
              <w:rPr>
                <w:rFonts w:ascii="Arial" w:hAnsi="Arial" w:cs="Arial"/>
                <w:szCs w:val="24"/>
              </w:rPr>
              <w:t xml:space="preserve"> and the </w:t>
            </w:r>
            <w:r w:rsidRPr="00DC6636">
              <w:rPr>
                <w:rFonts w:ascii="Arial" w:hAnsi="Arial" w:cs="Arial"/>
                <w:i/>
                <w:iCs/>
                <w:szCs w:val="24"/>
              </w:rPr>
              <w:t>Pastoral Land Act 1992</w:t>
            </w:r>
          </w:p>
        </w:tc>
      </w:tr>
      <w:tr w:rsidR="00D96B3E" w:rsidRPr="004A0782" w14:paraId="3C43EEBC" w14:textId="77777777" w:rsidTr="00FE1E5C">
        <w:tc>
          <w:tcPr>
            <w:tcW w:w="1526" w:type="dxa"/>
          </w:tcPr>
          <w:p w14:paraId="3C43EEBA" w14:textId="77777777" w:rsidR="00D96B3E" w:rsidRPr="00DC6636" w:rsidRDefault="00D96B3E" w:rsidP="004A0782">
            <w:pPr>
              <w:spacing w:before="120" w:after="120"/>
              <w:jc w:val="both"/>
              <w:rPr>
                <w:rFonts w:ascii="Arial" w:hAnsi="Arial" w:cs="Arial"/>
                <w:szCs w:val="24"/>
              </w:rPr>
            </w:pPr>
            <w:r w:rsidRPr="00DC6636">
              <w:rPr>
                <w:rFonts w:ascii="Arial" w:hAnsi="Arial" w:cs="Arial"/>
                <w:szCs w:val="24"/>
              </w:rPr>
              <w:t>EPBC Act</w:t>
            </w:r>
          </w:p>
        </w:tc>
        <w:tc>
          <w:tcPr>
            <w:tcW w:w="7229" w:type="dxa"/>
          </w:tcPr>
          <w:p w14:paraId="3C43EEBB" w14:textId="77777777" w:rsidR="00D96B3E" w:rsidRPr="00DC6636" w:rsidRDefault="00D96B3E" w:rsidP="004A0782">
            <w:pPr>
              <w:spacing w:before="120" w:after="120"/>
              <w:jc w:val="both"/>
              <w:rPr>
                <w:rFonts w:ascii="Arial" w:hAnsi="Arial" w:cs="Arial"/>
                <w:szCs w:val="24"/>
              </w:rPr>
            </w:pPr>
            <w:r w:rsidRPr="00DC6636">
              <w:rPr>
                <w:rFonts w:ascii="Arial" w:hAnsi="Arial" w:cs="Arial"/>
                <w:i/>
                <w:szCs w:val="24"/>
              </w:rPr>
              <w:t>Environment Protection and Biodiversity Conservation Act 1999</w:t>
            </w:r>
            <w:r w:rsidRPr="00DC6636">
              <w:rPr>
                <w:rFonts w:ascii="Arial" w:hAnsi="Arial" w:cs="Arial"/>
                <w:szCs w:val="24"/>
              </w:rPr>
              <w:t xml:space="preserve">, Commonwealth Government Legislation </w:t>
            </w:r>
          </w:p>
        </w:tc>
      </w:tr>
      <w:tr w:rsidR="002A6024" w:rsidRPr="004A0782" w14:paraId="3C43EEBF" w14:textId="77777777" w:rsidTr="00FE1E5C">
        <w:tc>
          <w:tcPr>
            <w:tcW w:w="1526" w:type="dxa"/>
          </w:tcPr>
          <w:p w14:paraId="3C43EEBD" w14:textId="0743AE87" w:rsidR="002A6024" w:rsidRPr="00DC6636" w:rsidRDefault="0063741B" w:rsidP="00DC6636">
            <w:pPr>
              <w:spacing w:before="120" w:after="120"/>
              <w:jc w:val="both"/>
              <w:rPr>
                <w:rFonts w:ascii="Arial" w:hAnsi="Arial" w:cs="Arial"/>
                <w:szCs w:val="24"/>
              </w:rPr>
            </w:pPr>
            <w:r w:rsidRPr="00DC6636">
              <w:rPr>
                <w:rFonts w:ascii="Arial" w:hAnsi="Arial" w:cs="Arial"/>
                <w:szCs w:val="24"/>
              </w:rPr>
              <w:t>D</w:t>
            </w:r>
            <w:r w:rsidR="00DC6636" w:rsidRPr="00DC6636">
              <w:rPr>
                <w:rFonts w:ascii="Arial" w:hAnsi="Arial" w:cs="Arial"/>
                <w:szCs w:val="24"/>
              </w:rPr>
              <w:t>ENR</w:t>
            </w:r>
          </w:p>
        </w:tc>
        <w:tc>
          <w:tcPr>
            <w:tcW w:w="7229" w:type="dxa"/>
          </w:tcPr>
          <w:p w14:paraId="3C43EEBE" w14:textId="00A1A918" w:rsidR="002A6024" w:rsidRPr="00DC6636" w:rsidRDefault="00853FCD" w:rsidP="00DC6636">
            <w:pPr>
              <w:spacing w:before="120" w:after="120"/>
              <w:jc w:val="both"/>
              <w:rPr>
                <w:rFonts w:ascii="Arial" w:hAnsi="Arial" w:cs="Arial"/>
                <w:szCs w:val="24"/>
              </w:rPr>
            </w:pPr>
            <w:r w:rsidRPr="00DC6636">
              <w:rPr>
                <w:rFonts w:ascii="Arial" w:hAnsi="Arial" w:cs="Arial"/>
                <w:szCs w:val="24"/>
              </w:rPr>
              <w:t xml:space="preserve">Northern Territory </w:t>
            </w:r>
            <w:r w:rsidR="002A6024" w:rsidRPr="00DC6636">
              <w:rPr>
                <w:rFonts w:ascii="Arial" w:hAnsi="Arial" w:cs="Arial"/>
                <w:szCs w:val="24"/>
              </w:rPr>
              <w:t xml:space="preserve">Department of </w:t>
            </w:r>
            <w:r w:rsidR="00DC6636" w:rsidRPr="00DC6636">
              <w:rPr>
                <w:rFonts w:ascii="Arial" w:hAnsi="Arial" w:cs="Arial"/>
                <w:szCs w:val="24"/>
              </w:rPr>
              <w:t>Environment and Natural Resources</w:t>
            </w:r>
            <w:r w:rsidR="002A6024" w:rsidRPr="00DC6636">
              <w:rPr>
                <w:rFonts w:ascii="Arial" w:hAnsi="Arial" w:cs="Arial"/>
                <w:szCs w:val="24"/>
              </w:rPr>
              <w:t xml:space="preserve"> </w:t>
            </w:r>
          </w:p>
        </w:tc>
      </w:tr>
      <w:tr w:rsidR="00B12CF0" w:rsidRPr="004A0782" w14:paraId="3C43EEC2" w14:textId="77777777" w:rsidTr="00FE1E5C">
        <w:tc>
          <w:tcPr>
            <w:tcW w:w="1526" w:type="dxa"/>
          </w:tcPr>
          <w:p w14:paraId="3C43EEC0" w14:textId="77777777" w:rsidR="00B12CF0" w:rsidRPr="00DC6636" w:rsidRDefault="00B12CF0" w:rsidP="004A0782">
            <w:pPr>
              <w:spacing w:before="120" w:after="120"/>
              <w:jc w:val="both"/>
              <w:rPr>
                <w:rFonts w:ascii="Arial" w:hAnsi="Arial" w:cs="Arial"/>
                <w:szCs w:val="24"/>
              </w:rPr>
            </w:pPr>
            <w:r w:rsidRPr="00DC6636">
              <w:rPr>
                <w:rFonts w:ascii="Arial" w:hAnsi="Arial" w:cs="Arial"/>
                <w:szCs w:val="24"/>
              </w:rPr>
              <w:t>IBRA</w:t>
            </w:r>
          </w:p>
        </w:tc>
        <w:tc>
          <w:tcPr>
            <w:tcW w:w="7229" w:type="dxa"/>
          </w:tcPr>
          <w:p w14:paraId="3C43EEC1" w14:textId="77777777" w:rsidR="00B12CF0" w:rsidRPr="008D1006" w:rsidRDefault="00B12CF0" w:rsidP="004A0782">
            <w:pPr>
              <w:spacing w:before="120" w:after="120"/>
              <w:jc w:val="both"/>
              <w:rPr>
                <w:rFonts w:ascii="Arial" w:hAnsi="Arial" w:cs="Arial"/>
                <w:szCs w:val="24"/>
              </w:rPr>
            </w:pPr>
            <w:r w:rsidRPr="008D1006">
              <w:rPr>
                <w:rFonts w:ascii="Arial" w:hAnsi="Arial" w:cs="Arial"/>
                <w:szCs w:val="24"/>
              </w:rPr>
              <w:t>Interim Biogeographic Regionalisation for Australia</w:t>
            </w:r>
          </w:p>
        </w:tc>
      </w:tr>
      <w:tr w:rsidR="004F1E5F" w:rsidRPr="004A0782" w14:paraId="0FDB0386" w14:textId="77777777" w:rsidTr="00FE1E5C">
        <w:tc>
          <w:tcPr>
            <w:tcW w:w="1526" w:type="dxa"/>
          </w:tcPr>
          <w:p w14:paraId="40214F0F" w14:textId="44F59810" w:rsidR="004F1E5F" w:rsidRPr="00DC6636" w:rsidRDefault="004F1E5F" w:rsidP="004A0782">
            <w:pPr>
              <w:spacing w:before="120" w:after="120"/>
              <w:jc w:val="both"/>
              <w:rPr>
                <w:rFonts w:ascii="Arial" w:hAnsi="Arial" w:cs="Arial"/>
                <w:szCs w:val="24"/>
              </w:rPr>
            </w:pPr>
            <w:r w:rsidRPr="004F1E5F">
              <w:rPr>
                <w:rFonts w:ascii="Arial" w:hAnsi="Arial" w:cs="Arial"/>
                <w:szCs w:val="24"/>
              </w:rPr>
              <w:t>NESP</w:t>
            </w:r>
          </w:p>
        </w:tc>
        <w:tc>
          <w:tcPr>
            <w:tcW w:w="7229" w:type="dxa"/>
          </w:tcPr>
          <w:p w14:paraId="58E2CCE3" w14:textId="28FFDDB0" w:rsidR="004F1E5F" w:rsidRPr="008D1006" w:rsidRDefault="004F1E5F" w:rsidP="004A0782">
            <w:pPr>
              <w:spacing w:before="120" w:after="120"/>
              <w:jc w:val="both"/>
              <w:rPr>
                <w:rFonts w:ascii="Arial" w:hAnsi="Arial" w:cs="Arial"/>
                <w:szCs w:val="24"/>
              </w:rPr>
            </w:pPr>
            <w:r w:rsidRPr="008D1006">
              <w:rPr>
                <w:rStyle w:val="st1"/>
                <w:rFonts w:ascii="Arial" w:hAnsi="Arial" w:cs="Arial"/>
              </w:rPr>
              <w:t>National Environmental Science Programme</w:t>
            </w:r>
          </w:p>
        </w:tc>
      </w:tr>
      <w:tr w:rsidR="00D96B3E" w:rsidRPr="004A0782" w14:paraId="3C43EEC5" w14:textId="77777777" w:rsidTr="00FE1E5C">
        <w:tc>
          <w:tcPr>
            <w:tcW w:w="1526" w:type="dxa"/>
          </w:tcPr>
          <w:p w14:paraId="3C43EEC3" w14:textId="77777777" w:rsidR="00D96B3E" w:rsidRPr="00DC6636" w:rsidRDefault="00D96B3E" w:rsidP="004A0782">
            <w:pPr>
              <w:spacing w:before="120" w:after="120"/>
              <w:jc w:val="both"/>
              <w:rPr>
                <w:rFonts w:ascii="Arial" w:hAnsi="Arial" w:cs="Arial"/>
                <w:szCs w:val="24"/>
              </w:rPr>
            </w:pPr>
            <w:r w:rsidRPr="00DC6636">
              <w:rPr>
                <w:rFonts w:ascii="Arial" w:hAnsi="Arial" w:cs="Arial"/>
                <w:szCs w:val="24"/>
              </w:rPr>
              <w:t>NP</w:t>
            </w:r>
          </w:p>
        </w:tc>
        <w:tc>
          <w:tcPr>
            <w:tcW w:w="7229" w:type="dxa"/>
          </w:tcPr>
          <w:p w14:paraId="3C43EEC4" w14:textId="77777777" w:rsidR="00D96B3E" w:rsidRPr="008D1006" w:rsidRDefault="00D96B3E" w:rsidP="004A0782">
            <w:pPr>
              <w:spacing w:before="120" w:after="120"/>
              <w:jc w:val="both"/>
              <w:rPr>
                <w:rFonts w:ascii="Arial" w:hAnsi="Arial" w:cs="Arial"/>
                <w:szCs w:val="24"/>
              </w:rPr>
            </w:pPr>
            <w:r w:rsidRPr="008D1006">
              <w:rPr>
                <w:rFonts w:ascii="Arial" w:hAnsi="Arial" w:cs="Arial"/>
                <w:szCs w:val="24"/>
              </w:rPr>
              <w:t>National Park</w:t>
            </w:r>
          </w:p>
        </w:tc>
      </w:tr>
      <w:tr w:rsidR="00D96B3E" w:rsidRPr="004A0782" w14:paraId="3C43EEC8" w14:textId="77777777" w:rsidTr="00FE1E5C">
        <w:tc>
          <w:tcPr>
            <w:tcW w:w="1526" w:type="dxa"/>
          </w:tcPr>
          <w:p w14:paraId="3C43EEC6" w14:textId="77777777" w:rsidR="00D96B3E" w:rsidRPr="00DC6636" w:rsidRDefault="00D96B3E" w:rsidP="004A0782">
            <w:pPr>
              <w:spacing w:before="120" w:after="120"/>
              <w:jc w:val="both"/>
              <w:rPr>
                <w:rFonts w:ascii="Arial" w:hAnsi="Arial" w:cs="Arial"/>
                <w:szCs w:val="24"/>
              </w:rPr>
            </w:pPr>
            <w:r w:rsidRPr="00DC6636">
              <w:rPr>
                <w:rFonts w:ascii="Arial" w:hAnsi="Arial" w:cs="Arial"/>
                <w:szCs w:val="24"/>
              </w:rPr>
              <w:t>NT</w:t>
            </w:r>
          </w:p>
        </w:tc>
        <w:tc>
          <w:tcPr>
            <w:tcW w:w="7229" w:type="dxa"/>
          </w:tcPr>
          <w:p w14:paraId="3C43EEC7" w14:textId="77777777" w:rsidR="00D96B3E" w:rsidRPr="00DC6636" w:rsidRDefault="00D96B3E" w:rsidP="004A0782">
            <w:pPr>
              <w:spacing w:before="120" w:after="120"/>
              <w:jc w:val="both"/>
              <w:rPr>
                <w:rFonts w:ascii="Arial" w:hAnsi="Arial" w:cs="Arial"/>
                <w:szCs w:val="24"/>
              </w:rPr>
            </w:pPr>
            <w:r w:rsidRPr="00DC6636">
              <w:rPr>
                <w:rFonts w:ascii="Arial" w:hAnsi="Arial" w:cs="Arial"/>
                <w:szCs w:val="24"/>
              </w:rPr>
              <w:t>Northern Territory</w:t>
            </w:r>
          </w:p>
        </w:tc>
      </w:tr>
      <w:tr w:rsidR="002A6024" w:rsidRPr="004A0782" w14:paraId="3C43EECB" w14:textId="77777777" w:rsidTr="00FE1E5C">
        <w:tc>
          <w:tcPr>
            <w:tcW w:w="1526" w:type="dxa"/>
          </w:tcPr>
          <w:p w14:paraId="3C43EEC9" w14:textId="77777777" w:rsidR="002A6024" w:rsidRPr="00DC6636" w:rsidRDefault="00EA35AB" w:rsidP="004A0782">
            <w:pPr>
              <w:spacing w:before="120" w:after="120"/>
              <w:jc w:val="both"/>
              <w:rPr>
                <w:rFonts w:ascii="Arial" w:hAnsi="Arial" w:cs="Arial"/>
                <w:szCs w:val="24"/>
              </w:rPr>
            </w:pPr>
            <w:r w:rsidRPr="00DC6636">
              <w:rPr>
                <w:rFonts w:ascii="Arial" w:hAnsi="Arial" w:cs="Arial"/>
                <w:szCs w:val="24"/>
              </w:rPr>
              <w:t>P</w:t>
            </w:r>
            <w:r w:rsidR="002A6024" w:rsidRPr="00DC6636">
              <w:rPr>
                <w:rFonts w:ascii="Arial" w:hAnsi="Arial" w:cs="Arial"/>
                <w:szCs w:val="24"/>
              </w:rPr>
              <w:t>WCNT</w:t>
            </w:r>
          </w:p>
        </w:tc>
        <w:tc>
          <w:tcPr>
            <w:tcW w:w="7229" w:type="dxa"/>
          </w:tcPr>
          <w:p w14:paraId="3C43EECA" w14:textId="77777777" w:rsidR="002A6024" w:rsidRPr="00DC6636" w:rsidRDefault="002A6024" w:rsidP="004A0782">
            <w:pPr>
              <w:spacing w:before="120" w:after="120"/>
              <w:jc w:val="both"/>
              <w:rPr>
                <w:rFonts w:ascii="Arial" w:hAnsi="Arial" w:cs="Arial"/>
                <w:szCs w:val="24"/>
              </w:rPr>
            </w:pPr>
            <w:r w:rsidRPr="00DC6636">
              <w:rPr>
                <w:rFonts w:ascii="Arial" w:hAnsi="Arial" w:cs="Arial"/>
                <w:szCs w:val="24"/>
              </w:rPr>
              <w:t xml:space="preserve">Parks and Wildlife Commission of the NT </w:t>
            </w:r>
          </w:p>
        </w:tc>
      </w:tr>
      <w:tr w:rsidR="00853FCD" w:rsidRPr="004A0782" w14:paraId="3C43EECE" w14:textId="77777777" w:rsidTr="00FE1E5C">
        <w:tc>
          <w:tcPr>
            <w:tcW w:w="1526" w:type="dxa"/>
          </w:tcPr>
          <w:p w14:paraId="3C43EECC" w14:textId="77777777" w:rsidR="00853FCD" w:rsidRPr="00DC6636" w:rsidRDefault="00EA35AB" w:rsidP="004A0782">
            <w:pPr>
              <w:spacing w:before="120" w:after="120"/>
              <w:jc w:val="both"/>
              <w:rPr>
                <w:rFonts w:ascii="Arial" w:hAnsi="Arial" w:cs="Arial"/>
                <w:szCs w:val="24"/>
              </w:rPr>
            </w:pPr>
            <w:r w:rsidRPr="00DC6636">
              <w:rPr>
                <w:rFonts w:ascii="Arial" w:hAnsi="Arial" w:cs="Arial"/>
                <w:szCs w:val="24"/>
              </w:rPr>
              <w:t>WA DPA</w:t>
            </w:r>
            <w:r w:rsidR="00853FCD" w:rsidRPr="00DC6636">
              <w:rPr>
                <w:rFonts w:ascii="Arial" w:hAnsi="Arial" w:cs="Arial"/>
                <w:szCs w:val="24"/>
              </w:rPr>
              <w:t>W</w:t>
            </w:r>
          </w:p>
        </w:tc>
        <w:tc>
          <w:tcPr>
            <w:tcW w:w="7229" w:type="dxa"/>
          </w:tcPr>
          <w:p w14:paraId="3C43EECD" w14:textId="77777777" w:rsidR="00853FCD" w:rsidRPr="00DC6636" w:rsidRDefault="00853FCD" w:rsidP="004A0782">
            <w:pPr>
              <w:spacing w:before="120" w:after="120"/>
              <w:jc w:val="both"/>
              <w:rPr>
                <w:rFonts w:ascii="Arial" w:hAnsi="Arial" w:cs="Arial"/>
                <w:szCs w:val="24"/>
              </w:rPr>
            </w:pPr>
            <w:r w:rsidRPr="00DC6636">
              <w:rPr>
                <w:rFonts w:ascii="Arial" w:hAnsi="Arial" w:cs="Arial"/>
                <w:szCs w:val="24"/>
              </w:rPr>
              <w:t>Western Australian Department of Parks and Wildlife (previously the Department of Environment and Conservation)</w:t>
            </w:r>
          </w:p>
        </w:tc>
      </w:tr>
    </w:tbl>
    <w:p w14:paraId="3D2E37EE" w14:textId="77777777" w:rsidR="006E08C4" w:rsidRPr="00811A28" w:rsidRDefault="006E08C4">
      <w:pPr>
        <w:rPr>
          <w:rFonts w:asciiTheme="majorHAnsi" w:hAnsiTheme="majorHAnsi" w:cs="Arial"/>
          <w:b/>
          <w:iCs/>
          <w:sz w:val="44"/>
          <w:szCs w:val="44"/>
        </w:rPr>
      </w:pPr>
      <w:bookmarkStart w:id="12" w:name="_Toc227655231"/>
      <w:bookmarkStart w:id="13" w:name="_Toc227655636"/>
      <w:bookmarkStart w:id="14" w:name="_Toc227747650"/>
      <w:bookmarkStart w:id="15" w:name="_Toc274319969"/>
      <w:bookmarkStart w:id="16" w:name="_Toc274320099"/>
      <w:bookmarkStart w:id="17" w:name="_Toc274320938"/>
      <w:bookmarkStart w:id="18" w:name="_Toc274321095"/>
      <w:bookmarkStart w:id="19" w:name="_Toc274321374"/>
      <w:bookmarkStart w:id="20" w:name="_Toc274321541"/>
      <w:bookmarkStart w:id="21" w:name="_Toc274321633"/>
      <w:bookmarkStart w:id="22" w:name="_Toc274837130"/>
      <w:bookmarkStart w:id="23" w:name="_Toc274909591"/>
      <w:bookmarkStart w:id="24" w:name="_Toc274911015"/>
      <w:r>
        <w:rPr>
          <w:rFonts w:asciiTheme="majorHAnsi" w:hAnsiTheme="majorHAnsi"/>
          <w:color w:val="E36C0A" w:themeColor="accent6" w:themeShade="BF"/>
          <w:sz w:val="44"/>
          <w:szCs w:val="44"/>
        </w:rPr>
        <w:br w:type="page"/>
      </w:r>
    </w:p>
    <w:p w14:paraId="2DDC6EAB" w14:textId="04B55FF0" w:rsidR="009F1DD0" w:rsidRDefault="009F1DD0" w:rsidP="006E08C4">
      <w:pPr>
        <w:pStyle w:val="Heading2"/>
        <w:pBdr>
          <w:bottom w:val="single" w:sz="8" w:space="1" w:color="auto"/>
        </w:pBdr>
        <w:spacing w:before="0" w:after="240" w:line="360" w:lineRule="auto"/>
        <w:jc w:val="both"/>
        <w:rPr>
          <w:rFonts w:asciiTheme="majorHAnsi" w:hAnsiTheme="majorHAnsi"/>
          <w:color w:val="E36C0A" w:themeColor="accent6" w:themeShade="BF"/>
          <w:sz w:val="44"/>
          <w:szCs w:val="44"/>
        </w:rPr>
      </w:pPr>
      <w:r>
        <w:rPr>
          <w:rFonts w:asciiTheme="majorHAnsi" w:hAnsiTheme="majorHAnsi"/>
          <w:color w:val="E36C0A" w:themeColor="accent6" w:themeShade="BF"/>
          <w:sz w:val="44"/>
          <w:szCs w:val="44"/>
        </w:rPr>
        <w:t>SUMMARY</w:t>
      </w:r>
    </w:p>
    <w:p w14:paraId="0E963393" w14:textId="6B5BB05B" w:rsidR="00D7003B" w:rsidRPr="00D7003B" w:rsidRDefault="001969E7" w:rsidP="006E08C4">
      <w:pPr>
        <w:pStyle w:val="BodyText"/>
        <w:spacing w:after="240" w:line="360" w:lineRule="auto"/>
        <w:jc w:val="both"/>
        <w:rPr>
          <w:rFonts w:ascii="Arial" w:hAnsi="Arial" w:cs="Arial"/>
          <w:szCs w:val="24"/>
        </w:rPr>
      </w:pPr>
      <w:r>
        <w:rPr>
          <w:rFonts w:ascii="Arial" w:hAnsi="Arial" w:cs="Arial"/>
        </w:rPr>
        <w:t>T</w:t>
      </w:r>
      <w:r w:rsidRPr="00146E57">
        <w:rPr>
          <w:rFonts w:ascii="Arial" w:hAnsi="Arial" w:cs="Arial"/>
        </w:rPr>
        <w:t xml:space="preserve">he central rock-rat </w:t>
      </w:r>
      <w:r w:rsidRPr="00146E57">
        <w:rPr>
          <w:rFonts w:ascii="Arial" w:hAnsi="Arial" w:cs="Arial"/>
          <w:i/>
        </w:rPr>
        <w:t>Zyzomys pedunculatus</w:t>
      </w:r>
      <w:r w:rsidRPr="00146E57">
        <w:rPr>
          <w:rFonts w:ascii="Arial" w:hAnsi="Arial" w:cs="Arial"/>
        </w:rPr>
        <w:t xml:space="preserve"> (Waite 1896) </w:t>
      </w:r>
      <w:r w:rsidRPr="00146E57">
        <w:rPr>
          <w:rFonts w:ascii="Arial" w:hAnsi="Arial" w:cs="Arial"/>
          <w:iCs/>
        </w:rPr>
        <w:t xml:space="preserve">is classified as </w:t>
      </w:r>
      <w:r w:rsidR="00D107DF">
        <w:rPr>
          <w:rFonts w:ascii="Arial" w:hAnsi="Arial" w:cs="Arial"/>
          <w:iCs/>
        </w:rPr>
        <w:t xml:space="preserve">Critically </w:t>
      </w:r>
      <w:r w:rsidRPr="00146E57">
        <w:rPr>
          <w:rFonts w:ascii="Arial" w:hAnsi="Arial" w:cs="Arial"/>
          <w:iCs/>
        </w:rPr>
        <w:t xml:space="preserve">Endangered under the </w:t>
      </w:r>
      <w:r w:rsidRPr="00146E57">
        <w:rPr>
          <w:rFonts w:ascii="Arial" w:hAnsi="Arial" w:cs="Arial"/>
          <w:i/>
          <w:iCs/>
        </w:rPr>
        <w:t>Environment Protection and Biodiversity Conservation Act, 1999</w:t>
      </w:r>
      <w:r w:rsidRPr="00146E57">
        <w:rPr>
          <w:rFonts w:ascii="Arial" w:hAnsi="Arial" w:cs="Arial"/>
        </w:rPr>
        <w:t xml:space="preserve"> (</w:t>
      </w:r>
      <w:r w:rsidRPr="00146E57">
        <w:rPr>
          <w:rFonts w:ascii="Arial" w:hAnsi="Arial" w:cs="Arial"/>
          <w:iCs/>
        </w:rPr>
        <w:t xml:space="preserve">EPBC Act). It is </w:t>
      </w:r>
      <w:r w:rsidRPr="00146E57">
        <w:rPr>
          <w:rFonts w:ascii="Arial" w:hAnsi="Arial" w:cs="Arial"/>
        </w:rPr>
        <w:t xml:space="preserve">the only member of its genus confined to the arid zone; the other four </w:t>
      </w:r>
      <w:r w:rsidRPr="00146E57">
        <w:rPr>
          <w:rFonts w:ascii="Arial" w:hAnsi="Arial" w:cs="Arial"/>
          <w:i/>
        </w:rPr>
        <w:t>Zyzomys</w:t>
      </w:r>
      <w:r w:rsidR="00903349">
        <w:rPr>
          <w:rFonts w:ascii="Arial" w:hAnsi="Arial" w:cs="Arial"/>
        </w:rPr>
        <w:t xml:space="preserve"> species are restricted to</w:t>
      </w:r>
      <w:r w:rsidRPr="00146E57">
        <w:rPr>
          <w:rFonts w:ascii="Arial" w:hAnsi="Arial" w:cs="Arial"/>
        </w:rPr>
        <w:t xml:space="preserve"> the wet/dry tropics of northern Australia. </w:t>
      </w:r>
      <w:r w:rsidRPr="00146E57">
        <w:rPr>
          <w:rFonts w:ascii="Arial" w:hAnsi="Arial" w:cs="Arial"/>
          <w:szCs w:val="24"/>
        </w:rPr>
        <w:t>Historically, the central rock-rat occurred across a wide area of central Australia and in pre-European times occupied much of arid Western Australia. Currently, the species is endemic to the southern Northern Territory and most recent records (post-1996) are from an area of 1200 km</w:t>
      </w:r>
      <w:r w:rsidRPr="00146E57">
        <w:rPr>
          <w:rFonts w:ascii="Arial" w:hAnsi="Arial" w:cs="Arial"/>
          <w:szCs w:val="24"/>
          <w:vertAlign w:val="superscript"/>
        </w:rPr>
        <w:t>2</w:t>
      </w:r>
      <w:r w:rsidRPr="00146E57">
        <w:rPr>
          <w:rFonts w:ascii="Arial" w:hAnsi="Arial" w:cs="Arial"/>
          <w:szCs w:val="24"/>
        </w:rPr>
        <w:t>, between 80 and 200 km west of Alice Springs, within the MacDonnell Ranges IBRA region</w:t>
      </w:r>
      <w:r>
        <w:rPr>
          <w:rFonts w:ascii="Arial" w:hAnsi="Arial" w:cs="Arial"/>
          <w:szCs w:val="24"/>
        </w:rPr>
        <w:t xml:space="preserve">. </w:t>
      </w:r>
      <w:r w:rsidRPr="00146E57">
        <w:rPr>
          <w:rFonts w:ascii="Arial" w:hAnsi="Arial" w:cs="Arial"/>
          <w:szCs w:val="24"/>
        </w:rPr>
        <w:t xml:space="preserve">This represents a &gt;95% reduction in extent of occurrence since European colonisation. </w:t>
      </w:r>
      <w:r>
        <w:rPr>
          <w:rFonts w:ascii="Arial" w:hAnsi="Arial" w:cs="Arial"/>
          <w:szCs w:val="24"/>
        </w:rPr>
        <w:t>Within the current extent of occurrence, central rock-rats are restricted to mountainous quartzite habitat</w:t>
      </w:r>
      <w:r w:rsidR="003E7AD2">
        <w:rPr>
          <w:rFonts w:ascii="Arial" w:hAnsi="Arial" w:cs="Arial"/>
          <w:szCs w:val="24"/>
        </w:rPr>
        <w:t xml:space="preserve"> which provides refuge from threatening processes</w:t>
      </w:r>
      <w:r>
        <w:rPr>
          <w:rFonts w:ascii="Arial" w:hAnsi="Arial" w:cs="Arial"/>
          <w:szCs w:val="24"/>
        </w:rPr>
        <w:t xml:space="preserve">. The species occurs patchily within this limited habitat and in 2016 </w:t>
      </w:r>
      <w:r w:rsidR="003E7AD2">
        <w:rPr>
          <w:rFonts w:ascii="Arial" w:hAnsi="Arial" w:cs="Arial"/>
          <w:szCs w:val="24"/>
        </w:rPr>
        <w:t xml:space="preserve">the </w:t>
      </w:r>
      <w:r w:rsidR="00DD7969">
        <w:rPr>
          <w:rFonts w:ascii="Arial" w:hAnsi="Arial" w:cs="Arial"/>
          <w:szCs w:val="24"/>
        </w:rPr>
        <w:t xml:space="preserve">species’ </w:t>
      </w:r>
      <w:r w:rsidR="00B42D5E">
        <w:rPr>
          <w:rFonts w:ascii="Arial" w:hAnsi="Arial" w:cs="Arial"/>
          <w:szCs w:val="24"/>
        </w:rPr>
        <w:t>global area of occupancy was &lt;5</w:t>
      </w:r>
      <w:r>
        <w:rPr>
          <w:rFonts w:ascii="Arial" w:hAnsi="Arial" w:cs="Arial"/>
          <w:szCs w:val="24"/>
        </w:rPr>
        <w:t xml:space="preserve">00 ha. </w:t>
      </w:r>
    </w:p>
    <w:p w14:paraId="0F9746DD" w14:textId="1C2079EF" w:rsidR="001969E7" w:rsidRDefault="001969E7" w:rsidP="001969E7">
      <w:pPr>
        <w:pStyle w:val="BodyText"/>
        <w:spacing w:after="240" w:line="360" w:lineRule="auto"/>
        <w:jc w:val="both"/>
        <w:rPr>
          <w:rFonts w:ascii="Arial" w:hAnsi="Arial" w:cs="Arial"/>
        </w:rPr>
      </w:pPr>
      <w:r w:rsidRPr="00146E57">
        <w:rPr>
          <w:rFonts w:ascii="Arial" w:hAnsi="Arial" w:cs="Arial"/>
        </w:rPr>
        <w:t>Predation by feral cats is a key threatening process for t</w:t>
      </w:r>
      <w:r w:rsidR="00AE3CB8">
        <w:rPr>
          <w:rFonts w:ascii="Arial" w:hAnsi="Arial" w:cs="Arial"/>
        </w:rPr>
        <w:t>his species</w:t>
      </w:r>
      <w:r w:rsidRPr="00146E57">
        <w:rPr>
          <w:rFonts w:ascii="Arial" w:hAnsi="Arial" w:cs="Arial"/>
        </w:rPr>
        <w:t xml:space="preserve">. Despite their highly restricted occupancy, central rock-rats comprise a substantial component of feral cat diet in the west MacDonnell Ranges. This suggests that cats preferentially target them over more abundant and widespread prey types. Large-scale wildfires are the other key threatening process, though the impacts of fire are complex and interactive. For example, fire removes the protective cover of spinifex, potentially improving the foraging efficiency of feral cats and other predators. Conversely, the central rock-rat preferentially occupies sites with a recent fire history (&lt;10 years post-fire), as these areas provide the most species-rich communities of seed-producing forbs and sub-shrubs. </w:t>
      </w:r>
    </w:p>
    <w:p w14:paraId="02F9D3C7" w14:textId="213CAB6D" w:rsidR="00F35C03" w:rsidRDefault="00F35C03" w:rsidP="000517E8">
      <w:pPr>
        <w:spacing w:after="240" w:line="360" w:lineRule="auto"/>
        <w:rPr>
          <w:rFonts w:ascii="Arial" w:hAnsi="Arial" w:cs="Arial"/>
          <w:color w:val="000000"/>
          <w:szCs w:val="28"/>
        </w:rPr>
      </w:pPr>
      <w:r>
        <w:rPr>
          <w:rFonts w:ascii="Arial" w:hAnsi="Arial" w:cs="Arial"/>
          <w:color w:val="000000"/>
          <w:szCs w:val="28"/>
        </w:rPr>
        <w:t xml:space="preserve">Recovery actions for managing the wild population </w:t>
      </w:r>
      <w:r>
        <w:rPr>
          <w:rFonts w:ascii="Arial" w:hAnsi="Arial" w:cs="Arial"/>
          <w:i/>
          <w:color w:val="000000"/>
          <w:szCs w:val="28"/>
        </w:rPr>
        <w:t xml:space="preserve">in-situ </w:t>
      </w:r>
      <w:r>
        <w:rPr>
          <w:rFonts w:ascii="Arial" w:hAnsi="Arial" w:cs="Arial"/>
          <w:color w:val="000000"/>
          <w:szCs w:val="28"/>
        </w:rPr>
        <w:t xml:space="preserve">are focused on better understanding and mitigating the impacts of predation and wildfire, as well as using fire as a tool to maximise central rock-rat occupancy. Another key action is to develop a </w:t>
      </w:r>
      <w:r w:rsidR="008F49B6">
        <w:rPr>
          <w:rFonts w:ascii="Arial" w:hAnsi="Arial" w:cs="Arial"/>
          <w:color w:val="000000"/>
          <w:szCs w:val="28"/>
        </w:rPr>
        <w:t xml:space="preserve">strategy for </w:t>
      </w:r>
      <w:r>
        <w:rPr>
          <w:rFonts w:ascii="Arial" w:hAnsi="Arial" w:cs="Arial"/>
          <w:color w:val="000000"/>
          <w:szCs w:val="28"/>
        </w:rPr>
        <w:t xml:space="preserve">translocation </w:t>
      </w:r>
      <w:r w:rsidR="008F49B6">
        <w:rPr>
          <w:rFonts w:ascii="Arial" w:hAnsi="Arial" w:cs="Arial"/>
          <w:color w:val="000000"/>
          <w:szCs w:val="28"/>
        </w:rPr>
        <w:t xml:space="preserve">to assess the benefits and risks and recommend the best approach for </w:t>
      </w:r>
      <w:r>
        <w:rPr>
          <w:rFonts w:ascii="Arial" w:hAnsi="Arial" w:cs="Arial"/>
          <w:color w:val="000000"/>
          <w:szCs w:val="28"/>
        </w:rPr>
        <w:t>establishing an insurance population of this species in a predator-free area(s).</w:t>
      </w:r>
    </w:p>
    <w:p w14:paraId="318D23D0" w14:textId="77777777" w:rsidR="000517E8" w:rsidRDefault="00D7003B" w:rsidP="000517E8">
      <w:pPr>
        <w:spacing w:after="240" w:line="360" w:lineRule="auto"/>
        <w:rPr>
          <w:rFonts w:ascii="Arial" w:hAnsi="Arial" w:cs="Arial"/>
          <w:color w:val="000000"/>
          <w:szCs w:val="28"/>
        </w:rPr>
      </w:pPr>
      <w:r w:rsidRPr="00D7003B">
        <w:rPr>
          <w:rFonts w:ascii="Arial" w:hAnsi="Arial" w:cs="Arial"/>
          <w:color w:val="000000"/>
          <w:szCs w:val="28"/>
        </w:rPr>
        <w:t>This Recovery Plan will operate within a 10-year time-frame, though it will remain in force unless reviewed and updated or replaced. The Northern Territory Government will review the plan five years after the date of implementation and will report to the Australian Government on progress against the plan’s criteria for success. Through an adaptive management approach, new information and the evaluation of previous actions will be used to inform and improve the recovery program.</w:t>
      </w:r>
    </w:p>
    <w:bookmarkEnd w:id="12"/>
    <w:bookmarkEnd w:id="13"/>
    <w:bookmarkEnd w:id="14"/>
    <w:bookmarkEnd w:id="15"/>
    <w:bookmarkEnd w:id="16"/>
    <w:bookmarkEnd w:id="17"/>
    <w:bookmarkEnd w:id="18"/>
    <w:bookmarkEnd w:id="19"/>
    <w:bookmarkEnd w:id="20"/>
    <w:bookmarkEnd w:id="21"/>
    <w:bookmarkEnd w:id="22"/>
    <w:bookmarkEnd w:id="23"/>
    <w:bookmarkEnd w:id="24"/>
    <w:p w14:paraId="66CCF2CB" w14:textId="17FC6FAB" w:rsidR="000517E8" w:rsidRDefault="000517E8" w:rsidP="006E08C4">
      <w:pPr>
        <w:pStyle w:val="Heading2"/>
        <w:pBdr>
          <w:bottom w:val="single" w:sz="8" w:space="1" w:color="auto"/>
        </w:pBdr>
        <w:spacing w:before="0" w:after="240" w:line="360" w:lineRule="auto"/>
        <w:jc w:val="both"/>
        <w:rPr>
          <w:rFonts w:asciiTheme="majorHAnsi" w:hAnsiTheme="majorHAnsi"/>
          <w:color w:val="E36C0A" w:themeColor="accent6" w:themeShade="BF"/>
          <w:sz w:val="44"/>
          <w:szCs w:val="44"/>
        </w:rPr>
      </w:pPr>
      <w:r>
        <w:rPr>
          <w:rFonts w:asciiTheme="majorHAnsi" w:hAnsiTheme="majorHAnsi"/>
          <w:color w:val="E36C0A" w:themeColor="accent6" w:themeShade="BF"/>
          <w:sz w:val="44"/>
          <w:szCs w:val="44"/>
        </w:rPr>
        <w:t>GENERAL INFORMATION</w:t>
      </w:r>
    </w:p>
    <w:p w14:paraId="4CE93FD6" w14:textId="3CAB7F6C" w:rsidR="009F1DD0" w:rsidRPr="009F1DD0" w:rsidRDefault="009F1DD0" w:rsidP="006E08C4">
      <w:pPr>
        <w:pStyle w:val="BodyText"/>
        <w:spacing w:after="240" w:line="360" w:lineRule="auto"/>
        <w:jc w:val="both"/>
        <w:rPr>
          <w:rFonts w:ascii="Arial" w:hAnsi="Arial" w:cs="Arial"/>
          <w:b/>
        </w:rPr>
      </w:pPr>
      <w:r>
        <w:rPr>
          <w:rFonts w:ascii="Arial" w:hAnsi="Arial" w:cs="Arial"/>
          <w:b/>
        </w:rPr>
        <w:t>1.1 Conservation status</w:t>
      </w:r>
    </w:p>
    <w:p w14:paraId="2B42CC7C" w14:textId="4F4D1921" w:rsidR="009F1DD0" w:rsidRDefault="009F1DD0" w:rsidP="006E08C4">
      <w:pPr>
        <w:pStyle w:val="BodyText"/>
        <w:spacing w:after="240" w:line="360" w:lineRule="auto"/>
        <w:jc w:val="both"/>
        <w:rPr>
          <w:rFonts w:ascii="Arial" w:hAnsi="Arial" w:cs="Arial"/>
        </w:rPr>
      </w:pPr>
      <w:r>
        <w:rPr>
          <w:rFonts w:ascii="Arial" w:hAnsi="Arial" w:cs="Arial"/>
        </w:rPr>
        <w:t>The central rock-rat (</w:t>
      </w:r>
      <w:r>
        <w:rPr>
          <w:rFonts w:ascii="Arial" w:hAnsi="Arial" w:cs="Arial"/>
          <w:i/>
        </w:rPr>
        <w:t>Zyzomys pedunculatus</w:t>
      </w:r>
      <w:r>
        <w:rPr>
          <w:rFonts w:ascii="Arial" w:hAnsi="Arial" w:cs="Arial"/>
        </w:rPr>
        <w:t xml:space="preserve">) is listed as </w:t>
      </w:r>
      <w:r w:rsidR="00EC67BC">
        <w:rPr>
          <w:rFonts w:ascii="Arial" w:hAnsi="Arial" w:cs="Arial"/>
        </w:rPr>
        <w:t xml:space="preserve">critically </w:t>
      </w:r>
      <w:r>
        <w:rPr>
          <w:rFonts w:ascii="Arial" w:hAnsi="Arial" w:cs="Arial"/>
        </w:rPr>
        <w:t xml:space="preserve">endangered under the </w:t>
      </w:r>
      <w:r>
        <w:rPr>
          <w:rFonts w:ascii="Arial" w:hAnsi="Arial" w:cs="Arial"/>
          <w:i/>
        </w:rPr>
        <w:t xml:space="preserve">Environment Protection and </w:t>
      </w:r>
      <w:r w:rsidR="00255079">
        <w:rPr>
          <w:rFonts w:ascii="Arial" w:hAnsi="Arial" w:cs="Arial"/>
          <w:i/>
        </w:rPr>
        <w:t>Biodiversity</w:t>
      </w:r>
      <w:r>
        <w:rPr>
          <w:rFonts w:ascii="Arial" w:hAnsi="Arial" w:cs="Arial"/>
          <w:i/>
        </w:rPr>
        <w:t xml:space="preserve"> Conservation Act 1999 </w:t>
      </w:r>
      <w:r>
        <w:rPr>
          <w:rFonts w:ascii="Arial" w:hAnsi="Arial" w:cs="Arial"/>
        </w:rPr>
        <w:t xml:space="preserve">(EPBC Act) </w:t>
      </w:r>
      <w:r w:rsidR="00EC67BC">
        <w:rPr>
          <w:rFonts w:ascii="Arial" w:hAnsi="Arial" w:cs="Arial"/>
        </w:rPr>
        <w:t xml:space="preserve">with </w:t>
      </w:r>
      <w:r w:rsidR="00FB344C">
        <w:rPr>
          <w:rFonts w:ascii="Arial" w:hAnsi="Arial" w:cs="Arial"/>
        </w:rPr>
        <w:t>a</w:t>
      </w:r>
      <w:r w:rsidR="00EC67BC">
        <w:rPr>
          <w:rFonts w:ascii="Arial" w:hAnsi="Arial" w:cs="Arial"/>
        </w:rPr>
        <w:t xml:space="preserve"> conservation advice</w:t>
      </w:r>
      <w:r w:rsidR="00FB344C">
        <w:rPr>
          <w:rFonts w:ascii="Arial" w:hAnsi="Arial" w:cs="Arial"/>
        </w:rPr>
        <w:t xml:space="preserve"> that provides information </w:t>
      </w:r>
      <w:r w:rsidR="009272FD">
        <w:rPr>
          <w:rFonts w:ascii="Arial" w:hAnsi="Arial" w:cs="Arial"/>
        </w:rPr>
        <w:t xml:space="preserve">on the basis of the conservation assessment, the causes of decline and a brief summary of </w:t>
      </w:r>
      <w:r w:rsidR="00FB344C">
        <w:rPr>
          <w:rFonts w:ascii="Arial" w:hAnsi="Arial" w:cs="Arial"/>
        </w:rPr>
        <w:t xml:space="preserve">what </w:t>
      </w:r>
      <w:r w:rsidR="009D1647">
        <w:rPr>
          <w:rFonts w:ascii="Arial" w:hAnsi="Arial" w:cs="Arial"/>
        </w:rPr>
        <w:t>could be</w:t>
      </w:r>
      <w:r w:rsidR="00FB344C">
        <w:rPr>
          <w:rFonts w:ascii="Arial" w:hAnsi="Arial" w:cs="Arial"/>
        </w:rPr>
        <w:t xml:space="preserve"> done to stop the decline of, or support the recovery of the species</w:t>
      </w:r>
      <w:r w:rsidR="00702800">
        <w:rPr>
          <w:rFonts w:ascii="Arial" w:hAnsi="Arial" w:cs="Arial"/>
        </w:rPr>
        <w:t xml:space="preserve"> (TSSC 2018)</w:t>
      </w:r>
      <w:r w:rsidR="00FB344C">
        <w:rPr>
          <w:rFonts w:ascii="Arial" w:hAnsi="Arial" w:cs="Arial"/>
        </w:rPr>
        <w:t>. The central rock-rat is listed as</w:t>
      </w:r>
      <w:r w:rsidR="00EC67BC">
        <w:rPr>
          <w:rFonts w:ascii="Arial" w:hAnsi="Arial" w:cs="Arial"/>
        </w:rPr>
        <w:t xml:space="preserve"> </w:t>
      </w:r>
      <w:r>
        <w:rPr>
          <w:rFonts w:ascii="Arial" w:hAnsi="Arial" w:cs="Arial"/>
        </w:rPr>
        <w:t xml:space="preserve">endangered in the Northern Territory under </w:t>
      </w:r>
      <w:r w:rsidRPr="003E7AD2">
        <w:rPr>
          <w:rFonts w:ascii="Arial" w:hAnsi="Arial" w:cs="Arial"/>
        </w:rPr>
        <w:t xml:space="preserve">the </w:t>
      </w:r>
      <w:r w:rsidRPr="003E7AD2">
        <w:rPr>
          <w:rFonts w:ascii="Arial" w:hAnsi="Arial" w:cs="Arial"/>
          <w:i/>
        </w:rPr>
        <w:t xml:space="preserve">Territory Parks and Wildlife Conservation Act </w:t>
      </w:r>
      <w:r w:rsidRPr="003E7AD2">
        <w:rPr>
          <w:rFonts w:ascii="Arial" w:hAnsi="Arial" w:cs="Arial"/>
        </w:rPr>
        <w:t>(TPWC Act),</w:t>
      </w:r>
      <w:r w:rsidR="003E7AD2" w:rsidRPr="003E7AD2">
        <w:rPr>
          <w:rFonts w:ascii="Arial" w:hAnsi="Arial" w:cs="Arial"/>
        </w:rPr>
        <w:t xml:space="preserve"> </w:t>
      </w:r>
      <w:r w:rsidR="0050470F">
        <w:rPr>
          <w:rFonts w:ascii="Arial" w:hAnsi="Arial" w:cs="Arial"/>
          <w:bCs w:val="0"/>
          <w:szCs w:val="28"/>
        </w:rPr>
        <w:t>critically e</w:t>
      </w:r>
      <w:r w:rsidR="003E7AD2" w:rsidRPr="003E7AD2">
        <w:rPr>
          <w:rFonts w:ascii="Arial" w:hAnsi="Arial" w:cs="Arial"/>
          <w:bCs w:val="0"/>
          <w:szCs w:val="28"/>
        </w:rPr>
        <w:t xml:space="preserve">ndangered in Western Australia under the </w:t>
      </w:r>
      <w:r w:rsidR="003E7AD2" w:rsidRPr="00D7003B">
        <w:rPr>
          <w:rFonts w:ascii="Arial" w:hAnsi="Arial" w:cs="Arial"/>
          <w:bCs w:val="0"/>
          <w:i/>
          <w:szCs w:val="28"/>
        </w:rPr>
        <w:t>Wildlife Conservation Act 1950</w:t>
      </w:r>
      <w:r w:rsidR="003E7AD2" w:rsidRPr="00D7003B">
        <w:rPr>
          <w:rFonts w:ascii="Arial" w:hAnsi="Arial" w:cs="Arial"/>
          <w:bCs w:val="0"/>
          <w:szCs w:val="28"/>
        </w:rPr>
        <w:t>,</w:t>
      </w:r>
      <w:r w:rsidRPr="00D7003B">
        <w:rPr>
          <w:rFonts w:ascii="Arial" w:hAnsi="Arial" w:cs="Arial"/>
        </w:rPr>
        <w:t xml:space="preserve"> and critically endangered on the IUCN Red List. </w:t>
      </w:r>
    </w:p>
    <w:p w14:paraId="0176D17C" w14:textId="6B9DAF3B" w:rsidR="00D7003B" w:rsidRPr="00D7003B" w:rsidRDefault="00D7003B" w:rsidP="006E08C4">
      <w:pPr>
        <w:pStyle w:val="Default"/>
        <w:spacing w:after="240" w:line="360" w:lineRule="auto"/>
        <w:jc w:val="both"/>
        <w:rPr>
          <w:rFonts w:ascii="Arial" w:hAnsi="Arial" w:cs="Arial"/>
          <w:bCs/>
          <w:szCs w:val="28"/>
          <w:lang w:eastAsia="en-US"/>
        </w:rPr>
      </w:pPr>
      <w:r w:rsidRPr="00D7003B">
        <w:rPr>
          <w:rFonts w:ascii="Arial" w:hAnsi="Arial" w:cs="Arial"/>
        </w:rPr>
        <w:t>T</w:t>
      </w:r>
      <w:r w:rsidRPr="00D7003B">
        <w:rPr>
          <w:rFonts w:ascii="Arial" w:hAnsi="Arial" w:cs="Arial"/>
          <w:bCs/>
          <w:szCs w:val="28"/>
          <w:lang w:eastAsia="en-US"/>
        </w:rPr>
        <w:t>he central rock-rat is one of 20 mammals that the Australian Government has identified as a ‘priority species</w:t>
      </w:r>
      <w:r w:rsidR="00E24534">
        <w:rPr>
          <w:rFonts w:ascii="Arial" w:hAnsi="Arial" w:cs="Arial"/>
          <w:bCs/>
          <w:szCs w:val="28"/>
          <w:lang w:eastAsia="en-US"/>
        </w:rPr>
        <w:t xml:space="preserve">’ </w:t>
      </w:r>
      <w:r w:rsidRPr="00D7003B">
        <w:rPr>
          <w:rFonts w:ascii="Arial" w:hAnsi="Arial" w:cs="Arial"/>
          <w:bCs/>
          <w:szCs w:val="28"/>
          <w:lang w:eastAsia="en-US"/>
        </w:rPr>
        <w:t>under its Threatened Species Strategy (</w:t>
      </w:r>
      <w:hyperlink r:id="rId16" w:history="1">
        <w:r w:rsidRPr="00D7003B">
          <w:rPr>
            <w:rFonts w:ascii="Arial" w:hAnsi="Arial" w:cs="Arial"/>
            <w:bCs/>
            <w:szCs w:val="28"/>
            <w:lang w:eastAsia="en-US"/>
          </w:rPr>
          <w:t>https://www.environment.gov.au/biodiversity/threatened/publications/strategy-home</w:t>
        </w:r>
      </w:hyperlink>
      <w:r w:rsidRPr="00D7003B">
        <w:rPr>
          <w:rFonts w:ascii="Arial" w:hAnsi="Arial" w:cs="Arial"/>
          <w:bCs/>
          <w:szCs w:val="28"/>
          <w:lang w:eastAsia="en-US"/>
        </w:rPr>
        <w:t>). As such, the Australian Government has prioritised resource allocation to support the species’ recovery effort. The Australian Government Threatened Species Strategy also identifies the central rock-rat as one of two mammal species requiring emergency intervention given that expert ecologists have raised concerns that</w:t>
      </w:r>
      <w:r w:rsidR="009623E8">
        <w:rPr>
          <w:rFonts w:ascii="Arial" w:hAnsi="Arial" w:cs="Arial"/>
          <w:bCs/>
          <w:szCs w:val="28"/>
          <w:lang w:eastAsia="en-US"/>
        </w:rPr>
        <w:t>,</w:t>
      </w:r>
      <w:r w:rsidRPr="00D7003B">
        <w:rPr>
          <w:rFonts w:ascii="Arial" w:hAnsi="Arial" w:cs="Arial"/>
          <w:bCs/>
          <w:szCs w:val="28"/>
          <w:lang w:eastAsia="en-US"/>
        </w:rPr>
        <w:t xml:space="preserve"> following significant recent declines</w:t>
      </w:r>
      <w:r w:rsidR="009623E8">
        <w:rPr>
          <w:rFonts w:ascii="Arial" w:hAnsi="Arial" w:cs="Arial"/>
          <w:bCs/>
          <w:szCs w:val="28"/>
          <w:lang w:eastAsia="en-US"/>
        </w:rPr>
        <w:t>,</w:t>
      </w:r>
      <w:r w:rsidRPr="00D7003B">
        <w:rPr>
          <w:rFonts w:ascii="Arial" w:hAnsi="Arial" w:cs="Arial"/>
          <w:bCs/>
          <w:szCs w:val="28"/>
          <w:lang w:eastAsia="en-US"/>
        </w:rPr>
        <w:t xml:space="preserve"> the species could become extinct without early and immediate intervention.</w:t>
      </w:r>
    </w:p>
    <w:p w14:paraId="4EC09AE3" w14:textId="1126C49A" w:rsidR="004C5B55" w:rsidRPr="009F1DD0" w:rsidRDefault="004C5B55" w:rsidP="00C5481D">
      <w:pPr>
        <w:pStyle w:val="BodyText"/>
        <w:spacing w:after="240" w:line="360" w:lineRule="auto"/>
        <w:jc w:val="both"/>
        <w:rPr>
          <w:rFonts w:ascii="Arial" w:hAnsi="Arial" w:cs="Arial"/>
          <w:b/>
        </w:rPr>
      </w:pPr>
      <w:r>
        <w:rPr>
          <w:rFonts w:ascii="Arial" w:hAnsi="Arial" w:cs="Arial"/>
          <w:b/>
        </w:rPr>
        <w:t>1.2 Purpose of the plan</w:t>
      </w:r>
    </w:p>
    <w:p w14:paraId="6AF72512" w14:textId="77777777" w:rsidR="00D7003B" w:rsidRDefault="00D7003B" w:rsidP="00C5481D">
      <w:pPr>
        <w:spacing w:after="240" w:line="360" w:lineRule="auto"/>
        <w:jc w:val="both"/>
        <w:rPr>
          <w:rFonts w:ascii="Arial" w:hAnsi="Arial" w:cs="Arial"/>
          <w:color w:val="000000"/>
          <w:szCs w:val="28"/>
        </w:rPr>
      </w:pPr>
      <w:r w:rsidRPr="00D7003B">
        <w:rPr>
          <w:rFonts w:ascii="Arial" w:hAnsi="Arial" w:cs="Arial"/>
          <w:color w:val="000000"/>
          <w:szCs w:val="28"/>
        </w:rPr>
        <w:t>This document constitutes the national recovery plan for the central rock-rat</w:t>
      </w:r>
      <w:r w:rsidRPr="00D7003B">
        <w:rPr>
          <w:rFonts w:ascii="Arial" w:hAnsi="Arial" w:cs="Arial"/>
          <w:i/>
        </w:rPr>
        <w:t xml:space="preserve"> Zyzomys pedunculatus</w:t>
      </w:r>
      <w:r w:rsidRPr="00D7003B">
        <w:rPr>
          <w:rFonts w:ascii="Arial" w:hAnsi="Arial" w:cs="Arial"/>
          <w:color w:val="000000"/>
          <w:szCs w:val="28"/>
        </w:rPr>
        <w:t>. The plan identifies the management actions and research necessary to stop the decline of, and support the recovery of, the species so that its chances of long-term survival in the wild are maximised.</w:t>
      </w:r>
    </w:p>
    <w:p w14:paraId="59CC194A" w14:textId="5BB5C7C2" w:rsidR="00D7003B" w:rsidRPr="00D7003B" w:rsidRDefault="00D7003B" w:rsidP="00C5481D">
      <w:pPr>
        <w:spacing w:after="240" w:line="360" w:lineRule="auto"/>
        <w:jc w:val="both"/>
        <w:rPr>
          <w:rFonts w:ascii="Arial" w:hAnsi="Arial" w:cs="Arial"/>
          <w:b/>
          <w:color w:val="000000"/>
          <w:szCs w:val="28"/>
        </w:rPr>
      </w:pPr>
      <w:r w:rsidRPr="00D7003B">
        <w:rPr>
          <w:rFonts w:ascii="Arial" w:hAnsi="Arial" w:cs="Arial"/>
          <w:b/>
          <w:color w:val="000000"/>
          <w:szCs w:val="28"/>
        </w:rPr>
        <w:t>1.3 Consideration of previous Recovery Plan</w:t>
      </w:r>
    </w:p>
    <w:p w14:paraId="7D8B8B87" w14:textId="75CCFF61" w:rsidR="00B42D5E" w:rsidRDefault="00D7003B" w:rsidP="00C5481D">
      <w:pPr>
        <w:spacing w:after="240" w:line="360" w:lineRule="auto"/>
        <w:jc w:val="both"/>
        <w:rPr>
          <w:rFonts w:ascii="Arial" w:hAnsi="Arial" w:cs="Arial"/>
          <w:bCs w:val="0"/>
          <w:spacing w:val="-3"/>
        </w:rPr>
      </w:pPr>
      <w:r w:rsidRPr="00D7003B">
        <w:rPr>
          <w:rFonts w:ascii="Arial" w:hAnsi="Arial" w:cs="Arial"/>
          <w:color w:val="000000"/>
          <w:szCs w:val="28"/>
        </w:rPr>
        <w:t>This recovery plan builds upon the work undertaken in the previous national recovery plan for the species (</w:t>
      </w:r>
      <w:r w:rsidR="00C6402A">
        <w:rPr>
          <w:rFonts w:ascii="Arial" w:hAnsi="Arial" w:cs="Arial"/>
          <w:szCs w:val="24"/>
        </w:rPr>
        <w:t>Cole</w:t>
      </w:r>
      <w:r w:rsidRPr="00D7003B">
        <w:rPr>
          <w:rFonts w:ascii="Arial" w:hAnsi="Arial" w:cs="Arial"/>
          <w:szCs w:val="24"/>
        </w:rPr>
        <w:t xml:space="preserve"> 1999</w:t>
      </w:r>
      <w:r w:rsidRPr="00D7003B">
        <w:rPr>
          <w:rFonts w:ascii="Arial" w:hAnsi="Arial" w:cs="Arial"/>
          <w:color w:val="000000"/>
          <w:szCs w:val="28"/>
        </w:rPr>
        <w:t>) and replaces it. A review of the previous recovery plan concluded that it</w:t>
      </w:r>
      <w:r w:rsidRPr="00D7003B">
        <w:rPr>
          <w:rFonts w:ascii="Arial" w:hAnsi="Arial" w:cs="Arial"/>
          <w:bCs w:val="0"/>
          <w:spacing w:val="-3"/>
        </w:rPr>
        <w:t xml:space="preserve"> failed to ensure the successful recovery of the species. However, it is noted that </w:t>
      </w:r>
      <w:r w:rsidR="005828C8">
        <w:rPr>
          <w:rFonts w:ascii="Arial" w:hAnsi="Arial" w:cs="Arial"/>
          <w:bCs w:val="0"/>
          <w:spacing w:val="-3"/>
        </w:rPr>
        <w:t>the previous</w:t>
      </w:r>
      <w:r w:rsidRPr="00D7003B">
        <w:rPr>
          <w:rFonts w:ascii="Arial" w:hAnsi="Arial" w:cs="Arial"/>
          <w:bCs w:val="0"/>
          <w:spacing w:val="-3"/>
        </w:rPr>
        <w:t xml:space="preserve"> plan was only an interim plan</w:t>
      </w:r>
      <w:r w:rsidR="005828C8">
        <w:rPr>
          <w:rFonts w:ascii="Arial" w:hAnsi="Arial" w:cs="Arial"/>
          <w:bCs w:val="0"/>
          <w:spacing w:val="-3"/>
        </w:rPr>
        <w:t>,</w:t>
      </w:r>
      <w:r w:rsidRPr="00D7003B">
        <w:rPr>
          <w:rFonts w:ascii="Arial" w:hAnsi="Arial" w:cs="Arial"/>
          <w:bCs w:val="0"/>
          <w:spacing w:val="-3"/>
        </w:rPr>
        <w:t xml:space="preserve"> intended to cover a two year period. A full plan should have been prepared during the second year of the interim plan (Action 7) but was not completed. An assessment of the achievements and limitations for each of the specific objectives, recovery criteria, and recovery actions is given in Appendix 1. Concern with the recovery process covers two distinctive aspects. First, some components of the interim recovery plan seem not to have been clearly directed. Assumptions were made about the ecology of the species without first studying these and one action that was irrelevant to its recovery was included. The lack of understanding of the boom-and-bust population cycles exhibited by the species also resulted in misdirection of many activities. The other concern is that implementation of the plan was </w:t>
      </w:r>
      <w:r w:rsidR="00B42D5E">
        <w:rPr>
          <w:rFonts w:ascii="Arial" w:hAnsi="Arial" w:cs="Arial"/>
          <w:bCs w:val="0"/>
          <w:spacing w:val="-3"/>
        </w:rPr>
        <w:t>haphazard and not strategic and</w:t>
      </w:r>
      <w:r w:rsidRPr="00D7003B">
        <w:rPr>
          <w:rFonts w:ascii="Arial" w:hAnsi="Arial" w:cs="Arial"/>
          <w:bCs w:val="0"/>
          <w:spacing w:val="-3"/>
        </w:rPr>
        <w:t xml:space="preserve"> significant actions were not completed. Examples of these include the lack of implementation of surveys (action 1) and of an effective monitoring strategy (action 2). Further, animals were taken from the wild and bred in captivity without there being a carefully formulated plan for reintroduction to the wild or a captive management plan. </w:t>
      </w:r>
    </w:p>
    <w:p w14:paraId="67BD5210" w14:textId="45990B86" w:rsidR="00D7003B" w:rsidRPr="00D7003B" w:rsidRDefault="00D7003B" w:rsidP="00C5481D">
      <w:pPr>
        <w:spacing w:after="240" w:line="360" w:lineRule="auto"/>
        <w:jc w:val="both"/>
        <w:rPr>
          <w:rFonts w:ascii="Arial" w:hAnsi="Arial" w:cs="Arial"/>
          <w:bCs w:val="0"/>
          <w:spacing w:val="-3"/>
        </w:rPr>
      </w:pPr>
      <w:r w:rsidRPr="00D7003B">
        <w:rPr>
          <w:rFonts w:ascii="Arial" w:hAnsi="Arial" w:cs="Arial"/>
          <w:bCs w:val="0"/>
          <w:spacing w:val="-3"/>
        </w:rPr>
        <w:t xml:space="preserve">In light of these deficiencies, we have developed a new plan which takes into account the significant advances made in our understanding of the distribution and ecology of the central rock-rat and its threats. This plan includes realistic targeted objectives and explicit criteria for measuring the effectiveness of their implementation. </w:t>
      </w:r>
      <w:r w:rsidR="00B42D5E">
        <w:rPr>
          <w:rFonts w:ascii="Arial" w:hAnsi="Arial" w:cs="Arial"/>
          <w:bCs w:val="0"/>
          <w:spacing w:val="-3"/>
        </w:rPr>
        <w:t xml:space="preserve">The NT Government </w:t>
      </w:r>
      <w:r w:rsidR="005828C8">
        <w:rPr>
          <w:rFonts w:ascii="Arial" w:hAnsi="Arial" w:cs="Arial"/>
          <w:bCs w:val="0"/>
          <w:spacing w:val="-3"/>
        </w:rPr>
        <w:t>is</w:t>
      </w:r>
      <w:r w:rsidRPr="00D7003B">
        <w:rPr>
          <w:rFonts w:ascii="Arial" w:hAnsi="Arial" w:cs="Arial"/>
          <w:bCs w:val="0"/>
          <w:spacing w:val="-3"/>
        </w:rPr>
        <w:t xml:space="preserve"> already undertaking recovery actions listed in this plan and the central rock-rat is a top-10 priority species for management for </w:t>
      </w:r>
      <w:r w:rsidR="005828C8">
        <w:rPr>
          <w:rFonts w:ascii="Arial" w:hAnsi="Arial" w:cs="Arial"/>
          <w:bCs w:val="0"/>
          <w:spacing w:val="-3"/>
        </w:rPr>
        <w:t>the NT Department of Environment and Natural Resources (DENR)</w:t>
      </w:r>
      <w:r w:rsidRPr="00D7003B">
        <w:rPr>
          <w:rFonts w:ascii="Arial" w:hAnsi="Arial" w:cs="Arial"/>
          <w:bCs w:val="0"/>
          <w:spacing w:val="-3"/>
        </w:rPr>
        <w:t xml:space="preserve">, increasing the likelihood of achieving success.  </w:t>
      </w:r>
    </w:p>
    <w:p w14:paraId="2FF4111F" w14:textId="2D457092" w:rsidR="003E7AD2" w:rsidRPr="00D7003B" w:rsidRDefault="003E7AD2" w:rsidP="00C5481D">
      <w:pPr>
        <w:pStyle w:val="BodyText"/>
        <w:spacing w:after="240" w:line="360" w:lineRule="auto"/>
        <w:jc w:val="both"/>
        <w:rPr>
          <w:rFonts w:ascii="Arial" w:hAnsi="Arial" w:cs="Arial"/>
          <w:b/>
        </w:rPr>
      </w:pPr>
      <w:r w:rsidRPr="00D7003B">
        <w:rPr>
          <w:rFonts w:ascii="Arial" w:hAnsi="Arial" w:cs="Arial"/>
          <w:b/>
        </w:rPr>
        <w:t>1.</w:t>
      </w:r>
      <w:r w:rsidR="00D7003B">
        <w:rPr>
          <w:rFonts w:ascii="Arial" w:hAnsi="Arial" w:cs="Arial"/>
          <w:b/>
        </w:rPr>
        <w:t>4</w:t>
      </w:r>
      <w:r w:rsidRPr="00D7003B">
        <w:rPr>
          <w:rFonts w:ascii="Arial" w:hAnsi="Arial" w:cs="Arial"/>
          <w:b/>
        </w:rPr>
        <w:t xml:space="preserve"> </w:t>
      </w:r>
      <w:r w:rsidR="00D7003B">
        <w:rPr>
          <w:rFonts w:ascii="Arial" w:hAnsi="Arial" w:cs="Arial"/>
          <w:b/>
        </w:rPr>
        <w:t>International obligations</w:t>
      </w:r>
    </w:p>
    <w:p w14:paraId="01737E07" w14:textId="77777777" w:rsidR="003E7AD2" w:rsidRPr="003E7AD2" w:rsidRDefault="003E7AD2" w:rsidP="00C5481D">
      <w:pPr>
        <w:spacing w:after="240" w:line="360" w:lineRule="auto"/>
        <w:jc w:val="both"/>
        <w:rPr>
          <w:rFonts w:ascii="Arial" w:hAnsi="Arial" w:cs="Arial"/>
        </w:rPr>
      </w:pPr>
      <w:r w:rsidRPr="003E7AD2">
        <w:rPr>
          <w:rFonts w:ascii="Arial" w:hAnsi="Arial" w:cs="Arial"/>
          <w:szCs w:val="24"/>
        </w:rPr>
        <w:t>This recovery plan is consistent with Australia’s international obligations. The central rock-rat is listed under the Convention on International Trade in Endangered Species of Wild Flora and Fauna (CITES) Appendix l. T</w:t>
      </w:r>
      <w:r w:rsidRPr="003E7AD2">
        <w:rPr>
          <w:rFonts w:ascii="Arial" w:hAnsi="Arial" w:cs="Arial"/>
        </w:rPr>
        <w:t xml:space="preserve">he plan is consistent with the aims and recommendations of the Convention on Biological Diversity, ratified by Australia in June 1993, as the plan will assist in implementing Australia’s responsibilities under that convention. </w:t>
      </w:r>
    </w:p>
    <w:p w14:paraId="078AE6BE" w14:textId="0EE3DB9A" w:rsidR="003E7AD2" w:rsidRPr="003E7AD2" w:rsidRDefault="00D7003B" w:rsidP="00C5481D">
      <w:pPr>
        <w:pStyle w:val="Heading3"/>
        <w:spacing w:line="360" w:lineRule="auto"/>
        <w:jc w:val="both"/>
        <w:rPr>
          <w:rFonts w:cs="Arial"/>
          <w:szCs w:val="24"/>
        </w:rPr>
      </w:pPr>
      <w:bookmarkStart w:id="25" w:name="_Toc227747668"/>
      <w:bookmarkStart w:id="26" w:name="_Toc274319993"/>
      <w:bookmarkStart w:id="27" w:name="_Toc274320123"/>
      <w:bookmarkStart w:id="28" w:name="_Toc274320968"/>
      <w:bookmarkStart w:id="29" w:name="_Toc274321122"/>
      <w:bookmarkStart w:id="30" w:name="_Toc274321401"/>
      <w:bookmarkStart w:id="31" w:name="_Toc274321567"/>
      <w:bookmarkStart w:id="32" w:name="_Toc274321657"/>
      <w:bookmarkStart w:id="33" w:name="_Toc274837149"/>
      <w:bookmarkStart w:id="34" w:name="_Toc274909610"/>
      <w:bookmarkStart w:id="35" w:name="_Toc274911034"/>
      <w:r>
        <w:rPr>
          <w:rFonts w:cs="Arial"/>
          <w:szCs w:val="24"/>
        </w:rPr>
        <w:t>1.5</w:t>
      </w:r>
      <w:r w:rsidR="003E7AD2" w:rsidRPr="003E7AD2">
        <w:rPr>
          <w:rFonts w:cs="Arial"/>
          <w:szCs w:val="24"/>
        </w:rPr>
        <w:t xml:space="preserve"> </w:t>
      </w:r>
      <w:bookmarkEnd w:id="25"/>
      <w:bookmarkEnd w:id="26"/>
      <w:bookmarkEnd w:id="27"/>
      <w:bookmarkEnd w:id="28"/>
      <w:bookmarkEnd w:id="29"/>
      <w:bookmarkEnd w:id="30"/>
      <w:bookmarkEnd w:id="31"/>
      <w:bookmarkEnd w:id="32"/>
      <w:bookmarkEnd w:id="33"/>
      <w:bookmarkEnd w:id="34"/>
      <w:bookmarkEnd w:id="35"/>
      <w:r w:rsidR="003E7AD2" w:rsidRPr="003E7AD2">
        <w:rPr>
          <w:rFonts w:cs="Arial"/>
          <w:szCs w:val="24"/>
        </w:rPr>
        <w:t>Affected interests</w:t>
      </w:r>
    </w:p>
    <w:p w14:paraId="76C2CAD5" w14:textId="0C7A8103" w:rsidR="003E7AD2" w:rsidRDefault="003E7AD2" w:rsidP="00C5481D">
      <w:pPr>
        <w:spacing w:after="240" w:line="360" w:lineRule="auto"/>
        <w:jc w:val="both"/>
        <w:rPr>
          <w:rFonts w:ascii="Arial" w:hAnsi="Arial" w:cs="Arial"/>
          <w:szCs w:val="24"/>
        </w:rPr>
      </w:pPr>
      <w:r w:rsidRPr="003E7AD2">
        <w:rPr>
          <w:rFonts w:ascii="Arial" w:hAnsi="Arial" w:cs="Arial"/>
          <w:szCs w:val="24"/>
        </w:rPr>
        <w:t xml:space="preserve">The central rock-rat is </w:t>
      </w:r>
      <w:r>
        <w:rPr>
          <w:rFonts w:ascii="Arial" w:hAnsi="Arial" w:cs="Arial"/>
          <w:szCs w:val="24"/>
        </w:rPr>
        <w:t xml:space="preserve">currently restricted to Tjoritja (West MacDonnell) </w:t>
      </w:r>
      <w:r w:rsidRPr="003E7AD2">
        <w:rPr>
          <w:rFonts w:ascii="Arial" w:hAnsi="Arial" w:cs="Arial"/>
          <w:szCs w:val="24"/>
        </w:rPr>
        <w:t xml:space="preserve">National Park </w:t>
      </w:r>
      <w:r>
        <w:rPr>
          <w:rFonts w:ascii="Arial" w:hAnsi="Arial" w:cs="Arial"/>
          <w:szCs w:val="24"/>
        </w:rPr>
        <w:t>(</w:t>
      </w:r>
      <w:r w:rsidRPr="003E7AD2">
        <w:rPr>
          <w:rFonts w:ascii="Arial" w:hAnsi="Arial" w:cs="Arial"/>
          <w:szCs w:val="24"/>
        </w:rPr>
        <w:t>managed jointly by the Northern Territory Government and Traditional Owners</w:t>
      </w:r>
      <w:r>
        <w:rPr>
          <w:rFonts w:ascii="Arial" w:hAnsi="Arial" w:cs="Arial"/>
          <w:szCs w:val="24"/>
        </w:rPr>
        <w:t>) and Haast’</w:t>
      </w:r>
      <w:r w:rsidR="00014D44">
        <w:rPr>
          <w:rFonts w:ascii="Arial" w:hAnsi="Arial" w:cs="Arial"/>
          <w:szCs w:val="24"/>
        </w:rPr>
        <w:t>s Bluff Aboriginal Land Trust.</w:t>
      </w:r>
      <w:r w:rsidRPr="003E7AD2">
        <w:rPr>
          <w:rFonts w:ascii="Arial" w:hAnsi="Arial" w:cs="Arial"/>
          <w:szCs w:val="24"/>
        </w:rPr>
        <w:t xml:space="preserve"> </w:t>
      </w:r>
      <w:r>
        <w:rPr>
          <w:rFonts w:ascii="Arial" w:hAnsi="Arial" w:cs="Arial"/>
          <w:szCs w:val="24"/>
        </w:rPr>
        <w:t xml:space="preserve">Based on historical records, it may be present </w:t>
      </w:r>
      <w:r w:rsidRPr="003E7AD2">
        <w:rPr>
          <w:rFonts w:ascii="Arial" w:hAnsi="Arial" w:cs="Arial"/>
          <w:szCs w:val="24"/>
        </w:rPr>
        <w:t xml:space="preserve">on </w:t>
      </w:r>
      <w:r>
        <w:rPr>
          <w:rFonts w:ascii="Arial" w:hAnsi="Arial" w:cs="Arial"/>
          <w:szCs w:val="24"/>
        </w:rPr>
        <w:t xml:space="preserve">other areas of Aboriginal land and on </w:t>
      </w:r>
      <w:r w:rsidRPr="003E7AD2">
        <w:rPr>
          <w:rFonts w:ascii="Arial" w:hAnsi="Arial" w:cs="Arial"/>
          <w:szCs w:val="24"/>
        </w:rPr>
        <w:t>pastoral leases. All affected interests will be involved in the implementation of this plan</w:t>
      </w:r>
      <w:r>
        <w:rPr>
          <w:rFonts w:ascii="Arial" w:hAnsi="Arial" w:cs="Arial"/>
          <w:szCs w:val="24"/>
        </w:rPr>
        <w:t>. Northern Territory G</w:t>
      </w:r>
      <w:r w:rsidRPr="003E7AD2">
        <w:rPr>
          <w:rFonts w:ascii="Arial" w:hAnsi="Arial" w:cs="Arial"/>
          <w:szCs w:val="24"/>
        </w:rPr>
        <w:t xml:space="preserve">overnment agencies will </w:t>
      </w:r>
      <w:r>
        <w:rPr>
          <w:rFonts w:ascii="Arial" w:hAnsi="Arial" w:cs="Arial"/>
          <w:szCs w:val="24"/>
        </w:rPr>
        <w:t>oversee</w:t>
      </w:r>
      <w:r w:rsidRPr="003E7AD2">
        <w:rPr>
          <w:rFonts w:ascii="Arial" w:hAnsi="Arial" w:cs="Arial"/>
          <w:szCs w:val="24"/>
        </w:rPr>
        <w:t xml:space="preserve"> </w:t>
      </w:r>
      <w:r>
        <w:rPr>
          <w:rFonts w:ascii="Arial" w:hAnsi="Arial" w:cs="Arial"/>
          <w:szCs w:val="24"/>
        </w:rPr>
        <w:t xml:space="preserve">the </w:t>
      </w:r>
      <w:r w:rsidRPr="003E7AD2">
        <w:rPr>
          <w:rFonts w:ascii="Arial" w:hAnsi="Arial" w:cs="Arial"/>
          <w:szCs w:val="24"/>
        </w:rPr>
        <w:t>recovery actions</w:t>
      </w:r>
      <w:r>
        <w:rPr>
          <w:rFonts w:ascii="Arial" w:hAnsi="Arial" w:cs="Arial"/>
          <w:szCs w:val="24"/>
        </w:rPr>
        <w:t>. A</w:t>
      </w:r>
      <w:r w:rsidRPr="003E7AD2">
        <w:rPr>
          <w:rFonts w:ascii="Arial" w:hAnsi="Arial" w:cs="Arial"/>
          <w:szCs w:val="24"/>
        </w:rPr>
        <w:t>ctions on Aboriginal land will be carried out in consultation</w:t>
      </w:r>
      <w:r>
        <w:rPr>
          <w:rFonts w:ascii="Arial" w:hAnsi="Arial" w:cs="Arial"/>
          <w:szCs w:val="24"/>
        </w:rPr>
        <w:t xml:space="preserve"> and partnership</w:t>
      </w:r>
      <w:r w:rsidRPr="003E7AD2">
        <w:rPr>
          <w:rFonts w:ascii="Arial" w:hAnsi="Arial" w:cs="Arial"/>
          <w:szCs w:val="24"/>
        </w:rPr>
        <w:t xml:space="preserve"> with the C</w:t>
      </w:r>
      <w:r>
        <w:rPr>
          <w:rFonts w:ascii="Arial" w:hAnsi="Arial" w:cs="Arial"/>
          <w:szCs w:val="24"/>
        </w:rPr>
        <w:t xml:space="preserve">entral </w:t>
      </w:r>
      <w:r w:rsidRPr="003E7AD2">
        <w:rPr>
          <w:rFonts w:ascii="Arial" w:hAnsi="Arial" w:cs="Arial"/>
          <w:szCs w:val="24"/>
        </w:rPr>
        <w:t>L</w:t>
      </w:r>
      <w:r>
        <w:rPr>
          <w:rFonts w:ascii="Arial" w:hAnsi="Arial" w:cs="Arial"/>
          <w:szCs w:val="24"/>
        </w:rPr>
        <w:t xml:space="preserve">and </w:t>
      </w:r>
      <w:r w:rsidRPr="003E7AD2">
        <w:rPr>
          <w:rFonts w:ascii="Arial" w:hAnsi="Arial" w:cs="Arial"/>
          <w:szCs w:val="24"/>
        </w:rPr>
        <w:t>C</w:t>
      </w:r>
      <w:r>
        <w:rPr>
          <w:rFonts w:ascii="Arial" w:hAnsi="Arial" w:cs="Arial"/>
          <w:szCs w:val="24"/>
        </w:rPr>
        <w:t>ouncil, Indigenous ranger groups and Traditional Owners</w:t>
      </w:r>
      <w:r w:rsidRPr="003E7AD2">
        <w:rPr>
          <w:rFonts w:ascii="Arial" w:hAnsi="Arial" w:cs="Arial"/>
          <w:szCs w:val="24"/>
        </w:rPr>
        <w:t>. Em</w:t>
      </w:r>
      <w:r w:rsidR="00014D44">
        <w:rPr>
          <w:rFonts w:ascii="Arial" w:hAnsi="Arial" w:cs="Arial"/>
          <w:szCs w:val="24"/>
        </w:rPr>
        <w:t xml:space="preserve">ployment of traditional owners </w:t>
      </w:r>
      <w:r w:rsidRPr="003E7AD2">
        <w:rPr>
          <w:rFonts w:ascii="Arial" w:hAnsi="Arial" w:cs="Arial"/>
          <w:szCs w:val="24"/>
        </w:rPr>
        <w:t>in recovery actions will be undertaken whe</w:t>
      </w:r>
      <w:r w:rsidR="00014D44">
        <w:rPr>
          <w:rFonts w:ascii="Arial" w:hAnsi="Arial" w:cs="Arial"/>
          <w:szCs w:val="24"/>
        </w:rPr>
        <w:t>re</w:t>
      </w:r>
      <w:r w:rsidRPr="003E7AD2">
        <w:rPr>
          <w:rFonts w:ascii="Arial" w:hAnsi="Arial" w:cs="Arial"/>
          <w:szCs w:val="24"/>
        </w:rPr>
        <w:t xml:space="preserve"> possible. Recovery actions on pastoral </w:t>
      </w:r>
      <w:r w:rsidRPr="001169C9">
        <w:rPr>
          <w:rFonts w:ascii="Arial" w:hAnsi="Arial" w:cs="Arial"/>
          <w:szCs w:val="24"/>
        </w:rPr>
        <w:t>leases will be undertaken in cons</w:t>
      </w:r>
      <w:r w:rsidR="00014D44" w:rsidRPr="001169C9">
        <w:rPr>
          <w:rFonts w:ascii="Arial" w:hAnsi="Arial" w:cs="Arial"/>
          <w:szCs w:val="24"/>
        </w:rPr>
        <w:t>ultation with property managers</w:t>
      </w:r>
      <w:r w:rsidRPr="001169C9">
        <w:rPr>
          <w:rFonts w:ascii="Arial" w:hAnsi="Arial" w:cs="Arial"/>
          <w:szCs w:val="24"/>
        </w:rPr>
        <w:t>. Collaboration with universities</w:t>
      </w:r>
      <w:r w:rsidR="00014D44" w:rsidRPr="001169C9">
        <w:rPr>
          <w:rFonts w:ascii="Arial" w:hAnsi="Arial" w:cs="Arial"/>
          <w:szCs w:val="24"/>
        </w:rPr>
        <w:t xml:space="preserve"> and research hubs </w:t>
      </w:r>
      <w:r w:rsidRPr="001169C9">
        <w:rPr>
          <w:rFonts w:ascii="Arial" w:hAnsi="Arial" w:cs="Arial"/>
          <w:szCs w:val="24"/>
        </w:rPr>
        <w:t xml:space="preserve">(e.g. </w:t>
      </w:r>
      <w:r w:rsidR="003E105E">
        <w:rPr>
          <w:rFonts w:ascii="Arial" w:hAnsi="Arial" w:cs="Arial"/>
          <w:szCs w:val="24"/>
        </w:rPr>
        <w:t>National Environmental Science Program</w:t>
      </w:r>
      <w:r w:rsidR="00014D44" w:rsidRPr="001169C9">
        <w:rPr>
          <w:rFonts w:ascii="Arial" w:hAnsi="Arial" w:cs="Arial"/>
          <w:szCs w:val="24"/>
        </w:rPr>
        <w:t xml:space="preserve">; </w:t>
      </w:r>
      <w:r w:rsidRPr="001169C9">
        <w:rPr>
          <w:rFonts w:ascii="Arial" w:hAnsi="Arial" w:cs="Arial"/>
          <w:szCs w:val="24"/>
        </w:rPr>
        <w:t xml:space="preserve">University of Sydney) will also be sought to achieve the research components of the recovery actions. </w:t>
      </w:r>
    </w:p>
    <w:p w14:paraId="52B41120" w14:textId="59B3D83D" w:rsidR="00964E1C" w:rsidRPr="00B30C88" w:rsidRDefault="00964E1C" w:rsidP="00C5481D">
      <w:pPr>
        <w:spacing w:after="240" w:line="360" w:lineRule="auto"/>
        <w:jc w:val="both"/>
        <w:rPr>
          <w:rFonts w:ascii="Arial" w:hAnsi="Arial" w:cs="Arial"/>
          <w:szCs w:val="24"/>
          <w:u w:val="single"/>
        </w:rPr>
      </w:pPr>
      <w:r w:rsidRPr="00B30C88">
        <w:rPr>
          <w:rFonts w:ascii="Arial" w:hAnsi="Arial" w:cs="Arial"/>
          <w:szCs w:val="24"/>
          <w:u w:val="single"/>
        </w:rPr>
        <w:t>List of Stakeholders</w:t>
      </w:r>
    </w:p>
    <w:p w14:paraId="0F3AB163" w14:textId="6E649B0E" w:rsidR="00964E1C" w:rsidRDefault="00964E1C" w:rsidP="00B30C88">
      <w:pPr>
        <w:tabs>
          <w:tab w:val="left" w:pos="2694"/>
        </w:tabs>
        <w:spacing w:line="360" w:lineRule="auto"/>
        <w:ind w:left="2693" w:hanging="2693"/>
        <w:jc w:val="both"/>
        <w:rPr>
          <w:rFonts w:ascii="Arial" w:hAnsi="Arial" w:cs="Arial"/>
          <w:szCs w:val="24"/>
        </w:rPr>
      </w:pPr>
      <w:r>
        <w:rPr>
          <w:rFonts w:ascii="Arial" w:hAnsi="Arial" w:cs="Arial"/>
          <w:szCs w:val="24"/>
        </w:rPr>
        <w:t>NT Government</w:t>
      </w:r>
      <w:r>
        <w:rPr>
          <w:rFonts w:ascii="Arial" w:hAnsi="Arial" w:cs="Arial"/>
          <w:szCs w:val="24"/>
        </w:rPr>
        <w:tab/>
      </w:r>
      <w:r w:rsidR="00B30C88">
        <w:rPr>
          <w:rFonts w:ascii="Arial" w:hAnsi="Arial" w:cs="Arial"/>
          <w:szCs w:val="24"/>
        </w:rPr>
        <w:t xml:space="preserve">- Flora &amp; Fauna Division, </w:t>
      </w:r>
      <w:r>
        <w:rPr>
          <w:rFonts w:ascii="Arial" w:hAnsi="Arial" w:cs="Arial"/>
          <w:szCs w:val="24"/>
        </w:rPr>
        <w:t>Department of Environment and Natural Resources</w:t>
      </w:r>
    </w:p>
    <w:p w14:paraId="134245FA" w14:textId="042EB8EA" w:rsidR="00964E1C" w:rsidRPr="00B30C88" w:rsidRDefault="00B30C88" w:rsidP="00B30C88">
      <w:pPr>
        <w:tabs>
          <w:tab w:val="left" w:pos="2694"/>
        </w:tabs>
        <w:spacing w:line="360" w:lineRule="auto"/>
        <w:ind w:left="2693" w:hanging="2693"/>
        <w:jc w:val="both"/>
        <w:rPr>
          <w:rFonts w:ascii="Arial" w:hAnsi="Arial" w:cs="Arial"/>
          <w:szCs w:val="24"/>
        </w:rPr>
      </w:pPr>
      <w:r w:rsidRPr="00B30C88">
        <w:rPr>
          <w:rFonts w:ascii="Arial" w:hAnsi="Arial" w:cs="Arial"/>
          <w:szCs w:val="24"/>
        </w:rPr>
        <w:tab/>
      </w:r>
      <w:r>
        <w:rPr>
          <w:rFonts w:ascii="Arial" w:hAnsi="Arial" w:cs="Arial"/>
          <w:szCs w:val="24"/>
        </w:rPr>
        <w:t xml:space="preserve">- </w:t>
      </w:r>
      <w:r w:rsidR="00964E1C" w:rsidRPr="00B30C88">
        <w:rPr>
          <w:rFonts w:ascii="Arial" w:hAnsi="Arial" w:cs="Arial"/>
          <w:szCs w:val="24"/>
        </w:rPr>
        <w:t>Parks &amp; Wildlife Commission of the NT (Department of Tourism and Culture)</w:t>
      </w:r>
    </w:p>
    <w:p w14:paraId="71E5D47A" w14:textId="6124284E" w:rsidR="00964E1C" w:rsidRDefault="00964E1C" w:rsidP="00B30C88">
      <w:pPr>
        <w:tabs>
          <w:tab w:val="left" w:pos="2694"/>
        </w:tabs>
        <w:spacing w:line="360" w:lineRule="auto"/>
        <w:ind w:left="2693" w:hanging="2693"/>
        <w:jc w:val="both"/>
        <w:rPr>
          <w:rFonts w:ascii="Arial" w:hAnsi="Arial" w:cs="Arial"/>
          <w:szCs w:val="24"/>
        </w:rPr>
      </w:pPr>
      <w:r>
        <w:rPr>
          <w:rFonts w:ascii="Arial" w:hAnsi="Arial" w:cs="Arial"/>
          <w:szCs w:val="24"/>
        </w:rPr>
        <w:t>Indigenous groups</w:t>
      </w:r>
      <w:r>
        <w:rPr>
          <w:rFonts w:ascii="Arial" w:hAnsi="Arial" w:cs="Arial"/>
          <w:szCs w:val="24"/>
        </w:rPr>
        <w:tab/>
      </w:r>
      <w:r w:rsidR="00B30C88">
        <w:rPr>
          <w:rFonts w:ascii="Arial" w:hAnsi="Arial" w:cs="Arial"/>
          <w:szCs w:val="24"/>
        </w:rPr>
        <w:t xml:space="preserve">- </w:t>
      </w:r>
      <w:r>
        <w:rPr>
          <w:rFonts w:ascii="Arial" w:hAnsi="Arial" w:cs="Arial"/>
          <w:szCs w:val="24"/>
        </w:rPr>
        <w:t>Central Land Council</w:t>
      </w:r>
    </w:p>
    <w:p w14:paraId="1342CADE" w14:textId="77777777" w:rsidR="00CE4FDA" w:rsidRPr="00CE4FDA" w:rsidRDefault="00964E1C" w:rsidP="00B30C88">
      <w:pPr>
        <w:tabs>
          <w:tab w:val="left" w:pos="2694"/>
        </w:tabs>
        <w:spacing w:line="360" w:lineRule="auto"/>
        <w:ind w:left="2693" w:hanging="2693"/>
        <w:jc w:val="both"/>
        <w:rPr>
          <w:rFonts w:ascii="Arial" w:hAnsi="Arial" w:cs="Arial"/>
          <w:szCs w:val="24"/>
        </w:rPr>
      </w:pPr>
      <w:r>
        <w:rPr>
          <w:rFonts w:ascii="Arial" w:hAnsi="Arial" w:cs="Arial"/>
          <w:szCs w:val="24"/>
        </w:rPr>
        <w:tab/>
      </w:r>
      <w:r w:rsidR="00B30C88">
        <w:rPr>
          <w:rFonts w:ascii="Arial" w:hAnsi="Arial" w:cs="Arial"/>
          <w:szCs w:val="24"/>
        </w:rPr>
        <w:t xml:space="preserve">- </w:t>
      </w:r>
      <w:hyperlink r:id="rId17" w:anchor="anangu" w:history="1">
        <w:r w:rsidR="00CE4FDA" w:rsidRPr="00CE4FDA">
          <w:rPr>
            <w:rFonts w:ascii="Arial" w:hAnsi="Arial" w:cs="Arial"/>
            <w:szCs w:val="24"/>
          </w:rPr>
          <w:t>Anangu Luritjiku Rangers</w:t>
        </w:r>
      </w:hyperlink>
    </w:p>
    <w:p w14:paraId="5D0F3180" w14:textId="049434A5" w:rsidR="00964E1C" w:rsidRDefault="00CE4FDA" w:rsidP="00B30C88">
      <w:pPr>
        <w:tabs>
          <w:tab w:val="left" w:pos="2694"/>
        </w:tabs>
        <w:spacing w:line="360" w:lineRule="auto"/>
        <w:ind w:left="2693" w:hanging="2693"/>
        <w:jc w:val="both"/>
        <w:rPr>
          <w:rFonts w:ascii="Arial" w:hAnsi="Arial" w:cs="Arial"/>
          <w:szCs w:val="24"/>
        </w:rPr>
      </w:pPr>
      <w:r w:rsidRPr="00CE4FDA">
        <w:rPr>
          <w:rFonts w:ascii="Arial" w:hAnsi="Arial" w:cs="Arial"/>
          <w:szCs w:val="24"/>
        </w:rPr>
        <w:tab/>
        <w:t xml:space="preserve">- </w:t>
      </w:r>
      <w:r w:rsidR="00964E1C" w:rsidRPr="00CE4FDA">
        <w:rPr>
          <w:rFonts w:ascii="Arial" w:hAnsi="Arial" w:cs="Arial"/>
          <w:szCs w:val="24"/>
        </w:rPr>
        <w:t>Tj</w:t>
      </w:r>
      <w:r w:rsidR="00B30C88" w:rsidRPr="00CE4FDA">
        <w:rPr>
          <w:rFonts w:ascii="Arial" w:hAnsi="Arial" w:cs="Arial"/>
          <w:szCs w:val="24"/>
        </w:rPr>
        <w:t>u</w:t>
      </w:r>
      <w:r w:rsidR="00964E1C" w:rsidRPr="00CE4FDA">
        <w:rPr>
          <w:rFonts w:ascii="Arial" w:hAnsi="Arial" w:cs="Arial"/>
          <w:szCs w:val="24"/>
        </w:rPr>
        <w:t>wanpa</w:t>
      </w:r>
      <w:r w:rsidRPr="00CE4FDA">
        <w:rPr>
          <w:rFonts w:ascii="Arial" w:hAnsi="Arial" w:cs="Arial"/>
          <w:szCs w:val="24"/>
        </w:rPr>
        <w:t xml:space="preserve"> Rangers</w:t>
      </w:r>
    </w:p>
    <w:p w14:paraId="330C6ADB" w14:textId="67E648B0" w:rsidR="00964E1C" w:rsidRDefault="00964E1C" w:rsidP="00B30C88">
      <w:pPr>
        <w:tabs>
          <w:tab w:val="left" w:pos="2694"/>
        </w:tabs>
        <w:spacing w:line="360" w:lineRule="auto"/>
        <w:ind w:left="2693" w:hanging="2693"/>
        <w:jc w:val="both"/>
        <w:rPr>
          <w:rFonts w:ascii="Arial" w:hAnsi="Arial" w:cs="Arial"/>
          <w:szCs w:val="24"/>
        </w:rPr>
      </w:pPr>
      <w:r>
        <w:rPr>
          <w:rFonts w:ascii="Arial" w:hAnsi="Arial" w:cs="Arial"/>
          <w:szCs w:val="24"/>
        </w:rPr>
        <w:t>Community</w:t>
      </w:r>
      <w:r>
        <w:rPr>
          <w:rFonts w:ascii="Arial" w:hAnsi="Arial" w:cs="Arial"/>
          <w:szCs w:val="24"/>
        </w:rPr>
        <w:tab/>
      </w:r>
      <w:r w:rsidR="00B30C88">
        <w:rPr>
          <w:rFonts w:ascii="Arial" w:hAnsi="Arial" w:cs="Arial"/>
          <w:szCs w:val="24"/>
        </w:rPr>
        <w:t xml:space="preserve">- </w:t>
      </w:r>
      <w:r>
        <w:rPr>
          <w:rFonts w:ascii="Arial" w:hAnsi="Arial" w:cs="Arial"/>
          <w:szCs w:val="24"/>
        </w:rPr>
        <w:t>Arid Lands Environment Centre</w:t>
      </w:r>
    </w:p>
    <w:p w14:paraId="14C92E3E" w14:textId="087F788F" w:rsidR="00964E1C" w:rsidRDefault="00964E1C" w:rsidP="00B30C88">
      <w:pPr>
        <w:tabs>
          <w:tab w:val="left" w:pos="2694"/>
        </w:tabs>
        <w:spacing w:line="360" w:lineRule="auto"/>
        <w:ind w:left="2693" w:hanging="2693"/>
        <w:jc w:val="both"/>
        <w:rPr>
          <w:rFonts w:ascii="Arial" w:hAnsi="Arial" w:cs="Arial"/>
          <w:szCs w:val="24"/>
        </w:rPr>
      </w:pPr>
      <w:r>
        <w:rPr>
          <w:rFonts w:ascii="Arial" w:hAnsi="Arial" w:cs="Arial"/>
          <w:szCs w:val="24"/>
        </w:rPr>
        <w:tab/>
      </w:r>
      <w:r w:rsidR="00B30C88">
        <w:rPr>
          <w:rFonts w:ascii="Arial" w:hAnsi="Arial" w:cs="Arial"/>
          <w:szCs w:val="24"/>
        </w:rPr>
        <w:t xml:space="preserve">- </w:t>
      </w:r>
      <w:r>
        <w:rPr>
          <w:rFonts w:ascii="Arial" w:hAnsi="Arial" w:cs="Arial"/>
          <w:szCs w:val="24"/>
        </w:rPr>
        <w:t>Territory NRM</w:t>
      </w:r>
    </w:p>
    <w:p w14:paraId="6C235C37" w14:textId="1D40B9A7" w:rsidR="00964E1C" w:rsidRDefault="00964E1C" w:rsidP="00B30C88">
      <w:pPr>
        <w:tabs>
          <w:tab w:val="left" w:pos="2694"/>
        </w:tabs>
        <w:spacing w:line="360" w:lineRule="auto"/>
        <w:ind w:left="2693" w:hanging="2693"/>
        <w:jc w:val="both"/>
        <w:rPr>
          <w:rFonts w:ascii="Arial" w:hAnsi="Arial" w:cs="Arial"/>
          <w:szCs w:val="24"/>
        </w:rPr>
      </w:pPr>
      <w:r>
        <w:rPr>
          <w:rFonts w:ascii="Arial" w:hAnsi="Arial" w:cs="Arial"/>
          <w:szCs w:val="24"/>
        </w:rPr>
        <w:tab/>
      </w:r>
      <w:r w:rsidR="00B30C88">
        <w:rPr>
          <w:rFonts w:ascii="Arial" w:hAnsi="Arial" w:cs="Arial"/>
          <w:szCs w:val="24"/>
        </w:rPr>
        <w:t xml:space="preserve">- </w:t>
      </w:r>
      <w:r>
        <w:rPr>
          <w:rFonts w:ascii="Arial" w:hAnsi="Arial" w:cs="Arial"/>
          <w:szCs w:val="24"/>
        </w:rPr>
        <w:t xml:space="preserve">Central Land Management </w:t>
      </w:r>
      <w:r w:rsidR="00B30C88">
        <w:rPr>
          <w:rFonts w:ascii="Arial" w:hAnsi="Arial" w:cs="Arial"/>
          <w:szCs w:val="24"/>
        </w:rPr>
        <w:t>Association</w:t>
      </w:r>
    </w:p>
    <w:p w14:paraId="62CAABC8" w14:textId="77777777" w:rsidR="00B30C88" w:rsidRDefault="00B30C88" w:rsidP="00B30C88">
      <w:pPr>
        <w:tabs>
          <w:tab w:val="left" w:pos="2694"/>
        </w:tabs>
        <w:spacing w:line="360" w:lineRule="auto"/>
        <w:ind w:left="2693" w:hanging="2693"/>
        <w:jc w:val="both"/>
        <w:rPr>
          <w:rFonts w:ascii="Arial" w:hAnsi="Arial" w:cs="Arial"/>
          <w:szCs w:val="24"/>
        </w:rPr>
      </w:pPr>
      <w:r>
        <w:rPr>
          <w:rFonts w:ascii="Arial" w:hAnsi="Arial" w:cs="Arial"/>
          <w:szCs w:val="24"/>
        </w:rPr>
        <w:t>Research</w:t>
      </w:r>
      <w:r>
        <w:rPr>
          <w:rFonts w:ascii="Arial" w:hAnsi="Arial" w:cs="Arial"/>
          <w:szCs w:val="24"/>
        </w:rPr>
        <w:tab/>
        <w:t xml:space="preserve">- National Environmental Science Program </w:t>
      </w:r>
    </w:p>
    <w:p w14:paraId="6A5851CB" w14:textId="77777777" w:rsidR="00B30C88" w:rsidRDefault="00B30C88" w:rsidP="00B30C88">
      <w:pPr>
        <w:tabs>
          <w:tab w:val="left" w:pos="2694"/>
        </w:tabs>
        <w:spacing w:line="360" w:lineRule="auto"/>
        <w:ind w:left="2693" w:hanging="2693"/>
        <w:jc w:val="both"/>
        <w:rPr>
          <w:rFonts w:ascii="Arial" w:hAnsi="Arial" w:cs="Arial"/>
          <w:szCs w:val="24"/>
        </w:rPr>
      </w:pPr>
      <w:r>
        <w:rPr>
          <w:rFonts w:ascii="Arial" w:hAnsi="Arial" w:cs="Arial"/>
          <w:szCs w:val="24"/>
        </w:rPr>
        <w:tab/>
        <w:t>-</w:t>
      </w:r>
      <w:r w:rsidRPr="001169C9">
        <w:rPr>
          <w:rFonts w:ascii="Arial" w:hAnsi="Arial" w:cs="Arial"/>
          <w:szCs w:val="24"/>
        </w:rPr>
        <w:t xml:space="preserve"> University of Sydney</w:t>
      </w:r>
      <w:r>
        <w:rPr>
          <w:rFonts w:ascii="Arial" w:hAnsi="Arial" w:cs="Arial"/>
          <w:szCs w:val="24"/>
        </w:rPr>
        <w:t xml:space="preserve"> </w:t>
      </w:r>
    </w:p>
    <w:p w14:paraId="0D11FE8F" w14:textId="44D035D4" w:rsidR="00B30C88" w:rsidRDefault="00B30C88" w:rsidP="00B30C88">
      <w:pPr>
        <w:tabs>
          <w:tab w:val="left" w:pos="2694"/>
        </w:tabs>
        <w:spacing w:line="360" w:lineRule="auto"/>
        <w:ind w:left="2693" w:hanging="2693"/>
        <w:jc w:val="both"/>
        <w:rPr>
          <w:rFonts w:ascii="Arial" w:hAnsi="Arial" w:cs="Arial"/>
          <w:szCs w:val="24"/>
        </w:rPr>
      </w:pPr>
      <w:r>
        <w:rPr>
          <w:rFonts w:ascii="Arial" w:hAnsi="Arial" w:cs="Arial"/>
          <w:szCs w:val="24"/>
        </w:rPr>
        <w:tab/>
        <w:t>- Charles Darwin University</w:t>
      </w:r>
    </w:p>
    <w:p w14:paraId="02ADD3A5" w14:textId="7B9C0C99" w:rsidR="00B30C88" w:rsidRDefault="00B30C88" w:rsidP="00B30C88">
      <w:pPr>
        <w:tabs>
          <w:tab w:val="left" w:pos="2694"/>
        </w:tabs>
        <w:spacing w:line="360" w:lineRule="auto"/>
        <w:ind w:left="2693" w:hanging="2693"/>
        <w:jc w:val="both"/>
        <w:rPr>
          <w:rFonts w:ascii="Arial" w:hAnsi="Arial" w:cs="Arial"/>
          <w:szCs w:val="24"/>
        </w:rPr>
      </w:pPr>
      <w:r>
        <w:rPr>
          <w:rFonts w:ascii="Arial" w:hAnsi="Arial" w:cs="Arial"/>
          <w:szCs w:val="24"/>
        </w:rPr>
        <w:tab/>
        <w:t>- Commonwealth Scientific and Industrial Research Organisation</w:t>
      </w:r>
    </w:p>
    <w:p w14:paraId="29A9D544" w14:textId="2FD2047F" w:rsidR="00B30C88" w:rsidRDefault="00B30C88" w:rsidP="00B30C88">
      <w:pPr>
        <w:tabs>
          <w:tab w:val="left" w:pos="2694"/>
        </w:tabs>
        <w:spacing w:line="360" w:lineRule="auto"/>
        <w:ind w:left="2693" w:hanging="2693"/>
        <w:jc w:val="both"/>
        <w:rPr>
          <w:rFonts w:ascii="Arial" w:hAnsi="Arial" w:cs="Arial"/>
          <w:szCs w:val="24"/>
        </w:rPr>
      </w:pPr>
      <w:r>
        <w:rPr>
          <w:rFonts w:ascii="Arial" w:hAnsi="Arial" w:cs="Arial"/>
          <w:szCs w:val="24"/>
        </w:rPr>
        <w:t xml:space="preserve">Potential </w:t>
      </w:r>
      <w:r w:rsidR="00C41BD1">
        <w:rPr>
          <w:rFonts w:ascii="Arial" w:hAnsi="Arial" w:cs="Arial"/>
          <w:szCs w:val="24"/>
        </w:rPr>
        <w:t>transloca</w:t>
      </w:r>
      <w:r>
        <w:rPr>
          <w:rFonts w:ascii="Arial" w:hAnsi="Arial" w:cs="Arial"/>
          <w:szCs w:val="24"/>
        </w:rPr>
        <w:t>tion</w:t>
      </w:r>
      <w:r>
        <w:rPr>
          <w:rFonts w:ascii="Arial" w:hAnsi="Arial" w:cs="Arial"/>
          <w:szCs w:val="24"/>
        </w:rPr>
        <w:tab/>
        <w:t>- Newhaven Station / Australian Wildlife Conservancy</w:t>
      </w:r>
    </w:p>
    <w:p w14:paraId="73676924" w14:textId="5AB1DA20" w:rsidR="00B30C88" w:rsidRDefault="00B30C88" w:rsidP="00B30C88">
      <w:pPr>
        <w:tabs>
          <w:tab w:val="left" w:pos="2694"/>
        </w:tabs>
        <w:spacing w:line="360" w:lineRule="auto"/>
        <w:ind w:left="2693" w:hanging="2693"/>
        <w:jc w:val="both"/>
        <w:rPr>
          <w:rFonts w:ascii="Arial" w:hAnsi="Arial" w:cs="Arial"/>
          <w:szCs w:val="24"/>
        </w:rPr>
      </w:pPr>
      <w:r>
        <w:rPr>
          <w:rFonts w:ascii="Arial" w:hAnsi="Arial" w:cs="Arial"/>
          <w:szCs w:val="24"/>
        </w:rPr>
        <w:tab/>
        <w:t>- Western Australian Government, Department of Parks and Wildlife</w:t>
      </w:r>
    </w:p>
    <w:p w14:paraId="2CC6EF06" w14:textId="18FBF354" w:rsidR="00275836" w:rsidRDefault="00275836" w:rsidP="00B30C88">
      <w:pPr>
        <w:tabs>
          <w:tab w:val="left" w:pos="2694"/>
        </w:tabs>
        <w:spacing w:line="360" w:lineRule="auto"/>
        <w:ind w:left="2693" w:hanging="2693"/>
        <w:jc w:val="both"/>
        <w:rPr>
          <w:rFonts w:ascii="Arial" w:hAnsi="Arial" w:cs="Arial"/>
          <w:szCs w:val="24"/>
        </w:rPr>
      </w:pPr>
      <w:r>
        <w:rPr>
          <w:rFonts w:ascii="Arial" w:hAnsi="Arial" w:cs="Arial"/>
          <w:szCs w:val="24"/>
        </w:rPr>
        <w:tab/>
        <w:t xml:space="preserve">- Alice Springs Desert Park, </w:t>
      </w:r>
      <w:r w:rsidRPr="00B30C88">
        <w:rPr>
          <w:rFonts w:ascii="Arial" w:hAnsi="Arial" w:cs="Arial"/>
          <w:szCs w:val="24"/>
        </w:rPr>
        <w:t>Parks &amp; Wildlife Commission of the NT</w:t>
      </w:r>
    </w:p>
    <w:p w14:paraId="14B29F75" w14:textId="5C25910C" w:rsidR="00275836" w:rsidRPr="001169C9" w:rsidRDefault="00275836" w:rsidP="00B30C88">
      <w:pPr>
        <w:tabs>
          <w:tab w:val="left" w:pos="2694"/>
        </w:tabs>
        <w:spacing w:line="360" w:lineRule="auto"/>
        <w:ind w:left="2693" w:hanging="2693"/>
        <w:jc w:val="both"/>
        <w:rPr>
          <w:rFonts w:ascii="Arial" w:hAnsi="Arial" w:cs="Arial"/>
          <w:szCs w:val="24"/>
        </w:rPr>
      </w:pPr>
      <w:r>
        <w:rPr>
          <w:rFonts w:ascii="Arial" w:hAnsi="Arial" w:cs="Arial"/>
          <w:szCs w:val="24"/>
        </w:rPr>
        <w:tab/>
        <w:t>- Perth Zoo</w:t>
      </w:r>
      <w:r w:rsidR="00C41BD1">
        <w:rPr>
          <w:rFonts w:ascii="Arial" w:hAnsi="Arial" w:cs="Arial"/>
          <w:szCs w:val="24"/>
        </w:rPr>
        <w:t>, Western Australian Zoological Parks Authority</w:t>
      </w:r>
    </w:p>
    <w:p w14:paraId="3F0D2153" w14:textId="5CBA6724" w:rsidR="001169C9" w:rsidRPr="001169C9" w:rsidRDefault="00D7003B" w:rsidP="00B30C88">
      <w:pPr>
        <w:pStyle w:val="Heading3"/>
        <w:spacing w:before="240" w:line="360" w:lineRule="auto"/>
        <w:jc w:val="both"/>
        <w:rPr>
          <w:rFonts w:cs="Arial"/>
          <w:szCs w:val="24"/>
        </w:rPr>
      </w:pPr>
      <w:bookmarkStart w:id="36" w:name="_Toc227655257"/>
      <w:bookmarkStart w:id="37" w:name="_Toc227655655"/>
      <w:bookmarkStart w:id="38" w:name="_Toc227747669"/>
      <w:bookmarkStart w:id="39" w:name="_Toc274319994"/>
      <w:bookmarkStart w:id="40" w:name="_Toc274320124"/>
      <w:bookmarkStart w:id="41" w:name="_Toc274320969"/>
      <w:bookmarkStart w:id="42" w:name="_Toc274321123"/>
      <w:bookmarkStart w:id="43" w:name="_Toc274321402"/>
      <w:bookmarkStart w:id="44" w:name="_Toc274321568"/>
      <w:bookmarkStart w:id="45" w:name="_Toc274321658"/>
      <w:bookmarkStart w:id="46" w:name="_Toc274837150"/>
      <w:bookmarkStart w:id="47" w:name="_Toc274909611"/>
      <w:bookmarkStart w:id="48" w:name="_Toc274911035"/>
      <w:r>
        <w:rPr>
          <w:rFonts w:cs="Arial"/>
          <w:szCs w:val="24"/>
        </w:rPr>
        <w:t>1.6</w:t>
      </w:r>
      <w:r w:rsidR="001169C9">
        <w:rPr>
          <w:rFonts w:cs="Arial"/>
          <w:szCs w:val="24"/>
        </w:rPr>
        <w:t xml:space="preserve"> </w:t>
      </w:r>
      <w:r w:rsidR="001169C9" w:rsidRPr="001169C9">
        <w:rPr>
          <w:rFonts w:cs="Arial"/>
          <w:szCs w:val="24"/>
        </w:rPr>
        <w:t>Social and economic impacts</w:t>
      </w:r>
      <w:bookmarkEnd w:id="36"/>
      <w:bookmarkEnd w:id="37"/>
      <w:bookmarkEnd w:id="38"/>
      <w:bookmarkEnd w:id="39"/>
      <w:bookmarkEnd w:id="40"/>
      <w:bookmarkEnd w:id="41"/>
      <w:bookmarkEnd w:id="42"/>
      <w:bookmarkEnd w:id="43"/>
      <w:bookmarkEnd w:id="44"/>
      <w:bookmarkEnd w:id="45"/>
      <w:bookmarkEnd w:id="46"/>
      <w:bookmarkEnd w:id="47"/>
      <w:bookmarkEnd w:id="48"/>
    </w:p>
    <w:p w14:paraId="44A2F318" w14:textId="08631A67" w:rsidR="000470AF" w:rsidRDefault="001169C9" w:rsidP="00952B20">
      <w:pPr>
        <w:spacing w:after="240" w:line="360" w:lineRule="auto"/>
        <w:jc w:val="both"/>
        <w:rPr>
          <w:rFonts w:ascii="Arial" w:hAnsi="Arial" w:cs="Arial"/>
          <w:szCs w:val="24"/>
        </w:rPr>
      </w:pPr>
      <w:r w:rsidRPr="001169C9">
        <w:rPr>
          <w:rFonts w:ascii="Arial" w:hAnsi="Arial" w:cs="Arial"/>
          <w:szCs w:val="24"/>
        </w:rPr>
        <w:t>The implementation of the recovery plan is unlikely to result in any significant adverse social and economic impacts. Implementation of the actions developed in this plan will be on a small scale that will not significantly alter existing land uses. Some positive social and economic impacts are likely to arise from implementation of the plan including incorporation of Indigenous knowledge into the recovery process, employment opportunities for Aboriginal people</w:t>
      </w:r>
      <w:r w:rsidR="00DC6636">
        <w:rPr>
          <w:rFonts w:ascii="Arial" w:hAnsi="Arial" w:cs="Arial"/>
          <w:szCs w:val="24"/>
        </w:rPr>
        <w:t>,</w:t>
      </w:r>
      <w:r w:rsidRPr="001169C9">
        <w:rPr>
          <w:rFonts w:ascii="Arial" w:hAnsi="Arial" w:cs="Arial"/>
          <w:szCs w:val="24"/>
        </w:rPr>
        <w:t xml:space="preserve"> and training </w:t>
      </w:r>
      <w:r w:rsidR="00DC6636">
        <w:rPr>
          <w:rFonts w:ascii="Arial" w:hAnsi="Arial" w:cs="Arial"/>
          <w:szCs w:val="24"/>
        </w:rPr>
        <w:t>for</w:t>
      </w:r>
      <w:r w:rsidRPr="001169C9">
        <w:rPr>
          <w:rFonts w:ascii="Arial" w:hAnsi="Arial" w:cs="Arial"/>
          <w:szCs w:val="24"/>
        </w:rPr>
        <w:t xml:space="preserve"> </w:t>
      </w:r>
      <w:r>
        <w:rPr>
          <w:rFonts w:ascii="Arial" w:hAnsi="Arial" w:cs="Arial"/>
          <w:szCs w:val="24"/>
        </w:rPr>
        <w:t>Indigenous</w:t>
      </w:r>
      <w:r w:rsidRPr="001169C9">
        <w:rPr>
          <w:rFonts w:ascii="Arial" w:hAnsi="Arial" w:cs="Arial"/>
          <w:szCs w:val="24"/>
        </w:rPr>
        <w:t xml:space="preserve"> ranger groups. </w:t>
      </w:r>
    </w:p>
    <w:p w14:paraId="4C2F5C64" w14:textId="40968123" w:rsidR="00952B20" w:rsidRPr="001169C9" w:rsidRDefault="00952B20" w:rsidP="00952B20">
      <w:pPr>
        <w:pStyle w:val="Heading3"/>
        <w:spacing w:after="240" w:line="360" w:lineRule="auto"/>
        <w:jc w:val="both"/>
        <w:rPr>
          <w:rFonts w:cs="Arial"/>
          <w:szCs w:val="24"/>
        </w:rPr>
      </w:pPr>
      <w:r>
        <w:rPr>
          <w:rFonts w:cs="Arial"/>
          <w:szCs w:val="24"/>
        </w:rPr>
        <w:t>1.7 Biodiversity benefits</w:t>
      </w:r>
    </w:p>
    <w:p w14:paraId="6CC30136" w14:textId="7D8DDD3E" w:rsidR="00353235" w:rsidRPr="00353235" w:rsidRDefault="00952B20" w:rsidP="006E08C4">
      <w:pPr>
        <w:pStyle w:val="Heading2"/>
        <w:pBdr>
          <w:bottom w:val="single" w:sz="8" w:space="1" w:color="auto"/>
        </w:pBdr>
        <w:spacing w:before="0" w:after="240" w:line="360" w:lineRule="auto"/>
        <w:jc w:val="both"/>
        <w:rPr>
          <w:b w:val="0"/>
          <w:szCs w:val="24"/>
        </w:rPr>
      </w:pPr>
      <w:r w:rsidRPr="00353235">
        <w:rPr>
          <w:b w:val="0"/>
          <w:szCs w:val="24"/>
        </w:rPr>
        <w:t xml:space="preserve">Recovery actions for the central rock-rat will also benefit a diversity of animal and plant species that do not necessarily interact with this species, but occupy the same habitat. In particular, greater knowledge and improved management of threats acting within the rocky ranges of central Australia will benefit a wide range of native species. Fire and predator management are likely to benefit other threatened species which inhabit the rugged mountains, including black-footed rock-wallaby </w:t>
      </w:r>
      <w:r w:rsidRPr="00353235">
        <w:rPr>
          <w:b w:val="0"/>
          <w:i/>
          <w:szCs w:val="24"/>
        </w:rPr>
        <w:t>Petrogale lateralis</w:t>
      </w:r>
      <w:r w:rsidRPr="00353235">
        <w:rPr>
          <w:b w:val="0"/>
          <w:szCs w:val="24"/>
        </w:rPr>
        <w:t xml:space="preserve">, long-tailed dunnart </w:t>
      </w:r>
      <w:r w:rsidRPr="00353235">
        <w:rPr>
          <w:b w:val="0"/>
          <w:i/>
          <w:szCs w:val="24"/>
        </w:rPr>
        <w:t xml:space="preserve">Sminthopsis longicaudata </w:t>
      </w:r>
      <w:r w:rsidRPr="00353235">
        <w:rPr>
          <w:b w:val="0"/>
          <w:szCs w:val="24"/>
        </w:rPr>
        <w:t xml:space="preserve">and the central Australian population of the common brushtail possum </w:t>
      </w:r>
      <w:r w:rsidRPr="00353235">
        <w:rPr>
          <w:b w:val="0"/>
          <w:i/>
          <w:szCs w:val="24"/>
        </w:rPr>
        <w:t>Trichosurus vulpecula</w:t>
      </w:r>
      <w:r w:rsidRPr="00353235">
        <w:rPr>
          <w:b w:val="0"/>
          <w:szCs w:val="24"/>
        </w:rPr>
        <w:t>.</w:t>
      </w:r>
    </w:p>
    <w:p w14:paraId="0A2402F1" w14:textId="10126217" w:rsidR="00486F13" w:rsidRPr="009F1DD0" w:rsidRDefault="00486F13" w:rsidP="006E08C4">
      <w:pPr>
        <w:pStyle w:val="Heading2"/>
        <w:pBdr>
          <w:bottom w:val="single" w:sz="8" w:space="1" w:color="auto"/>
        </w:pBdr>
        <w:spacing w:before="0" w:after="240" w:line="360" w:lineRule="auto"/>
        <w:jc w:val="both"/>
      </w:pPr>
      <w:r>
        <w:rPr>
          <w:rFonts w:asciiTheme="majorHAnsi" w:hAnsiTheme="majorHAnsi"/>
          <w:color w:val="E36C0A" w:themeColor="accent6" w:themeShade="BF"/>
          <w:sz w:val="44"/>
          <w:szCs w:val="44"/>
        </w:rPr>
        <w:t xml:space="preserve">2. BIOLOGICAL INFORMATION </w:t>
      </w:r>
    </w:p>
    <w:p w14:paraId="10D423C4" w14:textId="356CCB8E" w:rsidR="00486F13" w:rsidRPr="006C3AB6" w:rsidRDefault="00486F13" w:rsidP="006E08C4">
      <w:pPr>
        <w:spacing w:after="240" w:line="360" w:lineRule="auto"/>
        <w:jc w:val="both"/>
        <w:rPr>
          <w:rFonts w:ascii="Arial" w:hAnsi="Arial" w:cs="Arial"/>
          <w:b/>
          <w:szCs w:val="24"/>
        </w:rPr>
      </w:pPr>
      <w:r w:rsidRPr="006C3AB6">
        <w:rPr>
          <w:rFonts w:ascii="Arial" w:hAnsi="Arial" w:cs="Arial"/>
          <w:b/>
          <w:szCs w:val="24"/>
        </w:rPr>
        <w:t>2.1 Description</w:t>
      </w:r>
    </w:p>
    <w:p w14:paraId="0B2CD418" w14:textId="0A2B27F0" w:rsidR="00486F13" w:rsidRPr="006C3AB6" w:rsidRDefault="006C3AB6" w:rsidP="006E08C4">
      <w:pPr>
        <w:spacing w:after="240" w:line="360" w:lineRule="auto"/>
        <w:jc w:val="both"/>
        <w:rPr>
          <w:rFonts w:ascii="Arial" w:hAnsi="Arial" w:cs="Arial"/>
          <w:szCs w:val="24"/>
        </w:rPr>
      </w:pPr>
      <w:r w:rsidRPr="006C3AB6">
        <w:rPr>
          <w:rFonts w:ascii="Arial" w:hAnsi="Arial" w:cs="Arial"/>
          <w:szCs w:val="24"/>
        </w:rPr>
        <w:t>The central rock-rat is a nocturnal</w:t>
      </w:r>
      <w:r w:rsidR="000B0B0D">
        <w:rPr>
          <w:rFonts w:ascii="Arial" w:hAnsi="Arial" w:cs="Arial"/>
          <w:szCs w:val="24"/>
        </w:rPr>
        <w:t>,</w:t>
      </w:r>
      <w:r w:rsidRPr="006C3AB6">
        <w:rPr>
          <w:rFonts w:ascii="Arial" w:hAnsi="Arial" w:cs="Arial"/>
          <w:szCs w:val="24"/>
        </w:rPr>
        <w:t xml:space="preserve"> terrestrial ro</w:t>
      </w:r>
      <w:r w:rsidR="00E27A93">
        <w:rPr>
          <w:rFonts w:ascii="Arial" w:hAnsi="Arial" w:cs="Arial"/>
          <w:szCs w:val="24"/>
        </w:rPr>
        <w:t>dent</w:t>
      </w:r>
      <w:r w:rsidR="006B58E2">
        <w:rPr>
          <w:rFonts w:ascii="Arial" w:hAnsi="Arial" w:cs="Arial"/>
          <w:szCs w:val="24"/>
        </w:rPr>
        <w:t xml:space="preserve"> with large </w:t>
      </w:r>
      <w:r w:rsidR="002C3958">
        <w:rPr>
          <w:rFonts w:ascii="Arial" w:hAnsi="Arial" w:cs="Arial"/>
          <w:szCs w:val="24"/>
        </w:rPr>
        <w:t>ears</w:t>
      </w:r>
      <w:r w:rsidR="006B58E2">
        <w:rPr>
          <w:rFonts w:ascii="Arial" w:hAnsi="Arial" w:cs="Arial"/>
          <w:szCs w:val="24"/>
        </w:rPr>
        <w:t>,</w:t>
      </w:r>
      <w:r w:rsidR="002C3958">
        <w:rPr>
          <w:rFonts w:ascii="Arial" w:hAnsi="Arial" w:cs="Arial"/>
          <w:szCs w:val="24"/>
        </w:rPr>
        <w:t xml:space="preserve"> prominent eyes and</w:t>
      </w:r>
      <w:r w:rsidR="006B58E2">
        <w:rPr>
          <w:rFonts w:ascii="Arial" w:hAnsi="Arial" w:cs="Arial"/>
          <w:szCs w:val="24"/>
        </w:rPr>
        <w:t xml:space="preserve"> </w:t>
      </w:r>
      <w:r w:rsidR="000B0B0D">
        <w:rPr>
          <w:rFonts w:ascii="Arial" w:hAnsi="Arial" w:cs="Arial"/>
          <w:szCs w:val="24"/>
        </w:rPr>
        <w:t>a stout build</w:t>
      </w:r>
      <w:r w:rsidR="002C3958">
        <w:rPr>
          <w:rFonts w:ascii="Arial" w:hAnsi="Arial" w:cs="Arial"/>
          <w:szCs w:val="24"/>
        </w:rPr>
        <w:t xml:space="preserve"> (weight = </w:t>
      </w:r>
      <w:r w:rsidR="006B58E2">
        <w:rPr>
          <w:rFonts w:ascii="Arial" w:hAnsi="Arial" w:cs="Arial"/>
          <w:szCs w:val="24"/>
        </w:rPr>
        <w:t>70</w:t>
      </w:r>
      <w:r w:rsidR="000B0B0D">
        <w:rPr>
          <w:rFonts w:ascii="Arial" w:hAnsi="Arial" w:cs="Arial"/>
          <w:szCs w:val="24"/>
        </w:rPr>
        <w:t>-1</w:t>
      </w:r>
      <w:r w:rsidR="006B58E2">
        <w:rPr>
          <w:rFonts w:ascii="Arial" w:hAnsi="Arial" w:cs="Arial"/>
          <w:szCs w:val="24"/>
        </w:rPr>
        <w:t>50</w:t>
      </w:r>
      <w:r w:rsidR="002C3958">
        <w:rPr>
          <w:rFonts w:ascii="Arial" w:hAnsi="Arial" w:cs="Arial"/>
          <w:szCs w:val="24"/>
        </w:rPr>
        <w:t xml:space="preserve">g). </w:t>
      </w:r>
      <w:r w:rsidR="00486F13" w:rsidRPr="006C3AB6">
        <w:rPr>
          <w:rFonts w:ascii="Arial" w:hAnsi="Arial" w:cs="Arial"/>
          <w:szCs w:val="24"/>
        </w:rPr>
        <w:t>They have long, yellow-b</w:t>
      </w:r>
      <w:r w:rsidR="000B0B0D">
        <w:rPr>
          <w:rFonts w:ascii="Arial" w:hAnsi="Arial" w:cs="Arial"/>
          <w:szCs w:val="24"/>
        </w:rPr>
        <w:t>rown fur on the upperside of the</w:t>
      </w:r>
      <w:r w:rsidR="00486F13" w:rsidRPr="006C3AB6">
        <w:rPr>
          <w:rFonts w:ascii="Arial" w:hAnsi="Arial" w:cs="Arial"/>
          <w:szCs w:val="24"/>
        </w:rPr>
        <w:t xml:space="preserve"> body and </w:t>
      </w:r>
      <w:r w:rsidR="005828C8">
        <w:rPr>
          <w:rFonts w:ascii="Arial" w:hAnsi="Arial" w:cs="Arial"/>
          <w:szCs w:val="24"/>
        </w:rPr>
        <w:t>have</w:t>
      </w:r>
      <w:r w:rsidR="00486F13" w:rsidRPr="006C3AB6">
        <w:rPr>
          <w:rFonts w:ascii="Arial" w:hAnsi="Arial" w:cs="Arial"/>
          <w:szCs w:val="24"/>
        </w:rPr>
        <w:t xml:space="preserve"> cream to white fur on the underside (Watts &amp; Aslin 1981). The tail</w:t>
      </w:r>
      <w:r w:rsidR="000B0B0D">
        <w:rPr>
          <w:rFonts w:ascii="Arial" w:hAnsi="Arial" w:cs="Arial"/>
          <w:szCs w:val="24"/>
        </w:rPr>
        <w:t xml:space="preserve"> </w:t>
      </w:r>
      <w:r w:rsidR="005828C8">
        <w:rPr>
          <w:rFonts w:ascii="Arial" w:hAnsi="Arial" w:cs="Arial"/>
          <w:szCs w:val="24"/>
        </w:rPr>
        <w:t xml:space="preserve">is </w:t>
      </w:r>
      <w:r w:rsidR="000B0B0D">
        <w:rPr>
          <w:rFonts w:ascii="Arial" w:hAnsi="Arial" w:cs="Arial"/>
          <w:szCs w:val="24"/>
        </w:rPr>
        <w:t>slightly longer than head and body,</w:t>
      </w:r>
      <w:r w:rsidR="00486F13" w:rsidRPr="006C3AB6">
        <w:rPr>
          <w:rFonts w:ascii="Arial" w:hAnsi="Arial" w:cs="Arial"/>
          <w:szCs w:val="24"/>
        </w:rPr>
        <w:t xml:space="preserve"> is densely furred a</w:t>
      </w:r>
      <w:r w:rsidR="000B0B0D">
        <w:rPr>
          <w:rFonts w:ascii="Arial" w:hAnsi="Arial" w:cs="Arial"/>
          <w:szCs w:val="24"/>
        </w:rPr>
        <w:t>nd fattened at its base</w:t>
      </w:r>
      <w:r w:rsidR="00486F13" w:rsidRPr="006C3AB6">
        <w:rPr>
          <w:rFonts w:ascii="Arial" w:hAnsi="Arial" w:cs="Arial"/>
          <w:szCs w:val="24"/>
        </w:rPr>
        <w:t xml:space="preserve"> (</w:t>
      </w:r>
      <w:r w:rsidR="000B0B0D">
        <w:rPr>
          <w:rFonts w:ascii="Arial" w:hAnsi="Arial" w:cs="Arial"/>
          <w:szCs w:val="24"/>
        </w:rPr>
        <w:t>Watts &amp; Aslin 1981</w:t>
      </w:r>
      <w:r w:rsidR="00486F13" w:rsidRPr="006C3AB6">
        <w:rPr>
          <w:rFonts w:ascii="Arial" w:hAnsi="Arial" w:cs="Arial"/>
          <w:szCs w:val="24"/>
        </w:rPr>
        <w:t xml:space="preserve">). </w:t>
      </w:r>
    </w:p>
    <w:p w14:paraId="3CD6B3C2" w14:textId="6230DBCC" w:rsidR="00486F13" w:rsidRPr="00486F13" w:rsidRDefault="00486F13" w:rsidP="006E08C4">
      <w:pPr>
        <w:spacing w:after="240" w:line="360" w:lineRule="auto"/>
        <w:jc w:val="both"/>
        <w:rPr>
          <w:rFonts w:ascii="Arial" w:hAnsi="Arial" w:cs="Arial"/>
          <w:b/>
          <w:szCs w:val="24"/>
        </w:rPr>
      </w:pPr>
      <w:r w:rsidRPr="00486F13">
        <w:rPr>
          <w:rFonts w:ascii="Arial" w:hAnsi="Arial" w:cs="Arial"/>
          <w:b/>
          <w:szCs w:val="24"/>
        </w:rPr>
        <w:t>2.2 Reproduction</w:t>
      </w:r>
    </w:p>
    <w:p w14:paraId="0B6EFBC1" w14:textId="472B4BD0" w:rsidR="00486F13" w:rsidRDefault="00486F13" w:rsidP="006E08C4">
      <w:pPr>
        <w:spacing w:after="240" w:line="360" w:lineRule="auto"/>
        <w:jc w:val="both"/>
        <w:rPr>
          <w:rFonts w:ascii="Arial" w:hAnsi="Arial" w:cs="Arial"/>
          <w:szCs w:val="24"/>
        </w:rPr>
      </w:pPr>
      <w:r w:rsidRPr="00486F13">
        <w:rPr>
          <w:rFonts w:ascii="Arial" w:hAnsi="Arial" w:cs="Arial"/>
          <w:szCs w:val="24"/>
        </w:rPr>
        <w:t>Little is known of reproducti</w:t>
      </w:r>
      <w:r w:rsidR="005828C8">
        <w:rPr>
          <w:rFonts w:ascii="Arial" w:hAnsi="Arial" w:cs="Arial"/>
          <w:szCs w:val="24"/>
        </w:rPr>
        <w:t>ve</w:t>
      </w:r>
      <w:r w:rsidRPr="00486F13">
        <w:rPr>
          <w:rFonts w:ascii="Arial" w:hAnsi="Arial" w:cs="Arial"/>
          <w:szCs w:val="24"/>
        </w:rPr>
        <w:t xml:space="preserve"> seasonality or success. Captive females have given birth to </w:t>
      </w:r>
      <w:r w:rsidR="00DC512A">
        <w:rPr>
          <w:rFonts w:ascii="Arial" w:hAnsi="Arial" w:cs="Arial"/>
          <w:szCs w:val="24"/>
        </w:rPr>
        <w:t xml:space="preserve">litters of </w:t>
      </w:r>
      <w:r w:rsidRPr="00486F13">
        <w:rPr>
          <w:rFonts w:ascii="Arial" w:hAnsi="Arial" w:cs="Arial"/>
          <w:szCs w:val="24"/>
        </w:rPr>
        <w:t>1 - 4 young (Cole 1999). In the wild, juvenile individuals have been reported in March, April, July and November, indicating that</w:t>
      </w:r>
      <w:r w:rsidR="00DC512A">
        <w:rPr>
          <w:rFonts w:ascii="Arial" w:hAnsi="Arial" w:cs="Arial"/>
          <w:szCs w:val="24"/>
        </w:rPr>
        <w:t>,</w:t>
      </w:r>
      <w:r w:rsidRPr="00486F13">
        <w:rPr>
          <w:rFonts w:ascii="Arial" w:hAnsi="Arial" w:cs="Arial"/>
          <w:szCs w:val="24"/>
        </w:rPr>
        <w:t xml:space="preserve"> in suitable conditions</w:t>
      </w:r>
      <w:r w:rsidR="00DC512A">
        <w:rPr>
          <w:rFonts w:ascii="Arial" w:hAnsi="Arial" w:cs="Arial"/>
          <w:szCs w:val="24"/>
        </w:rPr>
        <w:t>,</w:t>
      </w:r>
      <w:r w:rsidRPr="00486F13">
        <w:rPr>
          <w:rFonts w:ascii="Arial" w:hAnsi="Arial" w:cs="Arial"/>
          <w:szCs w:val="24"/>
        </w:rPr>
        <w:t xml:space="preserve"> breeding may occur throughout the year (Edwards 2013</w:t>
      </w:r>
      <w:r w:rsidR="00C6402A">
        <w:rPr>
          <w:rFonts w:ascii="Arial" w:hAnsi="Arial" w:cs="Arial"/>
          <w:szCs w:val="24"/>
        </w:rPr>
        <w:t>a</w:t>
      </w:r>
      <w:r w:rsidRPr="00486F13">
        <w:rPr>
          <w:rFonts w:ascii="Arial" w:hAnsi="Arial" w:cs="Arial"/>
          <w:szCs w:val="24"/>
        </w:rPr>
        <w:t>). Generation length is assumed to be 1 - 2 years, based on age at sexual maturity (5 - 6 months; Begg 1981) and longevity (probably 2 - 3 years) for congeneric species.</w:t>
      </w:r>
    </w:p>
    <w:p w14:paraId="73DD1515" w14:textId="125D1D50" w:rsidR="00486F13" w:rsidRDefault="00486F13" w:rsidP="006E08C4">
      <w:pPr>
        <w:spacing w:after="240" w:line="360" w:lineRule="auto"/>
        <w:jc w:val="both"/>
        <w:rPr>
          <w:rFonts w:ascii="Arial" w:hAnsi="Arial" w:cs="Arial"/>
          <w:b/>
          <w:szCs w:val="24"/>
        </w:rPr>
      </w:pPr>
      <w:r>
        <w:rPr>
          <w:rFonts w:ascii="Arial" w:hAnsi="Arial" w:cs="Arial"/>
          <w:b/>
          <w:szCs w:val="24"/>
        </w:rPr>
        <w:t>2.3</w:t>
      </w:r>
      <w:r w:rsidRPr="00486F13">
        <w:rPr>
          <w:rFonts w:ascii="Arial" w:hAnsi="Arial" w:cs="Arial"/>
          <w:b/>
          <w:szCs w:val="24"/>
        </w:rPr>
        <w:t xml:space="preserve"> </w:t>
      </w:r>
      <w:r>
        <w:rPr>
          <w:rFonts w:ascii="Arial" w:hAnsi="Arial" w:cs="Arial"/>
          <w:b/>
          <w:szCs w:val="24"/>
        </w:rPr>
        <w:t>Diet</w:t>
      </w:r>
    </w:p>
    <w:p w14:paraId="52B63255" w14:textId="60E3F294" w:rsidR="00486F13" w:rsidRPr="00486F13" w:rsidRDefault="002C3958" w:rsidP="006E08C4">
      <w:pPr>
        <w:spacing w:after="240" w:line="360" w:lineRule="auto"/>
        <w:jc w:val="both"/>
        <w:rPr>
          <w:rFonts w:ascii="Arial" w:hAnsi="Arial" w:cs="Arial"/>
          <w:szCs w:val="24"/>
        </w:rPr>
      </w:pPr>
      <w:r>
        <w:rPr>
          <w:rFonts w:ascii="Arial" w:hAnsi="Arial" w:cs="Arial"/>
          <w:szCs w:val="24"/>
        </w:rPr>
        <w:t>I</w:t>
      </w:r>
      <w:r w:rsidR="00486F13" w:rsidRPr="00486F13">
        <w:rPr>
          <w:rFonts w:ascii="Arial" w:hAnsi="Arial" w:cs="Arial"/>
          <w:szCs w:val="24"/>
        </w:rPr>
        <w:t xml:space="preserve">nformation on diet of the </w:t>
      </w:r>
      <w:r w:rsidR="00486F13">
        <w:rPr>
          <w:rFonts w:ascii="Arial" w:hAnsi="Arial" w:cs="Arial"/>
          <w:szCs w:val="24"/>
        </w:rPr>
        <w:t>central rock-rat</w:t>
      </w:r>
      <w:r>
        <w:rPr>
          <w:rFonts w:ascii="Arial" w:hAnsi="Arial" w:cs="Arial"/>
          <w:szCs w:val="24"/>
        </w:rPr>
        <w:t xml:space="preserve"> during the</w:t>
      </w:r>
      <w:r w:rsidR="00486F13" w:rsidRPr="00486F13">
        <w:rPr>
          <w:rFonts w:ascii="Arial" w:hAnsi="Arial" w:cs="Arial"/>
          <w:szCs w:val="24"/>
        </w:rPr>
        <w:t xml:space="preserve"> contracted phase of the populatio</w:t>
      </w:r>
      <w:r w:rsidR="00486F13">
        <w:rPr>
          <w:rFonts w:ascii="Arial" w:hAnsi="Arial" w:cs="Arial"/>
          <w:szCs w:val="24"/>
        </w:rPr>
        <w:t>n cycle comes from a small sample</w:t>
      </w:r>
      <w:r w:rsidR="00486F13" w:rsidRPr="00486F13">
        <w:rPr>
          <w:rFonts w:ascii="Arial" w:hAnsi="Arial" w:cs="Arial"/>
          <w:szCs w:val="24"/>
        </w:rPr>
        <w:t xml:space="preserve"> of faecal pellets</w:t>
      </w:r>
      <w:r>
        <w:rPr>
          <w:rFonts w:ascii="Arial" w:hAnsi="Arial" w:cs="Arial"/>
          <w:szCs w:val="24"/>
        </w:rPr>
        <w:t>,</w:t>
      </w:r>
      <w:r w:rsidR="00486F13" w:rsidRPr="00486F13">
        <w:rPr>
          <w:rFonts w:ascii="Arial" w:hAnsi="Arial" w:cs="Arial"/>
          <w:szCs w:val="24"/>
        </w:rPr>
        <w:t xml:space="preserve"> </w:t>
      </w:r>
      <w:r w:rsidR="00486F13">
        <w:rPr>
          <w:rFonts w:ascii="Arial" w:hAnsi="Arial" w:cs="Arial"/>
          <w:szCs w:val="24"/>
        </w:rPr>
        <w:t xml:space="preserve">collected </w:t>
      </w:r>
      <w:r w:rsidR="00486F13" w:rsidRPr="00486F13">
        <w:rPr>
          <w:rFonts w:ascii="Arial" w:hAnsi="Arial" w:cs="Arial"/>
          <w:szCs w:val="24"/>
        </w:rPr>
        <w:t xml:space="preserve">from four individuals caught on </w:t>
      </w:r>
      <w:r w:rsidR="00C6402A">
        <w:rPr>
          <w:rFonts w:ascii="Arial" w:hAnsi="Arial" w:cs="Arial"/>
          <w:szCs w:val="24"/>
        </w:rPr>
        <w:t>Mt Sonder in June 2010 (</w:t>
      </w:r>
      <w:r w:rsidR="007C36F4" w:rsidRPr="00D37F81">
        <w:rPr>
          <w:rFonts w:ascii="Arial" w:hAnsi="Arial" w:cs="Arial"/>
          <w:szCs w:val="24"/>
        </w:rPr>
        <w:t>Jefferys</w:t>
      </w:r>
      <w:r w:rsidR="007C36F4">
        <w:rPr>
          <w:rFonts w:ascii="Arial" w:hAnsi="Arial" w:cs="Arial"/>
          <w:szCs w:val="24"/>
        </w:rPr>
        <w:t xml:space="preserve"> 2011</w:t>
      </w:r>
      <w:r w:rsidR="00486F13" w:rsidRPr="00486F13">
        <w:rPr>
          <w:rFonts w:ascii="Arial" w:hAnsi="Arial" w:cs="Arial"/>
          <w:szCs w:val="24"/>
        </w:rPr>
        <w:t xml:space="preserve">). The diet at this time was granivorous, with </w:t>
      </w:r>
      <w:r>
        <w:rPr>
          <w:rFonts w:ascii="Arial" w:hAnsi="Arial" w:cs="Arial"/>
          <w:szCs w:val="24"/>
        </w:rPr>
        <w:t>seeds contributing 56-66% of scat</w:t>
      </w:r>
      <w:r w:rsidR="00486F13" w:rsidRPr="00486F13">
        <w:rPr>
          <w:rFonts w:ascii="Arial" w:hAnsi="Arial" w:cs="Arial"/>
          <w:szCs w:val="24"/>
        </w:rPr>
        <w:t xml:space="preserve"> composition. Leaf material was the only other major food category, contributing 25-37% of the diet. Seeds and/or leaf material from 12 species were identified – all were native species and 11 were dicotyledonous. The most commonly consumed plant species was the quartzite endemic </w:t>
      </w:r>
      <w:r w:rsidR="00486F13" w:rsidRPr="00486F13">
        <w:rPr>
          <w:rFonts w:ascii="Arial" w:hAnsi="Arial" w:cs="Arial"/>
          <w:i/>
          <w:szCs w:val="24"/>
        </w:rPr>
        <w:t>Leucopogon sonderensis</w:t>
      </w:r>
      <w:r w:rsidR="00486F13" w:rsidRPr="00486F13">
        <w:rPr>
          <w:rFonts w:ascii="Arial" w:hAnsi="Arial" w:cs="Arial"/>
          <w:szCs w:val="24"/>
        </w:rPr>
        <w:t xml:space="preserve">, with its seeds </w:t>
      </w:r>
      <w:r>
        <w:rPr>
          <w:rFonts w:ascii="Arial" w:hAnsi="Arial" w:cs="Arial"/>
          <w:szCs w:val="24"/>
        </w:rPr>
        <w:t>contributing 9%-40%</w:t>
      </w:r>
      <w:r w:rsidR="00486F13" w:rsidRPr="00486F13">
        <w:rPr>
          <w:rFonts w:ascii="Arial" w:hAnsi="Arial" w:cs="Arial"/>
          <w:szCs w:val="24"/>
        </w:rPr>
        <w:t xml:space="preserve"> and leaf material 8-28%. The other plants recorded in the diet were a mix of heath-like species characteristic of the upper southern slopes of the range (e.g. </w:t>
      </w:r>
      <w:r w:rsidR="00486F13" w:rsidRPr="00486F13">
        <w:rPr>
          <w:rFonts w:ascii="Arial" w:hAnsi="Arial" w:cs="Arial"/>
          <w:i/>
          <w:szCs w:val="24"/>
        </w:rPr>
        <w:t>Hibbertia glaber</w:t>
      </w:r>
      <w:r w:rsidR="003E105E">
        <w:rPr>
          <w:rFonts w:ascii="Arial" w:hAnsi="Arial" w:cs="Arial"/>
          <w:i/>
          <w:szCs w:val="24"/>
        </w:rPr>
        <w:t>r</w:t>
      </w:r>
      <w:r w:rsidR="00486F13" w:rsidRPr="00486F13">
        <w:rPr>
          <w:rFonts w:ascii="Arial" w:hAnsi="Arial" w:cs="Arial"/>
          <w:i/>
          <w:szCs w:val="24"/>
        </w:rPr>
        <w:t>ima</w:t>
      </w:r>
      <w:r w:rsidR="00486F13" w:rsidRPr="00486F13">
        <w:rPr>
          <w:rFonts w:ascii="Arial" w:hAnsi="Arial" w:cs="Arial"/>
          <w:szCs w:val="24"/>
        </w:rPr>
        <w:t xml:space="preserve">) and the spinifex-community vegetation (e.g. </w:t>
      </w:r>
      <w:r w:rsidR="00486F13" w:rsidRPr="00486F13">
        <w:rPr>
          <w:rFonts w:ascii="Arial" w:hAnsi="Arial" w:cs="Arial"/>
          <w:i/>
          <w:szCs w:val="24"/>
        </w:rPr>
        <w:t>Exocarp</w:t>
      </w:r>
      <w:r w:rsidR="003E105E">
        <w:rPr>
          <w:rFonts w:ascii="Arial" w:hAnsi="Arial" w:cs="Arial"/>
          <w:i/>
          <w:szCs w:val="24"/>
        </w:rPr>
        <w:t>o</w:t>
      </w:r>
      <w:r w:rsidR="00486F13" w:rsidRPr="00486F13">
        <w:rPr>
          <w:rFonts w:ascii="Arial" w:hAnsi="Arial" w:cs="Arial"/>
          <w:i/>
          <w:szCs w:val="24"/>
        </w:rPr>
        <w:t>s sparteus, Pe</w:t>
      </w:r>
      <w:r w:rsidR="003E105E">
        <w:rPr>
          <w:rFonts w:ascii="Arial" w:hAnsi="Arial" w:cs="Arial"/>
          <w:i/>
          <w:szCs w:val="24"/>
        </w:rPr>
        <w:t>t</w:t>
      </w:r>
      <w:r w:rsidR="00486F13" w:rsidRPr="00486F13">
        <w:rPr>
          <w:rFonts w:ascii="Arial" w:hAnsi="Arial" w:cs="Arial"/>
          <w:i/>
          <w:szCs w:val="24"/>
        </w:rPr>
        <w:t>a</w:t>
      </w:r>
      <w:r w:rsidR="003E105E">
        <w:rPr>
          <w:rFonts w:ascii="Arial" w:hAnsi="Arial" w:cs="Arial"/>
          <w:i/>
          <w:szCs w:val="24"/>
        </w:rPr>
        <w:t>l</w:t>
      </w:r>
      <w:r w:rsidR="00486F13" w:rsidRPr="00486F13">
        <w:rPr>
          <w:rFonts w:ascii="Arial" w:hAnsi="Arial" w:cs="Arial"/>
          <w:i/>
          <w:szCs w:val="24"/>
        </w:rPr>
        <w:t>ostylis cassioides</w:t>
      </w:r>
      <w:r w:rsidR="00486F13" w:rsidRPr="00486F13">
        <w:rPr>
          <w:rFonts w:ascii="Arial" w:hAnsi="Arial" w:cs="Arial"/>
          <w:szCs w:val="24"/>
        </w:rPr>
        <w:t>) typical of this landform.</w:t>
      </w:r>
    </w:p>
    <w:p w14:paraId="6D1077FC" w14:textId="65E69C8B" w:rsidR="0081082F" w:rsidRPr="000470AF" w:rsidRDefault="00486F13" w:rsidP="006E08C4">
      <w:pPr>
        <w:pStyle w:val="Heading3"/>
        <w:spacing w:after="240" w:line="360" w:lineRule="auto"/>
        <w:jc w:val="both"/>
        <w:rPr>
          <w:rFonts w:cs="Arial"/>
          <w:b w:val="0"/>
        </w:rPr>
      </w:pPr>
      <w:r>
        <w:rPr>
          <w:rFonts w:cs="Arial"/>
          <w:b w:val="0"/>
          <w:szCs w:val="24"/>
        </w:rPr>
        <w:t>O</w:t>
      </w:r>
      <w:r w:rsidRPr="00486F13">
        <w:rPr>
          <w:rFonts w:cs="Arial"/>
          <w:b w:val="0"/>
          <w:szCs w:val="24"/>
        </w:rPr>
        <w:t xml:space="preserve">ther information on central rock-rat diet is from lower elevation areas during one extended irruptive period (Nano </w:t>
      </w:r>
      <w:r w:rsidRPr="00486F13">
        <w:rPr>
          <w:rFonts w:cs="Arial"/>
          <w:b w:val="0"/>
          <w:i/>
          <w:szCs w:val="24"/>
        </w:rPr>
        <w:t>et al</w:t>
      </w:r>
      <w:r w:rsidR="00C6402A">
        <w:rPr>
          <w:rFonts w:cs="Arial"/>
          <w:b w:val="0"/>
          <w:szCs w:val="24"/>
        </w:rPr>
        <w:t>. 2003; Edwards 2013b</w:t>
      </w:r>
      <w:r w:rsidRPr="00486F13">
        <w:rPr>
          <w:rFonts w:cs="Arial"/>
          <w:b w:val="0"/>
          <w:szCs w:val="24"/>
        </w:rPr>
        <w:t>). These studies highlight the importance of seeds (72%, Nan</w:t>
      </w:r>
      <w:r w:rsidR="00C6402A">
        <w:rPr>
          <w:rFonts w:cs="Arial"/>
          <w:b w:val="0"/>
          <w:szCs w:val="24"/>
        </w:rPr>
        <w:t>o et al. 2003; 57%, Edwards 2013b</w:t>
      </w:r>
      <w:r w:rsidRPr="00486F13">
        <w:rPr>
          <w:rFonts w:cs="Arial"/>
          <w:b w:val="0"/>
          <w:szCs w:val="24"/>
        </w:rPr>
        <w:t>), the secondary importance of leaf materia</w:t>
      </w:r>
      <w:r w:rsidR="004443EE">
        <w:rPr>
          <w:rFonts w:cs="Arial"/>
          <w:b w:val="0"/>
          <w:szCs w:val="24"/>
        </w:rPr>
        <w:t>l (21%,</w:t>
      </w:r>
      <w:r w:rsidRPr="00486F13">
        <w:rPr>
          <w:rFonts w:cs="Arial"/>
          <w:b w:val="0"/>
          <w:szCs w:val="24"/>
        </w:rPr>
        <w:t xml:space="preserve"> Nano et al. 2003), an increasing prevalence of stem material as environmental conditions become drier (up to</w:t>
      </w:r>
      <w:r w:rsidR="004443EE">
        <w:rPr>
          <w:rFonts w:cs="Arial"/>
          <w:b w:val="0"/>
          <w:szCs w:val="24"/>
        </w:rPr>
        <w:t xml:space="preserve"> 52% in one sample, Edwards 2013</w:t>
      </w:r>
      <w:r w:rsidR="00C6402A">
        <w:rPr>
          <w:rFonts w:cs="Arial"/>
          <w:b w:val="0"/>
          <w:szCs w:val="24"/>
        </w:rPr>
        <w:t>b</w:t>
      </w:r>
      <w:r w:rsidRPr="00486F13">
        <w:rPr>
          <w:rFonts w:cs="Arial"/>
          <w:b w:val="0"/>
          <w:szCs w:val="24"/>
        </w:rPr>
        <w:t xml:space="preserve">), and a scarcity of invertebrate material (though see results from captive animals in Gaikhorst &amp; Lambert 2009). Many of the plant species recorded in these studies are fire-tolerant species that are ubiquitous throughout the region and occur in and outside of core refuge areas (e.g. </w:t>
      </w:r>
      <w:r w:rsidRPr="00486F13">
        <w:rPr>
          <w:rFonts w:cs="Arial"/>
          <w:b w:val="0"/>
          <w:i/>
          <w:szCs w:val="24"/>
        </w:rPr>
        <w:t>Sida</w:t>
      </w:r>
      <w:r w:rsidRPr="00486F13">
        <w:rPr>
          <w:rFonts w:cs="Arial"/>
          <w:b w:val="0"/>
          <w:szCs w:val="24"/>
        </w:rPr>
        <w:t xml:space="preserve">, </w:t>
      </w:r>
      <w:r w:rsidRPr="00486F13">
        <w:rPr>
          <w:rFonts w:cs="Arial"/>
          <w:b w:val="0"/>
          <w:i/>
          <w:szCs w:val="24"/>
        </w:rPr>
        <w:t>Solanum</w:t>
      </w:r>
      <w:r w:rsidRPr="00486F13">
        <w:rPr>
          <w:rFonts w:cs="Arial"/>
          <w:b w:val="0"/>
          <w:szCs w:val="24"/>
        </w:rPr>
        <w:t xml:space="preserve">, and </w:t>
      </w:r>
      <w:r w:rsidRPr="00486F13">
        <w:rPr>
          <w:rFonts w:cs="Arial"/>
          <w:b w:val="0"/>
          <w:i/>
          <w:szCs w:val="24"/>
        </w:rPr>
        <w:t xml:space="preserve">Ptilotus </w:t>
      </w:r>
      <w:r w:rsidRPr="00486F13">
        <w:rPr>
          <w:rFonts w:cs="Arial"/>
          <w:b w:val="0"/>
          <w:szCs w:val="24"/>
        </w:rPr>
        <w:t xml:space="preserve">spp.). </w:t>
      </w:r>
      <w:bookmarkStart w:id="49" w:name="_Toc274320944"/>
      <w:bookmarkStart w:id="50" w:name="_Toc274321098"/>
      <w:bookmarkStart w:id="51" w:name="_Toc274321377"/>
      <w:bookmarkStart w:id="52" w:name="_Toc274321544"/>
      <w:bookmarkStart w:id="53" w:name="_Toc274321636"/>
    </w:p>
    <w:p w14:paraId="61FDD5D8" w14:textId="5C6DC327" w:rsidR="006C3AB6" w:rsidRPr="006C3AB6" w:rsidRDefault="000470AF" w:rsidP="006E08C4">
      <w:pPr>
        <w:spacing w:after="240" w:line="360" w:lineRule="auto"/>
        <w:jc w:val="both"/>
        <w:rPr>
          <w:rFonts w:ascii="Arial" w:hAnsi="Arial" w:cs="Arial"/>
          <w:b/>
          <w:szCs w:val="24"/>
        </w:rPr>
      </w:pPr>
      <w:r>
        <w:rPr>
          <w:rFonts w:ascii="Arial" w:hAnsi="Arial" w:cs="Arial"/>
          <w:b/>
          <w:szCs w:val="24"/>
        </w:rPr>
        <w:t>2.4</w:t>
      </w:r>
      <w:r w:rsidR="006C3AB6">
        <w:rPr>
          <w:rFonts w:ascii="Arial" w:hAnsi="Arial" w:cs="Arial"/>
          <w:b/>
          <w:szCs w:val="24"/>
        </w:rPr>
        <w:t xml:space="preserve"> Distribution</w:t>
      </w:r>
    </w:p>
    <w:bookmarkEnd w:id="49"/>
    <w:bookmarkEnd w:id="50"/>
    <w:bookmarkEnd w:id="51"/>
    <w:bookmarkEnd w:id="52"/>
    <w:bookmarkEnd w:id="53"/>
    <w:p w14:paraId="7E9A7601" w14:textId="6EE5B441" w:rsidR="006C3AB6" w:rsidRPr="000470AF" w:rsidRDefault="000470AF" w:rsidP="006E08C4">
      <w:pPr>
        <w:spacing w:after="240" w:line="360" w:lineRule="auto"/>
        <w:jc w:val="both"/>
        <w:rPr>
          <w:rFonts w:ascii="Arial" w:hAnsi="Arial" w:cs="Arial"/>
          <w:i/>
          <w:szCs w:val="24"/>
        </w:rPr>
      </w:pPr>
      <w:r w:rsidRPr="000470AF">
        <w:rPr>
          <w:rFonts w:ascii="Arial" w:hAnsi="Arial" w:cs="Arial"/>
          <w:i/>
          <w:szCs w:val="24"/>
        </w:rPr>
        <w:t>2.4</w:t>
      </w:r>
      <w:r w:rsidR="006C3AB6" w:rsidRPr="000470AF">
        <w:rPr>
          <w:rFonts w:ascii="Arial" w:hAnsi="Arial" w:cs="Arial"/>
          <w:i/>
          <w:szCs w:val="24"/>
        </w:rPr>
        <w:t>.1 Historic</w:t>
      </w:r>
    </w:p>
    <w:p w14:paraId="06268C4F" w14:textId="524492EE" w:rsidR="0098303C" w:rsidRPr="0098303C" w:rsidRDefault="006C3AB6" w:rsidP="006E08C4">
      <w:pPr>
        <w:pStyle w:val="Heading4"/>
        <w:spacing w:before="0" w:after="240" w:line="360" w:lineRule="auto"/>
        <w:jc w:val="both"/>
        <w:rPr>
          <w:rFonts w:cs="Arial"/>
          <w:i w:val="0"/>
          <w:color w:val="000000"/>
        </w:rPr>
      </w:pPr>
      <w:r w:rsidRPr="006C3AB6">
        <w:rPr>
          <w:rFonts w:cs="Arial"/>
          <w:i w:val="0"/>
          <w:color w:val="000000"/>
        </w:rPr>
        <w:t xml:space="preserve">Previously, the range of the central rock-rat extended throughout much of the southern NT and across a large portion of arid Western Australia. Holocene sub-fossil cave deposit records exist for Uluru Kata-Tjuta National Park (Baynes and Baird 1992) and the West MacDonnell Ranges (Johnson and Baynes 1982) in the NT, and the Carnarvon (Cape Range), Great Sandy Desert, Little Sandy Desert, Gascoyne, Murchison, Tanami and Yalgoo IBRA regions of Western Australia </w:t>
      </w:r>
      <w:r w:rsidRPr="0098303C">
        <w:rPr>
          <w:rFonts w:cs="Arial"/>
          <w:i w:val="0"/>
          <w:color w:val="000000"/>
        </w:rPr>
        <w:t>(Baynes and Jones 1993; McKenzie et al. 20</w:t>
      </w:r>
      <w:r w:rsidR="00DF228F">
        <w:rPr>
          <w:rFonts w:cs="Arial"/>
          <w:i w:val="0"/>
          <w:color w:val="000000"/>
        </w:rPr>
        <w:t>00a,</w:t>
      </w:r>
      <w:r w:rsidRPr="0098303C">
        <w:rPr>
          <w:rFonts w:cs="Arial"/>
          <w:i w:val="0"/>
          <w:color w:val="000000"/>
        </w:rPr>
        <w:t xml:space="preserve">b). </w:t>
      </w:r>
    </w:p>
    <w:p w14:paraId="57D7DD30" w14:textId="70F12B02" w:rsidR="006C3AB6" w:rsidRPr="0098303C" w:rsidRDefault="006C3AB6" w:rsidP="00C5481D">
      <w:pPr>
        <w:pStyle w:val="Heading4"/>
        <w:spacing w:before="0" w:afterLines="60" w:after="144" w:line="360" w:lineRule="auto"/>
        <w:jc w:val="both"/>
        <w:rPr>
          <w:rFonts w:cs="Arial"/>
          <w:i w:val="0"/>
        </w:rPr>
      </w:pPr>
      <w:r w:rsidRPr="0098303C">
        <w:rPr>
          <w:rFonts w:cs="Arial"/>
          <w:i w:val="0"/>
          <w:szCs w:val="24"/>
        </w:rPr>
        <w:t>Historical records (post-European settlement up until mid-1960s) of the central rock-rat are confined to the southern NT where it</w:t>
      </w:r>
      <w:r w:rsidR="00335994" w:rsidRPr="0098303C">
        <w:rPr>
          <w:rFonts w:cs="Arial"/>
          <w:i w:val="0"/>
          <w:szCs w:val="24"/>
        </w:rPr>
        <w:t xml:space="preserve"> </w:t>
      </w:r>
      <w:r w:rsidRPr="0098303C">
        <w:rPr>
          <w:rFonts w:cs="Arial"/>
          <w:i w:val="0"/>
          <w:szCs w:val="24"/>
        </w:rPr>
        <w:t xml:space="preserve">occurred across a relatively large geographic area, although </w:t>
      </w:r>
      <w:r w:rsidRPr="0098303C">
        <w:rPr>
          <w:rFonts w:cs="Arial"/>
          <w:i w:val="0"/>
        </w:rPr>
        <w:t>confirmed records and reliable anecdotal accounts are restricted to seven locations: Mt Liebig, The Granites, Napperby Station homestead area, Mt Barkly, Devils Marbles (Karlu Karlu), Alice Springs, and Illamurta Springs</w:t>
      </w:r>
      <w:r w:rsidR="0098303C">
        <w:rPr>
          <w:rFonts w:cs="Arial"/>
          <w:i w:val="0"/>
        </w:rPr>
        <w:t xml:space="preserve"> (</w:t>
      </w:r>
      <w:r w:rsidR="00376998">
        <w:rPr>
          <w:rFonts w:cs="Arial"/>
          <w:i w:val="0"/>
        </w:rPr>
        <w:t>Finlayson 1961;</w:t>
      </w:r>
      <w:r w:rsidR="00435CE7">
        <w:rPr>
          <w:rFonts w:cs="Arial"/>
          <w:i w:val="0"/>
        </w:rPr>
        <w:t xml:space="preserve"> </w:t>
      </w:r>
      <w:r w:rsidR="00DF228F">
        <w:rPr>
          <w:rFonts w:cs="Arial"/>
          <w:i w:val="0"/>
        </w:rPr>
        <w:t>Watts and Aslin 1981</w:t>
      </w:r>
      <w:r w:rsidR="0098303C">
        <w:rPr>
          <w:rFonts w:cs="Arial"/>
          <w:i w:val="0"/>
        </w:rPr>
        <w:t>)</w:t>
      </w:r>
      <w:r w:rsidRPr="0098303C">
        <w:rPr>
          <w:rFonts w:cs="Arial"/>
          <w:i w:val="0"/>
        </w:rPr>
        <w:t>.</w:t>
      </w:r>
      <w:r w:rsidRPr="0098303C">
        <w:rPr>
          <w:rFonts w:cs="Arial"/>
          <w:i w:val="0"/>
          <w:szCs w:val="24"/>
        </w:rPr>
        <w:t xml:space="preserve"> A </w:t>
      </w:r>
      <w:r w:rsidRPr="0098303C">
        <w:rPr>
          <w:rFonts w:cs="Arial"/>
          <w:i w:val="0"/>
        </w:rPr>
        <w:t xml:space="preserve">relatively </w:t>
      </w:r>
      <w:r w:rsidR="00DC512A">
        <w:rPr>
          <w:rFonts w:cs="Arial"/>
          <w:i w:val="0"/>
        </w:rPr>
        <w:t>small</w:t>
      </w:r>
      <w:r w:rsidRPr="0098303C">
        <w:rPr>
          <w:rFonts w:cs="Arial"/>
          <w:i w:val="0"/>
        </w:rPr>
        <w:t xml:space="preserve"> number of specimens are lodged in world museums (33 in total and only four this century). </w:t>
      </w:r>
    </w:p>
    <w:p w14:paraId="738B775F" w14:textId="35BE6432" w:rsidR="006C3AB6" w:rsidRPr="006C3AB6" w:rsidRDefault="006C3AB6" w:rsidP="00C5481D">
      <w:pPr>
        <w:pStyle w:val="Title"/>
        <w:spacing w:afterLines="60" w:after="144" w:line="360" w:lineRule="auto"/>
        <w:jc w:val="both"/>
        <w:rPr>
          <w:rFonts w:ascii="Arial" w:hAnsi="Arial" w:cs="Arial"/>
          <w:b w:val="0"/>
          <w:sz w:val="24"/>
          <w:szCs w:val="24"/>
        </w:rPr>
      </w:pPr>
      <w:r w:rsidRPr="006C3AB6">
        <w:rPr>
          <w:rFonts w:ascii="Arial" w:hAnsi="Arial" w:cs="Arial"/>
          <w:b w:val="0"/>
          <w:sz w:val="24"/>
          <w:szCs w:val="24"/>
        </w:rPr>
        <w:t xml:space="preserve">In 1976 (a period of high rainfall in central Australia) and 1990, NT </w:t>
      </w:r>
      <w:r w:rsidR="00335994">
        <w:rPr>
          <w:rFonts w:ascii="Arial" w:hAnsi="Arial" w:cs="Arial"/>
          <w:b w:val="0"/>
          <w:sz w:val="24"/>
          <w:szCs w:val="24"/>
        </w:rPr>
        <w:t>G</w:t>
      </w:r>
      <w:r w:rsidRPr="006C3AB6">
        <w:rPr>
          <w:rFonts w:ascii="Arial" w:hAnsi="Arial" w:cs="Arial"/>
          <w:b w:val="0"/>
          <w:sz w:val="24"/>
          <w:szCs w:val="24"/>
        </w:rPr>
        <w:t xml:space="preserve">overnment staff searched for the species by trapping at known previous locations and at sites with potentially suitable habitat. Combined, these surveys comprised 15 000 trap nights but failed to detect the species (Wurst 1990). </w:t>
      </w:r>
      <w:r w:rsidRPr="006C3AB6">
        <w:rPr>
          <w:rFonts w:ascii="Arial" w:hAnsi="Arial" w:cs="Arial"/>
          <w:b w:val="0"/>
          <w:sz w:val="24"/>
        </w:rPr>
        <w:t xml:space="preserve">General fauna surveys undertaken during mid-1970’s to mid-1990’s in rocky range habitats of the southern NT, including 40 000 trap-nights in the West MacDonnell Ranges (Gibson and Cole 1993), and 30 000 trap-nights in range country outside of the West MacDonnell Ranges, did not locate the species. Based on </w:t>
      </w:r>
      <w:r w:rsidRPr="006C3AB6">
        <w:rPr>
          <w:rFonts w:ascii="Arial" w:hAnsi="Arial" w:cs="Arial"/>
          <w:b w:val="0"/>
          <w:sz w:val="24"/>
          <w:szCs w:val="24"/>
        </w:rPr>
        <w:t xml:space="preserve">these results, the central rock-rat was presumed extinct (Wurst 1990). </w:t>
      </w:r>
    </w:p>
    <w:p w14:paraId="486F6FB2" w14:textId="4BCEB90F" w:rsidR="006C3AB6" w:rsidRPr="000470AF" w:rsidRDefault="000470AF" w:rsidP="00C5481D">
      <w:pPr>
        <w:pStyle w:val="Heading4"/>
        <w:spacing w:line="360" w:lineRule="auto"/>
        <w:jc w:val="both"/>
        <w:rPr>
          <w:rFonts w:cs="Arial"/>
        </w:rPr>
      </w:pPr>
      <w:bookmarkStart w:id="54" w:name="_Toc274320945"/>
      <w:bookmarkStart w:id="55" w:name="_Toc274321099"/>
      <w:bookmarkStart w:id="56" w:name="_Toc274321378"/>
      <w:bookmarkStart w:id="57" w:name="_Toc274321545"/>
      <w:bookmarkStart w:id="58" w:name="_Toc274321637"/>
      <w:r w:rsidRPr="000470AF">
        <w:rPr>
          <w:rFonts w:cs="Arial"/>
        </w:rPr>
        <w:t>2.4</w:t>
      </w:r>
      <w:r w:rsidR="006C3AB6" w:rsidRPr="000470AF">
        <w:rPr>
          <w:rFonts w:cs="Arial"/>
        </w:rPr>
        <w:t>.2 Current distribution</w:t>
      </w:r>
      <w:bookmarkEnd w:id="54"/>
      <w:bookmarkEnd w:id="55"/>
      <w:bookmarkEnd w:id="56"/>
      <w:bookmarkEnd w:id="57"/>
      <w:bookmarkEnd w:id="58"/>
    </w:p>
    <w:p w14:paraId="761CE6FD" w14:textId="6F0BD1B4" w:rsidR="006C3AB6" w:rsidRPr="006C3AB6" w:rsidRDefault="006C3AB6" w:rsidP="00C5481D">
      <w:pPr>
        <w:pStyle w:val="BodyText"/>
        <w:spacing w:after="240" w:line="360" w:lineRule="auto"/>
        <w:jc w:val="both"/>
        <w:rPr>
          <w:rFonts w:ascii="Arial" w:hAnsi="Arial" w:cs="Arial"/>
          <w:bCs w:val="0"/>
          <w:color w:val="000000"/>
        </w:rPr>
      </w:pPr>
      <w:r w:rsidRPr="006C3AB6">
        <w:rPr>
          <w:rFonts w:ascii="Arial" w:hAnsi="Arial" w:cs="Arial"/>
          <w:bCs w:val="0"/>
          <w:color w:val="000000"/>
        </w:rPr>
        <w:t>The central rock-rat was rediscovered in September 1996 from the Heavitree Range near O</w:t>
      </w:r>
      <w:r w:rsidR="00DC512A">
        <w:rPr>
          <w:rFonts w:ascii="Arial" w:hAnsi="Arial" w:cs="Arial"/>
          <w:bCs w:val="0"/>
          <w:color w:val="000000"/>
        </w:rPr>
        <w:t>r</w:t>
      </w:r>
      <w:r w:rsidRPr="006C3AB6">
        <w:rPr>
          <w:rFonts w:ascii="Arial" w:hAnsi="Arial" w:cs="Arial"/>
          <w:bCs w:val="0"/>
          <w:color w:val="000000"/>
        </w:rPr>
        <w:t xml:space="preserve">miston Gorge </w:t>
      </w:r>
      <w:r w:rsidR="00335994">
        <w:rPr>
          <w:rFonts w:ascii="Arial" w:hAnsi="Arial" w:cs="Arial"/>
          <w:bCs w:val="0"/>
          <w:color w:val="000000"/>
        </w:rPr>
        <w:t>in Tjoritja (West MacDonnell) NP</w:t>
      </w:r>
      <w:r w:rsidRPr="006C3AB6">
        <w:rPr>
          <w:rFonts w:ascii="Arial" w:hAnsi="Arial" w:cs="Arial"/>
          <w:bCs w:val="0"/>
          <w:color w:val="000000"/>
        </w:rPr>
        <w:t>. During the period 1996 to 2002 it was located at 20 sites between 80 and 140 kilometres west of Alice Springs. The full extent of occurrence based on these records was approximately 1000 km</w:t>
      </w:r>
      <w:r w:rsidRPr="006C3AB6">
        <w:rPr>
          <w:rFonts w:ascii="Arial" w:hAnsi="Arial" w:cs="Arial"/>
          <w:bCs w:val="0"/>
          <w:color w:val="000000"/>
          <w:vertAlign w:val="superscript"/>
        </w:rPr>
        <w:t>2</w:t>
      </w:r>
      <w:r w:rsidRPr="006C3AB6">
        <w:rPr>
          <w:rFonts w:ascii="Arial" w:hAnsi="Arial" w:cs="Arial"/>
          <w:bCs w:val="0"/>
          <w:color w:val="000000"/>
        </w:rPr>
        <w:t xml:space="preserve">, with a latitudinal and longitudinal extent of 20 km and 57 km, respectively. At this time the northern known limit of the species was on the boundary </w:t>
      </w:r>
      <w:r w:rsidR="00435CE7">
        <w:rPr>
          <w:rFonts w:ascii="Arial" w:hAnsi="Arial" w:cs="Arial"/>
          <w:bCs w:val="0"/>
          <w:color w:val="000000"/>
        </w:rPr>
        <w:t>between Tjoritja (West MacDonnell)</w:t>
      </w:r>
      <w:r w:rsidRPr="006C3AB6">
        <w:rPr>
          <w:rFonts w:ascii="Arial" w:hAnsi="Arial" w:cs="Arial"/>
          <w:bCs w:val="0"/>
          <w:color w:val="000000"/>
        </w:rPr>
        <w:t xml:space="preserve"> NP and Milton Park Station, and its southern limit to the south of Namatjira Drive, half-way between Ormiston Gorge and Serpentine Gorge. The east-west extent </w:t>
      </w:r>
      <w:r w:rsidR="00435CE7">
        <w:rPr>
          <w:rFonts w:ascii="Arial" w:hAnsi="Arial" w:cs="Arial"/>
          <w:bCs w:val="0"/>
          <w:color w:val="000000"/>
        </w:rPr>
        <w:t>was between</w:t>
      </w:r>
      <w:r w:rsidRPr="006C3AB6">
        <w:rPr>
          <w:rFonts w:ascii="Arial" w:hAnsi="Arial" w:cs="Arial"/>
          <w:bCs w:val="0"/>
          <w:color w:val="000000"/>
        </w:rPr>
        <w:t xml:space="preserve"> Ellery Creek </w:t>
      </w:r>
      <w:r w:rsidR="00435CE7">
        <w:rPr>
          <w:rFonts w:ascii="Arial" w:hAnsi="Arial" w:cs="Arial"/>
          <w:bCs w:val="0"/>
          <w:color w:val="000000"/>
        </w:rPr>
        <w:t xml:space="preserve">and </w:t>
      </w:r>
      <w:r w:rsidRPr="006C3AB6">
        <w:rPr>
          <w:rFonts w:ascii="Arial" w:hAnsi="Arial" w:cs="Arial"/>
          <w:bCs w:val="0"/>
          <w:color w:val="000000"/>
        </w:rPr>
        <w:t xml:space="preserve">Redbank Gorge. </w:t>
      </w:r>
    </w:p>
    <w:p w14:paraId="4DD66442" w14:textId="76FCD6B3" w:rsidR="006C3AB6" w:rsidRPr="006C3AB6" w:rsidRDefault="006C3AB6" w:rsidP="00C5481D">
      <w:pPr>
        <w:pStyle w:val="BodyText"/>
        <w:spacing w:after="240" w:line="360" w:lineRule="auto"/>
        <w:jc w:val="both"/>
        <w:rPr>
          <w:rFonts w:ascii="Arial" w:hAnsi="Arial" w:cs="Arial"/>
          <w:bCs w:val="0"/>
          <w:color w:val="000000"/>
        </w:rPr>
      </w:pPr>
      <w:r w:rsidRPr="006C3AB6">
        <w:rPr>
          <w:rFonts w:ascii="Arial" w:hAnsi="Arial" w:cs="Arial"/>
          <w:bCs w:val="0"/>
          <w:color w:val="000000"/>
        </w:rPr>
        <w:t>The central rock-rat was not trapped at monitoring sites around Ormiston Gorge or elsewhere in the West MacDonnell NP between mid-2002 (following the onset of drought conditions) and 2010</w:t>
      </w:r>
      <w:r w:rsidR="00C6402A">
        <w:rPr>
          <w:rFonts w:ascii="Arial" w:hAnsi="Arial" w:cs="Arial"/>
          <w:bCs w:val="0"/>
          <w:color w:val="000000"/>
        </w:rPr>
        <w:t xml:space="preserve"> (Edwards 2013a</w:t>
      </w:r>
      <w:r w:rsidR="00435CE7">
        <w:rPr>
          <w:rFonts w:ascii="Arial" w:hAnsi="Arial" w:cs="Arial"/>
          <w:bCs w:val="0"/>
          <w:color w:val="000000"/>
        </w:rPr>
        <w:t>)</w:t>
      </w:r>
      <w:r w:rsidRPr="006C3AB6">
        <w:rPr>
          <w:rFonts w:ascii="Arial" w:hAnsi="Arial" w:cs="Arial"/>
          <w:bCs w:val="0"/>
          <w:color w:val="000000"/>
        </w:rPr>
        <w:t xml:space="preserve">. Targeted surveys at 48 sites in </w:t>
      </w:r>
      <w:r w:rsidR="00335994">
        <w:rPr>
          <w:rFonts w:ascii="Arial" w:hAnsi="Arial" w:cs="Arial"/>
          <w:bCs w:val="0"/>
          <w:color w:val="000000"/>
        </w:rPr>
        <w:t>Tjoritja (</w:t>
      </w:r>
      <w:r w:rsidRPr="006C3AB6">
        <w:rPr>
          <w:rFonts w:ascii="Arial" w:hAnsi="Arial" w:cs="Arial"/>
          <w:bCs w:val="0"/>
          <w:color w:val="000000"/>
        </w:rPr>
        <w:t>West MacDonnell</w:t>
      </w:r>
      <w:r w:rsidR="00335994">
        <w:rPr>
          <w:rFonts w:ascii="Arial" w:hAnsi="Arial" w:cs="Arial"/>
          <w:bCs w:val="0"/>
          <w:color w:val="000000"/>
        </w:rPr>
        <w:t>) NP</w:t>
      </w:r>
      <w:r w:rsidRPr="006C3AB6">
        <w:rPr>
          <w:rFonts w:ascii="Arial" w:hAnsi="Arial" w:cs="Arial"/>
          <w:bCs w:val="0"/>
          <w:color w:val="000000"/>
        </w:rPr>
        <w:t>, carried out between July 2009 and June 2010, and concentrated on previous rock-rat locations, located the species at only one site; in a long-unburnt spinifex/heath community near the summit of Mt Sonder (McDonald et al. 2013). They were not previously known from this location. Subsequent live</w:t>
      </w:r>
      <w:r w:rsidR="00DC512A">
        <w:rPr>
          <w:rFonts w:ascii="Arial" w:hAnsi="Arial" w:cs="Arial"/>
          <w:bCs w:val="0"/>
          <w:color w:val="000000"/>
        </w:rPr>
        <w:t>-</w:t>
      </w:r>
      <w:r w:rsidRPr="006C3AB6">
        <w:rPr>
          <w:rFonts w:ascii="Arial" w:hAnsi="Arial" w:cs="Arial"/>
          <w:bCs w:val="0"/>
          <w:color w:val="000000"/>
        </w:rPr>
        <w:t xml:space="preserve"> and camera</w:t>
      </w:r>
      <w:r w:rsidR="00DC512A">
        <w:rPr>
          <w:rFonts w:ascii="Arial" w:hAnsi="Arial" w:cs="Arial"/>
          <w:bCs w:val="0"/>
          <w:color w:val="000000"/>
        </w:rPr>
        <w:t>-</w:t>
      </w:r>
      <w:r w:rsidRPr="006C3AB6">
        <w:rPr>
          <w:rFonts w:ascii="Arial" w:hAnsi="Arial" w:cs="Arial"/>
          <w:bCs w:val="0"/>
          <w:color w:val="000000"/>
        </w:rPr>
        <w:t xml:space="preserve">trapping </w:t>
      </w:r>
      <w:r w:rsidR="00DC512A">
        <w:rPr>
          <w:rFonts w:ascii="Arial" w:hAnsi="Arial" w:cs="Arial"/>
          <w:bCs w:val="0"/>
          <w:color w:val="000000"/>
        </w:rPr>
        <w:t>surveys have</w:t>
      </w:r>
      <w:r w:rsidRPr="006C3AB6">
        <w:rPr>
          <w:rFonts w:ascii="Arial" w:hAnsi="Arial" w:cs="Arial"/>
          <w:bCs w:val="0"/>
          <w:color w:val="000000"/>
        </w:rPr>
        <w:t xml:space="preserve"> established that rock-rat core refuge habitat is higher elevation (&gt;950 m) quartzite mountains and ridges. All recent (post-2002) records are on this landform type and most are on the Heavitree and Chewings Ranges between Ellery Creek and Ormiston Pound (McDonald et al. 2015b; Figure 1). The Mt Sonder sub-population has not been detected since 2012 when one animal was live-trapped, despite subsequent camera-trapping (McDonald et al. 2015b). A further isolated sub-population was located in 2013 near Mt Edward, an outlier of quartzite range on Haast’s Bluff Aboriginal Land Trust, 70 km west of Mt Sonder (McDonald et al. 2015a; Figure 1). </w:t>
      </w:r>
    </w:p>
    <w:p w14:paraId="34D1047B" w14:textId="1E7C32F0" w:rsidR="006C3AB6" w:rsidRPr="006C3AB6" w:rsidRDefault="006C3AB6" w:rsidP="00C5481D">
      <w:pPr>
        <w:pStyle w:val="BodyText"/>
        <w:spacing w:after="240" w:line="360" w:lineRule="auto"/>
        <w:jc w:val="both"/>
        <w:rPr>
          <w:rFonts w:ascii="Arial" w:hAnsi="Arial" w:cs="Arial"/>
          <w:bCs w:val="0"/>
          <w:color w:val="000000"/>
        </w:rPr>
      </w:pPr>
      <w:r w:rsidRPr="006C3AB6">
        <w:rPr>
          <w:rFonts w:ascii="Arial" w:hAnsi="Arial" w:cs="Arial"/>
          <w:bCs w:val="0"/>
          <w:color w:val="000000"/>
        </w:rPr>
        <w:t>Data collected since 1996 suggest that the central rock-rat can undergo large population fluctuations with marked increases occurring in response to rainfall-driven resource pulses, and contractions to core refuge areas during more typical dry periods. For example, the central rock-rat was the most frequently trapped small mammal at some sites around Ormiston Gorg</w:t>
      </w:r>
      <w:r w:rsidR="00BF4217">
        <w:rPr>
          <w:rFonts w:ascii="Arial" w:hAnsi="Arial" w:cs="Arial"/>
          <w:bCs w:val="0"/>
          <w:color w:val="000000"/>
        </w:rPr>
        <w:t>e in 2000 and 2001 (Edwards 2013a</w:t>
      </w:r>
      <w:r w:rsidRPr="006C3AB6">
        <w:rPr>
          <w:rFonts w:ascii="Arial" w:hAnsi="Arial" w:cs="Arial"/>
          <w:bCs w:val="0"/>
          <w:color w:val="000000"/>
        </w:rPr>
        <w:t xml:space="preserve">). By contrast, they were not recorded in the area during 1991-1993 despite over 20 000 trap-nights of effort (Pavey 2007), and have not been trapped there since 2002 despite considerable effort (Pavey et al. 2010; Edwards 2013a; McDonald et al. 2013). Importantly, the central rock-rat did not irrupt in response to high rainfall in 2010-11, demonstrating </w:t>
      </w:r>
      <w:r w:rsidRPr="006C3AB6">
        <w:rPr>
          <w:rFonts w:ascii="Arial" w:hAnsi="Arial" w:cs="Arial"/>
          <w:szCs w:val="24"/>
        </w:rPr>
        <w:t xml:space="preserve">that large rainfall events alone are not a reliable predictor of population </w:t>
      </w:r>
      <w:r w:rsidR="00E747E6">
        <w:rPr>
          <w:rFonts w:ascii="Arial" w:hAnsi="Arial" w:cs="Arial"/>
          <w:szCs w:val="24"/>
        </w:rPr>
        <w:t>increase</w:t>
      </w:r>
      <w:r w:rsidR="00E747E6" w:rsidRPr="006C3AB6">
        <w:rPr>
          <w:rFonts w:ascii="Arial" w:hAnsi="Arial" w:cs="Arial"/>
          <w:szCs w:val="24"/>
        </w:rPr>
        <w:t>s</w:t>
      </w:r>
      <w:r w:rsidRPr="006C3AB6">
        <w:rPr>
          <w:rFonts w:ascii="Arial" w:hAnsi="Arial" w:cs="Arial"/>
          <w:szCs w:val="24"/>
        </w:rPr>
        <w:t xml:space="preserve">. Alternatively, the central rock-rat may be suffering an ongoing decline that is resulting in reduced occupancy in refuge habitat over time and therefore a reduced ability to respond numerically to resource pulses. </w:t>
      </w:r>
    </w:p>
    <w:p w14:paraId="353B8CB7" w14:textId="2FFC61B2" w:rsidR="000F57DD" w:rsidRPr="006C3AB6" w:rsidRDefault="006C3AB6" w:rsidP="000F57DD">
      <w:pPr>
        <w:pStyle w:val="BodyText"/>
        <w:spacing w:after="240" w:line="360" w:lineRule="auto"/>
        <w:jc w:val="both"/>
        <w:rPr>
          <w:rFonts w:ascii="Arial" w:hAnsi="Arial" w:cs="Arial"/>
          <w:bCs w:val="0"/>
          <w:color w:val="000000"/>
          <w:szCs w:val="24"/>
        </w:rPr>
      </w:pPr>
      <w:r w:rsidRPr="006C3AB6">
        <w:rPr>
          <w:rFonts w:ascii="Arial" w:hAnsi="Arial" w:cs="Arial"/>
          <w:bCs w:val="0"/>
          <w:color w:val="000000"/>
        </w:rPr>
        <w:t>With the absence of any post-</w:t>
      </w:r>
      <w:r w:rsidRPr="006C3AB6">
        <w:rPr>
          <w:rFonts w:ascii="Arial" w:hAnsi="Arial" w:cs="Arial"/>
          <w:bCs w:val="0"/>
        </w:rPr>
        <w:t xml:space="preserve">1970 records from outside the west MacDonnell Ranges, it appears that the central rock-rat has suffered a contraction in extent of occurrence of &gt;95% over the past 50 years. This possibility </w:t>
      </w:r>
      <w:r w:rsidR="00435CE7">
        <w:rPr>
          <w:rFonts w:ascii="Arial" w:hAnsi="Arial" w:cs="Arial"/>
          <w:bCs w:val="0"/>
        </w:rPr>
        <w:t xml:space="preserve">should </w:t>
      </w:r>
      <w:r w:rsidRPr="006C3AB6">
        <w:rPr>
          <w:rFonts w:ascii="Arial" w:hAnsi="Arial" w:cs="Arial"/>
          <w:bCs w:val="0"/>
        </w:rPr>
        <w:t>be tested with</w:t>
      </w:r>
      <w:r w:rsidR="000F57DD" w:rsidRPr="000F57DD">
        <w:rPr>
          <w:rFonts w:ascii="Arial" w:hAnsi="Arial" w:cs="Arial"/>
          <w:bCs w:val="0"/>
        </w:rPr>
        <w:t xml:space="preserve"> </w:t>
      </w:r>
      <w:r w:rsidR="000F57DD" w:rsidRPr="006C3AB6">
        <w:rPr>
          <w:rFonts w:ascii="Arial" w:hAnsi="Arial" w:cs="Arial"/>
          <w:bCs w:val="0"/>
        </w:rPr>
        <w:t xml:space="preserve">further surveys at former locations when rock-rats are irruptive in known sub-populations.   </w:t>
      </w:r>
    </w:p>
    <w:p w14:paraId="48922205" w14:textId="77777777" w:rsidR="000F57DD" w:rsidRPr="00335994" w:rsidRDefault="000F57DD" w:rsidP="000F57DD">
      <w:pPr>
        <w:pStyle w:val="Heading3"/>
        <w:spacing w:after="240" w:line="360" w:lineRule="auto"/>
        <w:jc w:val="both"/>
        <w:rPr>
          <w:rFonts w:cs="Arial"/>
          <w:szCs w:val="24"/>
        </w:rPr>
      </w:pPr>
      <w:bookmarkStart w:id="59" w:name="_Toc227655234"/>
      <w:bookmarkStart w:id="60" w:name="_Toc227655639"/>
      <w:bookmarkStart w:id="61" w:name="_Toc227747653"/>
      <w:bookmarkStart w:id="62" w:name="_Toc274319975"/>
      <w:bookmarkStart w:id="63" w:name="_Toc274320105"/>
      <w:bookmarkStart w:id="64" w:name="_Toc274320947"/>
      <w:bookmarkStart w:id="65" w:name="_Toc274321101"/>
      <w:bookmarkStart w:id="66" w:name="_Toc274321380"/>
      <w:bookmarkStart w:id="67" w:name="_Toc274321546"/>
      <w:bookmarkStart w:id="68" w:name="_Toc274321638"/>
      <w:bookmarkStart w:id="69" w:name="_Toc274837133"/>
      <w:bookmarkStart w:id="70" w:name="_Toc274909594"/>
      <w:bookmarkStart w:id="71" w:name="_Toc274911018"/>
      <w:r>
        <w:rPr>
          <w:rFonts w:cs="Arial"/>
          <w:szCs w:val="24"/>
        </w:rPr>
        <w:t>2.5</w:t>
      </w:r>
      <w:r w:rsidRPr="00335994">
        <w:rPr>
          <w:rFonts w:cs="Arial"/>
          <w:szCs w:val="24"/>
        </w:rPr>
        <w:t xml:space="preserve"> Important Populations</w:t>
      </w:r>
      <w:bookmarkEnd w:id="59"/>
      <w:bookmarkEnd w:id="60"/>
      <w:bookmarkEnd w:id="61"/>
      <w:bookmarkEnd w:id="62"/>
      <w:bookmarkEnd w:id="63"/>
      <w:bookmarkEnd w:id="64"/>
      <w:bookmarkEnd w:id="65"/>
      <w:bookmarkEnd w:id="66"/>
      <w:bookmarkEnd w:id="67"/>
      <w:bookmarkEnd w:id="68"/>
      <w:bookmarkEnd w:id="69"/>
      <w:bookmarkEnd w:id="70"/>
      <w:bookmarkEnd w:id="71"/>
    </w:p>
    <w:p w14:paraId="292FF5FB" w14:textId="77777777" w:rsidR="000F57DD" w:rsidRPr="00335994" w:rsidRDefault="000F57DD" w:rsidP="000F57DD">
      <w:pPr>
        <w:spacing w:after="240" w:line="360" w:lineRule="auto"/>
        <w:jc w:val="both"/>
        <w:rPr>
          <w:rFonts w:ascii="Arial" w:hAnsi="Arial" w:cs="Arial"/>
          <w:szCs w:val="24"/>
        </w:rPr>
      </w:pPr>
      <w:r w:rsidRPr="00335994">
        <w:rPr>
          <w:rFonts w:ascii="Arial" w:hAnsi="Arial" w:cs="Arial"/>
          <w:szCs w:val="24"/>
        </w:rPr>
        <w:t>The most recent central rock-rat monitoring data (Winter 2016) showed ~13% occupancy in core refuge mountain habitat in Tjoritja (West MacDonnell) National Park, down from ~24% occupancy in Winter 2015. The 2016 occupancy extrapolates to a total area occup</w:t>
      </w:r>
      <w:r>
        <w:rPr>
          <w:rFonts w:ascii="Arial" w:hAnsi="Arial" w:cs="Arial"/>
          <w:szCs w:val="24"/>
        </w:rPr>
        <w:t xml:space="preserve">ied </w:t>
      </w:r>
      <w:r w:rsidRPr="00335994">
        <w:rPr>
          <w:rFonts w:ascii="Arial" w:hAnsi="Arial" w:cs="Arial"/>
          <w:szCs w:val="24"/>
        </w:rPr>
        <w:t>of 285 ha in the National Park. The status of the population on Haast’s Bluff ALT is unknown, as it has not been sampled since its discovery in 2013 (McDonald et al. 2015a). However, given the limited area of suitable refuge habitat on Haast’s Bluff ALT, this population is almost certainly smaller than the Tjorita NP population; suggesting global area occup</w:t>
      </w:r>
      <w:r>
        <w:rPr>
          <w:rFonts w:ascii="Arial" w:hAnsi="Arial" w:cs="Arial"/>
          <w:szCs w:val="24"/>
        </w:rPr>
        <w:t xml:space="preserve">ied by the species </w:t>
      </w:r>
      <w:r w:rsidRPr="00335994">
        <w:rPr>
          <w:rFonts w:ascii="Arial" w:hAnsi="Arial" w:cs="Arial"/>
          <w:szCs w:val="24"/>
        </w:rPr>
        <w:t xml:space="preserve">was &lt;500 ha in 2016. Also of concern, the central rock-rat may now be extinct from the isolated Mt Sonder ridgeline, where the species was rediscovered in 2010. Extensive sampling on this ridgeline has resulted in no rock-rat records since 2012, when a single individual was live-trapped (McDonald et al. 2015b). Therefore, all remaining sub-populations should be considered important and refuge habitat must be managed to ensure it remains occupied between irruptive periods. </w:t>
      </w:r>
    </w:p>
    <w:p w14:paraId="59C8F70D" w14:textId="7F067175" w:rsidR="000564B6" w:rsidRDefault="000F57DD" w:rsidP="00C5481D">
      <w:pPr>
        <w:pStyle w:val="BodyText"/>
        <w:spacing w:after="240" w:line="360" w:lineRule="auto"/>
        <w:jc w:val="both"/>
        <w:rPr>
          <w:rFonts w:ascii="Arial" w:hAnsi="Arial" w:cs="Arial"/>
          <w:bCs w:val="0"/>
        </w:rPr>
        <w:sectPr w:rsidR="000564B6" w:rsidSect="00907B64">
          <w:footerReference w:type="even" r:id="rId18"/>
          <w:footerReference w:type="default" r:id="rId19"/>
          <w:type w:val="nextColumn"/>
          <w:pgSz w:w="11907" w:h="16839" w:code="9"/>
          <w:pgMar w:top="1440" w:right="1440" w:bottom="1440" w:left="1440" w:header="709" w:footer="709" w:gutter="0"/>
          <w:pgNumType w:start="1"/>
          <w:cols w:space="708"/>
          <w:docGrid w:linePitch="360"/>
        </w:sectPr>
      </w:pPr>
      <w:r>
        <w:rPr>
          <w:rFonts w:ascii="Arial" w:hAnsi="Arial" w:cs="Arial"/>
          <w:bCs w:val="0"/>
        </w:rPr>
        <w:t xml:space="preserve"> </w:t>
      </w:r>
      <w:r w:rsidR="006C3AB6" w:rsidRPr="006C3AB6">
        <w:rPr>
          <w:rFonts w:ascii="Arial" w:hAnsi="Arial" w:cs="Arial"/>
          <w:bCs w:val="0"/>
        </w:rPr>
        <w:t xml:space="preserve"> </w:t>
      </w:r>
    </w:p>
    <w:p w14:paraId="0DBAA2EA" w14:textId="77777777" w:rsidR="000564B6" w:rsidRDefault="000564B6" w:rsidP="00C5481D">
      <w:pPr>
        <w:pStyle w:val="BodyText"/>
        <w:spacing w:after="240" w:line="360" w:lineRule="auto"/>
        <w:jc w:val="both"/>
        <w:rPr>
          <w:rFonts w:ascii="Arial" w:hAnsi="Arial" w:cs="Arial"/>
          <w:bCs w:val="0"/>
        </w:rPr>
      </w:pPr>
    </w:p>
    <w:p w14:paraId="4C08A1C8" w14:textId="7C46B12A" w:rsidR="000564B6" w:rsidRDefault="000564B6" w:rsidP="00C5481D">
      <w:pPr>
        <w:pStyle w:val="BodyText"/>
        <w:spacing w:after="240" w:line="360" w:lineRule="auto"/>
        <w:jc w:val="both"/>
        <w:rPr>
          <w:rFonts w:ascii="Arial" w:hAnsi="Arial" w:cs="Arial"/>
          <w:bCs w:val="0"/>
        </w:rPr>
      </w:pPr>
      <w:r>
        <w:rPr>
          <w:rFonts w:ascii="Arial" w:hAnsi="Arial" w:cs="Arial"/>
          <w:bCs w:val="0"/>
          <w:noProof/>
          <w:lang w:eastAsia="en-AU"/>
        </w:rPr>
        <w:drawing>
          <wp:inline distT="0" distB="0" distL="0" distR="0" wp14:anchorId="3F0787FF" wp14:editId="1C96093D">
            <wp:extent cx="8958898" cy="37814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 crr recovery.jpg"/>
                    <pic:cNvPicPr/>
                  </pic:nvPicPr>
                  <pic:blipFill rotWithShape="1">
                    <a:blip r:embed="rId20" cstate="print">
                      <a:extLst>
                        <a:ext uri="{28A0092B-C50C-407E-A947-70E740481C1C}">
                          <a14:useLocalDpi xmlns:a14="http://schemas.microsoft.com/office/drawing/2010/main" val="0"/>
                        </a:ext>
                      </a:extLst>
                    </a:blip>
                    <a:srcRect/>
                    <a:stretch/>
                  </pic:blipFill>
                  <pic:spPr bwMode="auto">
                    <a:xfrm>
                      <a:off x="0" y="0"/>
                      <a:ext cx="8961706" cy="3782610"/>
                    </a:xfrm>
                    <a:prstGeom prst="rect">
                      <a:avLst/>
                    </a:prstGeom>
                    <a:ln>
                      <a:noFill/>
                    </a:ln>
                    <a:extLst>
                      <a:ext uri="{53640926-AAD7-44D8-BBD7-CCE9431645EC}">
                        <a14:shadowObscured xmlns:a14="http://schemas.microsoft.com/office/drawing/2010/main"/>
                      </a:ext>
                    </a:extLst>
                  </pic:spPr>
                </pic:pic>
              </a:graphicData>
            </a:graphic>
          </wp:inline>
        </w:drawing>
      </w:r>
    </w:p>
    <w:p w14:paraId="75615C46" w14:textId="77777777" w:rsidR="000564B6" w:rsidRPr="0081082F" w:rsidRDefault="000564B6" w:rsidP="000564B6">
      <w:pPr>
        <w:pStyle w:val="BodyText"/>
        <w:spacing w:after="240" w:line="360" w:lineRule="auto"/>
        <w:jc w:val="both"/>
        <w:rPr>
          <w:rFonts w:ascii="Arial" w:hAnsi="Arial" w:cs="Arial"/>
          <w:bCs w:val="0"/>
          <w:color w:val="000000"/>
          <w:sz w:val="20"/>
        </w:rPr>
      </w:pPr>
      <w:r w:rsidRPr="006C3AB6">
        <w:rPr>
          <w:rFonts w:ascii="Arial" w:hAnsi="Arial" w:cs="Arial"/>
          <w:bCs w:val="0"/>
          <w:color w:val="000000"/>
          <w:sz w:val="20"/>
        </w:rPr>
        <w:t xml:space="preserve">Figure 1. Location of sites where the central rock-rat, </w:t>
      </w:r>
      <w:r w:rsidRPr="006C3AB6">
        <w:rPr>
          <w:rFonts w:ascii="Arial" w:hAnsi="Arial" w:cs="Arial"/>
          <w:bCs w:val="0"/>
          <w:i/>
          <w:color w:val="000000"/>
          <w:sz w:val="20"/>
        </w:rPr>
        <w:t>Zyzomys pedunculatus</w:t>
      </w:r>
      <w:r w:rsidRPr="006C3AB6">
        <w:rPr>
          <w:rFonts w:ascii="Arial" w:hAnsi="Arial" w:cs="Arial"/>
          <w:bCs w:val="0"/>
          <w:color w:val="000000"/>
          <w:sz w:val="20"/>
        </w:rPr>
        <w:t>, has been recorded from 1996 to present. White triangles represent 2010-2016 locations and black triangles represent 1996-2002 records. Inset map shows location of enlarged area in the Northern Territory,</w:t>
      </w:r>
      <w:r>
        <w:rPr>
          <w:rFonts w:ascii="Arial" w:hAnsi="Arial" w:cs="Arial"/>
          <w:bCs w:val="0"/>
          <w:color w:val="000000"/>
          <w:sz w:val="20"/>
        </w:rPr>
        <w:t xml:space="preserve"> Australia. Background 1-sec DEM</w:t>
      </w:r>
      <w:r w:rsidRPr="006C3AB6">
        <w:rPr>
          <w:rFonts w:ascii="Arial" w:hAnsi="Arial" w:cs="Arial"/>
          <w:bCs w:val="0"/>
          <w:color w:val="000000"/>
          <w:sz w:val="20"/>
        </w:rPr>
        <w:t xml:space="preserve"> courtesy of Geoscience Australia.   </w:t>
      </w:r>
    </w:p>
    <w:p w14:paraId="1FD12DAB" w14:textId="77777777" w:rsidR="000564B6" w:rsidRDefault="000564B6" w:rsidP="00C5481D">
      <w:pPr>
        <w:pStyle w:val="BodyText"/>
        <w:spacing w:after="240" w:line="360" w:lineRule="auto"/>
        <w:jc w:val="both"/>
        <w:rPr>
          <w:rFonts w:ascii="Arial" w:hAnsi="Arial" w:cs="Arial"/>
          <w:bCs w:val="0"/>
        </w:rPr>
      </w:pPr>
    </w:p>
    <w:p w14:paraId="0438BB6D" w14:textId="77777777" w:rsidR="000564B6" w:rsidRDefault="000564B6" w:rsidP="00C5481D">
      <w:pPr>
        <w:pStyle w:val="BodyText"/>
        <w:spacing w:after="240" w:line="360" w:lineRule="auto"/>
        <w:jc w:val="both"/>
        <w:rPr>
          <w:rFonts w:ascii="Arial" w:hAnsi="Arial" w:cs="Arial"/>
          <w:bCs w:val="0"/>
        </w:rPr>
        <w:sectPr w:rsidR="000564B6" w:rsidSect="000564B6">
          <w:pgSz w:w="16839" w:h="11907" w:orient="landscape" w:code="9"/>
          <w:pgMar w:top="1440" w:right="1440" w:bottom="1440" w:left="1440" w:header="709" w:footer="709" w:gutter="0"/>
          <w:cols w:space="708"/>
          <w:docGrid w:linePitch="360"/>
        </w:sectPr>
      </w:pPr>
    </w:p>
    <w:p w14:paraId="237642A2" w14:textId="2F635E18" w:rsidR="00335994" w:rsidRPr="00335994" w:rsidRDefault="009D7DB6" w:rsidP="006E08C4">
      <w:pPr>
        <w:pStyle w:val="Heading3"/>
        <w:spacing w:after="240" w:line="360" w:lineRule="auto"/>
        <w:jc w:val="both"/>
        <w:rPr>
          <w:rFonts w:cs="Arial"/>
          <w:szCs w:val="24"/>
        </w:rPr>
      </w:pPr>
      <w:bookmarkStart w:id="72" w:name="_Toc227655235"/>
      <w:bookmarkStart w:id="73" w:name="_Toc227655640"/>
      <w:bookmarkStart w:id="74" w:name="_Toc227747654"/>
      <w:bookmarkStart w:id="75" w:name="_Toc274319976"/>
      <w:bookmarkStart w:id="76" w:name="_Toc274320106"/>
      <w:bookmarkStart w:id="77" w:name="_Toc274320948"/>
      <w:bookmarkStart w:id="78" w:name="_Toc274321102"/>
      <w:bookmarkStart w:id="79" w:name="_Toc274321381"/>
      <w:bookmarkStart w:id="80" w:name="_Toc274321547"/>
      <w:bookmarkStart w:id="81" w:name="_Toc274321639"/>
      <w:bookmarkStart w:id="82" w:name="_Toc274837134"/>
      <w:bookmarkStart w:id="83" w:name="_Toc274909595"/>
      <w:bookmarkStart w:id="84" w:name="_Toc274911019"/>
      <w:r>
        <w:rPr>
          <w:rFonts w:cs="Arial"/>
          <w:szCs w:val="24"/>
        </w:rPr>
        <w:t>2.6</w:t>
      </w:r>
      <w:r w:rsidR="00335994" w:rsidRPr="00335994">
        <w:rPr>
          <w:rFonts w:cs="Arial"/>
          <w:szCs w:val="24"/>
        </w:rPr>
        <w:t xml:space="preserve"> Habitat critical to survival</w:t>
      </w:r>
      <w:bookmarkEnd w:id="72"/>
      <w:bookmarkEnd w:id="73"/>
      <w:bookmarkEnd w:id="74"/>
      <w:bookmarkEnd w:id="75"/>
      <w:bookmarkEnd w:id="76"/>
      <w:bookmarkEnd w:id="77"/>
      <w:bookmarkEnd w:id="78"/>
      <w:bookmarkEnd w:id="79"/>
      <w:bookmarkEnd w:id="80"/>
      <w:bookmarkEnd w:id="81"/>
      <w:bookmarkEnd w:id="82"/>
      <w:bookmarkEnd w:id="83"/>
      <w:bookmarkEnd w:id="84"/>
    </w:p>
    <w:p w14:paraId="0AE6FAB3" w14:textId="1AE998F6" w:rsidR="00335994" w:rsidRPr="00335994" w:rsidRDefault="00335994" w:rsidP="006E08C4">
      <w:pPr>
        <w:spacing w:after="240" w:line="360" w:lineRule="auto"/>
        <w:jc w:val="both"/>
        <w:rPr>
          <w:rFonts w:ascii="Arial" w:hAnsi="Arial" w:cs="Arial"/>
          <w:color w:val="000000"/>
          <w:szCs w:val="24"/>
        </w:rPr>
      </w:pPr>
      <w:r w:rsidRPr="00335994">
        <w:rPr>
          <w:rFonts w:ascii="Arial" w:hAnsi="Arial" w:cs="Arial"/>
          <w:color w:val="000000"/>
          <w:szCs w:val="24"/>
        </w:rPr>
        <w:t>Current information suggests that the central rock-rat is confined to the MacDonnell Ranges IBRA region. The species has been recorded from a range of vegetation types, on a variety of geological substrates and in landforms from mountain-summits to valley floors.</w:t>
      </w:r>
      <w:r w:rsidR="00765B8E">
        <w:rPr>
          <w:rFonts w:ascii="Arial" w:hAnsi="Arial" w:cs="Arial"/>
          <w:color w:val="000000"/>
          <w:szCs w:val="24"/>
        </w:rPr>
        <w:t xml:space="preserve"> </w:t>
      </w:r>
      <w:r w:rsidRPr="00335994">
        <w:rPr>
          <w:rFonts w:ascii="Arial" w:hAnsi="Arial" w:cs="Arial"/>
          <w:color w:val="000000"/>
          <w:szCs w:val="24"/>
        </w:rPr>
        <w:t>However, many of the previous records and associated locations for the species are likely to have occurred during irruptive phases of the</w:t>
      </w:r>
      <w:r w:rsidR="00435CE7">
        <w:rPr>
          <w:rFonts w:ascii="Arial" w:hAnsi="Arial" w:cs="Arial"/>
          <w:color w:val="000000"/>
          <w:szCs w:val="24"/>
        </w:rPr>
        <w:t xml:space="preserve"> species’ population cycle and </w:t>
      </w:r>
      <w:r w:rsidRPr="00335994">
        <w:rPr>
          <w:rFonts w:ascii="Arial" w:hAnsi="Arial" w:cs="Arial"/>
          <w:color w:val="000000"/>
          <w:szCs w:val="24"/>
        </w:rPr>
        <w:t>do not represent critical refuge habitat.</w:t>
      </w:r>
      <w:r w:rsidR="00765B8E">
        <w:rPr>
          <w:rFonts w:ascii="Arial" w:hAnsi="Arial" w:cs="Arial"/>
          <w:color w:val="000000"/>
          <w:szCs w:val="24"/>
        </w:rPr>
        <w:t xml:space="preserve"> </w:t>
      </w:r>
      <w:r w:rsidRPr="00335994">
        <w:rPr>
          <w:rFonts w:ascii="Arial" w:hAnsi="Arial" w:cs="Arial"/>
          <w:color w:val="000000"/>
          <w:szCs w:val="24"/>
        </w:rPr>
        <w:t xml:space="preserve">Core refuge habitat occupied during contracted population phases should be a focus of recovery </w:t>
      </w:r>
      <w:r w:rsidR="00435CE7">
        <w:rPr>
          <w:rFonts w:ascii="Arial" w:hAnsi="Arial" w:cs="Arial"/>
          <w:color w:val="000000"/>
          <w:szCs w:val="24"/>
        </w:rPr>
        <w:t>actions</w:t>
      </w:r>
      <w:r w:rsidRPr="00335994">
        <w:rPr>
          <w:rFonts w:ascii="Arial" w:hAnsi="Arial" w:cs="Arial"/>
          <w:color w:val="000000"/>
          <w:szCs w:val="24"/>
        </w:rPr>
        <w:t>.</w:t>
      </w:r>
    </w:p>
    <w:p w14:paraId="5A2C6132" w14:textId="597ED1FD" w:rsidR="00335994" w:rsidRPr="00335994" w:rsidRDefault="00335994" w:rsidP="006E08C4">
      <w:pPr>
        <w:spacing w:after="240" w:line="360" w:lineRule="auto"/>
        <w:jc w:val="both"/>
        <w:rPr>
          <w:rFonts w:ascii="Arial" w:hAnsi="Arial" w:cs="Arial"/>
          <w:color w:val="000000"/>
          <w:szCs w:val="24"/>
        </w:rPr>
      </w:pPr>
      <w:r w:rsidRPr="00335994">
        <w:rPr>
          <w:rFonts w:ascii="Arial" w:hAnsi="Arial" w:cs="Arial"/>
          <w:color w:val="000000"/>
          <w:szCs w:val="24"/>
        </w:rPr>
        <w:t>After a 36-year absence from the trapping record, the species was rediscovered in 1996 on a ridgetop of the Heavitree Range. This was presumably at a time of transition between contracted and irruptive phases, as the species was captured at a range of locations and landforms in the following six years.</w:t>
      </w:r>
      <w:r w:rsidR="00765B8E">
        <w:rPr>
          <w:rFonts w:ascii="Arial" w:hAnsi="Arial" w:cs="Arial"/>
          <w:color w:val="000000"/>
          <w:szCs w:val="24"/>
        </w:rPr>
        <w:t xml:space="preserve"> </w:t>
      </w:r>
      <w:r w:rsidRPr="00335994">
        <w:rPr>
          <w:rFonts w:ascii="Arial" w:hAnsi="Arial" w:cs="Arial"/>
          <w:color w:val="000000"/>
          <w:szCs w:val="24"/>
        </w:rPr>
        <w:t>Presently (Winter 2016</w:t>
      </w:r>
      <w:r>
        <w:rPr>
          <w:rFonts w:ascii="Arial" w:hAnsi="Arial" w:cs="Arial"/>
          <w:color w:val="000000"/>
          <w:szCs w:val="24"/>
        </w:rPr>
        <w:t xml:space="preserve"> data</w:t>
      </w:r>
      <w:r w:rsidRPr="00335994">
        <w:rPr>
          <w:rFonts w:ascii="Arial" w:hAnsi="Arial" w:cs="Arial"/>
          <w:color w:val="000000"/>
          <w:szCs w:val="24"/>
        </w:rPr>
        <w:t xml:space="preserve">), the species is only known from higher-elevation ridgetops of the western Chewings and Heavitree Ranges in the West MacDonnell NP and </w:t>
      </w:r>
      <w:r>
        <w:rPr>
          <w:rFonts w:ascii="Arial" w:hAnsi="Arial" w:cs="Arial"/>
          <w:color w:val="000000"/>
          <w:szCs w:val="24"/>
        </w:rPr>
        <w:t xml:space="preserve">west of </w:t>
      </w:r>
      <w:r w:rsidRPr="00335994">
        <w:rPr>
          <w:rFonts w:ascii="Arial" w:hAnsi="Arial" w:cs="Arial"/>
          <w:color w:val="000000"/>
          <w:szCs w:val="24"/>
        </w:rPr>
        <w:t>Mt Edward on Haast’s Bluff ALT. Given the substantial recent survey effort at lower elevations and on other geologies (McDonald et al</w:t>
      </w:r>
      <w:r w:rsidR="0071695C">
        <w:rPr>
          <w:rFonts w:ascii="Arial" w:hAnsi="Arial" w:cs="Arial"/>
          <w:color w:val="000000"/>
          <w:szCs w:val="24"/>
        </w:rPr>
        <w:t>.</w:t>
      </w:r>
      <w:r w:rsidRPr="00335994">
        <w:rPr>
          <w:rFonts w:ascii="Arial" w:hAnsi="Arial" w:cs="Arial"/>
          <w:color w:val="000000"/>
          <w:szCs w:val="24"/>
        </w:rPr>
        <w:t xml:space="preserve"> 2013), we conclude that higher elevation quartzite ridgetops provide core refuge habitat critical to the species during contracted phases of the population cycle.</w:t>
      </w:r>
    </w:p>
    <w:p w14:paraId="1F5CFCD7" w14:textId="6B08D3A8" w:rsidR="000564B6" w:rsidRDefault="00335994" w:rsidP="006E08C4">
      <w:pPr>
        <w:spacing w:after="240" w:line="360" w:lineRule="auto"/>
        <w:jc w:val="both"/>
        <w:rPr>
          <w:rFonts w:ascii="Arial" w:hAnsi="Arial" w:cs="Arial"/>
          <w:szCs w:val="24"/>
        </w:rPr>
      </w:pPr>
      <w:r w:rsidRPr="00335994">
        <w:rPr>
          <w:rFonts w:ascii="Arial" w:hAnsi="Arial" w:cs="Arial"/>
          <w:color w:val="000000"/>
          <w:szCs w:val="24"/>
        </w:rPr>
        <w:t xml:space="preserve">The quartzite ridge-top and mountain habitats where rock-rats have been </w:t>
      </w:r>
      <w:r w:rsidR="00183C54" w:rsidRPr="00335994">
        <w:rPr>
          <w:rFonts w:ascii="Arial" w:hAnsi="Arial" w:cs="Arial"/>
          <w:color w:val="000000"/>
          <w:szCs w:val="24"/>
        </w:rPr>
        <w:t xml:space="preserve">recently </w:t>
      </w:r>
      <w:r w:rsidR="00183C54">
        <w:rPr>
          <w:rFonts w:ascii="Arial" w:hAnsi="Arial" w:cs="Arial"/>
          <w:color w:val="000000"/>
          <w:szCs w:val="24"/>
        </w:rPr>
        <w:t>caught</w:t>
      </w:r>
      <w:r w:rsidRPr="00335994">
        <w:rPr>
          <w:rFonts w:ascii="Arial" w:hAnsi="Arial" w:cs="Arial"/>
          <w:color w:val="000000"/>
          <w:szCs w:val="24"/>
        </w:rPr>
        <w:t xml:space="preserve"> </w:t>
      </w:r>
      <w:r>
        <w:rPr>
          <w:rFonts w:ascii="Arial" w:hAnsi="Arial" w:cs="Arial"/>
          <w:color w:val="000000"/>
          <w:szCs w:val="24"/>
        </w:rPr>
        <w:t xml:space="preserve">are </w:t>
      </w:r>
      <w:r w:rsidRPr="00DE46CB">
        <w:rPr>
          <w:rFonts w:ascii="Arial" w:hAnsi="Arial" w:cs="Arial"/>
          <w:color w:val="000000"/>
          <w:szCs w:val="24"/>
        </w:rPr>
        <w:t xml:space="preserve">characterised by shallow gravelly soils and exposed outcrop, frequently with abundant rock-crevices. Vegetation has a mallee-heath-like form, </w:t>
      </w:r>
      <w:r w:rsidRPr="00DE46CB">
        <w:rPr>
          <w:rFonts w:ascii="Arial" w:hAnsi="Arial" w:cs="Arial"/>
          <w:szCs w:val="24"/>
        </w:rPr>
        <w:t xml:space="preserve">with a ground layer of spinifex grasses (typically </w:t>
      </w:r>
      <w:r w:rsidR="00DC683B">
        <w:rPr>
          <w:rStyle w:val="fieldbody"/>
          <w:rFonts w:ascii="Arial" w:hAnsi="Arial" w:cs="Arial"/>
        </w:rPr>
        <w:t>h</w:t>
      </w:r>
      <w:r w:rsidR="00DE46CB" w:rsidRPr="00DE46CB">
        <w:rPr>
          <w:rStyle w:val="fieldbody"/>
          <w:rFonts w:ascii="Arial" w:hAnsi="Arial" w:cs="Arial"/>
        </w:rPr>
        <w:t xml:space="preserve">illside </w:t>
      </w:r>
      <w:r w:rsidR="00DC683B">
        <w:rPr>
          <w:rStyle w:val="fieldbody"/>
          <w:rFonts w:ascii="Arial" w:hAnsi="Arial" w:cs="Arial"/>
        </w:rPr>
        <w:t>s</w:t>
      </w:r>
      <w:r w:rsidR="00DE46CB" w:rsidRPr="00DE46CB">
        <w:rPr>
          <w:rStyle w:val="fieldbody"/>
          <w:rFonts w:ascii="Arial" w:hAnsi="Arial" w:cs="Arial"/>
        </w:rPr>
        <w:t>pinifex</w:t>
      </w:r>
      <w:r w:rsidR="00DE46CB" w:rsidRPr="00DE46CB">
        <w:rPr>
          <w:rFonts w:ascii="Arial" w:hAnsi="Arial" w:cs="Arial"/>
          <w:i/>
          <w:szCs w:val="24"/>
        </w:rPr>
        <w:t xml:space="preserve"> </w:t>
      </w:r>
      <w:r w:rsidRPr="00DE46CB">
        <w:rPr>
          <w:rFonts w:ascii="Arial" w:hAnsi="Arial" w:cs="Arial"/>
          <w:i/>
          <w:szCs w:val="24"/>
        </w:rPr>
        <w:t xml:space="preserve">Triodia brizoides </w:t>
      </w:r>
      <w:r w:rsidRPr="00DE46CB">
        <w:rPr>
          <w:rFonts w:ascii="Arial" w:hAnsi="Arial" w:cs="Arial"/>
          <w:szCs w:val="24"/>
        </w:rPr>
        <w:t xml:space="preserve">or </w:t>
      </w:r>
      <w:r w:rsidRPr="00DE46CB">
        <w:rPr>
          <w:rFonts w:ascii="Arial" w:hAnsi="Arial" w:cs="Arial"/>
          <w:i/>
          <w:szCs w:val="24"/>
        </w:rPr>
        <w:t>T. spicata</w:t>
      </w:r>
      <w:r w:rsidR="00D56AC2" w:rsidRPr="00DE46CB">
        <w:rPr>
          <w:rFonts w:ascii="Arial" w:hAnsi="Arial" w:cs="Arial"/>
          <w:szCs w:val="24"/>
        </w:rPr>
        <w:t xml:space="preserve">) and a mixture of forbs and </w:t>
      </w:r>
      <w:r w:rsidRPr="00DC683B">
        <w:rPr>
          <w:rFonts w:ascii="Arial" w:hAnsi="Arial" w:cs="Arial"/>
          <w:szCs w:val="24"/>
        </w:rPr>
        <w:t xml:space="preserve">subshrubs (e.g. </w:t>
      </w:r>
      <w:r w:rsidR="00DC683B">
        <w:rPr>
          <w:rFonts w:ascii="Arial" w:hAnsi="Arial" w:cs="Arial"/>
          <w:szCs w:val="24"/>
        </w:rPr>
        <w:t>g</w:t>
      </w:r>
      <w:r w:rsidR="00756FE0" w:rsidRPr="00DC683B">
        <w:rPr>
          <w:rFonts w:ascii="Arial" w:hAnsi="Arial" w:cs="Arial"/>
          <w:szCs w:val="24"/>
        </w:rPr>
        <w:t>oodenia</w:t>
      </w:r>
      <w:r w:rsidR="00756FE0" w:rsidRPr="00DC683B">
        <w:rPr>
          <w:rFonts w:ascii="Arial" w:hAnsi="Arial" w:cs="Arial"/>
          <w:i/>
          <w:szCs w:val="24"/>
        </w:rPr>
        <w:t xml:space="preserve"> </w:t>
      </w:r>
      <w:r w:rsidRPr="00DC683B">
        <w:rPr>
          <w:rFonts w:ascii="Arial" w:hAnsi="Arial" w:cs="Arial"/>
          <w:i/>
          <w:szCs w:val="24"/>
        </w:rPr>
        <w:t>Goodenia ramelii</w:t>
      </w:r>
      <w:r w:rsidRPr="00DC683B">
        <w:rPr>
          <w:rFonts w:ascii="Arial" w:hAnsi="Arial" w:cs="Arial"/>
          <w:szCs w:val="24"/>
        </w:rPr>
        <w:t xml:space="preserve">, </w:t>
      </w:r>
      <w:r w:rsidR="00DC683B">
        <w:rPr>
          <w:rFonts w:ascii="Arial" w:hAnsi="Arial" w:cs="Arial"/>
          <w:szCs w:val="24"/>
          <w:lang w:val="en"/>
        </w:rPr>
        <w:t>r</w:t>
      </w:r>
      <w:r w:rsidR="00DE46CB" w:rsidRPr="00DE46CB">
        <w:rPr>
          <w:rFonts w:ascii="Arial" w:hAnsi="Arial" w:cs="Arial"/>
          <w:szCs w:val="24"/>
          <w:lang w:val="en"/>
        </w:rPr>
        <w:t xml:space="preserve">ound-leaved </w:t>
      </w:r>
      <w:r w:rsidR="00DC683B">
        <w:rPr>
          <w:rFonts w:ascii="Arial" w:hAnsi="Arial" w:cs="Arial"/>
          <w:szCs w:val="24"/>
          <w:lang w:val="en"/>
        </w:rPr>
        <w:t>m</w:t>
      </w:r>
      <w:r w:rsidR="00DE46CB" w:rsidRPr="00DE46CB">
        <w:rPr>
          <w:rFonts w:ascii="Arial" w:hAnsi="Arial" w:cs="Arial"/>
          <w:szCs w:val="24"/>
          <w:lang w:val="en"/>
        </w:rPr>
        <w:t>allee</w:t>
      </w:r>
      <w:r w:rsidR="00756FE0" w:rsidRPr="00DE46CB">
        <w:rPr>
          <w:rFonts w:ascii="Arial" w:hAnsi="Arial" w:cs="Arial"/>
          <w:i/>
          <w:szCs w:val="24"/>
        </w:rPr>
        <w:t xml:space="preserve"> </w:t>
      </w:r>
      <w:r w:rsidRPr="00DE46CB">
        <w:rPr>
          <w:rFonts w:ascii="Arial" w:hAnsi="Arial" w:cs="Arial"/>
          <w:i/>
          <w:szCs w:val="24"/>
        </w:rPr>
        <w:t>Ptilotus sessilifolius</w:t>
      </w:r>
      <w:r w:rsidRPr="00DE46CB">
        <w:rPr>
          <w:rFonts w:ascii="Arial" w:hAnsi="Arial" w:cs="Arial"/>
          <w:szCs w:val="24"/>
        </w:rPr>
        <w:t xml:space="preserve">). The shrub layer is variable, but common species include </w:t>
      </w:r>
      <w:r w:rsidRPr="00DE46CB">
        <w:rPr>
          <w:rFonts w:ascii="Arial" w:hAnsi="Arial" w:cs="Arial"/>
          <w:i/>
          <w:szCs w:val="24"/>
        </w:rPr>
        <w:t xml:space="preserve">Gastrolobium brevipes, Mirbelia viminalis </w:t>
      </w:r>
      <w:r w:rsidRPr="00DE46CB">
        <w:rPr>
          <w:rFonts w:ascii="Arial" w:hAnsi="Arial" w:cs="Arial"/>
          <w:szCs w:val="24"/>
        </w:rPr>
        <w:t xml:space="preserve">and </w:t>
      </w:r>
      <w:r w:rsidR="00756FE0" w:rsidRPr="00DE46CB">
        <w:rPr>
          <w:rFonts w:ascii="Arial" w:hAnsi="Arial" w:cs="Arial"/>
          <w:szCs w:val="24"/>
        </w:rPr>
        <w:t>the</w:t>
      </w:r>
      <w:r w:rsidR="00756FE0" w:rsidRPr="00DE46CB">
        <w:rPr>
          <w:rFonts w:ascii="Arial" w:hAnsi="Arial" w:cs="Arial"/>
          <w:i/>
          <w:szCs w:val="24"/>
        </w:rPr>
        <w:t xml:space="preserve"> </w:t>
      </w:r>
      <w:r w:rsidR="00756FE0" w:rsidRPr="00DE46CB">
        <w:rPr>
          <w:rFonts w:ascii="Arial" w:hAnsi="Arial" w:cs="Arial"/>
          <w:bCs w:val="0"/>
          <w:color w:val="000000"/>
          <w:szCs w:val="24"/>
          <w:lang w:val="en"/>
        </w:rPr>
        <w:t xml:space="preserve">Central Australian </w:t>
      </w:r>
      <w:r w:rsidR="00DC683B">
        <w:rPr>
          <w:rFonts w:ascii="Arial" w:hAnsi="Arial" w:cs="Arial"/>
          <w:bCs w:val="0"/>
          <w:color w:val="000000"/>
          <w:szCs w:val="24"/>
          <w:lang w:val="en"/>
        </w:rPr>
        <w:t>g</w:t>
      </w:r>
      <w:r w:rsidR="00756FE0" w:rsidRPr="00DE46CB">
        <w:rPr>
          <w:rFonts w:ascii="Arial" w:hAnsi="Arial" w:cs="Arial"/>
          <w:bCs w:val="0"/>
          <w:color w:val="000000"/>
          <w:szCs w:val="24"/>
          <w:lang w:val="en"/>
        </w:rPr>
        <w:t>uinea-flower</w:t>
      </w:r>
      <w:r w:rsidR="00756FE0" w:rsidRPr="00DE46CB">
        <w:rPr>
          <w:rFonts w:ascii="Arial" w:hAnsi="Arial" w:cs="Arial"/>
          <w:i/>
          <w:szCs w:val="24"/>
        </w:rPr>
        <w:t xml:space="preserve"> </w:t>
      </w:r>
      <w:r w:rsidRPr="00DE46CB">
        <w:rPr>
          <w:rFonts w:ascii="Arial" w:hAnsi="Arial" w:cs="Arial"/>
          <w:i/>
          <w:szCs w:val="24"/>
        </w:rPr>
        <w:t>Hibbertia glaberrima</w:t>
      </w:r>
      <w:r w:rsidRPr="00DE46CB">
        <w:rPr>
          <w:rFonts w:ascii="Arial" w:hAnsi="Arial" w:cs="Arial"/>
          <w:szCs w:val="24"/>
        </w:rPr>
        <w:t>. Species usually present in the</w:t>
      </w:r>
      <w:r w:rsidR="00D56AC2" w:rsidRPr="00DE46CB">
        <w:rPr>
          <w:rFonts w:ascii="Arial" w:hAnsi="Arial" w:cs="Arial"/>
          <w:szCs w:val="24"/>
        </w:rPr>
        <w:t xml:space="preserve"> sparse</w:t>
      </w:r>
      <w:r w:rsidRPr="00DE46CB">
        <w:rPr>
          <w:rFonts w:ascii="Arial" w:hAnsi="Arial" w:cs="Arial"/>
          <w:szCs w:val="24"/>
        </w:rPr>
        <w:t xml:space="preserve"> canopy include the tall shrubs </w:t>
      </w:r>
      <w:r w:rsidR="00DE46CB" w:rsidRPr="00907B64">
        <w:rPr>
          <w:rFonts w:ascii="Arial" w:hAnsi="Arial" w:cs="Arial"/>
          <w:color w:val="333333"/>
          <w:szCs w:val="24"/>
        </w:rPr>
        <w:t xml:space="preserve">MacDonnell </w:t>
      </w:r>
      <w:r w:rsidR="00DC683B" w:rsidRPr="00907B64">
        <w:rPr>
          <w:rFonts w:ascii="Arial" w:hAnsi="Arial" w:cs="Arial"/>
          <w:color w:val="333333"/>
          <w:szCs w:val="24"/>
        </w:rPr>
        <w:t>m</w:t>
      </w:r>
      <w:r w:rsidR="00DE46CB" w:rsidRPr="00907B64">
        <w:rPr>
          <w:rFonts w:ascii="Arial" w:hAnsi="Arial" w:cs="Arial"/>
          <w:color w:val="333333"/>
          <w:szCs w:val="24"/>
        </w:rPr>
        <w:t>ulga</w:t>
      </w:r>
      <w:r w:rsidR="00DE46CB" w:rsidRPr="00DE46CB">
        <w:rPr>
          <w:rFonts w:ascii="Arial" w:hAnsi="Arial" w:cs="Arial"/>
          <w:color w:val="333333"/>
          <w:szCs w:val="24"/>
        </w:rPr>
        <w:t xml:space="preserve"> </w:t>
      </w:r>
      <w:r w:rsidRPr="00DE46CB">
        <w:rPr>
          <w:rFonts w:ascii="Arial" w:hAnsi="Arial" w:cs="Arial"/>
          <w:i/>
          <w:szCs w:val="24"/>
        </w:rPr>
        <w:t>Acacia macdonnellensis</w:t>
      </w:r>
      <w:r w:rsidRPr="00DE46CB">
        <w:rPr>
          <w:rFonts w:ascii="Arial" w:hAnsi="Arial" w:cs="Arial"/>
          <w:szCs w:val="24"/>
        </w:rPr>
        <w:t xml:space="preserve"> and</w:t>
      </w:r>
      <w:r w:rsidRPr="00907B64">
        <w:rPr>
          <w:rFonts w:ascii="Arial" w:hAnsi="Arial" w:cs="Arial"/>
          <w:szCs w:val="24"/>
        </w:rPr>
        <w:t xml:space="preserve"> </w:t>
      </w:r>
      <w:r w:rsidR="00DC683B" w:rsidRPr="00907B64">
        <w:rPr>
          <w:rFonts w:ascii="Arial" w:hAnsi="Arial" w:cs="Arial"/>
          <w:szCs w:val="24"/>
        </w:rPr>
        <w:t>m</w:t>
      </w:r>
      <w:r w:rsidR="00DE46CB" w:rsidRPr="00907B64">
        <w:rPr>
          <w:rFonts w:ascii="Arial" w:hAnsi="Arial" w:cs="Arial"/>
          <w:szCs w:val="24"/>
        </w:rPr>
        <w:t>ountain hakea</w:t>
      </w:r>
      <w:r w:rsidR="00DE46CB" w:rsidRPr="00DE46CB">
        <w:rPr>
          <w:rFonts w:ascii="Arial" w:hAnsi="Arial" w:cs="Arial"/>
          <w:i/>
          <w:szCs w:val="24"/>
        </w:rPr>
        <w:t xml:space="preserve"> </w:t>
      </w:r>
      <w:r w:rsidRPr="00DE46CB">
        <w:rPr>
          <w:rFonts w:ascii="Arial" w:hAnsi="Arial" w:cs="Arial"/>
          <w:i/>
          <w:szCs w:val="24"/>
        </w:rPr>
        <w:t>Hakea grammatophylla</w:t>
      </w:r>
      <w:r w:rsidRPr="00DE46CB">
        <w:rPr>
          <w:rFonts w:ascii="Arial" w:hAnsi="Arial" w:cs="Arial"/>
          <w:szCs w:val="24"/>
        </w:rPr>
        <w:t xml:space="preserve">, and the mallee species </w:t>
      </w:r>
      <w:r w:rsidR="00DE46CB" w:rsidRPr="00DE46CB">
        <w:rPr>
          <w:rStyle w:val="st1"/>
          <w:rFonts w:ascii="Arial" w:hAnsi="Arial" w:cs="Arial"/>
          <w:color w:val="545454"/>
          <w:szCs w:val="24"/>
        </w:rPr>
        <w:t>mallee bloodwood</w:t>
      </w:r>
      <w:r w:rsidR="00DE46CB" w:rsidRPr="00DE46CB">
        <w:rPr>
          <w:rFonts w:ascii="Arial" w:hAnsi="Arial" w:cs="Arial"/>
          <w:i/>
          <w:szCs w:val="24"/>
        </w:rPr>
        <w:t xml:space="preserve"> </w:t>
      </w:r>
      <w:r w:rsidRPr="00DE46CB">
        <w:rPr>
          <w:rFonts w:ascii="Arial" w:hAnsi="Arial" w:cs="Arial"/>
          <w:i/>
          <w:szCs w:val="24"/>
        </w:rPr>
        <w:t xml:space="preserve">Corymbia eremaea, </w:t>
      </w:r>
      <w:r w:rsidR="00DC683B">
        <w:rPr>
          <w:rFonts w:ascii="Arial" w:hAnsi="Arial" w:cs="Arial"/>
          <w:bCs w:val="0"/>
          <w:szCs w:val="24"/>
          <w:lang w:val="en"/>
        </w:rPr>
        <w:t>m</w:t>
      </w:r>
      <w:r w:rsidR="00DE46CB" w:rsidRPr="00DE46CB">
        <w:rPr>
          <w:rFonts w:ascii="Arial" w:hAnsi="Arial" w:cs="Arial"/>
          <w:bCs w:val="0"/>
          <w:szCs w:val="24"/>
          <w:lang w:val="en"/>
        </w:rPr>
        <w:t>allee red gum</w:t>
      </w:r>
      <w:r w:rsidR="00DE46CB" w:rsidRPr="00DE46CB">
        <w:rPr>
          <w:rFonts w:ascii="Arial" w:hAnsi="Arial" w:cs="Arial"/>
          <w:i/>
          <w:szCs w:val="24"/>
        </w:rPr>
        <w:t xml:space="preserve"> </w:t>
      </w:r>
      <w:r w:rsidRPr="00DE46CB">
        <w:rPr>
          <w:rFonts w:ascii="Arial" w:hAnsi="Arial" w:cs="Arial"/>
          <w:i/>
          <w:szCs w:val="24"/>
        </w:rPr>
        <w:t>Eucalyptus gillenii</w:t>
      </w:r>
      <w:r w:rsidRPr="00DE46CB">
        <w:rPr>
          <w:rFonts w:ascii="Arial" w:hAnsi="Arial" w:cs="Arial"/>
          <w:szCs w:val="24"/>
        </w:rPr>
        <w:t xml:space="preserve"> and</w:t>
      </w:r>
      <w:r w:rsidRPr="00DE46CB">
        <w:rPr>
          <w:rFonts w:ascii="Arial" w:hAnsi="Arial" w:cs="Arial"/>
          <w:i/>
          <w:szCs w:val="24"/>
        </w:rPr>
        <w:t xml:space="preserve"> </w:t>
      </w:r>
      <w:r w:rsidR="00DC683B">
        <w:rPr>
          <w:rFonts w:ascii="Arial" w:hAnsi="Arial" w:cs="Arial"/>
          <w:szCs w:val="24"/>
          <w:lang w:val="en"/>
        </w:rPr>
        <w:t>r</w:t>
      </w:r>
      <w:r w:rsidR="00DE46CB" w:rsidRPr="00DE46CB">
        <w:rPr>
          <w:rFonts w:ascii="Arial" w:hAnsi="Arial" w:cs="Arial"/>
          <w:szCs w:val="24"/>
          <w:lang w:val="en"/>
        </w:rPr>
        <w:t xml:space="preserve">ound-leaved </w:t>
      </w:r>
      <w:r w:rsidR="00DC683B">
        <w:rPr>
          <w:rFonts w:ascii="Arial" w:hAnsi="Arial" w:cs="Arial"/>
          <w:szCs w:val="24"/>
          <w:lang w:val="en"/>
        </w:rPr>
        <w:t>m</w:t>
      </w:r>
      <w:r w:rsidR="00DE46CB" w:rsidRPr="00DE46CB">
        <w:rPr>
          <w:rFonts w:ascii="Arial" w:hAnsi="Arial" w:cs="Arial"/>
          <w:szCs w:val="24"/>
          <w:lang w:val="en"/>
        </w:rPr>
        <w:t>allee</w:t>
      </w:r>
      <w:r w:rsidR="00DE46CB" w:rsidRPr="00DE46CB">
        <w:rPr>
          <w:rFonts w:ascii="Arial" w:hAnsi="Arial" w:cs="Arial"/>
          <w:i/>
          <w:szCs w:val="24"/>
        </w:rPr>
        <w:t xml:space="preserve"> </w:t>
      </w:r>
      <w:r w:rsidRPr="00DE46CB">
        <w:rPr>
          <w:rFonts w:ascii="Arial" w:hAnsi="Arial" w:cs="Arial"/>
          <w:i/>
          <w:szCs w:val="24"/>
        </w:rPr>
        <w:t>Eucalyptus minniritchi</w:t>
      </w:r>
      <w:r w:rsidRPr="00DE46CB">
        <w:rPr>
          <w:rFonts w:ascii="Arial" w:hAnsi="Arial" w:cs="Arial"/>
          <w:szCs w:val="24"/>
        </w:rPr>
        <w:t>.</w:t>
      </w:r>
      <w:r w:rsidRPr="00DE46CB">
        <w:rPr>
          <w:rFonts w:ascii="Arial" w:hAnsi="Arial" w:cs="Arial"/>
          <w:color w:val="000000"/>
          <w:szCs w:val="24"/>
        </w:rPr>
        <w:t xml:space="preserve"> </w:t>
      </w:r>
      <w:r w:rsidRPr="00DC683B">
        <w:rPr>
          <w:rFonts w:ascii="Arial" w:hAnsi="Arial" w:cs="Arial"/>
          <w:szCs w:val="24"/>
        </w:rPr>
        <w:t>Mt Sonder</w:t>
      </w:r>
      <w:r w:rsidRPr="00DC683B">
        <w:rPr>
          <w:rFonts w:ascii="Arial" w:hAnsi="Arial" w:cs="Arial"/>
          <w:color w:val="000000"/>
          <w:szCs w:val="24"/>
        </w:rPr>
        <w:t xml:space="preserve"> (Figure 2)</w:t>
      </w:r>
      <w:r w:rsidRPr="00DC683B">
        <w:rPr>
          <w:rFonts w:ascii="Arial" w:hAnsi="Arial" w:cs="Arial"/>
          <w:szCs w:val="24"/>
        </w:rPr>
        <w:t xml:space="preserve"> was characterized by mature unburnt vegetation </w:t>
      </w:r>
      <w:r w:rsidR="000564B6" w:rsidRPr="00DC683B">
        <w:rPr>
          <w:rFonts w:ascii="Arial" w:hAnsi="Arial" w:cs="Arial"/>
          <w:szCs w:val="24"/>
        </w:rPr>
        <w:t>while most of the other sites were in areas burnt within the last 10 years (McDonald</w:t>
      </w:r>
    </w:p>
    <w:p w14:paraId="65244279" w14:textId="77777777" w:rsidR="00335994" w:rsidRPr="00335994" w:rsidRDefault="00335994" w:rsidP="00335994">
      <w:pPr>
        <w:spacing w:line="360" w:lineRule="auto"/>
        <w:jc w:val="both"/>
        <w:rPr>
          <w:rFonts w:ascii="Arial" w:hAnsi="Arial" w:cs="Arial"/>
          <w:sz w:val="20"/>
        </w:rPr>
      </w:pPr>
      <w:r w:rsidRPr="00335994">
        <w:rPr>
          <w:rFonts w:ascii="Arial" w:hAnsi="Arial" w:cs="Arial"/>
          <w:noProof/>
          <w:sz w:val="20"/>
          <w:lang w:eastAsia="en-AU"/>
        </w:rPr>
        <w:drawing>
          <wp:inline distT="0" distB="0" distL="0" distR="0" wp14:anchorId="7FA8EDAF" wp14:editId="18F58E33">
            <wp:extent cx="4905375" cy="3390860"/>
            <wp:effectExtent l="0" t="0" r="0" b="635"/>
            <wp:docPr id="2" name="Picture 2" descr="sonder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onder 337"/>
                    <pic:cNvPicPr>
                      <a:picLocks noChangeAspect="1" noChangeArrowheads="1"/>
                    </pic:cNvPicPr>
                  </pic:nvPicPr>
                  <pic:blipFill>
                    <a:blip r:embed="rId21" cstate="print"/>
                    <a:srcRect/>
                    <a:stretch>
                      <a:fillRect/>
                    </a:stretch>
                  </pic:blipFill>
                  <pic:spPr bwMode="auto">
                    <a:xfrm>
                      <a:off x="0" y="0"/>
                      <a:ext cx="4905375" cy="3390860"/>
                    </a:xfrm>
                    <a:prstGeom prst="rect">
                      <a:avLst/>
                    </a:prstGeom>
                    <a:noFill/>
                    <a:ln w="9525">
                      <a:noFill/>
                      <a:miter lim="800000"/>
                      <a:headEnd/>
                      <a:tailEnd/>
                    </a:ln>
                  </pic:spPr>
                </pic:pic>
              </a:graphicData>
            </a:graphic>
          </wp:inline>
        </w:drawing>
      </w:r>
    </w:p>
    <w:p w14:paraId="3B1715B7" w14:textId="571569AD" w:rsidR="00335994" w:rsidRPr="00335994" w:rsidRDefault="00335994" w:rsidP="006E08C4">
      <w:pPr>
        <w:spacing w:after="240" w:line="360" w:lineRule="auto"/>
        <w:jc w:val="both"/>
        <w:rPr>
          <w:rFonts w:ascii="Arial" w:hAnsi="Arial" w:cs="Arial"/>
          <w:sz w:val="20"/>
        </w:rPr>
      </w:pPr>
      <w:r>
        <w:rPr>
          <w:rFonts w:ascii="Arial" w:hAnsi="Arial" w:cs="Arial"/>
          <w:sz w:val="20"/>
        </w:rPr>
        <w:t xml:space="preserve">Figure 2. </w:t>
      </w:r>
      <w:r w:rsidRPr="00335994">
        <w:rPr>
          <w:rFonts w:ascii="Arial" w:hAnsi="Arial" w:cs="Arial"/>
          <w:sz w:val="20"/>
        </w:rPr>
        <w:t xml:space="preserve">An example of core </w:t>
      </w:r>
      <w:r>
        <w:rPr>
          <w:rFonts w:ascii="Arial" w:hAnsi="Arial" w:cs="Arial"/>
          <w:sz w:val="20"/>
        </w:rPr>
        <w:t>refuge habitat for the central rock-rat</w:t>
      </w:r>
      <w:r w:rsidRPr="00335994">
        <w:rPr>
          <w:rFonts w:ascii="Arial" w:hAnsi="Arial" w:cs="Arial"/>
          <w:sz w:val="20"/>
        </w:rPr>
        <w:t xml:space="preserve"> on Mt Sonder, West MacDonnell National Park, August 2010. </w:t>
      </w:r>
      <w:r>
        <w:rPr>
          <w:rFonts w:ascii="Arial" w:hAnsi="Arial" w:cs="Arial"/>
          <w:sz w:val="20"/>
        </w:rPr>
        <w:t>This population may n</w:t>
      </w:r>
      <w:r w:rsidR="000B1310">
        <w:rPr>
          <w:rFonts w:ascii="Arial" w:hAnsi="Arial" w:cs="Arial"/>
          <w:sz w:val="20"/>
        </w:rPr>
        <w:t>ow be extinct as rock-rats</w:t>
      </w:r>
      <w:r>
        <w:rPr>
          <w:rFonts w:ascii="Arial" w:hAnsi="Arial" w:cs="Arial"/>
          <w:sz w:val="20"/>
        </w:rPr>
        <w:t xml:space="preserve"> were last detected </w:t>
      </w:r>
      <w:r w:rsidR="000B1310">
        <w:rPr>
          <w:rFonts w:ascii="Arial" w:hAnsi="Arial" w:cs="Arial"/>
          <w:sz w:val="20"/>
        </w:rPr>
        <w:t xml:space="preserve">here </w:t>
      </w:r>
      <w:r>
        <w:rPr>
          <w:rFonts w:ascii="Arial" w:hAnsi="Arial" w:cs="Arial"/>
          <w:sz w:val="20"/>
        </w:rPr>
        <w:t>in June 2012.</w:t>
      </w:r>
    </w:p>
    <w:p w14:paraId="70106608" w14:textId="7B2A7167" w:rsidR="000564B6" w:rsidRPr="00335994" w:rsidRDefault="000564B6" w:rsidP="000564B6">
      <w:pPr>
        <w:spacing w:after="240" w:line="360" w:lineRule="auto"/>
        <w:jc w:val="both"/>
        <w:rPr>
          <w:rFonts w:ascii="Arial" w:hAnsi="Arial" w:cs="Arial"/>
          <w:szCs w:val="24"/>
        </w:rPr>
      </w:pPr>
      <w:r w:rsidRPr="00DC683B">
        <w:rPr>
          <w:rFonts w:ascii="Arial" w:hAnsi="Arial" w:cs="Arial"/>
          <w:szCs w:val="24"/>
        </w:rPr>
        <w:t>e</w:t>
      </w:r>
      <w:r w:rsidRPr="00335994">
        <w:rPr>
          <w:rFonts w:ascii="Arial" w:hAnsi="Arial" w:cs="Arial"/>
          <w:szCs w:val="24"/>
        </w:rPr>
        <w:t>t al. 2015b, McDonald et al. 2016). Higher occupancy of longer-unburnt vegetation may coincide with infrequent spinifex mast seedi</w:t>
      </w:r>
      <w:r>
        <w:rPr>
          <w:rFonts w:ascii="Arial" w:hAnsi="Arial" w:cs="Arial"/>
          <w:szCs w:val="24"/>
        </w:rPr>
        <w:t>ng events (McDonald et al. 2015b</w:t>
      </w:r>
      <w:r w:rsidRPr="00335994">
        <w:rPr>
          <w:rFonts w:ascii="Arial" w:hAnsi="Arial" w:cs="Arial"/>
          <w:szCs w:val="24"/>
        </w:rPr>
        <w:t xml:space="preserve">, McDonald et al. 2016, Wright et al. 2014). </w:t>
      </w:r>
    </w:p>
    <w:p w14:paraId="6FF2C49E" w14:textId="532A83FA" w:rsidR="00335994" w:rsidRPr="00D7003B" w:rsidRDefault="00335994" w:rsidP="006E08C4">
      <w:pPr>
        <w:pStyle w:val="Heading2"/>
        <w:spacing w:before="0" w:after="240" w:line="360" w:lineRule="auto"/>
        <w:jc w:val="both"/>
        <w:rPr>
          <w:b w:val="0"/>
        </w:rPr>
      </w:pPr>
      <w:r w:rsidRPr="00D7003B">
        <w:t>2.</w:t>
      </w:r>
      <w:r w:rsidR="00DD7969">
        <w:t>7</w:t>
      </w:r>
      <w:r w:rsidR="00DD7969" w:rsidRPr="00D7003B">
        <w:t xml:space="preserve"> </w:t>
      </w:r>
      <w:r w:rsidRPr="00D7003B">
        <w:t>Captive breeding</w:t>
      </w:r>
    </w:p>
    <w:p w14:paraId="4F6DE0A0" w14:textId="3C9B3626" w:rsidR="00335994" w:rsidRPr="00D7003B" w:rsidRDefault="00D56AC2" w:rsidP="006E08C4">
      <w:pPr>
        <w:spacing w:after="240" w:line="360" w:lineRule="auto"/>
        <w:jc w:val="both"/>
        <w:rPr>
          <w:rFonts w:ascii="Arial" w:hAnsi="Arial" w:cs="Arial"/>
        </w:rPr>
      </w:pPr>
      <w:r>
        <w:rPr>
          <w:rFonts w:ascii="Arial" w:hAnsi="Arial" w:cs="Arial"/>
        </w:rPr>
        <w:t>Captive breeding for translocation</w:t>
      </w:r>
      <w:r w:rsidR="00335994" w:rsidRPr="00D7003B">
        <w:rPr>
          <w:rFonts w:ascii="Arial" w:hAnsi="Arial" w:cs="Arial"/>
        </w:rPr>
        <w:t xml:space="preserve"> is potentially a major component of recovery for the central rock-rat. The captive breeding undertaken between 1996 and 2007 was ultimately unsuccessful (refer to Appendix 2). The major issue that arose during the captive breeding program, which eventually led to the demise of the captive population (and the failure of the aim to maintain an insurance population long-term), was the low breeding success achieved from successive generations of captive-bred animals. With a 23.7% success rate overall and only a 13.3% success rate among captive-born individuals, a rapid loss of genetic variation occurred to the point that the F</w:t>
      </w:r>
      <w:r w:rsidR="00335994" w:rsidRPr="00D7003B">
        <w:rPr>
          <w:rFonts w:ascii="Arial" w:hAnsi="Arial" w:cs="Arial"/>
          <w:vertAlign w:val="subscript"/>
        </w:rPr>
        <w:t xml:space="preserve">3 </w:t>
      </w:r>
      <w:r w:rsidR="00335994" w:rsidRPr="00D7003B">
        <w:rPr>
          <w:rFonts w:ascii="Arial" w:hAnsi="Arial" w:cs="Arial"/>
        </w:rPr>
        <w:t xml:space="preserve">generation consisted of the offspring of only one adult pair. </w:t>
      </w:r>
    </w:p>
    <w:p w14:paraId="454F444C" w14:textId="284B9814" w:rsidR="00335994" w:rsidRPr="00D7003B" w:rsidRDefault="00335994" w:rsidP="006E08C4">
      <w:pPr>
        <w:spacing w:after="240" w:line="360" w:lineRule="auto"/>
        <w:jc w:val="both"/>
        <w:rPr>
          <w:rFonts w:ascii="Arial" w:hAnsi="Arial" w:cs="Arial"/>
          <w:szCs w:val="24"/>
        </w:rPr>
      </w:pPr>
      <w:r w:rsidRPr="00D7003B">
        <w:rPr>
          <w:rFonts w:ascii="Arial" w:hAnsi="Arial" w:cs="Arial"/>
        </w:rPr>
        <w:t>Any proposal to re-establish a captive breeding colony will require removal of rock-rats from wild populations. The impact of such removal is dependent on the size of the wild population, which fluctuates according to rainfall patterns and food availability – the impact of removal while the population is contracted will be much greater than removal during a</w:t>
      </w:r>
      <w:r w:rsidR="00E747E6">
        <w:rPr>
          <w:rFonts w:ascii="Arial" w:hAnsi="Arial" w:cs="Arial"/>
          <w:szCs w:val="24"/>
        </w:rPr>
        <w:t xml:space="preserve"> population increase</w:t>
      </w:r>
      <w:r w:rsidRPr="00D7003B">
        <w:rPr>
          <w:rFonts w:ascii="Arial" w:hAnsi="Arial" w:cs="Arial"/>
          <w:szCs w:val="24"/>
        </w:rPr>
        <w:t xml:space="preserve"> </w:t>
      </w:r>
      <w:r w:rsidRPr="00D7003B">
        <w:rPr>
          <w:rFonts w:ascii="Arial" w:hAnsi="Arial" w:cs="Arial"/>
        </w:rPr>
        <w:t xml:space="preserve">phase. Appendix 4 is an assessment of the risks associated with a) not having a captive colony and b) establishing a captive colony (or colonies), using three approaches to collect founder animals from the wild.  </w:t>
      </w:r>
    </w:p>
    <w:p w14:paraId="0CFC0036" w14:textId="1ADF2EF5" w:rsidR="00335994" w:rsidRPr="00D7003B" w:rsidRDefault="00335994" w:rsidP="00335994">
      <w:pPr>
        <w:spacing w:after="240" w:line="360" w:lineRule="auto"/>
        <w:jc w:val="both"/>
        <w:rPr>
          <w:rFonts w:ascii="Arial" w:hAnsi="Arial" w:cs="Arial"/>
        </w:rPr>
      </w:pPr>
      <w:r w:rsidRPr="00D7003B">
        <w:rPr>
          <w:rFonts w:ascii="Arial" w:hAnsi="Arial" w:cs="Arial"/>
        </w:rPr>
        <w:t>From Appendix 4, it is apparent that there are risks associated with not having an insurance population– core wild populations may continue to contract resulting in local, and possibly total, extinction. There are also significant risks associated with removal of rock-rats to establish a captive colony. The least attractive option is probably to remove small numbers as they become available – it poorly serves the objectives of both the wild and captive populations.</w:t>
      </w:r>
      <w:r w:rsidR="00765B8E">
        <w:rPr>
          <w:rFonts w:ascii="Arial" w:hAnsi="Arial" w:cs="Arial"/>
        </w:rPr>
        <w:t xml:space="preserve"> </w:t>
      </w:r>
      <w:r w:rsidRPr="00D7003B">
        <w:rPr>
          <w:rFonts w:ascii="Arial" w:hAnsi="Arial" w:cs="Arial"/>
        </w:rPr>
        <w:t xml:space="preserve">So establishment is best done either by a concerted effort as soon as possible to collect enough rock-rats (minimum of 12 adults; Appendix 3), or to delay collection until the next </w:t>
      </w:r>
      <w:r w:rsidR="00E747E6">
        <w:rPr>
          <w:rFonts w:ascii="Arial" w:hAnsi="Arial" w:cs="Arial"/>
          <w:szCs w:val="24"/>
        </w:rPr>
        <w:t>increase</w:t>
      </w:r>
      <w:r w:rsidR="00E747E6" w:rsidRPr="00D7003B">
        <w:rPr>
          <w:rFonts w:ascii="Arial" w:hAnsi="Arial" w:cs="Arial"/>
          <w:szCs w:val="24"/>
        </w:rPr>
        <w:t xml:space="preserve"> </w:t>
      </w:r>
      <w:r w:rsidRPr="00D7003B">
        <w:rPr>
          <w:rFonts w:ascii="Arial" w:hAnsi="Arial" w:cs="Arial"/>
        </w:rPr>
        <w:t>phase of the population cycle (at an unknown time).</w:t>
      </w:r>
      <w:r w:rsidR="00765B8E">
        <w:rPr>
          <w:rFonts w:ascii="Arial" w:hAnsi="Arial" w:cs="Arial"/>
        </w:rPr>
        <w:t xml:space="preserve"> </w:t>
      </w:r>
      <w:r w:rsidRPr="00D7003B">
        <w:rPr>
          <w:rFonts w:ascii="Arial" w:hAnsi="Arial" w:cs="Arial"/>
        </w:rPr>
        <w:t xml:space="preserve">Since the size of the population in the wild is unknown but likely to be small, a concerted effort to remove several animals to captivity will potentially be of great risk to the wild population. Waiting for the next </w:t>
      </w:r>
      <w:r w:rsidR="00E747E6">
        <w:rPr>
          <w:rFonts w:ascii="Arial" w:hAnsi="Arial" w:cs="Arial"/>
          <w:szCs w:val="24"/>
        </w:rPr>
        <w:t>increase</w:t>
      </w:r>
      <w:r w:rsidR="00E747E6" w:rsidRPr="00D7003B">
        <w:rPr>
          <w:rFonts w:ascii="Arial" w:hAnsi="Arial" w:cs="Arial"/>
          <w:szCs w:val="24"/>
        </w:rPr>
        <w:t xml:space="preserve"> </w:t>
      </w:r>
      <w:r w:rsidRPr="00D7003B">
        <w:rPr>
          <w:rFonts w:ascii="Arial" w:hAnsi="Arial" w:cs="Arial"/>
        </w:rPr>
        <w:t xml:space="preserve">phase to remove rock-rats has the same short-term risks as not having an insurance captive colony, but potentially has no impact on the wild population once a </w:t>
      </w:r>
      <w:r w:rsidR="00E747E6">
        <w:rPr>
          <w:rFonts w:ascii="Arial" w:hAnsi="Arial" w:cs="Arial"/>
          <w:szCs w:val="24"/>
        </w:rPr>
        <w:t>population increase</w:t>
      </w:r>
      <w:r w:rsidR="00E747E6" w:rsidRPr="00D7003B">
        <w:rPr>
          <w:rFonts w:ascii="Arial" w:hAnsi="Arial" w:cs="Arial"/>
          <w:szCs w:val="24"/>
        </w:rPr>
        <w:t xml:space="preserve"> </w:t>
      </w:r>
      <w:r w:rsidRPr="00D7003B">
        <w:rPr>
          <w:rFonts w:ascii="Arial" w:hAnsi="Arial" w:cs="Arial"/>
        </w:rPr>
        <w:t>occurs.</w:t>
      </w:r>
      <w:r w:rsidR="00765B8E">
        <w:rPr>
          <w:rFonts w:ascii="Arial" w:hAnsi="Arial" w:cs="Arial"/>
        </w:rPr>
        <w:t xml:space="preserve"> </w:t>
      </w:r>
      <w:r w:rsidRPr="00D7003B">
        <w:rPr>
          <w:rFonts w:ascii="Arial" w:hAnsi="Arial" w:cs="Arial"/>
        </w:rPr>
        <w:t xml:space="preserve">While the time to the next </w:t>
      </w:r>
      <w:r w:rsidR="00E747E6">
        <w:rPr>
          <w:rFonts w:ascii="Arial" w:hAnsi="Arial" w:cs="Arial"/>
          <w:szCs w:val="24"/>
        </w:rPr>
        <w:t>increase phase of the population cycle</w:t>
      </w:r>
      <w:r w:rsidR="00E747E6" w:rsidRPr="00D7003B">
        <w:rPr>
          <w:rFonts w:ascii="Arial" w:hAnsi="Arial" w:cs="Arial"/>
          <w:szCs w:val="24"/>
        </w:rPr>
        <w:t xml:space="preserve"> </w:t>
      </w:r>
      <w:r w:rsidRPr="00D7003B">
        <w:rPr>
          <w:rFonts w:ascii="Arial" w:hAnsi="Arial" w:cs="Arial"/>
        </w:rPr>
        <w:t xml:space="preserve">is unknown, preliminary data suggest high rainfall in the previous winter (such as has occurred in winter 2016) may be an important predictor of increased rock-rat occupancy. </w:t>
      </w:r>
    </w:p>
    <w:p w14:paraId="3AA0E0F9" w14:textId="62756032" w:rsidR="00335994" w:rsidRPr="00D7003B" w:rsidRDefault="00335994" w:rsidP="00335994">
      <w:pPr>
        <w:spacing w:after="240" w:line="360" w:lineRule="auto"/>
        <w:jc w:val="both"/>
        <w:rPr>
          <w:rFonts w:ascii="Arial" w:hAnsi="Arial" w:cs="Arial"/>
        </w:rPr>
      </w:pPr>
      <w:r w:rsidRPr="00D7003B">
        <w:rPr>
          <w:rFonts w:ascii="Arial" w:hAnsi="Arial" w:cs="Arial"/>
        </w:rPr>
        <w:t xml:space="preserve">The recovery plan </w:t>
      </w:r>
      <w:r w:rsidR="009D2E08">
        <w:rPr>
          <w:rFonts w:ascii="Arial" w:hAnsi="Arial" w:cs="Arial"/>
        </w:rPr>
        <w:t xml:space="preserve">currently </w:t>
      </w:r>
      <w:r w:rsidRPr="00D7003B">
        <w:rPr>
          <w:rFonts w:ascii="Arial" w:hAnsi="Arial" w:cs="Arial"/>
        </w:rPr>
        <w:t xml:space="preserve">recognises captive breeding only as a </w:t>
      </w:r>
      <w:r w:rsidR="00C61E97">
        <w:rPr>
          <w:rFonts w:ascii="Arial" w:hAnsi="Arial" w:cs="Arial"/>
        </w:rPr>
        <w:t xml:space="preserve">possible </w:t>
      </w:r>
      <w:r w:rsidRPr="00D7003B">
        <w:rPr>
          <w:rFonts w:ascii="Arial" w:hAnsi="Arial" w:cs="Arial"/>
        </w:rPr>
        <w:t>short-term (12-18 month) action in order to facilitate</w:t>
      </w:r>
      <w:r w:rsidR="009D2E08">
        <w:rPr>
          <w:rFonts w:ascii="Arial" w:hAnsi="Arial" w:cs="Arial"/>
        </w:rPr>
        <w:t xml:space="preserve"> any</w:t>
      </w:r>
      <w:r w:rsidRPr="00D7003B">
        <w:rPr>
          <w:rFonts w:ascii="Arial" w:hAnsi="Arial" w:cs="Arial"/>
        </w:rPr>
        <w:t xml:space="preserve"> translocation</w:t>
      </w:r>
      <w:r w:rsidR="009D2E08">
        <w:rPr>
          <w:rFonts w:ascii="Arial" w:hAnsi="Arial" w:cs="Arial"/>
        </w:rPr>
        <w:t>s</w:t>
      </w:r>
      <w:r w:rsidRPr="00D7003B">
        <w:rPr>
          <w:rFonts w:ascii="Arial" w:hAnsi="Arial" w:cs="Arial"/>
        </w:rPr>
        <w:t>.</w:t>
      </w:r>
      <w:r w:rsidR="00C61E97">
        <w:rPr>
          <w:rFonts w:ascii="Arial" w:hAnsi="Arial" w:cs="Arial"/>
        </w:rPr>
        <w:t xml:space="preserve"> Ideally, </w:t>
      </w:r>
      <w:r w:rsidR="008F49B6">
        <w:rPr>
          <w:rFonts w:ascii="Arial" w:hAnsi="Arial" w:cs="Arial"/>
        </w:rPr>
        <w:t>such</w:t>
      </w:r>
      <w:r w:rsidR="00C61E97">
        <w:rPr>
          <w:rFonts w:ascii="Arial" w:hAnsi="Arial" w:cs="Arial"/>
        </w:rPr>
        <w:t xml:space="preserve"> translocation</w:t>
      </w:r>
      <w:r w:rsidR="008F49B6">
        <w:rPr>
          <w:rFonts w:ascii="Arial" w:hAnsi="Arial" w:cs="Arial"/>
        </w:rPr>
        <w:t>s</w:t>
      </w:r>
      <w:r w:rsidR="00C61E97">
        <w:rPr>
          <w:rFonts w:ascii="Arial" w:hAnsi="Arial" w:cs="Arial"/>
        </w:rPr>
        <w:t xml:space="preserve"> will be wild-to-wild with no reliance on captive bred stock – this would minimise costs and stress to animals, and likely increase the chance of a successful translocation. </w:t>
      </w:r>
      <w:r w:rsidRPr="00D7003B">
        <w:rPr>
          <w:rFonts w:ascii="Arial" w:hAnsi="Arial" w:cs="Arial"/>
        </w:rPr>
        <w:t xml:space="preserve"> </w:t>
      </w:r>
    </w:p>
    <w:p w14:paraId="19E40C00" w14:textId="4C593FB9" w:rsidR="00682461" w:rsidRPr="00682461" w:rsidRDefault="00335994" w:rsidP="006E08C4">
      <w:pPr>
        <w:spacing w:after="240" w:line="360" w:lineRule="auto"/>
        <w:jc w:val="both"/>
        <w:rPr>
          <w:rFonts w:ascii="Arial" w:hAnsi="Arial" w:cs="Arial"/>
        </w:rPr>
      </w:pPr>
      <w:r w:rsidRPr="00D7003B">
        <w:rPr>
          <w:rFonts w:ascii="Arial" w:hAnsi="Arial" w:cs="Arial"/>
        </w:rPr>
        <w:t>There is</w:t>
      </w:r>
      <w:r w:rsidR="009D2E08">
        <w:rPr>
          <w:rFonts w:ascii="Arial" w:hAnsi="Arial" w:cs="Arial"/>
        </w:rPr>
        <w:t xml:space="preserve"> however,</w:t>
      </w:r>
      <w:r w:rsidRPr="00D7003B">
        <w:rPr>
          <w:rFonts w:ascii="Arial" w:hAnsi="Arial" w:cs="Arial"/>
        </w:rPr>
        <w:t xml:space="preserve"> now sufficient information available on the habitat requirements, diet and population dynamics of the central rock-rat to prepare a </w:t>
      </w:r>
      <w:r w:rsidR="008F49B6">
        <w:rPr>
          <w:rFonts w:ascii="Arial" w:hAnsi="Arial" w:cs="Arial"/>
        </w:rPr>
        <w:t xml:space="preserve">strategy for </w:t>
      </w:r>
      <w:r w:rsidRPr="00D7003B">
        <w:rPr>
          <w:rFonts w:ascii="Arial" w:hAnsi="Arial" w:cs="Arial"/>
        </w:rPr>
        <w:t>translocation for the species and this is a</w:t>
      </w:r>
      <w:r w:rsidR="009D2E08">
        <w:rPr>
          <w:rFonts w:ascii="Arial" w:hAnsi="Arial" w:cs="Arial"/>
        </w:rPr>
        <w:t xml:space="preserve"> priority</w:t>
      </w:r>
      <w:r w:rsidRPr="00D7003B">
        <w:rPr>
          <w:rFonts w:ascii="Arial" w:hAnsi="Arial" w:cs="Arial"/>
        </w:rPr>
        <w:t xml:space="preserve"> action in this Recovery Plan. </w:t>
      </w:r>
      <w:r w:rsidR="008F49B6">
        <w:rPr>
          <w:rFonts w:ascii="Arial" w:hAnsi="Arial" w:cs="Arial"/>
        </w:rPr>
        <w:t>This strategy should consider the benefits and risks of establishing long-term ex situ breeding colonies</w:t>
      </w:r>
      <w:r w:rsidR="002E0593">
        <w:rPr>
          <w:rFonts w:ascii="Arial" w:hAnsi="Arial" w:cs="Arial"/>
        </w:rPr>
        <w:t xml:space="preserve"> (noting that previous captive breeding programs were unsuccessful; see Appendix 2).</w:t>
      </w:r>
    </w:p>
    <w:p w14:paraId="0438CEAB" w14:textId="6ECC5560" w:rsidR="00486F13" w:rsidRPr="006E08C4" w:rsidRDefault="00D7003B" w:rsidP="006E08C4">
      <w:pPr>
        <w:pStyle w:val="Heading2"/>
        <w:pBdr>
          <w:bottom w:val="single" w:sz="8" w:space="1" w:color="auto"/>
        </w:pBdr>
        <w:spacing w:before="0" w:after="240" w:line="360" w:lineRule="auto"/>
        <w:jc w:val="both"/>
      </w:pPr>
      <w:r>
        <w:rPr>
          <w:rFonts w:asciiTheme="majorHAnsi" w:hAnsiTheme="majorHAnsi"/>
          <w:color w:val="E36C0A" w:themeColor="accent6" w:themeShade="BF"/>
          <w:sz w:val="44"/>
          <w:szCs w:val="44"/>
        </w:rPr>
        <w:t>3. THREATS</w:t>
      </w:r>
    </w:p>
    <w:p w14:paraId="6CD2452C" w14:textId="2115EC28" w:rsidR="00D7003B" w:rsidRDefault="00D7003B" w:rsidP="006E08C4">
      <w:pPr>
        <w:spacing w:after="240" w:line="360" w:lineRule="auto"/>
        <w:jc w:val="both"/>
        <w:rPr>
          <w:rFonts w:ascii="Arial" w:hAnsi="Arial" w:cs="Arial"/>
        </w:rPr>
      </w:pPr>
      <w:bookmarkStart w:id="85" w:name="_Toc227655237"/>
      <w:bookmarkStart w:id="86" w:name="_Toc227655642"/>
      <w:bookmarkStart w:id="87" w:name="_Toc227747656"/>
      <w:bookmarkStart w:id="88" w:name="_Toc274319978"/>
      <w:bookmarkStart w:id="89" w:name="_Toc274320108"/>
      <w:bookmarkStart w:id="90" w:name="_Toc274320950"/>
      <w:bookmarkStart w:id="91" w:name="_Toc274321104"/>
      <w:bookmarkStart w:id="92" w:name="_Toc274321383"/>
      <w:bookmarkStart w:id="93" w:name="_Toc274321549"/>
      <w:bookmarkStart w:id="94" w:name="_Toc274321641"/>
      <w:bookmarkStart w:id="95" w:name="_Toc274837136"/>
      <w:bookmarkStart w:id="96" w:name="_Toc274909597"/>
      <w:bookmarkStart w:id="97" w:name="_Toc274911021"/>
      <w:r w:rsidRPr="00D7003B">
        <w:rPr>
          <w:rFonts w:ascii="Arial" w:hAnsi="Arial" w:cs="Arial"/>
        </w:rPr>
        <w:t xml:space="preserve">Each threatening process was evaluated under a risk assessment framework, with threats ranging from minor to extreme risk of extinction (see Appendix </w:t>
      </w:r>
      <w:r w:rsidR="00DC683B">
        <w:rPr>
          <w:rFonts w:ascii="Arial" w:hAnsi="Arial" w:cs="Arial"/>
        </w:rPr>
        <w:t>6</w:t>
      </w:r>
      <w:r w:rsidRPr="00D7003B">
        <w:rPr>
          <w:rFonts w:ascii="Arial" w:hAnsi="Arial" w:cs="Arial"/>
        </w:rPr>
        <w:t xml:space="preserve">).  </w:t>
      </w:r>
    </w:p>
    <w:p w14:paraId="2803EA35" w14:textId="393CAF46" w:rsidR="00D7003B" w:rsidRPr="00D7003B" w:rsidRDefault="00D7003B" w:rsidP="00D7003B">
      <w:pPr>
        <w:spacing w:after="240" w:line="360" w:lineRule="auto"/>
        <w:jc w:val="both"/>
        <w:rPr>
          <w:rFonts w:ascii="Arial" w:hAnsi="Arial" w:cs="Arial"/>
          <w:b/>
        </w:rPr>
      </w:pPr>
      <w:r>
        <w:rPr>
          <w:rFonts w:ascii="Arial" w:hAnsi="Arial" w:cs="Arial"/>
          <w:b/>
        </w:rPr>
        <w:t>3.1 Key threats</w:t>
      </w:r>
    </w:p>
    <w:p w14:paraId="59B49721" w14:textId="681CD6DC" w:rsidR="00D7003B" w:rsidRPr="000470AF" w:rsidRDefault="00D7003B" w:rsidP="00D7003B">
      <w:pPr>
        <w:spacing w:after="240" w:line="360" w:lineRule="auto"/>
        <w:jc w:val="both"/>
        <w:rPr>
          <w:rFonts w:ascii="Arial" w:hAnsi="Arial" w:cs="Arial"/>
          <w:i/>
          <w:lang w:eastAsia="en-AU"/>
        </w:rPr>
      </w:pPr>
      <w:r w:rsidRPr="000470AF">
        <w:rPr>
          <w:rFonts w:ascii="Arial" w:hAnsi="Arial" w:cs="Arial"/>
          <w:i/>
          <w:lang w:eastAsia="en-AU"/>
        </w:rPr>
        <w:t xml:space="preserve">3.1.1 Predation (very high to extreme risk) </w:t>
      </w:r>
    </w:p>
    <w:p w14:paraId="0016A748" w14:textId="23DE07EF" w:rsidR="00D7003B" w:rsidRPr="00D7003B" w:rsidRDefault="00D7003B" w:rsidP="00D7003B">
      <w:pPr>
        <w:spacing w:after="240" w:line="360" w:lineRule="auto"/>
        <w:jc w:val="both"/>
        <w:rPr>
          <w:rFonts w:ascii="Arial" w:hAnsi="Arial" w:cs="Arial"/>
          <w:bCs w:val="0"/>
          <w:szCs w:val="24"/>
          <w:lang w:eastAsia="en-AU"/>
        </w:rPr>
      </w:pPr>
      <w:r w:rsidRPr="00D7003B">
        <w:rPr>
          <w:rFonts w:ascii="Arial" w:hAnsi="Arial" w:cs="Arial"/>
          <w:bCs w:val="0"/>
          <w:szCs w:val="24"/>
          <w:lang w:eastAsia="en-AU"/>
        </w:rPr>
        <w:t>Predation by feral cats is a key threat to the central rock-rat and poses a very high to extreme risk of extinction (Woinarski et al. 2014; McDonald et al. 2015a). Central rock-rat remains have been recovered from cat scats collected in core rock-rat habitat and there is evidence that cats target rock-rats over alternative small mammal prey (McDonald et al. 2015a; DENR unpublished data). Recent camera trapping data suggest that cats are resident in core refuge habitat, with a predicted occupancy of close to 1.00 at a 500 m grid scale and a</w:t>
      </w:r>
      <w:r w:rsidR="003E105E">
        <w:rPr>
          <w:rFonts w:ascii="Arial" w:hAnsi="Arial" w:cs="Arial"/>
          <w:bCs w:val="0"/>
          <w:szCs w:val="24"/>
          <w:lang w:eastAsia="en-AU"/>
        </w:rPr>
        <w:t>n observed</w:t>
      </w:r>
      <w:r w:rsidRPr="00D7003B">
        <w:rPr>
          <w:rFonts w:ascii="Arial" w:hAnsi="Arial" w:cs="Arial"/>
          <w:bCs w:val="0"/>
          <w:szCs w:val="24"/>
          <w:lang w:eastAsia="en-AU"/>
        </w:rPr>
        <w:t xml:space="preserve"> density of 0.12 cats per km</w:t>
      </w:r>
      <w:r w:rsidRPr="00D7003B">
        <w:rPr>
          <w:rFonts w:ascii="Arial" w:hAnsi="Arial" w:cs="Arial"/>
          <w:bCs w:val="0"/>
          <w:szCs w:val="24"/>
          <w:vertAlign w:val="superscript"/>
          <w:lang w:eastAsia="en-AU"/>
        </w:rPr>
        <w:t>2</w:t>
      </w:r>
      <w:r w:rsidRPr="00D7003B">
        <w:rPr>
          <w:rFonts w:ascii="Arial" w:hAnsi="Arial" w:cs="Arial"/>
          <w:bCs w:val="0"/>
          <w:szCs w:val="24"/>
          <w:lang w:eastAsia="en-AU"/>
        </w:rPr>
        <w:t xml:space="preserve"> (Appendix A in Legge et al. 2016; McDonald et al. 2016; ). However, it is possible that the ruggedness characteristics of this habitat result in reduced hunting efficiency for feral cats (see McGregor et al. 2015) and/or that cat densities are lower than in other habitats in the MacDonnell Ranges. For example, the </w:t>
      </w:r>
      <w:r w:rsidR="003E105E">
        <w:rPr>
          <w:rFonts w:ascii="Arial" w:hAnsi="Arial" w:cs="Arial"/>
          <w:bCs w:val="0"/>
          <w:szCs w:val="24"/>
          <w:lang w:eastAsia="en-AU"/>
        </w:rPr>
        <w:t>observed</w:t>
      </w:r>
      <w:r w:rsidR="003E105E" w:rsidRPr="00D7003B">
        <w:rPr>
          <w:rFonts w:ascii="Arial" w:hAnsi="Arial" w:cs="Arial"/>
          <w:bCs w:val="0"/>
          <w:szCs w:val="24"/>
          <w:lang w:eastAsia="en-AU"/>
        </w:rPr>
        <w:t xml:space="preserve"> </w:t>
      </w:r>
      <w:r w:rsidRPr="00D7003B">
        <w:rPr>
          <w:rFonts w:ascii="Arial" w:hAnsi="Arial" w:cs="Arial"/>
          <w:bCs w:val="0"/>
          <w:szCs w:val="24"/>
          <w:lang w:eastAsia="en-AU"/>
        </w:rPr>
        <w:t>density for cats on the alluvial plains south of Simpson’s Gap in autumn 2015 was 0.17 cats per km</w:t>
      </w:r>
      <w:r w:rsidRPr="00D7003B">
        <w:rPr>
          <w:rFonts w:ascii="Arial" w:hAnsi="Arial" w:cs="Arial"/>
          <w:bCs w:val="0"/>
          <w:szCs w:val="24"/>
          <w:vertAlign w:val="superscript"/>
          <w:lang w:eastAsia="en-AU"/>
        </w:rPr>
        <w:t>2</w:t>
      </w:r>
      <w:r w:rsidRPr="00D7003B">
        <w:rPr>
          <w:rFonts w:ascii="Arial" w:hAnsi="Arial" w:cs="Arial"/>
          <w:bCs w:val="0"/>
          <w:szCs w:val="24"/>
          <w:lang w:eastAsia="en-AU"/>
        </w:rPr>
        <w:t xml:space="preserve"> (Appendix A in Legge et al. 2016). </w:t>
      </w:r>
    </w:p>
    <w:p w14:paraId="001C23EA" w14:textId="2F9F9EF7" w:rsidR="00D7003B" w:rsidRPr="00D7003B" w:rsidRDefault="00D7003B" w:rsidP="00D7003B">
      <w:pPr>
        <w:spacing w:after="240" w:line="360" w:lineRule="auto"/>
        <w:jc w:val="both"/>
        <w:rPr>
          <w:rFonts w:ascii="Arial" w:hAnsi="Arial" w:cs="Arial"/>
          <w:bCs w:val="0"/>
          <w:szCs w:val="24"/>
          <w:lang w:eastAsia="en-AU"/>
        </w:rPr>
      </w:pPr>
      <w:r w:rsidRPr="00D7003B">
        <w:rPr>
          <w:rFonts w:ascii="Arial" w:hAnsi="Arial" w:cs="Arial"/>
          <w:bCs w:val="0"/>
          <w:szCs w:val="24"/>
          <w:lang w:eastAsia="en-AU"/>
        </w:rPr>
        <w:t>Stable dingo populations occur in the West MacDonnell NP where there is abundant surface water and they are not subject to population management. Dietary data from 98 scats, including numerous scats collected in and around core rock-rat refuge habitat, showed no evidence of dingo predation on the central rock-rat in Tjoritja (West MacDonnell) NP (DENR, unpublished data). This data also shows that din</w:t>
      </w:r>
      <w:r w:rsidR="00682461">
        <w:rPr>
          <w:rFonts w:ascii="Arial" w:hAnsi="Arial" w:cs="Arial"/>
          <w:bCs w:val="0"/>
          <w:szCs w:val="24"/>
          <w:lang w:eastAsia="en-AU"/>
        </w:rPr>
        <w:t>goes prey on feral cats and cat</w:t>
      </w:r>
      <w:r w:rsidRPr="00D7003B">
        <w:rPr>
          <w:rFonts w:ascii="Arial" w:hAnsi="Arial" w:cs="Arial"/>
          <w:bCs w:val="0"/>
          <w:szCs w:val="24"/>
          <w:lang w:eastAsia="en-AU"/>
        </w:rPr>
        <w:t xml:space="preserve"> remains were found in 9% of dingo scats. Foxes are rare in the MacDonnell Ranges and absent from core refuge habitat (DENR unpublished data). </w:t>
      </w:r>
    </w:p>
    <w:p w14:paraId="0D7A0C9E" w14:textId="55CEB50C" w:rsidR="00D7003B" w:rsidRPr="00D7003B" w:rsidRDefault="00D7003B" w:rsidP="00D7003B">
      <w:pPr>
        <w:spacing w:after="240" w:line="360" w:lineRule="auto"/>
        <w:jc w:val="both"/>
        <w:rPr>
          <w:rFonts w:ascii="Arial" w:hAnsi="Arial" w:cs="Arial"/>
          <w:bCs w:val="0"/>
          <w:szCs w:val="24"/>
          <w:lang w:eastAsia="en-AU"/>
        </w:rPr>
      </w:pPr>
      <w:r w:rsidRPr="00D7003B">
        <w:rPr>
          <w:rFonts w:ascii="Arial" w:hAnsi="Arial" w:cs="Arial"/>
          <w:bCs w:val="0"/>
          <w:szCs w:val="24"/>
          <w:lang w:eastAsia="en-AU"/>
        </w:rPr>
        <w:t>Observations from other arid Australian systems suggest that predators increase rates of rodent population decline during post-irruption phase</w:t>
      </w:r>
      <w:r w:rsidR="00E747E6">
        <w:rPr>
          <w:rFonts w:ascii="Arial" w:hAnsi="Arial" w:cs="Arial"/>
          <w:bCs w:val="0"/>
          <w:szCs w:val="24"/>
          <w:lang w:eastAsia="en-AU"/>
        </w:rPr>
        <w:t>s</w:t>
      </w:r>
      <w:r w:rsidR="0012740C">
        <w:rPr>
          <w:rFonts w:ascii="Arial" w:hAnsi="Arial" w:cs="Arial"/>
          <w:bCs w:val="0"/>
          <w:szCs w:val="24"/>
          <w:lang w:eastAsia="en-AU"/>
        </w:rPr>
        <w:t xml:space="preserve"> of population cycle</w:t>
      </w:r>
      <w:r w:rsidR="00E747E6">
        <w:rPr>
          <w:rFonts w:ascii="Arial" w:hAnsi="Arial" w:cs="Arial"/>
          <w:bCs w:val="0"/>
          <w:szCs w:val="24"/>
          <w:lang w:eastAsia="en-AU"/>
        </w:rPr>
        <w:t>s</w:t>
      </w:r>
      <w:r w:rsidRPr="00D7003B">
        <w:rPr>
          <w:rFonts w:ascii="Arial" w:hAnsi="Arial" w:cs="Arial"/>
          <w:bCs w:val="0"/>
          <w:szCs w:val="24"/>
          <w:lang w:eastAsia="en-AU"/>
        </w:rPr>
        <w:t xml:space="preserve"> (Newsome and Corbett 1975; Dickman </w:t>
      </w:r>
      <w:r w:rsidRPr="00D7003B">
        <w:rPr>
          <w:rFonts w:ascii="Arial" w:hAnsi="Arial" w:cs="Arial"/>
          <w:bCs w:val="0"/>
          <w:iCs/>
          <w:szCs w:val="24"/>
          <w:lang w:eastAsia="en-AU"/>
        </w:rPr>
        <w:t>et al.</w:t>
      </w:r>
      <w:r w:rsidRPr="00D7003B">
        <w:rPr>
          <w:rFonts w:ascii="Arial" w:hAnsi="Arial" w:cs="Arial"/>
          <w:bCs w:val="0"/>
          <w:szCs w:val="24"/>
          <w:lang w:eastAsia="en-AU"/>
        </w:rPr>
        <w:t xml:space="preserve"> 1999; Pavey et al. 2008) and it is likely that this will be a critical time to implement predator control. </w:t>
      </w:r>
    </w:p>
    <w:p w14:paraId="1E42B622" w14:textId="0E98E099" w:rsidR="00D7003B" w:rsidRPr="000470AF" w:rsidRDefault="00D7003B" w:rsidP="00D7003B">
      <w:pPr>
        <w:spacing w:after="240" w:line="360" w:lineRule="auto"/>
        <w:jc w:val="both"/>
        <w:rPr>
          <w:rFonts w:ascii="Arial" w:hAnsi="Arial" w:cs="Arial"/>
          <w:i/>
          <w:lang w:eastAsia="en-AU"/>
        </w:rPr>
      </w:pPr>
      <w:r w:rsidRPr="000470AF">
        <w:rPr>
          <w:rFonts w:ascii="Arial" w:hAnsi="Arial" w:cs="Arial"/>
          <w:i/>
          <w:lang w:eastAsia="en-AU"/>
        </w:rPr>
        <w:t>3.2.2 Wildfire</w:t>
      </w:r>
      <w:bookmarkEnd w:id="85"/>
      <w:bookmarkEnd w:id="86"/>
      <w:bookmarkEnd w:id="87"/>
      <w:bookmarkEnd w:id="88"/>
      <w:bookmarkEnd w:id="89"/>
      <w:bookmarkEnd w:id="90"/>
      <w:bookmarkEnd w:id="91"/>
      <w:bookmarkEnd w:id="92"/>
      <w:bookmarkEnd w:id="93"/>
      <w:bookmarkEnd w:id="94"/>
      <w:bookmarkEnd w:id="95"/>
      <w:bookmarkEnd w:id="96"/>
      <w:bookmarkEnd w:id="97"/>
      <w:r w:rsidRPr="000470AF">
        <w:rPr>
          <w:rFonts w:ascii="Arial" w:hAnsi="Arial" w:cs="Arial"/>
          <w:i/>
          <w:lang w:eastAsia="en-AU"/>
        </w:rPr>
        <w:t xml:space="preserve"> (high risk) </w:t>
      </w:r>
    </w:p>
    <w:p w14:paraId="0051FAB1" w14:textId="3CA349CB" w:rsidR="00D7003B" w:rsidRPr="00D7003B" w:rsidRDefault="00D7003B" w:rsidP="00D7003B">
      <w:pPr>
        <w:spacing w:after="240" w:line="360" w:lineRule="auto"/>
        <w:jc w:val="both"/>
        <w:rPr>
          <w:rFonts w:ascii="Arial" w:hAnsi="Arial" w:cs="Arial"/>
          <w:bCs w:val="0"/>
          <w:szCs w:val="24"/>
          <w:lang w:eastAsia="en-AU"/>
        </w:rPr>
      </w:pPr>
      <w:r w:rsidRPr="00D7003B">
        <w:rPr>
          <w:rFonts w:ascii="Arial" w:hAnsi="Arial" w:cs="Arial"/>
          <w:bCs w:val="0"/>
          <w:szCs w:val="24"/>
          <w:lang w:eastAsia="en-AU"/>
        </w:rPr>
        <w:t xml:space="preserve">Fire impacts on the central rock-rat are poorly known, but may vary with season, severity and extent, as well as soil moisture and post-fire rainfall patterns. </w:t>
      </w:r>
      <w:r w:rsidRPr="00D7003B">
        <w:rPr>
          <w:rFonts w:ascii="Arial" w:hAnsi="Arial" w:cs="Arial"/>
          <w:szCs w:val="24"/>
        </w:rPr>
        <w:t xml:space="preserve">Periods of prolonged high rainfall in Central Australia lead to major flushes of seed-bearing grasses and forbs. This increased resource supply underpins rock-rat population </w:t>
      </w:r>
      <w:r w:rsidR="00E747E6">
        <w:rPr>
          <w:rFonts w:ascii="Arial" w:hAnsi="Arial" w:cs="Arial"/>
          <w:szCs w:val="24"/>
        </w:rPr>
        <w:t>increase</w:t>
      </w:r>
      <w:r w:rsidR="00E747E6" w:rsidRPr="00D7003B">
        <w:rPr>
          <w:rFonts w:ascii="Arial" w:hAnsi="Arial" w:cs="Arial"/>
          <w:szCs w:val="24"/>
        </w:rPr>
        <w:t xml:space="preserve">s </w:t>
      </w:r>
      <w:r w:rsidRPr="00D7003B">
        <w:rPr>
          <w:rFonts w:ascii="Arial" w:hAnsi="Arial" w:cs="Arial"/>
          <w:szCs w:val="24"/>
        </w:rPr>
        <w:t>and the species can expand into a r</w:t>
      </w:r>
      <w:r w:rsidRPr="00D7003B">
        <w:rPr>
          <w:rFonts w:ascii="Arial" w:hAnsi="Arial" w:cs="Arial"/>
          <w:bCs w:val="0"/>
          <w:szCs w:val="24"/>
          <w:lang w:eastAsia="en-AU"/>
        </w:rPr>
        <w:t>ange of habitats, including lower slopes</w:t>
      </w:r>
      <w:r w:rsidRPr="00D7003B">
        <w:rPr>
          <w:rFonts w:ascii="Arial" w:hAnsi="Arial" w:cs="Arial"/>
          <w:szCs w:val="24"/>
        </w:rPr>
        <w:t xml:space="preserve">. Fire frequency and extent usually increases at the tail end of these high productivity events, or fires can also occur at smaller scales during protracted dry periods. Several fire-encouraged plant species have been recorded in central rock-rat diet </w:t>
      </w:r>
      <w:r w:rsidRPr="00D7003B">
        <w:rPr>
          <w:rFonts w:ascii="Arial" w:hAnsi="Arial" w:cs="Arial"/>
          <w:bCs w:val="0"/>
          <w:szCs w:val="24"/>
          <w:lang w:eastAsia="en-AU"/>
        </w:rPr>
        <w:t xml:space="preserve">(Nano </w:t>
      </w:r>
      <w:r w:rsidRPr="00D7003B">
        <w:rPr>
          <w:rFonts w:ascii="Arial" w:hAnsi="Arial" w:cs="Arial"/>
          <w:bCs w:val="0"/>
          <w:iCs/>
          <w:szCs w:val="24"/>
          <w:lang w:eastAsia="en-AU"/>
        </w:rPr>
        <w:t>et al.</w:t>
      </w:r>
      <w:r w:rsidR="0071695C">
        <w:rPr>
          <w:rFonts w:ascii="Arial" w:hAnsi="Arial" w:cs="Arial"/>
          <w:bCs w:val="0"/>
          <w:szCs w:val="24"/>
          <w:lang w:eastAsia="en-AU"/>
        </w:rPr>
        <w:t xml:space="preserve"> 2003; Edwards 2012b</w:t>
      </w:r>
      <w:r w:rsidRPr="00D7003B">
        <w:rPr>
          <w:rFonts w:ascii="Arial" w:hAnsi="Arial" w:cs="Arial"/>
          <w:bCs w:val="0"/>
          <w:szCs w:val="24"/>
          <w:lang w:eastAsia="en-AU"/>
        </w:rPr>
        <w:t xml:space="preserve">) </w:t>
      </w:r>
      <w:r w:rsidRPr="00D7003B">
        <w:rPr>
          <w:rFonts w:ascii="Arial" w:hAnsi="Arial" w:cs="Arial"/>
          <w:szCs w:val="24"/>
        </w:rPr>
        <w:t>and fire may therefore play an important role in the persistence of foods for this species. Consequently there may be scope to manipulate food resources through controlled fire management.</w:t>
      </w:r>
    </w:p>
    <w:p w14:paraId="640AFE96" w14:textId="11A8405E" w:rsidR="00D7003B" w:rsidRPr="00D7003B" w:rsidRDefault="00D7003B" w:rsidP="006E08C4">
      <w:pPr>
        <w:spacing w:after="240" w:line="360" w:lineRule="auto"/>
        <w:jc w:val="both"/>
        <w:rPr>
          <w:rFonts w:ascii="Arial" w:hAnsi="Arial" w:cs="Arial"/>
          <w:bCs w:val="0"/>
          <w:szCs w:val="24"/>
          <w:lang w:eastAsia="en-AU"/>
        </w:rPr>
      </w:pPr>
      <w:r w:rsidRPr="00D7003B">
        <w:rPr>
          <w:rFonts w:ascii="Arial" w:hAnsi="Arial" w:cs="Arial"/>
          <w:szCs w:val="24"/>
          <w:lang w:eastAsia="en-AU"/>
        </w:rPr>
        <w:t xml:space="preserve">Conversely, negative impacts may arise from the occurrence of severe, large-scale fires in rock-rat habitat. </w:t>
      </w:r>
      <w:r w:rsidRPr="00D7003B">
        <w:rPr>
          <w:rFonts w:ascii="Arial" w:hAnsi="Arial" w:cs="Arial"/>
          <w:color w:val="000000"/>
          <w:szCs w:val="24"/>
          <w:lang w:eastAsia="en-AU"/>
        </w:rPr>
        <w:t xml:space="preserve">In </w:t>
      </w:r>
      <w:r w:rsidRPr="00D7003B">
        <w:rPr>
          <w:rFonts w:ascii="Arial" w:hAnsi="Arial" w:cs="Arial"/>
          <w:szCs w:val="24"/>
          <w:lang w:eastAsia="en-AU"/>
        </w:rPr>
        <w:t xml:space="preserve">2002 and 2011-2012, </w:t>
      </w:r>
      <w:r w:rsidRPr="00D7003B">
        <w:rPr>
          <w:rFonts w:ascii="Arial" w:hAnsi="Arial" w:cs="Arial"/>
          <w:color w:val="000000"/>
          <w:szCs w:val="24"/>
          <w:lang w:eastAsia="en-AU"/>
        </w:rPr>
        <w:t>most of the species</w:t>
      </w:r>
      <w:r w:rsidR="0012740C">
        <w:rPr>
          <w:rFonts w:ascii="Arial" w:hAnsi="Arial" w:cs="Arial"/>
          <w:color w:val="000000"/>
          <w:szCs w:val="24"/>
          <w:lang w:eastAsia="en-AU"/>
        </w:rPr>
        <w:t>’</w:t>
      </w:r>
      <w:r w:rsidRPr="00D7003B">
        <w:rPr>
          <w:rFonts w:ascii="Arial" w:hAnsi="Arial" w:cs="Arial"/>
          <w:color w:val="000000"/>
          <w:szCs w:val="24"/>
          <w:lang w:eastAsia="en-AU"/>
        </w:rPr>
        <w:t xml:space="preserve"> range </w:t>
      </w:r>
      <w:r w:rsidRPr="00D7003B">
        <w:rPr>
          <w:rFonts w:ascii="Arial" w:hAnsi="Arial" w:cs="Arial"/>
          <w:szCs w:val="24"/>
          <w:lang w:eastAsia="en-AU"/>
        </w:rPr>
        <w:t>within the West MacDonnell Ranges</w:t>
      </w:r>
      <w:r w:rsidRPr="00D7003B">
        <w:rPr>
          <w:rFonts w:ascii="Arial" w:hAnsi="Arial" w:cs="Arial"/>
          <w:color w:val="000000"/>
          <w:szCs w:val="24"/>
          <w:lang w:eastAsia="en-AU"/>
        </w:rPr>
        <w:t xml:space="preserve"> was burnt by wildfire. While it is unknown whether these fire events are a ‘natural’ event that occurred prior to European colonisation,</w:t>
      </w:r>
      <w:r w:rsidRPr="00D7003B">
        <w:rPr>
          <w:rFonts w:ascii="Arial" w:hAnsi="Arial" w:cs="Arial"/>
          <w:szCs w:val="24"/>
          <w:lang w:eastAsia="en-AU"/>
        </w:rPr>
        <w:t xml:space="preserve"> they could have dramatic population effects given that food availability would be diminished over an extensive area in the short term. Landscape-scale fires may also increase </w:t>
      </w:r>
      <w:r w:rsidR="0012740C">
        <w:rPr>
          <w:rFonts w:ascii="Arial" w:hAnsi="Arial" w:cs="Arial"/>
          <w:szCs w:val="24"/>
          <w:lang w:eastAsia="en-AU"/>
        </w:rPr>
        <w:t xml:space="preserve">the hunting </w:t>
      </w:r>
      <w:r w:rsidRPr="00D7003B">
        <w:rPr>
          <w:rFonts w:ascii="Arial" w:hAnsi="Arial" w:cs="Arial"/>
          <w:szCs w:val="24"/>
          <w:lang w:eastAsia="en-AU"/>
        </w:rPr>
        <w:t xml:space="preserve">efficiency </w:t>
      </w:r>
      <w:r w:rsidR="0012740C">
        <w:rPr>
          <w:rFonts w:ascii="Arial" w:hAnsi="Arial" w:cs="Arial"/>
          <w:szCs w:val="24"/>
          <w:lang w:eastAsia="en-AU"/>
        </w:rPr>
        <w:t>of</w:t>
      </w:r>
      <w:r w:rsidRPr="00D7003B">
        <w:rPr>
          <w:rFonts w:ascii="Arial" w:hAnsi="Arial" w:cs="Arial"/>
          <w:szCs w:val="24"/>
          <w:lang w:eastAsia="en-AU"/>
        </w:rPr>
        <w:t xml:space="preserve"> predators such as feral cats (McGregor et al. 2014; McGregor et al. 2015</w:t>
      </w:r>
      <w:r w:rsidR="00D30BF9">
        <w:rPr>
          <w:rFonts w:ascii="Arial" w:hAnsi="Arial" w:cs="Arial"/>
          <w:szCs w:val="24"/>
          <w:lang w:eastAsia="en-AU"/>
        </w:rPr>
        <w:t>, Leahy et al. 2015</w:t>
      </w:r>
      <w:r w:rsidRPr="00D7003B">
        <w:rPr>
          <w:rFonts w:ascii="Arial" w:hAnsi="Arial" w:cs="Arial"/>
          <w:szCs w:val="24"/>
          <w:lang w:eastAsia="en-AU"/>
        </w:rPr>
        <w:t xml:space="preserve">). </w:t>
      </w:r>
    </w:p>
    <w:p w14:paraId="14D5B9BB" w14:textId="77777777" w:rsidR="00D7003B" w:rsidRDefault="00D7003B" w:rsidP="006E08C4">
      <w:pPr>
        <w:spacing w:after="240" w:line="360" w:lineRule="auto"/>
        <w:jc w:val="both"/>
        <w:rPr>
          <w:rFonts w:ascii="Arial" w:hAnsi="Arial" w:cs="Arial"/>
          <w:lang w:eastAsia="en-AU"/>
        </w:rPr>
      </w:pPr>
      <w:r w:rsidRPr="00D7003B">
        <w:rPr>
          <w:rFonts w:ascii="Arial" w:hAnsi="Arial" w:cs="Arial"/>
          <w:lang w:eastAsia="en-AU"/>
        </w:rPr>
        <w:t>Management of wildfire is likely to be one of the most tractable methods for the conservation management of the central rock-rat and should be a focus of further experimental research.</w:t>
      </w:r>
      <w:bookmarkStart w:id="98" w:name="_Toc227655238"/>
      <w:bookmarkStart w:id="99" w:name="_Toc227655643"/>
      <w:bookmarkStart w:id="100" w:name="_Toc227747657"/>
      <w:bookmarkStart w:id="101" w:name="_Toc274319979"/>
      <w:bookmarkStart w:id="102" w:name="_Toc274320109"/>
      <w:bookmarkStart w:id="103" w:name="_Toc274320951"/>
      <w:bookmarkStart w:id="104" w:name="_Toc274321105"/>
      <w:bookmarkStart w:id="105" w:name="_Toc274321384"/>
      <w:bookmarkStart w:id="106" w:name="_Toc274321550"/>
      <w:bookmarkStart w:id="107" w:name="_Toc274321642"/>
      <w:bookmarkStart w:id="108" w:name="_Toc274837137"/>
      <w:bookmarkStart w:id="109" w:name="_Toc274909598"/>
      <w:bookmarkStart w:id="110" w:name="_Toc274911022"/>
    </w:p>
    <w:p w14:paraId="1DB5F1B9" w14:textId="77777777" w:rsidR="00606120" w:rsidRDefault="00606120" w:rsidP="006E08C4">
      <w:pPr>
        <w:spacing w:after="240" w:line="360" w:lineRule="auto"/>
        <w:jc w:val="both"/>
        <w:rPr>
          <w:rFonts w:ascii="Arial" w:hAnsi="Arial" w:cs="Arial"/>
          <w:b/>
        </w:rPr>
      </w:pPr>
    </w:p>
    <w:p w14:paraId="726D926E" w14:textId="19A22BF8" w:rsidR="00D7003B" w:rsidRPr="00682461" w:rsidRDefault="00D7003B" w:rsidP="006E08C4">
      <w:pPr>
        <w:spacing w:after="240" w:line="360" w:lineRule="auto"/>
        <w:jc w:val="both"/>
        <w:rPr>
          <w:rFonts w:ascii="Arial" w:hAnsi="Arial" w:cs="Arial"/>
          <w:b/>
        </w:rPr>
      </w:pPr>
      <w:r w:rsidRPr="00D7003B">
        <w:rPr>
          <w:rFonts w:ascii="Arial" w:hAnsi="Arial" w:cs="Arial"/>
          <w:b/>
        </w:rPr>
        <w:t>3.2 Additional threats</w:t>
      </w:r>
    </w:p>
    <w:p w14:paraId="6642F8BF" w14:textId="24996498" w:rsidR="00D7003B" w:rsidRPr="000470AF" w:rsidRDefault="00D7003B" w:rsidP="006E08C4">
      <w:pPr>
        <w:pStyle w:val="Heading3"/>
        <w:spacing w:after="240" w:line="360" w:lineRule="auto"/>
        <w:jc w:val="both"/>
        <w:rPr>
          <w:rFonts w:cs="Arial"/>
          <w:b w:val="0"/>
          <w:i/>
          <w:lang w:eastAsia="en-AU"/>
        </w:rPr>
      </w:pPr>
      <w:bookmarkStart w:id="111" w:name="_Toc227655239"/>
      <w:bookmarkStart w:id="112" w:name="_Toc227655644"/>
      <w:bookmarkStart w:id="113" w:name="_Toc227747658"/>
      <w:bookmarkStart w:id="114" w:name="_Toc274319980"/>
      <w:bookmarkStart w:id="115" w:name="_Toc274320110"/>
      <w:bookmarkStart w:id="116" w:name="_Toc274320952"/>
      <w:bookmarkStart w:id="117" w:name="_Toc274321106"/>
      <w:bookmarkStart w:id="118" w:name="_Toc274321385"/>
      <w:bookmarkStart w:id="119" w:name="_Toc274321551"/>
      <w:bookmarkStart w:id="120" w:name="_Toc274321643"/>
      <w:bookmarkStart w:id="121" w:name="_Toc274837138"/>
      <w:bookmarkStart w:id="122" w:name="_Toc274909599"/>
      <w:bookmarkStart w:id="123" w:name="_Toc274911023"/>
      <w:bookmarkEnd w:id="98"/>
      <w:bookmarkEnd w:id="99"/>
      <w:bookmarkEnd w:id="100"/>
      <w:bookmarkEnd w:id="101"/>
      <w:bookmarkEnd w:id="102"/>
      <w:bookmarkEnd w:id="103"/>
      <w:bookmarkEnd w:id="104"/>
      <w:bookmarkEnd w:id="105"/>
      <w:bookmarkEnd w:id="106"/>
      <w:bookmarkEnd w:id="107"/>
      <w:bookmarkEnd w:id="108"/>
      <w:bookmarkEnd w:id="109"/>
      <w:bookmarkEnd w:id="110"/>
      <w:r w:rsidRPr="000470AF">
        <w:rPr>
          <w:rFonts w:cs="Arial"/>
          <w:b w:val="0"/>
          <w:i/>
          <w:lang w:eastAsia="en-AU"/>
        </w:rPr>
        <w:t xml:space="preserve">3.2.1 </w:t>
      </w:r>
      <w:r w:rsidR="00215316">
        <w:rPr>
          <w:rFonts w:cs="Arial"/>
          <w:b w:val="0"/>
          <w:i/>
          <w:lang w:eastAsia="en-AU"/>
        </w:rPr>
        <w:t>Habitat d</w:t>
      </w:r>
      <w:r w:rsidRPr="000470AF">
        <w:rPr>
          <w:rFonts w:cs="Arial"/>
          <w:b w:val="0"/>
          <w:i/>
          <w:lang w:eastAsia="en-AU"/>
        </w:rPr>
        <w:t>egradation by large introduced herbivores</w:t>
      </w:r>
      <w:bookmarkEnd w:id="111"/>
      <w:bookmarkEnd w:id="112"/>
      <w:bookmarkEnd w:id="113"/>
      <w:bookmarkEnd w:id="114"/>
      <w:bookmarkEnd w:id="115"/>
      <w:bookmarkEnd w:id="116"/>
      <w:bookmarkEnd w:id="117"/>
      <w:bookmarkEnd w:id="118"/>
      <w:bookmarkEnd w:id="119"/>
      <w:bookmarkEnd w:id="120"/>
      <w:bookmarkEnd w:id="121"/>
      <w:bookmarkEnd w:id="122"/>
      <w:bookmarkEnd w:id="123"/>
      <w:r w:rsidRPr="000470AF">
        <w:rPr>
          <w:rFonts w:cs="Arial"/>
          <w:b w:val="0"/>
          <w:i/>
          <w:lang w:eastAsia="en-AU"/>
        </w:rPr>
        <w:t xml:space="preserve"> (low risk)</w:t>
      </w:r>
    </w:p>
    <w:p w14:paraId="324DB1F8" w14:textId="278DB0EE" w:rsidR="00D7003B" w:rsidRPr="00D7003B" w:rsidRDefault="00D7003B" w:rsidP="006E08C4">
      <w:pPr>
        <w:spacing w:after="240" w:line="360" w:lineRule="auto"/>
        <w:jc w:val="both"/>
        <w:rPr>
          <w:rFonts w:ascii="Arial" w:hAnsi="Arial" w:cs="Arial"/>
          <w:bCs w:val="0"/>
          <w:color w:val="000000"/>
          <w:szCs w:val="24"/>
          <w:lang w:eastAsia="en-AU"/>
        </w:rPr>
      </w:pPr>
      <w:r w:rsidRPr="00D7003B">
        <w:rPr>
          <w:rFonts w:ascii="Arial" w:hAnsi="Arial" w:cs="Arial"/>
          <w:bCs w:val="0"/>
          <w:color w:val="000000"/>
          <w:szCs w:val="24"/>
          <w:lang w:eastAsia="en-AU"/>
        </w:rPr>
        <w:t>Horses and cattle potentially threaten the central rock-rat</w:t>
      </w:r>
      <w:r w:rsidR="00682461">
        <w:rPr>
          <w:rFonts w:ascii="Arial" w:hAnsi="Arial" w:cs="Arial"/>
          <w:bCs w:val="0"/>
          <w:color w:val="000000"/>
          <w:szCs w:val="24"/>
          <w:lang w:eastAsia="en-AU"/>
        </w:rPr>
        <w:t>s</w:t>
      </w:r>
      <w:r w:rsidRPr="00D7003B">
        <w:rPr>
          <w:rFonts w:ascii="Arial" w:hAnsi="Arial" w:cs="Arial"/>
          <w:bCs w:val="0"/>
          <w:color w:val="000000"/>
          <w:szCs w:val="24"/>
          <w:lang w:eastAsia="en-AU"/>
        </w:rPr>
        <w:t xml:space="preserve"> through habitat modification and competition for food. Feral horses in particular thrive in rugged terrain. These animals cause erosion and soil compaction, damage vegetation, and, because they consume mainly grasses and forbs, possibly have considerable dietary overlap with the central rock-rat. Horses are regularly managed by the Parks and Wildlife Commission of the NT in the West MacDonnell NP and are currently absent from the majority of the park. Horses occur at high densities in the area surrounding the Mt Edward population on Haast’s Bluff ALT, however there is no evidence that they frequent higher elevation quartzite landforms (</w:t>
      </w:r>
      <w:r w:rsidR="00682461">
        <w:rPr>
          <w:rFonts w:ascii="Arial" w:hAnsi="Arial" w:cs="Arial"/>
          <w:bCs w:val="0"/>
          <w:color w:val="000000"/>
          <w:szCs w:val="24"/>
          <w:lang w:eastAsia="en-AU"/>
        </w:rPr>
        <w:t>DENR</w:t>
      </w:r>
      <w:r w:rsidRPr="00D7003B">
        <w:rPr>
          <w:rFonts w:ascii="Arial" w:hAnsi="Arial" w:cs="Arial"/>
          <w:bCs w:val="0"/>
          <w:color w:val="000000"/>
          <w:szCs w:val="24"/>
          <w:lang w:eastAsia="en-AU"/>
        </w:rPr>
        <w:t xml:space="preserve"> unpublished data).</w:t>
      </w:r>
    </w:p>
    <w:p w14:paraId="69B15739" w14:textId="27913863" w:rsidR="00D7003B" w:rsidRPr="000470AF" w:rsidRDefault="00D7003B" w:rsidP="006E08C4">
      <w:pPr>
        <w:pStyle w:val="Heading3"/>
        <w:spacing w:after="240" w:line="360" w:lineRule="auto"/>
        <w:jc w:val="both"/>
        <w:rPr>
          <w:rFonts w:cs="Arial"/>
          <w:b w:val="0"/>
          <w:i/>
          <w:lang w:eastAsia="en-AU"/>
        </w:rPr>
      </w:pPr>
      <w:bookmarkStart w:id="124" w:name="_Toc227655240"/>
      <w:bookmarkStart w:id="125" w:name="_Toc227655645"/>
      <w:bookmarkStart w:id="126" w:name="_Toc227747659"/>
      <w:bookmarkStart w:id="127" w:name="_Toc274319981"/>
      <w:bookmarkStart w:id="128" w:name="_Toc274320111"/>
      <w:bookmarkStart w:id="129" w:name="_Toc274320953"/>
      <w:bookmarkStart w:id="130" w:name="_Toc274321107"/>
      <w:bookmarkStart w:id="131" w:name="_Toc274321386"/>
      <w:bookmarkStart w:id="132" w:name="_Toc274321552"/>
      <w:bookmarkStart w:id="133" w:name="_Toc274321644"/>
      <w:bookmarkStart w:id="134" w:name="_Toc274837139"/>
      <w:bookmarkStart w:id="135" w:name="_Toc274909600"/>
      <w:bookmarkStart w:id="136" w:name="_Toc274911024"/>
      <w:r w:rsidRPr="000470AF">
        <w:rPr>
          <w:rFonts w:cs="Arial"/>
          <w:b w:val="0"/>
          <w:i/>
          <w:lang w:eastAsia="en-AU"/>
        </w:rPr>
        <w:t xml:space="preserve">3.2.2 </w:t>
      </w:r>
      <w:r w:rsidR="00215316">
        <w:rPr>
          <w:rFonts w:cs="Arial"/>
          <w:b w:val="0"/>
          <w:i/>
          <w:lang w:eastAsia="en-AU"/>
        </w:rPr>
        <w:t>Environmental w</w:t>
      </w:r>
      <w:r w:rsidRPr="000470AF">
        <w:rPr>
          <w:rFonts w:cs="Arial"/>
          <w:b w:val="0"/>
          <w:i/>
          <w:lang w:eastAsia="en-AU"/>
        </w:rPr>
        <w:t>eed</w:t>
      </w:r>
      <w:bookmarkEnd w:id="124"/>
      <w:bookmarkEnd w:id="125"/>
      <w:bookmarkEnd w:id="126"/>
      <w:bookmarkEnd w:id="127"/>
      <w:bookmarkEnd w:id="128"/>
      <w:bookmarkEnd w:id="129"/>
      <w:bookmarkEnd w:id="130"/>
      <w:bookmarkEnd w:id="131"/>
      <w:bookmarkEnd w:id="132"/>
      <w:bookmarkEnd w:id="133"/>
      <w:bookmarkEnd w:id="134"/>
      <w:bookmarkEnd w:id="135"/>
      <w:bookmarkEnd w:id="136"/>
      <w:r w:rsidRPr="000470AF">
        <w:rPr>
          <w:rFonts w:cs="Arial"/>
          <w:b w:val="0"/>
          <w:i/>
          <w:lang w:eastAsia="en-AU"/>
        </w:rPr>
        <w:t>s (low risk)</w:t>
      </w:r>
    </w:p>
    <w:p w14:paraId="536C27A2" w14:textId="1ED7BA95" w:rsidR="00D7003B" w:rsidRPr="00D7003B" w:rsidRDefault="00D7003B" w:rsidP="006E08C4">
      <w:pPr>
        <w:spacing w:after="240" w:line="360" w:lineRule="auto"/>
        <w:jc w:val="both"/>
        <w:rPr>
          <w:rFonts w:ascii="Arial" w:hAnsi="Arial" w:cs="Arial"/>
          <w:color w:val="000000"/>
          <w:lang w:eastAsia="en-AU"/>
        </w:rPr>
      </w:pPr>
      <w:r w:rsidRPr="00D7003B">
        <w:rPr>
          <w:rFonts w:ascii="Arial" w:hAnsi="Arial" w:cs="Arial"/>
          <w:lang w:eastAsia="en-AU"/>
        </w:rPr>
        <w:t xml:space="preserve">The widespread occurrence of the introduced invasive perennial grass </w:t>
      </w:r>
      <w:r w:rsidRPr="00D7003B">
        <w:rPr>
          <w:rFonts w:ascii="Arial" w:hAnsi="Arial" w:cs="Arial"/>
          <w:i/>
          <w:iCs/>
          <w:lang w:eastAsia="en-AU"/>
        </w:rPr>
        <w:t>Cenchrus ciliaris</w:t>
      </w:r>
      <w:r w:rsidRPr="00D7003B">
        <w:rPr>
          <w:rFonts w:ascii="Arial" w:hAnsi="Arial" w:cs="Arial"/>
          <w:lang w:eastAsia="en-AU"/>
        </w:rPr>
        <w:t xml:space="preserve"> (buffel grass)</w:t>
      </w:r>
      <w:r w:rsidRPr="00D7003B">
        <w:rPr>
          <w:rFonts w:ascii="Arial" w:hAnsi="Arial" w:cs="Arial"/>
          <w:i/>
          <w:iCs/>
          <w:lang w:eastAsia="en-AU"/>
        </w:rPr>
        <w:t xml:space="preserve"> </w:t>
      </w:r>
      <w:r w:rsidRPr="00D7003B">
        <w:rPr>
          <w:rFonts w:ascii="Arial" w:hAnsi="Arial" w:cs="Arial"/>
          <w:lang w:eastAsia="en-AU"/>
        </w:rPr>
        <w:t>into the MacDonnell Ranges poses a potential threat to the central rock-rat</w:t>
      </w:r>
      <w:r w:rsidRPr="00D7003B">
        <w:rPr>
          <w:rFonts w:ascii="Arial" w:hAnsi="Arial" w:cs="Arial"/>
          <w:i/>
          <w:iCs/>
          <w:lang w:eastAsia="en-AU"/>
        </w:rPr>
        <w:t>.</w:t>
      </w:r>
      <w:r w:rsidRPr="00D7003B">
        <w:rPr>
          <w:rFonts w:ascii="Arial" w:hAnsi="Arial" w:cs="Arial"/>
          <w:lang w:eastAsia="en-AU"/>
        </w:rPr>
        <w:t xml:space="preserve"> This grass species increases both the frequency and the intensity of fire (Butler and Fairfax 2003; Franks 2002) and</w:t>
      </w:r>
      <w:r w:rsidR="00682461">
        <w:rPr>
          <w:rFonts w:ascii="Arial" w:hAnsi="Arial" w:cs="Arial"/>
          <w:lang w:eastAsia="en-AU"/>
        </w:rPr>
        <w:t xml:space="preserve"> frequently outcompetes native vegetation.</w:t>
      </w:r>
      <w:r w:rsidRPr="00D7003B">
        <w:rPr>
          <w:rFonts w:ascii="Arial" w:hAnsi="Arial" w:cs="Arial"/>
          <w:lang w:eastAsia="en-AU"/>
        </w:rPr>
        <w:t xml:space="preserve"> </w:t>
      </w:r>
      <w:r w:rsidR="00AD5738">
        <w:rPr>
          <w:rFonts w:ascii="Arial" w:hAnsi="Arial" w:cs="Arial"/>
          <w:lang w:eastAsia="en-AU"/>
        </w:rPr>
        <w:t>Seeds of buffel grass have not been recorded in the diet</w:t>
      </w:r>
      <w:r w:rsidRPr="00D7003B">
        <w:rPr>
          <w:rFonts w:ascii="Arial" w:hAnsi="Arial" w:cs="Arial"/>
          <w:color w:val="000000"/>
          <w:lang w:eastAsia="en-AU"/>
        </w:rPr>
        <w:t xml:space="preserve"> </w:t>
      </w:r>
      <w:r w:rsidR="00AD5738">
        <w:rPr>
          <w:rFonts w:ascii="Arial" w:hAnsi="Arial" w:cs="Arial"/>
          <w:color w:val="000000"/>
          <w:lang w:eastAsia="en-AU"/>
        </w:rPr>
        <w:t>of the Central Rock-rat (Edwards 201</w:t>
      </w:r>
      <w:r w:rsidR="00E753C5">
        <w:rPr>
          <w:rFonts w:ascii="Arial" w:hAnsi="Arial" w:cs="Arial"/>
          <w:color w:val="000000"/>
          <w:lang w:eastAsia="en-AU"/>
        </w:rPr>
        <w:t>2a</w:t>
      </w:r>
      <w:r w:rsidR="00AD5738">
        <w:rPr>
          <w:rFonts w:ascii="Arial" w:hAnsi="Arial" w:cs="Arial"/>
          <w:color w:val="000000"/>
          <w:lang w:eastAsia="en-AU"/>
        </w:rPr>
        <w:t>).</w:t>
      </w:r>
    </w:p>
    <w:p w14:paraId="063F3901" w14:textId="24880811" w:rsidR="004358E4" w:rsidRPr="006E08C4" w:rsidRDefault="00D7003B" w:rsidP="006E08C4">
      <w:pPr>
        <w:spacing w:after="240" w:line="360" w:lineRule="auto"/>
        <w:jc w:val="both"/>
        <w:rPr>
          <w:rFonts w:ascii="Arial" w:hAnsi="Arial" w:cs="Arial"/>
          <w:b/>
          <w:bCs w:val="0"/>
          <w:szCs w:val="24"/>
          <w:lang w:eastAsia="en-AU"/>
        </w:rPr>
      </w:pPr>
      <w:r w:rsidRPr="00D7003B">
        <w:rPr>
          <w:rFonts w:ascii="Arial" w:hAnsi="Arial" w:cs="Arial"/>
          <w:bCs w:val="0"/>
          <w:color w:val="000000"/>
          <w:szCs w:val="24"/>
          <w:lang w:eastAsia="en-AU"/>
        </w:rPr>
        <w:t>Presently, buffel g</w:t>
      </w:r>
      <w:r w:rsidRPr="00D7003B">
        <w:rPr>
          <w:rFonts w:ascii="Arial" w:hAnsi="Arial" w:cs="Arial"/>
          <w:bCs w:val="0"/>
          <w:szCs w:val="24"/>
          <w:lang w:eastAsia="en-AU"/>
        </w:rPr>
        <w:t xml:space="preserve">rass occurs in comparatively low density in quartzite range habitat, where the majority of recent rock-rat records occur. Consequently, the threat level associated with this grass should be low in the majority of cases. Other habitat types within the distribution of rock-rats </w:t>
      </w:r>
      <w:r w:rsidR="00E747E6">
        <w:rPr>
          <w:rFonts w:ascii="Arial" w:hAnsi="Arial" w:cs="Arial"/>
          <w:bCs w:val="0"/>
          <w:szCs w:val="24"/>
          <w:lang w:eastAsia="en-AU"/>
        </w:rPr>
        <w:t xml:space="preserve">at the peak of the population cycle </w:t>
      </w:r>
      <w:r w:rsidRPr="00D7003B">
        <w:rPr>
          <w:rFonts w:ascii="Arial" w:hAnsi="Arial" w:cs="Arial"/>
          <w:bCs w:val="0"/>
          <w:szCs w:val="24"/>
          <w:lang w:eastAsia="en-AU"/>
        </w:rPr>
        <w:t xml:space="preserve">are, however, expected to be affected by this species. Examples include lower range slopes and drainage lines at Ormiston Gorge and in the Alice Valley, as well as low limestone and gneissic hills, throughout the MacDonnell Ranges (C. Nano pers. obs. 2008). Buffel grass may be further advantaged in the future by processes such as altered fire regimes and climate change, so has the potential to invade other areas of central rock-rat habitat within the West MacDonnell Ranges. </w:t>
      </w:r>
      <w:r w:rsidR="00F257AB">
        <w:rPr>
          <w:rFonts w:ascii="Arial" w:hAnsi="Arial" w:cs="Arial"/>
          <w:bCs w:val="0"/>
          <w:szCs w:val="24"/>
          <w:lang w:eastAsia="en-AU"/>
        </w:rPr>
        <w:t xml:space="preserve">The </w:t>
      </w:r>
      <w:r w:rsidRPr="00D7003B">
        <w:rPr>
          <w:rFonts w:ascii="Arial" w:hAnsi="Arial" w:cs="Arial"/>
          <w:bCs w:val="0"/>
          <w:szCs w:val="24"/>
          <w:lang w:eastAsia="en-AU"/>
        </w:rPr>
        <w:t xml:space="preserve">greatest impact </w:t>
      </w:r>
      <w:r w:rsidR="00F257AB">
        <w:rPr>
          <w:rFonts w:ascii="Arial" w:hAnsi="Arial" w:cs="Arial"/>
          <w:bCs w:val="0"/>
          <w:szCs w:val="24"/>
          <w:lang w:eastAsia="en-AU"/>
        </w:rPr>
        <w:t xml:space="preserve">of this environmental weed </w:t>
      </w:r>
      <w:r w:rsidRPr="00D7003B">
        <w:rPr>
          <w:rFonts w:ascii="Arial" w:hAnsi="Arial" w:cs="Arial"/>
          <w:bCs w:val="0"/>
          <w:szCs w:val="24"/>
          <w:lang w:eastAsia="en-AU"/>
        </w:rPr>
        <w:t xml:space="preserve">may be in </w:t>
      </w:r>
      <w:r w:rsidR="00F257AB">
        <w:rPr>
          <w:rFonts w:ascii="Arial" w:hAnsi="Arial" w:cs="Arial"/>
          <w:bCs w:val="0"/>
          <w:szCs w:val="24"/>
          <w:lang w:eastAsia="en-AU"/>
        </w:rPr>
        <w:t xml:space="preserve">these other, non-core, areas by </w:t>
      </w:r>
      <w:r w:rsidR="00E753C5">
        <w:rPr>
          <w:rFonts w:ascii="Arial" w:hAnsi="Arial" w:cs="Arial"/>
          <w:bCs w:val="0"/>
          <w:szCs w:val="24"/>
          <w:lang w:eastAsia="en-AU"/>
        </w:rPr>
        <w:t>interrup</w:t>
      </w:r>
      <w:r w:rsidR="00E753C5" w:rsidRPr="00D7003B">
        <w:rPr>
          <w:rFonts w:ascii="Arial" w:hAnsi="Arial" w:cs="Arial"/>
          <w:bCs w:val="0"/>
          <w:szCs w:val="24"/>
          <w:lang w:eastAsia="en-AU"/>
        </w:rPr>
        <w:t>ting</w:t>
      </w:r>
      <w:r w:rsidRPr="00D7003B">
        <w:rPr>
          <w:rFonts w:ascii="Arial" w:hAnsi="Arial" w:cs="Arial"/>
          <w:bCs w:val="0"/>
          <w:szCs w:val="24"/>
          <w:lang w:eastAsia="en-AU"/>
        </w:rPr>
        <w:t xml:space="preserve"> the natural spread of the species during irruptive phases of the population cycle</w:t>
      </w:r>
      <w:bookmarkStart w:id="137" w:name="_Toc227655241"/>
      <w:bookmarkStart w:id="138" w:name="_Toc227655646"/>
      <w:bookmarkStart w:id="139" w:name="_Toc227747660"/>
      <w:bookmarkStart w:id="140" w:name="_Toc274319982"/>
      <w:bookmarkStart w:id="141" w:name="_Toc274320112"/>
      <w:bookmarkStart w:id="142" w:name="_Toc274320954"/>
      <w:bookmarkStart w:id="143" w:name="_Toc274321108"/>
      <w:bookmarkStart w:id="144" w:name="_Toc274321387"/>
      <w:bookmarkStart w:id="145" w:name="_Toc274321553"/>
      <w:bookmarkStart w:id="146" w:name="_Toc274321645"/>
      <w:bookmarkStart w:id="147" w:name="_Toc274837140"/>
      <w:bookmarkStart w:id="148" w:name="_Toc274909601"/>
      <w:bookmarkStart w:id="149" w:name="_Toc274911025"/>
      <w:r w:rsidR="00F257AB">
        <w:rPr>
          <w:rFonts w:ascii="Arial" w:hAnsi="Arial" w:cs="Arial"/>
          <w:bCs w:val="0"/>
          <w:szCs w:val="24"/>
          <w:lang w:eastAsia="en-AU"/>
        </w:rPr>
        <w:t xml:space="preserve"> and</w:t>
      </w:r>
      <w:r w:rsidR="00E753C5">
        <w:rPr>
          <w:rFonts w:ascii="Arial" w:hAnsi="Arial" w:cs="Arial"/>
          <w:bCs w:val="0"/>
          <w:szCs w:val="24"/>
          <w:lang w:eastAsia="en-AU"/>
        </w:rPr>
        <w:t xml:space="preserve"> preventing them from recolonising potential core areas of habitat</w:t>
      </w:r>
      <w:r w:rsidR="004358E4">
        <w:rPr>
          <w:rFonts w:ascii="Arial" w:hAnsi="Arial" w:cs="Arial"/>
          <w:bCs w:val="0"/>
          <w:szCs w:val="24"/>
          <w:lang w:eastAsia="en-AU"/>
        </w:rPr>
        <w:t>.</w:t>
      </w:r>
    </w:p>
    <w:p w14:paraId="561DC598" w14:textId="77777777" w:rsidR="00606120" w:rsidRDefault="00606120" w:rsidP="006E08C4">
      <w:pPr>
        <w:spacing w:after="240" w:line="360" w:lineRule="auto"/>
        <w:jc w:val="both"/>
        <w:rPr>
          <w:rFonts w:ascii="Arial" w:hAnsi="Arial" w:cs="Arial"/>
          <w:i/>
          <w:lang w:eastAsia="en-AU"/>
        </w:rPr>
      </w:pPr>
    </w:p>
    <w:p w14:paraId="6BCE35D0" w14:textId="0A1AEBD6" w:rsidR="00D7003B" w:rsidRPr="000470AF" w:rsidRDefault="00D7003B" w:rsidP="006E08C4">
      <w:pPr>
        <w:spacing w:after="240" w:line="360" w:lineRule="auto"/>
        <w:jc w:val="both"/>
        <w:rPr>
          <w:rFonts w:ascii="Arial" w:hAnsi="Arial" w:cs="Arial"/>
          <w:bCs w:val="0"/>
          <w:i/>
          <w:szCs w:val="24"/>
          <w:lang w:eastAsia="en-AU"/>
        </w:rPr>
      </w:pPr>
      <w:r w:rsidRPr="000470AF">
        <w:rPr>
          <w:rFonts w:ascii="Arial" w:hAnsi="Arial" w:cs="Arial"/>
          <w:i/>
          <w:lang w:eastAsia="en-AU"/>
        </w:rPr>
        <w:t>3.2.3 Parasites and disease</w:t>
      </w:r>
      <w:bookmarkEnd w:id="137"/>
      <w:bookmarkEnd w:id="138"/>
      <w:bookmarkEnd w:id="139"/>
      <w:bookmarkEnd w:id="140"/>
      <w:bookmarkEnd w:id="141"/>
      <w:bookmarkEnd w:id="142"/>
      <w:bookmarkEnd w:id="143"/>
      <w:bookmarkEnd w:id="144"/>
      <w:bookmarkEnd w:id="145"/>
      <w:bookmarkEnd w:id="146"/>
      <w:bookmarkEnd w:id="147"/>
      <w:bookmarkEnd w:id="148"/>
      <w:bookmarkEnd w:id="149"/>
      <w:r w:rsidRPr="000470AF">
        <w:rPr>
          <w:rFonts w:ascii="Arial" w:hAnsi="Arial" w:cs="Arial"/>
          <w:i/>
          <w:lang w:eastAsia="en-AU"/>
        </w:rPr>
        <w:t xml:space="preserve"> (low risk)</w:t>
      </w:r>
    </w:p>
    <w:p w14:paraId="60F35A7B" w14:textId="7CF929B3" w:rsidR="00D7003B" w:rsidRPr="00D7003B" w:rsidRDefault="00D7003B" w:rsidP="006E08C4">
      <w:pPr>
        <w:spacing w:after="240" w:line="360" w:lineRule="auto"/>
        <w:jc w:val="both"/>
        <w:rPr>
          <w:rFonts w:ascii="Arial" w:hAnsi="Arial" w:cs="Arial"/>
          <w:bCs w:val="0"/>
          <w:color w:val="000000"/>
          <w:szCs w:val="24"/>
          <w:lang w:eastAsia="en-AU"/>
        </w:rPr>
      </w:pPr>
      <w:r w:rsidRPr="00D7003B">
        <w:rPr>
          <w:rFonts w:ascii="Arial" w:hAnsi="Arial" w:cs="Arial"/>
          <w:bCs w:val="0"/>
          <w:color w:val="000000"/>
          <w:szCs w:val="24"/>
          <w:lang w:eastAsia="en-AU"/>
        </w:rPr>
        <w:t xml:space="preserve">Parasites and disease may affect rock-rat population densities. Roundworms </w:t>
      </w:r>
      <w:r w:rsidRPr="00D7003B">
        <w:rPr>
          <w:rFonts w:ascii="Arial" w:hAnsi="Arial" w:cs="Arial"/>
          <w:bCs w:val="0"/>
          <w:i/>
          <w:iCs/>
          <w:color w:val="000000"/>
          <w:szCs w:val="24"/>
          <w:lang w:eastAsia="en-AU"/>
        </w:rPr>
        <w:t>Aspiculuris tetraptera</w:t>
      </w:r>
      <w:r w:rsidRPr="00D7003B">
        <w:rPr>
          <w:rFonts w:ascii="Arial" w:hAnsi="Arial" w:cs="Arial"/>
          <w:bCs w:val="0"/>
          <w:color w:val="000000"/>
          <w:szCs w:val="24"/>
          <w:lang w:eastAsia="en-AU"/>
        </w:rPr>
        <w:t xml:space="preserve"> have been recorded in captive central rock-rat individuals.</w:t>
      </w:r>
      <w:r w:rsidR="00765B8E">
        <w:rPr>
          <w:rFonts w:ascii="Arial" w:hAnsi="Arial" w:cs="Arial"/>
          <w:bCs w:val="0"/>
          <w:color w:val="000000"/>
          <w:szCs w:val="24"/>
          <w:lang w:eastAsia="en-AU"/>
        </w:rPr>
        <w:t xml:space="preserve"> </w:t>
      </w:r>
      <w:r w:rsidRPr="00D7003B">
        <w:rPr>
          <w:rFonts w:ascii="Arial" w:hAnsi="Arial" w:cs="Arial"/>
          <w:bCs w:val="0"/>
          <w:color w:val="000000"/>
          <w:szCs w:val="24"/>
          <w:lang w:eastAsia="en-AU"/>
        </w:rPr>
        <w:t>This species is common in rodents. Post-mortem examination of captive animals showed the presence of species such as lymphosarcoma, a common neoplasm in rodents. Post-mortem examinations of wild and captive-bred animals have shown that specimens in good body condition are susceptible to Acute Respiratory Distress Syndrome (ARDS). ARDS has implications for husbandry in the captive breeding of the central rock-rat.</w:t>
      </w:r>
      <w:r w:rsidR="00C77176">
        <w:rPr>
          <w:rFonts w:ascii="Arial" w:hAnsi="Arial" w:cs="Arial"/>
          <w:bCs w:val="0"/>
          <w:color w:val="000000"/>
          <w:szCs w:val="24"/>
          <w:lang w:eastAsia="en-AU"/>
        </w:rPr>
        <w:t xml:space="preserve"> The level of risk and strategies to deal with this threat should be considered in more detail in the translocation strategy developed for the Central Rock-rat.</w:t>
      </w:r>
    </w:p>
    <w:p w14:paraId="72E30C81" w14:textId="45D623D8" w:rsidR="00D7003B" w:rsidRPr="000470AF" w:rsidRDefault="00D7003B" w:rsidP="006E08C4">
      <w:pPr>
        <w:pStyle w:val="Heading3"/>
        <w:spacing w:after="240" w:line="360" w:lineRule="auto"/>
        <w:jc w:val="both"/>
        <w:rPr>
          <w:rFonts w:cs="Arial"/>
          <w:b w:val="0"/>
          <w:i/>
          <w:lang w:eastAsia="en-AU"/>
        </w:rPr>
      </w:pPr>
      <w:bookmarkStart w:id="150" w:name="_Toc227655242"/>
      <w:bookmarkStart w:id="151" w:name="_Toc227655647"/>
      <w:bookmarkStart w:id="152" w:name="_Toc227747661"/>
      <w:bookmarkStart w:id="153" w:name="_Toc274319983"/>
      <w:bookmarkStart w:id="154" w:name="_Toc274320113"/>
      <w:bookmarkStart w:id="155" w:name="_Toc274320955"/>
      <w:bookmarkStart w:id="156" w:name="_Toc274321109"/>
      <w:bookmarkStart w:id="157" w:name="_Toc274321388"/>
      <w:bookmarkStart w:id="158" w:name="_Toc274321554"/>
      <w:bookmarkStart w:id="159" w:name="_Toc274321646"/>
      <w:bookmarkStart w:id="160" w:name="_Toc274837141"/>
      <w:bookmarkStart w:id="161" w:name="_Toc274909602"/>
      <w:bookmarkStart w:id="162" w:name="_Toc274911026"/>
      <w:r w:rsidRPr="000470AF">
        <w:rPr>
          <w:rFonts w:cs="Arial"/>
          <w:b w:val="0"/>
          <w:i/>
          <w:lang w:eastAsia="en-AU"/>
        </w:rPr>
        <w:t>3.2.4 Climate change</w:t>
      </w:r>
      <w:bookmarkEnd w:id="150"/>
      <w:bookmarkEnd w:id="151"/>
      <w:bookmarkEnd w:id="152"/>
      <w:bookmarkEnd w:id="153"/>
      <w:bookmarkEnd w:id="154"/>
      <w:bookmarkEnd w:id="155"/>
      <w:bookmarkEnd w:id="156"/>
      <w:bookmarkEnd w:id="157"/>
      <w:bookmarkEnd w:id="158"/>
      <w:bookmarkEnd w:id="159"/>
      <w:bookmarkEnd w:id="160"/>
      <w:bookmarkEnd w:id="161"/>
      <w:bookmarkEnd w:id="162"/>
      <w:r w:rsidRPr="000470AF">
        <w:rPr>
          <w:rFonts w:cs="Arial"/>
          <w:b w:val="0"/>
          <w:i/>
          <w:lang w:eastAsia="en-AU"/>
        </w:rPr>
        <w:t xml:space="preserve"> (moderate risk)</w:t>
      </w:r>
    </w:p>
    <w:p w14:paraId="0B639951" w14:textId="7B08009F" w:rsidR="00D7003B" w:rsidRPr="00D7003B" w:rsidRDefault="00D7003B" w:rsidP="006E08C4">
      <w:pPr>
        <w:spacing w:after="240" w:line="360" w:lineRule="auto"/>
        <w:jc w:val="both"/>
        <w:rPr>
          <w:rFonts w:ascii="Arial" w:hAnsi="Arial" w:cs="Arial"/>
          <w:bCs w:val="0"/>
          <w:szCs w:val="24"/>
          <w:lang w:eastAsia="en-AU"/>
        </w:rPr>
      </w:pPr>
      <w:r w:rsidRPr="00D7003B">
        <w:rPr>
          <w:rFonts w:ascii="Arial" w:hAnsi="Arial" w:cs="Arial"/>
          <w:bCs w:val="0"/>
          <w:szCs w:val="24"/>
          <w:lang w:eastAsia="en-AU"/>
        </w:rPr>
        <w:t>Global climate change is likely to have significant impacts on Australia’s arid zone</w:t>
      </w:r>
      <w:r w:rsidR="009457B4">
        <w:rPr>
          <w:rFonts w:ascii="Arial" w:hAnsi="Arial" w:cs="Arial"/>
          <w:bCs w:val="0"/>
          <w:szCs w:val="24"/>
          <w:lang w:eastAsia="en-AU"/>
        </w:rPr>
        <w:t>,</w:t>
      </w:r>
      <w:r w:rsidRPr="00D7003B">
        <w:rPr>
          <w:rFonts w:ascii="Arial" w:hAnsi="Arial" w:cs="Arial"/>
          <w:bCs w:val="0"/>
          <w:szCs w:val="24"/>
          <w:lang w:eastAsia="en-AU"/>
        </w:rPr>
        <w:t xml:space="preserve"> including the MacDonnell Ranges IBRA region. Projected trends within the next 20 years include: an increase in average temperatures in Central Australia, an increase in numbers of hot days (temperature ≥40°C), and an increase in numbers and lengths of heatwaves (i.e. consecutive days with temperature ≥40°C) (Hughes 2003; Bastin 2014). Average rainfall is also projected to decrease (Hennessy et al. 2004). Decreased rainfall combined with an increase in potential evaporation will lead to a general decrease in available atmospheric moisture. In turn this will result in more frequent and more severe droughts (Hennessy et al. 2004). There is also a prediction of fewer but more extreme high rainfall events (e.g. Letnic and Dickman 2010).  </w:t>
      </w:r>
    </w:p>
    <w:p w14:paraId="253392AD" w14:textId="11AA33F1" w:rsidR="00D7003B" w:rsidRPr="006E08C4" w:rsidRDefault="00D7003B" w:rsidP="006E08C4">
      <w:pPr>
        <w:tabs>
          <w:tab w:val="left" w:pos="4704"/>
        </w:tabs>
        <w:spacing w:after="240" w:line="360" w:lineRule="auto"/>
        <w:jc w:val="both"/>
        <w:rPr>
          <w:rFonts w:ascii="Arial" w:hAnsi="Arial" w:cs="Arial"/>
          <w:bCs w:val="0"/>
          <w:szCs w:val="24"/>
          <w:lang w:eastAsia="en-AU"/>
        </w:rPr>
      </w:pPr>
      <w:r w:rsidRPr="00D7003B">
        <w:rPr>
          <w:rFonts w:ascii="Arial" w:hAnsi="Arial" w:cs="Arial"/>
          <w:bCs w:val="0"/>
          <w:szCs w:val="24"/>
          <w:lang w:eastAsia="en-AU"/>
        </w:rPr>
        <w:t>Taken together these changes in climate are likely to lead to longer periods between resource pulses</w:t>
      </w:r>
      <w:r w:rsidRPr="00D7003B" w:rsidDel="00942DFB">
        <w:rPr>
          <w:rFonts w:ascii="Arial" w:hAnsi="Arial" w:cs="Arial"/>
          <w:bCs w:val="0"/>
          <w:szCs w:val="24"/>
          <w:lang w:eastAsia="en-AU"/>
        </w:rPr>
        <w:t xml:space="preserve"> </w:t>
      </w:r>
      <w:r w:rsidRPr="00D7003B">
        <w:rPr>
          <w:rFonts w:ascii="Arial" w:hAnsi="Arial" w:cs="Arial"/>
          <w:bCs w:val="0"/>
          <w:szCs w:val="24"/>
          <w:lang w:eastAsia="en-AU"/>
        </w:rPr>
        <w:t xml:space="preserve">and more periods of extreme fire danger. Both of these processes may challenge the ability of the central rock-rat to persist in the MacDonnell Ranges. If </w:t>
      </w:r>
      <w:r w:rsidR="00E747E6">
        <w:rPr>
          <w:rFonts w:ascii="Arial" w:hAnsi="Arial" w:cs="Arial"/>
          <w:szCs w:val="24"/>
        </w:rPr>
        <w:t>increase</w:t>
      </w:r>
      <w:r w:rsidR="00E747E6" w:rsidRPr="00D7003B">
        <w:rPr>
          <w:rFonts w:ascii="Arial" w:hAnsi="Arial" w:cs="Arial"/>
          <w:szCs w:val="24"/>
        </w:rPr>
        <w:t xml:space="preserve"> </w:t>
      </w:r>
      <w:r w:rsidRPr="00D7003B">
        <w:rPr>
          <w:rFonts w:ascii="Arial" w:hAnsi="Arial" w:cs="Arial"/>
          <w:bCs w:val="0"/>
          <w:szCs w:val="24"/>
          <w:lang w:eastAsia="en-AU"/>
        </w:rPr>
        <w:t>phases of the central rock-rat’s population cycle occur only after multiple years of above-average rainfall, the species is particularly susceptible to the potential impacts of climate change. The central rock-rat population did not irrupt</w:t>
      </w:r>
      <w:r w:rsidR="00682461">
        <w:rPr>
          <w:rFonts w:ascii="Arial" w:hAnsi="Arial" w:cs="Arial"/>
          <w:bCs w:val="0"/>
          <w:szCs w:val="24"/>
          <w:lang w:eastAsia="en-AU"/>
        </w:rPr>
        <w:t xml:space="preserve"> outside of core refuge habitat</w:t>
      </w:r>
      <w:r w:rsidRPr="00D7003B">
        <w:rPr>
          <w:rFonts w:ascii="Arial" w:hAnsi="Arial" w:cs="Arial"/>
          <w:bCs w:val="0"/>
          <w:szCs w:val="24"/>
          <w:lang w:eastAsia="en-AU"/>
        </w:rPr>
        <w:t xml:space="preserve"> during the most recent above-average rainfall period in 2010-2011; this was unexpected and is a source of considerable concern for rock-rat conservation.</w:t>
      </w:r>
    </w:p>
    <w:p w14:paraId="26394340" w14:textId="71B3E936" w:rsidR="00E74ED1" w:rsidRPr="000D0B2B" w:rsidRDefault="00E74ED1" w:rsidP="006E08C4">
      <w:pPr>
        <w:pStyle w:val="Heading2"/>
        <w:pBdr>
          <w:bottom w:val="single" w:sz="8" w:space="1" w:color="auto"/>
        </w:pBdr>
        <w:spacing w:before="0" w:after="240" w:line="360" w:lineRule="auto"/>
        <w:jc w:val="both"/>
      </w:pPr>
      <w:r>
        <w:rPr>
          <w:rFonts w:asciiTheme="majorHAnsi" w:hAnsiTheme="majorHAnsi"/>
          <w:color w:val="E36C0A" w:themeColor="accent6" w:themeShade="BF"/>
          <w:sz w:val="44"/>
          <w:szCs w:val="44"/>
        </w:rPr>
        <w:t xml:space="preserve">4. RECOVERY </w:t>
      </w:r>
      <w:bookmarkStart w:id="163" w:name="_Toc227655243"/>
      <w:bookmarkStart w:id="164" w:name="_Toc227655648"/>
      <w:bookmarkStart w:id="165" w:name="_Toc227747662"/>
      <w:bookmarkStart w:id="166" w:name="_Toc274319986"/>
      <w:bookmarkStart w:id="167" w:name="_Toc274320116"/>
      <w:bookmarkStart w:id="168" w:name="_Toc274320958"/>
      <w:bookmarkStart w:id="169" w:name="_Toc274321112"/>
      <w:bookmarkStart w:id="170" w:name="_Toc274321391"/>
      <w:bookmarkStart w:id="171" w:name="_Toc274321557"/>
      <w:bookmarkStart w:id="172" w:name="_Toc274321649"/>
      <w:bookmarkStart w:id="173" w:name="_Toc274837144"/>
      <w:bookmarkStart w:id="174" w:name="_Toc274909605"/>
      <w:bookmarkStart w:id="175" w:name="_Toc274911029"/>
    </w:p>
    <w:p w14:paraId="513A1EE1" w14:textId="59727C17" w:rsidR="00E74ED1" w:rsidRPr="00E74ED1" w:rsidRDefault="00E74ED1" w:rsidP="006E08C4">
      <w:pPr>
        <w:pStyle w:val="Heading2"/>
        <w:spacing w:before="0" w:after="240" w:line="360" w:lineRule="auto"/>
        <w:jc w:val="both"/>
      </w:pPr>
      <w:r w:rsidRPr="00E74ED1">
        <w:rPr>
          <w:iCs w:val="0"/>
          <w:szCs w:val="24"/>
        </w:rPr>
        <w:t>4.1</w:t>
      </w:r>
      <w:r w:rsidRPr="00E74ED1">
        <w:rPr>
          <w:b w:val="0"/>
          <w:iCs w:val="0"/>
          <w:szCs w:val="24"/>
        </w:rPr>
        <w:t xml:space="preserve"> </w:t>
      </w:r>
      <w:r w:rsidR="000470AF">
        <w:t>Existing conservation initiatives</w:t>
      </w:r>
    </w:p>
    <w:p w14:paraId="05BBED2E" w14:textId="4AA668B7" w:rsidR="003F0D68" w:rsidRPr="00E74ED1" w:rsidRDefault="007C7A47" w:rsidP="00567837">
      <w:pPr>
        <w:spacing w:after="240" w:line="360" w:lineRule="auto"/>
        <w:jc w:val="both"/>
        <w:rPr>
          <w:rFonts w:ascii="Arial" w:hAnsi="Arial" w:cs="Arial"/>
        </w:rPr>
      </w:pPr>
      <w:r w:rsidRPr="00E74ED1">
        <w:rPr>
          <w:rFonts w:ascii="Arial" w:hAnsi="Arial" w:cs="Arial"/>
        </w:rPr>
        <w:t xml:space="preserve">Current initiatives include experimental </w:t>
      </w:r>
      <w:r w:rsidR="00CE1D9B" w:rsidRPr="00E74ED1">
        <w:rPr>
          <w:rFonts w:ascii="Arial" w:hAnsi="Arial" w:cs="Arial"/>
        </w:rPr>
        <w:t xml:space="preserve">feral </w:t>
      </w:r>
      <w:r w:rsidRPr="00E74ED1">
        <w:rPr>
          <w:rFonts w:ascii="Arial" w:hAnsi="Arial" w:cs="Arial"/>
        </w:rPr>
        <w:t>cat control</w:t>
      </w:r>
      <w:r w:rsidR="00CE1D9B" w:rsidRPr="00E74ED1">
        <w:rPr>
          <w:rFonts w:ascii="Arial" w:hAnsi="Arial" w:cs="Arial"/>
        </w:rPr>
        <w:t xml:space="preserve"> (using 1080 poison baits)</w:t>
      </w:r>
      <w:r w:rsidRPr="00E74ED1">
        <w:rPr>
          <w:rFonts w:ascii="Arial" w:hAnsi="Arial" w:cs="Arial"/>
        </w:rPr>
        <w:t xml:space="preserve"> and fine-scale burning in Tjoritja (West MacDonnell) NP, aligning with Recovery Actions 1 and 2. </w:t>
      </w:r>
      <w:r w:rsidR="00A86408" w:rsidRPr="00E74ED1">
        <w:rPr>
          <w:rFonts w:ascii="Arial" w:hAnsi="Arial" w:cs="Arial"/>
        </w:rPr>
        <w:t xml:space="preserve">These actions have been funded </w:t>
      </w:r>
      <w:r w:rsidR="00AC33CD" w:rsidRPr="00E74ED1">
        <w:rPr>
          <w:rFonts w:ascii="Arial" w:hAnsi="Arial" w:cs="Arial"/>
        </w:rPr>
        <w:t xml:space="preserve">by the Australian Government until June 2017 </w:t>
      </w:r>
      <w:r w:rsidR="00A86408" w:rsidRPr="00E74ED1">
        <w:rPr>
          <w:rFonts w:ascii="Arial" w:hAnsi="Arial" w:cs="Arial"/>
        </w:rPr>
        <w:t>as part of the ‘emergency intervention’ for priority</w:t>
      </w:r>
      <w:r w:rsidR="00953C41" w:rsidRPr="00E74ED1">
        <w:rPr>
          <w:rFonts w:ascii="Arial" w:hAnsi="Arial" w:cs="Arial"/>
        </w:rPr>
        <w:t xml:space="preserve"> threatened</w:t>
      </w:r>
      <w:r w:rsidR="00A86408" w:rsidRPr="00E74ED1">
        <w:rPr>
          <w:rFonts w:ascii="Arial" w:hAnsi="Arial" w:cs="Arial"/>
        </w:rPr>
        <w:t xml:space="preserve"> specie</w:t>
      </w:r>
      <w:r w:rsidR="00AC33CD" w:rsidRPr="00E74ED1">
        <w:rPr>
          <w:rFonts w:ascii="Arial" w:hAnsi="Arial" w:cs="Arial"/>
        </w:rPr>
        <w:t>s</w:t>
      </w:r>
      <w:r w:rsidR="00A6709A" w:rsidRPr="00E74ED1">
        <w:rPr>
          <w:rFonts w:ascii="Arial" w:hAnsi="Arial" w:cs="Arial"/>
        </w:rPr>
        <w:t>, with substantial cash and in-kind contributions from the NT Government</w:t>
      </w:r>
      <w:r w:rsidR="00AC33CD" w:rsidRPr="00E74ED1">
        <w:rPr>
          <w:rFonts w:ascii="Arial" w:hAnsi="Arial" w:cs="Arial"/>
        </w:rPr>
        <w:t>. The results of these actions will be available in the second half of 2017. A</w:t>
      </w:r>
      <w:r w:rsidR="00CE1D9B" w:rsidRPr="00E74ED1">
        <w:rPr>
          <w:rFonts w:ascii="Arial" w:hAnsi="Arial" w:cs="Arial"/>
        </w:rPr>
        <w:t xml:space="preserve">n </w:t>
      </w:r>
      <w:r w:rsidR="00AC33CD" w:rsidRPr="00E74ED1">
        <w:rPr>
          <w:rFonts w:ascii="Arial" w:hAnsi="Arial" w:cs="Arial"/>
        </w:rPr>
        <w:t>annual monitoring program has been implemented</w:t>
      </w:r>
      <w:r w:rsidR="00CE1D9B" w:rsidRPr="00E74ED1">
        <w:rPr>
          <w:rFonts w:ascii="Arial" w:hAnsi="Arial" w:cs="Arial"/>
        </w:rPr>
        <w:t xml:space="preserve"> for </w:t>
      </w:r>
      <w:r w:rsidR="00AC33CD" w:rsidRPr="00E74ED1">
        <w:rPr>
          <w:rFonts w:ascii="Arial" w:hAnsi="Arial" w:cs="Arial"/>
        </w:rPr>
        <w:t>central rock-rat</w:t>
      </w:r>
      <w:r w:rsidR="00CE1D9B" w:rsidRPr="00E74ED1">
        <w:rPr>
          <w:rFonts w:ascii="Arial" w:hAnsi="Arial" w:cs="Arial"/>
        </w:rPr>
        <w:t>s and feral cats</w:t>
      </w:r>
      <w:r w:rsidR="00AC33CD" w:rsidRPr="00E74ED1">
        <w:rPr>
          <w:rFonts w:ascii="Arial" w:hAnsi="Arial" w:cs="Arial"/>
        </w:rPr>
        <w:t xml:space="preserve"> since June 2015. The experimental cat and fire management have been a</w:t>
      </w:r>
      <w:r w:rsidR="00FB66D4" w:rsidRPr="00E74ED1">
        <w:rPr>
          <w:rFonts w:ascii="Arial" w:hAnsi="Arial" w:cs="Arial"/>
        </w:rPr>
        <w:t>pplied to this monitoring framework and the</w:t>
      </w:r>
      <w:r w:rsidR="00AC33CD" w:rsidRPr="00E74ED1">
        <w:rPr>
          <w:rFonts w:ascii="Arial" w:hAnsi="Arial" w:cs="Arial"/>
        </w:rPr>
        <w:t xml:space="preserve"> design includes fou</w:t>
      </w:r>
      <w:r w:rsidR="00FB66D4" w:rsidRPr="00E74ED1">
        <w:rPr>
          <w:rFonts w:ascii="Arial" w:hAnsi="Arial" w:cs="Arial"/>
        </w:rPr>
        <w:t>r sites</w:t>
      </w:r>
      <w:r w:rsidR="00CE1D9B" w:rsidRPr="00E74ED1">
        <w:rPr>
          <w:rFonts w:ascii="Arial" w:hAnsi="Arial" w:cs="Arial"/>
        </w:rPr>
        <w:t xml:space="preserve">, </w:t>
      </w:r>
      <w:r w:rsidR="00AC33CD" w:rsidRPr="00E74ED1">
        <w:rPr>
          <w:rFonts w:ascii="Arial" w:hAnsi="Arial" w:cs="Arial"/>
        </w:rPr>
        <w:t xml:space="preserve">allowing for </w:t>
      </w:r>
      <w:r w:rsidR="00FB66D4" w:rsidRPr="00E74ED1">
        <w:rPr>
          <w:rFonts w:ascii="Arial" w:hAnsi="Arial" w:cs="Arial"/>
        </w:rPr>
        <w:t>treatment</w:t>
      </w:r>
      <w:r w:rsidR="00CE1D9B" w:rsidRPr="00E74ED1">
        <w:rPr>
          <w:rFonts w:ascii="Arial" w:hAnsi="Arial" w:cs="Arial"/>
        </w:rPr>
        <w:t>s</w:t>
      </w:r>
      <w:r w:rsidR="00FB66D4" w:rsidRPr="00E74ED1">
        <w:rPr>
          <w:rFonts w:ascii="Arial" w:hAnsi="Arial" w:cs="Arial"/>
        </w:rPr>
        <w:t xml:space="preserve"> and control</w:t>
      </w:r>
      <w:r w:rsidR="00CE1D9B" w:rsidRPr="00E74ED1">
        <w:rPr>
          <w:rFonts w:ascii="Arial" w:hAnsi="Arial" w:cs="Arial"/>
        </w:rPr>
        <w:t>s</w:t>
      </w:r>
      <w:r w:rsidR="00AC33CD" w:rsidRPr="00E74ED1">
        <w:rPr>
          <w:rFonts w:ascii="Arial" w:hAnsi="Arial" w:cs="Arial"/>
        </w:rPr>
        <w:t>.</w:t>
      </w:r>
      <w:r w:rsidR="00CE1D9B" w:rsidRPr="00E74ED1">
        <w:rPr>
          <w:rFonts w:ascii="Arial" w:hAnsi="Arial" w:cs="Arial"/>
        </w:rPr>
        <w:t xml:space="preserve"> </w:t>
      </w:r>
    </w:p>
    <w:p w14:paraId="1BCAE183" w14:textId="203E10EA" w:rsidR="00E74ED1" w:rsidRDefault="00E74ED1" w:rsidP="006E08C4">
      <w:pPr>
        <w:pStyle w:val="Heading2"/>
        <w:spacing w:before="0" w:after="240" w:line="360" w:lineRule="auto"/>
        <w:jc w:val="both"/>
      </w:pPr>
      <w:r>
        <w:rPr>
          <w:iCs w:val="0"/>
          <w:szCs w:val="24"/>
        </w:rPr>
        <w:t>4.2</w:t>
      </w:r>
      <w:r w:rsidRPr="00E74ED1">
        <w:rPr>
          <w:b w:val="0"/>
          <w:iCs w:val="0"/>
          <w:szCs w:val="24"/>
        </w:rPr>
        <w:t xml:space="preserve"> </w:t>
      </w:r>
      <w:r>
        <w:t>R</w:t>
      </w:r>
      <w:r w:rsidR="000470AF">
        <w:t>ecovery objectives, performance criteria and actions</w:t>
      </w:r>
      <w:r>
        <w:t xml:space="preserve"> </w:t>
      </w:r>
      <w:bookmarkEnd w:id="163"/>
      <w:bookmarkEnd w:id="164"/>
      <w:bookmarkEnd w:id="165"/>
      <w:bookmarkEnd w:id="166"/>
      <w:bookmarkEnd w:id="167"/>
      <w:bookmarkEnd w:id="168"/>
      <w:bookmarkEnd w:id="169"/>
      <w:bookmarkEnd w:id="170"/>
      <w:bookmarkEnd w:id="171"/>
      <w:bookmarkEnd w:id="172"/>
      <w:bookmarkEnd w:id="173"/>
      <w:bookmarkEnd w:id="174"/>
      <w:bookmarkEnd w:id="175"/>
    </w:p>
    <w:p w14:paraId="5E2FC734" w14:textId="5587A916" w:rsidR="008C4A9B" w:rsidRPr="006E08C4" w:rsidRDefault="00E74ED1" w:rsidP="006E08C4">
      <w:pPr>
        <w:pStyle w:val="Heading4"/>
        <w:spacing w:before="0" w:after="240" w:line="360" w:lineRule="auto"/>
        <w:jc w:val="both"/>
        <w:rPr>
          <w:rFonts w:cs="Arial"/>
        </w:rPr>
      </w:pPr>
      <w:r w:rsidRPr="00E74ED1">
        <w:rPr>
          <w:rFonts w:cs="Arial"/>
        </w:rPr>
        <w:t xml:space="preserve">4.2.1 </w:t>
      </w:r>
      <w:r w:rsidR="0083597F" w:rsidRPr="00E74ED1">
        <w:rPr>
          <w:rFonts w:cs="Arial"/>
        </w:rPr>
        <w:t>Recovery Plan Objectives</w:t>
      </w:r>
    </w:p>
    <w:p w14:paraId="39653172" w14:textId="5168D010" w:rsidR="008C4A9B" w:rsidRPr="00E74ED1" w:rsidRDefault="008C4A9B" w:rsidP="00CE4FDA">
      <w:pPr>
        <w:pStyle w:val="ListNumber"/>
        <w:numPr>
          <w:ilvl w:val="0"/>
          <w:numId w:val="6"/>
        </w:numPr>
        <w:spacing w:line="360" w:lineRule="auto"/>
        <w:contextualSpacing w:val="0"/>
        <w:jc w:val="both"/>
        <w:rPr>
          <w:rFonts w:ascii="Arial" w:hAnsi="Arial" w:cs="Arial"/>
          <w:sz w:val="24"/>
          <w:szCs w:val="24"/>
        </w:rPr>
      </w:pPr>
      <w:r w:rsidRPr="00E74ED1">
        <w:rPr>
          <w:rFonts w:ascii="Arial" w:hAnsi="Arial" w:cs="Arial"/>
          <w:sz w:val="24"/>
          <w:szCs w:val="24"/>
        </w:rPr>
        <w:t>The conservation status of the central rock-rat</w:t>
      </w:r>
      <w:r>
        <w:rPr>
          <w:rFonts w:ascii="Arial" w:hAnsi="Arial" w:cs="Arial"/>
          <w:sz w:val="24"/>
          <w:szCs w:val="24"/>
        </w:rPr>
        <w:t xml:space="preserve"> (currently listed as </w:t>
      </w:r>
      <w:r w:rsidR="0074153D">
        <w:rPr>
          <w:rFonts w:ascii="Arial" w:hAnsi="Arial" w:cs="Arial"/>
          <w:sz w:val="24"/>
          <w:szCs w:val="24"/>
        </w:rPr>
        <w:t xml:space="preserve">Critically </w:t>
      </w:r>
      <w:r>
        <w:rPr>
          <w:rFonts w:ascii="Arial" w:hAnsi="Arial" w:cs="Arial"/>
          <w:sz w:val="24"/>
          <w:szCs w:val="24"/>
        </w:rPr>
        <w:t>Endangered nationally</w:t>
      </w:r>
      <w:r w:rsidR="00C77176">
        <w:rPr>
          <w:rFonts w:ascii="Arial" w:hAnsi="Arial" w:cs="Arial"/>
          <w:sz w:val="24"/>
          <w:szCs w:val="24"/>
        </w:rPr>
        <w:t xml:space="preserve"> and by the</w:t>
      </w:r>
      <w:r>
        <w:rPr>
          <w:rFonts w:ascii="Arial" w:hAnsi="Arial" w:cs="Arial"/>
          <w:sz w:val="24"/>
          <w:szCs w:val="24"/>
        </w:rPr>
        <w:t xml:space="preserve"> IUCN) is</w:t>
      </w:r>
      <w:r w:rsidRPr="00E74ED1">
        <w:rPr>
          <w:rFonts w:ascii="Arial" w:hAnsi="Arial" w:cs="Arial"/>
          <w:sz w:val="24"/>
          <w:szCs w:val="24"/>
        </w:rPr>
        <w:t xml:space="preserve"> improved.</w:t>
      </w:r>
    </w:p>
    <w:p w14:paraId="7A26A95E" w14:textId="0ED049D4" w:rsidR="008C4A9B" w:rsidRPr="00E74ED1" w:rsidRDefault="008C4A9B" w:rsidP="00CE4FDA">
      <w:pPr>
        <w:pStyle w:val="ListNumber"/>
        <w:numPr>
          <w:ilvl w:val="0"/>
          <w:numId w:val="6"/>
        </w:numPr>
        <w:spacing w:line="360" w:lineRule="auto"/>
        <w:contextualSpacing w:val="0"/>
        <w:jc w:val="both"/>
        <w:rPr>
          <w:rFonts w:ascii="Arial" w:hAnsi="Arial" w:cs="Arial"/>
          <w:sz w:val="24"/>
          <w:szCs w:val="24"/>
        </w:rPr>
      </w:pPr>
      <w:r>
        <w:rPr>
          <w:rFonts w:ascii="Arial" w:hAnsi="Arial" w:cs="Arial"/>
          <w:sz w:val="24"/>
          <w:szCs w:val="24"/>
        </w:rPr>
        <w:t>Targeted research has addresse</w:t>
      </w:r>
      <w:r w:rsidR="00AC0180">
        <w:rPr>
          <w:rFonts w:ascii="Arial" w:hAnsi="Arial" w:cs="Arial"/>
          <w:sz w:val="24"/>
          <w:szCs w:val="24"/>
        </w:rPr>
        <w:t>d</w:t>
      </w:r>
      <w:r w:rsidRPr="00E74ED1">
        <w:rPr>
          <w:rFonts w:ascii="Arial" w:hAnsi="Arial" w:cs="Arial"/>
          <w:sz w:val="24"/>
          <w:szCs w:val="24"/>
        </w:rPr>
        <w:t xml:space="preserve"> key knowledge gaps</w:t>
      </w:r>
      <w:r>
        <w:rPr>
          <w:rFonts w:ascii="Arial" w:hAnsi="Arial" w:cs="Arial"/>
          <w:sz w:val="24"/>
          <w:szCs w:val="24"/>
        </w:rPr>
        <w:t xml:space="preserve"> such that management options are better informed and management actions are more effective.</w:t>
      </w:r>
    </w:p>
    <w:p w14:paraId="383C7BE0" w14:textId="14FDFF77" w:rsidR="008C4A9B" w:rsidRPr="00E74ED1" w:rsidRDefault="008C4A9B" w:rsidP="00CE4FDA">
      <w:pPr>
        <w:pStyle w:val="ListNumber"/>
        <w:numPr>
          <w:ilvl w:val="0"/>
          <w:numId w:val="6"/>
        </w:numPr>
        <w:spacing w:line="360" w:lineRule="auto"/>
        <w:contextualSpacing w:val="0"/>
        <w:jc w:val="both"/>
        <w:rPr>
          <w:rFonts w:ascii="Arial" w:hAnsi="Arial" w:cs="Arial"/>
          <w:sz w:val="24"/>
          <w:szCs w:val="24"/>
        </w:rPr>
      </w:pPr>
      <w:r>
        <w:rPr>
          <w:rFonts w:ascii="Arial" w:hAnsi="Arial" w:cs="Arial"/>
          <w:sz w:val="24"/>
          <w:szCs w:val="24"/>
        </w:rPr>
        <w:t>Appropriate m</w:t>
      </w:r>
      <w:r w:rsidRPr="00E74ED1">
        <w:rPr>
          <w:rFonts w:ascii="Arial" w:hAnsi="Arial" w:cs="Arial"/>
          <w:sz w:val="24"/>
          <w:szCs w:val="24"/>
        </w:rPr>
        <w:t xml:space="preserve">anagement actions </w:t>
      </w:r>
      <w:r>
        <w:rPr>
          <w:rFonts w:ascii="Arial" w:hAnsi="Arial" w:cs="Arial"/>
          <w:sz w:val="24"/>
          <w:szCs w:val="24"/>
        </w:rPr>
        <w:t xml:space="preserve">are implemented to ensure </w:t>
      </w:r>
      <w:r w:rsidR="009457B4">
        <w:rPr>
          <w:rFonts w:ascii="Arial" w:hAnsi="Arial" w:cs="Arial"/>
          <w:sz w:val="24"/>
          <w:szCs w:val="24"/>
        </w:rPr>
        <w:t xml:space="preserve">suitable </w:t>
      </w:r>
      <w:r>
        <w:rPr>
          <w:rFonts w:ascii="Arial" w:hAnsi="Arial" w:cs="Arial"/>
          <w:sz w:val="24"/>
          <w:szCs w:val="24"/>
        </w:rPr>
        <w:t xml:space="preserve">habitat is </w:t>
      </w:r>
      <w:r w:rsidR="009457B4">
        <w:rPr>
          <w:rFonts w:ascii="Arial" w:hAnsi="Arial" w:cs="Arial"/>
          <w:sz w:val="24"/>
          <w:szCs w:val="24"/>
        </w:rPr>
        <w:t>available</w:t>
      </w:r>
      <w:r>
        <w:rPr>
          <w:rFonts w:ascii="Arial" w:hAnsi="Arial" w:cs="Arial"/>
          <w:sz w:val="24"/>
          <w:szCs w:val="24"/>
        </w:rPr>
        <w:t xml:space="preserve"> for the central rock-rat</w:t>
      </w:r>
    </w:p>
    <w:p w14:paraId="03691C77" w14:textId="6DE525E6" w:rsidR="008C4A9B" w:rsidRPr="00E74ED1" w:rsidRDefault="009D2E08" w:rsidP="00CE4FDA">
      <w:pPr>
        <w:pStyle w:val="ListNumber"/>
        <w:numPr>
          <w:ilvl w:val="0"/>
          <w:numId w:val="6"/>
        </w:numPr>
        <w:spacing w:line="360" w:lineRule="auto"/>
        <w:contextualSpacing w:val="0"/>
        <w:jc w:val="both"/>
        <w:rPr>
          <w:rFonts w:ascii="Arial" w:hAnsi="Arial" w:cs="Arial"/>
          <w:sz w:val="24"/>
          <w:szCs w:val="24"/>
        </w:rPr>
      </w:pPr>
      <w:r>
        <w:rPr>
          <w:rFonts w:ascii="Arial" w:hAnsi="Arial" w:cs="Arial"/>
          <w:sz w:val="24"/>
          <w:szCs w:val="24"/>
        </w:rPr>
        <w:t>A viable central rock-rat population at Newhaven Wildlife Sanctuary and/or on a Western Australian island is established</w:t>
      </w:r>
      <w:r w:rsidR="00C77176">
        <w:rPr>
          <w:rFonts w:ascii="Arial" w:hAnsi="Arial" w:cs="Arial"/>
          <w:sz w:val="24"/>
          <w:szCs w:val="24"/>
        </w:rPr>
        <w:t>,</w:t>
      </w:r>
      <w:r>
        <w:rPr>
          <w:rFonts w:ascii="Arial" w:hAnsi="Arial" w:cs="Arial"/>
          <w:sz w:val="24"/>
          <w:szCs w:val="24"/>
        </w:rPr>
        <w:t xml:space="preserve"> subject to the translocation strategy.</w:t>
      </w:r>
    </w:p>
    <w:p w14:paraId="7275BDC5" w14:textId="77777777" w:rsidR="008C4A9B" w:rsidRPr="00E74ED1" w:rsidRDefault="008C4A9B" w:rsidP="00CE4FDA">
      <w:pPr>
        <w:pStyle w:val="ListNumber"/>
        <w:numPr>
          <w:ilvl w:val="0"/>
          <w:numId w:val="6"/>
        </w:numPr>
        <w:spacing w:line="360" w:lineRule="auto"/>
        <w:contextualSpacing w:val="0"/>
        <w:jc w:val="both"/>
        <w:rPr>
          <w:rFonts w:ascii="Arial" w:hAnsi="Arial" w:cs="Arial"/>
          <w:sz w:val="24"/>
          <w:szCs w:val="24"/>
        </w:rPr>
      </w:pPr>
      <w:r w:rsidRPr="00E74ED1">
        <w:rPr>
          <w:rFonts w:ascii="Arial" w:hAnsi="Arial" w:cs="Arial"/>
          <w:sz w:val="24"/>
          <w:szCs w:val="24"/>
        </w:rPr>
        <w:t>Effective and adaptive implementation</w:t>
      </w:r>
      <w:r>
        <w:rPr>
          <w:rFonts w:ascii="Arial" w:hAnsi="Arial" w:cs="Arial"/>
          <w:sz w:val="24"/>
          <w:szCs w:val="24"/>
        </w:rPr>
        <w:t xml:space="preserve"> oversight of the recovery plan, and monitoring of the species’ status and effectiveness of management and research activities, is undertaken.</w:t>
      </w:r>
      <w:r w:rsidRPr="00E74ED1">
        <w:rPr>
          <w:rFonts w:ascii="Arial" w:hAnsi="Arial" w:cs="Arial"/>
          <w:sz w:val="24"/>
          <w:szCs w:val="24"/>
        </w:rPr>
        <w:t xml:space="preserve"> </w:t>
      </w:r>
    </w:p>
    <w:p w14:paraId="78D89C54" w14:textId="102AE69D" w:rsidR="00B24790" w:rsidRPr="006E08C4" w:rsidRDefault="008C4A9B" w:rsidP="00CE4FDA">
      <w:pPr>
        <w:pStyle w:val="ListNumber"/>
        <w:numPr>
          <w:ilvl w:val="0"/>
          <w:numId w:val="6"/>
        </w:numPr>
        <w:spacing w:after="240" w:line="360" w:lineRule="auto"/>
        <w:contextualSpacing w:val="0"/>
        <w:jc w:val="both"/>
        <w:rPr>
          <w:rFonts w:ascii="Arial" w:hAnsi="Arial" w:cs="Arial"/>
          <w:sz w:val="24"/>
          <w:szCs w:val="24"/>
        </w:rPr>
      </w:pPr>
      <w:r w:rsidRPr="00E74ED1">
        <w:rPr>
          <w:rFonts w:ascii="Arial" w:hAnsi="Arial" w:cs="Arial"/>
          <w:sz w:val="24"/>
          <w:szCs w:val="24"/>
        </w:rPr>
        <w:t>Stakeholders</w:t>
      </w:r>
      <w:r>
        <w:rPr>
          <w:rFonts w:ascii="Arial" w:hAnsi="Arial" w:cs="Arial"/>
          <w:sz w:val="24"/>
          <w:szCs w:val="24"/>
        </w:rPr>
        <w:t xml:space="preserve"> support and, where appropriate, are engaged in the imple</w:t>
      </w:r>
      <w:r w:rsidR="006E08C4">
        <w:rPr>
          <w:rFonts w:ascii="Arial" w:hAnsi="Arial" w:cs="Arial"/>
          <w:sz w:val="24"/>
          <w:szCs w:val="24"/>
        </w:rPr>
        <w:t>mentation of the recovery plan.</w:t>
      </w:r>
    </w:p>
    <w:p w14:paraId="7DDBF5C8" w14:textId="1460D520" w:rsidR="00CA015E" w:rsidRPr="008C4A9B" w:rsidRDefault="00E74ED1" w:rsidP="006E08C4">
      <w:pPr>
        <w:pStyle w:val="BodyText"/>
        <w:spacing w:after="240" w:line="360" w:lineRule="auto"/>
        <w:jc w:val="both"/>
        <w:rPr>
          <w:rFonts w:ascii="Arial" w:hAnsi="Arial" w:cs="Arial"/>
          <w:szCs w:val="24"/>
        </w:rPr>
      </w:pPr>
      <w:r w:rsidRPr="008C4A9B">
        <w:rPr>
          <w:rFonts w:ascii="Arial" w:hAnsi="Arial" w:cs="Arial"/>
          <w:i/>
          <w:szCs w:val="24"/>
        </w:rPr>
        <w:t xml:space="preserve">4.2.2 </w:t>
      </w:r>
      <w:r w:rsidR="00CA015E" w:rsidRPr="008C4A9B">
        <w:rPr>
          <w:rFonts w:ascii="Arial" w:hAnsi="Arial" w:cs="Arial"/>
          <w:i/>
          <w:szCs w:val="24"/>
        </w:rPr>
        <w:t>Criteria for success</w:t>
      </w:r>
    </w:p>
    <w:p w14:paraId="6C8F192B" w14:textId="7A710399" w:rsidR="00CA015E" w:rsidRPr="008C4A9B" w:rsidRDefault="00CA015E" w:rsidP="006E08C4">
      <w:pPr>
        <w:pStyle w:val="BodyText"/>
        <w:spacing w:after="240" w:line="360" w:lineRule="auto"/>
        <w:jc w:val="both"/>
        <w:rPr>
          <w:rFonts w:ascii="Arial" w:hAnsi="Arial" w:cs="Arial"/>
          <w:szCs w:val="24"/>
        </w:rPr>
      </w:pPr>
      <w:r w:rsidRPr="008C4A9B">
        <w:rPr>
          <w:rFonts w:ascii="Arial" w:hAnsi="Arial" w:cs="Arial"/>
          <w:szCs w:val="24"/>
        </w:rPr>
        <w:t>This recovery plan will be deemed successful if, within 10 years, all of the following have been achieved:</w:t>
      </w:r>
    </w:p>
    <w:p w14:paraId="380B8C60" w14:textId="77777777" w:rsidR="008C4A9B" w:rsidRPr="008C4A9B" w:rsidRDefault="008C4A9B" w:rsidP="00CE4FDA">
      <w:pPr>
        <w:pStyle w:val="ListNumber"/>
        <w:numPr>
          <w:ilvl w:val="0"/>
          <w:numId w:val="3"/>
        </w:numPr>
        <w:spacing w:line="360" w:lineRule="auto"/>
        <w:contextualSpacing w:val="0"/>
        <w:jc w:val="both"/>
        <w:rPr>
          <w:rFonts w:ascii="Arial" w:hAnsi="Arial" w:cs="Arial"/>
          <w:sz w:val="24"/>
          <w:szCs w:val="24"/>
        </w:rPr>
      </w:pPr>
      <w:r w:rsidRPr="008C4A9B">
        <w:rPr>
          <w:rFonts w:ascii="Arial" w:hAnsi="Arial" w:cs="Arial"/>
          <w:sz w:val="24"/>
          <w:szCs w:val="24"/>
        </w:rPr>
        <w:t>The conservation status of the central rock-rat has improved.</w:t>
      </w:r>
    </w:p>
    <w:p w14:paraId="2E151FC2" w14:textId="77777777" w:rsidR="008C4A9B" w:rsidRPr="008C4A9B" w:rsidRDefault="008C4A9B" w:rsidP="00CE4FDA">
      <w:pPr>
        <w:pStyle w:val="ListNumber"/>
        <w:numPr>
          <w:ilvl w:val="0"/>
          <w:numId w:val="3"/>
        </w:numPr>
        <w:spacing w:line="360" w:lineRule="auto"/>
        <w:contextualSpacing w:val="0"/>
        <w:jc w:val="both"/>
        <w:rPr>
          <w:rFonts w:ascii="Arial" w:hAnsi="Arial" w:cs="Arial"/>
          <w:sz w:val="24"/>
          <w:szCs w:val="24"/>
        </w:rPr>
      </w:pPr>
      <w:r w:rsidRPr="008C4A9B">
        <w:rPr>
          <w:rFonts w:ascii="Arial" w:hAnsi="Arial" w:cs="Arial"/>
          <w:sz w:val="24"/>
          <w:szCs w:val="24"/>
        </w:rPr>
        <w:t>Targeted research has addressed key knowledge gaps and, as a result, management options are better informed and management actions are more effective.</w:t>
      </w:r>
    </w:p>
    <w:p w14:paraId="7B7029FE" w14:textId="35FA1C15" w:rsidR="008C4A9B" w:rsidRDefault="008C4A9B" w:rsidP="00CE4FDA">
      <w:pPr>
        <w:pStyle w:val="ListNumber"/>
        <w:numPr>
          <w:ilvl w:val="0"/>
          <w:numId w:val="3"/>
        </w:numPr>
        <w:spacing w:line="360" w:lineRule="auto"/>
        <w:contextualSpacing w:val="0"/>
        <w:jc w:val="both"/>
        <w:rPr>
          <w:rFonts w:ascii="Arial" w:hAnsi="Arial" w:cs="Arial"/>
          <w:sz w:val="24"/>
          <w:szCs w:val="24"/>
        </w:rPr>
      </w:pPr>
      <w:r w:rsidRPr="008C4A9B">
        <w:rPr>
          <w:rFonts w:ascii="Arial" w:hAnsi="Arial" w:cs="Arial"/>
          <w:sz w:val="24"/>
          <w:szCs w:val="24"/>
        </w:rPr>
        <w:t xml:space="preserve">Management actions to address threatening processes for the central rock-rat have been implemented and, as a result, current and future suitable habitat has been effectively managed to maximise its suitability for the central rock-rat. </w:t>
      </w:r>
    </w:p>
    <w:p w14:paraId="64850490" w14:textId="0E66DC41" w:rsidR="008C4A9B" w:rsidRPr="008C4A9B" w:rsidRDefault="008C4A9B" w:rsidP="00CE4FDA">
      <w:pPr>
        <w:pStyle w:val="ListNumber"/>
        <w:numPr>
          <w:ilvl w:val="0"/>
          <w:numId w:val="3"/>
        </w:numPr>
        <w:spacing w:line="360" w:lineRule="auto"/>
        <w:contextualSpacing w:val="0"/>
        <w:jc w:val="both"/>
        <w:rPr>
          <w:rFonts w:ascii="Arial" w:hAnsi="Arial" w:cs="Arial"/>
          <w:sz w:val="24"/>
          <w:szCs w:val="24"/>
        </w:rPr>
      </w:pPr>
      <w:r>
        <w:rPr>
          <w:rFonts w:ascii="Arial" w:hAnsi="Arial" w:cs="Arial"/>
          <w:sz w:val="24"/>
          <w:szCs w:val="24"/>
        </w:rPr>
        <w:t>A viable</w:t>
      </w:r>
      <w:r w:rsidRPr="00E74ED1">
        <w:rPr>
          <w:rFonts w:ascii="Arial" w:hAnsi="Arial" w:cs="Arial"/>
          <w:sz w:val="24"/>
          <w:szCs w:val="24"/>
        </w:rPr>
        <w:t xml:space="preserve"> </w:t>
      </w:r>
      <w:r>
        <w:rPr>
          <w:rFonts w:ascii="Arial" w:hAnsi="Arial" w:cs="Arial"/>
          <w:sz w:val="24"/>
          <w:szCs w:val="24"/>
        </w:rPr>
        <w:t>central rock-rat population has been established and is being maintained</w:t>
      </w:r>
      <w:r w:rsidRPr="00E74ED1">
        <w:rPr>
          <w:rFonts w:ascii="Arial" w:hAnsi="Arial" w:cs="Arial"/>
          <w:sz w:val="24"/>
          <w:szCs w:val="24"/>
        </w:rPr>
        <w:t xml:space="preserve"> </w:t>
      </w:r>
      <w:r>
        <w:rPr>
          <w:rFonts w:ascii="Arial" w:hAnsi="Arial" w:cs="Arial"/>
          <w:sz w:val="24"/>
          <w:szCs w:val="24"/>
        </w:rPr>
        <w:t xml:space="preserve">at </w:t>
      </w:r>
      <w:r w:rsidRPr="00E74ED1">
        <w:rPr>
          <w:rFonts w:ascii="Arial" w:hAnsi="Arial" w:cs="Arial"/>
          <w:sz w:val="24"/>
          <w:szCs w:val="24"/>
        </w:rPr>
        <w:t>Newhaven Wildlife Sanctuary</w:t>
      </w:r>
      <w:r w:rsidR="00275836">
        <w:rPr>
          <w:rFonts w:ascii="Arial" w:hAnsi="Arial" w:cs="Arial"/>
          <w:sz w:val="24"/>
          <w:szCs w:val="24"/>
        </w:rPr>
        <w:t xml:space="preserve"> and/or on a Western Australian island</w:t>
      </w:r>
      <w:r w:rsidRPr="00E74ED1">
        <w:rPr>
          <w:rFonts w:ascii="Arial" w:hAnsi="Arial" w:cs="Arial"/>
          <w:sz w:val="24"/>
          <w:szCs w:val="24"/>
        </w:rPr>
        <w:t>.</w:t>
      </w:r>
    </w:p>
    <w:p w14:paraId="1907F148" w14:textId="77777777" w:rsidR="008C4A9B" w:rsidRPr="008C4A9B" w:rsidRDefault="008C4A9B" w:rsidP="00CE4FDA">
      <w:pPr>
        <w:pStyle w:val="ListNumber"/>
        <w:numPr>
          <w:ilvl w:val="0"/>
          <w:numId w:val="3"/>
        </w:numPr>
        <w:spacing w:line="360" w:lineRule="auto"/>
        <w:contextualSpacing w:val="0"/>
        <w:jc w:val="both"/>
        <w:rPr>
          <w:rFonts w:ascii="Arial" w:hAnsi="Arial" w:cs="Arial"/>
          <w:sz w:val="24"/>
          <w:szCs w:val="24"/>
        </w:rPr>
      </w:pPr>
      <w:r w:rsidRPr="008C4A9B">
        <w:rPr>
          <w:rFonts w:ascii="Arial" w:hAnsi="Arial" w:cs="Arial"/>
          <w:sz w:val="24"/>
          <w:szCs w:val="24"/>
        </w:rPr>
        <w:t>Effective and adaptive implementation and management oversight of the recovery plan has occurred. A monitoring program has been effectively implemented and is being maintained.</w:t>
      </w:r>
    </w:p>
    <w:p w14:paraId="4892F947" w14:textId="1F222E1D" w:rsidR="004358E4" w:rsidRPr="006E08C4" w:rsidRDefault="008C4A9B" w:rsidP="00CE4FDA">
      <w:pPr>
        <w:pStyle w:val="ListNumber"/>
        <w:numPr>
          <w:ilvl w:val="0"/>
          <w:numId w:val="3"/>
        </w:numPr>
        <w:spacing w:after="240" w:line="360" w:lineRule="auto"/>
        <w:contextualSpacing w:val="0"/>
        <w:jc w:val="both"/>
        <w:rPr>
          <w:rFonts w:ascii="Arial" w:hAnsi="Arial" w:cs="Arial"/>
          <w:sz w:val="24"/>
          <w:szCs w:val="24"/>
        </w:rPr>
      </w:pPr>
      <w:r w:rsidRPr="008C4A9B">
        <w:rPr>
          <w:rFonts w:ascii="Arial" w:hAnsi="Arial" w:cs="Arial"/>
          <w:sz w:val="24"/>
          <w:szCs w:val="24"/>
        </w:rPr>
        <w:t>Stakeholders are supportive of the plan and are engaged in the implementation of the recovery plan where appropriate.</w:t>
      </w:r>
    </w:p>
    <w:p w14:paraId="7EEC8153" w14:textId="3C876690" w:rsidR="00DC683B" w:rsidRDefault="00E74ED1" w:rsidP="00DC683B">
      <w:pPr>
        <w:spacing w:after="240" w:line="360" w:lineRule="auto"/>
        <w:jc w:val="both"/>
        <w:rPr>
          <w:rFonts w:ascii="Arial" w:hAnsi="Arial" w:cs="Arial"/>
          <w:bCs w:val="0"/>
          <w:spacing w:val="-3"/>
        </w:rPr>
      </w:pPr>
      <w:r w:rsidRPr="004358E4">
        <w:rPr>
          <w:rFonts w:ascii="Arial" w:hAnsi="Arial" w:cs="Arial"/>
          <w:i/>
          <w:szCs w:val="24"/>
        </w:rPr>
        <w:t>4.2.3 Actions</w:t>
      </w:r>
    </w:p>
    <w:p w14:paraId="513F6039" w14:textId="31768212" w:rsidR="00E74ED1" w:rsidRPr="00DC683B" w:rsidRDefault="00DC683B" w:rsidP="00DC683B">
      <w:pPr>
        <w:spacing w:after="240" w:line="360" w:lineRule="auto"/>
        <w:jc w:val="both"/>
        <w:rPr>
          <w:rFonts w:ascii="Arial" w:hAnsi="Arial" w:cs="Arial"/>
          <w:bCs w:val="0"/>
          <w:szCs w:val="24"/>
          <w:lang w:eastAsia="en-AU"/>
        </w:rPr>
      </w:pPr>
      <w:r w:rsidRPr="008C4A9B">
        <w:rPr>
          <w:rFonts w:ascii="Arial" w:hAnsi="Arial" w:cs="Arial"/>
          <w:bCs w:val="0"/>
          <w:spacing w:val="-3"/>
        </w:rPr>
        <w:t xml:space="preserve">The current recovery plan comprises five actions that combine on-ground management of probable threatening processes with monitoring and research to refine our knowledge and further target management. Due to the unpredictable nature of the boom-and-bust population cycle of central rock-rats, the timing of the actions must be more flexible than the tables of annual costings imply. However, the on-ground management actions (1 and 2) need to be implemented as soon as possible (see Appendix </w:t>
      </w:r>
      <w:r>
        <w:rPr>
          <w:rFonts w:ascii="Arial" w:hAnsi="Arial" w:cs="Arial"/>
          <w:bCs w:val="0"/>
          <w:spacing w:val="-3"/>
        </w:rPr>
        <w:t>6</w:t>
      </w:r>
      <w:r w:rsidRPr="008C4A9B">
        <w:rPr>
          <w:rFonts w:ascii="Arial" w:hAnsi="Arial" w:cs="Arial"/>
          <w:bCs w:val="0"/>
          <w:spacing w:val="-3"/>
        </w:rPr>
        <w:t xml:space="preserve"> - Risk framework assessment). </w:t>
      </w:r>
    </w:p>
    <w:p w14:paraId="59B15B30" w14:textId="7237AF7C" w:rsidR="00CA015E" w:rsidRPr="000C5FEA" w:rsidRDefault="000C5FEA" w:rsidP="00CE4FDA">
      <w:pPr>
        <w:pStyle w:val="BodyText"/>
        <w:numPr>
          <w:ilvl w:val="0"/>
          <w:numId w:val="5"/>
        </w:numPr>
        <w:spacing w:before="120" w:line="360" w:lineRule="auto"/>
        <w:jc w:val="both"/>
        <w:rPr>
          <w:rFonts w:ascii="Arial" w:hAnsi="Arial" w:cs="Arial"/>
          <w:szCs w:val="24"/>
        </w:rPr>
      </w:pPr>
      <w:r w:rsidRPr="000C5FEA">
        <w:rPr>
          <w:rFonts w:ascii="Arial" w:hAnsi="Arial" w:cs="Arial"/>
          <w:szCs w:val="24"/>
        </w:rPr>
        <w:t>Investigate the impacts of fine-scale fire on core central rock-rat populations</w:t>
      </w:r>
    </w:p>
    <w:p w14:paraId="04041D47" w14:textId="6B235CB1" w:rsidR="00CA015E" w:rsidRPr="008C4A9B" w:rsidRDefault="000C5FEA" w:rsidP="00CE4FDA">
      <w:pPr>
        <w:pStyle w:val="BodyText"/>
        <w:numPr>
          <w:ilvl w:val="0"/>
          <w:numId w:val="5"/>
        </w:numPr>
        <w:spacing w:before="120" w:line="360" w:lineRule="auto"/>
        <w:jc w:val="both"/>
        <w:rPr>
          <w:rFonts w:ascii="Arial" w:hAnsi="Arial" w:cs="Arial"/>
        </w:rPr>
      </w:pPr>
      <w:r>
        <w:rPr>
          <w:rFonts w:ascii="Arial" w:hAnsi="Arial" w:cs="Arial"/>
          <w:szCs w:val="24"/>
        </w:rPr>
        <w:t>Undertake e</w:t>
      </w:r>
      <w:r w:rsidR="005A5515" w:rsidRPr="008C4A9B">
        <w:rPr>
          <w:rFonts w:ascii="Arial" w:hAnsi="Arial" w:cs="Arial"/>
          <w:szCs w:val="24"/>
        </w:rPr>
        <w:t xml:space="preserve">xperimental </w:t>
      </w:r>
      <w:r w:rsidR="00ED6290" w:rsidRPr="00ED6290">
        <w:rPr>
          <w:rFonts w:ascii="Arial" w:hAnsi="Arial" w:cs="Arial"/>
          <w:bCs w:val="0"/>
          <w:spacing w:val="-3"/>
        </w:rPr>
        <w:t>management of feral cats around core central rock-rat populations and measure response through changes in occupancy</w:t>
      </w:r>
      <w:r w:rsidR="00ED6290">
        <w:rPr>
          <w:rFonts w:ascii="Arial" w:hAnsi="Arial" w:cs="Arial"/>
          <w:bCs w:val="0"/>
          <w:spacing w:val="-3"/>
        </w:rPr>
        <w:t>.</w:t>
      </w:r>
    </w:p>
    <w:p w14:paraId="2CE3E24B" w14:textId="77777777" w:rsidR="00CA015E" w:rsidRPr="008C4A9B" w:rsidRDefault="00CA015E" w:rsidP="00CE4FDA">
      <w:pPr>
        <w:pStyle w:val="BodyText"/>
        <w:numPr>
          <w:ilvl w:val="0"/>
          <w:numId w:val="5"/>
        </w:numPr>
        <w:spacing w:before="120" w:line="360" w:lineRule="auto"/>
        <w:jc w:val="both"/>
        <w:rPr>
          <w:rFonts w:ascii="Arial" w:hAnsi="Arial" w:cs="Arial"/>
        </w:rPr>
      </w:pPr>
      <w:r w:rsidRPr="008C4A9B">
        <w:rPr>
          <w:rFonts w:ascii="Arial" w:hAnsi="Arial" w:cs="Arial"/>
          <w:szCs w:val="24"/>
        </w:rPr>
        <w:t>Determine global area of occupancy and monitor subsequent changes in occupancy of the central rock-rat in core refuge habitat.</w:t>
      </w:r>
    </w:p>
    <w:p w14:paraId="4ABB613C" w14:textId="7E04CB1F" w:rsidR="00E9443B" w:rsidRPr="00E9443B" w:rsidRDefault="00CA015E" w:rsidP="00CE4FDA">
      <w:pPr>
        <w:pStyle w:val="BodyText"/>
        <w:numPr>
          <w:ilvl w:val="0"/>
          <w:numId w:val="5"/>
        </w:numPr>
        <w:spacing w:before="120" w:line="360" w:lineRule="auto"/>
        <w:jc w:val="both"/>
        <w:rPr>
          <w:rFonts w:ascii="Arial" w:hAnsi="Arial" w:cs="Arial"/>
        </w:rPr>
      </w:pPr>
      <w:r w:rsidRPr="008C4A9B">
        <w:rPr>
          <w:rFonts w:ascii="Arial" w:hAnsi="Arial" w:cs="Arial"/>
          <w:szCs w:val="24"/>
        </w:rPr>
        <w:t>Investigate the spatial ecology of central rock-rats and feral cats in</w:t>
      </w:r>
      <w:r w:rsidRPr="00E74ED1">
        <w:rPr>
          <w:rFonts w:ascii="Arial" w:hAnsi="Arial" w:cs="Arial"/>
          <w:szCs w:val="24"/>
        </w:rPr>
        <w:t xml:space="preserve"> core refuge </w:t>
      </w:r>
      <w:r w:rsidR="0000175B" w:rsidRPr="00E74ED1">
        <w:rPr>
          <w:rFonts w:ascii="Arial" w:hAnsi="Arial" w:cs="Arial"/>
          <w:szCs w:val="24"/>
        </w:rPr>
        <w:t xml:space="preserve">areas. </w:t>
      </w:r>
    </w:p>
    <w:p w14:paraId="46C97452" w14:textId="4A734527" w:rsidR="00E9443B" w:rsidRPr="00E9443B" w:rsidRDefault="00AD35E9" w:rsidP="00AD35E9">
      <w:pPr>
        <w:pStyle w:val="BodyText"/>
        <w:numPr>
          <w:ilvl w:val="0"/>
          <w:numId w:val="5"/>
        </w:numPr>
        <w:spacing w:after="240" w:line="360" w:lineRule="auto"/>
        <w:jc w:val="both"/>
        <w:rPr>
          <w:rFonts w:ascii="Arial" w:hAnsi="Arial" w:cs="Arial"/>
        </w:rPr>
      </w:pPr>
      <w:r w:rsidRPr="00AD35E9">
        <w:rPr>
          <w:rFonts w:ascii="Arial" w:hAnsi="Arial" w:cs="Arial"/>
          <w:szCs w:val="24"/>
        </w:rPr>
        <w:t>Assess the feasibility and risks of possible combinations of translocation and captive breeding (temporary vs insurance population vs none) to identify the most appropriate strategy for translocation, then implement</w:t>
      </w:r>
      <w:r w:rsidR="002E72F0">
        <w:rPr>
          <w:rFonts w:ascii="Arial" w:hAnsi="Arial" w:cs="Arial"/>
          <w:szCs w:val="24"/>
        </w:rPr>
        <w:t xml:space="preserve"> as required.</w:t>
      </w:r>
      <w:r w:rsidRPr="00AD35E9">
        <w:rPr>
          <w:rFonts w:ascii="Arial" w:hAnsi="Arial" w:cs="Arial"/>
          <w:szCs w:val="24"/>
        </w:rPr>
        <w:t xml:space="preserve"> </w:t>
      </w:r>
    </w:p>
    <w:p w14:paraId="5BED1D02" w14:textId="398052CB" w:rsidR="000F2A37" w:rsidRPr="000F2A37" w:rsidRDefault="000F2A37" w:rsidP="00E9443B">
      <w:pPr>
        <w:pStyle w:val="Heading2"/>
        <w:spacing w:before="0" w:after="240" w:line="360" w:lineRule="auto"/>
        <w:jc w:val="both"/>
      </w:pPr>
      <w:r>
        <w:rPr>
          <w:iCs w:val="0"/>
          <w:szCs w:val="24"/>
        </w:rPr>
        <w:t>4.3</w:t>
      </w:r>
      <w:r w:rsidRPr="00E74ED1">
        <w:rPr>
          <w:b w:val="0"/>
          <w:iCs w:val="0"/>
          <w:szCs w:val="24"/>
        </w:rPr>
        <w:t xml:space="preserve"> </w:t>
      </w:r>
      <w:r w:rsidR="000470AF">
        <w:t>Details of actions</w:t>
      </w:r>
    </w:p>
    <w:p w14:paraId="3C43EF36" w14:textId="7F009805" w:rsidR="001429BB" w:rsidRPr="000F2A37" w:rsidRDefault="001429BB" w:rsidP="00E9443B">
      <w:pPr>
        <w:spacing w:after="240" w:line="360" w:lineRule="auto"/>
        <w:jc w:val="both"/>
        <w:rPr>
          <w:rFonts w:ascii="Arial" w:hAnsi="Arial" w:cs="Arial"/>
          <w:szCs w:val="24"/>
        </w:rPr>
      </w:pPr>
      <w:r w:rsidRPr="000D0B2B">
        <w:rPr>
          <w:rFonts w:ascii="Arial" w:hAnsi="Arial" w:cs="Arial"/>
          <w:b/>
          <w:i/>
          <w:szCs w:val="24"/>
        </w:rPr>
        <w:t>Action 1</w:t>
      </w:r>
      <w:r w:rsidR="00071BF1">
        <w:rPr>
          <w:rFonts w:ascii="Arial" w:hAnsi="Arial" w:cs="Arial"/>
          <w:b/>
          <w:i/>
          <w:szCs w:val="24"/>
        </w:rPr>
        <w:t xml:space="preserve"> –</w:t>
      </w:r>
      <w:r w:rsidR="00591047">
        <w:rPr>
          <w:rFonts w:ascii="Arial" w:hAnsi="Arial" w:cs="Arial"/>
          <w:b/>
          <w:szCs w:val="24"/>
        </w:rPr>
        <w:t xml:space="preserve"> I</w:t>
      </w:r>
      <w:r w:rsidRPr="00071BF1">
        <w:rPr>
          <w:rFonts w:ascii="Arial" w:hAnsi="Arial" w:cs="Arial"/>
          <w:b/>
          <w:szCs w:val="24"/>
        </w:rPr>
        <w:t xml:space="preserve">nvestigate the impacts of </w:t>
      </w:r>
      <w:r w:rsidR="007E6D55" w:rsidRPr="00071BF1">
        <w:rPr>
          <w:rFonts w:ascii="Arial" w:hAnsi="Arial" w:cs="Arial"/>
          <w:b/>
          <w:szCs w:val="24"/>
        </w:rPr>
        <w:t>fine</w:t>
      </w:r>
      <w:r w:rsidR="00362C12" w:rsidRPr="00071BF1">
        <w:rPr>
          <w:rFonts w:ascii="Arial" w:hAnsi="Arial" w:cs="Arial"/>
          <w:b/>
          <w:szCs w:val="24"/>
        </w:rPr>
        <w:t xml:space="preserve">-scale </w:t>
      </w:r>
      <w:r w:rsidRPr="00071BF1">
        <w:rPr>
          <w:rFonts w:ascii="Arial" w:hAnsi="Arial" w:cs="Arial"/>
          <w:b/>
          <w:szCs w:val="24"/>
        </w:rPr>
        <w:t xml:space="preserve">fire on core </w:t>
      </w:r>
      <w:r w:rsidR="007E6D55" w:rsidRPr="00071BF1">
        <w:rPr>
          <w:rFonts w:ascii="Arial" w:hAnsi="Arial" w:cs="Arial"/>
          <w:b/>
          <w:szCs w:val="24"/>
        </w:rPr>
        <w:t xml:space="preserve">central rock-rat </w:t>
      </w:r>
      <w:r w:rsidRPr="00071BF1">
        <w:rPr>
          <w:rFonts w:ascii="Arial" w:hAnsi="Arial" w:cs="Arial"/>
          <w:b/>
          <w:szCs w:val="24"/>
        </w:rPr>
        <w:t>popu</w:t>
      </w:r>
      <w:r w:rsidR="007E6D55" w:rsidRPr="00071BF1">
        <w:rPr>
          <w:rFonts w:ascii="Arial" w:hAnsi="Arial" w:cs="Arial"/>
          <w:b/>
          <w:szCs w:val="24"/>
        </w:rPr>
        <w:t>lations.</w:t>
      </w:r>
    </w:p>
    <w:p w14:paraId="3C43EF3A" w14:textId="2ACCBDD1" w:rsidR="00FD6E9E" w:rsidRPr="000D0B2B" w:rsidRDefault="001429BB" w:rsidP="006E08C4">
      <w:pPr>
        <w:pStyle w:val="BodyText"/>
        <w:spacing w:after="240" w:line="360" w:lineRule="auto"/>
        <w:jc w:val="both"/>
        <w:rPr>
          <w:rFonts w:ascii="Arial" w:hAnsi="Arial" w:cs="Arial"/>
          <w:b/>
          <w:i/>
          <w:szCs w:val="24"/>
        </w:rPr>
      </w:pPr>
      <w:r w:rsidRPr="000F2A37">
        <w:rPr>
          <w:rFonts w:ascii="Arial" w:hAnsi="Arial" w:cs="Arial"/>
          <w:b/>
          <w:i/>
          <w:szCs w:val="24"/>
        </w:rPr>
        <w:t>Aim</w:t>
      </w:r>
      <w:r w:rsidR="000D0B2B">
        <w:rPr>
          <w:rFonts w:ascii="Arial" w:hAnsi="Arial" w:cs="Arial"/>
          <w:b/>
          <w:i/>
          <w:szCs w:val="24"/>
        </w:rPr>
        <w:t xml:space="preserve"> – </w:t>
      </w:r>
      <w:r w:rsidR="00767412" w:rsidRPr="000F2A37">
        <w:rPr>
          <w:rFonts w:ascii="Arial" w:hAnsi="Arial" w:cs="Arial"/>
          <w:szCs w:val="24"/>
        </w:rPr>
        <w:t>To develop a</w:t>
      </w:r>
      <w:r w:rsidRPr="000F2A37">
        <w:rPr>
          <w:rFonts w:ascii="Arial" w:hAnsi="Arial" w:cs="Arial"/>
          <w:szCs w:val="24"/>
        </w:rPr>
        <w:t xml:space="preserve"> framework for fire-management </w:t>
      </w:r>
      <w:r w:rsidR="0094012B" w:rsidRPr="000F2A37">
        <w:rPr>
          <w:rFonts w:ascii="Arial" w:hAnsi="Arial" w:cs="Arial"/>
          <w:szCs w:val="24"/>
        </w:rPr>
        <w:t>decision-</w:t>
      </w:r>
      <w:r w:rsidRPr="000F2A37">
        <w:rPr>
          <w:rFonts w:ascii="Arial" w:hAnsi="Arial" w:cs="Arial"/>
          <w:szCs w:val="24"/>
        </w:rPr>
        <w:t xml:space="preserve">making (what to burn and when) for the benefit of the central rock-rat on and around </w:t>
      </w:r>
      <w:r w:rsidR="008771F1" w:rsidRPr="000F2A37">
        <w:rPr>
          <w:rFonts w:ascii="Arial" w:hAnsi="Arial" w:cs="Arial"/>
          <w:szCs w:val="24"/>
        </w:rPr>
        <w:t xml:space="preserve">quartzite ridges and mountains </w:t>
      </w:r>
      <w:r w:rsidR="00683E6E" w:rsidRPr="000F2A37">
        <w:rPr>
          <w:rFonts w:ascii="Arial" w:hAnsi="Arial" w:cs="Arial"/>
          <w:szCs w:val="24"/>
        </w:rPr>
        <w:t>in</w:t>
      </w:r>
      <w:r w:rsidR="00495EBC" w:rsidRPr="000F2A37">
        <w:rPr>
          <w:rFonts w:ascii="Arial" w:hAnsi="Arial" w:cs="Arial"/>
          <w:szCs w:val="24"/>
        </w:rPr>
        <w:t xml:space="preserve"> the W</w:t>
      </w:r>
      <w:r w:rsidRPr="000F2A37">
        <w:rPr>
          <w:rFonts w:ascii="Arial" w:hAnsi="Arial" w:cs="Arial"/>
          <w:szCs w:val="24"/>
        </w:rPr>
        <w:t>est MacDonnell Ranges</w:t>
      </w:r>
      <w:r w:rsidR="00987C4F" w:rsidRPr="000F2A37">
        <w:rPr>
          <w:rFonts w:ascii="Arial" w:hAnsi="Arial" w:cs="Arial"/>
          <w:szCs w:val="24"/>
        </w:rPr>
        <w:t>.</w:t>
      </w:r>
      <w:r w:rsidR="00FD6239">
        <w:rPr>
          <w:rFonts w:ascii="Arial" w:hAnsi="Arial" w:cs="Arial"/>
          <w:szCs w:val="24"/>
        </w:rPr>
        <w:t xml:space="preserve"> </w:t>
      </w:r>
    </w:p>
    <w:p w14:paraId="3C43EF3C" w14:textId="20731196" w:rsidR="004C228B" w:rsidRPr="00591047" w:rsidRDefault="001429BB" w:rsidP="006E08C4">
      <w:pPr>
        <w:pStyle w:val="BodyText"/>
        <w:spacing w:after="240" w:line="360" w:lineRule="auto"/>
        <w:jc w:val="both"/>
        <w:rPr>
          <w:rFonts w:ascii="Arial" w:hAnsi="Arial" w:cs="Arial"/>
          <w:b/>
          <w:i/>
          <w:szCs w:val="24"/>
        </w:rPr>
      </w:pPr>
      <w:r w:rsidRPr="000F2A37">
        <w:rPr>
          <w:rFonts w:ascii="Arial" w:hAnsi="Arial" w:cs="Arial"/>
          <w:b/>
          <w:i/>
          <w:szCs w:val="24"/>
        </w:rPr>
        <w:t>Methods</w:t>
      </w:r>
      <w:r w:rsidR="000D0B2B">
        <w:rPr>
          <w:rFonts w:ascii="Arial" w:hAnsi="Arial" w:cs="Arial"/>
          <w:b/>
          <w:i/>
          <w:szCs w:val="24"/>
        </w:rPr>
        <w:t xml:space="preserve"> –</w:t>
      </w:r>
      <w:r w:rsidR="00591047">
        <w:rPr>
          <w:rFonts w:ascii="Arial" w:hAnsi="Arial" w:cs="Arial"/>
          <w:szCs w:val="24"/>
        </w:rPr>
        <w:t xml:space="preserve"> </w:t>
      </w:r>
      <w:r w:rsidR="00E403F5" w:rsidRPr="000F2A37">
        <w:rPr>
          <w:rFonts w:ascii="Arial" w:hAnsi="Arial" w:cs="Arial"/>
          <w:szCs w:val="24"/>
        </w:rPr>
        <w:t>Finer-scale experimental habitat manipul</w:t>
      </w:r>
      <w:r w:rsidR="00285B31" w:rsidRPr="000F2A37">
        <w:rPr>
          <w:rFonts w:ascii="Arial" w:hAnsi="Arial" w:cs="Arial"/>
          <w:szCs w:val="24"/>
        </w:rPr>
        <w:t xml:space="preserve">ation should be directed at dense </w:t>
      </w:r>
      <w:r w:rsidR="00E403F5" w:rsidRPr="000F2A37">
        <w:rPr>
          <w:rFonts w:ascii="Arial" w:hAnsi="Arial" w:cs="Arial"/>
          <w:szCs w:val="24"/>
        </w:rPr>
        <w:t xml:space="preserve">spinifex </w:t>
      </w:r>
      <w:r w:rsidR="00285B31" w:rsidRPr="000F2A37">
        <w:rPr>
          <w:rFonts w:ascii="Arial" w:hAnsi="Arial" w:cs="Arial"/>
          <w:szCs w:val="24"/>
        </w:rPr>
        <w:t xml:space="preserve">grassland </w:t>
      </w:r>
      <w:r w:rsidR="00E403F5" w:rsidRPr="000F2A37">
        <w:rPr>
          <w:rFonts w:ascii="Arial" w:hAnsi="Arial" w:cs="Arial"/>
          <w:szCs w:val="24"/>
        </w:rPr>
        <w:t>communities in areas adjacent to known rock-rat su</w:t>
      </w:r>
      <w:r w:rsidR="00285B31" w:rsidRPr="000F2A37">
        <w:rPr>
          <w:rFonts w:ascii="Arial" w:hAnsi="Arial" w:cs="Arial"/>
          <w:szCs w:val="24"/>
        </w:rPr>
        <w:t>b-populations. The objective should</w:t>
      </w:r>
      <w:r w:rsidR="00E403F5" w:rsidRPr="000F2A37">
        <w:rPr>
          <w:rFonts w:ascii="Arial" w:hAnsi="Arial" w:cs="Arial"/>
          <w:szCs w:val="24"/>
        </w:rPr>
        <w:t xml:space="preserve"> be to maintain the protective cover of spinifex while promoting food resources. This may be achieved through mechanical removal or </w:t>
      </w:r>
      <w:r w:rsidR="00285B31" w:rsidRPr="000F2A37">
        <w:rPr>
          <w:rFonts w:ascii="Arial" w:hAnsi="Arial" w:cs="Arial"/>
          <w:szCs w:val="24"/>
        </w:rPr>
        <w:t xml:space="preserve">fine-scale </w:t>
      </w:r>
      <w:r w:rsidR="00E403F5" w:rsidRPr="000F2A37">
        <w:rPr>
          <w:rFonts w:ascii="Arial" w:hAnsi="Arial" w:cs="Arial"/>
          <w:szCs w:val="24"/>
        </w:rPr>
        <w:t>burning (following rainfall) to create food-rich patches embedded within</w:t>
      </w:r>
      <w:r w:rsidR="00683E6E" w:rsidRPr="000F2A37">
        <w:rPr>
          <w:rFonts w:ascii="Arial" w:hAnsi="Arial" w:cs="Arial"/>
          <w:szCs w:val="24"/>
        </w:rPr>
        <w:t xml:space="preserve"> the matrix of</w:t>
      </w:r>
      <w:r w:rsidR="00E403F5" w:rsidRPr="000F2A37">
        <w:rPr>
          <w:rFonts w:ascii="Arial" w:hAnsi="Arial" w:cs="Arial"/>
          <w:szCs w:val="24"/>
        </w:rPr>
        <w:t xml:space="preserve"> dense </w:t>
      </w:r>
      <w:r w:rsidR="00E403F5" w:rsidRPr="00071BF1">
        <w:rPr>
          <w:rFonts w:ascii="Arial" w:hAnsi="Arial" w:cs="Arial"/>
          <w:szCs w:val="24"/>
        </w:rPr>
        <w:t>spinifex</w:t>
      </w:r>
      <w:r w:rsidR="00CD2739" w:rsidRPr="00071BF1">
        <w:rPr>
          <w:rFonts w:ascii="Arial" w:hAnsi="Arial" w:cs="Arial"/>
          <w:szCs w:val="24"/>
        </w:rPr>
        <w:t xml:space="preserve"> grassland</w:t>
      </w:r>
      <w:r w:rsidR="00E403F5" w:rsidRPr="00071BF1">
        <w:rPr>
          <w:rFonts w:ascii="Arial" w:hAnsi="Arial" w:cs="Arial"/>
          <w:szCs w:val="24"/>
        </w:rPr>
        <w:t>.</w:t>
      </w:r>
      <w:r w:rsidR="00285B31" w:rsidRPr="00071BF1">
        <w:rPr>
          <w:rFonts w:ascii="Arial" w:hAnsi="Arial" w:cs="Arial"/>
          <w:szCs w:val="24"/>
        </w:rPr>
        <w:t xml:space="preserve"> Occupancy patterns</w:t>
      </w:r>
      <w:r w:rsidR="00E9774C" w:rsidRPr="00071BF1">
        <w:rPr>
          <w:rFonts w:ascii="Arial" w:hAnsi="Arial" w:cs="Arial"/>
          <w:szCs w:val="24"/>
        </w:rPr>
        <w:t xml:space="preserve"> of rock-rats and cats</w:t>
      </w:r>
      <w:r w:rsidR="00FC6355" w:rsidRPr="00071BF1">
        <w:rPr>
          <w:rFonts w:ascii="Arial" w:hAnsi="Arial" w:cs="Arial"/>
          <w:szCs w:val="24"/>
        </w:rPr>
        <w:t xml:space="preserve"> pre- and post-manipulation should be measured using camera trapping</w:t>
      </w:r>
      <w:r w:rsidR="00285B31" w:rsidRPr="00071BF1">
        <w:rPr>
          <w:rFonts w:ascii="Arial" w:hAnsi="Arial" w:cs="Arial"/>
          <w:szCs w:val="24"/>
        </w:rPr>
        <w:t xml:space="preserve"> across </w:t>
      </w:r>
      <w:r w:rsidR="00191290">
        <w:rPr>
          <w:rFonts w:ascii="Arial" w:hAnsi="Arial" w:cs="Arial"/>
          <w:szCs w:val="24"/>
        </w:rPr>
        <w:t xml:space="preserve">areas </w:t>
      </w:r>
      <w:r w:rsidR="00285B31" w:rsidRPr="00071BF1">
        <w:rPr>
          <w:rFonts w:ascii="Arial" w:hAnsi="Arial" w:cs="Arial"/>
          <w:szCs w:val="24"/>
        </w:rPr>
        <w:t>recently burnt</w:t>
      </w:r>
      <w:r w:rsidR="007E6D55" w:rsidRPr="00071BF1">
        <w:rPr>
          <w:rFonts w:ascii="Arial" w:hAnsi="Arial" w:cs="Arial"/>
          <w:szCs w:val="24"/>
        </w:rPr>
        <w:t xml:space="preserve"> by wildfire</w:t>
      </w:r>
      <w:r w:rsidR="00285B31" w:rsidRPr="00071BF1">
        <w:rPr>
          <w:rFonts w:ascii="Arial" w:hAnsi="Arial" w:cs="Arial"/>
          <w:szCs w:val="24"/>
        </w:rPr>
        <w:t>, manipulated dense spinifex and un</w:t>
      </w:r>
      <w:r w:rsidR="00362C12" w:rsidRPr="00071BF1">
        <w:rPr>
          <w:rFonts w:ascii="Arial" w:hAnsi="Arial" w:cs="Arial"/>
          <w:szCs w:val="24"/>
        </w:rPr>
        <w:t>-</w:t>
      </w:r>
      <w:r w:rsidR="00285B31" w:rsidRPr="00071BF1">
        <w:rPr>
          <w:rFonts w:ascii="Arial" w:hAnsi="Arial" w:cs="Arial"/>
          <w:szCs w:val="24"/>
        </w:rPr>
        <w:t>manipulated dense spinifex</w:t>
      </w:r>
      <w:r w:rsidR="00683E6E" w:rsidRPr="00071BF1">
        <w:rPr>
          <w:rFonts w:ascii="Arial" w:hAnsi="Arial" w:cs="Arial"/>
          <w:szCs w:val="24"/>
        </w:rPr>
        <w:t xml:space="preserve"> habitats</w:t>
      </w:r>
      <w:r w:rsidR="00E9774C" w:rsidRPr="00071BF1">
        <w:rPr>
          <w:rFonts w:ascii="Arial" w:hAnsi="Arial" w:cs="Arial"/>
          <w:szCs w:val="24"/>
        </w:rPr>
        <w:t>.</w:t>
      </w:r>
    </w:p>
    <w:p w14:paraId="3C43EF3E" w14:textId="77777777" w:rsidR="001429BB" w:rsidRPr="00071BF1" w:rsidRDefault="001429BB" w:rsidP="006E08C4">
      <w:pPr>
        <w:pStyle w:val="BodyText"/>
        <w:spacing w:after="240" w:line="360" w:lineRule="auto"/>
        <w:jc w:val="both"/>
        <w:rPr>
          <w:rFonts w:ascii="Arial" w:hAnsi="Arial" w:cs="Arial"/>
          <w:b/>
          <w:szCs w:val="24"/>
        </w:rPr>
      </w:pPr>
      <w:r w:rsidRPr="00071BF1">
        <w:rPr>
          <w:rFonts w:ascii="Arial" w:hAnsi="Arial" w:cs="Arial"/>
          <w:b/>
          <w:szCs w:val="24"/>
        </w:rPr>
        <w:t>Costs ($1000s)</w:t>
      </w:r>
    </w:p>
    <w:tbl>
      <w:tblPr>
        <w:tblW w:w="4888" w:type="dxa"/>
        <w:jc w:val="center"/>
        <w:tblLayout w:type="fixed"/>
        <w:tblLook w:val="0000" w:firstRow="0" w:lastRow="0" w:firstColumn="0" w:lastColumn="0" w:noHBand="0" w:noVBand="0"/>
      </w:tblPr>
      <w:tblGrid>
        <w:gridCol w:w="817"/>
        <w:gridCol w:w="817"/>
        <w:gridCol w:w="790"/>
        <w:gridCol w:w="790"/>
        <w:gridCol w:w="790"/>
        <w:gridCol w:w="884"/>
      </w:tblGrid>
      <w:tr w:rsidR="00071BF1" w:rsidRPr="00071BF1" w14:paraId="3C43EF45" w14:textId="77777777" w:rsidTr="00071BF1">
        <w:trPr>
          <w:jc w:val="center"/>
        </w:trPr>
        <w:tc>
          <w:tcPr>
            <w:tcW w:w="817" w:type="dxa"/>
            <w:tcBorders>
              <w:top w:val="single" w:sz="4" w:space="0" w:color="auto"/>
              <w:bottom w:val="single" w:sz="4" w:space="0" w:color="auto"/>
            </w:tcBorders>
            <w:shd w:val="clear" w:color="auto" w:fill="FABF8F" w:themeFill="accent6" w:themeFillTint="99"/>
          </w:tcPr>
          <w:p w14:paraId="3C43EF3F" w14:textId="77777777" w:rsidR="00071BF1" w:rsidRPr="00071BF1" w:rsidRDefault="00071BF1" w:rsidP="006E08C4">
            <w:pPr>
              <w:pStyle w:val="BodyText"/>
              <w:spacing w:after="240" w:line="360" w:lineRule="auto"/>
              <w:jc w:val="both"/>
              <w:rPr>
                <w:rFonts w:ascii="Arial" w:hAnsi="Arial" w:cs="Arial"/>
                <w:b/>
                <w:color w:val="000000" w:themeColor="text1"/>
              </w:rPr>
            </w:pPr>
            <w:r w:rsidRPr="00071BF1">
              <w:rPr>
                <w:rFonts w:ascii="Arial" w:hAnsi="Arial" w:cs="Arial"/>
                <w:b/>
                <w:color w:val="000000" w:themeColor="text1"/>
              </w:rPr>
              <w:t>Yr 1</w:t>
            </w:r>
          </w:p>
        </w:tc>
        <w:tc>
          <w:tcPr>
            <w:tcW w:w="817" w:type="dxa"/>
            <w:tcBorders>
              <w:top w:val="single" w:sz="4" w:space="0" w:color="auto"/>
              <w:bottom w:val="single" w:sz="4" w:space="0" w:color="auto"/>
            </w:tcBorders>
            <w:shd w:val="clear" w:color="auto" w:fill="FABF8F" w:themeFill="accent6" w:themeFillTint="99"/>
          </w:tcPr>
          <w:p w14:paraId="3C43EF40" w14:textId="77777777" w:rsidR="00071BF1" w:rsidRPr="00071BF1" w:rsidRDefault="00071BF1" w:rsidP="006E08C4">
            <w:pPr>
              <w:pStyle w:val="BodyText"/>
              <w:spacing w:after="240" w:line="360" w:lineRule="auto"/>
              <w:jc w:val="both"/>
              <w:rPr>
                <w:rFonts w:ascii="Arial" w:hAnsi="Arial" w:cs="Arial"/>
                <w:b/>
                <w:color w:val="000000" w:themeColor="text1"/>
              </w:rPr>
            </w:pPr>
            <w:r w:rsidRPr="00071BF1">
              <w:rPr>
                <w:rFonts w:ascii="Arial" w:hAnsi="Arial" w:cs="Arial"/>
                <w:b/>
                <w:color w:val="000000" w:themeColor="text1"/>
              </w:rPr>
              <w:t>Yr 2</w:t>
            </w:r>
          </w:p>
        </w:tc>
        <w:tc>
          <w:tcPr>
            <w:tcW w:w="790" w:type="dxa"/>
            <w:tcBorders>
              <w:top w:val="single" w:sz="4" w:space="0" w:color="auto"/>
              <w:bottom w:val="single" w:sz="4" w:space="0" w:color="auto"/>
            </w:tcBorders>
            <w:shd w:val="clear" w:color="auto" w:fill="FABF8F" w:themeFill="accent6" w:themeFillTint="99"/>
          </w:tcPr>
          <w:p w14:paraId="3C43EF41" w14:textId="77777777" w:rsidR="00071BF1" w:rsidRPr="00071BF1" w:rsidRDefault="00071BF1" w:rsidP="006E08C4">
            <w:pPr>
              <w:pStyle w:val="BodyText"/>
              <w:spacing w:after="240" w:line="360" w:lineRule="auto"/>
              <w:jc w:val="both"/>
              <w:rPr>
                <w:rFonts w:ascii="Arial" w:hAnsi="Arial" w:cs="Arial"/>
                <w:b/>
                <w:color w:val="000000" w:themeColor="text1"/>
              </w:rPr>
            </w:pPr>
            <w:r w:rsidRPr="00071BF1">
              <w:rPr>
                <w:rFonts w:ascii="Arial" w:hAnsi="Arial" w:cs="Arial"/>
                <w:b/>
                <w:color w:val="000000" w:themeColor="text1"/>
              </w:rPr>
              <w:t>Yr 3</w:t>
            </w:r>
          </w:p>
        </w:tc>
        <w:tc>
          <w:tcPr>
            <w:tcW w:w="790" w:type="dxa"/>
            <w:tcBorders>
              <w:top w:val="single" w:sz="4" w:space="0" w:color="auto"/>
              <w:bottom w:val="single" w:sz="4" w:space="0" w:color="auto"/>
            </w:tcBorders>
            <w:shd w:val="clear" w:color="auto" w:fill="FABF8F" w:themeFill="accent6" w:themeFillTint="99"/>
          </w:tcPr>
          <w:p w14:paraId="3C43EF42" w14:textId="77777777" w:rsidR="00071BF1" w:rsidRPr="00071BF1" w:rsidRDefault="00071BF1" w:rsidP="006E08C4">
            <w:pPr>
              <w:pStyle w:val="BodyText"/>
              <w:spacing w:after="240" w:line="360" w:lineRule="auto"/>
              <w:jc w:val="both"/>
              <w:rPr>
                <w:rFonts w:ascii="Arial" w:hAnsi="Arial" w:cs="Arial"/>
                <w:b/>
                <w:color w:val="000000" w:themeColor="text1"/>
              </w:rPr>
            </w:pPr>
            <w:r w:rsidRPr="00071BF1">
              <w:rPr>
                <w:rFonts w:ascii="Arial" w:hAnsi="Arial" w:cs="Arial"/>
                <w:b/>
                <w:color w:val="000000" w:themeColor="text1"/>
              </w:rPr>
              <w:t>Yr 4</w:t>
            </w:r>
          </w:p>
        </w:tc>
        <w:tc>
          <w:tcPr>
            <w:tcW w:w="790" w:type="dxa"/>
            <w:tcBorders>
              <w:top w:val="single" w:sz="4" w:space="0" w:color="auto"/>
              <w:bottom w:val="single" w:sz="4" w:space="0" w:color="auto"/>
            </w:tcBorders>
            <w:shd w:val="clear" w:color="auto" w:fill="FABF8F" w:themeFill="accent6" w:themeFillTint="99"/>
          </w:tcPr>
          <w:p w14:paraId="3C43EF43" w14:textId="77777777" w:rsidR="00071BF1" w:rsidRPr="00071BF1" w:rsidRDefault="00071BF1" w:rsidP="006E08C4">
            <w:pPr>
              <w:pStyle w:val="BodyText"/>
              <w:spacing w:after="240" w:line="360" w:lineRule="auto"/>
              <w:jc w:val="both"/>
              <w:rPr>
                <w:rFonts w:ascii="Arial" w:hAnsi="Arial" w:cs="Arial"/>
                <w:b/>
                <w:color w:val="000000" w:themeColor="text1"/>
              </w:rPr>
            </w:pPr>
            <w:r w:rsidRPr="00071BF1">
              <w:rPr>
                <w:rFonts w:ascii="Arial" w:hAnsi="Arial" w:cs="Arial"/>
                <w:b/>
                <w:color w:val="000000" w:themeColor="text1"/>
              </w:rPr>
              <w:t>Yr 5</w:t>
            </w:r>
          </w:p>
        </w:tc>
        <w:tc>
          <w:tcPr>
            <w:tcW w:w="884" w:type="dxa"/>
            <w:tcBorders>
              <w:top w:val="single" w:sz="4" w:space="0" w:color="auto"/>
              <w:bottom w:val="single" w:sz="4" w:space="0" w:color="auto"/>
            </w:tcBorders>
            <w:shd w:val="clear" w:color="auto" w:fill="FABF8F" w:themeFill="accent6" w:themeFillTint="99"/>
          </w:tcPr>
          <w:p w14:paraId="3C43EF44" w14:textId="201729CA" w:rsidR="00071BF1" w:rsidRPr="00071BF1" w:rsidRDefault="00071BF1" w:rsidP="006E08C4">
            <w:pPr>
              <w:pStyle w:val="BodyText"/>
              <w:spacing w:after="240" w:line="360" w:lineRule="auto"/>
              <w:jc w:val="both"/>
              <w:rPr>
                <w:rFonts w:ascii="Arial" w:hAnsi="Arial" w:cs="Arial"/>
                <w:b/>
                <w:color w:val="000000" w:themeColor="text1"/>
              </w:rPr>
            </w:pPr>
            <w:r w:rsidRPr="00071BF1">
              <w:rPr>
                <w:rFonts w:ascii="Arial" w:hAnsi="Arial" w:cs="Arial"/>
                <w:b/>
                <w:color w:val="000000" w:themeColor="text1"/>
              </w:rPr>
              <w:t>Total</w:t>
            </w:r>
          </w:p>
        </w:tc>
      </w:tr>
      <w:tr w:rsidR="00071BF1" w:rsidRPr="00071BF1" w14:paraId="3C43EF4C" w14:textId="77777777" w:rsidTr="00071BF1">
        <w:trPr>
          <w:jc w:val="center"/>
        </w:trPr>
        <w:tc>
          <w:tcPr>
            <w:tcW w:w="817" w:type="dxa"/>
            <w:tcBorders>
              <w:top w:val="single" w:sz="4" w:space="0" w:color="auto"/>
              <w:bottom w:val="single" w:sz="4" w:space="0" w:color="auto"/>
            </w:tcBorders>
          </w:tcPr>
          <w:p w14:paraId="3C43EF46" w14:textId="2A89B5FC" w:rsidR="00071BF1" w:rsidRPr="00071BF1" w:rsidRDefault="00DE3AB5" w:rsidP="006E08C4">
            <w:pPr>
              <w:pStyle w:val="BodyText"/>
              <w:spacing w:after="240" w:line="360" w:lineRule="auto"/>
              <w:jc w:val="both"/>
              <w:rPr>
                <w:rFonts w:ascii="Arial" w:hAnsi="Arial" w:cs="Arial"/>
              </w:rPr>
            </w:pPr>
            <w:r>
              <w:rPr>
                <w:rFonts w:ascii="Arial" w:hAnsi="Arial" w:cs="Arial"/>
              </w:rPr>
              <w:t>80</w:t>
            </w:r>
          </w:p>
        </w:tc>
        <w:tc>
          <w:tcPr>
            <w:tcW w:w="817" w:type="dxa"/>
            <w:tcBorders>
              <w:top w:val="single" w:sz="4" w:space="0" w:color="auto"/>
              <w:bottom w:val="single" w:sz="4" w:space="0" w:color="auto"/>
            </w:tcBorders>
          </w:tcPr>
          <w:p w14:paraId="3C43EF47" w14:textId="1B61BB15" w:rsidR="00071BF1" w:rsidRPr="00071BF1" w:rsidRDefault="00DE3AB5" w:rsidP="006E08C4">
            <w:pPr>
              <w:pStyle w:val="BodyText"/>
              <w:spacing w:after="240" w:line="360" w:lineRule="auto"/>
              <w:jc w:val="both"/>
              <w:rPr>
                <w:rFonts w:ascii="Arial" w:hAnsi="Arial" w:cs="Arial"/>
              </w:rPr>
            </w:pPr>
            <w:r>
              <w:rPr>
                <w:rFonts w:ascii="Arial" w:hAnsi="Arial" w:cs="Arial"/>
              </w:rPr>
              <w:t>40</w:t>
            </w:r>
          </w:p>
        </w:tc>
        <w:tc>
          <w:tcPr>
            <w:tcW w:w="790" w:type="dxa"/>
            <w:tcBorders>
              <w:top w:val="single" w:sz="4" w:space="0" w:color="auto"/>
              <w:bottom w:val="single" w:sz="4" w:space="0" w:color="auto"/>
            </w:tcBorders>
          </w:tcPr>
          <w:p w14:paraId="3C43EF48" w14:textId="75B84458" w:rsidR="00071BF1" w:rsidRPr="00071BF1" w:rsidRDefault="00DE3AB5" w:rsidP="006E08C4">
            <w:pPr>
              <w:pStyle w:val="BodyText"/>
              <w:spacing w:after="240" w:line="360" w:lineRule="auto"/>
              <w:jc w:val="both"/>
              <w:rPr>
                <w:rFonts w:ascii="Arial" w:hAnsi="Arial" w:cs="Arial"/>
              </w:rPr>
            </w:pPr>
            <w:r>
              <w:rPr>
                <w:rFonts w:ascii="Arial" w:hAnsi="Arial" w:cs="Arial"/>
              </w:rPr>
              <w:t>40</w:t>
            </w:r>
          </w:p>
        </w:tc>
        <w:tc>
          <w:tcPr>
            <w:tcW w:w="790" w:type="dxa"/>
            <w:tcBorders>
              <w:top w:val="single" w:sz="4" w:space="0" w:color="auto"/>
              <w:bottom w:val="single" w:sz="4" w:space="0" w:color="auto"/>
            </w:tcBorders>
          </w:tcPr>
          <w:p w14:paraId="3C43EF49" w14:textId="081B8A58" w:rsidR="00071BF1" w:rsidRPr="00071BF1" w:rsidRDefault="00DE3AB5" w:rsidP="006E08C4">
            <w:pPr>
              <w:pStyle w:val="BodyText"/>
              <w:spacing w:after="240" w:line="360" w:lineRule="auto"/>
              <w:jc w:val="both"/>
              <w:rPr>
                <w:rFonts w:ascii="Arial" w:hAnsi="Arial" w:cs="Arial"/>
              </w:rPr>
            </w:pPr>
            <w:r>
              <w:rPr>
                <w:rFonts w:ascii="Arial" w:hAnsi="Arial" w:cs="Arial"/>
              </w:rPr>
              <w:t>40</w:t>
            </w:r>
          </w:p>
        </w:tc>
        <w:tc>
          <w:tcPr>
            <w:tcW w:w="790" w:type="dxa"/>
            <w:tcBorders>
              <w:top w:val="single" w:sz="4" w:space="0" w:color="auto"/>
              <w:bottom w:val="single" w:sz="4" w:space="0" w:color="auto"/>
            </w:tcBorders>
          </w:tcPr>
          <w:p w14:paraId="3C43EF4A" w14:textId="72FDE07D" w:rsidR="00071BF1" w:rsidRPr="00071BF1" w:rsidRDefault="00DE3AB5" w:rsidP="006E08C4">
            <w:pPr>
              <w:pStyle w:val="BodyText"/>
              <w:spacing w:after="240" w:line="360" w:lineRule="auto"/>
              <w:jc w:val="both"/>
              <w:rPr>
                <w:rFonts w:ascii="Arial" w:hAnsi="Arial" w:cs="Arial"/>
              </w:rPr>
            </w:pPr>
            <w:r>
              <w:rPr>
                <w:rFonts w:ascii="Arial" w:hAnsi="Arial" w:cs="Arial"/>
              </w:rPr>
              <w:t>40</w:t>
            </w:r>
          </w:p>
        </w:tc>
        <w:tc>
          <w:tcPr>
            <w:tcW w:w="884" w:type="dxa"/>
            <w:tcBorders>
              <w:top w:val="single" w:sz="4" w:space="0" w:color="auto"/>
              <w:bottom w:val="single" w:sz="4" w:space="0" w:color="auto"/>
            </w:tcBorders>
          </w:tcPr>
          <w:p w14:paraId="3C43EF4B" w14:textId="5A39EFC8" w:rsidR="00071BF1" w:rsidRPr="00071BF1" w:rsidRDefault="00DE3AB5" w:rsidP="00DE3AB5">
            <w:pPr>
              <w:pStyle w:val="BodyText"/>
              <w:spacing w:after="240" w:line="360" w:lineRule="auto"/>
              <w:jc w:val="both"/>
              <w:rPr>
                <w:rFonts w:ascii="Arial" w:hAnsi="Arial" w:cs="Arial"/>
              </w:rPr>
            </w:pPr>
            <w:r>
              <w:rPr>
                <w:rFonts w:ascii="Arial" w:hAnsi="Arial" w:cs="Arial"/>
              </w:rPr>
              <w:t>24</w:t>
            </w:r>
            <w:r w:rsidR="00071BF1" w:rsidRPr="00071BF1">
              <w:rPr>
                <w:rFonts w:ascii="Arial" w:hAnsi="Arial" w:cs="Arial"/>
              </w:rPr>
              <w:t>0</w:t>
            </w:r>
          </w:p>
        </w:tc>
      </w:tr>
    </w:tbl>
    <w:p w14:paraId="7C71585D" w14:textId="1AE74AA2" w:rsidR="00ED6290" w:rsidRDefault="000F2A37" w:rsidP="006E08C4">
      <w:pPr>
        <w:spacing w:before="240" w:after="240" w:line="360" w:lineRule="auto"/>
        <w:jc w:val="both"/>
        <w:rPr>
          <w:rFonts w:ascii="Arial" w:hAnsi="Arial" w:cs="Arial"/>
          <w:szCs w:val="24"/>
        </w:rPr>
      </w:pPr>
      <w:r w:rsidRPr="000D0B2B">
        <w:rPr>
          <w:rFonts w:ascii="Arial" w:hAnsi="Arial" w:cs="Arial"/>
          <w:b/>
          <w:i/>
          <w:szCs w:val="24"/>
        </w:rPr>
        <w:t>Action 2</w:t>
      </w:r>
      <w:r w:rsidR="00071BF1">
        <w:rPr>
          <w:rFonts w:ascii="Arial" w:hAnsi="Arial" w:cs="Arial"/>
          <w:b/>
          <w:i/>
          <w:szCs w:val="24"/>
        </w:rPr>
        <w:t xml:space="preserve"> – </w:t>
      </w:r>
      <w:r w:rsidR="00DC683B" w:rsidRPr="00DC683B">
        <w:rPr>
          <w:rFonts w:ascii="Arial" w:hAnsi="Arial" w:cs="Arial"/>
          <w:b/>
          <w:szCs w:val="24"/>
        </w:rPr>
        <w:t>Undertake</w:t>
      </w:r>
      <w:r w:rsidR="00DC683B">
        <w:rPr>
          <w:rFonts w:ascii="Arial" w:hAnsi="Arial" w:cs="Arial"/>
          <w:b/>
          <w:i/>
          <w:szCs w:val="24"/>
        </w:rPr>
        <w:t xml:space="preserve"> </w:t>
      </w:r>
      <w:r w:rsidR="00DC683B">
        <w:rPr>
          <w:rFonts w:ascii="Arial" w:hAnsi="Arial" w:cs="Arial"/>
          <w:b/>
          <w:szCs w:val="24"/>
        </w:rPr>
        <w:t>e</w:t>
      </w:r>
      <w:r w:rsidR="005A5515" w:rsidRPr="00071BF1">
        <w:rPr>
          <w:rFonts w:ascii="Arial" w:hAnsi="Arial" w:cs="Arial"/>
          <w:b/>
          <w:szCs w:val="24"/>
        </w:rPr>
        <w:t>xperimental</w:t>
      </w:r>
      <w:r w:rsidR="001429BB" w:rsidRPr="00071BF1">
        <w:rPr>
          <w:rFonts w:ascii="Arial" w:hAnsi="Arial" w:cs="Arial"/>
          <w:b/>
          <w:szCs w:val="24"/>
        </w:rPr>
        <w:t xml:space="preserve"> management of </w:t>
      </w:r>
      <w:r w:rsidR="009B7CA3" w:rsidRPr="00071BF1">
        <w:rPr>
          <w:rFonts w:ascii="Arial" w:hAnsi="Arial" w:cs="Arial"/>
          <w:b/>
          <w:szCs w:val="24"/>
        </w:rPr>
        <w:t>feral cats</w:t>
      </w:r>
      <w:r w:rsidR="00EC5236" w:rsidRPr="00071BF1">
        <w:rPr>
          <w:rFonts w:ascii="Arial" w:hAnsi="Arial" w:cs="Arial"/>
          <w:b/>
          <w:szCs w:val="24"/>
        </w:rPr>
        <w:t xml:space="preserve"> around core</w:t>
      </w:r>
      <w:r w:rsidR="00784D69" w:rsidRPr="00071BF1">
        <w:rPr>
          <w:rFonts w:ascii="Arial" w:hAnsi="Arial" w:cs="Arial"/>
          <w:b/>
          <w:szCs w:val="24"/>
        </w:rPr>
        <w:t xml:space="preserve"> central rock-rat</w:t>
      </w:r>
      <w:r w:rsidR="00EC5236" w:rsidRPr="00071BF1">
        <w:rPr>
          <w:rFonts w:ascii="Arial" w:hAnsi="Arial" w:cs="Arial"/>
          <w:b/>
          <w:szCs w:val="24"/>
        </w:rPr>
        <w:t xml:space="preserve"> populations and </w:t>
      </w:r>
      <w:r w:rsidR="00784D69" w:rsidRPr="00071BF1">
        <w:rPr>
          <w:rFonts w:ascii="Arial" w:hAnsi="Arial" w:cs="Arial"/>
          <w:b/>
          <w:szCs w:val="24"/>
        </w:rPr>
        <w:t>measure response through changes in occupancy</w:t>
      </w:r>
      <w:r w:rsidR="000562B0" w:rsidRPr="00071BF1">
        <w:rPr>
          <w:rFonts w:ascii="Arial" w:hAnsi="Arial" w:cs="Arial"/>
          <w:b/>
          <w:szCs w:val="24"/>
        </w:rPr>
        <w:t>.</w:t>
      </w:r>
    </w:p>
    <w:p w14:paraId="3C43EF51" w14:textId="5EBCB2A2" w:rsidR="001429BB" w:rsidRPr="000D0B2B" w:rsidRDefault="001429BB" w:rsidP="006E08C4">
      <w:pPr>
        <w:spacing w:after="240" w:line="360" w:lineRule="auto"/>
        <w:jc w:val="both"/>
        <w:rPr>
          <w:rFonts w:ascii="Arial" w:hAnsi="Arial" w:cs="Arial"/>
          <w:b/>
          <w:szCs w:val="24"/>
        </w:rPr>
      </w:pPr>
      <w:r w:rsidRPr="000F2A37">
        <w:rPr>
          <w:rFonts w:ascii="Arial" w:hAnsi="Arial" w:cs="Arial"/>
          <w:b/>
          <w:i/>
          <w:szCs w:val="24"/>
        </w:rPr>
        <w:t>Aim</w:t>
      </w:r>
      <w:r w:rsidR="000D0B2B">
        <w:rPr>
          <w:rFonts w:ascii="Arial" w:hAnsi="Arial" w:cs="Arial"/>
          <w:i/>
          <w:szCs w:val="24"/>
        </w:rPr>
        <w:t xml:space="preserve"> – </w:t>
      </w:r>
      <w:r w:rsidR="00FC6355" w:rsidRPr="000F2A37">
        <w:rPr>
          <w:rFonts w:ascii="Arial" w:hAnsi="Arial" w:cs="Arial"/>
          <w:szCs w:val="24"/>
        </w:rPr>
        <w:t xml:space="preserve">To </w:t>
      </w:r>
      <w:r w:rsidR="007230CB" w:rsidRPr="000F2A37">
        <w:rPr>
          <w:rFonts w:ascii="Arial" w:hAnsi="Arial" w:cs="Arial"/>
          <w:szCs w:val="24"/>
        </w:rPr>
        <w:t>reduce feral cat occupancy</w:t>
      </w:r>
      <w:r w:rsidR="00684757" w:rsidRPr="000F2A37">
        <w:rPr>
          <w:rFonts w:ascii="Arial" w:hAnsi="Arial" w:cs="Arial"/>
          <w:szCs w:val="24"/>
        </w:rPr>
        <w:t>/density</w:t>
      </w:r>
      <w:r w:rsidR="00EC5236" w:rsidRPr="000F2A37">
        <w:rPr>
          <w:rFonts w:ascii="Arial" w:hAnsi="Arial" w:cs="Arial"/>
          <w:szCs w:val="24"/>
        </w:rPr>
        <w:t xml:space="preserve"> and increase central rock-rat occupancy</w:t>
      </w:r>
      <w:r w:rsidRPr="000F2A37">
        <w:rPr>
          <w:rFonts w:ascii="Arial" w:hAnsi="Arial" w:cs="Arial"/>
          <w:szCs w:val="24"/>
        </w:rPr>
        <w:t xml:space="preserve"> </w:t>
      </w:r>
      <w:r w:rsidR="00D07319" w:rsidRPr="000F2A37">
        <w:rPr>
          <w:rFonts w:ascii="Arial" w:hAnsi="Arial" w:cs="Arial"/>
          <w:szCs w:val="24"/>
        </w:rPr>
        <w:t xml:space="preserve">in </w:t>
      </w:r>
      <w:r w:rsidRPr="000F2A37">
        <w:rPr>
          <w:rFonts w:ascii="Arial" w:hAnsi="Arial" w:cs="Arial"/>
          <w:szCs w:val="24"/>
        </w:rPr>
        <w:t xml:space="preserve">core </w:t>
      </w:r>
      <w:r w:rsidR="004F7942" w:rsidRPr="000F2A37">
        <w:rPr>
          <w:rFonts w:ascii="Arial" w:hAnsi="Arial" w:cs="Arial"/>
          <w:szCs w:val="24"/>
        </w:rPr>
        <w:t>rock-rat refuge habitat</w:t>
      </w:r>
      <w:r w:rsidR="00EC5236" w:rsidRPr="000F2A37">
        <w:rPr>
          <w:rFonts w:ascii="Arial" w:hAnsi="Arial" w:cs="Arial"/>
          <w:szCs w:val="24"/>
        </w:rPr>
        <w:t>.</w:t>
      </w:r>
    </w:p>
    <w:p w14:paraId="3C43EF55" w14:textId="2EDB759B" w:rsidR="00767412" w:rsidRPr="000D0B2B" w:rsidRDefault="001429BB" w:rsidP="006E08C4">
      <w:pPr>
        <w:pStyle w:val="BodyText"/>
        <w:spacing w:after="240" w:line="360" w:lineRule="auto"/>
        <w:jc w:val="both"/>
        <w:rPr>
          <w:rFonts w:ascii="Arial" w:hAnsi="Arial" w:cs="Arial"/>
          <w:i/>
          <w:szCs w:val="24"/>
        </w:rPr>
      </w:pPr>
      <w:r w:rsidRPr="000F2A37">
        <w:rPr>
          <w:rFonts w:ascii="Arial" w:hAnsi="Arial" w:cs="Arial"/>
          <w:b/>
          <w:i/>
          <w:szCs w:val="24"/>
        </w:rPr>
        <w:t>Methods</w:t>
      </w:r>
      <w:r w:rsidR="000D0B2B">
        <w:rPr>
          <w:rFonts w:ascii="Arial" w:hAnsi="Arial" w:cs="Arial"/>
          <w:i/>
          <w:szCs w:val="24"/>
        </w:rPr>
        <w:t xml:space="preserve"> – </w:t>
      </w:r>
      <w:r w:rsidR="00767412" w:rsidRPr="000F2A37">
        <w:rPr>
          <w:rFonts w:ascii="Arial" w:hAnsi="Arial" w:cs="Arial"/>
          <w:szCs w:val="24"/>
        </w:rPr>
        <w:t>Although c</w:t>
      </w:r>
      <w:r w:rsidRPr="000F2A37">
        <w:rPr>
          <w:rFonts w:ascii="Arial" w:hAnsi="Arial" w:cs="Arial"/>
          <w:szCs w:val="24"/>
        </w:rPr>
        <w:t>ats are notoriously difficult to control</w:t>
      </w:r>
      <w:r w:rsidR="00767412" w:rsidRPr="000F2A37">
        <w:rPr>
          <w:rFonts w:ascii="Arial" w:hAnsi="Arial" w:cs="Arial"/>
          <w:szCs w:val="24"/>
        </w:rPr>
        <w:t xml:space="preserve">, </w:t>
      </w:r>
      <w:r w:rsidR="00F25539" w:rsidRPr="000F2A37">
        <w:rPr>
          <w:rFonts w:ascii="Arial" w:hAnsi="Arial" w:cs="Arial"/>
          <w:szCs w:val="24"/>
        </w:rPr>
        <w:t xml:space="preserve">other states have had substantial success </w:t>
      </w:r>
      <w:r w:rsidR="00767412" w:rsidRPr="000F2A37">
        <w:rPr>
          <w:rFonts w:ascii="Arial" w:hAnsi="Arial" w:cs="Arial"/>
          <w:szCs w:val="24"/>
        </w:rPr>
        <w:t>using poison baits</w:t>
      </w:r>
      <w:r w:rsidR="00F25539" w:rsidRPr="000F2A37">
        <w:rPr>
          <w:rFonts w:ascii="Arial" w:hAnsi="Arial" w:cs="Arial"/>
          <w:szCs w:val="24"/>
        </w:rPr>
        <w:t xml:space="preserve"> in </w:t>
      </w:r>
      <w:r w:rsidR="00784D69" w:rsidRPr="000F2A37">
        <w:rPr>
          <w:rFonts w:ascii="Arial" w:hAnsi="Arial" w:cs="Arial"/>
          <w:szCs w:val="24"/>
        </w:rPr>
        <w:t>semi-</w:t>
      </w:r>
      <w:r w:rsidR="00F25539" w:rsidRPr="000F2A37">
        <w:rPr>
          <w:rFonts w:ascii="Arial" w:hAnsi="Arial" w:cs="Arial"/>
          <w:szCs w:val="24"/>
        </w:rPr>
        <w:t>arid regions where rabbit</w:t>
      </w:r>
      <w:r w:rsidR="00E91644" w:rsidRPr="000F2A37">
        <w:rPr>
          <w:rFonts w:ascii="Arial" w:hAnsi="Arial" w:cs="Arial"/>
          <w:szCs w:val="24"/>
        </w:rPr>
        <w:t xml:space="preserve"> or small mammal</w:t>
      </w:r>
      <w:r w:rsidR="00F25539" w:rsidRPr="000F2A37">
        <w:rPr>
          <w:rFonts w:ascii="Arial" w:hAnsi="Arial" w:cs="Arial"/>
          <w:szCs w:val="24"/>
        </w:rPr>
        <w:t xml:space="preserve"> numbers (alternative food) are low</w:t>
      </w:r>
      <w:r w:rsidR="00E20922" w:rsidRPr="000F2A37">
        <w:rPr>
          <w:rFonts w:ascii="Arial" w:hAnsi="Arial" w:cs="Arial"/>
          <w:szCs w:val="24"/>
        </w:rPr>
        <w:t xml:space="preserve"> (rabbits are absent from the quartzite ridges)</w:t>
      </w:r>
      <w:r w:rsidRPr="000F2A37">
        <w:rPr>
          <w:rFonts w:ascii="Arial" w:hAnsi="Arial" w:cs="Arial"/>
          <w:szCs w:val="24"/>
        </w:rPr>
        <w:t>. Baiting with 1080</w:t>
      </w:r>
      <w:r w:rsidR="007230CB" w:rsidRPr="000F2A37">
        <w:rPr>
          <w:rFonts w:ascii="Arial" w:hAnsi="Arial" w:cs="Arial"/>
          <w:szCs w:val="24"/>
        </w:rPr>
        <w:t xml:space="preserve"> or PAPP</w:t>
      </w:r>
      <w:r w:rsidRPr="000F2A37">
        <w:rPr>
          <w:rFonts w:ascii="Arial" w:hAnsi="Arial" w:cs="Arial"/>
          <w:szCs w:val="24"/>
        </w:rPr>
        <w:t xml:space="preserve"> in winter (low reptile activity) during times of low rainfall (low mammal activity) is likely to have the </w:t>
      </w:r>
      <w:r w:rsidR="007230CB" w:rsidRPr="000F2A37">
        <w:rPr>
          <w:rFonts w:ascii="Arial" w:hAnsi="Arial" w:cs="Arial"/>
          <w:szCs w:val="24"/>
        </w:rPr>
        <w:t>greatest chance</w:t>
      </w:r>
      <w:r w:rsidRPr="000F2A37">
        <w:rPr>
          <w:rFonts w:ascii="Arial" w:hAnsi="Arial" w:cs="Arial"/>
          <w:szCs w:val="24"/>
        </w:rPr>
        <w:t xml:space="preserve"> of success in controlling cats</w:t>
      </w:r>
      <w:r w:rsidR="00767412" w:rsidRPr="000F2A37">
        <w:rPr>
          <w:rFonts w:ascii="Arial" w:hAnsi="Arial" w:cs="Arial"/>
          <w:szCs w:val="24"/>
        </w:rPr>
        <w:t xml:space="preserve">. </w:t>
      </w:r>
      <w:r w:rsidRPr="000F2A37">
        <w:rPr>
          <w:rFonts w:ascii="Arial" w:hAnsi="Arial" w:cs="Arial"/>
          <w:szCs w:val="24"/>
        </w:rPr>
        <w:t xml:space="preserve">Strategies to minimise impacts on dingoes should be </w:t>
      </w:r>
      <w:r w:rsidR="000D0B2B" w:rsidRPr="000F2A37">
        <w:rPr>
          <w:rFonts w:ascii="Arial" w:hAnsi="Arial" w:cs="Arial"/>
          <w:szCs w:val="24"/>
        </w:rPr>
        <w:t>trialled</w:t>
      </w:r>
      <w:r w:rsidRPr="000F2A37">
        <w:rPr>
          <w:rFonts w:ascii="Arial" w:hAnsi="Arial" w:cs="Arial"/>
          <w:szCs w:val="24"/>
        </w:rPr>
        <w:t>; dingoes are</w:t>
      </w:r>
      <w:r w:rsidR="00F25539" w:rsidRPr="000F2A37">
        <w:rPr>
          <w:rFonts w:ascii="Arial" w:hAnsi="Arial" w:cs="Arial"/>
          <w:szCs w:val="24"/>
        </w:rPr>
        <w:t xml:space="preserve"> likely</w:t>
      </w:r>
      <w:r w:rsidRPr="000F2A37">
        <w:rPr>
          <w:rFonts w:ascii="Arial" w:hAnsi="Arial" w:cs="Arial"/>
          <w:szCs w:val="24"/>
        </w:rPr>
        <w:t xml:space="preserve"> infrequent </w:t>
      </w:r>
      <w:r w:rsidR="00F25539" w:rsidRPr="000F2A37">
        <w:rPr>
          <w:rFonts w:ascii="Arial" w:hAnsi="Arial" w:cs="Arial"/>
          <w:szCs w:val="24"/>
        </w:rPr>
        <w:t xml:space="preserve">visitors </w:t>
      </w:r>
      <w:r w:rsidRPr="000F2A37">
        <w:rPr>
          <w:rFonts w:ascii="Arial" w:hAnsi="Arial" w:cs="Arial"/>
          <w:szCs w:val="24"/>
        </w:rPr>
        <w:t xml:space="preserve">in these higher altitude habitats so any off-target loss of dingoes is expected to be </w:t>
      </w:r>
      <w:r w:rsidR="00FC6355" w:rsidRPr="000F2A37">
        <w:rPr>
          <w:rFonts w:ascii="Arial" w:hAnsi="Arial" w:cs="Arial"/>
          <w:szCs w:val="24"/>
        </w:rPr>
        <w:t>low</w:t>
      </w:r>
      <w:r w:rsidRPr="000F2A37">
        <w:rPr>
          <w:rFonts w:ascii="Arial" w:hAnsi="Arial" w:cs="Arial"/>
          <w:szCs w:val="24"/>
        </w:rPr>
        <w:t xml:space="preserve"> and outweighed by the positive benefits of controlling cat numbers.</w:t>
      </w:r>
      <w:r w:rsidR="00FD3FED" w:rsidRPr="000F2A37">
        <w:rPr>
          <w:rFonts w:ascii="Arial" w:hAnsi="Arial" w:cs="Arial"/>
          <w:szCs w:val="24"/>
        </w:rPr>
        <w:t xml:space="preserve"> Camera traps</w:t>
      </w:r>
      <w:r w:rsidR="00304452" w:rsidRPr="000F2A37">
        <w:rPr>
          <w:rFonts w:ascii="Arial" w:hAnsi="Arial" w:cs="Arial"/>
          <w:szCs w:val="24"/>
        </w:rPr>
        <w:t xml:space="preserve"> provide the </w:t>
      </w:r>
      <w:r w:rsidR="00784D69" w:rsidRPr="000F2A37">
        <w:rPr>
          <w:rFonts w:ascii="Arial" w:hAnsi="Arial" w:cs="Arial"/>
          <w:szCs w:val="24"/>
        </w:rPr>
        <w:t>most efficient</w:t>
      </w:r>
      <w:r w:rsidR="00304452" w:rsidRPr="000F2A37">
        <w:rPr>
          <w:rFonts w:ascii="Arial" w:hAnsi="Arial" w:cs="Arial"/>
          <w:szCs w:val="24"/>
        </w:rPr>
        <w:t xml:space="preserve"> technique </w:t>
      </w:r>
      <w:r w:rsidR="00FD3FED" w:rsidRPr="000F2A37">
        <w:rPr>
          <w:rFonts w:ascii="Arial" w:hAnsi="Arial" w:cs="Arial"/>
          <w:szCs w:val="24"/>
        </w:rPr>
        <w:t>to monitor the pre</w:t>
      </w:r>
      <w:r w:rsidR="00FC6355" w:rsidRPr="000F2A37">
        <w:rPr>
          <w:rFonts w:ascii="Arial" w:hAnsi="Arial" w:cs="Arial"/>
          <w:szCs w:val="24"/>
        </w:rPr>
        <w:t>- to post-</w:t>
      </w:r>
      <w:r w:rsidR="00FD3FED" w:rsidRPr="000F2A37">
        <w:rPr>
          <w:rFonts w:ascii="Arial" w:hAnsi="Arial" w:cs="Arial"/>
          <w:szCs w:val="24"/>
        </w:rPr>
        <w:t>bait response</w:t>
      </w:r>
      <w:r w:rsidR="007230CB" w:rsidRPr="000F2A37">
        <w:rPr>
          <w:rFonts w:ascii="Arial" w:hAnsi="Arial" w:cs="Arial"/>
          <w:szCs w:val="24"/>
        </w:rPr>
        <w:t xml:space="preserve"> </w:t>
      </w:r>
      <w:r w:rsidR="00FD3FED" w:rsidRPr="000F2A37">
        <w:rPr>
          <w:rFonts w:ascii="Arial" w:hAnsi="Arial" w:cs="Arial"/>
          <w:szCs w:val="24"/>
        </w:rPr>
        <w:t>from rock-rat</w:t>
      </w:r>
      <w:r w:rsidR="00313F4B" w:rsidRPr="000F2A37">
        <w:rPr>
          <w:rFonts w:ascii="Arial" w:hAnsi="Arial" w:cs="Arial"/>
          <w:szCs w:val="24"/>
        </w:rPr>
        <w:t>s</w:t>
      </w:r>
      <w:r w:rsidR="00FD3FED" w:rsidRPr="000F2A37">
        <w:rPr>
          <w:rFonts w:ascii="Arial" w:hAnsi="Arial" w:cs="Arial"/>
          <w:szCs w:val="24"/>
        </w:rPr>
        <w:t xml:space="preserve"> and predators</w:t>
      </w:r>
      <w:r w:rsidR="00767412" w:rsidRPr="000F2A37">
        <w:rPr>
          <w:rFonts w:ascii="Arial" w:hAnsi="Arial" w:cs="Arial"/>
          <w:szCs w:val="24"/>
        </w:rPr>
        <w:t xml:space="preserve"> (through changes in occupancy)</w:t>
      </w:r>
      <w:r w:rsidR="00FD3FED" w:rsidRPr="000F2A37">
        <w:rPr>
          <w:rFonts w:ascii="Arial" w:hAnsi="Arial" w:cs="Arial"/>
          <w:szCs w:val="24"/>
        </w:rPr>
        <w:t xml:space="preserve">. </w:t>
      </w:r>
    </w:p>
    <w:p w14:paraId="3C43EF57" w14:textId="77777777" w:rsidR="001429BB" w:rsidRPr="000F2A37" w:rsidRDefault="001429BB" w:rsidP="006E08C4">
      <w:pPr>
        <w:pStyle w:val="BodyText"/>
        <w:spacing w:after="240" w:line="360" w:lineRule="auto"/>
        <w:jc w:val="both"/>
        <w:rPr>
          <w:rFonts w:ascii="Arial" w:hAnsi="Arial" w:cs="Arial"/>
          <w:b/>
          <w:szCs w:val="24"/>
        </w:rPr>
      </w:pPr>
      <w:r w:rsidRPr="000F2A37">
        <w:rPr>
          <w:rFonts w:ascii="Arial" w:hAnsi="Arial" w:cs="Arial"/>
          <w:b/>
          <w:szCs w:val="24"/>
        </w:rPr>
        <w:t>Costs ($1000s)</w:t>
      </w:r>
    </w:p>
    <w:tbl>
      <w:tblPr>
        <w:tblW w:w="6710" w:type="dxa"/>
        <w:jc w:val="center"/>
        <w:tblLayout w:type="fixed"/>
        <w:tblLook w:val="0000" w:firstRow="0" w:lastRow="0" w:firstColumn="0" w:lastColumn="0" w:noHBand="0" w:noVBand="0"/>
      </w:tblPr>
      <w:tblGrid>
        <w:gridCol w:w="817"/>
        <w:gridCol w:w="817"/>
        <w:gridCol w:w="790"/>
        <w:gridCol w:w="790"/>
        <w:gridCol w:w="790"/>
        <w:gridCol w:w="2706"/>
      </w:tblGrid>
      <w:tr w:rsidR="00071BF1" w:rsidRPr="000F2A37" w14:paraId="3C43EF5E" w14:textId="77777777" w:rsidTr="00071BF1">
        <w:trPr>
          <w:jc w:val="center"/>
        </w:trPr>
        <w:tc>
          <w:tcPr>
            <w:tcW w:w="817" w:type="dxa"/>
            <w:tcBorders>
              <w:top w:val="single" w:sz="4" w:space="0" w:color="auto"/>
              <w:bottom w:val="single" w:sz="4" w:space="0" w:color="auto"/>
            </w:tcBorders>
            <w:shd w:val="clear" w:color="auto" w:fill="FABF8F" w:themeFill="accent6" w:themeFillTint="99"/>
          </w:tcPr>
          <w:p w14:paraId="3C43EF58" w14:textId="77777777" w:rsidR="00071BF1" w:rsidRPr="000F2A37" w:rsidRDefault="00071BF1" w:rsidP="006E08C4">
            <w:pPr>
              <w:pStyle w:val="BodyText"/>
              <w:spacing w:after="240" w:line="360" w:lineRule="auto"/>
              <w:jc w:val="both"/>
              <w:rPr>
                <w:rFonts w:ascii="Arial" w:hAnsi="Arial" w:cs="Arial"/>
                <w:b/>
                <w:szCs w:val="24"/>
              </w:rPr>
            </w:pPr>
            <w:r w:rsidRPr="000F2A37">
              <w:rPr>
                <w:rFonts w:ascii="Arial" w:hAnsi="Arial" w:cs="Arial"/>
                <w:b/>
                <w:szCs w:val="24"/>
              </w:rPr>
              <w:t>Yr 1</w:t>
            </w:r>
          </w:p>
        </w:tc>
        <w:tc>
          <w:tcPr>
            <w:tcW w:w="817" w:type="dxa"/>
            <w:tcBorders>
              <w:top w:val="single" w:sz="4" w:space="0" w:color="auto"/>
              <w:bottom w:val="single" w:sz="4" w:space="0" w:color="auto"/>
            </w:tcBorders>
            <w:shd w:val="clear" w:color="auto" w:fill="FABF8F" w:themeFill="accent6" w:themeFillTint="99"/>
          </w:tcPr>
          <w:p w14:paraId="3C43EF59" w14:textId="77777777" w:rsidR="00071BF1" w:rsidRPr="000F2A37" w:rsidRDefault="00071BF1" w:rsidP="006E08C4">
            <w:pPr>
              <w:pStyle w:val="BodyText"/>
              <w:spacing w:after="240" w:line="360" w:lineRule="auto"/>
              <w:jc w:val="both"/>
              <w:rPr>
                <w:rFonts w:ascii="Arial" w:hAnsi="Arial" w:cs="Arial"/>
                <w:b/>
                <w:szCs w:val="24"/>
              </w:rPr>
            </w:pPr>
            <w:r w:rsidRPr="000F2A37">
              <w:rPr>
                <w:rFonts w:ascii="Arial" w:hAnsi="Arial" w:cs="Arial"/>
                <w:b/>
                <w:szCs w:val="24"/>
              </w:rPr>
              <w:t>Yr 2</w:t>
            </w:r>
          </w:p>
        </w:tc>
        <w:tc>
          <w:tcPr>
            <w:tcW w:w="790" w:type="dxa"/>
            <w:tcBorders>
              <w:top w:val="single" w:sz="4" w:space="0" w:color="auto"/>
              <w:bottom w:val="single" w:sz="4" w:space="0" w:color="auto"/>
            </w:tcBorders>
            <w:shd w:val="clear" w:color="auto" w:fill="FABF8F" w:themeFill="accent6" w:themeFillTint="99"/>
          </w:tcPr>
          <w:p w14:paraId="3C43EF5A" w14:textId="77777777" w:rsidR="00071BF1" w:rsidRPr="000F2A37" w:rsidRDefault="00071BF1" w:rsidP="006E08C4">
            <w:pPr>
              <w:pStyle w:val="BodyText"/>
              <w:spacing w:after="240" w:line="360" w:lineRule="auto"/>
              <w:jc w:val="both"/>
              <w:rPr>
                <w:rFonts w:ascii="Arial" w:hAnsi="Arial" w:cs="Arial"/>
                <w:b/>
                <w:szCs w:val="24"/>
              </w:rPr>
            </w:pPr>
            <w:r w:rsidRPr="000F2A37">
              <w:rPr>
                <w:rFonts w:ascii="Arial" w:hAnsi="Arial" w:cs="Arial"/>
                <w:b/>
                <w:szCs w:val="24"/>
              </w:rPr>
              <w:t>Yr 3</w:t>
            </w:r>
          </w:p>
        </w:tc>
        <w:tc>
          <w:tcPr>
            <w:tcW w:w="790" w:type="dxa"/>
            <w:tcBorders>
              <w:top w:val="single" w:sz="4" w:space="0" w:color="auto"/>
              <w:bottom w:val="single" w:sz="4" w:space="0" w:color="auto"/>
            </w:tcBorders>
            <w:shd w:val="clear" w:color="auto" w:fill="FABF8F" w:themeFill="accent6" w:themeFillTint="99"/>
          </w:tcPr>
          <w:p w14:paraId="3C43EF5B" w14:textId="77777777" w:rsidR="00071BF1" w:rsidRPr="000F2A37" w:rsidRDefault="00071BF1" w:rsidP="006E08C4">
            <w:pPr>
              <w:pStyle w:val="BodyText"/>
              <w:spacing w:after="240" w:line="360" w:lineRule="auto"/>
              <w:jc w:val="both"/>
              <w:rPr>
                <w:rFonts w:ascii="Arial" w:hAnsi="Arial" w:cs="Arial"/>
                <w:b/>
                <w:szCs w:val="24"/>
              </w:rPr>
            </w:pPr>
            <w:r w:rsidRPr="000F2A37">
              <w:rPr>
                <w:rFonts w:ascii="Arial" w:hAnsi="Arial" w:cs="Arial"/>
                <w:b/>
                <w:szCs w:val="24"/>
              </w:rPr>
              <w:t>Yr 4</w:t>
            </w:r>
          </w:p>
        </w:tc>
        <w:tc>
          <w:tcPr>
            <w:tcW w:w="790" w:type="dxa"/>
            <w:tcBorders>
              <w:top w:val="single" w:sz="4" w:space="0" w:color="auto"/>
              <w:bottom w:val="single" w:sz="4" w:space="0" w:color="auto"/>
            </w:tcBorders>
            <w:shd w:val="clear" w:color="auto" w:fill="FABF8F" w:themeFill="accent6" w:themeFillTint="99"/>
          </w:tcPr>
          <w:p w14:paraId="3C43EF5C" w14:textId="77777777" w:rsidR="00071BF1" w:rsidRPr="000F2A37" w:rsidRDefault="00071BF1" w:rsidP="006E08C4">
            <w:pPr>
              <w:pStyle w:val="BodyText"/>
              <w:spacing w:after="240" w:line="360" w:lineRule="auto"/>
              <w:jc w:val="both"/>
              <w:rPr>
                <w:rFonts w:ascii="Arial" w:hAnsi="Arial" w:cs="Arial"/>
                <w:b/>
                <w:szCs w:val="24"/>
              </w:rPr>
            </w:pPr>
            <w:r w:rsidRPr="000F2A37">
              <w:rPr>
                <w:rFonts w:ascii="Arial" w:hAnsi="Arial" w:cs="Arial"/>
                <w:b/>
                <w:szCs w:val="24"/>
              </w:rPr>
              <w:t>Yr 5</w:t>
            </w:r>
          </w:p>
        </w:tc>
        <w:tc>
          <w:tcPr>
            <w:tcW w:w="2706" w:type="dxa"/>
            <w:tcBorders>
              <w:top w:val="single" w:sz="4" w:space="0" w:color="auto"/>
              <w:bottom w:val="single" w:sz="4" w:space="0" w:color="auto"/>
            </w:tcBorders>
            <w:shd w:val="clear" w:color="auto" w:fill="FABF8F" w:themeFill="accent6" w:themeFillTint="99"/>
          </w:tcPr>
          <w:p w14:paraId="3C43EF5D" w14:textId="1F0FBA0C" w:rsidR="00071BF1" w:rsidRPr="000F2A37" w:rsidRDefault="00071BF1" w:rsidP="006E08C4">
            <w:pPr>
              <w:pStyle w:val="BodyText"/>
              <w:spacing w:after="240" w:line="360" w:lineRule="auto"/>
              <w:jc w:val="both"/>
              <w:rPr>
                <w:rFonts w:ascii="Arial" w:hAnsi="Arial" w:cs="Arial"/>
                <w:b/>
                <w:szCs w:val="24"/>
              </w:rPr>
            </w:pPr>
            <w:r w:rsidRPr="000F2A37">
              <w:rPr>
                <w:rFonts w:ascii="Arial" w:hAnsi="Arial" w:cs="Arial"/>
                <w:b/>
                <w:szCs w:val="24"/>
              </w:rPr>
              <w:t>Total</w:t>
            </w:r>
          </w:p>
        </w:tc>
      </w:tr>
      <w:tr w:rsidR="00071BF1" w:rsidRPr="000F2A37" w14:paraId="3C43EF65" w14:textId="77777777" w:rsidTr="00071BF1">
        <w:trPr>
          <w:jc w:val="center"/>
        </w:trPr>
        <w:tc>
          <w:tcPr>
            <w:tcW w:w="817" w:type="dxa"/>
            <w:tcBorders>
              <w:top w:val="single" w:sz="4" w:space="0" w:color="auto"/>
              <w:bottom w:val="single" w:sz="4" w:space="0" w:color="auto"/>
            </w:tcBorders>
          </w:tcPr>
          <w:p w14:paraId="3C43EF5F" w14:textId="775DC8C7" w:rsidR="00071BF1" w:rsidRPr="000F2A37" w:rsidRDefault="00682461" w:rsidP="006E08C4">
            <w:pPr>
              <w:pStyle w:val="BodyText"/>
              <w:spacing w:after="240" w:line="360" w:lineRule="auto"/>
              <w:jc w:val="both"/>
              <w:rPr>
                <w:rFonts w:ascii="Arial" w:hAnsi="Arial" w:cs="Arial"/>
                <w:szCs w:val="24"/>
                <w:vertAlign w:val="superscript"/>
              </w:rPr>
            </w:pPr>
            <w:r>
              <w:rPr>
                <w:rFonts w:ascii="Arial" w:hAnsi="Arial" w:cs="Arial"/>
                <w:szCs w:val="24"/>
              </w:rPr>
              <w:t>50</w:t>
            </w:r>
          </w:p>
        </w:tc>
        <w:tc>
          <w:tcPr>
            <w:tcW w:w="817" w:type="dxa"/>
            <w:tcBorders>
              <w:top w:val="single" w:sz="4" w:space="0" w:color="auto"/>
              <w:bottom w:val="single" w:sz="4" w:space="0" w:color="auto"/>
            </w:tcBorders>
          </w:tcPr>
          <w:p w14:paraId="3C43EF60" w14:textId="35C6AE44" w:rsidR="00071BF1" w:rsidRPr="000F2A37" w:rsidRDefault="00682461" w:rsidP="006E08C4">
            <w:pPr>
              <w:pStyle w:val="BodyText"/>
              <w:spacing w:after="240" w:line="360" w:lineRule="auto"/>
              <w:jc w:val="both"/>
              <w:rPr>
                <w:rFonts w:ascii="Arial" w:hAnsi="Arial" w:cs="Arial"/>
                <w:szCs w:val="24"/>
              </w:rPr>
            </w:pPr>
            <w:r>
              <w:rPr>
                <w:rFonts w:ascii="Arial" w:hAnsi="Arial" w:cs="Arial"/>
                <w:szCs w:val="24"/>
              </w:rPr>
              <w:t>50</w:t>
            </w:r>
          </w:p>
        </w:tc>
        <w:tc>
          <w:tcPr>
            <w:tcW w:w="790" w:type="dxa"/>
            <w:tcBorders>
              <w:top w:val="single" w:sz="4" w:space="0" w:color="auto"/>
              <w:bottom w:val="single" w:sz="4" w:space="0" w:color="auto"/>
            </w:tcBorders>
          </w:tcPr>
          <w:p w14:paraId="3C43EF61" w14:textId="307299B3" w:rsidR="00071BF1" w:rsidRPr="000F2A37" w:rsidRDefault="00071BF1" w:rsidP="006E08C4">
            <w:pPr>
              <w:pStyle w:val="BodyText"/>
              <w:spacing w:after="240" w:line="360" w:lineRule="auto"/>
              <w:jc w:val="both"/>
              <w:rPr>
                <w:rFonts w:ascii="Arial" w:hAnsi="Arial" w:cs="Arial"/>
                <w:szCs w:val="24"/>
              </w:rPr>
            </w:pPr>
            <w:r>
              <w:rPr>
                <w:rFonts w:ascii="Arial" w:hAnsi="Arial" w:cs="Arial"/>
                <w:szCs w:val="24"/>
              </w:rPr>
              <w:t>50</w:t>
            </w:r>
          </w:p>
        </w:tc>
        <w:tc>
          <w:tcPr>
            <w:tcW w:w="790" w:type="dxa"/>
            <w:tcBorders>
              <w:top w:val="single" w:sz="4" w:space="0" w:color="auto"/>
              <w:bottom w:val="single" w:sz="4" w:space="0" w:color="auto"/>
            </w:tcBorders>
          </w:tcPr>
          <w:p w14:paraId="3C43EF62" w14:textId="52F627D6" w:rsidR="00071BF1" w:rsidRPr="000F2A37" w:rsidRDefault="00071BF1" w:rsidP="006E08C4">
            <w:pPr>
              <w:pStyle w:val="BodyText"/>
              <w:spacing w:after="240" w:line="360" w:lineRule="auto"/>
              <w:jc w:val="both"/>
              <w:rPr>
                <w:rFonts w:ascii="Arial" w:hAnsi="Arial" w:cs="Arial"/>
                <w:szCs w:val="24"/>
              </w:rPr>
            </w:pPr>
            <w:r>
              <w:rPr>
                <w:rFonts w:ascii="Arial" w:hAnsi="Arial" w:cs="Arial"/>
                <w:szCs w:val="24"/>
              </w:rPr>
              <w:t>50</w:t>
            </w:r>
          </w:p>
        </w:tc>
        <w:tc>
          <w:tcPr>
            <w:tcW w:w="790" w:type="dxa"/>
            <w:tcBorders>
              <w:top w:val="single" w:sz="4" w:space="0" w:color="auto"/>
              <w:bottom w:val="single" w:sz="4" w:space="0" w:color="auto"/>
            </w:tcBorders>
          </w:tcPr>
          <w:p w14:paraId="3C43EF63" w14:textId="1DEA3258" w:rsidR="00071BF1" w:rsidRPr="000F2A37" w:rsidRDefault="00071BF1" w:rsidP="006E08C4">
            <w:pPr>
              <w:pStyle w:val="BodyText"/>
              <w:spacing w:after="240" w:line="360" w:lineRule="auto"/>
              <w:jc w:val="both"/>
              <w:rPr>
                <w:rFonts w:ascii="Arial" w:hAnsi="Arial" w:cs="Arial"/>
                <w:szCs w:val="24"/>
              </w:rPr>
            </w:pPr>
            <w:r>
              <w:rPr>
                <w:rFonts w:ascii="Arial" w:hAnsi="Arial" w:cs="Arial"/>
                <w:szCs w:val="24"/>
              </w:rPr>
              <w:t>50</w:t>
            </w:r>
          </w:p>
        </w:tc>
        <w:tc>
          <w:tcPr>
            <w:tcW w:w="2706" w:type="dxa"/>
            <w:tcBorders>
              <w:top w:val="single" w:sz="4" w:space="0" w:color="auto"/>
              <w:bottom w:val="single" w:sz="4" w:space="0" w:color="auto"/>
            </w:tcBorders>
          </w:tcPr>
          <w:p w14:paraId="3C43EF64" w14:textId="11396775" w:rsidR="00071BF1" w:rsidRPr="000F2A37" w:rsidRDefault="00682461" w:rsidP="006E08C4">
            <w:pPr>
              <w:pStyle w:val="BodyText"/>
              <w:spacing w:after="240" w:line="360" w:lineRule="auto"/>
              <w:jc w:val="both"/>
              <w:rPr>
                <w:rFonts w:ascii="Arial" w:hAnsi="Arial" w:cs="Arial"/>
                <w:szCs w:val="24"/>
              </w:rPr>
            </w:pPr>
            <w:r>
              <w:rPr>
                <w:rFonts w:ascii="Arial" w:hAnsi="Arial" w:cs="Arial"/>
                <w:szCs w:val="24"/>
              </w:rPr>
              <w:t>250</w:t>
            </w:r>
            <w:r w:rsidR="00071BF1" w:rsidRPr="000F2A37">
              <w:rPr>
                <w:rFonts w:ascii="Arial" w:hAnsi="Arial" w:cs="Arial"/>
                <w:szCs w:val="24"/>
              </w:rPr>
              <w:t xml:space="preserve"> </w:t>
            </w:r>
          </w:p>
        </w:tc>
      </w:tr>
    </w:tbl>
    <w:p w14:paraId="3C43EF69" w14:textId="5BAABADF" w:rsidR="001429BB" w:rsidRPr="000D0B2B" w:rsidRDefault="000F2A37" w:rsidP="006E08C4">
      <w:pPr>
        <w:spacing w:before="240" w:after="240" w:line="276" w:lineRule="auto"/>
        <w:jc w:val="both"/>
        <w:rPr>
          <w:rFonts w:ascii="Arial" w:hAnsi="Arial" w:cs="Arial"/>
          <w:szCs w:val="24"/>
        </w:rPr>
      </w:pPr>
      <w:r w:rsidRPr="000D0B2B">
        <w:rPr>
          <w:rFonts w:ascii="Arial" w:hAnsi="Arial" w:cs="Arial"/>
          <w:b/>
          <w:i/>
          <w:szCs w:val="24"/>
        </w:rPr>
        <w:t>Action 3</w:t>
      </w:r>
      <w:r w:rsidR="00071BF1">
        <w:rPr>
          <w:rFonts w:ascii="Arial" w:hAnsi="Arial" w:cs="Arial"/>
          <w:b/>
          <w:i/>
          <w:szCs w:val="24"/>
        </w:rPr>
        <w:t xml:space="preserve"> – </w:t>
      </w:r>
      <w:r w:rsidR="002D3643" w:rsidRPr="00071BF1">
        <w:rPr>
          <w:rFonts w:ascii="Arial" w:hAnsi="Arial" w:cs="Arial"/>
          <w:b/>
          <w:szCs w:val="24"/>
        </w:rPr>
        <w:t>Determine</w:t>
      </w:r>
      <w:r w:rsidR="00212E41" w:rsidRPr="00071BF1">
        <w:rPr>
          <w:rFonts w:ascii="Arial" w:hAnsi="Arial" w:cs="Arial"/>
          <w:b/>
          <w:szCs w:val="24"/>
        </w:rPr>
        <w:t xml:space="preserve"> global area of</w:t>
      </w:r>
      <w:r w:rsidR="002D3643" w:rsidRPr="00071BF1">
        <w:rPr>
          <w:rFonts w:ascii="Arial" w:hAnsi="Arial" w:cs="Arial"/>
          <w:b/>
          <w:szCs w:val="24"/>
        </w:rPr>
        <w:t xml:space="preserve"> occupancy and monitor</w:t>
      </w:r>
      <w:r w:rsidR="001429BB" w:rsidRPr="00071BF1">
        <w:rPr>
          <w:rFonts w:ascii="Arial" w:hAnsi="Arial" w:cs="Arial"/>
          <w:b/>
          <w:szCs w:val="24"/>
        </w:rPr>
        <w:t xml:space="preserve"> subsequent changes</w:t>
      </w:r>
      <w:r w:rsidR="002D3643" w:rsidRPr="00071BF1">
        <w:rPr>
          <w:rFonts w:ascii="Arial" w:hAnsi="Arial" w:cs="Arial"/>
          <w:b/>
          <w:szCs w:val="24"/>
        </w:rPr>
        <w:t xml:space="preserve"> in occupancy of the central rock-rat in</w:t>
      </w:r>
      <w:r w:rsidR="001429BB" w:rsidRPr="00071BF1">
        <w:rPr>
          <w:rFonts w:ascii="Arial" w:hAnsi="Arial" w:cs="Arial"/>
          <w:b/>
          <w:szCs w:val="24"/>
        </w:rPr>
        <w:t xml:space="preserve"> core</w:t>
      </w:r>
      <w:r w:rsidR="00784D69" w:rsidRPr="00071BF1">
        <w:rPr>
          <w:rFonts w:ascii="Arial" w:hAnsi="Arial" w:cs="Arial"/>
          <w:b/>
          <w:szCs w:val="24"/>
        </w:rPr>
        <w:t xml:space="preserve"> refuge</w:t>
      </w:r>
      <w:r w:rsidR="001429BB" w:rsidRPr="00071BF1">
        <w:rPr>
          <w:rFonts w:ascii="Arial" w:hAnsi="Arial" w:cs="Arial"/>
          <w:b/>
          <w:szCs w:val="24"/>
        </w:rPr>
        <w:t xml:space="preserve"> </w:t>
      </w:r>
      <w:r w:rsidR="002D3643" w:rsidRPr="00071BF1">
        <w:rPr>
          <w:rFonts w:ascii="Arial" w:hAnsi="Arial" w:cs="Arial"/>
          <w:b/>
          <w:szCs w:val="24"/>
        </w:rPr>
        <w:t>habitat</w:t>
      </w:r>
    </w:p>
    <w:p w14:paraId="3C43EF6B" w14:textId="4F4A0E36" w:rsidR="001429BB" w:rsidRPr="000D0B2B" w:rsidRDefault="001429BB" w:rsidP="006E08C4">
      <w:pPr>
        <w:pStyle w:val="BodyText"/>
        <w:spacing w:after="240" w:line="360" w:lineRule="auto"/>
        <w:jc w:val="both"/>
        <w:rPr>
          <w:rFonts w:ascii="Arial" w:hAnsi="Arial" w:cs="Arial"/>
          <w:i/>
          <w:szCs w:val="24"/>
        </w:rPr>
      </w:pPr>
      <w:r w:rsidRPr="000F2A37">
        <w:rPr>
          <w:rFonts w:ascii="Arial" w:hAnsi="Arial" w:cs="Arial"/>
          <w:b/>
          <w:i/>
          <w:szCs w:val="24"/>
        </w:rPr>
        <w:t>Aim</w:t>
      </w:r>
      <w:r w:rsidR="000D0B2B">
        <w:rPr>
          <w:rFonts w:ascii="Arial" w:hAnsi="Arial" w:cs="Arial"/>
          <w:i/>
          <w:szCs w:val="24"/>
        </w:rPr>
        <w:t xml:space="preserve"> – </w:t>
      </w:r>
      <w:r w:rsidRPr="000F2A37">
        <w:rPr>
          <w:rFonts w:ascii="Arial" w:hAnsi="Arial" w:cs="Arial"/>
          <w:szCs w:val="24"/>
        </w:rPr>
        <w:t>To determine the extent of currently</w:t>
      </w:r>
      <w:r w:rsidR="00191290">
        <w:rPr>
          <w:rFonts w:ascii="Arial" w:hAnsi="Arial" w:cs="Arial"/>
          <w:szCs w:val="24"/>
        </w:rPr>
        <w:t>-</w:t>
      </w:r>
      <w:r w:rsidRPr="000F2A37">
        <w:rPr>
          <w:rFonts w:ascii="Arial" w:hAnsi="Arial" w:cs="Arial"/>
          <w:szCs w:val="24"/>
        </w:rPr>
        <w:t xml:space="preserve">used core </w:t>
      </w:r>
      <w:r w:rsidR="00784D69" w:rsidRPr="000F2A37">
        <w:rPr>
          <w:rFonts w:ascii="Arial" w:hAnsi="Arial" w:cs="Arial"/>
          <w:szCs w:val="24"/>
        </w:rPr>
        <w:t xml:space="preserve">refuge </w:t>
      </w:r>
      <w:r w:rsidRPr="000F2A37">
        <w:rPr>
          <w:rFonts w:ascii="Arial" w:hAnsi="Arial" w:cs="Arial"/>
          <w:szCs w:val="24"/>
        </w:rPr>
        <w:t xml:space="preserve">habitat for </w:t>
      </w:r>
      <w:r w:rsidRPr="000F2A37">
        <w:rPr>
          <w:rFonts w:ascii="Arial" w:hAnsi="Arial" w:cs="Arial"/>
          <w:bCs w:val="0"/>
          <w:szCs w:val="24"/>
          <w:lang w:eastAsia="en-AU"/>
        </w:rPr>
        <w:t>central rock-rats</w:t>
      </w:r>
      <w:r w:rsidR="002D3643" w:rsidRPr="000F2A37">
        <w:rPr>
          <w:rFonts w:ascii="Arial" w:hAnsi="Arial" w:cs="Arial"/>
          <w:szCs w:val="24"/>
        </w:rPr>
        <w:t xml:space="preserve"> and</w:t>
      </w:r>
      <w:r w:rsidRPr="000F2A37">
        <w:rPr>
          <w:rFonts w:ascii="Arial" w:hAnsi="Arial" w:cs="Arial"/>
          <w:szCs w:val="24"/>
        </w:rPr>
        <w:t xml:space="preserve"> to monitor shifts in the proportion of habitat occupied</w:t>
      </w:r>
      <w:r w:rsidR="002D3643" w:rsidRPr="000F2A37">
        <w:rPr>
          <w:rFonts w:ascii="Arial" w:hAnsi="Arial" w:cs="Arial"/>
          <w:szCs w:val="24"/>
        </w:rPr>
        <w:t>.</w:t>
      </w:r>
      <w:r w:rsidRPr="000F2A37">
        <w:rPr>
          <w:rFonts w:ascii="Arial" w:hAnsi="Arial" w:cs="Arial"/>
          <w:szCs w:val="24"/>
        </w:rPr>
        <w:t xml:space="preserve"> </w:t>
      </w:r>
    </w:p>
    <w:p w14:paraId="3C43EF6F" w14:textId="39842DDF" w:rsidR="001429BB" w:rsidRPr="000D0B2B" w:rsidRDefault="001429BB" w:rsidP="006E08C4">
      <w:pPr>
        <w:pStyle w:val="BodyText"/>
        <w:spacing w:after="240" w:line="360" w:lineRule="auto"/>
        <w:jc w:val="both"/>
        <w:rPr>
          <w:rFonts w:ascii="Arial" w:hAnsi="Arial" w:cs="Arial"/>
          <w:i/>
          <w:szCs w:val="24"/>
        </w:rPr>
      </w:pPr>
      <w:r w:rsidRPr="000F2A37">
        <w:rPr>
          <w:rFonts w:ascii="Arial" w:hAnsi="Arial" w:cs="Arial"/>
          <w:b/>
          <w:i/>
          <w:szCs w:val="24"/>
        </w:rPr>
        <w:t>Method</w:t>
      </w:r>
      <w:r w:rsidR="000D0B2B">
        <w:rPr>
          <w:rFonts w:ascii="Arial" w:hAnsi="Arial" w:cs="Arial"/>
          <w:b/>
          <w:i/>
          <w:szCs w:val="24"/>
        </w:rPr>
        <w:t xml:space="preserve">s – </w:t>
      </w:r>
      <w:r w:rsidR="00212E41" w:rsidRPr="000F2A37">
        <w:rPr>
          <w:rFonts w:ascii="Arial" w:hAnsi="Arial" w:cs="Arial"/>
          <w:szCs w:val="24"/>
        </w:rPr>
        <w:t xml:space="preserve">Distribution modelling (e.g. using MAXENT) may assist in directing further survey work to locate additional central rock-rat refuges. </w:t>
      </w:r>
      <w:r w:rsidR="00544485" w:rsidRPr="000F2A37">
        <w:rPr>
          <w:rFonts w:ascii="Arial" w:hAnsi="Arial" w:cs="Arial"/>
          <w:szCs w:val="24"/>
        </w:rPr>
        <w:t xml:space="preserve">Preliminary </w:t>
      </w:r>
      <w:r w:rsidR="00A162E8" w:rsidRPr="000F2A37">
        <w:rPr>
          <w:rFonts w:ascii="Arial" w:hAnsi="Arial" w:cs="Arial"/>
          <w:szCs w:val="24"/>
        </w:rPr>
        <w:t xml:space="preserve">MAXENT </w:t>
      </w:r>
      <w:r w:rsidR="00AC0DFC" w:rsidRPr="000F2A37">
        <w:rPr>
          <w:rFonts w:ascii="Arial" w:hAnsi="Arial" w:cs="Arial"/>
          <w:szCs w:val="24"/>
        </w:rPr>
        <w:t>modelling suggests suitable refuge habitat may</w:t>
      </w:r>
      <w:r w:rsidR="00FC6355" w:rsidRPr="000F2A37">
        <w:rPr>
          <w:rFonts w:ascii="Arial" w:hAnsi="Arial" w:cs="Arial"/>
          <w:szCs w:val="24"/>
        </w:rPr>
        <w:t xml:space="preserve"> occur</w:t>
      </w:r>
      <w:r w:rsidR="00544485" w:rsidRPr="000F2A37">
        <w:rPr>
          <w:rFonts w:ascii="Arial" w:hAnsi="Arial" w:cs="Arial"/>
          <w:szCs w:val="24"/>
        </w:rPr>
        <w:t xml:space="preserve">: </w:t>
      </w:r>
      <w:r w:rsidR="00A162E8" w:rsidRPr="000F2A37">
        <w:rPr>
          <w:rFonts w:ascii="Arial" w:hAnsi="Arial" w:cs="Arial"/>
          <w:szCs w:val="24"/>
        </w:rPr>
        <w:t>on Mt Zeil and</w:t>
      </w:r>
      <w:r w:rsidR="00544485" w:rsidRPr="000F2A37">
        <w:rPr>
          <w:rFonts w:ascii="Arial" w:hAnsi="Arial" w:cs="Arial"/>
          <w:szCs w:val="24"/>
        </w:rPr>
        <w:t xml:space="preserve"> the Chewings Range between Hugh Gorge and Jay Creek</w:t>
      </w:r>
      <w:r w:rsidR="00A162E8" w:rsidRPr="000F2A37">
        <w:rPr>
          <w:rFonts w:ascii="Arial" w:hAnsi="Arial" w:cs="Arial"/>
          <w:szCs w:val="24"/>
        </w:rPr>
        <w:t xml:space="preserve"> in the </w:t>
      </w:r>
      <w:r w:rsidR="0047327A" w:rsidRPr="000F2A37">
        <w:rPr>
          <w:rFonts w:ascii="Arial" w:hAnsi="Arial" w:cs="Arial"/>
          <w:szCs w:val="24"/>
        </w:rPr>
        <w:t>Tjoritja (</w:t>
      </w:r>
      <w:r w:rsidR="00A162E8" w:rsidRPr="000F2A37">
        <w:rPr>
          <w:rFonts w:ascii="Arial" w:hAnsi="Arial" w:cs="Arial"/>
          <w:szCs w:val="24"/>
        </w:rPr>
        <w:t>West MacDonnell</w:t>
      </w:r>
      <w:r w:rsidR="0047327A" w:rsidRPr="000F2A37">
        <w:rPr>
          <w:rFonts w:ascii="Arial" w:hAnsi="Arial" w:cs="Arial"/>
          <w:szCs w:val="24"/>
        </w:rPr>
        <w:t>)</w:t>
      </w:r>
      <w:r w:rsidR="00A162E8" w:rsidRPr="000F2A37">
        <w:rPr>
          <w:rFonts w:ascii="Arial" w:hAnsi="Arial" w:cs="Arial"/>
          <w:szCs w:val="24"/>
        </w:rPr>
        <w:t xml:space="preserve"> NP</w:t>
      </w:r>
      <w:r w:rsidR="00544485" w:rsidRPr="000F2A37">
        <w:rPr>
          <w:rFonts w:ascii="Arial" w:hAnsi="Arial" w:cs="Arial"/>
          <w:szCs w:val="24"/>
        </w:rPr>
        <w:t>, in the vicinity of Meerenie Bluff and near Mt Liebig on Haast’</w:t>
      </w:r>
      <w:r w:rsidR="00A162E8" w:rsidRPr="000F2A37">
        <w:rPr>
          <w:rFonts w:ascii="Arial" w:hAnsi="Arial" w:cs="Arial"/>
          <w:szCs w:val="24"/>
        </w:rPr>
        <w:t xml:space="preserve">s Bluff ALT, on </w:t>
      </w:r>
      <w:r w:rsidR="00544485" w:rsidRPr="000F2A37">
        <w:rPr>
          <w:rFonts w:ascii="Arial" w:hAnsi="Arial" w:cs="Arial"/>
          <w:szCs w:val="24"/>
        </w:rPr>
        <w:t xml:space="preserve">Mt Leichardt in the southern Tanami Desert, and </w:t>
      </w:r>
      <w:r w:rsidR="00F50394" w:rsidRPr="000F2A37">
        <w:rPr>
          <w:rFonts w:ascii="Arial" w:hAnsi="Arial" w:cs="Arial"/>
          <w:szCs w:val="24"/>
        </w:rPr>
        <w:t>in the Mordor Pound area of</w:t>
      </w:r>
      <w:r w:rsidR="00495EBC" w:rsidRPr="000F2A37">
        <w:rPr>
          <w:rFonts w:ascii="Arial" w:hAnsi="Arial" w:cs="Arial"/>
          <w:szCs w:val="24"/>
        </w:rPr>
        <w:t xml:space="preserve"> the E</w:t>
      </w:r>
      <w:r w:rsidR="00544485" w:rsidRPr="000F2A37">
        <w:rPr>
          <w:rFonts w:ascii="Arial" w:hAnsi="Arial" w:cs="Arial"/>
          <w:szCs w:val="24"/>
        </w:rPr>
        <w:t>ast MacDonnell Ranges.</w:t>
      </w:r>
      <w:r w:rsidR="0047327A" w:rsidRPr="000F2A37">
        <w:rPr>
          <w:rFonts w:ascii="Arial" w:hAnsi="Arial" w:cs="Arial"/>
          <w:szCs w:val="24"/>
        </w:rPr>
        <w:t xml:space="preserve"> Preliminary camera trappin</w:t>
      </w:r>
      <w:r w:rsidR="00071BF1">
        <w:rPr>
          <w:rFonts w:ascii="Arial" w:hAnsi="Arial" w:cs="Arial"/>
          <w:szCs w:val="24"/>
        </w:rPr>
        <w:t>g</w:t>
      </w:r>
      <w:r w:rsidR="0047327A" w:rsidRPr="000F2A37">
        <w:rPr>
          <w:rFonts w:ascii="Arial" w:hAnsi="Arial" w:cs="Arial"/>
          <w:szCs w:val="24"/>
        </w:rPr>
        <w:t xml:space="preserve"> at Mt Zeil, Mordor Pound and Mt Liebig in 2015-16 have resulted in no rock-rat detections.</w:t>
      </w:r>
      <w:r w:rsidR="00544485" w:rsidRPr="000F2A37">
        <w:rPr>
          <w:rFonts w:ascii="Arial" w:hAnsi="Arial" w:cs="Arial"/>
          <w:szCs w:val="24"/>
        </w:rPr>
        <w:t xml:space="preserve"> </w:t>
      </w:r>
    </w:p>
    <w:p w14:paraId="3C43EF71" w14:textId="77777777" w:rsidR="001429BB" w:rsidRPr="000F2A37" w:rsidRDefault="001429BB" w:rsidP="006E08C4">
      <w:pPr>
        <w:pStyle w:val="BodyText"/>
        <w:spacing w:after="240" w:line="360" w:lineRule="auto"/>
        <w:jc w:val="both"/>
        <w:rPr>
          <w:rFonts w:ascii="Arial" w:hAnsi="Arial" w:cs="Arial"/>
          <w:b/>
          <w:szCs w:val="24"/>
        </w:rPr>
      </w:pPr>
      <w:r w:rsidRPr="000F2A37">
        <w:rPr>
          <w:rFonts w:ascii="Arial" w:hAnsi="Arial" w:cs="Arial"/>
          <w:b/>
          <w:szCs w:val="24"/>
        </w:rPr>
        <w:t>Costs ($1000s)</w:t>
      </w:r>
    </w:p>
    <w:tbl>
      <w:tblPr>
        <w:tblW w:w="0" w:type="auto"/>
        <w:jc w:val="center"/>
        <w:tblLayout w:type="fixed"/>
        <w:tblLook w:val="0000" w:firstRow="0" w:lastRow="0" w:firstColumn="0" w:lastColumn="0" w:noHBand="0" w:noVBand="0"/>
      </w:tblPr>
      <w:tblGrid>
        <w:gridCol w:w="817"/>
        <w:gridCol w:w="817"/>
        <w:gridCol w:w="790"/>
        <w:gridCol w:w="790"/>
        <w:gridCol w:w="790"/>
        <w:gridCol w:w="884"/>
      </w:tblGrid>
      <w:tr w:rsidR="00071BF1" w:rsidRPr="000F2A37" w14:paraId="3C43EF78" w14:textId="77777777" w:rsidTr="000F2A37">
        <w:trPr>
          <w:jc w:val="center"/>
        </w:trPr>
        <w:tc>
          <w:tcPr>
            <w:tcW w:w="817" w:type="dxa"/>
            <w:tcBorders>
              <w:top w:val="single" w:sz="4" w:space="0" w:color="auto"/>
              <w:bottom w:val="single" w:sz="4" w:space="0" w:color="auto"/>
            </w:tcBorders>
            <w:shd w:val="clear" w:color="auto" w:fill="FABF8F" w:themeFill="accent6" w:themeFillTint="99"/>
          </w:tcPr>
          <w:p w14:paraId="3C43EF72" w14:textId="77777777" w:rsidR="00071BF1" w:rsidRPr="000F2A37" w:rsidRDefault="00071BF1" w:rsidP="006E08C4">
            <w:pPr>
              <w:pStyle w:val="BodyText"/>
              <w:spacing w:after="240" w:line="360" w:lineRule="auto"/>
              <w:jc w:val="both"/>
              <w:rPr>
                <w:rFonts w:ascii="Arial" w:hAnsi="Arial" w:cs="Arial"/>
                <w:b/>
                <w:szCs w:val="24"/>
              </w:rPr>
            </w:pPr>
            <w:r w:rsidRPr="000F2A37">
              <w:rPr>
                <w:rFonts w:ascii="Arial" w:hAnsi="Arial" w:cs="Arial"/>
                <w:b/>
                <w:szCs w:val="24"/>
              </w:rPr>
              <w:t>Yr 1</w:t>
            </w:r>
          </w:p>
        </w:tc>
        <w:tc>
          <w:tcPr>
            <w:tcW w:w="817" w:type="dxa"/>
            <w:tcBorders>
              <w:top w:val="single" w:sz="4" w:space="0" w:color="auto"/>
              <w:bottom w:val="single" w:sz="4" w:space="0" w:color="auto"/>
            </w:tcBorders>
            <w:shd w:val="clear" w:color="auto" w:fill="FABF8F" w:themeFill="accent6" w:themeFillTint="99"/>
          </w:tcPr>
          <w:p w14:paraId="3C43EF73" w14:textId="77777777" w:rsidR="00071BF1" w:rsidRPr="000F2A37" w:rsidRDefault="00071BF1" w:rsidP="006E08C4">
            <w:pPr>
              <w:pStyle w:val="BodyText"/>
              <w:spacing w:after="240" w:line="360" w:lineRule="auto"/>
              <w:jc w:val="both"/>
              <w:rPr>
                <w:rFonts w:ascii="Arial" w:hAnsi="Arial" w:cs="Arial"/>
                <w:b/>
                <w:szCs w:val="24"/>
              </w:rPr>
            </w:pPr>
            <w:r w:rsidRPr="000F2A37">
              <w:rPr>
                <w:rFonts w:ascii="Arial" w:hAnsi="Arial" w:cs="Arial"/>
                <w:b/>
                <w:szCs w:val="24"/>
              </w:rPr>
              <w:t>Yr 2</w:t>
            </w:r>
          </w:p>
        </w:tc>
        <w:tc>
          <w:tcPr>
            <w:tcW w:w="790" w:type="dxa"/>
            <w:tcBorders>
              <w:top w:val="single" w:sz="4" w:space="0" w:color="auto"/>
              <w:bottom w:val="single" w:sz="4" w:space="0" w:color="auto"/>
            </w:tcBorders>
            <w:shd w:val="clear" w:color="auto" w:fill="FABF8F" w:themeFill="accent6" w:themeFillTint="99"/>
          </w:tcPr>
          <w:p w14:paraId="3C43EF74" w14:textId="77777777" w:rsidR="00071BF1" w:rsidRPr="000F2A37" w:rsidRDefault="00071BF1" w:rsidP="006E08C4">
            <w:pPr>
              <w:pStyle w:val="BodyText"/>
              <w:spacing w:after="240" w:line="360" w:lineRule="auto"/>
              <w:jc w:val="both"/>
              <w:rPr>
                <w:rFonts w:ascii="Arial" w:hAnsi="Arial" w:cs="Arial"/>
                <w:b/>
                <w:szCs w:val="24"/>
              </w:rPr>
            </w:pPr>
            <w:r w:rsidRPr="000F2A37">
              <w:rPr>
                <w:rFonts w:ascii="Arial" w:hAnsi="Arial" w:cs="Arial"/>
                <w:b/>
                <w:szCs w:val="24"/>
              </w:rPr>
              <w:t>Yr 3</w:t>
            </w:r>
          </w:p>
        </w:tc>
        <w:tc>
          <w:tcPr>
            <w:tcW w:w="790" w:type="dxa"/>
            <w:tcBorders>
              <w:top w:val="single" w:sz="4" w:space="0" w:color="auto"/>
              <w:bottom w:val="single" w:sz="4" w:space="0" w:color="auto"/>
            </w:tcBorders>
            <w:shd w:val="clear" w:color="auto" w:fill="FABF8F" w:themeFill="accent6" w:themeFillTint="99"/>
          </w:tcPr>
          <w:p w14:paraId="3C43EF75" w14:textId="77777777" w:rsidR="00071BF1" w:rsidRPr="000F2A37" w:rsidRDefault="00071BF1" w:rsidP="006E08C4">
            <w:pPr>
              <w:pStyle w:val="BodyText"/>
              <w:spacing w:after="240" w:line="360" w:lineRule="auto"/>
              <w:jc w:val="both"/>
              <w:rPr>
                <w:rFonts w:ascii="Arial" w:hAnsi="Arial" w:cs="Arial"/>
                <w:b/>
                <w:szCs w:val="24"/>
              </w:rPr>
            </w:pPr>
            <w:r w:rsidRPr="000F2A37">
              <w:rPr>
                <w:rFonts w:ascii="Arial" w:hAnsi="Arial" w:cs="Arial"/>
                <w:b/>
                <w:szCs w:val="24"/>
              </w:rPr>
              <w:t>Yr 4</w:t>
            </w:r>
          </w:p>
        </w:tc>
        <w:tc>
          <w:tcPr>
            <w:tcW w:w="790" w:type="dxa"/>
            <w:tcBorders>
              <w:top w:val="single" w:sz="4" w:space="0" w:color="auto"/>
              <w:bottom w:val="single" w:sz="4" w:space="0" w:color="auto"/>
            </w:tcBorders>
            <w:shd w:val="clear" w:color="auto" w:fill="FABF8F" w:themeFill="accent6" w:themeFillTint="99"/>
          </w:tcPr>
          <w:p w14:paraId="3C43EF76" w14:textId="77777777" w:rsidR="00071BF1" w:rsidRPr="000F2A37" w:rsidRDefault="00071BF1" w:rsidP="006E08C4">
            <w:pPr>
              <w:pStyle w:val="BodyText"/>
              <w:spacing w:after="240" w:line="360" w:lineRule="auto"/>
              <w:jc w:val="both"/>
              <w:rPr>
                <w:rFonts w:ascii="Arial" w:hAnsi="Arial" w:cs="Arial"/>
                <w:b/>
                <w:szCs w:val="24"/>
              </w:rPr>
            </w:pPr>
            <w:r w:rsidRPr="000F2A37">
              <w:rPr>
                <w:rFonts w:ascii="Arial" w:hAnsi="Arial" w:cs="Arial"/>
                <w:b/>
                <w:szCs w:val="24"/>
              </w:rPr>
              <w:t>Yr 5</w:t>
            </w:r>
          </w:p>
        </w:tc>
        <w:tc>
          <w:tcPr>
            <w:tcW w:w="884" w:type="dxa"/>
            <w:tcBorders>
              <w:top w:val="single" w:sz="4" w:space="0" w:color="auto"/>
              <w:bottom w:val="single" w:sz="4" w:space="0" w:color="auto"/>
            </w:tcBorders>
            <w:shd w:val="clear" w:color="auto" w:fill="FABF8F" w:themeFill="accent6" w:themeFillTint="99"/>
          </w:tcPr>
          <w:p w14:paraId="3C43EF77" w14:textId="3B1A9E9F" w:rsidR="00071BF1" w:rsidRPr="000F2A37" w:rsidRDefault="00071BF1" w:rsidP="006E08C4">
            <w:pPr>
              <w:pStyle w:val="BodyText"/>
              <w:spacing w:after="240" w:line="360" w:lineRule="auto"/>
              <w:jc w:val="both"/>
              <w:rPr>
                <w:rFonts w:ascii="Arial" w:hAnsi="Arial" w:cs="Arial"/>
                <w:b/>
                <w:szCs w:val="24"/>
              </w:rPr>
            </w:pPr>
            <w:r w:rsidRPr="000F2A37">
              <w:rPr>
                <w:rFonts w:ascii="Arial" w:hAnsi="Arial" w:cs="Arial"/>
                <w:b/>
                <w:szCs w:val="24"/>
              </w:rPr>
              <w:t>Total</w:t>
            </w:r>
          </w:p>
        </w:tc>
      </w:tr>
      <w:tr w:rsidR="00071BF1" w:rsidRPr="000F2A37" w14:paraId="3C43EF7F" w14:textId="77777777" w:rsidTr="0047327A">
        <w:trPr>
          <w:jc w:val="center"/>
        </w:trPr>
        <w:tc>
          <w:tcPr>
            <w:tcW w:w="817" w:type="dxa"/>
            <w:tcBorders>
              <w:top w:val="single" w:sz="4" w:space="0" w:color="auto"/>
              <w:bottom w:val="single" w:sz="4" w:space="0" w:color="auto"/>
            </w:tcBorders>
          </w:tcPr>
          <w:p w14:paraId="3C43EF79" w14:textId="6D07C17B" w:rsidR="00071BF1" w:rsidRPr="000F2A37" w:rsidRDefault="00071BF1" w:rsidP="006E08C4">
            <w:pPr>
              <w:pStyle w:val="BodyText"/>
              <w:spacing w:after="240" w:line="360" w:lineRule="auto"/>
              <w:jc w:val="both"/>
              <w:rPr>
                <w:rFonts w:ascii="Arial" w:hAnsi="Arial" w:cs="Arial"/>
                <w:szCs w:val="24"/>
              </w:rPr>
            </w:pPr>
            <w:r>
              <w:rPr>
                <w:rFonts w:ascii="Arial" w:hAnsi="Arial" w:cs="Arial"/>
                <w:szCs w:val="24"/>
              </w:rPr>
              <w:t>40</w:t>
            </w:r>
          </w:p>
        </w:tc>
        <w:tc>
          <w:tcPr>
            <w:tcW w:w="817" w:type="dxa"/>
            <w:tcBorders>
              <w:top w:val="single" w:sz="4" w:space="0" w:color="auto"/>
              <w:bottom w:val="single" w:sz="4" w:space="0" w:color="auto"/>
            </w:tcBorders>
          </w:tcPr>
          <w:p w14:paraId="3C43EF7A" w14:textId="7B9C4B1D" w:rsidR="00071BF1" w:rsidRPr="000F2A37" w:rsidRDefault="00071BF1" w:rsidP="006E08C4">
            <w:pPr>
              <w:pStyle w:val="BodyText"/>
              <w:spacing w:after="240" w:line="360" w:lineRule="auto"/>
              <w:jc w:val="both"/>
              <w:rPr>
                <w:rFonts w:ascii="Arial" w:hAnsi="Arial" w:cs="Arial"/>
                <w:szCs w:val="24"/>
              </w:rPr>
            </w:pPr>
            <w:r w:rsidRPr="000F2A37">
              <w:rPr>
                <w:rFonts w:ascii="Arial" w:hAnsi="Arial" w:cs="Arial"/>
                <w:szCs w:val="24"/>
              </w:rPr>
              <w:t>40</w:t>
            </w:r>
          </w:p>
        </w:tc>
        <w:tc>
          <w:tcPr>
            <w:tcW w:w="790" w:type="dxa"/>
            <w:tcBorders>
              <w:top w:val="single" w:sz="4" w:space="0" w:color="auto"/>
              <w:bottom w:val="single" w:sz="4" w:space="0" w:color="auto"/>
            </w:tcBorders>
          </w:tcPr>
          <w:p w14:paraId="3C43EF7B" w14:textId="7BE3DD44" w:rsidR="00071BF1" w:rsidRPr="000F2A37" w:rsidRDefault="00071BF1" w:rsidP="006E08C4">
            <w:pPr>
              <w:pStyle w:val="BodyText"/>
              <w:spacing w:after="240" w:line="360" w:lineRule="auto"/>
              <w:jc w:val="both"/>
              <w:rPr>
                <w:rFonts w:ascii="Arial" w:hAnsi="Arial" w:cs="Arial"/>
                <w:szCs w:val="24"/>
              </w:rPr>
            </w:pPr>
            <w:r>
              <w:rPr>
                <w:rFonts w:ascii="Arial" w:hAnsi="Arial" w:cs="Arial"/>
                <w:szCs w:val="24"/>
              </w:rPr>
              <w:t>0</w:t>
            </w:r>
          </w:p>
        </w:tc>
        <w:tc>
          <w:tcPr>
            <w:tcW w:w="790" w:type="dxa"/>
            <w:tcBorders>
              <w:top w:val="single" w:sz="4" w:space="0" w:color="auto"/>
              <w:bottom w:val="single" w:sz="4" w:space="0" w:color="auto"/>
            </w:tcBorders>
          </w:tcPr>
          <w:p w14:paraId="3C43EF7C" w14:textId="6FAC7B54" w:rsidR="00071BF1" w:rsidRPr="000F2A37" w:rsidRDefault="00071BF1" w:rsidP="006E08C4">
            <w:pPr>
              <w:pStyle w:val="BodyText"/>
              <w:spacing w:after="240" w:line="360" w:lineRule="auto"/>
              <w:jc w:val="both"/>
              <w:rPr>
                <w:rFonts w:ascii="Arial" w:hAnsi="Arial" w:cs="Arial"/>
                <w:szCs w:val="24"/>
              </w:rPr>
            </w:pPr>
            <w:r>
              <w:rPr>
                <w:rFonts w:ascii="Arial" w:hAnsi="Arial" w:cs="Arial"/>
                <w:szCs w:val="24"/>
              </w:rPr>
              <w:t>0</w:t>
            </w:r>
          </w:p>
        </w:tc>
        <w:tc>
          <w:tcPr>
            <w:tcW w:w="790" w:type="dxa"/>
            <w:tcBorders>
              <w:top w:val="single" w:sz="4" w:space="0" w:color="auto"/>
              <w:bottom w:val="single" w:sz="4" w:space="0" w:color="auto"/>
            </w:tcBorders>
          </w:tcPr>
          <w:p w14:paraId="3C43EF7D" w14:textId="4704287F" w:rsidR="00071BF1" w:rsidRPr="000F2A37" w:rsidRDefault="00071BF1" w:rsidP="006E08C4">
            <w:pPr>
              <w:pStyle w:val="BodyText"/>
              <w:spacing w:after="240" w:line="360" w:lineRule="auto"/>
              <w:jc w:val="both"/>
              <w:rPr>
                <w:rFonts w:ascii="Arial" w:hAnsi="Arial" w:cs="Arial"/>
                <w:szCs w:val="24"/>
              </w:rPr>
            </w:pPr>
            <w:r>
              <w:rPr>
                <w:rFonts w:ascii="Arial" w:hAnsi="Arial" w:cs="Arial"/>
                <w:szCs w:val="24"/>
              </w:rPr>
              <w:t>0</w:t>
            </w:r>
          </w:p>
        </w:tc>
        <w:tc>
          <w:tcPr>
            <w:tcW w:w="884" w:type="dxa"/>
            <w:tcBorders>
              <w:top w:val="single" w:sz="4" w:space="0" w:color="auto"/>
              <w:bottom w:val="single" w:sz="4" w:space="0" w:color="auto"/>
            </w:tcBorders>
          </w:tcPr>
          <w:p w14:paraId="3C43EF7E" w14:textId="75D196E0" w:rsidR="00071BF1" w:rsidRPr="000F2A37" w:rsidRDefault="00071BF1" w:rsidP="006E08C4">
            <w:pPr>
              <w:pStyle w:val="BodyText"/>
              <w:spacing w:after="240" w:line="360" w:lineRule="auto"/>
              <w:jc w:val="both"/>
              <w:rPr>
                <w:rFonts w:ascii="Arial" w:hAnsi="Arial" w:cs="Arial"/>
                <w:szCs w:val="24"/>
              </w:rPr>
            </w:pPr>
            <w:r w:rsidRPr="000F2A37">
              <w:rPr>
                <w:rFonts w:ascii="Arial" w:hAnsi="Arial" w:cs="Arial"/>
                <w:szCs w:val="24"/>
              </w:rPr>
              <w:t>80</w:t>
            </w:r>
          </w:p>
        </w:tc>
      </w:tr>
    </w:tbl>
    <w:p w14:paraId="168D48E2" w14:textId="77777777" w:rsidR="001D73C1" w:rsidRDefault="001D73C1" w:rsidP="006E08C4">
      <w:pPr>
        <w:spacing w:before="240" w:after="240" w:line="276" w:lineRule="auto"/>
        <w:jc w:val="both"/>
        <w:rPr>
          <w:rFonts w:ascii="Arial" w:hAnsi="Arial" w:cs="Arial"/>
          <w:b/>
          <w:i/>
          <w:szCs w:val="24"/>
        </w:rPr>
      </w:pPr>
    </w:p>
    <w:p w14:paraId="3C43EF82" w14:textId="1DE56FC1" w:rsidR="001429BB" w:rsidRPr="000F2A37" w:rsidRDefault="00D47C1E" w:rsidP="006E08C4">
      <w:pPr>
        <w:spacing w:before="240" w:after="240" w:line="276" w:lineRule="auto"/>
        <w:jc w:val="both"/>
        <w:rPr>
          <w:rFonts w:ascii="Arial" w:hAnsi="Arial" w:cs="Arial"/>
          <w:b/>
          <w:szCs w:val="24"/>
        </w:rPr>
      </w:pPr>
      <w:r w:rsidRPr="00071BF1">
        <w:rPr>
          <w:rFonts w:ascii="Arial" w:hAnsi="Arial" w:cs="Arial"/>
          <w:b/>
          <w:i/>
          <w:szCs w:val="24"/>
        </w:rPr>
        <w:t xml:space="preserve">Action </w:t>
      </w:r>
      <w:r w:rsidR="00C12BCE" w:rsidRPr="00071BF1">
        <w:rPr>
          <w:rFonts w:ascii="Arial" w:hAnsi="Arial" w:cs="Arial"/>
          <w:b/>
          <w:i/>
          <w:szCs w:val="24"/>
        </w:rPr>
        <w:t>4</w:t>
      </w:r>
      <w:r w:rsidR="00071BF1">
        <w:rPr>
          <w:rFonts w:ascii="Arial" w:hAnsi="Arial" w:cs="Arial"/>
          <w:b/>
          <w:szCs w:val="24"/>
        </w:rPr>
        <w:t xml:space="preserve"> – </w:t>
      </w:r>
      <w:r w:rsidR="00360BA4" w:rsidRPr="000F2A37">
        <w:rPr>
          <w:rFonts w:ascii="Arial" w:hAnsi="Arial" w:cs="Arial"/>
          <w:b/>
          <w:szCs w:val="24"/>
        </w:rPr>
        <w:t>Investigate the spatial ecology of central rock-rats and feral cats in core refuge areas.</w:t>
      </w:r>
    </w:p>
    <w:p w14:paraId="4A4B2D1C" w14:textId="6235503C" w:rsidR="0047327A" w:rsidRPr="000F2A37" w:rsidRDefault="001429BB" w:rsidP="006E08C4">
      <w:pPr>
        <w:pStyle w:val="BodyText"/>
        <w:spacing w:after="240" w:line="360" w:lineRule="auto"/>
        <w:jc w:val="both"/>
        <w:rPr>
          <w:rFonts w:ascii="Arial" w:hAnsi="Arial" w:cs="Arial"/>
          <w:szCs w:val="24"/>
        </w:rPr>
      </w:pPr>
      <w:r w:rsidRPr="000F2A37">
        <w:rPr>
          <w:rFonts w:ascii="Arial" w:hAnsi="Arial" w:cs="Arial"/>
          <w:b/>
          <w:szCs w:val="24"/>
        </w:rPr>
        <w:t>Aims</w:t>
      </w:r>
      <w:r w:rsidR="00071BF1">
        <w:rPr>
          <w:rFonts w:ascii="Arial" w:hAnsi="Arial" w:cs="Arial"/>
          <w:szCs w:val="24"/>
        </w:rPr>
        <w:t xml:space="preserve"> – </w:t>
      </w:r>
      <w:r w:rsidR="009E7BE4" w:rsidRPr="000F2A37">
        <w:rPr>
          <w:rFonts w:ascii="Arial" w:hAnsi="Arial" w:cs="Arial"/>
          <w:szCs w:val="24"/>
        </w:rPr>
        <w:t>To determine home range size and space use</w:t>
      </w:r>
      <w:r w:rsidR="00684757" w:rsidRPr="000F2A37">
        <w:rPr>
          <w:rFonts w:ascii="Arial" w:hAnsi="Arial" w:cs="Arial"/>
          <w:szCs w:val="24"/>
        </w:rPr>
        <w:t xml:space="preserve"> of</w:t>
      </w:r>
      <w:r w:rsidR="009E7BE4" w:rsidRPr="000F2A37">
        <w:rPr>
          <w:rFonts w:ascii="Arial" w:hAnsi="Arial" w:cs="Arial"/>
          <w:szCs w:val="24"/>
        </w:rPr>
        <w:t xml:space="preserve"> central rock-rats and feral cats</w:t>
      </w:r>
      <w:r w:rsidR="00784D69" w:rsidRPr="000F2A37">
        <w:rPr>
          <w:rFonts w:ascii="Arial" w:hAnsi="Arial" w:cs="Arial"/>
          <w:szCs w:val="24"/>
        </w:rPr>
        <w:t xml:space="preserve"> in and around core refuge habitat</w:t>
      </w:r>
      <w:r w:rsidR="009E7BE4" w:rsidRPr="000F2A37">
        <w:rPr>
          <w:rFonts w:ascii="Arial" w:hAnsi="Arial" w:cs="Arial"/>
          <w:szCs w:val="24"/>
        </w:rPr>
        <w:t xml:space="preserve">. </w:t>
      </w:r>
    </w:p>
    <w:p w14:paraId="3C43EF8A" w14:textId="670FFEEA" w:rsidR="001429BB" w:rsidRPr="000F2A37" w:rsidRDefault="001429BB" w:rsidP="006E08C4">
      <w:pPr>
        <w:pStyle w:val="BodyText"/>
        <w:spacing w:after="240" w:line="360" w:lineRule="auto"/>
        <w:jc w:val="both"/>
        <w:rPr>
          <w:rFonts w:ascii="Arial" w:hAnsi="Arial" w:cs="Arial"/>
          <w:szCs w:val="24"/>
        </w:rPr>
      </w:pPr>
      <w:r w:rsidRPr="000F2A37">
        <w:rPr>
          <w:rFonts w:ascii="Arial" w:hAnsi="Arial" w:cs="Arial"/>
          <w:b/>
          <w:szCs w:val="24"/>
        </w:rPr>
        <w:t>Method</w:t>
      </w:r>
      <w:r w:rsidR="00071BF1">
        <w:rPr>
          <w:rFonts w:ascii="Arial" w:hAnsi="Arial" w:cs="Arial"/>
          <w:b/>
          <w:szCs w:val="24"/>
        </w:rPr>
        <w:t xml:space="preserve">s – </w:t>
      </w:r>
      <w:r w:rsidR="000C09DA" w:rsidRPr="000F2A37">
        <w:rPr>
          <w:rFonts w:ascii="Arial" w:hAnsi="Arial" w:cs="Arial"/>
          <w:szCs w:val="24"/>
        </w:rPr>
        <w:t>A sample of adult male and female c</w:t>
      </w:r>
      <w:r w:rsidR="00684757" w:rsidRPr="000F2A37">
        <w:rPr>
          <w:rFonts w:ascii="Arial" w:hAnsi="Arial" w:cs="Arial"/>
          <w:szCs w:val="24"/>
        </w:rPr>
        <w:t>entral rock-rat</w:t>
      </w:r>
      <w:r w:rsidR="000C09DA" w:rsidRPr="000F2A37">
        <w:rPr>
          <w:rFonts w:ascii="Arial" w:hAnsi="Arial" w:cs="Arial"/>
          <w:szCs w:val="24"/>
        </w:rPr>
        <w:t xml:space="preserve">s and feral cats from at least two rock-rat </w:t>
      </w:r>
      <w:r w:rsidR="00A23A81" w:rsidRPr="000F2A37">
        <w:rPr>
          <w:rFonts w:ascii="Arial" w:hAnsi="Arial" w:cs="Arial"/>
          <w:szCs w:val="24"/>
        </w:rPr>
        <w:t>sub-</w:t>
      </w:r>
      <w:r w:rsidR="000C09DA" w:rsidRPr="000F2A37">
        <w:rPr>
          <w:rFonts w:ascii="Arial" w:hAnsi="Arial" w:cs="Arial"/>
          <w:szCs w:val="24"/>
        </w:rPr>
        <w:t>populations will</w:t>
      </w:r>
      <w:r w:rsidR="00D11657" w:rsidRPr="000F2A37">
        <w:rPr>
          <w:rFonts w:ascii="Arial" w:hAnsi="Arial" w:cs="Arial"/>
          <w:szCs w:val="24"/>
        </w:rPr>
        <w:t xml:space="preserve"> be</w:t>
      </w:r>
      <w:r w:rsidR="000C09DA" w:rsidRPr="000F2A37">
        <w:rPr>
          <w:rFonts w:ascii="Arial" w:hAnsi="Arial" w:cs="Arial"/>
          <w:szCs w:val="24"/>
        </w:rPr>
        <w:t xml:space="preserve"> caught and fitted with VHF transmitter harnesses and GPS units, respectively. Rock-rats will be captured using Elliot</w:t>
      </w:r>
      <w:r w:rsidR="00191290">
        <w:rPr>
          <w:rFonts w:ascii="Arial" w:hAnsi="Arial" w:cs="Arial"/>
          <w:szCs w:val="24"/>
        </w:rPr>
        <w:t>t</w:t>
      </w:r>
      <w:r w:rsidR="000C09DA" w:rsidRPr="000F2A37">
        <w:rPr>
          <w:rFonts w:ascii="Arial" w:hAnsi="Arial" w:cs="Arial"/>
          <w:szCs w:val="24"/>
        </w:rPr>
        <w:t xml:space="preserve"> box metal traps and cats with </w:t>
      </w:r>
      <w:r w:rsidR="00A23A81" w:rsidRPr="000F2A37">
        <w:rPr>
          <w:rFonts w:ascii="Arial" w:hAnsi="Arial" w:cs="Arial"/>
          <w:szCs w:val="24"/>
        </w:rPr>
        <w:t xml:space="preserve">cage and </w:t>
      </w:r>
      <w:r w:rsidR="000C09DA" w:rsidRPr="000F2A37">
        <w:rPr>
          <w:rFonts w:ascii="Arial" w:hAnsi="Arial" w:cs="Arial"/>
          <w:szCs w:val="24"/>
        </w:rPr>
        <w:t xml:space="preserve">soft-jaw leg-hold traps. The nightly movement and den-site locations of collared rock-rats will be recorded using radio-telemetry by observers on foot. Cat location fixes will be recorded on the GPS devices </w:t>
      </w:r>
      <w:r w:rsidR="00071BF1">
        <w:rPr>
          <w:rFonts w:ascii="Arial" w:hAnsi="Arial" w:cs="Arial"/>
          <w:szCs w:val="24"/>
        </w:rPr>
        <w:t>and</w:t>
      </w:r>
      <w:r w:rsidR="000C09DA" w:rsidRPr="000F2A37">
        <w:rPr>
          <w:rFonts w:ascii="Arial" w:hAnsi="Arial" w:cs="Arial"/>
          <w:szCs w:val="24"/>
        </w:rPr>
        <w:t xml:space="preserve"> retrieved by VHF transmitter. Movements will be monitored on individuals for up to 12 months</w:t>
      </w:r>
      <w:r w:rsidR="00DB743A" w:rsidRPr="000F2A37">
        <w:rPr>
          <w:rFonts w:ascii="Arial" w:hAnsi="Arial" w:cs="Arial"/>
          <w:szCs w:val="24"/>
        </w:rPr>
        <w:t xml:space="preserve"> (over 3-4 night sessions for central rock-rat)</w:t>
      </w:r>
      <w:r w:rsidR="000C09DA" w:rsidRPr="000F2A37">
        <w:rPr>
          <w:rFonts w:ascii="Arial" w:hAnsi="Arial" w:cs="Arial"/>
          <w:szCs w:val="24"/>
        </w:rPr>
        <w:t xml:space="preserve"> over a </w:t>
      </w:r>
      <w:r w:rsidR="00D11657" w:rsidRPr="000F2A37">
        <w:rPr>
          <w:rFonts w:ascii="Arial" w:hAnsi="Arial" w:cs="Arial"/>
          <w:szCs w:val="24"/>
        </w:rPr>
        <w:t xml:space="preserve">1-2 </w:t>
      </w:r>
      <w:r w:rsidR="000C09DA" w:rsidRPr="000F2A37">
        <w:rPr>
          <w:rFonts w:ascii="Arial" w:hAnsi="Arial" w:cs="Arial"/>
          <w:szCs w:val="24"/>
        </w:rPr>
        <w:t xml:space="preserve">year period. Home range data for both species will be </w:t>
      </w:r>
      <w:r w:rsidR="00DB743A" w:rsidRPr="000F2A37">
        <w:rPr>
          <w:rFonts w:ascii="Arial" w:hAnsi="Arial" w:cs="Arial"/>
          <w:szCs w:val="24"/>
        </w:rPr>
        <w:t>calculated</w:t>
      </w:r>
      <w:r w:rsidR="000C09DA" w:rsidRPr="000F2A37">
        <w:rPr>
          <w:rFonts w:ascii="Arial" w:hAnsi="Arial" w:cs="Arial"/>
          <w:szCs w:val="24"/>
        </w:rPr>
        <w:t xml:space="preserve"> using GIS software and habitat selection in relation to fire history</w:t>
      </w:r>
      <w:r w:rsidR="00DB743A" w:rsidRPr="000F2A37">
        <w:rPr>
          <w:rFonts w:ascii="Arial" w:hAnsi="Arial" w:cs="Arial"/>
          <w:szCs w:val="24"/>
        </w:rPr>
        <w:t xml:space="preserve"> and other environmental variables</w:t>
      </w:r>
      <w:r w:rsidR="000C09DA" w:rsidRPr="000F2A37">
        <w:rPr>
          <w:rFonts w:ascii="Arial" w:hAnsi="Arial" w:cs="Arial"/>
          <w:szCs w:val="24"/>
        </w:rPr>
        <w:t xml:space="preserve"> will be determined</w:t>
      </w:r>
      <w:r w:rsidR="00A23A81" w:rsidRPr="000F2A37">
        <w:rPr>
          <w:rFonts w:ascii="Arial" w:hAnsi="Arial" w:cs="Arial"/>
          <w:szCs w:val="24"/>
        </w:rPr>
        <w:t xml:space="preserve"> (e.g. </w:t>
      </w:r>
      <w:r w:rsidR="00DB743A" w:rsidRPr="000F2A37">
        <w:rPr>
          <w:rFonts w:ascii="Arial" w:hAnsi="Arial" w:cs="Arial"/>
          <w:szCs w:val="24"/>
        </w:rPr>
        <w:t>Discrete Choice M</w:t>
      </w:r>
      <w:r w:rsidR="000C09DA" w:rsidRPr="000F2A37">
        <w:rPr>
          <w:rFonts w:ascii="Arial" w:hAnsi="Arial" w:cs="Arial"/>
          <w:szCs w:val="24"/>
        </w:rPr>
        <w:t>odelling</w:t>
      </w:r>
      <w:r w:rsidR="00A23A81" w:rsidRPr="000F2A37">
        <w:rPr>
          <w:rFonts w:ascii="Arial" w:hAnsi="Arial" w:cs="Arial"/>
          <w:szCs w:val="24"/>
        </w:rPr>
        <w:t xml:space="preserve">). This project would be ideally suited to a PhD student, potentially through the NESP threatened species hub. </w:t>
      </w:r>
    </w:p>
    <w:p w14:paraId="3C43EF8C" w14:textId="58E9DB23" w:rsidR="001429BB" w:rsidRPr="000F2A37" w:rsidRDefault="001429BB" w:rsidP="006E08C4">
      <w:pPr>
        <w:pStyle w:val="BodyText"/>
        <w:spacing w:after="240" w:line="360" w:lineRule="auto"/>
        <w:jc w:val="both"/>
        <w:rPr>
          <w:rFonts w:ascii="Arial" w:hAnsi="Arial" w:cs="Arial"/>
          <w:b/>
          <w:szCs w:val="24"/>
        </w:rPr>
      </w:pPr>
      <w:r w:rsidRPr="000F2A37">
        <w:rPr>
          <w:rFonts w:ascii="Arial" w:hAnsi="Arial" w:cs="Arial"/>
          <w:b/>
          <w:szCs w:val="24"/>
        </w:rPr>
        <w:t>Costs ($1000s)</w:t>
      </w:r>
    </w:p>
    <w:tbl>
      <w:tblPr>
        <w:tblW w:w="0" w:type="auto"/>
        <w:jc w:val="center"/>
        <w:tblLayout w:type="fixed"/>
        <w:tblLook w:val="0000" w:firstRow="0" w:lastRow="0" w:firstColumn="0" w:lastColumn="0" w:noHBand="0" w:noVBand="0"/>
      </w:tblPr>
      <w:tblGrid>
        <w:gridCol w:w="817"/>
        <w:gridCol w:w="817"/>
        <w:gridCol w:w="790"/>
        <w:gridCol w:w="790"/>
        <w:gridCol w:w="790"/>
        <w:gridCol w:w="884"/>
      </w:tblGrid>
      <w:tr w:rsidR="00071BF1" w:rsidRPr="00071BF1" w14:paraId="3C43EF93" w14:textId="77777777" w:rsidTr="00071BF1">
        <w:trPr>
          <w:jc w:val="center"/>
        </w:trPr>
        <w:tc>
          <w:tcPr>
            <w:tcW w:w="817" w:type="dxa"/>
            <w:tcBorders>
              <w:top w:val="single" w:sz="4" w:space="0" w:color="auto"/>
              <w:bottom w:val="single" w:sz="4" w:space="0" w:color="auto"/>
            </w:tcBorders>
            <w:shd w:val="clear" w:color="auto" w:fill="FABF8F" w:themeFill="accent6" w:themeFillTint="99"/>
          </w:tcPr>
          <w:p w14:paraId="3C43EF8D" w14:textId="77777777" w:rsidR="00071BF1" w:rsidRPr="00071BF1" w:rsidRDefault="00071BF1" w:rsidP="006E08C4">
            <w:pPr>
              <w:pStyle w:val="BodyText"/>
              <w:spacing w:after="240" w:line="360" w:lineRule="auto"/>
              <w:jc w:val="both"/>
              <w:rPr>
                <w:rFonts w:ascii="Arial" w:hAnsi="Arial" w:cs="Arial"/>
                <w:b/>
                <w:szCs w:val="24"/>
              </w:rPr>
            </w:pPr>
            <w:r w:rsidRPr="00071BF1">
              <w:rPr>
                <w:rFonts w:ascii="Arial" w:hAnsi="Arial" w:cs="Arial"/>
                <w:b/>
                <w:szCs w:val="24"/>
              </w:rPr>
              <w:t>Yr 1</w:t>
            </w:r>
          </w:p>
        </w:tc>
        <w:tc>
          <w:tcPr>
            <w:tcW w:w="817" w:type="dxa"/>
            <w:tcBorders>
              <w:top w:val="single" w:sz="4" w:space="0" w:color="auto"/>
              <w:bottom w:val="single" w:sz="4" w:space="0" w:color="auto"/>
            </w:tcBorders>
            <w:shd w:val="clear" w:color="auto" w:fill="FABF8F" w:themeFill="accent6" w:themeFillTint="99"/>
          </w:tcPr>
          <w:p w14:paraId="3C43EF8E" w14:textId="77777777" w:rsidR="00071BF1" w:rsidRPr="00071BF1" w:rsidRDefault="00071BF1" w:rsidP="006E08C4">
            <w:pPr>
              <w:pStyle w:val="BodyText"/>
              <w:spacing w:after="240" w:line="360" w:lineRule="auto"/>
              <w:jc w:val="both"/>
              <w:rPr>
                <w:rFonts w:ascii="Arial" w:hAnsi="Arial" w:cs="Arial"/>
                <w:b/>
                <w:szCs w:val="24"/>
              </w:rPr>
            </w:pPr>
            <w:r w:rsidRPr="00071BF1">
              <w:rPr>
                <w:rFonts w:ascii="Arial" w:hAnsi="Arial" w:cs="Arial"/>
                <w:b/>
                <w:szCs w:val="24"/>
              </w:rPr>
              <w:t>Yr 2</w:t>
            </w:r>
          </w:p>
        </w:tc>
        <w:tc>
          <w:tcPr>
            <w:tcW w:w="790" w:type="dxa"/>
            <w:tcBorders>
              <w:top w:val="single" w:sz="4" w:space="0" w:color="auto"/>
              <w:bottom w:val="single" w:sz="4" w:space="0" w:color="auto"/>
            </w:tcBorders>
            <w:shd w:val="clear" w:color="auto" w:fill="FABF8F" w:themeFill="accent6" w:themeFillTint="99"/>
          </w:tcPr>
          <w:p w14:paraId="3C43EF8F" w14:textId="77777777" w:rsidR="00071BF1" w:rsidRPr="00071BF1" w:rsidRDefault="00071BF1" w:rsidP="006E08C4">
            <w:pPr>
              <w:pStyle w:val="BodyText"/>
              <w:spacing w:after="240" w:line="360" w:lineRule="auto"/>
              <w:jc w:val="both"/>
              <w:rPr>
                <w:rFonts w:ascii="Arial" w:hAnsi="Arial" w:cs="Arial"/>
                <w:b/>
                <w:szCs w:val="24"/>
              </w:rPr>
            </w:pPr>
            <w:r w:rsidRPr="00071BF1">
              <w:rPr>
                <w:rFonts w:ascii="Arial" w:hAnsi="Arial" w:cs="Arial"/>
                <w:b/>
                <w:szCs w:val="24"/>
              </w:rPr>
              <w:t>Yr 3</w:t>
            </w:r>
          </w:p>
        </w:tc>
        <w:tc>
          <w:tcPr>
            <w:tcW w:w="790" w:type="dxa"/>
            <w:tcBorders>
              <w:top w:val="single" w:sz="4" w:space="0" w:color="auto"/>
              <w:bottom w:val="single" w:sz="4" w:space="0" w:color="auto"/>
            </w:tcBorders>
            <w:shd w:val="clear" w:color="auto" w:fill="FABF8F" w:themeFill="accent6" w:themeFillTint="99"/>
          </w:tcPr>
          <w:p w14:paraId="3C43EF90" w14:textId="77777777" w:rsidR="00071BF1" w:rsidRPr="00071BF1" w:rsidRDefault="00071BF1" w:rsidP="006E08C4">
            <w:pPr>
              <w:pStyle w:val="BodyText"/>
              <w:spacing w:after="240" w:line="360" w:lineRule="auto"/>
              <w:jc w:val="both"/>
              <w:rPr>
                <w:rFonts w:ascii="Arial" w:hAnsi="Arial" w:cs="Arial"/>
                <w:b/>
                <w:szCs w:val="24"/>
              </w:rPr>
            </w:pPr>
            <w:r w:rsidRPr="00071BF1">
              <w:rPr>
                <w:rFonts w:ascii="Arial" w:hAnsi="Arial" w:cs="Arial"/>
                <w:b/>
                <w:szCs w:val="24"/>
              </w:rPr>
              <w:t>Yr 4</w:t>
            </w:r>
          </w:p>
        </w:tc>
        <w:tc>
          <w:tcPr>
            <w:tcW w:w="790" w:type="dxa"/>
            <w:tcBorders>
              <w:top w:val="single" w:sz="4" w:space="0" w:color="auto"/>
              <w:bottom w:val="single" w:sz="4" w:space="0" w:color="auto"/>
            </w:tcBorders>
            <w:shd w:val="clear" w:color="auto" w:fill="FABF8F" w:themeFill="accent6" w:themeFillTint="99"/>
          </w:tcPr>
          <w:p w14:paraId="3C43EF91" w14:textId="77777777" w:rsidR="00071BF1" w:rsidRPr="00071BF1" w:rsidRDefault="00071BF1" w:rsidP="006E08C4">
            <w:pPr>
              <w:pStyle w:val="BodyText"/>
              <w:spacing w:after="240" w:line="360" w:lineRule="auto"/>
              <w:jc w:val="both"/>
              <w:rPr>
                <w:rFonts w:ascii="Arial" w:hAnsi="Arial" w:cs="Arial"/>
                <w:b/>
                <w:szCs w:val="24"/>
              </w:rPr>
            </w:pPr>
            <w:r w:rsidRPr="00071BF1">
              <w:rPr>
                <w:rFonts w:ascii="Arial" w:hAnsi="Arial" w:cs="Arial"/>
                <w:b/>
                <w:szCs w:val="24"/>
              </w:rPr>
              <w:t>Yr 5</w:t>
            </w:r>
          </w:p>
        </w:tc>
        <w:tc>
          <w:tcPr>
            <w:tcW w:w="884" w:type="dxa"/>
            <w:tcBorders>
              <w:top w:val="single" w:sz="4" w:space="0" w:color="auto"/>
              <w:bottom w:val="single" w:sz="4" w:space="0" w:color="auto"/>
            </w:tcBorders>
            <w:shd w:val="clear" w:color="auto" w:fill="FABF8F" w:themeFill="accent6" w:themeFillTint="99"/>
          </w:tcPr>
          <w:p w14:paraId="3C43EF92" w14:textId="72FDA58F" w:rsidR="00071BF1" w:rsidRPr="00071BF1" w:rsidRDefault="00071BF1" w:rsidP="006E08C4">
            <w:pPr>
              <w:pStyle w:val="BodyText"/>
              <w:spacing w:after="240" w:line="360" w:lineRule="auto"/>
              <w:jc w:val="both"/>
              <w:rPr>
                <w:rFonts w:ascii="Arial" w:hAnsi="Arial" w:cs="Arial"/>
                <w:b/>
                <w:szCs w:val="24"/>
              </w:rPr>
            </w:pPr>
            <w:r w:rsidRPr="00071BF1">
              <w:rPr>
                <w:rFonts w:ascii="Arial" w:hAnsi="Arial" w:cs="Arial"/>
                <w:b/>
                <w:szCs w:val="24"/>
              </w:rPr>
              <w:t>Total</w:t>
            </w:r>
          </w:p>
        </w:tc>
      </w:tr>
      <w:tr w:rsidR="00071BF1" w:rsidRPr="000F2A37" w14:paraId="3C43EF9A" w14:textId="77777777" w:rsidTr="00932A2E">
        <w:trPr>
          <w:jc w:val="center"/>
        </w:trPr>
        <w:tc>
          <w:tcPr>
            <w:tcW w:w="817" w:type="dxa"/>
            <w:tcBorders>
              <w:top w:val="single" w:sz="4" w:space="0" w:color="auto"/>
              <w:bottom w:val="single" w:sz="4" w:space="0" w:color="auto"/>
            </w:tcBorders>
          </w:tcPr>
          <w:p w14:paraId="3C43EF94" w14:textId="61816DC9" w:rsidR="00071BF1" w:rsidRPr="000F2A37" w:rsidRDefault="00071BF1" w:rsidP="006E08C4">
            <w:pPr>
              <w:pStyle w:val="BodyText"/>
              <w:spacing w:after="240" w:line="360" w:lineRule="auto"/>
              <w:jc w:val="both"/>
              <w:rPr>
                <w:rFonts w:ascii="Arial" w:hAnsi="Arial" w:cs="Arial"/>
                <w:szCs w:val="24"/>
              </w:rPr>
            </w:pPr>
            <w:r w:rsidRPr="000F2A37">
              <w:rPr>
                <w:rFonts w:ascii="Arial" w:hAnsi="Arial" w:cs="Arial"/>
                <w:szCs w:val="24"/>
              </w:rPr>
              <w:t>100</w:t>
            </w:r>
          </w:p>
        </w:tc>
        <w:tc>
          <w:tcPr>
            <w:tcW w:w="817" w:type="dxa"/>
            <w:tcBorders>
              <w:top w:val="single" w:sz="4" w:space="0" w:color="auto"/>
              <w:bottom w:val="single" w:sz="4" w:space="0" w:color="auto"/>
            </w:tcBorders>
          </w:tcPr>
          <w:p w14:paraId="3C43EF95" w14:textId="4DC207C7" w:rsidR="00071BF1" w:rsidRPr="000F2A37" w:rsidRDefault="00071BF1" w:rsidP="006E08C4">
            <w:pPr>
              <w:pStyle w:val="BodyText"/>
              <w:spacing w:after="240" w:line="360" w:lineRule="auto"/>
              <w:jc w:val="both"/>
              <w:rPr>
                <w:rFonts w:ascii="Arial" w:hAnsi="Arial" w:cs="Arial"/>
                <w:szCs w:val="24"/>
              </w:rPr>
            </w:pPr>
            <w:r w:rsidRPr="000F2A37">
              <w:rPr>
                <w:rFonts w:ascii="Arial" w:hAnsi="Arial" w:cs="Arial"/>
                <w:szCs w:val="24"/>
              </w:rPr>
              <w:t>100</w:t>
            </w:r>
          </w:p>
        </w:tc>
        <w:tc>
          <w:tcPr>
            <w:tcW w:w="790" w:type="dxa"/>
            <w:tcBorders>
              <w:top w:val="single" w:sz="4" w:space="0" w:color="auto"/>
              <w:bottom w:val="single" w:sz="4" w:space="0" w:color="auto"/>
            </w:tcBorders>
          </w:tcPr>
          <w:p w14:paraId="3C43EF96" w14:textId="42011FF3" w:rsidR="00071BF1" w:rsidRPr="000F2A37" w:rsidRDefault="00DE3AB5" w:rsidP="006E08C4">
            <w:pPr>
              <w:pStyle w:val="BodyText"/>
              <w:spacing w:after="240" w:line="360" w:lineRule="auto"/>
              <w:jc w:val="both"/>
              <w:rPr>
                <w:rFonts w:ascii="Arial" w:hAnsi="Arial" w:cs="Arial"/>
                <w:szCs w:val="24"/>
              </w:rPr>
            </w:pPr>
            <w:r>
              <w:rPr>
                <w:rFonts w:ascii="Arial" w:hAnsi="Arial" w:cs="Arial"/>
                <w:szCs w:val="24"/>
              </w:rPr>
              <w:t>100</w:t>
            </w:r>
          </w:p>
        </w:tc>
        <w:tc>
          <w:tcPr>
            <w:tcW w:w="790" w:type="dxa"/>
            <w:tcBorders>
              <w:top w:val="single" w:sz="4" w:space="0" w:color="auto"/>
              <w:bottom w:val="single" w:sz="4" w:space="0" w:color="auto"/>
            </w:tcBorders>
          </w:tcPr>
          <w:p w14:paraId="3C43EF97" w14:textId="443C29CF" w:rsidR="00071BF1" w:rsidRPr="000F2A37" w:rsidRDefault="00071BF1" w:rsidP="006E08C4">
            <w:pPr>
              <w:pStyle w:val="BodyText"/>
              <w:spacing w:after="240" w:line="360" w:lineRule="auto"/>
              <w:jc w:val="both"/>
              <w:rPr>
                <w:rFonts w:ascii="Arial" w:hAnsi="Arial" w:cs="Arial"/>
                <w:szCs w:val="24"/>
              </w:rPr>
            </w:pPr>
            <w:r w:rsidRPr="000F2A37">
              <w:rPr>
                <w:rFonts w:ascii="Arial" w:hAnsi="Arial" w:cs="Arial"/>
                <w:szCs w:val="24"/>
              </w:rPr>
              <w:t>0</w:t>
            </w:r>
          </w:p>
        </w:tc>
        <w:tc>
          <w:tcPr>
            <w:tcW w:w="790" w:type="dxa"/>
            <w:tcBorders>
              <w:top w:val="single" w:sz="4" w:space="0" w:color="auto"/>
              <w:bottom w:val="single" w:sz="4" w:space="0" w:color="auto"/>
            </w:tcBorders>
          </w:tcPr>
          <w:p w14:paraId="3C43EF98" w14:textId="10CA8E9F" w:rsidR="00071BF1" w:rsidRPr="000F2A37" w:rsidRDefault="00071BF1" w:rsidP="006E08C4">
            <w:pPr>
              <w:pStyle w:val="BodyText"/>
              <w:spacing w:after="240" w:line="360" w:lineRule="auto"/>
              <w:jc w:val="both"/>
              <w:rPr>
                <w:rFonts w:ascii="Arial" w:hAnsi="Arial" w:cs="Arial"/>
                <w:szCs w:val="24"/>
              </w:rPr>
            </w:pPr>
            <w:r w:rsidRPr="000F2A37">
              <w:rPr>
                <w:rFonts w:ascii="Arial" w:hAnsi="Arial" w:cs="Arial"/>
                <w:szCs w:val="24"/>
              </w:rPr>
              <w:t>0</w:t>
            </w:r>
          </w:p>
        </w:tc>
        <w:tc>
          <w:tcPr>
            <w:tcW w:w="884" w:type="dxa"/>
            <w:tcBorders>
              <w:top w:val="single" w:sz="4" w:space="0" w:color="auto"/>
              <w:bottom w:val="single" w:sz="4" w:space="0" w:color="auto"/>
            </w:tcBorders>
          </w:tcPr>
          <w:p w14:paraId="3C43EF99" w14:textId="145A757F" w:rsidR="00071BF1" w:rsidRPr="000F2A37" w:rsidRDefault="00DE3AB5" w:rsidP="006E08C4">
            <w:pPr>
              <w:pStyle w:val="BodyText"/>
              <w:spacing w:after="240" w:line="360" w:lineRule="auto"/>
              <w:jc w:val="both"/>
              <w:rPr>
                <w:rFonts w:ascii="Arial" w:hAnsi="Arial" w:cs="Arial"/>
                <w:szCs w:val="24"/>
              </w:rPr>
            </w:pPr>
            <w:r>
              <w:rPr>
                <w:rFonts w:ascii="Arial" w:hAnsi="Arial" w:cs="Arial"/>
                <w:szCs w:val="24"/>
              </w:rPr>
              <w:t>3</w:t>
            </w:r>
            <w:r w:rsidR="00071BF1" w:rsidRPr="000F2A37">
              <w:rPr>
                <w:rFonts w:ascii="Arial" w:hAnsi="Arial" w:cs="Arial"/>
                <w:szCs w:val="24"/>
              </w:rPr>
              <w:t>00</w:t>
            </w:r>
          </w:p>
        </w:tc>
      </w:tr>
    </w:tbl>
    <w:p w14:paraId="76FEACAD" w14:textId="77777777" w:rsidR="008D73BF" w:rsidRDefault="008D73BF" w:rsidP="006E08C4">
      <w:pPr>
        <w:spacing w:before="240" w:after="240" w:line="276" w:lineRule="auto"/>
        <w:jc w:val="both"/>
        <w:rPr>
          <w:rFonts w:ascii="Arial" w:hAnsi="Arial" w:cs="Arial"/>
          <w:b/>
          <w:i/>
          <w:szCs w:val="24"/>
        </w:rPr>
      </w:pPr>
    </w:p>
    <w:p w14:paraId="3C43EF9D" w14:textId="677F0480" w:rsidR="001429BB" w:rsidRPr="000F2A37" w:rsidRDefault="00784D69" w:rsidP="006E08C4">
      <w:pPr>
        <w:spacing w:before="240" w:after="240" w:line="276" w:lineRule="auto"/>
        <w:jc w:val="both"/>
        <w:rPr>
          <w:rFonts w:ascii="Arial" w:hAnsi="Arial" w:cs="Arial"/>
          <w:b/>
          <w:szCs w:val="24"/>
        </w:rPr>
      </w:pPr>
      <w:r w:rsidRPr="00071BF1">
        <w:rPr>
          <w:rFonts w:ascii="Arial" w:hAnsi="Arial" w:cs="Arial"/>
          <w:b/>
          <w:i/>
          <w:szCs w:val="24"/>
        </w:rPr>
        <w:t>Action 5</w:t>
      </w:r>
      <w:r w:rsidR="00071BF1">
        <w:rPr>
          <w:rFonts w:ascii="Arial" w:hAnsi="Arial" w:cs="Arial"/>
          <w:b/>
          <w:szCs w:val="24"/>
        </w:rPr>
        <w:t xml:space="preserve"> – </w:t>
      </w:r>
      <w:r w:rsidR="00E53E65">
        <w:rPr>
          <w:rFonts w:ascii="Arial" w:hAnsi="Arial" w:cs="Arial"/>
          <w:b/>
          <w:szCs w:val="24"/>
        </w:rPr>
        <w:t xml:space="preserve">Assess the feasibility and risks of possible combinations of </w:t>
      </w:r>
      <w:r w:rsidR="0067473E">
        <w:rPr>
          <w:rFonts w:ascii="Arial" w:hAnsi="Arial" w:cs="Arial"/>
          <w:b/>
          <w:szCs w:val="24"/>
        </w:rPr>
        <w:t xml:space="preserve">translocation and </w:t>
      </w:r>
      <w:r w:rsidR="00E53E65">
        <w:rPr>
          <w:rFonts w:ascii="Arial" w:hAnsi="Arial" w:cs="Arial"/>
          <w:b/>
          <w:szCs w:val="24"/>
        </w:rPr>
        <w:t>captive breeding (temporary vs insurance population</w:t>
      </w:r>
      <w:r w:rsidR="0067473E">
        <w:rPr>
          <w:rFonts w:ascii="Arial" w:hAnsi="Arial" w:cs="Arial"/>
          <w:b/>
          <w:szCs w:val="24"/>
        </w:rPr>
        <w:t xml:space="preserve"> vs none) to identify the most appropriate strategy</w:t>
      </w:r>
      <w:r w:rsidR="000657C1" w:rsidRPr="000657C1">
        <w:rPr>
          <w:rFonts w:ascii="Arial" w:hAnsi="Arial" w:cs="Arial"/>
          <w:b/>
          <w:szCs w:val="24"/>
        </w:rPr>
        <w:t xml:space="preserve"> </w:t>
      </w:r>
      <w:r w:rsidR="000657C1">
        <w:rPr>
          <w:rFonts w:ascii="Arial" w:hAnsi="Arial" w:cs="Arial"/>
          <w:b/>
          <w:szCs w:val="24"/>
        </w:rPr>
        <w:t>for translocation</w:t>
      </w:r>
      <w:r w:rsidR="0067473E">
        <w:rPr>
          <w:rFonts w:ascii="Arial" w:hAnsi="Arial" w:cs="Arial"/>
          <w:b/>
          <w:szCs w:val="24"/>
        </w:rPr>
        <w:t xml:space="preserve">, then implement </w:t>
      </w:r>
      <w:r w:rsidR="00C77176">
        <w:rPr>
          <w:rFonts w:ascii="Arial" w:hAnsi="Arial" w:cs="Arial"/>
          <w:b/>
          <w:szCs w:val="24"/>
        </w:rPr>
        <w:t>as required</w:t>
      </w:r>
      <w:r w:rsidR="0067473E">
        <w:rPr>
          <w:rFonts w:ascii="Arial" w:hAnsi="Arial" w:cs="Arial"/>
          <w:b/>
          <w:szCs w:val="24"/>
        </w:rPr>
        <w:t>.</w:t>
      </w:r>
    </w:p>
    <w:p w14:paraId="3C43EF9F" w14:textId="70BBA524" w:rsidR="001429BB" w:rsidRPr="000F2A37" w:rsidRDefault="001429BB" w:rsidP="006E08C4">
      <w:pPr>
        <w:pStyle w:val="BodyText"/>
        <w:spacing w:after="240" w:line="360" w:lineRule="auto"/>
        <w:jc w:val="both"/>
        <w:rPr>
          <w:rFonts w:ascii="Arial" w:hAnsi="Arial" w:cs="Arial"/>
          <w:szCs w:val="24"/>
        </w:rPr>
      </w:pPr>
      <w:r w:rsidRPr="000F2A37">
        <w:rPr>
          <w:rFonts w:ascii="Arial" w:hAnsi="Arial" w:cs="Arial"/>
          <w:b/>
          <w:szCs w:val="24"/>
        </w:rPr>
        <w:t>Aim</w:t>
      </w:r>
      <w:r w:rsidR="00DC53D2">
        <w:rPr>
          <w:rFonts w:ascii="Arial" w:hAnsi="Arial" w:cs="Arial"/>
          <w:szCs w:val="24"/>
        </w:rPr>
        <w:t xml:space="preserve"> – </w:t>
      </w:r>
      <w:r w:rsidR="0067473E">
        <w:rPr>
          <w:rFonts w:ascii="Arial" w:hAnsi="Arial" w:cs="Arial"/>
          <w:szCs w:val="24"/>
        </w:rPr>
        <w:t>Extend the risk assessment presented in Appendix 4 of this document to</w:t>
      </w:r>
      <w:r w:rsidR="0067473E" w:rsidRPr="000F2A37">
        <w:rPr>
          <w:rFonts w:ascii="Arial" w:hAnsi="Arial" w:cs="Arial"/>
          <w:szCs w:val="24"/>
        </w:rPr>
        <w:t xml:space="preserve"> </w:t>
      </w:r>
      <w:r w:rsidRPr="000F2A37">
        <w:rPr>
          <w:rFonts w:ascii="Arial" w:hAnsi="Arial" w:cs="Arial"/>
          <w:szCs w:val="24"/>
        </w:rPr>
        <w:t>determine the most appropriate procedures for translocating (reintroducing or reinforcing) pop</w:t>
      </w:r>
      <w:r w:rsidR="00A23A81" w:rsidRPr="000F2A37">
        <w:rPr>
          <w:rFonts w:ascii="Arial" w:hAnsi="Arial" w:cs="Arial"/>
          <w:szCs w:val="24"/>
        </w:rPr>
        <w:t xml:space="preserve">ulations of </w:t>
      </w:r>
      <w:r w:rsidR="0067473E">
        <w:rPr>
          <w:rFonts w:ascii="Arial" w:hAnsi="Arial" w:cs="Arial"/>
          <w:szCs w:val="24"/>
        </w:rPr>
        <w:t>C</w:t>
      </w:r>
      <w:r w:rsidR="0067473E" w:rsidRPr="000F2A37">
        <w:rPr>
          <w:rFonts w:ascii="Arial" w:hAnsi="Arial" w:cs="Arial"/>
          <w:szCs w:val="24"/>
        </w:rPr>
        <w:t xml:space="preserve">entral </w:t>
      </w:r>
      <w:r w:rsidR="0067473E">
        <w:rPr>
          <w:rFonts w:ascii="Arial" w:hAnsi="Arial" w:cs="Arial"/>
          <w:szCs w:val="24"/>
        </w:rPr>
        <w:t>R</w:t>
      </w:r>
      <w:r w:rsidR="0067473E" w:rsidRPr="000F2A37">
        <w:rPr>
          <w:rFonts w:ascii="Arial" w:hAnsi="Arial" w:cs="Arial"/>
          <w:szCs w:val="24"/>
        </w:rPr>
        <w:t>ock</w:t>
      </w:r>
      <w:r w:rsidR="00A23A81" w:rsidRPr="000F2A37">
        <w:rPr>
          <w:rFonts w:ascii="Arial" w:hAnsi="Arial" w:cs="Arial"/>
          <w:szCs w:val="24"/>
        </w:rPr>
        <w:t>-rats</w:t>
      </w:r>
      <w:r w:rsidR="0067473E">
        <w:rPr>
          <w:rFonts w:ascii="Arial" w:hAnsi="Arial" w:cs="Arial"/>
          <w:szCs w:val="24"/>
        </w:rPr>
        <w:t xml:space="preserve"> and to identify the most likely locations, costs and risks.</w:t>
      </w:r>
      <w:r w:rsidRPr="000F2A37">
        <w:rPr>
          <w:rFonts w:ascii="Arial" w:hAnsi="Arial" w:cs="Arial"/>
          <w:szCs w:val="24"/>
        </w:rPr>
        <w:t xml:space="preserve">  </w:t>
      </w:r>
    </w:p>
    <w:p w14:paraId="3C7E1CE2" w14:textId="69BB4E09" w:rsidR="00BB0AF8" w:rsidRDefault="001429BB" w:rsidP="006E08C4">
      <w:pPr>
        <w:pStyle w:val="BodyText"/>
        <w:spacing w:after="240" w:line="360" w:lineRule="auto"/>
        <w:jc w:val="both"/>
        <w:rPr>
          <w:rFonts w:ascii="Arial" w:hAnsi="Arial" w:cs="Arial"/>
          <w:szCs w:val="24"/>
        </w:rPr>
      </w:pPr>
      <w:r w:rsidRPr="000F2A37">
        <w:rPr>
          <w:rFonts w:ascii="Arial" w:hAnsi="Arial" w:cs="Arial"/>
          <w:b/>
          <w:szCs w:val="24"/>
        </w:rPr>
        <w:t>Methods</w:t>
      </w:r>
      <w:r w:rsidR="00DC53D2">
        <w:rPr>
          <w:rFonts w:ascii="Arial" w:hAnsi="Arial" w:cs="Arial"/>
          <w:szCs w:val="24"/>
        </w:rPr>
        <w:t xml:space="preserve"> – </w:t>
      </w:r>
      <w:r w:rsidRPr="000F2A37">
        <w:rPr>
          <w:rFonts w:ascii="Arial" w:hAnsi="Arial" w:cs="Arial"/>
          <w:szCs w:val="24"/>
        </w:rPr>
        <w:t>Information on core populations, diet, habitat requirements and general ecology collected from the previous Actions will be collated to assess the feasibility of different translocation options (</w:t>
      </w:r>
      <w:r w:rsidR="007C270A">
        <w:rPr>
          <w:rFonts w:ascii="Arial" w:hAnsi="Arial" w:cs="Arial"/>
          <w:szCs w:val="24"/>
        </w:rPr>
        <w:t xml:space="preserve">e.g. </w:t>
      </w:r>
      <w:r w:rsidRPr="000F2A37">
        <w:rPr>
          <w:rFonts w:ascii="Arial" w:hAnsi="Arial" w:cs="Arial"/>
          <w:szCs w:val="24"/>
        </w:rPr>
        <w:t>reintroduction to</w:t>
      </w:r>
      <w:r w:rsidR="00332CB0" w:rsidRPr="000F2A37">
        <w:rPr>
          <w:rFonts w:ascii="Arial" w:hAnsi="Arial" w:cs="Arial"/>
          <w:szCs w:val="24"/>
        </w:rPr>
        <w:t xml:space="preserve"> Newhaven Wildlife Sanctuary</w:t>
      </w:r>
      <w:r w:rsidR="00C41BD1">
        <w:rPr>
          <w:rFonts w:ascii="Arial" w:hAnsi="Arial" w:cs="Arial"/>
          <w:szCs w:val="24"/>
        </w:rPr>
        <w:t>,</w:t>
      </w:r>
      <w:r w:rsidR="00275836">
        <w:rPr>
          <w:rFonts w:ascii="Arial" w:hAnsi="Arial" w:cs="Arial"/>
          <w:szCs w:val="24"/>
        </w:rPr>
        <w:t xml:space="preserve"> a predator-free island off the Western Australian Pilbara coast</w:t>
      </w:r>
      <w:r w:rsidR="00C41BD1">
        <w:rPr>
          <w:rFonts w:ascii="Arial" w:hAnsi="Arial" w:cs="Arial"/>
          <w:szCs w:val="24"/>
        </w:rPr>
        <w:t>,</w:t>
      </w:r>
      <w:r w:rsidRPr="000F2A37">
        <w:rPr>
          <w:rFonts w:ascii="Arial" w:hAnsi="Arial" w:cs="Arial"/>
          <w:szCs w:val="24"/>
        </w:rPr>
        <w:t xml:space="preserve"> previously occupied core sites</w:t>
      </w:r>
      <w:r w:rsidR="00C41BD1">
        <w:rPr>
          <w:rFonts w:ascii="Arial" w:hAnsi="Arial" w:cs="Arial"/>
          <w:szCs w:val="24"/>
        </w:rPr>
        <w:t>,</w:t>
      </w:r>
      <w:r w:rsidRPr="000F2A37">
        <w:rPr>
          <w:rFonts w:ascii="Arial" w:hAnsi="Arial" w:cs="Arial"/>
          <w:szCs w:val="24"/>
        </w:rPr>
        <w:t xml:space="preserve"> reinforcement of curren</w:t>
      </w:r>
      <w:r w:rsidR="00C41BD1">
        <w:rPr>
          <w:rFonts w:ascii="Arial" w:hAnsi="Arial" w:cs="Arial"/>
          <w:szCs w:val="24"/>
        </w:rPr>
        <w:t xml:space="preserve">t core populations, or other). </w:t>
      </w:r>
      <w:r w:rsidRPr="000F2A37">
        <w:rPr>
          <w:rFonts w:ascii="Arial" w:hAnsi="Arial" w:cs="Arial"/>
          <w:szCs w:val="24"/>
        </w:rPr>
        <w:t xml:space="preserve">Translocations into habitat used in the </w:t>
      </w:r>
      <w:r w:rsidR="00E747E6">
        <w:rPr>
          <w:rFonts w:ascii="Arial" w:hAnsi="Arial" w:cs="Arial"/>
          <w:szCs w:val="24"/>
        </w:rPr>
        <w:t>increase</w:t>
      </w:r>
      <w:r w:rsidR="00E747E6" w:rsidRPr="000F2A37">
        <w:rPr>
          <w:rFonts w:ascii="Arial" w:hAnsi="Arial" w:cs="Arial"/>
          <w:szCs w:val="24"/>
        </w:rPr>
        <w:t xml:space="preserve"> </w:t>
      </w:r>
      <w:r w:rsidRPr="000F2A37">
        <w:rPr>
          <w:rFonts w:ascii="Arial" w:hAnsi="Arial" w:cs="Arial"/>
          <w:szCs w:val="24"/>
        </w:rPr>
        <w:t>phase of the population cycle are unlikely to be successful in the long-term</w:t>
      </w:r>
      <w:r w:rsidR="00332CB0" w:rsidRPr="000F2A37">
        <w:rPr>
          <w:rFonts w:ascii="Arial" w:hAnsi="Arial" w:cs="Arial"/>
          <w:szCs w:val="24"/>
        </w:rPr>
        <w:t xml:space="preserve"> unless feral cats can be successfully managed</w:t>
      </w:r>
      <w:r w:rsidRPr="000F2A37">
        <w:rPr>
          <w:rFonts w:ascii="Arial" w:hAnsi="Arial" w:cs="Arial"/>
          <w:szCs w:val="24"/>
        </w:rPr>
        <w:t>. The considerable literature on translocation of mammals in Australia (</w:t>
      </w:r>
      <w:r w:rsidR="00071BF1">
        <w:rPr>
          <w:rFonts w:ascii="Arial" w:hAnsi="Arial" w:cs="Arial"/>
          <w:szCs w:val="24"/>
        </w:rPr>
        <w:t xml:space="preserve">e.g. </w:t>
      </w:r>
      <w:r w:rsidRPr="000F2A37">
        <w:rPr>
          <w:rFonts w:ascii="Arial" w:hAnsi="Arial" w:cs="Arial"/>
          <w:szCs w:val="24"/>
        </w:rPr>
        <w:t>Short 2009) and rodents internationally will be reviewed</w:t>
      </w:r>
      <w:r w:rsidR="000F57DD">
        <w:rPr>
          <w:rFonts w:ascii="Arial" w:hAnsi="Arial" w:cs="Arial"/>
          <w:szCs w:val="24"/>
        </w:rPr>
        <w:t>, as well as two failed attempts to translocate Carpentarian Rock-rats,</w:t>
      </w:r>
      <w:r w:rsidRPr="000F2A37">
        <w:rPr>
          <w:rFonts w:ascii="Arial" w:hAnsi="Arial" w:cs="Arial"/>
          <w:szCs w:val="24"/>
        </w:rPr>
        <w:t xml:space="preserve"> to determine the methods most likely to be successful and </w:t>
      </w:r>
      <w:r w:rsidR="00C41BD1">
        <w:rPr>
          <w:rFonts w:ascii="Arial" w:hAnsi="Arial" w:cs="Arial"/>
          <w:szCs w:val="24"/>
        </w:rPr>
        <w:t xml:space="preserve">the associated risks. </w:t>
      </w:r>
    </w:p>
    <w:p w14:paraId="3D1EFB22" w14:textId="0BEB942C" w:rsidR="000657C1" w:rsidRDefault="007C270A" w:rsidP="006E08C4">
      <w:pPr>
        <w:pStyle w:val="BodyText"/>
        <w:spacing w:after="240" w:line="360" w:lineRule="auto"/>
        <w:jc w:val="both"/>
        <w:rPr>
          <w:rFonts w:ascii="Arial" w:hAnsi="Arial" w:cs="Arial"/>
          <w:szCs w:val="24"/>
        </w:rPr>
      </w:pPr>
      <w:r w:rsidRPr="000F2A37">
        <w:rPr>
          <w:rFonts w:ascii="Arial" w:hAnsi="Arial" w:cs="Arial"/>
          <w:szCs w:val="24"/>
        </w:rPr>
        <w:t>Appendix 4</w:t>
      </w:r>
      <w:r>
        <w:rPr>
          <w:rFonts w:ascii="Arial" w:hAnsi="Arial" w:cs="Arial"/>
          <w:szCs w:val="24"/>
        </w:rPr>
        <w:t xml:space="preserve"> is a risk assessment of removal of animals from the wild. T</w:t>
      </w:r>
      <w:r w:rsidR="000657C1">
        <w:rPr>
          <w:rFonts w:ascii="Arial" w:hAnsi="Arial" w:cs="Arial"/>
          <w:szCs w:val="24"/>
        </w:rPr>
        <w:t>o fully inform the strategy for translocation, t</w:t>
      </w:r>
      <w:r>
        <w:rPr>
          <w:rFonts w:ascii="Arial" w:hAnsi="Arial" w:cs="Arial"/>
          <w:szCs w:val="24"/>
        </w:rPr>
        <w:t>his needs to be extended to assess the</w:t>
      </w:r>
      <w:r w:rsidR="001429BB" w:rsidRPr="000F2A37">
        <w:rPr>
          <w:rFonts w:ascii="Arial" w:hAnsi="Arial" w:cs="Arial"/>
          <w:szCs w:val="24"/>
        </w:rPr>
        <w:t xml:space="preserve"> risk</w:t>
      </w:r>
      <w:r>
        <w:rPr>
          <w:rFonts w:ascii="Arial" w:hAnsi="Arial" w:cs="Arial"/>
          <w:szCs w:val="24"/>
        </w:rPr>
        <w:t>s</w:t>
      </w:r>
      <w:r w:rsidR="000657C1">
        <w:rPr>
          <w:rFonts w:ascii="Arial" w:hAnsi="Arial" w:cs="Arial"/>
          <w:szCs w:val="24"/>
        </w:rPr>
        <w:t xml:space="preserve"> associated with</w:t>
      </w:r>
      <w:r w:rsidR="001429BB" w:rsidRPr="000F2A37">
        <w:rPr>
          <w:rFonts w:ascii="Arial" w:hAnsi="Arial" w:cs="Arial"/>
          <w:szCs w:val="24"/>
        </w:rPr>
        <w:t xml:space="preserve"> all aspects of establishing and maintaining </w:t>
      </w:r>
      <w:r w:rsidR="000657C1">
        <w:rPr>
          <w:rFonts w:ascii="Arial" w:hAnsi="Arial" w:cs="Arial"/>
          <w:szCs w:val="24"/>
        </w:rPr>
        <w:t xml:space="preserve">i) </w:t>
      </w:r>
      <w:r w:rsidR="001429BB" w:rsidRPr="000F2A37">
        <w:rPr>
          <w:rFonts w:ascii="Arial" w:hAnsi="Arial" w:cs="Arial"/>
          <w:szCs w:val="24"/>
        </w:rPr>
        <w:t>a</w:t>
      </w:r>
      <w:r w:rsidR="00332CB0" w:rsidRPr="000F2A37">
        <w:rPr>
          <w:rFonts w:ascii="Arial" w:hAnsi="Arial" w:cs="Arial"/>
          <w:szCs w:val="24"/>
        </w:rPr>
        <w:t>n interim (12-18 months)</w:t>
      </w:r>
      <w:r w:rsidR="001429BB" w:rsidRPr="000F2A37">
        <w:rPr>
          <w:rFonts w:ascii="Arial" w:hAnsi="Arial" w:cs="Arial"/>
          <w:szCs w:val="24"/>
        </w:rPr>
        <w:t xml:space="preserve"> captive breeding colony</w:t>
      </w:r>
      <w:r>
        <w:rPr>
          <w:rFonts w:ascii="Arial" w:hAnsi="Arial" w:cs="Arial"/>
          <w:szCs w:val="24"/>
        </w:rPr>
        <w:t xml:space="preserve">, </w:t>
      </w:r>
      <w:r w:rsidR="000F57DD">
        <w:rPr>
          <w:rFonts w:ascii="Arial" w:hAnsi="Arial" w:cs="Arial"/>
          <w:szCs w:val="24"/>
        </w:rPr>
        <w:t>or</w:t>
      </w:r>
      <w:r w:rsidR="000657C1">
        <w:rPr>
          <w:rFonts w:ascii="Arial" w:hAnsi="Arial" w:cs="Arial"/>
          <w:szCs w:val="24"/>
        </w:rPr>
        <w:t xml:space="preserve"> ii)</w:t>
      </w:r>
      <w:r>
        <w:rPr>
          <w:rFonts w:ascii="Arial" w:hAnsi="Arial" w:cs="Arial"/>
          <w:szCs w:val="24"/>
        </w:rPr>
        <w:t xml:space="preserve"> a </w:t>
      </w:r>
      <w:r w:rsidR="000657C1">
        <w:rPr>
          <w:rFonts w:ascii="Arial" w:hAnsi="Arial" w:cs="Arial"/>
          <w:szCs w:val="24"/>
        </w:rPr>
        <w:t>long-term captive insurance population</w:t>
      </w:r>
      <w:r w:rsidR="00C41BD1">
        <w:rPr>
          <w:rFonts w:ascii="Arial" w:hAnsi="Arial" w:cs="Arial"/>
          <w:szCs w:val="24"/>
        </w:rPr>
        <w:t xml:space="preserve">. </w:t>
      </w:r>
      <w:r w:rsidR="000657C1">
        <w:rPr>
          <w:rFonts w:ascii="Arial" w:hAnsi="Arial" w:cs="Arial"/>
          <w:szCs w:val="24"/>
        </w:rPr>
        <w:t xml:space="preserve">Associated with this should be an estimate of annual costs of the various captive-breeding and translocation options, and the likelihood of maintaining funding for a long-term captive colony. </w:t>
      </w:r>
    </w:p>
    <w:p w14:paraId="7C476115" w14:textId="01F3F9C0" w:rsidR="00654BED" w:rsidRPr="00DC53D2" w:rsidRDefault="001429BB" w:rsidP="006E08C4">
      <w:pPr>
        <w:pStyle w:val="BodyText"/>
        <w:spacing w:after="240" w:line="360" w:lineRule="auto"/>
        <w:jc w:val="both"/>
        <w:rPr>
          <w:rFonts w:ascii="Arial" w:hAnsi="Arial" w:cs="Arial"/>
          <w:szCs w:val="24"/>
        </w:rPr>
      </w:pPr>
      <w:r w:rsidRPr="000F2A37">
        <w:rPr>
          <w:rFonts w:ascii="Arial" w:hAnsi="Arial" w:cs="Arial"/>
          <w:szCs w:val="24"/>
        </w:rPr>
        <w:t xml:space="preserve">All stakeholders in the recovery process need to be involved in the preparation and endorsement of the </w:t>
      </w:r>
      <w:r w:rsidR="00BB0AF8">
        <w:rPr>
          <w:rFonts w:ascii="Arial" w:hAnsi="Arial" w:cs="Arial"/>
          <w:szCs w:val="24"/>
        </w:rPr>
        <w:t xml:space="preserve">strategy for </w:t>
      </w:r>
      <w:r w:rsidRPr="000F2A37">
        <w:rPr>
          <w:rFonts w:ascii="Arial" w:hAnsi="Arial" w:cs="Arial"/>
          <w:szCs w:val="24"/>
        </w:rPr>
        <w:t>translocation.</w:t>
      </w:r>
      <w:r w:rsidR="000657C1">
        <w:rPr>
          <w:rFonts w:ascii="Arial" w:hAnsi="Arial" w:cs="Arial"/>
          <w:szCs w:val="24"/>
        </w:rPr>
        <w:t xml:space="preserve"> Once a strategy for translocation is completed, translocation plans for the best options should be drafted and</w:t>
      </w:r>
      <w:r w:rsidR="00654BED">
        <w:rPr>
          <w:rFonts w:ascii="Arial" w:hAnsi="Arial" w:cs="Arial"/>
          <w:szCs w:val="24"/>
        </w:rPr>
        <w:t xml:space="preserve"> implemented</w:t>
      </w:r>
      <w:r w:rsidR="00FC5020" w:rsidRPr="00FC5020">
        <w:rPr>
          <w:rFonts w:ascii="Arial" w:hAnsi="Arial" w:cs="Arial"/>
          <w:szCs w:val="24"/>
        </w:rPr>
        <w:t xml:space="preserve"> </w:t>
      </w:r>
      <w:r w:rsidR="00FC5020">
        <w:rPr>
          <w:rFonts w:ascii="Arial" w:hAnsi="Arial" w:cs="Arial"/>
          <w:szCs w:val="24"/>
        </w:rPr>
        <w:t>when conditions are appropriate</w:t>
      </w:r>
      <w:r w:rsidR="00654BED">
        <w:rPr>
          <w:rFonts w:ascii="Arial" w:hAnsi="Arial" w:cs="Arial"/>
          <w:szCs w:val="24"/>
        </w:rPr>
        <w:t xml:space="preserve">. </w:t>
      </w:r>
    </w:p>
    <w:p w14:paraId="3C43EFA5" w14:textId="7BEB2EA4" w:rsidR="001429BB" w:rsidRPr="000F2A37" w:rsidRDefault="001429BB" w:rsidP="006E08C4">
      <w:pPr>
        <w:pStyle w:val="BodyText"/>
        <w:spacing w:after="240" w:line="360" w:lineRule="auto"/>
        <w:jc w:val="both"/>
        <w:rPr>
          <w:rFonts w:ascii="Arial" w:hAnsi="Arial" w:cs="Arial"/>
          <w:szCs w:val="24"/>
        </w:rPr>
      </w:pPr>
      <w:r w:rsidRPr="000F2A37">
        <w:rPr>
          <w:rFonts w:ascii="Arial" w:hAnsi="Arial" w:cs="Arial"/>
          <w:b/>
          <w:szCs w:val="24"/>
        </w:rPr>
        <w:t>Costs</w:t>
      </w:r>
      <w:r w:rsidRPr="000F2A37">
        <w:rPr>
          <w:rFonts w:ascii="Arial" w:hAnsi="Arial" w:cs="Arial"/>
          <w:szCs w:val="24"/>
        </w:rPr>
        <w:t xml:space="preserve"> ($1000s)</w:t>
      </w:r>
      <w:r w:rsidR="00654BED">
        <w:rPr>
          <w:rFonts w:ascii="Arial" w:hAnsi="Arial" w:cs="Arial"/>
          <w:szCs w:val="24"/>
        </w:rPr>
        <w:t>*</w:t>
      </w:r>
    </w:p>
    <w:tbl>
      <w:tblPr>
        <w:tblW w:w="0" w:type="auto"/>
        <w:jc w:val="center"/>
        <w:tblLayout w:type="fixed"/>
        <w:tblLook w:val="0000" w:firstRow="0" w:lastRow="0" w:firstColumn="0" w:lastColumn="0" w:noHBand="0" w:noVBand="0"/>
      </w:tblPr>
      <w:tblGrid>
        <w:gridCol w:w="817"/>
        <w:gridCol w:w="817"/>
        <w:gridCol w:w="790"/>
        <w:gridCol w:w="790"/>
        <w:gridCol w:w="790"/>
        <w:gridCol w:w="884"/>
      </w:tblGrid>
      <w:tr w:rsidR="00071BF1" w:rsidRPr="000F2A37" w14:paraId="3C43EFAC" w14:textId="77777777" w:rsidTr="00071BF1">
        <w:trPr>
          <w:jc w:val="center"/>
        </w:trPr>
        <w:tc>
          <w:tcPr>
            <w:tcW w:w="817" w:type="dxa"/>
            <w:tcBorders>
              <w:top w:val="single" w:sz="4" w:space="0" w:color="auto"/>
              <w:bottom w:val="single" w:sz="4" w:space="0" w:color="auto"/>
            </w:tcBorders>
            <w:shd w:val="clear" w:color="auto" w:fill="FABF8F" w:themeFill="accent6" w:themeFillTint="99"/>
          </w:tcPr>
          <w:p w14:paraId="3C43EFA6" w14:textId="77777777" w:rsidR="00071BF1" w:rsidRPr="000F2A37" w:rsidRDefault="00071BF1" w:rsidP="006E08C4">
            <w:pPr>
              <w:pStyle w:val="BodyText"/>
              <w:spacing w:after="240" w:line="360" w:lineRule="auto"/>
              <w:jc w:val="both"/>
              <w:rPr>
                <w:rFonts w:ascii="Arial" w:hAnsi="Arial" w:cs="Arial"/>
                <w:b/>
                <w:szCs w:val="24"/>
              </w:rPr>
            </w:pPr>
            <w:r w:rsidRPr="000F2A37">
              <w:rPr>
                <w:rFonts w:ascii="Arial" w:hAnsi="Arial" w:cs="Arial"/>
                <w:b/>
                <w:szCs w:val="24"/>
              </w:rPr>
              <w:t>Yr 1</w:t>
            </w:r>
          </w:p>
        </w:tc>
        <w:tc>
          <w:tcPr>
            <w:tcW w:w="817" w:type="dxa"/>
            <w:tcBorders>
              <w:top w:val="single" w:sz="4" w:space="0" w:color="auto"/>
              <w:bottom w:val="single" w:sz="4" w:space="0" w:color="auto"/>
            </w:tcBorders>
            <w:shd w:val="clear" w:color="auto" w:fill="FABF8F" w:themeFill="accent6" w:themeFillTint="99"/>
          </w:tcPr>
          <w:p w14:paraId="3C43EFA7" w14:textId="77777777" w:rsidR="00071BF1" w:rsidRPr="000F2A37" w:rsidRDefault="00071BF1" w:rsidP="006E08C4">
            <w:pPr>
              <w:pStyle w:val="BodyText"/>
              <w:spacing w:after="240" w:line="360" w:lineRule="auto"/>
              <w:jc w:val="both"/>
              <w:rPr>
                <w:rFonts w:ascii="Arial" w:hAnsi="Arial" w:cs="Arial"/>
                <w:b/>
                <w:szCs w:val="24"/>
              </w:rPr>
            </w:pPr>
            <w:r w:rsidRPr="000F2A37">
              <w:rPr>
                <w:rFonts w:ascii="Arial" w:hAnsi="Arial" w:cs="Arial"/>
                <w:b/>
                <w:szCs w:val="24"/>
              </w:rPr>
              <w:t>Yr 2</w:t>
            </w:r>
          </w:p>
        </w:tc>
        <w:tc>
          <w:tcPr>
            <w:tcW w:w="790" w:type="dxa"/>
            <w:tcBorders>
              <w:top w:val="single" w:sz="4" w:space="0" w:color="auto"/>
              <w:bottom w:val="single" w:sz="4" w:space="0" w:color="auto"/>
            </w:tcBorders>
            <w:shd w:val="clear" w:color="auto" w:fill="FABF8F" w:themeFill="accent6" w:themeFillTint="99"/>
          </w:tcPr>
          <w:p w14:paraId="3C43EFA8" w14:textId="77777777" w:rsidR="00071BF1" w:rsidRPr="000F2A37" w:rsidRDefault="00071BF1" w:rsidP="006E08C4">
            <w:pPr>
              <w:pStyle w:val="BodyText"/>
              <w:spacing w:after="240" w:line="360" w:lineRule="auto"/>
              <w:jc w:val="both"/>
              <w:rPr>
                <w:rFonts w:ascii="Arial" w:hAnsi="Arial" w:cs="Arial"/>
                <w:b/>
                <w:szCs w:val="24"/>
              </w:rPr>
            </w:pPr>
            <w:r w:rsidRPr="000F2A37">
              <w:rPr>
                <w:rFonts w:ascii="Arial" w:hAnsi="Arial" w:cs="Arial"/>
                <w:b/>
                <w:szCs w:val="24"/>
              </w:rPr>
              <w:t>Yr 3</w:t>
            </w:r>
          </w:p>
        </w:tc>
        <w:tc>
          <w:tcPr>
            <w:tcW w:w="790" w:type="dxa"/>
            <w:tcBorders>
              <w:top w:val="single" w:sz="4" w:space="0" w:color="auto"/>
              <w:bottom w:val="single" w:sz="4" w:space="0" w:color="auto"/>
            </w:tcBorders>
            <w:shd w:val="clear" w:color="auto" w:fill="FABF8F" w:themeFill="accent6" w:themeFillTint="99"/>
          </w:tcPr>
          <w:p w14:paraId="3C43EFA9" w14:textId="77777777" w:rsidR="00071BF1" w:rsidRPr="000F2A37" w:rsidRDefault="00071BF1" w:rsidP="006E08C4">
            <w:pPr>
              <w:pStyle w:val="BodyText"/>
              <w:spacing w:after="240" w:line="360" w:lineRule="auto"/>
              <w:jc w:val="both"/>
              <w:rPr>
                <w:rFonts w:ascii="Arial" w:hAnsi="Arial" w:cs="Arial"/>
                <w:b/>
                <w:szCs w:val="24"/>
              </w:rPr>
            </w:pPr>
            <w:r w:rsidRPr="000F2A37">
              <w:rPr>
                <w:rFonts w:ascii="Arial" w:hAnsi="Arial" w:cs="Arial"/>
                <w:b/>
                <w:szCs w:val="24"/>
              </w:rPr>
              <w:t>Yr 4</w:t>
            </w:r>
          </w:p>
        </w:tc>
        <w:tc>
          <w:tcPr>
            <w:tcW w:w="790" w:type="dxa"/>
            <w:tcBorders>
              <w:top w:val="single" w:sz="4" w:space="0" w:color="auto"/>
              <w:bottom w:val="single" w:sz="4" w:space="0" w:color="auto"/>
            </w:tcBorders>
            <w:shd w:val="clear" w:color="auto" w:fill="FABF8F" w:themeFill="accent6" w:themeFillTint="99"/>
          </w:tcPr>
          <w:p w14:paraId="3C43EFAA" w14:textId="77777777" w:rsidR="00071BF1" w:rsidRPr="000F2A37" w:rsidRDefault="00071BF1" w:rsidP="006E08C4">
            <w:pPr>
              <w:pStyle w:val="BodyText"/>
              <w:spacing w:after="240" w:line="360" w:lineRule="auto"/>
              <w:jc w:val="both"/>
              <w:rPr>
                <w:rFonts w:ascii="Arial" w:hAnsi="Arial" w:cs="Arial"/>
                <w:b/>
                <w:szCs w:val="24"/>
              </w:rPr>
            </w:pPr>
            <w:r w:rsidRPr="000F2A37">
              <w:rPr>
                <w:rFonts w:ascii="Arial" w:hAnsi="Arial" w:cs="Arial"/>
                <w:b/>
                <w:szCs w:val="24"/>
              </w:rPr>
              <w:t>Yr 5</w:t>
            </w:r>
          </w:p>
        </w:tc>
        <w:tc>
          <w:tcPr>
            <w:tcW w:w="884" w:type="dxa"/>
            <w:tcBorders>
              <w:top w:val="single" w:sz="4" w:space="0" w:color="auto"/>
              <w:bottom w:val="single" w:sz="4" w:space="0" w:color="auto"/>
            </w:tcBorders>
            <w:shd w:val="clear" w:color="auto" w:fill="FABF8F" w:themeFill="accent6" w:themeFillTint="99"/>
          </w:tcPr>
          <w:p w14:paraId="3C43EFAB" w14:textId="0A8A5F31" w:rsidR="00071BF1" w:rsidRPr="000F2A37" w:rsidRDefault="00071BF1" w:rsidP="006E08C4">
            <w:pPr>
              <w:pStyle w:val="BodyText"/>
              <w:spacing w:after="240" w:line="360" w:lineRule="auto"/>
              <w:jc w:val="both"/>
              <w:rPr>
                <w:rFonts w:ascii="Arial" w:hAnsi="Arial" w:cs="Arial"/>
                <w:b/>
                <w:szCs w:val="24"/>
              </w:rPr>
            </w:pPr>
            <w:r w:rsidRPr="000F2A37">
              <w:rPr>
                <w:rFonts w:ascii="Arial" w:hAnsi="Arial" w:cs="Arial"/>
                <w:b/>
                <w:szCs w:val="24"/>
              </w:rPr>
              <w:t>Total</w:t>
            </w:r>
          </w:p>
        </w:tc>
      </w:tr>
      <w:tr w:rsidR="00071BF1" w:rsidRPr="000F2A37" w14:paraId="3C43EFB3" w14:textId="77777777" w:rsidTr="00A23A81">
        <w:trPr>
          <w:jc w:val="center"/>
        </w:trPr>
        <w:tc>
          <w:tcPr>
            <w:tcW w:w="817" w:type="dxa"/>
            <w:tcBorders>
              <w:top w:val="single" w:sz="4" w:space="0" w:color="auto"/>
              <w:bottom w:val="single" w:sz="4" w:space="0" w:color="auto"/>
            </w:tcBorders>
          </w:tcPr>
          <w:p w14:paraId="3C43EFAD" w14:textId="5B4A6596" w:rsidR="00071BF1" w:rsidRPr="000F2A37" w:rsidRDefault="005826CC" w:rsidP="006E08C4">
            <w:pPr>
              <w:pStyle w:val="BodyText"/>
              <w:spacing w:after="240" w:line="360" w:lineRule="auto"/>
              <w:jc w:val="both"/>
              <w:rPr>
                <w:rFonts w:ascii="Arial" w:hAnsi="Arial" w:cs="Arial"/>
                <w:szCs w:val="24"/>
              </w:rPr>
            </w:pPr>
            <w:r>
              <w:rPr>
                <w:rFonts w:ascii="Arial" w:hAnsi="Arial" w:cs="Arial"/>
                <w:szCs w:val="24"/>
              </w:rPr>
              <w:t>5</w:t>
            </w:r>
            <w:r w:rsidR="00071BF1" w:rsidRPr="000F2A37">
              <w:rPr>
                <w:rFonts w:ascii="Arial" w:hAnsi="Arial" w:cs="Arial"/>
                <w:szCs w:val="24"/>
              </w:rPr>
              <w:t>0</w:t>
            </w:r>
          </w:p>
        </w:tc>
        <w:tc>
          <w:tcPr>
            <w:tcW w:w="817" w:type="dxa"/>
            <w:tcBorders>
              <w:top w:val="single" w:sz="4" w:space="0" w:color="auto"/>
              <w:bottom w:val="single" w:sz="4" w:space="0" w:color="auto"/>
            </w:tcBorders>
          </w:tcPr>
          <w:p w14:paraId="3C43EFAE" w14:textId="1075740C" w:rsidR="00071BF1" w:rsidRPr="000F2A37" w:rsidRDefault="00654BED" w:rsidP="006E08C4">
            <w:pPr>
              <w:pStyle w:val="BodyText"/>
              <w:spacing w:after="240" w:line="360" w:lineRule="auto"/>
              <w:jc w:val="both"/>
              <w:rPr>
                <w:rFonts w:ascii="Arial" w:hAnsi="Arial" w:cs="Arial"/>
                <w:szCs w:val="24"/>
              </w:rPr>
            </w:pPr>
            <w:r>
              <w:rPr>
                <w:rFonts w:ascii="Arial" w:hAnsi="Arial" w:cs="Arial"/>
                <w:szCs w:val="24"/>
              </w:rPr>
              <w:t>5</w:t>
            </w:r>
            <w:r w:rsidR="00071BF1">
              <w:rPr>
                <w:rFonts w:ascii="Arial" w:hAnsi="Arial" w:cs="Arial"/>
                <w:szCs w:val="24"/>
              </w:rPr>
              <w:t>0</w:t>
            </w:r>
          </w:p>
        </w:tc>
        <w:tc>
          <w:tcPr>
            <w:tcW w:w="790" w:type="dxa"/>
            <w:tcBorders>
              <w:top w:val="single" w:sz="4" w:space="0" w:color="auto"/>
              <w:bottom w:val="single" w:sz="4" w:space="0" w:color="auto"/>
            </w:tcBorders>
          </w:tcPr>
          <w:p w14:paraId="3C43EFAF" w14:textId="04F1A723" w:rsidR="00071BF1" w:rsidRPr="000F2A37" w:rsidRDefault="00654BED" w:rsidP="006E08C4">
            <w:pPr>
              <w:pStyle w:val="BodyText"/>
              <w:spacing w:after="240" w:line="360" w:lineRule="auto"/>
              <w:jc w:val="both"/>
              <w:rPr>
                <w:rFonts w:ascii="Arial" w:hAnsi="Arial" w:cs="Arial"/>
                <w:szCs w:val="24"/>
              </w:rPr>
            </w:pPr>
            <w:r>
              <w:rPr>
                <w:rFonts w:ascii="Arial" w:hAnsi="Arial" w:cs="Arial"/>
                <w:szCs w:val="24"/>
              </w:rPr>
              <w:t>5</w:t>
            </w:r>
            <w:r w:rsidR="00071BF1">
              <w:rPr>
                <w:rFonts w:ascii="Arial" w:hAnsi="Arial" w:cs="Arial"/>
                <w:szCs w:val="24"/>
              </w:rPr>
              <w:t>0</w:t>
            </w:r>
          </w:p>
        </w:tc>
        <w:tc>
          <w:tcPr>
            <w:tcW w:w="790" w:type="dxa"/>
            <w:tcBorders>
              <w:top w:val="single" w:sz="4" w:space="0" w:color="auto"/>
              <w:bottom w:val="single" w:sz="4" w:space="0" w:color="auto"/>
            </w:tcBorders>
          </w:tcPr>
          <w:p w14:paraId="3C43EFB0" w14:textId="1A9D0F75" w:rsidR="00071BF1" w:rsidRPr="000F2A37" w:rsidRDefault="00071BF1" w:rsidP="006E08C4">
            <w:pPr>
              <w:pStyle w:val="BodyText"/>
              <w:spacing w:after="240" w:line="360" w:lineRule="auto"/>
              <w:jc w:val="both"/>
              <w:rPr>
                <w:rFonts w:ascii="Arial" w:hAnsi="Arial" w:cs="Arial"/>
                <w:szCs w:val="24"/>
              </w:rPr>
            </w:pPr>
            <w:r>
              <w:rPr>
                <w:rFonts w:ascii="Arial" w:hAnsi="Arial" w:cs="Arial"/>
                <w:szCs w:val="24"/>
              </w:rPr>
              <w:t>0</w:t>
            </w:r>
          </w:p>
        </w:tc>
        <w:tc>
          <w:tcPr>
            <w:tcW w:w="790" w:type="dxa"/>
            <w:tcBorders>
              <w:top w:val="single" w:sz="4" w:space="0" w:color="auto"/>
              <w:bottom w:val="single" w:sz="4" w:space="0" w:color="auto"/>
            </w:tcBorders>
          </w:tcPr>
          <w:p w14:paraId="3C43EFB1" w14:textId="1666B62D" w:rsidR="00071BF1" w:rsidRPr="000F2A37" w:rsidRDefault="00071BF1" w:rsidP="006E08C4">
            <w:pPr>
              <w:pStyle w:val="BodyText"/>
              <w:spacing w:after="240" w:line="360" w:lineRule="auto"/>
              <w:jc w:val="both"/>
              <w:rPr>
                <w:rFonts w:ascii="Arial" w:hAnsi="Arial" w:cs="Arial"/>
                <w:szCs w:val="24"/>
              </w:rPr>
            </w:pPr>
            <w:r>
              <w:rPr>
                <w:rFonts w:ascii="Arial" w:hAnsi="Arial" w:cs="Arial"/>
                <w:szCs w:val="24"/>
              </w:rPr>
              <w:t>0</w:t>
            </w:r>
          </w:p>
        </w:tc>
        <w:tc>
          <w:tcPr>
            <w:tcW w:w="884" w:type="dxa"/>
            <w:tcBorders>
              <w:top w:val="single" w:sz="4" w:space="0" w:color="auto"/>
              <w:bottom w:val="single" w:sz="4" w:space="0" w:color="auto"/>
            </w:tcBorders>
          </w:tcPr>
          <w:p w14:paraId="3C43EFB2" w14:textId="51D3ADC4" w:rsidR="00071BF1" w:rsidRPr="000F2A37" w:rsidRDefault="00DC0C0E" w:rsidP="006E08C4">
            <w:pPr>
              <w:pStyle w:val="BodyText"/>
              <w:spacing w:after="240" w:line="360" w:lineRule="auto"/>
              <w:jc w:val="both"/>
              <w:rPr>
                <w:rFonts w:ascii="Arial" w:hAnsi="Arial" w:cs="Arial"/>
                <w:szCs w:val="24"/>
              </w:rPr>
            </w:pPr>
            <w:r>
              <w:rPr>
                <w:rFonts w:ascii="Arial" w:hAnsi="Arial" w:cs="Arial"/>
                <w:szCs w:val="24"/>
              </w:rPr>
              <w:t>1</w:t>
            </w:r>
            <w:r w:rsidR="005826CC">
              <w:rPr>
                <w:rFonts w:ascii="Arial" w:hAnsi="Arial" w:cs="Arial"/>
                <w:szCs w:val="24"/>
              </w:rPr>
              <w:t>5</w:t>
            </w:r>
            <w:r w:rsidR="00071BF1" w:rsidRPr="000F2A37">
              <w:rPr>
                <w:rFonts w:ascii="Arial" w:hAnsi="Arial" w:cs="Arial"/>
                <w:szCs w:val="24"/>
              </w:rPr>
              <w:t>0</w:t>
            </w:r>
          </w:p>
        </w:tc>
      </w:tr>
    </w:tbl>
    <w:p w14:paraId="4029CBD3" w14:textId="0E96BC97" w:rsidR="00654BED" w:rsidRPr="00654BED" w:rsidRDefault="00654BED" w:rsidP="00654BED">
      <w:pPr>
        <w:pStyle w:val="BodyText"/>
        <w:spacing w:after="240" w:line="360" w:lineRule="auto"/>
        <w:jc w:val="both"/>
        <w:rPr>
          <w:rFonts w:ascii="Arial" w:hAnsi="Arial" w:cs="Arial"/>
          <w:sz w:val="22"/>
          <w:szCs w:val="24"/>
        </w:rPr>
      </w:pPr>
      <w:r w:rsidRPr="00654BED">
        <w:rPr>
          <w:rFonts w:ascii="Arial" w:hAnsi="Arial" w:cs="Arial"/>
          <w:sz w:val="22"/>
          <w:szCs w:val="24"/>
        </w:rPr>
        <w:t xml:space="preserve">*Potential costs of different options for translocation differ by orders of magnitude, and the most appropriate times (dependent on multi-year climate and population cycles) cannot be forecast. Consequently, no costs of implementation of the strategy for translocation have been included here but are potentially in the hundreds of thousands per year.  </w:t>
      </w:r>
    </w:p>
    <w:p w14:paraId="41CBD8BE" w14:textId="1F6E7528" w:rsidR="0086659E" w:rsidRPr="000D0B2B" w:rsidRDefault="0086659E" w:rsidP="00CB7198">
      <w:pPr>
        <w:pStyle w:val="Heading2"/>
        <w:pBdr>
          <w:bottom w:val="single" w:sz="8" w:space="1" w:color="auto"/>
        </w:pBdr>
        <w:spacing w:after="240" w:line="360" w:lineRule="auto"/>
        <w:jc w:val="both"/>
      </w:pPr>
      <w:r>
        <w:rPr>
          <w:rFonts w:asciiTheme="majorHAnsi" w:hAnsiTheme="majorHAnsi"/>
          <w:color w:val="E36C0A" w:themeColor="accent6" w:themeShade="BF"/>
          <w:sz w:val="44"/>
          <w:szCs w:val="44"/>
        </w:rPr>
        <w:t>5. MANAGEMENT PRACTICES</w:t>
      </w:r>
    </w:p>
    <w:p w14:paraId="7DD7471E" w14:textId="6BB333EB" w:rsidR="00591047" w:rsidRDefault="0086659E" w:rsidP="006E08C4">
      <w:pPr>
        <w:pStyle w:val="Heading2"/>
        <w:spacing w:before="0" w:after="240" w:line="360" w:lineRule="auto"/>
        <w:jc w:val="both"/>
        <w:rPr>
          <w:b w:val="0"/>
          <w:iCs w:val="0"/>
          <w:szCs w:val="24"/>
        </w:rPr>
      </w:pPr>
      <w:r>
        <w:rPr>
          <w:b w:val="0"/>
          <w:iCs w:val="0"/>
          <w:szCs w:val="24"/>
        </w:rPr>
        <w:t>The recovery of the central rock-rat is primarily dependent on reducing the impacts of feral cats and determining and then applying favourable fire management practices. Because the current know</w:t>
      </w:r>
      <w:r w:rsidR="00191290">
        <w:rPr>
          <w:b w:val="0"/>
          <w:iCs w:val="0"/>
          <w:szCs w:val="24"/>
        </w:rPr>
        <w:t>n</w:t>
      </w:r>
      <w:r>
        <w:rPr>
          <w:b w:val="0"/>
          <w:iCs w:val="0"/>
          <w:szCs w:val="24"/>
        </w:rPr>
        <w:t xml:space="preserve"> distribution is entirely restricted </w:t>
      </w:r>
      <w:r w:rsidR="00591047">
        <w:rPr>
          <w:b w:val="0"/>
          <w:iCs w:val="0"/>
          <w:szCs w:val="24"/>
        </w:rPr>
        <w:t xml:space="preserve">to </w:t>
      </w:r>
      <w:r>
        <w:rPr>
          <w:b w:val="0"/>
          <w:iCs w:val="0"/>
          <w:szCs w:val="24"/>
        </w:rPr>
        <w:t>the most rugged landscapes in arid Australia, threats such as land clearing and mining-associated development are less likely to apply to this species. However, given the highly limited nature of rock-rat refuge habitat, any proposals to develop within or close to this habitat could be catastrophic for the central rock-rat.</w:t>
      </w:r>
    </w:p>
    <w:p w14:paraId="7EEA7E79" w14:textId="41A58CD2" w:rsidR="00E942BA" w:rsidRPr="006E08C4" w:rsidRDefault="00591047" w:rsidP="006E08C4">
      <w:pPr>
        <w:pStyle w:val="Heading2"/>
        <w:spacing w:before="0" w:after="240" w:line="360" w:lineRule="auto"/>
        <w:jc w:val="both"/>
        <w:rPr>
          <w:b w:val="0"/>
          <w:iCs w:val="0"/>
          <w:szCs w:val="24"/>
        </w:rPr>
      </w:pPr>
      <w:r w:rsidRPr="00591047">
        <w:rPr>
          <w:b w:val="0"/>
        </w:rPr>
        <w:t xml:space="preserve">While more research needs to be undertaken to determine the most </w:t>
      </w:r>
      <w:r>
        <w:rPr>
          <w:b w:val="0"/>
        </w:rPr>
        <w:t>suitable</w:t>
      </w:r>
      <w:r w:rsidRPr="00591047">
        <w:rPr>
          <w:b w:val="0"/>
        </w:rPr>
        <w:t xml:space="preserve"> fire management re</w:t>
      </w:r>
      <w:r>
        <w:rPr>
          <w:b w:val="0"/>
        </w:rPr>
        <w:t xml:space="preserve">gimes, landscape-scale wildfires (e.g. 1000’s of hectares) are likely to be unfavourable for the central rock-rat. </w:t>
      </w:r>
      <w:r w:rsidR="002C1A44">
        <w:rPr>
          <w:b w:val="0"/>
        </w:rPr>
        <w:t>In the short term, f</w:t>
      </w:r>
      <w:r>
        <w:rPr>
          <w:b w:val="0"/>
        </w:rPr>
        <w:t>ire removes</w:t>
      </w:r>
      <w:r w:rsidR="002C1A44">
        <w:rPr>
          <w:b w:val="0"/>
        </w:rPr>
        <w:t xml:space="preserve"> food resources and</w:t>
      </w:r>
      <w:r w:rsidR="007B6362">
        <w:rPr>
          <w:b w:val="0"/>
        </w:rPr>
        <w:t xml:space="preserve"> potentially</w:t>
      </w:r>
      <w:r w:rsidR="002C1A44">
        <w:rPr>
          <w:b w:val="0"/>
        </w:rPr>
        <w:t xml:space="preserve"> </w:t>
      </w:r>
      <w:r w:rsidR="007B6362">
        <w:rPr>
          <w:b w:val="0"/>
        </w:rPr>
        <w:t>increases</w:t>
      </w:r>
      <w:r>
        <w:rPr>
          <w:b w:val="0"/>
        </w:rPr>
        <w:t xml:space="preserve"> predation</w:t>
      </w:r>
      <w:r w:rsidR="002C1A44">
        <w:rPr>
          <w:b w:val="0"/>
        </w:rPr>
        <w:t xml:space="preserve"> risk</w:t>
      </w:r>
      <w:r w:rsidR="007B6362">
        <w:rPr>
          <w:b w:val="0"/>
        </w:rPr>
        <w:t xml:space="preserve"> from</w:t>
      </w:r>
      <w:r>
        <w:rPr>
          <w:b w:val="0"/>
        </w:rPr>
        <w:t xml:space="preserve"> feral cats</w:t>
      </w:r>
      <w:r w:rsidR="007B6362">
        <w:rPr>
          <w:b w:val="0"/>
        </w:rPr>
        <w:t>, through the loss of groundcover</w:t>
      </w:r>
      <w:r>
        <w:rPr>
          <w:b w:val="0"/>
        </w:rPr>
        <w:t>.</w:t>
      </w:r>
      <w:r w:rsidR="007B6362">
        <w:rPr>
          <w:b w:val="0"/>
        </w:rPr>
        <w:t xml:space="preserve"> Extensive wildfire also results in relatively homogenous landscapes, limiting the potential to apply favourable fine-scale fire management. </w:t>
      </w:r>
      <w:r>
        <w:rPr>
          <w:b w:val="0"/>
        </w:rPr>
        <w:t xml:space="preserve">Minimising the extent and severity of wildfire is </w:t>
      </w:r>
      <w:r w:rsidR="007B6362">
        <w:rPr>
          <w:b w:val="0"/>
        </w:rPr>
        <w:t xml:space="preserve">already a </w:t>
      </w:r>
      <w:r>
        <w:rPr>
          <w:b w:val="0"/>
        </w:rPr>
        <w:t xml:space="preserve">management priority </w:t>
      </w:r>
      <w:r w:rsidR="007B6362">
        <w:rPr>
          <w:b w:val="0"/>
        </w:rPr>
        <w:t>for the NT Parks and Wildlife Commission</w:t>
      </w:r>
      <w:r>
        <w:rPr>
          <w:b w:val="0"/>
        </w:rPr>
        <w:t xml:space="preserve"> </w:t>
      </w:r>
      <w:r w:rsidR="007B6362">
        <w:rPr>
          <w:b w:val="0"/>
        </w:rPr>
        <w:t xml:space="preserve">in </w:t>
      </w:r>
      <w:r>
        <w:rPr>
          <w:b w:val="0"/>
        </w:rPr>
        <w:t>Tjoritja (West MacDonnell) NP and for CLC across other Aboriginal land. However, achieving this aim during high rainfall La Ni</w:t>
      </w:r>
      <w:r>
        <w:rPr>
          <w:rStyle w:val="tgc"/>
          <w:b w:val="0"/>
          <w:bCs w:val="0"/>
        </w:rPr>
        <w:t>ñ</w:t>
      </w:r>
      <w:r>
        <w:rPr>
          <w:b w:val="0"/>
        </w:rPr>
        <w:t>a events (e.g. 2000-01, 2010-11) remains a considerable challenge</w:t>
      </w:r>
      <w:r w:rsidR="007B6362">
        <w:rPr>
          <w:b w:val="0"/>
        </w:rPr>
        <w:t xml:space="preserve"> and requires mobilisation of resources at those critical times</w:t>
      </w:r>
      <w:r>
        <w:rPr>
          <w:b w:val="0"/>
        </w:rPr>
        <w:t xml:space="preserve">. </w:t>
      </w:r>
    </w:p>
    <w:p w14:paraId="6E0C3F40" w14:textId="7D0D1A61" w:rsidR="0014016A" w:rsidRPr="000D0B2B" w:rsidRDefault="0014016A" w:rsidP="006E08C4">
      <w:pPr>
        <w:pStyle w:val="Heading2"/>
        <w:pBdr>
          <w:bottom w:val="single" w:sz="8" w:space="1" w:color="auto"/>
        </w:pBdr>
        <w:spacing w:before="0" w:after="240" w:line="360" w:lineRule="auto"/>
        <w:jc w:val="both"/>
      </w:pPr>
      <w:r>
        <w:rPr>
          <w:rFonts w:asciiTheme="majorHAnsi" w:hAnsiTheme="majorHAnsi"/>
          <w:color w:val="E36C0A" w:themeColor="accent6" w:themeShade="BF"/>
          <w:sz w:val="44"/>
          <w:szCs w:val="44"/>
        </w:rPr>
        <w:t xml:space="preserve">6. IMPLEMENTATION, DURATION AND EVALUATION </w:t>
      </w:r>
    </w:p>
    <w:p w14:paraId="157A9EA8" w14:textId="2706E19A" w:rsidR="00591047" w:rsidRDefault="002E72F0" w:rsidP="006E08C4">
      <w:pPr>
        <w:spacing w:after="240" w:line="360" w:lineRule="auto"/>
        <w:jc w:val="both"/>
        <w:rPr>
          <w:rFonts w:ascii="Arial" w:hAnsi="Arial" w:cs="Arial"/>
          <w:iCs/>
          <w:szCs w:val="24"/>
        </w:rPr>
      </w:pPr>
      <w:r>
        <w:rPr>
          <w:rFonts w:ascii="Arial" w:hAnsi="Arial" w:cs="Arial"/>
          <w:iCs/>
          <w:szCs w:val="24"/>
        </w:rPr>
        <w:t xml:space="preserve">Implementation of the recovery plan will be coordinated by a national recovery team to include </w:t>
      </w:r>
      <w:r w:rsidR="00FC5020">
        <w:rPr>
          <w:rFonts w:ascii="Arial" w:hAnsi="Arial" w:cs="Arial"/>
          <w:iCs/>
          <w:szCs w:val="24"/>
        </w:rPr>
        <w:t xml:space="preserve">representatives </w:t>
      </w:r>
      <w:r w:rsidR="000D4F10">
        <w:rPr>
          <w:rFonts w:ascii="Arial" w:hAnsi="Arial" w:cs="Arial"/>
          <w:iCs/>
          <w:szCs w:val="24"/>
        </w:rPr>
        <w:t>from the</w:t>
      </w:r>
      <w:r w:rsidR="00FC5020">
        <w:rPr>
          <w:rFonts w:ascii="Arial" w:hAnsi="Arial" w:cs="Arial"/>
          <w:iCs/>
          <w:szCs w:val="24"/>
        </w:rPr>
        <w:t xml:space="preserve"> Commonwealth,</w:t>
      </w:r>
      <w:r w:rsidR="0014016A">
        <w:rPr>
          <w:rFonts w:ascii="Arial" w:hAnsi="Arial" w:cs="Arial"/>
          <w:iCs/>
          <w:szCs w:val="24"/>
        </w:rPr>
        <w:t xml:space="preserve"> </w:t>
      </w:r>
      <w:r w:rsidR="002E3C49">
        <w:rPr>
          <w:rFonts w:ascii="Arial" w:hAnsi="Arial" w:cs="Arial"/>
          <w:iCs/>
          <w:szCs w:val="24"/>
        </w:rPr>
        <w:t xml:space="preserve">NT </w:t>
      </w:r>
      <w:r w:rsidR="00FC5020">
        <w:rPr>
          <w:rFonts w:ascii="Arial" w:hAnsi="Arial" w:cs="Arial"/>
          <w:iCs/>
          <w:szCs w:val="24"/>
        </w:rPr>
        <w:t xml:space="preserve">and Western Australian </w:t>
      </w:r>
      <w:r w:rsidR="0014016A">
        <w:rPr>
          <w:rFonts w:ascii="Arial" w:hAnsi="Arial" w:cs="Arial"/>
          <w:iCs/>
          <w:szCs w:val="24"/>
        </w:rPr>
        <w:t>Government</w:t>
      </w:r>
      <w:r w:rsidR="00FC5020">
        <w:rPr>
          <w:rFonts w:ascii="Arial" w:hAnsi="Arial" w:cs="Arial"/>
          <w:iCs/>
          <w:szCs w:val="24"/>
        </w:rPr>
        <w:t>s,</w:t>
      </w:r>
      <w:r w:rsidR="000D4F10">
        <w:rPr>
          <w:rFonts w:ascii="Arial" w:hAnsi="Arial" w:cs="Arial"/>
          <w:iCs/>
          <w:szCs w:val="24"/>
        </w:rPr>
        <w:t xml:space="preserve"> </w:t>
      </w:r>
      <w:r w:rsidR="00FC5020">
        <w:rPr>
          <w:rFonts w:ascii="Arial" w:hAnsi="Arial" w:cs="Arial"/>
          <w:iCs/>
          <w:szCs w:val="24"/>
        </w:rPr>
        <w:t>Alice Springs Desert Park, Perth Zoo, conservation NGOs (such as the Australian Wildlife Conservancy) and other stakeholders</w:t>
      </w:r>
      <w:r w:rsidR="00795A1D">
        <w:rPr>
          <w:rFonts w:ascii="Arial" w:hAnsi="Arial" w:cs="Arial"/>
          <w:iCs/>
          <w:szCs w:val="24"/>
        </w:rPr>
        <w:t>.</w:t>
      </w:r>
      <w:r w:rsidR="0014016A">
        <w:rPr>
          <w:rFonts w:ascii="Arial" w:hAnsi="Arial" w:cs="Arial"/>
          <w:iCs/>
          <w:szCs w:val="24"/>
        </w:rPr>
        <w:t xml:space="preserve"> </w:t>
      </w:r>
      <w:r w:rsidR="000D4F10">
        <w:rPr>
          <w:rFonts w:ascii="Arial" w:hAnsi="Arial" w:cs="Arial"/>
          <w:iCs/>
          <w:szCs w:val="24"/>
        </w:rPr>
        <w:t>Major e</w:t>
      </w:r>
      <w:r w:rsidR="00795A1D">
        <w:rPr>
          <w:rFonts w:ascii="Arial" w:hAnsi="Arial" w:cs="Arial"/>
          <w:iCs/>
          <w:szCs w:val="24"/>
        </w:rPr>
        <w:t>valuation of the recovery plan will be undertaken halfway</w:t>
      </w:r>
      <w:r w:rsidR="004358E4">
        <w:rPr>
          <w:rFonts w:ascii="Arial" w:hAnsi="Arial" w:cs="Arial"/>
          <w:iCs/>
          <w:szCs w:val="24"/>
        </w:rPr>
        <w:t xml:space="preserve"> through the plan (5 years) by the</w:t>
      </w:r>
      <w:r w:rsidR="00795A1D">
        <w:rPr>
          <w:rFonts w:ascii="Arial" w:hAnsi="Arial" w:cs="Arial"/>
          <w:iCs/>
          <w:szCs w:val="24"/>
        </w:rPr>
        <w:t xml:space="preserve"> </w:t>
      </w:r>
      <w:r w:rsidR="004358E4">
        <w:rPr>
          <w:rFonts w:ascii="Arial" w:hAnsi="Arial" w:cs="Arial"/>
          <w:iCs/>
          <w:szCs w:val="24"/>
        </w:rPr>
        <w:t>Commonwealth</w:t>
      </w:r>
      <w:r w:rsidR="00795A1D">
        <w:rPr>
          <w:rFonts w:ascii="Arial" w:hAnsi="Arial" w:cs="Arial"/>
          <w:iCs/>
          <w:szCs w:val="24"/>
        </w:rPr>
        <w:t xml:space="preserve"> Government. Evaluation of </w:t>
      </w:r>
      <w:r w:rsidR="000D4F10">
        <w:rPr>
          <w:rFonts w:ascii="Arial" w:hAnsi="Arial" w:cs="Arial"/>
          <w:iCs/>
          <w:szCs w:val="24"/>
        </w:rPr>
        <w:t xml:space="preserve">existing </w:t>
      </w:r>
      <w:r w:rsidR="00795A1D">
        <w:rPr>
          <w:rFonts w:ascii="Arial" w:hAnsi="Arial" w:cs="Arial"/>
          <w:iCs/>
          <w:szCs w:val="24"/>
        </w:rPr>
        <w:t>actions</w:t>
      </w:r>
      <w:r w:rsidR="00F32B22">
        <w:rPr>
          <w:rFonts w:ascii="Arial" w:hAnsi="Arial" w:cs="Arial"/>
          <w:iCs/>
          <w:szCs w:val="24"/>
        </w:rPr>
        <w:t xml:space="preserve"> (see Table 1)</w:t>
      </w:r>
      <w:r w:rsidR="00795A1D">
        <w:rPr>
          <w:rFonts w:ascii="Arial" w:hAnsi="Arial" w:cs="Arial"/>
          <w:iCs/>
          <w:szCs w:val="24"/>
        </w:rPr>
        <w:t xml:space="preserve"> will determine actions and costing for the remaining five years</w:t>
      </w:r>
      <w:r w:rsidR="000D4F10">
        <w:rPr>
          <w:rFonts w:ascii="Arial" w:hAnsi="Arial" w:cs="Arial"/>
          <w:iCs/>
          <w:szCs w:val="24"/>
        </w:rPr>
        <w:t xml:space="preserve"> of the plan and a supplementary document outlining these will be produced</w:t>
      </w:r>
      <w:r w:rsidR="00795A1D">
        <w:rPr>
          <w:rFonts w:ascii="Arial" w:hAnsi="Arial" w:cs="Arial"/>
          <w:iCs/>
          <w:szCs w:val="24"/>
        </w:rPr>
        <w:t xml:space="preserve">. </w:t>
      </w:r>
      <w:r w:rsidR="000D4F10">
        <w:rPr>
          <w:rFonts w:ascii="Arial" w:hAnsi="Arial" w:cs="Arial"/>
          <w:iCs/>
          <w:szCs w:val="24"/>
        </w:rPr>
        <w:t xml:space="preserve">Ongoing evaluation of actions will also be undertaken by </w:t>
      </w:r>
      <w:r w:rsidR="00FC5020">
        <w:rPr>
          <w:rFonts w:ascii="Arial" w:hAnsi="Arial" w:cs="Arial"/>
          <w:iCs/>
          <w:szCs w:val="24"/>
        </w:rPr>
        <w:t>the National Recovery Team</w:t>
      </w:r>
      <w:r w:rsidR="000D4F10">
        <w:rPr>
          <w:rFonts w:ascii="Arial" w:hAnsi="Arial" w:cs="Arial"/>
          <w:iCs/>
          <w:szCs w:val="24"/>
        </w:rPr>
        <w:t xml:space="preserve"> under an adaptive management framework.</w:t>
      </w:r>
    </w:p>
    <w:p w14:paraId="185973DC" w14:textId="77777777" w:rsidR="00C506E4" w:rsidRDefault="00C506E4" w:rsidP="009F3A15">
      <w:pPr>
        <w:spacing w:after="240" w:line="360" w:lineRule="auto"/>
        <w:jc w:val="both"/>
        <w:rPr>
          <w:rStyle w:val="Heading2Char"/>
          <w:rFonts w:asciiTheme="majorHAnsi" w:hAnsiTheme="majorHAnsi"/>
          <w:szCs w:val="24"/>
        </w:rPr>
        <w:sectPr w:rsidR="00C506E4" w:rsidSect="000564B6">
          <w:pgSz w:w="11907" w:h="16839" w:code="9"/>
          <w:pgMar w:top="1440" w:right="1440" w:bottom="1440" w:left="1440" w:header="709" w:footer="709" w:gutter="0"/>
          <w:cols w:space="708"/>
          <w:docGrid w:linePitch="360"/>
        </w:sectPr>
      </w:pPr>
    </w:p>
    <w:p w14:paraId="4919964A" w14:textId="7161E029" w:rsidR="00B9323F" w:rsidRPr="00F32B22" w:rsidRDefault="00B9323F" w:rsidP="00B9323F">
      <w:pPr>
        <w:pStyle w:val="Caption"/>
        <w:spacing w:after="120"/>
        <w:ind w:left="-709"/>
        <w:rPr>
          <w:rFonts w:cs="Arial"/>
          <w:sz w:val="24"/>
          <w:szCs w:val="24"/>
        </w:rPr>
      </w:pPr>
      <w:bookmarkStart w:id="176" w:name="_Toc459116029"/>
      <w:r w:rsidRPr="00F32B22">
        <w:rPr>
          <w:rFonts w:cs="Arial"/>
          <w:sz w:val="24"/>
          <w:szCs w:val="24"/>
        </w:rPr>
        <w:t>Table 1. Indicative time frames, priorities and estimated costs ($1000s) of recovery actions over the first five years of implementation</w:t>
      </w:r>
      <w:bookmarkEnd w:id="176"/>
    </w:p>
    <w:tbl>
      <w:tblPr>
        <w:tblW w:w="15470" w:type="dxa"/>
        <w:tblInd w:w="-743" w:type="dxa"/>
        <w:tblBorders>
          <w:top w:val="single" w:sz="4" w:space="0" w:color="92D050"/>
          <w:left w:val="single" w:sz="4" w:space="0" w:color="92D050"/>
          <w:bottom w:val="single" w:sz="4" w:space="0" w:color="92D050"/>
          <w:right w:val="single" w:sz="4" w:space="0" w:color="92D050"/>
          <w:insideH w:val="single" w:sz="4" w:space="0" w:color="92D050"/>
          <w:insideV w:val="single" w:sz="4" w:space="0" w:color="92D050"/>
        </w:tblBorders>
        <w:tblLayout w:type="fixed"/>
        <w:tblLook w:val="01E0" w:firstRow="1" w:lastRow="1" w:firstColumn="1" w:lastColumn="1" w:noHBand="0" w:noVBand="0"/>
      </w:tblPr>
      <w:tblGrid>
        <w:gridCol w:w="5246"/>
        <w:gridCol w:w="866"/>
        <w:gridCol w:w="2075"/>
        <w:gridCol w:w="2665"/>
        <w:gridCol w:w="786"/>
        <w:gridCol w:w="786"/>
        <w:gridCol w:w="786"/>
        <w:gridCol w:w="786"/>
        <w:gridCol w:w="786"/>
        <w:gridCol w:w="688"/>
      </w:tblGrid>
      <w:tr w:rsidR="00F32B22" w:rsidRPr="004358E4" w14:paraId="0B74AE39" w14:textId="77777777" w:rsidTr="004358E4">
        <w:trPr>
          <w:cantSplit/>
          <w:tblHeader/>
        </w:trPr>
        <w:tc>
          <w:tcPr>
            <w:tcW w:w="5246" w:type="dxa"/>
            <w:vMerge w:val="restart"/>
          </w:tcPr>
          <w:p w14:paraId="75A77EE7" w14:textId="77777777" w:rsidR="00F32B22" w:rsidRPr="004358E4" w:rsidRDefault="00F32B22" w:rsidP="00DF106B">
            <w:pPr>
              <w:rPr>
                <w:rFonts w:ascii="Arial" w:hAnsi="Arial" w:cs="Arial"/>
                <w:b/>
                <w:sz w:val="16"/>
                <w:szCs w:val="16"/>
              </w:rPr>
            </w:pPr>
            <w:r w:rsidRPr="004358E4">
              <w:rPr>
                <w:rFonts w:ascii="Arial" w:hAnsi="Arial" w:cs="Arial"/>
                <w:b/>
                <w:sz w:val="16"/>
                <w:szCs w:val="16"/>
              </w:rPr>
              <w:t>Action</w:t>
            </w:r>
          </w:p>
        </w:tc>
        <w:tc>
          <w:tcPr>
            <w:tcW w:w="866" w:type="dxa"/>
            <w:vMerge w:val="restart"/>
          </w:tcPr>
          <w:p w14:paraId="35BC64F2" w14:textId="77777777" w:rsidR="00F32B22" w:rsidRPr="004358E4" w:rsidRDefault="00F32B22" w:rsidP="00DF106B">
            <w:pPr>
              <w:pStyle w:val="Tabletext"/>
              <w:rPr>
                <w:rFonts w:cs="Arial"/>
                <w:b/>
                <w:sz w:val="16"/>
                <w:szCs w:val="16"/>
              </w:rPr>
            </w:pPr>
            <w:r w:rsidRPr="004358E4">
              <w:rPr>
                <w:rFonts w:cs="Arial"/>
                <w:b/>
                <w:sz w:val="16"/>
                <w:szCs w:val="16"/>
              </w:rPr>
              <w:t>Priority</w:t>
            </w:r>
          </w:p>
        </w:tc>
        <w:tc>
          <w:tcPr>
            <w:tcW w:w="2075" w:type="dxa"/>
            <w:vMerge w:val="restart"/>
          </w:tcPr>
          <w:p w14:paraId="5DAC89AE" w14:textId="025FC724" w:rsidR="00F32B22" w:rsidRPr="004358E4" w:rsidRDefault="00F32B22" w:rsidP="00F32B22">
            <w:pPr>
              <w:pStyle w:val="Tabletext"/>
              <w:rPr>
                <w:rFonts w:cs="Arial"/>
                <w:b/>
                <w:sz w:val="16"/>
                <w:szCs w:val="16"/>
              </w:rPr>
            </w:pPr>
            <w:r w:rsidRPr="004358E4">
              <w:rPr>
                <w:rFonts w:cs="Arial"/>
                <w:b/>
                <w:sz w:val="16"/>
                <w:szCs w:val="16"/>
              </w:rPr>
              <w:t xml:space="preserve">Primary responsibility  </w:t>
            </w:r>
          </w:p>
        </w:tc>
        <w:tc>
          <w:tcPr>
            <w:tcW w:w="2665" w:type="dxa"/>
            <w:vMerge w:val="restart"/>
          </w:tcPr>
          <w:p w14:paraId="177969AA" w14:textId="6D973A82" w:rsidR="00F32B22" w:rsidRPr="004358E4" w:rsidRDefault="00F32B22" w:rsidP="00DF106B">
            <w:pPr>
              <w:pStyle w:val="Tabletext"/>
              <w:rPr>
                <w:rFonts w:cs="Arial"/>
                <w:b/>
                <w:sz w:val="16"/>
                <w:szCs w:val="16"/>
              </w:rPr>
            </w:pPr>
            <w:r w:rsidRPr="004358E4">
              <w:rPr>
                <w:rFonts w:cs="Arial"/>
                <w:b/>
                <w:sz w:val="16"/>
                <w:szCs w:val="16"/>
              </w:rPr>
              <w:t>Potential Implementation partners</w:t>
            </w:r>
          </w:p>
        </w:tc>
        <w:tc>
          <w:tcPr>
            <w:tcW w:w="4618" w:type="dxa"/>
            <w:gridSpan w:val="6"/>
            <w:shd w:val="clear" w:color="auto" w:fill="auto"/>
            <w:vAlign w:val="center"/>
          </w:tcPr>
          <w:p w14:paraId="27D758C1" w14:textId="77777777" w:rsidR="00F32B22" w:rsidRPr="004358E4" w:rsidRDefault="00F32B22" w:rsidP="00DF106B">
            <w:pPr>
              <w:pStyle w:val="Tabletext"/>
              <w:jc w:val="center"/>
              <w:rPr>
                <w:rFonts w:cs="Arial"/>
                <w:b/>
                <w:sz w:val="16"/>
                <w:szCs w:val="16"/>
              </w:rPr>
            </w:pPr>
            <w:r w:rsidRPr="004358E4">
              <w:rPr>
                <w:rFonts w:cs="Arial"/>
                <w:b/>
                <w:sz w:val="16"/>
                <w:szCs w:val="16"/>
              </w:rPr>
              <w:t>Indicative cost and timing</w:t>
            </w:r>
          </w:p>
        </w:tc>
      </w:tr>
      <w:tr w:rsidR="00F32B22" w:rsidRPr="004358E4" w14:paraId="6C94CC9F" w14:textId="77777777" w:rsidTr="004358E4">
        <w:trPr>
          <w:cantSplit/>
          <w:tblHeader/>
        </w:trPr>
        <w:tc>
          <w:tcPr>
            <w:tcW w:w="5246" w:type="dxa"/>
            <w:vMerge/>
            <w:tcBorders>
              <w:bottom w:val="single" w:sz="4" w:space="0" w:color="92D050"/>
            </w:tcBorders>
          </w:tcPr>
          <w:p w14:paraId="164C6679" w14:textId="77777777" w:rsidR="00F32B22" w:rsidRPr="004358E4" w:rsidRDefault="00F32B22" w:rsidP="00DF106B">
            <w:pPr>
              <w:rPr>
                <w:rFonts w:ascii="Arial" w:hAnsi="Arial" w:cs="Arial"/>
                <w:sz w:val="16"/>
                <w:szCs w:val="16"/>
              </w:rPr>
            </w:pPr>
          </w:p>
        </w:tc>
        <w:tc>
          <w:tcPr>
            <w:tcW w:w="866" w:type="dxa"/>
            <w:vMerge/>
            <w:tcBorders>
              <w:bottom w:val="single" w:sz="4" w:space="0" w:color="92D050"/>
            </w:tcBorders>
          </w:tcPr>
          <w:p w14:paraId="0C03F86B" w14:textId="77777777" w:rsidR="00F32B22" w:rsidRPr="004358E4" w:rsidRDefault="00F32B22" w:rsidP="00DF106B">
            <w:pPr>
              <w:pStyle w:val="Tabletext"/>
              <w:rPr>
                <w:rFonts w:cs="Arial"/>
                <w:b/>
                <w:sz w:val="16"/>
                <w:szCs w:val="16"/>
              </w:rPr>
            </w:pPr>
          </w:p>
        </w:tc>
        <w:tc>
          <w:tcPr>
            <w:tcW w:w="2075" w:type="dxa"/>
            <w:vMerge/>
            <w:tcBorders>
              <w:bottom w:val="single" w:sz="4" w:space="0" w:color="92D050"/>
            </w:tcBorders>
          </w:tcPr>
          <w:p w14:paraId="680DFF94" w14:textId="77777777" w:rsidR="00F32B22" w:rsidRPr="004358E4" w:rsidRDefault="00F32B22" w:rsidP="00DF106B">
            <w:pPr>
              <w:pStyle w:val="Tabletext"/>
              <w:rPr>
                <w:rFonts w:cs="Arial"/>
                <w:b/>
                <w:sz w:val="16"/>
                <w:szCs w:val="16"/>
              </w:rPr>
            </w:pPr>
          </w:p>
        </w:tc>
        <w:tc>
          <w:tcPr>
            <w:tcW w:w="2665" w:type="dxa"/>
            <w:vMerge/>
            <w:tcBorders>
              <w:bottom w:val="single" w:sz="4" w:space="0" w:color="92D050"/>
            </w:tcBorders>
          </w:tcPr>
          <w:p w14:paraId="0F5DC6CA" w14:textId="3F2ACD2D" w:rsidR="00F32B22" w:rsidRPr="004358E4" w:rsidRDefault="00F32B22" w:rsidP="00DF106B">
            <w:pPr>
              <w:pStyle w:val="Tabletext"/>
              <w:rPr>
                <w:rFonts w:cs="Arial"/>
                <w:b/>
                <w:sz w:val="16"/>
                <w:szCs w:val="16"/>
              </w:rPr>
            </w:pPr>
          </w:p>
        </w:tc>
        <w:tc>
          <w:tcPr>
            <w:tcW w:w="786" w:type="dxa"/>
            <w:tcBorders>
              <w:bottom w:val="single" w:sz="4" w:space="0" w:color="92D050"/>
            </w:tcBorders>
            <w:shd w:val="clear" w:color="auto" w:fill="auto"/>
            <w:vAlign w:val="center"/>
          </w:tcPr>
          <w:p w14:paraId="1B9FE36A" w14:textId="77777777" w:rsidR="00F32B22" w:rsidRPr="004358E4" w:rsidRDefault="00F32B22" w:rsidP="00DF106B">
            <w:pPr>
              <w:pStyle w:val="Tabletext"/>
              <w:jc w:val="center"/>
              <w:rPr>
                <w:rFonts w:cs="Arial"/>
                <w:b/>
                <w:sz w:val="16"/>
                <w:szCs w:val="16"/>
              </w:rPr>
            </w:pPr>
            <w:r w:rsidRPr="004358E4">
              <w:rPr>
                <w:rFonts w:cs="Arial"/>
                <w:b/>
                <w:sz w:val="16"/>
                <w:szCs w:val="16"/>
              </w:rPr>
              <w:t>Year 1</w:t>
            </w:r>
          </w:p>
        </w:tc>
        <w:tc>
          <w:tcPr>
            <w:tcW w:w="786" w:type="dxa"/>
            <w:tcBorders>
              <w:bottom w:val="single" w:sz="4" w:space="0" w:color="92D050"/>
            </w:tcBorders>
            <w:shd w:val="clear" w:color="auto" w:fill="auto"/>
            <w:vAlign w:val="center"/>
          </w:tcPr>
          <w:p w14:paraId="5FE41D8B" w14:textId="77777777" w:rsidR="00F32B22" w:rsidRPr="004358E4" w:rsidRDefault="00F32B22" w:rsidP="00DF106B">
            <w:pPr>
              <w:pStyle w:val="Tabletext"/>
              <w:jc w:val="center"/>
              <w:rPr>
                <w:rFonts w:cs="Arial"/>
                <w:b/>
                <w:sz w:val="16"/>
                <w:szCs w:val="16"/>
              </w:rPr>
            </w:pPr>
            <w:r w:rsidRPr="004358E4">
              <w:rPr>
                <w:rFonts w:cs="Arial"/>
                <w:b/>
                <w:sz w:val="16"/>
                <w:szCs w:val="16"/>
              </w:rPr>
              <w:t>Year 2</w:t>
            </w:r>
          </w:p>
        </w:tc>
        <w:tc>
          <w:tcPr>
            <w:tcW w:w="786" w:type="dxa"/>
            <w:tcBorders>
              <w:bottom w:val="single" w:sz="4" w:space="0" w:color="92D050"/>
            </w:tcBorders>
            <w:shd w:val="clear" w:color="auto" w:fill="auto"/>
            <w:vAlign w:val="center"/>
          </w:tcPr>
          <w:p w14:paraId="4D4E34A3" w14:textId="77777777" w:rsidR="00F32B22" w:rsidRPr="004358E4" w:rsidRDefault="00F32B22" w:rsidP="00DF106B">
            <w:pPr>
              <w:pStyle w:val="Tabletext"/>
              <w:jc w:val="center"/>
              <w:rPr>
                <w:rFonts w:cs="Arial"/>
                <w:b/>
                <w:sz w:val="16"/>
                <w:szCs w:val="16"/>
              </w:rPr>
            </w:pPr>
            <w:r w:rsidRPr="004358E4">
              <w:rPr>
                <w:rFonts w:cs="Arial"/>
                <w:b/>
                <w:sz w:val="16"/>
                <w:szCs w:val="16"/>
              </w:rPr>
              <w:t>Year 3</w:t>
            </w:r>
          </w:p>
        </w:tc>
        <w:tc>
          <w:tcPr>
            <w:tcW w:w="786" w:type="dxa"/>
            <w:tcBorders>
              <w:bottom w:val="single" w:sz="4" w:space="0" w:color="92D050"/>
            </w:tcBorders>
            <w:shd w:val="clear" w:color="auto" w:fill="auto"/>
            <w:vAlign w:val="center"/>
          </w:tcPr>
          <w:p w14:paraId="4C463492" w14:textId="77777777" w:rsidR="00F32B22" w:rsidRPr="004358E4" w:rsidRDefault="00F32B22" w:rsidP="00DF106B">
            <w:pPr>
              <w:pStyle w:val="Tabletext"/>
              <w:jc w:val="center"/>
              <w:rPr>
                <w:rFonts w:cs="Arial"/>
                <w:b/>
                <w:sz w:val="16"/>
                <w:szCs w:val="16"/>
              </w:rPr>
            </w:pPr>
            <w:r w:rsidRPr="004358E4">
              <w:rPr>
                <w:rFonts w:cs="Arial"/>
                <w:b/>
                <w:sz w:val="16"/>
                <w:szCs w:val="16"/>
              </w:rPr>
              <w:t>Year 4</w:t>
            </w:r>
          </w:p>
        </w:tc>
        <w:tc>
          <w:tcPr>
            <w:tcW w:w="786" w:type="dxa"/>
            <w:tcBorders>
              <w:bottom w:val="single" w:sz="4" w:space="0" w:color="92D050"/>
            </w:tcBorders>
            <w:shd w:val="clear" w:color="auto" w:fill="auto"/>
            <w:vAlign w:val="center"/>
          </w:tcPr>
          <w:p w14:paraId="3C5B9955" w14:textId="77777777" w:rsidR="00F32B22" w:rsidRPr="004358E4" w:rsidRDefault="00F32B22" w:rsidP="00DF106B">
            <w:pPr>
              <w:pStyle w:val="Tabletext"/>
              <w:jc w:val="center"/>
              <w:rPr>
                <w:rFonts w:cs="Arial"/>
                <w:b/>
                <w:sz w:val="16"/>
                <w:szCs w:val="16"/>
              </w:rPr>
            </w:pPr>
            <w:r w:rsidRPr="004358E4">
              <w:rPr>
                <w:rFonts w:cs="Arial"/>
                <w:b/>
                <w:sz w:val="16"/>
                <w:szCs w:val="16"/>
              </w:rPr>
              <w:t>Year 5</w:t>
            </w:r>
          </w:p>
        </w:tc>
        <w:tc>
          <w:tcPr>
            <w:tcW w:w="688" w:type="dxa"/>
            <w:tcBorders>
              <w:bottom w:val="single" w:sz="4" w:space="0" w:color="92D050"/>
            </w:tcBorders>
            <w:shd w:val="clear" w:color="auto" w:fill="auto"/>
            <w:vAlign w:val="center"/>
          </w:tcPr>
          <w:p w14:paraId="211638FC" w14:textId="77777777" w:rsidR="00F32B22" w:rsidRPr="004358E4" w:rsidRDefault="00F32B22" w:rsidP="00DF106B">
            <w:pPr>
              <w:pStyle w:val="Tabletext"/>
              <w:jc w:val="center"/>
              <w:rPr>
                <w:rFonts w:cs="Arial"/>
                <w:b/>
                <w:sz w:val="16"/>
                <w:szCs w:val="16"/>
              </w:rPr>
            </w:pPr>
            <w:r w:rsidRPr="004358E4">
              <w:rPr>
                <w:rFonts w:cs="Arial"/>
                <w:b/>
                <w:sz w:val="16"/>
                <w:szCs w:val="16"/>
              </w:rPr>
              <w:t>Total</w:t>
            </w:r>
          </w:p>
        </w:tc>
      </w:tr>
      <w:tr w:rsidR="00F32B22" w:rsidRPr="004358E4" w14:paraId="260D91B3" w14:textId="77777777" w:rsidTr="004358E4">
        <w:trPr>
          <w:cantSplit/>
          <w:trHeight w:val="520"/>
        </w:trPr>
        <w:tc>
          <w:tcPr>
            <w:tcW w:w="5246" w:type="dxa"/>
            <w:tcBorders>
              <w:bottom w:val="single" w:sz="4" w:space="0" w:color="92D050"/>
            </w:tcBorders>
            <w:shd w:val="clear" w:color="auto" w:fill="auto"/>
          </w:tcPr>
          <w:p w14:paraId="237AEEFE" w14:textId="1358BA93" w:rsidR="00F27E87" w:rsidRPr="000C5FEA" w:rsidRDefault="00F32B22" w:rsidP="00F27E87">
            <w:pPr>
              <w:spacing w:before="60" w:after="60"/>
              <w:rPr>
                <w:rFonts w:ascii="Arial" w:hAnsi="Arial" w:cs="Arial"/>
                <w:szCs w:val="24"/>
              </w:rPr>
            </w:pPr>
            <w:r w:rsidRPr="004358E4">
              <w:rPr>
                <w:rFonts w:ascii="Arial" w:hAnsi="Arial" w:cs="Arial"/>
                <w:sz w:val="16"/>
                <w:szCs w:val="16"/>
              </w:rPr>
              <w:t xml:space="preserve">1. </w:t>
            </w:r>
            <w:r w:rsidR="00F27E87" w:rsidRPr="00F27E87">
              <w:rPr>
                <w:rFonts w:ascii="Arial" w:hAnsi="Arial" w:cs="Arial"/>
                <w:sz w:val="16"/>
                <w:szCs w:val="16"/>
              </w:rPr>
              <w:t>Investigate the impacts of fine-scale fire on core central rock-rat populations</w:t>
            </w:r>
            <w:r w:rsidR="00ED6290">
              <w:rPr>
                <w:rFonts w:ascii="Arial" w:hAnsi="Arial" w:cs="Arial"/>
                <w:sz w:val="16"/>
                <w:szCs w:val="16"/>
              </w:rPr>
              <w:t>.</w:t>
            </w:r>
          </w:p>
        </w:tc>
        <w:tc>
          <w:tcPr>
            <w:tcW w:w="866" w:type="dxa"/>
            <w:tcBorders>
              <w:bottom w:val="single" w:sz="4" w:space="0" w:color="92D050"/>
            </w:tcBorders>
            <w:shd w:val="clear" w:color="auto" w:fill="auto"/>
          </w:tcPr>
          <w:p w14:paraId="3E2F4A3C" w14:textId="77777777" w:rsidR="00F32B22" w:rsidRPr="004358E4" w:rsidRDefault="00F32B22" w:rsidP="00DF106B">
            <w:pPr>
              <w:spacing w:before="60" w:after="60"/>
              <w:rPr>
                <w:rFonts w:ascii="Arial" w:hAnsi="Arial" w:cs="Arial"/>
                <w:sz w:val="16"/>
                <w:szCs w:val="16"/>
              </w:rPr>
            </w:pPr>
            <w:r w:rsidRPr="004358E4">
              <w:rPr>
                <w:rFonts w:ascii="Arial" w:hAnsi="Arial" w:cs="Arial"/>
                <w:sz w:val="16"/>
                <w:szCs w:val="16"/>
              </w:rPr>
              <w:t xml:space="preserve">Urgent </w:t>
            </w:r>
          </w:p>
        </w:tc>
        <w:tc>
          <w:tcPr>
            <w:tcW w:w="2075" w:type="dxa"/>
            <w:tcBorders>
              <w:bottom w:val="single" w:sz="4" w:space="0" w:color="92D050"/>
            </w:tcBorders>
          </w:tcPr>
          <w:p w14:paraId="73BD4741" w14:textId="1C3B7CA3" w:rsidR="00F32B22" w:rsidRPr="004358E4" w:rsidRDefault="00F32B22" w:rsidP="00DF106B">
            <w:pPr>
              <w:spacing w:before="60" w:after="60"/>
              <w:rPr>
                <w:rFonts w:ascii="Arial" w:hAnsi="Arial" w:cs="Arial"/>
                <w:sz w:val="16"/>
                <w:szCs w:val="16"/>
              </w:rPr>
            </w:pPr>
            <w:r w:rsidRPr="004358E4">
              <w:rPr>
                <w:rFonts w:ascii="Arial" w:hAnsi="Arial" w:cs="Arial"/>
                <w:sz w:val="16"/>
                <w:szCs w:val="16"/>
              </w:rPr>
              <w:t xml:space="preserve">NT </w:t>
            </w:r>
            <w:r w:rsidRPr="00645F55">
              <w:rPr>
                <w:rFonts w:ascii="Arial" w:hAnsi="Arial" w:cs="Arial"/>
                <w:sz w:val="16"/>
                <w:szCs w:val="16"/>
              </w:rPr>
              <w:t>Government</w:t>
            </w:r>
            <w:r w:rsidR="00645F55" w:rsidRPr="00645F55">
              <w:rPr>
                <w:rFonts w:ascii="Arial" w:hAnsi="Arial" w:cs="Arial"/>
                <w:sz w:val="16"/>
                <w:szCs w:val="16"/>
              </w:rPr>
              <w:t xml:space="preserve"> (DENR)</w:t>
            </w:r>
          </w:p>
        </w:tc>
        <w:tc>
          <w:tcPr>
            <w:tcW w:w="2665" w:type="dxa"/>
            <w:tcBorders>
              <w:bottom w:val="single" w:sz="4" w:space="0" w:color="92D050"/>
            </w:tcBorders>
            <w:shd w:val="clear" w:color="auto" w:fill="auto"/>
          </w:tcPr>
          <w:p w14:paraId="373FAFF9" w14:textId="5808D08E" w:rsidR="00F32B22" w:rsidRPr="004358E4" w:rsidRDefault="00F32B22" w:rsidP="00DF106B">
            <w:pPr>
              <w:spacing w:before="60" w:after="60"/>
              <w:rPr>
                <w:rFonts w:ascii="Arial" w:hAnsi="Arial" w:cs="Arial"/>
                <w:sz w:val="16"/>
                <w:szCs w:val="16"/>
              </w:rPr>
            </w:pPr>
            <w:r w:rsidRPr="004358E4">
              <w:rPr>
                <w:rFonts w:ascii="Arial" w:hAnsi="Arial" w:cs="Arial"/>
                <w:sz w:val="16"/>
                <w:szCs w:val="16"/>
              </w:rPr>
              <w:t>NT Parks and Wildlife Commission, Central Land Council</w:t>
            </w:r>
            <w:r w:rsidR="00BC4491">
              <w:rPr>
                <w:rFonts w:ascii="Arial" w:hAnsi="Arial" w:cs="Arial"/>
                <w:sz w:val="16"/>
                <w:szCs w:val="16"/>
              </w:rPr>
              <w:t xml:space="preserve"> </w:t>
            </w:r>
          </w:p>
        </w:tc>
        <w:tc>
          <w:tcPr>
            <w:tcW w:w="786" w:type="dxa"/>
            <w:tcBorders>
              <w:bottom w:val="single" w:sz="4" w:space="0" w:color="92D050"/>
            </w:tcBorders>
            <w:shd w:val="clear" w:color="auto" w:fill="auto"/>
            <w:vAlign w:val="center"/>
          </w:tcPr>
          <w:p w14:paraId="214EA492" w14:textId="337D5F28" w:rsidR="00F32B22" w:rsidRPr="004358E4" w:rsidRDefault="005826CC" w:rsidP="00DF106B">
            <w:pPr>
              <w:pStyle w:val="Tabletext"/>
              <w:spacing w:before="60" w:after="60"/>
              <w:jc w:val="center"/>
              <w:rPr>
                <w:rFonts w:cs="Arial"/>
                <w:sz w:val="16"/>
                <w:szCs w:val="16"/>
              </w:rPr>
            </w:pPr>
            <w:r>
              <w:rPr>
                <w:rFonts w:cs="Arial"/>
                <w:sz w:val="16"/>
                <w:szCs w:val="16"/>
              </w:rPr>
              <w:t>80</w:t>
            </w:r>
          </w:p>
        </w:tc>
        <w:tc>
          <w:tcPr>
            <w:tcW w:w="786" w:type="dxa"/>
            <w:tcBorders>
              <w:bottom w:val="single" w:sz="4" w:space="0" w:color="92D050"/>
            </w:tcBorders>
            <w:shd w:val="clear" w:color="auto" w:fill="auto"/>
            <w:vAlign w:val="center"/>
          </w:tcPr>
          <w:p w14:paraId="610C48F5" w14:textId="19F2448F" w:rsidR="00F32B22" w:rsidRPr="004358E4" w:rsidRDefault="005826CC" w:rsidP="00DF106B">
            <w:pPr>
              <w:pStyle w:val="Tabletext"/>
              <w:spacing w:before="60" w:after="60"/>
              <w:jc w:val="center"/>
              <w:rPr>
                <w:rFonts w:cs="Arial"/>
                <w:sz w:val="16"/>
                <w:szCs w:val="16"/>
              </w:rPr>
            </w:pPr>
            <w:r>
              <w:rPr>
                <w:rFonts w:cs="Arial"/>
                <w:sz w:val="16"/>
                <w:szCs w:val="16"/>
              </w:rPr>
              <w:t>4</w:t>
            </w:r>
            <w:r w:rsidR="0081082F" w:rsidRPr="004358E4">
              <w:rPr>
                <w:rFonts w:cs="Arial"/>
                <w:sz w:val="16"/>
                <w:szCs w:val="16"/>
              </w:rPr>
              <w:t>0</w:t>
            </w:r>
          </w:p>
        </w:tc>
        <w:tc>
          <w:tcPr>
            <w:tcW w:w="786" w:type="dxa"/>
            <w:tcBorders>
              <w:bottom w:val="single" w:sz="4" w:space="0" w:color="92D050"/>
            </w:tcBorders>
            <w:shd w:val="clear" w:color="auto" w:fill="auto"/>
            <w:vAlign w:val="center"/>
          </w:tcPr>
          <w:p w14:paraId="2F57C9A1" w14:textId="7F7B40C4" w:rsidR="00F32B22" w:rsidRPr="004358E4" w:rsidRDefault="005826CC" w:rsidP="00DF106B">
            <w:pPr>
              <w:pStyle w:val="Tabletext"/>
              <w:spacing w:before="60" w:after="60"/>
              <w:jc w:val="center"/>
              <w:rPr>
                <w:rFonts w:cs="Arial"/>
                <w:sz w:val="16"/>
                <w:szCs w:val="16"/>
              </w:rPr>
            </w:pPr>
            <w:r>
              <w:rPr>
                <w:rFonts w:cs="Arial"/>
                <w:sz w:val="16"/>
                <w:szCs w:val="16"/>
              </w:rPr>
              <w:t>4</w:t>
            </w:r>
            <w:r w:rsidR="0081082F" w:rsidRPr="004358E4">
              <w:rPr>
                <w:rFonts w:cs="Arial"/>
                <w:sz w:val="16"/>
                <w:szCs w:val="16"/>
              </w:rPr>
              <w:t>0</w:t>
            </w:r>
          </w:p>
        </w:tc>
        <w:tc>
          <w:tcPr>
            <w:tcW w:w="786" w:type="dxa"/>
            <w:tcBorders>
              <w:bottom w:val="single" w:sz="4" w:space="0" w:color="92D050"/>
            </w:tcBorders>
            <w:shd w:val="clear" w:color="auto" w:fill="auto"/>
            <w:vAlign w:val="center"/>
          </w:tcPr>
          <w:p w14:paraId="55DEEB2C" w14:textId="183BBA91" w:rsidR="00F32B22" w:rsidRPr="004358E4" w:rsidRDefault="005826CC" w:rsidP="00DF106B">
            <w:pPr>
              <w:pStyle w:val="Tabletext"/>
              <w:spacing w:before="60" w:after="60"/>
              <w:jc w:val="center"/>
              <w:rPr>
                <w:rFonts w:cs="Arial"/>
                <w:sz w:val="16"/>
                <w:szCs w:val="16"/>
              </w:rPr>
            </w:pPr>
            <w:r>
              <w:rPr>
                <w:rFonts w:cs="Arial"/>
                <w:sz w:val="16"/>
                <w:szCs w:val="16"/>
              </w:rPr>
              <w:t>4</w:t>
            </w:r>
            <w:r w:rsidR="0081082F" w:rsidRPr="004358E4">
              <w:rPr>
                <w:rFonts w:cs="Arial"/>
                <w:sz w:val="16"/>
                <w:szCs w:val="16"/>
              </w:rPr>
              <w:t>0</w:t>
            </w:r>
          </w:p>
        </w:tc>
        <w:tc>
          <w:tcPr>
            <w:tcW w:w="786" w:type="dxa"/>
            <w:tcBorders>
              <w:bottom w:val="single" w:sz="4" w:space="0" w:color="92D050"/>
            </w:tcBorders>
            <w:shd w:val="clear" w:color="auto" w:fill="auto"/>
            <w:vAlign w:val="center"/>
          </w:tcPr>
          <w:p w14:paraId="63F0CDF9" w14:textId="7AF12960" w:rsidR="00F32B22" w:rsidRPr="004358E4" w:rsidRDefault="005826CC" w:rsidP="00DF106B">
            <w:pPr>
              <w:pStyle w:val="Tabletext"/>
              <w:spacing w:before="60" w:after="60"/>
              <w:jc w:val="center"/>
              <w:rPr>
                <w:rFonts w:cs="Arial"/>
                <w:sz w:val="16"/>
                <w:szCs w:val="16"/>
              </w:rPr>
            </w:pPr>
            <w:r>
              <w:rPr>
                <w:rFonts w:cs="Arial"/>
                <w:sz w:val="16"/>
                <w:szCs w:val="16"/>
              </w:rPr>
              <w:t>4</w:t>
            </w:r>
            <w:r w:rsidR="0081082F" w:rsidRPr="004358E4">
              <w:rPr>
                <w:rFonts w:cs="Arial"/>
                <w:sz w:val="16"/>
                <w:szCs w:val="16"/>
              </w:rPr>
              <w:t>0</w:t>
            </w:r>
          </w:p>
        </w:tc>
        <w:tc>
          <w:tcPr>
            <w:tcW w:w="688" w:type="dxa"/>
            <w:tcBorders>
              <w:bottom w:val="single" w:sz="4" w:space="0" w:color="92D050"/>
            </w:tcBorders>
            <w:shd w:val="clear" w:color="auto" w:fill="auto"/>
            <w:vAlign w:val="center"/>
          </w:tcPr>
          <w:p w14:paraId="281AC53E" w14:textId="144E0491" w:rsidR="00F32B22" w:rsidRPr="004358E4" w:rsidRDefault="005826CC" w:rsidP="00DF106B">
            <w:pPr>
              <w:pStyle w:val="Tabletext"/>
              <w:spacing w:before="60" w:after="60"/>
              <w:jc w:val="center"/>
              <w:rPr>
                <w:rFonts w:cs="Arial"/>
                <w:color w:val="000000"/>
                <w:sz w:val="16"/>
                <w:szCs w:val="16"/>
              </w:rPr>
            </w:pPr>
            <w:r>
              <w:rPr>
                <w:rFonts w:cs="Arial"/>
                <w:color w:val="000000"/>
                <w:sz w:val="16"/>
                <w:szCs w:val="16"/>
              </w:rPr>
              <w:t>240</w:t>
            </w:r>
          </w:p>
        </w:tc>
      </w:tr>
      <w:tr w:rsidR="00F32B22" w:rsidRPr="004358E4" w14:paraId="5753FD69" w14:textId="77777777" w:rsidTr="004358E4">
        <w:trPr>
          <w:cantSplit/>
        </w:trPr>
        <w:tc>
          <w:tcPr>
            <w:tcW w:w="5246" w:type="dxa"/>
            <w:tcBorders>
              <w:bottom w:val="single" w:sz="4" w:space="0" w:color="92D050"/>
            </w:tcBorders>
            <w:shd w:val="clear" w:color="auto" w:fill="auto"/>
          </w:tcPr>
          <w:p w14:paraId="719B4003" w14:textId="1624E842" w:rsidR="00ED6290" w:rsidRPr="004358E4" w:rsidRDefault="00F32B22" w:rsidP="00ED6290">
            <w:pPr>
              <w:spacing w:before="60" w:after="60"/>
              <w:rPr>
                <w:rFonts w:ascii="Arial" w:hAnsi="Arial" w:cs="Arial"/>
                <w:sz w:val="16"/>
                <w:szCs w:val="16"/>
              </w:rPr>
            </w:pPr>
            <w:r w:rsidRPr="004358E4">
              <w:rPr>
                <w:rFonts w:ascii="Arial" w:hAnsi="Arial" w:cs="Arial"/>
                <w:sz w:val="16"/>
                <w:szCs w:val="16"/>
              </w:rPr>
              <w:t xml:space="preserve">2. </w:t>
            </w:r>
            <w:r w:rsidR="00ED6290">
              <w:rPr>
                <w:rFonts w:ascii="Arial" w:hAnsi="Arial" w:cs="Arial"/>
                <w:sz w:val="16"/>
                <w:szCs w:val="16"/>
              </w:rPr>
              <w:t xml:space="preserve"> </w:t>
            </w:r>
            <w:r w:rsidR="00ED6290" w:rsidRPr="00ED6290">
              <w:rPr>
                <w:rFonts w:ascii="Arial" w:hAnsi="Arial" w:cs="Arial"/>
                <w:sz w:val="16"/>
                <w:szCs w:val="16"/>
              </w:rPr>
              <w:t>Undertake experimental management of feral cats around core central rock-rat populations and measure response through changes in occupancy</w:t>
            </w:r>
            <w:r w:rsidR="00ED6290">
              <w:rPr>
                <w:rFonts w:ascii="Arial" w:hAnsi="Arial" w:cs="Arial"/>
                <w:sz w:val="16"/>
                <w:szCs w:val="16"/>
              </w:rPr>
              <w:t>.</w:t>
            </w:r>
          </w:p>
        </w:tc>
        <w:tc>
          <w:tcPr>
            <w:tcW w:w="866" w:type="dxa"/>
            <w:tcBorders>
              <w:bottom w:val="single" w:sz="4" w:space="0" w:color="92D050"/>
            </w:tcBorders>
            <w:shd w:val="clear" w:color="auto" w:fill="auto"/>
          </w:tcPr>
          <w:p w14:paraId="6BF3B7EF" w14:textId="77777777" w:rsidR="00F32B22" w:rsidRPr="004358E4" w:rsidRDefault="00F32B22" w:rsidP="00DF106B">
            <w:pPr>
              <w:pStyle w:val="Tabletext"/>
              <w:spacing w:before="60" w:after="60" w:line="240" w:lineRule="auto"/>
              <w:rPr>
                <w:rFonts w:cs="Arial"/>
                <w:sz w:val="16"/>
                <w:szCs w:val="16"/>
              </w:rPr>
            </w:pPr>
            <w:r w:rsidRPr="004358E4">
              <w:rPr>
                <w:rFonts w:cs="Arial"/>
                <w:sz w:val="16"/>
                <w:szCs w:val="16"/>
              </w:rPr>
              <w:t>Urgent</w:t>
            </w:r>
          </w:p>
        </w:tc>
        <w:tc>
          <w:tcPr>
            <w:tcW w:w="2075" w:type="dxa"/>
            <w:tcBorders>
              <w:bottom w:val="single" w:sz="4" w:space="0" w:color="92D050"/>
            </w:tcBorders>
          </w:tcPr>
          <w:p w14:paraId="6514F33F" w14:textId="77FA4570" w:rsidR="00F32B22" w:rsidRPr="004358E4" w:rsidRDefault="00F32B22" w:rsidP="00DF106B">
            <w:pPr>
              <w:pStyle w:val="Tabletext"/>
              <w:spacing w:before="60" w:after="60" w:line="240" w:lineRule="auto"/>
              <w:rPr>
                <w:rFonts w:cs="Arial"/>
                <w:sz w:val="16"/>
                <w:szCs w:val="16"/>
              </w:rPr>
            </w:pPr>
            <w:r w:rsidRPr="004358E4">
              <w:rPr>
                <w:rFonts w:cs="Arial"/>
                <w:sz w:val="16"/>
                <w:szCs w:val="16"/>
              </w:rPr>
              <w:t>NT Government</w:t>
            </w:r>
            <w:r w:rsidR="00645F55">
              <w:rPr>
                <w:rFonts w:cs="Arial"/>
                <w:sz w:val="16"/>
                <w:szCs w:val="16"/>
              </w:rPr>
              <w:t xml:space="preserve"> </w:t>
            </w:r>
            <w:r w:rsidR="00645F55" w:rsidRPr="00645F55">
              <w:rPr>
                <w:rFonts w:cs="Arial"/>
                <w:sz w:val="16"/>
                <w:szCs w:val="16"/>
              </w:rPr>
              <w:t>(DENR)</w:t>
            </w:r>
          </w:p>
        </w:tc>
        <w:tc>
          <w:tcPr>
            <w:tcW w:w="2665" w:type="dxa"/>
            <w:tcBorders>
              <w:bottom w:val="single" w:sz="4" w:space="0" w:color="92D050"/>
            </w:tcBorders>
            <w:shd w:val="clear" w:color="auto" w:fill="auto"/>
          </w:tcPr>
          <w:p w14:paraId="7FE44DF9" w14:textId="206FBA2B" w:rsidR="00F32B22" w:rsidRPr="00645F55" w:rsidRDefault="00F32B22" w:rsidP="00645F55">
            <w:pPr>
              <w:pStyle w:val="Tabletext"/>
              <w:spacing w:before="60" w:after="60" w:line="240" w:lineRule="auto"/>
              <w:rPr>
                <w:rFonts w:asciiTheme="majorHAnsi" w:hAnsiTheme="majorHAnsi" w:cs="Arial"/>
                <w:szCs w:val="24"/>
              </w:rPr>
            </w:pPr>
            <w:r w:rsidRPr="004358E4">
              <w:rPr>
                <w:rFonts w:cs="Arial"/>
                <w:sz w:val="16"/>
                <w:szCs w:val="16"/>
              </w:rPr>
              <w:t>NT Parks and Wildlife Commission, Central Land Council</w:t>
            </w:r>
            <w:r w:rsidR="00645F55">
              <w:rPr>
                <w:rFonts w:cs="Arial"/>
                <w:sz w:val="16"/>
                <w:szCs w:val="16"/>
              </w:rPr>
              <w:t>, Indigenous rangers</w:t>
            </w:r>
          </w:p>
        </w:tc>
        <w:tc>
          <w:tcPr>
            <w:tcW w:w="786" w:type="dxa"/>
            <w:tcBorders>
              <w:bottom w:val="single" w:sz="4" w:space="0" w:color="92D050"/>
            </w:tcBorders>
            <w:shd w:val="clear" w:color="auto" w:fill="auto"/>
            <w:vAlign w:val="center"/>
          </w:tcPr>
          <w:p w14:paraId="749036ED" w14:textId="134491B1" w:rsidR="00F32B22" w:rsidRPr="004358E4" w:rsidRDefault="00B24790" w:rsidP="00DF106B">
            <w:pPr>
              <w:pStyle w:val="Tabletext"/>
              <w:spacing w:before="60" w:after="60"/>
              <w:jc w:val="center"/>
              <w:rPr>
                <w:rFonts w:cs="Arial"/>
                <w:sz w:val="16"/>
                <w:szCs w:val="16"/>
              </w:rPr>
            </w:pPr>
            <w:r w:rsidRPr="004358E4">
              <w:rPr>
                <w:rFonts w:cs="Arial"/>
                <w:sz w:val="16"/>
                <w:szCs w:val="16"/>
              </w:rPr>
              <w:t>50</w:t>
            </w:r>
          </w:p>
        </w:tc>
        <w:tc>
          <w:tcPr>
            <w:tcW w:w="786" w:type="dxa"/>
            <w:tcBorders>
              <w:bottom w:val="single" w:sz="4" w:space="0" w:color="92D050"/>
            </w:tcBorders>
            <w:shd w:val="clear" w:color="auto" w:fill="auto"/>
            <w:vAlign w:val="center"/>
          </w:tcPr>
          <w:p w14:paraId="5B980A79" w14:textId="1FF521F4" w:rsidR="00F32B22" w:rsidRPr="004358E4" w:rsidRDefault="00B24790" w:rsidP="00DF106B">
            <w:pPr>
              <w:pStyle w:val="Tabletext"/>
              <w:spacing w:before="60" w:after="60"/>
              <w:jc w:val="center"/>
              <w:rPr>
                <w:rFonts w:cs="Arial"/>
                <w:sz w:val="16"/>
                <w:szCs w:val="16"/>
              </w:rPr>
            </w:pPr>
            <w:r w:rsidRPr="004358E4">
              <w:rPr>
                <w:rFonts w:cs="Arial"/>
                <w:sz w:val="16"/>
                <w:szCs w:val="16"/>
              </w:rPr>
              <w:t>50</w:t>
            </w:r>
            <w:r w:rsidR="00F32B22" w:rsidRPr="004358E4">
              <w:rPr>
                <w:rFonts w:cs="Arial"/>
                <w:sz w:val="16"/>
                <w:szCs w:val="16"/>
              </w:rPr>
              <w:t xml:space="preserve"> </w:t>
            </w:r>
          </w:p>
        </w:tc>
        <w:tc>
          <w:tcPr>
            <w:tcW w:w="786" w:type="dxa"/>
            <w:tcBorders>
              <w:bottom w:val="single" w:sz="4" w:space="0" w:color="92D050"/>
            </w:tcBorders>
            <w:shd w:val="clear" w:color="auto" w:fill="auto"/>
            <w:vAlign w:val="center"/>
          </w:tcPr>
          <w:p w14:paraId="72D69ED8" w14:textId="55050D88" w:rsidR="00F32B22" w:rsidRPr="004358E4" w:rsidRDefault="00B24790" w:rsidP="00DF106B">
            <w:pPr>
              <w:pStyle w:val="Tabletext"/>
              <w:spacing w:before="60" w:after="60"/>
              <w:jc w:val="center"/>
              <w:rPr>
                <w:rFonts w:cs="Arial"/>
                <w:sz w:val="16"/>
                <w:szCs w:val="16"/>
              </w:rPr>
            </w:pPr>
            <w:r w:rsidRPr="004358E4">
              <w:rPr>
                <w:rFonts w:cs="Arial"/>
                <w:sz w:val="16"/>
                <w:szCs w:val="16"/>
              </w:rPr>
              <w:t>50</w:t>
            </w:r>
          </w:p>
        </w:tc>
        <w:tc>
          <w:tcPr>
            <w:tcW w:w="786" w:type="dxa"/>
            <w:tcBorders>
              <w:bottom w:val="single" w:sz="4" w:space="0" w:color="92D050"/>
            </w:tcBorders>
            <w:shd w:val="clear" w:color="auto" w:fill="auto"/>
            <w:vAlign w:val="center"/>
          </w:tcPr>
          <w:p w14:paraId="2E98AAF9" w14:textId="2B3DB4AB" w:rsidR="00F32B22" w:rsidRPr="004358E4" w:rsidRDefault="00B24790" w:rsidP="00DF106B">
            <w:pPr>
              <w:pStyle w:val="Tabletext"/>
              <w:spacing w:before="60" w:after="60"/>
              <w:jc w:val="center"/>
              <w:rPr>
                <w:rFonts w:cs="Arial"/>
                <w:sz w:val="16"/>
                <w:szCs w:val="16"/>
              </w:rPr>
            </w:pPr>
            <w:r w:rsidRPr="004358E4">
              <w:rPr>
                <w:rFonts w:cs="Arial"/>
                <w:sz w:val="16"/>
                <w:szCs w:val="16"/>
              </w:rPr>
              <w:t>50</w:t>
            </w:r>
          </w:p>
        </w:tc>
        <w:tc>
          <w:tcPr>
            <w:tcW w:w="786" w:type="dxa"/>
            <w:tcBorders>
              <w:bottom w:val="single" w:sz="4" w:space="0" w:color="92D050"/>
            </w:tcBorders>
            <w:shd w:val="clear" w:color="auto" w:fill="auto"/>
            <w:vAlign w:val="center"/>
          </w:tcPr>
          <w:p w14:paraId="31E3D884" w14:textId="041B909B" w:rsidR="00F32B22" w:rsidRPr="004358E4" w:rsidRDefault="00B24790" w:rsidP="00DF106B">
            <w:pPr>
              <w:pStyle w:val="Tabletext"/>
              <w:spacing w:before="60" w:after="60"/>
              <w:jc w:val="center"/>
              <w:rPr>
                <w:rFonts w:cs="Arial"/>
                <w:sz w:val="16"/>
                <w:szCs w:val="16"/>
              </w:rPr>
            </w:pPr>
            <w:r w:rsidRPr="004358E4">
              <w:rPr>
                <w:rFonts w:cs="Arial"/>
                <w:sz w:val="16"/>
                <w:szCs w:val="16"/>
              </w:rPr>
              <w:t>50</w:t>
            </w:r>
          </w:p>
        </w:tc>
        <w:tc>
          <w:tcPr>
            <w:tcW w:w="688" w:type="dxa"/>
            <w:tcBorders>
              <w:bottom w:val="single" w:sz="4" w:space="0" w:color="92D050"/>
            </w:tcBorders>
            <w:shd w:val="clear" w:color="auto" w:fill="auto"/>
            <w:vAlign w:val="center"/>
          </w:tcPr>
          <w:p w14:paraId="0CF6136D" w14:textId="6C952EEE" w:rsidR="00F32B22" w:rsidRPr="004358E4" w:rsidRDefault="00B24790" w:rsidP="00D54143">
            <w:pPr>
              <w:pStyle w:val="Tabletext"/>
              <w:spacing w:before="60" w:after="60"/>
              <w:jc w:val="center"/>
              <w:rPr>
                <w:rFonts w:cs="Arial"/>
                <w:color w:val="000000"/>
                <w:sz w:val="16"/>
                <w:szCs w:val="16"/>
              </w:rPr>
            </w:pPr>
            <w:r w:rsidRPr="004358E4">
              <w:rPr>
                <w:rFonts w:cs="Arial"/>
                <w:color w:val="000000"/>
                <w:sz w:val="16"/>
                <w:szCs w:val="16"/>
              </w:rPr>
              <w:t>250</w:t>
            </w:r>
          </w:p>
        </w:tc>
      </w:tr>
      <w:tr w:rsidR="00F32B22" w:rsidRPr="004358E4" w14:paraId="3CEEAEB9" w14:textId="77777777" w:rsidTr="004358E4">
        <w:trPr>
          <w:cantSplit/>
        </w:trPr>
        <w:tc>
          <w:tcPr>
            <w:tcW w:w="5246" w:type="dxa"/>
            <w:tcBorders>
              <w:bottom w:val="single" w:sz="4" w:space="0" w:color="92D050"/>
            </w:tcBorders>
            <w:shd w:val="clear" w:color="auto" w:fill="auto"/>
          </w:tcPr>
          <w:p w14:paraId="4C2D838E" w14:textId="2B9F4F8C" w:rsidR="00F32B22" w:rsidRPr="004358E4" w:rsidRDefault="00F32B22" w:rsidP="00DF106B">
            <w:pPr>
              <w:spacing w:before="60" w:after="60"/>
              <w:rPr>
                <w:rFonts w:ascii="Arial" w:hAnsi="Arial" w:cs="Arial"/>
                <w:sz w:val="16"/>
                <w:szCs w:val="16"/>
              </w:rPr>
            </w:pPr>
            <w:r w:rsidRPr="004358E4">
              <w:rPr>
                <w:rFonts w:ascii="Arial" w:hAnsi="Arial" w:cs="Arial"/>
                <w:sz w:val="16"/>
                <w:szCs w:val="16"/>
              </w:rPr>
              <w:t>3. Determine global area of occupancy and monitor subsequent changes in occupancy of the central rock-rat in core refuge habitat.</w:t>
            </w:r>
          </w:p>
        </w:tc>
        <w:tc>
          <w:tcPr>
            <w:tcW w:w="866" w:type="dxa"/>
            <w:tcBorders>
              <w:bottom w:val="single" w:sz="4" w:space="0" w:color="92D050"/>
            </w:tcBorders>
            <w:shd w:val="clear" w:color="auto" w:fill="auto"/>
          </w:tcPr>
          <w:p w14:paraId="091CB355" w14:textId="77777777" w:rsidR="00F32B22" w:rsidRPr="004358E4" w:rsidRDefault="00F32B22" w:rsidP="00DF106B">
            <w:pPr>
              <w:pStyle w:val="Tabletext"/>
              <w:spacing w:before="60" w:after="60" w:line="240" w:lineRule="auto"/>
              <w:rPr>
                <w:rFonts w:cs="Arial"/>
                <w:sz w:val="16"/>
                <w:szCs w:val="16"/>
              </w:rPr>
            </w:pPr>
            <w:r w:rsidRPr="004358E4">
              <w:rPr>
                <w:rFonts w:cs="Arial"/>
                <w:sz w:val="16"/>
                <w:szCs w:val="16"/>
              </w:rPr>
              <w:t>Urgent</w:t>
            </w:r>
          </w:p>
        </w:tc>
        <w:tc>
          <w:tcPr>
            <w:tcW w:w="2075" w:type="dxa"/>
            <w:tcBorders>
              <w:bottom w:val="single" w:sz="4" w:space="0" w:color="92D050"/>
            </w:tcBorders>
          </w:tcPr>
          <w:p w14:paraId="6353BB86" w14:textId="1960E9C8" w:rsidR="00F32B22" w:rsidRPr="004358E4" w:rsidRDefault="00F32B22" w:rsidP="00DF106B">
            <w:pPr>
              <w:pStyle w:val="Tabletext"/>
              <w:spacing w:before="60" w:after="60" w:line="240" w:lineRule="auto"/>
              <w:rPr>
                <w:rFonts w:cs="Arial"/>
                <w:sz w:val="16"/>
                <w:szCs w:val="16"/>
              </w:rPr>
            </w:pPr>
            <w:r w:rsidRPr="004358E4">
              <w:rPr>
                <w:rFonts w:cs="Arial"/>
                <w:sz w:val="16"/>
                <w:szCs w:val="16"/>
              </w:rPr>
              <w:t>NT Government</w:t>
            </w:r>
            <w:r w:rsidR="00645F55">
              <w:rPr>
                <w:rFonts w:cs="Arial"/>
                <w:sz w:val="16"/>
                <w:szCs w:val="16"/>
              </w:rPr>
              <w:t xml:space="preserve"> </w:t>
            </w:r>
            <w:r w:rsidR="00645F55" w:rsidRPr="00645F55">
              <w:rPr>
                <w:rFonts w:cs="Arial"/>
                <w:sz w:val="16"/>
                <w:szCs w:val="16"/>
              </w:rPr>
              <w:t>(DENR)</w:t>
            </w:r>
          </w:p>
        </w:tc>
        <w:tc>
          <w:tcPr>
            <w:tcW w:w="2665" w:type="dxa"/>
            <w:tcBorders>
              <w:bottom w:val="single" w:sz="4" w:space="0" w:color="92D050"/>
            </w:tcBorders>
            <w:shd w:val="clear" w:color="auto" w:fill="auto"/>
          </w:tcPr>
          <w:p w14:paraId="2D188811" w14:textId="1BDBAB47" w:rsidR="00F32B22" w:rsidRPr="00645F55" w:rsidRDefault="0081082F" w:rsidP="00645F55">
            <w:pPr>
              <w:pStyle w:val="Tabletext"/>
              <w:spacing w:before="60" w:after="60" w:line="240" w:lineRule="auto"/>
              <w:rPr>
                <w:rFonts w:asciiTheme="majorHAnsi" w:hAnsiTheme="majorHAnsi" w:cs="Arial"/>
                <w:szCs w:val="24"/>
              </w:rPr>
            </w:pPr>
            <w:r w:rsidRPr="004358E4">
              <w:rPr>
                <w:rFonts w:cs="Arial"/>
                <w:sz w:val="16"/>
                <w:szCs w:val="16"/>
              </w:rPr>
              <w:t xml:space="preserve">NT Parks and Wildlife Commission, Central Land Council, </w:t>
            </w:r>
            <w:r w:rsidR="00645F55">
              <w:rPr>
                <w:rFonts w:cs="Arial"/>
                <w:sz w:val="16"/>
                <w:szCs w:val="16"/>
              </w:rPr>
              <w:t>Indigenous rangers,</w:t>
            </w:r>
            <w:r w:rsidR="00645F55" w:rsidRPr="004358E4">
              <w:rPr>
                <w:rFonts w:cs="Arial"/>
                <w:sz w:val="16"/>
                <w:szCs w:val="16"/>
              </w:rPr>
              <w:t xml:space="preserve"> </w:t>
            </w:r>
            <w:r w:rsidRPr="004358E4">
              <w:rPr>
                <w:rFonts w:cs="Arial"/>
                <w:sz w:val="16"/>
                <w:szCs w:val="16"/>
              </w:rPr>
              <w:t>Pastoral Industry</w:t>
            </w:r>
          </w:p>
        </w:tc>
        <w:tc>
          <w:tcPr>
            <w:tcW w:w="786" w:type="dxa"/>
            <w:tcBorders>
              <w:bottom w:val="single" w:sz="4" w:space="0" w:color="92D050"/>
            </w:tcBorders>
            <w:shd w:val="clear" w:color="auto" w:fill="auto"/>
            <w:vAlign w:val="center"/>
          </w:tcPr>
          <w:p w14:paraId="2128B2E5" w14:textId="43AF0A8A" w:rsidR="00F32B22" w:rsidRPr="004358E4" w:rsidRDefault="00B24790" w:rsidP="00DF106B">
            <w:pPr>
              <w:pStyle w:val="Tabletext"/>
              <w:spacing w:before="60" w:after="60"/>
              <w:jc w:val="center"/>
              <w:rPr>
                <w:rFonts w:cs="Arial"/>
                <w:sz w:val="16"/>
                <w:szCs w:val="16"/>
              </w:rPr>
            </w:pPr>
            <w:r w:rsidRPr="004358E4">
              <w:rPr>
                <w:rFonts w:cs="Arial"/>
                <w:sz w:val="16"/>
                <w:szCs w:val="16"/>
              </w:rPr>
              <w:t>40</w:t>
            </w:r>
          </w:p>
        </w:tc>
        <w:tc>
          <w:tcPr>
            <w:tcW w:w="786" w:type="dxa"/>
            <w:tcBorders>
              <w:bottom w:val="single" w:sz="4" w:space="0" w:color="92D050"/>
            </w:tcBorders>
            <w:shd w:val="clear" w:color="auto" w:fill="auto"/>
            <w:vAlign w:val="center"/>
          </w:tcPr>
          <w:p w14:paraId="3163AFF1" w14:textId="0A03C85C" w:rsidR="00F32B22" w:rsidRPr="004358E4" w:rsidRDefault="00B24790" w:rsidP="00DF106B">
            <w:pPr>
              <w:pStyle w:val="Tabletext"/>
              <w:spacing w:before="60" w:after="60"/>
              <w:jc w:val="center"/>
              <w:rPr>
                <w:rFonts w:cs="Arial"/>
                <w:sz w:val="16"/>
                <w:szCs w:val="16"/>
              </w:rPr>
            </w:pPr>
            <w:r w:rsidRPr="004358E4">
              <w:rPr>
                <w:rFonts w:cs="Arial"/>
                <w:sz w:val="16"/>
                <w:szCs w:val="16"/>
              </w:rPr>
              <w:t>40</w:t>
            </w:r>
          </w:p>
        </w:tc>
        <w:tc>
          <w:tcPr>
            <w:tcW w:w="786" w:type="dxa"/>
            <w:tcBorders>
              <w:bottom w:val="single" w:sz="4" w:space="0" w:color="92D050"/>
            </w:tcBorders>
            <w:shd w:val="clear" w:color="auto" w:fill="auto"/>
            <w:vAlign w:val="center"/>
          </w:tcPr>
          <w:p w14:paraId="58618598" w14:textId="41F5FBCE" w:rsidR="00F32B22" w:rsidRPr="004358E4" w:rsidRDefault="00B24790" w:rsidP="00DF106B">
            <w:pPr>
              <w:pStyle w:val="Tabletext"/>
              <w:spacing w:before="60" w:after="60"/>
              <w:jc w:val="center"/>
              <w:rPr>
                <w:rFonts w:cs="Arial"/>
                <w:sz w:val="16"/>
                <w:szCs w:val="16"/>
              </w:rPr>
            </w:pPr>
            <w:r w:rsidRPr="004358E4">
              <w:rPr>
                <w:rFonts w:cs="Arial"/>
                <w:sz w:val="16"/>
                <w:szCs w:val="16"/>
              </w:rPr>
              <w:t>0</w:t>
            </w:r>
          </w:p>
        </w:tc>
        <w:tc>
          <w:tcPr>
            <w:tcW w:w="786" w:type="dxa"/>
            <w:tcBorders>
              <w:bottom w:val="single" w:sz="4" w:space="0" w:color="92D050"/>
            </w:tcBorders>
            <w:shd w:val="clear" w:color="auto" w:fill="auto"/>
            <w:vAlign w:val="center"/>
          </w:tcPr>
          <w:p w14:paraId="304EF847" w14:textId="1FAD1653" w:rsidR="00F32B22" w:rsidRPr="004358E4" w:rsidRDefault="00B24790" w:rsidP="00DF106B">
            <w:pPr>
              <w:pStyle w:val="Tabletext"/>
              <w:spacing w:before="60" w:after="60"/>
              <w:jc w:val="center"/>
              <w:rPr>
                <w:rFonts w:cs="Arial"/>
                <w:sz w:val="16"/>
                <w:szCs w:val="16"/>
              </w:rPr>
            </w:pPr>
            <w:r w:rsidRPr="004358E4">
              <w:rPr>
                <w:rFonts w:cs="Arial"/>
                <w:sz w:val="16"/>
                <w:szCs w:val="16"/>
              </w:rPr>
              <w:t>0</w:t>
            </w:r>
          </w:p>
        </w:tc>
        <w:tc>
          <w:tcPr>
            <w:tcW w:w="786" w:type="dxa"/>
            <w:tcBorders>
              <w:bottom w:val="single" w:sz="4" w:space="0" w:color="92D050"/>
            </w:tcBorders>
            <w:shd w:val="clear" w:color="auto" w:fill="auto"/>
            <w:vAlign w:val="center"/>
          </w:tcPr>
          <w:p w14:paraId="60979063" w14:textId="4431E5E8" w:rsidR="00F32B22" w:rsidRPr="004358E4" w:rsidRDefault="00B24790" w:rsidP="00DF106B">
            <w:pPr>
              <w:pStyle w:val="Tabletext"/>
              <w:spacing w:before="60" w:after="60"/>
              <w:jc w:val="center"/>
              <w:rPr>
                <w:rFonts w:cs="Arial"/>
                <w:sz w:val="16"/>
                <w:szCs w:val="16"/>
              </w:rPr>
            </w:pPr>
            <w:r w:rsidRPr="004358E4">
              <w:rPr>
                <w:rFonts w:cs="Arial"/>
                <w:sz w:val="16"/>
                <w:szCs w:val="16"/>
              </w:rPr>
              <w:t>0</w:t>
            </w:r>
          </w:p>
        </w:tc>
        <w:tc>
          <w:tcPr>
            <w:tcW w:w="688" w:type="dxa"/>
            <w:tcBorders>
              <w:bottom w:val="single" w:sz="4" w:space="0" w:color="92D050"/>
            </w:tcBorders>
            <w:shd w:val="clear" w:color="auto" w:fill="auto"/>
            <w:vAlign w:val="center"/>
          </w:tcPr>
          <w:p w14:paraId="318B0294" w14:textId="6564C55F" w:rsidR="00F32B22" w:rsidRPr="004358E4" w:rsidRDefault="00B24790" w:rsidP="00DF106B">
            <w:pPr>
              <w:pStyle w:val="Tabletext"/>
              <w:spacing w:before="60" w:after="60"/>
              <w:jc w:val="center"/>
              <w:rPr>
                <w:rFonts w:cs="Arial"/>
                <w:color w:val="000000"/>
                <w:sz w:val="16"/>
                <w:szCs w:val="16"/>
              </w:rPr>
            </w:pPr>
            <w:r w:rsidRPr="004358E4">
              <w:rPr>
                <w:rFonts w:cs="Arial"/>
                <w:color w:val="000000"/>
                <w:sz w:val="16"/>
                <w:szCs w:val="16"/>
              </w:rPr>
              <w:t>80</w:t>
            </w:r>
          </w:p>
        </w:tc>
      </w:tr>
      <w:tr w:rsidR="00F32B22" w:rsidRPr="004358E4" w14:paraId="3414E59A" w14:textId="77777777" w:rsidTr="004358E4">
        <w:trPr>
          <w:cantSplit/>
        </w:trPr>
        <w:tc>
          <w:tcPr>
            <w:tcW w:w="5246" w:type="dxa"/>
            <w:tcBorders>
              <w:bottom w:val="single" w:sz="4" w:space="0" w:color="92D050"/>
            </w:tcBorders>
            <w:shd w:val="clear" w:color="auto" w:fill="auto"/>
          </w:tcPr>
          <w:p w14:paraId="2BB1C992" w14:textId="1D933BA6" w:rsidR="00F32B22" w:rsidRPr="004358E4" w:rsidRDefault="00F32B22" w:rsidP="00DF106B">
            <w:pPr>
              <w:spacing w:before="60" w:after="60"/>
              <w:rPr>
                <w:rFonts w:ascii="Arial" w:hAnsi="Arial" w:cs="Arial"/>
                <w:sz w:val="16"/>
                <w:szCs w:val="16"/>
              </w:rPr>
            </w:pPr>
            <w:r w:rsidRPr="004358E4">
              <w:rPr>
                <w:rFonts w:ascii="Arial" w:hAnsi="Arial" w:cs="Arial"/>
                <w:sz w:val="16"/>
                <w:szCs w:val="16"/>
              </w:rPr>
              <w:t xml:space="preserve">4. Investigate the spatial ecology of central rock-rats and feral cats in core refuge areas (including home range and movements patterns in relation to fire history). </w:t>
            </w:r>
          </w:p>
        </w:tc>
        <w:tc>
          <w:tcPr>
            <w:tcW w:w="866" w:type="dxa"/>
            <w:tcBorders>
              <w:bottom w:val="single" w:sz="4" w:space="0" w:color="92D050"/>
            </w:tcBorders>
            <w:shd w:val="clear" w:color="auto" w:fill="auto"/>
          </w:tcPr>
          <w:p w14:paraId="5E8EC220" w14:textId="77777777" w:rsidR="00F32B22" w:rsidRPr="004358E4" w:rsidRDefault="00F32B22" w:rsidP="00DF106B">
            <w:pPr>
              <w:pStyle w:val="Tabletext"/>
              <w:spacing w:before="60" w:after="60" w:line="240" w:lineRule="auto"/>
              <w:rPr>
                <w:rFonts w:cs="Arial"/>
                <w:sz w:val="16"/>
                <w:szCs w:val="16"/>
              </w:rPr>
            </w:pPr>
            <w:r w:rsidRPr="004358E4">
              <w:rPr>
                <w:rFonts w:cs="Arial"/>
                <w:sz w:val="16"/>
                <w:szCs w:val="16"/>
              </w:rPr>
              <w:t>Urgent</w:t>
            </w:r>
          </w:p>
        </w:tc>
        <w:tc>
          <w:tcPr>
            <w:tcW w:w="2075" w:type="dxa"/>
            <w:tcBorders>
              <w:bottom w:val="single" w:sz="4" w:space="0" w:color="92D050"/>
            </w:tcBorders>
          </w:tcPr>
          <w:p w14:paraId="3070D85D" w14:textId="4CED06B5" w:rsidR="00F32B22" w:rsidRPr="004358E4" w:rsidRDefault="00F32B22" w:rsidP="00DF106B">
            <w:pPr>
              <w:pStyle w:val="Tabletext"/>
              <w:spacing w:before="60" w:after="60"/>
              <w:rPr>
                <w:rFonts w:cs="Arial"/>
                <w:sz w:val="16"/>
                <w:szCs w:val="16"/>
              </w:rPr>
            </w:pPr>
            <w:r w:rsidRPr="004358E4">
              <w:rPr>
                <w:rFonts w:cs="Arial"/>
                <w:sz w:val="16"/>
                <w:szCs w:val="16"/>
              </w:rPr>
              <w:t>NT Government</w:t>
            </w:r>
            <w:r w:rsidR="00645F55">
              <w:rPr>
                <w:rFonts w:cs="Arial"/>
                <w:sz w:val="16"/>
                <w:szCs w:val="16"/>
              </w:rPr>
              <w:t xml:space="preserve"> </w:t>
            </w:r>
            <w:r w:rsidR="00645F55" w:rsidRPr="00645F55">
              <w:rPr>
                <w:rFonts w:cs="Arial"/>
                <w:sz w:val="16"/>
                <w:szCs w:val="16"/>
              </w:rPr>
              <w:t>(DENR)</w:t>
            </w:r>
          </w:p>
        </w:tc>
        <w:tc>
          <w:tcPr>
            <w:tcW w:w="2665" w:type="dxa"/>
            <w:tcBorders>
              <w:bottom w:val="single" w:sz="4" w:space="0" w:color="92D050"/>
            </w:tcBorders>
            <w:shd w:val="clear" w:color="auto" w:fill="auto"/>
          </w:tcPr>
          <w:p w14:paraId="25BA2888" w14:textId="6403C7B9" w:rsidR="00F32B22" w:rsidRPr="004358E4" w:rsidRDefault="0081082F" w:rsidP="0081082F">
            <w:pPr>
              <w:pStyle w:val="Tabletext"/>
              <w:spacing w:before="60" w:after="60"/>
              <w:rPr>
                <w:rFonts w:cs="Arial"/>
                <w:sz w:val="16"/>
                <w:szCs w:val="16"/>
              </w:rPr>
            </w:pPr>
            <w:r w:rsidRPr="004358E4">
              <w:rPr>
                <w:rFonts w:cs="Arial"/>
                <w:sz w:val="16"/>
                <w:szCs w:val="16"/>
              </w:rPr>
              <w:t>NT Parks and Wildlife Commission, Central Land Council, NESP</w:t>
            </w:r>
            <w:r w:rsidR="00BC4491">
              <w:rPr>
                <w:rFonts w:cs="Arial"/>
                <w:sz w:val="16"/>
                <w:szCs w:val="16"/>
              </w:rPr>
              <w:t xml:space="preserve"> </w:t>
            </w:r>
          </w:p>
        </w:tc>
        <w:tc>
          <w:tcPr>
            <w:tcW w:w="786" w:type="dxa"/>
            <w:tcBorders>
              <w:bottom w:val="single" w:sz="4" w:space="0" w:color="92D050"/>
            </w:tcBorders>
            <w:shd w:val="clear" w:color="auto" w:fill="auto"/>
            <w:vAlign w:val="center"/>
          </w:tcPr>
          <w:p w14:paraId="71B1BA40" w14:textId="6EB7923D" w:rsidR="00F32B22" w:rsidRPr="004358E4" w:rsidRDefault="00B24790" w:rsidP="00DF106B">
            <w:pPr>
              <w:pStyle w:val="Tabletext"/>
              <w:spacing w:before="60" w:after="60"/>
              <w:jc w:val="center"/>
              <w:rPr>
                <w:rFonts w:cs="Arial"/>
                <w:sz w:val="16"/>
                <w:szCs w:val="16"/>
              </w:rPr>
            </w:pPr>
            <w:r w:rsidRPr="004358E4">
              <w:rPr>
                <w:rFonts w:cs="Arial"/>
                <w:sz w:val="16"/>
                <w:szCs w:val="16"/>
              </w:rPr>
              <w:t>100</w:t>
            </w:r>
          </w:p>
        </w:tc>
        <w:tc>
          <w:tcPr>
            <w:tcW w:w="786" w:type="dxa"/>
            <w:tcBorders>
              <w:bottom w:val="single" w:sz="4" w:space="0" w:color="92D050"/>
            </w:tcBorders>
            <w:shd w:val="clear" w:color="auto" w:fill="auto"/>
            <w:vAlign w:val="center"/>
          </w:tcPr>
          <w:p w14:paraId="4A432914" w14:textId="78FE03D0" w:rsidR="00F32B22" w:rsidRPr="004358E4" w:rsidRDefault="00B24790" w:rsidP="00DF106B">
            <w:pPr>
              <w:pStyle w:val="Tabletext"/>
              <w:spacing w:before="60" w:after="60"/>
              <w:jc w:val="center"/>
              <w:rPr>
                <w:rFonts w:cs="Arial"/>
                <w:sz w:val="16"/>
                <w:szCs w:val="16"/>
              </w:rPr>
            </w:pPr>
            <w:r w:rsidRPr="004358E4">
              <w:rPr>
                <w:rFonts w:cs="Arial"/>
                <w:sz w:val="16"/>
                <w:szCs w:val="16"/>
              </w:rPr>
              <w:t>100</w:t>
            </w:r>
          </w:p>
        </w:tc>
        <w:tc>
          <w:tcPr>
            <w:tcW w:w="786" w:type="dxa"/>
            <w:tcBorders>
              <w:bottom w:val="single" w:sz="4" w:space="0" w:color="92D050"/>
            </w:tcBorders>
            <w:shd w:val="clear" w:color="auto" w:fill="auto"/>
            <w:vAlign w:val="center"/>
          </w:tcPr>
          <w:p w14:paraId="0D8BB99D" w14:textId="2C1F90F8" w:rsidR="00F32B22" w:rsidRPr="004358E4" w:rsidRDefault="005826CC" w:rsidP="00DF106B">
            <w:pPr>
              <w:pStyle w:val="Tabletext"/>
              <w:spacing w:before="60" w:after="60"/>
              <w:jc w:val="center"/>
              <w:rPr>
                <w:rFonts w:cs="Arial"/>
                <w:sz w:val="16"/>
                <w:szCs w:val="16"/>
              </w:rPr>
            </w:pPr>
            <w:r>
              <w:rPr>
                <w:rFonts w:cs="Arial"/>
                <w:sz w:val="16"/>
                <w:szCs w:val="16"/>
              </w:rPr>
              <w:t>10</w:t>
            </w:r>
            <w:r w:rsidR="00B24790" w:rsidRPr="004358E4">
              <w:rPr>
                <w:rFonts w:cs="Arial"/>
                <w:sz w:val="16"/>
                <w:szCs w:val="16"/>
              </w:rPr>
              <w:t>0</w:t>
            </w:r>
          </w:p>
        </w:tc>
        <w:tc>
          <w:tcPr>
            <w:tcW w:w="786" w:type="dxa"/>
            <w:tcBorders>
              <w:bottom w:val="single" w:sz="4" w:space="0" w:color="92D050"/>
            </w:tcBorders>
            <w:shd w:val="clear" w:color="auto" w:fill="auto"/>
            <w:vAlign w:val="center"/>
          </w:tcPr>
          <w:p w14:paraId="445C6B3D" w14:textId="359DA043" w:rsidR="00F32B22" w:rsidRPr="004358E4" w:rsidRDefault="00B24790" w:rsidP="00DF106B">
            <w:pPr>
              <w:pStyle w:val="Tabletext"/>
              <w:spacing w:before="60" w:after="60"/>
              <w:jc w:val="center"/>
              <w:rPr>
                <w:rFonts w:cs="Arial"/>
                <w:sz w:val="16"/>
                <w:szCs w:val="16"/>
              </w:rPr>
            </w:pPr>
            <w:r w:rsidRPr="004358E4">
              <w:rPr>
                <w:rFonts w:cs="Arial"/>
                <w:sz w:val="16"/>
                <w:szCs w:val="16"/>
              </w:rPr>
              <w:t>0</w:t>
            </w:r>
          </w:p>
        </w:tc>
        <w:tc>
          <w:tcPr>
            <w:tcW w:w="786" w:type="dxa"/>
            <w:tcBorders>
              <w:bottom w:val="single" w:sz="4" w:space="0" w:color="92D050"/>
            </w:tcBorders>
            <w:shd w:val="clear" w:color="auto" w:fill="auto"/>
            <w:vAlign w:val="center"/>
          </w:tcPr>
          <w:p w14:paraId="288AEDA3" w14:textId="2BEEFA9F" w:rsidR="00F32B22" w:rsidRPr="004358E4" w:rsidRDefault="00B24790" w:rsidP="00DF106B">
            <w:pPr>
              <w:pStyle w:val="Tabletext"/>
              <w:spacing w:before="60" w:after="60"/>
              <w:jc w:val="center"/>
              <w:rPr>
                <w:rFonts w:cs="Arial"/>
                <w:sz w:val="16"/>
                <w:szCs w:val="16"/>
              </w:rPr>
            </w:pPr>
            <w:r w:rsidRPr="004358E4">
              <w:rPr>
                <w:rFonts w:cs="Arial"/>
                <w:sz w:val="16"/>
                <w:szCs w:val="16"/>
              </w:rPr>
              <w:t>0</w:t>
            </w:r>
          </w:p>
        </w:tc>
        <w:tc>
          <w:tcPr>
            <w:tcW w:w="688" w:type="dxa"/>
            <w:tcBorders>
              <w:bottom w:val="single" w:sz="4" w:space="0" w:color="92D050"/>
            </w:tcBorders>
            <w:shd w:val="clear" w:color="auto" w:fill="auto"/>
            <w:vAlign w:val="center"/>
          </w:tcPr>
          <w:p w14:paraId="74CB3DF5" w14:textId="46EF1726" w:rsidR="00F32B22" w:rsidRPr="004358E4" w:rsidRDefault="005826CC" w:rsidP="00B24790">
            <w:pPr>
              <w:pStyle w:val="Tabletext"/>
              <w:spacing w:before="60" w:after="60"/>
              <w:jc w:val="center"/>
              <w:rPr>
                <w:rFonts w:cs="Arial"/>
                <w:color w:val="000000"/>
                <w:sz w:val="16"/>
                <w:szCs w:val="16"/>
              </w:rPr>
            </w:pPr>
            <w:r>
              <w:rPr>
                <w:rFonts w:cs="Arial"/>
                <w:color w:val="000000"/>
                <w:sz w:val="16"/>
                <w:szCs w:val="16"/>
              </w:rPr>
              <w:t>3</w:t>
            </w:r>
            <w:r w:rsidR="00B24790" w:rsidRPr="004358E4">
              <w:rPr>
                <w:rFonts w:cs="Arial"/>
                <w:color w:val="000000"/>
                <w:sz w:val="16"/>
                <w:szCs w:val="16"/>
              </w:rPr>
              <w:t>00</w:t>
            </w:r>
          </w:p>
        </w:tc>
      </w:tr>
      <w:tr w:rsidR="00F32B22" w:rsidRPr="004358E4" w14:paraId="31DF24A6" w14:textId="77777777" w:rsidTr="004358E4">
        <w:trPr>
          <w:cantSplit/>
        </w:trPr>
        <w:tc>
          <w:tcPr>
            <w:tcW w:w="5246" w:type="dxa"/>
            <w:tcBorders>
              <w:bottom w:val="single" w:sz="8" w:space="0" w:color="auto"/>
            </w:tcBorders>
            <w:shd w:val="clear" w:color="auto" w:fill="auto"/>
          </w:tcPr>
          <w:p w14:paraId="20B919B1" w14:textId="7EC95152" w:rsidR="00F32B22" w:rsidRPr="004358E4" w:rsidRDefault="00F32B22" w:rsidP="00C77176">
            <w:pPr>
              <w:spacing w:before="60" w:after="60"/>
              <w:rPr>
                <w:rFonts w:ascii="Arial" w:hAnsi="Arial" w:cs="Arial"/>
                <w:sz w:val="16"/>
                <w:szCs w:val="16"/>
              </w:rPr>
            </w:pPr>
            <w:r w:rsidRPr="004358E4">
              <w:rPr>
                <w:rFonts w:ascii="Arial" w:hAnsi="Arial" w:cs="Arial"/>
                <w:sz w:val="16"/>
                <w:szCs w:val="16"/>
              </w:rPr>
              <w:t xml:space="preserve">5. </w:t>
            </w:r>
            <w:r w:rsidR="00654BED" w:rsidRPr="00654BED">
              <w:rPr>
                <w:rFonts w:ascii="Arial" w:hAnsi="Arial" w:cs="Arial"/>
                <w:sz w:val="16"/>
                <w:szCs w:val="16"/>
              </w:rPr>
              <w:t xml:space="preserve">Assess the feasibility and risks of possible combinations of translocation and captive breeding (temporary vs insurance population vs none) to identify the most appropriate strategy for translocation, then implement </w:t>
            </w:r>
            <w:r w:rsidR="00C77176">
              <w:rPr>
                <w:rFonts w:ascii="Arial" w:hAnsi="Arial" w:cs="Arial"/>
                <w:sz w:val="16"/>
                <w:szCs w:val="16"/>
              </w:rPr>
              <w:t>as required</w:t>
            </w:r>
            <w:r w:rsidR="00654BED" w:rsidRPr="00654BED">
              <w:rPr>
                <w:rFonts w:ascii="Arial" w:hAnsi="Arial" w:cs="Arial"/>
                <w:sz w:val="16"/>
                <w:szCs w:val="16"/>
              </w:rPr>
              <w:t>.</w:t>
            </w:r>
            <w:r w:rsidR="00A76D27">
              <w:rPr>
                <w:rFonts w:ascii="Arial" w:hAnsi="Arial" w:cs="Arial"/>
                <w:sz w:val="16"/>
                <w:szCs w:val="16"/>
              </w:rPr>
              <w:t xml:space="preserve">. </w:t>
            </w:r>
          </w:p>
        </w:tc>
        <w:tc>
          <w:tcPr>
            <w:tcW w:w="866" w:type="dxa"/>
            <w:tcBorders>
              <w:bottom w:val="single" w:sz="8" w:space="0" w:color="auto"/>
            </w:tcBorders>
            <w:shd w:val="clear" w:color="auto" w:fill="auto"/>
          </w:tcPr>
          <w:p w14:paraId="781B5F7C" w14:textId="211DC747" w:rsidR="00F32B22" w:rsidRPr="004358E4" w:rsidRDefault="00F32B22" w:rsidP="00DF106B">
            <w:pPr>
              <w:pStyle w:val="Tabletext"/>
              <w:spacing w:before="60" w:after="60" w:line="240" w:lineRule="auto"/>
              <w:rPr>
                <w:rFonts w:cs="Arial"/>
                <w:sz w:val="16"/>
                <w:szCs w:val="16"/>
              </w:rPr>
            </w:pPr>
            <w:r w:rsidRPr="004358E4">
              <w:rPr>
                <w:rFonts w:cs="Arial"/>
                <w:sz w:val="16"/>
                <w:szCs w:val="16"/>
              </w:rPr>
              <w:t>Urgent</w:t>
            </w:r>
          </w:p>
        </w:tc>
        <w:tc>
          <w:tcPr>
            <w:tcW w:w="2075" w:type="dxa"/>
            <w:tcBorders>
              <w:bottom w:val="single" w:sz="8" w:space="0" w:color="auto"/>
            </w:tcBorders>
          </w:tcPr>
          <w:p w14:paraId="6B774370" w14:textId="032EC2CC" w:rsidR="00F32B22" w:rsidRPr="004358E4" w:rsidRDefault="00F32B22" w:rsidP="00DF106B">
            <w:pPr>
              <w:pStyle w:val="Tabletext"/>
              <w:spacing w:before="60" w:after="60" w:line="240" w:lineRule="auto"/>
              <w:rPr>
                <w:rFonts w:cs="Arial"/>
                <w:sz w:val="16"/>
                <w:szCs w:val="16"/>
              </w:rPr>
            </w:pPr>
            <w:r w:rsidRPr="004358E4">
              <w:rPr>
                <w:rFonts w:cs="Arial"/>
                <w:sz w:val="16"/>
                <w:szCs w:val="16"/>
              </w:rPr>
              <w:t>NT Government</w:t>
            </w:r>
            <w:r w:rsidR="00645F55">
              <w:rPr>
                <w:rFonts w:cs="Arial"/>
                <w:sz w:val="16"/>
                <w:szCs w:val="16"/>
              </w:rPr>
              <w:t xml:space="preserve"> </w:t>
            </w:r>
            <w:r w:rsidR="00645F55" w:rsidRPr="00645F55">
              <w:rPr>
                <w:rFonts w:cs="Arial"/>
                <w:sz w:val="16"/>
                <w:szCs w:val="16"/>
              </w:rPr>
              <w:t>(DENR)</w:t>
            </w:r>
          </w:p>
        </w:tc>
        <w:tc>
          <w:tcPr>
            <w:tcW w:w="2665" w:type="dxa"/>
            <w:tcBorders>
              <w:bottom w:val="single" w:sz="8" w:space="0" w:color="auto"/>
            </w:tcBorders>
            <w:shd w:val="clear" w:color="auto" w:fill="auto"/>
          </w:tcPr>
          <w:p w14:paraId="4D2AFD20" w14:textId="023E7A60" w:rsidR="00F32B22" w:rsidRPr="00645F55" w:rsidRDefault="0081082F" w:rsidP="00645F55">
            <w:pPr>
              <w:pStyle w:val="Tabletext"/>
              <w:spacing w:before="60" w:after="60" w:line="240" w:lineRule="auto"/>
              <w:rPr>
                <w:rFonts w:asciiTheme="majorHAnsi" w:hAnsiTheme="majorHAnsi" w:cs="Arial"/>
                <w:szCs w:val="24"/>
              </w:rPr>
            </w:pPr>
            <w:r w:rsidRPr="004358E4">
              <w:rPr>
                <w:rFonts w:cs="Arial"/>
                <w:sz w:val="16"/>
                <w:szCs w:val="16"/>
              </w:rPr>
              <w:t>NT Parks and Wildlife Commission, Central Land Council, Australian Wildlife Conservancy</w:t>
            </w:r>
            <w:r w:rsidR="00BC4491" w:rsidRPr="009F3A15">
              <w:rPr>
                <w:rFonts w:asciiTheme="majorHAnsi" w:hAnsiTheme="majorHAnsi" w:cs="Arial"/>
                <w:szCs w:val="24"/>
              </w:rPr>
              <w:t xml:space="preserve"> </w:t>
            </w:r>
          </w:p>
        </w:tc>
        <w:tc>
          <w:tcPr>
            <w:tcW w:w="786" w:type="dxa"/>
            <w:tcBorders>
              <w:bottom w:val="single" w:sz="8" w:space="0" w:color="auto"/>
            </w:tcBorders>
            <w:shd w:val="clear" w:color="auto" w:fill="auto"/>
            <w:vAlign w:val="center"/>
          </w:tcPr>
          <w:p w14:paraId="053D8FD1" w14:textId="496D09A2" w:rsidR="00F32B22" w:rsidRPr="004358E4" w:rsidRDefault="005826CC" w:rsidP="00717E67">
            <w:pPr>
              <w:pStyle w:val="Tabletext"/>
              <w:spacing w:before="60" w:after="60"/>
              <w:jc w:val="center"/>
              <w:rPr>
                <w:rFonts w:cs="Arial"/>
                <w:sz w:val="16"/>
                <w:szCs w:val="16"/>
              </w:rPr>
            </w:pPr>
            <w:r>
              <w:rPr>
                <w:rFonts w:cs="Arial"/>
                <w:sz w:val="16"/>
                <w:szCs w:val="16"/>
              </w:rPr>
              <w:t>5</w:t>
            </w:r>
            <w:r w:rsidR="00B24790" w:rsidRPr="004358E4">
              <w:rPr>
                <w:rFonts w:cs="Arial"/>
                <w:sz w:val="16"/>
                <w:szCs w:val="16"/>
              </w:rPr>
              <w:t>0</w:t>
            </w:r>
          </w:p>
        </w:tc>
        <w:tc>
          <w:tcPr>
            <w:tcW w:w="786" w:type="dxa"/>
            <w:tcBorders>
              <w:bottom w:val="single" w:sz="8" w:space="0" w:color="auto"/>
            </w:tcBorders>
            <w:shd w:val="clear" w:color="auto" w:fill="auto"/>
            <w:vAlign w:val="center"/>
          </w:tcPr>
          <w:p w14:paraId="25C2FA94" w14:textId="78DC194C" w:rsidR="00F32B22" w:rsidRPr="004358E4" w:rsidRDefault="00654BED" w:rsidP="00717E67">
            <w:pPr>
              <w:pStyle w:val="Tabletext"/>
              <w:spacing w:before="60" w:after="60"/>
              <w:jc w:val="center"/>
              <w:rPr>
                <w:rFonts w:cs="Arial"/>
                <w:sz w:val="16"/>
                <w:szCs w:val="16"/>
              </w:rPr>
            </w:pPr>
            <w:r>
              <w:rPr>
                <w:rFonts w:cs="Arial"/>
                <w:sz w:val="16"/>
                <w:szCs w:val="16"/>
              </w:rPr>
              <w:t>5</w:t>
            </w:r>
            <w:r w:rsidR="00B24790" w:rsidRPr="004358E4">
              <w:rPr>
                <w:rFonts w:cs="Arial"/>
                <w:sz w:val="16"/>
                <w:szCs w:val="16"/>
              </w:rPr>
              <w:t>0</w:t>
            </w:r>
          </w:p>
        </w:tc>
        <w:tc>
          <w:tcPr>
            <w:tcW w:w="786" w:type="dxa"/>
            <w:tcBorders>
              <w:bottom w:val="single" w:sz="8" w:space="0" w:color="auto"/>
            </w:tcBorders>
            <w:shd w:val="clear" w:color="auto" w:fill="auto"/>
            <w:vAlign w:val="center"/>
          </w:tcPr>
          <w:p w14:paraId="4413B557" w14:textId="2EC36242" w:rsidR="00F32B22" w:rsidRPr="004358E4" w:rsidRDefault="00654BED" w:rsidP="00717E67">
            <w:pPr>
              <w:pStyle w:val="Tabletext"/>
              <w:spacing w:before="60" w:after="60"/>
              <w:jc w:val="center"/>
              <w:rPr>
                <w:rFonts w:cs="Arial"/>
                <w:sz w:val="16"/>
                <w:szCs w:val="16"/>
              </w:rPr>
            </w:pPr>
            <w:r>
              <w:rPr>
                <w:rFonts w:cs="Arial"/>
                <w:sz w:val="16"/>
                <w:szCs w:val="16"/>
              </w:rPr>
              <w:t>5</w:t>
            </w:r>
            <w:r w:rsidR="00B24790" w:rsidRPr="004358E4">
              <w:rPr>
                <w:rFonts w:cs="Arial"/>
                <w:sz w:val="16"/>
                <w:szCs w:val="16"/>
              </w:rPr>
              <w:t>0</w:t>
            </w:r>
          </w:p>
        </w:tc>
        <w:tc>
          <w:tcPr>
            <w:tcW w:w="786" w:type="dxa"/>
            <w:shd w:val="clear" w:color="auto" w:fill="auto"/>
            <w:vAlign w:val="center"/>
          </w:tcPr>
          <w:p w14:paraId="43209F93" w14:textId="43D98D94" w:rsidR="00F32B22" w:rsidRPr="004358E4" w:rsidRDefault="00B24790" w:rsidP="00717E67">
            <w:pPr>
              <w:pStyle w:val="Tabletext"/>
              <w:spacing w:before="60" w:after="60"/>
              <w:jc w:val="center"/>
              <w:rPr>
                <w:rFonts w:cs="Arial"/>
                <w:sz w:val="16"/>
                <w:szCs w:val="16"/>
              </w:rPr>
            </w:pPr>
            <w:r w:rsidRPr="004358E4">
              <w:rPr>
                <w:rFonts w:cs="Arial"/>
                <w:sz w:val="16"/>
                <w:szCs w:val="16"/>
              </w:rPr>
              <w:t>0</w:t>
            </w:r>
          </w:p>
        </w:tc>
        <w:tc>
          <w:tcPr>
            <w:tcW w:w="786" w:type="dxa"/>
            <w:tcBorders>
              <w:bottom w:val="single" w:sz="8" w:space="0" w:color="auto"/>
            </w:tcBorders>
            <w:shd w:val="clear" w:color="auto" w:fill="auto"/>
            <w:vAlign w:val="center"/>
          </w:tcPr>
          <w:p w14:paraId="5596A37E" w14:textId="3D214AE4" w:rsidR="00F32B22" w:rsidRPr="004358E4" w:rsidRDefault="00B24790" w:rsidP="00717E67">
            <w:pPr>
              <w:pStyle w:val="Tabletext"/>
              <w:spacing w:before="60" w:after="60"/>
              <w:jc w:val="center"/>
              <w:rPr>
                <w:rFonts w:cs="Arial"/>
                <w:sz w:val="16"/>
                <w:szCs w:val="16"/>
              </w:rPr>
            </w:pPr>
            <w:r w:rsidRPr="004358E4">
              <w:rPr>
                <w:rFonts w:cs="Arial"/>
                <w:sz w:val="16"/>
                <w:szCs w:val="16"/>
              </w:rPr>
              <w:t>0</w:t>
            </w:r>
          </w:p>
        </w:tc>
        <w:tc>
          <w:tcPr>
            <w:tcW w:w="688" w:type="dxa"/>
            <w:tcBorders>
              <w:bottom w:val="single" w:sz="12" w:space="0" w:color="auto"/>
            </w:tcBorders>
            <w:shd w:val="clear" w:color="auto" w:fill="auto"/>
            <w:vAlign w:val="center"/>
          </w:tcPr>
          <w:p w14:paraId="0F0AF17E" w14:textId="189D5C2A" w:rsidR="00F32B22" w:rsidRPr="004358E4" w:rsidRDefault="00654BED" w:rsidP="00B24790">
            <w:pPr>
              <w:pStyle w:val="Tabletext"/>
              <w:spacing w:before="60" w:after="60"/>
              <w:jc w:val="center"/>
              <w:rPr>
                <w:rFonts w:cs="Arial"/>
                <w:color w:val="000000"/>
                <w:sz w:val="16"/>
                <w:szCs w:val="16"/>
              </w:rPr>
            </w:pPr>
            <w:r>
              <w:rPr>
                <w:rFonts w:cs="Arial"/>
                <w:color w:val="000000"/>
                <w:sz w:val="16"/>
                <w:szCs w:val="16"/>
              </w:rPr>
              <w:t>1</w:t>
            </w:r>
            <w:r w:rsidR="005826CC">
              <w:rPr>
                <w:rFonts w:cs="Arial"/>
                <w:color w:val="000000"/>
                <w:sz w:val="16"/>
                <w:szCs w:val="16"/>
              </w:rPr>
              <w:t>5</w:t>
            </w:r>
            <w:r w:rsidR="00B24790" w:rsidRPr="004358E4">
              <w:rPr>
                <w:rFonts w:cs="Arial"/>
                <w:color w:val="000000"/>
                <w:sz w:val="16"/>
                <w:szCs w:val="16"/>
              </w:rPr>
              <w:t>0</w:t>
            </w:r>
          </w:p>
        </w:tc>
      </w:tr>
      <w:tr w:rsidR="00F32B22" w:rsidRPr="004358E4" w14:paraId="5B737EF0" w14:textId="77777777" w:rsidTr="004358E4">
        <w:trPr>
          <w:cantSplit/>
        </w:trPr>
        <w:tc>
          <w:tcPr>
            <w:tcW w:w="10852" w:type="dxa"/>
            <w:gridSpan w:val="4"/>
            <w:tcBorders>
              <w:left w:val="single" w:sz="8" w:space="0" w:color="auto"/>
              <w:bottom w:val="single" w:sz="8" w:space="0" w:color="auto"/>
              <w:right w:val="single" w:sz="8" w:space="0" w:color="auto"/>
            </w:tcBorders>
          </w:tcPr>
          <w:p w14:paraId="735391BE" w14:textId="6E651C74" w:rsidR="00F32B22" w:rsidRPr="004358E4" w:rsidRDefault="00F32B22" w:rsidP="00DF106B">
            <w:pPr>
              <w:pStyle w:val="Tabletext"/>
              <w:spacing w:before="60" w:after="60" w:line="240" w:lineRule="auto"/>
              <w:jc w:val="center"/>
              <w:rPr>
                <w:rFonts w:cs="Arial"/>
                <w:b/>
                <w:sz w:val="16"/>
                <w:szCs w:val="16"/>
              </w:rPr>
            </w:pPr>
            <w:r w:rsidRPr="004358E4">
              <w:rPr>
                <w:rFonts w:cs="Arial"/>
                <w:b/>
                <w:sz w:val="16"/>
                <w:szCs w:val="16"/>
              </w:rPr>
              <w:t>Total Costs</w:t>
            </w:r>
          </w:p>
        </w:tc>
        <w:tc>
          <w:tcPr>
            <w:tcW w:w="786" w:type="dxa"/>
            <w:tcBorders>
              <w:top w:val="single" w:sz="8" w:space="0" w:color="auto"/>
              <w:left w:val="single" w:sz="8" w:space="0" w:color="auto"/>
              <w:bottom w:val="single" w:sz="8" w:space="0" w:color="auto"/>
              <w:right w:val="single" w:sz="8" w:space="0" w:color="auto"/>
            </w:tcBorders>
            <w:shd w:val="clear" w:color="auto" w:fill="auto"/>
            <w:vAlign w:val="center"/>
          </w:tcPr>
          <w:p w14:paraId="680B1178" w14:textId="08866F7C" w:rsidR="00F32B22" w:rsidRPr="004358E4" w:rsidRDefault="005826CC" w:rsidP="005826CC">
            <w:pPr>
              <w:pStyle w:val="Tabletext"/>
              <w:spacing w:before="60" w:after="60"/>
              <w:jc w:val="center"/>
              <w:rPr>
                <w:rFonts w:cs="Arial"/>
                <w:sz w:val="16"/>
                <w:szCs w:val="16"/>
              </w:rPr>
            </w:pPr>
            <w:r>
              <w:rPr>
                <w:rFonts w:cs="Arial"/>
                <w:sz w:val="16"/>
                <w:szCs w:val="16"/>
              </w:rPr>
              <w:t>32</w:t>
            </w:r>
            <w:r w:rsidR="00B24790" w:rsidRPr="004358E4">
              <w:rPr>
                <w:rFonts w:cs="Arial"/>
                <w:sz w:val="16"/>
                <w:szCs w:val="16"/>
              </w:rPr>
              <w:t>0</w:t>
            </w:r>
          </w:p>
        </w:tc>
        <w:tc>
          <w:tcPr>
            <w:tcW w:w="786" w:type="dxa"/>
            <w:tcBorders>
              <w:top w:val="single" w:sz="8" w:space="0" w:color="auto"/>
              <w:left w:val="single" w:sz="8" w:space="0" w:color="auto"/>
              <w:bottom w:val="single" w:sz="8" w:space="0" w:color="auto"/>
              <w:right w:val="single" w:sz="8" w:space="0" w:color="auto"/>
            </w:tcBorders>
            <w:shd w:val="clear" w:color="auto" w:fill="auto"/>
            <w:vAlign w:val="center"/>
          </w:tcPr>
          <w:p w14:paraId="0BAA14B8" w14:textId="67B282AF" w:rsidR="00F32B22" w:rsidRPr="004358E4" w:rsidRDefault="00654BED" w:rsidP="00654BED">
            <w:pPr>
              <w:pStyle w:val="Tabletext"/>
              <w:spacing w:before="60" w:after="60"/>
              <w:jc w:val="center"/>
              <w:rPr>
                <w:rFonts w:cs="Arial"/>
                <w:sz w:val="16"/>
                <w:szCs w:val="16"/>
              </w:rPr>
            </w:pPr>
            <w:r w:rsidRPr="004358E4">
              <w:rPr>
                <w:rFonts w:cs="Arial"/>
                <w:sz w:val="16"/>
                <w:szCs w:val="16"/>
              </w:rPr>
              <w:t>2</w:t>
            </w:r>
            <w:r>
              <w:rPr>
                <w:rFonts w:cs="Arial"/>
                <w:sz w:val="16"/>
                <w:szCs w:val="16"/>
              </w:rPr>
              <w:t>8</w:t>
            </w:r>
            <w:r w:rsidRPr="004358E4">
              <w:rPr>
                <w:rFonts w:cs="Arial"/>
                <w:sz w:val="16"/>
                <w:szCs w:val="16"/>
              </w:rPr>
              <w:t>0</w:t>
            </w:r>
          </w:p>
        </w:tc>
        <w:tc>
          <w:tcPr>
            <w:tcW w:w="786" w:type="dxa"/>
            <w:tcBorders>
              <w:top w:val="single" w:sz="8" w:space="0" w:color="auto"/>
              <w:left w:val="single" w:sz="8" w:space="0" w:color="auto"/>
              <w:bottom w:val="single" w:sz="8" w:space="0" w:color="auto"/>
              <w:right w:val="single" w:sz="8" w:space="0" w:color="auto"/>
            </w:tcBorders>
            <w:shd w:val="clear" w:color="auto" w:fill="auto"/>
            <w:vAlign w:val="center"/>
          </w:tcPr>
          <w:p w14:paraId="16E98E72" w14:textId="7B3F4AC7" w:rsidR="00F32B22" w:rsidRPr="004358E4" w:rsidRDefault="00654BED" w:rsidP="00DF106B">
            <w:pPr>
              <w:pStyle w:val="Tabletext"/>
              <w:spacing w:before="60" w:after="60"/>
              <w:jc w:val="center"/>
              <w:rPr>
                <w:rFonts w:cs="Arial"/>
                <w:sz w:val="16"/>
                <w:szCs w:val="16"/>
              </w:rPr>
            </w:pPr>
            <w:r>
              <w:rPr>
                <w:rFonts w:cs="Arial"/>
                <w:sz w:val="16"/>
                <w:szCs w:val="16"/>
              </w:rPr>
              <w:t>240</w:t>
            </w:r>
          </w:p>
        </w:tc>
        <w:tc>
          <w:tcPr>
            <w:tcW w:w="786" w:type="dxa"/>
            <w:tcBorders>
              <w:top w:val="single" w:sz="8" w:space="0" w:color="auto"/>
              <w:left w:val="single" w:sz="8" w:space="0" w:color="auto"/>
              <w:bottom w:val="single" w:sz="8" w:space="0" w:color="auto"/>
              <w:right w:val="single" w:sz="8" w:space="0" w:color="auto"/>
            </w:tcBorders>
            <w:shd w:val="clear" w:color="auto" w:fill="auto"/>
            <w:vAlign w:val="center"/>
          </w:tcPr>
          <w:p w14:paraId="190A565A" w14:textId="23CEA374" w:rsidR="00F32B22" w:rsidRPr="004358E4" w:rsidRDefault="005826CC" w:rsidP="00DF106B">
            <w:pPr>
              <w:pStyle w:val="Tabletext"/>
              <w:spacing w:before="60" w:after="60"/>
              <w:jc w:val="center"/>
              <w:rPr>
                <w:rFonts w:cs="Arial"/>
                <w:sz w:val="16"/>
                <w:szCs w:val="16"/>
              </w:rPr>
            </w:pPr>
            <w:r>
              <w:rPr>
                <w:rFonts w:cs="Arial"/>
                <w:sz w:val="16"/>
                <w:szCs w:val="16"/>
              </w:rPr>
              <w:t>9</w:t>
            </w:r>
            <w:r w:rsidR="00B24790" w:rsidRPr="004358E4">
              <w:rPr>
                <w:rFonts w:cs="Arial"/>
                <w:sz w:val="16"/>
                <w:szCs w:val="16"/>
              </w:rPr>
              <w:t>0</w:t>
            </w:r>
          </w:p>
        </w:tc>
        <w:tc>
          <w:tcPr>
            <w:tcW w:w="786" w:type="dxa"/>
            <w:tcBorders>
              <w:top w:val="single" w:sz="8" w:space="0" w:color="auto"/>
              <w:left w:val="single" w:sz="8" w:space="0" w:color="auto"/>
              <w:bottom w:val="single" w:sz="8" w:space="0" w:color="auto"/>
              <w:right w:val="single" w:sz="12" w:space="0" w:color="auto"/>
            </w:tcBorders>
            <w:shd w:val="clear" w:color="auto" w:fill="auto"/>
            <w:vAlign w:val="center"/>
          </w:tcPr>
          <w:p w14:paraId="3C9F713E" w14:textId="3A11DE07" w:rsidR="00F32B22" w:rsidRPr="004358E4" w:rsidRDefault="005826CC" w:rsidP="00DF106B">
            <w:pPr>
              <w:pStyle w:val="Tabletext"/>
              <w:spacing w:before="60" w:after="60"/>
              <w:jc w:val="center"/>
              <w:rPr>
                <w:rFonts w:cs="Arial"/>
                <w:sz w:val="16"/>
                <w:szCs w:val="16"/>
              </w:rPr>
            </w:pPr>
            <w:r>
              <w:rPr>
                <w:rFonts w:cs="Arial"/>
                <w:sz w:val="16"/>
                <w:szCs w:val="16"/>
              </w:rPr>
              <w:t>9</w:t>
            </w:r>
            <w:r w:rsidR="00B24790" w:rsidRPr="004358E4">
              <w:rPr>
                <w:rFonts w:cs="Arial"/>
                <w:sz w:val="16"/>
                <w:szCs w:val="16"/>
              </w:rPr>
              <w:t>0</w:t>
            </w:r>
          </w:p>
        </w:tc>
        <w:tc>
          <w:tcPr>
            <w:tcW w:w="688" w:type="dxa"/>
            <w:tcBorders>
              <w:top w:val="single" w:sz="12" w:space="0" w:color="auto"/>
              <w:left w:val="single" w:sz="12" w:space="0" w:color="auto"/>
              <w:bottom w:val="single" w:sz="12" w:space="0" w:color="auto"/>
              <w:right w:val="single" w:sz="12" w:space="0" w:color="auto"/>
            </w:tcBorders>
            <w:shd w:val="clear" w:color="auto" w:fill="auto"/>
            <w:vAlign w:val="center"/>
          </w:tcPr>
          <w:p w14:paraId="4BC83A5A" w14:textId="46249E04" w:rsidR="00F32B22" w:rsidRPr="004358E4" w:rsidRDefault="00654BED" w:rsidP="00DF106B">
            <w:pPr>
              <w:pStyle w:val="Tabletext"/>
              <w:spacing w:before="60" w:after="60"/>
              <w:jc w:val="center"/>
              <w:rPr>
                <w:rFonts w:cs="Arial"/>
                <w:color w:val="000000"/>
                <w:sz w:val="16"/>
                <w:szCs w:val="16"/>
              </w:rPr>
            </w:pPr>
            <w:r>
              <w:rPr>
                <w:rFonts w:cs="Arial"/>
                <w:color w:val="000000"/>
                <w:sz w:val="16"/>
                <w:szCs w:val="16"/>
              </w:rPr>
              <w:t>1020</w:t>
            </w:r>
          </w:p>
        </w:tc>
      </w:tr>
    </w:tbl>
    <w:p w14:paraId="61ECD17B" w14:textId="11595EE4" w:rsidR="00C506E4" w:rsidRPr="00C506E4" w:rsidRDefault="00C506E4" w:rsidP="009F3A15">
      <w:pPr>
        <w:spacing w:after="240" w:line="360" w:lineRule="auto"/>
        <w:jc w:val="both"/>
        <w:rPr>
          <w:rStyle w:val="Heading2Char"/>
          <w:rFonts w:ascii="Times New Roman" w:hAnsi="Times New Roman" w:cs="Times New Roman"/>
          <w:b w:val="0"/>
          <w:bCs/>
          <w:iCs w:val="0"/>
          <w:szCs w:val="20"/>
          <w:lang w:val="en-AU"/>
        </w:rPr>
      </w:pPr>
    </w:p>
    <w:p w14:paraId="3A0BD4F5" w14:textId="5F12101B" w:rsidR="00C506E4" w:rsidRDefault="00C506E4" w:rsidP="009F3A15">
      <w:pPr>
        <w:spacing w:after="240" w:line="360" w:lineRule="auto"/>
        <w:jc w:val="both"/>
        <w:rPr>
          <w:rStyle w:val="Heading2Char"/>
          <w:rFonts w:asciiTheme="majorHAnsi" w:hAnsiTheme="majorHAnsi"/>
          <w:szCs w:val="24"/>
        </w:rPr>
        <w:sectPr w:rsidR="00C506E4" w:rsidSect="000D7652">
          <w:pgSz w:w="16839" w:h="11907" w:orient="landscape" w:code="9"/>
          <w:pgMar w:top="1440" w:right="1440" w:bottom="1440" w:left="1440" w:header="709" w:footer="709" w:gutter="0"/>
          <w:cols w:space="708"/>
          <w:docGrid w:linePitch="360"/>
        </w:sectPr>
      </w:pPr>
    </w:p>
    <w:p w14:paraId="09F3B048" w14:textId="3DEC2A3C" w:rsidR="00D37F81" w:rsidRPr="000D0B2B" w:rsidRDefault="00D37F81" w:rsidP="00CB7198">
      <w:pPr>
        <w:pStyle w:val="Heading2"/>
        <w:pBdr>
          <w:bottom w:val="single" w:sz="8" w:space="1" w:color="auto"/>
        </w:pBdr>
        <w:spacing w:after="240" w:line="360" w:lineRule="auto"/>
        <w:jc w:val="both"/>
      </w:pPr>
      <w:r>
        <w:rPr>
          <w:rFonts w:asciiTheme="majorHAnsi" w:hAnsiTheme="majorHAnsi"/>
          <w:color w:val="E36C0A" w:themeColor="accent6" w:themeShade="BF"/>
          <w:sz w:val="44"/>
          <w:szCs w:val="44"/>
        </w:rPr>
        <w:t>7. REFERENCES</w:t>
      </w:r>
    </w:p>
    <w:p w14:paraId="3C43EFC2" w14:textId="7FB65787" w:rsidR="00F66A5D" w:rsidRPr="00D37F81" w:rsidRDefault="00F66A5D" w:rsidP="00D30BF9">
      <w:pPr>
        <w:spacing w:after="120" w:line="360" w:lineRule="auto"/>
        <w:rPr>
          <w:rFonts w:ascii="Arial" w:hAnsi="Arial" w:cs="Arial"/>
          <w:szCs w:val="24"/>
        </w:rPr>
      </w:pPr>
      <w:r w:rsidRPr="00D37F81">
        <w:rPr>
          <w:rFonts w:ascii="Arial" w:hAnsi="Arial" w:cs="Arial"/>
          <w:szCs w:val="24"/>
        </w:rPr>
        <w:t>Bastin</w:t>
      </w:r>
      <w:r w:rsidR="00C03A7B" w:rsidRPr="00D37F81">
        <w:rPr>
          <w:rFonts w:ascii="Arial" w:hAnsi="Arial" w:cs="Arial"/>
          <w:szCs w:val="24"/>
        </w:rPr>
        <w:t>,</w:t>
      </w:r>
      <w:r w:rsidRPr="00D37F81">
        <w:rPr>
          <w:rFonts w:ascii="Arial" w:hAnsi="Arial" w:cs="Arial"/>
          <w:szCs w:val="24"/>
        </w:rPr>
        <w:t xml:space="preserve"> G</w:t>
      </w:r>
      <w:r w:rsidR="00C03A7B" w:rsidRPr="00D37F81">
        <w:rPr>
          <w:rFonts w:ascii="Arial" w:hAnsi="Arial" w:cs="Arial"/>
          <w:szCs w:val="24"/>
        </w:rPr>
        <w:t>. 2014.</w:t>
      </w:r>
      <w:r w:rsidRPr="00D37F81">
        <w:rPr>
          <w:rFonts w:ascii="Arial" w:hAnsi="Arial" w:cs="Arial"/>
          <w:szCs w:val="24"/>
        </w:rPr>
        <w:t xml:space="preserve"> Australian rangelands and climate change – heatwaves. Ninti One Limited and CSIRO, Alice Springs.   </w:t>
      </w:r>
      <w:r w:rsidR="0071695C">
        <w:rPr>
          <w:rFonts w:ascii="Arial" w:hAnsi="Arial" w:cs="Arial"/>
          <w:szCs w:val="24"/>
        </w:rPr>
        <w:t xml:space="preserve">Available: </w:t>
      </w:r>
      <w:r w:rsidRPr="00D37F81">
        <w:rPr>
          <w:rFonts w:ascii="Arial" w:hAnsi="Arial" w:cs="Arial"/>
          <w:szCs w:val="24"/>
        </w:rPr>
        <w:t>http://www.nintione.com.au/resource/AustralianRangelandsAndClimateChange_Heatwaves.pdf</w:t>
      </w:r>
    </w:p>
    <w:p w14:paraId="3C43EFC3" w14:textId="1722A4E6" w:rsidR="00D96B3E" w:rsidRPr="00D37F81" w:rsidRDefault="00D96B3E" w:rsidP="00D30BF9">
      <w:pPr>
        <w:spacing w:after="120" w:line="360" w:lineRule="auto"/>
        <w:jc w:val="both"/>
        <w:rPr>
          <w:rFonts w:ascii="Arial" w:hAnsi="Arial" w:cs="Arial"/>
          <w:szCs w:val="24"/>
        </w:rPr>
      </w:pPr>
      <w:r w:rsidRPr="00D37F81">
        <w:rPr>
          <w:rFonts w:ascii="Arial" w:hAnsi="Arial" w:cs="Arial"/>
          <w:szCs w:val="24"/>
        </w:rPr>
        <w:t>Baynes</w:t>
      </w:r>
      <w:r w:rsidR="00C03A7B" w:rsidRPr="00D37F81">
        <w:rPr>
          <w:rFonts w:ascii="Arial" w:hAnsi="Arial" w:cs="Arial"/>
          <w:szCs w:val="24"/>
        </w:rPr>
        <w:t>,</w:t>
      </w:r>
      <w:r w:rsidRPr="00D37F81">
        <w:rPr>
          <w:rFonts w:ascii="Arial" w:hAnsi="Arial" w:cs="Arial"/>
          <w:szCs w:val="24"/>
        </w:rPr>
        <w:t xml:space="preserve"> A</w:t>
      </w:r>
      <w:r w:rsidR="00C03A7B" w:rsidRPr="00D37F81">
        <w:rPr>
          <w:rFonts w:ascii="Arial" w:hAnsi="Arial" w:cs="Arial"/>
          <w:szCs w:val="24"/>
        </w:rPr>
        <w:t>.</w:t>
      </w:r>
      <w:r w:rsidRPr="00D37F81">
        <w:rPr>
          <w:rFonts w:ascii="Arial" w:hAnsi="Arial" w:cs="Arial"/>
          <w:szCs w:val="24"/>
        </w:rPr>
        <w:t xml:space="preserve"> and Baird</w:t>
      </w:r>
      <w:r w:rsidR="00C03A7B" w:rsidRPr="00D37F81">
        <w:rPr>
          <w:rFonts w:ascii="Arial" w:hAnsi="Arial" w:cs="Arial"/>
          <w:szCs w:val="24"/>
        </w:rPr>
        <w:t>,</w:t>
      </w:r>
      <w:r w:rsidRPr="00D37F81">
        <w:rPr>
          <w:rFonts w:ascii="Arial" w:hAnsi="Arial" w:cs="Arial"/>
          <w:szCs w:val="24"/>
        </w:rPr>
        <w:t xml:space="preserve"> R</w:t>
      </w:r>
      <w:r w:rsidR="00C03A7B" w:rsidRPr="00D37F81">
        <w:rPr>
          <w:rFonts w:ascii="Arial" w:hAnsi="Arial" w:cs="Arial"/>
          <w:szCs w:val="24"/>
        </w:rPr>
        <w:t>.</w:t>
      </w:r>
      <w:r w:rsidRPr="00D37F81">
        <w:rPr>
          <w:rFonts w:ascii="Arial" w:hAnsi="Arial" w:cs="Arial"/>
          <w:szCs w:val="24"/>
        </w:rPr>
        <w:t>F</w:t>
      </w:r>
      <w:r w:rsidR="00C03A7B" w:rsidRPr="00D37F81">
        <w:rPr>
          <w:rFonts w:ascii="Arial" w:hAnsi="Arial" w:cs="Arial"/>
          <w:szCs w:val="24"/>
        </w:rPr>
        <w:t>. 1992</w:t>
      </w:r>
      <w:r w:rsidRPr="00D37F81">
        <w:rPr>
          <w:rFonts w:ascii="Arial" w:hAnsi="Arial" w:cs="Arial"/>
          <w:szCs w:val="24"/>
        </w:rPr>
        <w:t xml:space="preserve">. The original mammal fauna and some information on the original bird fauna of Uluru National Park, Northern Territory. </w:t>
      </w:r>
      <w:r w:rsidRPr="00D37F81">
        <w:rPr>
          <w:rFonts w:ascii="Arial" w:hAnsi="Arial" w:cs="Arial"/>
          <w:i/>
          <w:szCs w:val="24"/>
        </w:rPr>
        <w:t xml:space="preserve">Rangeland Journal </w:t>
      </w:r>
      <w:r w:rsidR="0071695C">
        <w:rPr>
          <w:rFonts w:ascii="Arial" w:hAnsi="Arial" w:cs="Arial"/>
          <w:szCs w:val="24"/>
        </w:rPr>
        <w:t>14:</w:t>
      </w:r>
      <w:r w:rsidRPr="00D37F81">
        <w:rPr>
          <w:rFonts w:ascii="Arial" w:hAnsi="Arial" w:cs="Arial"/>
          <w:szCs w:val="24"/>
        </w:rPr>
        <w:t xml:space="preserve"> 92-106. </w:t>
      </w:r>
    </w:p>
    <w:p w14:paraId="3C43EFC4" w14:textId="47DC4141" w:rsidR="00D96B3E" w:rsidRPr="00D37F81" w:rsidRDefault="00D96B3E" w:rsidP="00D30BF9">
      <w:pPr>
        <w:spacing w:after="120" w:line="360" w:lineRule="auto"/>
        <w:jc w:val="both"/>
        <w:rPr>
          <w:rFonts w:ascii="Arial" w:hAnsi="Arial" w:cs="Arial"/>
          <w:szCs w:val="24"/>
        </w:rPr>
      </w:pPr>
      <w:r w:rsidRPr="00D37F81">
        <w:rPr>
          <w:rFonts w:ascii="Arial" w:hAnsi="Arial" w:cs="Arial"/>
          <w:szCs w:val="24"/>
        </w:rPr>
        <w:t>Baynes</w:t>
      </w:r>
      <w:r w:rsidR="00C03A7B" w:rsidRPr="00D37F81">
        <w:rPr>
          <w:rFonts w:ascii="Arial" w:hAnsi="Arial" w:cs="Arial"/>
          <w:szCs w:val="24"/>
        </w:rPr>
        <w:t>,</w:t>
      </w:r>
      <w:r w:rsidRPr="00D37F81">
        <w:rPr>
          <w:rFonts w:ascii="Arial" w:hAnsi="Arial" w:cs="Arial"/>
          <w:szCs w:val="24"/>
        </w:rPr>
        <w:t xml:space="preserve"> A</w:t>
      </w:r>
      <w:r w:rsidR="00C03A7B" w:rsidRPr="00D37F81">
        <w:rPr>
          <w:rFonts w:ascii="Arial" w:hAnsi="Arial" w:cs="Arial"/>
          <w:szCs w:val="24"/>
        </w:rPr>
        <w:t>.</w:t>
      </w:r>
      <w:r w:rsidRPr="00D37F81">
        <w:rPr>
          <w:rFonts w:ascii="Arial" w:hAnsi="Arial" w:cs="Arial"/>
          <w:szCs w:val="24"/>
        </w:rPr>
        <w:t xml:space="preserve"> and Jones</w:t>
      </w:r>
      <w:r w:rsidR="00C03A7B" w:rsidRPr="00D37F81">
        <w:rPr>
          <w:rFonts w:ascii="Arial" w:hAnsi="Arial" w:cs="Arial"/>
          <w:szCs w:val="24"/>
        </w:rPr>
        <w:t>,</w:t>
      </w:r>
      <w:r w:rsidRPr="00D37F81">
        <w:rPr>
          <w:rFonts w:ascii="Arial" w:hAnsi="Arial" w:cs="Arial"/>
          <w:szCs w:val="24"/>
        </w:rPr>
        <w:t xml:space="preserve"> B</w:t>
      </w:r>
      <w:r w:rsidR="00C03A7B" w:rsidRPr="00D37F81">
        <w:rPr>
          <w:rFonts w:ascii="Arial" w:hAnsi="Arial" w:cs="Arial"/>
          <w:szCs w:val="24"/>
        </w:rPr>
        <w:t>. 1993</w:t>
      </w:r>
      <w:r w:rsidRPr="00D37F81">
        <w:rPr>
          <w:rFonts w:ascii="Arial" w:hAnsi="Arial" w:cs="Arial"/>
          <w:szCs w:val="24"/>
        </w:rPr>
        <w:t xml:space="preserve">. The mammals of Cape Range Peninsula, north-western Australia. </w:t>
      </w:r>
      <w:r w:rsidRPr="00D37F81">
        <w:rPr>
          <w:rFonts w:ascii="Arial" w:hAnsi="Arial" w:cs="Arial"/>
          <w:i/>
          <w:szCs w:val="24"/>
        </w:rPr>
        <w:t>Records of the Western Australian Museum Supplement</w:t>
      </w:r>
      <w:r w:rsidR="0071695C">
        <w:rPr>
          <w:rFonts w:ascii="Arial" w:hAnsi="Arial" w:cs="Arial"/>
          <w:szCs w:val="24"/>
        </w:rPr>
        <w:t xml:space="preserve"> 45:</w:t>
      </w:r>
      <w:r w:rsidRPr="00D37F81">
        <w:rPr>
          <w:rFonts w:ascii="Arial" w:hAnsi="Arial" w:cs="Arial"/>
          <w:szCs w:val="24"/>
        </w:rPr>
        <w:t xml:space="preserve"> 207-225. </w:t>
      </w:r>
    </w:p>
    <w:p w14:paraId="7CFCF92C" w14:textId="3313520E" w:rsidR="00DC25F8" w:rsidRPr="00D37F81" w:rsidRDefault="00DC25F8" w:rsidP="00D30BF9">
      <w:pPr>
        <w:spacing w:after="120" w:line="360" w:lineRule="auto"/>
        <w:jc w:val="both"/>
        <w:rPr>
          <w:rFonts w:ascii="Arial" w:hAnsi="Arial" w:cs="Arial"/>
          <w:szCs w:val="24"/>
        </w:rPr>
      </w:pPr>
      <w:r w:rsidRPr="00D37F81">
        <w:rPr>
          <w:rFonts w:ascii="Arial" w:hAnsi="Arial" w:cs="Arial"/>
          <w:szCs w:val="24"/>
        </w:rPr>
        <w:t xml:space="preserve">Begg, R.J. 1981. The small mammals of Little Nourlangie Rock, N.T. IV. Ecology of </w:t>
      </w:r>
      <w:r w:rsidRPr="00D37F81">
        <w:rPr>
          <w:rFonts w:ascii="Arial" w:hAnsi="Arial" w:cs="Arial"/>
          <w:i/>
          <w:szCs w:val="24"/>
        </w:rPr>
        <w:t>Zyzomys woodwardi</w:t>
      </w:r>
      <w:r w:rsidRPr="00D37F81">
        <w:rPr>
          <w:rFonts w:ascii="Arial" w:hAnsi="Arial" w:cs="Arial"/>
          <w:szCs w:val="24"/>
        </w:rPr>
        <w:t xml:space="preserve">, the large rock-rat, and </w:t>
      </w:r>
      <w:r w:rsidRPr="00D37F81">
        <w:rPr>
          <w:rFonts w:ascii="Arial" w:hAnsi="Arial" w:cs="Arial"/>
          <w:i/>
          <w:szCs w:val="24"/>
        </w:rPr>
        <w:t>Z. argurus</w:t>
      </w:r>
      <w:r w:rsidRPr="00D37F81">
        <w:rPr>
          <w:rFonts w:ascii="Arial" w:hAnsi="Arial" w:cs="Arial"/>
          <w:szCs w:val="24"/>
        </w:rPr>
        <w:t xml:space="preserve">, the common rock-rat (Rodentia: Muridae). </w:t>
      </w:r>
      <w:r w:rsidRPr="00D37F81">
        <w:rPr>
          <w:rFonts w:ascii="Arial" w:hAnsi="Arial" w:cs="Arial"/>
          <w:i/>
          <w:szCs w:val="24"/>
        </w:rPr>
        <w:t>Australian Wildlife Research</w:t>
      </w:r>
      <w:r w:rsidR="0071695C">
        <w:rPr>
          <w:rFonts w:ascii="Arial" w:hAnsi="Arial" w:cs="Arial"/>
          <w:szCs w:val="24"/>
        </w:rPr>
        <w:t xml:space="preserve"> 8:</w:t>
      </w:r>
      <w:r w:rsidRPr="00D37F81">
        <w:rPr>
          <w:rFonts w:ascii="Arial" w:hAnsi="Arial" w:cs="Arial"/>
          <w:szCs w:val="24"/>
        </w:rPr>
        <w:t xml:space="preserve"> 73–85.</w:t>
      </w:r>
    </w:p>
    <w:p w14:paraId="3C43EFC5" w14:textId="1F86495C" w:rsidR="00D96B3E" w:rsidRPr="00D37F81" w:rsidRDefault="00D96B3E" w:rsidP="00D30BF9">
      <w:pPr>
        <w:spacing w:after="120" w:line="360" w:lineRule="auto"/>
        <w:jc w:val="both"/>
        <w:rPr>
          <w:rFonts w:ascii="Arial" w:hAnsi="Arial" w:cs="Arial"/>
          <w:szCs w:val="24"/>
        </w:rPr>
      </w:pPr>
      <w:r w:rsidRPr="00D37F81">
        <w:rPr>
          <w:rFonts w:ascii="Arial" w:hAnsi="Arial" w:cs="Arial"/>
          <w:szCs w:val="24"/>
        </w:rPr>
        <w:t>Butler</w:t>
      </w:r>
      <w:r w:rsidR="00C03A7B" w:rsidRPr="00D37F81">
        <w:rPr>
          <w:rFonts w:ascii="Arial" w:hAnsi="Arial" w:cs="Arial"/>
          <w:szCs w:val="24"/>
        </w:rPr>
        <w:t>,</w:t>
      </w:r>
      <w:r w:rsidRPr="00D37F81">
        <w:rPr>
          <w:rFonts w:ascii="Arial" w:hAnsi="Arial" w:cs="Arial"/>
          <w:szCs w:val="24"/>
        </w:rPr>
        <w:t xml:space="preserve"> D</w:t>
      </w:r>
      <w:r w:rsidR="00C03A7B" w:rsidRPr="00D37F81">
        <w:rPr>
          <w:rFonts w:ascii="Arial" w:hAnsi="Arial" w:cs="Arial"/>
          <w:szCs w:val="24"/>
        </w:rPr>
        <w:t>.</w:t>
      </w:r>
      <w:r w:rsidRPr="00D37F81">
        <w:rPr>
          <w:rFonts w:ascii="Arial" w:hAnsi="Arial" w:cs="Arial"/>
          <w:szCs w:val="24"/>
        </w:rPr>
        <w:t>W</w:t>
      </w:r>
      <w:r w:rsidR="00C03A7B" w:rsidRPr="00D37F81">
        <w:rPr>
          <w:rFonts w:ascii="Arial" w:hAnsi="Arial" w:cs="Arial"/>
          <w:szCs w:val="24"/>
        </w:rPr>
        <w:t>.</w:t>
      </w:r>
      <w:r w:rsidRPr="00D37F81">
        <w:rPr>
          <w:rFonts w:ascii="Arial" w:hAnsi="Arial" w:cs="Arial"/>
          <w:szCs w:val="24"/>
        </w:rPr>
        <w:t xml:space="preserve"> and Fairfax</w:t>
      </w:r>
      <w:r w:rsidR="00C03A7B" w:rsidRPr="00D37F81">
        <w:rPr>
          <w:rFonts w:ascii="Arial" w:hAnsi="Arial" w:cs="Arial"/>
          <w:szCs w:val="24"/>
        </w:rPr>
        <w:t>,</w:t>
      </w:r>
      <w:r w:rsidRPr="00D37F81">
        <w:rPr>
          <w:rFonts w:ascii="Arial" w:hAnsi="Arial" w:cs="Arial"/>
          <w:szCs w:val="24"/>
        </w:rPr>
        <w:t xml:space="preserve"> R</w:t>
      </w:r>
      <w:r w:rsidR="00C03A7B" w:rsidRPr="00D37F81">
        <w:rPr>
          <w:rFonts w:ascii="Arial" w:hAnsi="Arial" w:cs="Arial"/>
          <w:szCs w:val="24"/>
        </w:rPr>
        <w:t>.</w:t>
      </w:r>
      <w:r w:rsidRPr="00D37F81">
        <w:rPr>
          <w:rFonts w:ascii="Arial" w:hAnsi="Arial" w:cs="Arial"/>
          <w:szCs w:val="24"/>
        </w:rPr>
        <w:t>J</w:t>
      </w:r>
      <w:r w:rsidR="00C03A7B" w:rsidRPr="00D37F81">
        <w:rPr>
          <w:rFonts w:ascii="Arial" w:hAnsi="Arial" w:cs="Arial"/>
          <w:szCs w:val="24"/>
        </w:rPr>
        <w:t>. 2003</w:t>
      </w:r>
      <w:r w:rsidRPr="00D37F81">
        <w:rPr>
          <w:rFonts w:ascii="Arial" w:hAnsi="Arial" w:cs="Arial"/>
          <w:szCs w:val="24"/>
        </w:rPr>
        <w:t xml:space="preserve">. Buffel grass and fire in a gidgee and brigalow woodland: a case study from central Queensland. </w:t>
      </w:r>
      <w:r w:rsidRPr="00D37F81">
        <w:rPr>
          <w:rFonts w:ascii="Arial" w:hAnsi="Arial" w:cs="Arial"/>
          <w:i/>
          <w:szCs w:val="24"/>
        </w:rPr>
        <w:t xml:space="preserve">Ecological Management and Restoration </w:t>
      </w:r>
      <w:r w:rsidR="0071695C">
        <w:rPr>
          <w:rFonts w:ascii="Arial" w:hAnsi="Arial" w:cs="Arial"/>
          <w:szCs w:val="24"/>
        </w:rPr>
        <w:t>4:</w:t>
      </w:r>
      <w:r w:rsidRPr="00D37F81">
        <w:rPr>
          <w:rFonts w:ascii="Arial" w:hAnsi="Arial" w:cs="Arial"/>
          <w:szCs w:val="24"/>
        </w:rPr>
        <w:t xml:space="preserve"> 120-125. </w:t>
      </w:r>
    </w:p>
    <w:p w14:paraId="3C43EFC7" w14:textId="77777777" w:rsidR="00C63BA5" w:rsidRPr="00D37F81" w:rsidRDefault="006E6C13" w:rsidP="00D30BF9">
      <w:pPr>
        <w:spacing w:after="120" w:line="360" w:lineRule="auto"/>
        <w:jc w:val="both"/>
        <w:rPr>
          <w:rFonts w:ascii="Arial" w:hAnsi="Arial" w:cs="Arial"/>
          <w:szCs w:val="24"/>
        </w:rPr>
      </w:pPr>
      <w:r w:rsidRPr="00D37F81">
        <w:rPr>
          <w:rFonts w:ascii="Arial" w:hAnsi="Arial" w:cs="Arial"/>
          <w:szCs w:val="24"/>
        </w:rPr>
        <w:t xml:space="preserve">Cole, J. 1999. </w:t>
      </w:r>
      <w:r w:rsidR="008D35CF" w:rsidRPr="00D37F81">
        <w:rPr>
          <w:rFonts w:ascii="Arial" w:hAnsi="Arial" w:cs="Arial"/>
          <w:szCs w:val="24"/>
        </w:rPr>
        <w:t xml:space="preserve">Recovery plan for the Central Rock-rat </w:t>
      </w:r>
      <w:r w:rsidR="008D35CF" w:rsidRPr="00D37F81">
        <w:rPr>
          <w:rFonts w:ascii="Arial" w:hAnsi="Arial" w:cs="Arial"/>
          <w:i/>
          <w:szCs w:val="24"/>
        </w:rPr>
        <w:t xml:space="preserve">Zyzomys pedunculatus. </w:t>
      </w:r>
      <w:r w:rsidR="008D35CF" w:rsidRPr="00D37F81">
        <w:rPr>
          <w:rFonts w:ascii="Arial" w:hAnsi="Arial" w:cs="Arial"/>
          <w:szCs w:val="24"/>
        </w:rPr>
        <w:t xml:space="preserve">Parks and Wildlife Commission of the Northern Territory, Alice Springs. </w:t>
      </w:r>
    </w:p>
    <w:p w14:paraId="3C43EFC8" w14:textId="25D76E8A" w:rsidR="00D96B3E" w:rsidRPr="00D37F81" w:rsidRDefault="00D96B3E" w:rsidP="00D30BF9">
      <w:pPr>
        <w:spacing w:after="120" w:line="360" w:lineRule="auto"/>
        <w:jc w:val="both"/>
        <w:rPr>
          <w:rFonts w:ascii="Arial" w:hAnsi="Arial" w:cs="Arial"/>
          <w:szCs w:val="24"/>
        </w:rPr>
      </w:pPr>
      <w:r w:rsidRPr="00D37F81">
        <w:rPr>
          <w:rFonts w:ascii="Arial" w:hAnsi="Arial" w:cs="Arial"/>
          <w:szCs w:val="24"/>
        </w:rPr>
        <w:t>Dickman</w:t>
      </w:r>
      <w:r w:rsidR="00C03A7B" w:rsidRPr="00D37F81">
        <w:rPr>
          <w:rFonts w:ascii="Arial" w:hAnsi="Arial" w:cs="Arial"/>
          <w:szCs w:val="24"/>
        </w:rPr>
        <w:t>,</w:t>
      </w:r>
      <w:r w:rsidRPr="00D37F81">
        <w:rPr>
          <w:rFonts w:ascii="Arial" w:hAnsi="Arial" w:cs="Arial"/>
          <w:szCs w:val="24"/>
        </w:rPr>
        <w:t xml:space="preserve"> C</w:t>
      </w:r>
      <w:r w:rsidR="00C03A7B" w:rsidRPr="00D37F81">
        <w:rPr>
          <w:rFonts w:ascii="Arial" w:hAnsi="Arial" w:cs="Arial"/>
          <w:szCs w:val="24"/>
        </w:rPr>
        <w:t>.</w:t>
      </w:r>
      <w:r w:rsidRPr="00D37F81">
        <w:rPr>
          <w:rFonts w:ascii="Arial" w:hAnsi="Arial" w:cs="Arial"/>
          <w:szCs w:val="24"/>
        </w:rPr>
        <w:t>R, Mahon</w:t>
      </w:r>
      <w:r w:rsidR="00C03A7B" w:rsidRPr="00D37F81">
        <w:rPr>
          <w:rFonts w:ascii="Arial" w:hAnsi="Arial" w:cs="Arial"/>
          <w:szCs w:val="24"/>
        </w:rPr>
        <w:t>,</w:t>
      </w:r>
      <w:r w:rsidRPr="00D37F81">
        <w:rPr>
          <w:rFonts w:ascii="Arial" w:hAnsi="Arial" w:cs="Arial"/>
          <w:szCs w:val="24"/>
        </w:rPr>
        <w:t xml:space="preserve"> P</w:t>
      </w:r>
      <w:r w:rsidR="00C03A7B" w:rsidRPr="00D37F81">
        <w:rPr>
          <w:rFonts w:ascii="Arial" w:hAnsi="Arial" w:cs="Arial"/>
          <w:szCs w:val="24"/>
        </w:rPr>
        <w:t>.</w:t>
      </w:r>
      <w:r w:rsidRPr="00D37F81">
        <w:rPr>
          <w:rFonts w:ascii="Arial" w:hAnsi="Arial" w:cs="Arial"/>
          <w:szCs w:val="24"/>
        </w:rPr>
        <w:t>S</w:t>
      </w:r>
      <w:r w:rsidR="00C03A7B" w:rsidRPr="00D37F81">
        <w:rPr>
          <w:rFonts w:ascii="Arial" w:hAnsi="Arial" w:cs="Arial"/>
          <w:szCs w:val="24"/>
        </w:rPr>
        <w:t>.</w:t>
      </w:r>
      <w:r w:rsidRPr="00D37F81">
        <w:rPr>
          <w:rFonts w:ascii="Arial" w:hAnsi="Arial" w:cs="Arial"/>
          <w:szCs w:val="24"/>
        </w:rPr>
        <w:t>, Masters</w:t>
      </w:r>
      <w:r w:rsidR="00C03A7B" w:rsidRPr="00D37F81">
        <w:rPr>
          <w:rFonts w:ascii="Arial" w:hAnsi="Arial" w:cs="Arial"/>
          <w:szCs w:val="24"/>
        </w:rPr>
        <w:t>,</w:t>
      </w:r>
      <w:r w:rsidRPr="00D37F81">
        <w:rPr>
          <w:rFonts w:ascii="Arial" w:hAnsi="Arial" w:cs="Arial"/>
          <w:szCs w:val="24"/>
        </w:rPr>
        <w:t xml:space="preserve"> P</w:t>
      </w:r>
      <w:r w:rsidR="00C03A7B" w:rsidRPr="00D37F81">
        <w:rPr>
          <w:rFonts w:ascii="Arial" w:hAnsi="Arial" w:cs="Arial"/>
          <w:szCs w:val="24"/>
        </w:rPr>
        <w:t>.</w:t>
      </w:r>
      <w:r w:rsidRPr="00D37F81">
        <w:rPr>
          <w:rFonts w:ascii="Arial" w:hAnsi="Arial" w:cs="Arial"/>
          <w:szCs w:val="24"/>
        </w:rPr>
        <w:t xml:space="preserve"> and Gibson D</w:t>
      </w:r>
      <w:r w:rsidR="00C03A7B" w:rsidRPr="00D37F81">
        <w:rPr>
          <w:rFonts w:ascii="Arial" w:hAnsi="Arial" w:cs="Arial"/>
          <w:szCs w:val="24"/>
        </w:rPr>
        <w:t>.</w:t>
      </w:r>
      <w:r w:rsidRPr="00D37F81">
        <w:rPr>
          <w:rFonts w:ascii="Arial" w:hAnsi="Arial" w:cs="Arial"/>
          <w:szCs w:val="24"/>
        </w:rPr>
        <w:t>F</w:t>
      </w:r>
      <w:r w:rsidR="00C03A7B" w:rsidRPr="00D37F81">
        <w:rPr>
          <w:rFonts w:ascii="Arial" w:hAnsi="Arial" w:cs="Arial"/>
          <w:szCs w:val="24"/>
        </w:rPr>
        <w:t>. 1999</w:t>
      </w:r>
      <w:r w:rsidRPr="00D37F81">
        <w:rPr>
          <w:rFonts w:ascii="Arial" w:hAnsi="Arial" w:cs="Arial"/>
          <w:szCs w:val="24"/>
        </w:rPr>
        <w:t xml:space="preserve">. Long-term dynamics of rodent populations in arid Australia: the influence of rainfall. </w:t>
      </w:r>
      <w:r w:rsidRPr="00D37F81">
        <w:rPr>
          <w:rFonts w:ascii="Arial" w:hAnsi="Arial" w:cs="Arial"/>
          <w:i/>
          <w:szCs w:val="24"/>
        </w:rPr>
        <w:t>Wildlife Research</w:t>
      </w:r>
      <w:r w:rsidR="0071695C">
        <w:rPr>
          <w:rFonts w:ascii="Arial" w:hAnsi="Arial" w:cs="Arial"/>
          <w:szCs w:val="24"/>
        </w:rPr>
        <w:t xml:space="preserve"> 26:</w:t>
      </w:r>
      <w:r w:rsidRPr="00D37F81">
        <w:rPr>
          <w:rFonts w:ascii="Arial" w:hAnsi="Arial" w:cs="Arial"/>
          <w:szCs w:val="24"/>
        </w:rPr>
        <w:t xml:space="preserve"> 389-403. </w:t>
      </w:r>
    </w:p>
    <w:p w14:paraId="3C43EFC9" w14:textId="6E152063" w:rsidR="005231E2" w:rsidRPr="00D37F81" w:rsidRDefault="005231E2" w:rsidP="00D30BF9">
      <w:pPr>
        <w:spacing w:after="120" w:line="360" w:lineRule="auto"/>
        <w:jc w:val="both"/>
        <w:rPr>
          <w:rFonts w:ascii="Arial" w:hAnsi="Arial" w:cs="Arial"/>
          <w:szCs w:val="24"/>
        </w:rPr>
      </w:pPr>
      <w:r w:rsidRPr="00D37F81">
        <w:rPr>
          <w:rFonts w:ascii="Arial" w:hAnsi="Arial" w:cs="Arial"/>
          <w:szCs w:val="24"/>
        </w:rPr>
        <w:t>Edwards</w:t>
      </w:r>
      <w:r w:rsidR="00C03A7B" w:rsidRPr="00D37F81">
        <w:rPr>
          <w:rFonts w:ascii="Arial" w:hAnsi="Arial" w:cs="Arial"/>
          <w:szCs w:val="24"/>
        </w:rPr>
        <w:t>,</w:t>
      </w:r>
      <w:r w:rsidRPr="00D37F81">
        <w:rPr>
          <w:rFonts w:ascii="Arial" w:hAnsi="Arial" w:cs="Arial"/>
          <w:szCs w:val="24"/>
        </w:rPr>
        <w:t xml:space="preserve"> G</w:t>
      </w:r>
      <w:r w:rsidR="00C03A7B" w:rsidRPr="00D37F81">
        <w:rPr>
          <w:rFonts w:ascii="Arial" w:hAnsi="Arial" w:cs="Arial"/>
          <w:szCs w:val="24"/>
        </w:rPr>
        <w:t>.</w:t>
      </w:r>
      <w:r w:rsidRPr="00D37F81">
        <w:rPr>
          <w:rFonts w:ascii="Arial" w:hAnsi="Arial" w:cs="Arial"/>
          <w:szCs w:val="24"/>
        </w:rPr>
        <w:t>P</w:t>
      </w:r>
      <w:r w:rsidR="00C03A7B" w:rsidRPr="00D37F81">
        <w:rPr>
          <w:rFonts w:ascii="Arial" w:hAnsi="Arial" w:cs="Arial"/>
          <w:szCs w:val="24"/>
        </w:rPr>
        <w:t xml:space="preserve">. </w:t>
      </w:r>
      <w:r w:rsidR="00883DC7">
        <w:rPr>
          <w:rFonts w:ascii="Arial" w:hAnsi="Arial" w:cs="Arial"/>
          <w:szCs w:val="24"/>
        </w:rPr>
        <w:t>201</w:t>
      </w:r>
      <w:r w:rsidR="00E753C5">
        <w:rPr>
          <w:rFonts w:ascii="Arial" w:hAnsi="Arial" w:cs="Arial"/>
          <w:szCs w:val="24"/>
        </w:rPr>
        <w:t>2</w:t>
      </w:r>
      <w:r w:rsidR="001D1AB1" w:rsidRPr="00D37F81">
        <w:rPr>
          <w:rFonts w:ascii="Arial" w:hAnsi="Arial" w:cs="Arial"/>
          <w:szCs w:val="24"/>
        </w:rPr>
        <w:t>a</w:t>
      </w:r>
      <w:r w:rsidR="00C03A7B" w:rsidRPr="00D37F81">
        <w:rPr>
          <w:rFonts w:ascii="Arial" w:hAnsi="Arial" w:cs="Arial"/>
          <w:szCs w:val="24"/>
        </w:rPr>
        <w:t>.</w:t>
      </w:r>
      <w:r w:rsidRPr="00D37F81">
        <w:rPr>
          <w:rFonts w:ascii="Arial" w:hAnsi="Arial" w:cs="Arial"/>
          <w:szCs w:val="24"/>
        </w:rPr>
        <w:t xml:space="preserve"> Temporal analysis of the diet of the central rock-rat</w:t>
      </w:r>
      <w:r w:rsidR="00FC3729" w:rsidRPr="00D37F81">
        <w:rPr>
          <w:rFonts w:ascii="Arial" w:hAnsi="Arial" w:cs="Arial"/>
          <w:szCs w:val="24"/>
        </w:rPr>
        <w:t>.</w:t>
      </w:r>
      <w:r w:rsidRPr="00D37F81">
        <w:rPr>
          <w:rFonts w:ascii="Arial" w:hAnsi="Arial" w:cs="Arial"/>
          <w:szCs w:val="24"/>
        </w:rPr>
        <w:t xml:space="preserve"> </w:t>
      </w:r>
      <w:r w:rsidRPr="00D37F81">
        <w:rPr>
          <w:rFonts w:ascii="Arial" w:hAnsi="Arial" w:cs="Arial"/>
          <w:i/>
          <w:szCs w:val="24"/>
        </w:rPr>
        <w:t>Australian Mammalogy</w:t>
      </w:r>
      <w:r w:rsidRPr="00D37F81">
        <w:rPr>
          <w:rFonts w:ascii="Arial" w:hAnsi="Arial" w:cs="Arial"/>
          <w:szCs w:val="24"/>
        </w:rPr>
        <w:t xml:space="preserve"> </w:t>
      </w:r>
      <w:r w:rsidR="00376998">
        <w:rPr>
          <w:rFonts w:ascii="Arial" w:hAnsi="Arial" w:cs="Arial"/>
          <w:szCs w:val="24"/>
        </w:rPr>
        <w:t>35:</w:t>
      </w:r>
      <w:r w:rsidR="00FC3729" w:rsidRPr="00D37F81">
        <w:rPr>
          <w:rFonts w:ascii="Arial" w:hAnsi="Arial" w:cs="Arial"/>
          <w:szCs w:val="24"/>
        </w:rPr>
        <w:t xml:space="preserve"> 43-48. </w:t>
      </w:r>
    </w:p>
    <w:p w14:paraId="3C43EFCA" w14:textId="2E294E78" w:rsidR="005231E2" w:rsidRPr="00D37F81" w:rsidRDefault="005231E2" w:rsidP="00D30BF9">
      <w:pPr>
        <w:spacing w:after="120" w:line="360" w:lineRule="auto"/>
        <w:jc w:val="both"/>
        <w:rPr>
          <w:rFonts w:ascii="Arial" w:hAnsi="Arial" w:cs="Arial"/>
          <w:szCs w:val="24"/>
        </w:rPr>
      </w:pPr>
      <w:r w:rsidRPr="00D37F81">
        <w:rPr>
          <w:rFonts w:ascii="Arial" w:hAnsi="Arial" w:cs="Arial"/>
          <w:szCs w:val="24"/>
        </w:rPr>
        <w:t>Edwards</w:t>
      </w:r>
      <w:r w:rsidR="00FC3729" w:rsidRPr="00D37F81">
        <w:rPr>
          <w:rFonts w:ascii="Arial" w:hAnsi="Arial" w:cs="Arial"/>
          <w:szCs w:val="24"/>
        </w:rPr>
        <w:t>,</w:t>
      </w:r>
      <w:r w:rsidRPr="00D37F81">
        <w:rPr>
          <w:rFonts w:ascii="Arial" w:hAnsi="Arial" w:cs="Arial"/>
          <w:szCs w:val="24"/>
        </w:rPr>
        <w:t xml:space="preserve"> G</w:t>
      </w:r>
      <w:r w:rsidR="00FC3729" w:rsidRPr="00D37F81">
        <w:rPr>
          <w:rFonts w:ascii="Arial" w:hAnsi="Arial" w:cs="Arial"/>
          <w:szCs w:val="24"/>
        </w:rPr>
        <w:t>.</w:t>
      </w:r>
      <w:r w:rsidRPr="00D37F81">
        <w:rPr>
          <w:rFonts w:ascii="Arial" w:hAnsi="Arial" w:cs="Arial"/>
          <w:szCs w:val="24"/>
        </w:rPr>
        <w:t>P</w:t>
      </w:r>
      <w:r w:rsidR="00FC3729" w:rsidRPr="00D37F81">
        <w:rPr>
          <w:rFonts w:ascii="Arial" w:hAnsi="Arial" w:cs="Arial"/>
          <w:szCs w:val="24"/>
        </w:rPr>
        <w:t xml:space="preserve">. </w:t>
      </w:r>
      <w:r w:rsidRPr="00D37F81">
        <w:rPr>
          <w:rFonts w:ascii="Arial" w:hAnsi="Arial" w:cs="Arial"/>
          <w:szCs w:val="24"/>
        </w:rPr>
        <w:t>2012</w:t>
      </w:r>
      <w:r w:rsidR="001D1AB1" w:rsidRPr="00D37F81">
        <w:rPr>
          <w:rFonts w:ascii="Arial" w:hAnsi="Arial" w:cs="Arial"/>
          <w:szCs w:val="24"/>
        </w:rPr>
        <w:t>b</w:t>
      </w:r>
      <w:r w:rsidR="00FC3729" w:rsidRPr="00D37F81">
        <w:rPr>
          <w:rFonts w:ascii="Arial" w:hAnsi="Arial" w:cs="Arial"/>
          <w:szCs w:val="24"/>
        </w:rPr>
        <w:t>.</w:t>
      </w:r>
      <w:r w:rsidRPr="00D37F81">
        <w:rPr>
          <w:rFonts w:ascii="Arial" w:hAnsi="Arial" w:cs="Arial"/>
          <w:szCs w:val="24"/>
        </w:rPr>
        <w:t xml:space="preserve"> Relative abundance of the central rock-rat, the desert mouse and the fat-tailed pseudantechinus at Ormiston Gorge in the West MacDonnell Ranges National Park, Northern Territory.  </w:t>
      </w:r>
      <w:r w:rsidRPr="00D37F81">
        <w:rPr>
          <w:rFonts w:ascii="Arial" w:hAnsi="Arial" w:cs="Arial"/>
          <w:i/>
          <w:szCs w:val="24"/>
        </w:rPr>
        <w:t>Australian Mammalogy</w:t>
      </w:r>
      <w:r w:rsidRPr="00D37F81">
        <w:rPr>
          <w:rFonts w:ascii="Arial" w:hAnsi="Arial" w:cs="Arial"/>
          <w:szCs w:val="24"/>
        </w:rPr>
        <w:t xml:space="preserve"> </w:t>
      </w:r>
      <w:r w:rsidR="00376998">
        <w:rPr>
          <w:rFonts w:ascii="Arial" w:hAnsi="Arial" w:cs="Arial"/>
          <w:szCs w:val="24"/>
        </w:rPr>
        <w:t>35:</w:t>
      </w:r>
      <w:r w:rsidR="00FC3729" w:rsidRPr="00D37F81">
        <w:rPr>
          <w:rFonts w:ascii="Arial" w:hAnsi="Arial" w:cs="Arial"/>
          <w:szCs w:val="24"/>
        </w:rPr>
        <w:t xml:space="preserve"> 144-148.</w:t>
      </w:r>
    </w:p>
    <w:p w14:paraId="3C43EFCB" w14:textId="41B1286C" w:rsidR="00D96B3E" w:rsidRPr="00D37F81" w:rsidRDefault="00D96B3E" w:rsidP="00D30BF9">
      <w:pPr>
        <w:spacing w:after="120" w:line="360" w:lineRule="auto"/>
        <w:jc w:val="both"/>
        <w:rPr>
          <w:rFonts w:ascii="Arial" w:hAnsi="Arial" w:cs="Arial"/>
          <w:szCs w:val="24"/>
        </w:rPr>
      </w:pPr>
      <w:r w:rsidRPr="00D37F81">
        <w:rPr>
          <w:rFonts w:ascii="Arial" w:hAnsi="Arial" w:cs="Arial"/>
          <w:szCs w:val="24"/>
        </w:rPr>
        <w:t>Finlayson</w:t>
      </w:r>
      <w:r w:rsidR="00FC3729" w:rsidRPr="00D37F81">
        <w:rPr>
          <w:rFonts w:ascii="Arial" w:hAnsi="Arial" w:cs="Arial"/>
          <w:szCs w:val="24"/>
        </w:rPr>
        <w:t>,</w:t>
      </w:r>
      <w:r w:rsidRPr="00D37F81">
        <w:rPr>
          <w:rFonts w:ascii="Arial" w:hAnsi="Arial" w:cs="Arial"/>
          <w:szCs w:val="24"/>
        </w:rPr>
        <w:t xml:space="preserve"> H</w:t>
      </w:r>
      <w:r w:rsidR="00FC3729" w:rsidRPr="00D37F81">
        <w:rPr>
          <w:rFonts w:ascii="Arial" w:hAnsi="Arial" w:cs="Arial"/>
          <w:szCs w:val="24"/>
        </w:rPr>
        <w:t>.</w:t>
      </w:r>
      <w:r w:rsidRPr="00D37F81">
        <w:rPr>
          <w:rFonts w:ascii="Arial" w:hAnsi="Arial" w:cs="Arial"/>
          <w:szCs w:val="24"/>
        </w:rPr>
        <w:t>H</w:t>
      </w:r>
      <w:r w:rsidR="00FC3729" w:rsidRPr="00D37F81">
        <w:rPr>
          <w:rFonts w:ascii="Arial" w:hAnsi="Arial" w:cs="Arial"/>
          <w:szCs w:val="24"/>
        </w:rPr>
        <w:t>. 1961</w:t>
      </w:r>
      <w:r w:rsidRPr="00D37F81">
        <w:rPr>
          <w:rFonts w:ascii="Arial" w:hAnsi="Arial" w:cs="Arial"/>
          <w:szCs w:val="24"/>
        </w:rPr>
        <w:t xml:space="preserve">. On central Australian mammals. Part IV. The distribution and status of central Australian species. </w:t>
      </w:r>
      <w:r w:rsidRPr="00D37F81">
        <w:rPr>
          <w:rFonts w:ascii="Arial" w:hAnsi="Arial" w:cs="Arial"/>
          <w:i/>
          <w:szCs w:val="24"/>
        </w:rPr>
        <w:t xml:space="preserve">Records of the South Australian Museum </w:t>
      </w:r>
      <w:r w:rsidR="007C36F4">
        <w:rPr>
          <w:rFonts w:ascii="Arial" w:hAnsi="Arial" w:cs="Arial"/>
          <w:szCs w:val="24"/>
        </w:rPr>
        <w:t>14:</w:t>
      </w:r>
      <w:r w:rsidRPr="00D37F81">
        <w:rPr>
          <w:rFonts w:ascii="Arial" w:hAnsi="Arial" w:cs="Arial"/>
          <w:szCs w:val="24"/>
        </w:rPr>
        <w:t xml:space="preserve"> 141-191.</w:t>
      </w:r>
    </w:p>
    <w:p w14:paraId="3C43EFCD" w14:textId="061248CB" w:rsidR="00D96B3E" w:rsidRPr="00D37F81" w:rsidRDefault="00D96B3E" w:rsidP="00D30BF9">
      <w:pPr>
        <w:spacing w:after="120" w:line="360" w:lineRule="auto"/>
        <w:jc w:val="both"/>
        <w:rPr>
          <w:rFonts w:ascii="Arial" w:hAnsi="Arial" w:cs="Arial"/>
          <w:szCs w:val="24"/>
        </w:rPr>
      </w:pPr>
      <w:r w:rsidRPr="00D37F81">
        <w:rPr>
          <w:rFonts w:ascii="Arial" w:hAnsi="Arial" w:cs="Arial"/>
          <w:szCs w:val="24"/>
        </w:rPr>
        <w:t>Franks</w:t>
      </w:r>
      <w:r w:rsidR="00FC3729" w:rsidRPr="00D37F81">
        <w:rPr>
          <w:rFonts w:ascii="Arial" w:hAnsi="Arial" w:cs="Arial"/>
          <w:szCs w:val="24"/>
        </w:rPr>
        <w:t>,</w:t>
      </w:r>
      <w:r w:rsidRPr="00D37F81">
        <w:rPr>
          <w:rFonts w:ascii="Arial" w:hAnsi="Arial" w:cs="Arial"/>
          <w:szCs w:val="24"/>
        </w:rPr>
        <w:t xml:space="preserve"> A</w:t>
      </w:r>
      <w:r w:rsidR="00FC3729" w:rsidRPr="00D37F81">
        <w:rPr>
          <w:rFonts w:ascii="Arial" w:hAnsi="Arial" w:cs="Arial"/>
          <w:szCs w:val="24"/>
        </w:rPr>
        <w:t>.</w:t>
      </w:r>
      <w:r w:rsidRPr="00D37F81">
        <w:rPr>
          <w:rFonts w:ascii="Arial" w:hAnsi="Arial" w:cs="Arial"/>
          <w:szCs w:val="24"/>
        </w:rPr>
        <w:t>J</w:t>
      </w:r>
      <w:r w:rsidR="00FC3729" w:rsidRPr="00D37F81">
        <w:rPr>
          <w:rFonts w:ascii="Arial" w:hAnsi="Arial" w:cs="Arial"/>
          <w:szCs w:val="24"/>
        </w:rPr>
        <w:t>. 2002</w:t>
      </w:r>
      <w:r w:rsidRPr="00D37F81">
        <w:rPr>
          <w:rFonts w:ascii="Arial" w:hAnsi="Arial" w:cs="Arial"/>
          <w:szCs w:val="24"/>
        </w:rPr>
        <w:t xml:space="preserve">. The ecological consequences of buffel grass </w:t>
      </w:r>
      <w:r w:rsidRPr="00D37F81">
        <w:rPr>
          <w:rFonts w:ascii="Arial" w:hAnsi="Arial" w:cs="Arial"/>
          <w:i/>
          <w:szCs w:val="24"/>
        </w:rPr>
        <w:t>Cenchrus ciliaris</w:t>
      </w:r>
      <w:r w:rsidRPr="00D37F81">
        <w:rPr>
          <w:rFonts w:ascii="Arial" w:hAnsi="Arial" w:cs="Arial"/>
          <w:szCs w:val="24"/>
        </w:rPr>
        <w:t xml:space="preserve"> establishment within remnant vegetation of Queensland. </w:t>
      </w:r>
      <w:r w:rsidRPr="00D37F81">
        <w:rPr>
          <w:rFonts w:ascii="Arial" w:hAnsi="Arial" w:cs="Arial"/>
          <w:i/>
          <w:szCs w:val="24"/>
        </w:rPr>
        <w:t xml:space="preserve">Pacific Conservation Biology </w:t>
      </w:r>
      <w:r w:rsidR="007C36F4">
        <w:rPr>
          <w:rFonts w:ascii="Arial" w:hAnsi="Arial" w:cs="Arial"/>
          <w:szCs w:val="24"/>
        </w:rPr>
        <w:t>8:</w:t>
      </w:r>
      <w:r w:rsidRPr="00D37F81">
        <w:rPr>
          <w:rFonts w:ascii="Arial" w:hAnsi="Arial" w:cs="Arial"/>
          <w:szCs w:val="24"/>
        </w:rPr>
        <w:t xml:space="preserve"> 99-107.</w:t>
      </w:r>
    </w:p>
    <w:p w14:paraId="3C43EFCE" w14:textId="3798D017" w:rsidR="00C63BA5" w:rsidRPr="00D37F81" w:rsidRDefault="00C63BA5" w:rsidP="00D30BF9">
      <w:pPr>
        <w:spacing w:after="120" w:line="360" w:lineRule="auto"/>
        <w:jc w:val="both"/>
        <w:rPr>
          <w:rFonts w:ascii="Arial" w:hAnsi="Arial" w:cs="Arial"/>
          <w:szCs w:val="24"/>
        </w:rPr>
      </w:pPr>
      <w:r w:rsidRPr="00D37F81">
        <w:rPr>
          <w:rFonts w:ascii="Arial" w:hAnsi="Arial" w:cs="Arial"/>
          <w:szCs w:val="24"/>
        </w:rPr>
        <w:t>Gaikhorst</w:t>
      </w:r>
      <w:r w:rsidR="00C03A7B" w:rsidRPr="00D37F81">
        <w:rPr>
          <w:rFonts w:ascii="Arial" w:hAnsi="Arial" w:cs="Arial"/>
          <w:szCs w:val="24"/>
        </w:rPr>
        <w:t xml:space="preserve">, G. and Lambert C. 2009. Breeding and maintenance of the Central rock-rat </w:t>
      </w:r>
      <w:r w:rsidR="00C03A7B" w:rsidRPr="00D37F81">
        <w:rPr>
          <w:rFonts w:ascii="Arial" w:hAnsi="Arial" w:cs="Arial"/>
          <w:i/>
          <w:szCs w:val="24"/>
        </w:rPr>
        <w:t xml:space="preserve">Zyzomys pedunculatus </w:t>
      </w:r>
      <w:r w:rsidR="00C03A7B" w:rsidRPr="00D37F81">
        <w:rPr>
          <w:rFonts w:ascii="Arial" w:hAnsi="Arial" w:cs="Arial"/>
          <w:szCs w:val="24"/>
        </w:rPr>
        <w:t xml:space="preserve">at Perth Zoo. </w:t>
      </w:r>
      <w:r w:rsidR="00C03A7B" w:rsidRPr="00D37F81">
        <w:rPr>
          <w:rFonts w:ascii="Arial" w:hAnsi="Arial" w:cs="Arial"/>
          <w:i/>
          <w:szCs w:val="24"/>
        </w:rPr>
        <w:t xml:space="preserve">International Zoo Yearbook </w:t>
      </w:r>
      <w:r w:rsidR="007C36F4">
        <w:rPr>
          <w:rFonts w:ascii="Arial" w:hAnsi="Arial" w:cs="Arial"/>
          <w:szCs w:val="24"/>
        </w:rPr>
        <w:t>43:</w:t>
      </w:r>
      <w:r w:rsidR="00C03A7B" w:rsidRPr="00D37F81">
        <w:rPr>
          <w:rFonts w:ascii="Arial" w:hAnsi="Arial" w:cs="Arial"/>
          <w:szCs w:val="24"/>
        </w:rPr>
        <w:t xml:space="preserve"> 212-221. </w:t>
      </w:r>
    </w:p>
    <w:p w14:paraId="3C43EFCF" w14:textId="76EB72EC" w:rsidR="00D96B3E" w:rsidRPr="00D37F81" w:rsidRDefault="00D96B3E" w:rsidP="00D30BF9">
      <w:pPr>
        <w:spacing w:after="120" w:line="360" w:lineRule="auto"/>
        <w:jc w:val="both"/>
        <w:rPr>
          <w:rFonts w:ascii="Arial" w:hAnsi="Arial" w:cs="Arial"/>
          <w:szCs w:val="24"/>
        </w:rPr>
      </w:pPr>
      <w:r w:rsidRPr="00D37F81">
        <w:rPr>
          <w:rFonts w:ascii="Arial" w:hAnsi="Arial" w:cs="Arial"/>
          <w:szCs w:val="24"/>
        </w:rPr>
        <w:t>Gibson</w:t>
      </w:r>
      <w:r w:rsidR="00A16836">
        <w:rPr>
          <w:rFonts w:ascii="Arial" w:hAnsi="Arial" w:cs="Arial"/>
          <w:szCs w:val="24"/>
        </w:rPr>
        <w:t>,</w:t>
      </w:r>
      <w:r w:rsidRPr="00D37F81">
        <w:rPr>
          <w:rFonts w:ascii="Arial" w:hAnsi="Arial" w:cs="Arial"/>
          <w:szCs w:val="24"/>
        </w:rPr>
        <w:t xml:space="preserve"> D</w:t>
      </w:r>
      <w:r w:rsidR="00C63BA5" w:rsidRPr="00D37F81">
        <w:rPr>
          <w:rFonts w:ascii="Arial" w:hAnsi="Arial" w:cs="Arial"/>
          <w:szCs w:val="24"/>
        </w:rPr>
        <w:t>.</w:t>
      </w:r>
      <w:r w:rsidRPr="00D37F81">
        <w:rPr>
          <w:rFonts w:ascii="Arial" w:hAnsi="Arial" w:cs="Arial"/>
          <w:szCs w:val="24"/>
        </w:rPr>
        <w:t>F</w:t>
      </w:r>
      <w:r w:rsidR="00C63BA5" w:rsidRPr="00D37F81">
        <w:rPr>
          <w:rFonts w:ascii="Arial" w:hAnsi="Arial" w:cs="Arial"/>
          <w:szCs w:val="24"/>
        </w:rPr>
        <w:t>.</w:t>
      </w:r>
      <w:r w:rsidRPr="00D37F81">
        <w:rPr>
          <w:rFonts w:ascii="Arial" w:hAnsi="Arial" w:cs="Arial"/>
          <w:szCs w:val="24"/>
        </w:rPr>
        <w:t xml:space="preserve"> and Cole</w:t>
      </w:r>
      <w:r w:rsidR="00A16836">
        <w:rPr>
          <w:rFonts w:ascii="Arial" w:hAnsi="Arial" w:cs="Arial"/>
          <w:szCs w:val="24"/>
        </w:rPr>
        <w:t>,</w:t>
      </w:r>
      <w:r w:rsidRPr="00D37F81">
        <w:rPr>
          <w:rFonts w:ascii="Arial" w:hAnsi="Arial" w:cs="Arial"/>
          <w:szCs w:val="24"/>
        </w:rPr>
        <w:t xml:space="preserve"> J</w:t>
      </w:r>
      <w:r w:rsidR="00C63BA5" w:rsidRPr="00D37F81">
        <w:rPr>
          <w:rFonts w:ascii="Arial" w:hAnsi="Arial" w:cs="Arial"/>
          <w:szCs w:val="24"/>
        </w:rPr>
        <w:t>.</w:t>
      </w:r>
      <w:r w:rsidRPr="00D37F81">
        <w:rPr>
          <w:rFonts w:ascii="Arial" w:hAnsi="Arial" w:cs="Arial"/>
          <w:szCs w:val="24"/>
        </w:rPr>
        <w:t>R</w:t>
      </w:r>
      <w:r w:rsidR="00C63BA5" w:rsidRPr="00D37F81">
        <w:rPr>
          <w:rFonts w:ascii="Arial" w:hAnsi="Arial" w:cs="Arial"/>
          <w:szCs w:val="24"/>
        </w:rPr>
        <w:t>.</w:t>
      </w:r>
      <w:r w:rsidR="00FC3729" w:rsidRPr="00D37F81">
        <w:rPr>
          <w:rFonts w:ascii="Arial" w:hAnsi="Arial" w:cs="Arial"/>
          <w:szCs w:val="24"/>
        </w:rPr>
        <w:t xml:space="preserve"> 1993</w:t>
      </w:r>
      <w:r w:rsidRPr="00D37F81">
        <w:rPr>
          <w:rFonts w:ascii="Arial" w:hAnsi="Arial" w:cs="Arial"/>
          <w:szCs w:val="24"/>
        </w:rPr>
        <w:t xml:space="preserve">. Vertebrate fauna of the West MacDonnell Ranges, Northern Territory. Parks and Wildlife Commission of the Northern Territory, Alice Springs. </w:t>
      </w:r>
    </w:p>
    <w:p w14:paraId="3C43EFD0" w14:textId="6999A3E5" w:rsidR="00195461" w:rsidRPr="00D37F81" w:rsidRDefault="00195461" w:rsidP="00D30BF9">
      <w:pPr>
        <w:spacing w:after="120" w:line="360" w:lineRule="auto"/>
        <w:jc w:val="both"/>
        <w:rPr>
          <w:rFonts w:ascii="Arial" w:hAnsi="Arial" w:cs="Arial"/>
          <w:szCs w:val="24"/>
        </w:rPr>
      </w:pPr>
      <w:r w:rsidRPr="00D37F81">
        <w:rPr>
          <w:rFonts w:ascii="Arial" w:hAnsi="Arial" w:cs="Arial"/>
          <w:szCs w:val="24"/>
        </w:rPr>
        <w:t>Hennessy</w:t>
      </w:r>
      <w:r w:rsidR="00A16836">
        <w:rPr>
          <w:rFonts w:ascii="Arial" w:hAnsi="Arial" w:cs="Arial"/>
          <w:szCs w:val="24"/>
        </w:rPr>
        <w:t>,</w:t>
      </w:r>
      <w:r w:rsidRPr="00D37F81">
        <w:rPr>
          <w:rFonts w:ascii="Arial" w:hAnsi="Arial" w:cs="Arial"/>
          <w:szCs w:val="24"/>
        </w:rPr>
        <w:t xml:space="preserve"> K</w:t>
      </w:r>
      <w:r w:rsidR="00FC3729" w:rsidRPr="00D37F81">
        <w:rPr>
          <w:rFonts w:ascii="Arial" w:hAnsi="Arial" w:cs="Arial"/>
          <w:szCs w:val="24"/>
        </w:rPr>
        <w:t>.</w:t>
      </w:r>
      <w:r w:rsidRPr="00D37F81">
        <w:rPr>
          <w:rFonts w:ascii="Arial" w:hAnsi="Arial" w:cs="Arial"/>
          <w:szCs w:val="24"/>
        </w:rPr>
        <w:t>, Page</w:t>
      </w:r>
      <w:r w:rsidR="00A16836">
        <w:rPr>
          <w:rFonts w:ascii="Arial" w:hAnsi="Arial" w:cs="Arial"/>
          <w:szCs w:val="24"/>
        </w:rPr>
        <w:t>,</w:t>
      </w:r>
      <w:r w:rsidRPr="00D37F81">
        <w:rPr>
          <w:rFonts w:ascii="Arial" w:hAnsi="Arial" w:cs="Arial"/>
          <w:szCs w:val="24"/>
        </w:rPr>
        <w:t xml:space="preserve"> C</w:t>
      </w:r>
      <w:r w:rsidR="00FC3729" w:rsidRPr="00D37F81">
        <w:rPr>
          <w:rFonts w:ascii="Arial" w:hAnsi="Arial" w:cs="Arial"/>
          <w:szCs w:val="24"/>
        </w:rPr>
        <w:t>.</w:t>
      </w:r>
      <w:r w:rsidRPr="00D37F81">
        <w:rPr>
          <w:rFonts w:ascii="Arial" w:hAnsi="Arial" w:cs="Arial"/>
          <w:szCs w:val="24"/>
        </w:rPr>
        <w:t>, McInnes</w:t>
      </w:r>
      <w:r w:rsidR="00A16836">
        <w:rPr>
          <w:rFonts w:ascii="Arial" w:hAnsi="Arial" w:cs="Arial"/>
          <w:szCs w:val="24"/>
        </w:rPr>
        <w:t>,</w:t>
      </w:r>
      <w:r w:rsidRPr="00D37F81">
        <w:rPr>
          <w:rFonts w:ascii="Arial" w:hAnsi="Arial" w:cs="Arial"/>
          <w:szCs w:val="24"/>
        </w:rPr>
        <w:t xml:space="preserve"> K</w:t>
      </w:r>
      <w:r w:rsidR="00FC3729" w:rsidRPr="00D37F81">
        <w:rPr>
          <w:rFonts w:ascii="Arial" w:hAnsi="Arial" w:cs="Arial"/>
          <w:szCs w:val="24"/>
        </w:rPr>
        <w:t>.</w:t>
      </w:r>
      <w:r w:rsidRPr="00D37F81">
        <w:rPr>
          <w:rFonts w:ascii="Arial" w:hAnsi="Arial" w:cs="Arial"/>
          <w:szCs w:val="24"/>
        </w:rPr>
        <w:t>, Walsh</w:t>
      </w:r>
      <w:r w:rsidR="00A16836">
        <w:rPr>
          <w:rFonts w:ascii="Arial" w:hAnsi="Arial" w:cs="Arial"/>
          <w:szCs w:val="24"/>
        </w:rPr>
        <w:t>,</w:t>
      </w:r>
      <w:r w:rsidRPr="00D37F81">
        <w:rPr>
          <w:rFonts w:ascii="Arial" w:hAnsi="Arial" w:cs="Arial"/>
          <w:szCs w:val="24"/>
        </w:rPr>
        <w:t xml:space="preserve"> K</w:t>
      </w:r>
      <w:r w:rsidR="00FC3729" w:rsidRPr="00D37F81">
        <w:rPr>
          <w:rFonts w:ascii="Arial" w:hAnsi="Arial" w:cs="Arial"/>
          <w:szCs w:val="24"/>
        </w:rPr>
        <w:t>.</w:t>
      </w:r>
      <w:r w:rsidRPr="00D37F81">
        <w:rPr>
          <w:rFonts w:ascii="Arial" w:hAnsi="Arial" w:cs="Arial"/>
          <w:szCs w:val="24"/>
        </w:rPr>
        <w:t>, Pittock</w:t>
      </w:r>
      <w:r w:rsidR="00A16836">
        <w:rPr>
          <w:rFonts w:ascii="Arial" w:hAnsi="Arial" w:cs="Arial"/>
          <w:szCs w:val="24"/>
        </w:rPr>
        <w:t>,</w:t>
      </w:r>
      <w:r w:rsidRPr="00D37F81">
        <w:rPr>
          <w:rFonts w:ascii="Arial" w:hAnsi="Arial" w:cs="Arial"/>
          <w:szCs w:val="24"/>
        </w:rPr>
        <w:t xml:space="preserve"> B</w:t>
      </w:r>
      <w:r w:rsidR="00FC3729" w:rsidRPr="00D37F81">
        <w:rPr>
          <w:rFonts w:ascii="Arial" w:hAnsi="Arial" w:cs="Arial"/>
          <w:szCs w:val="24"/>
        </w:rPr>
        <w:t>.</w:t>
      </w:r>
      <w:r w:rsidRPr="00D37F81">
        <w:rPr>
          <w:rFonts w:ascii="Arial" w:hAnsi="Arial" w:cs="Arial"/>
          <w:szCs w:val="24"/>
        </w:rPr>
        <w:t>, Bathols</w:t>
      </w:r>
      <w:r w:rsidR="00A16836">
        <w:rPr>
          <w:rFonts w:ascii="Arial" w:hAnsi="Arial" w:cs="Arial"/>
          <w:szCs w:val="24"/>
        </w:rPr>
        <w:t>,</w:t>
      </w:r>
      <w:r w:rsidRPr="00D37F81">
        <w:rPr>
          <w:rFonts w:ascii="Arial" w:hAnsi="Arial" w:cs="Arial"/>
          <w:szCs w:val="24"/>
        </w:rPr>
        <w:t xml:space="preserve"> J</w:t>
      </w:r>
      <w:r w:rsidR="00FC3729" w:rsidRPr="00D37F81">
        <w:rPr>
          <w:rFonts w:ascii="Arial" w:hAnsi="Arial" w:cs="Arial"/>
          <w:szCs w:val="24"/>
        </w:rPr>
        <w:t>.</w:t>
      </w:r>
      <w:r w:rsidRPr="00D37F81">
        <w:rPr>
          <w:rFonts w:ascii="Arial" w:hAnsi="Arial" w:cs="Arial"/>
          <w:szCs w:val="24"/>
        </w:rPr>
        <w:t xml:space="preserve"> and Suppiah</w:t>
      </w:r>
      <w:r w:rsidR="00A16836">
        <w:rPr>
          <w:rFonts w:ascii="Arial" w:hAnsi="Arial" w:cs="Arial"/>
          <w:szCs w:val="24"/>
        </w:rPr>
        <w:t>,</w:t>
      </w:r>
      <w:r w:rsidRPr="00D37F81">
        <w:rPr>
          <w:rFonts w:ascii="Arial" w:hAnsi="Arial" w:cs="Arial"/>
          <w:szCs w:val="24"/>
        </w:rPr>
        <w:t xml:space="preserve"> R</w:t>
      </w:r>
      <w:r w:rsidR="00FC3729" w:rsidRPr="00D37F81">
        <w:rPr>
          <w:rFonts w:ascii="Arial" w:hAnsi="Arial" w:cs="Arial"/>
          <w:szCs w:val="24"/>
        </w:rPr>
        <w:t>. 2004</w:t>
      </w:r>
      <w:r w:rsidRPr="00D37F81">
        <w:rPr>
          <w:rFonts w:ascii="Arial" w:hAnsi="Arial" w:cs="Arial"/>
          <w:szCs w:val="24"/>
        </w:rPr>
        <w:t xml:space="preserve">. Climate change in the Northern Territory. Consultancy report for the Northern Territory Department of Infrastructure, Planning and Environment. </w:t>
      </w:r>
    </w:p>
    <w:p w14:paraId="3C43EFD1" w14:textId="7BB416B6" w:rsidR="00C75826" w:rsidRPr="00D37F81" w:rsidRDefault="00C75826" w:rsidP="00D30BF9">
      <w:pPr>
        <w:spacing w:after="120" w:line="360" w:lineRule="auto"/>
        <w:jc w:val="both"/>
        <w:rPr>
          <w:rFonts w:ascii="Arial" w:hAnsi="Arial" w:cs="Arial"/>
          <w:szCs w:val="24"/>
        </w:rPr>
      </w:pPr>
      <w:r w:rsidRPr="00D37F81">
        <w:rPr>
          <w:rFonts w:ascii="Arial" w:hAnsi="Arial" w:cs="Arial"/>
          <w:szCs w:val="24"/>
        </w:rPr>
        <w:t xml:space="preserve">Hughes, L. 2003. Climate change and Australia: Trends, projections and impacts. </w:t>
      </w:r>
      <w:r w:rsidRPr="00D37F81">
        <w:rPr>
          <w:rFonts w:ascii="Arial" w:hAnsi="Arial" w:cs="Arial"/>
          <w:i/>
          <w:szCs w:val="24"/>
        </w:rPr>
        <w:t xml:space="preserve">Austral Ecology </w:t>
      </w:r>
      <w:r w:rsidR="007C36F4">
        <w:rPr>
          <w:rFonts w:ascii="Arial" w:hAnsi="Arial" w:cs="Arial"/>
          <w:szCs w:val="24"/>
        </w:rPr>
        <w:t>28:</w:t>
      </w:r>
      <w:r w:rsidRPr="00D37F81">
        <w:rPr>
          <w:rFonts w:ascii="Arial" w:hAnsi="Arial" w:cs="Arial"/>
          <w:szCs w:val="24"/>
        </w:rPr>
        <w:t xml:space="preserve"> 423-443. </w:t>
      </w:r>
    </w:p>
    <w:p w14:paraId="3C43EFD2" w14:textId="77777777" w:rsidR="005B4366" w:rsidRPr="00883DC7" w:rsidRDefault="00FC3729" w:rsidP="00D30BF9">
      <w:pPr>
        <w:spacing w:after="120" w:line="360" w:lineRule="auto"/>
        <w:jc w:val="both"/>
        <w:rPr>
          <w:rFonts w:ascii="Arial" w:hAnsi="Arial" w:cs="Arial"/>
          <w:color w:val="000000" w:themeColor="text1"/>
          <w:szCs w:val="24"/>
        </w:rPr>
      </w:pPr>
      <w:r w:rsidRPr="00D37F81">
        <w:rPr>
          <w:rFonts w:ascii="Arial" w:hAnsi="Arial" w:cs="Arial"/>
          <w:szCs w:val="24"/>
        </w:rPr>
        <w:t>Jefferys, E.A. 2011.</w:t>
      </w:r>
      <w:r w:rsidR="005B4366" w:rsidRPr="00D37F81">
        <w:rPr>
          <w:rFonts w:ascii="Arial" w:hAnsi="Arial" w:cs="Arial"/>
          <w:szCs w:val="24"/>
        </w:rPr>
        <w:t xml:space="preserve"> The diet of the Central Rock-Rat, </w:t>
      </w:r>
      <w:r w:rsidR="005B4366" w:rsidRPr="00D37F81">
        <w:rPr>
          <w:rFonts w:ascii="Arial" w:hAnsi="Arial" w:cs="Arial"/>
          <w:i/>
          <w:szCs w:val="24"/>
        </w:rPr>
        <w:t>Zyzomys pedunculatus</w:t>
      </w:r>
      <w:r w:rsidR="005B4366" w:rsidRPr="00D37F81">
        <w:rPr>
          <w:rFonts w:ascii="Arial" w:hAnsi="Arial" w:cs="Arial"/>
          <w:szCs w:val="24"/>
        </w:rPr>
        <w:t xml:space="preserve">, (Waite 1896 ), from the Northern Territory, Australia. Report to the NT Department of Natural Resources, Environment, The Arts and Sport. (EAJ </w:t>
      </w:r>
      <w:r w:rsidR="005B4366" w:rsidRPr="00883DC7">
        <w:rPr>
          <w:rFonts w:ascii="Arial" w:hAnsi="Arial" w:cs="Arial"/>
          <w:color w:val="000000" w:themeColor="text1"/>
          <w:szCs w:val="24"/>
        </w:rPr>
        <w:t>Consultants, Pagewood, NSW.)</w:t>
      </w:r>
    </w:p>
    <w:p w14:paraId="3C43EFD3" w14:textId="78A36A90" w:rsidR="00D96B3E" w:rsidRPr="00D37F81" w:rsidRDefault="00D96B3E" w:rsidP="00D30BF9">
      <w:pPr>
        <w:spacing w:after="120" w:line="360" w:lineRule="auto"/>
        <w:jc w:val="both"/>
        <w:rPr>
          <w:rFonts w:ascii="Arial" w:hAnsi="Arial" w:cs="Arial"/>
          <w:szCs w:val="24"/>
        </w:rPr>
      </w:pPr>
      <w:r w:rsidRPr="00883DC7">
        <w:rPr>
          <w:rFonts w:ascii="Arial" w:hAnsi="Arial" w:cs="Arial"/>
          <w:szCs w:val="24"/>
        </w:rPr>
        <w:t>Johnson</w:t>
      </w:r>
      <w:r w:rsidR="00FC3729" w:rsidRPr="00883DC7">
        <w:rPr>
          <w:rFonts w:ascii="Arial" w:hAnsi="Arial" w:cs="Arial"/>
          <w:szCs w:val="24"/>
        </w:rPr>
        <w:t>,</w:t>
      </w:r>
      <w:r w:rsidRPr="00883DC7">
        <w:rPr>
          <w:rFonts w:ascii="Arial" w:hAnsi="Arial" w:cs="Arial"/>
          <w:szCs w:val="24"/>
        </w:rPr>
        <w:t xml:space="preserve"> K</w:t>
      </w:r>
      <w:r w:rsidR="00FC3729" w:rsidRPr="00883DC7">
        <w:rPr>
          <w:rFonts w:ascii="Arial" w:hAnsi="Arial" w:cs="Arial"/>
          <w:szCs w:val="24"/>
        </w:rPr>
        <w:t>.</w:t>
      </w:r>
      <w:r w:rsidRPr="00883DC7">
        <w:rPr>
          <w:rFonts w:ascii="Arial" w:hAnsi="Arial" w:cs="Arial"/>
          <w:szCs w:val="24"/>
        </w:rPr>
        <w:t>A</w:t>
      </w:r>
      <w:r w:rsidR="00FC3729" w:rsidRPr="00883DC7">
        <w:rPr>
          <w:rFonts w:ascii="Arial" w:hAnsi="Arial" w:cs="Arial"/>
          <w:szCs w:val="24"/>
        </w:rPr>
        <w:t>.</w:t>
      </w:r>
      <w:r w:rsidRPr="00883DC7">
        <w:rPr>
          <w:rFonts w:ascii="Arial" w:hAnsi="Arial" w:cs="Arial"/>
          <w:szCs w:val="24"/>
        </w:rPr>
        <w:t xml:space="preserve"> and Baynes</w:t>
      </w:r>
      <w:r w:rsidR="00D30BF9">
        <w:rPr>
          <w:rFonts w:ascii="Arial" w:hAnsi="Arial" w:cs="Arial"/>
          <w:szCs w:val="24"/>
        </w:rPr>
        <w:t>,</w:t>
      </w:r>
      <w:r w:rsidRPr="00883DC7">
        <w:rPr>
          <w:rFonts w:ascii="Arial" w:hAnsi="Arial" w:cs="Arial"/>
          <w:szCs w:val="24"/>
        </w:rPr>
        <w:t xml:space="preserve"> A</w:t>
      </w:r>
      <w:r w:rsidR="00FC3729" w:rsidRPr="00883DC7">
        <w:rPr>
          <w:rFonts w:ascii="Arial" w:hAnsi="Arial" w:cs="Arial"/>
          <w:szCs w:val="24"/>
        </w:rPr>
        <w:t>. 1982</w:t>
      </w:r>
      <w:r w:rsidRPr="00883DC7">
        <w:rPr>
          <w:rFonts w:ascii="Arial" w:hAnsi="Arial" w:cs="Arial"/>
          <w:szCs w:val="24"/>
        </w:rPr>
        <w:t>. Mammal</w:t>
      </w:r>
      <w:r w:rsidRPr="00D37F81">
        <w:rPr>
          <w:rFonts w:ascii="Arial" w:hAnsi="Arial" w:cs="Arial"/>
          <w:szCs w:val="24"/>
        </w:rPr>
        <w:t xml:space="preserve"> remains from a cave in the MacDonnell Range, NT. </w:t>
      </w:r>
      <w:r w:rsidRPr="00D37F81">
        <w:rPr>
          <w:rFonts w:ascii="Arial" w:hAnsi="Arial" w:cs="Arial"/>
          <w:i/>
          <w:szCs w:val="24"/>
        </w:rPr>
        <w:t>Bulletin of the Australian Mammal Society</w:t>
      </w:r>
      <w:r w:rsidR="007C36F4">
        <w:rPr>
          <w:rFonts w:ascii="Arial" w:hAnsi="Arial" w:cs="Arial"/>
          <w:szCs w:val="24"/>
        </w:rPr>
        <w:t xml:space="preserve"> 7:</w:t>
      </w:r>
      <w:r w:rsidRPr="00D37F81">
        <w:rPr>
          <w:rFonts w:ascii="Arial" w:hAnsi="Arial" w:cs="Arial"/>
          <w:szCs w:val="24"/>
        </w:rPr>
        <w:t xml:space="preserve"> 33. </w:t>
      </w:r>
    </w:p>
    <w:p w14:paraId="5F085077" w14:textId="759D5CDC" w:rsidR="00D30BF9" w:rsidRDefault="00D30BF9" w:rsidP="00D30BF9">
      <w:pPr>
        <w:spacing w:after="120" w:line="360" w:lineRule="auto"/>
        <w:rPr>
          <w:rFonts w:ascii="Arial" w:hAnsi="Arial" w:cs="Arial"/>
          <w:color w:val="000000" w:themeColor="text1"/>
          <w:szCs w:val="24"/>
        </w:rPr>
      </w:pPr>
      <w:r w:rsidRPr="00D30BF9">
        <w:rPr>
          <w:rFonts w:ascii="Arial" w:hAnsi="Arial" w:cs="Arial"/>
          <w:color w:val="000000" w:themeColor="text1"/>
          <w:szCs w:val="24"/>
        </w:rPr>
        <w:t>Leahy</w:t>
      </w:r>
      <w:r>
        <w:rPr>
          <w:rFonts w:ascii="Arial" w:hAnsi="Arial" w:cs="Arial"/>
          <w:color w:val="000000" w:themeColor="text1"/>
          <w:szCs w:val="24"/>
        </w:rPr>
        <w:t>, L.</w:t>
      </w:r>
      <w:r w:rsidR="00A16836">
        <w:rPr>
          <w:rFonts w:ascii="Arial" w:hAnsi="Arial" w:cs="Arial"/>
          <w:color w:val="000000" w:themeColor="text1"/>
          <w:szCs w:val="24"/>
        </w:rPr>
        <w:t>, Legge, S.M., Tuft, K., McGregor, H.W., Barmuta, L.A., Jones, M.E. and Johnson, C.N.</w:t>
      </w:r>
      <w:r w:rsidRPr="00D30BF9">
        <w:rPr>
          <w:rFonts w:ascii="Arial" w:hAnsi="Arial" w:cs="Arial"/>
          <w:color w:val="000000" w:themeColor="text1"/>
          <w:szCs w:val="24"/>
        </w:rPr>
        <w:t xml:space="preserve"> 2015</w:t>
      </w:r>
      <w:r>
        <w:rPr>
          <w:rFonts w:ascii="Arial" w:hAnsi="Arial" w:cs="Arial"/>
          <w:color w:val="000000" w:themeColor="text1"/>
          <w:szCs w:val="24"/>
        </w:rPr>
        <w:t xml:space="preserve">. </w:t>
      </w:r>
      <w:r w:rsidRPr="00D30BF9">
        <w:rPr>
          <w:rFonts w:ascii="Arial" w:hAnsi="Arial" w:cs="Arial"/>
          <w:color w:val="000000" w:themeColor="text1"/>
          <w:szCs w:val="24"/>
        </w:rPr>
        <w:t>Amplified predation after fire suppresses rodent populations in Australia’s tropical savannas</w:t>
      </w:r>
      <w:r>
        <w:rPr>
          <w:rFonts w:ascii="Arial" w:hAnsi="Arial" w:cs="Arial"/>
          <w:color w:val="000000" w:themeColor="text1"/>
          <w:szCs w:val="24"/>
        </w:rPr>
        <w:t>.</w:t>
      </w:r>
      <w:r w:rsidRPr="00D30BF9">
        <w:rPr>
          <w:rFonts w:ascii="Arial" w:hAnsi="Arial" w:cs="Arial"/>
          <w:i/>
          <w:color w:val="000000" w:themeColor="text1"/>
          <w:szCs w:val="24"/>
        </w:rPr>
        <w:t xml:space="preserve"> Wildlife Research</w:t>
      </w:r>
      <w:r w:rsidRPr="00D30BF9">
        <w:rPr>
          <w:rFonts w:ascii="Arial" w:hAnsi="Arial" w:cs="Arial"/>
          <w:color w:val="000000" w:themeColor="text1"/>
          <w:szCs w:val="24"/>
        </w:rPr>
        <w:t xml:space="preserve"> 42</w:t>
      </w:r>
      <w:r>
        <w:rPr>
          <w:rFonts w:ascii="Arial" w:hAnsi="Arial" w:cs="Arial"/>
          <w:color w:val="000000" w:themeColor="text1"/>
          <w:szCs w:val="24"/>
        </w:rPr>
        <w:t>:</w:t>
      </w:r>
      <w:r w:rsidRPr="00D30BF9">
        <w:rPr>
          <w:rFonts w:ascii="Arial" w:hAnsi="Arial" w:cs="Arial"/>
          <w:color w:val="000000" w:themeColor="text1"/>
          <w:szCs w:val="24"/>
        </w:rPr>
        <w:t xml:space="preserve"> 705-716..</w:t>
      </w:r>
    </w:p>
    <w:p w14:paraId="169F8FEC" w14:textId="57AE6FFD" w:rsidR="003A62F1" w:rsidRPr="00682461" w:rsidRDefault="003A62F1" w:rsidP="00D30BF9">
      <w:pPr>
        <w:spacing w:after="120" w:line="360" w:lineRule="auto"/>
        <w:rPr>
          <w:rFonts w:ascii="Arial" w:hAnsi="Arial" w:cs="Arial"/>
          <w:color w:val="000000" w:themeColor="text1"/>
          <w:szCs w:val="24"/>
        </w:rPr>
      </w:pPr>
      <w:r w:rsidRPr="00D37F81">
        <w:rPr>
          <w:rFonts w:ascii="Arial" w:hAnsi="Arial" w:cs="Arial"/>
          <w:color w:val="000000" w:themeColor="text1"/>
          <w:szCs w:val="24"/>
        </w:rPr>
        <w:t>Legge et al. 2016.</w:t>
      </w:r>
      <w:r w:rsidRPr="00D37F81">
        <w:rPr>
          <w:rFonts w:ascii="Arial" w:hAnsi="Arial" w:cs="Arial"/>
          <w:i/>
          <w:color w:val="000000" w:themeColor="text1"/>
          <w:szCs w:val="24"/>
        </w:rPr>
        <w:t xml:space="preserve"> </w:t>
      </w:r>
      <w:r w:rsidRPr="00D37F81">
        <w:rPr>
          <w:rFonts w:ascii="Arial" w:hAnsi="Arial" w:cs="Arial"/>
          <w:color w:val="000000" w:themeColor="text1"/>
          <w:szCs w:val="24"/>
        </w:rPr>
        <w:t xml:space="preserve">Enumerating a continental-scale threat: how many feral cats are in Australia? </w:t>
      </w:r>
      <w:r w:rsidRPr="00D37F81">
        <w:rPr>
          <w:rFonts w:ascii="Arial" w:hAnsi="Arial" w:cs="Arial"/>
          <w:i/>
          <w:color w:val="000000" w:themeColor="text1"/>
          <w:szCs w:val="24"/>
        </w:rPr>
        <w:t xml:space="preserve">Biological Conservation </w:t>
      </w:r>
      <w:r w:rsidRPr="00D37F81">
        <w:rPr>
          <w:rFonts w:ascii="Arial" w:hAnsi="Arial" w:cs="Arial"/>
          <w:szCs w:val="24"/>
        </w:rPr>
        <w:t>doi: 10.1016/j.biocon.2016.11.032.</w:t>
      </w:r>
    </w:p>
    <w:p w14:paraId="3C43EFD4" w14:textId="146DB506" w:rsidR="00811101" w:rsidRPr="00D37F81" w:rsidRDefault="00811101" w:rsidP="00D30BF9">
      <w:pPr>
        <w:spacing w:after="120" w:line="360" w:lineRule="auto"/>
        <w:jc w:val="both"/>
        <w:rPr>
          <w:rFonts w:ascii="Arial" w:hAnsi="Arial" w:cs="Arial"/>
          <w:bCs w:val="0"/>
          <w:szCs w:val="24"/>
        </w:rPr>
      </w:pPr>
      <w:r w:rsidRPr="00D37F81">
        <w:rPr>
          <w:rFonts w:ascii="Arial" w:hAnsi="Arial" w:cs="Arial"/>
          <w:bCs w:val="0"/>
          <w:szCs w:val="24"/>
        </w:rPr>
        <w:t>Letnic, M</w:t>
      </w:r>
      <w:r w:rsidR="00FC3729" w:rsidRPr="00D37F81">
        <w:rPr>
          <w:rFonts w:ascii="Arial" w:hAnsi="Arial" w:cs="Arial"/>
          <w:bCs w:val="0"/>
          <w:szCs w:val="24"/>
        </w:rPr>
        <w:t>.</w:t>
      </w:r>
      <w:r w:rsidRPr="00D37F81">
        <w:rPr>
          <w:rFonts w:ascii="Arial" w:hAnsi="Arial" w:cs="Arial"/>
          <w:bCs w:val="0"/>
          <w:szCs w:val="24"/>
        </w:rPr>
        <w:t xml:space="preserve"> and Dickman</w:t>
      </w:r>
      <w:r w:rsidR="00FC3729" w:rsidRPr="00D37F81">
        <w:rPr>
          <w:rFonts w:ascii="Arial" w:hAnsi="Arial" w:cs="Arial"/>
          <w:bCs w:val="0"/>
          <w:szCs w:val="24"/>
        </w:rPr>
        <w:t>,</w:t>
      </w:r>
      <w:r w:rsidRPr="00D37F81">
        <w:rPr>
          <w:rFonts w:ascii="Arial" w:hAnsi="Arial" w:cs="Arial"/>
          <w:bCs w:val="0"/>
          <w:szCs w:val="24"/>
        </w:rPr>
        <w:t xml:space="preserve"> C</w:t>
      </w:r>
      <w:r w:rsidR="00FC3729" w:rsidRPr="00D37F81">
        <w:rPr>
          <w:rFonts w:ascii="Arial" w:hAnsi="Arial" w:cs="Arial"/>
          <w:bCs w:val="0"/>
          <w:szCs w:val="24"/>
        </w:rPr>
        <w:t>.</w:t>
      </w:r>
      <w:r w:rsidRPr="00D37F81">
        <w:rPr>
          <w:rFonts w:ascii="Arial" w:hAnsi="Arial" w:cs="Arial"/>
          <w:bCs w:val="0"/>
          <w:szCs w:val="24"/>
        </w:rPr>
        <w:t>R</w:t>
      </w:r>
      <w:r w:rsidR="00FC3729" w:rsidRPr="00D37F81">
        <w:rPr>
          <w:rFonts w:ascii="Arial" w:hAnsi="Arial" w:cs="Arial"/>
          <w:bCs w:val="0"/>
          <w:szCs w:val="24"/>
        </w:rPr>
        <w:t>. 2010</w:t>
      </w:r>
      <w:r w:rsidRPr="00D37F81">
        <w:rPr>
          <w:rFonts w:ascii="Arial" w:hAnsi="Arial" w:cs="Arial"/>
          <w:bCs w:val="0"/>
          <w:szCs w:val="24"/>
        </w:rPr>
        <w:t xml:space="preserve">. Resource pulses and mammalian dynamics: conceptual models for </w:t>
      </w:r>
      <w:r w:rsidR="00EA35AB" w:rsidRPr="00D37F81">
        <w:rPr>
          <w:rFonts w:ascii="Arial" w:hAnsi="Arial" w:cs="Arial"/>
          <w:bCs w:val="0"/>
          <w:szCs w:val="24"/>
        </w:rPr>
        <w:t>spinifex</w:t>
      </w:r>
      <w:r w:rsidRPr="00D37F81">
        <w:rPr>
          <w:rFonts w:ascii="Arial" w:hAnsi="Arial" w:cs="Arial"/>
          <w:bCs w:val="0"/>
          <w:szCs w:val="24"/>
        </w:rPr>
        <w:t xml:space="preserve"> grasslands and other Australian desert habitats. </w:t>
      </w:r>
      <w:r w:rsidRPr="00D37F81">
        <w:rPr>
          <w:rFonts w:ascii="Arial" w:hAnsi="Arial" w:cs="Arial"/>
          <w:bCs w:val="0"/>
          <w:i/>
          <w:szCs w:val="24"/>
        </w:rPr>
        <w:t>Biological Reviews</w:t>
      </w:r>
      <w:r w:rsidR="007C36F4">
        <w:rPr>
          <w:rFonts w:ascii="Arial" w:hAnsi="Arial" w:cs="Arial"/>
          <w:bCs w:val="0"/>
          <w:szCs w:val="24"/>
        </w:rPr>
        <w:t xml:space="preserve"> 85:</w:t>
      </w:r>
      <w:r w:rsidRPr="00D37F81">
        <w:rPr>
          <w:rFonts w:ascii="Arial" w:hAnsi="Arial" w:cs="Arial"/>
          <w:bCs w:val="0"/>
          <w:szCs w:val="24"/>
        </w:rPr>
        <w:t xml:space="preserve"> 501-521.</w:t>
      </w:r>
    </w:p>
    <w:p w14:paraId="3C43EFD5" w14:textId="014DD067" w:rsidR="00E9215E" w:rsidRPr="00D37F81" w:rsidRDefault="00E9215E" w:rsidP="00D30BF9">
      <w:pPr>
        <w:spacing w:after="120" w:line="360" w:lineRule="auto"/>
        <w:jc w:val="both"/>
        <w:rPr>
          <w:rFonts w:ascii="Arial" w:hAnsi="Arial" w:cs="Arial"/>
          <w:szCs w:val="24"/>
        </w:rPr>
      </w:pPr>
      <w:r w:rsidRPr="00D37F81">
        <w:rPr>
          <w:rFonts w:ascii="Arial" w:hAnsi="Arial" w:cs="Arial"/>
          <w:szCs w:val="24"/>
        </w:rPr>
        <w:t>McDonald</w:t>
      </w:r>
      <w:r w:rsidR="00A16836">
        <w:rPr>
          <w:rFonts w:ascii="Arial" w:hAnsi="Arial" w:cs="Arial"/>
          <w:szCs w:val="24"/>
        </w:rPr>
        <w:t>,</w:t>
      </w:r>
      <w:r w:rsidRPr="00D37F81">
        <w:rPr>
          <w:rFonts w:ascii="Arial" w:hAnsi="Arial" w:cs="Arial"/>
          <w:szCs w:val="24"/>
        </w:rPr>
        <w:t xml:space="preserve"> P</w:t>
      </w:r>
      <w:r w:rsidR="00FC3729" w:rsidRPr="00D37F81">
        <w:rPr>
          <w:rFonts w:ascii="Arial" w:hAnsi="Arial" w:cs="Arial"/>
          <w:szCs w:val="24"/>
        </w:rPr>
        <w:t>.</w:t>
      </w:r>
      <w:r w:rsidRPr="00D37F81">
        <w:rPr>
          <w:rFonts w:ascii="Arial" w:hAnsi="Arial" w:cs="Arial"/>
          <w:szCs w:val="24"/>
        </w:rPr>
        <w:t>, Pavey</w:t>
      </w:r>
      <w:r w:rsidR="00A16836">
        <w:rPr>
          <w:rFonts w:ascii="Arial" w:hAnsi="Arial" w:cs="Arial"/>
          <w:szCs w:val="24"/>
        </w:rPr>
        <w:t>,</w:t>
      </w:r>
      <w:r w:rsidRPr="00D37F81">
        <w:rPr>
          <w:rFonts w:ascii="Arial" w:hAnsi="Arial" w:cs="Arial"/>
          <w:szCs w:val="24"/>
        </w:rPr>
        <w:t xml:space="preserve"> C</w:t>
      </w:r>
      <w:r w:rsidR="00FC3729" w:rsidRPr="00D37F81">
        <w:rPr>
          <w:rFonts w:ascii="Arial" w:hAnsi="Arial" w:cs="Arial"/>
          <w:szCs w:val="24"/>
        </w:rPr>
        <w:t>.</w:t>
      </w:r>
      <w:r w:rsidRPr="00D37F81">
        <w:rPr>
          <w:rFonts w:ascii="Arial" w:hAnsi="Arial" w:cs="Arial"/>
          <w:szCs w:val="24"/>
        </w:rPr>
        <w:t>, Knights</w:t>
      </w:r>
      <w:r w:rsidR="00A16836">
        <w:rPr>
          <w:rFonts w:ascii="Arial" w:hAnsi="Arial" w:cs="Arial"/>
          <w:szCs w:val="24"/>
        </w:rPr>
        <w:t>,</w:t>
      </w:r>
      <w:r w:rsidRPr="00D37F81">
        <w:rPr>
          <w:rFonts w:ascii="Arial" w:hAnsi="Arial" w:cs="Arial"/>
          <w:szCs w:val="24"/>
        </w:rPr>
        <w:t xml:space="preserve"> K</w:t>
      </w:r>
      <w:r w:rsidR="00FC3729" w:rsidRPr="00D37F81">
        <w:rPr>
          <w:rFonts w:ascii="Arial" w:hAnsi="Arial" w:cs="Arial"/>
          <w:szCs w:val="24"/>
        </w:rPr>
        <w:t>.</w:t>
      </w:r>
      <w:r w:rsidRPr="00D37F81">
        <w:rPr>
          <w:rFonts w:ascii="Arial" w:hAnsi="Arial" w:cs="Arial"/>
          <w:szCs w:val="24"/>
        </w:rPr>
        <w:t>, Grantham</w:t>
      </w:r>
      <w:r w:rsidR="00A16836">
        <w:rPr>
          <w:rFonts w:ascii="Arial" w:hAnsi="Arial" w:cs="Arial"/>
          <w:szCs w:val="24"/>
        </w:rPr>
        <w:t>,</w:t>
      </w:r>
      <w:r w:rsidRPr="00D37F81">
        <w:rPr>
          <w:rFonts w:ascii="Arial" w:hAnsi="Arial" w:cs="Arial"/>
          <w:szCs w:val="24"/>
        </w:rPr>
        <w:t xml:space="preserve"> D</w:t>
      </w:r>
      <w:r w:rsidR="00FC3729" w:rsidRPr="00D37F81">
        <w:rPr>
          <w:rFonts w:ascii="Arial" w:hAnsi="Arial" w:cs="Arial"/>
          <w:szCs w:val="24"/>
        </w:rPr>
        <w:t>.</w:t>
      </w:r>
      <w:r w:rsidRPr="00D37F81">
        <w:rPr>
          <w:rFonts w:ascii="Arial" w:hAnsi="Arial" w:cs="Arial"/>
          <w:szCs w:val="24"/>
        </w:rPr>
        <w:t>, Ward</w:t>
      </w:r>
      <w:r w:rsidR="00A16836">
        <w:rPr>
          <w:rFonts w:ascii="Arial" w:hAnsi="Arial" w:cs="Arial"/>
          <w:szCs w:val="24"/>
        </w:rPr>
        <w:t>,</w:t>
      </w:r>
      <w:r w:rsidRPr="00D37F81">
        <w:rPr>
          <w:rFonts w:ascii="Arial" w:hAnsi="Arial" w:cs="Arial"/>
          <w:szCs w:val="24"/>
        </w:rPr>
        <w:t xml:space="preserve"> S</w:t>
      </w:r>
      <w:r w:rsidR="00FC3729" w:rsidRPr="00D37F81">
        <w:rPr>
          <w:rFonts w:ascii="Arial" w:hAnsi="Arial" w:cs="Arial"/>
          <w:szCs w:val="24"/>
        </w:rPr>
        <w:t>.</w:t>
      </w:r>
      <w:r w:rsidRPr="00D37F81">
        <w:rPr>
          <w:rFonts w:ascii="Arial" w:hAnsi="Arial" w:cs="Arial"/>
          <w:szCs w:val="24"/>
        </w:rPr>
        <w:t>, and Nano</w:t>
      </w:r>
      <w:r w:rsidR="00A16836">
        <w:rPr>
          <w:rFonts w:ascii="Arial" w:hAnsi="Arial" w:cs="Arial"/>
          <w:szCs w:val="24"/>
        </w:rPr>
        <w:t>,</w:t>
      </w:r>
      <w:r w:rsidRPr="00D37F81">
        <w:rPr>
          <w:rFonts w:ascii="Arial" w:hAnsi="Arial" w:cs="Arial"/>
          <w:szCs w:val="24"/>
        </w:rPr>
        <w:t xml:space="preserve"> C</w:t>
      </w:r>
      <w:r w:rsidR="00FC3729" w:rsidRPr="00D37F81">
        <w:rPr>
          <w:rFonts w:ascii="Arial" w:hAnsi="Arial" w:cs="Arial"/>
          <w:szCs w:val="24"/>
        </w:rPr>
        <w:t>. 2013</w:t>
      </w:r>
      <w:r w:rsidRPr="00D37F81">
        <w:rPr>
          <w:rFonts w:ascii="Arial" w:hAnsi="Arial" w:cs="Arial"/>
          <w:szCs w:val="24"/>
        </w:rPr>
        <w:t xml:space="preserve">. Extant population of the Critically Endangered central rock-rat </w:t>
      </w:r>
      <w:r w:rsidRPr="00D37F81">
        <w:rPr>
          <w:rFonts w:ascii="Arial" w:hAnsi="Arial" w:cs="Arial"/>
          <w:i/>
          <w:szCs w:val="24"/>
        </w:rPr>
        <w:t>Zyzomys pedunculatus</w:t>
      </w:r>
      <w:r w:rsidRPr="00D37F81">
        <w:rPr>
          <w:rFonts w:ascii="Arial" w:hAnsi="Arial" w:cs="Arial"/>
          <w:szCs w:val="24"/>
        </w:rPr>
        <w:t xml:space="preserve"> located in the Northern Terri</w:t>
      </w:r>
      <w:r w:rsidR="003501F8" w:rsidRPr="00D37F81">
        <w:rPr>
          <w:rFonts w:ascii="Arial" w:hAnsi="Arial" w:cs="Arial"/>
          <w:szCs w:val="24"/>
        </w:rPr>
        <w:t xml:space="preserve">tory, Australia. </w:t>
      </w:r>
      <w:r w:rsidR="003501F8" w:rsidRPr="00D37F81">
        <w:rPr>
          <w:rFonts w:ascii="Arial" w:hAnsi="Arial" w:cs="Arial"/>
          <w:i/>
          <w:szCs w:val="24"/>
        </w:rPr>
        <w:t xml:space="preserve">Oryx </w:t>
      </w:r>
      <w:r w:rsidR="007C36F4">
        <w:rPr>
          <w:rFonts w:ascii="Arial" w:hAnsi="Arial" w:cs="Arial"/>
          <w:szCs w:val="24"/>
        </w:rPr>
        <w:t>47:</w:t>
      </w:r>
      <w:r w:rsidR="003501F8" w:rsidRPr="00D37F81">
        <w:rPr>
          <w:rFonts w:ascii="Arial" w:hAnsi="Arial" w:cs="Arial"/>
          <w:szCs w:val="24"/>
        </w:rPr>
        <w:t xml:space="preserve"> 303-306. </w:t>
      </w:r>
    </w:p>
    <w:p w14:paraId="3C43EFD6" w14:textId="2D2E08E1" w:rsidR="006F78E7" w:rsidRPr="00D37F81" w:rsidRDefault="006F78E7" w:rsidP="00D30BF9">
      <w:pPr>
        <w:spacing w:after="120" w:line="360" w:lineRule="auto"/>
        <w:jc w:val="both"/>
        <w:rPr>
          <w:rFonts w:ascii="Arial" w:hAnsi="Arial" w:cs="Arial"/>
          <w:szCs w:val="24"/>
        </w:rPr>
      </w:pPr>
      <w:r w:rsidRPr="00D37F81">
        <w:rPr>
          <w:rFonts w:ascii="Arial" w:hAnsi="Arial" w:cs="Arial"/>
          <w:szCs w:val="24"/>
        </w:rPr>
        <w:t>McDonald, P.J., Brittingham, R., Nano, N</w:t>
      </w:r>
      <w:r w:rsidR="00FC3729" w:rsidRPr="00D37F81">
        <w:rPr>
          <w:rFonts w:ascii="Arial" w:hAnsi="Arial" w:cs="Arial"/>
          <w:szCs w:val="24"/>
        </w:rPr>
        <w:t xml:space="preserve">ano, C., and Paltridge, R. </w:t>
      </w:r>
      <w:r w:rsidR="003501F8" w:rsidRPr="00D37F81">
        <w:rPr>
          <w:rFonts w:ascii="Arial" w:hAnsi="Arial" w:cs="Arial"/>
          <w:szCs w:val="24"/>
        </w:rPr>
        <w:t>2015a</w:t>
      </w:r>
      <w:r w:rsidRPr="00D37F81">
        <w:rPr>
          <w:rFonts w:ascii="Arial" w:hAnsi="Arial" w:cs="Arial"/>
          <w:szCs w:val="24"/>
        </w:rPr>
        <w:t>. A new population of the critically endangered central rock-rat (</w:t>
      </w:r>
      <w:r w:rsidRPr="00D37F81">
        <w:rPr>
          <w:rFonts w:ascii="Arial" w:hAnsi="Arial" w:cs="Arial"/>
          <w:i/>
          <w:szCs w:val="24"/>
        </w:rPr>
        <w:t>Zyzomys pedunculatus</w:t>
      </w:r>
      <w:r w:rsidRPr="00D37F81">
        <w:rPr>
          <w:rFonts w:ascii="Arial" w:hAnsi="Arial" w:cs="Arial"/>
          <w:szCs w:val="24"/>
        </w:rPr>
        <w:t>) discovered in the Nort</w:t>
      </w:r>
      <w:r w:rsidR="003501F8" w:rsidRPr="00D37F81">
        <w:rPr>
          <w:rFonts w:ascii="Arial" w:hAnsi="Arial" w:cs="Arial"/>
          <w:szCs w:val="24"/>
        </w:rPr>
        <w:t xml:space="preserve">hern Territory. </w:t>
      </w:r>
      <w:r w:rsidR="003501F8" w:rsidRPr="00D37F81">
        <w:rPr>
          <w:rFonts w:ascii="Arial" w:hAnsi="Arial" w:cs="Arial"/>
          <w:i/>
          <w:szCs w:val="24"/>
        </w:rPr>
        <w:t>Australian Mamma</w:t>
      </w:r>
      <w:r w:rsidRPr="00D37F81">
        <w:rPr>
          <w:rFonts w:ascii="Arial" w:hAnsi="Arial" w:cs="Arial"/>
          <w:i/>
          <w:szCs w:val="24"/>
        </w:rPr>
        <w:t>logy</w:t>
      </w:r>
      <w:r w:rsidR="007C36F4">
        <w:rPr>
          <w:rFonts w:ascii="Arial" w:hAnsi="Arial" w:cs="Arial"/>
          <w:szCs w:val="24"/>
        </w:rPr>
        <w:t xml:space="preserve"> 37:</w:t>
      </w:r>
      <w:r w:rsidR="003501F8" w:rsidRPr="00D37F81">
        <w:rPr>
          <w:rFonts w:ascii="Arial" w:hAnsi="Arial" w:cs="Arial"/>
          <w:szCs w:val="24"/>
        </w:rPr>
        <w:t xml:space="preserve"> 97-100. </w:t>
      </w:r>
    </w:p>
    <w:p w14:paraId="3C43EFD7" w14:textId="4FADDD69" w:rsidR="00993BA8" w:rsidRPr="00883DC7" w:rsidRDefault="00993BA8" w:rsidP="00D30BF9">
      <w:pPr>
        <w:spacing w:after="120" w:line="360" w:lineRule="auto"/>
        <w:jc w:val="both"/>
        <w:rPr>
          <w:rFonts w:ascii="Arial" w:hAnsi="Arial" w:cs="Arial"/>
          <w:szCs w:val="24"/>
        </w:rPr>
      </w:pPr>
      <w:r w:rsidRPr="00D37F81">
        <w:rPr>
          <w:rFonts w:ascii="Arial" w:hAnsi="Arial" w:cs="Arial"/>
          <w:szCs w:val="24"/>
        </w:rPr>
        <w:t>McDonald, P.J., Griffiths, A.D., Nano, C.E.M., Dickman, C.R.</w:t>
      </w:r>
      <w:r w:rsidR="00FC3729" w:rsidRPr="00D37F81">
        <w:rPr>
          <w:rFonts w:ascii="Arial" w:hAnsi="Arial" w:cs="Arial"/>
          <w:szCs w:val="24"/>
        </w:rPr>
        <w:t xml:space="preserve">, Ward, S.J., Luck, G.W. </w:t>
      </w:r>
      <w:r w:rsidR="00FC3729" w:rsidRPr="00883DC7">
        <w:rPr>
          <w:rFonts w:ascii="Arial" w:hAnsi="Arial" w:cs="Arial"/>
          <w:szCs w:val="24"/>
        </w:rPr>
        <w:t>2015b</w:t>
      </w:r>
      <w:r w:rsidRPr="00883DC7">
        <w:rPr>
          <w:rFonts w:ascii="Arial" w:hAnsi="Arial" w:cs="Arial"/>
          <w:szCs w:val="24"/>
        </w:rPr>
        <w:t xml:space="preserve">. Landscape-scale factors determine occupancy of the critically endangered central rock-rat in arid Australia: The utility of camera trapping. </w:t>
      </w:r>
      <w:r w:rsidRPr="00883DC7">
        <w:rPr>
          <w:rFonts w:ascii="Arial" w:hAnsi="Arial" w:cs="Arial"/>
          <w:i/>
          <w:szCs w:val="24"/>
        </w:rPr>
        <w:t xml:space="preserve">Biological Conservation </w:t>
      </w:r>
      <w:r w:rsidR="007C36F4">
        <w:rPr>
          <w:rFonts w:ascii="Arial" w:hAnsi="Arial" w:cs="Arial"/>
          <w:szCs w:val="24"/>
        </w:rPr>
        <w:t>191:</w:t>
      </w:r>
      <w:r w:rsidRPr="00883DC7">
        <w:rPr>
          <w:rFonts w:ascii="Arial" w:hAnsi="Arial" w:cs="Arial"/>
          <w:szCs w:val="24"/>
        </w:rPr>
        <w:t xml:space="preserve"> 93-100. </w:t>
      </w:r>
    </w:p>
    <w:p w14:paraId="1165A89B" w14:textId="60CD3FE4" w:rsidR="00883DC7" w:rsidRPr="00883DC7" w:rsidRDefault="00883DC7" w:rsidP="00D30BF9">
      <w:pPr>
        <w:spacing w:after="120" w:line="360" w:lineRule="auto"/>
        <w:jc w:val="both"/>
        <w:rPr>
          <w:rFonts w:ascii="Arial" w:hAnsi="Arial" w:cs="Arial"/>
          <w:szCs w:val="24"/>
        </w:rPr>
      </w:pPr>
      <w:r w:rsidRPr="00883DC7">
        <w:rPr>
          <w:rFonts w:ascii="Arial" w:hAnsi="Arial" w:cs="Arial"/>
        </w:rPr>
        <w:t xml:space="preserve">McDonald, P.J., Stewart, A., Schubert, A.T., Nano, C.E., Dickman, C.R. and Luck, G.W., 2016. Fire and grass cover influence occupancy patterns of rare rodents and feral cats in a mountain refuge: implications for management. </w:t>
      </w:r>
      <w:r w:rsidRPr="00883DC7">
        <w:rPr>
          <w:rFonts w:ascii="Arial" w:hAnsi="Arial" w:cs="Arial"/>
          <w:i/>
          <w:iCs/>
        </w:rPr>
        <w:t>Wildlife Research</w:t>
      </w:r>
      <w:r w:rsidRPr="00883DC7">
        <w:rPr>
          <w:rFonts w:ascii="Arial" w:hAnsi="Arial" w:cs="Arial"/>
        </w:rPr>
        <w:t xml:space="preserve">, </w:t>
      </w:r>
      <w:r w:rsidRPr="007C36F4">
        <w:rPr>
          <w:rFonts w:ascii="Arial" w:hAnsi="Arial" w:cs="Arial"/>
          <w:iCs/>
        </w:rPr>
        <w:t>43</w:t>
      </w:r>
      <w:r w:rsidR="007C36F4" w:rsidRPr="007C36F4">
        <w:rPr>
          <w:rFonts w:ascii="Arial" w:hAnsi="Arial" w:cs="Arial"/>
        </w:rPr>
        <w:t>:</w:t>
      </w:r>
      <w:r w:rsidR="007C36F4">
        <w:rPr>
          <w:rFonts w:ascii="Arial" w:hAnsi="Arial" w:cs="Arial"/>
        </w:rPr>
        <w:t xml:space="preserve"> </w:t>
      </w:r>
      <w:r w:rsidRPr="00883DC7">
        <w:rPr>
          <w:rFonts w:ascii="Arial" w:hAnsi="Arial" w:cs="Arial"/>
        </w:rPr>
        <w:t>121-129.</w:t>
      </w:r>
    </w:p>
    <w:p w14:paraId="3C43EFD8" w14:textId="60E19407" w:rsidR="006E6C13" w:rsidRPr="00D37F81" w:rsidRDefault="00C63BA5" w:rsidP="00D30BF9">
      <w:pPr>
        <w:spacing w:after="120" w:line="360" w:lineRule="auto"/>
        <w:jc w:val="both"/>
        <w:rPr>
          <w:rFonts w:ascii="Arial" w:hAnsi="Arial" w:cs="Arial"/>
          <w:szCs w:val="24"/>
        </w:rPr>
      </w:pPr>
      <w:r w:rsidRPr="00D37F81">
        <w:rPr>
          <w:rFonts w:ascii="Arial" w:hAnsi="Arial" w:cs="Arial"/>
          <w:szCs w:val="24"/>
        </w:rPr>
        <w:t xml:space="preserve">McGregor, H.W., Legge, S., Jones, M.E., Johnson, C.N. 2014. Landscape management of fire and grazing regimes alters the fine-scale habitat utilization by feral cats. </w:t>
      </w:r>
      <w:r w:rsidR="006E6C13" w:rsidRPr="00D37F81">
        <w:rPr>
          <w:rFonts w:ascii="Arial" w:hAnsi="Arial" w:cs="Arial"/>
          <w:i/>
          <w:szCs w:val="24"/>
        </w:rPr>
        <w:t xml:space="preserve">PLOS ONE </w:t>
      </w:r>
      <w:r w:rsidR="007C36F4">
        <w:rPr>
          <w:rFonts w:ascii="Arial" w:hAnsi="Arial" w:cs="Arial"/>
          <w:szCs w:val="24"/>
        </w:rPr>
        <w:t>9:</w:t>
      </w:r>
      <w:r w:rsidR="006E6C13" w:rsidRPr="00D37F81">
        <w:rPr>
          <w:rFonts w:ascii="Arial" w:hAnsi="Arial" w:cs="Arial"/>
          <w:szCs w:val="24"/>
        </w:rPr>
        <w:t xml:space="preserve"> e109097.</w:t>
      </w:r>
    </w:p>
    <w:p w14:paraId="3C43EFD9" w14:textId="77777777" w:rsidR="006E6C13" w:rsidRPr="00D37F81" w:rsidRDefault="006E6C13" w:rsidP="00D30BF9">
      <w:pPr>
        <w:spacing w:after="120" w:line="360" w:lineRule="auto"/>
        <w:jc w:val="both"/>
        <w:rPr>
          <w:rFonts w:ascii="Arial" w:hAnsi="Arial" w:cs="Arial"/>
          <w:szCs w:val="24"/>
        </w:rPr>
      </w:pPr>
      <w:r w:rsidRPr="00D37F81">
        <w:rPr>
          <w:rFonts w:ascii="Arial" w:hAnsi="Arial" w:cs="Arial"/>
          <w:szCs w:val="24"/>
        </w:rPr>
        <w:t xml:space="preserve">McGregor, H.W., Legge, S., Jones, M.E., Johnson, C.N. 2015. Feral cats are better killers in open habitats, revealed by animal-borne video. </w:t>
      </w:r>
      <w:r w:rsidRPr="00D37F81">
        <w:rPr>
          <w:rFonts w:ascii="Arial" w:hAnsi="Arial" w:cs="Arial"/>
          <w:i/>
          <w:szCs w:val="24"/>
        </w:rPr>
        <w:t xml:space="preserve">PLOS ONE, </w:t>
      </w:r>
      <w:r w:rsidRPr="00D37F81">
        <w:rPr>
          <w:rFonts w:ascii="Arial" w:hAnsi="Arial" w:cs="Arial"/>
          <w:szCs w:val="24"/>
        </w:rPr>
        <w:t>DOI: 10.1371/journal.pone.0133915.</w:t>
      </w:r>
    </w:p>
    <w:p w14:paraId="3C43EFDA" w14:textId="7CE4E666" w:rsidR="00C63BA5" w:rsidRPr="00D37F81" w:rsidRDefault="00D96B3E" w:rsidP="00D30BF9">
      <w:pPr>
        <w:spacing w:after="120" w:line="360" w:lineRule="auto"/>
        <w:jc w:val="both"/>
        <w:rPr>
          <w:rFonts w:ascii="Arial" w:hAnsi="Arial" w:cs="Arial"/>
          <w:szCs w:val="24"/>
        </w:rPr>
      </w:pPr>
      <w:r w:rsidRPr="00D37F81">
        <w:rPr>
          <w:rFonts w:ascii="Arial" w:hAnsi="Arial" w:cs="Arial"/>
          <w:szCs w:val="24"/>
        </w:rPr>
        <w:t>McKenzie</w:t>
      </w:r>
      <w:r w:rsidR="00FC3729" w:rsidRPr="00D37F81">
        <w:rPr>
          <w:rFonts w:ascii="Arial" w:hAnsi="Arial" w:cs="Arial"/>
          <w:szCs w:val="24"/>
        </w:rPr>
        <w:t>,</w:t>
      </w:r>
      <w:r w:rsidRPr="00D37F81">
        <w:rPr>
          <w:rFonts w:ascii="Arial" w:hAnsi="Arial" w:cs="Arial"/>
          <w:szCs w:val="24"/>
        </w:rPr>
        <w:t xml:space="preserve"> N</w:t>
      </w:r>
      <w:r w:rsidR="00FC3729" w:rsidRPr="00D37F81">
        <w:rPr>
          <w:rFonts w:ascii="Arial" w:hAnsi="Arial" w:cs="Arial"/>
          <w:szCs w:val="24"/>
        </w:rPr>
        <w:t>.</w:t>
      </w:r>
      <w:r w:rsidRPr="00D37F81">
        <w:rPr>
          <w:rFonts w:ascii="Arial" w:hAnsi="Arial" w:cs="Arial"/>
          <w:szCs w:val="24"/>
        </w:rPr>
        <w:t>L</w:t>
      </w:r>
      <w:r w:rsidR="00FC3729" w:rsidRPr="00D37F81">
        <w:rPr>
          <w:rFonts w:ascii="Arial" w:hAnsi="Arial" w:cs="Arial"/>
          <w:szCs w:val="24"/>
        </w:rPr>
        <w:t>., Hall,</w:t>
      </w:r>
      <w:r w:rsidRPr="00D37F81">
        <w:rPr>
          <w:rFonts w:ascii="Arial" w:hAnsi="Arial" w:cs="Arial"/>
          <w:szCs w:val="24"/>
        </w:rPr>
        <w:t xml:space="preserve"> N</w:t>
      </w:r>
      <w:r w:rsidR="00FC3729" w:rsidRPr="00D37F81">
        <w:rPr>
          <w:rFonts w:ascii="Arial" w:hAnsi="Arial" w:cs="Arial"/>
          <w:szCs w:val="24"/>
        </w:rPr>
        <w:t>.</w:t>
      </w:r>
      <w:r w:rsidRPr="00D37F81">
        <w:rPr>
          <w:rFonts w:ascii="Arial" w:hAnsi="Arial" w:cs="Arial"/>
          <w:szCs w:val="24"/>
        </w:rPr>
        <w:t xml:space="preserve"> and Muir</w:t>
      </w:r>
      <w:r w:rsidR="00FC3729" w:rsidRPr="00D37F81">
        <w:rPr>
          <w:rFonts w:ascii="Arial" w:hAnsi="Arial" w:cs="Arial"/>
          <w:szCs w:val="24"/>
        </w:rPr>
        <w:t>,</w:t>
      </w:r>
      <w:r w:rsidRPr="00D37F81">
        <w:rPr>
          <w:rFonts w:ascii="Arial" w:hAnsi="Arial" w:cs="Arial"/>
          <w:szCs w:val="24"/>
        </w:rPr>
        <w:t xml:space="preserve"> W</w:t>
      </w:r>
      <w:r w:rsidR="00FC3729" w:rsidRPr="00D37F81">
        <w:rPr>
          <w:rFonts w:ascii="Arial" w:hAnsi="Arial" w:cs="Arial"/>
          <w:szCs w:val="24"/>
        </w:rPr>
        <w:t>.</w:t>
      </w:r>
      <w:r w:rsidRPr="00D37F81">
        <w:rPr>
          <w:rFonts w:ascii="Arial" w:hAnsi="Arial" w:cs="Arial"/>
          <w:szCs w:val="24"/>
        </w:rPr>
        <w:t>P</w:t>
      </w:r>
      <w:r w:rsidR="00FC3729" w:rsidRPr="00D37F81">
        <w:rPr>
          <w:rFonts w:ascii="Arial" w:hAnsi="Arial" w:cs="Arial"/>
          <w:szCs w:val="24"/>
        </w:rPr>
        <w:t xml:space="preserve">. </w:t>
      </w:r>
      <w:r w:rsidRPr="00D37F81">
        <w:rPr>
          <w:rFonts w:ascii="Arial" w:hAnsi="Arial" w:cs="Arial"/>
          <w:szCs w:val="24"/>
        </w:rPr>
        <w:t>2000</w:t>
      </w:r>
      <w:r w:rsidR="00C63BA5" w:rsidRPr="00D37F81">
        <w:rPr>
          <w:rFonts w:ascii="Arial" w:hAnsi="Arial" w:cs="Arial"/>
          <w:szCs w:val="24"/>
        </w:rPr>
        <w:t>a</w:t>
      </w:r>
      <w:r w:rsidRPr="00D37F81">
        <w:rPr>
          <w:rFonts w:ascii="Arial" w:hAnsi="Arial" w:cs="Arial"/>
          <w:szCs w:val="24"/>
        </w:rPr>
        <w:t xml:space="preserve">. Non-volant mammals of the southern Carnarvon Basin, Western Australia. </w:t>
      </w:r>
      <w:r w:rsidRPr="00D37F81">
        <w:rPr>
          <w:rStyle w:val="Emphasis"/>
          <w:rFonts w:ascii="Arial" w:hAnsi="Arial" w:cs="Arial"/>
          <w:szCs w:val="24"/>
        </w:rPr>
        <w:t>Records of the Western Australian Museum</w:t>
      </w:r>
      <w:r w:rsidR="007C36F4">
        <w:rPr>
          <w:rFonts w:ascii="Arial" w:hAnsi="Arial" w:cs="Arial"/>
          <w:szCs w:val="24"/>
        </w:rPr>
        <w:t xml:space="preserve"> Supplement 61:</w:t>
      </w:r>
      <w:r w:rsidRPr="00D37F81">
        <w:rPr>
          <w:rFonts w:ascii="Arial" w:hAnsi="Arial" w:cs="Arial"/>
          <w:szCs w:val="24"/>
        </w:rPr>
        <w:t xml:space="preserve"> 479-510. </w:t>
      </w:r>
    </w:p>
    <w:p w14:paraId="3C43EFDB" w14:textId="45D79EC0" w:rsidR="00D96B3E" w:rsidRPr="00D37F81" w:rsidRDefault="00D96B3E" w:rsidP="00D30BF9">
      <w:pPr>
        <w:spacing w:after="120" w:line="360" w:lineRule="auto"/>
        <w:jc w:val="both"/>
        <w:rPr>
          <w:rFonts w:ascii="Arial" w:hAnsi="Arial" w:cs="Arial"/>
          <w:szCs w:val="24"/>
        </w:rPr>
      </w:pPr>
      <w:r w:rsidRPr="00D37F81">
        <w:rPr>
          <w:rFonts w:ascii="Arial" w:hAnsi="Arial" w:cs="Arial"/>
          <w:szCs w:val="24"/>
        </w:rPr>
        <w:t>McKenzie</w:t>
      </w:r>
      <w:r w:rsidR="00FC3729" w:rsidRPr="00D37F81">
        <w:rPr>
          <w:rFonts w:ascii="Arial" w:hAnsi="Arial" w:cs="Arial"/>
          <w:szCs w:val="24"/>
        </w:rPr>
        <w:t>,</w:t>
      </w:r>
      <w:r w:rsidRPr="00D37F81">
        <w:rPr>
          <w:rFonts w:ascii="Arial" w:hAnsi="Arial" w:cs="Arial"/>
          <w:szCs w:val="24"/>
        </w:rPr>
        <w:t xml:space="preserve"> N</w:t>
      </w:r>
      <w:r w:rsidR="00FC3729" w:rsidRPr="00D37F81">
        <w:rPr>
          <w:rFonts w:ascii="Arial" w:hAnsi="Arial" w:cs="Arial"/>
          <w:szCs w:val="24"/>
        </w:rPr>
        <w:t>.</w:t>
      </w:r>
      <w:r w:rsidRPr="00D37F81">
        <w:rPr>
          <w:rFonts w:ascii="Arial" w:hAnsi="Arial" w:cs="Arial"/>
          <w:szCs w:val="24"/>
        </w:rPr>
        <w:t>L</w:t>
      </w:r>
      <w:r w:rsidR="00FC3729" w:rsidRPr="00D37F81">
        <w:rPr>
          <w:rFonts w:ascii="Arial" w:hAnsi="Arial" w:cs="Arial"/>
          <w:szCs w:val="24"/>
        </w:rPr>
        <w:t>.</w:t>
      </w:r>
      <w:r w:rsidRPr="00D37F81">
        <w:rPr>
          <w:rFonts w:ascii="Arial" w:hAnsi="Arial" w:cs="Arial"/>
          <w:szCs w:val="24"/>
        </w:rPr>
        <w:t>, Gibson</w:t>
      </w:r>
      <w:r w:rsidR="00FC3729" w:rsidRPr="00D37F81">
        <w:rPr>
          <w:rFonts w:ascii="Arial" w:hAnsi="Arial" w:cs="Arial"/>
          <w:szCs w:val="24"/>
        </w:rPr>
        <w:t>,</w:t>
      </w:r>
      <w:r w:rsidRPr="00D37F81">
        <w:rPr>
          <w:rFonts w:ascii="Arial" w:hAnsi="Arial" w:cs="Arial"/>
          <w:szCs w:val="24"/>
        </w:rPr>
        <w:t xml:space="preserve"> N</w:t>
      </w:r>
      <w:r w:rsidR="00FC3729" w:rsidRPr="00D37F81">
        <w:rPr>
          <w:rFonts w:ascii="Arial" w:hAnsi="Arial" w:cs="Arial"/>
          <w:szCs w:val="24"/>
        </w:rPr>
        <w:t>.</w:t>
      </w:r>
      <w:r w:rsidRPr="00D37F81">
        <w:rPr>
          <w:rFonts w:ascii="Arial" w:hAnsi="Arial" w:cs="Arial"/>
          <w:szCs w:val="24"/>
        </w:rPr>
        <w:t>, Keighery</w:t>
      </w:r>
      <w:r w:rsidR="00FC3729" w:rsidRPr="00D37F81">
        <w:rPr>
          <w:rFonts w:ascii="Arial" w:hAnsi="Arial" w:cs="Arial"/>
          <w:szCs w:val="24"/>
        </w:rPr>
        <w:t>,</w:t>
      </w:r>
      <w:r w:rsidRPr="00D37F81">
        <w:rPr>
          <w:rFonts w:ascii="Arial" w:hAnsi="Arial" w:cs="Arial"/>
          <w:szCs w:val="24"/>
        </w:rPr>
        <w:t xml:space="preserve"> G</w:t>
      </w:r>
      <w:r w:rsidR="00FC3729" w:rsidRPr="00D37F81">
        <w:rPr>
          <w:rFonts w:ascii="Arial" w:hAnsi="Arial" w:cs="Arial"/>
          <w:szCs w:val="24"/>
        </w:rPr>
        <w:t>.</w:t>
      </w:r>
      <w:r w:rsidRPr="00D37F81">
        <w:rPr>
          <w:rFonts w:ascii="Arial" w:hAnsi="Arial" w:cs="Arial"/>
          <w:szCs w:val="24"/>
        </w:rPr>
        <w:t>K</w:t>
      </w:r>
      <w:r w:rsidR="00FC3729" w:rsidRPr="00D37F81">
        <w:rPr>
          <w:rFonts w:ascii="Arial" w:hAnsi="Arial" w:cs="Arial"/>
          <w:szCs w:val="24"/>
        </w:rPr>
        <w:t>.</w:t>
      </w:r>
      <w:r w:rsidRPr="00D37F81">
        <w:rPr>
          <w:rFonts w:ascii="Arial" w:hAnsi="Arial" w:cs="Arial"/>
          <w:szCs w:val="24"/>
        </w:rPr>
        <w:t xml:space="preserve"> and Rolfe</w:t>
      </w:r>
      <w:r w:rsidR="00FC3729" w:rsidRPr="00D37F81">
        <w:rPr>
          <w:rFonts w:ascii="Arial" w:hAnsi="Arial" w:cs="Arial"/>
          <w:szCs w:val="24"/>
        </w:rPr>
        <w:t>,</w:t>
      </w:r>
      <w:r w:rsidRPr="00D37F81">
        <w:rPr>
          <w:rFonts w:ascii="Arial" w:hAnsi="Arial" w:cs="Arial"/>
          <w:szCs w:val="24"/>
        </w:rPr>
        <w:t xml:space="preserve"> J</w:t>
      </w:r>
      <w:r w:rsidR="00FC3729" w:rsidRPr="00D37F81">
        <w:rPr>
          <w:rFonts w:ascii="Arial" w:hAnsi="Arial" w:cs="Arial"/>
          <w:szCs w:val="24"/>
        </w:rPr>
        <w:t>.</w:t>
      </w:r>
      <w:r w:rsidRPr="00D37F81">
        <w:rPr>
          <w:rFonts w:ascii="Arial" w:hAnsi="Arial" w:cs="Arial"/>
          <w:szCs w:val="24"/>
        </w:rPr>
        <w:t>K</w:t>
      </w:r>
      <w:r w:rsidR="00FC3729" w:rsidRPr="00D37F81">
        <w:rPr>
          <w:rFonts w:ascii="Arial" w:hAnsi="Arial" w:cs="Arial"/>
          <w:szCs w:val="24"/>
        </w:rPr>
        <w:t xml:space="preserve">. </w:t>
      </w:r>
      <w:r w:rsidRPr="00D37F81">
        <w:rPr>
          <w:rFonts w:ascii="Arial" w:hAnsi="Arial" w:cs="Arial"/>
          <w:szCs w:val="24"/>
        </w:rPr>
        <w:t>2000</w:t>
      </w:r>
      <w:r w:rsidR="00C63BA5" w:rsidRPr="00D37F81">
        <w:rPr>
          <w:rFonts w:ascii="Arial" w:hAnsi="Arial" w:cs="Arial"/>
          <w:szCs w:val="24"/>
        </w:rPr>
        <w:t>b</w:t>
      </w:r>
      <w:r w:rsidRPr="00D37F81">
        <w:rPr>
          <w:rFonts w:ascii="Arial" w:hAnsi="Arial" w:cs="Arial"/>
          <w:szCs w:val="24"/>
        </w:rPr>
        <w:t xml:space="preserve">. </w:t>
      </w:r>
      <w:bookmarkStart w:id="177" w:name="OLE_LINK3"/>
      <w:bookmarkStart w:id="178" w:name="OLE_LINK4"/>
      <w:r w:rsidRPr="00D37F81">
        <w:rPr>
          <w:rFonts w:ascii="Arial" w:hAnsi="Arial" w:cs="Arial"/>
          <w:szCs w:val="24"/>
        </w:rPr>
        <w:t>Patterns in the biodiversity of terrestrial environments in the southern Carnarvon Basin</w:t>
      </w:r>
      <w:bookmarkEnd w:id="177"/>
      <w:bookmarkEnd w:id="178"/>
      <w:r w:rsidRPr="00D37F81">
        <w:rPr>
          <w:rFonts w:ascii="Arial" w:hAnsi="Arial" w:cs="Arial"/>
          <w:szCs w:val="24"/>
        </w:rPr>
        <w:t xml:space="preserve">. </w:t>
      </w:r>
      <w:r w:rsidRPr="00D37F81">
        <w:rPr>
          <w:rStyle w:val="Emphasis"/>
          <w:rFonts w:ascii="Arial" w:hAnsi="Arial" w:cs="Arial"/>
          <w:szCs w:val="24"/>
        </w:rPr>
        <w:t>Records of the Western Australian Museum</w:t>
      </w:r>
      <w:r w:rsidRPr="00D37F81">
        <w:rPr>
          <w:rFonts w:ascii="Arial" w:hAnsi="Arial" w:cs="Arial"/>
          <w:szCs w:val="24"/>
        </w:rPr>
        <w:t xml:space="preserve"> Supple</w:t>
      </w:r>
      <w:r w:rsidR="007C36F4">
        <w:rPr>
          <w:rFonts w:ascii="Arial" w:hAnsi="Arial" w:cs="Arial"/>
          <w:szCs w:val="24"/>
        </w:rPr>
        <w:t>ment 61:</w:t>
      </w:r>
      <w:r w:rsidRPr="00D37F81">
        <w:rPr>
          <w:rFonts w:ascii="Arial" w:hAnsi="Arial" w:cs="Arial"/>
          <w:szCs w:val="24"/>
        </w:rPr>
        <w:t xml:space="preserve"> 511-546. </w:t>
      </w:r>
    </w:p>
    <w:p w14:paraId="0FB426B2" w14:textId="4D7388C2" w:rsidR="007C36F4" w:rsidRDefault="007C36F4" w:rsidP="00D30BF9">
      <w:pPr>
        <w:spacing w:after="120" w:line="360" w:lineRule="auto"/>
        <w:jc w:val="both"/>
        <w:rPr>
          <w:rFonts w:ascii="Arial" w:hAnsi="Arial" w:cs="Arial"/>
          <w:szCs w:val="24"/>
        </w:rPr>
      </w:pPr>
      <w:r>
        <w:rPr>
          <w:rFonts w:ascii="Arial" w:hAnsi="Arial" w:cs="Arial"/>
          <w:szCs w:val="24"/>
        </w:rPr>
        <w:t xml:space="preserve">Nano, T. 2008. Central rock-rat </w:t>
      </w:r>
      <w:r>
        <w:rPr>
          <w:rFonts w:ascii="Arial" w:hAnsi="Arial" w:cs="Arial"/>
          <w:i/>
          <w:szCs w:val="24"/>
        </w:rPr>
        <w:t xml:space="preserve">Zyzomys pedunculatus </w:t>
      </w:r>
      <w:r>
        <w:rPr>
          <w:rFonts w:ascii="Arial" w:hAnsi="Arial" w:cs="Arial"/>
          <w:szCs w:val="24"/>
        </w:rPr>
        <w:t xml:space="preserve">(Waite, 1869). In ‘The Mammals of Australia. Third Edition.” (Eds: S. Van Dyck and R. Strahan) pp. 658-660. Reed New Holland: Sydney. </w:t>
      </w:r>
    </w:p>
    <w:p w14:paraId="3C43EFDC" w14:textId="63ACF372" w:rsidR="006E6C13" w:rsidRDefault="006E6C13" w:rsidP="00D30BF9">
      <w:pPr>
        <w:spacing w:after="120" w:line="360" w:lineRule="auto"/>
        <w:jc w:val="both"/>
        <w:rPr>
          <w:rFonts w:ascii="Arial" w:hAnsi="Arial" w:cs="Arial"/>
          <w:szCs w:val="24"/>
        </w:rPr>
      </w:pPr>
      <w:r w:rsidRPr="00D37F81">
        <w:rPr>
          <w:rFonts w:ascii="Arial" w:hAnsi="Arial" w:cs="Arial"/>
          <w:szCs w:val="24"/>
        </w:rPr>
        <w:t>Nano</w:t>
      </w:r>
      <w:r w:rsidR="00FC3729" w:rsidRPr="00D37F81">
        <w:rPr>
          <w:rFonts w:ascii="Arial" w:hAnsi="Arial" w:cs="Arial"/>
          <w:szCs w:val="24"/>
        </w:rPr>
        <w:t>,</w:t>
      </w:r>
      <w:r w:rsidRPr="00D37F81">
        <w:rPr>
          <w:rFonts w:ascii="Arial" w:hAnsi="Arial" w:cs="Arial"/>
          <w:szCs w:val="24"/>
        </w:rPr>
        <w:t xml:space="preserve"> T</w:t>
      </w:r>
      <w:r w:rsidR="00FC3729" w:rsidRPr="00D37F81">
        <w:rPr>
          <w:rFonts w:ascii="Arial" w:hAnsi="Arial" w:cs="Arial"/>
          <w:szCs w:val="24"/>
        </w:rPr>
        <w:t>.</w:t>
      </w:r>
      <w:r w:rsidRPr="00D37F81">
        <w:rPr>
          <w:rFonts w:ascii="Arial" w:hAnsi="Arial" w:cs="Arial"/>
          <w:szCs w:val="24"/>
        </w:rPr>
        <w:t>J</w:t>
      </w:r>
      <w:r w:rsidR="00FC3729" w:rsidRPr="00D37F81">
        <w:rPr>
          <w:rFonts w:ascii="Arial" w:hAnsi="Arial" w:cs="Arial"/>
          <w:szCs w:val="24"/>
        </w:rPr>
        <w:t>.</w:t>
      </w:r>
      <w:r w:rsidRPr="00D37F81">
        <w:rPr>
          <w:rFonts w:ascii="Arial" w:hAnsi="Arial" w:cs="Arial"/>
          <w:szCs w:val="24"/>
        </w:rPr>
        <w:t>, Smith</w:t>
      </w:r>
      <w:r w:rsidR="00FC3729" w:rsidRPr="00D37F81">
        <w:rPr>
          <w:rFonts w:ascii="Arial" w:hAnsi="Arial" w:cs="Arial"/>
          <w:szCs w:val="24"/>
        </w:rPr>
        <w:t>,</w:t>
      </w:r>
      <w:r w:rsidRPr="00D37F81">
        <w:rPr>
          <w:rFonts w:ascii="Arial" w:hAnsi="Arial" w:cs="Arial"/>
          <w:szCs w:val="24"/>
        </w:rPr>
        <w:t xml:space="preserve"> C</w:t>
      </w:r>
      <w:r w:rsidR="00FC3729" w:rsidRPr="00D37F81">
        <w:rPr>
          <w:rFonts w:ascii="Arial" w:hAnsi="Arial" w:cs="Arial"/>
          <w:szCs w:val="24"/>
        </w:rPr>
        <w:t>.</w:t>
      </w:r>
      <w:r w:rsidRPr="00D37F81">
        <w:rPr>
          <w:rFonts w:ascii="Arial" w:hAnsi="Arial" w:cs="Arial"/>
          <w:szCs w:val="24"/>
        </w:rPr>
        <w:t>M</w:t>
      </w:r>
      <w:r w:rsidR="00FC3729" w:rsidRPr="00D37F81">
        <w:rPr>
          <w:rFonts w:ascii="Arial" w:hAnsi="Arial" w:cs="Arial"/>
          <w:szCs w:val="24"/>
        </w:rPr>
        <w:t>.</w:t>
      </w:r>
      <w:r w:rsidRPr="00D37F81">
        <w:rPr>
          <w:rFonts w:ascii="Arial" w:hAnsi="Arial" w:cs="Arial"/>
          <w:szCs w:val="24"/>
        </w:rPr>
        <w:t xml:space="preserve"> and Jefferys</w:t>
      </w:r>
      <w:r w:rsidR="00FC3729" w:rsidRPr="00D37F81">
        <w:rPr>
          <w:rFonts w:ascii="Arial" w:hAnsi="Arial" w:cs="Arial"/>
          <w:szCs w:val="24"/>
        </w:rPr>
        <w:t>,</w:t>
      </w:r>
      <w:r w:rsidRPr="00D37F81">
        <w:rPr>
          <w:rFonts w:ascii="Arial" w:hAnsi="Arial" w:cs="Arial"/>
          <w:szCs w:val="24"/>
        </w:rPr>
        <w:t xml:space="preserve"> E</w:t>
      </w:r>
      <w:r w:rsidR="00FC3729" w:rsidRPr="00D37F81">
        <w:rPr>
          <w:rFonts w:ascii="Arial" w:hAnsi="Arial" w:cs="Arial"/>
          <w:szCs w:val="24"/>
        </w:rPr>
        <w:t>. 2003</w:t>
      </w:r>
      <w:r w:rsidRPr="00D37F81">
        <w:rPr>
          <w:rFonts w:ascii="Arial" w:hAnsi="Arial" w:cs="Arial"/>
          <w:szCs w:val="24"/>
        </w:rPr>
        <w:t>. Investigation into the diet of the central rock-rat (</w:t>
      </w:r>
      <w:r w:rsidRPr="00D37F81">
        <w:rPr>
          <w:rFonts w:ascii="Arial" w:hAnsi="Arial" w:cs="Arial"/>
          <w:i/>
          <w:szCs w:val="24"/>
        </w:rPr>
        <w:t>Zyzomys pedunculatus</w:t>
      </w:r>
      <w:r w:rsidRPr="00D37F81">
        <w:rPr>
          <w:rFonts w:ascii="Arial" w:hAnsi="Arial" w:cs="Arial"/>
          <w:szCs w:val="24"/>
        </w:rPr>
        <w:t xml:space="preserve">). </w:t>
      </w:r>
      <w:r w:rsidRPr="00D37F81">
        <w:rPr>
          <w:rFonts w:ascii="Arial" w:hAnsi="Arial" w:cs="Arial"/>
          <w:i/>
          <w:szCs w:val="24"/>
        </w:rPr>
        <w:t>Wildlife Research</w:t>
      </w:r>
      <w:r w:rsidR="006A66D3">
        <w:rPr>
          <w:rFonts w:ascii="Arial" w:hAnsi="Arial" w:cs="Arial"/>
          <w:szCs w:val="24"/>
        </w:rPr>
        <w:t xml:space="preserve"> 30:</w:t>
      </w:r>
      <w:r w:rsidRPr="00D37F81">
        <w:rPr>
          <w:rFonts w:ascii="Arial" w:hAnsi="Arial" w:cs="Arial"/>
          <w:szCs w:val="24"/>
        </w:rPr>
        <w:t xml:space="preserve"> 513-518. </w:t>
      </w:r>
    </w:p>
    <w:p w14:paraId="3C43EFDD" w14:textId="51F14210" w:rsidR="00D96B3E" w:rsidRPr="00D37F81" w:rsidRDefault="00D96B3E" w:rsidP="00D30BF9">
      <w:pPr>
        <w:spacing w:after="120" w:line="360" w:lineRule="auto"/>
        <w:jc w:val="both"/>
        <w:rPr>
          <w:rFonts w:ascii="Arial" w:hAnsi="Arial" w:cs="Arial"/>
          <w:szCs w:val="24"/>
        </w:rPr>
      </w:pPr>
      <w:r w:rsidRPr="00D37F81">
        <w:rPr>
          <w:rFonts w:ascii="Arial" w:hAnsi="Arial" w:cs="Arial"/>
          <w:szCs w:val="24"/>
        </w:rPr>
        <w:t>Newsome</w:t>
      </w:r>
      <w:r w:rsidR="00FC3729" w:rsidRPr="00D37F81">
        <w:rPr>
          <w:rFonts w:ascii="Arial" w:hAnsi="Arial" w:cs="Arial"/>
          <w:szCs w:val="24"/>
        </w:rPr>
        <w:t>,</w:t>
      </w:r>
      <w:r w:rsidRPr="00D37F81">
        <w:rPr>
          <w:rFonts w:ascii="Arial" w:hAnsi="Arial" w:cs="Arial"/>
          <w:szCs w:val="24"/>
        </w:rPr>
        <w:t xml:space="preserve"> A</w:t>
      </w:r>
      <w:r w:rsidR="00FC3729" w:rsidRPr="00D37F81">
        <w:rPr>
          <w:rFonts w:ascii="Arial" w:hAnsi="Arial" w:cs="Arial"/>
          <w:szCs w:val="24"/>
        </w:rPr>
        <w:t>.</w:t>
      </w:r>
      <w:r w:rsidRPr="00D37F81">
        <w:rPr>
          <w:rFonts w:ascii="Arial" w:hAnsi="Arial" w:cs="Arial"/>
          <w:szCs w:val="24"/>
        </w:rPr>
        <w:t>E</w:t>
      </w:r>
      <w:r w:rsidR="00FC3729" w:rsidRPr="00D37F81">
        <w:rPr>
          <w:rFonts w:ascii="Arial" w:hAnsi="Arial" w:cs="Arial"/>
          <w:szCs w:val="24"/>
        </w:rPr>
        <w:t>.</w:t>
      </w:r>
      <w:r w:rsidRPr="00D37F81">
        <w:rPr>
          <w:rFonts w:ascii="Arial" w:hAnsi="Arial" w:cs="Arial"/>
          <w:szCs w:val="24"/>
        </w:rPr>
        <w:t xml:space="preserve"> and Corbett</w:t>
      </w:r>
      <w:r w:rsidR="00FC3729" w:rsidRPr="00D37F81">
        <w:rPr>
          <w:rFonts w:ascii="Arial" w:hAnsi="Arial" w:cs="Arial"/>
          <w:szCs w:val="24"/>
        </w:rPr>
        <w:t>,</w:t>
      </w:r>
      <w:r w:rsidRPr="00D37F81">
        <w:rPr>
          <w:rFonts w:ascii="Arial" w:hAnsi="Arial" w:cs="Arial"/>
          <w:szCs w:val="24"/>
        </w:rPr>
        <w:t xml:space="preserve"> L</w:t>
      </w:r>
      <w:r w:rsidR="00FC3729" w:rsidRPr="00D37F81">
        <w:rPr>
          <w:rFonts w:ascii="Arial" w:hAnsi="Arial" w:cs="Arial"/>
          <w:szCs w:val="24"/>
        </w:rPr>
        <w:t>.</w:t>
      </w:r>
      <w:r w:rsidRPr="00D37F81">
        <w:rPr>
          <w:rFonts w:ascii="Arial" w:hAnsi="Arial" w:cs="Arial"/>
          <w:szCs w:val="24"/>
        </w:rPr>
        <w:t>K</w:t>
      </w:r>
      <w:r w:rsidR="00FC3729" w:rsidRPr="00D37F81">
        <w:rPr>
          <w:rFonts w:ascii="Arial" w:hAnsi="Arial" w:cs="Arial"/>
          <w:szCs w:val="24"/>
        </w:rPr>
        <w:t>. 1975</w:t>
      </w:r>
      <w:r w:rsidRPr="00D37F81">
        <w:rPr>
          <w:rFonts w:ascii="Arial" w:hAnsi="Arial" w:cs="Arial"/>
          <w:szCs w:val="24"/>
        </w:rPr>
        <w:t>. Outbreaks of rodents in semiarid and arid Australia: causes, preventions, and evolutionary considerations. In ‘Rod</w:t>
      </w:r>
      <w:r w:rsidR="007C36F4">
        <w:rPr>
          <w:rFonts w:ascii="Arial" w:hAnsi="Arial" w:cs="Arial"/>
          <w:szCs w:val="24"/>
        </w:rPr>
        <w:t>ents in Desert Environments’. (E</w:t>
      </w:r>
      <w:r w:rsidRPr="00D37F81">
        <w:rPr>
          <w:rFonts w:ascii="Arial" w:hAnsi="Arial" w:cs="Arial"/>
          <w:szCs w:val="24"/>
        </w:rPr>
        <w:t>ds</w:t>
      </w:r>
      <w:r w:rsidR="007C36F4">
        <w:rPr>
          <w:rFonts w:ascii="Arial" w:hAnsi="Arial" w:cs="Arial"/>
          <w:szCs w:val="24"/>
        </w:rPr>
        <w:t>:</w:t>
      </w:r>
      <w:r w:rsidRPr="00D37F81">
        <w:rPr>
          <w:rFonts w:ascii="Arial" w:hAnsi="Arial" w:cs="Arial"/>
          <w:szCs w:val="24"/>
        </w:rPr>
        <w:t xml:space="preserve"> </w:t>
      </w:r>
      <w:r w:rsidR="007C36F4" w:rsidRPr="00D37F81">
        <w:rPr>
          <w:rFonts w:ascii="Arial" w:hAnsi="Arial" w:cs="Arial"/>
          <w:szCs w:val="24"/>
        </w:rPr>
        <w:t xml:space="preserve">I </w:t>
      </w:r>
      <w:r w:rsidRPr="00D37F81">
        <w:rPr>
          <w:rFonts w:ascii="Arial" w:hAnsi="Arial" w:cs="Arial"/>
          <w:szCs w:val="24"/>
        </w:rPr>
        <w:t>Prakash and</w:t>
      </w:r>
      <w:r w:rsidR="007C36F4">
        <w:rPr>
          <w:rFonts w:ascii="Arial" w:hAnsi="Arial" w:cs="Arial"/>
          <w:szCs w:val="24"/>
        </w:rPr>
        <w:t xml:space="preserve"> </w:t>
      </w:r>
      <w:r w:rsidR="007C36F4" w:rsidRPr="00D37F81">
        <w:rPr>
          <w:rFonts w:ascii="Arial" w:hAnsi="Arial" w:cs="Arial"/>
          <w:szCs w:val="24"/>
        </w:rPr>
        <w:t>PK</w:t>
      </w:r>
      <w:r w:rsidR="007C36F4">
        <w:rPr>
          <w:rFonts w:ascii="Arial" w:hAnsi="Arial" w:cs="Arial"/>
          <w:szCs w:val="24"/>
        </w:rPr>
        <w:t xml:space="preserve"> </w:t>
      </w:r>
      <w:r w:rsidRPr="00D37F81">
        <w:rPr>
          <w:rFonts w:ascii="Arial" w:hAnsi="Arial" w:cs="Arial"/>
          <w:szCs w:val="24"/>
        </w:rPr>
        <w:t>Gosh) pp. 117-153. Junk</w:t>
      </w:r>
      <w:r w:rsidR="007C36F4">
        <w:rPr>
          <w:rFonts w:ascii="Arial" w:hAnsi="Arial" w:cs="Arial"/>
          <w:szCs w:val="24"/>
        </w:rPr>
        <w:t xml:space="preserve">: </w:t>
      </w:r>
      <w:r w:rsidRPr="00D37F81">
        <w:rPr>
          <w:rFonts w:ascii="Arial" w:hAnsi="Arial" w:cs="Arial"/>
          <w:szCs w:val="24"/>
        </w:rPr>
        <w:t xml:space="preserve">The Hague. </w:t>
      </w:r>
    </w:p>
    <w:p w14:paraId="3C43EFDE" w14:textId="3C3F623B" w:rsidR="006E6C13" w:rsidRPr="00D37F81" w:rsidRDefault="006E6C13" w:rsidP="00D30BF9">
      <w:pPr>
        <w:spacing w:after="120" w:line="360" w:lineRule="auto"/>
        <w:jc w:val="both"/>
        <w:rPr>
          <w:rFonts w:ascii="Arial" w:hAnsi="Arial" w:cs="Arial"/>
          <w:b/>
          <w:spacing w:val="-3"/>
          <w:szCs w:val="24"/>
        </w:rPr>
      </w:pPr>
      <w:r w:rsidRPr="00D37F81">
        <w:rPr>
          <w:rFonts w:ascii="Arial" w:hAnsi="Arial" w:cs="Arial"/>
          <w:szCs w:val="24"/>
        </w:rPr>
        <w:t>Pavey</w:t>
      </w:r>
      <w:r w:rsidR="00FC3729" w:rsidRPr="00D37F81">
        <w:rPr>
          <w:rFonts w:ascii="Arial" w:hAnsi="Arial" w:cs="Arial"/>
          <w:szCs w:val="24"/>
        </w:rPr>
        <w:t>,</w:t>
      </w:r>
      <w:r w:rsidRPr="00D37F81">
        <w:rPr>
          <w:rFonts w:ascii="Arial" w:hAnsi="Arial" w:cs="Arial"/>
          <w:szCs w:val="24"/>
        </w:rPr>
        <w:t xml:space="preserve"> C</w:t>
      </w:r>
      <w:r w:rsidR="00FC3729" w:rsidRPr="00D37F81">
        <w:rPr>
          <w:rFonts w:ascii="Arial" w:hAnsi="Arial" w:cs="Arial"/>
          <w:szCs w:val="24"/>
        </w:rPr>
        <w:t>.</w:t>
      </w:r>
      <w:r w:rsidRPr="00D37F81">
        <w:rPr>
          <w:rFonts w:ascii="Arial" w:hAnsi="Arial" w:cs="Arial"/>
          <w:szCs w:val="24"/>
        </w:rPr>
        <w:t>R</w:t>
      </w:r>
      <w:r w:rsidR="00FC3729" w:rsidRPr="00D37F81">
        <w:rPr>
          <w:rFonts w:ascii="Arial" w:hAnsi="Arial" w:cs="Arial"/>
          <w:szCs w:val="24"/>
        </w:rPr>
        <w:t>. 2007</w:t>
      </w:r>
      <w:r w:rsidRPr="00D37F81">
        <w:rPr>
          <w:rFonts w:ascii="Arial" w:hAnsi="Arial" w:cs="Arial"/>
          <w:szCs w:val="24"/>
        </w:rPr>
        <w:t xml:space="preserve">. Central rock-rat, </w:t>
      </w:r>
      <w:r w:rsidRPr="00D37F81">
        <w:rPr>
          <w:rFonts w:ascii="Arial" w:hAnsi="Arial" w:cs="Arial"/>
          <w:i/>
          <w:szCs w:val="24"/>
        </w:rPr>
        <w:t>Zyzomys pedunculatus</w:t>
      </w:r>
      <w:r w:rsidRPr="00D37F81">
        <w:rPr>
          <w:rFonts w:ascii="Arial" w:hAnsi="Arial" w:cs="Arial"/>
          <w:szCs w:val="24"/>
        </w:rPr>
        <w:t xml:space="preserve">. In: </w:t>
      </w:r>
      <w:r w:rsidR="006A66D3">
        <w:rPr>
          <w:rFonts w:ascii="Arial" w:hAnsi="Arial" w:cs="Arial"/>
          <w:szCs w:val="24"/>
        </w:rPr>
        <w:t>“</w:t>
      </w:r>
      <w:r w:rsidRPr="00D37F81">
        <w:rPr>
          <w:rFonts w:ascii="Arial" w:hAnsi="Arial" w:cs="Arial"/>
          <w:spacing w:val="-3"/>
          <w:szCs w:val="24"/>
        </w:rPr>
        <w:t>Lost from Our Landscape: Threatened species of the Northern Territory</w:t>
      </w:r>
      <w:r w:rsidR="006A66D3">
        <w:rPr>
          <w:rFonts w:ascii="Arial" w:hAnsi="Arial" w:cs="Arial"/>
          <w:spacing w:val="-3"/>
          <w:szCs w:val="24"/>
        </w:rPr>
        <w:t>”</w:t>
      </w:r>
      <w:r w:rsidRPr="00D37F81">
        <w:rPr>
          <w:rFonts w:ascii="Arial" w:hAnsi="Arial" w:cs="Arial"/>
          <w:spacing w:val="-3"/>
          <w:szCs w:val="24"/>
        </w:rPr>
        <w:t>.</w:t>
      </w:r>
      <w:r w:rsidR="006A66D3">
        <w:rPr>
          <w:rFonts w:ascii="Arial" w:hAnsi="Arial" w:cs="Arial"/>
          <w:szCs w:val="24"/>
        </w:rPr>
        <w:t xml:space="preserve"> (E</w:t>
      </w:r>
      <w:r w:rsidRPr="00D37F81">
        <w:rPr>
          <w:rFonts w:ascii="Arial" w:hAnsi="Arial" w:cs="Arial"/>
          <w:szCs w:val="24"/>
        </w:rPr>
        <w:t xml:space="preserve">ds: </w:t>
      </w:r>
      <w:r w:rsidR="006A66D3">
        <w:rPr>
          <w:rFonts w:ascii="Arial" w:hAnsi="Arial" w:cs="Arial"/>
          <w:szCs w:val="24"/>
        </w:rPr>
        <w:t xml:space="preserve">J </w:t>
      </w:r>
      <w:r w:rsidR="006A66D3">
        <w:rPr>
          <w:rFonts w:ascii="Arial" w:hAnsi="Arial" w:cs="Arial"/>
          <w:spacing w:val="-3"/>
          <w:szCs w:val="24"/>
        </w:rPr>
        <w:t>Woinarski</w:t>
      </w:r>
      <w:r w:rsidRPr="00D37F81">
        <w:rPr>
          <w:rFonts w:ascii="Arial" w:hAnsi="Arial" w:cs="Arial"/>
          <w:spacing w:val="-3"/>
          <w:szCs w:val="24"/>
        </w:rPr>
        <w:t xml:space="preserve">, </w:t>
      </w:r>
      <w:r w:rsidR="006A66D3">
        <w:rPr>
          <w:rFonts w:ascii="Arial" w:hAnsi="Arial" w:cs="Arial"/>
          <w:spacing w:val="-3"/>
          <w:szCs w:val="24"/>
        </w:rPr>
        <w:t xml:space="preserve">CR </w:t>
      </w:r>
      <w:r w:rsidRPr="00D37F81">
        <w:rPr>
          <w:rFonts w:ascii="Arial" w:hAnsi="Arial" w:cs="Arial"/>
          <w:spacing w:val="-3"/>
          <w:szCs w:val="24"/>
        </w:rPr>
        <w:t>Pave</w:t>
      </w:r>
      <w:r w:rsidR="006A66D3">
        <w:rPr>
          <w:rFonts w:ascii="Arial" w:hAnsi="Arial" w:cs="Arial"/>
          <w:spacing w:val="-3"/>
          <w:szCs w:val="24"/>
        </w:rPr>
        <w:t>y, R Kerrigan</w:t>
      </w:r>
      <w:r w:rsidR="00FC3729" w:rsidRPr="00D37F81">
        <w:rPr>
          <w:rFonts w:ascii="Arial" w:hAnsi="Arial" w:cs="Arial"/>
          <w:spacing w:val="-3"/>
          <w:szCs w:val="24"/>
        </w:rPr>
        <w:t>,</w:t>
      </w:r>
      <w:r w:rsidR="006A66D3">
        <w:rPr>
          <w:rFonts w:ascii="Arial" w:hAnsi="Arial" w:cs="Arial"/>
          <w:spacing w:val="-3"/>
          <w:szCs w:val="24"/>
        </w:rPr>
        <w:t xml:space="preserve"> I Cowie </w:t>
      </w:r>
      <w:r w:rsidR="00FC3729" w:rsidRPr="00D37F81">
        <w:rPr>
          <w:rFonts w:ascii="Arial" w:hAnsi="Arial" w:cs="Arial"/>
          <w:spacing w:val="-3"/>
          <w:szCs w:val="24"/>
        </w:rPr>
        <w:t xml:space="preserve">and </w:t>
      </w:r>
      <w:r w:rsidRPr="00D37F81">
        <w:rPr>
          <w:rFonts w:ascii="Arial" w:hAnsi="Arial" w:cs="Arial"/>
          <w:spacing w:val="-3"/>
          <w:szCs w:val="24"/>
        </w:rPr>
        <w:t>Ward S) p. 264</w:t>
      </w:r>
      <w:r w:rsidR="006A66D3">
        <w:rPr>
          <w:rFonts w:ascii="Arial" w:hAnsi="Arial" w:cs="Arial"/>
          <w:spacing w:val="-3"/>
          <w:szCs w:val="24"/>
        </w:rPr>
        <w:t>. Northern Territory Government:</w:t>
      </w:r>
      <w:r w:rsidRPr="00D37F81">
        <w:rPr>
          <w:rFonts w:ascii="Arial" w:hAnsi="Arial" w:cs="Arial"/>
          <w:spacing w:val="-3"/>
          <w:szCs w:val="24"/>
        </w:rPr>
        <w:t xml:space="preserve"> Darwin. </w:t>
      </w:r>
      <w:r w:rsidRPr="00D37F81">
        <w:rPr>
          <w:rFonts w:ascii="Arial" w:hAnsi="Arial" w:cs="Arial"/>
          <w:b/>
          <w:spacing w:val="-3"/>
          <w:szCs w:val="24"/>
        </w:rPr>
        <w:t xml:space="preserve"> </w:t>
      </w:r>
    </w:p>
    <w:p w14:paraId="3C43EFDF" w14:textId="7BD80BF0" w:rsidR="006E6C13" w:rsidRPr="00D37F81" w:rsidRDefault="006E6C13" w:rsidP="00D30BF9">
      <w:pPr>
        <w:spacing w:after="120" w:line="360" w:lineRule="auto"/>
        <w:jc w:val="both"/>
        <w:rPr>
          <w:rFonts w:ascii="Arial" w:hAnsi="Arial" w:cs="Arial"/>
          <w:szCs w:val="24"/>
        </w:rPr>
      </w:pPr>
      <w:r w:rsidRPr="00D37F81">
        <w:rPr>
          <w:rFonts w:ascii="Arial" w:hAnsi="Arial" w:cs="Arial"/>
          <w:szCs w:val="24"/>
        </w:rPr>
        <w:t>Pavey</w:t>
      </w:r>
      <w:r w:rsidR="00FC3729" w:rsidRPr="00D37F81">
        <w:rPr>
          <w:rFonts w:ascii="Arial" w:hAnsi="Arial" w:cs="Arial"/>
          <w:szCs w:val="24"/>
        </w:rPr>
        <w:t>,</w:t>
      </w:r>
      <w:r w:rsidRPr="00D37F81">
        <w:rPr>
          <w:rFonts w:ascii="Arial" w:hAnsi="Arial" w:cs="Arial"/>
          <w:szCs w:val="24"/>
        </w:rPr>
        <w:t xml:space="preserve"> C</w:t>
      </w:r>
      <w:r w:rsidR="00FC3729" w:rsidRPr="00D37F81">
        <w:rPr>
          <w:rFonts w:ascii="Arial" w:hAnsi="Arial" w:cs="Arial"/>
          <w:szCs w:val="24"/>
        </w:rPr>
        <w:t>.</w:t>
      </w:r>
      <w:r w:rsidRPr="00D37F81">
        <w:rPr>
          <w:rFonts w:ascii="Arial" w:hAnsi="Arial" w:cs="Arial"/>
          <w:szCs w:val="24"/>
        </w:rPr>
        <w:t>R</w:t>
      </w:r>
      <w:r w:rsidR="00FC3729" w:rsidRPr="00D37F81">
        <w:rPr>
          <w:rFonts w:ascii="Arial" w:hAnsi="Arial" w:cs="Arial"/>
          <w:szCs w:val="24"/>
        </w:rPr>
        <w:t>.</w:t>
      </w:r>
      <w:r w:rsidRPr="00D37F81">
        <w:rPr>
          <w:rFonts w:ascii="Arial" w:hAnsi="Arial" w:cs="Arial"/>
          <w:szCs w:val="24"/>
        </w:rPr>
        <w:t>, Eldridge</w:t>
      </w:r>
      <w:r w:rsidR="00FC3729" w:rsidRPr="00D37F81">
        <w:rPr>
          <w:rFonts w:ascii="Arial" w:hAnsi="Arial" w:cs="Arial"/>
          <w:szCs w:val="24"/>
        </w:rPr>
        <w:t>,</w:t>
      </w:r>
      <w:r w:rsidRPr="00D37F81">
        <w:rPr>
          <w:rFonts w:ascii="Arial" w:hAnsi="Arial" w:cs="Arial"/>
          <w:szCs w:val="24"/>
        </w:rPr>
        <w:t xml:space="preserve"> S</w:t>
      </w:r>
      <w:r w:rsidR="00FC3729" w:rsidRPr="00D37F81">
        <w:rPr>
          <w:rFonts w:ascii="Arial" w:hAnsi="Arial" w:cs="Arial"/>
          <w:szCs w:val="24"/>
        </w:rPr>
        <w:t>.</w:t>
      </w:r>
      <w:r w:rsidRPr="00D37F81">
        <w:rPr>
          <w:rFonts w:ascii="Arial" w:hAnsi="Arial" w:cs="Arial"/>
          <w:szCs w:val="24"/>
        </w:rPr>
        <w:t>R</w:t>
      </w:r>
      <w:r w:rsidR="00FC3729" w:rsidRPr="00D37F81">
        <w:rPr>
          <w:rFonts w:ascii="Arial" w:hAnsi="Arial" w:cs="Arial"/>
          <w:szCs w:val="24"/>
        </w:rPr>
        <w:t>.</w:t>
      </w:r>
      <w:r w:rsidRPr="00D37F81">
        <w:rPr>
          <w:rFonts w:ascii="Arial" w:hAnsi="Arial" w:cs="Arial"/>
          <w:szCs w:val="24"/>
        </w:rPr>
        <w:t xml:space="preserve"> and Heywood</w:t>
      </w:r>
      <w:r w:rsidR="00FC3729" w:rsidRPr="00D37F81">
        <w:rPr>
          <w:rFonts w:ascii="Arial" w:hAnsi="Arial" w:cs="Arial"/>
          <w:szCs w:val="24"/>
        </w:rPr>
        <w:t>,</w:t>
      </w:r>
      <w:r w:rsidRPr="00D37F81">
        <w:rPr>
          <w:rFonts w:ascii="Arial" w:hAnsi="Arial" w:cs="Arial"/>
          <w:szCs w:val="24"/>
        </w:rPr>
        <w:t xml:space="preserve"> M</w:t>
      </w:r>
      <w:r w:rsidR="00FC3729" w:rsidRPr="00D37F81">
        <w:rPr>
          <w:rFonts w:ascii="Arial" w:hAnsi="Arial" w:cs="Arial"/>
          <w:szCs w:val="24"/>
        </w:rPr>
        <w:t>. 2008</w:t>
      </w:r>
      <w:r w:rsidRPr="00D37F81">
        <w:rPr>
          <w:rFonts w:ascii="Arial" w:hAnsi="Arial" w:cs="Arial"/>
          <w:szCs w:val="24"/>
        </w:rPr>
        <w:t xml:space="preserve">. Population dynamics and prey selection of native and introduced predators during a rodent outbreak in arid Australia. </w:t>
      </w:r>
      <w:r w:rsidRPr="00D37F81">
        <w:rPr>
          <w:rFonts w:ascii="Arial" w:hAnsi="Arial" w:cs="Arial"/>
          <w:i/>
          <w:szCs w:val="24"/>
        </w:rPr>
        <w:t xml:space="preserve">Journal of Mammalogy </w:t>
      </w:r>
      <w:r w:rsidR="006A66D3">
        <w:rPr>
          <w:rFonts w:ascii="Arial" w:hAnsi="Arial" w:cs="Arial"/>
          <w:szCs w:val="24"/>
        </w:rPr>
        <w:t>89:</w:t>
      </w:r>
      <w:r w:rsidRPr="00D37F81">
        <w:rPr>
          <w:rFonts w:ascii="Arial" w:hAnsi="Arial" w:cs="Arial"/>
          <w:szCs w:val="24"/>
        </w:rPr>
        <w:t xml:space="preserve"> 674-683. </w:t>
      </w:r>
    </w:p>
    <w:p w14:paraId="3C43EFE0" w14:textId="4B386010" w:rsidR="006E6C13" w:rsidRPr="00D37F81" w:rsidRDefault="006E6C13" w:rsidP="00D30BF9">
      <w:pPr>
        <w:spacing w:after="120" w:line="360" w:lineRule="auto"/>
        <w:jc w:val="both"/>
        <w:rPr>
          <w:rFonts w:ascii="Arial" w:hAnsi="Arial" w:cs="Arial"/>
          <w:szCs w:val="24"/>
        </w:rPr>
      </w:pPr>
      <w:r w:rsidRPr="00D37F81">
        <w:rPr>
          <w:rFonts w:ascii="Arial" w:hAnsi="Arial" w:cs="Arial"/>
          <w:szCs w:val="24"/>
        </w:rPr>
        <w:t>Pavey</w:t>
      </w:r>
      <w:r w:rsidR="00A16836">
        <w:rPr>
          <w:rFonts w:ascii="Arial" w:hAnsi="Arial" w:cs="Arial"/>
          <w:szCs w:val="24"/>
        </w:rPr>
        <w:t>,</w:t>
      </w:r>
      <w:r w:rsidRPr="00D37F81">
        <w:rPr>
          <w:rFonts w:ascii="Arial" w:hAnsi="Arial" w:cs="Arial"/>
          <w:szCs w:val="24"/>
        </w:rPr>
        <w:t xml:space="preserve"> C</w:t>
      </w:r>
      <w:r w:rsidR="00FC3729" w:rsidRPr="00D37F81">
        <w:rPr>
          <w:rFonts w:ascii="Arial" w:hAnsi="Arial" w:cs="Arial"/>
          <w:szCs w:val="24"/>
        </w:rPr>
        <w:t>.</w:t>
      </w:r>
      <w:r w:rsidRPr="00D37F81">
        <w:rPr>
          <w:rFonts w:ascii="Arial" w:hAnsi="Arial" w:cs="Arial"/>
          <w:szCs w:val="24"/>
        </w:rPr>
        <w:t>, McDonald</w:t>
      </w:r>
      <w:r w:rsidR="00FC3729" w:rsidRPr="00D37F81">
        <w:rPr>
          <w:rFonts w:ascii="Arial" w:hAnsi="Arial" w:cs="Arial"/>
          <w:szCs w:val="24"/>
        </w:rPr>
        <w:t>,</w:t>
      </w:r>
      <w:r w:rsidRPr="00D37F81">
        <w:rPr>
          <w:rFonts w:ascii="Arial" w:hAnsi="Arial" w:cs="Arial"/>
          <w:szCs w:val="24"/>
        </w:rPr>
        <w:t xml:space="preserve"> P</w:t>
      </w:r>
      <w:r w:rsidR="00FC3729" w:rsidRPr="00D37F81">
        <w:rPr>
          <w:rFonts w:ascii="Arial" w:hAnsi="Arial" w:cs="Arial"/>
          <w:szCs w:val="24"/>
        </w:rPr>
        <w:t>.</w:t>
      </w:r>
      <w:r w:rsidRPr="00D37F81">
        <w:rPr>
          <w:rFonts w:ascii="Arial" w:hAnsi="Arial" w:cs="Arial"/>
          <w:szCs w:val="24"/>
        </w:rPr>
        <w:t>, Cole</w:t>
      </w:r>
      <w:r w:rsidR="00FC3729" w:rsidRPr="00D37F81">
        <w:rPr>
          <w:rFonts w:ascii="Arial" w:hAnsi="Arial" w:cs="Arial"/>
          <w:szCs w:val="24"/>
        </w:rPr>
        <w:t>,</w:t>
      </w:r>
      <w:r w:rsidRPr="00D37F81">
        <w:rPr>
          <w:rFonts w:ascii="Arial" w:hAnsi="Arial" w:cs="Arial"/>
          <w:szCs w:val="24"/>
        </w:rPr>
        <w:t xml:space="preserve"> J</w:t>
      </w:r>
      <w:r w:rsidR="00FC3729" w:rsidRPr="00D37F81">
        <w:rPr>
          <w:rFonts w:ascii="Arial" w:hAnsi="Arial" w:cs="Arial"/>
          <w:szCs w:val="24"/>
        </w:rPr>
        <w:t>.</w:t>
      </w:r>
      <w:r w:rsidRPr="00D37F81">
        <w:rPr>
          <w:rFonts w:ascii="Arial" w:hAnsi="Arial" w:cs="Arial"/>
          <w:szCs w:val="24"/>
        </w:rPr>
        <w:t xml:space="preserve"> and James</w:t>
      </w:r>
      <w:r w:rsidR="00FC3729" w:rsidRPr="00D37F81">
        <w:rPr>
          <w:rFonts w:ascii="Arial" w:hAnsi="Arial" w:cs="Arial"/>
          <w:szCs w:val="24"/>
        </w:rPr>
        <w:t>,</w:t>
      </w:r>
      <w:r w:rsidRPr="00D37F81">
        <w:rPr>
          <w:rFonts w:ascii="Arial" w:hAnsi="Arial" w:cs="Arial"/>
          <w:szCs w:val="24"/>
        </w:rPr>
        <w:t xml:space="preserve"> A</w:t>
      </w:r>
      <w:r w:rsidR="00FC3729" w:rsidRPr="00D37F81">
        <w:rPr>
          <w:rFonts w:ascii="Arial" w:hAnsi="Arial" w:cs="Arial"/>
          <w:szCs w:val="24"/>
        </w:rPr>
        <w:t>. 2010</w:t>
      </w:r>
      <w:r w:rsidRPr="00D37F81">
        <w:rPr>
          <w:rFonts w:ascii="Arial" w:hAnsi="Arial" w:cs="Arial"/>
          <w:szCs w:val="24"/>
        </w:rPr>
        <w:t>. Final report on implementation project 2: priority recovery actions for the central rock-rat. Northern Terr</w:t>
      </w:r>
      <w:r w:rsidR="006A66D3">
        <w:rPr>
          <w:rFonts w:ascii="Arial" w:hAnsi="Arial" w:cs="Arial"/>
          <w:szCs w:val="24"/>
        </w:rPr>
        <w:t>itory Government:</w:t>
      </w:r>
      <w:r w:rsidRPr="00D37F81">
        <w:rPr>
          <w:rFonts w:ascii="Arial" w:hAnsi="Arial" w:cs="Arial"/>
          <w:szCs w:val="24"/>
        </w:rPr>
        <w:t xml:space="preserve"> Alice Springs. </w:t>
      </w:r>
    </w:p>
    <w:p w14:paraId="45C0105B" w14:textId="21926D64" w:rsidR="006A66D3" w:rsidRPr="006A66D3" w:rsidRDefault="00D86094" w:rsidP="00D30BF9">
      <w:pPr>
        <w:spacing w:after="120" w:line="360" w:lineRule="auto"/>
        <w:rPr>
          <w:rFonts w:ascii="Arial" w:hAnsi="Arial" w:cs="Arial"/>
          <w:bCs w:val="0"/>
          <w:szCs w:val="24"/>
          <w:lang w:eastAsia="en-AU"/>
        </w:rPr>
      </w:pPr>
      <w:r w:rsidRPr="00D37F81">
        <w:rPr>
          <w:rFonts w:ascii="Arial" w:hAnsi="Arial" w:cs="Arial"/>
          <w:szCs w:val="24"/>
        </w:rPr>
        <w:t>Short</w:t>
      </w:r>
      <w:r w:rsidR="00FC3729" w:rsidRPr="00D37F81">
        <w:rPr>
          <w:rFonts w:ascii="Arial" w:hAnsi="Arial" w:cs="Arial"/>
          <w:szCs w:val="24"/>
        </w:rPr>
        <w:t>,</w:t>
      </w:r>
      <w:r w:rsidRPr="00D37F81">
        <w:rPr>
          <w:rFonts w:ascii="Arial" w:hAnsi="Arial" w:cs="Arial"/>
          <w:szCs w:val="24"/>
        </w:rPr>
        <w:t xml:space="preserve"> J</w:t>
      </w:r>
      <w:r w:rsidR="00FC3729" w:rsidRPr="00D37F81">
        <w:rPr>
          <w:rFonts w:ascii="Arial" w:hAnsi="Arial" w:cs="Arial"/>
          <w:szCs w:val="24"/>
        </w:rPr>
        <w:t>. 2009</w:t>
      </w:r>
      <w:r w:rsidRPr="00D37F81">
        <w:rPr>
          <w:rFonts w:ascii="Arial" w:hAnsi="Arial" w:cs="Arial"/>
          <w:szCs w:val="24"/>
        </w:rPr>
        <w:t xml:space="preserve">. </w:t>
      </w:r>
      <w:r w:rsidR="00DC571C" w:rsidRPr="00D37F81">
        <w:rPr>
          <w:rFonts w:ascii="Arial" w:hAnsi="Arial" w:cs="Arial"/>
          <w:bCs w:val="0"/>
          <w:i/>
          <w:iCs/>
          <w:szCs w:val="24"/>
          <w:lang w:eastAsia="en-AU"/>
        </w:rPr>
        <w:t xml:space="preserve">The characteristics and success of vertebrate translocations within Australia.  </w:t>
      </w:r>
      <w:r w:rsidR="00DC571C" w:rsidRPr="00D37F81">
        <w:rPr>
          <w:rFonts w:ascii="Arial" w:hAnsi="Arial" w:cs="Arial"/>
          <w:bCs w:val="0"/>
          <w:szCs w:val="24"/>
          <w:lang w:eastAsia="en-AU"/>
        </w:rPr>
        <w:t>Australian Government Departmen</w:t>
      </w:r>
      <w:r w:rsidR="006A66D3">
        <w:rPr>
          <w:rFonts w:ascii="Arial" w:hAnsi="Arial" w:cs="Arial"/>
          <w:bCs w:val="0"/>
          <w:szCs w:val="24"/>
          <w:lang w:eastAsia="en-AU"/>
        </w:rPr>
        <w:t xml:space="preserve">t of Agriculture, Fisheries and </w:t>
      </w:r>
      <w:r w:rsidR="00DC571C" w:rsidRPr="00D37F81">
        <w:rPr>
          <w:rFonts w:ascii="Arial" w:hAnsi="Arial" w:cs="Arial"/>
          <w:bCs w:val="0"/>
          <w:szCs w:val="24"/>
          <w:lang w:eastAsia="en-AU"/>
        </w:rPr>
        <w:t>Forestry.  http://www.daff.gov.au/__data/assets/pdf_file/0004/1873012/aw-vertebrate-translocations.pdf</w:t>
      </w:r>
    </w:p>
    <w:p w14:paraId="7082508D" w14:textId="789EC345" w:rsidR="00702800" w:rsidRDefault="00702800" w:rsidP="00702800">
      <w:pPr>
        <w:spacing w:after="120" w:line="360" w:lineRule="auto"/>
        <w:rPr>
          <w:rFonts w:ascii="Arial" w:hAnsi="Arial" w:cs="Arial"/>
          <w:szCs w:val="24"/>
        </w:rPr>
      </w:pPr>
      <w:r w:rsidRPr="00702800">
        <w:rPr>
          <w:rFonts w:ascii="Arial" w:hAnsi="Arial" w:cs="Arial"/>
          <w:szCs w:val="24"/>
        </w:rPr>
        <w:t>Threatened Species Scientific Committee (</w:t>
      </w:r>
      <w:r>
        <w:rPr>
          <w:rFonts w:ascii="Arial" w:hAnsi="Arial" w:cs="Arial"/>
          <w:szCs w:val="24"/>
        </w:rPr>
        <w:t>TSSC) 2018</w:t>
      </w:r>
      <w:r w:rsidRPr="00702800">
        <w:rPr>
          <w:rFonts w:ascii="Arial" w:hAnsi="Arial" w:cs="Arial"/>
          <w:szCs w:val="24"/>
        </w:rPr>
        <w:t xml:space="preserve">. </w:t>
      </w:r>
      <w:r w:rsidRPr="00702800">
        <w:rPr>
          <w:rFonts w:ascii="Arial" w:hAnsi="Arial" w:cs="Arial"/>
          <w:i/>
          <w:szCs w:val="24"/>
        </w:rPr>
        <w:t>Conservation Advice Zyzomys pedunculatus central rock-rat.</w:t>
      </w:r>
      <w:r w:rsidRPr="00702800">
        <w:rPr>
          <w:rFonts w:ascii="Arial" w:hAnsi="Arial" w:cs="Arial"/>
          <w:szCs w:val="24"/>
        </w:rPr>
        <w:t xml:space="preserve"> Canberra: Department of the Environment and Energy. Available from: </w:t>
      </w:r>
      <w:hyperlink r:id="rId22" w:history="1">
        <w:r w:rsidRPr="00702800">
          <w:rPr>
            <w:rFonts w:ascii="Arial" w:hAnsi="Arial" w:cs="Arial"/>
            <w:szCs w:val="24"/>
          </w:rPr>
          <w:t>http://www.environment.gov.au/biodiversity/threatened/species/pubs/68-conservation-advice-15022018.pdf</w:t>
        </w:r>
      </w:hyperlink>
      <w:r w:rsidRPr="00702800">
        <w:rPr>
          <w:rFonts w:ascii="Arial" w:hAnsi="Arial" w:cs="Arial"/>
          <w:szCs w:val="24"/>
        </w:rPr>
        <w:t>.</w:t>
      </w:r>
    </w:p>
    <w:p w14:paraId="229C9B22" w14:textId="60D7EBB2" w:rsidR="00DE6EC4" w:rsidRPr="00D37F81" w:rsidRDefault="00DE6EC4" w:rsidP="00D30BF9">
      <w:pPr>
        <w:spacing w:after="120" w:line="360" w:lineRule="auto"/>
        <w:jc w:val="both"/>
        <w:rPr>
          <w:rFonts w:ascii="Arial" w:hAnsi="Arial" w:cs="Arial"/>
          <w:szCs w:val="24"/>
        </w:rPr>
      </w:pPr>
      <w:r w:rsidRPr="00D37F81">
        <w:rPr>
          <w:rFonts w:ascii="Arial" w:hAnsi="Arial" w:cs="Arial"/>
          <w:szCs w:val="24"/>
        </w:rPr>
        <w:t>Watts, C.H.S. and Aslin, H.J. 1981. The Rodents of Australia. Angus &amp; Robertson, Sydney.</w:t>
      </w:r>
    </w:p>
    <w:p w14:paraId="3C43EFE3" w14:textId="6655AFEB" w:rsidR="006E6C13" w:rsidRPr="00034725" w:rsidRDefault="006E6C13" w:rsidP="00D30BF9">
      <w:pPr>
        <w:spacing w:after="120" w:line="360" w:lineRule="auto"/>
        <w:jc w:val="both"/>
        <w:rPr>
          <w:rFonts w:ascii="Arial" w:hAnsi="Arial" w:cs="Arial"/>
          <w:szCs w:val="24"/>
        </w:rPr>
      </w:pPr>
      <w:r w:rsidRPr="00D37F81">
        <w:rPr>
          <w:rFonts w:ascii="Arial" w:hAnsi="Arial" w:cs="Arial"/>
          <w:szCs w:val="24"/>
        </w:rPr>
        <w:t xml:space="preserve">Woinarski, J.C.Z., Burbidge, A.A., and Harrison, P.L. 2014. The action plan for </w:t>
      </w:r>
      <w:r w:rsidRPr="00034725">
        <w:rPr>
          <w:rFonts w:ascii="Arial" w:hAnsi="Arial" w:cs="Arial"/>
          <w:szCs w:val="24"/>
        </w:rPr>
        <w:t>Australian</w:t>
      </w:r>
      <w:r w:rsidR="00034725" w:rsidRPr="00034725">
        <w:rPr>
          <w:rFonts w:ascii="Arial" w:hAnsi="Arial" w:cs="Arial"/>
          <w:szCs w:val="24"/>
        </w:rPr>
        <w:t xml:space="preserve"> mammals 2012. CSIRO Publishing:</w:t>
      </w:r>
      <w:r w:rsidRPr="00034725">
        <w:rPr>
          <w:rFonts w:ascii="Arial" w:hAnsi="Arial" w:cs="Arial"/>
          <w:szCs w:val="24"/>
        </w:rPr>
        <w:t xml:space="preserve"> Collingwood, Victoria. </w:t>
      </w:r>
    </w:p>
    <w:p w14:paraId="61A9EA4A" w14:textId="77777777" w:rsidR="009429EE" w:rsidRPr="00034725" w:rsidRDefault="009429EE" w:rsidP="00D30BF9">
      <w:pPr>
        <w:autoSpaceDE w:val="0"/>
        <w:autoSpaceDN w:val="0"/>
        <w:adjustRightInd w:val="0"/>
        <w:spacing w:after="120" w:line="360" w:lineRule="auto"/>
        <w:rPr>
          <w:rFonts w:ascii="Arial" w:hAnsi="Arial" w:cs="Arial"/>
          <w:bCs w:val="0"/>
          <w:color w:val="000000"/>
          <w:szCs w:val="24"/>
        </w:rPr>
      </w:pPr>
      <w:r w:rsidRPr="00034725">
        <w:rPr>
          <w:rFonts w:ascii="Arial" w:hAnsi="Arial" w:cs="Arial"/>
          <w:bCs w:val="0"/>
          <w:color w:val="000000"/>
          <w:szCs w:val="24"/>
        </w:rPr>
        <w:t>Wright, B. R., Zuur, A. F., and Chan, G. C. (2014). Proximate causes and</w:t>
      </w:r>
    </w:p>
    <w:p w14:paraId="4E8E0441" w14:textId="77777777" w:rsidR="009429EE" w:rsidRPr="00034725" w:rsidRDefault="009429EE" w:rsidP="00D30BF9">
      <w:pPr>
        <w:autoSpaceDE w:val="0"/>
        <w:autoSpaceDN w:val="0"/>
        <w:adjustRightInd w:val="0"/>
        <w:spacing w:after="120" w:line="360" w:lineRule="auto"/>
        <w:rPr>
          <w:rFonts w:ascii="Arial" w:hAnsi="Arial" w:cs="Arial"/>
          <w:bCs w:val="0"/>
          <w:color w:val="000000"/>
          <w:szCs w:val="24"/>
        </w:rPr>
      </w:pPr>
      <w:r w:rsidRPr="00034725">
        <w:rPr>
          <w:rFonts w:ascii="Arial" w:hAnsi="Arial" w:cs="Arial"/>
          <w:bCs w:val="0"/>
          <w:color w:val="000000"/>
          <w:szCs w:val="24"/>
        </w:rPr>
        <w:t>possible adaptive functions of mast seeding and barren flower shows in</w:t>
      </w:r>
    </w:p>
    <w:p w14:paraId="3946169E" w14:textId="77777777" w:rsidR="009429EE" w:rsidRPr="00034725" w:rsidRDefault="009429EE" w:rsidP="00D30BF9">
      <w:pPr>
        <w:autoSpaceDE w:val="0"/>
        <w:autoSpaceDN w:val="0"/>
        <w:adjustRightInd w:val="0"/>
        <w:spacing w:after="120" w:line="360" w:lineRule="auto"/>
        <w:rPr>
          <w:rFonts w:ascii="Arial" w:hAnsi="Arial" w:cs="Arial"/>
          <w:bCs w:val="0"/>
          <w:i/>
          <w:iCs/>
          <w:color w:val="000000"/>
          <w:szCs w:val="24"/>
        </w:rPr>
      </w:pPr>
      <w:r w:rsidRPr="00034725">
        <w:rPr>
          <w:rFonts w:ascii="Arial" w:hAnsi="Arial" w:cs="Arial"/>
          <w:bCs w:val="0"/>
          <w:color w:val="000000"/>
          <w:szCs w:val="24"/>
        </w:rPr>
        <w:t>spinifex grasses (</w:t>
      </w:r>
      <w:r w:rsidRPr="00034725">
        <w:rPr>
          <w:rFonts w:ascii="Arial" w:hAnsi="Arial" w:cs="Arial"/>
          <w:bCs w:val="0"/>
          <w:i/>
          <w:iCs/>
          <w:color w:val="000000"/>
          <w:szCs w:val="24"/>
        </w:rPr>
        <w:t xml:space="preserve">Triodia </w:t>
      </w:r>
      <w:r w:rsidRPr="00034725">
        <w:rPr>
          <w:rFonts w:ascii="Arial" w:hAnsi="Arial" w:cs="Arial"/>
          <w:bCs w:val="0"/>
          <w:color w:val="000000"/>
          <w:szCs w:val="24"/>
        </w:rPr>
        <w:t xml:space="preserve">spp.) in arid regions of Australia. </w:t>
      </w:r>
      <w:r w:rsidRPr="00034725">
        <w:rPr>
          <w:rFonts w:ascii="Arial" w:hAnsi="Arial" w:cs="Arial"/>
          <w:bCs w:val="0"/>
          <w:i/>
          <w:iCs/>
          <w:color w:val="000000"/>
          <w:szCs w:val="24"/>
        </w:rPr>
        <w:t>The Rangeland</w:t>
      </w:r>
    </w:p>
    <w:p w14:paraId="17B6C5D9" w14:textId="699DD852" w:rsidR="009429EE" w:rsidRPr="00034725" w:rsidRDefault="009429EE" w:rsidP="00D30BF9">
      <w:pPr>
        <w:spacing w:after="120" w:line="360" w:lineRule="auto"/>
        <w:jc w:val="both"/>
        <w:rPr>
          <w:rFonts w:ascii="Arial" w:hAnsi="Arial" w:cs="Arial"/>
          <w:szCs w:val="24"/>
        </w:rPr>
      </w:pPr>
      <w:r w:rsidRPr="00034725">
        <w:rPr>
          <w:rFonts w:ascii="Arial" w:hAnsi="Arial" w:cs="Arial"/>
          <w:bCs w:val="0"/>
          <w:i/>
          <w:iCs/>
          <w:color w:val="000000"/>
          <w:szCs w:val="24"/>
        </w:rPr>
        <w:t xml:space="preserve">Journal </w:t>
      </w:r>
      <w:r w:rsidRPr="00034725">
        <w:rPr>
          <w:rFonts w:ascii="Arial" w:hAnsi="Arial" w:cs="Arial"/>
          <w:color w:val="000000"/>
          <w:szCs w:val="24"/>
        </w:rPr>
        <w:t>36</w:t>
      </w:r>
      <w:r w:rsidR="00034725">
        <w:rPr>
          <w:rFonts w:ascii="Arial" w:hAnsi="Arial" w:cs="Arial"/>
          <w:bCs w:val="0"/>
          <w:color w:val="000000"/>
          <w:szCs w:val="24"/>
        </w:rPr>
        <w:t>:</w:t>
      </w:r>
      <w:r w:rsidRPr="00034725">
        <w:rPr>
          <w:rFonts w:ascii="Arial" w:hAnsi="Arial" w:cs="Arial"/>
          <w:bCs w:val="0"/>
          <w:color w:val="000000"/>
          <w:szCs w:val="24"/>
        </w:rPr>
        <w:t xml:space="preserve"> 297–308.</w:t>
      </w:r>
    </w:p>
    <w:p w14:paraId="3885190E" w14:textId="297C7FCF" w:rsidR="00034725" w:rsidRDefault="00D96B3E" w:rsidP="00D30BF9">
      <w:pPr>
        <w:spacing w:after="120" w:line="360" w:lineRule="auto"/>
        <w:jc w:val="both"/>
        <w:rPr>
          <w:rFonts w:ascii="Arial" w:hAnsi="Arial" w:cs="Arial"/>
          <w:szCs w:val="24"/>
        </w:rPr>
      </w:pPr>
      <w:r w:rsidRPr="00D37F81">
        <w:rPr>
          <w:rFonts w:ascii="Arial" w:hAnsi="Arial" w:cs="Arial"/>
          <w:szCs w:val="24"/>
        </w:rPr>
        <w:t>Wurst</w:t>
      </w:r>
      <w:r w:rsidR="00FC3729" w:rsidRPr="00D37F81">
        <w:rPr>
          <w:rFonts w:ascii="Arial" w:hAnsi="Arial" w:cs="Arial"/>
          <w:szCs w:val="24"/>
        </w:rPr>
        <w:t>,</w:t>
      </w:r>
      <w:r w:rsidRPr="00D37F81">
        <w:rPr>
          <w:rFonts w:ascii="Arial" w:hAnsi="Arial" w:cs="Arial"/>
          <w:szCs w:val="24"/>
        </w:rPr>
        <w:t xml:space="preserve"> D</w:t>
      </w:r>
      <w:r w:rsidR="00FC3729" w:rsidRPr="00D37F81">
        <w:rPr>
          <w:rFonts w:ascii="Arial" w:hAnsi="Arial" w:cs="Arial"/>
          <w:szCs w:val="24"/>
        </w:rPr>
        <w:t>. 1990</w:t>
      </w:r>
      <w:r w:rsidRPr="00D37F81">
        <w:rPr>
          <w:rFonts w:ascii="Arial" w:hAnsi="Arial" w:cs="Arial"/>
          <w:szCs w:val="24"/>
        </w:rPr>
        <w:t xml:space="preserve">. Report on the survey for the central rock-rat, </w:t>
      </w:r>
      <w:r w:rsidRPr="00D37F81">
        <w:rPr>
          <w:rFonts w:ascii="Arial" w:hAnsi="Arial" w:cs="Arial"/>
          <w:i/>
          <w:szCs w:val="24"/>
        </w:rPr>
        <w:t>Zyzomys pedunculatus</w:t>
      </w:r>
      <w:r w:rsidRPr="00D37F81">
        <w:rPr>
          <w:rFonts w:ascii="Arial" w:hAnsi="Arial" w:cs="Arial"/>
          <w:szCs w:val="24"/>
        </w:rPr>
        <w:t xml:space="preserve"> in the Alice Springs region. Parks and Wildlife Commission of the Northern Territory</w:t>
      </w:r>
      <w:r w:rsidR="00195461" w:rsidRPr="00D37F81">
        <w:rPr>
          <w:rFonts w:ascii="Arial" w:hAnsi="Arial" w:cs="Arial"/>
          <w:szCs w:val="24"/>
        </w:rPr>
        <w:t>,</w:t>
      </w:r>
      <w:r w:rsidRPr="00D37F81">
        <w:rPr>
          <w:rFonts w:ascii="Arial" w:hAnsi="Arial" w:cs="Arial"/>
          <w:szCs w:val="24"/>
        </w:rPr>
        <w:t xml:space="preserve"> Alice Springs.</w:t>
      </w:r>
    </w:p>
    <w:p w14:paraId="651F0F1E" w14:textId="77777777" w:rsidR="00034725" w:rsidRDefault="00034725" w:rsidP="00DE6EC4">
      <w:pPr>
        <w:spacing w:after="120" w:line="360" w:lineRule="auto"/>
        <w:jc w:val="both"/>
        <w:rPr>
          <w:rFonts w:ascii="Arial" w:hAnsi="Arial" w:cs="Arial"/>
          <w:szCs w:val="24"/>
        </w:rPr>
      </w:pPr>
    </w:p>
    <w:p w14:paraId="7393D45A" w14:textId="77777777" w:rsidR="00034725" w:rsidRPr="00D37F81" w:rsidRDefault="00034725" w:rsidP="00DE6EC4">
      <w:pPr>
        <w:spacing w:after="120" w:line="360" w:lineRule="auto"/>
        <w:jc w:val="both"/>
        <w:rPr>
          <w:rFonts w:ascii="Arial" w:hAnsi="Arial" w:cs="Arial"/>
          <w:szCs w:val="24"/>
        </w:rPr>
        <w:sectPr w:rsidR="00034725" w:rsidRPr="00D37F81" w:rsidSect="000D7652">
          <w:pgSz w:w="11907" w:h="16839" w:code="9"/>
          <w:pgMar w:top="1440" w:right="1440" w:bottom="1440" w:left="1440" w:header="709" w:footer="709" w:gutter="0"/>
          <w:cols w:space="708"/>
          <w:docGrid w:linePitch="360"/>
        </w:sectPr>
      </w:pPr>
    </w:p>
    <w:p w14:paraId="3C43EFE6" w14:textId="14182DD2" w:rsidR="00BE442C" w:rsidRPr="0026630E" w:rsidRDefault="00BE442C" w:rsidP="00CB7198">
      <w:pPr>
        <w:pStyle w:val="Heading2"/>
        <w:spacing w:before="0" w:after="240"/>
        <w:rPr>
          <w:szCs w:val="24"/>
        </w:rPr>
      </w:pPr>
      <w:bookmarkStart w:id="179" w:name="_Toc274837153"/>
      <w:bookmarkStart w:id="180" w:name="_Toc274909614"/>
      <w:bookmarkStart w:id="181" w:name="_Toc274911038"/>
      <w:r w:rsidRPr="0026630E">
        <w:rPr>
          <w:szCs w:val="24"/>
        </w:rPr>
        <w:t>APPENDIX 1. EVALUATION OF THE 2000 CENTRAL ROCK-RAT</w:t>
      </w:r>
      <w:r w:rsidR="00365A02">
        <w:rPr>
          <w:szCs w:val="24"/>
        </w:rPr>
        <w:t xml:space="preserve"> INTERIM</w:t>
      </w:r>
      <w:r w:rsidRPr="0026630E">
        <w:rPr>
          <w:szCs w:val="24"/>
        </w:rPr>
        <w:t xml:space="preserve"> RECOVERY PLAN</w:t>
      </w:r>
      <w:bookmarkEnd w:id="179"/>
      <w:bookmarkEnd w:id="180"/>
      <w:bookmarkEnd w:id="181"/>
    </w:p>
    <w:p w14:paraId="710891BD" w14:textId="5982E414" w:rsidR="007D7C0A" w:rsidRPr="0026630E" w:rsidRDefault="007D7C0A" w:rsidP="00CB7198">
      <w:pPr>
        <w:spacing w:after="240" w:line="360" w:lineRule="auto"/>
        <w:jc w:val="both"/>
        <w:rPr>
          <w:rFonts w:ascii="Arial" w:hAnsi="Arial" w:cs="Arial"/>
          <w:bCs w:val="0"/>
          <w:spacing w:val="-3"/>
          <w:szCs w:val="24"/>
        </w:rPr>
      </w:pPr>
      <w:r w:rsidRPr="0026630E">
        <w:rPr>
          <w:rFonts w:ascii="Arial" w:hAnsi="Arial" w:cs="Arial"/>
          <w:bCs w:val="0"/>
          <w:spacing w:val="-3"/>
          <w:szCs w:val="24"/>
        </w:rPr>
        <w:t xml:space="preserve">The interim plan contained five specific objectives, six recovery criteria, and seven recovery actions (three actions had two components). The interim plan was written to cover only a two year period </w:t>
      </w:r>
      <w:r w:rsidRPr="00892D72">
        <w:rPr>
          <w:rFonts w:ascii="Arial" w:hAnsi="Arial" w:cs="Arial"/>
          <w:bCs w:val="0"/>
          <w:spacing w:val="-3"/>
          <w:szCs w:val="24"/>
        </w:rPr>
        <w:t xml:space="preserve">however </w:t>
      </w:r>
      <w:r w:rsidR="00F27E87" w:rsidRPr="00892D72">
        <w:rPr>
          <w:rFonts w:ascii="Arial" w:hAnsi="Arial" w:cs="Arial"/>
          <w:bCs w:val="0"/>
          <w:spacing w:val="-3"/>
          <w:szCs w:val="24"/>
        </w:rPr>
        <w:t>15</w:t>
      </w:r>
      <w:r w:rsidR="00FC3F12" w:rsidRPr="00892D72">
        <w:rPr>
          <w:rFonts w:ascii="Arial" w:hAnsi="Arial" w:cs="Arial"/>
          <w:bCs w:val="0"/>
          <w:spacing w:val="-3"/>
          <w:szCs w:val="24"/>
        </w:rPr>
        <w:t xml:space="preserve"> </w:t>
      </w:r>
      <w:r w:rsidRPr="00892D72">
        <w:rPr>
          <w:rFonts w:ascii="Arial" w:hAnsi="Arial" w:cs="Arial"/>
          <w:bCs w:val="0"/>
          <w:spacing w:val="-3"/>
          <w:szCs w:val="24"/>
        </w:rPr>
        <w:t>years have</w:t>
      </w:r>
      <w:r w:rsidRPr="0026630E">
        <w:rPr>
          <w:rFonts w:ascii="Arial" w:hAnsi="Arial" w:cs="Arial"/>
          <w:bCs w:val="0"/>
          <w:spacing w:val="-3"/>
          <w:szCs w:val="24"/>
        </w:rPr>
        <w:t xml:space="preserve"> now elapsed. Therefore this assessment covers actions completed over the full extent of this </w:t>
      </w:r>
      <w:r w:rsidR="00F27E87" w:rsidRPr="0026630E">
        <w:rPr>
          <w:rFonts w:ascii="Arial" w:hAnsi="Arial" w:cs="Arial"/>
          <w:bCs w:val="0"/>
          <w:spacing w:val="-3"/>
          <w:szCs w:val="24"/>
        </w:rPr>
        <w:t>1</w:t>
      </w:r>
      <w:r w:rsidR="00F27E87">
        <w:rPr>
          <w:rFonts w:ascii="Arial" w:hAnsi="Arial" w:cs="Arial"/>
          <w:bCs w:val="0"/>
          <w:spacing w:val="-3"/>
          <w:szCs w:val="24"/>
        </w:rPr>
        <w:t>5</w:t>
      </w:r>
      <w:r w:rsidR="00F27E87" w:rsidRPr="0026630E">
        <w:rPr>
          <w:rFonts w:ascii="Arial" w:hAnsi="Arial" w:cs="Arial"/>
          <w:bCs w:val="0"/>
          <w:spacing w:val="-3"/>
          <w:szCs w:val="24"/>
        </w:rPr>
        <w:t xml:space="preserve"> </w:t>
      </w:r>
      <w:r w:rsidRPr="0026630E">
        <w:rPr>
          <w:rFonts w:ascii="Arial" w:hAnsi="Arial" w:cs="Arial"/>
          <w:bCs w:val="0"/>
          <w:spacing w:val="-3"/>
          <w:szCs w:val="24"/>
        </w:rPr>
        <w:t>year period. As part of the evaluation process of the previous recovery plan (Cole, 1999) each recovery action was assessed and scored as:</w:t>
      </w:r>
    </w:p>
    <w:p w14:paraId="70CBF9DE" w14:textId="77777777" w:rsidR="007D7C0A" w:rsidRPr="0026630E" w:rsidRDefault="007D7C0A" w:rsidP="00CE4FDA">
      <w:pPr>
        <w:numPr>
          <w:ilvl w:val="0"/>
          <w:numId w:val="1"/>
        </w:numPr>
        <w:spacing w:line="360" w:lineRule="auto"/>
        <w:jc w:val="both"/>
        <w:rPr>
          <w:rFonts w:ascii="Arial" w:hAnsi="Arial" w:cs="Arial"/>
          <w:bCs w:val="0"/>
          <w:spacing w:val="-3"/>
          <w:szCs w:val="24"/>
        </w:rPr>
      </w:pPr>
      <w:r w:rsidRPr="0026630E">
        <w:rPr>
          <w:rFonts w:ascii="Arial" w:hAnsi="Arial" w:cs="Arial"/>
          <w:bCs w:val="0"/>
          <w:spacing w:val="-3"/>
          <w:szCs w:val="24"/>
        </w:rPr>
        <w:t xml:space="preserve">No progress/recovery action not contributing to recovery </w:t>
      </w:r>
    </w:p>
    <w:p w14:paraId="5C3D9D60" w14:textId="77777777" w:rsidR="007D7C0A" w:rsidRPr="0026630E" w:rsidRDefault="007D7C0A" w:rsidP="00CE4FDA">
      <w:pPr>
        <w:numPr>
          <w:ilvl w:val="0"/>
          <w:numId w:val="1"/>
        </w:numPr>
        <w:spacing w:line="360" w:lineRule="auto"/>
        <w:jc w:val="both"/>
        <w:rPr>
          <w:rFonts w:ascii="Arial" w:hAnsi="Arial" w:cs="Arial"/>
          <w:bCs w:val="0"/>
          <w:spacing w:val="-3"/>
          <w:szCs w:val="24"/>
        </w:rPr>
      </w:pPr>
      <w:r w:rsidRPr="0026630E">
        <w:rPr>
          <w:rFonts w:ascii="Arial" w:hAnsi="Arial" w:cs="Arial"/>
          <w:bCs w:val="0"/>
          <w:spacing w:val="-3"/>
          <w:szCs w:val="24"/>
        </w:rPr>
        <w:t>Insufficient action or action failed</w:t>
      </w:r>
    </w:p>
    <w:p w14:paraId="42CB6316" w14:textId="77777777" w:rsidR="007D7C0A" w:rsidRPr="0026630E" w:rsidRDefault="007D7C0A" w:rsidP="00CE4FDA">
      <w:pPr>
        <w:numPr>
          <w:ilvl w:val="0"/>
          <w:numId w:val="1"/>
        </w:numPr>
        <w:spacing w:line="360" w:lineRule="auto"/>
        <w:jc w:val="both"/>
        <w:rPr>
          <w:rFonts w:ascii="Arial" w:hAnsi="Arial" w:cs="Arial"/>
          <w:bCs w:val="0"/>
          <w:spacing w:val="-3"/>
          <w:szCs w:val="24"/>
        </w:rPr>
      </w:pPr>
      <w:r w:rsidRPr="0026630E">
        <w:rPr>
          <w:rFonts w:ascii="Arial" w:hAnsi="Arial" w:cs="Arial"/>
          <w:bCs w:val="0"/>
          <w:spacing w:val="-3"/>
          <w:szCs w:val="24"/>
        </w:rPr>
        <w:t xml:space="preserve">Significant action undertaken but not completed </w:t>
      </w:r>
    </w:p>
    <w:p w14:paraId="73EC6FE4" w14:textId="6103C331" w:rsidR="007D7C0A" w:rsidRPr="00CB7198" w:rsidRDefault="007D7C0A" w:rsidP="00CE4FDA">
      <w:pPr>
        <w:numPr>
          <w:ilvl w:val="0"/>
          <w:numId w:val="1"/>
        </w:numPr>
        <w:spacing w:after="240" w:line="360" w:lineRule="auto"/>
        <w:ind w:left="1077"/>
        <w:jc w:val="both"/>
        <w:rPr>
          <w:rFonts w:ascii="Arial" w:hAnsi="Arial" w:cs="Arial"/>
          <w:bCs w:val="0"/>
          <w:spacing w:val="-3"/>
          <w:szCs w:val="24"/>
        </w:rPr>
      </w:pPr>
      <w:r w:rsidRPr="0026630E">
        <w:rPr>
          <w:rFonts w:ascii="Arial" w:hAnsi="Arial" w:cs="Arial"/>
          <w:bCs w:val="0"/>
          <w:spacing w:val="-3"/>
          <w:szCs w:val="24"/>
        </w:rPr>
        <w:t>Action fully completed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9"/>
        <w:gridCol w:w="2830"/>
        <w:gridCol w:w="4180"/>
        <w:gridCol w:w="958"/>
      </w:tblGrid>
      <w:tr w:rsidR="00BE442C" w:rsidRPr="0026630E" w14:paraId="3C43EFEC" w14:textId="77777777" w:rsidTr="007C5E07">
        <w:tc>
          <w:tcPr>
            <w:tcW w:w="1188" w:type="dxa"/>
            <w:shd w:val="clear" w:color="auto" w:fill="B3B3B3"/>
          </w:tcPr>
          <w:p w14:paraId="3C43EFE8" w14:textId="77777777" w:rsidR="00BE442C" w:rsidRPr="0026630E" w:rsidRDefault="00BE442C" w:rsidP="009027E9">
            <w:pPr>
              <w:rPr>
                <w:rFonts w:ascii="Arial" w:hAnsi="Arial" w:cs="Arial"/>
                <w:szCs w:val="24"/>
              </w:rPr>
            </w:pPr>
          </w:p>
        </w:tc>
        <w:tc>
          <w:tcPr>
            <w:tcW w:w="4680" w:type="dxa"/>
            <w:shd w:val="clear" w:color="auto" w:fill="B3B3B3"/>
          </w:tcPr>
          <w:p w14:paraId="3C43EFE9" w14:textId="77777777" w:rsidR="00BE442C" w:rsidRPr="0026630E" w:rsidRDefault="00BE442C" w:rsidP="009027E9">
            <w:pPr>
              <w:rPr>
                <w:rFonts w:ascii="Arial" w:hAnsi="Arial" w:cs="Arial"/>
                <w:szCs w:val="24"/>
              </w:rPr>
            </w:pPr>
            <w:r w:rsidRPr="0026630E">
              <w:rPr>
                <w:rFonts w:ascii="Arial" w:hAnsi="Arial" w:cs="Arial"/>
                <w:szCs w:val="24"/>
              </w:rPr>
              <w:t>Specific Objective 1</w:t>
            </w:r>
          </w:p>
        </w:tc>
        <w:tc>
          <w:tcPr>
            <w:tcW w:w="6840" w:type="dxa"/>
            <w:shd w:val="clear" w:color="auto" w:fill="B3B3B3"/>
          </w:tcPr>
          <w:p w14:paraId="3C43EFEA" w14:textId="77777777" w:rsidR="00BE442C" w:rsidRPr="0026630E" w:rsidRDefault="00BE442C" w:rsidP="009027E9">
            <w:pPr>
              <w:rPr>
                <w:rFonts w:ascii="Arial" w:hAnsi="Arial" w:cs="Arial"/>
                <w:szCs w:val="24"/>
              </w:rPr>
            </w:pPr>
            <w:r w:rsidRPr="0026630E">
              <w:rPr>
                <w:rFonts w:ascii="Arial" w:hAnsi="Arial" w:cs="Arial"/>
                <w:szCs w:val="24"/>
              </w:rPr>
              <w:t>Clarify the distribution, population size and trends and specific habitat requirements</w:t>
            </w:r>
          </w:p>
        </w:tc>
        <w:tc>
          <w:tcPr>
            <w:tcW w:w="1080" w:type="dxa"/>
            <w:shd w:val="clear" w:color="auto" w:fill="B3B3B3"/>
          </w:tcPr>
          <w:p w14:paraId="3C43EFEB" w14:textId="77777777" w:rsidR="00BE442C" w:rsidRPr="0026630E" w:rsidRDefault="00BE442C" w:rsidP="009027E9">
            <w:pPr>
              <w:rPr>
                <w:rFonts w:ascii="Arial" w:hAnsi="Arial" w:cs="Arial"/>
                <w:szCs w:val="24"/>
              </w:rPr>
            </w:pPr>
          </w:p>
        </w:tc>
      </w:tr>
      <w:tr w:rsidR="00BE442C" w:rsidRPr="0026630E" w14:paraId="3C43EFF1" w14:textId="77777777" w:rsidTr="007C5E07">
        <w:tc>
          <w:tcPr>
            <w:tcW w:w="1188" w:type="dxa"/>
            <w:shd w:val="clear" w:color="auto" w:fill="B3B3B3"/>
          </w:tcPr>
          <w:p w14:paraId="3C43EFED" w14:textId="77777777" w:rsidR="00BE442C" w:rsidRPr="0026630E" w:rsidRDefault="00BE442C" w:rsidP="009027E9">
            <w:pPr>
              <w:rPr>
                <w:rFonts w:ascii="Arial" w:hAnsi="Arial" w:cs="Arial"/>
                <w:szCs w:val="24"/>
              </w:rPr>
            </w:pPr>
          </w:p>
        </w:tc>
        <w:tc>
          <w:tcPr>
            <w:tcW w:w="4680" w:type="dxa"/>
            <w:shd w:val="clear" w:color="auto" w:fill="B3B3B3"/>
          </w:tcPr>
          <w:p w14:paraId="3C43EFEE" w14:textId="77777777" w:rsidR="00BE442C" w:rsidRPr="0026630E" w:rsidRDefault="00BE442C" w:rsidP="009027E9">
            <w:pPr>
              <w:rPr>
                <w:rFonts w:ascii="Arial" w:hAnsi="Arial" w:cs="Arial"/>
                <w:szCs w:val="24"/>
              </w:rPr>
            </w:pPr>
            <w:r w:rsidRPr="0026630E">
              <w:rPr>
                <w:rFonts w:ascii="Arial" w:hAnsi="Arial" w:cs="Arial"/>
                <w:szCs w:val="24"/>
              </w:rPr>
              <w:t xml:space="preserve">Recovery </w:t>
            </w:r>
            <w:r w:rsidR="007B1ED2" w:rsidRPr="0026630E">
              <w:rPr>
                <w:rFonts w:ascii="Arial" w:hAnsi="Arial" w:cs="Arial"/>
                <w:szCs w:val="24"/>
              </w:rPr>
              <w:t>Criterion</w:t>
            </w:r>
            <w:r w:rsidRPr="0026630E">
              <w:rPr>
                <w:rFonts w:ascii="Arial" w:hAnsi="Arial" w:cs="Arial"/>
                <w:szCs w:val="24"/>
              </w:rPr>
              <w:t xml:space="preserve"> 1</w:t>
            </w:r>
          </w:p>
        </w:tc>
        <w:tc>
          <w:tcPr>
            <w:tcW w:w="6840" w:type="dxa"/>
            <w:shd w:val="clear" w:color="auto" w:fill="B3B3B3"/>
          </w:tcPr>
          <w:p w14:paraId="3C43EFEF" w14:textId="77777777" w:rsidR="00BE442C" w:rsidRPr="0026630E" w:rsidRDefault="00BE442C" w:rsidP="009027E9">
            <w:pPr>
              <w:rPr>
                <w:rFonts w:ascii="Arial" w:hAnsi="Arial" w:cs="Arial"/>
                <w:szCs w:val="24"/>
              </w:rPr>
            </w:pPr>
            <w:r w:rsidRPr="0026630E">
              <w:rPr>
                <w:rFonts w:ascii="Arial" w:hAnsi="Arial" w:cs="Arial"/>
                <w:szCs w:val="24"/>
              </w:rPr>
              <w:t xml:space="preserve">Production of a map of known current distribution </w:t>
            </w:r>
          </w:p>
        </w:tc>
        <w:tc>
          <w:tcPr>
            <w:tcW w:w="1080" w:type="dxa"/>
            <w:shd w:val="clear" w:color="auto" w:fill="B3B3B3"/>
          </w:tcPr>
          <w:p w14:paraId="3C43EFF0" w14:textId="77777777" w:rsidR="00BE442C" w:rsidRPr="0026630E" w:rsidRDefault="00BE442C" w:rsidP="009027E9">
            <w:pPr>
              <w:rPr>
                <w:rFonts w:ascii="Arial" w:hAnsi="Arial" w:cs="Arial"/>
                <w:szCs w:val="24"/>
              </w:rPr>
            </w:pPr>
          </w:p>
        </w:tc>
      </w:tr>
      <w:tr w:rsidR="00BE442C" w:rsidRPr="0026630E" w14:paraId="3C43EFF6" w14:textId="77777777" w:rsidTr="007C5E07">
        <w:tc>
          <w:tcPr>
            <w:tcW w:w="1188" w:type="dxa"/>
            <w:shd w:val="clear" w:color="auto" w:fill="B3B3B3"/>
          </w:tcPr>
          <w:p w14:paraId="3C43EFF2" w14:textId="77777777" w:rsidR="00BE442C" w:rsidRPr="0026630E" w:rsidRDefault="00BE442C" w:rsidP="009027E9">
            <w:pPr>
              <w:rPr>
                <w:rFonts w:ascii="Arial" w:hAnsi="Arial" w:cs="Arial"/>
                <w:szCs w:val="24"/>
              </w:rPr>
            </w:pPr>
          </w:p>
        </w:tc>
        <w:tc>
          <w:tcPr>
            <w:tcW w:w="4680" w:type="dxa"/>
            <w:shd w:val="clear" w:color="auto" w:fill="B3B3B3"/>
          </w:tcPr>
          <w:p w14:paraId="3C43EFF3" w14:textId="77777777" w:rsidR="00BE442C" w:rsidRPr="0026630E" w:rsidRDefault="00BE442C" w:rsidP="009027E9">
            <w:pPr>
              <w:rPr>
                <w:rFonts w:ascii="Arial" w:hAnsi="Arial" w:cs="Arial"/>
                <w:szCs w:val="24"/>
              </w:rPr>
            </w:pPr>
            <w:r w:rsidRPr="0026630E">
              <w:rPr>
                <w:rFonts w:ascii="Arial" w:hAnsi="Arial" w:cs="Arial"/>
                <w:szCs w:val="24"/>
              </w:rPr>
              <w:t xml:space="preserve">Recovery </w:t>
            </w:r>
            <w:r w:rsidR="007B1ED2" w:rsidRPr="0026630E">
              <w:rPr>
                <w:rFonts w:ascii="Arial" w:hAnsi="Arial" w:cs="Arial"/>
                <w:szCs w:val="24"/>
              </w:rPr>
              <w:t>Criterion</w:t>
            </w:r>
            <w:r w:rsidRPr="0026630E">
              <w:rPr>
                <w:rFonts w:ascii="Arial" w:hAnsi="Arial" w:cs="Arial"/>
                <w:szCs w:val="24"/>
              </w:rPr>
              <w:t xml:space="preserve"> 2</w:t>
            </w:r>
          </w:p>
        </w:tc>
        <w:tc>
          <w:tcPr>
            <w:tcW w:w="6840" w:type="dxa"/>
            <w:shd w:val="clear" w:color="auto" w:fill="B3B3B3"/>
          </w:tcPr>
          <w:p w14:paraId="3C43EFF4" w14:textId="77777777" w:rsidR="00BE442C" w:rsidRPr="0026630E" w:rsidRDefault="00BE442C" w:rsidP="009027E9">
            <w:pPr>
              <w:rPr>
                <w:rFonts w:ascii="Arial" w:hAnsi="Arial" w:cs="Arial"/>
                <w:szCs w:val="24"/>
              </w:rPr>
            </w:pPr>
            <w:r w:rsidRPr="0026630E">
              <w:rPr>
                <w:rFonts w:ascii="Arial" w:hAnsi="Arial" w:cs="Arial"/>
                <w:szCs w:val="24"/>
              </w:rPr>
              <w:t>A description of the habitat of known central rock-rat sites</w:t>
            </w:r>
          </w:p>
        </w:tc>
        <w:tc>
          <w:tcPr>
            <w:tcW w:w="1080" w:type="dxa"/>
            <w:shd w:val="clear" w:color="auto" w:fill="B3B3B3"/>
          </w:tcPr>
          <w:p w14:paraId="3C43EFF5" w14:textId="77777777" w:rsidR="00BE442C" w:rsidRPr="0026630E" w:rsidRDefault="00BE442C" w:rsidP="009027E9">
            <w:pPr>
              <w:rPr>
                <w:rFonts w:ascii="Arial" w:hAnsi="Arial" w:cs="Arial"/>
                <w:szCs w:val="24"/>
              </w:rPr>
            </w:pPr>
          </w:p>
        </w:tc>
      </w:tr>
      <w:tr w:rsidR="00BE442C" w:rsidRPr="0026630E" w14:paraId="3C43EFFB" w14:textId="77777777" w:rsidTr="007C5E07">
        <w:tc>
          <w:tcPr>
            <w:tcW w:w="1188" w:type="dxa"/>
          </w:tcPr>
          <w:p w14:paraId="3C43EFF7" w14:textId="77777777" w:rsidR="00BE442C" w:rsidRPr="0026630E" w:rsidRDefault="00BE442C" w:rsidP="009027E9">
            <w:pPr>
              <w:rPr>
                <w:rFonts w:ascii="Arial" w:hAnsi="Arial" w:cs="Arial"/>
                <w:b/>
                <w:szCs w:val="24"/>
              </w:rPr>
            </w:pPr>
            <w:r w:rsidRPr="0026630E">
              <w:rPr>
                <w:rFonts w:ascii="Arial" w:hAnsi="Arial" w:cs="Arial"/>
                <w:b/>
                <w:szCs w:val="24"/>
              </w:rPr>
              <w:t>Action 1</w:t>
            </w:r>
          </w:p>
        </w:tc>
        <w:tc>
          <w:tcPr>
            <w:tcW w:w="4680" w:type="dxa"/>
          </w:tcPr>
          <w:p w14:paraId="3C43EFF8" w14:textId="77777777" w:rsidR="00BE442C" w:rsidRPr="0026630E" w:rsidRDefault="00BE442C" w:rsidP="009027E9">
            <w:pPr>
              <w:rPr>
                <w:rFonts w:ascii="Arial" w:hAnsi="Arial" w:cs="Arial"/>
                <w:b/>
                <w:szCs w:val="24"/>
              </w:rPr>
            </w:pPr>
            <w:r w:rsidRPr="0026630E">
              <w:rPr>
                <w:rFonts w:ascii="Arial" w:hAnsi="Arial" w:cs="Arial"/>
                <w:b/>
                <w:szCs w:val="24"/>
              </w:rPr>
              <w:t xml:space="preserve">Conduct biophysical mapping and establish the extent of central rock-rat distribution </w:t>
            </w:r>
          </w:p>
        </w:tc>
        <w:tc>
          <w:tcPr>
            <w:tcW w:w="6840" w:type="dxa"/>
          </w:tcPr>
          <w:p w14:paraId="3C43EFF9" w14:textId="77777777" w:rsidR="00BE442C" w:rsidRPr="0026630E" w:rsidRDefault="00BE442C" w:rsidP="009027E9">
            <w:pPr>
              <w:rPr>
                <w:rFonts w:ascii="Arial" w:hAnsi="Arial" w:cs="Arial"/>
                <w:b/>
                <w:szCs w:val="24"/>
              </w:rPr>
            </w:pPr>
            <w:r w:rsidRPr="0026630E">
              <w:rPr>
                <w:rFonts w:ascii="Arial" w:hAnsi="Arial" w:cs="Arial"/>
                <w:b/>
                <w:szCs w:val="24"/>
              </w:rPr>
              <w:t>Comments</w:t>
            </w:r>
          </w:p>
        </w:tc>
        <w:tc>
          <w:tcPr>
            <w:tcW w:w="1080" w:type="dxa"/>
          </w:tcPr>
          <w:p w14:paraId="3C43EFFA" w14:textId="77777777" w:rsidR="00BE442C" w:rsidRPr="0026630E" w:rsidRDefault="00BE442C" w:rsidP="009027E9">
            <w:pPr>
              <w:rPr>
                <w:rFonts w:ascii="Arial" w:hAnsi="Arial" w:cs="Arial"/>
                <w:b/>
                <w:szCs w:val="24"/>
              </w:rPr>
            </w:pPr>
            <w:r w:rsidRPr="0026630E">
              <w:rPr>
                <w:rFonts w:ascii="Arial" w:hAnsi="Arial" w:cs="Arial"/>
                <w:b/>
                <w:szCs w:val="24"/>
              </w:rPr>
              <w:t>Score</w:t>
            </w:r>
          </w:p>
        </w:tc>
      </w:tr>
      <w:tr w:rsidR="00BE442C" w:rsidRPr="0026630E" w14:paraId="3C43F000" w14:textId="77777777" w:rsidTr="007C5E07">
        <w:tc>
          <w:tcPr>
            <w:tcW w:w="1188" w:type="dxa"/>
          </w:tcPr>
          <w:p w14:paraId="3C43EFFC" w14:textId="77777777" w:rsidR="00BE442C" w:rsidRPr="0026630E" w:rsidRDefault="00BE442C" w:rsidP="009027E9">
            <w:pPr>
              <w:rPr>
                <w:rFonts w:ascii="Arial" w:hAnsi="Arial" w:cs="Arial"/>
                <w:szCs w:val="24"/>
              </w:rPr>
            </w:pPr>
            <w:r w:rsidRPr="0026630E">
              <w:rPr>
                <w:rFonts w:ascii="Arial" w:hAnsi="Arial" w:cs="Arial"/>
                <w:szCs w:val="24"/>
              </w:rPr>
              <w:t>1.1</w:t>
            </w:r>
          </w:p>
        </w:tc>
        <w:tc>
          <w:tcPr>
            <w:tcW w:w="4680" w:type="dxa"/>
          </w:tcPr>
          <w:p w14:paraId="3C43EFFD" w14:textId="77777777" w:rsidR="00BE442C" w:rsidRPr="0026630E" w:rsidRDefault="00BE442C" w:rsidP="009027E9">
            <w:pPr>
              <w:rPr>
                <w:rFonts w:ascii="Arial" w:hAnsi="Arial" w:cs="Arial"/>
                <w:szCs w:val="24"/>
              </w:rPr>
            </w:pPr>
            <w:r w:rsidRPr="0026630E">
              <w:rPr>
                <w:rFonts w:ascii="Arial" w:hAnsi="Arial" w:cs="Arial"/>
                <w:szCs w:val="24"/>
              </w:rPr>
              <w:t>Conduct biophysical mapping</w:t>
            </w:r>
          </w:p>
        </w:tc>
        <w:tc>
          <w:tcPr>
            <w:tcW w:w="6840" w:type="dxa"/>
          </w:tcPr>
          <w:p w14:paraId="3C43EFFE" w14:textId="77777777" w:rsidR="00BE442C" w:rsidRPr="0026630E" w:rsidRDefault="00BE442C" w:rsidP="009027E9">
            <w:pPr>
              <w:rPr>
                <w:rFonts w:ascii="Arial" w:hAnsi="Arial" w:cs="Arial"/>
                <w:szCs w:val="24"/>
              </w:rPr>
            </w:pPr>
            <w:r w:rsidRPr="0026630E">
              <w:rPr>
                <w:rFonts w:ascii="Arial" w:hAnsi="Arial" w:cs="Arial"/>
                <w:szCs w:val="24"/>
              </w:rPr>
              <w:t xml:space="preserve">Biophysical mapping has been completed in the West MacDonnell National Park. </w:t>
            </w:r>
            <w:r w:rsidR="00993816" w:rsidRPr="0026630E">
              <w:rPr>
                <w:rFonts w:ascii="Arial" w:hAnsi="Arial" w:cs="Arial"/>
                <w:szCs w:val="24"/>
              </w:rPr>
              <w:t>However, it is now understood that this mapping has little predictive/explanatory value for crr occurrence.</w:t>
            </w:r>
          </w:p>
        </w:tc>
        <w:tc>
          <w:tcPr>
            <w:tcW w:w="1080" w:type="dxa"/>
          </w:tcPr>
          <w:p w14:paraId="3C43EFFF" w14:textId="77777777" w:rsidR="00BE442C" w:rsidRPr="0026630E" w:rsidRDefault="00BE442C" w:rsidP="009027E9">
            <w:pPr>
              <w:rPr>
                <w:rFonts w:ascii="Arial" w:hAnsi="Arial" w:cs="Arial"/>
                <w:szCs w:val="24"/>
              </w:rPr>
            </w:pPr>
            <w:r w:rsidRPr="0026630E">
              <w:rPr>
                <w:rFonts w:ascii="Arial" w:hAnsi="Arial" w:cs="Arial"/>
                <w:szCs w:val="24"/>
              </w:rPr>
              <w:t>3</w:t>
            </w:r>
          </w:p>
        </w:tc>
      </w:tr>
      <w:tr w:rsidR="00BE442C" w:rsidRPr="0026630E" w14:paraId="3C43F005" w14:textId="77777777" w:rsidTr="007C5E07">
        <w:tc>
          <w:tcPr>
            <w:tcW w:w="1188" w:type="dxa"/>
            <w:tcBorders>
              <w:bottom w:val="single" w:sz="4" w:space="0" w:color="auto"/>
            </w:tcBorders>
          </w:tcPr>
          <w:p w14:paraId="3C43F001" w14:textId="77777777" w:rsidR="00BE442C" w:rsidRPr="0026630E" w:rsidRDefault="00BE442C" w:rsidP="009027E9">
            <w:pPr>
              <w:rPr>
                <w:rFonts w:ascii="Arial" w:hAnsi="Arial" w:cs="Arial"/>
                <w:szCs w:val="24"/>
              </w:rPr>
            </w:pPr>
            <w:r w:rsidRPr="0026630E">
              <w:rPr>
                <w:rFonts w:ascii="Arial" w:hAnsi="Arial" w:cs="Arial"/>
                <w:szCs w:val="24"/>
              </w:rPr>
              <w:t>1.2</w:t>
            </w:r>
          </w:p>
        </w:tc>
        <w:tc>
          <w:tcPr>
            <w:tcW w:w="4680" w:type="dxa"/>
            <w:tcBorders>
              <w:bottom w:val="single" w:sz="4" w:space="0" w:color="auto"/>
            </w:tcBorders>
          </w:tcPr>
          <w:p w14:paraId="3C43F002" w14:textId="77777777" w:rsidR="00BE442C" w:rsidRPr="0026630E" w:rsidRDefault="00BE442C" w:rsidP="009027E9">
            <w:pPr>
              <w:rPr>
                <w:rFonts w:ascii="Arial" w:hAnsi="Arial" w:cs="Arial"/>
                <w:szCs w:val="24"/>
              </w:rPr>
            </w:pPr>
            <w:r w:rsidRPr="0026630E">
              <w:rPr>
                <w:rFonts w:ascii="Arial" w:hAnsi="Arial" w:cs="Arial"/>
                <w:szCs w:val="24"/>
              </w:rPr>
              <w:t>Investigate further sites</w:t>
            </w:r>
          </w:p>
        </w:tc>
        <w:tc>
          <w:tcPr>
            <w:tcW w:w="6840" w:type="dxa"/>
            <w:tcBorders>
              <w:bottom w:val="single" w:sz="4" w:space="0" w:color="auto"/>
            </w:tcBorders>
          </w:tcPr>
          <w:p w14:paraId="3C43F003" w14:textId="77777777" w:rsidR="00BE442C" w:rsidRPr="0026630E" w:rsidRDefault="00993816" w:rsidP="009027E9">
            <w:pPr>
              <w:rPr>
                <w:rFonts w:ascii="Arial" w:hAnsi="Arial" w:cs="Arial"/>
                <w:szCs w:val="24"/>
              </w:rPr>
            </w:pPr>
            <w:r w:rsidRPr="0026630E">
              <w:rPr>
                <w:rFonts w:ascii="Arial" w:hAnsi="Arial" w:cs="Arial"/>
                <w:szCs w:val="24"/>
              </w:rPr>
              <w:t>To a limited degree this work was undertaken by Parks and Wildlife Rangers based at Ormiston Gorge. However, this action was not carried out in a thorough and co-ordinated manner and the extent of this species distribution was not resolved.</w:t>
            </w:r>
          </w:p>
        </w:tc>
        <w:tc>
          <w:tcPr>
            <w:tcW w:w="1080" w:type="dxa"/>
            <w:tcBorders>
              <w:bottom w:val="single" w:sz="4" w:space="0" w:color="auto"/>
            </w:tcBorders>
          </w:tcPr>
          <w:p w14:paraId="3C43F004" w14:textId="77777777" w:rsidR="00BE442C" w:rsidRPr="0026630E" w:rsidRDefault="00BE442C" w:rsidP="009027E9">
            <w:pPr>
              <w:rPr>
                <w:rFonts w:ascii="Arial" w:hAnsi="Arial" w:cs="Arial"/>
                <w:szCs w:val="24"/>
              </w:rPr>
            </w:pPr>
            <w:r w:rsidRPr="0026630E">
              <w:rPr>
                <w:rFonts w:ascii="Arial" w:hAnsi="Arial" w:cs="Arial"/>
                <w:szCs w:val="24"/>
              </w:rPr>
              <w:t>1</w:t>
            </w:r>
          </w:p>
        </w:tc>
      </w:tr>
      <w:tr w:rsidR="00BE442C" w:rsidRPr="0026630E" w14:paraId="3C43F00A" w14:textId="77777777" w:rsidTr="007C5E07">
        <w:tc>
          <w:tcPr>
            <w:tcW w:w="1188" w:type="dxa"/>
            <w:shd w:val="clear" w:color="auto" w:fill="B3B3B3"/>
          </w:tcPr>
          <w:p w14:paraId="3C43F006" w14:textId="77777777" w:rsidR="00BE442C" w:rsidRPr="0026630E" w:rsidRDefault="00BE442C" w:rsidP="009027E9">
            <w:pPr>
              <w:rPr>
                <w:rFonts w:ascii="Arial" w:hAnsi="Arial" w:cs="Arial"/>
                <w:szCs w:val="24"/>
              </w:rPr>
            </w:pPr>
          </w:p>
        </w:tc>
        <w:tc>
          <w:tcPr>
            <w:tcW w:w="4680" w:type="dxa"/>
            <w:shd w:val="clear" w:color="auto" w:fill="B3B3B3"/>
          </w:tcPr>
          <w:p w14:paraId="3C43F007" w14:textId="77777777" w:rsidR="00BE442C" w:rsidRPr="0026630E" w:rsidRDefault="00BE442C" w:rsidP="009027E9">
            <w:pPr>
              <w:rPr>
                <w:rFonts w:ascii="Arial" w:hAnsi="Arial" w:cs="Arial"/>
                <w:szCs w:val="24"/>
              </w:rPr>
            </w:pPr>
            <w:r w:rsidRPr="0026630E">
              <w:rPr>
                <w:rFonts w:ascii="Arial" w:hAnsi="Arial" w:cs="Arial"/>
                <w:szCs w:val="24"/>
              </w:rPr>
              <w:t xml:space="preserve">Recovery </w:t>
            </w:r>
            <w:r w:rsidR="007B1ED2" w:rsidRPr="0026630E">
              <w:rPr>
                <w:rFonts w:ascii="Arial" w:hAnsi="Arial" w:cs="Arial"/>
                <w:szCs w:val="24"/>
              </w:rPr>
              <w:t>Criterion</w:t>
            </w:r>
            <w:r w:rsidRPr="0026630E">
              <w:rPr>
                <w:rFonts w:ascii="Arial" w:hAnsi="Arial" w:cs="Arial"/>
                <w:szCs w:val="24"/>
              </w:rPr>
              <w:t xml:space="preserve"> 3</w:t>
            </w:r>
          </w:p>
        </w:tc>
        <w:tc>
          <w:tcPr>
            <w:tcW w:w="6840" w:type="dxa"/>
            <w:shd w:val="clear" w:color="auto" w:fill="B3B3B3"/>
          </w:tcPr>
          <w:p w14:paraId="3C43F008" w14:textId="77777777" w:rsidR="00BE442C" w:rsidRPr="0026630E" w:rsidRDefault="00BE442C" w:rsidP="009027E9">
            <w:pPr>
              <w:rPr>
                <w:rFonts w:ascii="Arial" w:hAnsi="Arial" w:cs="Arial"/>
                <w:szCs w:val="24"/>
              </w:rPr>
            </w:pPr>
            <w:r w:rsidRPr="0026630E">
              <w:rPr>
                <w:rFonts w:ascii="Arial" w:hAnsi="Arial" w:cs="Arial"/>
                <w:szCs w:val="24"/>
              </w:rPr>
              <w:t>Estimates of population size and trends</w:t>
            </w:r>
          </w:p>
        </w:tc>
        <w:tc>
          <w:tcPr>
            <w:tcW w:w="1080" w:type="dxa"/>
            <w:shd w:val="clear" w:color="auto" w:fill="B3B3B3"/>
          </w:tcPr>
          <w:p w14:paraId="3C43F009" w14:textId="77777777" w:rsidR="00BE442C" w:rsidRPr="0026630E" w:rsidRDefault="00BE442C" w:rsidP="009027E9">
            <w:pPr>
              <w:rPr>
                <w:rFonts w:ascii="Arial" w:hAnsi="Arial" w:cs="Arial"/>
                <w:szCs w:val="24"/>
              </w:rPr>
            </w:pPr>
          </w:p>
        </w:tc>
      </w:tr>
      <w:tr w:rsidR="00BE442C" w:rsidRPr="0026630E" w14:paraId="3C43F00F" w14:textId="77777777" w:rsidTr="007C5E07">
        <w:tc>
          <w:tcPr>
            <w:tcW w:w="1188" w:type="dxa"/>
          </w:tcPr>
          <w:p w14:paraId="3C43F00B" w14:textId="77777777" w:rsidR="00BE442C" w:rsidRPr="0026630E" w:rsidRDefault="00BE442C" w:rsidP="009027E9">
            <w:pPr>
              <w:rPr>
                <w:rFonts w:ascii="Arial" w:hAnsi="Arial" w:cs="Arial"/>
                <w:b/>
                <w:szCs w:val="24"/>
              </w:rPr>
            </w:pPr>
            <w:r w:rsidRPr="0026630E">
              <w:rPr>
                <w:rFonts w:ascii="Arial" w:hAnsi="Arial" w:cs="Arial"/>
                <w:b/>
                <w:szCs w:val="24"/>
              </w:rPr>
              <w:t>Action 2</w:t>
            </w:r>
          </w:p>
        </w:tc>
        <w:tc>
          <w:tcPr>
            <w:tcW w:w="4680" w:type="dxa"/>
          </w:tcPr>
          <w:p w14:paraId="3C43F00C" w14:textId="77777777" w:rsidR="00BE442C" w:rsidRPr="0026630E" w:rsidRDefault="00BE442C" w:rsidP="009027E9">
            <w:pPr>
              <w:rPr>
                <w:rFonts w:ascii="Arial" w:hAnsi="Arial" w:cs="Arial"/>
                <w:b/>
                <w:szCs w:val="24"/>
              </w:rPr>
            </w:pPr>
            <w:r w:rsidRPr="0026630E">
              <w:rPr>
                <w:rFonts w:ascii="Arial" w:hAnsi="Arial" w:cs="Arial"/>
                <w:b/>
                <w:szCs w:val="24"/>
              </w:rPr>
              <w:t>Establish the size of some known sub-populations, monitor those sub-populations and investigate the processes threatening them</w:t>
            </w:r>
          </w:p>
        </w:tc>
        <w:tc>
          <w:tcPr>
            <w:tcW w:w="6840" w:type="dxa"/>
          </w:tcPr>
          <w:p w14:paraId="3C43F00D" w14:textId="77777777" w:rsidR="00BE442C" w:rsidRPr="0026630E" w:rsidRDefault="00BE442C" w:rsidP="009027E9">
            <w:pPr>
              <w:rPr>
                <w:rFonts w:ascii="Arial" w:hAnsi="Arial" w:cs="Arial"/>
                <w:b/>
                <w:szCs w:val="24"/>
              </w:rPr>
            </w:pPr>
            <w:r w:rsidRPr="0026630E">
              <w:rPr>
                <w:rFonts w:ascii="Arial" w:hAnsi="Arial" w:cs="Arial"/>
                <w:b/>
                <w:szCs w:val="24"/>
              </w:rPr>
              <w:t>Comments</w:t>
            </w:r>
          </w:p>
        </w:tc>
        <w:tc>
          <w:tcPr>
            <w:tcW w:w="1080" w:type="dxa"/>
          </w:tcPr>
          <w:p w14:paraId="3C43F00E" w14:textId="77777777" w:rsidR="00BE442C" w:rsidRPr="0026630E" w:rsidRDefault="00BE442C" w:rsidP="009027E9">
            <w:pPr>
              <w:rPr>
                <w:rFonts w:ascii="Arial" w:hAnsi="Arial" w:cs="Arial"/>
                <w:b/>
                <w:szCs w:val="24"/>
              </w:rPr>
            </w:pPr>
            <w:r w:rsidRPr="0026630E">
              <w:rPr>
                <w:rFonts w:ascii="Arial" w:hAnsi="Arial" w:cs="Arial"/>
                <w:b/>
                <w:szCs w:val="24"/>
              </w:rPr>
              <w:t>Score</w:t>
            </w:r>
          </w:p>
        </w:tc>
      </w:tr>
      <w:tr w:rsidR="00BE442C" w:rsidRPr="0026630E" w14:paraId="3C43F014" w14:textId="77777777" w:rsidTr="007C5E07">
        <w:tc>
          <w:tcPr>
            <w:tcW w:w="1188" w:type="dxa"/>
          </w:tcPr>
          <w:p w14:paraId="3C43F010" w14:textId="77777777" w:rsidR="00BE442C" w:rsidRPr="0026630E" w:rsidRDefault="00BE442C" w:rsidP="009027E9">
            <w:pPr>
              <w:rPr>
                <w:rFonts w:ascii="Arial" w:hAnsi="Arial" w:cs="Arial"/>
                <w:szCs w:val="24"/>
              </w:rPr>
            </w:pPr>
            <w:r w:rsidRPr="0026630E">
              <w:rPr>
                <w:rFonts w:ascii="Arial" w:hAnsi="Arial" w:cs="Arial"/>
                <w:szCs w:val="24"/>
              </w:rPr>
              <w:t>2.1</w:t>
            </w:r>
          </w:p>
        </w:tc>
        <w:tc>
          <w:tcPr>
            <w:tcW w:w="4680" w:type="dxa"/>
          </w:tcPr>
          <w:p w14:paraId="3C43F011" w14:textId="77777777" w:rsidR="00BE442C" w:rsidRPr="0026630E" w:rsidRDefault="00BE442C" w:rsidP="009027E9">
            <w:pPr>
              <w:rPr>
                <w:rFonts w:ascii="Arial" w:hAnsi="Arial" w:cs="Arial"/>
                <w:szCs w:val="24"/>
              </w:rPr>
            </w:pPr>
            <w:r w:rsidRPr="0026630E">
              <w:rPr>
                <w:rFonts w:ascii="Arial" w:hAnsi="Arial" w:cs="Arial"/>
                <w:szCs w:val="24"/>
              </w:rPr>
              <w:t>Establish the size of some known sub-populations and monitor those sub-populations</w:t>
            </w:r>
          </w:p>
        </w:tc>
        <w:tc>
          <w:tcPr>
            <w:tcW w:w="6840" w:type="dxa"/>
          </w:tcPr>
          <w:p w14:paraId="3C43F012" w14:textId="0B0209FA" w:rsidR="00BE442C" w:rsidRPr="0026630E" w:rsidRDefault="00BE442C" w:rsidP="00765B8E">
            <w:pPr>
              <w:rPr>
                <w:rFonts w:ascii="Arial" w:hAnsi="Arial" w:cs="Arial"/>
                <w:szCs w:val="24"/>
              </w:rPr>
            </w:pPr>
            <w:r w:rsidRPr="0026630E">
              <w:rPr>
                <w:rFonts w:ascii="Arial" w:hAnsi="Arial" w:cs="Arial"/>
                <w:szCs w:val="24"/>
              </w:rPr>
              <w:t xml:space="preserve">Monitoring and estimate of sub-population size was only carried out at one site – Ormiston Gorge. This is a serious short-coming </w:t>
            </w:r>
            <w:r w:rsidR="00DA36FF" w:rsidRPr="0026630E">
              <w:rPr>
                <w:rFonts w:ascii="Arial" w:hAnsi="Arial" w:cs="Arial"/>
                <w:szCs w:val="24"/>
              </w:rPr>
              <w:t xml:space="preserve">in the </w:t>
            </w:r>
            <w:r w:rsidRPr="0026630E">
              <w:rPr>
                <w:rFonts w:ascii="Arial" w:hAnsi="Arial" w:cs="Arial"/>
                <w:szCs w:val="24"/>
              </w:rPr>
              <w:t>plan</w:t>
            </w:r>
            <w:r w:rsidR="00DA36FF" w:rsidRPr="0026630E">
              <w:rPr>
                <w:rFonts w:ascii="Arial" w:hAnsi="Arial" w:cs="Arial"/>
                <w:szCs w:val="24"/>
              </w:rPr>
              <w:t>’s</w:t>
            </w:r>
            <w:r w:rsidRPr="0026630E">
              <w:rPr>
                <w:rFonts w:ascii="Arial" w:hAnsi="Arial" w:cs="Arial"/>
                <w:szCs w:val="24"/>
              </w:rPr>
              <w:t xml:space="preserve"> implementation</w:t>
            </w:r>
            <w:r w:rsidR="00DA36FF" w:rsidRPr="0026630E">
              <w:rPr>
                <w:rFonts w:ascii="Arial" w:hAnsi="Arial" w:cs="Arial"/>
                <w:szCs w:val="24"/>
              </w:rPr>
              <w:t xml:space="preserve"> because it did not enable tracking of large-scale range extension or contraction.</w:t>
            </w:r>
            <w:r w:rsidR="00765B8E">
              <w:rPr>
                <w:rFonts w:ascii="Arial" w:hAnsi="Arial" w:cs="Arial"/>
                <w:szCs w:val="24"/>
              </w:rPr>
              <w:t xml:space="preserve"> </w:t>
            </w:r>
            <w:r w:rsidRPr="0026630E">
              <w:rPr>
                <w:rFonts w:ascii="Arial" w:hAnsi="Arial" w:cs="Arial"/>
                <w:szCs w:val="24"/>
              </w:rPr>
              <w:t xml:space="preserve">The interim plan could have been more specific in </w:t>
            </w:r>
            <w:r w:rsidR="00DA36FF" w:rsidRPr="0026630E">
              <w:rPr>
                <w:rFonts w:ascii="Arial" w:hAnsi="Arial" w:cs="Arial"/>
                <w:szCs w:val="24"/>
              </w:rPr>
              <w:t xml:space="preserve">identifying </w:t>
            </w:r>
            <w:r w:rsidRPr="0026630E">
              <w:rPr>
                <w:rFonts w:ascii="Arial" w:hAnsi="Arial" w:cs="Arial"/>
                <w:szCs w:val="24"/>
              </w:rPr>
              <w:t xml:space="preserve">sub-populations </w:t>
            </w:r>
            <w:r w:rsidR="00DA36FF" w:rsidRPr="0026630E">
              <w:rPr>
                <w:rFonts w:ascii="Arial" w:hAnsi="Arial" w:cs="Arial"/>
                <w:szCs w:val="24"/>
              </w:rPr>
              <w:t xml:space="preserve">for </w:t>
            </w:r>
            <w:r w:rsidRPr="0026630E">
              <w:rPr>
                <w:rFonts w:ascii="Arial" w:hAnsi="Arial" w:cs="Arial"/>
                <w:szCs w:val="24"/>
              </w:rPr>
              <w:t xml:space="preserve">monitoring. </w:t>
            </w:r>
          </w:p>
        </w:tc>
        <w:tc>
          <w:tcPr>
            <w:tcW w:w="1080" w:type="dxa"/>
          </w:tcPr>
          <w:p w14:paraId="3C43F013" w14:textId="77777777" w:rsidR="00BE442C" w:rsidRPr="0026630E" w:rsidRDefault="00BE442C" w:rsidP="009027E9">
            <w:pPr>
              <w:rPr>
                <w:rFonts w:ascii="Arial" w:hAnsi="Arial" w:cs="Arial"/>
                <w:szCs w:val="24"/>
              </w:rPr>
            </w:pPr>
            <w:r w:rsidRPr="0026630E">
              <w:rPr>
                <w:rFonts w:ascii="Arial" w:hAnsi="Arial" w:cs="Arial"/>
                <w:szCs w:val="24"/>
              </w:rPr>
              <w:t>1</w:t>
            </w:r>
          </w:p>
        </w:tc>
      </w:tr>
      <w:tr w:rsidR="00BE442C" w:rsidRPr="0026630E" w14:paraId="3C43F019" w14:textId="77777777" w:rsidTr="007C5E07">
        <w:tc>
          <w:tcPr>
            <w:tcW w:w="1188" w:type="dxa"/>
            <w:tcBorders>
              <w:bottom w:val="single" w:sz="4" w:space="0" w:color="auto"/>
            </w:tcBorders>
          </w:tcPr>
          <w:p w14:paraId="3C43F015" w14:textId="77777777" w:rsidR="00BE442C" w:rsidRPr="0026630E" w:rsidRDefault="00BE442C" w:rsidP="009027E9">
            <w:pPr>
              <w:rPr>
                <w:rFonts w:ascii="Arial" w:hAnsi="Arial" w:cs="Arial"/>
                <w:szCs w:val="24"/>
              </w:rPr>
            </w:pPr>
            <w:r w:rsidRPr="0026630E">
              <w:rPr>
                <w:rFonts w:ascii="Arial" w:hAnsi="Arial" w:cs="Arial"/>
                <w:szCs w:val="24"/>
              </w:rPr>
              <w:t>2.2</w:t>
            </w:r>
          </w:p>
        </w:tc>
        <w:tc>
          <w:tcPr>
            <w:tcW w:w="4680" w:type="dxa"/>
            <w:tcBorders>
              <w:bottom w:val="single" w:sz="4" w:space="0" w:color="auto"/>
            </w:tcBorders>
          </w:tcPr>
          <w:p w14:paraId="3C43F016" w14:textId="77777777" w:rsidR="00BE442C" w:rsidRPr="0026630E" w:rsidRDefault="00BE442C" w:rsidP="009027E9">
            <w:pPr>
              <w:rPr>
                <w:rFonts w:ascii="Arial" w:hAnsi="Arial" w:cs="Arial"/>
                <w:szCs w:val="24"/>
              </w:rPr>
            </w:pPr>
            <w:r w:rsidRPr="0026630E">
              <w:rPr>
                <w:rFonts w:ascii="Arial" w:hAnsi="Arial" w:cs="Arial"/>
                <w:szCs w:val="24"/>
              </w:rPr>
              <w:t>Investigate threatening processes</w:t>
            </w:r>
          </w:p>
        </w:tc>
        <w:tc>
          <w:tcPr>
            <w:tcW w:w="6840" w:type="dxa"/>
            <w:tcBorders>
              <w:bottom w:val="single" w:sz="4" w:space="0" w:color="auto"/>
            </w:tcBorders>
          </w:tcPr>
          <w:p w14:paraId="3C43F017" w14:textId="77777777" w:rsidR="00BE442C" w:rsidRPr="0026630E" w:rsidRDefault="00BE442C" w:rsidP="009027E9">
            <w:pPr>
              <w:rPr>
                <w:rFonts w:ascii="Arial" w:hAnsi="Arial" w:cs="Arial"/>
                <w:szCs w:val="24"/>
              </w:rPr>
            </w:pPr>
            <w:r w:rsidRPr="0026630E">
              <w:rPr>
                <w:rFonts w:ascii="Arial" w:hAnsi="Arial" w:cs="Arial"/>
                <w:szCs w:val="24"/>
              </w:rPr>
              <w:t xml:space="preserve">Some limited work has been undertaken in this regard including assessments of predator diets within the range of the central rock-rat. </w:t>
            </w:r>
          </w:p>
        </w:tc>
        <w:tc>
          <w:tcPr>
            <w:tcW w:w="1080" w:type="dxa"/>
            <w:tcBorders>
              <w:bottom w:val="single" w:sz="4" w:space="0" w:color="auto"/>
            </w:tcBorders>
          </w:tcPr>
          <w:p w14:paraId="3C43F018" w14:textId="77777777" w:rsidR="00BE442C" w:rsidRPr="0026630E" w:rsidRDefault="00BE442C" w:rsidP="009027E9">
            <w:pPr>
              <w:rPr>
                <w:rFonts w:ascii="Arial" w:hAnsi="Arial" w:cs="Arial"/>
                <w:szCs w:val="24"/>
              </w:rPr>
            </w:pPr>
            <w:r w:rsidRPr="0026630E">
              <w:rPr>
                <w:rFonts w:ascii="Arial" w:hAnsi="Arial" w:cs="Arial"/>
                <w:szCs w:val="24"/>
              </w:rPr>
              <w:t>1</w:t>
            </w:r>
          </w:p>
        </w:tc>
      </w:tr>
      <w:tr w:rsidR="00BE442C" w:rsidRPr="0026630E" w14:paraId="3C43F01E" w14:textId="77777777" w:rsidTr="007C5E07">
        <w:tc>
          <w:tcPr>
            <w:tcW w:w="1188" w:type="dxa"/>
            <w:shd w:val="clear" w:color="auto" w:fill="B3B3B3"/>
          </w:tcPr>
          <w:p w14:paraId="3C43F01A" w14:textId="77777777" w:rsidR="00BE442C" w:rsidRPr="0026630E" w:rsidRDefault="00BE442C" w:rsidP="009027E9">
            <w:pPr>
              <w:rPr>
                <w:rFonts w:ascii="Arial" w:hAnsi="Arial" w:cs="Arial"/>
                <w:szCs w:val="24"/>
              </w:rPr>
            </w:pPr>
          </w:p>
        </w:tc>
        <w:tc>
          <w:tcPr>
            <w:tcW w:w="4680" w:type="dxa"/>
            <w:shd w:val="clear" w:color="auto" w:fill="B3B3B3"/>
          </w:tcPr>
          <w:p w14:paraId="3C43F01B" w14:textId="77777777" w:rsidR="00BE442C" w:rsidRPr="0026630E" w:rsidRDefault="00BE442C" w:rsidP="009027E9">
            <w:pPr>
              <w:rPr>
                <w:rFonts w:ascii="Arial" w:hAnsi="Arial" w:cs="Arial"/>
                <w:szCs w:val="24"/>
              </w:rPr>
            </w:pPr>
            <w:r w:rsidRPr="0026630E">
              <w:rPr>
                <w:rFonts w:ascii="Arial" w:hAnsi="Arial" w:cs="Arial"/>
                <w:szCs w:val="24"/>
              </w:rPr>
              <w:t>Specific Objective 2</w:t>
            </w:r>
          </w:p>
        </w:tc>
        <w:tc>
          <w:tcPr>
            <w:tcW w:w="6840" w:type="dxa"/>
            <w:shd w:val="clear" w:color="auto" w:fill="B3B3B3"/>
          </w:tcPr>
          <w:p w14:paraId="3C43F01C" w14:textId="77777777" w:rsidR="00BE442C" w:rsidRPr="0026630E" w:rsidRDefault="00BE442C" w:rsidP="009027E9">
            <w:pPr>
              <w:rPr>
                <w:rFonts w:ascii="Arial" w:hAnsi="Arial" w:cs="Arial"/>
                <w:szCs w:val="24"/>
              </w:rPr>
            </w:pPr>
            <w:r w:rsidRPr="0026630E">
              <w:rPr>
                <w:rFonts w:ascii="Arial" w:hAnsi="Arial" w:cs="Arial"/>
                <w:szCs w:val="24"/>
              </w:rPr>
              <w:t>Develop and implement appropriate management strategies to secure the known sub-populations</w:t>
            </w:r>
          </w:p>
        </w:tc>
        <w:tc>
          <w:tcPr>
            <w:tcW w:w="1080" w:type="dxa"/>
            <w:shd w:val="clear" w:color="auto" w:fill="B3B3B3"/>
          </w:tcPr>
          <w:p w14:paraId="3C43F01D" w14:textId="77777777" w:rsidR="00BE442C" w:rsidRPr="0026630E" w:rsidRDefault="00BE442C" w:rsidP="009027E9">
            <w:pPr>
              <w:rPr>
                <w:rFonts w:ascii="Arial" w:hAnsi="Arial" w:cs="Arial"/>
                <w:szCs w:val="24"/>
              </w:rPr>
            </w:pPr>
          </w:p>
        </w:tc>
      </w:tr>
      <w:tr w:rsidR="00BE442C" w:rsidRPr="0026630E" w14:paraId="3C43F023" w14:textId="77777777" w:rsidTr="007C5E07">
        <w:tc>
          <w:tcPr>
            <w:tcW w:w="1188" w:type="dxa"/>
            <w:shd w:val="clear" w:color="auto" w:fill="B3B3B3"/>
          </w:tcPr>
          <w:p w14:paraId="3C43F01F" w14:textId="77777777" w:rsidR="00BE442C" w:rsidRPr="0026630E" w:rsidRDefault="00BE442C" w:rsidP="009027E9">
            <w:pPr>
              <w:rPr>
                <w:rFonts w:ascii="Arial" w:hAnsi="Arial" w:cs="Arial"/>
                <w:szCs w:val="24"/>
              </w:rPr>
            </w:pPr>
          </w:p>
        </w:tc>
        <w:tc>
          <w:tcPr>
            <w:tcW w:w="4680" w:type="dxa"/>
            <w:shd w:val="clear" w:color="auto" w:fill="B3B3B3"/>
          </w:tcPr>
          <w:p w14:paraId="3C43F020" w14:textId="77777777" w:rsidR="00BE442C" w:rsidRPr="0026630E" w:rsidRDefault="00BE442C" w:rsidP="009027E9">
            <w:pPr>
              <w:rPr>
                <w:rFonts w:ascii="Arial" w:hAnsi="Arial" w:cs="Arial"/>
                <w:szCs w:val="24"/>
              </w:rPr>
            </w:pPr>
            <w:r w:rsidRPr="0026630E">
              <w:rPr>
                <w:rFonts w:ascii="Arial" w:hAnsi="Arial" w:cs="Arial"/>
                <w:szCs w:val="24"/>
              </w:rPr>
              <w:t xml:space="preserve">Recovery </w:t>
            </w:r>
            <w:r w:rsidR="007B1ED2" w:rsidRPr="0026630E">
              <w:rPr>
                <w:rFonts w:ascii="Arial" w:hAnsi="Arial" w:cs="Arial"/>
                <w:szCs w:val="24"/>
              </w:rPr>
              <w:t>Criterion</w:t>
            </w:r>
            <w:r w:rsidRPr="0026630E">
              <w:rPr>
                <w:rFonts w:ascii="Arial" w:hAnsi="Arial" w:cs="Arial"/>
                <w:szCs w:val="24"/>
              </w:rPr>
              <w:t xml:space="preserve"> 5</w:t>
            </w:r>
          </w:p>
        </w:tc>
        <w:tc>
          <w:tcPr>
            <w:tcW w:w="6840" w:type="dxa"/>
            <w:shd w:val="clear" w:color="auto" w:fill="B3B3B3"/>
          </w:tcPr>
          <w:p w14:paraId="3C43F021" w14:textId="77777777" w:rsidR="00BE442C" w:rsidRPr="0026630E" w:rsidRDefault="00BE442C" w:rsidP="009027E9">
            <w:pPr>
              <w:rPr>
                <w:rFonts w:ascii="Arial" w:hAnsi="Arial" w:cs="Arial"/>
                <w:szCs w:val="24"/>
              </w:rPr>
            </w:pPr>
            <w:r w:rsidRPr="0026630E">
              <w:rPr>
                <w:rFonts w:ascii="Arial" w:hAnsi="Arial" w:cs="Arial"/>
                <w:szCs w:val="24"/>
              </w:rPr>
              <w:t>Implementation of a fire management strategy for ecological communities associated with rare and fire-sensitive plants and fire shadow areas in the MacDonnell Ranges</w:t>
            </w:r>
          </w:p>
        </w:tc>
        <w:tc>
          <w:tcPr>
            <w:tcW w:w="1080" w:type="dxa"/>
            <w:shd w:val="clear" w:color="auto" w:fill="B3B3B3"/>
          </w:tcPr>
          <w:p w14:paraId="3C43F022" w14:textId="77777777" w:rsidR="00BE442C" w:rsidRPr="0026630E" w:rsidRDefault="00BE442C" w:rsidP="009027E9">
            <w:pPr>
              <w:rPr>
                <w:rFonts w:ascii="Arial" w:hAnsi="Arial" w:cs="Arial"/>
                <w:szCs w:val="24"/>
              </w:rPr>
            </w:pPr>
          </w:p>
        </w:tc>
      </w:tr>
      <w:tr w:rsidR="00BE442C" w:rsidRPr="0026630E" w14:paraId="3C43F028" w14:textId="77777777" w:rsidTr="007C5E07">
        <w:tc>
          <w:tcPr>
            <w:tcW w:w="1188" w:type="dxa"/>
          </w:tcPr>
          <w:p w14:paraId="3C43F024" w14:textId="77777777" w:rsidR="00BE442C" w:rsidRPr="0026630E" w:rsidRDefault="00BE442C" w:rsidP="009027E9">
            <w:pPr>
              <w:rPr>
                <w:rFonts w:ascii="Arial" w:hAnsi="Arial" w:cs="Arial"/>
                <w:b/>
                <w:szCs w:val="24"/>
              </w:rPr>
            </w:pPr>
            <w:r w:rsidRPr="0026630E">
              <w:rPr>
                <w:rFonts w:ascii="Arial" w:hAnsi="Arial" w:cs="Arial"/>
                <w:b/>
                <w:szCs w:val="24"/>
              </w:rPr>
              <w:t>Action 3</w:t>
            </w:r>
          </w:p>
        </w:tc>
        <w:tc>
          <w:tcPr>
            <w:tcW w:w="4680" w:type="dxa"/>
          </w:tcPr>
          <w:p w14:paraId="3C43F025" w14:textId="77777777" w:rsidR="00BE442C" w:rsidRPr="0026630E" w:rsidRDefault="00BE442C" w:rsidP="009027E9">
            <w:pPr>
              <w:rPr>
                <w:rFonts w:ascii="Arial" w:hAnsi="Arial" w:cs="Arial"/>
                <w:b/>
                <w:szCs w:val="24"/>
              </w:rPr>
            </w:pPr>
            <w:r w:rsidRPr="0026630E">
              <w:rPr>
                <w:rFonts w:ascii="Arial" w:hAnsi="Arial" w:cs="Arial"/>
                <w:b/>
                <w:szCs w:val="24"/>
              </w:rPr>
              <w:t>Implement a fire management strategy for rare and fire sensitive plants and fire shadow areas</w:t>
            </w:r>
          </w:p>
        </w:tc>
        <w:tc>
          <w:tcPr>
            <w:tcW w:w="6840" w:type="dxa"/>
          </w:tcPr>
          <w:p w14:paraId="3C43F026" w14:textId="77777777" w:rsidR="00BE442C" w:rsidRPr="0026630E" w:rsidRDefault="00BE442C" w:rsidP="009027E9">
            <w:pPr>
              <w:rPr>
                <w:rFonts w:ascii="Arial" w:hAnsi="Arial" w:cs="Arial"/>
                <w:b/>
                <w:szCs w:val="24"/>
              </w:rPr>
            </w:pPr>
            <w:r w:rsidRPr="0026630E">
              <w:rPr>
                <w:rFonts w:ascii="Arial" w:hAnsi="Arial" w:cs="Arial"/>
                <w:b/>
                <w:szCs w:val="24"/>
              </w:rPr>
              <w:t>Comments</w:t>
            </w:r>
          </w:p>
        </w:tc>
        <w:tc>
          <w:tcPr>
            <w:tcW w:w="1080" w:type="dxa"/>
          </w:tcPr>
          <w:p w14:paraId="3C43F027" w14:textId="77777777" w:rsidR="00BE442C" w:rsidRPr="0026630E" w:rsidRDefault="00BE442C" w:rsidP="009027E9">
            <w:pPr>
              <w:rPr>
                <w:rFonts w:ascii="Arial" w:hAnsi="Arial" w:cs="Arial"/>
                <w:b/>
                <w:szCs w:val="24"/>
              </w:rPr>
            </w:pPr>
            <w:r w:rsidRPr="0026630E">
              <w:rPr>
                <w:rFonts w:ascii="Arial" w:hAnsi="Arial" w:cs="Arial"/>
                <w:b/>
                <w:szCs w:val="24"/>
              </w:rPr>
              <w:t>Score</w:t>
            </w:r>
          </w:p>
        </w:tc>
      </w:tr>
      <w:tr w:rsidR="00BE442C" w:rsidRPr="0026630E" w14:paraId="3C43F02E" w14:textId="77777777" w:rsidTr="007C5E07">
        <w:tc>
          <w:tcPr>
            <w:tcW w:w="1188" w:type="dxa"/>
          </w:tcPr>
          <w:p w14:paraId="3C43F029" w14:textId="77777777" w:rsidR="00BE442C" w:rsidRPr="0026630E" w:rsidRDefault="00BE442C" w:rsidP="009027E9">
            <w:pPr>
              <w:rPr>
                <w:rFonts w:ascii="Arial" w:hAnsi="Arial" w:cs="Arial"/>
                <w:szCs w:val="24"/>
              </w:rPr>
            </w:pPr>
          </w:p>
        </w:tc>
        <w:tc>
          <w:tcPr>
            <w:tcW w:w="4680" w:type="dxa"/>
          </w:tcPr>
          <w:p w14:paraId="3C43F02A" w14:textId="77777777" w:rsidR="00BE442C" w:rsidRPr="0026630E" w:rsidRDefault="00BE442C" w:rsidP="009027E9">
            <w:pPr>
              <w:rPr>
                <w:rFonts w:ascii="Arial" w:hAnsi="Arial" w:cs="Arial"/>
                <w:szCs w:val="24"/>
              </w:rPr>
            </w:pPr>
          </w:p>
        </w:tc>
        <w:tc>
          <w:tcPr>
            <w:tcW w:w="6840" w:type="dxa"/>
          </w:tcPr>
          <w:p w14:paraId="3C43F02B" w14:textId="77777777" w:rsidR="00BE442C" w:rsidRPr="0026630E" w:rsidRDefault="00BE442C" w:rsidP="009027E9">
            <w:pPr>
              <w:rPr>
                <w:rFonts w:ascii="Arial" w:hAnsi="Arial" w:cs="Arial"/>
                <w:szCs w:val="24"/>
              </w:rPr>
            </w:pPr>
            <w:r w:rsidRPr="0026630E">
              <w:rPr>
                <w:rFonts w:ascii="Arial" w:hAnsi="Arial" w:cs="Arial"/>
                <w:szCs w:val="24"/>
              </w:rPr>
              <w:t>It is unclear why fire management should target fire shadow areas and rare and sensitive plants. There is no evidence th</w:t>
            </w:r>
            <w:r w:rsidR="00495EBC" w:rsidRPr="0026630E">
              <w:rPr>
                <w:rFonts w:ascii="Arial" w:hAnsi="Arial" w:cs="Arial"/>
                <w:szCs w:val="24"/>
              </w:rPr>
              <w:t>at central rock-rats use refuges</w:t>
            </w:r>
            <w:r w:rsidRPr="0026630E">
              <w:rPr>
                <w:rFonts w:ascii="Arial" w:hAnsi="Arial" w:cs="Arial"/>
                <w:szCs w:val="24"/>
              </w:rPr>
              <w:t xml:space="preserve"> as defined in this action. Survey and dietary work has shown that the central rock-rat a) feeds extensively on fire weeds and b) does not occur in fire shadow areas. It has no association with rare or fire sensitive plants.</w:t>
            </w:r>
          </w:p>
          <w:p w14:paraId="3C43F02C" w14:textId="77777777" w:rsidR="00BE442C" w:rsidRPr="0026630E" w:rsidRDefault="00BE442C" w:rsidP="009027E9">
            <w:pPr>
              <w:rPr>
                <w:rFonts w:ascii="Arial" w:hAnsi="Arial" w:cs="Arial"/>
                <w:szCs w:val="24"/>
              </w:rPr>
            </w:pPr>
            <w:r w:rsidRPr="0026630E">
              <w:rPr>
                <w:rFonts w:ascii="Arial" w:hAnsi="Arial" w:cs="Arial"/>
                <w:szCs w:val="24"/>
              </w:rPr>
              <w:t>The wildfire events of 2002, which lead to the local extinction of the species at multiple sites, illustrates that an adequate fire management strategy was not in place to protect critical habitat within the known distribution of the species.</w:t>
            </w:r>
            <w:r w:rsidR="00DA36FF" w:rsidRPr="0026630E">
              <w:rPr>
                <w:rFonts w:ascii="Arial" w:hAnsi="Arial" w:cs="Arial"/>
                <w:szCs w:val="24"/>
              </w:rPr>
              <w:t xml:space="preserve"> </w:t>
            </w:r>
            <w:r w:rsidRPr="0026630E">
              <w:rPr>
                <w:rFonts w:ascii="Arial" w:hAnsi="Arial" w:cs="Arial"/>
                <w:szCs w:val="24"/>
              </w:rPr>
              <w:t xml:space="preserve">A fire management strategy is currently being completed for the West MacDonnell National Park which specifically targets the requirements of this species. </w:t>
            </w:r>
          </w:p>
        </w:tc>
        <w:tc>
          <w:tcPr>
            <w:tcW w:w="1080" w:type="dxa"/>
          </w:tcPr>
          <w:p w14:paraId="3C43F02D" w14:textId="77777777" w:rsidR="00BE442C" w:rsidRPr="0026630E" w:rsidRDefault="00BE442C" w:rsidP="009027E9">
            <w:pPr>
              <w:rPr>
                <w:rFonts w:ascii="Arial" w:hAnsi="Arial" w:cs="Arial"/>
                <w:szCs w:val="24"/>
              </w:rPr>
            </w:pPr>
            <w:r w:rsidRPr="0026630E">
              <w:rPr>
                <w:rFonts w:ascii="Arial" w:hAnsi="Arial" w:cs="Arial"/>
                <w:szCs w:val="24"/>
              </w:rPr>
              <w:t>0</w:t>
            </w:r>
          </w:p>
        </w:tc>
      </w:tr>
      <w:tr w:rsidR="00BE442C" w:rsidRPr="0026630E" w14:paraId="3C43F033" w14:textId="77777777" w:rsidTr="007C5E07">
        <w:tc>
          <w:tcPr>
            <w:tcW w:w="1188" w:type="dxa"/>
            <w:shd w:val="clear" w:color="auto" w:fill="B3B3B3"/>
          </w:tcPr>
          <w:p w14:paraId="3C43F02F" w14:textId="77777777" w:rsidR="00BE442C" w:rsidRPr="0026630E" w:rsidRDefault="00BE442C" w:rsidP="009027E9">
            <w:pPr>
              <w:rPr>
                <w:rFonts w:ascii="Arial" w:hAnsi="Arial" w:cs="Arial"/>
                <w:szCs w:val="24"/>
              </w:rPr>
            </w:pPr>
          </w:p>
        </w:tc>
        <w:tc>
          <w:tcPr>
            <w:tcW w:w="4680" w:type="dxa"/>
            <w:shd w:val="clear" w:color="auto" w:fill="B3B3B3"/>
          </w:tcPr>
          <w:p w14:paraId="3C43F030" w14:textId="77777777" w:rsidR="00BE442C" w:rsidRPr="0026630E" w:rsidRDefault="00BE442C" w:rsidP="009027E9">
            <w:pPr>
              <w:rPr>
                <w:rFonts w:ascii="Arial" w:hAnsi="Arial" w:cs="Arial"/>
                <w:szCs w:val="24"/>
              </w:rPr>
            </w:pPr>
            <w:r w:rsidRPr="0026630E">
              <w:rPr>
                <w:rFonts w:ascii="Arial" w:hAnsi="Arial" w:cs="Arial"/>
                <w:szCs w:val="24"/>
              </w:rPr>
              <w:t>Specific Objective 3</w:t>
            </w:r>
          </w:p>
        </w:tc>
        <w:tc>
          <w:tcPr>
            <w:tcW w:w="6840" w:type="dxa"/>
            <w:shd w:val="clear" w:color="auto" w:fill="B3B3B3"/>
          </w:tcPr>
          <w:p w14:paraId="3C43F031" w14:textId="77777777" w:rsidR="00BE442C" w:rsidRPr="0026630E" w:rsidRDefault="00BE442C" w:rsidP="009027E9">
            <w:pPr>
              <w:rPr>
                <w:rFonts w:ascii="Arial" w:hAnsi="Arial" w:cs="Arial"/>
                <w:szCs w:val="24"/>
              </w:rPr>
            </w:pPr>
            <w:r w:rsidRPr="0026630E">
              <w:rPr>
                <w:rFonts w:ascii="Arial" w:hAnsi="Arial" w:cs="Arial"/>
                <w:szCs w:val="24"/>
              </w:rPr>
              <w:t>Maintain captive populations</w:t>
            </w:r>
          </w:p>
        </w:tc>
        <w:tc>
          <w:tcPr>
            <w:tcW w:w="1080" w:type="dxa"/>
            <w:shd w:val="clear" w:color="auto" w:fill="B3B3B3"/>
          </w:tcPr>
          <w:p w14:paraId="3C43F032" w14:textId="77777777" w:rsidR="00BE442C" w:rsidRPr="0026630E" w:rsidRDefault="00BE442C" w:rsidP="009027E9">
            <w:pPr>
              <w:rPr>
                <w:rFonts w:ascii="Arial" w:hAnsi="Arial" w:cs="Arial"/>
                <w:szCs w:val="24"/>
              </w:rPr>
            </w:pPr>
          </w:p>
        </w:tc>
      </w:tr>
      <w:tr w:rsidR="00BE442C" w:rsidRPr="0026630E" w14:paraId="3C43F038" w14:textId="77777777" w:rsidTr="007C5E07">
        <w:tc>
          <w:tcPr>
            <w:tcW w:w="1188" w:type="dxa"/>
            <w:shd w:val="clear" w:color="auto" w:fill="B3B3B3"/>
          </w:tcPr>
          <w:p w14:paraId="3C43F034" w14:textId="77777777" w:rsidR="00BE442C" w:rsidRPr="0026630E" w:rsidRDefault="00BE442C" w:rsidP="009027E9">
            <w:pPr>
              <w:rPr>
                <w:rFonts w:ascii="Arial" w:hAnsi="Arial" w:cs="Arial"/>
                <w:szCs w:val="24"/>
              </w:rPr>
            </w:pPr>
          </w:p>
        </w:tc>
        <w:tc>
          <w:tcPr>
            <w:tcW w:w="4680" w:type="dxa"/>
            <w:shd w:val="clear" w:color="auto" w:fill="B3B3B3"/>
          </w:tcPr>
          <w:p w14:paraId="3C43F035" w14:textId="77777777" w:rsidR="00BE442C" w:rsidRPr="0026630E" w:rsidRDefault="00BE442C" w:rsidP="009027E9">
            <w:pPr>
              <w:rPr>
                <w:rFonts w:ascii="Arial" w:hAnsi="Arial" w:cs="Arial"/>
                <w:szCs w:val="24"/>
              </w:rPr>
            </w:pPr>
            <w:r w:rsidRPr="0026630E">
              <w:rPr>
                <w:rFonts w:ascii="Arial" w:hAnsi="Arial" w:cs="Arial"/>
                <w:szCs w:val="24"/>
              </w:rPr>
              <w:t>Specific Objective 4</w:t>
            </w:r>
          </w:p>
        </w:tc>
        <w:tc>
          <w:tcPr>
            <w:tcW w:w="6840" w:type="dxa"/>
            <w:shd w:val="clear" w:color="auto" w:fill="B3B3B3"/>
          </w:tcPr>
          <w:p w14:paraId="3C43F036" w14:textId="77777777" w:rsidR="00BE442C" w:rsidRPr="0026630E" w:rsidRDefault="00BE442C" w:rsidP="009027E9">
            <w:pPr>
              <w:rPr>
                <w:rFonts w:ascii="Arial" w:hAnsi="Arial" w:cs="Arial"/>
                <w:szCs w:val="24"/>
              </w:rPr>
            </w:pPr>
            <w:r w:rsidRPr="0026630E">
              <w:rPr>
                <w:rFonts w:ascii="Arial" w:hAnsi="Arial" w:cs="Arial"/>
                <w:szCs w:val="24"/>
              </w:rPr>
              <w:t xml:space="preserve">Investigate those aspects of the biology of the central rock-rat which can be carried out on captive animals </w:t>
            </w:r>
          </w:p>
        </w:tc>
        <w:tc>
          <w:tcPr>
            <w:tcW w:w="1080" w:type="dxa"/>
            <w:shd w:val="clear" w:color="auto" w:fill="B3B3B3"/>
          </w:tcPr>
          <w:p w14:paraId="3C43F037" w14:textId="77777777" w:rsidR="00BE442C" w:rsidRPr="0026630E" w:rsidRDefault="00BE442C" w:rsidP="009027E9">
            <w:pPr>
              <w:rPr>
                <w:rFonts w:ascii="Arial" w:hAnsi="Arial" w:cs="Arial"/>
                <w:szCs w:val="24"/>
              </w:rPr>
            </w:pPr>
          </w:p>
        </w:tc>
      </w:tr>
      <w:tr w:rsidR="00BE442C" w:rsidRPr="0026630E" w14:paraId="3C43F03D" w14:textId="77777777" w:rsidTr="007C5E07">
        <w:tc>
          <w:tcPr>
            <w:tcW w:w="1188" w:type="dxa"/>
            <w:shd w:val="clear" w:color="auto" w:fill="B3B3B3"/>
          </w:tcPr>
          <w:p w14:paraId="3C43F039" w14:textId="77777777" w:rsidR="00BE442C" w:rsidRPr="0026630E" w:rsidRDefault="00BE442C" w:rsidP="009027E9">
            <w:pPr>
              <w:rPr>
                <w:rFonts w:ascii="Arial" w:hAnsi="Arial" w:cs="Arial"/>
                <w:szCs w:val="24"/>
              </w:rPr>
            </w:pPr>
          </w:p>
        </w:tc>
        <w:tc>
          <w:tcPr>
            <w:tcW w:w="4680" w:type="dxa"/>
            <w:shd w:val="clear" w:color="auto" w:fill="B3B3B3"/>
          </w:tcPr>
          <w:p w14:paraId="3C43F03A" w14:textId="77777777" w:rsidR="00BE442C" w:rsidRPr="0026630E" w:rsidRDefault="00BE442C" w:rsidP="009027E9">
            <w:pPr>
              <w:rPr>
                <w:rFonts w:ascii="Arial" w:hAnsi="Arial" w:cs="Arial"/>
                <w:szCs w:val="24"/>
              </w:rPr>
            </w:pPr>
            <w:r w:rsidRPr="0026630E">
              <w:rPr>
                <w:rFonts w:ascii="Arial" w:hAnsi="Arial" w:cs="Arial"/>
                <w:szCs w:val="24"/>
              </w:rPr>
              <w:t xml:space="preserve"> Recovery </w:t>
            </w:r>
            <w:r w:rsidR="007B1ED2" w:rsidRPr="0026630E">
              <w:rPr>
                <w:rFonts w:ascii="Arial" w:hAnsi="Arial" w:cs="Arial"/>
                <w:szCs w:val="24"/>
              </w:rPr>
              <w:t>Criterion</w:t>
            </w:r>
            <w:r w:rsidRPr="0026630E">
              <w:rPr>
                <w:rFonts w:ascii="Arial" w:hAnsi="Arial" w:cs="Arial"/>
                <w:szCs w:val="24"/>
              </w:rPr>
              <w:t xml:space="preserve"> 4</w:t>
            </w:r>
          </w:p>
        </w:tc>
        <w:tc>
          <w:tcPr>
            <w:tcW w:w="6840" w:type="dxa"/>
            <w:shd w:val="clear" w:color="auto" w:fill="B3B3B3"/>
          </w:tcPr>
          <w:p w14:paraId="3C43F03B" w14:textId="77777777" w:rsidR="00BE442C" w:rsidRPr="0026630E" w:rsidRDefault="00BE442C" w:rsidP="009027E9">
            <w:pPr>
              <w:rPr>
                <w:rFonts w:ascii="Arial" w:hAnsi="Arial" w:cs="Arial"/>
                <w:szCs w:val="24"/>
              </w:rPr>
            </w:pPr>
            <w:r w:rsidRPr="0026630E">
              <w:rPr>
                <w:rFonts w:ascii="Arial" w:hAnsi="Arial" w:cs="Arial"/>
                <w:szCs w:val="24"/>
              </w:rPr>
              <w:t>A knowledge of diet and reproduction</w:t>
            </w:r>
          </w:p>
        </w:tc>
        <w:tc>
          <w:tcPr>
            <w:tcW w:w="1080" w:type="dxa"/>
            <w:shd w:val="clear" w:color="auto" w:fill="B3B3B3"/>
          </w:tcPr>
          <w:p w14:paraId="3C43F03C" w14:textId="77777777" w:rsidR="00BE442C" w:rsidRPr="0026630E" w:rsidRDefault="00BE442C" w:rsidP="009027E9">
            <w:pPr>
              <w:rPr>
                <w:rFonts w:ascii="Arial" w:hAnsi="Arial" w:cs="Arial"/>
                <w:szCs w:val="24"/>
              </w:rPr>
            </w:pPr>
          </w:p>
        </w:tc>
      </w:tr>
      <w:tr w:rsidR="00BE442C" w:rsidRPr="0026630E" w14:paraId="3C43F042" w14:textId="77777777" w:rsidTr="007C5E07">
        <w:tc>
          <w:tcPr>
            <w:tcW w:w="1188" w:type="dxa"/>
          </w:tcPr>
          <w:p w14:paraId="3C43F03E" w14:textId="77777777" w:rsidR="00BE442C" w:rsidRPr="0026630E" w:rsidRDefault="00BE442C" w:rsidP="009027E9">
            <w:pPr>
              <w:rPr>
                <w:rFonts w:ascii="Arial" w:hAnsi="Arial" w:cs="Arial"/>
                <w:b/>
                <w:szCs w:val="24"/>
              </w:rPr>
            </w:pPr>
            <w:r w:rsidRPr="0026630E">
              <w:rPr>
                <w:rFonts w:ascii="Arial" w:hAnsi="Arial" w:cs="Arial"/>
                <w:b/>
                <w:szCs w:val="24"/>
              </w:rPr>
              <w:t>Action 4</w:t>
            </w:r>
          </w:p>
        </w:tc>
        <w:tc>
          <w:tcPr>
            <w:tcW w:w="4680" w:type="dxa"/>
          </w:tcPr>
          <w:p w14:paraId="3C43F03F" w14:textId="77777777" w:rsidR="00BE442C" w:rsidRPr="0026630E" w:rsidRDefault="00BE442C" w:rsidP="009027E9">
            <w:pPr>
              <w:rPr>
                <w:rFonts w:ascii="Arial" w:hAnsi="Arial" w:cs="Arial"/>
                <w:b/>
                <w:szCs w:val="24"/>
              </w:rPr>
            </w:pPr>
            <w:r w:rsidRPr="0026630E">
              <w:rPr>
                <w:rFonts w:ascii="Arial" w:hAnsi="Arial" w:cs="Arial"/>
                <w:b/>
                <w:szCs w:val="24"/>
              </w:rPr>
              <w:t>Capture additional animals for the captive breeding programme and maintain the captive population</w:t>
            </w:r>
          </w:p>
        </w:tc>
        <w:tc>
          <w:tcPr>
            <w:tcW w:w="6840" w:type="dxa"/>
          </w:tcPr>
          <w:p w14:paraId="3C43F040" w14:textId="77777777" w:rsidR="00BE442C" w:rsidRPr="0026630E" w:rsidRDefault="00BE442C" w:rsidP="009027E9">
            <w:pPr>
              <w:rPr>
                <w:rFonts w:ascii="Arial" w:hAnsi="Arial" w:cs="Arial"/>
                <w:b/>
                <w:szCs w:val="24"/>
              </w:rPr>
            </w:pPr>
            <w:r w:rsidRPr="0026630E">
              <w:rPr>
                <w:rFonts w:ascii="Arial" w:hAnsi="Arial" w:cs="Arial"/>
                <w:b/>
                <w:szCs w:val="24"/>
              </w:rPr>
              <w:t>Comments</w:t>
            </w:r>
          </w:p>
        </w:tc>
        <w:tc>
          <w:tcPr>
            <w:tcW w:w="1080" w:type="dxa"/>
          </w:tcPr>
          <w:p w14:paraId="3C43F041" w14:textId="77777777" w:rsidR="00BE442C" w:rsidRPr="0026630E" w:rsidRDefault="00BE442C" w:rsidP="009027E9">
            <w:pPr>
              <w:rPr>
                <w:rFonts w:ascii="Arial" w:hAnsi="Arial" w:cs="Arial"/>
                <w:b/>
                <w:szCs w:val="24"/>
              </w:rPr>
            </w:pPr>
            <w:r w:rsidRPr="0026630E">
              <w:rPr>
                <w:rFonts w:ascii="Arial" w:hAnsi="Arial" w:cs="Arial"/>
                <w:b/>
                <w:szCs w:val="24"/>
              </w:rPr>
              <w:t>Score</w:t>
            </w:r>
          </w:p>
        </w:tc>
      </w:tr>
      <w:tr w:rsidR="00BE442C" w:rsidRPr="0026630E" w14:paraId="3C43F047" w14:textId="77777777" w:rsidTr="007C5E07">
        <w:tc>
          <w:tcPr>
            <w:tcW w:w="1188" w:type="dxa"/>
          </w:tcPr>
          <w:p w14:paraId="3C43F043" w14:textId="77777777" w:rsidR="00BE442C" w:rsidRPr="0026630E" w:rsidRDefault="00BE442C" w:rsidP="009027E9">
            <w:pPr>
              <w:rPr>
                <w:rFonts w:ascii="Arial" w:hAnsi="Arial" w:cs="Arial"/>
                <w:szCs w:val="24"/>
              </w:rPr>
            </w:pPr>
            <w:r w:rsidRPr="0026630E">
              <w:rPr>
                <w:rFonts w:ascii="Arial" w:hAnsi="Arial" w:cs="Arial"/>
                <w:szCs w:val="24"/>
              </w:rPr>
              <w:t>4.1</w:t>
            </w:r>
          </w:p>
        </w:tc>
        <w:tc>
          <w:tcPr>
            <w:tcW w:w="4680" w:type="dxa"/>
          </w:tcPr>
          <w:p w14:paraId="3C43F044" w14:textId="77777777" w:rsidR="00BE442C" w:rsidRPr="0026630E" w:rsidRDefault="00BE442C" w:rsidP="009027E9">
            <w:pPr>
              <w:rPr>
                <w:rFonts w:ascii="Arial" w:hAnsi="Arial" w:cs="Arial"/>
                <w:szCs w:val="24"/>
              </w:rPr>
            </w:pPr>
            <w:r w:rsidRPr="0026630E">
              <w:rPr>
                <w:rFonts w:ascii="Arial" w:hAnsi="Arial" w:cs="Arial"/>
                <w:szCs w:val="24"/>
              </w:rPr>
              <w:t>Capture additional animals for the captive breeding programme</w:t>
            </w:r>
          </w:p>
        </w:tc>
        <w:tc>
          <w:tcPr>
            <w:tcW w:w="6840" w:type="dxa"/>
          </w:tcPr>
          <w:p w14:paraId="3C43F045" w14:textId="77777777" w:rsidR="00BE442C" w:rsidRPr="0026630E" w:rsidRDefault="00BE442C" w:rsidP="009027E9">
            <w:pPr>
              <w:rPr>
                <w:rFonts w:ascii="Arial" w:hAnsi="Arial" w:cs="Arial"/>
                <w:szCs w:val="24"/>
              </w:rPr>
            </w:pPr>
            <w:r w:rsidRPr="0026630E">
              <w:rPr>
                <w:rFonts w:ascii="Arial" w:hAnsi="Arial" w:cs="Arial"/>
                <w:szCs w:val="24"/>
              </w:rPr>
              <w:t>This work was successfully undertaken. Six additional animals were captured in 2001 to establish a captive population at Perth Zoo.</w:t>
            </w:r>
          </w:p>
        </w:tc>
        <w:tc>
          <w:tcPr>
            <w:tcW w:w="1080" w:type="dxa"/>
          </w:tcPr>
          <w:p w14:paraId="3C43F046" w14:textId="77777777" w:rsidR="00BE442C" w:rsidRPr="0026630E" w:rsidRDefault="00BE442C" w:rsidP="009027E9">
            <w:pPr>
              <w:rPr>
                <w:rFonts w:ascii="Arial" w:hAnsi="Arial" w:cs="Arial"/>
                <w:szCs w:val="24"/>
              </w:rPr>
            </w:pPr>
            <w:r w:rsidRPr="0026630E">
              <w:rPr>
                <w:rFonts w:ascii="Arial" w:hAnsi="Arial" w:cs="Arial"/>
                <w:szCs w:val="24"/>
              </w:rPr>
              <w:t>3</w:t>
            </w:r>
          </w:p>
        </w:tc>
      </w:tr>
      <w:tr w:rsidR="00BE442C" w:rsidRPr="0026630E" w14:paraId="3C43F04C" w14:textId="77777777" w:rsidTr="007C5E07">
        <w:tc>
          <w:tcPr>
            <w:tcW w:w="1188" w:type="dxa"/>
          </w:tcPr>
          <w:p w14:paraId="3C43F048" w14:textId="77777777" w:rsidR="00BE442C" w:rsidRPr="0026630E" w:rsidRDefault="00BE442C" w:rsidP="009027E9">
            <w:pPr>
              <w:rPr>
                <w:rFonts w:ascii="Arial" w:hAnsi="Arial" w:cs="Arial"/>
                <w:szCs w:val="24"/>
              </w:rPr>
            </w:pPr>
            <w:r w:rsidRPr="0026630E">
              <w:rPr>
                <w:rFonts w:ascii="Arial" w:hAnsi="Arial" w:cs="Arial"/>
                <w:szCs w:val="24"/>
              </w:rPr>
              <w:t>4.2</w:t>
            </w:r>
          </w:p>
        </w:tc>
        <w:tc>
          <w:tcPr>
            <w:tcW w:w="4680" w:type="dxa"/>
          </w:tcPr>
          <w:p w14:paraId="3C43F049" w14:textId="77777777" w:rsidR="00BE442C" w:rsidRPr="0026630E" w:rsidRDefault="00BE442C" w:rsidP="009027E9">
            <w:pPr>
              <w:rPr>
                <w:rFonts w:ascii="Arial" w:hAnsi="Arial" w:cs="Arial"/>
                <w:szCs w:val="24"/>
              </w:rPr>
            </w:pPr>
            <w:r w:rsidRPr="0026630E">
              <w:rPr>
                <w:rFonts w:ascii="Arial" w:hAnsi="Arial" w:cs="Arial"/>
                <w:szCs w:val="24"/>
              </w:rPr>
              <w:t>Maintain the captive population</w:t>
            </w:r>
          </w:p>
        </w:tc>
        <w:tc>
          <w:tcPr>
            <w:tcW w:w="6840" w:type="dxa"/>
          </w:tcPr>
          <w:p w14:paraId="3C43F04A" w14:textId="77777777" w:rsidR="00BE442C" w:rsidRPr="0026630E" w:rsidRDefault="00BE442C" w:rsidP="009027E9">
            <w:pPr>
              <w:rPr>
                <w:rFonts w:ascii="Arial" w:hAnsi="Arial" w:cs="Arial"/>
                <w:szCs w:val="24"/>
              </w:rPr>
            </w:pPr>
            <w:r w:rsidRPr="0026630E">
              <w:rPr>
                <w:rFonts w:ascii="Arial" w:hAnsi="Arial" w:cs="Arial"/>
                <w:szCs w:val="24"/>
              </w:rPr>
              <w:t>The captive population was maintained successfully in the medium term (refer Appendix 2). However, ultimately this action failed as there is now only one animal left in captivity.</w:t>
            </w:r>
          </w:p>
        </w:tc>
        <w:tc>
          <w:tcPr>
            <w:tcW w:w="1080" w:type="dxa"/>
          </w:tcPr>
          <w:p w14:paraId="3C43F04B" w14:textId="77777777" w:rsidR="00BE442C" w:rsidRPr="0026630E" w:rsidRDefault="00BE442C" w:rsidP="009027E9">
            <w:pPr>
              <w:rPr>
                <w:rFonts w:ascii="Arial" w:hAnsi="Arial" w:cs="Arial"/>
                <w:szCs w:val="24"/>
              </w:rPr>
            </w:pPr>
            <w:r w:rsidRPr="0026630E">
              <w:rPr>
                <w:rFonts w:ascii="Arial" w:hAnsi="Arial" w:cs="Arial"/>
                <w:szCs w:val="24"/>
              </w:rPr>
              <w:t>1</w:t>
            </w:r>
          </w:p>
        </w:tc>
      </w:tr>
      <w:tr w:rsidR="00BE442C" w:rsidRPr="0026630E" w14:paraId="3C43F051" w14:textId="77777777" w:rsidTr="007C5E07">
        <w:tc>
          <w:tcPr>
            <w:tcW w:w="1188" w:type="dxa"/>
            <w:shd w:val="clear" w:color="auto" w:fill="B3B3B3"/>
          </w:tcPr>
          <w:p w14:paraId="3C43F04D" w14:textId="77777777" w:rsidR="00BE442C" w:rsidRPr="0026630E" w:rsidRDefault="00BE442C" w:rsidP="009027E9">
            <w:pPr>
              <w:rPr>
                <w:rFonts w:ascii="Arial" w:hAnsi="Arial" w:cs="Arial"/>
                <w:szCs w:val="24"/>
              </w:rPr>
            </w:pPr>
          </w:p>
        </w:tc>
        <w:tc>
          <w:tcPr>
            <w:tcW w:w="4680" w:type="dxa"/>
            <w:shd w:val="clear" w:color="auto" w:fill="B3B3B3"/>
          </w:tcPr>
          <w:p w14:paraId="3C43F04E" w14:textId="77777777" w:rsidR="00BE442C" w:rsidRPr="0026630E" w:rsidRDefault="00BE442C" w:rsidP="009027E9">
            <w:pPr>
              <w:rPr>
                <w:rFonts w:ascii="Arial" w:hAnsi="Arial" w:cs="Arial"/>
                <w:szCs w:val="24"/>
              </w:rPr>
            </w:pPr>
            <w:r w:rsidRPr="0026630E">
              <w:rPr>
                <w:rFonts w:ascii="Arial" w:hAnsi="Arial" w:cs="Arial"/>
                <w:szCs w:val="24"/>
              </w:rPr>
              <w:t>Specific Objective 5</w:t>
            </w:r>
          </w:p>
        </w:tc>
        <w:tc>
          <w:tcPr>
            <w:tcW w:w="6840" w:type="dxa"/>
            <w:shd w:val="clear" w:color="auto" w:fill="B3B3B3"/>
          </w:tcPr>
          <w:p w14:paraId="3C43F04F" w14:textId="77777777" w:rsidR="00BE442C" w:rsidRPr="0026630E" w:rsidRDefault="00BE442C" w:rsidP="009027E9">
            <w:pPr>
              <w:rPr>
                <w:rFonts w:ascii="Arial" w:hAnsi="Arial" w:cs="Arial"/>
                <w:szCs w:val="24"/>
              </w:rPr>
            </w:pPr>
            <w:r w:rsidRPr="0026630E">
              <w:rPr>
                <w:rFonts w:ascii="Arial" w:hAnsi="Arial" w:cs="Arial"/>
                <w:szCs w:val="24"/>
              </w:rPr>
              <w:t>Raise the profile of central rock-rat in the community</w:t>
            </w:r>
          </w:p>
        </w:tc>
        <w:tc>
          <w:tcPr>
            <w:tcW w:w="1080" w:type="dxa"/>
            <w:shd w:val="clear" w:color="auto" w:fill="B3B3B3"/>
          </w:tcPr>
          <w:p w14:paraId="3C43F050" w14:textId="77777777" w:rsidR="00BE442C" w:rsidRPr="0026630E" w:rsidRDefault="00BE442C" w:rsidP="009027E9">
            <w:pPr>
              <w:rPr>
                <w:rFonts w:ascii="Arial" w:hAnsi="Arial" w:cs="Arial"/>
                <w:szCs w:val="24"/>
              </w:rPr>
            </w:pPr>
          </w:p>
        </w:tc>
      </w:tr>
      <w:tr w:rsidR="00BE442C" w:rsidRPr="0026630E" w14:paraId="3C43F056" w14:textId="77777777" w:rsidTr="007C5E07">
        <w:tc>
          <w:tcPr>
            <w:tcW w:w="1188" w:type="dxa"/>
            <w:shd w:val="clear" w:color="auto" w:fill="B3B3B3"/>
          </w:tcPr>
          <w:p w14:paraId="3C43F052" w14:textId="77777777" w:rsidR="00BE442C" w:rsidRPr="0026630E" w:rsidRDefault="00BE442C" w:rsidP="009027E9">
            <w:pPr>
              <w:rPr>
                <w:rFonts w:ascii="Arial" w:hAnsi="Arial" w:cs="Arial"/>
                <w:szCs w:val="24"/>
              </w:rPr>
            </w:pPr>
          </w:p>
        </w:tc>
        <w:tc>
          <w:tcPr>
            <w:tcW w:w="4680" w:type="dxa"/>
            <w:shd w:val="clear" w:color="auto" w:fill="B3B3B3"/>
          </w:tcPr>
          <w:p w14:paraId="3C43F053" w14:textId="77777777" w:rsidR="00BE442C" w:rsidRPr="0026630E" w:rsidRDefault="00BE442C" w:rsidP="009027E9">
            <w:pPr>
              <w:rPr>
                <w:rFonts w:ascii="Arial" w:hAnsi="Arial" w:cs="Arial"/>
                <w:szCs w:val="24"/>
              </w:rPr>
            </w:pPr>
            <w:r w:rsidRPr="0026630E">
              <w:rPr>
                <w:rFonts w:ascii="Arial" w:hAnsi="Arial" w:cs="Arial"/>
                <w:szCs w:val="24"/>
              </w:rPr>
              <w:t xml:space="preserve">Recovery </w:t>
            </w:r>
            <w:r w:rsidR="007B1ED2" w:rsidRPr="0026630E">
              <w:rPr>
                <w:rFonts w:ascii="Arial" w:hAnsi="Arial" w:cs="Arial"/>
                <w:szCs w:val="24"/>
              </w:rPr>
              <w:t>Criterion</w:t>
            </w:r>
            <w:r w:rsidRPr="0026630E">
              <w:rPr>
                <w:rFonts w:ascii="Arial" w:hAnsi="Arial" w:cs="Arial"/>
                <w:szCs w:val="24"/>
              </w:rPr>
              <w:t xml:space="preserve"> 6</w:t>
            </w:r>
          </w:p>
        </w:tc>
        <w:tc>
          <w:tcPr>
            <w:tcW w:w="6840" w:type="dxa"/>
            <w:shd w:val="clear" w:color="auto" w:fill="B3B3B3"/>
          </w:tcPr>
          <w:p w14:paraId="3C43F054" w14:textId="77777777" w:rsidR="00BE442C" w:rsidRPr="0026630E" w:rsidRDefault="00BE442C" w:rsidP="009027E9">
            <w:pPr>
              <w:rPr>
                <w:rFonts w:ascii="Arial" w:hAnsi="Arial" w:cs="Arial"/>
                <w:szCs w:val="24"/>
              </w:rPr>
            </w:pPr>
            <w:r w:rsidRPr="0026630E">
              <w:rPr>
                <w:rFonts w:ascii="Arial" w:hAnsi="Arial" w:cs="Arial"/>
                <w:szCs w:val="24"/>
              </w:rPr>
              <w:t>Increase community awareness and involvement in the conservation of the central rock-rat</w:t>
            </w:r>
          </w:p>
        </w:tc>
        <w:tc>
          <w:tcPr>
            <w:tcW w:w="1080" w:type="dxa"/>
            <w:shd w:val="clear" w:color="auto" w:fill="B3B3B3"/>
          </w:tcPr>
          <w:p w14:paraId="3C43F055" w14:textId="77777777" w:rsidR="00BE442C" w:rsidRPr="0026630E" w:rsidRDefault="00BE442C" w:rsidP="009027E9">
            <w:pPr>
              <w:rPr>
                <w:rFonts w:ascii="Arial" w:hAnsi="Arial" w:cs="Arial"/>
                <w:szCs w:val="24"/>
              </w:rPr>
            </w:pPr>
          </w:p>
        </w:tc>
      </w:tr>
      <w:tr w:rsidR="00BE442C" w:rsidRPr="0026630E" w14:paraId="3C43F05B" w14:textId="77777777" w:rsidTr="007C5E07">
        <w:tc>
          <w:tcPr>
            <w:tcW w:w="1188" w:type="dxa"/>
          </w:tcPr>
          <w:p w14:paraId="3C43F057" w14:textId="77777777" w:rsidR="00BE442C" w:rsidRPr="0026630E" w:rsidRDefault="00BE442C" w:rsidP="009027E9">
            <w:pPr>
              <w:rPr>
                <w:rFonts w:ascii="Arial" w:hAnsi="Arial" w:cs="Arial"/>
                <w:b/>
                <w:szCs w:val="24"/>
              </w:rPr>
            </w:pPr>
            <w:r w:rsidRPr="0026630E">
              <w:rPr>
                <w:rFonts w:ascii="Arial" w:hAnsi="Arial" w:cs="Arial"/>
                <w:b/>
                <w:szCs w:val="24"/>
              </w:rPr>
              <w:t>Action 5</w:t>
            </w:r>
          </w:p>
        </w:tc>
        <w:tc>
          <w:tcPr>
            <w:tcW w:w="4680" w:type="dxa"/>
          </w:tcPr>
          <w:p w14:paraId="3C43F058" w14:textId="77777777" w:rsidR="00BE442C" w:rsidRPr="0026630E" w:rsidRDefault="00BE442C" w:rsidP="009027E9">
            <w:pPr>
              <w:rPr>
                <w:rFonts w:ascii="Arial" w:hAnsi="Arial" w:cs="Arial"/>
                <w:b/>
                <w:szCs w:val="24"/>
              </w:rPr>
            </w:pPr>
            <w:r w:rsidRPr="0026630E">
              <w:rPr>
                <w:rFonts w:ascii="Arial" w:hAnsi="Arial" w:cs="Arial"/>
                <w:b/>
                <w:szCs w:val="24"/>
              </w:rPr>
              <w:t xml:space="preserve">Implement education and extension work </w:t>
            </w:r>
          </w:p>
        </w:tc>
        <w:tc>
          <w:tcPr>
            <w:tcW w:w="6840" w:type="dxa"/>
          </w:tcPr>
          <w:p w14:paraId="3C43F059" w14:textId="77777777" w:rsidR="00BE442C" w:rsidRPr="0026630E" w:rsidRDefault="00BE442C" w:rsidP="009027E9">
            <w:pPr>
              <w:rPr>
                <w:rFonts w:ascii="Arial" w:hAnsi="Arial" w:cs="Arial"/>
                <w:b/>
                <w:szCs w:val="24"/>
              </w:rPr>
            </w:pPr>
            <w:r w:rsidRPr="0026630E">
              <w:rPr>
                <w:rFonts w:ascii="Arial" w:hAnsi="Arial" w:cs="Arial"/>
                <w:b/>
                <w:szCs w:val="24"/>
              </w:rPr>
              <w:t>Comments</w:t>
            </w:r>
          </w:p>
        </w:tc>
        <w:tc>
          <w:tcPr>
            <w:tcW w:w="1080" w:type="dxa"/>
          </w:tcPr>
          <w:p w14:paraId="3C43F05A" w14:textId="77777777" w:rsidR="00BE442C" w:rsidRPr="0026630E" w:rsidRDefault="00BE442C" w:rsidP="009027E9">
            <w:pPr>
              <w:rPr>
                <w:rFonts w:ascii="Arial" w:hAnsi="Arial" w:cs="Arial"/>
                <w:b/>
                <w:szCs w:val="24"/>
              </w:rPr>
            </w:pPr>
            <w:r w:rsidRPr="0026630E">
              <w:rPr>
                <w:rFonts w:ascii="Arial" w:hAnsi="Arial" w:cs="Arial"/>
                <w:b/>
                <w:szCs w:val="24"/>
              </w:rPr>
              <w:t>Score</w:t>
            </w:r>
          </w:p>
        </w:tc>
      </w:tr>
      <w:tr w:rsidR="00BE442C" w:rsidRPr="0026630E" w14:paraId="3C43F060" w14:textId="77777777" w:rsidTr="007C5E07">
        <w:tc>
          <w:tcPr>
            <w:tcW w:w="1188" w:type="dxa"/>
          </w:tcPr>
          <w:p w14:paraId="3C43F05C" w14:textId="77777777" w:rsidR="00BE442C" w:rsidRPr="0026630E" w:rsidRDefault="00BE442C" w:rsidP="009027E9">
            <w:pPr>
              <w:rPr>
                <w:rFonts w:ascii="Arial" w:hAnsi="Arial" w:cs="Arial"/>
                <w:szCs w:val="24"/>
              </w:rPr>
            </w:pPr>
          </w:p>
        </w:tc>
        <w:tc>
          <w:tcPr>
            <w:tcW w:w="4680" w:type="dxa"/>
          </w:tcPr>
          <w:p w14:paraId="3C43F05D" w14:textId="77777777" w:rsidR="00BE442C" w:rsidRPr="0026630E" w:rsidRDefault="00BE442C" w:rsidP="009027E9">
            <w:pPr>
              <w:rPr>
                <w:rFonts w:ascii="Arial" w:hAnsi="Arial" w:cs="Arial"/>
                <w:szCs w:val="24"/>
              </w:rPr>
            </w:pPr>
          </w:p>
        </w:tc>
        <w:tc>
          <w:tcPr>
            <w:tcW w:w="6840" w:type="dxa"/>
          </w:tcPr>
          <w:p w14:paraId="3C43F05E" w14:textId="77777777" w:rsidR="00BE442C" w:rsidRPr="0026630E" w:rsidRDefault="00BE442C" w:rsidP="009027E9">
            <w:pPr>
              <w:rPr>
                <w:rFonts w:ascii="Arial" w:hAnsi="Arial" w:cs="Arial"/>
                <w:szCs w:val="24"/>
              </w:rPr>
            </w:pPr>
            <w:r w:rsidRPr="0026630E">
              <w:rPr>
                <w:rFonts w:ascii="Arial" w:hAnsi="Arial" w:cs="Arial"/>
                <w:szCs w:val="24"/>
              </w:rPr>
              <w:t>Some useful education and extension work has been undertaken over the past decade highlighting the conservation status of the central rock-rat. These include media releases and incorporation of the species in public talks within the West MacDonnell National Park.</w:t>
            </w:r>
            <w:r w:rsidR="00E9434C" w:rsidRPr="0026630E">
              <w:rPr>
                <w:rFonts w:ascii="Arial" w:hAnsi="Arial" w:cs="Arial"/>
                <w:szCs w:val="24"/>
              </w:rPr>
              <w:t xml:space="preserve"> </w:t>
            </w:r>
            <w:r w:rsidRPr="0026630E">
              <w:rPr>
                <w:rFonts w:ascii="Arial" w:hAnsi="Arial" w:cs="Arial"/>
                <w:szCs w:val="24"/>
              </w:rPr>
              <w:t xml:space="preserve">Unfortunately, the central rock-rat is not on display at the ASDP. Such a display is highly desirable and appears the most effective way of educating the public about the species given the ASDP has up to 100,000 visitors per year. </w:t>
            </w:r>
          </w:p>
        </w:tc>
        <w:tc>
          <w:tcPr>
            <w:tcW w:w="1080" w:type="dxa"/>
          </w:tcPr>
          <w:p w14:paraId="3C43F05F" w14:textId="77777777" w:rsidR="00BE442C" w:rsidRPr="0026630E" w:rsidRDefault="00BE442C" w:rsidP="009027E9">
            <w:pPr>
              <w:rPr>
                <w:rFonts w:ascii="Arial" w:hAnsi="Arial" w:cs="Arial"/>
                <w:szCs w:val="24"/>
              </w:rPr>
            </w:pPr>
            <w:r w:rsidRPr="0026630E">
              <w:rPr>
                <w:rFonts w:ascii="Arial" w:hAnsi="Arial" w:cs="Arial"/>
                <w:szCs w:val="24"/>
              </w:rPr>
              <w:t>2</w:t>
            </w:r>
          </w:p>
        </w:tc>
      </w:tr>
      <w:tr w:rsidR="00BE442C" w:rsidRPr="0026630E" w14:paraId="3C43F065" w14:textId="77777777" w:rsidTr="007C5E07">
        <w:tc>
          <w:tcPr>
            <w:tcW w:w="1188" w:type="dxa"/>
          </w:tcPr>
          <w:p w14:paraId="3C43F061" w14:textId="77777777" w:rsidR="00BE442C" w:rsidRPr="0026630E" w:rsidRDefault="00BE442C" w:rsidP="009027E9">
            <w:pPr>
              <w:rPr>
                <w:rFonts w:ascii="Arial" w:hAnsi="Arial" w:cs="Arial"/>
                <w:b/>
                <w:szCs w:val="24"/>
              </w:rPr>
            </w:pPr>
            <w:r w:rsidRPr="0026630E">
              <w:rPr>
                <w:rFonts w:ascii="Arial" w:hAnsi="Arial" w:cs="Arial"/>
                <w:b/>
                <w:szCs w:val="24"/>
              </w:rPr>
              <w:t>Action 6</w:t>
            </w:r>
          </w:p>
        </w:tc>
        <w:tc>
          <w:tcPr>
            <w:tcW w:w="4680" w:type="dxa"/>
          </w:tcPr>
          <w:p w14:paraId="3C43F062" w14:textId="77777777" w:rsidR="00BE442C" w:rsidRPr="0026630E" w:rsidRDefault="00BE442C" w:rsidP="009027E9">
            <w:pPr>
              <w:rPr>
                <w:rFonts w:ascii="Arial" w:hAnsi="Arial" w:cs="Arial"/>
                <w:b/>
                <w:szCs w:val="24"/>
              </w:rPr>
            </w:pPr>
            <w:r w:rsidRPr="0026630E">
              <w:rPr>
                <w:rFonts w:ascii="Arial" w:hAnsi="Arial" w:cs="Arial"/>
                <w:b/>
                <w:szCs w:val="24"/>
              </w:rPr>
              <w:t>Operate recovery team</w:t>
            </w:r>
          </w:p>
        </w:tc>
        <w:tc>
          <w:tcPr>
            <w:tcW w:w="6840" w:type="dxa"/>
          </w:tcPr>
          <w:p w14:paraId="3C43F063" w14:textId="77777777" w:rsidR="00BE442C" w:rsidRPr="0026630E" w:rsidRDefault="00BE442C" w:rsidP="009027E9">
            <w:pPr>
              <w:rPr>
                <w:rFonts w:ascii="Arial" w:hAnsi="Arial" w:cs="Arial"/>
                <w:b/>
                <w:szCs w:val="24"/>
              </w:rPr>
            </w:pPr>
            <w:r w:rsidRPr="0026630E">
              <w:rPr>
                <w:rFonts w:ascii="Arial" w:hAnsi="Arial" w:cs="Arial"/>
                <w:b/>
                <w:szCs w:val="24"/>
              </w:rPr>
              <w:t>Comments</w:t>
            </w:r>
          </w:p>
        </w:tc>
        <w:tc>
          <w:tcPr>
            <w:tcW w:w="1080" w:type="dxa"/>
          </w:tcPr>
          <w:p w14:paraId="3C43F064" w14:textId="77777777" w:rsidR="00BE442C" w:rsidRPr="0026630E" w:rsidRDefault="00BE442C" w:rsidP="009027E9">
            <w:pPr>
              <w:rPr>
                <w:rFonts w:ascii="Arial" w:hAnsi="Arial" w:cs="Arial"/>
                <w:b/>
                <w:szCs w:val="24"/>
              </w:rPr>
            </w:pPr>
            <w:r w:rsidRPr="0026630E">
              <w:rPr>
                <w:rFonts w:ascii="Arial" w:hAnsi="Arial" w:cs="Arial"/>
                <w:b/>
                <w:szCs w:val="24"/>
              </w:rPr>
              <w:t>Score</w:t>
            </w:r>
          </w:p>
        </w:tc>
      </w:tr>
      <w:tr w:rsidR="00BE442C" w:rsidRPr="0026630E" w14:paraId="3C43F06A" w14:textId="77777777" w:rsidTr="007C5E07">
        <w:tc>
          <w:tcPr>
            <w:tcW w:w="1188" w:type="dxa"/>
          </w:tcPr>
          <w:p w14:paraId="3C43F066" w14:textId="77777777" w:rsidR="00BE442C" w:rsidRPr="0026630E" w:rsidRDefault="00BE442C" w:rsidP="009027E9">
            <w:pPr>
              <w:rPr>
                <w:rFonts w:ascii="Arial" w:hAnsi="Arial" w:cs="Arial"/>
                <w:szCs w:val="24"/>
              </w:rPr>
            </w:pPr>
          </w:p>
        </w:tc>
        <w:tc>
          <w:tcPr>
            <w:tcW w:w="4680" w:type="dxa"/>
          </w:tcPr>
          <w:p w14:paraId="3C43F067" w14:textId="77777777" w:rsidR="00BE442C" w:rsidRPr="0026630E" w:rsidRDefault="00BE442C" w:rsidP="009027E9">
            <w:pPr>
              <w:rPr>
                <w:rFonts w:ascii="Arial" w:hAnsi="Arial" w:cs="Arial"/>
                <w:szCs w:val="24"/>
              </w:rPr>
            </w:pPr>
          </w:p>
        </w:tc>
        <w:tc>
          <w:tcPr>
            <w:tcW w:w="6840" w:type="dxa"/>
          </w:tcPr>
          <w:p w14:paraId="3C43F068" w14:textId="77777777" w:rsidR="00BE442C" w:rsidRPr="0026630E" w:rsidRDefault="00BE442C" w:rsidP="009027E9">
            <w:pPr>
              <w:rPr>
                <w:rFonts w:ascii="Arial" w:hAnsi="Arial" w:cs="Arial"/>
                <w:szCs w:val="24"/>
              </w:rPr>
            </w:pPr>
            <w:r w:rsidRPr="0026630E">
              <w:rPr>
                <w:rFonts w:ascii="Arial" w:hAnsi="Arial" w:cs="Arial"/>
                <w:szCs w:val="24"/>
              </w:rPr>
              <w:t>The last meeting of the recovery team was in early 2003. The team operated successfully over the period 2000-2003 but has been inoperative since.</w:t>
            </w:r>
          </w:p>
        </w:tc>
        <w:tc>
          <w:tcPr>
            <w:tcW w:w="1080" w:type="dxa"/>
          </w:tcPr>
          <w:p w14:paraId="3C43F069" w14:textId="77777777" w:rsidR="00BE442C" w:rsidRPr="0026630E" w:rsidRDefault="00BE442C" w:rsidP="009027E9">
            <w:pPr>
              <w:rPr>
                <w:rFonts w:ascii="Arial" w:hAnsi="Arial" w:cs="Arial"/>
                <w:szCs w:val="24"/>
              </w:rPr>
            </w:pPr>
            <w:r w:rsidRPr="0026630E">
              <w:rPr>
                <w:rFonts w:ascii="Arial" w:hAnsi="Arial" w:cs="Arial"/>
                <w:szCs w:val="24"/>
              </w:rPr>
              <w:t>2</w:t>
            </w:r>
          </w:p>
        </w:tc>
      </w:tr>
      <w:tr w:rsidR="00BE442C" w:rsidRPr="0026630E" w14:paraId="3C43F06F" w14:textId="77777777" w:rsidTr="007C5E07">
        <w:tc>
          <w:tcPr>
            <w:tcW w:w="1188" w:type="dxa"/>
          </w:tcPr>
          <w:p w14:paraId="3C43F06B" w14:textId="77777777" w:rsidR="00BE442C" w:rsidRPr="0026630E" w:rsidRDefault="00BE442C" w:rsidP="009027E9">
            <w:pPr>
              <w:rPr>
                <w:rFonts w:ascii="Arial" w:hAnsi="Arial" w:cs="Arial"/>
                <w:b/>
                <w:szCs w:val="24"/>
              </w:rPr>
            </w:pPr>
            <w:r w:rsidRPr="0026630E">
              <w:rPr>
                <w:rFonts w:ascii="Arial" w:hAnsi="Arial" w:cs="Arial"/>
                <w:b/>
                <w:szCs w:val="24"/>
              </w:rPr>
              <w:t>Action 7</w:t>
            </w:r>
          </w:p>
        </w:tc>
        <w:tc>
          <w:tcPr>
            <w:tcW w:w="4680" w:type="dxa"/>
          </w:tcPr>
          <w:p w14:paraId="3C43F06C" w14:textId="77777777" w:rsidR="00BE442C" w:rsidRPr="0026630E" w:rsidRDefault="00BE442C" w:rsidP="009027E9">
            <w:pPr>
              <w:rPr>
                <w:rFonts w:ascii="Arial" w:hAnsi="Arial" w:cs="Arial"/>
                <w:b/>
                <w:szCs w:val="24"/>
              </w:rPr>
            </w:pPr>
            <w:r w:rsidRPr="0026630E">
              <w:rPr>
                <w:rFonts w:ascii="Arial" w:hAnsi="Arial" w:cs="Arial"/>
                <w:b/>
                <w:szCs w:val="24"/>
              </w:rPr>
              <w:t xml:space="preserve">Produce reports and update the interim recovery plan to a full recovery plan </w:t>
            </w:r>
          </w:p>
        </w:tc>
        <w:tc>
          <w:tcPr>
            <w:tcW w:w="6840" w:type="dxa"/>
          </w:tcPr>
          <w:p w14:paraId="3C43F06D" w14:textId="77777777" w:rsidR="00BE442C" w:rsidRPr="0026630E" w:rsidRDefault="00BE442C" w:rsidP="009027E9">
            <w:pPr>
              <w:rPr>
                <w:rFonts w:ascii="Arial" w:hAnsi="Arial" w:cs="Arial"/>
                <w:b/>
                <w:szCs w:val="24"/>
              </w:rPr>
            </w:pPr>
            <w:r w:rsidRPr="0026630E">
              <w:rPr>
                <w:rFonts w:ascii="Arial" w:hAnsi="Arial" w:cs="Arial"/>
                <w:b/>
                <w:szCs w:val="24"/>
              </w:rPr>
              <w:t>Comments</w:t>
            </w:r>
          </w:p>
        </w:tc>
        <w:tc>
          <w:tcPr>
            <w:tcW w:w="1080" w:type="dxa"/>
          </w:tcPr>
          <w:p w14:paraId="3C43F06E" w14:textId="77777777" w:rsidR="00BE442C" w:rsidRPr="0026630E" w:rsidRDefault="00BE442C" w:rsidP="009027E9">
            <w:pPr>
              <w:rPr>
                <w:rFonts w:ascii="Arial" w:hAnsi="Arial" w:cs="Arial"/>
                <w:b/>
                <w:szCs w:val="24"/>
              </w:rPr>
            </w:pPr>
            <w:r w:rsidRPr="0026630E">
              <w:rPr>
                <w:rFonts w:ascii="Arial" w:hAnsi="Arial" w:cs="Arial"/>
                <w:b/>
                <w:szCs w:val="24"/>
              </w:rPr>
              <w:t>Score</w:t>
            </w:r>
          </w:p>
        </w:tc>
      </w:tr>
      <w:tr w:rsidR="00BE442C" w:rsidRPr="0026630E" w14:paraId="3C43F074" w14:textId="77777777" w:rsidTr="007C5E07">
        <w:tc>
          <w:tcPr>
            <w:tcW w:w="1188" w:type="dxa"/>
          </w:tcPr>
          <w:p w14:paraId="3C43F070" w14:textId="77777777" w:rsidR="00BE442C" w:rsidRPr="0026630E" w:rsidRDefault="00BE442C" w:rsidP="009027E9">
            <w:pPr>
              <w:rPr>
                <w:rFonts w:ascii="Arial" w:hAnsi="Arial" w:cs="Arial"/>
                <w:szCs w:val="24"/>
              </w:rPr>
            </w:pPr>
          </w:p>
        </w:tc>
        <w:tc>
          <w:tcPr>
            <w:tcW w:w="4680" w:type="dxa"/>
          </w:tcPr>
          <w:p w14:paraId="3C43F071" w14:textId="77777777" w:rsidR="00BE442C" w:rsidRPr="0026630E" w:rsidRDefault="00BE442C" w:rsidP="009027E9">
            <w:pPr>
              <w:rPr>
                <w:rFonts w:ascii="Arial" w:hAnsi="Arial" w:cs="Arial"/>
                <w:szCs w:val="24"/>
              </w:rPr>
            </w:pPr>
          </w:p>
        </w:tc>
        <w:tc>
          <w:tcPr>
            <w:tcW w:w="6840" w:type="dxa"/>
          </w:tcPr>
          <w:p w14:paraId="3C43F072" w14:textId="77777777" w:rsidR="00BE442C" w:rsidRPr="0026630E" w:rsidRDefault="00BE442C" w:rsidP="009027E9">
            <w:pPr>
              <w:rPr>
                <w:rFonts w:ascii="Arial" w:hAnsi="Arial" w:cs="Arial"/>
                <w:szCs w:val="24"/>
              </w:rPr>
            </w:pPr>
            <w:r w:rsidRPr="0026630E">
              <w:rPr>
                <w:rFonts w:ascii="Arial" w:hAnsi="Arial" w:cs="Arial"/>
                <w:szCs w:val="24"/>
              </w:rPr>
              <w:t>The interim recovery plan was not updated into a full recovery plan. A limited number of reports on the species</w:t>
            </w:r>
            <w:r w:rsidR="00495EBC" w:rsidRPr="0026630E">
              <w:rPr>
                <w:rFonts w:ascii="Arial" w:hAnsi="Arial" w:cs="Arial"/>
                <w:szCs w:val="24"/>
              </w:rPr>
              <w:t xml:space="preserve"> have been produced including </w:t>
            </w:r>
            <w:r w:rsidRPr="0026630E">
              <w:rPr>
                <w:rFonts w:ascii="Arial" w:hAnsi="Arial" w:cs="Arial"/>
                <w:szCs w:val="24"/>
              </w:rPr>
              <w:t>paper</w:t>
            </w:r>
            <w:r w:rsidR="00AA6129" w:rsidRPr="0026630E">
              <w:rPr>
                <w:rFonts w:ascii="Arial" w:hAnsi="Arial" w:cs="Arial"/>
                <w:szCs w:val="24"/>
              </w:rPr>
              <w:t>s</w:t>
            </w:r>
            <w:r w:rsidRPr="0026630E">
              <w:rPr>
                <w:rFonts w:ascii="Arial" w:hAnsi="Arial" w:cs="Arial"/>
                <w:szCs w:val="24"/>
              </w:rPr>
              <w:t xml:space="preserve"> published in 2003 (Nano et al.)</w:t>
            </w:r>
            <w:r w:rsidR="00AA6129" w:rsidRPr="0026630E">
              <w:rPr>
                <w:rFonts w:ascii="Arial" w:hAnsi="Arial" w:cs="Arial"/>
                <w:szCs w:val="24"/>
              </w:rPr>
              <w:t xml:space="preserve"> and 2013 (McDonald et al)</w:t>
            </w:r>
            <w:r w:rsidRPr="0026630E">
              <w:rPr>
                <w:rFonts w:ascii="Arial" w:hAnsi="Arial" w:cs="Arial"/>
                <w:szCs w:val="24"/>
              </w:rPr>
              <w:t xml:space="preserve">.  </w:t>
            </w:r>
          </w:p>
        </w:tc>
        <w:tc>
          <w:tcPr>
            <w:tcW w:w="1080" w:type="dxa"/>
          </w:tcPr>
          <w:p w14:paraId="3C43F073" w14:textId="77777777" w:rsidR="00BE442C" w:rsidRPr="0026630E" w:rsidRDefault="00BE442C" w:rsidP="009027E9">
            <w:pPr>
              <w:rPr>
                <w:rFonts w:ascii="Arial" w:hAnsi="Arial" w:cs="Arial"/>
                <w:szCs w:val="24"/>
              </w:rPr>
            </w:pPr>
            <w:r w:rsidRPr="0026630E">
              <w:rPr>
                <w:rFonts w:ascii="Arial" w:hAnsi="Arial" w:cs="Arial"/>
                <w:szCs w:val="24"/>
              </w:rPr>
              <w:t>1</w:t>
            </w:r>
          </w:p>
        </w:tc>
      </w:tr>
    </w:tbl>
    <w:p w14:paraId="3C43F075" w14:textId="77777777" w:rsidR="00BE442C" w:rsidRPr="0026630E" w:rsidRDefault="00BE442C" w:rsidP="00BE442C">
      <w:pPr>
        <w:rPr>
          <w:rFonts w:ascii="Arial" w:hAnsi="Arial" w:cs="Arial"/>
          <w:szCs w:val="24"/>
        </w:rPr>
      </w:pPr>
    </w:p>
    <w:p w14:paraId="3C43F076" w14:textId="77777777" w:rsidR="00BE442C" w:rsidRPr="0026630E" w:rsidRDefault="00BE442C" w:rsidP="00937D0C">
      <w:pPr>
        <w:spacing w:line="360" w:lineRule="auto"/>
        <w:rPr>
          <w:rFonts w:ascii="Arial" w:hAnsi="Arial" w:cs="Arial"/>
          <w:szCs w:val="24"/>
        </w:rPr>
        <w:sectPr w:rsidR="00BE442C" w:rsidRPr="0026630E" w:rsidSect="00C5481D">
          <w:type w:val="nextColumn"/>
          <w:pgSz w:w="11907" w:h="16839" w:code="9"/>
          <w:pgMar w:top="1440" w:right="1440" w:bottom="1440" w:left="1440" w:header="709" w:footer="709" w:gutter="0"/>
          <w:cols w:space="708"/>
          <w:docGrid w:linePitch="360"/>
        </w:sectPr>
      </w:pPr>
    </w:p>
    <w:p w14:paraId="3C43F077" w14:textId="148952DF" w:rsidR="00FE6910" w:rsidRPr="0026630E" w:rsidRDefault="00FE6910" w:rsidP="00CB7198">
      <w:pPr>
        <w:pStyle w:val="Heading2"/>
        <w:spacing w:before="0" w:after="240" w:line="360" w:lineRule="auto"/>
      </w:pPr>
      <w:bookmarkStart w:id="182" w:name="_Toc274319997"/>
      <w:bookmarkStart w:id="183" w:name="_Toc274320127"/>
      <w:bookmarkStart w:id="184" w:name="_Toc274320972"/>
      <w:bookmarkStart w:id="185" w:name="_Toc274321126"/>
      <w:bookmarkStart w:id="186" w:name="_Toc274321405"/>
      <w:bookmarkStart w:id="187" w:name="_Toc274321571"/>
      <w:bookmarkStart w:id="188" w:name="_Toc274321661"/>
      <w:bookmarkStart w:id="189" w:name="_Toc274837154"/>
      <w:bookmarkStart w:id="190" w:name="_Toc274909615"/>
      <w:bookmarkStart w:id="191" w:name="_Toc274911039"/>
      <w:r w:rsidRPr="0026630E">
        <w:t>A</w:t>
      </w:r>
      <w:r w:rsidR="00BD312E" w:rsidRPr="0026630E">
        <w:t>PPENDIX</w:t>
      </w:r>
      <w:r w:rsidRPr="0026630E">
        <w:t xml:space="preserve"> 2: S</w:t>
      </w:r>
      <w:r w:rsidR="00BD312E" w:rsidRPr="0026630E">
        <w:t>UMMARY</w:t>
      </w:r>
      <w:r w:rsidRPr="0026630E">
        <w:t xml:space="preserve"> </w:t>
      </w:r>
      <w:r w:rsidR="00365A02">
        <w:t xml:space="preserve">AND </w:t>
      </w:r>
      <w:r w:rsidRPr="0026630E">
        <w:t>R</w:t>
      </w:r>
      <w:r w:rsidR="00BD312E" w:rsidRPr="0026630E">
        <w:t>EVIEW</w:t>
      </w:r>
      <w:r w:rsidRPr="0026630E">
        <w:t xml:space="preserve"> </w:t>
      </w:r>
      <w:r w:rsidR="00BD312E" w:rsidRPr="0026630E">
        <w:t>OF</w:t>
      </w:r>
      <w:r w:rsidRPr="0026630E">
        <w:t xml:space="preserve"> </w:t>
      </w:r>
      <w:r w:rsidR="00BD312E" w:rsidRPr="0026630E">
        <w:t>THE</w:t>
      </w:r>
      <w:r w:rsidRPr="0026630E">
        <w:t xml:space="preserve"> C</w:t>
      </w:r>
      <w:r w:rsidR="00BD312E" w:rsidRPr="0026630E">
        <w:t>APTIVE</w:t>
      </w:r>
      <w:r w:rsidRPr="0026630E">
        <w:t xml:space="preserve"> B</w:t>
      </w:r>
      <w:r w:rsidR="00BD312E" w:rsidRPr="0026630E">
        <w:t>REEDING</w:t>
      </w:r>
      <w:r w:rsidRPr="0026630E">
        <w:t xml:space="preserve"> P</w:t>
      </w:r>
      <w:r w:rsidR="00BD312E" w:rsidRPr="0026630E">
        <w:t>ROGRAM</w:t>
      </w:r>
      <w:r w:rsidRPr="0026630E">
        <w:t xml:space="preserve"> 1996</w:t>
      </w:r>
      <w:r w:rsidR="00BD312E" w:rsidRPr="0026630E">
        <w:t>-</w:t>
      </w:r>
      <w:bookmarkEnd w:id="182"/>
      <w:bookmarkEnd w:id="183"/>
      <w:bookmarkEnd w:id="184"/>
      <w:bookmarkEnd w:id="185"/>
      <w:bookmarkEnd w:id="186"/>
      <w:bookmarkEnd w:id="187"/>
      <w:bookmarkEnd w:id="188"/>
      <w:bookmarkEnd w:id="189"/>
      <w:bookmarkEnd w:id="190"/>
      <w:bookmarkEnd w:id="191"/>
      <w:r w:rsidR="00DE782A" w:rsidRPr="0026630E">
        <w:t>2011</w:t>
      </w:r>
    </w:p>
    <w:p w14:paraId="3C43F078" w14:textId="77777777" w:rsidR="00FE6910" w:rsidRPr="0026630E" w:rsidRDefault="00FE6910" w:rsidP="00CB7198">
      <w:pPr>
        <w:spacing w:after="240" w:line="360" w:lineRule="auto"/>
        <w:rPr>
          <w:rFonts w:ascii="Arial" w:hAnsi="Arial" w:cs="Arial"/>
          <w:b/>
        </w:rPr>
      </w:pPr>
      <w:r w:rsidRPr="0026630E">
        <w:rPr>
          <w:rFonts w:ascii="Arial" w:hAnsi="Arial" w:cs="Arial"/>
          <w:b/>
        </w:rPr>
        <w:t>(Prepared by Peter Nunn)</w:t>
      </w:r>
    </w:p>
    <w:p w14:paraId="3C43F079" w14:textId="77777777" w:rsidR="00FE6910" w:rsidRPr="0026630E" w:rsidRDefault="00FE6910" w:rsidP="00567837">
      <w:pPr>
        <w:spacing w:after="240" w:line="360" w:lineRule="auto"/>
        <w:jc w:val="both"/>
        <w:rPr>
          <w:rFonts w:ascii="Arial" w:hAnsi="Arial" w:cs="Arial"/>
        </w:rPr>
      </w:pPr>
      <w:r w:rsidRPr="0026630E">
        <w:rPr>
          <w:rFonts w:ascii="Arial" w:hAnsi="Arial" w:cs="Arial"/>
        </w:rPr>
        <w:t>Following re-discovery of the central rock-rat in the West MacDonnell Ranges in 1996, eight individuals (</w:t>
      </w:r>
      <w:r w:rsidR="00446C3F" w:rsidRPr="0026630E">
        <w:rPr>
          <w:rFonts w:ascii="Arial" w:hAnsi="Arial" w:cs="Arial"/>
        </w:rPr>
        <w:t>four</w:t>
      </w:r>
      <w:r w:rsidRPr="0026630E">
        <w:rPr>
          <w:rFonts w:ascii="Arial" w:hAnsi="Arial" w:cs="Arial"/>
        </w:rPr>
        <w:t xml:space="preserve"> males, </w:t>
      </w:r>
      <w:r w:rsidR="00446C3F" w:rsidRPr="0026630E">
        <w:rPr>
          <w:rFonts w:ascii="Arial" w:hAnsi="Arial" w:cs="Arial"/>
        </w:rPr>
        <w:t>four</w:t>
      </w:r>
      <w:r w:rsidRPr="0026630E">
        <w:rPr>
          <w:rFonts w:ascii="Arial" w:hAnsi="Arial" w:cs="Arial"/>
        </w:rPr>
        <w:t xml:space="preserve"> females) were brought into captivity at Alice Springs Desert Park (ASDP) for work on the husbandry and breeding of the species. The 2000 </w:t>
      </w:r>
      <w:r w:rsidR="00446C3F" w:rsidRPr="0026630E">
        <w:rPr>
          <w:rFonts w:ascii="Arial" w:hAnsi="Arial" w:cs="Arial"/>
        </w:rPr>
        <w:t>interim r</w:t>
      </w:r>
      <w:r w:rsidRPr="0026630E">
        <w:rPr>
          <w:rFonts w:ascii="Arial" w:hAnsi="Arial" w:cs="Arial"/>
        </w:rPr>
        <w:t xml:space="preserve">ecovery </w:t>
      </w:r>
      <w:r w:rsidR="00446C3F" w:rsidRPr="0026630E">
        <w:rPr>
          <w:rFonts w:ascii="Arial" w:hAnsi="Arial" w:cs="Arial"/>
        </w:rPr>
        <w:t>p</w:t>
      </w:r>
      <w:r w:rsidRPr="0026630E">
        <w:rPr>
          <w:rFonts w:ascii="Arial" w:hAnsi="Arial" w:cs="Arial"/>
        </w:rPr>
        <w:t xml:space="preserve">lan </w:t>
      </w:r>
      <w:r w:rsidR="00446C3F" w:rsidRPr="0026630E">
        <w:rPr>
          <w:rFonts w:ascii="Arial" w:hAnsi="Arial" w:cs="Arial"/>
        </w:rPr>
        <w:t xml:space="preserve">had as one of its actions </w:t>
      </w:r>
      <w:r w:rsidRPr="0026630E">
        <w:rPr>
          <w:rFonts w:ascii="Arial" w:hAnsi="Arial" w:cs="Arial"/>
        </w:rPr>
        <w:t xml:space="preserve">the maintenance of </w:t>
      </w:r>
      <w:r w:rsidR="00446C3F" w:rsidRPr="0026630E">
        <w:rPr>
          <w:rFonts w:ascii="Arial" w:hAnsi="Arial" w:cs="Arial"/>
        </w:rPr>
        <w:t xml:space="preserve">a </w:t>
      </w:r>
      <w:r w:rsidRPr="0026630E">
        <w:rPr>
          <w:rFonts w:ascii="Arial" w:hAnsi="Arial" w:cs="Arial"/>
        </w:rPr>
        <w:t xml:space="preserve">captive </w:t>
      </w:r>
      <w:r w:rsidR="00446C3F" w:rsidRPr="0026630E">
        <w:rPr>
          <w:rFonts w:ascii="Arial" w:hAnsi="Arial" w:cs="Arial"/>
        </w:rPr>
        <w:t>population; therefore,</w:t>
      </w:r>
      <w:r w:rsidRPr="0026630E">
        <w:rPr>
          <w:rFonts w:ascii="Arial" w:hAnsi="Arial" w:cs="Arial"/>
        </w:rPr>
        <w:t xml:space="preserve"> the captive effort was continued</w:t>
      </w:r>
      <w:r w:rsidR="00446C3F" w:rsidRPr="0026630E">
        <w:rPr>
          <w:rFonts w:ascii="Arial" w:hAnsi="Arial" w:cs="Arial"/>
        </w:rPr>
        <w:t xml:space="preserve"> and enlarged by the inclusion of </w:t>
      </w:r>
      <w:r w:rsidRPr="0026630E">
        <w:rPr>
          <w:rFonts w:ascii="Arial" w:hAnsi="Arial" w:cs="Arial"/>
        </w:rPr>
        <w:t>Pe</w:t>
      </w:r>
      <w:r w:rsidR="00446C3F" w:rsidRPr="0026630E">
        <w:rPr>
          <w:rFonts w:ascii="Arial" w:hAnsi="Arial" w:cs="Arial"/>
        </w:rPr>
        <w:t>r</w:t>
      </w:r>
      <w:r w:rsidRPr="0026630E">
        <w:rPr>
          <w:rFonts w:ascii="Arial" w:hAnsi="Arial" w:cs="Arial"/>
        </w:rPr>
        <w:t>th Zoo</w:t>
      </w:r>
      <w:r w:rsidR="00446C3F" w:rsidRPr="0026630E">
        <w:rPr>
          <w:rFonts w:ascii="Arial" w:hAnsi="Arial" w:cs="Arial"/>
        </w:rPr>
        <w:t>. S</w:t>
      </w:r>
      <w:r w:rsidRPr="0026630E">
        <w:rPr>
          <w:rFonts w:ascii="Arial" w:hAnsi="Arial" w:cs="Arial"/>
        </w:rPr>
        <w:t>ix central rock-rats (</w:t>
      </w:r>
      <w:r w:rsidR="00446C3F" w:rsidRPr="0026630E">
        <w:rPr>
          <w:rFonts w:ascii="Arial" w:hAnsi="Arial" w:cs="Arial"/>
        </w:rPr>
        <w:t>four</w:t>
      </w:r>
      <w:r w:rsidRPr="0026630E">
        <w:rPr>
          <w:rFonts w:ascii="Arial" w:hAnsi="Arial" w:cs="Arial"/>
        </w:rPr>
        <w:t xml:space="preserve"> males, </w:t>
      </w:r>
      <w:r w:rsidR="00446C3F" w:rsidRPr="0026630E">
        <w:rPr>
          <w:rFonts w:ascii="Arial" w:hAnsi="Arial" w:cs="Arial"/>
        </w:rPr>
        <w:t>two</w:t>
      </w:r>
      <w:r w:rsidRPr="0026630E">
        <w:rPr>
          <w:rFonts w:ascii="Arial" w:hAnsi="Arial" w:cs="Arial"/>
        </w:rPr>
        <w:t xml:space="preserve"> females) were collected from the wild and sent to Perth. A summary of the main events in the captive husbandry of the central rock-rat from 1996 to the present appears below.</w:t>
      </w:r>
    </w:p>
    <w:p w14:paraId="3C43F07A" w14:textId="77777777" w:rsidR="00FE6910" w:rsidRPr="0026630E" w:rsidRDefault="00FE6910" w:rsidP="00CB7198">
      <w:pPr>
        <w:spacing w:after="240" w:line="360" w:lineRule="auto"/>
        <w:rPr>
          <w:rFonts w:ascii="Arial" w:hAnsi="Arial" w:cs="Arial"/>
          <w:b/>
        </w:rPr>
      </w:pPr>
      <w:r w:rsidRPr="0026630E">
        <w:rPr>
          <w:rFonts w:ascii="Arial" w:hAnsi="Arial" w:cs="Arial"/>
          <w:b/>
        </w:rPr>
        <w:t>Timeline of Captive Husbandry</w:t>
      </w:r>
    </w:p>
    <w:p w14:paraId="3C43F07B" w14:textId="77777777" w:rsidR="00FE6910" w:rsidRPr="0026630E" w:rsidRDefault="00FE6910" w:rsidP="00567837">
      <w:pPr>
        <w:spacing w:after="120" w:line="360" w:lineRule="auto"/>
        <w:ind w:left="907" w:hanging="907"/>
        <w:jc w:val="both"/>
        <w:rPr>
          <w:rFonts w:ascii="Arial" w:hAnsi="Arial" w:cs="Arial"/>
          <w:sz w:val="20"/>
        </w:rPr>
      </w:pPr>
      <w:r w:rsidRPr="0026630E">
        <w:rPr>
          <w:rFonts w:ascii="Arial" w:hAnsi="Arial" w:cs="Arial"/>
          <w:sz w:val="20"/>
        </w:rPr>
        <w:t>1996-8</w:t>
      </w:r>
      <w:r w:rsidRPr="0026630E">
        <w:rPr>
          <w:rFonts w:ascii="Arial" w:hAnsi="Arial" w:cs="Arial"/>
          <w:sz w:val="20"/>
        </w:rPr>
        <w:tab/>
        <w:t xml:space="preserve">8 animals (4 males, 4 females) brought into captivity at </w:t>
      </w:r>
      <w:r w:rsidR="00446C3F" w:rsidRPr="0026630E">
        <w:rPr>
          <w:rFonts w:ascii="Arial" w:hAnsi="Arial" w:cs="Arial"/>
          <w:sz w:val="20"/>
        </w:rPr>
        <w:t xml:space="preserve">ASDP </w:t>
      </w:r>
      <w:r w:rsidRPr="0026630E">
        <w:rPr>
          <w:rFonts w:ascii="Arial" w:hAnsi="Arial" w:cs="Arial"/>
          <w:sz w:val="20"/>
        </w:rPr>
        <w:t>from the wild. 2 females pregnant from wild matings; one litter surviving captive-birth.</w:t>
      </w:r>
    </w:p>
    <w:p w14:paraId="3C43F07C" w14:textId="77777777" w:rsidR="00FE6910" w:rsidRPr="0026630E" w:rsidRDefault="00FE6910" w:rsidP="00567837">
      <w:pPr>
        <w:spacing w:after="120" w:line="360" w:lineRule="auto"/>
        <w:ind w:left="907" w:hanging="907"/>
        <w:jc w:val="both"/>
        <w:rPr>
          <w:rFonts w:ascii="Arial" w:hAnsi="Arial" w:cs="Arial"/>
          <w:sz w:val="20"/>
        </w:rPr>
      </w:pPr>
      <w:r w:rsidRPr="0026630E">
        <w:rPr>
          <w:rFonts w:ascii="Arial" w:hAnsi="Arial" w:cs="Arial"/>
          <w:sz w:val="20"/>
        </w:rPr>
        <w:t>1997-8</w:t>
      </w:r>
      <w:r w:rsidRPr="0026630E">
        <w:rPr>
          <w:rFonts w:ascii="Arial" w:hAnsi="Arial" w:cs="Arial"/>
          <w:sz w:val="20"/>
        </w:rPr>
        <w:tab/>
      </w:r>
      <w:r w:rsidR="00446C3F" w:rsidRPr="0026630E">
        <w:rPr>
          <w:rFonts w:ascii="Arial" w:hAnsi="Arial" w:cs="Arial"/>
          <w:sz w:val="20"/>
        </w:rPr>
        <w:t xml:space="preserve">A </w:t>
      </w:r>
      <w:r w:rsidRPr="0026630E">
        <w:rPr>
          <w:rFonts w:ascii="Arial" w:hAnsi="Arial" w:cs="Arial"/>
          <w:sz w:val="20"/>
        </w:rPr>
        <w:t xml:space="preserve">female at ASDP was successfully mated with 2 different males, producing a total of 4 litters, all of which were successfully raised to weaning.  A litter consisting of one pup was born to another pair but </w:t>
      </w:r>
      <w:r w:rsidR="00446C3F" w:rsidRPr="0026630E">
        <w:rPr>
          <w:rFonts w:ascii="Arial" w:hAnsi="Arial" w:cs="Arial"/>
          <w:sz w:val="20"/>
        </w:rPr>
        <w:t xml:space="preserve">it </w:t>
      </w:r>
      <w:r w:rsidRPr="0026630E">
        <w:rPr>
          <w:rFonts w:ascii="Arial" w:hAnsi="Arial" w:cs="Arial"/>
          <w:sz w:val="20"/>
        </w:rPr>
        <w:t>was dead on discovery (stillborn</w:t>
      </w:r>
      <w:r w:rsidR="00446C3F" w:rsidRPr="0026630E">
        <w:rPr>
          <w:rFonts w:ascii="Arial" w:hAnsi="Arial" w:cs="Arial"/>
          <w:sz w:val="20"/>
        </w:rPr>
        <w:t>/</w:t>
      </w:r>
      <w:r w:rsidRPr="0026630E">
        <w:rPr>
          <w:rFonts w:ascii="Arial" w:hAnsi="Arial" w:cs="Arial"/>
          <w:sz w:val="20"/>
        </w:rPr>
        <w:t xml:space="preserve"> abandoned).</w:t>
      </w:r>
    </w:p>
    <w:p w14:paraId="3C43F07D" w14:textId="77777777" w:rsidR="00FE6910" w:rsidRPr="0026630E" w:rsidRDefault="00FE6910" w:rsidP="00567837">
      <w:pPr>
        <w:spacing w:after="120" w:line="360" w:lineRule="auto"/>
        <w:ind w:left="907" w:hanging="907"/>
        <w:jc w:val="both"/>
        <w:rPr>
          <w:rFonts w:ascii="Arial" w:hAnsi="Arial" w:cs="Arial"/>
          <w:sz w:val="20"/>
        </w:rPr>
      </w:pPr>
      <w:r w:rsidRPr="0026630E">
        <w:rPr>
          <w:rFonts w:ascii="Arial" w:hAnsi="Arial" w:cs="Arial"/>
          <w:sz w:val="20"/>
        </w:rPr>
        <w:t>2000-1</w:t>
      </w:r>
      <w:r w:rsidRPr="0026630E">
        <w:rPr>
          <w:rFonts w:ascii="Arial" w:hAnsi="Arial" w:cs="Arial"/>
          <w:sz w:val="20"/>
        </w:rPr>
        <w:tab/>
      </w:r>
      <w:r w:rsidR="00446C3F" w:rsidRPr="0026630E">
        <w:rPr>
          <w:rFonts w:ascii="Arial" w:hAnsi="Arial" w:cs="Arial"/>
          <w:sz w:val="20"/>
        </w:rPr>
        <w:t xml:space="preserve">A </w:t>
      </w:r>
      <w:r w:rsidRPr="0026630E">
        <w:rPr>
          <w:rFonts w:ascii="Arial" w:hAnsi="Arial" w:cs="Arial"/>
          <w:sz w:val="20"/>
        </w:rPr>
        <w:t xml:space="preserve">pair of captive-born </w:t>
      </w:r>
      <w:r w:rsidR="00446C3F" w:rsidRPr="0026630E">
        <w:rPr>
          <w:rFonts w:ascii="Arial" w:hAnsi="Arial" w:cs="Arial"/>
          <w:sz w:val="20"/>
        </w:rPr>
        <w:t xml:space="preserve">animals </w:t>
      </w:r>
      <w:r w:rsidRPr="0026630E">
        <w:rPr>
          <w:rFonts w:ascii="Arial" w:hAnsi="Arial" w:cs="Arial"/>
          <w:sz w:val="20"/>
        </w:rPr>
        <w:t xml:space="preserve">at ASDP raised 2 litters, the first successful breeding of captive-raised animals.  This pair bred </w:t>
      </w:r>
      <w:r w:rsidR="00446C3F" w:rsidRPr="0026630E">
        <w:rPr>
          <w:rFonts w:ascii="Arial" w:hAnsi="Arial" w:cs="Arial"/>
          <w:sz w:val="20"/>
        </w:rPr>
        <w:t xml:space="preserve">again </w:t>
      </w:r>
      <w:r w:rsidRPr="0026630E">
        <w:rPr>
          <w:rFonts w:ascii="Arial" w:hAnsi="Arial" w:cs="Arial"/>
          <w:sz w:val="20"/>
        </w:rPr>
        <w:t>in 2002.</w:t>
      </w:r>
    </w:p>
    <w:p w14:paraId="3C43F07E" w14:textId="77777777" w:rsidR="00FE6910" w:rsidRPr="0026630E" w:rsidRDefault="00FE6910" w:rsidP="00567837">
      <w:pPr>
        <w:spacing w:after="120" w:line="360" w:lineRule="auto"/>
        <w:ind w:left="907" w:hanging="907"/>
        <w:jc w:val="both"/>
        <w:rPr>
          <w:rFonts w:ascii="Arial" w:hAnsi="Arial" w:cs="Arial"/>
          <w:sz w:val="20"/>
        </w:rPr>
      </w:pPr>
      <w:r w:rsidRPr="0026630E">
        <w:rPr>
          <w:rFonts w:ascii="Arial" w:hAnsi="Arial" w:cs="Arial"/>
          <w:sz w:val="20"/>
        </w:rPr>
        <w:t>2001</w:t>
      </w:r>
      <w:r w:rsidRPr="0026630E">
        <w:rPr>
          <w:rFonts w:ascii="Arial" w:hAnsi="Arial" w:cs="Arial"/>
          <w:sz w:val="20"/>
        </w:rPr>
        <w:tab/>
        <w:t>6 animals (4 males, 2 females) collected from the wild and sent to Perth Zoo for captive husbandry and breeding.  One female pregnant from a wild mating gave birth to and successfully raised one pup.</w:t>
      </w:r>
    </w:p>
    <w:p w14:paraId="3C43F07F" w14:textId="77777777" w:rsidR="00FE6910" w:rsidRPr="0026630E" w:rsidRDefault="00FE6910" w:rsidP="00567837">
      <w:pPr>
        <w:spacing w:after="120" w:line="360" w:lineRule="auto"/>
        <w:ind w:left="907" w:hanging="907"/>
        <w:jc w:val="both"/>
        <w:rPr>
          <w:rFonts w:ascii="Arial" w:hAnsi="Arial" w:cs="Arial"/>
          <w:sz w:val="20"/>
        </w:rPr>
      </w:pPr>
      <w:r w:rsidRPr="0026630E">
        <w:rPr>
          <w:rFonts w:ascii="Arial" w:hAnsi="Arial" w:cs="Arial"/>
          <w:sz w:val="20"/>
        </w:rPr>
        <w:t>2001-2</w:t>
      </w:r>
      <w:r w:rsidRPr="0026630E">
        <w:rPr>
          <w:rFonts w:ascii="Arial" w:hAnsi="Arial" w:cs="Arial"/>
          <w:sz w:val="20"/>
        </w:rPr>
        <w:tab/>
        <w:t>Perth Zoo bred from 2 pairs of rock-rats.  6 litters produced, with a total of 22 pups.  All pups successfully raised.</w:t>
      </w:r>
    </w:p>
    <w:p w14:paraId="3C43F080" w14:textId="34312ECB" w:rsidR="00FE6910" w:rsidRPr="0026630E" w:rsidRDefault="00FE6910" w:rsidP="00567837">
      <w:pPr>
        <w:spacing w:after="120" w:line="360" w:lineRule="auto"/>
        <w:ind w:left="907" w:hanging="907"/>
        <w:jc w:val="both"/>
        <w:rPr>
          <w:rFonts w:ascii="Arial" w:hAnsi="Arial" w:cs="Arial"/>
          <w:sz w:val="20"/>
        </w:rPr>
      </w:pPr>
      <w:r w:rsidRPr="0026630E">
        <w:rPr>
          <w:rFonts w:ascii="Arial" w:hAnsi="Arial" w:cs="Arial"/>
          <w:sz w:val="20"/>
        </w:rPr>
        <w:t>2002</w:t>
      </w:r>
      <w:r w:rsidRPr="0026630E">
        <w:rPr>
          <w:rFonts w:ascii="Arial" w:hAnsi="Arial" w:cs="Arial"/>
          <w:sz w:val="20"/>
        </w:rPr>
        <w:tab/>
        <w:t xml:space="preserve">Perth Zoo separated wild-caught pairs to stop breeding due to a shortage of housing spaces.  An additional litter of 3 pups was born and fully raised from the pairing of a wild-caught male to a captive-born female. </w:t>
      </w:r>
    </w:p>
    <w:p w14:paraId="3C43F081" w14:textId="77777777" w:rsidR="00FE6910" w:rsidRPr="0026630E" w:rsidRDefault="00FE6910" w:rsidP="00567837">
      <w:pPr>
        <w:spacing w:after="120" w:line="360" w:lineRule="auto"/>
        <w:ind w:left="907" w:hanging="907"/>
        <w:jc w:val="both"/>
        <w:rPr>
          <w:rFonts w:ascii="Arial" w:hAnsi="Arial" w:cs="Arial"/>
          <w:sz w:val="20"/>
        </w:rPr>
      </w:pPr>
      <w:r w:rsidRPr="0026630E">
        <w:rPr>
          <w:rFonts w:ascii="Arial" w:hAnsi="Arial" w:cs="Arial"/>
          <w:sz w:val="20"/>
        </w:rPr>
        <w:t>2002</w:t>
      </w:r>
      <w:r w:rsidRPr="0026630E">
        <w:rPr>
          <w:rFonts w:ascii="Arial" w:hAnsi="Arial" w:cs="Arial"/>
          <w:sz w:val="20"/>
        </w:rPr>
        <w:tab/>
      </w:r>
      <w:r w:rsidR="00446C3F" w:rsidRPr="0026630E">
        <w:rPr>
          <w:rFonts w:ascii="Arial" w:hAnsi="Arial" w:cs="Arial"/>
          <w:sz w:val="20"/>
        </w:rPr>
        <w:t>The first and only successful breeding of 2</w:t>
      </w:r>
      <w:r w:rsidR="00446C3F" w:rsidRPr="0026630E">
        <w:rPr>
          <w:rFonts w:ascii="Arial" w:hAnsi="Arial" w:cs="Arial"/>
          <w:sz w:val="20"/>
          <w:vertAlign w:val="superscript"/>
        </w:rPr>
        <w:t>nd</w:t>
      </w:r>
      <w:r w:rsidR="00446C3F" w:rsidRPr="0026630E">
        <w:rPr>
          <w:rFonts w:ascii="Arial" w:hAnsi="Arial" w:cs="Arial"/>
          <w:sz w:val="20"/>
        </w:rPr>
        <w:t xml:space="preserve"> generation captive-bred animals occurred in an o</w:t>
      </w:r>
      <w:r w:rsidRPr="0026630E">
        <w:rPr>
          <w:rFonts w:ascii="Arial" w:hAnsi="Arial" w:cs="Arial"/>
          <w:sz w:val="20"/>
        </w:rPr>
        <w:t xml:space="preserve">utdoor trial of a small group at ASDP (1 male, 2 females).  7 litters </w:t>
      </w:r>
      <w:r w:rsidR="00446C3F" w:rsidRPr="0026630E">
        <w:rPr>
          <w:rFonts w:ascii="Arial" w:hAnsi="Arial" w:cs="Arial"/>
          <w:sz w:val="20"/>
        </w:rPr>
        <w:t xml:space="preserve">with </w:t>
      </w:r>
      <w:r w:rsidRPr="0026630E">
        <w:rPr>
          <w:rFonts w:ascii="Arial" w:hAnsi="Arial" w:cs="Arial"/>
          <w:sz w:val="20"/>
        </w:rPr>
        <w:t xml:space="preserve">16 pups born to both females in a 7 month period, with weaned animals left in the group.  Low survivorship occurred due to inappropriate group structure.  Ultimately only 4 of the 27 animals housed or bred in the group survived.  </w:t>
      </w:r>
    </w:p>
    <w:p w14:paraId="3C43F082" w14:textId="77777777" w:rsidR="00FE6910" w:rsidRPr="0026630E" w:rsidRDefault="00FE6910" w:rsidP="00567837">
      <w:pPr>
        <w:spacing w:after="120" w:line="360" w:lineRule="auto"/>
        <w:ind w:left="907" w:hanging="907"/>
        <w:jc w:val="both"/>
        <w:rPr>
          <w:rFonts w:ascii="Arial" w:hAnsi="Arial" w:cs="Arial"/>
          <w:sz w:val="20"/>
        </w:rPr>
      </w:pPr>
      <w:r w:rsidRPr="0026630E">
        <w:rPr>
          <w:rFonts w:ascii="Arial" w:hAnsi="Arial" w:cs="Arial"/>
          <w:sz w:val="20"/>
        </w:rPr>
        <w:t>2002</w:t>
      </w:r>
      <w:r w:rsidRPr="0026630E">
        <w:rPr>
          <w:rFonts w:ascii="Arial" w:hAnsi="Arial" w:cs="Arial"/>
          <w:sz w:val="20"/>
        </w:rPr>
        <w:tab/>
        <w:t xml:space="preserve">Last litter (one pup) produced at ASDP from a pair housed indoors, despite continued effort over the following years. ASDP received additional captive-bred animals from Perth Zoo. </w:t>
      </w:r>
    </w:p>
    <w:p w14:paraId="3C43F083" w14:textId="77777777" w:rsidR="00FE6910" w:rsidRPr="0026630E" w:rsidRDefault="00FE6910" w:rsidP="00567837">
      <w:pPr>
        <w:spacing w:after="120" w:line="360" w:lineRule="auto"/>
        <w:ind w:left="907" w:hanging="907"/>
        <w:jc w:val="both"/>
        <w:rPr>
          <w:rFonts w:ascii="Arial" w:hAnsi="Arial" w:cs="Arial"/>
          <w:sz w:val="20"/>
        </w:rPr>
      </w:pPr>
      <w:r w:rsidRPr="0026630E">
        <w:rPr>
          <w:rFonts w:ascii="Arial" w:hAnsi="Arial" w:cs="Arial"/>
          <w:sz w:val="20"/>
        </w:rPr>
        <w:t>2003-4</w:t>
      </w:r>
      <w:r w:rsidRPr="0026630E">
        <w:rPr>
          <w:rFonts w:ascii="Arial" w:hAnsi="Arial" w:cs="Arial"/>
          <w:sz w:val="20"/>
        </w:rPr>
        <w:tab/>
        <w:t>Perth Zoo re-paired animals to restart the breeding program.  Only one pair, which had previously produced a litter together, successfully bred. This pair produced a further 3 litters.  No further breeding was achieved at Perth Zoo.</w:t>
      </w:r>
    </w:p>
    <w:p w14:paraId="3C43F084" w14:textId="77777777" w:rsidR="00FE6910" w:rsidRPr="0026630E" w:rsidRDefault="00FE6910" w:rsidP="00567837">
      <w:pPr>
        <w:spacing w:after="120" w:line="360" w:lineRule="auto"/>
        <w:ind w:left="907" w:hanging="907"/>
        <w:jc w:val="both"/>
        <w:rPr>
          <w:rFonts w:ascii="Arial" w:hAnsi="Arial" w:cs="Arial"/>
          <w:sz w:val="20"/>
        </w:rPr>
      </w:pPr>
      <w:r w:rsidRPr="0026630E">
        <w:rPr>
          <w:rFonts w:ascii="Arial" w:hAnsi="Arial" w:cs="Arial"/>
          <w:sz w:val="20"/>
        </w:rPr>
        <w:t>2003-4</w:t>
      </w:r>
      <w:r w:rsidRPr="0026630E">
        <w:rPr>
          <w:rFonts w:ascii="Arial" w:hAnsi="Arial" w:cs="Arial"/>
          <w:sz w:val="20"/>
        </w:rPr>
        <w:tab/>
        <w:t xml:space="preserve">ASDP focused efforts on breeding male-female pairs indoors, with no success.  </w:t>
      </w:r>
    </w:p>
    <w:p w14:paraId="3C43F085" w14:textId="77777777" w:rsidR="00FE6910" w:rsidRPr="0026630E" w:rsidRDefault="00FE6910" w:rsidP="00567837">
      <w:pPr>
        <w:spacing w:after="120" w:line="360" w:lineRule="auto"/>
        <w:ind w:left="907" w:hanging="907"/>
        <w:jc w:val="both"/>
        <w:rPr>
          <w:rFonts w:ascii="Arial" w:hAnsi="Arial" w:cs="Arial"/>
          <w:sz w:val="20"/>
        </w:rPr>
      </w:pPr>
      <w:r w:rsidRPr="0026630E">
        <w:rPr>
          <w:rFonts w:ascii="Arial" w:hAnsi="Arial" w:cs="Arial"/>
          <w:sz w:val="20"/>
        </w:rPr>
        <w:t xml:space="preserve">2004 </w:t>
      </w:r>
      <w:r w:rsidRPr="0026630E">
        <w:rPr>
          <w:rFonts w:ascii="Arial" w:hAnsi="Arial" w:cs="Arial"/>
          <w:sz w:val="20"/>
        </w:rPr>
        <w:tab/>
        <w:t>Perth Zoo and ASDP exchanged several animals.</w:t>
      </w:r>
    </w:p>
    <w:p w14:paraId="3C43F086" w14:textId="77777777" w:rsidR="00FE6910" w:rsidRPr="0026630E" w:rsidRDefault="00FE6910" w:rsidP="00567837">
      <w:pPr>
        <w:spacing w:after="120" w:line="360" w:lineRule="auto"/>
        <w:ind w:left="907" w:hanging="907"/>
        <w:jc w:val="both"/>
        <w:rPr>
          <w:rFonts w:ascii="Arial" w:hAnsi="Arial" w:cs="Arial"/>
          <w:sz w:val="20"/>
        </w:rPr>
      </w:pPr>
      <w:r w:rsidRPr="0026630E">
        <w:rPr>
          <w:rFonts w:ascii="Arial" w:hAnsi="Arial" w:cs="Arial"/>
          <w:sz w:val="20"/>
        </w:rPr>
        <w:t xml:space="preserve">2004-7 </w:t>
      </w:r>
      <w:r w:rsidRPr="0026630E">
        <w:rPr>
          <w:rFonts w:ascii="Arial" w:hAnsi="Arial" w:cs="Arial"/>
          <w:sz w:val="20"/>
        </w:rPr>
        <w:tab/>
        <w:t xml:space="preserve">ASDP </w:t>
      </w:r>
      <w:r w:rsidR="00446C3F" w:rsidRPr="0026630E">
        <w:rPr>
          <w:rFonts w:ascii="Arial" w:hAnsi="Arial" w:cs="Arial"/>
          <w:sz w:val="20"/>
        </w:rPr>
        <w:t>trialed</w:t>
      </w:r>
      <w:r w:rsidRPr="0026630E">
        <w:rPr>
          <w:rFonts w:ascii="Arial" w:hAnsi="Arial" w:cs="Arial"/>
          <w:sz w:val="20"/>
        </w:rPr>
        <w:t xml:space="preserve"> male-female pairs housed outdoors, and one trio (M.M.F).  One female bred twice with different males, but pups were dead on discovery (either stillborn</w:t>
      </w:r>
      <w:r w:rsidR="00446C3F" w:rsidRPr="0026630E">
        <w:rPr>
          <w:rFonts w:ascii="Arial" w:hAnsi="Arial" w:cs="Arial"/>
          <w:sz w:val="20"/>
        </w:rPr>
        <w:t>/</w:t>
      </w:r>
      <w:r w:rsidRPr="0026630E">
        <w:rPr>
          <w:rFonts w:ascii="Arial" w:hAnsi="Arial" w:cs="Arial"/>
          <w:sz w:val="20"/>
        </w:rPr>
        <w:t>abandoned).</w:t>
      </w:r>
    </w:p>
    <w:p w14:paraId="3C43F087" w14:textId="77777777" w:rsidR="00FE6910" w:rsidRPr="0026630E" w:rsidRDefault="00FE6910" w:rsidP="00567837">
      <w:pPr>
        <w:spacing w:after="120" w:line="360" w:lineRule="auto"/>
        <w:ind w:left="907" w:hanging="907"/>
        <w:jc w:val="both"/>
        <w:rPr>
          <w:rFonts w:ascii="Arial" w:hAnsi="Arial" w:cs="Arial"/>
          <w:sz w:val="20"/>
        </w:rPr>
      </w:pPr>
      <w:r w:rsidRPr="0026630E">
        <w:rPr>
          <w:rFonts w:ascii="Arial" w:hAnsi="Arial" w:cs="Arial"/>
          <w:sz w:val="20"/>
        </w:rPr>
        <w:t>2007</w:t>
      </w:r>
      <w:r w:rsidRPr="0026630E">
        <w:rPr>
          <w:rFonts w:ascii="Arial" w:hAnsi="Arial" w:cs="Arial"/>
          <w:sz w:val="20"/>
        </w:rPr>
        <w:tab/>
        <w:t xml:space="preserve">Due to lack of breeding success Perth Zoo sent all remaining </w:t>
      </w:r>
      <w:r w:rsidR="00446C3F" w:rsidRPr="0026630E">
        <w:rPr>
          <w:rFonts w:ascii="Arial" w:hAnsi="Arial" w:cs="Arial"/>
          <w:sz w:val="20"/>
        </w:rPr>
        <w:t xml:space="preserve">animals </w:t>
      </w:r>
      <w:r w:rsidRPr="0026630E">
        <w:rPr>
          <w:rFonts w:ascii="Arial" w:hAnsi="Arial" w:cs="Arial"/>
          <w:sz w:val="20"/>
        </w:rPr>
        <w:t>to ASDP.</w:t>
      </w:r>
    </w:p>
    <w:p w14:paraId="3C43F088" w14:textId="77777777" w:rsidR="00FE6910" w:rsidRPr="0026630E" w:rsidRDefault="00FE6910" w:rsidP="00567837">
      <w:pPr>
        <w:spacing w:after="120" w:line="360" w:lineRule="auto"/>
        <w:ind w:left="907" w:hanging="907"/>
        <w:jc w:val="both"/>
        <w:rPr>
          <w:rFonts w:ascii="Arial" w:hAnsi="Arial" w:cs="Arial"/>
          <w:sz w:val="20"/>
        </w:rPr>
      </w:pPr>
      <w:r w:rsidRPr="0026630E">
        <w:rPr>
          <w:rFonts w:ascii="Arial" w:hAnsi="Arial" w:cs="Arial"/>
          <w:sz w:val="20"/>
        </w:rPr>
        <w:t>2007-8</w:t>
      </w:r>
      <w:r w:rsidRPr="0026630E">
        <w:rPr>
          <w:rFonts w:ascii="Arial" w:hAnsi="Arial" w:cs="Arial"/>
          <w:sz w:val="20"/>
        </w:rPr>
        <w:tab/>
        <w:t>ASDP hous</w:t>
      </w:r>
      <w:r w:rsidR="00446C3F" w:rsidRPr="0026630E">
        <w:rPr>
          <w:rFonts w:ascii="Arial" w:hAnsi="Arial" w:cs="Arial"/>
          <w:sz w:val="20"/>
        </w:rPr>
        <w:t>ed</w:t>
      </w:r>
      <w:r w:rsidRPr="0026630E">
        <w:rPr>
          <w:rFonts w:ascii="Arial" w:hAnsi="Arial" w:cs="Arial"/>
          <w:sz w:val="20"/>
        </w:rPr>
        <w:t xml:space="preserve"> a group of rock-rats in a large, landscaped outdoor enclosure.  Initially 2 males and 1 female were introduced, </w:t>
      </w:r>
      <w:r w:rsidR="00446C3F" w:rsidRPr="0026630E">
        <w:rPr>
          <w:rFonts w:ascii="Arial" w:hAnsi="Arial" w:cs="Arial"/>
          <w:sz w:val="20"/>
        </w:rPr>
        <w:t xml:space="preserve">then </w:t>
      </w:r>
      <w:r w:rsidRPr="0026630E">
        <w:rPr>
          <w:rFonts w:ascii="Arial" w:hAnsi="Arial" w:cs="Arial"/>
          <w:sz w:val="20"/>
        </w:rPr>
        <w:t xml:space="preserve">a further 2 males and 1 female.  One male and </w:t>
      </w:r>
      <w:r w:rsidR="00446C3F" w:rsidRPr="0026630E">
        <w:rPr>
          <w:rFonts w:ascii="Arial" w:hAnsi="Arial" w:cs="Arial"/>
          <w:sz w:val="20"/>
        </w:rPr>
        <w:t xml:space="preserve">1 </w:t>
      </w:r>
      <w:r w:rsidRPr="0026630E">
        <w:rPr>
          <w:rFonts w:ascii="Arial" w:hAnsi="Arial" w:cs="Arial"/>
          <w:sz w:val="20"/>
        </w:rPr>
        <w:t xml:space="preserve">female </w:t>
      </w:r>
      <w:r w:rsidR="00446C3F" w:rsidRPr="0026630E">
        <w:rPr>
          <w:rFonts w:ascii="Arial" w:hAnsi="Arial" w:cs="Arial"/>
          <w:sz w:val="20"/>
        </w:rPr>
        <w:t xml:space="preserve">were </w:t>
      </w:r>
      <w:r w:rsidRPr="0026630E">
        <w:rPr>
          <w:rFonts w:ascii="Arial" w:hAnsi="Arial" w:cs="Arial"/>
          <w:sz w:val="20"/>
        </w:rPr>
        <w:t xml:space="preserve">removed due to aggression-related injuries.  Monitoring animals was problematic </w:t>
      </w:r>
      <w:r w:rsidR="00446C3F" w:rsidRPr="0026630E">
        <w:rPr>
          <w:rFonts w:ascii="Arial" w:hAnsi="Arial" w:cs="Arial"/>
          <w:sz w:val="20"/>
        </w:rPr>
        <w:t xml:space="preserve">because of </w:t>
      </w:r>
      <w:r w:rsidRPr="0026630E">
        <w:rPr>
          <w:rFonts w:ascii="Arial" w:hAnsi="Arial" w:cs="Arial"/>
          <w:sz w:val="20"/>
        </w:rPr>
        <w:t xml:space="preserve">natural hiding sites </w:t>
      </w:r>
      <w:r w:rsidR="00446C3F" w:rsidRPr="0026630E">
        <w:rPr>
          <w:rFonts w:ascii="Arial" w:hAnsi="Arial" w:cs="Arial"/>
          <w:sz w:val="20"/>
        </w:rPr>
        <w:t xml:space="preserve">that were impossible for </w:t>
      </w:r>
      <w:r w:rsidRPr="0026630E">
        <w:rPr>
          <w:rFonts w:ascii="Arial" w:hAnsi="Arial" w:cs="Arial"/>
          <w:sz w:val="20"/>
        </w:rPr>
        <w:t xml:space="preserve">keepers </w:t>
      </w:r>
      <w:r w:rsidR="00446C3F" w:rsidRPr="0026630E">
        <w:rPr>
          <w:rFonts w:ascii="Arial" w:hAnsi="Arial" w:cs="Arial"/>
          <w:sz w:val="20"/>
        </w:rPr>
        <w:t xml:space="preserve">to </w:t>
      </w:r>
      <w:r w:rsidRPr="0026630E">
        <w:rPr>
          <w:rFonts w:ascii="Arial" w:hAnsi="Arial" w:cs="Arial"/>
          <w:sz w:val="20"/>
        </w:rPr>
        <w:t xml:space="preserve">access. Predators </w:t>
      </w:r>
      <w:r w:rsidR="00446C3F" w:rsidRPr="0026630E">
        <w:rPr>
          <w:rFonts w:ascii="Arial" w:hAnsi="Arial" w:cs="Arial"/>
          <w:sz w:val="20"/>
        </w:rPr>
        <w:t>(</w:t>
      </w:r>
      <w:r w:rsidRPr="0026630E">
        <w:rPr>
          <w:rFonts w:ascii="Arial" w:hAnsi="Arial" w:cs="Arial"/>
          <w:sz w:val="20"/>
        </w:rPr>
        <w:t>goannas</w:t>
      </w:r>
      <w:r w:rsidR="00446C3F" w:rsidRPr="0026630E">
        <w:rPr>
          <w:rFonts w:ascii="Arial" w:hAnsi="Arial" w:cs="Arial"/>
          <w:sz w:val="20"/>
        </w:rPr>
        <w:t>,</w:t>
      </w:r>
      <w:r w:rsidRPr="0026630E">
        <w:rPr>
          <w:rFonts w:ascii="Arial" w:hAnsi="Arial" w:cs="Arial"/>
          <w:sz w:val="20"/>
        </w:rPr>
        <w:t xml:space="preserve"> snakes</w:t>
      </w:r>
      <w:r w:rsidR="00446C3F" w:rsidRPr="0026630E">
        <w:rPr>
          <w:rFonts w:ascii="Arial" w:hAnsi="Arial" w:cs="Arial"/>
          <w:sz w:val="20"/>
        </w:rPr>
        <w:t>)</w:t>
      </w:r>
      <w:r w:rsidRPr="0026630E">
        <w:rPr>
          <w:rFonts w:ascii="Arial" w:hAnsi="Arial" w:cs="Arial"/>
          <w:sz w:val="20"/>
        </w:rPr>
        <w:t xml:space="preserve"> were able to climb into the enclosure</w:t>
      </w:r>
      <w:r w:rsidR="00446C3F" w:rsidRPr="0026630E">
        <w:rPr>
          <w:rFonts w:ascii="Arial" w:hAnsi="Arial" w:cs="Arial"/>
          <w:sz w:val="20"/>
        </w:rPr>
        <w:t>;</w:t>
      </w:r>
      <w:r w:rsidRPr="0026630E">
        <w:rPr>
          <w:rFonts w:ascii="Arial" w:hAnsi="Arial" w:cs="Arial"/>
          <w:sz w:val="20"/>
        </w:rPr>
        <w:t xml:space="preserve"> several had to be removed during the project. Of the 4 rock-rats </w:t>
      </w:r>
      <w:r w:rsidR="00FD51F1" w:rsidRPr="0026630E">
        <w:rPr>
          <w:rFonts w:ascii="Arial" w:hAnsi="Arial" w:cs="Arial"/>
          <w:sz w:val="20"/>
        </w:rPr>
        <w:t xml:space="preserve">left long-term </w:t>
      </w:r>
      <w:r w:rsidRPr="0026630E">
        <w:rPr>
          <w:rFonts w:ascii="Arial" w:hAnsi="Arial" w:cs="Arial"/>
          <w:sz w:val="20"/>
        </w:rPr>
        <w:t>in th</w:t>
      </w:r>
      <w:r w:rsidR="00FD51F1" w:rsidRPr="0026630E">
        <w:rPr>
          <w:rFonts w:ascii="Arial" w:hAnsi="Arial" w:cs="Arial"/>
          <w:sz w:val="20"/>
        </w:rPr>
        <w:t>e</w:t>
      </w:r>
      <w:r w:rsidRPr="0026630E">
        <w:rPr>
          <w:rFonts w:ascii="Arial" w:hAnsi="Arial" w:cs="Arial"/>
          <w:sz w:val="20"/>
        </w:rPr>
        <w:t xml:space="preserve"> enclosure, only </w:t>
      </w:r>
      <w:r w:rsidR="00FD51F1" w:rsidRPr="0026630E">
        <w:rPr>
          <w:rFonts w:ascii="Arial" w:hAnsi="Arial" w:cs="Arial"/>
          <w:sz w:val="20"/>
        </w:rPr>
        <w:t xml:space="preserve">1 </w:t>
      </w:r>
      <w:r w:rsidRPr="0026630E">
        <w:rPr>
          <w:rFonts w:ascii="Arial" w:hAnsi="Arial" w:cs="Arial"/>
          <w:sz w:val="20"/>
        </w:rPr>
        <w:t xml:space="preserve">male was recovered </w:t>
      </w:r>
      <w:r w:rsidR="00FD51F1" w:rsidRPr="0026630E">
        <w:rPr>
          <w:rFonts w:ascii="Arial" w:hAnsi="Arial" w:cs="Arial"/>
          <w:sz w:val="20"/>
        </w:rPr>
        <w:t xml:space="preserve">after </w:t>
      </w:r>
      <w:r w:rsidRPr="0026630E">
        <w:rPr>
          <w:rFonts w:ascii="Arial" w:hAnsi="Arial" w:cs="Arial"/>
          <w:sz w:val="20"/>
        </w:rPr>
        <w:t>6 months.</w:t>
      </w:r>
    </w:p>
    <w:p w14:paraId="3C43F089" w14:textId="77777777" w:rsidR="00FE6910" w:rsidRPr="0026630E" w:rsidRDefault="00FE6910" w:rsidP="00567837">
      <w:pPr>
        <w:spacing w:after="120" w:line="360" w:lineRule="auto"/>
        <w:ind w:left="907" w:hanging="907"/>
        <w:jc w:val="both"/>
        <w:rPr>
          <w:rFonts w:ascii="Arial" w:hAnsi="Arial" w:cs="Arial"/>
          <w:sz w:val="20"/>
        </w:rPr>
      </w:pPr>
      <w:r w:rsidRPr="0026630E">
        <w:rPr>
          <w:rFonts w:ascii="Arial" w:hAnsi="Arial" w:cs="Arial"/>
          <w:sz w:val="20"/>
        </w:rPr>
        <w:t>2009</w:t>
      </w:r>
      <w:r w:rsidRPr="0026630E">
        <w:rPr>
          <w:rFonts w:ascii="Arial" w:hAnsi="Arial" w:cs="Arial"/>
          <w:sz w:val="20"/>
        </w:rPr>
        <w:tab/>
        <w:t>Only 2 males remaining in captivity at ASDP.</w:t>
      </w:r>
    </w:p>
    <w:p w14:paraId="3C43F08A" w14:textId="77777777" w:rsidR="00FE6910" w:rsidRPr="0026630E" w:rsidRDefault="00FE6910" w:rsidP="00567837">
      <w:pPr>
        <w:spacing w:after="120" w:line="360" w:lineRule="auto"/>
        <w:ind w:left="907" w:hanging="907"/>
        <w:jc w:val="both"/>
        <w:rPr>
          <w:rFonts w:ascii="Arial" w:hAnsi="Arial" w:cs="Arial"/>
          <w:sz w:val="20"/>
        </w:rPr>
      </w:pPr>
      <w:r w:rsidRPr="0026630E">
        <w:rPr>
          <w:rFonts w:ascii="Arial" w:hAnsi="Arial" w:cs="Arial"/>
          <w:sz w:val="20"/>
        </w:rPr>
        <w:t>2010</w:t>
      </w:r>
      <w:r w:rsidRPr="0026630E">
        <w:rPr>
          <w:rFonts w:ascii="Arial" w:hAnsi="Arial" w:cs="Arial"/>
          <w:sz w:val="20"/>
        </w:rPr>
        <w:tab/>
      </w:r>
      <w:r w:rsidR="00FD51F1" w:rsidRPr="0026630E">
        <w:rPr>
          <w:rFonts w:ascii="Arial" w:hAnsi="Arial" w:cs="Arial"/>
          <w:sz w:val="20"/>
        </w:rPr>
        <w:t xml:space="preserve">1 </w:t>
      </w:r>
      <w:r w:rsidRPr="0026630E">
        <w:rPr>
          <w:rFonts w:ascii="Arial" w:hAnsi="Arial" w:cs="Arial"/>
          <w:sz w:val="20"/>
        </w:rPr>
        <w:t xml:space="preserve">male central rock-rat remaining in captivity at ASDP.    </w:t>
      </w:r>
    </w:p>
    <w:p w14:paraId="3C43F08B" w14:textId="77777777" w:rsidR="00DE782A" w:rsidRPr="0026630E" w:rsidRDefault="00DE782A" w:rsidP="00567837">
      <w:pPr>
        <w:spacing w:after="120" w:line="360" w:lineRule="auto"/>
        <w:ind w:left="907" w:hanging="907"/>
        <w:jc w:val="both"/>
        <w:rPr>
          <w:rFonts w:ascii="Arial" w:hAnsi="Arial" w:cs="Arial"/>
          <w:sz w:val="20"/>
        </w:rPr>
      </w:pPr>
      <w:r w:rsidRPr="0026630E">
        <w:rPr>
          <w:rFonts w:ascii="Arial" w:hAnsi="Arial" w:cs="Arial"/>
          <w:sz w:val="20"/>
        </w:rPr>
        <w:t>2011</w:t>
      </w:r>
      <w:r w:rsidRPr="0026630E">
        <w:rPr>
          <w:rFonts w:ascii="Arial" w:hAnsi="Arial" w:cs="Arial"/>
          <w:sz w:val="20"/>
        </w:rPr>
        <w:tab/>
        <w:t>Last captive male died at ASDP</w:t>
      </w:r>
    </w:p>
    <w:p w14:paraId="3C43F08C" w14:textId="77777777" w:rsidR="00FE6910" w:rsidRPr="0026630E" w:rsidRDefault="00FE6910" w:rsidP="00CB7198">
      <w:pPr>
        <w:spacing w:after="240" w:line="360" w:lineRule="auto"/>
        <w:rPr>
          <w:rFonts w:ascii="Arial" w:hAnsi="Arial" w:cs="Arial"/>
          <w:b/>
        </w:rPr>
      </w:pPr>
      <w:r w:rsidRPr="0026630E">
        <w:rPr>
          <w:rFonts w:ascii="Arial" w:hAnsi="Arial" w:cs="Arial"/>
          <w:b/>
        </w:rPr>
        <w:t>Summary of Information Collected from Captive Animals</w:t>
      </w:r>
    </w:p>
    <w:p w14:paraId="3C43F08D" w14:textId="77777777" w:rsidR="00FE6910" w:rsidRPr="0026630E" w:rsidRDefault="00FE6910" w:rsidP="00CB7198">
      <w:pPr>
        <w:spacing w:after="240" w:line="360" w:lineRule="auto"/>
        <w:rPr>
          <w:rFonts w:ascii="Arial" w:hAnsi="Arial" w:cs="Arial"/>
          <w:b/>
        </w:rPr>
      </w:pPr>
      <w:r w:rsidRPr="0026630E">
        <w:rPr>
          <w:rFonts w:ascii="Arial" w:hAnsi="Arial" w:cs="Arial"/>
          <w:b/>
        </w:rPr>
        <w:t>1. Lifespan</w:t>
      </w:r>
    </w:p>
    <w:p w14:paraId="081B5298" w14:textId="77777777" w:rsidR="000470AF" w:rsidRDefault="00FE6910" w:rsidP="00567837">
      <w:pPr>
        <w:spacing w:after="240" w:line="360" w:lineRule="auto"/>
        <w:jc w:val="both"/>
        <w:rPr>
          <w:rFonts w:ascii="Arial" w:hAnsi="Arial" w:cs="Arial"/>
          <w:b/>
        </w:rPr>
      </w:pPr>
      <w:r w:rsidRPr="0026630E">
        <w:rPr>
          <w:rFonts w:ascii="Arial" w:hAnsi="Arial" w:cs="Arial"/>
        </w:rPr>
        <w:t>The oldest captive-born individual died at 6 years 7 months of age.  One wild-caught male survived for 6 years 10 months in captivity and was estimated at 7 years 3 months of age at death.  Another wild-caught female, which was pregnant on capture, survived for 6 years, 4 months in captivity.  Although a reliable estimate of age-at-capture was not possible the fact that she was pregnant indicates an age of at least 8 months, giving her a minimum age-at-death of 7 years 3 months.</w:t>
      </w:r>
      <w:r w:rsidR="00FD51F1" w:rsidRPr="0026630E">
        <w:rPr>
          <w:rFonts w:ascii="Arial" w:hAnsi="Arial" w:cs="Arial"/>
        </w:rPr>
        <w:t xml:space="preserve"> </w:t>
      </w:r>
      <w:r w:rsidRPr="0026630E">
        <w:rPr>
          <w:rFonts w:ascii="Arial" w:hAnsi="Arial" w:cs="Arial"/>
        </w:rPr>
        <w:t xml:space="preserve">The estimated </w:t>
      </w:r>
      <w:r w:rsidR="00573A18" w:rsidRPr="0026630E">
        <w:rPr>
          <w:rFonts w:ascii="Arial" w:hAnsi="Arial" w:cs="Arial"/>
        </w:rPr>
        <w:t xml:space="preserve">maximum </w:t>
      </w:r>
      <w:r w:rsidRPr="0026630E">
        <w:rPr>
          <w:rFonts w:ascii="Arial" w:hAnsi="Arial" w:cs="Arial"/>
        </w:rPr>
        <w:t xml:space="preserve">lifespan of the central rock-rat in captivity therefore is </w:t>
      </w:r>
      <w:r w:rsidR="00573A18" w:rsidRPr="0026630E">
        <w:rPr>
          <w:rFonts w:ascii="Arial" w:hAnsi="Arial" w:cs="Arial"/>
        </w:rPr>
        <w:t xml:space="preserve">about </w:t>
      </w:r>
      <w:r w:rsidRPr="0026630E">
        <w:rPr>
          <w:rFonts w:ascii="Arial" w:hAnsi="Arial" w:cs="Arial"/>
        </w:rPr>
        <w:t>7 years.</w:t>
      </w:r>
    </w:p>
    <w:p w14:paraId="3C43F08F" w14:textId="1B3C5089" w:rsidR="00FE6910" w:rsidRPr="000470AF" w:rsidRDefault="00FE6910" w:rsidP="00567837">
      <w:pPr>
        <w:spacing w:after="240" w:line="360" w:lineRule="auto"/>
        <w:jc w:val="both"/>
        <w:rPr>
          <w:rFonts w:ascii="Arial" w:hAnsi="Arial" w:cs="Arial"/>
        </w:rPr>
      </w:pPr>
      <w:r w:rsidRPr="0026630E">
        <w:rPr>
          <w:rFonts w:ascii="Arial" w:hAnsi="Arial" w:cs="Arial"/>
          <w:b/>
        </w:rPr>
        <w:t xml:space="preserve">2. Breeding </w:t>
      </w:r>
      <w:r w:rsidR="00FD51F1" w:rsidRPr="0026630E">
        <w:rPr>
          <w:rFonts w:ascii="Arial" w:hAnsi="Arial" w:cs="Arial"/>
          <w:b/>
        </w:rPr>
        <w:t>s</w:t>
      </w:r>
      <w:r w:rsidRPr="0026630E">
        <w:rPr>
          <w:rFonts w:ascii="Arial" w:hAnsi="Arial" w:cs="Arial"/>
          <w:b/>
        </w:rPr>
        <w:t>uccess by institution</w:t>
      </w:r>
    </w:p>
    <w:p w14:paraId="3C43F091" w14:textId="7D62AD85" w:rsidR="00F66A5D" w:rsidRPr="0026630E" w:rsidRDefault="00FE6910" w:rsidP="00567837">
      <w:pPr>
        <w:spacing w:after="240" w:line="360" w:lineRule="auto"/>
        <w:jc w:val="both"/>
        <w:rPr>
          <w:rFonts w:ascii="Arial" w:hAnsi="Arial" w:cs="Arial"/>
        </w:rPr>
      </w:pPr>
      <w:r w:rsidRPr="0026630E">
        <w:rPr>
          <w:rFonts w:ascii="Arial" w:hAnsi="Arial" w:cs="Arial"/>
        </w:rPr>
        <w:t>A summary of breeding success is outlined below</w:t>
      </w:r>
      <w:r w:rsidR="00F66A5D" w:rsidRPr="0026630E">
        <w:rPr>
          <w:rFonts w:ascii="Arial" w:hAnsi="Arial" w:cs="Arial"/>
        </w:rPr>
        <w:t xml:space="preserve"> (Table A2.1)</w:t>
      </w:r>
      <w:r w:rsidRPr="0026630E">
        <w:rPr>
          <w:rFonts w:ascii="Arial" w:hAnsi="Arial" w:cs="Arial"/>
        </w:rPr>
        <w:t>.  Reproductive success was low at both institutions, with less than ¼ of adults successfully rearing young.  Note that several individuals were housed at both ASDP and Perth Zoo during their adult life.</w:t>
      </w:r>
      <w:r w:rsidR="00F66A5D" w:rsidRPr="0026630E">
        <w:rPr>
          <w:rFonts w:ascii="Arial" w:hAnsi="Arial" w:cs="Arial"/>
        </w:rPr>
        <w:t xml:space="preserve"> </w:t>
      </w:r>
    </w:p>
    <w:p w14:paraId="3C43F092" w14:textId="77777777" w:rsidR="00FE6910" w:rsidRPr="0026630E" w:rsidRDefault="00F66A5D" w:rsidP="00567837">
      <w:pPr>
        <w:spacing w:after="240" w:line="360" w:lineRule="auto"/>
        <w:jc w:val="both"/>
        <w:rPr>
          <w:rFonts w:ascii="Arial" w:hAnsi="Arial" w:cs="Arial"/>
        </w:rPr>
      </w:pPr>
      <w:r w:rsidRPr="0026630E">
        <w:rPr>
          <w:rFonts w:ascii="Arial" w:hAnsi="Arial" w:cs="Arial"/>
          <w:b/>
        </w:rPr>
        <w:t>Table A2.1</w:t>
      </w:r>
      <w:r w:rsidR="00495EBC" w:rsidRPr="0026630E">
        <w:rPr>
          <w:rFonts w:ascii="Arial" w:hAnsi="Arial" w:cs="Arial"/>
        </w:rPr>
        <w:t xml:space="preserve"> Breeding success of captive c</w:t>
      </w:r>
      <w:r w:rsidRPr="0026630E">
        <w:rPr>
          <w:rFonts w:ascii="Arial" w:hAnsi="Arial" w:cs="Arial"/>
        </w:rPr>
        <w:t>entral rock-rats in colonies at the Alice Springs Desert Park and Perth Zoo.</w:t>
      </w:r>
    </w:p>
    <w:tbl>
      <w:tblPr>
        <w:tblW w:w="7103" w:type="dxa"/>
        <w:tblInd w:w="93" w:type="dxa"/>
        <w:tblLook w:val="0000" w:firstRow="0" w:lastRow="0" w:firstColumn="0" w:lastColumn="0" w:noHBand="0" w:noVBand="0"/>
      </w:tblPr>
      <w:tblGrid>
        <w:gridCol w:w="3701"/>
        <w:gridCol w:w="1134"/>
        <w:gridCol w:w="1134"/>
        <w:gridCol w:w="1134"/>
      </w:tblGrid>
      <w:tr w:rsidR="00FE6910" w:rsidRPr="0026630E" w14:paraId="3C43F097" w14:textId="77777777" w:rsidTr="00F66A5D">
        <w:trPr>
          <w:trHeight w:val="285"/>
        </w:trPr>
        <w:tc>
          <w:tcPr>
            <w:tcW w:w="3701" w:type="dxa"/>
            <w:tcBorders>
              <w:top w:val="nil"/>
              <w:left w:val="nil"/>
              <w:bottom w:val="single" w:sz="4" w:space="0" w:color="auto"/>
              <w:right w:val="nil"/>
            </w:tcBorders>
            <w:shd w:val="clear" w:color="auto" w:fill="auto"/>
            <w:noWrap/>
            <w:vAlign w:val="bottom"/>
          </w:tcPr>
          <w:p w14:paraId="3C43F093" w14:textId="77777777" w:rsidR="00FE6910" w:rsidRPr="0026630E" w:rsidRDefault="00FE6910" w:rsidP="00937D0C">
            <w:pPr>
              <w:spacing w:line="360" w:lineRule="auto"/>
              <w:rPr>
                <w:rFonts w:ascii="Arial" w:hAnsi="Arial" w:cs="Arial"/>
                <w:szCs w:val="24"/>
              </w:rPr>
            </w:pPr>
            <w:r w:rsidRPr="0026630E">
              <w:rPr>
                <w:rFonts w:ascii="Arial" w:hAnsi="Arial" w:cs="Arial"/>
                <w:szCs w:val="24"/>
              </w:rPr>
              <w:t> </w:t>
            </w:r>
          </w:p>
        </w:tc>
        <w:tc>
          <w:tcPr>
            <w:tcW w:w="1134" w:type="dxa"/>
            <w:tcBorders>
              <w:top w:val="nil"/>
              <w:left w:val="single" w:sz="4" w:space="0" w:color="auto"/>
              <w:bottom w:val="single" w:sz="4" w:space="0" w:color="auto"/>
              <w:right w:val="single" w:sz="4" w:space="0" w:color="auto"/>
            </w:tcBorders>
            <w:shd w:val="clear" w:color="auto" w:fill="auto"/>
            <w:noWrap/>
            <w:vAlign w:val="bottom"/>
          </w:tcPr>
          <w:p w14:paraId="3C43F094" w14:textId="77777777" w:rsidR="00FE6910" w:rsidRPr="0026630E" w:rsidRDefault="00FE6910" w:rsidP="00937D0C">
            <w:pPr>
              <w:spacing w:line="360" w:lineRule="auto"/>
              <w:jc w:val="center"/>
              <w:rPr>
                <w:rFonts w:ascii="Arial" w:hAnsi="Arial" w:cs="Arial"/>
                <w:szCs w:val="24"/>
              </w:rPr>
            </w:pPr>
            <w:r w:rsidRPr="0026630E">
              <w:rPr>
                <w:rFonts w:ascii="Arial" w:hAnsi="Arial" w:cs="Arial"/>
                <w:szCs w:val="24"/>
              </w:rPr>
              <w:t>ASDP</w:t>
            </w:r>
            <w:r w:rsidRPr="0026630E">
              <w:rPr>
                <w:rFonts w:ascii="Arial" w:hAnsi="Arial" w:cs="Arial"/>
                <w:szCs w:val="24"/>
                <w:vertAlign w:val="superscript"/>
              </w:rPr>
              <w:t>1</w:t>
            </w:r>
          </w:p>
        </w:tc>
        <w:tc>
          <w:tcPr>
            <w:tcW w:w="1134" w:type="dxa"/>
            <w:tcBorders>
              <w:top w:val="nil"/>
              <w:left w:val="nil"/>
              <w:bottom w:val="single" w:sz="4" w:space="0" w:color="auto"/>
              <w:right w:val="single" w:sz="4" w:space="0" w:color="auto"/>
            </w:tcBorders>
            <w:shd w:val="clear" w:color="auto" w:fill="auto"/>
            <w:noWrap/>
            <w:vAlign w:val="bottom"/>
          </w:tcPr>
          <w:p w14:paraId="3C43F095" w14:textId="77777777" w:rsidR="00FE6910" w:rsidRPr="0026630E" w:rsidRDefault="00FE6910" w:rsidP="00937D0C">
            <w:pPr>
              <w:spacing w:line="360" w:lineRule="auto"/>
              <w:jc w:val="center"/>
              <w:rPr>
                <w:rFonts w:ascii="Arial" w:hAnsi="Arial" w:cs="Arial"/>
                <w:szCs w:val="24"/>
              </w:rPr>
            </w:pPr>
            <w:r w:rsidRPr="0026630E">
              <w:rPr>
                <w:rFonts w:ascii="Arial" w:hAnsi="Arial" w:cs="Arial"/>
                <w:szCs w:val="24"/>
              </w:rPr>
              <w:t>Perth</w:t>
            </w:r>
            <w:r w:rsidRPr="0026630E">
              <w:rPr>
                <w:rFonts w:ascii="Arial" w:hAnsi="Arial" w:cs="Arial"/>
                <w:szCs w:val="24"/>
                <w:vertAlign w:val="superscript"/>
              </w:rPr>
              <w:t>2</w:t>
            </w:r>
          </w:p>
        </w:tc>
        <w:tc>
          <w:tcPr>
            <w:tcW w:w="1134" w:type="dxa"/>
            <w:tcBorders>
              <w:top w:val="nil"/>
              <w:left w:val="nil"/>
              <w:bottom w:val="single" w:sz="4" w:space="0" w:color="auto"/>
              <w:right w:val="nil"/>
            </w:tcBorders>
            <w:shd w:val="clear" w:color="auto" w:fill="auto"/>
            <w:noWrap/>
            <w:vAlign w:val="bottom"/>
          </w:tcPr>
          <w:p w14:paraId="3C43F096" w14:textId="77777777" w:rsidR="00FE6910" w:rsidRPr="0026630E" w:rsidRDefault="00FE6910" w:rsidP="00937D0C">
            <w:pPr>
              <w:spacing w:line="360" w:lineRule="auto"/>
              <w:jc w:val="center"/>
              <w:rPr>
                <w:rFonts w:ascii="Arial" w:hAnsi="Arial" w:cs="Arial"/>
                <w:szCs w:val="24"/>
              </w:rPr>
            </w:pPr>
            <w:r w:rsidRPr="0026630E">
              <w:rPr>
                <w:rFonts w:ascii="Arial" w:hAnsi="Arial" w:cs="Arial"/>
                <w:szCs w:val="24"/>
              </w:rPr>
              <w:t>Total</w:t>
            </w:r>
          </w:p>
        </w:tc>
      </w:tr>
      <w:tr w:rsidR="00FE6910" w:rsidRPr="0026630E" w14:paraId="3C43F09C" w14:textId="77777777" w:rsidTr="00F66A5D">
        <w:trPr>
          <w:trHeight w:val="255"/>
        </w:trPr>
        <w:tc>
          <w:tcPr>
            <w:tcW w:w="3701" w:type="dxa"/>
            <w:tcBorders>
              <w:top w:val="nil"/>
              <w:left w:val="nil"/>
              <w:bottom w:val="nil"/>
              <w:right w:val="nil"/>
            </w:tcBorders>
            <w:shd w:val="clear" w:color="auto" w:fill="auto"/>
            <w:noWrap/>
            <w:vAlign w:val="bottom"/>
          </w:tcPr>
          <w:p w14:paraId="3C43F098" w14:textId="77777777" w:rsidR="00FE6910" w:rsidRPr="0026630E" w:rsidRDefault="00FE6910" w:rsidP="00937D0C">
            <w:pPr>
              <w:spacing w:line="360" w:lineRule="auto"/>
              <w:rPr>
                <w:rFonts w:ascii="Arial" w:hAnsi="Arial" w:cs="Arial"/>
                <w:szCs w:val="24"/>
              </w:rPr>
            </w:pPr>
            <w:r w:rsidRPr="0026630E">
              <w:rPr>
                <w:rFonts w:ascii="Arial" w:hAnsi="Arial" w:cs="Arial"/>
                <w:szCs w:val="24"/>
              </w:rPr>
              <w:t>No. adults housed (total)</w:t>
            </w:r>
          </w:p>
        </w:tc>
        <w:tc>
          <w:tcPr>
            <w:tcW w:w="1134" w:type="dxa"/>
            <w:tcBorders>
              <w:top w:val="nil"/>
              <w:left w:val="single" w:sz="4" w:space="0" w:color="auto"/>
              <w:bottom w:val="nil"/>
              <w:right w:val="single" w:sz="4" w:space="0" w:color="auto"/>
            </w:tcBorders>
            <w:shd w:val="clear" w:color="auto" w:fill="auto"/>
            <w:noWrap/>
            <w:vAlign w:val="bottom"/>
          </w:tcPr>
          <w:p w14:paraId="3C43F099" w14:textId="77777777" w:rsidR="00FE6910" w:rsidRPr="0026630E" w:rsidRDefault="00FE6910" w:rsidP="00937D0C">
            <w:pPr>
              <w:spacing w:line="360" w:lineRule="auto"/>
              <w:jc w:val="center"/>
              <w:rPr>
                <w:rFonts w:ascii="Arial" w:hAnsi="Arial" w:cs="Arial"/>
                <w:szCs w:val="24"/>
              </w:rPr>
            </w:pPr>
            <w:r w:rsidRPr="0026630E">
              <w:rPr>
                <w:rFonts w:ascii="Arial" w:hAnsi="Arial" w:cs="Arial"/>
                <w:szCs w:val="24"/>
              </w:rPr>
              <w:t>35</w:t>
            </w:r>
          </w:p>
        </w:tc>
        <w:tc>
          <w:tcPr>
            <w:tcW w:w="1134" w:type="dxa"/>
            <w:tcBorders>
              <w:top w:val="nil"/>
              <w:left w:val="nil"/>
              <w:bottom w:val="nil"/>
              <w:right w:val="single" w:sz="4" w:space="0" w:color="auto"/>
            </w:tcBorders>
            <w:shd w:val="clear" w:color="auto" w:fill="auto"/>
            <w:noWrap/>
            <w:vAlign w:val="bottom"/>
          </w:tcPr>
          <w:p w14:paraId="3C43F09A" w14:textId="77777777" w:rsidR="00FE6910" w:rsidRPr="0026630E" w:rsidRDefault="00FE6910" w:rsidP="00937D0C">
            <w:pPr>
              <w:spacing w:line="360" w:lineRule="auto"/>
              <w:jc w:val="center"/>
              <w:rPr>
                <w:rFonts w:ascii="Arial" w:hAnsi="Arial" w:cs="Arial"/>
                <w:szCs w:val="24"/>
              </w:rPr>
            </w:pPr>
            <w:r w:rsidRPr="0026630E">
              <w:rPr>
                <w:rFonts w:ascii="Arial" w:hAnsi="Arial" w:cs="Arial"/>
                <w:szCs w:val="24"/>
              </w:rPr>
              <w:t>30</w:t>
            </w:r>
          </w:p>
        </w:tc>
        <w:tc>
          <w:tcPr>
            <w:tcW w:w="1134" w:type="dxa"/>
            <w:tcBorders>
              <w:top w:val="nil"/>
              <w:left w:val="nil"/>
              <w:bottom w:val="nil"/>
              <w:right w:val="nil"/>
            </w:tcBorders>
            <w:shd w:val="clear" w:color="auto" w:fill="auto"/>
            <w:noWrap/>
            <w:vAlign w:val="bottom"/>
          </w:tcPr>
          <w:p w14:paraId="3C43F09B" w14:textId="77777777" w:rsidR="00FE6910" w:rsidRPr="0026630E" w:rsidRDefault="00FE6910" w:rsidP="00937D0C">
            <w:pPr>
              <w:spacing w:line="360" w:lineRule="auto"/>
              <w:jc w:val="center"/>
              <w:rPr>
                <w:rFonts w:ascii="Arial" w:hAnsi="Arial" w:cs="Arial"/>
                <w:szCs w:val="24"/>
              </w:rPr>
            </w:pPr>
            <w:r w:rsidRPr="0026630E">
              <w:rPr>
                <w:rFonts w:ascii="Arial" w:hAnsi="Arial" w:cs="Arial"/>
                <w:szCs w:val="24"/>
              </w:rPr>
              <w:t>59</w:t>
            </w:r>
          </w:p>
        </w:tc>
      </w:tr>
      <w:tr w:rsidR="00FE6910" w:rsidRPr="0026630E" w14:paraId="3C43F0A1" w14:textId="77777777" w:rsidTr="00F66A5D">
        <w:trPr>
          <w:trHeight w:val="285"/>
        </w:trPr>
        <w:tc>
          <w:tcPr>
            <w:tcW w:w="3701" w:type="dxa"/>
            <w:tcBorders>
              <w:top w:val="nil"/>
              <w:left w:val="nil"/>
              <w:bottom w:val="nil"/>
              <w:right w:val="nil"/>
            </w:tcBorders>
            <w:shd w:val="clear" w:color="auto" w:fill="auto"/>
            <w:noWrap/>
            <w:vAlign w:val="bottom"/>
          </w:tcPr>
          <w:p w14:paraId="3C43F09D" w14:textId="77777777" w:rsidR="00FE6910" w:rsidRPr="0026630E" w:rsidRDefault="00FE6910" w:rsidP="00937D0C">
            <w:pPr>
              <w:spacing w:line="360" w:lineRule="auto"/>
              <w:rPr>
                <w:rFonts w:ascii="Arial" w:hAnsi="Arial" w:cs="Arial"/>
                <w:szCs w:val="24"/>
              </w:rPr>
            </w:pPr>
            <w:r w:rsidRPr="0026630E">
              <w:rPr>
                <w:rFonts w:ascii="Arial" w:hAnsi="Arial" w:cs="Arial"/>
                <w:szCs w:val="24"/>
              </w:rPr>
              <w:t>No. adults bred</w:t>
            </w:r>
            <w:r w:rsidRPr="0026630E">
              <w:rPr>
                <w:rFonts w:ascii="Arial" w:hAnsi="Arial" w:cs="Arial"/>
                <w:szCs w:val="24"/>
                <w:vertAlign w:val="superscript"/>
              </w:rPr>
              <w:t>3</w:t>
            </w:r>
          </w:p>
        </w:tc>
        <w:tc>
          <w:tcPr>
            <w:tcW w:w="1134" w:type="dxa"/>
            <w:tcBorders>
              <w:top w:val="nil"/>
              <w:left w:val="single" w:sz="4" w:space="0" w:color="auto"/>
              <w:bottom w:val="nil"/>
              <w:right w:val="single" w:sz="4" w:space="0" w:color="auto"/>
            </w:tcBorders>
            <w:shd w:val="clear" w:color="auto" w:fill="auto"/>
            <w:noWrap/>
            <w:vAlign w:val="bottom"/>
          </w:tcPr>
          <w:p w14:paraId="3C43F09E" w14:textId="77777777" w:rsidR="00FE6910" w:rsidRPr="0026630E" w:rsidRDefault="00FE6910" w:rsidP="00937D0C">
            <w:pPr>
              <w:spacing w:line="360" w:lineRule="auto"/>
              <w:jc w:val="center"/>
              <w:rPr>
                <w:rFonts w:ascii="Arial" w:hAnsi="Arial" w:cs="Arial"/>
                <w:szCs w:val="24"/>
              </w:rPr>
            </w:pPr>
            <w:r w:rsidRPr="0026630E">
              <w:rPr>
                <w:rFonts w:ascii="Arial" w:hAnsi="Arial" w:cs="Arial"/>
                <w:szCs w:val="24"/>
              </w:rPr>
              <w:t>13</w:t>
            </w:r>
          </w:p>
        </w:tc>
        <w:tc>
          <w:tcPr>
            <w:tcW w:w="1134" w:type="dxa"/>
            <w:tcBorders>
              <w:top w:val="nil"/>
              <w:left w:val="nil"/>
              <w:bottom w:val="nil"/>
              <w:right w:val="single" w:sz="4" w:space="0" w:color="auto"/>
            </w:tcBorders>
            <w:shd w:val="clear" w:color="auto" w:fill="auto"/>
            <w:noWrap/>
            <w:vAlign w:val="bottom"/>
          </w:tcPr>
          <w:p w14:paraId="3C43F09F" w14:textId="77777777" w:rsidR="00FE6910" w:rsidRPr="0026630E" w:rsidRDefault="00FE6910" w:rsidP="00937D0C">
            <w:pPr>
              <w:spacing w:line="360" w:lineRule="auto"/>
              <w:jc w:val="center"/>
              <w:rPr>
                <w:rFonts w:ascii="Arial" w:hAnsi="Arial" w:cs="Arial"/>
                <w:szCs w:val="24"/>
              </w:rPr>
            </w:pPr>
            <w:r w:rsidRPr="0026630E">
              <w:rPr>
                <w:rFonts w:ascii="Arial" w:hAnsi="Arial" w:cs="Arial"/>
                <w:szCs w:val="24"/>
              </w:rPr>
              <w:t>6</w:t>
            </w:r>
          </w:p>
        </w:tc>
        <w:tc>
          <w:tcPr>
            <w:tcW w:w="1134" w:type="dxa"/>
            <w:tcBorders>
              <w:top w:val="nil"/>
              <w:left w:val="nil"/>
              <w:bottom w:val="nil"/>
              <w:right w:val="nil"/>
            </w:tcBorders>
            <w:shd w:val="clear" w:color="auto" w:fill="auto"/>
            <w:noWrap/>
            <w:vAlign w:val="bottom"/>
          </w:tcPr>
          <w:p w14:paraId="3C43F0A0" w14:textId="77777777" w:rsidR="00FE6910" w:rsidRPr="0026630E" w:rsidRDefault="00FE6910" w:rsidP="00937D0C">
            <w:pPr>
              <w:spacing w:line="360" w:lineRule="auto"/>
              <w:jc w:val="center"/>
              <w:rPr>
                <w:rFonts w:ascii="Arial" w:hAnsi="Arial" w:cs="Arial"/>
                <w:szCs w:val="24"/>
              </w:rPr>
            </w:pPr>
            <w:r w:rsidRPr="0026630E">
              <w:rPr>
                <w:rFonts w:ascii="Arial" w:hAnsi="Arial" w:cs="Arial"/>
                <w:szCs w:val="24"/>
              </w:rPr>
              <w:t>19</w:t>
            </w:r>
          </w:p>
        </w:tc>
      </w:tr>
      <w:tr w:rsidR="00FE6910" w:rsidRPr="0026630E" w14:paraId="3C43F0A6" w14:textId="77777777" w:rsidTr="00F66A5D">
        <w:trPr>
          <w:trHeight w:val="255"/>
        </w:trPr>
        <w:tc>
          <w:tcPr>
            <w:tcW w:w="3701" w:type="dxa"/>
            <w:tcBorders>
              <w:top w:val="nil"/>
              <w:left w:val="nil"/>
              <w:bottom w:val="single" w:sz="4" w:space="0" w:color="auto"/>
              <w:right w:val="nil"/>
            </w:tcBorders>
            <w:shd w:val="clear" w:color="auto" w:fill="auto"/>
            <w:noWrap/>
            <w:vAlign w:val="bottom"/>
          </w:tcPr>
          <w:p w14:paraId="3C43F0A2" w14:textId="77777777" w:rsidR="00FE6910" w:rsidRPr="0026630E" w:rsidRDefault="00FE6910" w:rsidP="00937D0C">
            <w:pPr>
              <w:spacing w:line="360" w:lineRule="auto"/>
              <w:rPr>
                <w:rFonts w:ascii="Arial" w:hAnsi="Arial" w:cs="Arial"/>
                <w:szCs w:val="24"/>
                <w:vertAlign w:val="superscript"/>
              </w:rPr>
            </w:pPr>
            <w:r w:rsidRPr="0026630E">
              <w:rPr>
                <w:rFonts w:ascii="Arial" w:hAnsi="Arial" w:cs="Arial"/>
                <w:szCs w:val="24"/>
              </w:rPr>
              <w:t>No. adults that raised litters</w:t>
            </w:r>
            <w:r w:rsidRPr="0026630E">
              <w:rPr>
                <w:rFonts w:ascii="Arial" w:hAnsi="Arial" w:cs="Arial"/>
                <w:szCs w:val="24"/>
                <w:vertAlign w:val="superscript"/>
              </w:rPr>
              <w:t>4</w:t>
            </w:r>
          </w:p>
        </w:tc>
        <w:tc>
          <w:tcPr>
            <w:tcW w:w="1134" w:type="dxa"/>
            <w:tcBorders>
              <w:top w:val="nil"/>
              <w:left w:val="single" w:sz="4" w:space="0" w:color="auto"/>
              <w:bottom w:val="single" w:sz="4" w:space="0" w:color="auto"/>
              <w:right w:val="single" w:sz="4" w:space="0" w:color="auto"/>
            </w:tcBorders>
            <w:shd w:val="clear" w:color="auto" w:fill="auto"/>
            <w:noWrap/>
            <w:vAlign w:val="bottom"/>
          </w:tcPr>
          <w:p w14:paraId="3C43F0A3" w14:textId="77777777" w:rsidR="00FE6910" w:rsidRPr="0026630E" w:rsidRDefault="00FE6910" w:rsidP="00937D0C">
            <w:pPr>
              <w:spacing w:line="360" w:lineRule="auto"/>
              <w:jc w:val="center"/>
              <w:rPr>
                <w:rFonts w:ascii="Arial" w:hAnsi="Arial" w:cs="Arial"/>
                <w:szCs w:val="24"/>
              </w:rPr>
            </w:pPr>
            <w:r w:rsidRPr="0026630E">
              <w:rPr>
                <w:rFonts w:ascii="Arial" w:hAnsi="Arial" w:cs="Arial"/>
                <w:szCs w:val="24"/>
              </w:rPr>
              <w:t>8</w:t>
            </w:r>
          </w:p>
        </w:tc>
        <w:tc>
          <w:tcPr>
            <w:tcW w:w="1134" w:type="dxa"/>
            <w:tcBorders>
              <w:top w:val="nil"/>
              <w:left w:val="nil"/>
              <w:bottom w:val="single" w:sz="4" w:space="0" w:color="auto"/>
              <w:right w:val="single" w:sz="4" w:space="0" w:color="auto"/>
            </w:tcBorders>
            <w:shd w:val="clear" w:color="auto" w:fill="auto"/>
            <w:noWrap/>
            <w:vAlign w:val="bottom"/>
          </w:tcPr>
          <w:p w14:paraId="3C43F0A4" w14:textId="77777777" w:rsidR="00FE6910" w:rsidRPr="0026630E" w:rsidRDefault="00FE6910" w:rsidP="00937D0C">
            <w:pPr>
              <w:spacing w:line="360" w:lineRule="auto"/>
              <w:jc w:val="center"/>
              <w:rPr>
                <w:rFonts w:ascii="Arial" w:hAnsi="Arial" w:cs="Arial"/>
                <w:szCs w:val="24"/>
              </w:rPr>
            </w:pPr>
            <w:r w:rsidRPr="0026630E">
              <w:rPr>
                <w:rFonts w:ascii="Arial" w:hAnsi="Arial" w:cs="Arial"/>
                <w:szCs w:val="24"/>
              </w:rPr>
              <w:t>6</w:t>
            </w:r>
          </w:p>
        </w:tc>
        <w:tc>
          <w:tcPr>
            <w:tcW w:w="1134" w:type="dxa"/>
            <w:tcBorders>
              <w:top w:val="nil"/>
              <w:left w:val="nil"/>
              <w:bottom w:val="single" w:sz="4" w:space="0" w:color="auto"/>
              <w:right w:val="nil"/>
            </w:tcBorders>
            <w:shd w:val="clear" w:color="auto" w:fill="auto"/>
            <w:noWrap/>
            <w:vAlign w:val="bottom"/>
          </w:tcPr>
          <w:p w14:paraId="3C43F0A5" w14:textId="77777777" w:rsidR="00FE6910" w:rsidRPr="0026630E" w:rsidRDefault="00FE6910" w:rsidP="00937D0C">
            <w:pPr>
              <w:spacing w:line="360" w:lineRule="auto"/>
              <w:jc w:val="center"/>
              <w:rPr>
                <w:rFonts w:ascii="Arial" w:hAnsi="Arial" w:cs="Arial"/>
                <w:szCs w:val="24"/>
              </w:rPr>
            </w:pPr>
            <w:r w:rsidRPr="0026630E">
              <w:rPr>
                <w:rFonts w:ascii="Arial" w:hAnsi="Arial" w:cs="Arial"/>
                <w:szCs w:val="24"/>
              </w:rPr>
              <w:t>14</w:t>
            </w:r>
          </w:p>
        </w:tc>
      </w:tr>
      <w:tr w:rsidR="00FE6910" w:rsidRPr="0026630E" w14:paraId="3C43F0AB" w14:textId="77777777" w:rsidTr="00F66A5D">
        <w:trPr>
          <w:trHeight w:val="257"/>
        </w:trPr>
        <w:tc>
          <w:tcPr>
            <w:tcW w:w="3701" w:type="dxa"/>
            <w:tcBorders>
              <w:top w:val="nil"/>
              <w:left w:val="nil"/>
              <w:bottom w:val="nil"/>
              <w:right w:val="nil"/>
            </w:tcBorders>
            <w:shd w:val="clear" w:color="auto" w:fill="auto"/>
            <w:noWrap/>
            <w:vAlign w:val="bottom"/>
          </w:tcPr>
          <w:p w14:paraId="3C43F0A7" w14:textId="77777777" w:rsidR="00FE6910" w:rsidRPr="0026630E" w:rsidRDefault="00FE6910" w:rsidP="00937D0C">
            <w:pPr>
              <w:spacing w:line="360" w:lineRule="auto"/>
              <w:rPr>
                <w:rFonts w:ascii="Arial" w:hAnsi="Arial" w:cs="Arial"/>
                <w:szCs w:val="24"/>
              </w:rPr>
            </w:pPr>
            <w:r w:rsidRPr="0026630E">
              <w:rPr>
                <w:rFonts w:ascii="Arial" w:hAnsi="Arial" w:cs="Arial"/>
                <w:szCs w:val="24"/>
              </w:rPr>
              <w:t>% breeding success</w:t>
            </w:r>
          </w:p>
        </w:tc>
        <w:tc>
          <w:tcPr>
            <w:tcW w:w="1134" w:type="dxa"/>
            <w:tcBorders>
              <w:top w:val="nil"/>
              <w:left w:val="single" w:sz="4" w:space="0" w:color="auto"/>
              <w:bottom w:val="nil"/>
              <w:right w:val="single" w:sz="4" w:space="0" w:color="auto"/>
            </w:tcBorders>
            <w:shd w:val="clear" w:color="auto" w:fill="auto"/>
            <w:noWrap/>
            <w:vAlign w:val="bottom"/>
          </w:tcPr>
          <w:p w14:paraId="3C43F0A8" w14:textId="77777777" w:rsidR="00FE6910" w:rsidRPr="0026630E" w:rsidRDefault="00FE6910" w:rsidP="00937D0C">
            <w:pPr>
              <w:spacing w:line="360" w:lineRule="auto"/>
              <w:jc w:val="center"/>
              <w:rPr>
                <w:rFonts w:ascii="Arial" w:hAnsi="Arial" w:cs="Arial"/>
                <w:szCs w:val="24"/>
              </w:rPr>
            </w:pPr>
            <w:r w:rsidRPr="0026630E">
              <w:rPr>
                <w:rFonts w:ascii="Arial" w:hAnsi="Arial" w:cs="Arial"/>
                <w:szCs w:val="24"/>
              </w:rPr>
              <w:t>22.9</w:t>
            </w:r>
          </w:p>
        </w:tc>
        <w:tc>
          <w:tcPr>
            <w:tcW w:w="1134" w:type="dxa"/>
            <w:tcBorders>
              <w:top w:val="nil"/>
              <w:left w:val="nil"/>
              <w:bottom w:val="nil"/>
              <w:right w:val="single" w:sz="4" w:space="0" w:color="auto"/>
            </w:tcBorders>
            <w:shd w:val="clear" w:color="auto" w:fill="auto"/>
            <w:noWrap/>
            <w:vAlign w:val="bottom"/>
          </w:tcPr>
          <w:p w14:paraId="3C43F0A9" w14:textId="77777777" w:rsidR="00FE6910" w:rsidRPr="0026630E" w:rsidRDefault="00FE6910" w:rsidP="00937D0C">
            <w:pPr>
              <w:spacing w:line="360" w:lineRule="auto"/>
              <w:jc w:val="center"/>
              <w:rPr>
                <w:rFonts w:ascii="Arial" w:hAnsi="Arial" w:cs="Arial"/>
                <w:szCs w:val="24"/>
              </w:rPr>
            </w:pPr>
            <w:r w:rsidRPr="0026630E">
              <w:rPr>
                <w:rFonts w:ascii="Arial" w:hAnsi="Arial" w:cs="Arial"/>
                <w:szCs w:val="24"/>
              </w:rPr>
              <w:t>20.0</w:t>
            </w:r>
          </w:p>
        </w:tc>
        <w:tc>
          <w:tcPr>
            <w:tcW w:w="1134" w:type="dxa"/>
            <w:tcBorders>
              <w:top w:val="nil"/>
              <w:left w:val="nil"/>
              <w:bottom w:val="nil"/>
              <w:right w:val="nil"/>
            </w:tcBorders>
            <w:shd w:val="clear" w:color="auto" w:fill="auto"/>
            <w:noWrap/>
            <w:vAlign w:val="bottom"/>
          </w:tcPr>
          <w:p w14:paraId="3C43F0AA" w14:textId="77777777" w:rsidR="00FE6910" w:rsidRPr="0026630E" w:rsidRDefault="00FE6910" w:rsidP="00937D0C">
            <w:pPr>
              <w:spacing w:line="360" w:lineRule="auto"/>
              <w:jc w:val="center"/>
              <w:rPr>
                <w:rFonts w:ascii="Arial" w:hAnsi="Arial" w:cs="Arial"/>
                <w:szCs w:val="24"/>
              </w:rPr>
            </w:pPr>
            <w:r w:rsidRPr="0026630E">
              <w:rPr>
                <w:rFonts w:ascii="Arial" w:hAnsi="Arial" w:cs="Arial"/>
                <w:szCs w:val="24"/>
              </w:rPr>
              <w:t>23.7</w:t>
            </w:r>
          </w:p>
        </w:tc>
      </w:tr>
    </w:tbl>
    <w:p w14:paraId="3C43F0AC" w14:textId="77777777" w:rsidR="00FE6910" w:rsidRPr="0026630E" w:rsidRDefault="00FE6910" w:rsidP="00F66A5D">
      <w:pPr>
        <w:spacing w:before="60" w:after="240" w:line="360" w:lineRule="auto"/>
        <w:rPr>
          <w:rFonts w:ascii="Arial" w:hAnsi="Arial" w:cs="Arial"/>
          <w:szCs w:val="24"/>
        </w:rPr>
      </w:pPr>
      <w:r w:rsidRPr="0026630E">
        <w:rPr>
          <w:rFonts w:ascii="Arial" w:hAnsi="Arial" w:cs="Arial"/>
          <w:szCs w:val="24"/>
          <w:vertAlign w:val="superscript"/>
        </w:rPr>
        <w:t xml:space="preserve">1 </w:t>
      </w:r>
      <w:r w:rsidRPr="0026630E">
        <w:rPr>
          <w:rFonts w:ascii="Arial" w:hAnsi="Arial" w:cs="Arial"/>
          <w:szCs w:val="24"/>
        </w:rPr>
        <w:t>Includes animals sent from Perth in 2002 and 2004</w:t>
      </w:r>
      <w:r w:rsidR="0043761B" w:rsidRPr="0026630E">
        <w:rPr>
          <w:rFonts w:ascii="Arial" w:hAnsi="Arial" w:cs="Arial"/>
          <w:szCs w:val="24"/>
        </w:rPr>
        <w:t>;</w:t>
      </w:r>
      <w:r w:rsidR="00F66A5D" w:rsidRPr="0026630E">
        <w:rPr>
          <w:rFonts w:ascii="Arial" w:hAnsi="Arial" w:cs="Arial"/>
          <w:szCs w:val="24"/>
        </w:rPr>
        <w:br/>
      </w:r>
      <w:r w:rsidR="0043761B" w:rsidRPr="0026630E">
        <w:rPr>
          <w:rFonts w:ascii="Arial" w:hAnsi="Arial" w:cs="Arial"/>
          <w:szCs w:val="24"/>
        </w:rPr>
        <w:t xml:space="preserve"> </w:t>
      </w:r>
      <w:r w:rsidRPr="0026630E">
        <w:rPr>
          <w:rFonts w:ascii="Arial" w:hAnsi="Arial" w:cs="Arial"/>
          <w:szCs w:val="24"/>
          <w:vertAlign w:val="superscript"/>
        </w:rPr>
        <w:t>2</w:t>
      </w:r>
      <w:r w:rsidRPr="0026630E">
        <w:rPr>
          <w:rFonts w:ascii="Arial" w:hAnsi="Arial" w:cs="Arial"/>
          <w:szCs w:val="24"/>
        </w:rPr>
        <w:t xml:space="preserve"> Excludes animals sent to ASDP as juveniles in 2002 and 2004</w:t>
      </w:r>
      <w:r w:rsidR="0043761B" w:rsidRPr="0026630E">
        <w:rPr>
          <w:rFonts w:ascii="Arial" w:hAnsi="Arial" w:cs="Arial"/>
          <w:szCs w:val="24"/>
        </w:rPr>
        <w:t xml:space="preserve">; </w:t>
      </w:r>
      <w:r w:rsidR="00F66A5D" w:rsidRPr="0026630E">
        <w:rPr>
          <w:rFonts w:ascii="Arial" w:hAnsi="Arial" w:cs="Arial"/>
          <w:szCs w:val="24"/>
        </w:rPr>
        <w:br/>
      </w:r>
      <w:r w:rsidRPr="0026630E">
        <w:rPr>
          <w:rFonts w:ascii="Arial" w:hAnsi="Arial" w:cs="Arial"/>
          <w:szCs w:val="24"/>
          <w:vertAlign w:val="superscript"/>
        </w:rPr>
        <w:t>3</w:t>
      </w:r>
      <w:r w:rsidRPr="0026630E">
        <w:rPr>
          <w:rFonts w:ascii="Arial" w:hAnsi="Arial" w:cs="Arial"/>
          <w:szCs w:val="24"/>
        </w:rPr>
        <w:t xml:space="preserve"> Excludes wild matings</w:t>
      </w:r>
      <w:r w:rsidR="0043761B" w:rsidRPr="0026630E">
        <w:rPr>
          <w:rFonts w:ascii="Arial" w:hAnsi="Arial" w:cs="Arial"/>
          <w:szCs w:val="24"/>
        </w:rPr>
        <w:t xml:space="preserve">; </w:t>
      </w:r>
      <w:r w:rsidR="00F66A5D" w:rsidRPr="0026630E">
        <w:rPr>
          <w:rFonts w:ascii="Arial" w:hAnsi="Arial" w:cs="Arial"/>
          <w:szCs w:val="24"/>
        </w:rPr>
        <w:br/>
      </w:r>
      <w:r w:rsidRPr="0026630E">
        <w:rPr>
          <w:rFonts w:ascii="Arial" w:hAnsi="Arial" w:cs="Arial"/>
          <w:szCs w:val="24"/>
          <w:vertAlign w:val="superscript"/>
        </w:rPr>
        <w:t xml:space="preserve">4 </w:t>
      </w:r>
      <w:r w:rsidRPr="0026630E">
        <w:rPr>
          <w:rFonts w:ascii="Arial" w:hAnsi="Arial" w:cs="Arial"/>
          <w:szCs w:val="24"/>
        </w:rPr>
        <w:t>At least one pup survived to weaning</w:t>
      </w:r>
    </w:p>
    <w:p w14:paraId="3C43F0AD" w14:textId="77777777" w:rsidR="00FE6910" w:rsidRPr="0026630E" w:rsidRDefault="00FE6910" w:rsidP="00CB7198">
      <w:pPr>
        <w:spacing w:after="240" w:line="360" w:lineRule="auto"/>
        <w:rPr>
          <w:rFonts w:ascii="Arial" w:hAnsi="Arial" w:cs="Arial"/>
          <w:b/>
        </w:rPr>
      </w:pPr>
      <w:r w:rsidRPr="0026630E">
        <w:rPr>
          <w:rFonts w:ascii="Arial" w:hAnsi="Arial" w:cs="Arial"/>
          <w:b/>
        </w:rPr>
        <w:t>3. Breeding success by generation</w:t>
      </w:r>
    </w:p>
    <w:p w14:paraId="3C43F0AE" w14:textId="77777777" w:rsidR="00FE6910" w:rsidRPr="0026630E" w:rsidRDefault="00FE6910" w:rsidP="00567837">
      <w:pPr>
        <w:spacing w:after="240" w:line="360" w:lineRule="auto"/>
        <w:jc w:val="both"/>
        <w:rPr>
          <w:rFonts w:ascii="Arial" w:hAnsi="Arial" w:cs="Arial"/>
        </w:rPr>
      </w:pPr>
      <w:r w:rsidRPr="0026630E">
        <w:rPr>
          <w:rFonts w:ascii="Arial" w:hAnsi="Arial" w:cs="Arial"/>
        </w:rPr>
        <w:t xml:space="preserve">The following table </w:t>
      </w:r>
      <w:r w:rsidR="00F66A5D" w:rsidRPr="0026630E">
        <w:rPr>
          <w:rFonts w:ascii="Arial" w:hAnsi="Arial" w:cs="Arial"/>
        </w:rPr>
        <w:t xml:space="preserve">(A2.2) </w:t>
      </w:r>
      <w:r w:rsidRPr="0026630E">
        <w:rPr>
          <w:rFonts w:ascii="Arial" w:hAnsi="Arial" w:cs="Arial"/>
        </w:rPr>
        <w:t>shows the decline in breeding success over successive generations of captive central rock-rats.  While the initial success rate with wild-caught founders was relatively high, these results could not be repeated with captive-bred animals, and the reduced rate at each generation resulted in all F</w:t>
      </w:r>
      <w:r w:rsidRPr="0026630E">
        <w:rPr>
          <w:rFonts w:ascii="Arial" w:hAnsi="Arial" w:cs="Arial"/>
          <w:vertAlign w:val="subscript"/>
        </w:rPr>
        <w:t>3</w:t>
      </w:r>
      <w:r w:rsidRPr="0026630E">
        <w:rPr>
          <w:rFonts w:ascii="Arial" w:hAnsi="Arial" w:cs="Arial"/>
        </w:rPr>
        <w:t xml:space="preserve"> individuals being full siblings (only one of which survived to adulthood).</w:t>
      </w:r>
    </w:p>
    <w:p w14:paraId="3C43F0B0" w14:textId="56E47617" w:rsidR="00F66A5D" w:rsidRPr="0026630E" w:rsidRDefault="00FD51F1" w:rsidP="00567837">
      <w:pPr>
        <w:spacing w:after="240" w:line="360" w:lineRule="auto"/>
        <w:jc w:val="both"/>
        <w:rPr>
          <w:rFonts w:ascii="Arial" w:hAnsi="Arial" w:cs="Arial"/>
        </w:rPr>
      </w:pPr>
      <w:r w:rsidRPr="0026630E">
        <w:rPr>
          <w:rFonts w:ascii="Arial" w:hAnsi="Arial" w:cs="Arial"/>
        </w:rPr>
        <w:t xml:space="preserve">Nine </w:t>
      </w:r>
      <w:r w:rsidR="00FE6910" w:rsidRPr="0026630E">
        <w:rPr>
          <w:rFonts w:ascii="Arial" w:hAnsi="Arial" w:cs="Arial"/>
        </w:rPr>
        <w:t xml:space="preserve">of the 10 matings of captive-born animals occurred at ASDP.    </w:t>
      </w:r>
    </w:p>
    <w:p w14:paraId="3C43F0B1" w14:textId="77777777" w:rsidR="00FE6910" w:rsidRPr="0026630E" w:rsidRDefault="00F66A5D" w:rsidP="00567837">
      <w:pPr>
        <w:spacing w:after="240" w:line="360" w:lineRule="auto"/>
        <w:jc w:val="both"/>
        <w:rPr>
          <w:rFonts w:ascii="Arial" w:hAnsi="Arial" w:cs="Arial"/>
        </w:rPr>
      </w:pPr>
      <w:r w:rsidRPr="0026630E">
        <w:rPr>
          <w:rFonts w:ascii="Arial" w:hAnsi="Arial" w:cs="Arial"/>
          <w:b/>
        </w:rPr>
        <w:t>Table A2.2</w:t>
      </w:r>
      <w:r w:rsidRPr="0026630E">
        <w:rPr>
          <w:rFonts w:ascii="Arial" w:hAnsi="Arial" w:cs="Arial"/>
        </w:rPr>
        <w:t xml:space="preserve"> Decline in reprodu</w:t>
      </w:r>
      <w:r w:rsidR="00495EBC" w:rsidRPr="0026630E">
        <w:rPr>
          <w:rFonts w:ascii="Arial" w:hAnsi="Arial" w:cs="Arial"/>
        </w:rPr>
        <w:t>ctive success of c</w:t>
      </w:r>
      <w:r w:rsidRPr="0026630E">
        <w:rPr>
          <w:rFonts w:ascii="Arial" w:hAnsi="Arial" w:cs="Arial"/>
        </w:rPr>
        <w:t>entral rock-rats over successive generations (F) in captivity.</w:t>
      </w:r>
    </w:p>
    <w:tbl>
      <w:tblPr>
        <w:tblW w:w="6680" w:type="dxa"/>
        <w:tblInd w:w="93" w:type="dxa"/>
        <w:tblLook w:val="0000" w:firstRow="0" w:lastRow="0" w:firstColumn="0" w:lastColumn="0" w:noHBand="0" w:noVBand="0"/>
      </w:tblPr>
      <w:tblGrid>
        <w:gridCol w:w="740"/>
        <w:gridCol w:w="1780"/>
        <w:gridCol w:w="1640"/>
        <w:gridCol w:w="1746"/>
        <w:gridCol w:w="1164"/>
      </w:tblGrid>
      <w:tr w:rsidR="00FE6910" w:rsidRPr="0026630E" w14:paraId="3C43F0B7" w14:textId="77777777" w:rsidTr="00F66A5D">
        <w:trPr>
          <w:trHeight w:val="555"/>
        </w:trPr>
        <w:tc>
          <w:tcPr>
            <w:tcW w:w="740" w:type="dxa"/>
            <w:tcBorders>
              <w:top w:val="nil"/>
              <w:left w:val="nil"/>
              <w:bottom w:val="single" w:sz="4" w:space="0" w:color="auto"/>
              <w:right w:val="single" w:sz="4" w:space="0" w:color="auto"/>
            </w:tcBorders>
            <w:shd w:val="clear" w:color="auto" w:fill="auto"/>
            <w:noWrap/>
            <w:vAlign w:val="bottom"/>
          </w:tcPr>
          <w:p w14:paraId="3C43F0B2" w14:textId="77777777" w:rsidR="00FE6910" w:rsidRPr="0026630E" w:rsidRDefault="00FE6910" w:rsidP="00937D0C">
            <w:pPr>
              <w:spacing w:line="360" w:lineRule="auto"/>
              <w:jc w:val="center"/>
              <w:rPr>
                <w:rFonts w:ascii="Arial" w:hAnsi="Arial" w:cs="Arial"/>
                <w:szCs w:val="24"/>
              </w:rPr>
            </w:pPr>
            <w:r w:rsidRPr="0026630E">
              <w:rPr>
                <w:rFonts w:ascii="Arial" w:hAnsi="Arial" w:cs="Arial"/>
                <w:szCs w:val="24"/>
              </w:rPr>
              <w:t> </w:t>
            </w:r>
          </w:p>
        </w:tc>
        <w:tc>
          <w:tcPr>
            <w:tcW w:w="1780" w:type="dxa"/>
            <w:tcBorders>
              <w:top w:val="nil"/>
              <w:left w:val="nil"/>
              <w:bottom w:val="single" w:sz="4" w:space="0" w:color="auto"/>
              <w:right w:val="single" w:sz="4" w:space="0" w:color="auto"/>
            </w:tcBorders>
            <w:shd w:val="clear" w:color="auto" w:fill="auto"/>
            <w:vAlign w:val="bottom"/>
          </w:tcPr>
          <w:p w14:paraId="3C43F0B3" w14:textId="77777777" w:rsidR="00FE6910" w:rsidRPr="0026630E" w:rsidRDefault="00FE6910" w:rsidP="00937D0C">
            <w:pPr>
              <w:spacing w:line="360" w:lineRule="auto"/>
              <w:jc w:val="center"/>
              <w:rPr>
                <w:rFonts w:ascii="Arial" w:hAnsi="Arial" w:cs="Arial"/>
                <w:b/>
                <w:bCs w:val="0"/>
                <w:szCs w:val="24"/>
              </w:rPr>
            </w:pPr>
            <w:r w:rsidRPr="0026630E">
              <w:rPr>
                <w:rFonts w:ascii="Arial" w:hAnsi="Arial" w:cs="Arial"/>
                <w:b/>
                <w:bCs w:val="0"/>
                <w:szCs w:val="24"/>
              </w:rPr>
              <w:t>No. adults (total)</w:t>
            </w:r>
          </w:p>
        </w:tc>
        <w:tc>
          <w:tcPr>
            <w:tcW w:w="1640" w:type="dxa"/>
            <w:tcBorders>
              <w:top w:val="nil"/>
              <w:left w:val="nil"/>
              <w:bottom w:val="single" w:sz="4" w:space="0" w:color="auto"/>
              <w:right w:val="single" w:sz="4" w:space="0" w:color="auto"/>
            </w:tcBorders>
            <w:shd w:val="clear" w:color="auto" w:fill="auto"/>
            <w:vAlign w:val="bottom"/>
          </w:tcPr>
          <w:p w14:paraId="3C43F0B4" w14:textId="77777777" w:rsidR="00FE6910" w:rsidRPr="0026630E" w:rsidRDefault="00FE6910" w:rsidP="00937D0C">
            <w:pPr>
              <w:spacing w:line="360" w:lineRule="auto"/>
              <w:jc w:val="center"/>
              <w:rPr>
                <w:rFonts w:ascii="Arial" w:hAnsi="Arial" w:cs="Arial"/>
                <w:b/>
                <w:bCs w:val="0"/>
                <w:szCs w:val="24"/>
              </w:rPr>
            </w:pPr>
            <w:r w:rsidRPr="0026630E">
              <w:rPr>
                <w:rFonts w:ascii="Arial" w:hAnsi="Arial" w:cs="Arial"/>
                <w:b/>
                <w:bCs w:val="0"/>
                <w:szCs w:val="24"/>
              </w:rPr>
              <w:t>No. adults bred</w:t>
            </w:r>
          </w:p>
        </w:tc>
        <w:tc>
          <w:tcPr>
            <w:tcW w:w="1514" w:type="dxa"/>
            <w:tcBorders>
              <w:top w:val="nil"/>
              <w:left w:val="nil"/>
              <w:bottom w:val="single" w:sz="4" w:space="0" w:color="auto"/>
              <w:right w:val="single" w:sz="4" w:space="0" w:color="auto"/>
            </w:tcBorders>
            <w:shd w:val="clear" w:color="auto" w:fill="auto"/>
            <w:vAlign w:val="bottom"/>
          </w:tcPr>
          <w:p w14:paraId="3C43F0B5" w14:textId="77777777" w:rsidR="00FE6910" w:rsidRPr="0026630E" w:rsidRDefault="00FE6910" w:rsidP="00937D0C">
            <w:pPr>
              <w:spacing w:line="360" w:lineRule="auto"/>
              <w:jc w:val="center"/>
              <w:rPr>
                <w:rFonts w:ascii="Arial" w:hAnsi="Arial" w:cs="Arial"/>
                <w:b/>
                <w:bCs w:val="0"/>
                <w:szCs w:val="24"/>
                <w:vertAlign w:val="superscript"/>
              </w:rPr>
            </w:pPr>
            <w:r w:rsidRPr="0026630E">
              <w:rPr>
                <w:rFonts w:ascii="Arial" w:hAnsi="Arial" w:cs="Arial"/>
                <w:b/>
                <w:bCs w:val="0"/>
                <w:szCs w:val="24"/>
              </w:rPr>
              <w:t>No. adults bred successfully</w:t>
            </w:r>
            <w:r w:rsidRPr="0026630E">
              <w:rPr>
                <w:rFonts w:ascii="Arial" w:hAnsi="Arial" w:cs="Arial"/>
                <w:b/>
                <w:bCs w:val="0"/>
                <w:szCs w:val="24"/>
                <w:vertAlign w:val="superscript"/>
              </w:rPr>
              <w:t>1</w:t>
            </w:r>
          </w:p>
        </w:tc>
        <w:tc>
          <w:tcPr>
            <w:tcW w:w="1006" w:type="dxa"/>
            <w:tcBorders>
              <w:top w:val="nil"/>
              <w:left w:val="nil"/>
              <w:bottom w:val="single" w:sz="4" w:space="0" w:color="auto"/>
              <w:right w:val="nil"/>
            </w:tcBorders>
            <w:shd w:val="clear" w:color="auto" w:fill="auto"/>
            <w:vAlign w:val="bottom"/>
          </w:tcPr>
          <w:p w14:paraId="3C43F0B6" w14:textId="77777777" w:rsidR="00FE6910" w:rsidRPr="0026630E" w:rsidRDefault="00FE6910" w:rsidP="00937D0C">
            <w:pPr>
              <w:spacing w:line="360" w:lineRule="auto"/>
              <w:jc w:val="center"/>
              <w:rPr>
                <w:rFonts w:ascii="Arial" w:hAnsi="Arial" w:cs="Arial"/>
                <w:b/>
                <w:bCs w:val="0"/>
                <w:szCs w:val="24"/>
              </w:rPr>
            </w:pPr>
            <w:r w:rsidRPr="0026630E">
              <w:rPr>
                <w:rFonts w:ascii="Arial" w:hAnsi="Arial" w:cs="Arial"/>
                <w:b/>
                <w:bCs w:val="0"/>
                <w:szCs w:val="24"/>
              </w:rPr>
              <w:t>% success</w:t>
            </w:r>
          </w:p>
        </w:tc>
      </w:tr>
      <w:tr w:rsidR="00FE6910" w:rsidRPr="0026630E" w14:paraId="3C43F0BD" w14:textId="77777777" w:rsidTr="00F66A5D">
        <w:trPr>
          <w:trHeight w:val="255"/>
        </w:trPr>
        <w:tc>
          <w:tcPr>
            <w:tcW w:w="740" w:type="dxa"/>
            <w:tcBorders>
              <w:top w:val="nil"/>
              <w:left w:val="nil"/>
              <w:bottom w:val="nil"/>
              <w:right w:val="single" w:sz="4" w:space="0" w:color="auto"/>
            </w:tcBorders>
            <w:shd w:val="clear" w:color="auto" w:fill="auto"/>
            <w:noWrap/>
            <w:vAlign w:val="bottom"/>
          </w:tcPr>
          <w:p w14:paraId="3C43F0B8" w14:textId="77777777" w:rsidR="00FE6910" w:rsidRPr="0026630E" w:rsidRDefault="00FE6910" w:rsidP="00937D0C">
            <w:pPr>
              <w:spacing w:line="360" w:lineRule="auto"/>
              <w:jc w:val="center"/>
              <w:rPr>
                <w:rFonts w:ascii="Arial" w:hAnsi="Arial" w:cs="Arial"/>
                <w:szCs w:val="24"/>
              </w:rPr>
            </w:pPr>
            <w:r w:rsidRPr="0026630E">
              <w:rPr>
                <w:rFonts w:ascii="Arial" w:hAnsi="Arial" w:cs="Arial"/>
                <w:szCs w:val="24"/>
              </w:rPr>
              <w:t>F</w:t>
            </w:r>
            <w:r w:rsidRPr="0026630E">
              <w:rPr>
                <w:rFonts w:ascii="Arial" w:hAnsi="Arial" w:cs="Arial"/>
                <w:szCs w:val="24"/>
                <w:vertAlign w:val="subscript"/>
              </w:rPr>
              <w:t>0</w:t>
            </w:r>
          </w:p>
        </w:tc>
        <w:tc>
          <w:tcPr>
            <w:tcW w:w="1780" w:type="dxa"/>
            <w:tcBorders>
              <w:top w:val="nil"/>
              <w:left w:val="nil"/>
              <w:bottom w:val="nil"/>
              <w:right w:val="single" w:sz="4" w:space="0" w:color="auto"/>
            </w:tcBorders>
            <w:shd w:val="clear" w:color="auto" w:fill="auto"/>
            <w:noWrap/>
            <w:vAlign w:val="bottom"/>
          </w:tcPr>
          <w:p w14:paraId="3C43F0B9" w14:textId="77777777" w:rsidR="00FE6910" w:rsidRPr="0026630E" w:rsidRDefault="00FE6910" w:rsidP="00937D0C">
            <w:pPr>
              <w:spacing w:line="360" w:lineRule="auto"/>
              <w:jc w:val="center"/>
              <w:rPr>
                <w:rFonts w:ascii="Arial" w:hAnsi="Arial" w:cs="Arial"/>
                <w:szCs w:val="24"/>
              </w:rPr>
            </w:pPr>
            <w:r w:rsidRPr="0026630E">
              <w:rPr>
                <w:rFonts w:ascii="Arial" w:hAnsi="Arial" w:cs="Arial"/>
                <w:szCs w:val="24"/>
              </w:rPr>
              <w:t>14</w:t>
            </w:r>
          </w:p>
        </w:tc>
        <w:tc>
          <w:tcPr>
            <w:tcW w:w="1640" w:type="dxa"/>
            <w:tcBorders>
              <w:top w:val="nil"/>
              <w:left w:val="nil"/>
              <w:bottom w:val="nil"/>
              <w:right w:val="single" w:sz="4" w:space="0" w:color="auto"/>
            </w:tcBorders>
            <w:shd w:val="clear" w:color="auto" w:fill="auto"/>
            <w:noWrap/>
            <w:vAlign w:val="bottom"/>
          </w:tcPr>
          <w:p w14:paraId="3C43F0BA" w14:textId="77777777" w:rsidR="00FE6910" w:rsidRPr="0026630E" w:rsidRDefault="00FE6910" w:rsidP="00937D0C">
            <w:pPr>
              <w:spacing w:line="360" w:lineRule="auto"/>
              <w:jc w:val="center"/>
              <w:rPr>
                <w:rFonts w:ascii="Arial" w:hAnsi="Arial" w:cs="Arial"/>
                <w:szCs w:val="24"/>
              </w:rPr>
            </w:pPr>
            <w:r w:rsidRPr="0026630E">
              <w:rPr>
                <w:rFonts w:ascii="Arial" w:hAnsi="Arial" w:cs="Arial"/>
                <w:szCs w:val="24"/>
              </w:rPr>
              <w:t>9</w:t>
            </w:r>
          </w:p>
        </w:tc>
        <w:tc>
          <w:tcPr>
            <w:tcW w:w="1514" w:type="dxa"/>
            <w:tcBorders>
              <w:top w:val="single" w:sz="4" w:space="0" w:color="auto"/>
              <w:left w:val="nil"/>
              <w:bottom w:val="nil"/>
              <w:right w:val="single" w:sz="4" w:space="0" w:color="auto"/>
            </w:tcBorders>
            <w:shd w:val="clear" w:color="auto" w:fill="auto"/>
            <w:vAlign w:val="bottom"/>
          </w:tcPr>
          <w:p w14:paraId="3C43F0BB" w14:textId="77777777" w:rsidR="00FE6910" w:rsidRPr="0026630E" w:rsidRDefault="00FE6910" w:rsidP="00937D0C">
            <w:pPr>
              <w:spacing w:line="360" w:lineRule="auto"/>
              <w:jc w:val="center"/>
              <w:rPr>
                <w:rFonts w:ascii="Arial" w:hAnsi="Arial" w:cs="Arial"/>
                <w:szCs w:val="24"/>
              </w:rPr>
            </w:pPr>
            <w:r w:rsidRPr="0026630E">
              <w:rPr>
                <w:rFonts w:ascii="Arial" w:hAnsi="Arial" w:cs="Arial"/>
                <w:szCs w:val="24"/>
              </w:rPr>
              <w:t>8</w:t>
            </w:r>
          </w:p>
        </w:tc>
        <w:tc>
          <w:tcPr>
            <w:tcW w:w="1006" w:type="dxa"/>
            <w:tcBorders>
              <w:top w:val="single" w:sz="4" w:space="0" w:color="auto"/>
              <w:left w:val="single" w:sz="4" w:space="0" w:color="auto"/>
              <w:bottom w:val="nil"/>
              <w:right w:val="nil"/>
            </w:tcBorders>
            <w:shd w:val="clear" w:color="auto" w:fill="auto"/>
            <w:vAlign w:val="bottom"/>
          </w:tcPr>
          <w:p w14:paraId="3C43F0BC" w14:textId="77777777" w:rsidR="00FE6910" w:rsidRPr="0026630E" w:rsidRDefault="00FE6910" w:rsidP="00937D0C">
            <w:pPr>
              <w:spacing w:line="360" w:lineRule="auto"/>
              <w:jc w:val="center"/>
              <w:rPr>
                <w:rFonts w:ascii="Arial" w:hAnsi="Arial" w:cs="Arial"/>
                <w:szCs w:val="24"/>
              </w:rPr>
            </w:pPr>
            <w:r w:rsidRPr="0026630E">
              <w:rPr>
                <w:rFonts w:ascii="Arial" w:hAnsi="Arial" w:cs="Arial"/>
                <w:szCs w:val="24"/>
              </w:rPr>
              <w:t>57.1</w:t>
            </w:r>
          </w:p>
        </w:tc>
      </w:tr>
      <w:tr w:rsidR="00FE6910" w:rsidRPr="0026630E" w14:paraId="3C43F0C3" w14:textId="77777777" w:rsidTr="00F66A5D">
        <w:trPr>
          <w:trHeight w:val="255"/>
        </w:trPr>
        <w:tc>
          <w:tcPr>
            <w:tcW w:w="740" w:type="dxa"/>
            <w:tcBorders>
              <w:top w:val="nil"/>
              <w:left w:val="nil"/>
              <w:bottom w:val="nil"/>
              <w:right w:val="single" w:sz="4" w:space="0" w:color="auto"/>
            </w:tcBorders>
            <w:shd w:val="clear" w:color="auto" w:fill="auto"/>
            <w:noWrap/>
            <w:vAlign w:val="bottom"/>
          </w:tcPr>
          <w:p w14:paraId="3C43F0BE" w14:textId="77777777" w:rsidR="00FE6910" w:rsidRPr="0026630E" w:rsidRDefault="00FE6910" w:rsidP="00937D0C">
            <w:pPr>
              <w:spacing w:line="360" w:lineRule="auto"/>
              <w:jc w:val="center"/>
              <w:rPr>
                <w:rFonts w:ascii="Arial" w:hAnsi="Arial" w:cs="Arial"/>
                <w:szCs w:val="24"/>
              </w:rPr>
            </w:pPr>
            <w:r w:rsidRPr="0026630E">
              <w:rPr>
                <w:rFonts w:ascii="Arial" w:hAnsi="Arial" w:cs="Arial"/>
                <w:szCs w:val="24"/>
              </w:rPr>
              <w:t>F</w:t>
            </w:r>
            <w:r w:rsidRPr="0026630E">
              <w:rPr>
                <w:rFonts w:ascii="Arial" w:hAnsi="Arial" w:cs="Arial"/>
                <w:szCs w:val="24"/>
                <w:vertAlign w:val="subscript"/>
              </w:rPr>
              <w:t>1</w:t>
            </w:r>
          </w:p>
        </w:tc>
        <w:tc>
          <w:tcPr>
            <w:tcW w:w="1780" w:type="dxa"/>
            <w:tcBorders>
              <w:top w:val="nil"/>
              <w:left w:val="nil"/>
              <w:bottom w:val="nil"/>
              <w:right w:val="single" w:sz="4" w:space="0" w:color="auto"/>
            </w:tcBorders>
            <w:shd w:val="clear" w:color="auto" w:fill="auto"/>
            <w:noWrap/>
            <w:vAlign w:val="bottom"/>
          </w:tcPr>
          <w:p w14:paraId="3C43F0BF" w14:textId="77777777" w:rsidR="00FE6910" w:rsidRPr="0026630E" w:rsidRDefault="00FE6910" w:rsidP="00937D0C">
            <w:pPr>
              <w:spacing w:line="360" w:lineRule="auto"/>
              <w:jc w:val="center"/>
              <w:rPr>
                <w:rFonts w:ascii="Arial" w:hAnsi="Arial" w:cs="Arial"/>
                <w:szCs w:val="24"/>
              </w:rPr>
            </w:pPr>
            <w:r w:rsidRPr="0026630E">
              <w:rPr>
                <w:rFonts w:ascii="Arial" w:hAnsi="Arial" w:cs="Arial"/>
                <w:szCs w:val="24"/>
              </w:rPr>
              <w:t>32</w:t>
            </w:r>
          </w:p>
        </w:tc>
        <w:tc>
          <w:tcPr>
            <w:tcW w:w="1640" w:type="dxa"/>
            <w:tcBorders>
              <w:top w:val="nil"/>
              <w:left w:val="nil"/>
              <w:bottom w:val="nil"/>
              <w:right w:val="single" w:sz="4" w:space="0" w:color="auto"/>
            </w:tcBorders>
            <w:shd w:val="clear" w:color="auto" w:fill="auto"/>
            <w:noWrap/>
            <w:vAlign w:val="bottom"/>
          </w:tcPr>
          <w:p w14:paraId="3C43F0C0" w14:textId="77777777" w:rsidR="00FE6910" w:rsidRPr="0026630E" w:rsidRDefault="00FE6910" w:rsidP="00937D0C">
            <w:pPr>
              <w:spacing w:line="360" w:lineRule="auto"/>
              <w:jc w:val="center"/>
              <w:rPr>
                <w:rFonts w:ascii="Arial" w:hAnsi="Arial" w:cs="Arial"/>
                <w:szCs w:val="24"/>
              </w:rPr>
            </w:pPr>
            <w:r w:rsidRPr="0026630E">
              <w:rPr>
                <w:rFonts w:ascii="Arial" w:hAnsi="Arial" w:cs="Arial"/>
                <w:szCs w:val="24"/>
              </w:rPr>
              <w:t>8</w:t>
            </w:r>
          </w:p>
        </w:tc>
        <w:tc>
          <w:tcPr>
            <w:tcW w:w="1514" w:type="dxa"/>
            <w:tcBorders>
              <w:top w:val="nil"/>
              <w:left w:val="nil"/>
              <w:bottom w:val="nil"/>
              <w:right w:val="single" w:sz="4" w:space="0" w:color="auto"/>
            </w:tcBorders>
            <w:shd w:val="clear" w:color="auto" w:fill="auto"/>
            <w:vAlign w:val="bottom"/>
          </w:tcPr>
          <w:p w14:paraId="3C43F0C1" w14:textId="77777777" w:rsidR="00FE6910" w:rsidRPr="0026630E" w:rsidRDefault="00FE6910" w:rsidP="00937D0C">
            <w:pPr>
              <w:spacing w:line="360" w:lineRule="auto"/>
              <w:jc w:val="center"/>
              <w:rPr>
                <w:rFonts w:ascii="Arial" w:hAnsi="Arial" w:cs="Arial"/>
                <w:szCs w:val="24"/>
              </w:rPr>
            </w:pPr>
            <w:r w:rsidRPr="0026630E">
              <w:rPr>
                <w:rFonts w:ascii="Arial" w:hAnsi="Arial" w:cs="Arial"/>
                <w:szCs w:val="24"/>
              </w:rPr>
              <w:t>4</w:t>
            </w:r>
          </w:p>
        </w:tc>
        <w:tc>
          <w:tcPr>
            <w:tcW w:w="1006" w:type="dxa"/>
            <w:tcBorders>
              <w:top w:val="nil"/>
              <w:left w:val="single" w:sz="4" w:space="0" w:color="auto"/>
              <w:bottom w:val="nil"/>
              <w:right w:val="nil"/>
            </w:tcBorders>
            <w:shd w:val="clear" w:color="auto" w:fill="auto"/>
            <w:vAlign w:val="bottom"/>
          </w:tcPr>
          <w:p w14:paraId="3C43F0C2" w14:textId="77777777" w:rsidR="00FE6910" w:rsidRPr="0026630E" w:rsidRDefault="00FE6910" w:rsidP="00937D0C">
            <w:pPr>
              <w:spacing w:line="360" w:lineRule="auto"/>
              <w:jc w:val="center"/>
              <w:rPr>
                <w:rFonts w:ascii="Arial" w:hAnsi="Arial" w:cs="Arial"/>
                <w:szCs w:val="24"/>
              </w:rPr>
            </w:pPr>
            <w:r w:rsidRPr="0026630E">
              <w:rPr>
                <w:rFonts w:ascii="Arial" w:hAnsi="Arial" w:cs="Arial"/>
                <w:szCs w:val="24"/>
              </w:rPr>
              <w:t>12.5</w:t>
            </w:r>
          </w:p>
        </w:tc>
      </w:tr>
      <w:tr w:rsidR="00FE6910" w:rsidRPr="0026630E" w14:paraId="3C43F0C9" w14:textId="77777777" w:rsidTr="00F66A5D">
        <w:trPr>
          <w:trHeight w:val="255"/>
        </w:trPr>
        <w:tc>
          <w:tcPr>
            <w:tcW w:w="740" w:type="dxa"/>
            <w:tcBorders>
              <w:top w:val="nil"/>
              <w:left w:val="nil"/>
              <w:bottom w:val="nil"/>
              <w:right w:val="single" w:sz="4" w:space="0" w:color="auto"/>
            </w:tcBorders>
            <w:shd w:val="clear" w:color="auto" w:fill="auto"/>
            <w:noWrap/>
            <w:vAlign w:val="bottom"/>
          </w:tcPr>
          <w:p w14:paraId="3C43F0C4" w14:textId="77777777" w:rsidR="00FE6910" w:rsidRPr="0026630E" w:rsidRDefault="00FE6910" w:rsidP="00937D0C">
            <w:pPr>
              <w:spacing w:line="360" w:lineRule="auto"/>
              <w:jc w:val="center"/>
              <w:rPr>
                <w:rFonts w:ascii="Arial" w:hAnsi="Arial" w:cs="Arial"/>
                <w:szCs w:val="24"/>
              </w:rPr>
            </w:pPr>
            <w:r w:rsidRPr="0026630E">
              <w:rPr>
                <w:rFonts w:ascii="Arial" w:hAnsi="Arial" w:cs="Arial"/>
                <w:szCs w:val="24"/>
              </w:rPr>
              <w:t>F</w:t>
            </w:r>
            <w:r w:rsidRPr="0026630E">
              <w:rPr>
                <w:rFonts w:ascii="Arial" w:hAnsi="Arial" w:cs="Arial"/>
                <w:szCs w:val="24"/>
                <w:vertAlign w:val="subscript"/>
              </w:rPr>
              <w:t>2</w:t>
            </w:r>
          </w:p>
        </w:tc>
        <w:tc>
          <w:tcPr>
            <w:tcW w:w="1780" w:type="dxa"/>
            <w:tcBorders>
              <w:top w:val="nil"/>
              <w:left w:val="nil"/>
              <w:bottom w:val="nil"/>
              <w:right w:val="single" w:sz="4" w:space="0" w:color="auto"/>
            </w:tcBorders>
            <w:shd w:val="clear" w:color="auto" w:fill="auto"/>
            <w:noWrap/>
            <w:vAlign w:val="bottom"/>
          </w:tcPr>
          <w:p w14:paraId="3C43F0C5" w14:textId="77777777" w:rsidR="00FE6910" w:rsidRPr="0026630E" w:rsidRDefault="00FE6910" w:rsidP="00937D0C">
            <w:pPr>
              <w:spacing w:line="360" w:lineRule="auto"/>
              <w:jc w:val="center"/>
              <w:rPr>
                <w:rFonts w:ascii="Arial" w:hAnsi="Arial" w:cs="Arial"/>
                <w:szCs w:val="24"/>
              </w:rPr>
            </w:pPr>
            <w:r w:rsidRPr="0026630E">
              <w:rPr>
                <w:rFonts w:ascii="Arial" w:hAnsi="Arial" w:cs="Arial"/>
                <w:szCs w:val="24"/>
              </w:rPr>
              <w:t>12</w:t>
            </w:r>
          </w:p>
        </w:tc>
        <w:tc>
          <w:tcPr>
            <w:tcW w:w="1640" w:type="dxa"/>
            <w:tcBorders>
              <w:top w:val="nil"/>
              <w:left w:val="nil"/>
              <w:bottom w:val="nil"/>
              <w:right w:val="single" w:sz="4" w:space="0" w:color="auto"/>
            </w:tcBorders>
            <w:shd w:val="clear" w:color="auto" w:fill="auto"/>
            <w:noWrap/>
            <w:vAlign w:val="bottom"/>
          </w:tcPr>
          <w:p w14:paraId="3C43F0C6" w14:textId="77777777" w:rsidR="00FE6910" w:rsidRPr="0026630E" w:rsidRDefault="00FE6910" w:rsidP="00937D0C">
            <w:pPr>
              <w:spacing w:line="360" w:lineRule="auto"/>
              <w:jc w:val="center"/>
              <w:rPr>
                <w:rFonts w:ascii="Arial" w:hAnsi="Arial" w:cs="Arial"/>
                <w:szCs w:val="24"/>
              </w:rPr>
            </w:pPr>
            <w:r w:rsidRPr="0026630E">
              <w:rPr>
                <w:rFonts w:ascii="Arial" w:hAnsi="Arial" w:cs="Arial"/>
                <w:szCs w:val="24"/>
              </w:rPr>
              <w:t>2</w:t>
            </w:r>
          </w:p>
        </w:tc>
        <w:tc>
          <w:tcPr>
            <w:tcW w:w="1514" w:type="dxa"/>
            <w:tcBorders>
              <w:top w:val="nil"/>
              <w:left w:val="nil"/>
              <w:bottom w:val="nil"/>
              <w:right w:val="single" w:sz="4" w:space="0" w:color="auto"/>
            </w:tcBorders>
            <w:shd w:val="clear" w:color="auto" w:fill="auto"/>
            <w:vAlign w:val="bottom"/>
          </w:tcPr>
          <w:p w14:paraId="3C43F0C7" w14:textId="77777777" w:rsidR="00FE6910" w:rsidRPr="0026630E" w:rsidRDefault="00FE6910" w:rsidP="00937D0C">
            <w:pPr>
              <w:spacing w:line="360" w:lineRule="auto"/>
              <w:jc w:val="center"/>
              <w:rPr>
                <w:rFonts w:ascii="Arial" w:hAnsi="Arial" w:cs="Arial"/>
                <w:szCs w:val="24"/>
              </w:rPr>
            </w:pPr>
            <w:r w:rsidRPr="0026630E">
              <w:rPr>
                <w:rFonts w:ascii="Arial" w:hAnsi="Arial" w:cs="Arial"/>
                <w:szCs w:val="24"/>
              </w:rPr>
              <w:t>2</w:t>
            </w:r>
          </w:p>
        </w:tc>
        <w:tc>
          <w:tcPr>
            <w:tcW w:w="1006" w:type="dxa"/>
            <w:tcBorders>
              <w:top w:val="nil"/>
              <w:left w:val="single" w:sz="4" w:space="0" w:color="auto"/>
              <w:bottom w:val="nil"/>
              <w:right w:val="nil"/>
            </w:tcBorders>
            <w:shd w:val="clear" w:color="auto" w:fill="auto"/>
            <w:vAlign w:val="bottom"/>
          </w:tcPr>
          <w:p w14:paraId="3C43F0C8" w14:textId="77777777" w:rsidR="00FE6910" w:rsidRPr="0026630E" w:rsidRDefault="00FE6910" w:rsidP="00937D0C">
            <w:pPr>
              <w:spacing w:line="360" w:lineRule="auto"/>
              <w:jc w:val="center"/>
              <w:rPr>
                <w:rFonts w:ascii="Arial" w:hAnsi="Arial" w:cs="Arial"/>
                <w:szCs w:val="24"/>
              </w:rPr>
            </w:pPr>
            <w:r w:rsidRPr="0026630E">
              <w:rPr>
                <w:rFonts w:ascii="Arial" w:hAnsi="Arial" w:cs="Arial"/>
                <w:szCs w:val="24"/>
              </w:rPr>
              <w:t>16.7</w:t>
            </w:r>
          </w:p>
        </w:tc>
      </w:tr>
      <w:tr w:rsidR="00FE6910" w:rsidRPr="0026630E" w14:paraId="3C43F0CF" w14:textId="77777777" w:rsidTr="00F66A5D">
        <w:trPr>
          <w:trHeight w:val="255"/>
        </w:trPr>
        <w:tc>
          <w:tcPr>
            <w:tcW w:w="740" w:type="dxa"/>
            <w:tcBorders>
              <w:top w:val="nil"/>
              <w:left w:val="nil"/>
              <w:bottom w:val="nil"/>
              <w:right w:val="single" w:sz="4" w:space="0" w:color="auto"/>
            </w:tcBorders>
            <w:shd w:val="clear" w:color="auto" w:fill="auto"/>
            <w:noWrap/>
            <w:vAlign w:val="bottom"/>
          </w:tcPr>
          <w:p w14:paraId="3C43F0CA" w14:textId="77777777" w:rsidR="00FE6910" w:rsidRPr="0026630E" w:rsidRDefault="00FE6910" w:rsidP="00937D0C">
            <w:pPr>
              <w:spacing w:line="360" w:lineRule="auto"/>
              <w:jc w:val="center"/>
              <w:rPr>
                <w:rFonts w:ascii="Arial" w:hAnsi="Arial" w:cs="Arial"/>
                <w:szCs w:val="24"/>
              </w:rPr>
            </w:pPr>
            <w:r w:rsidRPr="0026630E">
              <w:rPr>
                <w:rFonts w:ascii="Arial" w:hAnsi="Arial" w:cs="Arial"/>
                <w:szCs w:val="24"/>
              </w:rPr>
              <w:t>F</w:t>
            </w:r>
            <w:r w:rsidRPr="0026630E">
              <w:rPr>
                <w:rFonts w:ascii="Arial" w:hAnsi="Arial" w:cs="Arial"/>
                <w:szCs w:val="24"/>
                <w:vertAlign w:val="subscript"/>
              </w:rPr>
              <w:t>3</w:t>
            </w:r>
          </w:p>
        </w:tc>
        <w:tc>
          <w:tcPr>
            <w:tcW w:w="1780" w:type="dxa"/>
            <w:tcBorders>
              <w:top w:val="nil"/>
              <w:left w:val="nil"/>
              <w:bottom w:val="nil"/>
              <w:right w:val="single" w:sz="4" w:space="0" w:color="auto"/>
            </w:tcBorders>
            <w:shd w:val="clear" w:color="auto" w:fill="auto"/>
            <w:noWrap/>
            <w:vAlign w:val="bottom"/>
          </w:tcPr>
          <w:p w14:paraId="3C43F0CB" w14:textId="77777777" w:rsidR="00FE6910" w:rsidRPr="0026630E" w:rsidRDefault="00FE6910" w:rsidP="00937D0C">
            <w:pPr>
              <w:spacing w:line="360" w:lineRule="auto"/>
              <w:jc w:val="center"/>
              <w:rPr>
                <w:rFonts w:ascii="Arial" w:hAnsi="Arial" w:cs="Arial"/>
                <w:szCs w:val="24"/>
              </w:rPr>
            </w:pPr>
            <w:r w:rsidRPr="0026630E">
              <w:rPr>
                <w:rFonts w:ascii="Arial" w:hAnsi="Arial" w:cs="Arial"/>
                <w:szCs w:val="24"/>
              </w:rPr>
              <w:t>1</w:t>
            </w:r>
          </w:p>
        </w:tc>
        <w:tc>
          <w:tcPr>
            <w:tcW w:w="1640" w:type="dxa"/>
            <w:tcBorders>
              <w:top w:val="nil"/>
              <w:left w:val="nil"/>
              <w:bottom w:val="nil"/>
              <w:right w:val="single" w:sz="4" w:space="0" w:color="auto"/>
            </w:tcBorders>
            <w:shd w:val="clear" w:color="auto" w:fill="auto"/>
            <w:noWrap/>
            <w:vAlign w:val="bottom"/>
          </w:tcPr>
          <w:p w14:paraId="3C43F0CC" w14:textId="77777777" w:rsidR="00FE6910" w:rsidRPr="0026630E" w:rsidRDefault="00FE6910" w:rsidP="00937D0C">
            <w:pPr>
              <w:spacing w:line="360" w:lineRule="auto"/>
              <w:jc w:val="center"/>
              <w:rPr>
                <w:rFonts w:ascii="Arial" w:hAnsi="Arial" w:cs="Arial"/>
                <w:szCs w:val="24"/>
              </w:rPr>
            </w:pPr>
            <w:r w:rsidRPr="0026630E">
              <w:rPr>
                <w:rFonts w:ascii="Arial" w:hAnsi="Arial" w:cs="Arial"/>
                <w:szCs w:val="24"/>
              </w:rPr>
              <w:t>0</w:t>
            </w:r>
          </w:p>
        </w:tc>
        <w:tc>
          <w:tcPr>
            <w:tcW w:w="1514" w:type="dxa"/>
            <w:tcBorders>
              <w:top w:val="nil"/>
              <w:left w:val="nil"/>
              <w:bottom w:val="nil"/>
              <w:right w:val="single" w:sz="4" w:space="0" w:color="auto"/>
            </w:tcBorders>
            <w:shd w:val="clear" w:color="auto" w:fill="auto"/>
            <w:vAlign w:val="bottom"/>
          </w:tcPr>
          <w:p w14:paraId="3C43F0CD" w14:textId="77777777" w:rsidR="00FE6910" w:rsidRPr="0026630E" w:rsidRDefault="00FE6910" w:rsidP="00937D0C">
            <w:pPr>
              <w:spacing w:line="360" w:lineRule="auto"/>
              <w:jc w:val="center"/>
              <w:rPr>
                <w:rFonts w:ascii="Arial" w:hAnsi="Arial" w:cs="Arial"/>
                <w:szCs w:val="24"/>
              </w:rPr>
            </w:pPr>
            <w:r w:rsidRPr="0026630E">
              <w:rPr>
                <w:rFonts w:ascii="Arial" w:hAnsi="Arial" w:cs="Arial"/>
                <w:szCs w:val="24"/>
              </w:rPr>
              <w:t>0</w:t>
            </w:r>
          </w:p>
        </w:tc>
        <w:tc>
          <w:tcPr>
            <w:tcW w:w="1006" w:type="dxa"/>
            <w:tcBorders>
              <w:top w:val="nil"/>
              <w:left w:val="single" w:sz="4" w:space="0" w:color="auto"/>
              <w:bottom w:val="nil"/>
              <w:right w:val="nil"/>
            </w:tcBorders>
            <w:shd w:val="clear" w:color="auto" w:fill="auto"/>
            <w:vAlign w:val="bottom"/>
          </w:tcPr>
          <w:p w14:paraId="3C43F0CE" w14:textId="77777777" w:rsidR="00FE6910" w:rsidRPr="0026630E" w:rsidRDefault="00FE6910" w:rsidP="00937D0C">
            <w:pPr>
              <w:spacing w:line="360" w:lineRule="auto"/>
              <w:jc w:val="center"/>
              <w:rPr>
                <w:rFonts w:ascii="Arial" w:hAnsi="Arial" w:cs="Arial"/>
                <w:szCs w:val="24"/>
              </w:rPr>
            </w:pPr>
            <w:r w:rsidRPr="0026630E">
              <w:rPr>
                <w:rFonts w:ascii="Arial" w:hAnsi="Arial" w:cs="Arial"/>
                <w:szCs w:val="24"/>
              </w:rPr>
              <w:t>0.0</w:t>
            </w:r>
          </w:p>
        </w:tc>
      </w:tr>
    </w:tbl>
    <w:p w14:paraId="3C43F0D0" w14:textId="77777777" w:rsidR="00FE6910" w:rsidRPr="0026630E" w:rsidRDefault="00FE6910" w:rsidP="00567837">
      <w:pPr>
        <w:spacing w:after="240" w:line="360" w:lineRule="auto"/>
        <w:jc w:val="both"/>
        <w:rPr>
          <w:rFonts w:ascii="Arial" w:hAnsi="Arial" w:cs="Arial"/>
          <w:szCs w:val="24"/>
        </w:rPr>
      </w:pPr>
      <w:r w:rsidRPr="0026630E">
        <w:rPr>
          <w:rFonts w:ascii="Arial" w:hAnsi="Arial" w:cs="Arial"/>
          <w:szCs w:val="24"/>
          <w:vertAlign w:val="superscript"/>
        </w:rPr>
        <w:t>1</w:t>
      </w:r>
      <w:r w:rsidRPr="0026630E">
        <w:rPr>
          <w:rFonts w:ascii="Arial" w:hAnsi="Arial" w:cs="Arial"/>
          <w:szCs w:val="24"/>
        </w:rPr>
        <w:t xml:space="preserve"> At least one pup survived to weaning.  All figures exclude wild matings.</w:t>
      </w:r>
    </w:p>
    <w:p w14:paraId="3C43F0D1" w14:textId="77777777" w:rsidR="00FE6910" w:rsidRPr="0026630E" w:rsidRDefault="00FE6910" w:rsidP="00567837">
      <w:pPr>
        <w:spacing w:after="240" w:line="360" w:lineRule="auto"/>
        <w:jc w:val="both"/>
        <w:rPr>
          <w:rFonts w:ascii="Arial" w:hAnsi="Arial" w:cs="Arial"/>
          <w:b/>
        </w:rPr>
      </w:pPr>
      <w:r w:rsidRPr="0026630E">
        <w:rPr>
          <w:rFonts w:ascii="Arial" w:hAnsi="Arial" w:cs="Arial"/>
          <w:b/>
        </w:rPr>
        <w:t xml:space="preserve">4. Litter size versus age for captive females </w:t>
      </w:r>
    </w:p>
    <w:p w14:paraId="3C43F0D2" w14:textId="77777777" w:rsidR="00FE6910" w:rsidRPr="0026630E" w:rsidRDefault="00FE6910" w:rsidP="00567837">
      <w:pPr>
        <w:spacing w:after="240" w:line="360" w:lineRule="auto"/>
        <w:jc w:val="both"/>
        <w:rPr>
          <w:rFonts w:ascii="Arial" w:hAnsi="Arial" w:cs="Arial"/>
        </w:rPr>
      </w:pPr>
      <w:r w:rsidRPr="0026630E">
        <w:rPr>
          <w:rFonts w:ascii="Arial" w:hAnsi="Arial" w:cs="Arial"/>
        </w:rPr>
        <w:t xml:space="preserve">It was speculated that age was a contributing factor to the lack of breeding success in the captive central rock-rat colonies, particularly in later years of the program.  </w:t>
      </w:r>
      <w:r w:rsidR="00B65614" w:rsidRPr="0026630E">
        <w:rPr>
          <w:rFonts w:ascii="Arial" w:hAnsi="Arial" w:cs="Arial"/>
        </w:rPr>
        <w:t xml:space="preserve">Analysis of litter size versus breeding age </w:t>
      </w:r>
      <w:r w:rsidRPr="0026630E">
        <w:rPr>
          <w:rFonts w:ascii="Arial" w:hAnsi="Arial" w:cs="Arial"/>
        </w:rPr>
        <w:t>shows that optimal breeding was achieved for females less than 750 days old (</w:t>
      </w:r>
      <w:r w:rsidR="00FD51F1" w:rsidRPr="0026630E">
        <w:rPr>
          <w:rFonts w:ascii="Arial" w:hAnsi="Arial" w:cs="Arial"/>
        </w:rPr>
        <w:t>a</w:t>
      </w:r>
      <w:r w:rsidRPr="0026630E">
        <w:rPr>
          <w:rFonts w:ascii="Arial" w:hAnsi="Arial" w:cs="Arial"/>
        </w:rPr>
        <w:t xml:space="preserve">verage litter size = 3.0).  For females over 800 days old the average litter size dropped to 2.3.  One female which bred multiple times at ASDP for example gave birth to litters of 3, 2, 2, and 1 over an 18 month period.    </w:t>
      </w:r>
    </w:p>
    <w:p w14:paraId="3C43F0D3" w14:textId="77777777" w:rsidR="00FE6910" w:rsidRPr="0026630E" w:rsidRDefault="00FD51F1" w:rsidP="00567837">
      <w:pPr>
        <w:spacing w:after="240" w:line="360" w:lineRule="auto"/>
        <w:jc w:val="both"/>
        <w:rPr>
          <w:rFonts w:ascii="Arial" w:hAnsi="Arial" w:cs="Arial"/>
        </w:rPr>
      </w:pPr>
      <w:r w:rsidRPr="0026630E">
        <w:rPr>
          <w:rFonts w:ascii="Arial" w:hAnsi="Arial" w:cs="Arial"/>
        </w:rPr>
        <w:t xml:space="preserve">A higher rate of stillbirths and abandoning of pups prior to weaning occurred in </w:t>
      </w:r>
      <w:r w:rsidR="00FE6910" w:rsidRPr="0026630E">
        <w:rPr>
          <w:rFonts w:ascii="Arial" w:hAnsi="Arial" w:cs="Arial"/>
        </w:rPr>
        <w:t xml:space="preserve">females over 800 days old, resulting in a survival rate of only 1.4 pups per litter. For example, one female bred at Perth Zoo maintained high litter sizes throughout her breeding life (3, 3, 3, 4) but the survival rate within these litters steadily dropped (100%, 67%, 67%, 50%) as she was observed pushing pups from later litters out of the nest box. </w:t>
      </w:r>
    </w:p>
    <w:p w14:paraId="3C43F0D4" w14:textId="77777777" w:rsidR="00FE6910" w:rsidRPr="0026630E" w:rsidRDefault="00FE6910" w:rsidP="00567837">
      <w:pPr>
        <w:spacing w:after="240" w:line="360" w:lineRule="auto"/>
        <w:jc w:val="both"/>
        <w:rPr>
          <w:rFonts w:ascii="Arial" w:hAnsi="Arial" w:cs="Arial"/>
        </w:rPr>
      </w:pPr>
      <w:r w:rsidRPr="0026630E">
        <w:rPr>
          <w:rFonts w:ascii="Arial" w:hAnsi="Arial" w:cs="Arial"/>
        </w:rPr>
        <w:t>The optimum breeding window therefore, at least for females, is estimated as 8-25 months of age.</w:t>
      </w:r>
    </w:p>
    <w:p w14:paraId="3C43F0D5" w14:textId="77777777" w:rsidR="00FE6910" w:rsidRPr="0026630E" w:rsidRDefault="00FE6910" w:rsidP="00567837">
      <w:pPr>
        <w:spacing w:after="240" w:line="360" w:lineRule="auto"/>
        <w:jc w:val="both"/>
        <w:rPr>
          <w:rFonts w:ascii="Arial" w:hAnsi="Arial" w:cs="Arial"/>
          <w:b/>
        </w:rPr>
      </w:pPr>
      <w:r w:rsidRPr="0026630E">
        <w:rPr>
          <w:rFonts w:ascii="Arial" w:hAnsi="Arial" w:cs="Arial"/>
          <w:b/>
        </w:rPr>
        <w:t>5. Breeding lifespan</w:t>
      </w:r>
    </w:p>
    <w:p w14:paraId="3C43F0D6" w14:textId="732D9EC4" w:rsidR="00FE6910" w:rsidRPr="0026630E" w:rsidRDefault="00FE6910" w:rsidP="00567837">
      <w:pPr>
        <w:spacing w:after="240" w:line="360" w:lineRule="auto"/>
        <w:jc w:val="both"/>
        <w:rPr>
          <w:rFonts w:ascii="Arial" w:hAnsi="Arial" w:cs="Arial"/>
        </w:rPr>
      </w:pPr>
      <w:r w:rsidRPr="0026630E">
        <w:rPr>
          <w:rFonts w:ascii="Arial" w:hAnsi="Arial" w:cs="Arial"/>
        </w:rPr>
        <w:t xml:space="preserve">The maximum breeding age of captive central rock-rats is estimated at 5 years. This is based on a litter which was produced from the pairing of a male who was 4 years 9 months with a female who was 4 years 11 months old.  </w:t>
      </w:r>
      <w:r w:rsidR="00FD51F1" w:rsidRPr="0026630E">
        <w:rPr>
          <w:rFonts w:ascii="Arial" w:hAnsi="Arial" w:cs="Arial"/>
        </w:rPr>
        <w:t xml:space="preserve">However, all </w:t>
      </w:r>
      <w:r w:rsidRPr="0026630E">
        <w:rPr>
          <w:rFonts w:ascii="Arial" w:hAnsi="Arial" w:cs="Arial"/>
        </w:rPr>
        <w:t>pups in this litter were stillborn.</w:t>
      </w:r>
      <w:r w:rsidR="00FD51F1" w:rsidRPr="0026630E">
        <w:rPr>
          <w:rFonts w:ascii="Arial" w:hAnsi="Arial" w:cs="Arial"/>
        </w:rPr>
        <w:t xml:space="preserve"> </w:t>
      </w:r>
      <w:r w:rsidRPr="0026630E">
        <w:rPr>
          <w:rFonts w:ascii="Arial" w:hAnsi="Arial" w:cs="Arial"/>
        </w:rPr>
        <w:t>The oldest animals to produce viable litters were a 4 year 6 month-old female and a 4 year old male.</w:t>
      </w:r>
    </w:p>
    <w:p w14:paraId="3C43F0D7" w14:textId="77777777" w:rsidR="00FE6910" w:rsidRPr="0026630E" w:rsidRDefault="00FE6910" w:rsidP="00567837">
      <w:pPr>
        <w:spacing w:after="240" w:line="360" w:lineRule="auto"/>
        <w:jc w:val="both"/>
        <w:rPr>
          <w:rFonts w:ascii="Arial" w:hAnsi="Arial" w:cs="Arial"/>
          <w:b/>
        </w:rPr>
      </w:pPr>
      <w:r w:rsidRPr="0026630E">
        <w:rPr>
          <w:rFonts w:ascii="Arial" w:hAnsi="Arial" w:cs="Arial"/>
          <w:b/>
        </w:rPr>
        <w:t>6. Breeding season</w:t>
      </w:r>
    </w:p>
    <w:p w14:paraId="3C43F0D8" w14:textId="77777777" w:rsidR="00FE6910" w:rsidRPr="0026630E" w:rsidRDefault="00FE6910" w:rsidP="00567837">
      <w:pPr>
        <w:spacing w:after="240" w:line="360" w:lineRule="auto"/>
        <w:jc w:val="both"/>
        <w:rPr>
          <w:rFonts w:ascii="Arial" w:hAnsi="Arial" w:cs="Arial"/>
        </w:rPr>
      </w:pPr>
      <w:r w:rsidRPr="0026630E">
        <w:rPr>
          <w:rFonts w:ascii="Arial" w:hAnsi="Arial" w:cs="Arial"/>
        </w:rPr>
        <w:t>As illustrated below, litters were born in 10 out of 12 months of the year, showing the ability of the species to breed year-round in captivity</w:t>
      </w:r>
      <w:r w:rsidR="00F66A5D" w:rsidRPr="0026630E">
        <w:rPr>
          <w:rFonts w:ascii="Arial" w:hAnsi="Arial" w:cs="Arial"/>
        </w:rPr>
        <w:t xml:space="preserve"> (Figure A2.1)</w:t>
      </w:r>
      <w:r w:rsidRPr="0026630E">
        <w:rPr>
          <w:rFonts w:ascii="Arial" w:hAnsi="Arial" w:cs="Arial"/>
        </w:rPr>
        <w:t>.</w:t>
      </w:r>
    </w:p>
    <w:p w14:paraId="3C43F0D9" w14:textId="77777777" w:rsidR="00FE6910" w:rsidRPr="0026630E" w:rsidRDefault="00F731C7" w:rsidP="00AD7191">
      <w:pPr>
        <w:spacing w:after="240" w:line="360" w:lineRule="auto"/>
        <w:rPr>
          <w:rFonts w:ascii="Arial" w:hAnsi="Arial" w:cs="Arial"/>
        </w:rPr>
      </w:pPr>
      <w:r w:rsidRPr="0026630E">
        <w:rPr>
          <w:rFonts w:ascii="Arial" w:hAnsi="Arial" w:cs="Arial"/>
          <w:noProof/>
          <w:lang w:eastAsia="en-AU"/>
        </w:rPr>
        <w:drawing>
          <wp:inline distT="0" distB="0" distL="0" distR="0" wp14:anchorId="3C43F217" wp14:editId="3C43F218">
            <wp:extent cx="4114800" cy="250507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cstate="print"/>
                    <a:srcRect/>
                    <a:stretch>
                      <a:fillRect/>
                    </a:stretch>
                  </pic:blipFill>
                  <pic:spPr bwMode="auto">
                    <a:xfrm>
                      <a:off x="0" y="0"/>
                      <a:ext cx="4114800" cy="2505075"/>
                    </a:xfrm>
                    <a:prstGeom prst="rect">
                      <a:avLst/>
                    </a:prstGeom>
                    <a:noFill/>
                    <a:ln w="9525">
                      <a:noFill/>
                      <a:miter lim="800000"/>
                      <a:headEnd/>
                      <a:tailEnd/>
                    </a:ln>
                  </pic:spPr>
                </pic:pic>
              </a:graphicData>
            </a:graphic>
          </wp:inline>
        </w:drawing>
      </w:r>
    </w:p>
    <w:p w14:paraId="3C43F0DB" w14:textId="6F33C3E4" w:rsidR="00F66A5D" w:rsidRPr="0026630E" w:rsidRDefault="00F66A5D" w:rsidP="00CB7198">
      <w:pPr>
        <w:spacing w:after="240" w:line="360" w:lineRule="auto"/>
        <w:rPr>
          <w:rFonts w:ascii="Arial" w:hAnsi="Arial" w:cs="Arial"/>
        </w:rPr>
      </w:pPr>
      <w:r w:rsidRPr="0026630E">
        <w:rPr>
          <w:rFonts w:ascii="Arial" w:hAnsi="Arial" w:cs="Arial"/>
          <w:b/>
        </w:rPr>
        <w:t xml:space="preserve">Figure A2.1 </w:t>
      </w:r>
      <w:r w:rsidRPr="0026630E">
        <w:rPr>
          <w:rFonts w:ascii="Arial" w:hAnsi="Arial" w:cs="Arial"/>
        </w:rPr>
        <w:t>Frequ</w:t>
      </w:r>
      <w:r w:rsidR="00495EBC" w:rsidRPr="0026630E">
        <w:rPr>
          <w:rFonts w:ascii="Arial" w:hAnsi="Arial" w:cs="Arial"/>
        </w:rPr>
        <w:t>ency distribution of births of c</w:t>
      </w:r>
      <w:r w:rsidRPr="0026630E">
        <w:rPr>
          <w:rFonts w:ascii="Arial" w:hAnsi="Arial" w:cs="Arial"/>
        </w:rPr>
        <w:t xml:space="preserve">entral rock-rats in captivity. </w:t>
      </w:r>
    </w:p>
    <w:p w14:paraId="3C43F0DC" w14:textId="77777777" w:rsidR="00FE6910" w:rsidRPr="0026630E" w:rsidRDefault="00FE6910" w:rsidP="00CB7198">
      <w:pPr>
        <w:spacing w:after="240" w:line="360" w:lineRule="auto"/>
        <w:rPr>
          <w:rFonts w:ascii="Arial" w:hAnsi="Arial" w:cs="Arial"/>
          <w:b/>
        </w:rPr>
      </w:pPr>
      <w:r w:rsidRPr="0026630E">
        <w:rPr>
          <w:rFonts w:ascii="Arial" w:hAnsi="Arial" w:cs="Arial"/>
          <w:b/>
        </w:rPr>
        <w:t>7. Survivorship of young</w:t>
      </w:r>
    </w:p>
    <w:p w14:paraId="3C43F0DE" w14:textId="0C82BBED" w:rsidR="00AC0DFC" w:rsidRPr="0026630E" w:rsidRDefault="00FE6910" w:rsidP="00567837">
      <w:pPr>
        <w:spacing w:after="240" w:line="360" w:lineRule="auto"/>
        <w:jc w:val="both"/>
        <w:rPr>
          <w:rFonts w:ascii="Arial" w:hAnsi="Arial" w:cs="Arial"/>
        </w:rPr>
      </w:pPr>
      <w:r w:rsidRPr="0026630E">
        <w:rPr>
          <w:rFonts w:ascii="Arial" w:hAnsi="Arial" w:cs="Arial"/>
        </w:rPr>
        <w:t xml:space="preserve">The table below </w:t>
      </w:r>
      <w:r w:rsidR="00F66A5D" w:rsidRPr="0026630E">
        <w:rPr>
          <w:rFonts w:ascii="Arial" w:hAnsi="Arial" w:cs="Arial"/>
        </w:rPr>
        <w:t xml:space="preserve">(Table A2.3) </w:t>
      </w:r>
      <w:r w:rsidRPr="0026630E">
        <w:rPr>
          <w:rFonts w:ascii="Arial" w:hAnsi="Arial" w:cs="Arial"/>
        </w:rPr>
        <w:t xml:space="preserve">shows survivorship of both litters and individual pups born in captivity.  Perth Zoo achieved excellent success in raising rock-rat pups. The survivorship of pups to weaning age at ASDP was very low; however these results are skewed due to the high mortality rate of pups born to females housed in a small social group during 2002 (attributed to conspecific aggression). If these litters are removed from the calculations then the percentage success of pups surviving to sexual maturity at ASDP climbs to 60%.  It must also be noted the ASDP figures include several litters of stillborn pups born to quite old females.  </w:t>
      </w:r>
    </w:p>
    <w:p w14:paraId="3C43F0DF" w14:textId="77777777" w:rsidR="008B3046" w:rsidRPr="0026630E" w:rsidRDefault="008B3046" w:rsidP="00567837">
      <w:pPr>
        <w:spacing w:after="240" w:line="360" w:lineRule="auto"/>
        <w:jc w:val="both"/>
        <w:rPr>
          <w:rFonts w:ascii="Arial" w:hAnsi="Arial" w:cs="Arial"/>
        </w:rPr>
      </w:pPr>
      <w:r w:rsidRPr="0026630E">
        <w:rPr>
          <w:rFonts w:ascii="Arial" w:hAnsi="Arial" w:cs="Arial"/>
          <w:b/>
        </w:rPr>
        <w:t>Table A2.3</w:t>
      </w:r>
      <w:r w:rsidRPr="0026630E">
        <w:rPr>
          <w:rFonts w:ascii="Arial" w:hAnsi="Arial" w:cs="Arial"/>
        </w:rPr>
        <w:t xml:space="preserve"> Survivorship of litters and individual </w:t>
      </w:r>
      <w:r w:rsidR="00495EBC" w:rsidRPr="0026630E">
        <w:rPr>
          <w:rFonts w:ascii="Arial" w:hAnsi="Arial" w:cs="Arial"/>
        </w:rPr>
        <w:t>pups in captive populations of c</w:t>
      </w:r>
      <w:r w:rsidRPr="0026630E">
        <w:rPr>
          <w:rFonts w:ascii="Arial" w:hAnsi="Arial" w:cs="Arial"/>
        </w:rPr>
        <w:t>entral rock-rats in the Alice Springs Desert Park and Perth Zoo.</w:t>
      </w:r>
    </w:p>
    <w:tbl>
      <w:tblPr>
        <w:tblW w:w="5685" w:type="dxa"/>
        <w:tblInd w:w="93" w:type="dxa"/>
        <w:tblLook w:val="0000" w:firstRow="0" w:lastRow="0" w:firstColumn="0" w:lastColumn="0" w:noHBand="0" w:noVBand="0"/>
      </w:tblPr>
      <w:tblGrid>
        <w:gridCol w:w="3134"/>
        <w:gridCol w:w="1276"/>
        <w:gridCol w:w="1275"/>
      </w:tblGrid>
      <w:tr w:rsidR="00FE6910" w:rsidRPr="0026630E" w14:paraId="3C43F0E3" w14:textId="77777777" w:rsidTr="008B3046">
        <w:trPr>
          <w:trHeight w:val="255"/>
        </w:trPr>
        <w:tc>
          <w:tcPr>
            <w:tcW w:w="3134" w:type="dxa"/>
            <w:tcBorders>
              <w:top w:val="nil"/>
              <w:left w:val="nil"/>
              <w:bottom w:val="single" w:sz="4" w:space="0" w:color="auto"/>
              <w:right w:val="single" w:sz="4" w:space="0" w:color="auto"/>
            </w:tcBorders>
            <w:shd w:val="clear" w:color="auto" w:fill="auto"/>
            <w:noWrap/>
            <w:vAlign w:val="bottom"/>
          </w:tcPr>
          <w:p w14:paraId="3C43F0E0" w14:textId="77777777" w:rsidR="00FE6910" w:rsidRPr="0026630E" w:rsidRDefault="00FE6910" w:rsidP="00937D0C">
            <w:pPr>
              <w:spacing w:line="360" w:lineRule="auto"/>
              <w:rPr>
                <w:rFonts w:ascii="Arial" w:hAnsi="Arial" w:cs="Arial"/>
                <w:szCs w:val="24"/>
              </w:rPr>
            </w:pPr>
            <w:r w:rsidRPr="0026630E">
              <w:rPr>
                <w:rFonts w:ascii="Arial" w:hAnsi="Arial" w:cs="Arial"/>
                <w:szCs w:val="24"/>
              </w:rPr>
              <w:t> </w:t>
            </w:r>
          </w:p>
        </w:tc>
        <w:tc>
          <w:tcPr>
            <w:tcW w:w="1276" w:type="dxa"/>
            <w:tcBorders>
              <w:top w:val="nil"/>
              <w:left w:val="nil"/>
              <w:bottom w:val="single" w:sz="4" w:space="0" w:color="auto"/>
              <w:right w:val="single" w:sz="4" w:space="0" w:color="auto"/>
            </w:tcBorders>
            <w:shd w:val="clear" w:color="auto" w:fill="auto"/>
            <w:noWrap/>
            <w:vAlign w:val="bottom"/>
          </w:tcPr>
          <w:p w14:paraId="3C43F0E1" w14:textId="77777777" w:rsidR="00FE6910" w:rsidRPr="0026630E" w:rsidRDefault="00FE6910" w:rsidP="00937D0C">
            <w:pPr>
              <w:spacing w:line="360" w:lineRule="auto"/>
              <w:jc w:val="center"/>
              <w:rPr>
                <w:rFonts w:ascii="Arial" w:hAnsi="Arial" w:cs="Arial"/>
                <w:b/>
                <w:bCs w:val="0"/>
                <w:szCs w:val="24"/>
              </w:rPr>
            </w:pPr>
            <w:r w:rsidRPr="0026630E">
              <w:rPr>
                <w:rFonts w:ascii="Arial" w:hAnsi="Arial" w:cs="Arial"/>
                <w:b/>
                <w:bCs w:val="0"/>
                <w:szCs w:val="24"/>
              </w:rPr>
              <w:t>ASDP</w:t>
            </w:r>
          </w:p>
        </w:tc>
        <w:tc>
          <w:tcPr>
            <w:tcW w:w="1275" w:type="dxa"/>
            <w:tcBorders>
              <w:top w:val="nil"/>
              <w:left w:val="nil"/>
              <w:bottom w:val="single" w:sz="4" w:space="0" w:color="auto"/>
              <w:right w:val="nil"/>
            </w:tcBorders>
            <w:shd w:val="clear" w:color="auto" w:fill="auto"/>
            <w:noWrap/>
            <w:vAlign w:val="bottom"/>
          </w:tcPr>
          <w:p w14:paraId="3C43F0E2" w14:textId="77777777" w:rsidR="00FE6910" w:rsidRPr="0026630E" w:rsidRDefault="00FE6910" w:rsidP="00937D0C">
            <w:pPr>
              <w:spacing w:line="360" w:lineRule="auto"/>
              <w:jc w:val="center"/>
              <w:rPr>
                <w:rFonts w:ascii="Arial" w:hAnsi="Arial" w:cs="Arial"/>
                <w:b/>
                <w:bCs w:val="0"/>
                <w:szCs w:val="24"/>
              </w:rPr>
            </w:pPr>
            <w:r w:rsidRPr="0026630E">
              <w:rPr>
                <w:rFonts w:ascii="Arial" w:hAnsi="Arial" w:cs="Arial"/>
                <w:b/>
                <w:bCs w:val="0"/>
                <w:szCs w:val="24"/>
              </w:rPr>
              <w:t>Perth</w:t>
            </w:r>
          </w:p>
        </w:tc>
      </w:tr>
      <w:tr w:rsidR="00FE6910" w:rsidRPr="0026630E" w14:paraId="3C43F0E7" w14:textId="77777777" w:rsidTr="008B3046">
        <w:trPr>
          <w:trHeight w:val="255"/>
        </w:trPr>
        <w:tc>
          <w:tcPr>
            <w:tcW w:w="3134" w:type="dxa"/>
            <w:tcBorders>
              <w:top w:val="nil"/>
              <w:left w:val="nil"/>
              <w:right w:val="single" w:sz="4" w:space="0" w:color="auto"/>
            </w:tcBorders>
            <w:shd w:val="clear" w:color="auto" w:fill="auto"/>
            <w:noWrap/>
            <w:vAlign w:val="bottom"/>
          </w:tcPr>
          <w:p w14:paraId="3C43F0E4" w14:textId="77777777" w:rsidR="00FE6910" w:rsidRPr="0026630E" w:rsidRDefault="00FE6910" w:rsidP="00937D0C">
            <w:pPr>
              <w:spacing w:line="360" w:lineRule="auto"/>
              <w:rPr>
                <w:rFonts w:ascii="Arial" w:hAnsi="Arial" w:cs="Arial"/>
                <w:szCs w:val="24"/>
              </w:rPr>
            </w:pPr>
            <w:r w:rsidRPr="0026630E">
              <w:rPr>
                <w:rFonts w:ascii="Arial" w:hAnsi="Arial" w:cs="Arial"/>
                <w:szCs w:val="24"/>
              </w:rPr>
              <w:t>Litters born</w:t>
            </w:r>
          </w:p>
        </w:tc>
        <w:tc>
          <w:tcPr>
            <w:tcW w:w="1276" w:type="dxa"/>
            <w:tcBorders>
              <w:top w:val="nil"/>
              <w:left w:val="nil"/>
              <w:right w:val="single" w:sz="4" w:space="0" w:color="auto"/>
            </w:tcBorders>
            <w:shd w:val="clear" w:color="auto" w:fill="auto"/>
            <w:noWrap/>
            <w:vAlign w:val="bottom"/>
          </w:tcPr>
          <w:p w14:paraId="3C43F0E5" w14:textId="77777777" w:rsidR="00FE6910" w:rsidRPr="0026630E" w:rsidRDefault="00FE6910" w:rsidP="00937D0C">
            <w:pPr>
              <w:spacing w:line="360" w:lineRule="auto"/>
              <w:jc w:val="center"/>
              <w:rPr>
                <w:rFonts w:ascii="Arial" w:hAnsi="Arial" w:cs="Arial"/>
                <w:szCs w:val="24"/>
              </w:rPr>
            </w:pPr>
            <w:r w:rsidRPr="0026630E">
              <w:rPr>
                <w:rFonts w:ascii="Arial" w:hAnsi="Arial" w:cs="Arial"/>
                <w:szCs w:val="24"/>
              </w:rPr>
              <w:t>19</w:t>
            </w:r>
          </w:p>
        </w:tc>
        <w:tc>
          <w:tcPr>
            <w:tcW w:w="1275" w:type="dxa"/>
            <w:tcBorders>
              <w:top w:val="nil"/>
              <w:left w:val="nil"/>
              <w:right w:val="nil"/>
            </w:tcBorders>
            <w:shd w:val="clear" w:color="auto" w:fill="auto"/>
            <w:noWrap/>
            <w:vAlign w:val="bottom"/>
          </w:tcPr>
          <w:p w14:paraId="3C43F0E6" w14:textId="77777777" w:rsidR="00FE6910" w:rsidRPr="0026630E" w:rsidRDefault="00FE6910" w:rsidP="00937D0C">
            <w:pPr>
              <w:spacing w:line="360" w:lineRule="auto"/>
              <w:jc w:val="center"/>
              <w:rPr>
                <w:rFonts w:ascii="Arial" w:hAnsi="Arial" w:cs="Arial"/>
                <w:szCs w:val="24"/>
              </w:rPr>
            </w:pPr>
            <w:r w:rsidRPr="0026630E">
              <w:rPr>
                <w:rFonts w:ascii="Arial" w:hAnsi="Arial" w:cs="Arial"/>
                <w:szCs w:val="24"/>
              </w:rPr>
              <w:t>11</w:t>
            </w:r>
          </w:p>
        </w:tc>
      </w:tr>
      <w:tr w:rsidR="00FE6910" w:rsidRPr="0026630E" w14:paraId="3C43F0EB" w14:textId="77777777" w:rsidTr="008B3046">
        <w:trPr>
          <w:trHeight w:val="285"/>
        </w:trPr>
        <w:tc>
          <w:tcPr>
            <w:tcW w:w="3134" w:type="dxa"/>
            <w:tcBorders>
              <w:top w:val="nil"/>
              <w:left w:val="nil"/>
              <w:bottom w:val="dotted" w:sz="4" w:space="0" w:color="auto"/>
              <w:right w:val="nil"/>
            </w:tcBorders>
            <w:shd w:val="clear" w:color="auto" w:fill="auto"/>
            <w:noWrap/>
            <w:vAlign w:val="bottom"/>
          </w:tcPr>
          <w:p w14:paraId="3C43F0E8" w14:textId="77777777" w:rsidR="00FE6910" w:rsidRPr="0026630E" w:rsidRDefault="00FE6910" w:rsidP="00937D0C">
            <w:pPr>
              <w:spacing w:line="360" w:lineRule="auto"/>
              <w:rPr>
                <w:rFonts w:ascii="Arial" w:hAnsi="Arial" w:cs="Arial"/>
                <w:szCs w:val="24"/>
              </w:rPr>
            </w:pPr>
            <w:r w:rsidRPr="0026630E">
              <w:rPr>
                <w:rFonts w:ascii="Arial" w:hAnsi="Arial" w:cs="Arial"/>
                <w:szCs w:val="24"/>
              </w:rPr>
              <w:t>Litters raised</w:t>
            </w:r>
            <w:r w:rsidRPr="0026630E">
              <w:rPr>
                <w:rFonts w:ascii="Arial" w:hAnsi="Arial" w:cs="Arial"/>
                <w:szCs w:val="24"/>
                <w:vertAlign w:val="superscript"/>
              </w:rPr>
              <w:t>1</w:t>
            </w:r>
          </w:p>
        </w:tc>
        <w:tc>
          <w:tcPr>
            <w:tcW w:w="1276" w:type="dxa"/>
            <w:tcBorders>
              <w:top w:val="nil"/>
              <w:left w:val="single" w:sz="4" w:space="0" w:color="auto"/>
              <w:bottom w:val="dotted" w:sz="4" w:space="0" w:color="auto"/>
              <w:right w:val="single" w:sz="4" w:space="0" w:color="auto"/>
            </w:tcBorders>
            <w:shd w:val="clear" w:color="auto" w:fill="auto"/>
            <w:noWrap/>
            <w:vAlign w:val="bottom"/>
          </w:tcPr>
          <w:p w14:paraId="3C43F0E9" w14:textId="77777777" w:rsidR="00FE6910" w:rsidRPr="0026630E" w:rsidRDefault="00FE6910" w:rsidP="00937D0C">
            <w:pPr>
              <w:spacing w:line="360" w:lineRule="auto"/>
              <w:jc w:val="center"/>
              <w:rPr>
                <w:rFonts w:ascii="Arial" w:hAnsi="Arial" w:cs="Arial"/>
                <w:szCs w:val="24"/>
              </w:rPr>
            </w:pPr>
            <w:r w:rsidRPr="0026630E">
              <w:rPr>
                <w:rFonts w:ascii="Arial" w:hAnsi="Arial" w:cs="Arial"/>
                <w:szCs w:val="24"/>
              </w:rPr>
              <w:t>10</w:t>
            </w:r>
          </w:p>
        </w:tc>
        <w:tc>
          <w:tcPr>
            <w:tcW w:w="1275" w:type="dxa"/>
            <w:tcBorders>
              <w:top w:val="nil"/>
              <w:left w:val="nil"/>
              <w:bottom w:val="dotted" w:sz="4" w:space="0" w:color="auto"/>
              <w:right w:val="nil"/>
            </w:tcBorders>
            <w:shd w:val="clear" w:color="auto" w:fill="auto"/>
            <w:noWrap/>
            <w:vAlign w:val="bottom"/>
          </w:tcPr>
          <w:p w14:paraId="3C43F0EA" w14:textId="77777777" w:rsidR="00FE6910" w:rsidRPr="0026630E" w:rsidRDefault="00FE6910" w:rsidP="00937D0C">
            <w:pPr>
              <w:spacing w:line="360" w:lineRule="auto"/>
              <w:jc w:val="center"/>
              <w:rPr>
                <w:rFonts w:ascii="Arial" w:hAnsi="Arial" w:cs="Arial"/>
                <w:szCs w:val="24"/>
              </w:rPr>
            </w:pPr>
            <w:r w:rsidRPr="0026630E">
              <w:rPr>
                <w:rFonts w:ascii="Arial" w:hAnsi="Arial" w:cs="Arial"/>
                <w:szCs w:val="24"/>
              </w:rPr>
              <w:t>11</w:t>
            </w:r>
          </w:p>
        </w:tc>
      </w:tr>
      <w:tr w:rsidR="00FE6910" w:rsidRPr="0026630E" w14:paraId="3C43F0EF" w14:textId="77777777" w:rsidTr="008B3046">
        <w:trPr>
          <w:trHeight w:val="255"/>
        </w:trPr>
        <w:tc>
          <w:tcPr>
            <w:tcW w:w="3134" w:type="dxa"/>
            <w:tcBorders>
              <w:top w:val="dotted" w:sz="4" w:space="0" w:color="auto"/>
              <w:left w:val="nil"/>
              <w:bottom w:val="single" w:sz="4" w:space="0" w:color="auto"/>
              <w:right w:val="single" w:sz="4" w:space="0" w:color="auto"/>
            </w:tcBorders>
            <w:shd w:val="clear" w:color="auto" w:fill="auto"/>
            <w:noWrap/>
            <w:vAlign w:val="bottom"/>
          </w:tcPr>
          <w:p w14:paraId="3C43F0EC" w14:textId="77777777" w:rsidR="00FE6910" w:rsidRPr="0026630E" w:rsidRDefault="00FE6910" w:rsidP="00937D0C">
            <w:pPr>
              <w:spacing w:line="360" w:lineRule="auto"/>
              <w:rPr>
                <w:rFonts w:ascii="Arial" w:hAnsi="Arial" w:cs="Arial"/>
                <w:szCs w:val="24"/>
              </w:rPr>
            </w:pPr>
            <w:r w:rsidRPr="0026630E">
              <w:rPr>
                <w:rFonts w:ascii="Arial" w:hAnsi="Arial" w:cs="Arial"/>
                <w:szCs w:val="24"/>
              </w:rPr>
              <w:t>% success (litters)</w:t>
            </w:r>
          </w:p>
        </w:tc>
        <w:tc>
          <w:tcPr>
            <w:tcW w:w="1276" w:type="dxa"/>
            <w:tcBorders>
              <w:top w:val="dotted" w:sz="4" w:space="0" w:color="auto"/>
              <w:left w:val="nil"/>
              <w:bottom w:val="single" w:sz="4" w:space="0" w:color="auto"/>
              <w:right w:val="single" w:sz="4" w:space="0" w:color="auto"/>
            </w:tcBorders>
            <w:shd w:val="clear" w:color="auto" w:fill="auto"/>
            <w:noWrap/>
            <w:vAlign w:val="bottom"/>
          </w:tcPr>
          <w:p w14:paraId="3C43F0ED" w14:textId="77777777" w:rsidR="00FE6910" w:rsidRPr="0026630E" w:rsidRDefault="00FE6910" w:rsidP="00937D0C">
            <w:pPr>
              <w:spacing w:line="360" w:lineRule="auto"/>
              <w:jc w:val="center"/>
              <w:rPr>
                <w:rFonts w:ascii="Arial" w:hAnsi="Arial" w:cs="Arial"/>
                <w:szCs w:val="24"/>
              </w:rPr>
            </w:pPr>
            <w:r w:rsidRPr="0026630E">
              <w:rPr>
                <w:rFonts w:ascii="Arial" w:hAnsi="Arial" w:cs="Arial"/>
                <w:szCs w:val="24"/>
              </w:rPr>
              <w:t>52.6</w:t>
            </w:r>
          </w:p>
        </w:tc>
        <w:tc>
          <w:tcPr>
            <w:tcW w:w="1275" w:type="dxa"/>
            <w:tcBorders>
              <w:top w:val="dotted" w:sz="4" w:space="0" w:color="auto"/>
              <w:left w:val="nil"/>
              <w:bottom w:val="single" w:sz="4" w:space="0" w:color="auto"/>
              <w:right w:val="nil"/>
            </w:tcBorders>
            <w:shd w:val="clear" w:color="auto" w:fill="auto"/>
            <w:noWrap/>
            <w:vAlign w:val="bottom"/>
          </w:tcPr>
          <w:p w14:paraId="3C43F0EE" w14:textId="77777777" w:rsidR="00FE6910" w:rsidRPr="0026630E" w:rsidRDefault="00FE6910" w:rsidP="00937D0C">
            <w:pPr>
              <w:spacing w:line="360" w:lineRule="auto"/>
              <w:jc w:val="center"/>
              <w:rPr>
                <w:rFonts w:ascii="Arial" w:hAnsi="Arial" w:cs="Arial"/>
                <w:szCs w:val="24"/>
              </w:rPr>
            </w:pPr>
            <w:r w:rsidRPr="0026630E">
              <w:rPr>
                <w:rFonts w:ascii="Arial" w:hAnsi="Arial" w:cs="Arial"/>
                <w:szCs w:val="24"/>
              </w:rPr>
              <w:t>100.0</w:t>
            </w:r>
          </w:p>
        </w:tc>
      </w:tr>
      <w:tr w:rsidR="00FE6910" w:rsidRPr="0026630E" w14:paraId="3C43F0F3" w14:textId="77777777" w:rsidTr="008B3046">
        <w:trPr>
          <w:trHeight w:val="255"/>
        </w:trPr>
        <w:tc>
          <w:tcPr>
            <w:tcW w:w="3134" w:type="dxa"/>
            <w:tcBorders>
              <w:top w:val="nil"/>
              <w:left w:val="nil"/>
              <w:bottom w:val="nil"/>
              <w:right w:val="single" w:sz="4" w:space="0" w:color="auto"/>
            </w:tcBorders>
            <w:shd w:val="clear" w:color="auto" w:fill="auto"/>
            <w:noWrap/>
            <w:vAlign w:val="bottom"/>
          </w:tcPr>
          <w:p w14:paraId="3C43F0F0" w14:textId="77777777" w:rsidR="00FE6910" w:rsidRPr="0026630E" w:rsidRDefault="00FE6910" w:rsidP="00937D0C">
            <w:pPr>
              <w:spacing w:line="360" w:lineRule="auto"/>
              <w:rPr>
                <w:rFonts w:ascii="Arial" w:hAnsi="Arial" w:cs="Arial"/>
                <w:szCs w:val="24"/>
              </w:rPr>
            </w:pPr>
            <w:r w:rsidRPr="0026630E">
              <w:rPr>
                <w:rFonts w:ascii="Arial" w:hAnsi="Arial" w:cs="Arial"/>
                <w:szCs w:val="24"/>
              </w:rPr>
              <w:t>No. pups born</w:t>
            </w:r>
          </w:p>
        </w:tc>
        <w:tc>
          <w:tcPr>
            <w:tcW w:w="1276" w:type="dxa"/>
            <w:tcBorders>
              <w:top w:val="nil"/>
              <w:left w:val="nil"/>
              <w:bottom w:val="nil"/>
              <w:right w:val="single" w:sz="4" w:space="0" w:color="auto"/>
            </w:tcBorders>
            <w:shd w:val="clear" w:color="auto" w:fill="auto"/>
            <w:noWrap/>
            <w:vAlign w:val="bottom"/>
          </w:tcPr>
          <w:p w14:paraId="3C43F0F1" w14:textId="77777777" w:rsidR="00FE6910" w:rsidRPr="0026630E" w:rsidRDefault="00FE6910" w:rsidP="00937D0C">
            <w:pPr>
              <w:spacing w:line="360" w:lineRule="auto"/>
              <w:jc w:val="center"/>
              <w:rPr>
                <w:rFonts w:ascii="Arial" w:hAnsi="Arial" w:cs="Arial"/>
                <w:szCs w:val="24"/>
              </w:rPr>
            </w:pPr>
            <w:r w:rsidRPr="0026630E">
              <w:rPr>
                <w:rFonts w:ascii="Arial" w:hAnsi="Arial" w:cs="Arial"/>
                <w:szCs w:val="24"/>
              </w:rPr>
              <w:t>48</w:t>
            </w:r>
          </w:p>
        </w:tc>
        <w:tc>
          <w:tcPr>
            <w:tcW w:w="1275" w:type="dxa"/>
            <w:tcBorders>
              <w:top w:val="nil"/>
              <w:left w:val="nil"/>
              <w:bottom w:val="nil"/>
              <w:right w:val="nil"/>
            </w:tcBorders>
            <w:shd w:val="clear" w:color="auto" w:fill="auto"/>
            <w:noWrap/>
            <w:vAlign w:val="bottom"/>
          </w:tcPr>
          <w:p w14:paraId="3C43F0F2" w14:textId="77777777" w:rsidR="00FE6910" w:rsidRPr="0026630E" w:rsidRDefault="00FE6910" w:rsidP="00937D0C">
            <w:pPr>
              <w:spacing w:line="360" w:lineRule="auto"/>
              <w:jc w:val="center"/>
              <w:rPr>
                <w:rFonts w:ascii="Arial" w:hAnsi="Arial" w:cs="Arial"/>
                <w:szCs w:val="24"/>
              </w:rPr>
            </w:pPr>
            <w:r w:rsidRPr="0026630E">
              <w:rPr>
                <w:rFonts w:ascii="Arial" w:hAnsi="Arial" w:cs="Arial"/>
                <w:szCs w:val="24"/>
              </w:rPr>
              <w:t>36</w:t>
            </w:r>
          </w:p>
        </w:tc>
      </w:tr>
      <w:tr w:rsidR="00FE6910" w:rsidRPr="0026630E" w14:paraId="3C43F0F7" w14:textId="77777777" w:rsidTr="008B3046">
        <w:trPr>
          <w:trHeight w:val="255"/>
        </w:trPr>
        <w:tc>
          <w:tcPr>
            <w:tcW w:w="3134" w:type="dxa"/>
            <w:tcBorders>
              <w:top w:val="nil"/>
              <w:left w:val="nil"/>
              <w:right w:val="single" w:sz="4" w:space="0" w:color="auto"/>
            </w:tcBorders>
            <w:shd w:val="clear" w:color="auto" w:fill="auto"/>
            <w:noWrap/>
            <w:vAlign w:val="bottom"/>
          </w:tcPr>
          <w:p w14:paraId="3C43F0F4" w14:textId="77777777" w:rsidR="00FE6910" w:rsidRPr="0026630E" w:rsidRDefault="00FE6910" w:rsidP="00937D0C">
            <w:pPr>
              <w:spacing w:line="360" w:lineRule="auto"/>
              <w:rPr>
                <w:rFonts w:ascii="Arial" w:hAnsi="Arial" w:cs="Arial"/>
                <w:szCs w:val="24"/>
              </w:rPr>
            </w:pPr>
            <w:r w:rsidRPr="0026630E">
              <w:rPr>
                <w:rFonts w:ascii="Arial" w:hAnsi="Arial" w:cs="Arial"/>
                <w:szCs w:val="24"/>
              </w:rPr>
              <w:t xml:space="preserve">No. pups weaned </w:t>
            </w:r>
          </w:p>
        </w:tc>
        <w:tc>
          <w:tcPr>
            <w:tcW w:w="1276" w:type="dxa"/>
            <w:tcBorders>
              <w:top w:val="nil"/>
              <w:left w:val="nil"/>
              <w:right w:val="single" w:sz="4" w:space="0" w:color="auto"/>
            </w:tcBorders>
            <w:shd w:val="clear" w:color="auto" w:fill="auto"/>
            <w:noWrap/>
            <w:vAlign w:val="bottom"/>
          </w:tcPr>
          <w:p w14:paraId="3C43F0F5" w14:textId="77777777" w:rsidR="00FE6910" w:rsidRPr="0026630E" w:rsidRDefault="00FE6910" w:rsidP="00937D0C">
            <w:pPr>
              <w:spacing w:line="360" w:lineRule="auto"/>
              <w:jc w:val="center"/>
              <w:rPr>
                <w:rFonts w:ascii="Arial" w:hAnsi="Arial" w:cs="Arial"/>
                <w:szCs w:val="24"/>
              </w:rPr>
            </w:pPr>
            <w:r w:rsidRPr="0026630E">
              <w:rPr>
                <w:rFonts w:ascii="Arial" w:hAnsi="Arial" w:cs="Arial"/>
                <w:szCs w:val="24"/>
              </w:rPr>
              <w:t>23</w:t>
            </w:r>
          </w:p>
        </w:tc>
        <w:tc>
          <w:tcPr>
            <w:tcW w:w="1275" w:type="dxa"/>
            <w:tcBorders>
              <w:top w:val="nil"/>
              <w:left w:val="nil"/>
              <w:right w:val="nil"/>
            </w:tcBorders>
            <w:shd w:val="clear" w:color="auto" w:fill="auto"/>
            <w:noWrap/>
            <w:vAlign w:val="bottom"/>
          </w:tcPr>
          <w:p w14:paraId="3C43F0F6" w14:textId="77777777" w:rsidR="00FE6910" w:rsidRPr="0026630E" w:rsidRDefault="00FE6910" w:rsidP="00937D0C">
            <w:pPr>
              <w:spacing w:line="360" w:lineRule="auto"/>
              <w:jc w:val="center"/>
              <w:rPr>
                <w:rFonts w:ascii="Arial" w:hAnsi="Arial" w:cs="Arial"/>
                <w:szCs w:val="24"/>
              </w:rPr>
            </w:pPr>
            <w:r w:rsidRPr="0026630E">
              <w:rPr>
                <w:rFonts w:ascii="Arial" w:hAnsi="Arial" w:cs="Arial"/>
                <w:szCs w:val="24"/>
              </w:rPr>
              <w:t>32</w:t>
            </w:r>
          </w:p>
        </w:tc>
      </w:tr>
      <w:tr w:rsidR="00FE6910" w:rsidRPr="0026630E" w14:paraId="3C43F0FB" w14:textId="77777777" w:rsidTr="008B3046">
        <w:trPr>
          <w:trHeight w:val="255"/>
        </w:trPr>
        <w:tc>
          <w:tcPr>
            <w:tcW w:w="3134" w:type="dxa"/>
            <w:tcBorders>
              <w:top w:val="nil"/>
              <w:left w:val="nil"/>
              <w:bottom w:val="dotted" w:sz="4" w:space="0" w:color="auto"/>
              <w:right w:val="single" w:sz="4" w:space="0" w:color="auto"/>
            </w:tcBorders>
            <w:shd w:val="clear" w:color="auto" w:fill="auto"/>
            <w:noWrap/>
            <w:vAlign w:val="bottom"/>
          </w:tcPr>
          <w:p w14:paraId="3C43F0F8" w14:textId="77777777" w:rsidR="00FE6910" w:rsidRPr="0026630E" w:rsidRDefault="00FE6910" w:rsidP="00937D0C">
            <w:pPr>
              <w:spacing w:line="360" w:lineRule="auto"/>
              <w:rPr>
                <w:rFonts w:ascii="Arial" w:hAnsi="Arial" w:cs="Arial"/>
                <w:szCs w:val="24"/>
              </w:rPr>
            </w:pPr>
            <w:r w:rsidRPr="0026630E">
              <w:rPr>
                <w:rFonts w:ascii="Arial" w:hAnsi="Arial" w:cs="Arial"/>
                <w:szCs w:val="24"/>
              </w:rPr>
              <w:t>No. pups surviving to adult</w:t>
            </w:r>
          </w:p>
        </w:tc>
        <w:tc>
          <w:tcPr>
            <w:tcW w:w="1276" w:type="dxa"/>
            <w:tcBorders>
              <w:top w:val="nil"/>
              <w:left w:val="nil"/>
              <w:bottom w:val="dotted" w:sz="4" w:space="0" w:color="auto"/>
              <w:right w:val="single" w:sz="4" w:space="0" w:color="auto"/>
            </w:tcBorders>
            <w:shd w:val="clear" w:color="auto" w:fill="auto"/>
            <w:noWrap/>
            <w:vAlign w:val="bottom"/>
          </w:tcPr>
          <w:p w14:paraId="3C43F0F9" w14:textId="77777777" w:rsidR="00FE6910" w:rsidRPr="0026630E" w:rsidRDefault="00FE6910" w:rsidP="00937D0C">
            <w:pPr>
              <w:spacing w:line="360" w:lineRule="auto"/>
              <w:jc w:val="center"/>
              <w:rPr>
                <w:rFonts w:ascii="Arial" w:hAnsi="Arial" w:cs="Arial"/>
                <w:szCs w:val="24"/>
              </w:rPr>
            </w:pPr>
            <w:r w:rsidRPr="0026630E">
              <w:rPr>
                <w:rFonts w:ascii="Arial" w:hAnsi="Arial" w:cs="Arial"/>
                <w:szCs w:val="24"/>
              </w:rPr>
              <w:t>16</w:t>
            </w:r>
          </w:p>
        </w:tc>
        <w:tc>
          <w:tcPr>
            <w:tcW w:w="1275" w:type="dxa"/>
            <w:tcBorders>
              <w:top w:val="nil"/>
              <w:left w:val="nil"/>
              <w:bottom w:val="dotted" w:sz="4" w:space="0" w:color="auto"/>
              <w:right w:val="nil"/>
            </w:tcBorders>
            <w:shd w:val="clear" w:color="auto" w:fill="auto"/>
            <w:noWrap/>
            <w:vAlign w:val="bottom"/>
          </w:tcPr>
          <w:p w14:paraId="3C43F0FA" w14:textId="77777777" w:rsidR="00FE6910" w:rsidRPr="0026630E" w:rsidRDefault="00FE6910" w:rsidP="00937D0C">
            <w:pPr>
              <w:spacing w:line="360" w:lineRule="auto"/>
              <w:jc w:val="center"/>
              <w:rPr>
                <w:rFonts w:ascii="Arial" w:hAnsi="Arial" w:cs="Arial"/>
                <w:szCs w:val="24"/>
              </w:rPr>
            </w:pPr>
            <w:r w:rsidRPr="0026630E">
              <w:rPr>
                <w:rFonts w:ascii="Arial" w:hAnsi="Arial" w:cs="Arial"/>
                <w:szCs w:val="24"/>
              </w:rPr>
              <w:t>29</w:t>
            </w:r>
          </w:p>
        </w:tc>
      </w:tr>
      <w:tr w:rsidR="00FE6910" w:rsidRPr="0026630E" w14:paraId="3C43F0FF" w14:textId="77777777" w:rsidTr="008B3046">
        <w:trPr>
          <w:trHeight w:val="255"/>
        </w:trPr>
        <w:tc>
          <w:tcPr>
            <w:tcW w:w="3134" w:type="dxa"/>
            <w:tcBorders>
              <w:top w:val="dotted" w:sz="4" w:space="0" w:color="auto"/>
              <w:left w:val="nil"/>
              <w:bottom w:val="nil"/>
              <w:right w:val="single" w:sz="4" w:space="0" w:color="auto"/>
            </w:tcBorders>
            <w:shd w:val="clear" w:color="auto" w:fill="auto"/>
            <w:noWrap/>
            <w:vAlign w:val="bottom"/>
          </w:tcPr>
          <w:p w14:paraId="3C43F0FC" w14:textId="77777777" w:rsidR="00FE6910" w:rsidRPr="0026630E" w:rsidRDefault="00FE6910" w:rsidP="00937D0C">
            <w:pPr>
              <w:spacing w:line="360" w:lineRule="auto"/>
              <w:rPr>
                <w:rFonts w:ascii="Arial" w:hAnsi="Arial" w:cs="Arial"/>
                <w:szCs w:val="24"/>
              </w:rPr>
            </w:pPr>
            <w:r w:rsidRPr="0026630E">
              <w:rPr>
                <w:rFonts w:ascii="Arial" w:hAnsi="Arial" w:cs="Arial"/>
                <w:szCs w:val="24"/>
              </w:rPr>
              <w:t>% success (pups to adult)</w:t>
            </w:r>
          </w:p>
        </w:tc>
        <w:tc>
          <w:tcPr>
            <w:tcW w:w="1276" w:type="dxa"/>
            <w:tcBorders>
              <w:top w:val="dotted" w:sz="4" w:space="0" w:color="auto"/>
              <w:left w:val="nil"/>
              <w:bottom w:val="nil"/>
              <w:right w:val="single" w:sz="4" w:space="0" w:color="auto"/>
            </w:tcBorders>
            <w:shd w:val="clear" w:color="auto" w:fill="auto"/>
            <w:noWrap/>
            <w:vAlign w:val="bottom"/>
          </w:tcPr>
          <w:p w14:paraId="3C43F0FD" w14:textId="77777777" w:rsidR="00FE6910" w:rsidRPr="0026630E" w:rsidRDefault="00FE6910" w:rsidP="00937D0C">
            <w:pPr>
              <w:spacing w:line="360" w:lineRule="auto"/>
              <w:jc w:val="center"/>
              <w:rPr>
                <w:rFonts w:ascii="Arial" w:hAnsi="Arial" w:cs="Arial"/>
                <w:szCs w:val="24"/>
              </w:rPr>
            </w:pPr>
            <w:r w:rsidRPr="0026630E">
              <w:rPr>
                <w:rFonts w:ascii="Arial" w:hAnsi="Arial" w:cs="Arial"/>
                <w:szCs w:val="24"/>
              </w:rPr>
              <w:t>33.3</w:t>
            </w:r>
          </w:p>
        </w:tc>
        <w:tc>
          <w:tcPr>
            <w:tcW w:w="1275" w:type="dxa"/>
            <w:tcBorders>
              <w:top w:val="dotted" w:sz="4" w:space="0" w:color="auto"/>
              <w:left w:val="nil"/>
              <w:bottom w:val="nil"/>
              <w:right w:val="nil"/>
            </w:tcBorders>
            <w:shd w:val="clear" w:color="auto" w:fill="auto"/>
            <w:noWrap/>
            <w:vAlign w:val="bottom"/>
          </w:tcPr>
          <w:p w14:paraId="3C43F0FE" w14:textId="77777777" w:rsidR="00FE6910" w:rsidRPr="0026630E" w:rsidRDefault="00FE6910" w:rsidP="00937D0C">
            <w:pPr>
              <w:spacing w:line="360" w:lineRule="auto"/>
              <w:jc w:val="center"/>
              <w:rPr>
                <w:rFonts w:ascii="Arial" w:hAnsi="Arial" w:cs="Arial"/>
                <w:szCs w:val="24"/>
              </w:rPr>
            </w:pPr>
            <w:r w:rsidRPr="0026630E">
              <w:rPr>
                <w:rFonts w:ascii="Arial" w:hAnsi="Arial" w:cs="Arial"/>
                <w:szCs w:val="24"/>
              </w:rPr>
              <w:t>80.6</w:t>
            </w:r>
          </w:p>
        </w:tc>
      </w:tr>
    </w:tbl>
    <w:p w14:paraId="3C43F100" w14:textId="77777777" w:rsidR="00FE6910" w:rsidRPr="0026630E" w:rsidRDefault="00FE6910" w:rsidP="00F66A5D">
      <w:pPr>
        <w:spacing w:before="60" w:after="240" w:line="360" w:lineRule="auto"/>
        <w:rPr>
          <w:rFonts w:ascii="Arial" w:hAnsi="Arial" w:cs="Arial"/>
          <w:szCs w:val="24"/>
        </w:rPr>
      </w:pPr>
      <w:r w:rsidRPr="0026630E">
        <w:rPr>
          <w:rFonts w:ascii="Arial" w:hAnsi="Arial" w:cs="Arial"/>
          <w:szCs w:val="24"/>
          <w:vertAlign w:val="superscript"/>
        </w:rPr>
        <w:t xml:space="preserve">1 </w:t>
      </w:r>
      <w:r w:rsidRPr="0026630E">
        <w:rPr>
          <w:rFonts w:ascii="Arial" w:hAnsi="Arial" w:cs="Arial"/>
          <w:szCs w:val="24"/>
        </w:rPr>
        <w:t>At least one pup from litter successfully weaned</w:t>
      </w:r>
    </w:p>
    <w:p w14:paraId="3C43F101" w14:textId="77777777" w:rsidR="00FE6910" w:rsidRPr="0026630E" w:rsidRDefault="00FE6910" w:rsidP="00CB7198">
      <w:pPr>
        <w:spacing w:after="240" w:line="360" w:lineRule="auto"/>
        <w:rPr>
          <w:rFonts w:ascii="Arial" w:hAnsi="Arial" w:cs="Arial"/>
          <w:b/>
        </w:rPr>
      </w:pPr>
      <w:r w:rsidRPr="0026630E">
        <w:rPr>
          <w:rFonts w:ascii="Arial" w:hAnsi="Arial" w:cs="Arial"/>
          <w:b/>
        </w:rPr>
        <w:t>Summary</w:t>
      </w:r>
    </w:p>
    <w:p w14:paraId="3C43F102" w14:textId="77777777" w:rsidR="00FE6910" w:rsidRPr="0026630E" w:rsidRDefault="00FE6910" w:rsidP="00567837">
      <w:pPr>
        <w:spacing w:after="240" w:line="360" w:lineRule="auto"/>
        <w:jc w:val="both"/>
        <w:rPr>
          <w:rFonts w:ascii="Arial" w:hAnsi="Arial" w:cs="Arial"/>
        </w:rPr>
      </w:pPr>
      <w:r w:rsidRPr="0026630E">
        <w:rPr>
          <w:rFonts w:ascii="Arial" w:hAnsi="Arial" w:cs="Arial"/>
        </w:rPr>
        <w:t xml:space="preserve">Initial captive breeding of central rock-rats in the late 1990s at ASDP involved considerable trial-and-error as husbandry procedures and techniques were refined, since no previous work had been done with the species. One key element of this was the discovery that central rock-rats can be extremely aggressive when housed together and are particularly susceptible to stress through disturbance (e.g. capture and restraint), which in either case can result in the death of individuals. With this in mind Perth Zoo implemented a successful strategy to manage the animals they acquired in 2001 and achieved extremely high survival rates (over 80%).    </w:t>
      </w:r>
    </w:p>
    <w:p w14:paraId="3C43F103" w14:textId="77777777" w:rsidR="00FE6910" w:rsidRPr="0026630E" w:rsidRDefault="00C05678" w:rsidP="00567837">
      <w:pPr>
        <w:spacing w:after="240" w:line="360" w:lineRule="auto"/>
        <w:jc w:val="both"/>
        <w:rPr>
          <w:rFonts w:ascii="Arial" w:hAnsi="Arial" w:cs="Arial"/>
        </w:rPr>
      </w:pPr>
      <w:r w:rsidRPr="0026630E">
        <w:rPr>
          <w:rFonts w:ascii="Arial" w:hAnsi="Arial" w:cs="Arial"/>
        </w:rPr>
        <w:t xml:space="preserve">A major </w:t>
      </w:r>
      <w:r w:rsidR="00FE6910" w:rsidRPr="0026630E">
        <w:rPr>
          <w:rFonts w:ascii="Arial" w:hAnsi="Arial" w:cs="Arial"/>
        </w:rPr>
        <w:t xml:space="preserve">aim of the captive breeding program was to gather information on life history and breeding parameters </w:t>
      </w:r>
      <w:r w:rsidRPr="0026630E">
        <w:rPr>
          <w:rFonts w:ascii="Arial" w:hAnsi="Arial" w:cs="Arial"/>
        </w:rPr>
        <w:t>(as per specific objective 4 of the interim recovery plan)</w:t>
      </w:r>
      <w:r w:rsidR="00FE6910" w:rsidRPr="0026630E">
        <w:rPr>
          <w:rFonts w:ascii="Arial" w:hAnsi="Arial" w:cs="Arial"/>
        </w:rPr>
        <w:t xml:space="preserve">. </w:t>
      </w:r>
      <w:r w:rsidRPr="0026630E">
        <w:rPr>
          <w:rFonts w:ascii="Arial" w:hAnsi="Arial" w:cs="Arial"/>
        </w:rPr>
        <w:t xml:space="preserve">In this regard the program was very </w:t>
      </w:r>
      <w:r w:rsidR="00FE6910" w:rsidRPr="0026630E">
        <w:rPr>
          <w:rFonts w:ascii="Arial" w:hAnsi="Arial" w:cs="Arial"/>
        </w:rPr>
        <w:t xml:space="preserve">successful in providing </w:t>
      </w:r>
      <w:r w:rsidR="00CD0273" w:rsidRPr="0026630E">
        <w:rPr>
          <w:rFonts w:ascii="Arial" w:hAnsi="Arial" w:cs="Arial"/>
        </w:rPr>
        <w:t>impor</w:t>
      </w:r>
      <w:r w:rsidR="00F37022" w:rsidRPr="0026630E">
        <w:rPr>
          <w:rFonts w:ascii="Arial" w:hAnsi="Arial" w:cs="Arial"/>
        </w:rPr>
        <w:t>tan</w:t>
      </w:r>
      <w:r w:rsidR="00CD0273" w:rsidRPr="0026630E">
        <w:rPr>
          <w:rFonts w:ascii="Arial" w:hAnsi="Arial" w:cs="Arial"/>
        </w:rPr>
        <w:t xml:space="preserve">t </w:t>
      </w:r>
      <w:r w:rsidR="00FE6910" w:rsidRPr="0026630E">
        <w:rPr>
          <w:rFonts w:ascii="Arial" w:hAnsi="Arial" w:cs="Arial"/>
        </w:rPr>
        <w:t xml:space="preserve">data on gestation, litter size, development of young, age at weaning, </w:t>
      </w:r>
      <w:r w:rsidRPr="0026630E">
        <w:rPr>
          <w:rFonts w:ascii="Arial" w:hAnsi="Arial" w:cs="Arial"/>
        </w:rPr>
        <w:t xml:space="preserve">occurrence </w:t>
      </w:r>
      <w:r w:rsidR="00FE6910" w:rsidRPr="0026630E">
        <w:rPr>
          <w:rFonts w:ascii="Arial" w:hAnsi="Arial" w:cs="Arial"/>
        </w:rPr>
        <w:t>of post-partum oestrus, breeding season</w:t>
      </w:r>
      <w:r w:rsidR="00573A18" w:rsidRPr="0026630E">
        <w:rPr>
          <w:rFonts w:ascii="Arial" w:hAnsi="Arial" w:cs="Arial"/>
        </w:rPr>
        <w:t xml:space="preserve"> timing</w:t>
      </w:r>
      <w:r w:rsidR="00FE6910" w:rsidRPr="0026630E">
        <w:rPr>
          <w:rFonts w:ascii="Arial" w:hAnsi="Arial" w:cs="Arial"/>
        </w:rPr>
        <w:t xml:space="preserve">, lifespan, and maximum breeding age.  </w:t>
      </w:r>
    </w:p>
    <w:p w14:paraId="3C43F104" w14:textId="77777777" w:rsidR="00FE6910" w:rsidRPr="0026630E" w:rsidRDefault="00FE6910" w:rsidP="00567837">
      <w:pPr>
        <w:spacing w:after="240" w:line="360" w:lineRule="auto"/>
        <w:jc w:val="both"/>
        <w:rPr>
          <w:rFonts w:ascii="Arial" w:hAnsi="Arial" w:cs="Arial"/>
        </w:rPr>
      </w:pPr>
      <w:r w:rsidRPr="0026630E">
        <w:rPr>
          <w:rFonts w:ascii="Arial" w:hAnsi="Arial" w:cs="Arial"/>
        </w:rPr>
        <w:t>The major issue that arose during the captive breeding program and which eventually led to the demise of the captive population (and the failure of the aim to maintain an insurance population long-term), was the low breeding success achieved from successive generations of captive-bred animals.  With a 23.7% success rate overall and only a 13.3% success rate among captive-born individuals, a rapid loss of genetic variation occurred to the point that the F</w:t>
      </w:r>
      <w:r w:rsidRPr="0026630E">
        <w:rPr>
          <w:rFonts w:ascii="Arial" w:hAnsi="Arial" w:cs="Arial"/>
          <w:vertAlign w:val="subscript"/>
        </w:rPr>
        <w:t xml:space="preserve">3 </w:t>
      </w:r>
      <w:r w:rsidRPr="0026630E">
        <w:rPr>
          <w:rFonts w:ascii="Arial" w:hAnsi="Arial" w:cs="Arial"/>
        </w:rPr>
        <w:t>generation consisted of the offspring of only one adult pair.</w:t>
      </w:r>
      <w:r w:rsidR="00435CF5" w:rsidRPr="0026630E">
        <w:rPr>
          <w:rFonts w:ascii="Arial" w:hAnsi="Arial" w:cs="Arial"/>
        </w:rPr>
        <w:t xml:space="preserve"> </w:t>
      </w:r>
      <w:r w:rsidRPr="0026630E">
        <w:rPr>
          <w:rFonts w:ascii="Arial" w:hAnsi="Arial" w:cs="Arial"/>
        </w:rPr>
        <w:t xml:space="preserve">Unfortunately, due to overcrowding Perth Zoo ceased efforts to breed the species within 12 months of acquiring their original founders.  Despite considerable effort they were never able to restart breeding within the colony (except for one pair who had previously bred).  The reasons for this pattern are unknown. </w:t>
      </w:r>
    </w:p>
    <w:p w14:paraId="2B4A92CA" w14:textId="4B495F85" w:rsidR="0054309F" w:rsidRPr="00CB7198" w:rsidRDefault="00FE6910" w:rsidP="00CB7198">
      <w:pPr>
        <w:pStyle w:val="Heading2"/>
        <w:spacing w:before="0" w:after="240" w:line="360" w:lineRule="auto"/>
        <w:rPr>
          <w:szCs w:val="24"/>
        </w:rPr>
      </w:pPr>
      <w:r w:rsidRPr="0026630E">
        <w:rPr>
          <w:szCs w:val="24"/>
        </w:rPr>
        <w:br w:type="page"/>
      </w:r>
      <w:r w:rsidR="0054309F" w:rsidRPr="0026630E">
        <w:t>APPENDIX</w:t>
      </w:r>
      <w:r w:rsidR="0054309F">
        <w:t xml:space="preserve"> 3</w:t>
      </w:r>
      <w:r w:rsidR="0054309F" w:rsidRPr="0026630E">
        <w:t xml:space="preserve">: </w:t>
      </w:r>
      <w:r w:rsidR="0054309F">
        <w:t>CAPTIVE BREEDING RECCOMENDATIONS</w:t>
      </w:r>
    </w:p>
    <w:p w14:paraId="3C43F106" w14:textId="77777777" w:rsidR="00937D0C" w:rsidRPr="0026630E" w:rsidRDefault="00937D0C" w:rsidP="00CB7198">
      <w:pPr>
        <w:spacing w:after="240" w:line="360" w:lineRule="auto"/>
        <w:rPr>
          <w:rFonts w:ascii="Arial" w:hAnsi="Arial" w:cs="Arial"/>
          <w:b/>
        </w:rPr>
      </w:pPr>
      <w:r w:rsidRPr="0026630E">
        <w:rPr>
          <w:rFonts w:ascii="Arial" w:hAnsi="Arial" w:cs="Arial"/>
          <w:b/>
        </w:rPr>
        <w:t>(Prepared by Peter Nunn)</w:t>
      </w:r>
    </w:p>
    <w:p w14:paraId="3C43F107" w14:textId="77777777" w:rsidR="00937D0C" w:rsidRPr="0026630E" w:rsidRDefault="00937D0C" w:rsidP="00CB7198">
      <w:pPr>
        <w:spacing w:after="240" w:line="360" w:lineRule="auto"/>
        <w:rPr>
          <w:rFonts w:ascii="Arial" w:hAnsi="Arial" w:cs="Arial"/>
          <w:b/>
        </w:rPr>
      </w:pPr>
      <w:r w:rsidRPr="0026630E">
        <w:rPr>
          <w:rFonts w:ascii="Arial" w:hAnsi="Arial" w:cs="Arial"/>
          <w:b/>
        </w:rPr>
        <w:t>Purpose</w:t>
      </w:r>
    </w:p>
    <w:p w14:paraId="3C43F108" w14:textId="388441CF" w:rsidR="00937D0C" w:rsidRPr="0026630E" w:rsidRDefault="00937D0C" w:rsidP="00567837">
      <w:pPr>
        <w:spacing w:after="240" w:line="360" w:lineRule="auto"/>
        <w:jc w:val="both"/>
        <w:rPr>
          <w:rFonts w:ascii="Arial" w:hAnsi="Arial" w:cs="Arial"/>
        </w:rPr>
      </w:pPr>
      <w:r w:rsidRPr="0026630E">
        <w:rPr>
          <w:rFonts w:ascii="Arial" w:hAnsi="Arial" w:cs="Arial"/>
        </w:rPr>
        <w:t xml:space="preserve">The </w:t>
      </w:r>
      <w:r w:rsidR="000B7E72" w:rsidRPr="0026630E">
        <w:rPr>
          <w:rFonts w:ascii="Arial" w:hAnsi="Arial" w:cs="Arial"/>
        </w:rPr>
        <w:t xml:space="preserve">main purpose </w:t>
      </w:r>
      <w:r w:rsidRPr="0026630E">
        <w:rPr>
          <w:rFonts w:ascii="Arial" w:hAnsi="Arial" w:cs="Arial"/>
        </w:rPr>
        <w:t>of maintaining a captive population</w:t>
      </w:r>
      <w:r w:rsidR="000B7E72" w:rsidRPr="0026630E">
        <w:rPr>
          <w:rFonts w:ascii="Arial" w:hAnsi="Arial" w:cs="Arial"/>
        </w:rPr>
        <w:t>(s)</w:t>
      </w:r>
      <w:r w:rsidRPr="0026630E">
        <w:rPr>
          <w:rFonts w:ascii="Arial" w:hAnsi="Arial" w:cs="Arial"/>
        </w:rPr>
        <w:t xml:space="preserve"> of the central rock-rat </w:t>
      </w:r>
      <w:r w:rsidR="000B7E72" w:rsidRPr="0026630E">
        <w:rPr>
          <w:rFonts w:ascii="Arial" w:hAnsi="Arial" w:cs="Arial"/>
        </w:rPr>
        <w:t xml:space="preserve">is </w:t>
      </w:r>
      <w:r w:rsidRPr="0026630E">
        <w:rPr>
          <w:rFonts w:ascii="Arial" w:hAnsi="Arial" w:cs="Arial"/>
        </w:rPr>
        <w:t xml:space="preserve">to provide </w:t>
      </w:r>
      <w:r w:rsidR="0026630E">
        <w:rPr>
          <w:rFonts w:ascii="Arial" w:hAnsi="Arial" w:cs="Arial"/>
        </w:rPr>
        <w:t>a temporary captive population for</w:t>
      </w:r>
      <w:r w:rsidRPr="0026630E">
        <w:rPr>
          <w:rFonts w:ascii="Arial" w:hAnsi="Arial" w:cs="Arial"/>
        </w:rPr>
        <w:t xml:space="preserve"> </w:t>
      </w:r>
      <w:r w:rsidR="0026630E">
        <w:rPr>
          <w:rFonts w:ascii="Arial" w:hAnsi="Arial" w:cs="Arial"/>
        </w:rPr>
        <w:t>translocation.</w:t>
      </w:r>
    </w:p>
    <w:p w14:paraId="3C43F109" w14:textId="77777777" w:rsidR="00937D0C" w:rsidRPr="0026630E" w:rsidRDefault="00937D0C" w:rsidP="00567837">
      <w:pPr>
        <w:spacing w:after="240" w:line="360" w:lineRule="auto"/>
        <w:jc w:val="both"/>
        <w:rPr>
          <w:rFonts w:ascii="Arial" w:hAnsi="Arial" w:cs="Arial"/>
          <w:b/>
        </w:rPr>
      </w:pPr>
      <w:r w:rsidRPr="0026630E">
        <w:rPr>
          <w:rFonts w:ascii="Arial" w:hAnsi="Arial" w:cs="Arial"/>
          <w:b/>
        </w:rPr>
        <w:t xml:space="preserve">Secondary Aims </w:t>
      </w:r>
    </w:p>
    <w:p w14:paraId="3C43F10A" w14:textId="77777777" w:rsidR="00937D0C" w:rsidRPr="0026630E" w:rsidRDefault="00937D0C" w:rsidP="00567837">
      <w:pPr>
        <w:spacing w:after="240" w:line="360" w:lineRule="auto"/>
        <w:jc w:val="both"/>
        <w:rPr>
          <w:rFonts w:ascii="Arial" w:hAnsi="Arial" w:cs="Arial"/>
        </w:rPr>
      </w:pPr>
      <w:r w:rsidRPr="0026630E">
        <w:rPr>
          <w:rFonts w:ascii="Arial" w:hAnsi="Arial" w:cs="Arial"/>
        </w:rPr>
        <w:t xml:space="preserve">Crucial to the maintenance of a small captive population is the ability to reliably breed the species in a controlled environment.  More work is needed on the captive breeding of central rock-rats before this can be consistently achieved. Historical work with the species, which began in 1996, failed long-term with the exact cause(s) of poor reproductive success largely undetermined (refer to Appendix 2). Initial future work should focus on achieving consistent and reliable breeding results from a small number of founding animals over several generations.      </w:t>
      </w:r>
    </w:p>
    <w:p w14:paraId="3C43F10B" w14:textId="254A9C3C" w:rsidR="00937D0C" w:rsidRPr="0026630E" w:rsidRDefault="00937D0C" w:rsidP="00567837">
      <w:pPr>
        <w:spacing w:after="240" w:line="360" w:lineRule="auto"/>
        <w:jc w:val="both"/>
        <w:rPr>
          <w:rFonts w:ascii="Arial" w:hAnsi="Arial" w:cs="Arial"/>
        </w:rPr>
      </w:pPr>
      <w:r w:rsidRPr="0026630E">
        <w:rPr>
          <w:rFonts w:ascii="Arial" w:hAnsi="Arial" w:cs="Arial"/>
        </w:rPr>
        <w:t xml:space="preserve">Previous captive work on the </w:t>
      </w:r>
      <w:r w:rsidR="00DC3B0A" w:rsidRPr="0026630E">
        <w:rPr>
          <w:rFonts w:ascii="Arial" w:hAnsi="Arial" w:cs="Arial"/>
        </w:rPr>
        <w:t>c</w:t>
      </w:r>
      <w:r w:rsidRPr="0026630E">
        <w:rPr>
          <w:rFonts w:ascii="Arial" w:hAnsi="Arial" w:cs="Arial"/>
        </w:rPr>
        <w:t xml:space="preserve">entral </w:t>
      </w:r>
      <w:r w:rsidR="00DC3B0A" w:rsidRPr="0026630E">
        <w:rPr>
          <w:rFonts w:ascii="Arial" w:hAnsi="Arial" w:cs="Arial"/>
        </w:rPr>
        <w:t>r</w:t>
      </w:r>
      <w:r w:rsidRPr="0026630E">
        <w:rPr>
          <w:rFonts w:ascii="Arial" w:hAnsi="Arial" w:cs="Arial"/>
        </w:rPr>
        <w:t>ock-rat contributed a large amount of information on life history and reproductive parameters</w:t>
      </w:r>
      <w:r w:rsidR="00DC3B0A" w:rsidRPr="0026630E">
        <w:rPr>
          <w:rFonts w:ascii="Arial" w:hAnsi="Arial" w:cs="Arial"/>
        </w:rPr>
        <w:t xml:space="preserve"> (summarised in Appendix 2)</w:t>
      </w:r>
      <w:r w:rsidRPr="0026630E">
        <w:rPr>
          <w:rFonts w:ascii="Arial" w:hAnsi="Arial" w:cs="Arial"/>
        </w:rPr>
        <w:t xml:space="preserve">, so that gathering of further biological data is not considered critical.  However, additional data on minimum and maximum age of breeding, </w:t>
      </w:r>
      <w:r w:rsidR="00DC3B0A" w:rsidRPr="0026630E">
        <w:rPr>
          <w:rFonts w:ascii="Arial" w:hAnsi="Arial" w:cs="Arial"/>
        </w:rPr>
        <w:t xml:space="preserve">and </w:t>
      </w:r>
      <w:r w:rsidRPr="0026630E">
        <w:rPr>
          <w:rFonts w:ascii="Arial" w:hAnsi="Arial" w:cs="Arial"/>
        </w:rPr>
        <w:t xml:space="preserve">age-specific fecundity </w:t>
      </w:r>
      <w:r w:rsidR="00DC3B0A" w:rsidRPr="0026630E">
        <w:rPr>
          <w:rFonts w:ascii="Arial" w:hAnsi="Arial" w:cs="Arial"/>
        </w:rPr>
        <w:t xml:space="preserve">will </w:t>
      </w:r>
      <w:r w:rsidRPr="0026630E">
        <w:rPr>
          <w:rFonts w:ascii="Arial" w:hAnsi="Arial" w:cs="Arial"/>
        </w:rPr>
        <w:t xml:space="preserve">be useful if population </w:t>
      </w:r>
      <w:r w:rsidR="00765B8E" w:rsidRPr="0026630E">
        <w:rPr>
          <w:rFonts w:ascii="Arial" w:hAnsi="Arial" w:cs="Arial"/>
        </w:rPr>
        <w:t>modelling</w:t>
      </w:r>
      <w:r w:rsidRPr="0026630E">
        <w:rPr>
          <w:rFonts w:ascii="Arial" w:hAnsi="Arial" w:cs="Arial"/>
        </w:rPr>
        <w:t xml:space="preserve"> is to be considered in the future to assist in managing wild populations.    </w:t>
      </w:r>
    </w:p>
    <w:p w14:paraId="3C43F10D" w14:textId="44DD79B7" w:rsidR="00937D0C" w:rsidRPr="0026630E" w:rsidRDefault="00DC3B0A" w:rsidP="00567837">
      <w:pPr>
        <w:spacing w:after="240" w:line="360" w:lineRule="auto"/>
        <w:jc w:val="both"/>
        <w:rPr>
          <w:rFonts w:ascii="Arial" w:hAnsi="Arial" w:cs="Arial"/>
          <w:b/>
        </w:rPr>
      </w:pPr>
      <w:r w:rsidRPr="0026630E">
        <w:rPr>
          <w:rFonts w:ascii="Arial" w:hAnsi="Arial" w:cs="Arial"/>
          <w:b/>
        </w:rPr>
        <w:t>Previous c</w:t>
      </w:r>
      <w:r w:rsidR="00937D0C" w:rsidRPr="0026630E">
        <w:rPr>
          <w:rFonts w:ascii="Arial" w:hAnsi="Arial" w:cs="Arial"/>
          <w:b/>
        </w:rPr>
        <w:t xml:space="preserve">aptive </w:t>
      </w:r>
      <w:r w:rsidRPr="0026630E">
        <w:rPr>
          <w:rFonts w:ascii="Arial" w:hAnsi="Arial" w:cs="Arial"/>
          <w:b/>
        </w:rPr>
        <w:t>b</w:t>
      </w:r>
      <w:r w:rsidR="00937D0C" w:rsidRPr="0026630E">
        <w:rPr>
          <w:rFonts w:ascii="Arial" w:hAnsi="Arial" w:cs="Arial"/>
          <w:b/>
        </w:rPr>
        <w:t xml:space="preserve">reeding </w:t>
      </w:r>
      <w:r w:rsidRPr="0026630E">
        <w:rPr>
          <w:rFonts w:ascii="Arial" w:hAnsi="Arial" w:cs="Arial"/>
          <w:b/>
        </w:rPr>
        <w:t>strategy</w:t>
      </w:r>
    </w:p>
    <w:p w14:paraId="17074D40" w14:textId="1E8979D8" w:rsidR="00191290" w:rsidRPr="00CB7198" w:rsidRDefault="00937D0C" w:rsidP="00567837">
      <w:pPr>
        <w:spacing w:after="240" w:line="360" w:lineRule="auto"/>
        <w:jc w:val="both"/>
        <w:rPr>
          <w:rFonts w:ascii="Arial" w:hAnsi="Arial" w:cs="Arial"/>
        </w:rPr>
      </w:pPr>
      <w:r w:rsidRPr="0026630E">
        <w:rPr>
          <w:rFonts w:ascii="Arial" w:hAnsi="Arial" w:cs="Arial"/>
        </w:rPr>
        <w:t>Past captive breeding focused on indoor housing of 1:1 pairs of the species.  This involved h</w:t>
      </w:r>
      <w:r w:rsidR="000470AF">
        <w:rPr>
          <w:rFonts w:ascii="Arial" w:hAnsi="Arial" w:cs="Arial"/>
        </w:rPr>
        <w:t xml:space="preserve">ousing the animals in adjoining </w:t>
      </w:r>
      <w:r w:rsidRPr="0026630E">
        <w:rPr>
          <w:rFonts w:ascii="Arial" w:hAnsi="Arial" w:cs="Arial"/>
        </w:rPr>
        <w:t xml:space="preserve">enclosures which were connected by a series of pipes to allow for easy introduction and separation of the 2 individuals. This design was favoured due to the issues of capture stress and intraspecific aggression. </w:t>
      </w:r>
      <w:r w:rsidR="00DC3B0A" w:rsidRPr="0026630E">
        <w:rPr>
          <w:rFonts w:ascii="Arial" w:hAnsi="Arial" w:cs="Arial"/>
        </w:rPr>
        <w:t>However, such a</w:t>
      </w:r>
      <w:r w:rsidRPr="0026630E">
        <w:rPr>
          <w:rFonts w:ascii="Arial" w:hAnsi="Arial" w:cs="Arial"/>
        </w:rPr>
        <w:t xml:space="preserve"> set-up requires considerable space</w:t>
      </w:r>
      <w:r w:rsidR="00DC3B0A" w:rsidRPr="0026630E">
        <w:rPr>
          <w:rFonts w:ascii="Arial" w:hAnsi="Arial" w:cs="Arial"/>
        </w:rPr>
        <w:t>;</w:t>
      </w:r>
      <w:r w:rsidRPr="0026630E">
        <w:rPr>
          <w:rFonts w:ascii="Arial" w:hAnsi="Arial" w:cs="Arial"/>
        </w:rPr>
        <w:t xml:space="preserve"> ASDP devot</w:t>
      </w:r>
      <w:r w:rsidR="00DC3B0A" w:rsidRPr="0026630E">
        <w:rPr>
          <w:rFonts w:ascii="Arial" w:hAnsi="Arial" w:cs="Arial"/>
        </w:rPr>
        <w:t>ed</w:t>
      </w:r>
      <w:r w:rsidRPr="0026630E">
        <w:rPr>
          <w:rFonts w:ascii="Arial" w:hAnsi="Arial" w:cs="Arial"/>
        </w:rPr>
        <w:t xml:space="preserve"> an entire room to the maintenance of </w:t>
      </w:r>
      <w:r w:rsidR="00DC3B0A" w:rsidRPr="0026630E">
        <w:rPr>
          <w:rFonts w:ascii="Arial" w:hAnsi="Arial" w:cs="Arial"/>
        </w:rPr>
        <w:t>eight</w:t>
      </w:r>
      <w:r w:rsidRPr="0026630E">
        <w:rPr>
          <w:rFonts w:ascii="Arial" w:hAnsi="Arial" w:cs="Arial"/>
        </w:rPr>
        <w:t xml:space="preserve"> breeding pairs (16 individuals), with additional enclosures required for juveniles. All cost estimates for future captive breeding </w:t>
      </w:r>
      <w:r w:rsidR="00DC3B0A" w:rsidRPr="0026630E">
        <w:rPr>
          <w:rFonts w:ascii="Arial" w:hAnsi="Arial" w:cs="Arial"/>
        </w:rPr>
        <w:t xml:space="preserve">are </w:t>
      </w:r>
      <w:r w:rsidRPr="0026630E">
        <w:rPr>
          <w:rFonts w:ascii="Arial" w:hAnsi="Arial" w:cs="Arial"/>
        </w:rPr>
        <w:t xml:space="preserve">based on such </w:t>
      </w:r>
      <w:r w:rsidR="00DC3B0A" w:rsidRPr="0026630E">
        <w:rPr>
          <w:rFonts w:ascii="Arial" w:hAnsi="Arial" w:cs="Arial"/>
        </w:rPr>
        <w:t xml:space="preserve">a </w:t>
      </w:r>
      <w:r w:rsidRPr="0026630E">
        <w:rPr>
          <w:rFonts w:ascii="Arial" w:hAnsi="Arial" w:cs="Arial"/>
        </w:rPr>
        <w:t>housing</w:t>
      </w:r>
      <w:r w:rsidR="00DC3B0A" w:rsidRPr="0026630E">
        <w:rPr>
          <w:rFonts w:ascii="Arial" w:hAnsi="Arial" w:cs="Arial"/>
        </w:rPr>
        <w:t xml:space="preserve"> strategy</w:t>
      </w:r>
      <w:r w:rsidRPr="0026630E">
        <w:rPr>
          <w:rFonts w:ascii="Arial" w:hAnsi="Arial" w:cs="Arial"/>
        </w:rPr>
        <w:t xml:space="preserve">. </w:t>
      </w:r>
      <w:r w:rsidR="00191290">
        <w:rPr>
          <w:rFonts w:ascii="Arial" w:hAnsi="Arial" w:cs="Arial"/>
          <w:b/>
        </w:rPr>
        <w:br w:type="page"/>
      </w:r>
    </w:p>
    <w:p w14:paraId="3C43F10F" w14:textId="00D2189F" w:rsidR="00937D0C" w:rsidRPr="0026630E" w:rsidRDefault="00937D0C" w:rsidP="00CB7198">
      <w:pPr>
        <w:spacing w:after="240" w:line="360" w:lineRule="auto"/>
        <w:rPr>
          <w:rFonts w:ascii="Arial" w:hAnsi="Arial" w:cs="Arial"/>
          <w:b/>
        </w:rPr>
      </w:pPr>
      <w:r w:rsidRPr="0026630E">
        <w:rPr>
          <w:rFonts w:ascii="Arial" w:hAnsi="Arial" w:cs="Arial"/>
          <w:b/>
        </w:rPr>
        <w:t xml:space="preserve">Future </w:t>
      </w:r>
      <w:r w:rsidR="00DC3B0A" w:rsidRPr="0026630E">
        <w:rPr>
          <w:rFonts w:ascii="Arial" w:hAnsi="Arial" w:cs="Arial"/>
          <w:b/>
        </w:rPr>
        <w:t>b</w:t>
      </w:r>
      <w:r w:rsidRPr="0026630E">
        <w:rPr>
          <w:rFonts w:ascii="Arial" w:hAnsi="Arial" w:cs="Arial"/>
          <w:b/>
        </w:rPr>
        <w:t xml:space="preserve">reeding and </w:t>
      </w:r>
      <w:r w:rsidR="00DC3B0A" w:rsidRPr="0026630E">
        <w:rPr>
          <w:rFonts w:ascii="Arial" w:hAnsi="Arial" w:cs="Arial"/>
          <w:b/>
        </w:rPr>
        <w:t>m</w:t>
      </w:r>
      <w:r w:rsidRPr="0026630E">
        <w:rPr>
          <w:rFonts w:ascii="Arial" w:hAnsi="Arial" w:cs="Arial"/>
          <w:b/>
        </w:rPr>
        <w:t xml:space="preserve">anagement </w:t>
      </w:r>
      <w:r w:rsidR="00DC3B0A" w:rsidRPr="0026630E">
        <w:rPr>
          <w:rFonts w:ascii="Arial" w:hAnsi="Arial" w:cs="Arial"/>
          <w:b/>
        </w:rPr>
        <w:t>s</w:t>
      </w:r>
      <w:r w:rsidRPr="0026630E">
        <w:rPr>
          <w:rFonts w:ascii="Arial" w:hAnsi="Arial" w:cs="Arial"/>
          <w:b/>
        </w:rPr>
        <w:t>trategy</w:t>
      </w:r>
    </w:p>
    <w:p w14:paraId="3C43F110" w14:textId="77777777" w:rsidR="00937D0C" w:rsidRPr="0026630E" w:rsidRDefault="006B267E" w:rsidP="00567837">
      <w:pPr>
        <w:spacing w:after="240" w:line="360" w:lineRule="auto"/>
        <w:jc w:val="both"/>
        <w:rPr>
          <w:rFonts w:ascii="Arial" w:hAnsi="Arial" w:cs="Arial"/>
        </w:rPr>
      </w:pPr>
      <w:r w:rsidRPr="0026630E">
        <w:rPr>
          <w:rFonts w:ascii="Arial" w:hAnsi="Arial" w:cs="Arial"/>
        </w:rPr>
        <w:t>P</w:t>
      </w:r>
      <w:r w:rsidR="00937D0C" w:rsidRPr="0026630E">
        <w:rPr>
          <w:rFonts w:ascii="Arial" w:hAnsi="Arial" w:cs="Arial"/>
        </w:rPr>
        <w:t xml:space="preserve">ast difficulties in establishing breeding condition in captive-bred </w:t>
      </w:r>
      <w:r w:rsidRPr="0026630E">
        <w:rPr>
          <w:rFonts w:ascii="Arial" w:hAnsi="Arial" w:cs="Arial"/>
        </w:rPr>
        <w:t>rock</w:t>
      </w:r>
      <w:r w:rsidR="00937D0C" w:rsidRPr="0026630E">
        <w:rPr>
          <w:rFonts w:ascii="Arial" w:hAnsi="Arial" w:cs="Arial"/>
        </w:rPr>
        <w:t xml:space="preserve">-rats </w:t>
      </w:r>
      <w:r w:rsidRPr="0026630E">
        <w:rPr>
          <w:rFonts w:ascii="Arial" w:hAnsi="Arial" w:cs="Arial"/>
        </w:rPr>
        <w:t xml:space="preserve">indicate that there should be a </w:t>
      </w:r>
      <w:r w:rsidR="00937D0C" w:rsidRPr="0026630E">
        <w:rPr>
          <w:rFonts w:ascii="Arial" w:hAnsi="Arial" w:cs="Arial"/>
        </w:rPr>
        <w:t xml:space="preserve">focus on maximising breeding, at least in the first </w:t>
      </w:r>
      <w:r w:rsidRPr="0026630E">
        <w:rPr>
          <w:rFonts w:ascii="Arial" w:hAnsi="Arial" w:cs="Arial"/>
        </w:rPr>
        <w:t xml:space="preserve">2 </w:t>
      </w:r>
      <w:r w:rsidR="00937D0C" w:rsidRPr="0026630E">
        <w:rPr>
          <w:rFonts w:ascii="Arial" w:hAnsi="Arial" w:cs="Arial"/>
        </w:rPr>
        <w:t>years of an animal’s life, to ensure successful maintenance of both population size and genetic diversity.</w:t>
      </w:r>
      <w:r w:rsidRPr="0026630E">
        <w:rPr>
          <w:rFonts w:ascii="Arial" w:hAnsi="Arial" w:cs="Arial"/>
        </w:rPr>
        <w:t xml:space="preserve"> This can be achieved by identifying key animals for breeding at a young age and establishing pairs as soon as sexual maturity is reached.  </w:t>
      </w:r>
      <w:r w:rsidR="00937D0C" w:rsidRPr="0026630E">
        <w:rPr>
          <w:rFonts w:ascii="Arial" w:hAnsi="Arial" w:cs="Arial"/>
        </w:rPr>
        <w:t xml:space="preserve">A strategy of “trickle breeding” to produce small numbers of offspring each year while maintaining a stable population size appears doomed to fail unless significant advancements are achieved in captive breeding success.  </w:t>
      </w:r>
    </w:p>
    <w:p w14:paraId="3C43F111" w14:textId="05CEE4AF" w:rsidR="00937D0C" w:rsidRPr="0026630E" w:rsidRDefault="00937D0C" w:rsidP="00567837">
      <w:pPr>
        <w:spacing w:after="240" w:line="360" w:lineRule="auto"/>
        <w:jc w:val="both"/>
        <w:rPr>
          <w:rFonts w:ascii="Arial" w:hAnsi="Arial" w:cs="Arial"/>
        </w:rPr>
      </w:pPr>
      <w:r w:rsidRPr="0026630E">
        <w:rPr>
          <w:rFonts w:ascii="Arial" w:hAnsi="Arial" w:cs="Arial"/>
        </w:rPr>
        <w:t>The approach of aiming for maximum breeding output gives the best possible chance of all genetically-important individuals producing young.</w:t>
      </w:r>
      <w:r w:rsidR="006B267E" w:rsidRPr="0026630E">
        <w:rPr>
          <w:rFonts w:ascii="Arial" w:hAnsi="Arial" w:cs="Arial"/>
        </w:rPr>
        <w:t xml:space="preserve"> However, such a strategy</w:t>
      </w:r>
      <w:r w:rsidRPr="0026630E">
        <w:rPr>
          <w:rFonts w:ascii="Arial" w:hAnsi="Arial" w:cs="Arial"/>
        </w:rPr>
        <w:t xml:space="preserve"> invariably results in overpopulation (each generation effectively lasting for around 2 years, while individuals can live for up to 7 years), hence a management euthanasia policy would need to be implemented at any institutions involved in the program in order to effectively manage population size. This </w:t>
      </w:r>
      <w:r w:rsidR="006B267E" w:rsidRPr="0026630E">
        <w:rPr>
          <w:rFonts w:ascii="Arial" w:hAnsi="Arial" w:cs="Arial"/>
        </w:rPr>
        <w:t xml:space="preserve">policy will </w:t>
      </w:r>
      <w:r w:rsidRPr="0026630E">
        <w:rPr>
          <w:rFonts w:ascii="Arial" w:hAnsi="Arial" w:cs="Arial"/>
        </w:rPr>
        <w:t xml:space="preserve">provide the space necessary to continue breeding successive generations at a young age by removing animals that are old and/or over-represented genetically.  For many Australian zoological institutions this would be a major issue due to fear of public outcry, particularly </w:t>
      </w:r>
      <w:r w:rsidR="006B267E" w:rsidRPr="0026630E">
        <w:rPr>
          <w:rFonts w:ascii="Arial" w:hAnsi="Arial" w:cs="Arial"/>
        </w:rPr>
        <w:t xml:space="preserve">since </w:t>
      </w:r>
      <w:r w:rsidRPr="0026630E">
        <w:rPr>
          <w:rFonts w:ascii="Arial" w:hAnsi="Arial" w:cs="Arial"/>
        </w:rPr>
        <w:t xml:space="preserve">it involves a </w:t>
      </w:r>
      <w:r w:rsidR="0074153D">
        <w:rPr>
          <w:rFonts w:ascii="Arial" w:hAnsi="Arial" w:cs="Arial"/>
        </w:rPr>
        <w:t xml:space="preserve">critically </w:t>
      </w:r>
      <w:r w:rsidRPr="0026630E">
        <w:rPr>
          <w:rFonts w:ascii="Arial" w:hAnsi="Arial" w:cs="Arial"/>
        </w:rPr>
        <w:t xml:space="preserve">endangered species.  </w:t>
      </w:r>
    </w:p>
    <w:p w14:paraId="3C43F112" w14:textId="7F93414F" w:rsidR="00937D0C" w:rsidRPr="0026630E" w:rsidRDefault="00937D0C" w:rsidP="00567837">
      <w:pPr>
        <w:spacing w:after="240" w:line="360" w:lineRule="auto"/>
        <w:jc w:val="both"/>
        <w:rPr>
          <w:rFonts w:ascii="Arial" w:hAnsi="Arial" w:cs="Arial"/>
          <w:b/>
        </w:rPr>
      </w:pPr>
      <w:r w:rsidRPr="0026630E">
        <w:rPr>
          <w:rFonts w:ascii="Arial" w:hAnsi="Arial" w:cs="Arial"/>
          <w:b/>
        </w:rPr>
        <w:t>Population Size</w:t>
      </w:r>
    </w:p>
    <w:p w14:paraId="3C43F113" w14:textId="77777777" w:rsidR="00937D0C" w:rsidRPr="0026630E" w:rsidRDefault="00937D0C" w:rsidP="00567837">
      <w:pPr>
        <w:spacing w:after="240" w:line="360" w:lineRule="auto"/>
        <w:jc w:val="both"/>
        <w:rPr>
          <w:rFonts w:ascii="Arial" w:hAnsi="Arial" w:cs="Arial"/>
        </w:rPr>
      </w:pPr>
      <w:r w:rsidRPr="0026630E">
        <w:rPr>
          <w:rFonts w:ascii="Arial" w:hAnsi="Arial" w:cs="Arial"/>
        </w:rPr>
        <w:t xml:space="preserve">A minimum stable captive population of 20 adults, with a sex ratio of 1:1, </w:t>
      </w:r>
      <w:r w:rsidR="006B267E" w:rsidRPr="0026630E">
        <w:rPr>
          <w:rFonts w:ascii="Arial" w:hAnsi="Arial" w:cs="Arial"/>
        </w:rPr>
        <w:t xml:space="preserve">is considered to </w:t>
      </w:r>
      <w:r w:rsidRPr="0026630E">
        <w:rPr>
          <w:rFonts w:ascii="Arial" w:hAnsi="Arial" w:cs="Arial"/>
        </w:rPr>
        <w:t xml:space="preserve">be the </w:t>
      </w:r>
      <w:r w:rsidR="006B267E" w:rsidRPr="0026630E">
        <w:rPr>
          <w:rFonts w:ascii="Arial" w:hAnsi="Arial" w:cs="Arial"/>
        </w:rPr>
        <w:t xml:space="preserve">most appropriate </w:t>
      </w:r>
      <w:r w:rsidRPr="0026630E">
        <w:rPr>
          <w:rFonts w:ascii="Arial" w:hAnsi="Arial" w:cs="Arial"/>
        </w:rPr>
        <w:t>compromise between maximising genetic diversity and minimising husbandry costs. This would allow for the rapid expansion of population size at any given time should animals be required for wild release</w:t>
      </w:r>
      <w:r w:rsidR="001947EF" w:rsidRPr="0026630E">
        <w:rPr>
          <w:rFonts w:ascii="Arial" w:hAnsi="Arial" w:cs="Arial"/>
        </w:rPr>
        <w:t xml:space="preserve"> (</w:t>
      </w:r>
      <w:r w:rsidRPr="0026630E">
        <w:rPr>
          <w:rFonts w:ascii="Arial" w:hAnsi="Arial" w:cs="Arial"/>
        </w:rPr>
        <w:t xml:space="preserve">group </w:t>
      </w:r>
      <w:r w:rsidR="001947EF" w:rsidRPr="0026630E">
        <w:rPr>
          <w:rFonts w:ascii="Arial" w:hAnsi="Arial" w:cs="Arial"/>
        </w:rPr>
        <w:t>size for release is estimated to be &gt;</w:t>
      </w:r>
      <w:r w:rsidRPr="0026630E">
        <w:rPr>
          <w:rFonts w:ascii="Arial" w:hAnsi="Arial" w:cs="Arial"/>
        </w:rPr>
        <w:t>50</w:t>
      </w:r>
      <w:r w:rsidR="001947EF" w:rsidRPr="0026630E">
        <w:rPr>
          <w:rFonts w:ascii="Arial" w:hAnsi="Arial" w:cs="Arial"/>
        </w:rPr>
        <w:t>)</w:t>
      </w:r>
      <w:r w:rsidRPr="0026630E">
        <w:rPr>
          <w:rFonts w:ascii="Arial" w:hAnsi="Arial" w:cs="Arial"/>
        </w:rPr>
        <w:t xml:space="preserve">. The establishment of a studbook to manage the captive breeding of the species long-term </w:t>
      </w:r>
      <w:r w:rsidR="001947EF" w:rsidRPr="0026630E">
        <w:rPr>
          <w:rFonts w:ascii="Arial" w:hAnsi="Arial" w:cs="Arial"/>
        </w:rPr>
        <w:t xml:space="preserve">will </w:t>
      </w:r>
      <w:r w:rsidRPr="0026630E">
        <w:rPr>
          <w:rFonts w:ascii="Arial" w:hAnsi="Arial" w:cs="Arial"/>
        </w:rPr>
        <w:t xml:space="preserve">be needed. </w:t>
      </w:r>
      <w:r w:rsidR="001947EF" w:rsidRPr="0026630E">
        <w:rPr>
          <w:rFonts w:ascii="Arial" w:hAnsi="Arial" w:cs="Arial"/>
        </w:rPr>
        <w:t xml:space="preserve">The studbook should be </w:t>
      </w:r>
      <w:r w:rsidRPr="0026630E">
        <w:rPr>
          <w:rFonts w:ascii="Arial" w:hAnsi="Arial" w:cs="Arial"/>
        </w:rPr>
        <w:t>maintained by a single keeper who makes animal management recommendations to all zoological institutions involved to ensure that breeding is carried out to maintain maximum genetic diversity over successive generations.</w:t>
      </w:r>
    </w:p>
    <w:p w14:paraId="3C43F114" w14:textId="77777777" w:rsidR="00937D0C" w:rsidRPr="0026630E" w:rsidRDefault="00937D0C" w:rsidP="00567837">
      <w:pPr>
        <w:spacing w:after="240" w:line="360" w:lineRule="auto"/>
        <w:jc w:val="both"/>
        <w:rPr>
          <w:rFonts w:ascii="Arial" w:hAnsi="Arial" w:cs="Arial"/>
        </w:rPr>
      </w:pPr>
      <w:r w:rsidRPr="0026630E">
        <w:rPr>
          <w:rFonts w:ascii="Arial" w:hAnsi="Arial" w:cs="Arial"/>
        </w:rPr>
        <w:t>It must be noted that to maintain a breeding population of 20 adults ultimately requires housing more than this number as recently-bred juveniles must also be housed.  This consideration has been factored into cost projections.</w:t>
      </w:r>
    </w:p>
    <w:p w14:paraId="3C43F115" w14:textId="77777777" w:rsidR="00937D0C" w:rsidRPr="0026630E" w:rsidRDefault="00937D0C" w:rsidP="00567837">
      <w:pPr>
        <w:spacing w:after="240" w:line="360" w:lineRule="auto"/>
        <w:jc w:val="both"/>
        <w:rPr>
          <w:rFonts w:ascii="Arial" w:hAnsi="Arial" w:cs="Arial"/>
          <w:b/>
        </w:rPr>
      </w:pPr>
      <w:r w:rsidRPr="0026630E">
        <w:rPr>
          <w:rFonts w:ascii="Arial" w:hAnsi="Arial" w:cs="Arial"/>
          <w:b/>
        </w:rPr>
        <w:t>Founders</w:t>
      </w:r>
    </w:p>
    <w:p w14:paraId="6604C5F0" w14:textId="5807D1A3" w:rsidR="00C5481D" w:rsidRPr="00CB7198" w:rsidRDefault="00937D0C" w:rsidP="00567837">
      <w:pPr>
        <w:spacing w:after="240" w:line="360" w:lineRule="auto"/>
        <w:jc w:val="both"/>
        <w:rPr>
          <w:rFonts w:ascii="Arial" w:hAnsi="Arial" w:cs="Arial"/>
        </w:rPr>
      </w:pPr>
      <w:r w:rsidRPr="0026630E">
        <w:rPr>
          <w:rFonts w:ascii="Arial" w:hAnsi="Arial" w:cs="Arial"/>
        </w:rPr>
        <w:t xml:space="preserve">The establishment of such a population would require the removal of at least 12 founding animals from the wild.  </w:t>
      </w:r>
    </w:p>
    <w:p w14:paraId="3127A1D3" w14:textId="77777777" w:rsidR="00191290" w:rsidRDefault="00191290">
      <w:pPr>
        <w:rPr>
          <w:rFonts w:ascii="Arial" w:hAnsi="Arial" w:cs="Arial"/>
          <w:b/>
          <w:iCs/>
          <w:szCs w:val="24"/>
        </w:rPr>
      </w:pPr>
      <w:r>
        <w:rPr>
          <w:szCs w:val="24"/>
        </w:rPr>
        <w:br w:type="page"/>
      </w:r>
    </w:p>
    <w:p w14:paraId="3C43F147" w14:textId="6D27D042" w:rsidR="00506C39" w:rsidRPr="0026630E" w:rsidRDefault="00506C39" w:rsidP="00CB7198">
      <w:pPr>
        <w:pStyle w:val="Heading2"/>
        <w:spacing w:before="0" w:after="240" w:line="360" w:lineRule="auto"/>
        <w:rPr>
          <w:szCs w:val="24"/>
        </w:rPr>
      </w:pPr>
      <w:r w:rsidRPr="0026630E">
        <w:rPr>
          <w:szCs w:val="24"/>
        </w:rPr>
        <w:t xml:space="preserve">APPENDIX 4. </w:t>
      </w:r>
      <w:r w:rsidR="001938F8" w:rsidRPr="0026630E">
        <w:rPr>
          <w:caps/>
          <w:szCs w:val="24"/>
        </w:rPr>
        <w:t xml:space="preserve">Risk Analysis of </w:t>
      </w:r>
      <w:r w:rsidR="008A4A9D">
        <w:rPr>
          <w:caps/>
          <w:szCs w:val="24"/>
        </w:rPr>
        <w:t xml:space="preserve">removing </w:t>
      </w:r>
      <w:r w:rsidR="001938F8" w:rsidRPr="0026630E">
        <w:rPr>
          <w:caps/>
          <w:szCs w:val="24"/>
        </w:rPr>
        <w:t xml:space="preserve">Central rock-rats </w:t>
      </w:r>
      <w:r w:rsidR="008A4A9D">
        <w:rPr>
          <w:caps/>
          <w:szCs w:val="24"/>
        </w:rPr>
        <w:t>from the wild to</w:t>
      </w:r>
      <w:r w:rsidR="008A4A9D" w:rsidRPr="008A4A9D">
        <w:rPr>
          <w:caps/>
          <w:szCs w:val="24"/>
        </w:rPr>
        <w:t xml:space="preserve"> </w:t>
      </w:r>
      <w:r w:rsidR="008A4A9D" w:rsidRPr="0026630E">
        <w:rPr>
          <w:caps/>
          <w:szCs w:val="24"/>
        </w:rPr>
        <w:t>establish</w:t>
      </w:r>
      <w:r w:rsidR="008A4A9D">
        <w:rPr>
          <w:caps/>
          <w:szCs w:val="24"/>
        </w:rPr>
        <w:t xml:space="preserve"> a </w:t>
      </w:r>
      <w:r w:rsidR="008A4A9D" w:rsidRPr="0026630E">
        <w:rPr>
          <w:caps/>
          <w:szCs w:val="24"/>
        </w:rPr>
        <w:t xml:space="preserve">captive population </w:t>
      </w:r>
    </w:p>
    <w:p w14:paraId="3C43F149" w14:textId="339632B3" w:rsidR="008B3046" w:rsidRPr="0026630E" w:rsidRDefault="00506C39" w:rsidP="00CB7198">
      <w:pPr>
        <w:spacing w:after="240" w:line="360" w:lineRule="auto"/>
        <w:rPr>
          <w:rFonts w:ascii="Arial" w:hAnsi="Arial" w:cs="Arial"/>
          <w:b/>
        </w:rPr>
      </w:pPr>
      <w:r w:rsidRPr="0026630E">
        <w:rPr>
          <w:rFonts w:ascii="Arial" w:hAnsi="Arial" w:cs="Arial"/>
          <w:b/>
        </w:rPr>
        <w:t>(Prepared by Simon Ward)</w:t>
      </w:r>
    </w:p>
    <w:p w14:paraId="3C43F14A" w14:textId="77777777" w:rsidR="00506C39" w:rsidRPr="0026630E" w:rsidRDefault="00506C39" w:rsidP="00CB7198">
      <w:pPr>
        <w:spacing w:after="240" w:line="360" w:lineRule="auto"/>
        <w:rPr>
          <w:rFonts w:ascii="Arial" w:hAnsi="Arial" w:cs="Arial"/>
          <w:b/>
        </w:rPr>
      </w:pPr>
      <w:r w:rsidRPr="0026630E">
        <w:rPr>
          <w:rFonts w:ascii="Arial" w:hAnsi="Arial" w:cs="Arial"/>
          <w:b/>
        </w:rPr>
        <w:t>Purpose</w:t>
      </w:r>
    </w:p>
    <w:p w14:paraId="3C43F14B" w14:textId="567F9389" w:rsidR="00506C39" w:rsidRPr="0026630E" w:rsidRDefault="008B3046" w:rsidP="00567837">
      <w:pPr>
        <w:spacing w:after="240" w:line="360" w:lineRule="auto"/>
        <w:jc w:val="both"/>
        <w:rPr>
          <w:rFonts w:ascii="Arial" w:hAnsi="Arial" w:cs="Arial"/>
        </w:rPr>
      </w:pPr>
      <w:r w:rsidRPr="0026630E">
        <w:rPr>
          <w:rFonts w:ascii="Arial" w:hAnsi="Arial" w:cs="Arial"/>
        </w:rPr>
        <w:t>The re-establishment of a captive breeding colony will require removal of rock-rats from wild populations.</w:t>
      </w:r>
      <w:r w:rsidR="00765B8E">
        <w:rPr>
          <w:rFonts w:ascii="Arial" w:hAnsi="Arial" w:cs="Arial"/>
        </w:rPr>
        <w:t xml:space="preserve"> </w:t>
      </w:r>
      <w:r w:rsidRPr="0026630E">
        <w:rPr>
          <w:rFonts w:ascii="Arial" w:hAnsi="Arial" w:cs="Arial"/>
        </w:rPr>
        <w:t>The impact of such removal is very dependent on the size of the wild population, which fluctuates in a boom and bust cycle – the impact of removal while the population is contracted will be much greater than removal during an expanded phase.</w:t>
      </w:r>
      <w:r w:rsidR="00765B8E">
        <w:rPr>
          <w:rFonts w:ascii="Arial" w:hAnsi="Arial" w:cs="Arial"/>
        </w:rPr>
        <w:t xml:space="preserve"> </w:t>
      </w:r>
      <w:r w:rsidRPr="0026630E">
        <w:rPr>
          <w:rFonts w:ascii="Arial" w:hAnsi="Arial" w:cs="Arial"/>
        </w:rPr>
        <w:t>Table A4.1 is an assessment of the risks associated with a) not having a captive colony and b) establishment of a colony (or colonies), using three approaches to collecting founder animals from the wild.</w:t>
      </w:r>
      <w:r w:rsidR="00765B8E">
        <w:rPr>
          <w:rFonts w:ascii="Arial" w:hAnsi="Arial" w:cs="Arial"/>
        </w:rPr>
        <w:t xml:space="preserve"> </w:t>
      </w:r>
      <w:r w:rsidRPr="0026630E">
        <w:rPr>
          <w:rFonts w:ascii="Arial" w:hAnsi="Arial" w:cs="Arial"/>
        </w:rPr>
        <w:t>This risk assessment is based on the following general objectives, criteria and action options for maintenance of the wild and of captive populations:</w:t>
      </w:r>
    </w:p>
    <w:p w14:paraId="2F812B40" w14:textId="77777777" w:rsidR="007C688C" w:rsidRPr="0026630E" w:rsidRDefault="007C688C" w:rsidP="00567837">
      <w:pPr>
        <w:spacing w:after="240" w:line="360" w:lineRule="auto"/>
        <w:jc w:val="both"/>
        <w:rPr>
          <w:rFonts w:ascii="Arial" w:hAnsi="Arial" w:cs="Arial"/>
        </w:rPr>
      </w:pPr>
      <w:r w:rsidRPr="0026630E">
        <w:rPr>
          <w:rFonts w:ascii="Arial" w:hAnsi="Arial" w:cs="Arial"/>
          <w:u w:val="single"/>
        </w:rPr>
        <w:t xml:space="preserve">Long-term objective: </w:t>
      </w:r>
      <w:r w:rsidRPr="0026630E">
        <w:rPr>
          <w:rFonts w:ascii="Arial" w:hAnsi="Arial" w:cs="Arial"/>
        </w:rPr>
        <w:t>To have confidence that, during contracted periods of the population cycle, the meta-population in the wild is distributed across sufficient locations and there are sufficient numbers at each location for the species to persist.</w:t>
      </w:r>
    </w:p>
    <w:p w14:paraId="3C43F14C" w14:textId="77777777" w:rsidR="00611FA7" w:rsidRPr="0026630E" w:rsidRDefault="00611FA7" w:rsidP="00567837">
      <w:pPr>
        <w:spacing w:after="240" w:line="360" w:lineRule="auto"/>
        <w:jc w:val="both"/>
        <w:rPr>
          <w:rFonts w:ascii="Arial" w:hAnsi="Arial" w:cs="Arial"/>
          <w:szCs w:val="24"/>
        </w:rPr>
      </w:pPr>
      <w:r w:rsidRPr="0026630E">
        <w:rPr>
          <w:rFonts w:ascii="Arial" w:hAnsi="Arial" w:cs="Arial"/>
          <w:szCs w:val="24"/>
          <w:u w:val="single"/>
        </w:rPr>
        <w:t>Objective 1.</w:t>
      </w:r>
      <w:r w:rsidRPr="0026630E">
        <w:rPr>
          <w:rFonts w:ascii="Arial" w:hAnsi="Arial" w:cs="Arial"/>
          <w:szCs w:val="24"/>
        </w:rPr>
        <w:t xml:space="preserve">  To maintain the species in the wild </w:t>
      </w:r>
    </w:p>
    <w:p w14:paraId="3C43F14D" w14:textId="77777777" w:rsidR="00611FA7" w:rsidRPr="0026630E" w:rsidRDefault="00611FA7" w:rsidP="00567837">
      <w:pPr>
        <w:pStyle w:val="ListParagraph"/>
        <w:spacing w:after="240" w:line="360" w:lineRule="auto"/>
        <w:jc w:val="both"/>
        <w:rPr>
          <w:rFonts w:ascii="Arial" w:hAnsi="Arial" w:cs="Arial"/>
          <w:sz w:val="24"/>
          <w:szCs w:val="24"/>
        </w:rPr>
      </w:pPr>
      <w:r w:rsidRPr="0026630E">
        <w:rPr>
          <w:rFonts w:ascii="Arial" w:hAnsi="Arial" w:cs="Arial"/>
          <w:sz w:val="24"/>
          <w:szCs w:val="24"/>
          <w:u w:val="single"/>
        </w:rPr>
        <w:t>Criterion of success 1.</w:t>
      </w:r>
      <w:r w:rsidRPr="0026630E">
        <w:rPr>
          <w:rFonts w:ascii="Arial" w:hAnsi="Arial" w:cs="Arial"/>
          <w:sz w:val="24"/>
          <w:szCs w:val="24"/>
        </w:rPr>
        <w:t xml:space="preserve"> Sufficient numbers of breeding individua</w:t>
      </w:r>
      <w:r w:rsidR="00495EBC" w:rsidRPr="0026630E">
        <w:rPr>
          <w:rFonts w:ascii="Arial" w:hAnsi="Arial" w:cs="Arial"/>
          <w:sz w:val="24"/>
          <w:szCs w:val="24"/>
        </w:rPr>
        <w:t>ls remain at enough core refuge</w:t>
      </w:r>
      <w:r w:rsidRPr="0026630E">
        <w:rPr>
          <w:rFonts w:ascii="Arial" w:hAnsi="Arial" w:cs="Arial"/>
          <w:sz w:val="24"/>
          <w:szCs w:val="24"/>
        </w:rPr>
        <w:t xml:space="preserve"> sites to support the meta-population until the next boom phase (number of individuals needed and number of sites unknown).</w:t>
      </w:r>
    </w:p>
    <w:p w14:paraId="3C43F14E" w14:textId="6F4AF49D" w:rsidR="00611FA7" w:rsidRPr="0026630E" w:rsidRDefault="00611FA7" w:rsidP="00567837">
      <w:pPr>
        <w:pStyle w:val="ListParagraph"/>
        <w:spacing w:after="240" w:line="360" w:lineRule="auto"/>
        <w:ind w:left="1134"/>
        <w:jc w:val="both"/>
        <w:rPr>
          <w:rFonts w:ascii="Arial" w:hAnsi="Arial" w:cs="Arial"/>
          <w:sz w:val="24"/>
          <w:szCs w:val="24"/>
        </w:rPr>
      </w:pPr>
      <w:r w:rsidRPr="0026630E">
        <w:rPr>
          <w:rFonts w:ascii="Arial" w:hAnsi="Arial" w:cs="Arial"/>
          <w:sz w:val="24"/>
          <w:szCs w:val="24"/>
          <w:u w:val="single"/>
        </w:rPr>
        <w:t>action option 1</w:t>
      </w:r>
      <w:r w:rsidR="00191290">
        <w:rPr>
          <w:rStyle w:val="FootnoteReference"/>
          <w:rFonts w:ascii="Arial" w:hAnsi="Arial" w:cs="Arial"/>
          <w:sz w:val="24"/>
          <w:szCs w:val="24"/>
          <w:u w:val="single"/>
        </w:rPr>
        <w:footnoteReference w:id="1"/>
      </w:r>
      <w:r w:rsidRPr="0026630E">
        <w:rPr>
          <w:rFonts w:ascii="Arial" w:hAnsi="Arial" w:cs="Arial"/>
          <w:sz w:val="24"/>
          <w:szCs w:val="24"/>
          <w:u w:val="single"/>
        </w:rPr>
        <w:t>.</w:t>
      </w:r>
      <w:r w:rsidRPr="0026630E">
        <w:rPr>
          <w:rFonts w:ascii="Arial" w:hAnsi="Arial" w:cs="Arial"/>
          <w:sz w:val="24"/>
          <w:szCs w:val="24"/>
        </w:rPr>
        <w:t xml:space="preserve"> Do not remove CRR into captivity</w:t>
      </w:r>
    </w:p>
    <w:p w14:paraId="3C43F14F" w14:textId="16AC2D70" w:rsidR="00611FA7" w:rsidRPr="0026630E" w:rsidRDefault="00611FA7" w:rsidP="00567837">
      <w:pPr>
        <w:spacing w:after="240" w:line="360" w:lineRule="auto"/>
        <w:jc w:val="both"/>
        <w:rPr>
          <w:rFonts w:ascii="Arial" w:hAnsi="Arial" w:cs="Arial"/>
          <w:szCs w:val="24"/>
        </w:rPr>
      </w:pPr>
      <w:r w:rsidRPr="0026630E">
        <w:rPr>
          <w:rFonts w:ascii="Arial" w:hAnsi="Arial" w:cs="Arial"/>
          <w:szCs w:val="24"/>
          <w:u w:val="single"/>
        </w:rPr>
        <w:t>Objective 2.</w:t>
      </w:r>
      <w:r w:rsidRPr="0026630E">
        <w:rPr>
          <w:rFonts w:ascii="Arial" w:hAnsi="Arial" w:cs="Arial"/>
          <w:szCs w:val="24"/>
        </w:rPr>
        <w:t xml:space="preserve"> To have a captive population to support reintroduction programs</w:t>
      </w:r>
    </w:p>
    <w:p w14:paraId="3C43F150" w14:textId="77777777" w:rsidR="00611FA7" w:rsidRPr="0026630E" w:rsidRDefault="00611FA7" w:rsidP="00567837">
      <w:pPr>
        <w:pStyle w:val="ListParagraph"/>
        <w:spacing w:after="120" w:line="360" w:lineRule="auto"/>
        <w:jc w:val="both"/>
        <w:rPr>
          <w:rFonts w:ascii="Arial" w:hAnsi="Arial" w:cs="Arial"/>
          <w:szCs w:val="24"/>
          <w:u w:val="single"/>
        </w:rPr>
      </w:pPr>
      <w:r w:rsidRPr="0026630E">
        <w:rPr>
          <w:rFonts w:ascii="Arial" w:hAnsi="Arial" w:cs="Arial"/>
          <w:sz w:val="24"/>
          <w:szCs w:val="24"/>
          <w:u w:val="single"/>
        </w:rPr>
        <w:t xml:space="preserve">Criterion of success 2. Minimum of 20 adult breeding individuals (sex ratio 1:1) managed in captivity </w:t>
      </w:r>
    </w:p>
    <w:p w14:paraId="3C43F151" w14:textId="77777777" w:rsidR="00611FA7" w:rsidRPr="0026630E" w:rsidRDefault="00611FA7" w:rsidP="00567837">
      <w:pPr>
        <w:spacing w:after="240" w:line="360" w:lineRule="auto"/>
        <w:ind w:left="1134"/>
        <w:contextualSpacing/>
        <w:jc w:val="both"/>
        <w:rPr>
          <w:rFonts w:ascii="Arial" w:hAnsi="Arial" w:cs="Arial"/>
          <w:szCs w:val="24"/>
        </w:rPr>
      </w:pPr>
      <w:r w:rsidRPr="0026630E">
        <w:rPr>
          <w:rFonts w:ascii="Arial" w:hAnsi="Arial" w:cs="Arial"/>
          <w:szCs w:val="24"/>
          <w:u w:val="single"/>
        </w:rPr>
        <w:t>action option 2a.</w:t>
      </w:r>
      <w:r w:rsidRPr="0026630E">
        <w:rPr>
          <w:rFonts w:ascii="Arial" w:hAnsi="Arial" w:cs="Arial"/>
          <w:szCs w:val="24"/>
        </w:rPr>
        <w:t xml:space="preserve"> Remove all CRR that can be captured ASAP</w:t>
      </w:r>
    </w:p>
    <w:p w14:paraId="3C43F152" w14:textId="77777777" w:rsidR="00611FA7" w:rsidRPr="0026630E" w:rsidRDefault="00611FA7" w:rsidP="00567837">
      <w:pPr>
        <w:spacing w:after="240" w:line="360" w:lineRule="auto"/>
        <w:ind w:left="1134"/>
        <w:contextualSpacing/>
        <w:jc w:val="both"/>
        <w:rPr>
          <w:rFonts w:ascii="Arial" w:hAnsi="Arial" w:cs="Arial"/>
          <w:szCs w:val="24"/>
        </w:rPr>
      </w:pPr>
      <w:r w:rsidRPr="0026630E">
        <w:rPr>
          <w:rFonts w:ascii="Arial" w:hAnsi="Arial" w:cs="Arial"/>
          <w:szCs w:val="24"/>
          <w:u w:val="single"/>
        </w:rPr>
        <w:t>action option 2b.</w:t>
      </w:r>
      <w:r w:rsidRPr="0026630E">
        <w:rPr>
          <w:rFonts w:ascii="Arial" w:hAnsi="Arial" w:cs="Arial"/>
          <w:szCs w:val="24"/>
        </w:rPr>
        <w:t xml:space="preserve"> Remove small numbers of CRR from the wild to maintain both wild and captive populations</w:t>
      </w:r>
    </w:p>
    <w:p w14:paraId="49AD5B89" w14:textId="3D3317EF" w:rsidR="007C688C" w:rsidRPr="0026630E" w:rsidRDefault="00611FA7" w:rsidP="00CB7198">
      <w:pPr>
        <w:spacing w:after="240" w:line="360" w:lineRule="auto"/>
        <w:ind w:left="1134"/>
        <w:rPr>
          <w:rFonts w:ascii="Arial" w:hAnsi="Arial" w:cs="Arial"/>
          <w:szCs w:val="24"/>
        </w:rPr>
      </w:pPr>
      <w:r w:rsidRPr="0026630E">
        <w:rPr>
          <w:rFonts w:ascii="Arial" w:hAnsi="Arial" w:cs="Arial"/>
          <w:szCs w:val="24"/>
          <w:u w:val="single"/>
        </w:rPr>
        <w:t xml:space="preserve">action option 2c. </w:t>
      </w:r>
      <w:r w:rsidRPr="0026630E">
        <w:rPr>
          <w:rFonts w:ascii="Arial" w:hAnsi="Arial" w:cs="Arial"/>
          <w:szCs w:val="24"/>
        </w:rPr>
        <w:t>Remove CRR from expanding populations during the break-out phase.</w:t>
      </w:r>
    </w:p>
    <w:p w14:paraId="70EEDD49" w14:textId="2B6D6725" w:rsidR="0026630E" w:rsidRDefault="00506C39" w:rsidP="00567837">
      <w:pPr>
        <w:spacing w:after="240" w:line="360" w:lineRule="auto"/>
        <w:jc w:val="both"/>
        <w:rPr>
          <w:rFonts w:ascii="Arial" w:hAnsi="Arial" w:cs="Arial"/>
        </w:rPr>
      </w:pPr>
      <w:r w:rsidRPr="0026630E">
        <w:rPr>
          <w:rFonts w:ascii="Arial" w:hAnsi="Arial" w:cs="Arial"/>
        </w:rPr>
        <w:t xml:space="preserve">This </w:t>
      </w:r>
      <w:r w:rsidR="00EB3712" w:rsidRPr="0026630E">
        <w:rPr>
          <w:rFonts w:ascii="Arial" w:hAnsi="Arial" w:cs="Arial"/>
        </w:rPr>
        <w:t xml:space="preserve">risk assessment </w:t>
      </w:r>
      <w:r w:rsidRPr="0026630E">
        <w:rPr>
          <w:rFonts w:ascii="Arial" w:hAnsi="Arial" w:cs="Arial"/>
        </w:rPr>
        <w:t>discusses only the ecological impacts of the actions; it does not cover the logistic or social (financial) risks.</w:t>
      </w:r>
      <w:r w:rsidR="00765B8E">
        <w:rPr>
          <w:rFonts w:ascii="Arial" w:hAnsi="Arial" w:cs="Arial"/>
        </w:rPr>
        <w:t xml:space="preserve"> </w:t>
      </w:r>
      <w:r w:rsidR="00BC2958" w:rsidRPr="0026630E">
        <w:rPr>
          <w:rFonts w:ascii="Arial" w:hAnsi="Arial" w:cs="Arial"/>
        </w:rPr>
        <w:t>For example,</w:t>
      </w:r>
      <w:r w:rsidRPr="0026630E">
        <w:rPr>
          <w:rFonts w:ascii="Arial" w:hAnsi="Arial" w:cs="Arial"/>
        </w:rPr>
        <w:t xml:space="preserve"> if money were found to establish facilities for a captive colony (preferably two locations) and to send out staff to collect animals, we currently don’t know the likelihood that the funding will continue and that the institutions will maintain their enthusiasm for the captive population</w:t>
      </w:r>
      <w:r w:rsidR="00EB3712" w:rsidRPr="0026630E">
        <w:rPr>
          <w:rFonts w:ascii="Arial" w:hAnsi="Arial" w:cs="Arial"/>
        </w:rPr>
        <w:t xml:space="preserve"> well beyond the life of this plan</w:t>
      </w:r>
      <w:r w:rsidRPr="0026630E">
        <w:rPr>
          <w:rFonts w:ascii="Arial" w:hAnsi="Arial" w:cs="Arial"/>
        </w:rPr>
        <w:t>.</w:t>
      </w:r>
      <w:r w:rsidR="00765B8E">
        <w:rPr>
          <w:rFonts w:ascii="Arial" w:hAnsi="Arial" w:cs="Arial"/>
        </w:rPr>
        <w:t xml:space="preserve"> </w:t>
      </w:r>
      <w:r w:rsidRPr="0026630E">
        <w:rPr>
          <w:rFonts w:ascii="Arial" w:hAnsi="Arial" w:cs="Arial"/>
        </w:rPr>
        <w:t xml:space="preserve">The following </w:t>
      </w:r>
      <w:r w:rsidR="00BC2958" w:rsidRPr="0026630E">
        <w:rPr>
          <w:rFonts w:ascii="Arial" w:hAnsi="Arial" w:cs="Arial"/>
        </w:rPr>
        <w:t>assessment</w:t>
      </w:r>
      <w:r w:rsidRPr="0026630E">
        <w:rPr>
          <w:rFonts w:ascii="Arial" w:hAnsi="Arial" w:cs="Arial"/>
        </w:rPr>
        <w:t xml:space="preserve"> also do</w:t>
      </w:r>
      <w:r w:rsidR="00BC2958" w:rsidRPr="0026630E">
        <w:rPr>
          <w:rFonts w:ascii="Arial" w:hAnsi="Arial" w:cs="Arial"/>
        </w:rPr>
        <w:t>es</w:t>
      </w:r>
      <w:r w:rsidRPr="0026630E">
        <w:rPr>
          <w:rFonts w:ascii="Arial" w:hAnsi="Arial" w:cs="Arial"/>
        </w:rPr>
        <w:t xml:space="preserve"> not consider the risk of the captive breeding colony being unsuccessful (the ultimate fate of the previous captive population).</w:t>
      </w:r>
      <w:r w:rsidR="00765B8E">
        <w:rPr>
          <w:rFonts w:ascii="Arial" w:hAnsi="Arial" w:cs="Arial"/>
        </w:rPr>
        <w:t xml:space="preserve"> </w:t>
      </w:r>
      <w:r w:rsidR="00495EBC" w:rsidRPr="0026630E">
        <w:rPr>
          <w:rFonts w:ascii="Arial" w:hAnsi="Arial" w:cs="Arial"/>
        </w:rPr>
        <w:t>Action 5</w:t>
      </w:r>
      <w:r w:rsidR="00EB3712" w:rsidRPr="0026630E">
        <w:rPr>
          <w:rFonts w:ascii="Arial" w:hAnsi="Arial" w:cs="Arial"/>
        </w:rPr>
        <w:t xml:space="preserve"> in the National Recovery Plan is to draft a comprehensive </w:t>
      </w:r>
      <w:r w:rsidR="00AD35E9">
        <w:rPr>
          <w:rFonts w:ascii="Arial" w:hAnsi="Arial" w:cs="Arial"/>
        </w:rPr>
        <w:t xml:space="preserve">strategy for </w:t>
      </w:r>
      <w:r w:rsidR="00EB3712" w:rsidRPr="0026630E">
        <w:rPr>
          <w:rFonts w:ascii="Arial" w:hAnsi="Arial" w:cs="Arial"/>
        </w:rPr>
        <w:t xml:space="preserve">translocation </w:t>
      </w:r>
      <w:r w:rsidR="00AD35E9">
        <w:rPr>
          <w:rFonts w:ascii="Arial" w:hAnsi="Arial" w:cs="Arial"/>
        </w:rPr>
        <w:t>of</w:t>
      </w:r>
      <w:r w:rsidR="00EB3712" w:rsidRPr="0026630E">
        <w:rPr>
          <w:rFonts w:ascii="Arial" w:hAnsi="Arial" w:cs="Arial"/>
        </w:rPr>
        <w:t xml:space="preserve"> the species that includes a risk assessment of these </w:t>
      </w:r>
      <w:r w:rsidR="00C645E9">
        <w:rPr>
          <w:rFonts w:ascii="Arial" w:hAnsi="Arial" w:cs="Arial"/>
        </w:rPr>
        <w:t>more social / financial factor</w:t>
      </w:r>
      <w:r w:rsidR="00C04D0F">
        <w:rPr>
          <w:rFonts w:ascii="Arial" w:hAnsi="Arial" w:cs="Arial"/>
        </w:rPr>
        <w:t>s.</w:t>
      </w:r>
    </w:p>
    <w:p w14:paraId="3830AE41" w14:textId="77777777" w:rsidR="00C5412E" w:rsidRPr="0026630E" w:rsidRDefault="00C5412E" w:rsidP="00567837">
      <w:pPr>
        <w:spacing w:after="240" w:line="360" w:lineRule="auto"/>
        <w:jc w:val="both"/>
        <w:rPr>
          <w:rFonts w:ascii="Arial" w:hAnsi="Arial" w:cs="Arial"/>
        </w:rPr>
        <w:sectPr w:rsidR="00C5412E" w:rsidRPr="0026630E" w:rsidSect="00C5481D">
          <w:type w:val="nextColumn"/>
          <w:pgSz w:w="11907" w:h="16839" w:code="9"/>
          <w:pgMar w:top="1440" w:right="1440" w:bottom="1440" w:left="1440" w:header="709" w:footer="709" w:gutter="0"/>
          <w:cols w:space="708"/>
          <w:docGrid w:linePitch="360"/>
        </w:sectPr>
      </w:pPr>
    </w:p>
    <w:p w14:paraId="4CDE3C7E" w14:textId="4C66571C" w:rsidR="007C688C" w:rsidRPr="00CB7198" w:rsidRDefault="003C1EDB" w:rsidP="00CB7198">
      <w:pPr>
        <w:spacing w:after="240"/>
        <w:rPr>
          <w:rFonts w:ascii="Arial" w:hAnsi="Arial" w:cs="Arial"/>
          <w:b/>
          <w:szCs w:val="24"/>
        </w:rPr>
      </w:pPr>
      <w:r w:rsidRPr="000470AF">
        <w:rPr>
          <w:rFonts w:ascii="Arial" w:hAnsi="Arial" w:cs="Arial"/>
          <w:b/>
          <w:szCs w:val="24"/>
        </w:rPr>
        <w:t xml:space="preserve">Risk </w:t>
      </w:r>
      <w:r>
        <w:rPr>
          <w:rFonts w:ascii="Arial" w:hAnsi="Arial" w:cs="Arial"/>
          <w:b/>
          <w:szCs w:val="24"/>
        </w:rPr>
        <w:t xml:space="preserve">analysis of the influences of pursuing each potential action on the ability for the recovery plan to meet the population objectives </w:t>
      </w:r>
      <w:r w:rsidR="000D3BB3">
        <w:rPr>
          <w:rFonts w:ascii="Arial" w:hAnsi="Arial" w:cs="Arial"/>
          <w:b/>
          <w:szCs w:val="24"/>
        </w:rPr>
        <w:t>(see above)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1"/>
        <w:gridCol w:w="1444"/>
        <w:gridCol w:w="1366"/>
        <w:gridCol w:w="1311"/>
        <w:gridCol w:w="1438"/>
        <w:gridCol w:w="6"/>
        <w:gridCol w:w="1314"/>
        <w:gridCol w:w="1276"/>
        <w:gridCol w:w="1349"/>
        <w:gridCol w:w="1460"/>
        <w:gridCol w:w="1314"/>
      </w:tblGrid>
      <w:tr w:rsidR="008B3046" w:rsidRPr="0026630E" w14:paraId="3C43F15D" w14:textId="77777777" w:rsidTr="00390445">
        <w:tc>
          <w:tcPr>
            <w:tcW w:w="1517" w:type="dxa"/>
            <w:vMerge w:val="restart"/>
          </w:tcPr>
          <w:p w14:paraId="3C43F159" w14:textId="77777777" w:rsidR="008B3046" w:rsidRPr="0026630E" w:rsidRDefault="008B3046" w:rsidP="00390445">
            <w:pPr>
              <w:spacing w:before="100" w:beforeAutospacing="1" w:after="100" w:afterAutospacing="1"/>
              <w:rPr>
                <w:rFonts w:ascii="Arial" w:hAnsi="Arial" w:cs="Arial"/>
                <w:szCs w:val="24"/>
              </w:rPr>
            </w:pPr>
            <w:r w:rsidRPr="0026630E">
              <w:rPr>
                <w:rFonts w:ascii="Arial" w:hAnsi="Arial" w:cs="Arial"/>
                <w:szCs w:val="24"/>
              </w:rPr>
              <w:t>Translocation objective</w:t>
            </w:r>
          </w:p>
        </w:tc>
        <w:tc>
          <w:tcPr>
            <w:tcW w:w="1379" w:type="dxa"/>
            <w:vMerge w:val="restart"/>
          </w:tcPr>
          <w:p w14:paraId="3C43F15A" w14:textId="77777777" w:rsidR="008B3046" w:rsidRPr="0026630E" w:rsidRDefault="008B3046" w:rsidP="00390445">
            <w:pPr>
              <w:spacing w:before="100" w:beforeAutospacing="1" w:after="100" w:afterAutospacing="1"/>
              <w:rPr>
                <w:rFonts w:ascii="Arial" w:hAnsi="Arial" w:cs="Arial"/>
                <w:szCs w:val="24"/>
              </w:rPr>
            </w:pPr>
            <w:r w:rsidRPr="0026630E">
              <w:rPr>
                <w:rFonts w:ascii="Arial" w:hAnsi="Arial" w:cs="Arial"/>
                <w:szCs w:val="24"/>
              </w:rPr>
              <w:t>Criteria/ Action</w:t>
            </w:r>
          </w:p>
        </w:tc>
        <w:tc>
          <w:tcPr>
            <w:tcW w:w="5579" w:type="dxa"/>
            <w:gridSpan w:val="5"/>
          </w:tcPr>
          <w:p w14:paraId="3C43F15B" w14:textId="77777777" w:rsidR="008B3046" w:rsidRPr="0026630E" w:rsidRDefault="008B3046" w:rsidP="00390445">
            <w:pPr>
              <w:spacing w:before="100" w:beforeAutospacing="1" w:after="100" w:afterAutospacing="1"/>
              <w:rPr>
                <w:rFonts w:ascii="Arial" w:hAnsi="Arial" w:cs="Arial"/>
                <w:szCs w:val="24"/>
              </w:rPr>
            </w:pPr>
            <w:r w:rsidRPr="0026630E">
              <w:rPr>
                <w:rFonts w:ascii="Arial" w:hAnsi="Arial" w:cs="Arial"/>
                <w:szCs w:val="24"/>
              </w:rPr>
              <w:t>Influences on the opportunity to meet the wild population objective (1)</w:t>
            </w:r>
          </w:p>
        </w:tc>
        <w:tc>
          <w:tcPr>
            <w:tcW w:w="5699" w:type="dxa"/>
            <w:gridSpan w:val="4"/>
          </w:tcPr>
          <w:p w14:paraId="3C43F15C" w14:textId="77777777" w:rsidR="008B3046" w:rsidRPr="0026630E" w:rsidRDefault="008B3046" w:rsidP="00390445">
            <w:pPr>
              <w:spacing w:before="100" w:beforeAutospacing="1" w:after="100" w:afterAutospacing="1"/>
              <w:rPr>
                <w:rFonts w:ascii="Arial" w:hAnsi="Arial" w:cs="Arial"/>
                <w:szCs w:val="24"/>
              </w:rPr>
            </w:pPr>
            <w:r w:rsidRPr="0026630E">
              <w:rPr>
                <w:rFonts w:ascii="Arial" w:hAnsi="Arial" w:cs="Arial"/>
                <w:szCs w:val="24"/>
              </w:rPr>
              <w:t>Influences on the opportunity to meet the captive population objective (2)</w:t>
            </w:r>
          </w:p>
        </w:tc>
      </w:tr>
      <w:tr w:rsidR="008B3046" w:rsidRPr="0026630E" w14:paraId="3C43F168" w14:textId="77777777" w:rsidTr="00390445">
        <w:tc>
          <w:tcPr>
            <w:tcW w:w="1517" w:type="dxa"/>
            <w:vMerge/>
          </w:tcPr>
          <w:p w14:paraId="3C43F15E" w14:textId="77777777" w:rsidR="008B3046" w:rsidRPr="0026630E" w:rsidRDefault="008B3046" w:rsidP="00390445">
            <w:pPr>
              <w:spacing w:before="100" w:beforeAutospacing="1" w:after="100" w:afterAutospacing="1"/>
              <w:rPr>
                <w:rFonts w:ascii="Arial" w:hAnsi="Arial" w:cs="Arial"/>
                <w:szCs w:val="24"/>
              </w:rPr>
            </w:pPr>
          </w:p>
        </w:tc>
        <w:tc>
          <w:tcPr>
            <w:tcW w:w="1379" w:type="dxa"/>
            <w:vMerge/>
          </w:tcPr>
          <w:p w14:paraId="3C43F15F" w14:textId="77777777" w:rsidR="008B3046" w:rsidRPr="0026630E" w:rsidRDefault="008B3046" w:rsidP="00390445">
            <w:pPr>
              <w:spacing w:before="100" w:beforeAutospacing="1" w:after="100" w:afterAutospacing="1"/>
              <w:rPr>
                <w:rFonts w:ascii="Arial" w:hAnsi="Arial" w:cs="Arial"/>
                <w:szCs w:val="24"/>
              </w:rPr>
            </w:pPr>
          </w:p>
        </w:tc>
        <w:tc>
          <w:tcPr>
            <w:tcW w:w="1481" w:type="dxa"/>
          </w:tcPr>
          <w:p w14:paraId="3C43F160" w14:textId="77777777" w:rsidR="008B3046" w:rsidRPr="0026630E" w:rsidRDefault="008B3046" w:rsidP="00390445">
            <w:pPr>
              <w:spacing w:before="100" w:beforeAutospacing="1" w:after="100" w:afterAutospacing="1"/>
              <w:rPr>
                <w:rFonts w:ascii="Arial" w:hAnsi="Arial" w:cs="Arial"/>
                <w:szCs w:val="24"/>
              </w:rPr>
            </w:pPr>
            <w:r w:rsidRPr="0026630E">
              <w:rPr>
                <w:rFonts w:ascii="Arial" w:hAnsi="Arial" w:cs="Arial"/>
                <w:szCs w:val="24"/>
              </w:rPr>
              <w:t>Beneficial outcomes</w:t>
            </w:r>
          </w:p>
        </w:tc>
        <w:tc>
          <w:tcPr>
            <w:tcW w:w="1352" w:type="dxa"/>
          </w:tcPr>
          <w:p w14:paraId="3C43F161" w14:textId="77777777" w:rsidR="008B3046" w:rsidRPr="0026630E" w:rsidRDefault="008B3046" w:rsidP="00390445">
            <w:pPr>
              <w:spacing w:before="100" w:beforeAutospacing="1" w:after="100" w:afterAutospacing="1"/>
              <w:rPr>
                <w:rFonts w:ascii="Arial" w:hAnsi="Arial" w:cs="Arial"/>
                <w:szCs w:val="24"/>
              </w:rPr>
            </w:pPr>
            <w:r w:rsidRPr="0026630E">
              <w:rPr>
                <w:rFonts w:ascii="Arial" w:hAnsi="Arial" w:cs="Arial"/>
                <w:szCs w:val="24"/>
              </w:rPr>
              <w:t>Likelihood</w:t>
            </w:r>
          </w:p>
        </w:tc>
        <w:tc>
          <w:tcPr>
            <w:tcW w:w="1383" w:type="dxa"/>
            <w:gridSpan w:val="2"/>
          </w:tcPr>
          <w:p w14:paraId="3C43F162" w14:textId="77777777" w:rsidR="008B3046" w:rsidRPr="0026630E" w:rsidRDefault="008B3046" w:rsidP="00390445">
            <w:pPr>
              <w:spacing w:before="100" w:beforeAutospacing="1" w:after="100" w:afterAutospacing="1"/>
              <w:rPr>
                <w:rFonts w:ascii="Arial" w:hAnsi="Arial" w:cs="Arial"/>
                <w:szCs w:val="24"/>
              </w:rPr>
            </w:pPr>
            <w:r w:rsidRPr="0026630E">
              <w:rPr>
                <w:rFonts w:ascii="Arial" w:hAnsi="Arial" w:cs="Arial"/>
                <w:szCs w:val="24"/>
              </w:rPr>
              <w:t>Detrimental outcomes</w:t>
            </w:r>
          </w:p>
        </w:tc>
        <w:tc>
          <w:tcPr>
            <w:tcW w:w="1363" w:type="dxa"/>
          </w:tcPr>
          <w:p w14:paraId="3C43F163" w14:textId="77777777" w:rsidR="008B3046" w:rsidRPr="0026630E" w:rsidRDefault="008B3046" w:rsidP="00390445">
            <w:pPr>
              <w:spacing w:before="100" w:beforeAutospacing="1" w:after="100" w:afterAutospacing="1"/>
              <w:rPr>
                <w:rFonts w:ascii="Arial" w:hAnsi="Arial" w:cs="Arial"/>
                <w:szCs w:val="24"/>
              </w:rPr>
            </w:pPr>
            <w:r w:rsidRPr="0026630E">
              <w:rPr>
                <w:rFonts w:ascii="Arial" w:hAnsi="Arial" w:cs="Arial"/>
                <w:szCs w:val="24"/>
              </w:rPr>
              <w:t>Likelihood</w:t>
            </w:r>
          </w:p>
        </w:tc>
        <w:tc>
          <w:tcPr>
            <w:tcW w:w="1332" w:type="dxa"/>
          </w:tcPr>
          <w:p w14:paraId="3C43F164" w14:textId="77777777" w:rsidR="008B3046" w:rsidRPr="0026630E" w:rsidRDefault="008B3046" w:rsidP="00390445">
            <w:pPr>
              <w:spacing w:before="100" w:beforeAutospacing="1" w:after="100" w:afterAutospacing="1"/>
              <w:rPr>
                <w:rFonts w:ascii="Arial" w:hAnsi="Arial" w:cs="Arial"/>
                <w:szCs w:val="24"/>
              </w:rPr>
            </w:pPr>
            <w:r w:rsidRPr="0026630E">
              <w:rPr>
                <w:rFonts w:ascii="Arial" w:hAnsi="Arial" w:cs="Arial"/>
                <w:szCs w:val="24"/>
              </w:rPr>
              <w:t>Beneficial outcomes</w:t>
            </w:r>
          </w:p>
        </w:tc>
        <w:tc>
          <w:tcPr>
            <w:tcW w:w="1500" w:type="dxa"/>
          </w:tcPr>
          <w:p w14:paraId="3C43F165" w14:textId="77777777" w:rsidR="008B3046" w:rsidRPr="0026630E" w:rsidRDefault="008B3046" w:rsidP="00390445">
            <w:pPr>
              <w:spacing w:before="100" w:beforeAutospacing="1" w:after="100" w:afterAutospacing="1"/>
              <w:rPr>
                <w:rFonts w:ascii="Arial" w:hAnsi="Arial" w:cs="Arial"/>
                <w:szCs w:val="24"/>
              </w:rPr>
            </w:pPr>
            <w:r w:rsidRPr="0026630E">
              <w:rPr>
                <w:rFonts w:ascii="Arial" w:hAnsi="Arial" w:cs="Arial"/>
                <w:szCs w:val="24"/>
              </w:rPr>
              <w:t>Likelihood</w:t>
            </w:r>
          </w:p>
        </w:tc>
        <w:tc>
          <w:tcPr>
            <w:tcW w:w="1505" w:type="dxa"/>
          </w:tcPr>
          <w:p w14:paraId="3C43F166" w14:textId="77777777" w:rsidR="008B3046" w:rsidRPr="0026630E" w:rsidRDefault="008B3046" w:rsidP="00390445">
            <w:pPr>
              <w:spacing w:before="100" w:beforeAutospacing="1" w:after="100" w:afterAutospacing="1"/>
              <w:rPr>
                <w:rFonts w:ascii="Arial" w:hAnsi="Arial" w:cs="Arial"/>
                <w:szCs w:val="24"/>
              </w:rPr>
            </w:pPr>
            <w:r w:rsidRPr="0026630E">
              <w:rPr>
                <w:rFonts w:ascii="Arial" w:hAnsi="Arial" w:cs="Arial"/>
                <w:szCs w:val="24"/>
              </w:rPr>
              <w:t>Detrimental outcomes</w:t>
            </w:r>
          </w:p>
        </w:tc>
        <w:tc>
          <w:tcPr>
            <w:tcW w:w="1362" w:type="dxa"/>
          </w:tcPr>
          <w:p w14:paraId="3C43F167" w14:textId="77777777" w:rsidR="008B3046" w:rsidRPr="0026630E" w:rsidRDefault="008B3046" w:rsidP="00390445">
            <w:pPr>
              <w:spacing w:before="100" w:beforeAutospacing="1" w:after="100" w:afterAutospacing="1"/>
              <w:rPr>
                <w:rFonts w:ascii="Arial" w:hAnsi="Arial" w:cs="Arial"/>
                <w:szCs w:val="24"/>
              </w:rPr>
            </w:pPr>
            <w:r w:rsidRPr="0026630E">
              <w:rPr>
                <w:rFonts w:ascii="Arial" w:hAnsi="Arial" w:cs="Arial"/>
                <w:szCs w:val="24"/>
              </w:rPr>
              <w:t>Likelihood</w:t>
            </w:r>
          </w:p>
        </w:tc>
      </w:tr>
      <w:tr w:rsidR="008B3046" w:rsidRPr="0026630E" w14:paraId="3C43F175" w14:textId="77777777" w:rsidTr="00390445">
        <w:trPr>
          <w:trHeight w:val="999"/>
        </w:trPr>
        <w:tc>
          <w:tcPr>
            <w:tcW w:w="1517" w:type="dxa"/>
            <w:vMerge w:val="restart"/>
          </w:tcPr>
          <w:p w14:paraId="3C43F169" w14:textId="77777777" w:rsidR="008B3046" w:rsidRPr="0026630E" w:rsidRDefault="008B3046" w:rsidP="00390445">
            <w:pPr>
              <w:spacing w:before="100" w:beforeAutospacing="1" w:after="100" w:afterAutospacing="1"/>
              <w:rPr>
                <w:rFonts w:ascii="Arial" w:hAnsi="Arial" w:cs="Arial"/>
                <w:szCs w:val="24"/>
              </w:rPr>
            </w:pPr>
            <w:r w:rsidRPr="0026630E">
              <w:rPr>
                <w:rFonts w:ascii="Arial" w:hAnsi="Arial" w:cs="Arial"/>
                <w:szCs w:val="24"/>
                <w:u w:val="single"/>
              </w:rPr>
              <w:t>Objective 1</w:t>
            </w:r>
            <w:r w:rsidRPr="0026630E">
              <w:rPr>
                <w:rFonts w:ascii="Arial" w:hAnsi="Arial" w:cs="Arial"/>
                <w:szCs w:val="24"/>
              </w:rPr>
              <w:br/>
              <w:t xml:space="preserve">Maintain the species in the wild </w:t>
            </w:r>
          </w:p>
        </w:tc>
        <w:tc>
          <w:tcPr>
            <w:tcW w:w="1379" w:type="dxa"/>
            <w:vMerge w:val="restart"/>
          </w:tcPr>
          <w:p w14:paraId="3C43F16A" w14:textId="77777777" w:rsidR="008B3046" w:rsidRPr="0026630E" w:rsidRDefault="008B3046" w:rsidP="00390445">
            <w:pPr>
              <w:spacing w:before="100" w:beforeAutospacing="1" w:after="100" w:afterAutospacing="1"/>
              <w:rPr>
                <w:rFonts w:ascii="Arial" w:hAnsi="Arial" w:cs="Arial"/>
                <w:szCs w:val="24"/>
              </w:rPr>
            </w:pPr>
            <w:r w:rsidRPr="0026630E">
              <w:rPr>
                <w:rFonts w:ascii="Arial" w:hAnsi="Arial" w:cs="Arial"/>
                <w:szCs w:val="24"/>
                <w:u w:val="single"/>
              </w:rPr>
              <w:t>Action 1.</w:t>
            </w:r>
            <w:r w:rsidRPr="0026630E">
              <w:rPr>
                <w:rFonts w:ascii="Arial" w:hAnsi="Arial" w:cs="Arial"/>
                <w:szCs w:val="24"/>
              </w:rPr>
              <w:t xml:space="preserve"> </w:t>
            </w:r>
            <w:r w:rsidRPr="0026630E">
              <w:rPr>
                <w:rFonts w:ascii="Arial" w:hAnsi="Arial" w:cs="Arial"/>
                <w:szCs w:val="24"/>
              </w:rPr>
              <w:br/>
              <w:t>Do not remove CRR into captivity</w:t>
            </w:r>
          </w:p>
        </w:tc>
        <w:tc>
          <w:tcPr>
            <w:tcW w:w="1481" w:type="dxa"/>
            <w:vMerge w:val="restart"/>
            <w:shd w:val="clear" w:color="auto" w:fill="92D050"/>
          </w:tcPr>
          <w:p w14:paraId="3C43F16B" w14:textId="77777777" w:rsidR="008B3046" w:rsidRPr="0026630E" w:rsidRDefault="008B3046" w:rsidP="00390445">
            <w:pPr>
              <w:spacing w:before="100" w:beforeAutospacing="1" w:after="100" w:afterAutospacing="1"/>
              <w:rPr>
                <w:rFonts w:ascii="Arial" w:hAnsi="Arial" w:cs="Arial"/>
                <w:b/>
                <w:sz w:val="18"/>
                <w:szCs w:val="18"/>
              </w:rPr>
            </w:pPr>
            <w:r w:rsidRPr="0026630E">
              <w:rPr>
                <w:rFonts w:ascii="Arial" w:hAnsi="Arial" w:cs="Arial"/>
                <w:b/>
                <w:sz w:val="18"/>
                <w:szCs w:val="18"/>
              </w:rPr>
              <w:t>Major</w:t>
            </w:r>
          </w:p>
          <w:p w14:paraId="3C43F16C" w14:textId="77777777" w:rsidR="008B3046" w:rsidRPr="0026630E" w:rsidRDefault="008B3046" w:rsidP="00390445">
            <w:pPr>
              <w:spacing w:before="100" w:beforeAutospacing="1" w:after="100" w:afterAutospacing="1"/>
              <w:rPr>
                <w:rFonts w:ascii="Arial" w:hAnsi="Arial" w:cs="Arial"/>
                <w:sz w:val="18"/>
                <w:szCs w:val="18"/>
              </w:rPr>
            </w:pPr>
            <w:r w:rsidRPr="0026630E">
              <w:rPr>
                <w:rFonts w:ascii="Arial" w:hAnsi="Arial" w:cs="Arial"/>
                <w:sz w:val="18"/>
                <w:szCs w:val="18"/>
              </w:rPr>
              <w:t>Maximises population in the wild short-term</w:t>
            </w:r>
          </w:p>
        </w:tc>
        <w:tc>
          <w:tcPr>
            <w:tcW w:w="1352" w:type="dxa"/>
            <w:vMerge w:val="restart"/>
            <w:shd w:val="clear" w:color="auto" w:fill="92D050"/>
          </w:tcPr>
          <w:p w14:paraId="3C43F16D" w14:textId="77777777" w:rsidR="008B3046" w:rsidRPr="0026630E" w:rsidRDefault="008B3046" w:rsidP="00390445">
            <w:pPr>
              <w:spacing w:before="100" w:beforeAutospacing="1" w:after="100" w:afterAutospacing="1"/>
              <w:rPr>
                <w:rFonts w:ascii="Arial" w:hAnsi="Arial" w:cs="Arial"/>
                <w:sz w:val="18"/>
                <w:szCs w:val="18"/>
              </w:rPr>
            </w:pPr>
            <w:r w:rsidRPr="0026630E">
              <w:rPr>
                <w:rFonts w:ascii="Arial" w:hAnsi="Arial" w:cs="Arial"/>
                <w:b/>
                <w:sz w:val="18"/>
                <w:szCs w:val="18"/>
              </w:rPr>
              <w:t>Almost Certain</w:t>
            </w:r>
            <w:r w:rsidRPr="0026630E">
              <w:rPr>
                <w:rFonts w:ascii="Arial" w:hAnsi="Arial" w:cs="Arial"/>
                <w:b/>
                <w:sz w:val="18"/>
                <w:szCs w:val="18"/>
              </w:rPr>
              <w:br/>
            </w:r>
            <w:r w:rsidRPr="0026630E">
              <w:rPr>
                <w:rFonts w:ascii="Arial" w:hAnsi="Arial" w:cs="Arial"/>
                <w:sz w:val="18"/>
                <w:szCs w:val="18"/>
              </w:rPr>
              <w:t>As no animals will be removed from the wild</w:t>
            </w:r>
          </w:p>
          <w:p w14:paraId="3C43F16E" w14:textId="77777777" w:rsidR="008B3046" w:rsidRPr="0026630E" w:rsidRDefault="008B3046" w:rsidP="00390445">
            <w:pPr>
              <w:spacing w:before="100" w:beforeAutospacing="1" w:after="100" w:afterAutospacing="1"/>
              <w:rPr>
                <w:rFonts w:ascii="Arial" w:hAnsi="Arial" w:cs="Arial"/>
                <w:sz w:val="18"/>
                <w:szCs w:val="18"/>
              </w:rPr>
            </w:pPr>
          </w:p>
        </w:tc>
        <w:tc>
          <w:tcPr>
            <w:tcW w:w="1377" w:type="dxa"/>
            <w:shd w:val="clear" w:color="auto" w:fill="FFFF00"/>
          </w:tcPr>
          <w:p w14:paraId="3C43F16F" w14:textId="77777777" w:rsidR="008B3046" w:rsidRPr="0026630E" w:rsidRDefault="008B3046" w:rsidP="00390445">
            <w:pPr>
              <w:spacing w:before="100" w:beforeAutospacing="1" w:after="100" w:afterAutospacing="1"/>
              <w:rPr>
                <w:rFonts w:ascii="Arial" w:hAnsi="Arial" w:cs="Arial"/>
                <w:sz w:val="18"/>
                <w:szCs w:val="18"/>
                <w:highlight w:val="yellow"/>
              </w:rPr>
            </w:pPr>
            <w:r w:rsidRPr="0026630E">
              <w:rPr>
                <w:rFonts w:ascii="Arial" w:hAnsi="Arial" w:cs="Arial"/>
                <w:b/>
                <w:sz w:val="18"/>
                <w:szCs w:val="18"/>
                <w:highlight w:val="yellow"/>
              </w:rPr>
              <w:t>Moderate</w:t>
            </w:r>
            <w:r w:rsidRPr="0026630E">
              <w:rPr>
                <w:rFonts w:ascii="Arial" w:hAnsi="Arial" w:cs="Arial"/>
                <w:sz w:val="18"/>
                <w:szCs w:val="18"/>
                <w:highlight w:val="yellow"/>
              </w:rPr>
              <w:br/>
              <w:t>Some local populations in core areas may collapse</w:t>
            </w:r>
          </w:p>
        </w:tc>
        <w:tc>
          <w:tcPr>
            <w:tcW w:w="1369" w:type="dxa"/>
            <w:gridSpan w:val="2"/>
            <w:shd w:val="clear" w:color="auto" w:fill="FFFF00"/>
          </w:tcPr>
          <w:p w14:paraId="3C43F170" w14:textId="77777777" w:rsidR="008B3046" w:rsidRPr="0026630E" w:rsidRDefault="008B3046" w:rsidP="00390445">
            <w:pPr>
              <w:spacing w:before="100" w:beforeAutospacing="1" w:after="100" w:afterAutospacing="1"/>
              <w:rPr>
                <w:rFonts w:ascii="Arial" w:hAnsi="Arial" w:cs="Arial"/>
                <w:b/>
                <w:sz w:val="18"/>
                <w:szCs w:val="18"/>
                <w:highlight w:val="yellow"/>
              </w:rPr>
            </w:pPr>
            <w:r w:rsidRPr="0026630E">
              <w:rPr>
                <w:rFonts w:ascii="Arial" w:hAnsi="Arial" w:cs="Arial"/>
                <w:b/>
                <w:sz w:val="18"/>
                <w:szCs w:val="18"/>
                <w:highlight w:val="yellow"/>
              </w:rPr>
              <w:t>Unlikely</w:t>
            </w:r>
            <w:r w:rsidRPr="0026630E">
              <w:rPr>
                <w:rFonts w:ascii="Arial" w:hAnsi="Arial" w:cs="Arial"/>
                <w:b/>
                <w:sz w:val="18"/>
                <w:szCs w:val="18"/>
                <w:highlight w:val="yellow"/>
              </w:rPr>
              <w:br/>
            </w:r>
            <w:r w:rsidRPr="0026630E">
              <w:rPr>
                <w:rFonts w:ascii="Arial" w:hAnsi="Arial" w:cs="Arial"/>
                <w:b/>
                <w:sz w:val="18"/>
                <w:szCs w:val="18"/>
                <w:highlight w:val="yellow"/>
              </w:rPr>
              <w:br/>
            </w:r>
            <w:r w:rsidRPr="0026630E">
              <w:rPr>
                <w:rFonts w:ascii="Arial" w:hAnsi="Arial" w:cs="Arial"/>
                <w:b/>
                <w:sz w:val="18"/>
                <w:szCs w:val="18"/>
                <w:highlight w:val="yellow"/>
              </w:rPr>
              <w:br/>
            </w:r>
            <w:r w:rsidRPr="0026630E">
              <w:rPr>
                <w:rFonts w:ascii="Arial" w:hAnsi="Arial" w:cs="Arial"/>
                <w:b/>
                <w:sz w:val="18"/>
                <w:szCs w:val="18"/>
                <w:highlight w:val="yellow"/>
              </w:rPr>
              <w:br/>
            </w:r>
          </w:p>
        </w:tc>
        <w:tc>
          <w:tcPr>
            <w:tcW w:w="1332" w:type="dxa"/>
            <w:vMerge w:val="restart"/>
            <w:shd w:val="clear" w:color="auto" w:fill="D9D9D9" w:themeFill="background1" w:themeFillShade="D9"/>
          </w:tcPr>
          <w:p w14:paraId="3C43F171" w14:textId="77777777" w:rsidR="008B3046" w:rsidRPr="0026630E" w:rsidRDefault="008B3046" w:rsidP="00390445">
            <w:pPr>
              <w:spacing w:before="100" w:beforeAutospacing="1" w:after="100" w:afterAutospacing="1"/>
              <w:rPr>
                <w:rFonts w:ascii="Arial" w:hAnsi="Arial" w:cs="Arial"/>
                <w:b/>
                <w:sz w:val="18"/>
                <w:szCs w:val="18"/>
              </w:rPr>
            </w:pPr>
            <w:r w:rsidRPr="0026630E">
              <w:rPr>
                <w:rFonts w:ascii="Arial" w:hAnsi="Arial" w:cs="Arial"/>
                <w:b/>
                <w:sz w:val="18"/>
                <w:szCs w:val="18"/>
              </w:rPr>
              <w:t>Nil</w:t>
            </w:r>
          </w:p>
        </w:tc>
        <w:tc>
          <w:tcPr>
            <w:tcW w:w="1500" w:type="dxa"/>
            <w:vMerge w:val="restart"/>
            <w:shd w:val="clear" w:color="auto" w:fill="D9D9D9" w:themeFill="background1" w:themeFillShade="D9"/>
          </w:tcPr>
          <w:p w14:paraId="3C43F172" w14:textId="77777777" w:rsidR="008B3046" w:rsidRPr="0026630E" w:rsidRDefault="008B3046" w:rsidP="00390445">
            <w:pPr>
              <w:spacing w:before="100" w:beforeAutospacing="1" w:after="100" w:afterAutospacing="1"/>
              <w:rPr>
                <w:rFonts w:ascii="Arial" w:hAnsi="Arial" w:cs="Arial"/>
                <w:b/>
                <w:sz w:val="18"/>
                <w:szCs w:val="18"/>
              </w:rPr>
            </w:pPr>
            <w:r w:rsidRPr="0026630E">
              <w:rPr>
                <w:rFonts w:ascii="Arial" w:hAnsi="Arial" w:cs="Arial"/>
                <w:b/>
                <w:sz w:val="18"/>
                <w:szCs w:val="18"/>
              </w:rPr>
              <w:t>Almost Certain</w:t>
            </w:r>
          </w:p>
        </w:tc>
        <w:tc>
          <w:tcPr>
            <w:tcW w:w="1505" w:type="dxa"/>
            <w:vMerge w:val="restart"/>
            <w:shd w:val="clear" w:color="auto" w:fill="FF0000"/>
          </w:tcPr>
          <w:p w14:paraId="3C43F173" w14:textId="77777777" w:rsidR="008B3046" w:rsidRPr="0026630E" w:rsidRDefault="008B3046" w:rsidP="00390445">
            <w:pPr>
              <w:spacing w:before="100" w:beforeAutospacing="1" w:after="100" w:afterAutospacing="1"/>
              <w:rPr>
                <w:rFonts w:ascii="Arial" w:hAnsi="Arial" w:cs="Arial"/>
                <w:sz w:val="18"/>
                <w:szCs w:val="18"/>
              </w:rPr>
            </w:pPr>
            <w:r w:rsidRPr="0026630E">
              <w:rPr>
                <w:rFonts w:ascii="Arial" w:hAnsi="Arial" w:cs="Arial"/>
                <w:b/>
                <w:sz w:val="18"/>
                <w:szCs w:val="18"/>
              </w:rPr>
              <w:t>Major</w:t>
            </w:r>
            <w:r w:rsidRPr="0026630E">
              <w:rPr>
                <w:rFonts w:ascii="Arial" w:hAnsi="Arial" w:cs="Arial"/>
                <w:sz w:val="18"/>
                <w:szCs w:val="18"/>
              </w:rPr>
              <w:t xml:space="preserve"> </w:t>
            </w:r>
            <w:r w:rsidRPr="0026630E">
              <w:rPr>
                <w:rFonts w:ascii="Arial" w:hAnsi="Arial" w:cs="Arial"/>
                <w:sz w:val="18"/>
                <w:szCs w:val="18"/>
              </w:rPr>
              <w:br/>
              <w:t>No captive population established</w:t>
            </w:r>
          </w:p>
        </w:tc>
        <w:tc>
          <w:tcPr>
            <w:tcW w:w="1362" w:type="dxa"/>
            <w:vMerge w:val="restart"/>
            <w:shd w:val="clear" w:color="auto" w:fill="FF0000"/>
          </w:tcPr>
          <w:p w14:paraId="3C43F174" w14:textId="77777777" w:rsidR="008B3046" w:rsidRPr="0026630E" w:rsidRDefault="008B3046" w:rsidP="00390445">
            <w:pPr>
              <w:spacing w:before="100" w:beforeAutospacing="1" w:after="100" w:afterAutospacing="1"/>
              <w:rPr>
                <w:rFonts w:ascii="Arial" w:hAnsi="Arial" w:cs="Arial"/>
                <w:b/>
                <w:sz w:val="18"/>
                <w:szCs w:val="18"/>
              </w:rPr>
            </w:pPr>
            <w:r w:rsidRPr="0026630E">
              <w:rPr>
                <w:rFonts w:ascii="Arial" w:hAnsi="Arial" w:cs="Arial"/>
                <w:b/>
                <w:sz w:val="18"/>
                <w:szCs w:val="18"/>
              </w:rPr>
              <w:t>Certain</w:t>
            </w:r>
          </w:p>
        </w:tc>
      </w:tr>
      <w:tr w:rsidR="008B3046" w:rsidRPr="0026630E" w14:paraId="3C43F180" w14:textId="77777777" w:rsidTr="00390445">
        <w:trPr>
          <w:trHeight w:val="984"/>
        </w:trPr>
        <w:tc>
          <w:tcPr>
            <w:tcW w:w="1517" w:type="dxa"/>
            <w:vMerge/>
          </w:tcPr>
          <w:p w14:paraId="3C43F176" w14:textId="77777777" w:rsidR="008B3046" w:rsidRPr="0026630E" w:rsidRDefault="008B3046" w:rsidP="00390445">
            <w:pPr>
              <w:spacing w:before="100" w:beforeAutospacing="1" w:after="100" w:afterAutospacing="1"/>
              <w:rPr>
                <w:rFonts w:ascii="Arial" w:hAnsi="Arial" w:cs="Arial"/>
                <w:szCs w:val="24"/>
                <w:u w:val="single"/>
              </w:rPr>
            </w:pPr>
          </w:p>
        </w:tc>
        <w:tc>
          <w:tcPr>
            <w:tcW w:w="1379" w:type="dxa"/>
            <w:vMerge/>
          </w:tcPr>
          <w:p w14:paraId="3C43F177" w14:textId="77777777" w:rsidR="008B3046" w:rsidRPr="0026630E" w:rsidRDefault="008B3046" w:rsidP="00390445">
            <w:pPr>
              <w:spacing w:before="100" w:beforeAutospacing="1" w:after="100" w:afterAutospacing="1"/>
              <w:rPr>
                <w:rFonts w:ascii="Arial" w:hAnsi="Arial" w:cs="Arial"/>
                <w:szCs w:val="24"/>
                <w:u w:val="single"/>
              </w:rPr>
            </w:pPr>
          </w:p>
        </w:tc>
        <w:tc>
          <w:tcPr>
            <w:tcW w:w="1481" w:type="dxa"/>
            <w:vMerge/>
            <w:shd w:val="clear" w:color="auto" w:fill="92D050"/>
          </w:tcPr>
          <w:p w14:paraId="3C43F178" w14:textId="77777777" w:rsidR="008B3046" w:rsidRPr="0026630E" w:rsidRDefault="008B3046" w:rsidP="00390445">
            <w:pPr>
              <w:spacing w:before="100" w:beforeAutospacing="1" w:after="100" w:afterAutospacing="1"/>
              <w:rPr>
                <w:rFonts w:ascii="Arial" w:hAnsi="Arial" w:cs="Arial"/>
                <w:b/>
                <w:sz w:val="18"/>
                <w:szCs w:val="18"/>
              </w:rPr>
            </w:pPr>
          </w:p>
        </w:tc>
        <w:tc>
          <w:tcPr>
            <w:tcW w:w="1352" w:type="dxa"/>
            <w:vMerge/>
            <w:shd w:val="clear" w:color="auto" w:fill="92D050"/>
          </w:tcPr>
          <w:p w14:paraId="3C43F179" w14:textId="77777777" w:rsidR="008B3046" w:rsidRPr="0026630E" w:rsidRDefault="008B3046" w:rsidP="00390445">
            <w:pPr>
              <w:spacing w:before="100" w:beforeAutospacing="1" w:after="100" w:afterAutospacing="1"/>
              <w:rPr>
                <w:rFonts w:ascii="Arial" w:hAnsi="Arial" w:cs="Arial"/>
                <w:b/>
                <w:sz w:val="18"/>
                <w:szCs w:val="18"/>
              </w:rPr>
            </w:pPr>
          </w:p>
        </w:tc>
        <w:tc>
          <w:tcPr>
            <w:tcW w:w="1377" w:type="dxa"/>
            <w:shd w:val="clear" w:color="auto" w:fill="FFFF00"/>
          </w:tcPr>
          <w:p w14:paraId="3C43F17A" w14:textId="77777777" w:rsidR="008B3046" w:rsidRPr="0026630E" w:rsidRDefault="008B3046" w:rsidP="00390445">
            <w:pPr>
              <w:spacing w:before="100" w:beforeAutospacing="1" w:after="100" w:afterAutospacing="1"/>
              <w:rPr>
                <w:rFonts w:ascii="Arial" w:hAnsi="Arial" w:cs="Arial"/>
                <w:b/>
                <w:sz w:val="18"/>
                <w:szCs w:val="18"/>
              </w:rPr>
            </w:pPr>
            <w:r w:rsidRPr="0026630E">
              <w:rPr>
                <w:rFonts w:ascii="Arial" w:hAnsi="Arial" w:cs="Arial"/>
                <w:b/>
                <w:sz w:val="18"/>
                <w:szCs w:val="18"/>
              </w:rPr>
              <w:t>Major</w:t>
            </w:r>
            <w:r w:rsidRPr="0026630E">
              <w:rPr>
                <w:rFonts w:ascii="Arial" w:hAnsi="Arial" w:cs="Arial"/>
                <w:sz w:val="18"/>
                <w:szCs w:val="18"/>
              </w:rPr>
              <w:br/>
              <w:t>All local populations in core areas may collapse</w:t>
            </w:r>
          </w:p>
        </w:tc>
        <w:tc>
          <w:tcPr>
            <w:tcW w:w="1369" w:type="dxa"/>
            <w:gridSpan w:val="2"/>
            <w:shd w:val="clear" w:color="auto" w:fill="FFFF00"/>
          </w:tcPr>
          <w:p w14:paraId="3C43F17B" w14:textId="77777777" w:rsidR="008B3046" w:rsidRPr="0026630E" w:rsidRDefault="008B3046" w:rsidP="00390445">
            <w:pPr>
              <w:spacing w:before="100" w:beforeAutospacing="1" w:after="100" w:afterAutospacing="1"/>
              <w:rPr>
                <w:rFonts w:ascii="Arial" w:hAnsi="Arial" w:cs="Arial"/>
                <w:b/>
                <w:sz w:val="18"/>
                <w:szCs w:val="18"/>
              </w:rPr>
            </w:pPr>
            <w:r w:rsidRPr="0026630E">
              <w:rPr>
                <w:rFonts w:ascii="Arial" w:hAnsi="Arial" w:cs="Arial"/>
                <w:b/>
                <w:sz w:val="18"/>
                <w:szCs w:val="18"/>
              </w:rPr>
              <w:t>Rare</w:t>
            </w:r>
          </w:p>
        </w:tc>
        <w:tc>
          <w:tcPr>
            <w:tcW w:w="1332" w:type="dxa"/>
            <w:vMerge/>
            <w:shd w:val="clear" w:color="auto" w:fill="D9D9D9" w:themeFill="background1" w:themeFillShade="D9"/>
          </w:tcPr>
          <w:p w14:paraId="3C43F17C" w14:textId="77777777" w:rsidR="008B3046" w:rsidRPr="0026630E" w:rsidRDefault="008B3046" w:rsidP="00390445">
            <w:pPr>
              <w:spacing w:before="100" w:beforeAutospacing="1" w:after="100" w:afterAutospacing="1"/>
              <w:rPr>
                <w:rFonts w:ascii="Arial" w:hAnsi="Arial" w:cs="Arial"/>
                <w:sz w:val="18"/>
                <w:szCs w:val="18"/>
              </w:rPr>
            </w:pPr>
          </w:p>
        </w:tc>
        <w:tc>
          <w:tcPr>
            <w:tcW w:w="1500" w:type="dxa"/>
            <w:vMerge/>
            <w:shd w:val="clear" w:color="auto" w:fill="D9D9D9" w:themeFill="background1" w:themeFillShade="D9"/>
          </w:tcPr>
          <w:p w14:paraId="3C43F17D" w14:textId="77777777" w:rsidR="008B3046" w:rsidRPr="0026630E" w:rsidRDefault="008B3046" w:rsidP="00390445">
            <w:pPr>
              <w:spacing w:before="100" w:beforeAutospacing="1" w:after="100" w:afterAutospacing="1"/>
              <w:rPr>
                <w:rFonts w:ascii="Arial" w:hAnsi="Arial" w:cs="Arial"/>
                <w:sz w:val="18"/>
                <w:szCs w:val="18"/>
              </w:rPr>
            </w:pPr>
          </w:p>
        </w:tc>
        <w:tc>
          <w:tcPr>
            <w:tcW w:w="1505" w:type="dxa"/>
            <w:vMerge/>
            <w:shd w:val="clear" w:color="auto" w:fill="FF0000"/>
          </w:tcPr>
          <w:p w14:paraId="3C43F17E" w14:textId="77777777" w:rsidR="008B3046" w:rsidRPr="0026630E" w:rsidRDefault="008B3046" w:rsidP="00390445">
            <w:pPr>
              <w:spacing w:before="100" w:beforeAutospacing="1" w:after="100" w:afterAutospacing="1"/>
              <w:rPr>
                <w:rFonts w:ascii="Arial" w:hAnsi="Arial" w:cs="Arial"/>
                <w:b/>
                <w:sz w:val="18"/>
                <w:szCs w:val="18"/>
              </w:rPr>
            </w:pPr>
          </w:p>
        </w:tc>
        <w:tc>
          <w:tcPr>
            <w:tcW w:w="1362" w:type="dxa"/>
            <w:vMerge/>
            <w:shd w:val="clear" w:color="auto" w:fill="FF0000"/>
          </w:tcPr>
          <w:p w14:paraId="3C43F17F" w14:textId="77777777" w:rsidR="008B3046" w:rsidRPr="0026630E" w:rsidRDefault="008B3046" w:rsidP="00390445">
            <w:pPr>
              <w:spacing w:before="100" w:beforeAutospacing="1" w:after="100" w:afterAutospacing="1"/>
              <w:rPr>
                <w:rFonts w:ascii="Arial" w:hAnsi="Arial" w:cs="Arial"/>
                <w:b/>
                <w:sz w:val="18"/>
                <w:szCs w:val="18"/>
              </w:rPr>
            </w:pPr>
          </w:p>
        </w:tc>
      </w:tr>
      <w:tr w:rsidR="008B3046" w:rsidRPr="0026630E" w14:paraId="3C43F18E" w14:textId="77777777" w:rsidTr="00390445">
        <w:trPr>
          <w:trHeight w:val="2034"/>
        </w:trPr>
        <w:tc>
          <w:tcPr>
            <w:tcW w:w="1517" w:type="dxa"/>
            <w:vMerge w:val="restart"/>
          </w:tcPr>
          <w:p w14:paraId="3C43F181" w14:textId="77777777" w:rsidR="008B3046" w:rsidRPr="0026630E" w:rsidRDefault="008B3046" w:rsidP="00390445">
            <w:pPr>
              <w:spacing w:before="100" w:beforeAutospacing="1" w:after="100" w:afterAutospacing="1"/>
              <w:rPr>
                <w:rFonts w:ascii="Arial" w:hAnsi="Arial" w:cs="Arial"/>
                <w:szCs w:val="24"/>
              </w:rPr>
            </w:pPr>
            <w:r w:rsidRPr="0026630E">
              <w:rPr>
                <w:rFonts w:ascii="Arial" w:hAnsi="Arial" w:cs="Arial"/>
                <w:szCs w:val="24"/>
                <w:u w:val="single"/>
              </w:rPr>
              <w:t>Objective 2.</w:t>
            </w:r>
            <w:r w:rsidRPr="0026630E">
              <w:rPr>
                <w:rFonts w:ascii="Arial" w:hAnsi="Arial" w:cs="Arial"/>
                <w:szCs w:val="24"/>
              </w:rPr>
              <w:t xml:space="preserve"> To have a captive population as an insurance policy against extinction in the wild and to support reintroduction programs</w:t>
            </w:r>
          </w:p>
        </w:tc>
        <w:tc>
          <w:tcPr>
            <w:tcW w:w="1379" w:type="dxa"/>
            <w:vMerge w:val="restart"/>
          </w:tcPr>
          <w:p w14:paraId="3C43F182" w14:textId="77777777" w:rsidR="008B3046" w:rsidRPr="0026630E" w:rsidRDefault="008B3046" w:rsidP="00390445">
            <w:pPr>
              <w:spacing w:before="100" w:beforeAutospacing="1" w:after="100" w:afterAutospacing="1"/>
              <w:rPr>
                <w:rFonts w:ascii="Arial" w:hAnsi="Arial" w:cs="Arial"/>
                <w:szCs w:val="24"/>
              </w:rPr>
            </w:pPr>
            <w:r w:rsidRPr="0026630E">
              <w:rPr>
                <w:rFonts w:ascii="Arial" w:hAnsi="Arial" w:cs="Arial"/>
                <w:szCs w:val="24"/>
                <w:u w:val="single"/>
              </w:rPr>
              <w:t>Action 2a.</w:t>
            </w:r>
            <w:r w:rsidRPr="0026630E">
              <w:rPr>
                <w:rFonts w:ascii="Arial" w:hAnsi="Arial" w:cs="Arial"/>
                <w:szCs w:val="24"/>
              </w:rPr>
              <w:t xml:space="preserve"> Remove all CRR that can be captured ASAP</w:t>
            </w:r>
          </w:p>
          <w:p w14:paraId="3C43F183" w14:textId="77777777" w:rsidR="008B3046" w:rsidRPr="0026630E" w:rsidRDefault="008B3046" w:rsidP="00390445">
            <w:pPr>
              <w:spacing w:before="100" w:beforeAutospacing="1" w:after="100" w:afterAutospacing="1"/>
              <w:rPr>
                <w:rFonts w:ascii="Arial" w:hAnsi="Arial" w:cs="Arial"/>
                <w:szCs w:val="24"/>
              </w:rPr>
            </w:pPr>
          </w:p>
        </w:tc>
        <w:tc>
          <w:tcPr>
            <w:tcW w:w="1481" w:type="dxa"/>
            <w:vMerge w:val="restart"/>
            <w:shd w:val="clear" w:color="auto" w:fill="FFFF00"/>
          </w:tcPr>
          <w:p w14:paraId="3C43F184" w14:textId="77777777" w:rsidR="008B3046" w:rsidRPr="0026630E" w:rsidRDefault="008B3046" w:rsidP="00390445">
            <w:pPr>
              <w:spacing w:before="100" w:beforeAutospacing="1" w:after="100" w:afterAutospacing="1"/>
              <w:rPr>
                <w:rFonts w:ascii="Arial" w:hAnsi="Arial" w:cs="Arial"/>
                <w:sz w:val="18"/>
                <w:szCs w:val="18"/>
              </w:rPr>
            </w:pPr>
            <w:r w:rsidRPr="0026630E">
              <w:rPr>
                <w:rFonts w:ascii="Arial" w:hAnsi="Arial" w:cs="Arial"/>
                <w:b/>
                <w:sz w:val="18"/>
                <w:szCs w:val="18"/>
              </w:rPr>
              <w:t>Minor</w:t>
            </w:r>
            <w:r w:rsidRPr="0026630E">
              <w:rPr>
                <w:rFonts w:ascii="Arial" w:hAnsi="Arial" w:cs="Arial"/>
                <w:b/>
                <w:sz w:val="18"/>
                <w:szCs w:val="18"/>
              </w:rPr>
              <w:br/>
            </w:r>
            <w:r w:rsidRPr="0026630E">
              <w:rPr>
                <w:rFonts w:ascii="Arial" w:hAnsi="Arial" w:cs="Arial"/>
                <w:sz w:val="18"/>
                <w:szCs w:val="18"/>
              </w:rPr>
              <w:t>The wild population will be bolstered by translocations in the future from captive stock</w:t>
            </w:r>
          </w:p>
        </w:tc>
        <w:tc>
          <w:tcPr>
            <w:tcW w:w="1352" w:type="dxa"/>
            <w:vMerge w:val="restart"/>
            <w:shd w:val="clear" w:color="auto" w:fill="FFFF00"/>
          </w:tcPr>
          <w:p w14:paraId="3C43F185" w14:textId="77777777" w:rsidR="008B3046" w:rsidRPr="0026630E" w:rsidRDefault="008B3046" w:rsidP="00390445">
            <w:pPr>
              <w:spacing w:before="100" w:beforeAutospacing="1" w:after="100" w:afterAutospacing="1"/>
              <w:rPr>
                <w:rFonts w:ascii="Arial" w:hAnsi="Arial" w:cs="Arial"/>
                <w:sz w:val="18"/>
                <w:szCs w:val="18"/>
              </w:rPr>
            </w:pPr>
            <w:r w:rsidRPr="0026630E">
              <w:rPr>
                <w:rFonts w:ascii="Arial" w:hAnsi="Arial" w:cs="Arial"/>
                <w:b/>
                <w:sz w:val="18"/>
                <w:szCs w:val="18"/>
              </w:rPr>
              <w:t>Unlikely</w:t>
            </w:r>
            <w:r w:rsidRPr="0026630E">
              <w:rPr>
                <w:rFonts w:ascii="Arial" w:hAnsi="Arial" w:cs="Arial"/>
                <w:sz w:val="18"/>
                <w:szCs w:val="18"/>
              </w:rPr>
              <w:br/>
              <w:t>Presumes that sufficient numbers are taken into captivity to establish a genetically viable population and the captive breeding program is successful</w:t>
            </w:r>
          </w:p>
        </w:tc>
        <w:tc>
          <w:tcPr>
            <w:tcW w:w="1383" w:type="dxa"/>
            <w:gridSpan w:val="2"/>
            <w:vMerge w:val="restart"/>
            <w:shd w:val="clear" w:color="auto" w:fill="FF0000"/>
          </w:tcPr>
          <w:p w14:paraId="3C43F186" w14:textId="77777777" w:rsidR="008B3046" w:rsidRPr="0026630E" w:rsidRDefault="008B3046" w:rsidP="00390445">
            <w:pPr>
              <w:spacing w:before="100" w:beforeAutospacing="1" w:after="100" w:afterAutospacing="1"/>
              <w:rPr>
                <w:rFonts w:ascii="Arial" w:hAnsi="Arial" w:cs="Arial"/>
                <w:sz w:val="18"/>
                <w:szCs w:val="18"/>
              </w:rPr>
            </w:pPr>
            <w:r w:rsidRPr="0026630E">
              <w:rPr>
                <w:rFonts w:ascii="Arial" w:hAnsi="Arial" w:cs="Arial"/>
                <w:b/>
                <w:sz w:val="18"/>
                <w:szCs w:val="18"/>
              </w:rPr>
              <w:t>Major</w:t>
            </w:r>
            <w:r w:rsidRPr="0026630E">
              <w:rPr>
                <w:rFonts w:ascii="Arial" w:hAnsi="Arial" w:cs="Arial"/>
                <w:sz w:val="18"/>
                <w:szCs w:val="18"/>
              </w:rPr>
              <w:br/>
              <w:t>Removal of animals may jeopardise the long-term viability of the source core populations</w:t>
            </w:r>
          </w:p>
        </w:tc>
        <w:tc>
          <w:tcPr>
            <w:tcW w:w="1363" w:type="dxa"/>
            <w:vMerge w:val="restart"/>
            <w:shd w:val="clear" w:color="auto" w:fill="FF0000"/>
          </w:tcPr>
          <w:p w14:paraId="3C43F187" w14:textId="77777777" w:rsidR="008B3046" w:rsidRPr="0026630E" w:rsidRDefault="008B3046" w:rsidP="00390445">
            <w:pPr>
              <w:spacing w:before="100" w:beforeAutospacing="1" w:after="100" w:afterAutospacing="1"/>
              <w:rPr>
                <w:rFonts w:ascii="Arial" w:hAnsi="Arial" w:cs="Arial"/>
                <w:sz w:val="18"/>
                <w:szCs w:val="18"/>
              </w:rPr>
            </w:pPr>
            <w:r w:rsidRPr="0026630E">
              <w:rPr>
                <w:rFonts w:ascii="Arial" w:hAnsi="Arial" w:cs="Arial"/>
                <w:b/>
                <w:sz w:val="18"/>
                <w:szCs w:val="18"/>
              </w:rPr>
              <w:t>Likely</w:t>
            </w:r>
            <w:r w:rsidRPr="0026630E">
              <w:rPr>
                <w:rFonts w:ascii="Arial" w:hAnsi="Arial" w:cs="Arial"/>
                <w:sz w:val="18"/>
                <w:szCs w:val="18"/>
              </w:rPr>
              <w:br/>
              <w:t>Current size of these core populations is not known, so impact on them will be unknown</w:t>
            </w:r>
          </w:p>
        </w:tc>
        <w:tc>
          <w:tcPr>
            <w:tcW w:w="1332" w:type="dxa"/>
            <w:vMerge w:val="restart"/>
            <w:shd w:val="clear" w:color="auto" w:fill="92D050"/>
          </w:tcPr>
          <w:p w14:paraId="3C43F188" w14:textId="77777777" w:rsidR="008B3046" w:rsidRPr="0026630E" w:rsidRDefault="008B3046" w:rsidP="00390445">
            <w:pPr>
              <w:spacing w:before="100" w:beforeAutospacing="1" w:after="100" w:afterAutospacing="1"/>
              <w:rPr>
                <w:rFonts w:ascii="Arial" w:hAnsi="Arial" w:cs="Arial"/>
                <w:b/>
                <w:sz w:val="18"/>
                <w:szCs w:val="18"/>
              </w:rPr>
            </w:pPr>
            <w:r w:rsidRPr="0026630E">
              <w:rPr>
                <w:rFonts w:ascii="Arial" w:hAnsi="Arial" w:cs="Arial"/>
                <w:b/>
                <w:sz w:val="18"/>
                <w:szCs w:val="18"/>
              </w:rPr>
              <w:t>Major</w:t>
            </w:r>
            <w:r w:rsidRPr="0026630E">
              <w:rPr>
                <w:rFonts w:ascii="Arial" w:hAnsi="Arial" w:cs="Arial"/>
                <w:b/>
                <w:sz w:val="18"/>
                <w:szCs w:val="18"/>
              </w:rPr>
              <w:br/>
            </w:r>
            <w:r w:rsidRPr="0026630E">
              <w:rPr>
                <w:rFonts w:ascii="Arial" w:hAnsi="Arial" w:cs="Arial"/>
                <w:sz w:val="18"/>
                <w:szCs w:val="18"/>
              </w:rPr>
              <w:t>Trapping to identify the location and extent of wild populations followed by intensive trapping to remove as many animals as possible</w:t>
            </w:r>
          </w:p>
        </w:tc>
        <w:tc>
          <w:tcPr>
            <w:tcW w:w="1500" w:type="dxa"/>
            <w:vMerge w:val="restart"/>
            <w:shd w:val="clear" w:color="auto" w:fill="92D050"/>
          </w:tcPr>
          <w:p w14:paraId="3C43F189" w14:textId="77777777" w:rsidR="008B3046" w:rsidRPr="0026630E" w:rsidRDefault="008B3046" w:rsidP="00390445">
            <w:pPr>
              <w:spacing w:before="100" w:beforeAutospacing="1" w:after="100" w:afterAutospacing="1"/>
              <w:rPr>
                <w:rFonts w:ascii="Arial" w:hAnsi="Arial" w:cs="Arial"/>
                <w:sz w:val="18"/>
                <w:szCs w:val="18"/>
              </w:rPr>
            </w:pPr>
            <w:r w:rsidRPr="0026630E">
              <w:rPr>
                <w:rFonts w:ascii="Arial" w:hAnsi="Arial" w:cs="Arial"/>
                <w:b/>
                <w:sz w:val="18"/>
                <w:szCs w:val="18"/>
              </w:rPr>
              <w:t>Unknown</w:t>
            </w:r>
            <w:r w:rsidRPr="0026630E">
              <w:rPr>
                <w:rFonts w:ascii="Arial" w:hAnsi="Arial" w:cs="Arial"/>
                <w:b/>
                <w:sz w:val="18"/>
                <w:szCs w:val="18"/>
              </w:rPr>
              <w:br/>
              <w:t>(Likely)</w:t>
            </w:r>
            <w:r w:rsidRPr="0026630E">
              <w:rPr>
                <w:rFonts w:ascii="Arial" w:hAnsi="Arial" w:cs="Arial"/>
                <w:b/>
                <w:sz w:val="18"/>
                <w:szCs w:val="18"/>
              </w:rPr>
              <w:br/>
            </w:r>
            <w:r w:rsidRPr="0026630E">
              <w:rPr>
                <w:rFonts w:ascii="Arial" w:hAnsi="Arial" w:cs="Arial"/>
                <w:sz w:val="18"/>
                <w:szCs w:val="18"/>
              </w:rPr>
              <w:t>In the short-term, this approach is most likely to result in a viable captive breeding population.  However, the number that can be collected is uncertain.</w:t>
            </w:r>
          </w:p>
          <w:p w14:paraId="3C43F18A" w14:textId="77777777" w:rsidR="008B3046" w:rsidRPr="0026630E" w:rsidRDefault="008B3046" w:rsidP="00390445">
            <w:pPr>
              <w:spacing w:before="100" w:beforeAutospacing="1" w:after="100" w:afterAutospacing="1"/>
              <w:rPr>
                <w:rFonts w:ascii="Arial" w:hAnsi="Arial" w:cs="Arial"/>
                <w:sz w:val="18"/>
                <w:szCs w:val="18"/>
              </w:rPr>
            </w:pPr>
          </w:p>
        </w:tc>
        <w:tc>
          <w:tcPr>
            <w:tcW w:w="1505" w:type="dxa"/>
            <w:shd w:val="clear" w:color="auto" w:fill="FFFF00"/>
          </w:tcPr>
          <w:p w14:paraId="3C43F18B" w14:textId="77777777" w:rsidR="008B3046" w:rsidRPr="0026630E" w:rsidRDefault="008B3046" w:rsidP="00390445">
            <w:pPr>
              <w:spacing w:before="100" w:beforeAutospacing="1" w:after="100" w:afterAutospacing="1"/>
              <w:rPr>
                <w:rFonts w:ascii="Arial" w:hAnsi="Arial" w:cs="Arial"/>
                <w:sz w:val="18"/>
                <w:szCs w:val="18"/>
              </w:rPr>
            </w:pPr>
            <w:r w:rsidRPr="0026630E">
              <w:rPr>
                <w:rFonts w:ascii="Arial" w:hAnsi="Arial" w:cs="Arial"/>
                <w:b/>
                <w:sz w:val="18"/>
                <w:szCs w:val="18"/>
              </w:rPr>
              <w:t>Moderate</w:t>
            </w:r>
            <w:r w:rsidRPr="0026630E">
              <w:rPr>
                <w:rFonts w:ascii="Arial" w:hAnsi="Arial" w:cs="Arial"/>
                <w:b/>
                <w:sz w:val="18"/>
                <w:szCs w:val="18"/>
              </w:rPr>
              <w:br/>
            </w:r>
            <w:r w:rsidRPr="0026630E">
              <w:rPr>
                <w:rFonts w:ascii="Arial" w:hAnsi="Arial" w:cs="Arial"/>
                <w:sz w:val="18"/>
                <w:szCs w:val="18"/>
              </w:rPr>
              <w:t>May not result in viable genetic diversity in captive population if insufficient animals can be caught.</w:t>
            </w:r>
          </w:p>
        </w:tc>
        <w:tc>
          <w:tcPr>
            <w:tcW w:w="1362" w:type="dxa"/>
            <w:shd w:val="clear" w:color="auto" w:fill="FFFF00"/>
          </w:tcPr>
          <w:p w14:paraId="3C43F18C" w14:textId="77777777" w:rsidR="008B3046" w:rsidRPr="0026630E" w:rsidRDefault="008B3046" w:rsidP="00390445">
            <w:pPr>
              <w:spacing w:before="100" w:beforeAutospacing="1" w:after="100" w:afterAutospacing="1"/>
              <w:rPr>
                <w:rFonts w:ascii="Arial" w:hAnsi="Arial" w:cs="Arial"/>
                <w:sz w:val="18"/>
                <w:szCs w:val="18"/>
              </w:rPr>
            </w:pPr>
            <w:r w:rsidRPr="0026630E">
              <w:rPr>
                <w:rFonts w:ascii="Arial" w:hAnsi="Arial" w:cs="Arial"/>
                <w:b/>
                <w:sz w:val="18"/>
                <w:szCs w:val="18"/>
              </w:rPr>
              <w:t>Unknown</w:t>
            </w:r>
            <w:r w:rsidRPr="0026630E">
              <w:rPr>
                <w:rFonts w:ascii="Arial" w:hAnsi="Arial" w:cs="Arial"/>
                <w:b/>
                <w:sz w:val="18"/>
                <w:szCs w:val="18"/>
              </w:rPr>
              <w:br/>
              <w:t>(Unlikley)</w:t>
            </w:r>
            <w:r w:rsidRPr="0026630E">
              <w:rPr>
                <w:rFonts w:ascii="Arial" w:hAnsi="Arial" w:cs="Arial"/>
                <w:b/>
                <w:sz w:val="18"/>
                <w:szCs w:val="18"/>
              </w:rPr>
              <w:br/>
            </w:r>
            <w:r w:rsidRPr="0026630E">
              <w:rPr>
                <w:rFonts w:ascii="Arial" w:hAnsi="Arial" w:cs="Arial"/>
                <w:sz w:val="18"/>
                <w:szCs w:val="18"/>
              </w:rPr>
              <w:t xml:space="preserve">Don’t know how many individuals will be caught </w:t>
            </w:r>
          </w:p>
          <w:p w14:paraId="3C43F18D" w14:textId="77777777" w:rsidR="008B3046" w:rsidRPr="0026630E" w:rsidRDefault="008B3046" w:rsidP="00390445">
            <w:pPr>
              <w:spacing w:before="100" w:beforeAutospacing="1" w:after="100" w:afterAutospacing="1"/>
              <w:rPr>
                <w:rFonts w:ascii="Arial" w:hAnsi="Arial" w:cs="Arial"/>
                <w:b/>
                <w:sz w:val="18"/>
                <w:szCs w:val="18"/>
              </w:rPr>
            </w:pPr>
          </w:p>
        </w:tc>
      </w:tr>
      <w:tr w:rsidR="008B3046" w:rsidRPr="0026630E" w14:paraId="3C43F199" w14:textId="77777777" w:rsidTr="00390445">
        <w:trPr>
          <w:trHeight w:val="1795"/>
        </w:trPr>
        <w:tc>
          <w:tcPr>
            <w:tcW w:w="1517" w:type="dxa"/>
            <w:vMerge/>
          </w:tcPr>
          <w:p w14:paraId="3C43F18F" w14:textId="77777777" w:rsidR="008B3046" w:rsidRPr="0026630E" w:rsidRDefault="008B3046" w:rsidP="00390445">
            <w:pPr>
              <w:spacing w:before="100" w:beforeAutospacing="1" w:after="100" w:afterAutospacing="1"/>
              <w:rPr>
                <w:rFonts w:ascii="Arial" w:hAnsi="Arial" w:cs="Arial"/>
                <w:szCs w:val="24"/>
                <w:u w:val="single"/>
              </w:rPr>
            </w:pPr>
          </w:p>
        </w:tc>
        <w:tc>
          <w:tcPr>
            <w:tcW w:w="1379" w:type="dxa"/>
            <w:vMerge/>
          </w:tcPr>
          <w:p w14:paraId="3C43F190" w14:textId="77777777" w:rsidR="008B3046" w:rsidRPr="0026630E" w:rsidRDefault="008B3046" w:rsidP="00390445">
            <w:pPr>
              <w:spacing w:before="100" w:beforeAutospacing="1" w:after="100" w:afterAutospacing="1"/>
              <w:rPr>
                <w:rFonts w:ascii="Arial" w:hAnsi="Arial" w:cs="Arial"/>
                <w:szCs w:val="24"/>
                <w:u w:val="single"/>
              </w:rPr>
            </w:pPr>
          </w:p>
        </w:tc>
        <w:tc>
          <w:tcPr>
            <w:tcW w:w="1481" w:type="dxa"/>
            <w:vMerge/>
            <w:shd w:val="clear" w:color="auto" w:fill="FFFF00"/>
          </w:tcPr>
          <w:p w14:paraId="3C43F191" w14:textId="77777777" w:rsidR="008B3046" w:rsidRPr="0026630E" w:rsidRDefault="008B3046" w:rsidP="00390445">
            <w:pPr>
              <w:spacing w:before="100" w:beforeAutospacing="1" w:after="100" w:afterAutospacing="1"/>
              <w:rPr>
                <w:rFonts w:ascii="Arial" w:hAnsi="Arial" w:cs="Arial"/>
                <w:b/>
                <w:sz w:val="18"/>
                <w:szCs w:val="18"/>
              </w:rPr>
            </w:pPr>
          </w:p>
        </w:tc>
        <w:tc>
          <w:tcPr>
            <w:tcW w:w="1352" w:type="dxa"/>
            <w:vMerge/>
            <w:shd w:val="clear" w:color="auto" w:fill="FFFF00"/>
          </w:tcPr>
          <w:p w14:paraId="3C43F192" w14:textId="77777777" w:rsidR="008B3046" w:rsidRPr="0026630E" w:rsidRDefault="008B3046" w:rsidP="00390445">
            <w:pPr>
              <w:spacing w:before="100" w:beforeAutospacing="1" w:after="100" w:afterAutospacing="1"/>
              <w:rPr>
                <w:rFonts w:ascii="Arial" w:hAnsi="Arial" w:cs="Arial"/>
                <w:b/>
                <w:sz w:val="18"/>
                <w:szCs w:val="18"/>
              </w:rPr>
            </w:pPr>
          </w:p>
        </w:tc>
        <w:tc>
          <w:tcPr>
            <w:tcW w:w="1383" w:type="dxa"/>
            <w:gridSpan w:val="2"/>
            <w:vMerge/>
            <w:shd w:val="clear" w:color="auto" w:fill="FF0000"/>
          </w:tcPr>
          <w:p w14:paraId="3C43F193" w14:textId="77777777" w:rsidR="008B3046" w:rsidRPr="0026630E" w:rsidRDefault="008B3046" w:rsidP="00390445">
            <w:pPr>
              <w:spacing w:before="100" w:beforeAutospacing="1" w:after="100" w:afterAutospacing="1"/>
              <w:rPr>
                <w:rFonts w:ascii="Arial" w:hAnsi="Arial" w:cs="Arial"/>
                <w:b/>
                <w:sz w:val="18"/>
                <w:szCs w:val="18"/>
              </w:rPr>
            </w:pPr>
          </w:p>
        </w:tc>
        <w:tc>
          <w:tcPr>
            <w:tcW w:w="1363" w:type="dxa"/>
            <w:vMerge/>
            <w:shd w:val="clear" w:color="auto" w:fill="FF0000"/>
          </w:tcPr>
          <w:p w14:paraId="3C43F194" w14:textId="77777777" w:rsidR="008B3046" w:rsidRPr="0026630E" w:rsidRDefault="008B3046" w:rsidP="00390445">
            <w:pPr>
              <w:spacing w:before="100" w:beforeAutospacing="1" w:after="100" w:afterAutospacing="1"/>
              <w:rPr>
                <w:rFonts w:ascii="Arial" w:hAnsi="Arial" w:cs="Arial"/>
                <w:b/>
                <w:sz w:val="18"/>
                <w:szCs w:val="18"/>
              </w:rPr>
            </w:pPr>
          </w:p>
        </w:tc>
        <w:tc>
          <w:tcPr>
            <w:tcW w:w="1332" w:type="dxa"/>
            <w:vMerge/>
            <w:shd w:val="clear" w:color="auto" w:fill="92D050"/>
          </w:tcPr>
          <w:p w14:paraId="3C43F195" w14:textId="77777777" w:rsidR="008B3046" w:rsidRPr="0026630E" w:rsidRDefault="008B3046" w:rsidP="00390445">
            <w:pPr>
              <w:spacing w:before="100" w:beforeAutospacing="1" w:after="100" w:afterAutospacing="1"/>
              <w:rPr>
                <w:rFonts w:ascii="Arial" w:hAnsi="Arial" w:cs="Arial"/>
                <w:b/>
                <w:sz w:val="18"/>
                <w:szCs w:val="18"/>
              </w:rPr>
            </w:pPr>
          </w:p>
        </w:tc>
        <w:tc>
          <w:tcPr>
            <w:tcW w:w="1500" w:type="dxa"/>
            <w:vMerge/>
            <w:shd w:val="clear" w:color="auto" w:fill="92D050"/>
          </w:tcPr>
          <w:p w14:paraId="3C43F196" w14:textId="77777777" w:rsidR="008B3046" w:rsidRPr="0026630E" w:rsidRDefault="008B3046" w:rsidP="00390445">
            <w:pPr>
              <w:spacing w:before="100" w:beforeAutospacing="1" w:after="100" w:afterAutospacing="1"/>
              <w:rPr>
                <w:rFonts w:ascii="Arial" w:hAnsi="Arial" w:cs="Arial"/>
                <w:sz w:val="18"/>
                <w:szCs w:val="18"/>
              </w:rPr>
            </w:pPr>
          </w:p>
        </w:tc>
        <w:tc>
          <w:tcPr>
            <w:tcW w:w="1505" w:type="dxa"/>
          </w:tcPr>
          <w:p w14:paraId="3C43F197" w14:textId="77777777" w:rsidR="008B3046" w:rsidRPr="0026630E" w:rsidRDefault="008B3046" w:rsidP="00390445">
            <w:pPr>
              <w:spacing w:before="100" w:beforeAutospacing="1" w:after="100" w:afterAutospacing="1"/>
              <w:rPr>
                <w:rFonts w:ascii="Arial" w:hAnsi="Arial" w:cs="Arial"/>
                <w:b/>
                <w:sz w:val="18"/>
                <w:szCs w:val="18"/>
              </w:rPr>
            </w:pPr>
            <w:r w:rsidRPr="0026630E">
              <w:rPr>
                <w:rFonts w:ascii="Arial" w:hAnsi="Arial" w:cs="Arial"/>
                <w:b/>
                <w:sz w:val="18"/>
                <w:szCs w:val="18"/>
              </w:rPr>
              <w:t>Major</w:t>
            </w:r>
            <w:r w:rsidRPr="0026630E">
              <w:rPr>
                <w:rFonts w:ascii="Arial" w:hAnsi="Arial" w:cs="Arial"/>
                <w:sz w:val="18"/>
                <w:szCs w:val="18"/>
              </w:rPr>
              <w:br/>
              <w:t>Expensive - Will require considerable costs in people time, helicopter time, transportation, etc.</w:t>
            </w:r>
          </w:p>
        </w:tc>
        <w:tc>
          <w:tcPr>
            <w:tcW w:w="1362" w:type="dxa"/>
          </w:tcPr>
          <w:p w14:paraId="3C43F198" w14:textId="77777777" w:rsidR="008B3046" w:rsidRPr="0026630E" w:rsidRDefault="008B3046" w:rsidP="00390445">
            <w:pPr>
              <w:spacing w:before="100" w:beforeAutospacing="1" w:after="100" w:afterAutospacing="1"/>
              <w:rPr>
                <w:rFonts w:ascii="Arial" w:hAnsi="Arial" w:cs="Arial"/>
                <w:sz w:val="18"/>
                <w:szCs w:val="18"/>
              </w:rPr>
            </w:pPr>
            <w:r w:rsidRPr="0026630E">
              <w:rPr>
                <w:rFonts w:ascii="Arial" w:hAnsi="Arial" w:cs="Arial"/>
                <w:b/>
                <w:sz w:val="18"/>
                <w:szCs w:val="18"/>
              </w:rPr>
              <w:t>Almost Certain</w:t>
            </w:r>
            <w:r w:rsidRPr="0026630E">
              <w:rPr>
                <w:rFonts w:ascii="Arial" w:hAnsi="Arial" w:cs="Arial"/>
                <w:sz w:val="18"/>
                <w:szCs w:val="18"/>
              </w:rPr>
              <w:br/>
              <w:t xml:space="preserve">this section is not coloured in </w:t>
            </w:r>
            <w:r w:rsidRPr="0026630E">
              <w:rPr>
                <w:rFonts w:ascii="Arial" w:hAnsi="Arial" w:cs="Arial"/>
                <w:color w:val="FF0000"/>
                <w:sz w:val="18"/>
                <w:szCs w:val="18"/>
              </w:rPr>
              <w:t>Red</w:t>
            </w:r>
            <w:r w:rsidRPr="0026630E">
              <w:rPr>
                <w:rFonts w:ascii="Arial" w:hAnsi="Arial" w:cs="Arial"/>
                <w:sz w:val="18"/>
                <w:szCs w:val="18"/>
              </w:rPr>
              <w:t xml:space="preserve"> as this is a logistic constraint, not a biological influence on the objective.</w:t>
            </w:r>
          </w:p>
        </w:tc>
      </w:tr>
      <w:tr w:rsidR="008B3046" w:rsidRPr="0026630E" w14:paraId="3C43F1A5" w14:textId="77777777" w:rsidTr="00390445">
        <w:trPr>
          <w:trHeight w:val="2392"/>
        </w:trPr>
        <w:tc>
          <w:tcPr>
            <w:tcW w:w="1517" w:type="dxa"/>
            <w:vMerge/>
          </w:tcPr>
          <w:p w14:paraId="3C43F19A" w14:textId="77777777" w:rsidR="008B3046" w:rsidRPr="0026630E" w:rsidRDefault="008B3046" w:rsidP="00390445">
            <w:pPr>
              <w:spacing w:before="100" w:beforeAutospacing="1" w:after="100" w:afterAutospacing="1"/>
              <w:rPr>
                <w:rFonts w:ascii="Arial" w:hAnsi="Arial" w:cs="Arial"/>
                <w:szCs w:val="24"/>
              </w:rPr>
            </w:pPr>
          </w:p>
        </w:tc>
        <w:tc>
          <w:tcPr>
            <w:tcW w:w="1379" w:type="dxa"/>
            <w:vMerge w:val="restart"/>
          </w:tcPr>
          <w:p w14:paraId="3C43F19B" w14:textId="77777777" w:rsidR="008B3046" w:rsidRPr="0026630E" w:rsidRDefault="008B3046" w:rsidP="00390445">
            <w:pPr>
              <w:spacing w:before="100" w:beforeAutospacing="1" w:after="100" w:afterAutospacing="1"/>
              <w:rPr>
                <w:rFonts w:ascii="Arial" w:hAnsi="Arial" w:cs="Arial"/>
                <w:szCs w:val="24"/>
              </w:rPr>
            </w:pPr>
            <w:r w:rsidRPr="0026630E">
              <w:rPr>
                <w:rFonts w:ascii="Arial" w:hAnsi="Arial" w:cs="Arial"/>
                <w:szCs w:val="24"/>
                <w:u w:val="single"/>
              </w:rPr>
              <w:t>Action 2b.</w:t>
            </w:r>
            <w:r w:rsidRPr="0026630E">
              <w:rPr>
                <w:rFonts w:ascii="Arial" w:hAnsi="Arial" w:cs="Arial"/>
                <w:szCs w:val="24"/>
              </w:rPr>
              <w:t xml:space="preserve"> Remove small numbers of CRR from the wild to maintain both wild and captive populations</w:t>
            </w:r>
          </w:p>
          <w:p w14:paraId="3C43F19C" w14:textId="77777777" w:rsidR="008B3046" w:rsidRPr="0026630E" w:rsidRDefault="008B3046" w:rsidP="00390445">
            <w:pPr>
              <w:spacing w:before="100" w:beforeAutospacing="1" w:after="100" w:afterAutospacing="1"/>
              <w:rPr>
                <w:rFonts w:ascii="Arial" w:hAnsi="Arial" w:cs="Arial"/>
                <w:szCs w:val="24"/>
              </w:rPr>
            </w:pPr>
          </w:p>
        </w:tc>
        <w:tc>
          <w:tcPr>
            <w:tcW w:w="1481" w:type="dxa"/>
            <w:vMerge w:val="restart"/>
            <w:shd w:val="clear" w:color="auto" w:fill="FFFF00"/>
          </w:tcPr>
          <w:p w14:paraId="3C43F19D" w14:textId="77777777" w:rsidR="008B3046" w:rsidRPr="0026630E" w:rsidRDefault="008B3046" w:rsidP="00390445">
            <w:pPr>
              <w:spacing w:before="100" w:beforeAutospacing="1" w:after="100" w:afterAutospacing="1"/>
              <w:rPr>
                <w:rFonts w:ascii="Arial" w:hAnsi="Arial" w:cs="Arial"/>
                <w:sz w:val="18"/>
                <w:szCs w:val="18"/>
              </w:rPr>
            </w:pPr>
            <w:r w:rsidRPr="0026630E">
              <w:rPr>
                <w:rFonts w:ascii="Arial" w:hAnsi="Arial" w:cs="Arial"/>
                <w:b/>
                <w:sz w:val="18"/>
                <w:szCs w:val="18"/>
              </w:rPr>
              <w:t>Minor</w:t>
            </w:r>
            <w:r w:rsidRPr="0026630E">
              <w:rPr>
                <w:rFonts w:ascii="Arial" w:hAnsi="Arial" w:cs="Arial"/>
                <w:b/>
                <w:sz w:val="18"/>
                <w:szCs w:val="18"/>
              </w:rPr>
              <w:br/>
            </w:r>
            <w:r w:rsidRPr="0026630E">
              <w:rPr>
                <w:rFonts w:ascii="Arial" w:hAnsi="Arial" w:cs="Arial"/>
                <w:sz w:val="18"/>
                <w:szCs w:val="18"/>
              </w:rPr>
              <w:t>The wild population will be bolstered by translocations in the future from captive stock</w:t>
            </w:r>
          </w:p>
        </w:tc>
        <w:tc>
          <w:tcPr>
            <w:tcW w:w="1352" w:type="dxa"/>
            <w:vMerge w:val="restart"/>
            <w:shd w:val="clear" w:color="auto" w:fill="FFFF00"/>
          </w:tcPr>
          <w:p w14:paraId="3C43F19E" w14:textId="77777777" w:rsidR="008B3046" w:rsidRPr="0026630E" w:rsidRDefault="008B3046" w:rsidP="00390445">
            <w:pPr>
              <w:spacing w:before="100" w:beforeAutospacing="1" w:after="100" w:afterAutospacing="1"/>
              <w:rPr>
                <w:rFonts w:ascii="Arial" w:hAnsi="Arial" w:cs="Arial"/>
                <w:sz w:val="18"/>
                <w:szCs w:val="18"/>
              </w:rPr>
            </w:pPr>
            <w:r w:rsidRPr="0026630E">
              <w:rPr>
                <w:rFonts w:ascii="Arial" w:hAnsi="Arial" w:cs="Arial"/>
                <w:b/>
                <w:sz w:val="18"/>
                <w:szCs w:val="18"/>
              </w:rPr>
              <w:t>Rare</w:t>
            </w:r>
            <w:r w:rsidRPr="0026630E">
              <w:rPr>
                <w:rFonts w:ascii="Arial" w:hAnsi="Arial" w:cs="Arial"/>
                <w:sz w:val="18"/>
                <w:szCs w:val="18"/>
              </w:rPr>
              <w:br/>
              <w:t>Presumes that sufficient numbers are taken into captivity to establish a genetically viable population and the captive breeding program is successful</w:t>
            </w:r>
          </w:p>
        </w:tc>
        <w:tc>
          <w:tcPr>
            <w:tcW w:w="1383" w:type="dxa"/>
            <w:gridSpan w:val="2"/>
            <w:vMerge w:val="restart"/>
            <w:shd w:val="clear" w:color="auto" w:fill="FFFF00"/>
          </w:tcPr>
          <w:p w14:paraId="3C43F19F" w14:textId="77777777" w:rsidR="008B3046" w:rsidRPr="0026630E" w:rsidRDefault="008B3046" w:rsidP="00390445">
            <w:pPr>
              <w:spacing w:before="100" w:beforeAutospacing="1" w:after="100" w:afterAutospacing="1"/>
              <w:rPr>
                <w:rFonts w:ascii="Arial" w:hAnsi="Arial" w:cs="Arial"/>
                <w:sz w:val="18"/>
                <w:szCs w:val="18"/>
              </w:rPr>
            </w:pPr>
            <w:r w:rsidRPr="0026630E">
              <w:rPr>
                <w:rFonts w:ascii="Arial" w:hAnsi="Arial" w:cs="Arial"/>
                <w:b/>
                <w:sz w:val="18"/>
                <w:szCs w:val="18"/>
              </w:rPr>
              <w:t>Major</w:t>
            </w:r>
            <w:r w:rsidRPr="0026630E">
              <w:rPr>
                <w:rFonts w:ascii="Arial" w:hAnsi="Arial" w:cs="Arial"/>
                <w:sz w:val="18"/>
                <w:szCs w:val="18"/>
              </w:rPr>
              <w:br/>
              <w:t>Removal of animals may jeopardise the long-term viability of the source core populations</w:t>
            </w:r>
          </w:p>
        </w:tc>
        <w:tc>
          <w:tcPr>
            <w:tcW w:w="1363" w:type="dxa"/>
            <w:vMerge w:val="restart"/>
            <w:shd w:val="clear" w:color="auto" w:fill="FFFF00"/>
          </w:tcPr>
          <w:p w14:paraId="3C43F1A0" w14:textId="77777777" w:rsidR="008B3046" w:rsidRPr="0026630E" w:rsidRDefault="008B3046" w:rsidP="00390445">
            <w:pPr>
              <w:spacing w:before="100" w:beforeAutospacing="1" w:after="100" w:afterAutospacing="1"/>
              <w:rPr>
                <w:rFonts w:ascii="Arial" w:hAnsi="Arial" w:cs="Arial"/>
                <w:sz w:val="18"/>
                <w:szCs w:val="18"/>
              </w:rPr>
            </w:pPr>
            <w:r w:rsidRPr="0026630E">
              <w:rPr>
                <w:rFonts w:ascii="Arial" w:hAnsi="Arial" w:cs="Arial"/>
                <w:b/>
                <w:sz w:val="18"/>
                <w:szCs w:val="18"/>
              </w:rPr>
              <w:t>Unlikely</w:t>
            </w:r>
            <w:r w:rsidRPr="0026630E">
              <w:rPr>
                <w:rFonts w:ascii="Arial" w:hAnsi="Arial" w:cs="Arial"/>
                <w:sz w:val="18"/>
                <w:szCs w:val="18"/>
              </w:rPr>
              <w:br/>
              <w:t>Current size of these core populations is not known, so impact on them will be unknown</w:t>
            </w:r>
          </w:p>
        </w:tc>
        <w:tc>
          <w:tcPr>
            <w:tcW w:w="1332" w:type="dxa"/>
            <w:vMerge w:val="restart"/>
            <w:shd w:val="clear" w:color="auto" w:fill="FFFF00"/>
          </w:tcPr>
          <w:p w14:paraId="3C43F1A1" w14:textId="77777777" w:rsidR="008B3046" w:rsidRPr="0026630E" w:rsidRDefault="008B3046" w:rsidP="00390445">
            <w:pPr>
              <w:spacing w:before="100" w:beforeAutospacing="1" w:after="100" w:afterAutospacing="1"/>
              <w:rPr>
                <w:rFonts w:ascii="Arial" w:hAnsi="Arial" w:cs="Arial"/>
                <w:sz w:val="18"/>
                <w:szCs w:val="18"/>
              </w:rPr>
            </w:pPr>
            <w:r w:rsidRPr="0026630E">
              <w:rPr>
                <w:rFonts w:ascii="Arial" w:hAnsi="Arial" w:cs="Arial"/>
                <w:b/>
                <w:sz w:val="18"/>
                <w:szCs w:val="18"/>
              </w:rPr>
              <w:t xml:space="preserve">Minor </w:t>
            </w:r>
            <w:r w:rsidRPr="0026630E">
              <w:rPr>
                <w:rFonts w:ascii="Arial" w:hAnsi="Arial" w:cs="Arial"/>
                <w:sz w:val="18"/>
                <w:szCs w:val="18"/>
              </w:rPr>
              <w:br/>
              <w:t>RRs will be removed from wild populations as encountered in trapping to monitor the population and in general biodiversity surveys</w:t>
            </w:r>
          </w:p>
        </w:tc>
        <w:tc>
          <w:tcPr>
            <w:tcW w:w="1500" w:type="dxa"/>
            <w:vMerge w:val="restart"/>
            <w:shd w:val="clear" w:color="auto" w:fill="FFFF00"/>
          </w:tcPr>
          <w:p w14:paraId="3C43F1A2" w14:textId="77777777" w:rsidR="008B3046" w:rsidRPr="0026630E" w:rsidRDefault="008B3046" w:rsidP="00390445">
            <w:pPr>
              <w:spacing w:before="100" w:beforeAutospacing="1" w:after="100" w:afterAutospacing="1"/>
              <w:rPr>
                <w:rFonts w:ascii="Arial" w:hAnsi="Arial" w:cs="Arial"/>
                <w:sz w:val="18"/>
                <w:szCs w:val="18"/>
              </w:rPr>
            </w:pPr>
            <w:r w:rsidRPr="0026630E">
              <w:rPr>
                <w:rFonts w:ascii="Arial" w:hAnsi="Arial" w:cs="Arial"/>
                <w:b/>
                <w:sz w:val="18"/>
                <w:szCs w:val="18"/>
              </w:rPr>
              <w:t>Likely</w:t>
            </w:r>
            <w:r w:rsidRPr="0026630E">
              <w:rPr>
                <w:rFonts w:ascii="Arial" w:hAnsi="Arial" w:cs="Arial"/>
                <w:b/>
                <w:sz w:val="18"/>
                <w:szCs w:val="18"/>
              </w:rPr>
              <w:br/>
            </w:r>
            <w:r w:rsidRPr="0026630E">
              <w:rPr>
                <w:rFonts w:ascii="Arial" w:hAnsi="Arial" w:cs="Arial"/>
                <w:sz w:val="18"/>
                <w:szCs w:val="18"/>
              </w:rPr>
              <w:t xml:space="preserve">It may take several years to collect sufficient RRs for a viable captive population </w:t>
            </w:r>
          </w:p>
        </w:tc>
        <w:tc>
          <w:tcPr>
            <w:tcW w:w="1505" w:type="dxa"/>
            <w:shd w:val="clear" w:color="auto" w:fill="FFFF00"/>
          </w:tcPr>
          <w:p w14:paraId="3C43F1A3" w14:textId="77777777" w:rsidR="008B3046" w:rsidRPr="0026630E" w:rsidRDefault="008B3046" w:rsidP="00390445">
            <w:pPr>
              <w:spacing w:before="100" w:beforeAutospacing="1" w:after="100" w:afterAutospacing="1"/>
              <w:rPr>
                <w:rFonts w:ascii="Arial" w:hAnsi="Arial" w:cs="Arial"/>
                <w:sz w:val="18"/>
                <w:szCs w:val="18"/>
              </w:rPr>
            </w:pPr>
            <w:r w:rsidRPr="0026630E">
              <w:rPr>
                <w:rFonts w:ascii="Arial" w:hAnsi="Arial" w:cs="Arial"/>
                <w:b/>
                <w:sz w:val="18"/>
                <w:szCs w:val="18"/>
              </w:rPr>
              <w:t>Moderate</w:t>
            </w:r>
            <w:r w:rsidRPr="0026630E">
              <w:rPr>
                <w:rFonts w:ascii="Arial" w:hAnsi="Arial" w:cs="Arial"/>
                <w:sz w:val="18"/>
                <w:szCs w:val="18"/>
              </w:rPr>
              <w:br/>
              <w:t xml:space="preserve">Will result in lower genetic diversity in the captive population and a slow increase in size of the captive population </w:t>
            </w:r>
          </w:p>
        </w:tc>
        <w:tc>
          <w:tcPr>
            <w:tcW w:w="1362" w:type="dxa"/>
            <w:shd w:val="clear" w:color="auto" w:fill="FFFF00"/>
          </w:tcPr>
          <w:p w14:paraId="3C43F1A4" w14:textId="77777777" w:rsidR="008B3046" w:rsidRPr="0026630E" w:rsidRDefault="008B3046" w:rsidP="00390445">
            <w:pPr>
              <w:spacing w:before="100" w:beforeAutospacing="1" w:after="100" w:afterAutospacing="1"/>
              <w:rPr>
                <w:rFonts w:ascii="Arial" w:hAnsi="Arial" w:cs="Arial"/>
                <w:sz w:val="18"/>
                <w:szCs w:val="18"/>
              </w:rPr>
            </w:pPr>
            <w:r w:rsidRPr="0026630E">
              <w:rPr>
                <w:rFonts w:ascii="Arial" w:hAnsi="Arial" w:cs="Arial"/>
                <w:b/>
                <w:sz w:val="18"/>
                <w:szCs w:val="18"/>
              </w:rPr>
              <w:t>Likely</w:t>
            </w:r>
            <w:r w:rsidRPr="0026630E">
              <w:rPr>
                <w:rFonts w:ascii="Arial" w:hAnsi="Arial" w:cs="Arial"/>
                <w:b/>
                <w:sz w:val="18"/>
                <w:szCs w:val="18"/>
              </w:rPr>
              <w:br/>
            </w:r>
            <w:r w:rsidRPr="0026630E">
              <w:rPr>
                <w:rFonts w:ascii="Arial" w:hAnsi="Arial" w:cs="Arial"/>
                <w:sz w:val="18"/>
                <w:szCs w:val="18"/>
              </w:rPr>
              <w:t>If only a small number of RRs are caught initially, the genetic diversity will be more strongly biased towards these few individuals</w:t>
            </w:r>
          </w:p>
        </w:tc>
      </w:tr>
      <w:tr w:rsidR="008B3046" w:rsidRPr="0026630E" w14:paraId="3C43F1B0" w14:textId="77777777" w:rsidTr="00390445">
        <w:trPr>
          <w:trHeight w:val="1537"/>
        </w:trPr>
        <w:tc>
          <w:tcPr>
            <w:tcW w:w="1517" w:type="dxa"/>
            <w:vMerge/>
          </w:tcPr>
          <w:p w14:paraId="3C43F1A6" w14:textId="77777777" w:rsidR="008B3046" w:rsidRPr="0026630E" w:rsidRDefault="008B3046" w:rsidP="00390445">
            <w:pPr>
              <w:spacing w:before="100" w:beforeAutospacing="1" w:after="100" w:afterAutospacing="1"/>
              <w:rPr>
                <w:rFonts w:ascii="Arial" w:hAnsi="Arial" w:cs="Arial"/>
                <w:szCs w:val="24"/>
              </w:rPr>
            </w:pPr>
          </w:p>
        </w:tc>
        <w:tc>
          <w:tcPr>
            <w:tcW w:w="1379" w:type="dxa"/>
            <w:vMerge/>
          </w:tcPr>
          <w:p w14:paraId="3C43F1A7" w14:textId="77777777" w:rsidR="008B3046" w:rsidRPr="0026630E" w:rsidRDefault="008B3046" w:rsidP="00390445">
            <w:pPr>
              <w:spacing w:before="100" w:beforeAutospacing="1" w:after="100" w:afterAutospacing="1"/>
              <w:rPr>
                <w:rFonts w:ascii="Arial" w:hAnsi="Arial" w:cs="Arial"/>
                <w:szCs w:val="24"/>
                <w:u w:val="single"/>
              </w:rPr>
            </w:pPr>
          </w:p>
        </w:tc>
        <w:tc>
          <w:tcPr>
            <w:tcW w:w="1481" w:type="dxa"/>
            <w:vMerge/>
            <w:shd w:val="clear" w:color="auto" w:fill="FFFF00"/>
          </w:tcPr>
          <w:p w14:paraId="3C43F1A8" w14:textId="77777777" w:rsidR="008B3046" w:rsidRPr="0026630E" w:rsidRDefault="008B3046" w:rsidP="00390445">
            <w:pPr>
              <w:spacing w:before="100" w:beforeAutospacing="1" w:after="100" w:afterAutospacing="1"/>
              <w:rPr>
                <w:rFonts w:ascii="Arial" w:hAnsi="Arial" w:cs="Arial"/>
                <w:b/>
                <w:sz w:val="18"/>
                <w:szCs w:val="18"/>
              </w:rPr>
            </w:pPr>
          </w:p>
        </w:tc>
        <w:tc>
          <w:tcPr>
            <w:tcW w:w="1352" w:type="dxa"/>
            <w:vMerge/>
            <w:shd w:val="clear" w:color="auto" w:fill="FFFF00"/>
          </w:tcPr>
          <w:p w14:paraId="3C43F1A9" w14:textId="77777777" w:rsidR="008B3046" w:rsidRPr="0026630E" w:rsidRDefault="008B3046" w:rsidP="00390445">
            <w:pPr>
              <w:spacing w:before="100" w:beforeAutospacing="1" w:after="100" w:afterAutospacing="1"/>
              <w:rPr>
                <w:rFonts w:ascii="Arial" w:hAnsi="Arial" w:cs="Arial"/>
                <w:b/>
                <w:sz w:val="18"/>
                <w:szCs w:val="18"/>
              </w:rPr>
            </w:pPr>
          </w:p>
        </w:tc>
        <w:tc>
          <w:tcPr>
            <w:tcW w:w="1383" w:type="dxa"/>
            <w:gridSpan w:val="2"/>
            <w:vMerge/>
            <w:shd w:val="clear" w:color="auto" w:fill="FFFF00"/>
          </w:tcPr>
          <w:p w14:paraId="3C43F1AA" w14:textId="77777777" w:rsidR="008B3046" w:rsidRPr="0026630E" w:rsidRDefault="008B3046" w:rsidP="00390445">
            <w:pPr>
              <w:spacing w:before="100" w:beforeAutospacing="1" w:after="100" w:afterAutospacing="1"/>
              <w:rPr>
                <w:rFonts w:ascii="Arial" w:hAnsi="Arial" w:cs="Arial"/>
                <w:b/>
                <w:sz w:val="18"/>
                <w:szCs w:val="18"/>
              </w:rPr>
            </w:pPr>
          </w:p>
        </w:tc>
        <w:tc>
          <w:tcPr>
            <w:tcW w:w="1363" w:type="dxa"/>
            <w:vMerge/>
            <w:shd w:val="clear" w:color="auto" w:fill="FFFF00"/>
          </w:tcPr>
          <w:p w14:paraId="3C43F1AB" w14:textId="77777777" w:rsidR="008B3046" w:rsidRPr="0026630E" w:rsidRDefault="008B3046" w:rsidP="00390445">
            <w:pPr>
              <w:spacing w:before="100" w:beforeAutospacing="1" w:after="100" w:afterAutospacing="1"/>
              <w:rPr>
                <w:rFonts w:ascii="Arial" w:hAnsi="Arial" w:cs="Arial"/>
                <w:b/>
                <w:sz w:val="18"/>
                <w:szCs w:val="18"/>
              </w:rPr>
            </w:pPr>
          </w:p>
        </w:tc>
        <w:tc>
          <w:tcPr>
            <w:tcW w:w="1332" w:type="dxa"/>
            <w:vMerge/>
            <w:shd w:val="clear" w:color="auto" w:fill="FFFF00"/>
          </w:tcPr>
          <w:p w14:paraId="3C43F1AC" w14:textId="77777777" w:rsidR="008B3046" w:rsidRPr="0026630E" w:rsidRDefault="008B3046" w:rsidP="00390445">
            <w:pPr>
              <w:spacing w:before="100" w:beforeAutospacing="1" w:after="100" w:afterAutospacing="1"/>
              <w:rPr>
                <w:rFonts w:ascii="Arial" w:hAnsi="Arial" w:cs="Arial"/>
                <w:b/>
                <w:sz w:val="18"/>
                <w:szCs w:val="18"/>
              </w:rPr>
            </w:pPr>
          </w:p>
        </w:tc>
        <w:tc>
          <w:tcPr>
            <w:tcW w:w="1500" w:type="dxa"/>
            <w:vMerge/>
            <w:shd w:val="clear" w:color="auto" w:fill="FFFF00"/>
          </w:tcPr>
          <w:p w14:paraId="3C43F1AD" w14:textId="77777777" w:rsidR="008B3046" w:rsidRPr="0026630E" w:rsidRDefault="008B3046" w:rsidP="00390445">
            <w:pPr>
              <w:spacing w:before="100" w:beforeAutospacing="1" w:after="100" w:afterAutospacing="1"/>
              <w:rPr>
                <w:rFonts w:ascii="Arial" w:hAnsi="Arial" w:cs="Arial"/>
                <w:b/>
                <w:sz w:val="18"/>
                <w:szCs w:val="18"/>
              </w:rPr>
            </w:pPr>
          </w:p>
        </w:tc>
        <w:tc>
          <w:tcPr>
            <w:tcW w:w="1505" w:type="dxa"/>
            <w:shd w:val="clear" w:color="auto" w:fill="FFFFFF" w:themeFill="background1"/>
          </w:tcPr>
          <w:p w14:paraId="3C43F1AE" w14:textId="77777777" w:rsidR="008B3046" w:rsidRPr="0026630E" w:rsidRDefault="008B3046" w:rsidP="00390445">
            <w:pPr>
              <w:spacing w:before="100" w:beforeAutospacing="1" w:after="100" w:afterAutospacing="1"/>
              <w:rPr>
                <w:rFonts w:ascii="Arial" w:hAnsi="Arial" w:cs="Arial"/>
                <w:b/>
                <w:sz w:val="18"/>
                <w:szCs w:val="18"/>
              </w:rPr>
            </w:pPr>
            <w:r w:rsidRPr="0026630E">
              <w:rPr>
                <w:rFonts w:ascii="Arial" w:hAnsi="Arial" w:cs="Arial"/>
                <w:b/>
                <w:sz w:val="18"/>
                <w:szCs w:val="18"/>
              </w:rPr>
              <w:t>Major</w:t>
            </w:r>
            <w:r w:rsidRPr="0026630E">
              <w:rPr>
                <w:rFonts w:ascii="Arial" w:hAnsi="Arial" w:cs="Arial"/>
                <w:b/>
                <w:sz w:val="18"/>
                <w:szCs w:val="18"/>
              </w:rPr>
              <w:br/>
            </w:r>
            <w:r w:rsidRPr="0026630E">
              <w:rPr>
                <w:rFonts w:ascii="Arial" w:hAnsi="Arial" w:cs="Arial"/>
                <w:sz w:val="18"/>
                <w:szCs w:val="18"/>
              </w:rPr>
              <w:t>The previous captive breeding program failed, partly because of declining enthusiasm and commitment.  Without long-term commit-ment of funding to agreed translocation goals, the captive program may collapse again.</w:t>
            </w:r>
          </w:p>
        </w:tc>
        <w:tc>
          <w:tcPr>
            <w:tcW w:w="1362" w:type="dxa"/>
            <w:shd w:val="clear" w:color="auto" w:fill="FFFFFF" w:themeFill="background1"/>
          </w:tcPr>
          <w:p w14:paraId="3C43F1AF" w14:textId="77777777" w:rsidR="008B3046" w:rsidRPr="0026630E" w:rsidRDefault="008B3046" w:rsidP="00390445">
            <w:pPr>
              <w:spacing w:before="100" w:beforeAutospacing="1" w:after="100" w:afterAutospacing="1"/>
              <w:rPr>
                <w:rFonts w:ascii="Arial" w:hAnsi="Arial" w:cs="Arial"/>
                <w:b/>
                <w:sz w:val="18"/>
                <w:szCs w:val="18"/>
              </w:rPr>
            </w:pPr>
            <w:r w:rsidRPr="0026630E">
              <w:rPr>
                <w:rFonts w:ascii="Arial" w:hAnsi="Arial" w:cs="Arial"/>
                <w:b/>
                <w:sz w:val="18"/>
                <w:szCs w:val="18"/>
              </w:rPr>
              <w:t>Likely</w:t>
            </w:r>
            <w:r w:rsidRPr="0026630E">
              <w:rPr>
                <w:rFonts w:ascii="Arial" w:hAnsi="Arial" w:cs="Arial"/>
                <w:b/>
                <w:sz w:val="18"/>
                <w:szCs w:val="18"/>
              </w:rPr>
              <w:br/>
            </w:r>
            <w:r w:rsidRPr="0026630E">
              <w:rPr>
                <w:rFonts w:ascii="Arial" w:hAnsi="Arial" w:cs="Arial"/>
                <w:sz w:val="18"/>
                <w:szCs w:val="18"/>
              </w:rPr>
              <w:t>This will be exacerbated if there is only a slow trickle of founder CRR into the captive population.</w:t>
            </w:r>
            <w:r w:rsidRPr="0026630E">
              <w:rPr>
                <w:rFonts w:ascii="Arial" w:hAnsi="Arial" w:cs="Arial"/>
                <w:sz w:val="18"/>
                <w:szCs w:val="18"/>
              </w:rPr>
              <w:br/>
              <w:t xml:space="preserve">This section is not coloured in </w:t>
            </w:r>
            <w:r w:rsidRPr="0026630E">
              <w:rPr>
                <w:rFonts w:ascii="Arial" w:hAnsi="Arial" w:cs="Arial"/>
                <w:color w:val="FF0000"/>
                <w:sz w:val="18"/>
                <w:szCs w:val="18"/>
              </w:rPr>
              <w:t>Red</w:t>
            </w:r>
            <w:r w:rsidRPr="0026630E">
              <w:rPr>
                <w:rFonts w:ascii="Arial" w:hAnsi="Arial" w:cs="Arial"/>
                <w:sz w:val="18"/>
                <w:szCs w:val="18"/>
              </w:rPr>
              <w:t xml:space="preserve"> as this is a logistic constraint, not a biological influence on the objective.</w:t>
            </w:r>
          </w:p>
        </w:tc>
      </w:tr>
      <w:tr w:rsidR="008B3046" w:rsidRPr="0026630E" w14:paraId="3C43F1BD" w14:textId="77777777" w:rsidTr="00390445">
        <w:tc>
          <w:tcPr>
            <w:tcW w:w="1517" w:type="dxa"/>
            <w:vMerge/>
          </w:tcPr>
          <w:p w14:paraId="3C43F1B1" w14:textId="77777777" w:rsidR="008B3046" w:rsidRPr="0026630E" w:rsidRDefault="008B3046" w:rsidP="00390445">
            <w:pPr>
              <w:spacing w:before="100" w:beforeAutospacing="1" w:after="100" w:afterAutospacing="1"/>
              <w:rPr>
                <w:rFonts w:ascii="Arial" w:hAnsi="Arial" w:cs="Arial"/>
                <w:szCs w:val="24"/>
              </w:rPr>
            </w:pPr>
          </w:p>
        </w:tc>
        <w:tc>
          <w:tcPr>
            <w:tcW w:w="1379" w:type="dxa"/>
          </w:tcPr>
          <w:p w14:paraId="3C43F1B2" w14:textId="77777777" w:rsidR="008B3046" w:rsidRPr="0026630E" w:rsidRDefault="008B3046" w:rsidP="00390445">
            <w:pPr>
              <w:spacing w:before="100" w:beforeAutospacing="1" w:after="100" w:afterAutospacing="1"/>
              <w:rPr>
                <w:rFonts w:ascii="Arial" w:hAnsi="Arial" w:cs="Arial"/>
                <w:szCs w:val="24"/>
              </w:rPr>
            </w:pPr>
            <w:r w:rsidRPr="0026630E">
              <w:rPr>
                <w:rFonts w:ascii="Arial" w:hAnsi="Arial" w:cs="Arial"/>
                <w:szCs w:val="24"/>
                <w:u w:val="single"/>
              </w:rPr>
              <w:t xml:space="preserve">Action 2c. </w:t>
            </w:r>
            <w:r w:rsidRPr="0026630E">
              <w:rPr>
                <w:rFonts w:ascii="Arial" w:hAnsi="Arial" w:cs="Arial"/>
                <w:szCs w:val="24"/>
              </w:rPr>
              <w:t>Remove CRR from expanding populations during the boom phase</w:t>
            </w:r>
          </w:p>
          <w:p w14:paraId="3C43F1B3" w14:textId="77777777" w:rsidR="008B3046" w:rsidRPr="0026630E" w:rsidRDefault="008B3046" w:rsidP="00390445">
            <w:pPr>
              <w:spacing w:before="100" w:beforeAutospacing="1" w:after="100" w:afterAutospacing="1"/>
              <w:rPr>
                <w:rFonts w:ascii="Arial" w:hAnsi="Arial" w:cs="Arial"/>
                <w:szCs w:val="24"/>
              </w:rPr>
            </w:pPr>
          </w:p>
        </w:tc>
        <w:tc>
          <w:tcPr>
            <w:tcW w:w="1481" w:type="dxa"/>
            <w:shd w:val="clear" w:color="auto" w:fill="FFFF00"/>
          </w:tcPr>
          <w:p w14:paraId="3C43F1B4" w14:textId="77777777" w:rsidR="008B3046" w:rsidRPr="0026630E" w:rsidRDefault="008B3046" w:rsidP="00390445">
            <w:pPr>
              <w:spacing w:before="100" w:beforeAutospacing="1" w:after="100" w:afterAutospacing="1"/>
              <w:rPr>
                <w:rFonts w:ascii="Arial" w:hAnsi="Arial" w:cs="Arial"/>
                <w:sz w:val="18"/>
                <w:szCs w:val="18"/>
              </w:rPr>
            </w:pPr>
            <w:r w:rsidRPr="0026630E">
              <w:rPr>
                <w:rFonts w:ascii="Arial" w:hAnsi="Arial" w:cs="Arial"/>
                <w:b/>
                <w:sz w:val="18"/>
                <w:szCs w:val="18"/>
              </w:rPr>
              <w:t>Minor</w:t>
            </w:r>
            <w:r w:rsidRPr="0026630E">
              <w:rPr>
                <w:rFonts w:ascii="Arial" w:hAnsi="Arial" w:cs="Arial"/>
                <w:b/>
                <w:sz w:val="18"/>
                <w:szCs w:val="18"/>
              </w:rPr>
              <w:br/>
            </w:r>
            <w:r w:rsidRPr="0026630E">
              <w:rPr>
                <w:rFonts w:ascii="Arial" w:hAnsi="Arial" w:cs="Arial"/>
                <w:sz w:val="18"/>
                <w:szCs w:val="18"/>
              </w:rPr>
              <w:t>During the boom phase, sufficient CRRs will be in the population to support both a wild and a captive population</w:t>
            </w:r>
          </w:p>
        </w:tc>
        <w:tc>
          <w:tcPr>
            <w:tcW w:w="1352" w:type="dxa"/>
            <w:shd w:val="clear" w:color="auto" w:fill="FFFF00"/>
          </w:tcPr>
          <w:p w14:paraId="3C43F1B5" w14:textId="77777777" w:rsidR="008B3046" w:rsidRPr="0026630E" w:rsidRDefault="008B3046" w:rsidP="00390445">
            <w:pPr>
              <w:spacing w:before="100" w:beforeAutospacing="1" w:after="100" w:afterAutospacing="1"/>
              <w:rPr>
                <w:rFonts w:ascii="Arial" w:hAnsi="Arial" w:cs="Arial"/>
                <w:sz w:val="18"/>
                <w:szCs w:val="18"/>
              </w:rPr>
            </w:pPr>
            <w:r w:rsidRPr="0026630E">
              <w:rPr>
                <w:rFonts w:ascii="Arial" w:hAnsi="Arial" w:cs="Arial"/>
                <w:b/>
                <w:sz w:val="18"/>
                <w:szCs w:val="18"/>
              </w:rPr>
              <w:t>Almost Certain</w:t>
            </w:r>
            <w:r w:rsidRPr="0026630E">
              <w:rPr>
                <w:rFonts w:ascii="Arial" w:hAnsi="Arial" w:cs="Arial"/>
                <w:sz w:val="18"/>
                <w:szCs w:val="18"/>
              </w:rPr>
              <w:br/>
            </w:r>
          </w:p>
        </w:tc>
        <w:tc>
          <w:tcPr>
            <w:tcW w:w="1383" w:type="dxa"/>
            <w:gridSpan w:val="2"/>
            <w:shd w:val="clear" w:color="auto" w:fill="FFFF00"/>
          </w:tcPr>
          <w:p w14:paraId="3C43F1B6" w14:textId="77777777" w:rsidR="008B3046" w:rsidRPr="0026630E" w:rsidRDefault="008B3046" w:rsidP="00390445">
            <w:pPr>
              <w:spacing w:before="100" w:beforeAutospacing="1" w:after="100" w:afterAutospacing="1"/>
              <w:rPr>
                <w:rFonts w:ascii="Arial" w:hAnsi="Arial" w:cs="Arial"/>
                <w:sz w:val="18"/>
                <w:szCs w:val="18"/>
              </w:rPr>
            </w:pPr>
            <w:r w:rsidRPr="0026630E">
              <w:rPr>
                <w:rFonts w:ascii="Arial" w:hAnsi="Arial" w:cs="Arial"/>
                <w:b/>
                <w:sz w:val="18"/>
                <w:szCs w:val="18"/>
              </w:rPr>
              <w:t>Major</w:t>
            </w:r>
            <w:r w:rsidRPr="0026630E">
              <w:rPr>
                <w:rFonts w:ascii="Arial" w:hAnsi="Arial" w:cs="Arial"/>
                <w:b/>
                <w:sz w:val="18"/>
                <w:szCs w:val="18"/>
              </w:rPr>
              <w:br/>
            </w:r>
            <w:r w:rsidRPr="0026630E">
              <w:rPr>
                <w:rFonts w:ascii="Arial" w:hAnsi="Arial" w:cs="Arial"/>
                <w:sz w:val="18"/>
                <w:szCs w:val="18"/>
              </w:rPr>
              <w:t xml:space="preserve">Wild population may crash before the next boom phase </w:t>
            </w:r>
          </w:p>
        </w:tc>
        <w:tc>
          <w:tcPr>
            <w:tcW w:w="1363" w:type="dxa"/>
            <w:shd w:val="clear" w:color="auto" w:fill="FFFF00"/>
          </w:tcPr>
          <w:p w14:paraId="3C43F1B7" w14:textId="77777777" w:rsidR="008B3046" w:rsidRPr="0026630E" w:rsidRDefault="008B3046" w:rsidP="00390445">
            <w:pPr>
              <w:spacing w:before="100" w:beforeAutospacing="1" w:after="100" w:afterAutospacing="1"/>
              <w:rPr>
                <w:rFonts w:ascii="Arial" w:hAnsi="Arial" w:cs="Arial"/>
                <w:sz w:val="18"/>
                <w:szCs w:val="18"/>
              </w:rPr>
            </w:pPr>
            <w:r w:rsidRPr="0026630E">
              <w:rPr>
                <w:rFonts w:ascii="Arial" w:hAnsi="Arial" w:cs="Arial"/>
                <w:b/>
                <w:sz w:val="18"/>
                <w:szCs w:val="18"/>
              </w:rPr>
              <w:t>Unlikely</w:t>
            </w:r>
            <w:r w:rsidRPr="0026630E">
              <w:rPr>
                <w:rFonts w:ascii="Arial" w:hAnsi="Arial" w:cs="Arial"/>
                <w:b/>
                <w:sz w:val="18"/>
                <w:szCs w:val="18"/>
              </w:rPr>
              <w:br/>
            </w:r>
            <w:r w:rsidRPr="0026630E">
              <w:rPr>
                <w:rFonts w:ascii="Arial" w:hAnsi="Arial" w:cs="Arial"/>
                <w:sz w:val="18"/>
                <w:szCs w:val="18"/>
              </w:rPr>
              <w:t>The wild population has ‘disappeared’ in the past, but core populations are currently persisting on at least 2 high ranges</w:t>
            </w:r>
          </w:p>
        </w:tc>
        <w:tc>
          <w:tcPr>
            <w:tcW w:w="1332" w:type="dxa"/>
            <w:shd w:val="clear" w:color="auto" w:fill="92D050"/>
          </w:tcPr>
          <w:p w14:paraId="3C43F1B8" w14:textId="77777777" w:rsidR="008B3046" w:rsidRPr="0026630E" w:rsidRDefault="008B3046" w:rsidP="00390445">
            <w:pPr>
              <w:spacing w:before="100" w:beforeAutospacing="1" w:after="100" w:afterAutospacing="1"/>
              <w:rPr>
                <w:rFonts w:ascii="Arial" w:hAnsi="Arial" w:cs="Arial"/>
                <w:sz w:val="18"/>
                <w:szCs w:val="18"/>
              </w:rPr>
            </w:pPr>
            <w:r w:rsidRPr="0026630E">
              <w:rPr>
                <w:rFonts w:ascii="Arial" w:hAnsi="Arial" w:cs="Arial"/>
                <w:b/>
                <w:sz w:val="18"/>
                <w:szCs w:val="18"/>
              </w:rPr>
              <w:t>Major</w:t>
            </w:r>
            <w:r w:rsidRPr="0026630E">
              <w:rPr>
                <w:rFonts w:ascii="Arial" w:hAnsi="Arial" w:cs="Arial"/>
                <w:sz w:val="18"/>
                <w:szCs w:val="18"/>
              </w:rPr>
              <w:br/>
              <w:t>In a boom phase it will be much easier to collect the numbers of CRRs needed to for a viable captive pop-ulation with good genetic variation.</w:t>
            </w:r>
          </w:p>
        </w:tc>
        <w:tc>
          <w:tcPr>
            <w:tcW w:w="1500" w:type="dxa"/>
            <w:shd w:val="clear" w:color="auto" w:fill="92D050"/>
          </w:tcPr>
          <w:p w14:paraId="3C43F1B9" w14:textId="77777777" w:rsidR="008B3046" w:rsidRPr="0026630E" w:rsidRDefault="008B3046" w:rsidP="00390445">
            <w:pPr>
              <w:spacing w:before="100" w:beforeAutospacing="1" w:after="100" w:afterAutospacing="1"/>
              <w:rPr>
                <w:rFonts w:ascii="Arial" w:hAnsi="Arial" w:cs="Arial"/>
                <w:sz w:val="18"/>
                <w:szCs w:val="18"/>
              </w:rPr>
            </w:pPr>
            <w:r w:rsidRPr="0026630E">
              <w:rPr>
                <w:rFonts w:ascii="Arial" w:hAnsi="Arial" w:cs="Arial"/>
                <w:b/>
                <w:sz w:val="18"/>
                <w:szCs w:val="18"/>
              </w:rPr>
              <w:t>Likely</w:t>
            </w:r>
            <w:r w:rsidRPr="0026630E">
              <w:rPr>
                <w:rFonts w:ascii="Arial" w:hAnsi="Arial" w:cs="Arial"/>
                <w:b/>
                <w:sz w:val="18"/>
                <w:szCs w:val="18"/>
              </w:rPr>
              <w:br/>
            </w:r>
            <w:r w:rsidRPr="0026630E">
              <w:rPr>
                <w:rFonts w:ascii="Arial" w:hAnsi="Arial" w:cs="Arial"/>
                <w:sz w:val="18"/>
                <w:szCs w:val="18"/>
              </w:rPr>
              <w:t xml:space="preserve">In the long-term, this approach is most likely to result in a viable captive breeding population.  </w:t>
            </w:r>
          </w:p>
          <w:p w14:paraId="3C43F1BA" w14:textId="77777777" w:rsidR="008B3046" w:rsidRPr="0026630E" w:rsidRDefault="008B3046" w:rsidP="00390445">
            <w:pPr>
              <w:spacing w:before="100" w:beforeAutospacing="1" w:after="100" w:afterAutospacing="1"/>
              <w:rPr>
                <w:rFonts w:ascii="Arial" w:hAnsi="Arial" w:cs="Arial"/>
                <w:sz w:val="18"/>
                <w:szCs w:val="18"/>
              </w:rPr>
            </w:pPr>
          </w:p>
        </w:tc>
        <w:tc>
          <w:tcPr>
            <w:tcW w:w="1505" w:type="dxa"/>
            <w:shd w:val="clear" w:color="auto" w:fill="FFFF00"/>
          </w:tcPr>
          <w:p w14:paraId="3C43F1BB" w14:textId="77777777" w:rsidR="008B3046" w:rsidRPr="0026630E" w:rsidRDefault="008B3046" w:rsidP="00390445">
            <w:pPr>
              <w:spacing w:before="100" w:beforeAutospacing="1" w:after="100" w:afterAutospacing="1"/>
              <w:rPr>
                <w:rFonts w:ascii="Arial" w:hAnsi="Arial" w:cs="Arial"/>
                <w:sz w:val="18"/>
                <w:szCs w:val="18"/>
              </w:rPr>
            </w:pPr>
            <w:r w:rsidRPr="0026630E">
              <w:rPr>
                <w:rFonts w:ascii="Arial" w:hAnsi="Arial" w:cs="Arial"/>
                <w:b/>
                <w:sz w:val="18"/>
                <w:szCs w:val="18"/>
              </w:rPr>
              <w:t>Moderate</w:t>
            </w:r>
            <w:r w:rsidRPr="0026630E">
              <w:rPr>
                <w:rFonts w:ascii="Arial" w:hAnsi="Arial" w:cs="Arial"/>
                <w:b/>
                <w:sz w:val="18"/>
                <w:szCs w:val="18"/>
              </w:rPr>
              <w:br/>
            </w:r>
            <w:r w:rsidRPr="0026630E">
              <w:rPr>
                <w:rFonts w:ascii="Arial" w:hAnsi="Arial" w:cs="Arial"/>
                <w:sz w:val="18"/>
                <w:szCs w:val="18"/>
              </w:rPr>
              <w:t>Delay (for unknown time) in establishment of captive population</w:t>
            </w:r>
          </w:p>
        </w:tc>
        <w:tc>
          <w:tcPr>
            <w:tcW w:w="1362" w:type="dxa"/>
            <w:shd w:val="clear" w:color="auto" w:fill="FFFF00"/>
          </w:tcPr>
          <w:p w14:paraId="3C43F1BC" w14:textId="77777777" w:rsidR="008B3046" w:rsidRPr="0026630E" w:rsidRDefault="008B3046" w:rsidP="00390445">
            <w:pPr>
              <w:spacing w:before="100" w:beforeAutospacing="1" w:after="100" w:afterAutospacing="1"/>
              <w:rPr>
                <w:rFonts w:ascii="Arial" w:hAnsi="Arial" w:cs="Arial"/>
                <w:sz w:val="18"/>
                <w:szCs w:val="18"/>
              </w:rPr>
            </w:pPr>
            <w:r w:rsidRPr="0026630E">
              <w:rPr>
                <w:rFonts w:ascii="Arial" w:hAnsi="Arial" w:cs="Arial"/>
                <w:b/>
                <w:sz w:val="18"/>
                <w:szCs w:val="18"/>
              </w:rPr>
              <w:t>Likely</w:t>
            </w:r>
            <w:r w:rsidRPr="0026630E">
              <w:rPr>
                <w:rFonts w:ascii="Arial" w:hAnsi="Arial" w:cs="Arial"/>
                <w:b/>
                <w:sz w:val="18"/>
                <w:szCs w:val="18"/>
              </w:rPr>
              <w:br/>
            </w:r>
            <w:r w:rsidRPr="0026630E">
              <w:rPr>
                <w:rFonts w:ascii="Arial" w:hAnsi="Arial" w:cs="Arial"/>
                <w:sz w:val="18"/>
                <w:szCs w:val="18"/>
              </w:rPr>
              <w:t>Don’t know when the next boom will occur – climate dependent.</w:t>
            </w:r>
          </w:p>
        </w:tc>
      </w:tr>
    </w:tbl>
    <w:p w14:paraId="3C43F1C0" w14:textId="73688B70" w:rsidR="00EB3712" w:rsidRPr="0026630E" w:rsidRDefault="00EB3712" w:rsidP="00CB7198">
      <w:pPr>
        <w:spacing w:before="240" w:after="120"/>
        <w:rPr>
          <w:rFonts w:ascii="Arial" w:hAnsi="Arial" w:cs="Arial"/>
        </w:rPr>
      </w:pPr>
      <w:r w:rsidRPr="0026630E">
        <w:rPr>
          <w:rFonts w:ascii="Arial" w:hAnsi="Arial" w:cs="Arial"/>
        </w:rPr>
        <w:t>Colour scheme for assessing the influence (outcome x likelihood) of the potential Actions on the wild/captive objectives (from SEWPaC).</w:t>
      </w:r>
    </w:p>
    <w:tbl>
      <w:tblPr>
        <w:tblW w:w="14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
        <w:gridCol w:w="1417"/>
        <w:gridCol w:w="1417"/>
        <w:gridCol w:w="1417"/>
        <w:gridCol w:w="1417"/>
        <w:gridCol w:w="1417"/>
        <w:gridCol w:w="1418"/>
        <w:gridCol w:w="1418"/>
        <w:gridCol w:w="1418"/>
        <w:gridCol w:w="1418"/>
      </w:tblGrid>
      <w:tr w:rsidR="00EB3712" w:rsidRPr="0026630E" w14:paraId="3C43F1C3" w14:textId="77777777" w:rsidTr="00EB3712">
        <w:tc>
          <w:tcPr>
            <w:tcW w:w="7085" w:type="dxa"/>
            <w:gridSpan w:val="5"/>
          </w:tcPr>
          <w:p w14:paraId="3C43F1C1" w14:textId="77777777" w:rsidR="00EB3712" w:rsidRPr="0026630E" w:rsidRDefault="00EB3712" w:rsidP="00EB3712">
            <w:pPr>
              <w:spacing w:before="100" w:beforeAutospacing="1" w:after="100" w:afterAutospacing="1"/>
              <w:jc w:val="center"/>
              <w:rPr>
                <w:rFonts w:ascii="Arial" w:hAnsi="Arial" w:cs="Arial"/>
                <w:szCs w:val="24"/>
              </w:rPr>
            </w:pPr>
            <w:r w:rsidRPr="0026630E">
              <w:rPr>
                <w:rFonts w:ascii="Arial" w:hAnsi="Arial" w:cs="Arial"/>
                <w:szCs w:val="24"/>
              </w:rPr>
              <w:t>Positive outcomes</w:t>
            </w:r>
          </w:p>
        </w:tc>
        <w:tc>
          <w:tcPr>
            <w:tcW w:w="7089" w:type="dxa"/>
            <w:gridSpan w:val="5"/>
          </w:tcPr>
          <w:p w14:paraId="3C43F1C2" w14:textId="77777777" w:rsidR="00EB3712" w:rsidRPr="0026630E" w:rsidRDefault="00EB3712" w:rsidP="00EB3712">
            <w:pPr>
              <w:spacing w:before="100" w:beforeAutospacing="1" w:after="100" w:afterAutospacing="1"/>
              <w:jc w:val="center"/>
              <w:rPr>
                <w:rFonts w:ascii="Arial" w:hAnsi="Arial" w:cs="Arial"/>
                <w:szCs w:val="24"/>
              </w:rPr>
            </w:pPr>
            <w:r w:rsidRPr="0026630E">
              <w:rPr>
                <w:rFonts w:ascii="Arial" w:hAnsi="Arial" w:cs="Arial"/>
                <w:szCs w:val="24"/>
              </w:rPr>
              <w:t>Negative outcomes</w:t>
            </w:r>
          </w:p>
        </w:tc>
      </w:tr>
      <w:tr w:rsidR="00EB3712" w:rsidRPr="0026630E" w14:paraId="3C43F1CE" w14:textId="77777777" w:rsidTr="00EB3712">
        <w:tc>
          <w:tcPr>
            <w:tcW w:w="1417" w:type="dxa"/>
          </w:tcPr>
          <w:p w14:paraId="3C43F1C4" w14:textId="77777777" w:rsidR="00EB3712" w:rsidRPr="0026630E" w:rsidRDefault="00EB3712" w:rsidP="00EB3712">
            <w:pPr>
              <w:spacing w:before="100" w:beforeAutospacing="1" w:after="100" w:afterAutospacing="1"/>
              <w:rPr>
                <w:rFonts w:ascii="Arial" w:hAnsi="Arial" w:cs="Arial"/>
                <w:sz w:val="16"/>
                <w:szCs w:val="16"/>
              </w:rPr>
            </w:pPr>
            <w:r w:rsidRPr="0026630E">
              <w:rPr>
                <w:rFonts w:ascii="Arial" w:hAnsi="Arial" w:cs="Arial"/>
                <w:sz w:val="16"/>
                <w:szCs w:val="16"/>
              </w:rPr>
              <w:t>Likelihood</w:t>
            </w:r>
          </w:p>
        </w:tc>
        <w:tc>
          <w:tcPr>
            <w:tcW w:w="1417" w:type="dxa"/>
            <w:shd w:val="clear" w:color="auto" w:fill="D9D9D9" w:themeFill="background1" w:themeFillShade="D9"/>
          </w:tcPr>
          <w:p w14:paraId="3C43F1C5" w14:textId="77777777" w:rsidR="00EB3712" w:rsidRPr="0026630E" w:rsidRDefault="00EB3712" w:rsidP="00EB3712">
            <w:pPr>
              <w:spacing w:before="100" w:beforeAutospacing="1" w:after="100" w:afterAutospacing="1"/>
              <w:jc w:val="center"/>
              <w:rPr>
                <w:rFonts w:ascii="Arial" w:hAnsi="Arial" w:cs="Arial"/>
                <w:sz w:val="16"/>
                <w:szCs w:val="16"/>
              </w:rPr>
            </w:pPr>
            <w:r w:rsidRPr="0026630E">
              <w:rPr>
                <w:rFonts w:ascii="Arial" w:hAnsi="Arial" w:cs="Arial"/>
                <w:sz w:val="16"/>
                <w:szCs w:val="16"/>
              </w:rPr>
              <w:t>Nil</w:t>
            </w:r>
          </w:p>
        </w:tc>
        <w:tc>
          <w:tcPr>
            <w:tcW w:w="1417" w:type="dxa"/>
            <w:shd w:val="clear" w:color="auto" w:fill="FFFF00"/>
          </w:tcPr>
          <w:p w14:paraId="3C43F1C6" w14:textId="77777777" w:rsidR="00EB3712" w:rsidRPr="0026630E" w:rsidRDefault="00EB3712" w:rsidP="00EB3712">
            <w:pPr>
              <w:spacing w:before="100" w:beforeAutospacing="1" w:after="100" w:afterAutospacing="1"/>
              <w:jc w:val="center"/>
              <w:rPr>
                <w:rFonts w:ascii="Arial" w:hAnsi="Arial" w:cs="Arial"/>
                <w:sz w:val="16"/>
                <w:szCs w:val="16"/>
              </w:rPr>
            </w:pPr>
            <w:r w:rsidRPr="0026630E">
              <w:rPr>
                <w:rFonts w:ascii="Arial" w:hAnsi="Arial" w:cs="Arial"/>
                <w:sz w:val="16"/>
                <w:szCs w:val="16"/>
              </w:rPr>
              <w:t>Minor</w:t>
            </w:r>
          </w:p>
        </w:tc>
        <w:tc>
          <w:tcPr>
            <w:tcW w:w="1417" w:type="dxa"/>
            <w:shd w:val="clear" w:color="auto" w:fill="92D050"/>
          </w:tcPr>
          <w:p w14:paraId="3C43F1C7" w14:textId="77777777" w:rsidR="00EB3712" w:rsidRPr="0026630E" w:rsidRDefault="00EB3712" w:rsidP="00EB3712">
            <w:pPr>
              <w:spacing w:before="100" w:beforeAutospacing="1" w:after="100" w:afterAutospacing="1"/>
              <w:jc w:val="center"/>
              <w:rPr>
                <w:rFonts w:ascii="Arial" w:hAnsi="Arial" w:cs="Arial"/>
                <w:sz w:val="16"/>
                <w:szCs w:val="16"/>
              </w:rPr>
            </w:pPr>
            <w:r w:rsidRPr="0026630E">
              <w:rPr>
                <w:rFonts w:ascii="Arial" w:hAnsi="Arial" w:cs="Arial"/>
                <w:sz w:val="16"/>
                <w:szCs w:val="16"/>
              </w:rPr>
              <w:t>Moderate</w:t>
            </w:r>
          </w:p>
        </w:tc>
        <w:tc>
          <w:tcPr>
            <w:tcW w:w="1417" w:type="dxa"/>
            <w:shd w:val="clear" w:color="auto" w:fill="92D050"/>
          </w:tcPr>
          <w:p w14:paraId="3C43F1C8" w14:textId="77777777" w:rsidR="00EB3712" w:rsidRPr="0026630E" w:rsidRDefault="00EB3712" w:rsidP="00EB3712">
            <w:pPr>
              <w:spacing w:before="100" w:beforeAutospacing="1" w:after="100" w:afterAutospacing="1"/>
              <w:jc w:val="center"/>
              <w:rPr>
                <w:rFonts w:ascii="Arial" w:hAnsi="Arial" w:cs="Arial"/>
                <w:sz w:val="16"/>
                <w:szCs w:val="16"/>
              </w:rPr>
            </w:pPr>
            <w:r w:rsidRPr="0026630E">
              <w:rPr>
                <w:rFonts w:ascii="Arial" w:hAnsi="Arial" w:cs="Arial"/>
                <w:sz w:val="16"/>
                <w:szCs w:val="16"/>
              </w:rPr>
              <w:t>Major</w:t>
            </w:r>
          </w:p>
        </w:tc>
        <w:tc>
          <w:tcPr>
            <w:tcW w:w="1417" w:type="dxa"/>
            <w:shd w:val="clear" w:color="auto" w:fill="D9D9D9" w:themeFill="background1" w:themeFillShade="D9"/>
          </w:tcPr>
          <w:p w14:paraId="3C43F1C9" w14:textId="77777777" w:rsidR="00EB3712" w:rsidRPr="0026630E" w:rsidRDefault="00EB3712" w:rsidP="00EB3712">
            <w:pPr>
              <w:spacing w:before="100" w:beforeAutospacing="1" w:after="100" w:afterAutospacing="1"/>
              <w:jc w:val="center"/>
              <w:rPr>
                <w:rFonts w:ascii="Arial" w:hAnsi="Arial" w:cs="Arial"/>
                <w:sz w:val="16"/>
                <w:szCs w:val="16"/>
              </w:rPr>
            </w:pPr>
            <w:r w:rsidRPr="0026630E">
              <w:rPr>
                <w:rFonts w:ascii="Arial" w:hAnsi="Arial" w:cs="Arial"/>
                <w:sz w:val="16"/>
                <w:szCs w:val="16"/>
              </w:rPr>
              <w:t>Nil</w:t>
            </w:r>
          </w:p>
        </w:tc>
        <w:tc>
          <w:tcPr>
            <w:tcW w:w="1418" w:type="dxa"/>
            <w:shd w:val="clear" w:color="auto" w:fill="92D050"/>
          </w:tcPr>
          <w:p w14:paraId="3C43F1CA" w14:textId="77777777" w:rsidR="00EB3712" w:rsidRPr="0026630E" w:rsidRDefault="00EB3712" w:rsidP="00EB3712">
            <w:pPr>
              <w:spacing w:before="100" w:beforeAutospacing="1" w:after="100" w:afterAutospacing="1"/>
              <w:jc w:val="center"/>
              <w:rPr>
                <w:rFonts w:ascii="Arial" w:hAnsi="Arial" w:cs="Arial"/>
                <w:sz w:val="16"/>
                <w:szCs w:val="16"/>
              </w:rPr>
            </w:pPr>
            <w:r w:rsidRPr="0026630E">
              <w:rPr>
                <w:rFonts w:ascii="Arial" w:hAnsi="Arial" w:cs="Arial"/>
                <w:sz w:val="16"/>
                <w:szCs w:val="16"/>
              </w:rPr>
              <w:t>Minor</w:t>
            </w:r>
          </w:p>
        </w:tc>
        <w:tc>
          <w:tcPr>
            <w:tcW w:w="1418" w:type="dxa"/>
            <w:shd w:val="clear" w:color="auto" w:fill="FFFF00"/>
          </w:tcPr>
          <w:p w14:paraId="3C43F1CB" w14:textId="77777777" w:rsidR="00EB3712" w:rsidRPr="0026630E" w:rsidRDefault="00EB3712" w:rsidP="00EB3712">
            <w:pPr>
              <w:spacing w:before="100" w:beforeAutospacing="1" w:after="100" w:afterAutospacing="1"/>
              <w:jc w:val="center"/>
              <w:rPr>
                <w:rFonts w:ascii="Arial" w:hAnsi="Arial" w:cs="Arial"/>
                <w:sz w:val="16"/>
                <w:szCs w:val="16"/>
              </w:rPr>
            </w:pPr>
            <w:r w:rsidRPr="0026630E">
              <w:rPr>
                <w:rFonts w:ascii="Arial" w:hAnsi="Arial" w:cs="Arial"/>
                <w:sz w:val="16"/>
                <w:szCs w:val="16"/>
              </w:rPr>
              <w:t>Moderate</w:t>
            </w:r>
          </w:p>
        </w:tc>
        <w:tc>
          <w:tcPr>
            <w:tcW w:w="1418" w:type="dxa"/>
            <w:shd w:val="clear" w:color="auto" w:fill="FF0000"/>
          </w:tcPr>
          <w:p w14:paraId="3C43F1CC" w14:textId="77777777" w:rsidR="00EB3712" w:rsidRPr="0026630E" w:rsidRDefault="00EB3712" w:rsidP="00EB3712">
            <w:pPr>
              <w:spacing w:before="100" w:beforeAutospacing="1" w:after="100" w:afterAutospacing="1"/>
              <w:jc w:val="center"/>
              <w:rPr>
                <w:rFonts w:ascii="Arial" w:hAnsi="Arial" w:cs="Arial"/>
                <w:sz w:val="16"/>
                <w:szCs w:val="16"/>
              </w:rPr>
            </w:pPr>
            <w:r w:rsidRPr="0026630E">
              <w:rPr>
                <w:rFonts w:ascii="Arial" w:hAnsi="Arial" w:cs="Arial"/>
                <w:sz w:val="16"/>
                <w:szCs w:val="16"/>
              </w:rPr>
              <w:t>Major</w:t>
            </w:r>
          </w:p>
        </w:tc>
        <w:tc>
          <w:tcPr>
            <w:tcW w:w="1418" w:type="dxa"/>
          </w:tcPr>
          <w:p w14:paraId="3C43F1CD" w14:textId="77777777" w:rsidR="00EB3712" w:rsidRPr="0026630E" w:rsidRDefault="00EB3712" w:rsidP="00EB3712">
            <w:pPr>
              <w:spacing w:before="100" w:beforeAutospacing="1" w:after="100" w:afterAutospacing="1"/>
              <w:rPr>
                <w:rFonts w:ascii="Arial" w:hAnsi="Arial" w:cs="Arial"/>
                <w:sz w:val="16"/>
                <w:szCs w:val="16"/>
              </w:rPr>
            </w:pPr>
            <w:r w:rsidRPr="0026630E">
              <w:rPr>
                <w:rFonts w:ascii="Arial" w:hAnsi="Arial" w:cs="Arial"/>
                <w:sz w:val="16"/>
                <w:szCs w:val="16"/>
              </w:rPr>
              <w:t>Likelihood</w:t>
            </w:r>
          </w:p>
        </w:tc>
      </w:tr>
      <w:tr w:rsidR="00EB3712" w:rsidRPr="0026630E" w14:paraId="3C43F1D9" w14:textId="77777777" w:rsidTr="00EB3712">
        <w:tc>
          <w:tcPr>
            <w:tcW w:w="1417" w:type="dxa"/>
            <w:shd w:val="clear" w:color="auto" w:fill="92D050"/>
          </w:tcPr>
          <w:p w14:paraId="3C43F1CF" w14:textId="77777777" w:rsidR="00EB3712" w:rsidRPr="0026630E" w:rsidRDefault="00EB3712" w:rsidP="00EB3712">
            <w:pPr>
              <w:spacing w:before="100" w:beforeAutospacing="1" w:after="100" w:afterAutospacing="1"/>
              <w:rPr>
                <w:rFonts w:ascii="Arial" w:hAnsi="Arial" w:cs="Arial"/>
                <w:sz w:val="16"/>
                <w:szCs w:val="16"/>
              </w:rPr>
            </w:pPr>
            <w:r w:rsidRPr="0026630E">
              <w:rPr>
                <w:rFonts w:ascii="Arial" w:hAnsi="Arial" w:cs="Arial"/>
                <w:sz w:val="16"/>
                <w:szCs w:val="16"/>
              </w:rPr>
              <w:t>Almost Certain</w:t>
            </w:r>
          </w:p>
        </w:tc>
        <w:tc>
          <w:tcPr>
            <w:tcW w:w="1417" w:type="dxa"/>
            <w:shd w:val="clear" w:color="auto" w:fill="D9D9D9" w:themeFill="background1" w:themeFillShade="D9"/>
          </w:tcPr>
          <w:p w14:paraId="3C43F1D0" w14:textId="77777777" w:rsidR="00EB3712" w:rsidRPr="0026630E" w:rsidRDefault="00EB3712" w:rsidP="00EB3712">
            <w:pPr>
              <w:spacing w:before="100" w:beforeAutospacing="1" w:after="100" w:afterAutospacing="1"/>
              <w:rPr>
                <w:rFonts w:ascii="Arial" w:hAnsi="Arial" w:cs="Arial"/>
                <w:sz w:val="16"/>
                <w:szCs w:val="16"/>
              </w:rPr>
            </w:pPr>
          </w:p>
        </w:tc>
        <w:tc>
          <w:tcPr>
            <w:tcW w:w="1417" w:type="dxa"/>
            <w:shd w:val="clear" w:color="auto" w:fill="FFFF00"/>
          </w:tcPr>
          <w:p w14:paraId="3C43F1D1" w14:textId="77777777" w:rsidR="00EB3712" w:rsidRPr="0026630E" w:rsidRDefault="00EB3712" w:rsidP="00EB3712">
            <w:pPr>
              <w:spacing w:before="100" w:beforeAutospacing="1" w:after="100" w:afterAutospacing="1"/>
              <w:rPr>
                <w:rFonts w:ascii="Arial" w:hAnsi="Arial" w:cs="Arial"/>
                <w:sz w:val="16"/>
                <w:szCs w:val="16"/>
              </w:rPr>
            </w:pPr>
          </w:p>
        </w:tc>
        <w:tc>
          <w:tcPr>
            <w:tcW w:w="1417" w:type="dxa"/>
            <w:shd w:val="clear" w:color="auto" w:fill="92D050"/>
          </w:tcPr>
          <w:p w14:paraId="3C43F1D2" w14:textId="77777777" w:rsidR="00EB3712" w:rsidRPr="0026630E" w:rsidRDefault="00EB3712" w:rsidP="00EB3712">
            <w:pPr>
              <w:spacing w:before="100" w:beforeAutospacing="1" w:after="100" w:afterAutospacing="1"/>
              <w:rPr>
                <w:rFonts w:ascii="Arial" w:hAnsi="Arial" w:cs="Arial"/>
                <w:sz w:val="16"/>
                <w:szCs w:val="16"/>
              </w:rPr>
            </w:pPr>
          </w:p>
        </w:tc>
        <w:tc>
          <w:tcPr>
            <w:tcW w:w="1417" w:type="dxa"/>
            <w:shd w:val="clear" w:color="auto" w:fill="92D050"/>
          </w:tcPr>
          <w:p w14:paraId="3C43F1D3" w14:textId="77777777" w:rsidR="00EB3712" w:rsidRPr="0026630E" w:rsidRDefault="00EB3712" w:rsidP="00EB3712">
            <w:pPr>
              <w:spacing w:before="100" w:beforeAutospacing="1" w:after="100" w:afterAutospacing="1"/>
              <w:rPr>
                <w:rFonts w:ascii="Arial" w:hAnsi="Arial" w:cs="Arial"/>
                <w:sz w:val="16"/>
                <w:szCs w:val="16"/>
              </w:rPr>
            </w:pPr>
          </w:p>
        </w:tc>
        <w:tc>
          <w:tcPr>
            <w:tcW w:w="1417" w:type="dxa"/>
            <w:shd w:val="clear" w:color="auto" w:fill="D9D9D9" w:themeFill="background1" w:themeFillShade="D9"/>
          </w:tcPr>
          <w:p w14:paraId="3C43F1D4" w14:textId="77777777" w:rsidR="00EB3712" w:rsidRPr="0026630E" w:rsidRDefault="00EB3712" w:rsidP="00EB3712">
            <w:pPr>
              <w:spacing w:before="100" w:beforeAutospacing="1" w:after="100" w:afterAutospacing="1"/>
              <w:rPr>
                <w:rFonts w:ascii="Arial" w:hAnsi="Arial" w:cs="Arial"/>
                <w:sz w:val="16"/>
                <w:szCs w:val="16"/>
              </w:rPr>
            </w:pPr>
          </w:p>
        </w:tc>
        <w:tc>
          <w:tcPr>
            <w:tcW w:w="1418" w:type="dxa"/>
            <w:shd w:val="clear" w:color="auto" w:fill="FFFF00"/>
          </w:tcPr>
          <w:p w14:paraId="3C43F1D5" w14:textId="77777777" w:rsidR="00EB3712" w:rsidRPr="0026630E" w:rsidRDefault="00EB3712" w:rsidP="00EB3712">
            <w:pPr>
              <w:spacing w:before="100" w:beforeAutospacing="1" w:after="100" w:afterAutospacing="1"/>
              <w:rPr>
                <w:rFonts w:ascii="Arial" w:hAnsi="Arial" w:cs="Arial"/>
                <w:sz w:val="16"/>
                <w:szCs w:val="16"/>
              </w:rPr>
            </w:pPr>
          </w:p>
        </w:tc>
        <w:tc>
          <w:tcPr>
            <w:tcW w:w="1418" w:type="dxa"/>
            <w:shd w:val="clear" w:color="auto" w:fill="FFFF00"/>
          </w:tcPr>
          <w:p w14:paraId="3C43F1D6" w14:textId="77777777" w:rsidR="00EB3712" w:rsidRPr="0026630E" w:rsidRDefault="00EB3712" w:rsidP="00EB3712">
            <w:pPr>
              <w:spacing w:before="100" w:beforeAutospacing="1" w:after="100" w:afterAutospacing="1"/>
              <w:rPr>
                <w:rFonts w:ascii="Arial" w:hAnsi="Arial" w:cs="Arial"/>
                <w:sz w:val="16"/>
                <w:szCs w:val="16"/>
              </w:rPr>
            </w:pPr>
          </w:p>
        </w:tc>
        <w:tc>
          <w:tcPr>
            <w:tcW w:w="1418" w:type="dxa"/>
            <w:shd w:val="clear" w:color="auto" w:fill="FF0000"/>
          </w:tcPr>
          <w:p w14:paraId="3C43F1D7" w14:textId="77777777" w:rsidR="00EB3712" w:rsidRPr="0026630E" w:rsidRDefault="00EB3712" w:rsidP="00EB3712">
            <w:pPr>
              <w:spacing w:before="100" w:beforeAutospacing="1" w:after="100" w:afterAutospacing="1"/>
              <w:rPr>
                <w:rFonts w:ascii="Arial" w:hAnsi="Arial" w:cs="Arial"/>
                <w:sz w:val="16"/>
                <w:szCs w:val="16"/>
              </w:rPr>
            </w:pPr>
          </w:p>
        </w:tc>
        <w:tc>
          <w:tcPr>
            <w:tcW w:w="1418" w:type="dxa"/>
            <w:shd w:val="clear" w:color="auto" w:fill="FF0000"/>
          </w:tcPr>
          <w:p w14:paraId="3C43F1D8" w14:textId="77777777" w:rsidR="00EB3712" w:rsidRPr="0026630E" w:rsidRDefault="00EB3712" w:rsidP="00EB3712">
            <w:pPr>
              <w:spacing w:before="100" w:beforeAutospacing="1" w:after="100" w:afterAutospacing="1"/>
              <w:rPr>
                <w:rFonts w:ascii="Arial" w:hAnsi="Arial" w:cs="Arial"/>
                <w:sz w:val="16"/>
                <w:szCs w:val="16"/>
              </w:rPr>
            </w:pPr>
            <w:r w:rsidRPr="0026630E">
              <w:rPr>
                <w:rFonts w:ascii="Arial" w:hAnsi="Arial" w:cs="Arial"/>
                <w:sz w:val="16"/>
                <w:szCs w:val="16"/>
              </w:rPr>
              <w:t>Almost Certain</w:t>
            </w:r>
          </w:p>
        </w:tc>
      </w:tr>
      <w:tr w:rsidR="00EB3712" w:rsidRPr="0026630E" w14:paraId="3C43F1E4" w14:textId="77777777" w:rsidTr="00EB3712">
        <w:tc>
          <w:tcPr>
            <w:tcW w:w="1417" w:type="dxa"/>
            <w:shd w:val="clear" w:color="auto" w:fill="92D050"/>
          </w:tcPr>
          <w:p w14:paraId="3C43F1DA" w14:textId="77777777" w:rsidR="00EB3712" w:rsidRPr="0026630E" w:rsidRDefault="00EB3712" w:rsidP="00EB3712">
            <w:pPr>
              <w:spacing w:before="100" w:beforeAutospacing="1" w:after="100" w:afterAutospacing="1"/>
              <w:rPr>
                <w:rFonts w:ascii="Arial" w:hAnsi="Arial" w:cs="Arial"/>
                <w:sz w:val="16"/>
                <w:szCs w:val="16"/>
              </w:rPr>
            </w:pPr>
            <w:r w:rsidRPr="0026630E">
              <w:rPr>
                <w:rFonts w:ascii="Arial" w:hAnsi="Arial" w:cs="Arial"/>
                <w:sz w:val="16"/>
                <w:szCs w:val="16"/>
              </w:rPr>
              <w:t>Likely</w:t>
            </w:r>
          </w:p>
        </w:tc>
        <w:tc>
          <w:tcPr>
            <w:tcW w:w="1417" w:type="dxa"/>
            <w:shd w:val="clear" w:color="auto" w:fill="D9D9D9" w:themeFill="background1" w:themeFillShade="D9"/>
          </w:tcPr>
          <w:p w14:paraId="3C43F1DB" w14:textId="77777777" w:rsidR="00EB3712" w:rsidRPr="0026630E" w:rsidRDefault="00EB3712" w:rsidP="00EB3712">
            <w:pPr>
              <w:spacing w:before="100" w:beforeAutospacing="1" w:after="100" w:afterAutospacing="1"/>
              <w:rPr>
                <w:rFonts w:ascii="Arial" w:hAnsi="Arial" w:cs="Arial"/>
                <w:sz w:val="16"/>
                <w:szCs w:val="16"/>
              </w:rPr>
            </w:pPr>
          </w:p>
        </w:tc>
        <w:tc>
          <w:tcPr>
            <w:tcW w:w="1417" w:type="dxa"/>
            <w:shd w:val="clear" w:color="auto" w:fill="FFFF00"/>
          </w:tcPr>
          <w:p w14:paraId="3C43F1DC" w14:textId="77777777" w:rsidR="00EB3712" w:rsidRPr="0026630E" w:rsidRDefault="00EB3712" w:rsidP="00EB3712">
            <w:pPr>
              <w:spacing w:before="100" w:beforeAutospacing="1" w:after="100" w:afterAutospacing="1"/>
              <w:rPr>
                <w:rFonts w:ascii="Arial" w:hAnsi="Arial" w:cs="Arial"/>
                <w:sz w:val="16"/>
                <w:szCs w:val="16"/>
              </w:rPr>
            </w:pPr>
          </w:p>
        </w:tc>
        <w:tc>
          <w:tcPr>
            <w:tcW w:w="1417" w:type="dxa"/>
            <w:shd w:val="clear" w:color="auto" w:fill="92D050"/>
          </w:tcPr>
          <w:p w14:paraId="3C43F1DD" w14:textId="77777777" w:rsidR="00EB3712" w:rsidRPr="0026630E" w:rsidRDefault="00EB3712" w:rsidP="00EB3712">
            <w:pPr>
              <w:spacing w:before="100" w:beforeAutospacing="1" w:after="100" w:afterAutospacing="1"/>
              <w:rPr>
                <w:rFonts w:ascii="Arial" w:hAnsi="Arial" w:cs="Arial"/>
                <w:sz w:val="16"/>
                <w:szCs w:val="16"/>
              </w:rPr>
            </w:pPr>
          </w:p>
        </w:tc>
        <w:tc>
          <w:tcPr>
            <w:tcW w:w="1417" w:type="dxa"/>
            <w:shd w:val="clear" w:color="auto" w:fill="92D050"/>
          </w:tcPr>
          <w:p w14:paraId="3C43F1DE" w14:textId="77777777" w:rsidR="00EB3712" w:rsidRPr="0026630E" w:rsidRDefault="00EB3712" w:rsidP="00EB3712">
            <w:pPr>
              <w:spacing w:before="100" w:beforeAutospacing="1" w:after="100" w:afterAutospacing="1"/>
              <w:rPr>
                <w:rFonts w:ascii="Arial" w:hAnsi="Arial" w:cs="Arial"/>
                <w:sz w:val="16"/>
                <w:szCs w:val="16"/>
              </w:rPr>
            </w:pPr>
          </w:p>
        </w:tc>
        <w:tc>
          <w:tcPr>
            <w:tcW w:w="1417" w:type="dxa"/>
            <w:shd w:val="clear" w:color="auto" w:fill="D9D9D9" w:themeFill="background1" w:themeFillShade="D9"/>
          </w:tcPr>
          <w:p w14:paraId="3C43F1DF" w14:textId="77777777" w:rsidR="00EB3712" w:rsidRPr="0026630E" w:rsidRDefault="00EB3712" w:rsidP="00EB3712">
            <w:pPr>
              <w:spacing w:before="100" w:beforeAutospacing="1" w:after="100" w:afterAutospacing="1"/>
              <w:rPr>
                <w:rFonts w:ascii="Arial" w:hAnsi="Arial" w:cs="Arial"/>
                <w:sz w:val="16"/>
                <w:szCs w:val="16"/>
              </w:rPr>
            </w:pPr>
          </w:p>
        </w:tc>
        <w:tc>
          <w:tcPr>
            <w:tcW w:w="1418" w:type="dxa"/>
            <w:shd w:val="clear" w:color="auto" w:fill="FFFF00"/>
          </w:tcPr>
          <w:p w14:paraId="3C43F1E0" w14:textId="77777777" w:rsidR="00EB3712" w:rsidRPr="0026630E" w:rsidRDefault="00EB3712" w:rsidP="00EB3712">
            <w:pPr>
              <w:spacing w:before="100" w:beforeAutospacing="1" w:after="100" w:afterAutospacing="1"/>
              <w:rPr>
                <w:rFonts w:ascii="Arial" w:hAnsi="Arial" w:cs="Arial"/>
                <w:sz w:val="16"/>
                <w:szCs w:val="16"/>
              </w:rPr>
            </w:pPr>
          </w:p>
        </w:tc>
        <w:tc>
          <w:tcPr>
            <w:tcW w:w="1418" w:type="dxa"/>
            <w:shd w:val="clear" w:color="auto" w:fill="FFFF00"/>
          </w:tcPr>
          <w:p w14:paraId="3C43F1E1" w14:textId="77777777" w:rsidR="00EB3712" w:rsidRPr="0026630E" w:rsidRDefault="00EB3712" w:rsidP="00EB3712">
            <w:pPr>
              <w:spacing w:before="100" w:beforeAutospacing="1" w:after="100" w:afterAutospacing="1"/>
              <w:rPr>
                <w:rFonts w:ascii="Arial" w:hAnsi="Arial" w:cs="Arial"/>
                <w:sz w:val="16"/>
                <w:szCs w:val="16"/>
              </w:rPr>
            </w:pPr>
          </w:p>
        </w:tc>
        <w:tc>
          <w:tcPr>
            <w:tcW w:w="1418" w:type="dxa"/>
            <w:shd w:val="clear" w:color="auto" w:fill="FF0000"/>
          </w:tcPr>
          <w:p w14:paraId="3C43F1E2" w14:textId="77777777" w:rsidR="00EB3712" w:rsidRPr="0026630E" w:rsidRDefault="00EB3712" w:rsidP="00EB3712">
            <w:pPr>
              <w:spacing w:before="100" w:beforeAutospacing="1" w:after="100" w:afterAutospacing="1"/>
              <w:rPr>
                <w:rFonts w:ascii="Arial" w:hAnsi="Arial" w:cs="Arial"/>
                <w:sz w:val="16"/>
                <w:szCs w:val="16"/>
              </w:rPr>
            </w:pPr>
          </w:p>
        </w:tc>
        <w:tc>
          <w:tcPr>
            <w:tcW w:w="1418" w:type="dxa"/>
            <w:shd w:val="clear" w:color="auto" w:fill="FFFF00"/>
          </w:tcPr>
          <w:p w14:paraId="3C43F1E3" w14:textId="77777777" w:rsidR="00EB3712" w:rsidRPr="0026630E" w:rsidRDefault="00EB3712" w:rsidP="00EB3712">
            <w:pPr>
              <w:spacing w:before="100" w:beforeAutospacing="1" w:after="100" w:afterAutospacing="1"/>
              <w:rPr>
                <w:rFonts w:ascii="Arial" w:hAnsi="Arial" w:cs="Arial"/>
                <w:sz w:val="16"/>
                <w:szCs w:val="16"/>
              </w:rPr>
            </w:pPr>
            <w:r w:rsidRPr="0026630E">
              <w:rPr>
                <w:rFonts w:ascii="Arial" w:hAnsi="Arial" w:cs="Arial"/>
                <w:sz w:val="16"/>
                <w:szCs w:val="16"/>
              </w:rPr>
              <w:t>Likely</w:t>
            </w:r>
          </w:p>
        </w:tc>
      </w:tr>
      <w:tr w:rsidR="00EB3712" w:rsidRPr="0026630E" w14:paraId="3C43F1EF" w14:textId="77777777" w:rsidTr="00EB3712">
        <w:tc>
          <w:tcPr>
            <w:tcW w:w="1417" w:type="dxa"/>
            <w:shd w:val="clear" w:color="auto" w:fill="FFFF00"/>
          </w:tcPr>
          <w:p w14:paraId="3C43F1E5" w14:textId="77777777" w:rsidR="00EB3712" w:rsidRPr="0026630E" w:rsidRDefault="00EB3712" w:rsidP="00EB3712">
            <w:pPr>
              <w:spacing w:before="100" w:beforeAutospacing="1" w:after="100" w:afterAutospacing="1"/>
              <w:rPr>
                <w:rFonts w:ascii="Arial" w:hAnsi="Arial" w:cs="Arial"/>
                <w:sz w:val="16"/>
                <w:szCs w:val="16"/>
              </w:rPr>
            </w:pPr>
            <w:r w:rsidRPr="0026630E">
              <w:rPr>
                <w:rFonts w:ascii="Arial" w:hAnsi="Arial" w:cs="Arial"/>
                <w:sz w:val="16"/>
                <w:szCs w:val="16"/>
              </w:rPr>
              <w:t>Unlikely</w:t>
            </w:r>
          </w:p>
        </w:tc>
        <w:tc>
          <w:tcPr>
            <w:tcW w:w="1417" w:type="dxa"/>
            <w:shd w:val="clear" w:color="auto" w:fill="D9D9D9" w:themeFill="background1" w:themeFillShade="D9"/>
          </w:tcPr>
          <w:p w14:paraId="3C43F1E6" w14:textId="77777777" w:rsidR="00EB3712" w:rsidRPr="0026630E" w:rsidRDefault="00EB3712" w:rsidP="00EB3712">
            <w:pPr>
              <w:spacing w:before="100" w:beforeAutospacing="1" w:after="100" w:afterAutospacing="1"/>
              <w:rPr>
                <w:rFonts w:ascii="Arial" w:hAnsi="Arial" w:cs="Arial"/>
                <w:sz w:val="16"/>
                <w:szCs w:val="16"/>
              </w:rPr>
            </w:pPr>
          </w:p>
        </w:tc>
        <w:tc>
          <w:tcPr>
            <w:tcW w:w="1417" w:type="dxa"/>
            <w:shd w:val="clear" w:color="auto" w:fill="FFFF00"/>
          </w:tcPr>
          <w:p w14:paraId="3C43F1E7" w14:textId="77777777" w:rsidR="00EB3712" w:rsidRPr="0026630E" w:rsidRDefault="00EB3712" w:rsidP="00EB3712">
            <w:pPr>
              <w:spacing w:before="100" w:beforeAutospacing="1" w:after="100" w:afterAutospacing="1"/>
              <w:rPr>
                <w:rFonts w:ascii="Arial" w:hAnsi="Arial" w:cs="Arial"/>
                <w:sz w:val="16"/>
                <w:szCs w:val="16"/>
              </w:rPr>
            </w:pPr>
          </w:p>
        </w:tc>
        <w:tc>
          <w:tcPr>
            <w:tcW w:w="1417" w:type="dxa"/>
            <w:shd w:val="clear" w:color="auto" w:fill="FFFF00"/>
          </w:tcPr>
          <w:p w14:paraId="3C43F1E8" w14:textId="77777777" w:rsidR="00EB3712" w:rsidRPr="0026630E" w:rsidRDefault="00EB3712" w:rsidP="00EB3712">
            <w:pPr>
              <w:spacing w:before="100" w:beforeAutospacing="1" w:after="100" w:afterAutospacing="1"/>
              <w:rPr>
                <w:rFonts w:ascii="Arial" w:hAnsi="Arial" w:cs="Arial"/>
                <w:sz w:val="16"/>
                <w:szCs w:val="16"/>
              </w:rPr>
            </w:pPr>
          </w:p>
        </w:tc>
        <w:tc>
          <w:tcPr>
            <w:tcW w:w="1417" w:type="dxa"/>
            <w:shd w:val="clear" w:color="auto" w:fill="FFFF00"/>
          </w:tcPr>
          <w:p w14:paraId="3C43F1E9" w14:textId="77777777" w:rsidR="00EB3712" w:rsidRPr="0026630E" w:rsidRDefault="00EB3712" w:rsidP="00EB3712">
            <w:pPr>
              <w:spacing w:before="100" w:beforeAutospacing="1" w:after="100" w:afterAutospacing="1"/>
              <w:rPr>
                <w:rFonts w:ascii="Arial" w:hAnsi="Arial" w:cs="Arial"/>
                <w:sz w:val="16"/>
                <w:szCs w:val="16"/>
              </w:rPr>
            </w:pPr>
          </w:p>
        </w:tc>
        <w:tc>
          <w:tcPr>
            <w:tcW w:w="1417" w:type="dxa"/>
            <w:shd w:val="clear" w:color="auto" w:fill="D9D9D9" w:themeFill="background1" w:themeFillShade="D9"/>
          </w:tcPr>
          <w:p w14:paraId="3C43F1EA" w14:textId="77777777" w:rsidR="00EB3712" w:rsidRPr="0026630E" w:rsidRDefault="00EB3712" w:rsidP="00EB3712">
            <w:pPr>
              <w:spacing w:before="100" w:beforeAutospacing="1" w:after="100" w:afterAutospacing="1"/>
              <w:rPr>
                <w:rFonts w:ascii="Arial" w:hAnsi="Arial" w:cs="Arial"/>
                <w:sz w:val="16"/>
                <w:szCs w:val="16"/>
              </w:rPr>
            </w:pPr>
          </w:p>
        </w:tc>
        <w:tc>
          <w:tcPr>
            <w:tcW w:w="1418" w:type="dxa"/>
            <w:shd w:val="clear" w:color="auto" w:fill="92D050"/>
          </w:tcPr>
          <w:p w14:paraId="3C43F1EB" w14:textId="77777777" w:rsidR="00EB3712" w:rsidRPr="0026630E" w:rsidRDefault="00EB3712" w:rsidP="00EB3712">
            <w:pPr>
              <w:spacing w:before="100" w:beforeAutospacing="1" w:after="100" w:afterAutospacing="1"/>
              <w:rPr>
                <w:rFonts w:ascii="Arial" w:hAnsi="Arial" w:cs="Arial"/>
                <w:sz w:val="16"/>
                <w:szCs w:val="16"/>
              </w:rPr>
            </w:pPr>
          </w:p>
        </w:tc>
        <w:tc>
          <w:tcPr>
            <w:tcW w:w="1418" w:type="dxa"/>
            <w:shd w:val="clear" w:color="auto" w:fill="FFFF00"/>
          </w:tcPr>
          <w:p w14:paraId="3C43F1EC" w14:textId="77777777" w:rsidR="00EB3712" w:rsidRPr="0026630E" w:rsidRDefault="00EB3712" w:rsidP="00EB3712">
            <w:pPr>
              <w:spacing w:before="100" w:beforeAutospacing="1" w:after="100" w:afterAutospacing="1"/>
              <w:rPr>
                <w:rFonts w:ascii="Arial" w:hAnsi="Arial" w:cs="Arial"/>
                <w:sz w:val="16"/>
                <w:szCs w:val="16"/>
              </w:rPr>
            </w:pPr>
          </w:p>
        </w:tc>
        <w:tc>
          <w:tcPr>
            <w:tcW w:w="1418" w:type="dxa"/>
            <w:shd w:val="clear" w:color="auto" w:fill="FFFF00"/>
          </w:tcPr>
          <w:p w14:paraId="3C43F1ED" w14:textId="77777777" w:rsidR="00EB3712" w:rsidRPr="0026630E" w:rsidRDefault="00EB3712" w:rsidP="00EB3712">
            <w:pPr>
              <w:spacing w:before="100" w:beforeAutospacing="1" w:after="100" w:afterAutospacing="1"/>
              <w:rPr>
                <w:rFonts w:ascii="Arial" w:hAnsi="Arial" w:cs="Arial"/>
                <w:sz w:val="16"/>
                <w:szCs w:val="16"/>
              </w:rPr>
            </w:pPr>
          </w:p>
        </w:tc>
        <w:tc>
          <w:tcPr>
            <w:tcW w:w="1418" w:type="dxa"/>
            <w:shd w:val="clear" w:color="auto" w:fill="FFFF00"/>
          </w:tcPr>
          <w:p w14:paraId="3C43F1EE" w14:textId="77777777" w:rsidR="00EB3712" w:rsidRPr="0026630E" w:rsidRDefault="00EB3712" w:rsidP="00EB3712">
            <w:pPr>
              <w:spacing w:before="100" w:beforeAutospacing="1" w:after="100" w:afterAutospacing="1"/>
              <w:rPr>
                <w:rFonts w:ascii="Arial" w:hAnsi="Arial" w:cs="Arial"/>
                <w:sz w:val="16"/>
                <w:szCs w:val="16"/>
              </w:rPr>
            </w:pPr>
            <w:r w:rsidRPr="0026630E">
              <w:rPr>
                <w:rFonts w:ascii="Arial" w:hAnsi="Arial" w:cs="Arial"/>
                <w:sz w:val="16"/>
                <w:szCs w:val="16"/>
              </w:rPr>
              <w:t>Unlikely</w:t>
            </w:r>
          </w:p>
        </w:tc>
      </w:tr>
      <w:tr w:rsidR="00EB3712" w:rsidRPr="0026630E" w14:paraId="3C43F1FA" w14:textId="77777777" w:rsidTr="00EB3712">
        <w:tc>
          <w:tcPr>
            <w:tcW w:w="1417" w:type="dxa"/>
            <w:shd w:val="clear" w:color="auto" w:fill="FFFF00"/>
          </w:tcPr>
          <w:p w14:paraId="3C43F1F0" w14:textId="77777777" w:rsidR="00EB3712" w:rsidRPr="0026630E" w:rsidRDefault="00EB3712" w:rsidP="00EB3712">
            <w:pPr>
              <w:spacing w:before="100" w:beforeAutospacing="1" w:after="100" w:afterAutospacing="1"/>
              <w:rPr>
                <w:rFonts w:ascii="Arial" w:hAnsi="Arial" w:cs="Arial"/>
                <w:sz w:val="16"/>
                <w:szCs w:val="16"/>
              </w:rPr>
            </w:pPr>
            <w:r w:rsidRPr="0026630E">
              <w:rPr>
                <w:rFonts w:ascii="Arial" w:hAnsi="Arial" w:cs="Arial"/>
                <w:sz w:val="16"/>
                <w:szCs w:val="16"/>
              </w:rPr>
              <w:t>Rare</w:t>
            </w:r>
          </w:p>
        </w:tc>
        <w:tc>
          <w:tcPr>
            <w:tcW w:w="1417" w:type="dxa"/>
            <w:shd w:val="clear" w:color="auto" w:fill="D9D9D9" w:themeFill="background1" w:themeFillShade="D9"/>
          </w:tcPr>
          <w:p w14:paraId="3C43F1F1" w14:textId="77777777" w:rsidR="00EB3712" w:rsidRPr="0026630E" w:rsidRDefault="00EB3712" w:rsidP="00EB3712">
            <w:pPr>
              <w:spacing w:before="100" w:beforeAutospacing="1" w:after="100" w:afterAutospacing="1"/>
              <w:rPr>
                <w:rFonts w:ascii="Arial" w:hAnsi="Arial" w:cs="Arial"/>
                <w:sz w:val="16"/>
                <w:szCs w:val="16"/>
              </w:rPr>
            </w:pPr>
          </w:p>
        </w:tc>
        <w:tc>
          <w:tcPr>
            <w:tcW w:w="1417" w:type="dxa"/>
            <w:shd w:val="clear" w:color="auto" w:fill="FFFF00"/>
          </w:tcPr>
          <w:p w14:paraId="3C43F1F2" w14:textId="77777777" w:rsidR="00EB3712" w:rsidRPr="0026630E" w:rsidRDefault="00EB3712" w:rsidP="00EB3712">
            <w:pPr>
              <w:spacing w:before="100" w:beforeAutospacing="1" w:after="100" w:afterAutospacing="1"/>
              <w:rPr>
                <w:rFonts w:ascii="Arial" w:hAnsi="Arial" w:cs="Arial"/>
                <w:sz w:val="16"/>
                <w:szCs w:val="16"/>
              </w:rPr>
            </w:pPr>
          </w:p>
        </w:tc>
        <w:tc>
          <w:tcPr>
            <w:tcW w:w="1417" w:type="dxa"/>
            <w:shd w:val="clear" w:color="auto" w:fill="FFFF00"/>
          </w:tcPr>
          <w:p w14:paraId="3C43F1F3" w14:textId="77777777" w:rsidR="00EB3712" w:rsidRPr="0026630E" w:rsidRDefault="00EB3712" w:rsidP="00EB3712">
            <w:pPr>
              <w:spacing w:before="100" w:beforeAutospacing="1" w:after="100" w:afterAutospacing="1"/>
              <w:rPr>
                <w:rFonts w:ascii="Arial" w:hAnsi="Arial" w:cs="Arial"/>
                <w:sz w:val="16"/>
                <w:szCs w:val="16"/>
              </w:rPr>
            </w:pPr>
          </w:p>
        </w:tc>
        <w:tc>
          <w:tcPr>
            <w:tcW w:w="1417" w:type="dxa"/>
            <w:shd w:val="clear" w:color="auto" w:fill="FFFF00"/>
          </w:tcPr>
          <w:p w14:paraId="3C43F1F4" w14:textId="77777777" w:rsidR="00EB3712" w:rsidRPr="0026630E" w:rsidRDefault="00EB3712" w:rsidP="00EB3712">
            <w:pPr>
              <w:spacing w:before="100" w:beforeAutospacing="1" w:after="100" w:afterAutospacing="1"/>
              <w:rPr>
                <w:rFonts w:ascii="Arial" w:hAnsi="Arial" w:cs="Arial"/>
                <w:sz w:val="16"/>
                <w:szCs w:val="16"/>
              </w:rPr>
            </w:pPr>
          </w:p>
        </w:tc>
        <w:tc>
          <w:tcPr>
            <w:tcW w:w="1417" w:type="dxa"/>
            <w:shd w:val="clear" w:color="auto" w:fill="D9D9D9" w:themeFill="background1" w:themeFillShade="D9"/>
          </w:tcPr>
          <w:p w14:paraId="3C43F1F5" w14:textId="77777777" w:rsidR="00EB3712" w:rsidRPr="0026630E" w:rsidRDefault="00EB3712" w:rsidP="00EB3712">
            <w:pPr>
              <w:spacing w:before="100" w:beforeAutospacing="1" w:after="100" w:afterAutospacing="1"/>
              <w:rPr>
                <w:rFonts w:ascii="Arial" w:hAnsi="Arial" w:cs="Arial"/>
                <w:sz w:val="16"/>
                <w:szCs w:val="16"/>
              </w:rPr>
            </w:pPr>
          </w:p>
        </w:tc>
        <w:tc>
          <w:tcPr>
            <w:tcW w:w="1418" w:type="dxa"/>
            <w:shd w:val="clear" w:color="auto" w:fill="92D050"/>
          </w:tcPr>
          <w:p w14:paraId="3C43F1F6" w14:textId="77777777" w:rsidR="00EB3712" w:rsidRPr="0026630E" w:rsidRDefault="00EB3712" w:rsidP="00EB3712">
            <w:pPr>
              <w:spacing w:before="100" w:beforeAutospacing="1" w:after="100" w:afterAutospacing="1"/>
              <w:rPr>
                <w:rFonts w:ascii="Arial" w:hAnsi="Arial" w:cs="Arial"/>
                <w:sz w:val="16"/>
                <w:szCs w:val="16"/>
              </w:rPr>
            </w:pPr>
          </w:p>
        </w:tc>
        <w:tc>
          <w:tcPr>
            <w:tcW w:w="1418" w:type="dxa"/>
            <w:shd w:val="clear" w:color="auto" w:fill="92D050"/>
          </w:tcPr>
          <w:p w14:paraId="3C43F1F7" w14:textId="77777777" w:rsidR="00EB3712" w:rsidRPr="0026630E" w:rsidRDefault="00EB3712" w:rsidP="00EB3712">
            <w:pPr>
              <w:spacing w:before="100" w:beforeAutospacing="1" w:after="100" w:afterAutospacing="1"/>
              <w:rPr>
                <w:rFonts w:ascii="Arial" w:hAnsi="Arial" w:cs="Arial"/>
                <w:sz w:val="16"/>
                <w:szCs w:val="16"/>
              </w:rPr>
            </w:pPr>
          </w:p>
        </w:tc>
        <w:tc>
          <w:tcPr>
            <w:tcW w:w="1418" w:type="dxa"/>
            <w:shd w:val="clear" w:color="auto" w:fill="FFFF00"/>
          </w:tcPr>
          <w:p w14:paraId="3C43F1F8" w14:textId="77777777" w:rsidR="00EB3712" w:rsidRPr="0026630E" w:rsidRDefault="00EB3712" w:rsidP="00EB3712">
            <w:pPr>
              <w:spacing w:before="100" w:beforeAutospacing="1" w:after="100" w:afterAutospacing="1"/>
              <w:rPr>
                <w:rFonts w:ascii="Arial" w:hAnsi="Arial" w:cs="Arial"/>
                <w:sz w:val="16"/>
                <w:szCs w:val="16"/>
              </w:rPr>
            </w:pPr>
          </w:p>
        </w:tc>
        <w:tc>
          <w:tcPr>
            <w:tcW w:w="1418" w:type="dxa"/>
            <w:shd w:val="clear" w:color="auto" w:fill="92D050"/>
          </w:tcPr>
          <w:p w14:paraId="3C43F1F9" w14:textId="77777777" w:rsidR="00EB3712" w:rsidRPr="0026630E" w:rsidRDefault="00EB3712" w:rsidP="00EB3712">
            <w:pPr>
              <w:spacing w:before="100" w:beforeAutospacing="1" w:after="100" w:afterAutospacing="1"/>
              <w:rPr>
                <w:rFonts w:ascii="Arial" w:hAnsi="Arial" w:cs="Arial"/>
                <w:sz w:val="16"/>
                <w:szCs w:val="16"/>
              </w:rPr>
            </w:pPr>
            <w:r w:rsidRPr="0026630E">
              <w:rPr>
                <w:rFonts w:ascii="Arial" w:hAnsi="Arial" w:cs="Arial"/>
                <w:sz w:val="16"/>
                <w:szCs w:val="16"/>
              </w:rPr>
              <w:t>Rare</w:t>
            </w:r>
          </w:p>
        </w:tc>
      </w:tr>
      <w:tr w:rsidR="00EB3712" w:rsidRPr="0026630E" w14:paraId="3C43F205" w14:textId="77777777" w:rsidTr="00EB3712">
        <w:tc>
          <w:tcPr>
            <w:tcW w:w="1417" w:type="dxa"/>
            <w:shd w:val="clear" w:color="auto" w:fill="FFFF00"/>
          </w:tcPr>
          <w:p w14:paraId="3C43F1FB" w14:textId="77777777" w:rsidR="00EB3712" w:rsidRPr="0026630E" w:rsidRDefault="00EB3712" w:rsidP="00EB3712">
            <w:pPr>
              <w:spacing w:before="100" w:beforeAutospacing="1" w:after="100" w:afterAutospacing="1"/>
              <w:rPr>
                <w:rFonts w:ascii="Arial" w:hAnsi="Arial" w:cs="Arial"/>
                <w:sz w:val="16"/>
                <w:szCs w:val="16"/>
              </w:rPr>
            </w:pPr>
            <w:r w:rsidRPr="0026630E">
              <w:rPr>
                <w:rFonts w:ascii="Arial" w:hAnsi="Arial" w:cs="Arial"/>
                <w:sz w:val="16"/>
                <w:szCs w:val="16"/>
              </w:rPr>
              <w:t>Unknown</w:t>
            </w:r>
          </w:p>
        </w:tc>
        <w:tc>
          <w:tcPr>
            <w:tcW w:w="1417" w:type="dxa"/>
            <w:shd w:val="clear" w:color="auto" w:fill="D9D9D9" w:themeFill="background1" w:themeFillShade="D9"/>
          </w:tcPr>
          <w:p w14:paraId="3C43F1FC" w14:textId="77777777" w:rsidR="00EB3712" w:rsidRPr="0026630E" w:rsidRDefault="00EB3712" w:rsidP="00EB3712">
            <w:pPr>
              <w:spacing w:before="100" w:beforeAutospacing="1" w:after="100" w:afterAutospacing="1"/>
              <w:rPr>
                <w:rFonts w:ascii="Arial" w:hAnsi="Arial" w:cs="Arial"/>
                <w:sz w:val="16"/>
                <w:szCs w:val="16"/>
              </w:rPr>
            </w:pPr>
          </w:p>
        </w:tc>
        <w:tc>
          <w:tcPr>
            <w:tcW w:w="1417" w:type="dxa"/>
            <w:shd w:val="clear" w:color="auto" w:fill="FFFF00"/>
          </w:tcPr>
          <w:p w14:paraId="3C43F1FD" w14:textId="77777777" w:rsidR="00EB3712" w:rsidRPr="0026630E" w:rsidRDefault="00EB3712" w:rsidP="00EB3712">
            <w:pPr>
              <w:spacing w:before="100" w:beforeAutospacing="1" w:after="100" w:afterAutospacing="1"/>
              <w:rPr>
                <w:rFonts w:ascii="Arial" w:hAnsi="Arial" w:cs="Arial"/>
                <w:sz w:val="16"/>
                <w:szCs w:val="16"/>
              </w:rPr>
            </w:pPr>
          </w:p>
        </w:tc>
        <w:tc>
          <w:tcPr>
            <w:tcW w:w="1417" w:type="dxa"/>
            <w:shd w:val="clear" w:color="auto" w:fill="FFFF00"/>
          </w:tcPr>
          <w:p w14:paraId="3C43F1FE" w14:textId="77777777" w:rsidR="00EB3712" w:rsidRPr="0026630E" w:rsidRDefault="00EB3712" w:rsidP="00EB3712">
            <w:pPr>
              <w:spacing w:before="100" w:beforeAutospacing="1" w:after="100" w:afterAutospacing="1"/>
              <w:rPr>
                <w:rFonts w:ascii="Arial" w:hAnsi="Arial" w:cs="Arial"/>
                <w:sz w:val="16"/>
                <w:szCs w:val="16"/>
              </w:rPr>
            </w:pPr>
          </w:p>
        </w:tc>
        <w:tc>
          <w:tcPr>
            <w:tcW w:w="1417" w:type="dxa"/>
            <w:shd w:val="clear" w:color="auto" w:fill="FFFF00"/>
          </w:tcPr>
          <w:p w14:paraId="3C43F1FF" w14:textId="77777777" w:rsidR="00EB3712" w:rsidRPr="0026630E" w:rsidRDefault="00EB3712" w:rsidP="00EB3712">
            <w:pPr>
              <w:spacing w:before="100" w:beforeAutospacing="1" w:after="100" w:afterAutospacing="1"/>
              <w:rPr>
                <w:rFonts w:ascii="Arial" w:hAnsi="Arial" w:cs="Arial"/>
                <w:sz w:val="16"/>
                <w:szCs w:val="16"/>
              </w:rPr>
            </w:pPr>
          </w:p>
        </w:tc>
        <w:tc>
          <w:tcPr>
            <w:tcW w:w="1417" w:type="dxa"/>
            <w:shd w:val="clear" w:color="auto" w:fill="D9D9D9" w:themeFill="background1" w:themeFillShade="D9"/>
          </w:tcPr>
          <w:p w14:paraId="3C43F200" w14:textId="77777777" w:rsidR="00EB3712" w:rsidRPr="0026630E" w:rsidRDefault="00EB3712" w:rsidP="00EB3712">
            <w:pPr>
              <w:spacing w:before="100" w:beforeAutospacing="1" w:after="100" w:afterAutospacing="1"/>
              <w:rPr>
                <w:rFonts w:ascii="Arial" w:hAnsi="Arial" w:cs="Arial"/>
                <w:sz w:val="16"/>
                <w:szCs w:val="16"/>
              </w:rPr>
            </w:pPr>
          </w:p>
        </w:tc>
        <w:tc>
          <w:tcPr>
            <w:tcW w:w="1418" w:type="dxa"/>
            <w:shd w:val="clear" w:color="auto" w:fill="FFFF00"/>
          </w:tcPr>
          <w:p w14:paraId="3C43F201" w14:textId="77777777" w:rsidR="00EB3712" w:rsidRPr="0026630E" w:rsidRDefault="00EB3712" w:rsidP="00EB3712">
            <w:pPr>
              <w:spacing w:before="100" w:beforeAutospacing="1" w:after="100" w:afterAutospacing="1"/>
              <w:rPr>
                <w:rFonts w:ascii="Arial" w:hAnsi="Arial" w:cs="Arial"/>
                <w:sz w:val="16"/>
                <w:szCs w:val="16"/>
              </w:rPr>
            </w:pPr>
          </w:p>
        </w:tc>
        <w:tc>
          <w:tcPr>
            <w:tcW w:w="1418" w:type="dxa"/>
            <w:shd w:val="clear" w:color="auto" w:fill="FFFF00"/>
          </w:tcPr>
          <w:p w14:paraId="3C43F202" w14:textId="77777777" w:rsidR="00EB3712" w:rsidRPr="0026630E" w:rsidRDefault="00EB3712" w:rsidP="00EB3712">
            <w:pPr>
              <w:spacing w:before="100" w:beforeAutospacing="1" w:after="100" w:afterAutospacing="1"/>
              <w:rPr>
                <w:rFonts w:ascii="Arial" w:hAnsi="Arial" w:cs="Arial"/>
                <w:sz w:val="16"/>
                <w:szCs w:val="16"/>
              </w:rPr>
            </w:pPr>
          </w:p>
        </w:tc>
        <w:tc>
          <w:tcPr>
            <w:tcW w:w="1418" w:type="dxa"/>
            <w:shd w:val="clear" w:color="auto" w:fill="FFFF00"/>
          </w:tcPr>
          <w:p w14:paraId="3C43F203" w14:textId="77777777" w:rsidR="00EB3712" w:rsidRPr="0026630E" w:rsidRDefault="00EB3712" w:rsidP="00EB3712">
            <w:pPr>
              <w:spacing w:before="100" w:beforeAutospacing="1" w:after="100" w:afterAutospacing="1"/>
              <w:rPr>
                <w:rFonts w:ascii="Arial" w:hAnsi="Arial" w:cs="Arial"/>
                <w:sz w:val="16"/>
                <w:szCs w:val="16"/>
              </w:rPr>
            </w:pPr>
          </w:p>
        </w:tc>
        <w:tc>
          <w:tcPr>
            <w:tcW w:w="1418" w:type="dxa"/>
            <w:shd w:val="clear" w:color="auto" w:fill="FFFF00"/>
          </w:tcPr>
          <w:p w14:paraId="3C43F204" w14:textId="77777777" w:rsidR="00EB3712" w:rsidRPr="0026630E" w:rsidRDefault="00EB3712" w:rsidP="00EB3712">
            <w:pPr>
              <w:spacing w:before="100" w:beforeAutospacing="1" w:after="100" w:afterAutospacing="1"/>
              <w:rPr>
                <w:rFonts w:ascii="Arial" w:hAnsi="Arial" w:cs="Arial"/>
                <w:sz w:val="16"/>
                <w:szCs w:val="16"/>
              </w:rPr>
            </w:pPr>
            <w:r w:rsidRPr="0026630E">
              <w:rPr>
                <w:rFonts w:ascii="Arial" w:hAnsi="Arial" w:cs="Arial"/>
                <w:sz w:val="16"/>
                <w:szCs w:val="16"/>
              </w:rPr>
              <w:t>Unknown</w:t>
            </w:r>
          </w:p>
        </w:tc>
      </w:tr>
    </w:tbl>
    <w:p w14:paraId="634E291A" w14:textId="530965D3" w:rsidR="00CB7198" w:rsidRDefault="00CB7198" w:rsidP="00CB7198">
      <w:pPr>
        <w:spacing w:line="360" w:lineRule="auto"/>
        <w:rPr>
          <w:rFonts w:ascii="Arial" w:hAnsi="Arial" w:cs="Arial"/>
        </w:rPr>
      </w:pPr>
      <w:r>
        <w:rPr>
          <w:rFonts w:ascii="Arial" w:hAnsi="Arial" w:cs="Arial"/>
        </w:rPr>
        <w:br w:type="page"/>
      </w:r>
    </w:p>
    <w:p w14:paraId="01C2D32C" w14:textId="0D289841" w:rsidR="000D3BB3" w:rsidRPr="00CB7198" w:rsidRDefault="000D3BB3" w:rsidP="00CB7198">
      <w:pPr>
        <w:spacing w:after="240"/>
        <w:rPr>
          <w:rFonts w:ascii="Arial" w:hAnsi="Arial" w:cs="Arial"/>
          <w:b/>
          <w:szCs w:val="24"/>
        </w:rPr>
      </w:pPr>
      <w:r>
        <w:rPr>
          <w:rFonts w:ascii="Arial" w:hAnsi="Arial" w:cs="Arial"/>
          <w:b/>
          <w:szCs w:val="24"/>
        </w:rPr>
        <w:t>APPEN</w:t>
      </w:r>
      <w:r w:rsidR="0054309F">
        <w:rPr>
          <w:rFonts w:ascii="Arial" w:hAnsi="Arial" w:cs="Arial"/>
          <w:b/>
          <w:szCs w:val="24"/>
        </w:rPr>
        <w:t>D</w:t>
      </w:r>
      <w:r>
        <w:rPr>
          <w:rFonts w:ascii="Arial" w:hAnsi="Arial" w:cs="Arial"/>
          <w:b/>
          <w:szCs w:val="24"/>
        </w:rPr>
        <w:t xml:space="preserve">IX </w:t>
      </w:r>
      <w:r w:rsidR="003C1EDB">
        <w:rPr>
          <w:rFonts w:ascii="Arial" w:hAnsi="Arial" w:cs="Arial"/>
          <w:b/>
          <w:szCs w:val="24"/>
        </w:rPr>
        <w:t>5</w:t>
      </w:r>
      <w:r w:rsidRPr="000470AF">
        <w:rPr>
          <w:rFonts w:ascii="Arial" w:hAnsi="Arial" w:cs="Arial"/>
          <w:b/>
          <w:szCs w:val="24"/>
        </w:rPr>
        <w:t>.  RISK ASSESSMENT FRAMEWORK USED TO DESCRIBE THREATENING FACTORS, AND PRIORITISE MANAGEMENT RESPONSE.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43"/>
        <w:gridCol w:w="1074"/>
        <w:gridCol w:w="2102"/>
        <w:gridCol w:w="1559"/>
        <w:gridCol w:w="1560"/>
        <w:gridCol w:w="1701"/>
        <w:gridCol w:w="1984"/>
        <w:gridCol w:w="1559"/>
      </w:tblGrid>
      <w:tr w:rsidR="000D3BB3" w:rsidRPr="0026630E" w14:paraId="1C0FCB8C" w14:textId="77777777" w:rsidTr="008C4A9B">
        <w:tc>
          <w:tcPr>
            <w:tcW w:w="4219" w:type="dxa"/>
            <w:gridSpan w:val="3"/>
            <w:vMerge w:val="restart"/>
          </w:tcPr>
          <w:p w14:paraId="2A2BFCBA" w14:textId="77777777" w:rsidR="000D3BB3" w:rsidRPr="0026630E" w:rsidRDefault="000D3BB3" w:rsidP="008C4A9B">
            <w:pPr>
              <w:rPr>
                <w:rFonts w:ascii="Arial" w:hAnsi="Arial" w:cs="Arial"/>
                <w:sz w:val="20"/>
              </w:rPr>
            </w:pPr>
          </w:p>
        </w:tc>
        <w:tc>
          <w:tcPr>
            <w:tcW w:w="8363" w:type="dxa"/>
            <w:gridSpan w:val="5"/>
          </w:tcPr>
          <w:p w14:paraId="748B38D2" w14:textId="77777777" w:rsidR="000D3BB3" w:rsidRPr="0026630E" w:rsidRDefault="000D3BB3" w:rsidP="008C4A9B">
            <w:pPr>
              <w:rPr>
                <w:rFonts w:ascii="Arial" w:hAnsi="Arial" w:cs="Arial"/>
                <w:sz w:val="20"/>
              </w:rPr>
            </w:pPr>
            <w:r w:rsidRPr="0026630E">
              <w:rPr>
                <w:rFonts w:ascii="Arial" w:hAnsi="Arial" w:cs="Arial"/>
                <w:sz w:val="20"/>
              </w:rPr>
              <w:t xml:space="preserve">                          consequence of threat operating (intensity of impact)</w:t>
            </w:r>
          </w:p>
        </w:tc>
      </w:tr>
      <w:tr w:rsidR="000D3BB3" w:rsidRPr="0026630E" w14:paraId="169D54F9" w14:textId="77777777" w:rsidTr="008C4A9B">
        <w:tc>
          <w:tcPr>
            <w:tcW w:w="4219" w:type="dxa"/>
            <w:gridSpan w:val="3"/>
            <w:vMerge/>
          </w:tcPr>
          <w:p w14:paraId="25008C0F" w14:textId="77777777" w:rsidR="000D3BB3" w:rsidRPr="0026630E" w:rsidRDefault="000D3BB3" w:rsidP="008C4A9B">
            <w:pPr>
              <w:rPr>
                <w:rFonts w:ascii="Arial" w:hAnsi="Arial" w:cs="Arial"/>
                <w:sz w:val="20"/>
              </w:rPr>
            </w:pPr>
          </w:p>
        </w:tc>
        <w:tc>
          <w:tcPr>
            <w:tcW w:w="1559" w:type="dxa"/>
          </w:tcPr>
          <w:p w14:paraId="2109D8E5" w14:textId="77777777" w:rsidR="000D3BB3" w:rsidRPr="0026630E" w:rsidRDefault="000D3BB3" w:rsidP="008C4A9B">
            <w:pPr>
              <w:rPr>
                <w:rFonts w:ascii="Arial" w:hAnsi="Arial" w:cs="Arial"/>
                <w:sz w:val="20"/>
              </w:rPr>
            </w:pPr>
            <w:r w:rsidRPr="0026630E">
              <w:rPr>
                <w:rFonts w:ascii="Arial" w:hAnsi="Arial" w:cs="Arial"/>
                <w:sz w:val="20"/>
              </w:rPr>
              <w:t>catastrophic</w:t>
            </w:r>
          </w:p>
        </w:tc>
        <w:tc>
          <w:tcPr>
            <w:tcW w:w="1560" w:type="dxa"/>
          </w:tcPr>
          <w:p w14:paraId="11D27A93" w14:textId="77777777" w:rsidR="000D3BB3" w:rsidRPr="0026630E" w:rsidRDefault="000D3BB3" w:rsidP="008C4A9B">
            <w:pPr>
              <w:rPr>
                <w:rFonts w:ascii="Arial" w:hAnsi="Arial" w:cs="Arial"/>
                <w:sz w:val="20"/>
              </w:rPr>
            </w:pPr>
            <w:r w:rsidRPr="0026630E">
              <w:rPr>
                <w:rFonts w:ascii="Arial" w:hAnsi="Arial" w:cs="Arial"/>
                <w:sz w:val="20"/>
              </w:rPr>
              <w:t>severe (major)</w:t>
            </w:r>
          </w:p>
        </w:tc>
        <w:tc>
          <w:tcPr>
            <w:tcW w:w="1701" w:type="dxa"/>
          </w:tcPr>
          <w:p w14:paraId="52B5016A" w14:textId="77777777" w:rsidR="000D3BB3" w:rsidRPr="0026630E" w:rsidRDefault="000D3BB3" w:rsidP="008C4A9B">
            <w:pPr>
              <w:rPr>
                <w:rFonts w:ascii="Arial" w:hAnsi="Arial" w:cs="Arial"/>
                <w:sz w:val="20"/>
              </w:rPr>
            </w:pPr>
            <w:r w:rsidRPr="0026630E">
              <w:rPr>
                <w:rFonts w:ascii="Arial" w:hAnsi="Arial" w:cs="Arial"/>
                <w:sz w:val="20"/>
              </w:rPr>
              <w:t>moderate</w:t>
            </w:r>
          </w:p>
        </w:tc>
        <w:tc>
          <w:tcPr>
            <w:tcW w:w="1984" w:type="dxa"/>
          </w:tcPr>
          <w:p w14:paraId="05041933" w14:textId="77777777" w:rsidR="000D3BB3" w:rsidRPr="0026630E" w:rsidRDefault="000D3BB3" w:rsidP="008C4A9B">
            <w:pPr>
              <w:rPr>
                <w:rFonts w:ascii="Arial" w:hAnsi="Arial" w:cs="Arial"/>
                <w:sz w:val="20"/>
              </w:rPr>
            </w:pPr>
            <w:r w:rsidRPr="0026630E">
              <w:rPr>
                <w:rFonts w:ascii="Arial" w:hAnsi="Arial" w:cs="Arial"/>
                <w:sz w:val="20"/>
              </w:rPr>
              <w:t>minor</w:t>
            </w:r>
          </w:p>
        </w:tc>
        <w:tc>
          <w:tcPr>
            <w:tcW w:w="1559" w:type="dxa"/>
          </w:tcPr>
          <w:p w14:paraId="09477D44" w14:textId="77777777" w:rsidR="000D3BB3" w:rsidRPr="0026630E" w:rsidRDefault="000D3BB3" w:rsidP="008C4A9B">
            <w:pPr>
              <w:rPr>
                <w:rFonts w:ascii="Arial" w:hAnsi="Arial" w:cs="Arial"/>
                <w:sz w:val="20"/>
              </w:rPr>
            </w:pPr>
            <w:r w:rsidRPr="0026630E">
              <w:rPr>
                <w:rFonts w:ascii="Arial" w:hAnsi="Arial" w:cs="Arial"/>
                <w:sz w:val="20"/>
              </w:rPr>
              <w:t>unknown</w:t>
            </w:r>
          </w:p>
        </w:tc>
      </w:tr>
      <w:tr w:rsidR="000D3BB3" w:rsidRPr="0026630E" w14:paraId="1B1C3D75" w14:textId="77777777" w:rsidTr="008C4A9B">
        <w:tc>
          <w:tcPr>
            <w:tcW w:w="4219" w:type="dxa"/>
            <w:gridSpan w:val="3"/>
            <w:vMerge/>
          </w:tcPr>
          <w:p w14:paraId="2CD1A1EF" w14:textId="77777777" w:rsidR="000D3BB3" w:rsidRPr="0026630E" w:rsidRDefault="000D3BB3" w:rsidP="008C4A9B">
            <w:pPr>
              <w:rPr>
                <w:rFonts w:ascii="Arial" w:hAnsi="Arial" w:cs="Arial"/>
                <w:sz w:val="20"/>
              </w:rPr>
            </w:pPr>
          </w:p>
        </w:tc>
        <w:tc>
          <w:tcPr>
            <w:tcW w:w="1559" w:type="dxa"/>
          </w:tcPr>
          <w:p w14:paraId="013E20A0" w14:textId="77777777" w:rsidR="000D3BB3" w:rsidRPr="0026630E" w:rsidRDefault="000D3BB3" w:rsidP="008C4A9B">
            <w:pPr>
              <w:rPr>
                <w:rFonts w:ascii="Arial" w:hAnsi="Arial" w:cs="Arial"/>
                <w:i/>
                <w:sz w:val="20"/>
              </w:rPr>
            </w:pPr>
            <w:r w:rsidRPr="0026630E">
              <w:rPr>
                <w:rFonts w:ascii="Arial" w:hAnsi="Arial" w:cs="Arial"/>
                <w:i/>
                <w:sz w:val="20"/>
              </w:rPr>
              <w:t>likely to cause complete population loss, where operating</w:t>
            </w:r>
          </w:p>
        </w:tc>
        <w:tc>
          <w:tcPr>
            <w:tcW w:w="1560" w:type="dxa"/>
          </w:tcPr>
          <w:p w14:paraId="47764296" w14:textId="77777777" w:rsidR="000D3BB3" w:rsidRPr="0026630E" w:rsidRDefault="000D3BB3" w:rsidP="008C4A9B">
            <w:pPr>
              <w:rPr>
                <w:rFonts w:ascii="Arial" w:hAnsi="Arial" w:cs="Arial"/>
                <w:i/>
                <w:sz w:val="20"/>
              </w:rPr>
            </w:pPr>
            <w:r w:rsidRPr="0026630E">
              <w:rPr>
                <w:rFonts w:ascii="Arial" w:hAnsi="Arial" w:cs="Arial"/>
                <w:i/>
                <w:sz w:val="20"/>
              </w:rPr>
              <w:t>results in 25-75% reduction in population, where operating</w:t>
            </w:r>
          </w:p>
        </w:tc>
        <w:tc>
          <w:tcPr>
            <w:tcW w:w="1701" w:type="dxa"/>
          </w:tcPr>
          <w:p w14:paraId="1EE551A2" w14:textId="77777777" w:rsidR="000D3BB3" w:rsidRPr="0026630E" w:rsidRDefault="000D3BB3" w:rsidP="008C4A9B">
            <w:pPr>
              <w:rPr>
                <w:rFonts w:ascii="Arial" w:hAnsi="Arial" w:cs="Arial"/>
                <w:i/>
                <w:sz w:val="20"/>
              </w:rPr>
            </w:pPr>
            <w:r w:rsidRPr="0026630E">
              <w:rPr>
                <w:rFonts w:ascii="Arial" w:hAnsi="Arial" w:cs="Arial"/>
                <w:i/>
                <w:sz w:val="20"/>
              </w:rPr>
              <w:t>results in 10-25%  reduction in population, where operating</w:t>
            </w:r>
          </w:p>
        </w:tc>
        <w:tc>
          <w:tcPr>
            <w:tcW w:w="1984" w:type="dxa"/>
          </w:tcPr>
          <w:p w14:paraId="5E796A53" w14:textId="77777777" w:rsidR="000D3BB3" w:rsidRPr="0026630E" w:rsidRDefault="000D3BB3" w:rsidP="008C4A9B">
            <w:pPr>
              <w:rPr>
                <w:rFonts w:ascii="Arial" w:hAnsi="Arial" w:cs="Arial"/>
                <w:i/>
                <w:sz w:val="20"/>
              </w:rPr>
            </w:pPr>
            <w:r w:rsidRPr="0026630E">
              <w:rPr>
                <w:rFonts w:ascii="Arial" w:hAnsi="Arial" w:cs="Arial"/>
                <w:i/>
                <w:sz w:val="20"/>
              </w:rPr>
              <w:t>results in some small (&lt;10%) reduction in population, where operating</w:t>
            </w:r>
          </w:p>
        </w:tc>
        <w:tc>
          <w:tcPr>
            <w:tcW w:w="1559" w:type="dxa"/>
          </w:tcPr>
          <w:p w14:paraId="72F0CE03" w14:textId="77777777" w:rsidR="000D3BB3" w:rsidRPr="0026630E" w:rsidRDefault="000D3BB3" w:rsidP="008C4A9B">
            <w:pPr>
              <w:rPr>
                <w:rFonts w:ascii="Arial" w:hAnsi="Arial" w:cs="Arial"/>
                <w:i/>
                <w:sz w:val="20"/>
              </w:rPr>
            </w:pPr>
            <w:r w:rsidRPr="0026630E">
              <w:rPr>
                <w:rFonts w:ascii="Arial" w:hAnsi="Arial" w:cs="Arial"/>
                <w:i/>
                <w:sz w:val="20"/>
              </w:rPr>
              <w:t>threat is possible, but its impact uncertain</w:t>
            </w:r>
          </w:p>
        </w:tc>
      </w:tr>
      <w:tr w:rsidR="000D3BB3" w:rsidRPr="0026630E" w14:paraId="5DDB043E" w14:textId="77777777" w:rsidTr="008C4A9B">
        <w:tc>
          <w:tcPr>
            <w:tcW w:w="1043" w:type="dxa"/>
            <w:vMerge w:val="restart"/>
          </w:tcPr>
          <w:p w14:paraId="256E686E" w14:textId="77777777" w:rsidR="000D3BB3" w:rsidRPr="0026630E" w:rsidRDefault="000D3BB3" w:rsidP="008C4A9B">
            <w:pPr>
              <w:rPr>
                <w:rFonts w:ascii="Arial" w:hAnsi="Arial" w:cs="Arial"/>
                <w:sz w:val="20"/>
              </w:rPr>
            </w:pPr>
          </w:p>
          <w:p w14:paraId="17A8FCE9" w14:textId="77777777" w:rsidR="000D3BB3" w:rsidRPr="0026630E" w:rsidRDefault="000D3BB3" w:rsidP="008C4A9B">
            <w:pPr>
              <w:rPr>
                <w:rFonts w:ascii="Arial" w:hAnsi="Arial" w:cs="Arial"/>
                <w:sz w:val="20"/>
              </w:rPr>
            </w:pPr>
          </w:p>
          <w:p w14:paraId="48FB2BEB" w14:textId="77777777" w:rsidR="000D3BB3" w:rsidRPr="0026630E" w:rsidRDefault="000D3BB3" w:rsidP="008C4A9B">
            <w:pPr>
              <w:rPr>
                <w:rFonts w:ascii="Arial" w:hAnsi="Arial" w:cs="Arial"/>
                <w:sz w:val="20"/>
              </w:rPr>
            </w:pPr>
          </w:p>
          <w:p w14:paraId="66D0B5D4" w14:textId="77777777" w:rsidR="000D3BB3" w:rsidRPr="0026630E" w:rsidRDefault="000D3BB3" w:rsidP="008C4A9B">
            <w:pPr>
              <w:rPr>
                <w:rFonts w:ascii="Arial" w:hAnsi="Arial" w:cs="Arial"/>
                <w:sz w:val="20"/>
              </w:rPr>
            </w:pPr>
          </w:p>
          <w:p w14:paraId="6FDC6F96" w14:textId="77777777" w:rsidR="000D3BB3" w:rsidRPr="0026630E" w:rsidRDefault="000D3BB3" w:rsidP="008C4A9B">
            <w:pPr>
              <w:rPr>
                <w:rFonts w:ascii="Arial" w:hAnsi="Arial" w:cs="Arial"/>
                <w:sz w:val="20"/>
              </w:rPr>
            </w:pPr>
          </w:p>
          <w:p w14:paraId="76B1CB12" w14:textId="77777777" w:rsidR="000D3BB3" w:rsidRPr="0026630E" w:rsidRDefault="000D3BB3" w:rsidP="008C4A9B">
            <w:pPr>
              <w:rPr>
                <w:rFonts w:ascii="Arial" w:hAnsi="Arial" w:cs="Arial"/>
                <w:sz w:val="20"/>
              </w:rPr>
            </w:pPr>
          </w:p>
          <w:p w14:paraId="1DC85BDD" w14:textId="77777777" w:rsidR="000D3BB3" w:rsidRPr="0026630E" w:rsidRDefault="000D3BB3" w:rsidP="008C4A9B">
            <w:pPr>
              <w:rPr>
                <w:rFonts w:ascii="Arial" w:hAnsi="Arial" w:cs="Arial"/>
                <w:sz w:val="20"/>
              </w:rPr>
            </w:pPr>
            <w:r w:rsidRPr="0026630E">
              <w:rPr>
                <w:rFonts w:ascii="Arial" w:hAnsi="Arial" w:cs="Arial"/>
                <w:sz w:val="20"/>
              </w:rPr>
              <w:t>extent to which threat operates</w:t>
            </w:r>
          </w:p>
        </w:tc>
        <w:tc>
          <w:tcPr>
            <w:tcW w:w="1074" w:type="dxa"/>
          </w:tcPr>
          <w:p w14:paraId="2A78FD89" w14:textId="77777777" w:rsidR="000D3BB3" w:rsidRPr="0026630E" w:rsidRDefault="000D3BB3" w:rsidP="008C4A9B">
            <w:pPr>
              <w:rPr>
                <w:rFonts w:ascii="Arial" w:hAnsi="Arial" w:cs="Arial"/>
                <w:sz w:val="20"/>
              </w:rPr>
            </w:pPr>
            <w:r w:rsidRPr="0026630E">
              <w:rPr>
                <w:rFonts w:ascii="Arial" w:hAnsi="Arial" w:cs="Arial"/>
                <w:sz w:val="20"/>
              </w:rPr>
              <w:t>entire range</w:t>
            </w:r>
          </w:p>
        </w:tc>
        <w:tc>
          <w:tcPr>
            <w:tcW w:w="2102" w:type="dxa"/>
          </w:tcPr>
          <w:p w14:paraId="7EA338D9" w14:textId="77777777" w:rsidR="000D3BB3" w:rsidRPr="0026630E" w:rsidRDefault="000D3BB3" w:rsidP="008C4A9B">
            <w:pPr>
              <w:rPr>
                <w:rFonts w:ascii="Arial" w:hAnsi="Arial" w:cs="Arial"/>
                <w:i/>
                <w:sz w:val="20"/>
              </w:rPr>
            </w:pPr>
            <w:r w:rsidRPr="0026630E">
              <w:rPr>
                <w:rFonts w:ascii="Arial" w:hAnsi="Arial" w:cs="Arial"/>
                <w:i/>
                <w:sz w:val="20"/>
              </w:rPr>
              <w:t>threat operates across entire range of taxon</w:t>
            </w:r>
          </w:p>
        </w:tc>
        <w:tc>
          <w:tcPr>
            <w:tcW w:w="1559" w:type="dxa"/>
            <w:shd w:val="clear" w:color="auto" w:fill="FF0000"/>
          </w:tcPr>
          <w:p w14:paraId="56C8D2FE" w14:textId="77777777" w:rsidR="000D3BB3" w:rsidRPr="0026630E" w:rsidRDefault="000D3BB3" w:rsidP="008C4A9B">
            <w:pPr>
              <w:rPr>
                <w:rFonts w:ascii="Arial" w:hAnsi="Arial" w:cs="Arial"/>
                <w:sz w:val="20"/>
              </w:rPr>
            </w:pPr>
            <w:r w:rsidRPr="0026630E">
              <w:rPr>
                <w:rFonts w:ascii="Arial" w:hAnsi="Arial" w:cs="Arial"/>
                <w:sz w:val="20"/>
              </w:rPr>
              <w:t>extreme risk of extinction</w:t>
            </w:r>
          </w:p>
        </w:tc>
        <w:tc>
          <w:tcPr>
            <w:tcW w:w="1560" w:type="dxa"/>
            <w:shd w:val="clear" w:color="auto" w:fill="FFC000"/>
          </w:tcPr>
          <w:p w14:paraId="71534558" w14:textId="77777777" w:rsidR="000D3BB3" w:rsidRPr="0026630E" w:rsidRDefault="000D3BB3" w:rsidP="008C4A9B">
            <w:pPr>
              <w:rPr>
                <w:rFonts w:ascii="Arial" w:hAnsi="Arial" w:cs="Arial"/>
                <w:sz w:val="20"/>
              </w:rPr>
            </w:pPr>
            <w:r w:rsidRPr="0026630E">
              <w:rPr>
                <w:rFonts w:ascii="Arial" w:hAnsi="Arial" w:cs="Arial"/>
                <w:sz w:val="20"/>
              </w:rPr>
              <w:t>very high risk</w:t>
            </w:r>
          </w:p>
        </w:tc>
        <w:tc>
          <w:tcPr>
            <w:tcW w:w="1701" w:type="dxa"/>
            <w:shd w:val="clear" w:color="auto" w:fill="FFFF00"/>
          </w:tcPr>
          <w:p w14:paraId="22983077" w14:textId="77777777" w:rsidR="000D3BB3" w:rsidRPr="0026630E" w:rsidRDefault="000D3BB3" w:rsidP="008C4A9B">
            <w:pPr>
              <w:rPr>
                <w:rFonts w:ascii="Arial" w:hAnsi="Arial" w:cs="Arial"/>
                <w:sz w:val="20"/>
              </w:rPr>
            </w:pPr>
            <w:r w:rsidRPr="0026630E">
              <w:rPr>
                <w:rFonts w:ascii="Arial" w:hAnsi="Arial" w:cs="Arial"/>
                <w:sz w:val="20"/>
              </w:rPr>
              <w:t>high risk</w:t>
            </w:r>
          </w:p>
        </w:tc>
        <w:tc>
          <w:tcPr>
            <w:tcW w:w="1984" w:type="dxa"/>
            <w:shd w:val="clear" w:color="auto" w:fill="92D050"/>
          </w:tcPr>
          <w:p w14:paraId="4388037F" w14:textId="77777777" w:rsidR="000D3BB3" w:rsidRPr="0026630E" w:rsidRDefault="000D3BB3" w:rsidP="008C4A9B">
            <w:pPr>
              <w:rPr>
                <w:rFonts w:ascii="Arial" w:hAnsi="Arial" w:cs="Arial"/>
                <w:sz w:val="20"/>
              </w:rPr>
            </w:pPr>
            <w:r w:rsidRPr="0026630E">
              <w:rPr>
                <w:rFonts w:ascii="Arial" w:hAnsi="Arial" w:cs="Arial"/>
                <w:sz w:val="20"/>
              </w:rPr>
              <w:t>moderate risk</w:t>
            </w:r>
          </w:p>
        </w:tc>
        <w:tc>
          <w:tcPr>
            <w:tcW w:w="1559" w:type="dxa"/>
            <w:shd w:val="clear" w:color="auto" w:fill="A6A6A6"/>
          </w:tcPr>
          <w:p w14:paraId="53FAF6CD" w14:textId="77777777" w:rsidR="000D3BB3" w:rsidRPr="0026630E" w:rsidRDefault="000D3BB3" w:rsidP="008C4A9B">
            <w:pPr>
              <w:rPr>
                <w:rFonts w:ascii="Arial" w:hAnsi="Arial" w:cs="Arial"/>
                <w:sz w:val="20"/>
              </w:rPr>
            </w:pPr>
          </w:p>
        </w:tc>
      </w:tr>
      <w:tr w:rsidR="000D3BB3" w:rsidRPr="0026630E" w14:paraId="2C74C9C6" w14:textId="77777777" w:rsidTr="008C4A9B">
        <w:tc>
          <w:tcPr>
            <w:tcW w:w="1043" w:type="dxa"/>
            <w:vMerge/>
          </w:tcPr>
          <w:p w14:paraId="363E9C56" w14:textId="77777777" w:rsidR="000D3BB3" w:rsidRPr="0026630E" w:rsidRDefault="000D3BB3" w:rsidP="008C4A9B">
            <w:pPr>
              <w:rPr>
                <w:rFonts w:ascii="Arial" w:hAnsi="Arial" w:cs="Arial"/>
                <w:sz w:val="20"/>
              </w:rPr>
            </w:pPr>
          </w:p>
        </w:tc>
        <w:tc>
          <w:tcPr>
            <w:tcW w:w="1074" w:type="dxa"/>
          </w:tcPr>
          <w:p w14:paraId="1B00529B" w14:textId="77777777" w:rsidR="000D3BB3" w:rsidRPr="0026630E" w:rsidRDefault="000D3BB3" w:rsidP="008C4A9B">
            <w:pPr>
              <w:rPr>
                <w:rFonts w:ascii="Arial" w:hAnsi="Arial" w:cs="Arial"/>
                <w:sz w:val="20"/>
              </w:rPr>
            </w:pPr>
            <w:r w:rsidRPr="0026630E">
              <w:rPr>
                <w:rFonts w:ascii="Arial" w:hAnsi="Arial" w:cs="Arial"/>
                <w:sz w:val="20"/>
              </w:rPr>
              <w:t>large extent</w:t>
            </w:r>
          </w:p>
        </w:tc>
        <w:tc>
          <w:tcPr>
            <w:tcW w:w="2102" w:type="dxa"/>
          </w:tcPr>
          <w:p w14:paraId="766DC318" w14:textId="77777777" w:rsidR="000D3BB3" w:rsidRPr="0026630E" w:rsidRDefault="000D3BB3" w:rsidP="008C4A9B">
            <w:pPr>
              <w:rPr>
                <w:rFonts w:ascii="Arial" w:hAnsi="Arial" w:cs="Arial"/>
                <w:i/>
                <w:sz w:val="20"/>
              </w:rPr>
            </w:pPr>
            <w:r w:rsidRPr="0026630E">
              <w:rPr>
                <w:rFonts w:ascii="Arial" w:hAnsi="Arial" w:cs="Arial"/>
                <w:i/>
                <w:sz w:val="20"/>
              </w:rPr>
              <w:t>threat operates across 50-99% of taxon’s range (e.g. controlled in conservation reserves, or islands)</w:t>
            </w:r>
          </w:p>
        </w:tc>
        <w:tc>
          <w:tcPr>
            <w:tcW w:w="1559" w:type="dxa"/>
            <w:shd w:val="clear" w:color="auto" w:fill="FFC000"/>
          </w:tcPr>
          <w:p w14:paraId="6BE27829" w14:textId="77777777" w:rsidR="000D3BB3" w:rsidRPr="0026630E" w:rsidRDefault="000D3BB3" w:rsidP="008C4A9B">
            <w:pPr>
              <w:rPr>
                <w:rFonts w:ascii="Arial" w:hAnsi="Arial" w:cs="Arial"/>
                <w:sz w:val="20"/>
              </w:rPr>
            </w:pPr>
            <w:r w:rsidRPr="0026630E">
              <w:rPr>
                <w:rFonts w:ascii="Arial" w:hAnsi="Arial" w:cs="Arial"/>
                <w:sz w:val="20"/>
              </w:rPr>
              <w:t>very high risk</w:t>
            </w:r>
          </w:p>
        </w:tc>
        <w:tc>
          <w:tcPr>
            <w:tcW w:w="1560" w:type="dxa"/>
            <w:shd w:val="clear" w:color="auto" w:fill="FFFF00"/>
          </w:tcPr>
          <w:p w14:paraId="6A28B441" w14:textId="77777777" w:rsidR="000D3BB3" w:rsidRPr="0026630E" w:rsidRDefault="000D3BB3" w:rsidP="008C4A9B">
            <w:pPr>
              <w:rPr>
                <w:rFonts w:ascii="Arial" w:hAnsi="Arial" w:cs="Arial"/>
                <w:sz w:val="20"/>
              </w:rPr>
            </w:pPr>
            <w:r w:rsidRPr="0026630E">
              <w:rPr>
                <w:rFonts w:ascii="Arial" w:hAnsi="Arial" w:cs="Arial"/>
                <w:sz w:val="20"/>
              </w:rPr>
              <w:t>high risk</w:t>
            </w:r>
          </w:p>
        </w:tc>
        <w:tc>
          <w:tcPr>
            <w:tcW w:w="1701" w:type="dxa"/>
            <w:shd w:val="clear" w:color="auto" w:fill="92D050"/>
          </w:tcPr>
          <w:p w14:paraId="36980917" w14:textId="77777777" w:rsidR="000D3BB3" w:rsidRPr="0026630E" w:rsidRDefault="000D3BB3" w:rsidP="008C4A9B">
            <w:pPr>
              <w:rPr>
                <w:rFonts w:ascii="Arial" w:hAnsi="Arial" w:cs="Arial"/>
                <w:sz w:val="20"/>
              </w:rPr>
            </w:pPr>
            <w:r w:rsidRPr="0026630E">
              <w:rPr>
                <w:rFonts w:ascii="Arial" w:hAnsi="Arial" w:cs="Arial"/>
                <w:sz w:val="20"/>
              </w:rPr>
              <w:t>moderate risk</w:t>
            </w:r>
          </w:p>
        </w:tc>
        <w:tc>
          <w:tcPr>
            <w:tcW w:w="1984" w:type="dxa"/>
            <w:shd w:val="clear" w:color="auto" w:fill="00B050"/>
          </w:tcPr>
          <w:p w14:paraId="01A18B47" w14:textId="77777777" w:rsidR="000D3BB3" w:rsidRPr="0026630E" w:rsidRDefault="000D3BB3" w:rsidP="008C4A9B">
            <w:pPr>
              <w:rPr>
                <w:rFonts w:ascii="Arial" w:hAnsi="Arial" w:cs="Arial"/>
                <w:sz w:val="20"/>
              </w:rPr>
            </w:pPr>
            <w:r w:rsidRPr="0026630E">
              <w:rPr>
                <w:rFonts w:ascii="Arial" w:hAnsi="Arial" w:cs="Arial"/>
                <w:sz w:val="20"/>
              </w:rPr>
              <w:t>minor risk</w:t>
            </w:r>
          </w:p>
        </w:tc>
        <w:tc>
          <w:tcPr>
            <w:tcW w:w="1559" w:type="dxa"/>
            <w:shd w:val="clear" w:color="auto" w:fill="A6A6A6"/>
          </w:tcPr>
          <w:p w14:paraId="2D68E70E" w14:textId="77777777" w:rsidR="000D3BB3" w:rsidRPr="0026630E" w:rsidRDefault="000D3BB3" w:rsidP="008C4A9B">
            <w:pPr>
              <w:rPr>
                <w:rFonts w:ascii="Arial" w:hAnsi="Arial" w:cs="Arial"/>
                <w:sz w:val="20"/>
              </w:rPr>
            </w:pPr>
          </w:p>
        </w:tc>
      </w:tr>
      <w:tr w:rsidR="000D3BB3" w:rsidRPr="0026630E" w14:paraId="18D658CE" w14:textId="77777777" w:rsidTr="008C4A9B">
        <w:tc>
          <w:tcPr>
            <w:tcW w:w="1043" w:type="dxa"/>
            <w:vMerge/>
          </w:tcPr>
          <w:p w14:paraId="176D6D10" w14:textId="77777777" w:rsidR="000D3BB3" w:rsidRPr="0026630E" w:rsidRDefault="000D3BB3" w:rsidP="008C4A9B">
            <w:pPr>
              <w:rPr>
                <w:rFonts w:ascii="Arial" w:hAnsi="Arial" w:cs="Arial"/>
                <w:sz w:val="20"/>
              </w:rPr>
            </w:pPr>
          </w:p>
        </w:tc>
        <w:tc>
          <w:tcPr>
            <w:tcW w:w="1074" w:type="dxa"/>
          </w:tcPr>
          <w:p w14:paraId="5BFDBC84" w14:textId="77777777" w:rsidR="000D3BB3" w:rsidRPr="0026630E" w:rsidRDefault="000D3BB3" w:rsidP="008C4A9B">
            <w:pPr>
              <w:rPr>
                <w:rFonts w:ascii="Arial" w:hAnsi="Arial" w:cs="Arial"/>
                <w:sz w:val="20"/>
              </w:rPr>
            </w:pPr>
            <w:r w:rsidRPr="0026630E">
              <w:rPr>
                <w:rFonts w:ascii="Arial" w:hAnsi="Arial" w:cs="Arial"/>
                <w:sz w:val="20"/>
              </w:rPr>
              <w:t>moderate extent</w:t>
            </w:r>
          </w:p>
        </w:tc>
        <w:tc>
          <w:tcPr>
            <w:tcW w:w="2102" w:type="dxa"/>
          </w:tcPr>
          <w:p w14:paraId="3035F0E7" w14:textId="77777777" w:rsidR="000D3BB3" w:rsidRPr="0026630E" w:rsidRDefault="000D3BB3" w:rsidP="008C4A9B">
            <w:pPr>
              <w:rPr>
                <w:rFonts w:ascii="Arial" w:hAnsi="Arial" w:cs="Arial"/>
                <w:i/>
                <w:sz w:val="20"/>
              </w:rPr>
            </w:pPr>
            <w:r w:rsidRPr="0026630E">
              <w:rPr>
                <w:rFonts w:ascii="Arial" w:hAnsi="Arial" w:cs="Arial"/>
                <w:i/>
                <w:sz w:val="20"/>
              </w:rPr>
              <w:t>threat operates across 25-50% of taxon’s range</w:t>
            </w:r>
          </w:p>
        </w:tc>
        <w:tc>
          <w:tcPr>
            <w:tcW w:w="1559" w:type="dxa"/>
            <w:shd w:val="clear" w:color="auto" w:fill="FFFF00"/>
          </w:tcPr>
          <w:p w14:paraId="2067A117" w14:textId="77777777" w:rsidR="000D3BB3" w:rsidRPr="0026630E" w:rsidRDefault="000D3BB3" w:rsidP="008C4A9B">
            <w:pPr>
              <w:rPr>
                <w:rFonts w:ascii="Arial" w:hAnsi="Arial" w:cs="Arial"/>
                <w:sz w:val="20"/>
              </w:rPr>
            </w:pPr>
            <w:r w:rsidRPr="0026630E">
              <w:rPr>
                <w:rFonts w:ascii="Arial" w:hAnsi="Arial" w:cs="Arial"/>
                <w:sz w:val="20"/>
              </w:rPr>
              <w:t>high risk</w:t>
            </w:r>
          </w:p>
        </w:tc>
        <w:tc>
          <w:tcPr>
            <w:tcW w:w="1560" w:type="dxa"/>
            <w:shd w:val="clear" w:color="auto" w:fill="92D050"/>
          </w:tcPr>
          <w:p w14:paraId="429BBAA9" w14:textId="77777777" w:rsidR="000D3BB3" w:rsidRPr="0026630E" w:rsidRDefault="000D3BB3" w:rsidP="008C4A9B">
            <w:pPr>
              <w:rPr>
                <w:rFonts w:ascii="Arial" w:hAnsi="Arial" w:cs="Arial"/>
                <w:sz w:val="20"/>
              </w:rPr>
            </w:pPr>
            <w:r w:rsidRPr="0026630E">
              <w:rPr>
                <w:rFonts w:ascii="Arial" w:hAnsi="Arial" w:cs="Arial"/>
                <w:sz w:val="20"/>
              </w:rPr>
              <w:t>moderate risk</w:t>
            </w:r>
          </w:p>
        </w:tc>
        <w:tc>
          <w:tcPr>
            <w:tcW w:w="1701" w:type="dxa"/>
            <w:shd w:val="clear" w:color="auto" w:fill="00B050"/>
          </w:tcPr>
          <w:p w14:paraId="6B54ADEC" w14:textId="77777777" w:rsidR="000D3BB3" w:rsidRPr="0026630E" w:rsidRDefault="000D3BB3" w:rsidP="008C4A9B">
            <w:pPr>
              <w:rPr>
                <w:rFonts w:ascii="Arial" w:hAnsi="Arial" w:cs="Arial"/>
                <w:sz w:val="20"/>
              </w:rPr>
            </w:pPr>
            <w:r w:rsidRPr="0026630E">
              <w:rPr>
                <w:rFonts w:ascii="Arial" w:hAnsi="Arial" w:cs="Arial"/>
                <w:sz w:val="20"/>
              </w:rPr>
              <w:t>minor risk</w:t>
            </w:r>
          </w:p>
        </w:tc>
        <w:tc>
          <w:tcPr>
            <w:tcW w:w="1984" w:type="dxa"/>
            <w:shd w:val="clear" w:color="auto" w:fill="00B050"/>
          </w:tcPr>
          <w:p w14:paraId="2AA13058" w14:textId="77777777" w:rsidR="000D3BB3" w:rsidRPr="0026630E" w:rsidRDefault="000D3BB3" w:rsidP="008C4A9B">
            <w:pPr>
              <w:rPr>
                <w:rFonts w:ascii="Arial" w:hAnsi="Arial" w:cs="Arial"/>
                <w:sz w:val="20"/>
              </w:rPr>
            </w:pPr>
            <w:r w:rsidRPr="0026630E">
              <w:rPr>
                <w:rFonts w:ascii="Arial" w:hAnsi="Arial" w:cs="Arial"/>
                <w:sz w:val="20"/>
              </w:rPr>
              <w:t>minor risk</w:t>
            </w:r>
          </w:p>
        </w:tc>
        <w:tc>
          <w:tcPr>
            <w:tcW w:w="1559" w:type="dxa"/>
            <w:shd w:val="clear" w:color="auto" w:fill="A6A6A6"/>
          </w:tcPr>
          <w:p w14:paraId="04C87252" w14:textId="77777777" w:rsidR="000D3BB3" w:rsidRPr="0026630E" w:rsidRDefault="000D3BB3" w:rsidP="008C4A9B">
            <w:pPr>
              <w:rPr>
                <w:rFonts w:ascii="Arial" w:hAnsi="Arial" w:cs="Arial"/>
                <w:sz w:val="20"/>
              </w:rPr>
            </w:pPr>
          </w:p>
        </w:tc>
      </w:tr>
      <w:tr w:rsidR="000D3BB3" w:rsidRPr="0026630E" w14:paraId="1A55F921" w14:textId="77777777" w:rsidTr="008C4A9B">
        <w:tc>
          <w:tcPr>
            <w:tcW w:w="1043" w:type="dxa"/>
            <w:vMerge/>
          </w:tcPr>
          <w:p w14:paraId="7219A655" w14:textId="77777777" w:rsidR="000D3BB3" w:rsidRPr="0026630E" w:rsidRDefault="000D3BB3" w:rsidP="008C4A9B">
            <w:pPr>
              <w:rPr>
                <w:rFonts w:ascii="Arial" w:hAnsi="Arial" w:cs="Arial"/>
                <w:sz w:val="20"/>
              </w:rPr>
            </w:pPr>
          </w:p>
        </w:tc>
        <w:tc>
          <w:tcPr>
            <w:tcW w:w="1074" w:type="dxa"/>
          </w:tcPr>
          <w:p w14:paraId="5D0F005D" w14:textId="77777777" w:rsidR="000D3BB3" w:rsidRPr="0026630E" w:rsidRDefault="000D3BB3" w:rsidP="008C4A9B">
            <w:pPr>
              <w:rPr>
                <w:rFonts w:ascii="Arial" w:hAnsi="Arial" w:cs="Arial"/>
                <w:sz w:val="20"/>
              </w:rPr>
            </w:pPr>
            <w:r w:rsidRPr="0026630E">
              <w:rPr>
                <w:rFonts w:ascii="Arial" w:hAnsi="Arial" w:cs="Arial"/>
                <w:sz w:val="20"/>
              </w:rPr>
              <w:t>minor extent</w:t>
            </w:r>
          </w:p>
        </w:tc>
        <w:tc>
          <w:tcPr>
            <w:tcW w:w="2102" w:type="dxa"/>
          </w:tcPr>
          <w:p w14:paraId="238DE8CC" w14:textId="77777777" w:rsidR="000D3BB3" w:rsidRPr="0026630E" w:rsidRDefault="000D3BB3" w:rsidP="008C4A9B">
            <w:pPr>
              <w:rPr>
                <w:rFonts w:ascii="Arial" w:hAnsi="Arial" w:cs="Arial"/>
                <w:i/>
                <w:sz w:val="20"/>
              </w:rPr>
            </w:pPr>
            <w:r w:rsidRPr="0026630E">
              <w:rPr>
                <w:rFonts w:ascii="Arial" w:hAnsi="Arial" w:cs="Arial"/>
                <w:i/>
                <w:sz w:val="20"/>
              </w:rPr>
              <w:t>threat operates across 10-25% of taxon’s range</w:t>
            </w:r>
          </w:p>
        </w:tc>
        <w:tc>
          <w:tcPr>
            <w:tcW w:w="1559" w:type="dxa"/>
            <w:shd w:val="clear" w:color="auto" w:fill="92D050"/>
          </w:tcPr>
          <w:p w14:paraId="16289B00" w14:textId="77777777" w:rsidR="000D3BB3" w:rsidRPr="0026630E" w:rsidRDefault="000D3BB3" w:rsidP="008C4A9B">
            <w:pPr>
              <w:rPr>
                <w:rFonts w:ascii="Arial" w:hAnsi="Arial" w:cs="Arial"/>
                <w:sz w:val="20"/>
              </w:rPr>
            </w:pPr>
            <w:r w:rsidRPr="0026630E">
              <w:rPr>
                <w:rFonts w:ascii="Arial" w:hAnsi="Arial" w:cs="Arial"/>
                <w:sz w:val="20"/>
              </w:rPr>
              <w:t>moderate risk</w:t>
            </w:r>
          </w:p>
        </w:tc>
        <w:tc>
          <w:tcPr>
            <w:tcW w:w="1560" w:type="dxa"/>
            <w:shd w:val="clear" w:color="auto" w:fill="00B050"/>
          </w:tcPr>
          <w:p w14:paraId="2ECF0E04" w14:textId="77777777" w:rsidR="000D3BB3" w:rsidRPr="0026630E" w:rsidRDefault="000D3BB3" w:rsidP="008C4A9B">
            <w:pPr>
              <w:rPr>
                <w:rFonts w:ascii="Arial" w:hAnsi="Arial" w:cs="Arial"/>
                <w:sz w:val="20"/>
              </w:rPr>
            </w:pPr>
            <w:r w:rsidRPr="0026630E">
              <w:rPr>
                <w:rFonts w:ascii="Arial" w:hAnsi="Arial" w:cs="Arial"/>
                <w:sz w:val="20"/>
              </w:rPr>
              <w:t>minor risk</w:t>
            </w:r>
          </w:p>
        </w:tc>
        <w:tc>
          <w:tcPr>
            <w:tcW w:w="1701" w:type="dxa"/>
            <w:shd w:val="clear" w:color="auto" w:fill="00B050"/>
          </w:tcPr>
          <w:p w14:paraId="58598013" w14:textId="77777777" w:rsidR="000D3BB3" w:rsidRPr="0026630E" w:rsidRDefault="000D3BB3" w:rsidP="008C4A9B">
            <w:pPr>
              <w:rPr>
                <w:rFonts w:ascii="Arial" w:hAnsi="Arial" w:cs="Arial"/>
                <w:sz w:val="20"/>
              </w:rPr>
            </w:pPr>
            <w:r w:rsidRPr="0026630E">
              <w:rPr>
                <w:rFonts w:ascii="Arial" w:hAnsi="Arial" w:cs="Arial"/>
                <w:sz w:val="20"/>
              </w:rPr>
              <w:t>minor risk</w:t>
            </w:r>
          </w:p>
        </w:tc>
        <w:tc>
          <w:tcPr>
            <w:tcW w:w="1984" w:type="dxa"/>
            <w:shd w:val="clear" w:color="auto" w:fill="00B050"/>
          </w:tcPr>
          <w:p w14:paraId="7C9343D2" w14:textId="77777777" w:rsidR="000D3BB3" w:rsidRPr="0026630E" w:rsidRDefault="000D3BB3" w:rsidP="008C4A9B">
            <w:pPr>
              <w:rPr>
                <w:rFonts w:ascii="Arial" w:hAnsi="Arial" w:cs="Arial"/>
                <w:sz w:val="20"/>
              </w:rPr>
            </w:pPr>
            <w:r w:rsidRPr="0026630E">
              <w:rPr>
                <w:rFonts w:ascii="Arial" w:hAnsi="Arial" w:cs="Arial"/>
                <w:sz w:val="20"/>
              </w:rPr>
              <w:t>minor risk</w:t>
            </w:r>
          </w:p>
        </w:tc>
        <w:tc>
          <w:tcPr>
            <w:tcW w:w="1559" w:type="dxa"/>
            <w:shd w:val="clear" w:color="auto" w:fill="A6A6A6"/>
          </w:tcPr>
          <w:p w14:paraId="389DD736" w14:textId="77777777" w:rsidR="000D3BB3" w:rsidRPr="0026630E" w:rsidRDefault="000D3BB3" w:rsidP="008C4A9B">
            <w:pPr>
              <w:rPr>
                <w:rFonts w:ascii="Arial" w:hAnsi="Arial" w:cs="Arial"/>
                <w:sz w:val="20"/>
              </w:rPr>
            </w:pPr>
          </w:p>
        </w:tc>
      </w:tr>
      <w:tr w:rsidR="000D3BB3" w:rsidRPr="0026630E" w14:paraId="27E1C13C" w14:textId="77777777" w:rsidTr="008C4A9B">
        <w:tc>
          <w:tcPr>
            <w:tcW w:w="1043" w:type="dxa"/>
            <w:vMerge/>
          </w:tcPr>
          <w:p w14:paraId="6F43178A" w14:textId="77777777" w:rsidR="000D3BB3" w:rsidRPr="0026630E" w:rsidRDefault="000D3BB3" w:rsidP="008C4A9B">
            <w:pPr>
              <w:rPr>
                <w:rFonts w:ascii="Arial" w:hAnsi="Arial" w:cs="Arial"/>
                <w:sz w:val="20"/>
              </w:rPr>
            </w:pPr>
          </w:p>
        </w:tc>
        <w:tc>
          <w:tcPr>
            <w:tcW w:w="1074" w:type="dxa"/>
          </w:tcPr>
          <w:p w14:paraId="7BEAFDF1" w14:textId="77777777" w:rsidR="000D3BB3" w:rsidRPr="0026630E" w:rsidRDefault="000D3BB3" w:rsidP="008C4A9B">
            <w:pPr>
              <w:rPr>
                <w:rFonts w:ascii="Arial" w:hAnsi="Arial" w:cs="Arial"/>
                <w:sz w:val="20"/>
              </w:rPr>
            </w:pPr>
            <w:r w:rsidRPr="0026630E">
              <w:rPr>
                <w:rFonts w:ascii="Arial" w:hAnsi="Arial" w:cs="Arial"/>
                <w:sz w:val="20"/>
              </w:rPr>
              <w:t>localised</w:t>
            </w:r>
          </w:p>
        </w:tc>
        <w:tc>
          <w:tcPr>
            <w:tcW w:w="2102" w:type="dxa"/>
          </w:tcPr>
          <w:p w14:paraId="011D0DA7" w14:textId="77777777" w:rsidR="000D3BB3" w:rsidRPr="0026630E" w:rsidRDefault="000D3BB3" w:rsidP="008C4A9B">
            <w:pPr>
              <w:rPr>
                <w:rFonts w:ascii="Arial" w:hAnsi="Arial" w:cs="Arial"/>
                <w:i/>
                <w:sz w:val="20"/>
              </w:rPr>
            </w:pPr>
            <w:r w:rsidRPr="0026630E">
              <w:rPr>
                <w:rFonts w:ascii="Arial" w:hAnsi="Arial" w:cs="Arial"/>
                <w:i/>
                <w:sz w:val="20"/>
              </w:rPr>
              <w:t>threat occurs, but in only small areas (&lt;10% of range)</w:t>
            </w:r>
          </w:p>
        </w:tc>
        <w:tc>
          <w:tcPr>
            <w:tcW w:w="1559" w:type="dxa"/>
            <w:shd w:val="clear" w:color="auto" w:fill="00B050"/>
          </w:tcPr>
          <w:p w14:paraId="52A15FF6" w14:textId="77777777" w:rsidR="000D3BB3" w:rsidRPr="0026630E" w:rsidRDefault="000D3BB3" w:rsidP="008C4A9B">
            <w:pPr>
              <w:rPr>
                <w:rFonts w:ascii="Arial" w:hAnsi="Arial" w:cs="Arial"/>
                <w:sz w:val="20"/>
              </w:rPr>
            </w:pPr>
            <w:r w:rsidRPr="0026630E">
              <w:rPr>
                <w:rFonts w:ascii="Arial" w:hAnsi="Arial" w:cs="Arial"/>
                <w:sz w:val="20"/>
              </w:rPr>
              <w:t>minor risk</w:t>
            </w:r>
          </w:p>
        </w:tc>
        <w:tc>
          <w:tcPr>
            <w:tcW w:w="1560" w:type="dxa"/>
            <w:shd w:val="clear" w:color="auto" w:fill="00B050"/>
          </w:tcPr>
          <w:p w14:paraId="13EB453A" w14:textId="77777777" w:rsidR="000D3BB3" w:rsidRPr="0026630E" w:rsidRDefault="000D3BB3" w:rsidP="008C4A9B">
            <w:pPr>
              <w:rPr>
                <w:rFonts w:ascii="Arial" w:hAnsi="Arial" w:cs="Arial"/>
                <w:sz w:val="20"/>
              </w:rPr>
            </w:pPr>
            <w:r w:rsidRPr="0026630E">
              <w:rPr>
                <w:rFonts w:ascii="Arial" w:hAnsi="Arial" w:cs="Arial"/>
                <w:sz w:val="20"/>
              </w:rPr>
              <w:t>minor risk</w:t>
            </w:r>
          </w:p>
        </w:tc>
        <w:tc>
          <w:tcPr>
            <w:tcW w:w="1701" w:type="dxa"/>
            <w:shd w:val="clear" w:color="auto" w:fill="00B050"/>
          </w:tcPr>
          <w:p w14:paraId="43CB6D61" w14:textId="77777777" w:rsidR="000D3BB3" w:rsidRPr="0026630E" w:rsidRDefault="000D3BB3" w:rsidP="008C4A9B">
            <w:pPr>
              <w:rPr>
                <w:rFonts w:ascii="Arial" w:hAnsi="Arial" w:cs="Arial"/>
                <w:sz w:val="20"/>
              </w:rPr>
            </w:pPr>
            <w:r w:rsidRPr="0026630E">
              <w:rPr>
                <w:rFonts w:ascii="Arial" w:hAnsi="Arial" w:cs="Arial"/>
                <w:sz w:val="20"/>
              </w:rPr>
              <w:t>minor risk</w:t>
            </w:r>
          </w:p>
        </w:tc>
        <w:tc>
          <w:tcPr>
            <w:tcW w:w="1984" w:type="dxa"/>
            <w:shd w:val="clear" w:color="auto" w:fill="00B050"/>
          </w:tcPr>
          <w:p w14:paraId="6E2FFBA0" w14:textId="77777777" w:rsidR="000D3BB3" w:rsidRPr="0026630E" w:rsidRDefault="000D3BB3" w:rsidP="008C4A9B">
            <w:pPr>
              <w:rPr>
                <w:rFonts w:ascii="Arial" w:hAnsi="Arial" w:cs="Arial"/>
                <w:sz w:val="20"/>
              </w:rPr>
            </w:pPr>
            <w:r w:rsidRPr="0026630E">
              <w:rPr>
                <w:rFonts w:ascii="Arial" w:hAnsi="Arial" w:cs="Arial"/>
                <w:sz w:val="20"/>
              </w:rPr>
              <w:t>minor risk</w:t>
            </w:r>
          </w:p>
        </w:tc>
        <w:tc>
          <w:tcPr>
            <w:tcW w:w="1559" w:type="dxa"/>
            <w:shd w:val="clear" w:color="auto" w:fill="A6A6A6"/>
          </w:tcPr>
          <w:p w14:paraId="41D51DB7" w14:textId="77777777" w:rsidR="000D3BB3" w:rsidRPr="0026630E" w:rsidRDefault="000D3BB3" w:rsidP="008C4A9B">
            <w:pPr>
              <w:rPr>
                <w:rFonts w:ascii="Arial" w:hAnsi="Arial" w:cs="Arial"/>
                <w:sz w:val="20"/>
              </w:rPr>
            </w:pPr>
          </w:p>
        </w:tc>
      </w:tr>
    </w:tbl>
    <w:p w14:paraId="2E97B850" w14:textId="77777777" w:rsidR="000D3BB3" w:rsidRPr="0026630E" w:rsidRDefault="000D3BB3" w:rsidP="00937D0C">
      <w:pPr>
        <w:spacing w:line="360" w:lineRule="auto"/>
        <w:rPr>
          <w:rFonts w:ascii="Arial" w:hAnsi="Arial" w:cs="Arial"/>
        </w:rPr>
      </w:pPr>
    </w:p>
    <w:sectPr w:rsidR="000D3BB3" w:rsidRPr="0026630E" w:rsidSect="00C645E9">
      <w:type w:val="nextColumn"/>
      <w:pgSz w:w="16839" w:h="11907" w:orient="landscape" w:code="9"/>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C43F21B" w14:textId="77777777" w:rsidR="0000175B" w:rsidRDefault="0000175B">
      <w:r>
        <w:separator/>
      </w:r>
    </w:p>
  </w:endnote>
  <w:endnote w:type="continuationSeparator" w:id="0">
    <w:p w14:paraId="3C43F21C" w14:textId="77777777" w:rsidR="0000175B" w:rsidRDefault="000017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D03E5A" w14:textId="77777777" w:rsidR="00021A2E" w:rsidRDefault="00021A2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86F103" w14:textId="37487A72" w:rsidR="0000175B" w:rsidRPr="00B61DF2" w:rsidRDefault="0000175B" w:rsidP="00B61DF2">
    <w:pPr>
      <w:pStyle w:val="Footer"/>
      <w:ind w:left="13750"/>
      <w:rPr>
        <w:rFonts w:ascii="Arial" w:hAnsi="Arial" w:cs="Arial"/>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266190" w14:textId="2D472C37" w:rsidR="0000175B" w:rsidRDefault="0000175B">
    <w:pPr>
      <w:pStyle w:val="Footer"/>
      <w:jc w:val="right"/>
    </w:pPr>
  </w:p>
  <w:p w14:paraId="331DD701" w14:textId="77777777" w:rsidR="0000175B" w:rsidRDefault="0000175B">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43F21E" w14:textId="77777777" w:rsidR="0000175B" w:rsidRDefault="0000175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C43F21F" w14:textId="77777777" w:rsidR="0000175B" w:rsidRDefault="0000175B">
    <w:pPr>
      <w:pStyle w:val="Footer"/>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43F220" w14:textId="77777777" w:rsidR="0000175B" w:rsidRDefault="0000175B" w:rsidP="00F77C37">
    <w:pPr>
      <w:pStyle w:val="Footer"/>
      <w:jc w:val="center"/>
    </w:pPr>
    <w:r w:rsidRPr="007C5E07">
      <w:rPr>
        <w:rFonts w:ascii="Arial" w:hAnsi="Arial" w:cs="Arial"/>
        <w:sz w:val="20"/>
      </w:rPr>
      <w:fldChar w:fldCharType="begin"/>
    </w:r>
    <w:r w:rsidRPr="007C5E07">
      <w:rPr>
        <w:rFonts w:ascii="Arial" w:hAnsi="Arial" w:cs="Arial"/>
        <w:sz w:val="20"/>
      </w:rPr>
      <w:instrText xml:space="preserve"> PAGE   \* MERGEFORMAT </w:instrText>
    </w:r>
    <w:r w:rsidRPr="007C5E07">
      <w:rPr>
        <w:rFonts w:ascii="Arial" w:hAnsi="Arial" w:cs="Arial"/>
        <w:sz w:val="20"/>
      </w:rPr>
      <w:fldChar w:fldCharType="separate"/>
    </w:r>
    <w:r w:rsidR="00021A2E">
      <w:rPr>
        <w:rFonts w:ascii="Arial" w:hAnsi="Arial" w:cs="Arial"/>
        <w:noProof/>
        <w:sz w:val="20"/>
      </w:rPr>
      <w:t>19</w:t>
    </w:r>
    <w:r w:rsidRPr="007C5E07">
      <w:rPr>
        <w:rFonts w:ascii="Arial" w:hAnsi="Arial" w:cs="Arial"/>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C43F219" w14:textId="77777777" w:rsidR="0000175B" w:rsidRDefault="0000175B">
      <w:r>
        <w:separator/>
      </w:r>
    </w:p>
  </w:footnote>
  <w:footnote w:type="continuationSeparator" w:id="0">
    <w:p w14:paraId="3C43F21A" w14:textId="77777777" w:rsidR="0000175B" w:rsidRDefault="0000175B">
      <w:r>
        <w:continuationSeparator/>
      </w:r>
    </w:p>
  </w:footnote>
  <w:footnote w:id="1">
    <w:p w14:paraId="299723D2" w14:textId="78ACB7B7" w:rsidR="0000175B" w:rsidRDefault="0000175B">
      <w:pPr>
        <w:pStyle w:val="FootnoteText"/>
      </w:pPr>
      <w:r>
        <w:rPr>
          <w:rStyle w:val="FootnoteReference"/>
        </w:rPr>
        <w:footnoteRef/>
      </w:r>
      <w:r>
        <w:t xml:space="preserve"> </w:t>
      </w:r>
      <w:r w:rsidRPr="0026630E">
        <w:rPr>
          <w:rFonts w:ascii="Arial" w:hAnsi="Arial" w:cs="Arial"/>
          <w:szCs w:val="24"/>
        </w:rPr>
        <w:t>these ‘action options’ are mutually exclusive and are separate from this National Recovery Plan’s Recovery Actions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231889" w14:textId="77777777" w:rsidR="00021A2E" w:rsidRDefault="00021A2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DB4EC7" w14:textId="77777777" w:rsidR="00021A2E" w:rsidRDefault="00021A2E">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EA8D40" w14:textId="69E3F64B" w:rsidR="0000175B" w:rsidRDefault="0000175B">
    <w:pPr>
      <w:pStyle w:val="Header"/>
      <w:jc w:val="right"/>
    </w:pPr>
  </w:p>
  <w:p w14:paraId="6A53D15B" w14:textId="77777777" w:rsidR="0000175B" w:rsidRDefault="0000175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8"/>
    <w:multiLevelType w:val="singleLevel"/>
    <w:tmpl w:val="DEBE9906"/>
    <w:lvl w:ilvl="0">
      <w:start w:val="1"/>
      <w:numFmt w:val="decimal"/>
      <w:pStyle w:val="ListNumber"/>
      <w:lvlText w:val="%1."/>
      <w:lvlJc w:val="left"/>
      <w:pPr>
        <w:tabs>
          <w:tab w:val="num" w:pos="360"/>
        </w:tabs>
        <w:ind w:left="360" w:hanging="360"/>
      </w:pPr>
    </w:lvl>
  </w:abstractNum>
  <w:abstractNum w:abstractNumId="1" w15:restartNumberingAfterBreak="0">
    <w:nsid w:val="FFFFFF89"/>
    <w:multiLevelType w:val="singleLevel"/>
    <w:tmpl w:val="2B9C83E4"/>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2BA21F92"/>
    <w:multiLevelType w:val="hybridMultilevel"/>
    <w:tmpl w:val="E8FC9BFC"/>
    <w:lvl w:ilvl="0" w:tplc="644E8892">
      <w:numFmt w:val="decimal"/>
      <w:lvlText w:val="%1"/>
      <w:lvlJc w:val="left"/>
      <w:pPr>
        <w:tabs>
          <w:tab w:val="num" w:pos="1080"/>
        </w:tabs>
        <w:ind w:left="1080" w:hanging="72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 w15:restartNumberingAfterBreak="0">
    <w:nsid w:val="315D010A"/>
    <w:multiLevelType w:val="hybridMultilevel"/>
    <w:tmpl w:val="1272FDCC"/>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 w15:restartNumberingAfterBreak="0">
    <w:nsid w:val="541A3855"/>
    <w:multiLevelType w:val="hybridMultilevel"/>
    <w:tmpl w:val="95B4AC10"/>
    <w:lvl w:ilvl="0" w:tplc="0C09000F">
      <w:start w:val="1"/>
      <w:numFmt w:val="decimal"/>
      <w:lvlText w:val="%1."/>
      <w:lvlJc w:val="left"/>
      <w:pPr>
        <w:tabs>
          <w:tab w:val="num" w:pos="360"/>
        </w:tabs>
        <w:ind w:left="360" w:hanging="360"/>
      </w:pPr>
      <w:rPr>
        <w:rFonts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5A1118AC"/>
    <w:multiLevelType w:val="hybridMultilevel"/>
    <w:tmpl w:val="1272FDCC"/>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num w:numId="1">
    <w:abstractNumId w:val="2"/>
  </w:num>
  <w:num w:numId="2">
    <w:abstractNumId w:val="0"/>
  </w:num>
  <w:num w:numId="3">
    <w:abstractNumId w:val="3"/>
  </w:num>
  <w:num w:numId="4">
    <w:abstractNumId w:val="1"/>
  </w:num>
  <w:num w:numId="5">
    <w:abstractNumId w:val="4"/>
  </w:num>
  <w:num w:numId="6">
    <w:abstractNumId w:val="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n-US" w:vendorID="64" w:dllVersion="131078" w:nlCheck="1" w:checkStyle="1"/>
  <w:activeWritingStyle w:appName="MSWord" w:lang="en-AU" w:vendorID="64" w:dllVersion="131078" w:nlCheck="1" w:checkStyle="1"/>
  <w:activeWritingStyle w:appName="MSWord" w:lang="en-GB"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rawingGridHorizontalSpacing w:val="120"/>
  <w:displayHorizontalDrawingGridEvery w:val="2"/>
  <w:characterSpacingControl w:val="doNotCompress"/>
  <w:hdrShapeDefaults>
    <o:shapedefaults v:ext="edit" spidmax="798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69D5"/>
    <w:rsid w:val="00001234"/>
    <w:rsid w:val="0000175B"/>
    <w:rsid w:val="0000294D"/>
    <w:rsid w:val="00003BBC"/>
    <w:rsid w:val="00014093"/>
    <w:rsid w:val="00014D44"/>
    <w:rsid w:val="00016E1B"/>
    <w:rsid w:val="00021A2E"/>
    <w:rsid w:val="000244DB"/>
    <w:rsid w:val="00031B8B"/>
    <w:rsid w:val="00031EB9"/>
    <w:rsid w:val="00033DF8"/>
    <w:rsid w:val="00034725"/>
    <w:rsid w:val="000347E0"/>
    <w:rsid w:val="00041955"/>
    <w:rsid w:val="000447CC"/>
    <w:rsid w:val="00045BA3"/>
    <w:rsid w:val="000470AF"/>
    <w:rsid w:val="000517E8"/>
    <w:rsid w:val="000539D9"/>
    <w:rsid w:val="00054E04"/>
    <w:rsid w:val="000562B0"/>
    <w:rsid w:val="000564B6"/>
    <w:rsid w:val="00056D47"/>
    <w:rsid w:val="00060987"/>
    <w:rsid w:val="00062807"/>
    <w:rsid w:val="00062D19"/>
    <w:rsid w:val="0006415F"/>
    <w:rsid w:val="0006426D"/>
    <w:rsid w:val="00065034"/>
    <w:rsid w:val="000657C1"/>
    <w:rsid w:val="00071522"/>
    <w:rsid w:val="00071BF1"/>
    <w:rsid w:val="00072098"/>
    <w:rsid w:val="000774DD"/>
    <w:rsid w:val="00077622"/>
    <w:rsid w:val="00077C71"/>
    <w:rsid w:val="00081735"/>
    <w:rsid w:val="00082E99"/>
    <w:rsid w:val="00086392"/>
    <w:rsid w:val="00095374"/>
    <w:rsid w:val="000A1CB7"/>
    <w:rsid w:val="000A2A9B"/>
    <w:rsid w:val="000A70F2"/>
    <w:rsid w:val="000B0B0D"/>
    <w:rsid w:val="000B1310"/>
    <w:rsid w:val="000B25CC"/>
    <w:rsid w:val="000B5A04"/>
    <w:rsid w:val="000B7E72"/>
    <w:rsid w:val="000B7FE7"/>
    <w:rsid w:val="000C09DA"/>
    <w:rsid w:val="000C3918"/>
    <w:rsid w:val="000C5FEA"/>
    <w:rsid w:val="000D0B2B"/>
    <w:rsid w:val="000D3190"/>
    <w:rsid w:val="000D3BB3"/>
    <w:rsid w:val="000D4164"/>
    <w:rsid w:val="000D4F10"/>
    <w:rsid w:val="000D6A4D"/>
    <w:rsid w:val="000D7652"/>
    <w:rsid w:val="000F0BAD"/>
    <w:rsid w:val="000F0D8A"/>
    <w:rsid w:val="000F1C67"/>
    <w:rsid w:val="000F2A37"/>
    <w:rsid w:val="000F3778"/>
    <w:rsid w:val="000F57DD"/>
    <w:rsid w:val="0010017A"/>
    <w:rsid w:val="00101B52"/>
    <w:rsid w:val="0010299F"/>
    <w:rsid w:val="001045C3"/>
    <w:rsid w:val="00105CB8"/>
    <w:rsid w:val="00106689"/>
    <w:rsid w:val="00107107"/>
    <w:rsid w:val="00110F47"/>
    <w:rsid w:val="00115D5A"/>
    <w:rsid w:val="00115EF7"/>
    <w:rsid w:val="001169C9"/>
    <w:rsid w:val="00116CA4"/>
    <w:rsid w:val="00116EA6"/>
    <w:rsid w:val="0012029D"/>
    <w:rsid w:val="001219CC"/>
    <w:rsid w:val="0012623A"/>
    <w:rsid w:val="0012740C"/>
    <w:rsid w:val="00132FB2"/>
    <w:rsid w:val="001335B5"/>
    <w:rsid w:val="00137181"/>
    <w:rsid w:val="0014016A"/>
    <w:rsid w:val="001429BB"/>
    <w:rsid w:val="0014641F"/>
    <w:rsid w:val="00146E57"/>
    <w:rsid w:val="001478D4"/>
    <w:rsid w:val="001478F3"/>
    <w:rsid w:val="00155FF1"/>
    <w:rsid w:val="00157772"/>
    <w:rsid w:val="0016160D"/>
    <w:rsid w:val="00162553"/>
    <w:rsid w:val="0016270E"/>
    <w:rsid w:val="0016594D"/>
    <w:rsid w:val="00171F2C"/>
    <w:rsid w:val="00174E53"/>
    <w:rsid w:val="00183C54"/>
    <w:rsid w:val="00191290"/>
    <w:rsid w:val="00191B2F"/>
    <w:rsid w:val="001938F8"/>
    <w:rsid w:val="001947EF"/>
    <w:rsid w:val="00195461"/>
    <w:rsid w:val="001969E7"/>
    <w:rsid w:val="00197008"/>
    <w:rsid w:val="00197A18"/>
    <w:rsid w:val="001A05B8"/>
    <w:rsid w:val="001A6366"/>
    <w:rsid w:val="001B133B"/>
    <w:rsid w:val="001B442E"/>
    <w:rsid w:val="001C17FD"/>
    <w:rsid w:val="001C3EBC"/>
    <w:rsid w:val="001C4876"/>
    <w:rsid w:val="001C4970"/>
    <w:rsid w:val="001C4996"/>
    <w:rsid w:val="001C6463"/>
    <w:rsid w:val="001C7AE9"/>
    <w:rsid w:val="001D1AB1"/>
    <w:rsid w:val="001D4CCB"/>
    <w:rsid w:val="001D73C1"/>
    <w:rsid w:val="001E0C25"/>
    <w:rsid w:val="001E2C1B"/>
    <w:rsid w:val="001E73F1"/>
    <w:rsid w:val="001F725E"/>
    <w:rsid w:val="00202526"/>
    <w:rsid w:val="002064EC"/>
    <w:rsid w:val="00206FEF"/>
    <w:rsid w:val="002078CA"/>
    <w:rsid w:val="002101C6"/>
    <w:rsid w:val="00212E41"/>
    <w:rsid w:val="0021427F"/>
    <w:rsid w:val="00215316"/>
    <w:rsid w:val="00217387"/>
    <w:rsid w:val="002220E0"/>
    <w:rsid w:val="00222EAD"/>
    <w:rsid w:val="002242D1"/>
    <w:rsid w:val="00225E35"/>
    <w:rsid w:val="00227EB0"/>
    <w:rsid w:val="0023124C"/>
    <w:rsid w:val="00235DD5"/>
    <w:rsid w:val="002371DB"/>
    <w:rsid w:val="00240A17"/>
    <w:rsid w:val="002449AA"/>
    <w:rsid w:val="00247979"/>
    <w:rsid w:val="00250D40"/>
    <w:rsid w:val="00255079"/>
    <w:rsid w:val="00256E26"/>
    <w:rsid w:val="002574E0"/>
    <w:rsid w:val="002614EA"/>
    <w:rsid w:val="0026329F"/>
    <w:rsid w:val="00265708"/>
    <w:rsid w:val="0026630E"/>
    <w:rsid w:val="00272474"/>
    <w:rsid w:val="00275836"/>
    <w:rsid w:val="002811BC"/>
    <w:rsid w:val="0028594E"/>
    <w:rsid w:val="00285B31"/>
    <w:rsid w:val="00286979"/>
    <w:rsid w:val="00293973"/>
    <w:rsid w:val="00294401"/>
    <w:rsid w:val="002A28BC"/>
    <w:rsid w:val="002A545D"/>
    <w:rsid w:val="002A6024"/>
    <w:rsid w:val="002B4FFF"/>
    <w:rsid w:val="002B72AF"/>
    <w:rsid w:val="002C0A8A"/>
    <w:rsid w:val="002C1A44"/>
    <w:rsid w:val="002C3958"/>
    <w:rsid w:val="002D16F7"/>
    <w:rsid w:val="002D3643"/>
    <w:rsid w:val="002D40C5"/>
    <w:rsid w:val="002D4B13"/>
    <w:rsid w:val="002D59B8"/>
    <w:rsid w:val="002D5BCA"/>
    <w:rsid w:val="002D74B9"/>
    <w:rsid w:val="002E0593"/>
    <w:rsid w:val="002E2220"/>
    <w:rsid w:val="002E3C49"/>
    <w:rsid w:val="002E5B93"/>
    <w:rsid w:val="002E5DDA"/>
    <w:rsid w:val="002E72F0"/>
    <w:rsid w:val="002E77D2"/>
    <w:rsid w:val="002E7C5A"/>
    <w:rsid w:val="002F1812"/>
    <w:rsid w:val="002F34F6"/>
    <w:rsid w:val="002F6275"/>
    <w:rsid w:val="00300D41"/>
    <w:rsid w:val="00304452"/>
    <w:rsid w:val="00304C33"/>
    <w:rsid w:val="00304CDC"/>
    <w:rsid w:val="00305BD3"/>
    <w:rsid w:val="00305F24"/>
    <w:rsid w:val="003109E0"/>
    <w:rsid w:val="00310A8F"/>
    <w:rsid w:val="00312AAF"/>
    <w:rsid w:val="00313F4B"/>
    <w:rsid w:val="00317E5A"/>
    <w:rsid w:val="00322F38"/>
    <w:rsid w:val="0032304D"/>
    <w:rsid w:val="00325770"/>
    <w:rsid w:val="003258CB"/>
    <w:rsid w:val="00325912"/>
    <w:rsid w:val="0032667D"/>
    <w:rsid w:val="00331660"/>
    <w:rsid w:val="00332CB0"/>
    <w:rsid w:val="00335994"/>
    <w:rsid w:val="003460CC"/>
    <w:rsid w:val="003501F8"/>
    <w:rsid w:val="00350691"/>
    <w:rsid w:val="00353235"/>
    <w:rsid w:val="00353FE1"/>
    <w:rsid w:val="00356A6C"/>
    <w:rsid w:val="00360BA4"/>
    <w:rsid w:val="0036176D"/>
    <w:rsid w:val="00362C12"/>
    <w:rsid w:val="00362DE1"/>
    <w:rsid w:val="003648F2"/>
    <w:rsid w:val="003650BA"/>
    <w:rsid w:val="00365A02"/>
    <w:rsid w:val="00371C07"/>
    <w:rsid w:val="00375966"/>
    <w:rsid w:val="00376998"/>
    <w:rsid w:val="00377E6A"/>
    <w:rsid w:val="00380E92"/>
    <w:rsid w:val="00390445"/>
    <w:rsid w:val="00396968"/>
    <w:rsid w:val="0039743A"/>
    <w:rsid w:val="00397489"/>
    <w:rsid w:val="003A0817"/>
    <w:rsid w:val="003A083E"/>
    <w:rsid w:val="003A4C1C"/>
    <w:rsid w:val="003A5D62"/>
    <w:rsid w:val="003A62F1"/>
    <w:rsid w:val="003A7C2D"/>
    <w:rsid w:val="003B2A3B"/>
    <w:rsid w:val="003B33FA"/>
    <w:rsid w:val="003B3A6C"/>
    <w:rsid w:val="003B537B"/>
    <w:rsid w:val="003B594E"/>
    <w:rsid w:val="003C1EDB"/>
    <w:rsid w:val="003C24DF"/>
    <w:rsid w:val="003E0509"/>
    <w:rsid w:val="003E105E"/>
    <w:rsid w:val="003E200F"/>
    <w:rsid w:val="003E6B9A"/>
    <w:rsid w:val="003E7AD2"/>
    <w:rsid w:val="003F04CD"/>
    <w:rsid w:val="003F0D68"/>
    <w:rsid w:val="003F198A"/>
    <w:rsid w:val="003F2C88"/>
    <w:rsid w:val="003F32B0"/>
    <w:rsid w:val="003F3371"/>
    <w:rsid w:val="0040148A"/>
    <w:rsid w:val="0040413B"/>
    <w:rsid w:val="0041284C"/>
    <w:rsid w:val="00414634"/>
    <w:rsid w:val="00416460"/>
    <w:rsid w:val="004172D9"/>
    <w:rsid w:val="00421570"/>
    <w:rsid w:val="00424CA4"/>
    <w:rsid w:val="004264DA"/>
    <w:rsid w:val="004358E4"/>
    <w:rsid w:val="00435CE7"/>
    <w:rsid w:val="00435CF5"/>
    <w:rsid w:val="0043761B"/>
    <w:rsid w:val="004430C6"/>
    <w:rsid w:val="004443EE"/>
    <w:rsid w:val="00446652"/>
    <w:rsid w:val="00446C3F"/>
    <w:rsid w:val="004476CF"/>
    <w:rsid w:val="00447EFE"/>
    <w:rsid w:val="00451865"/>
    <w:rsid w:val="00453993"/>
    <w:rsid w:val="00455A39"/>
    <w:rsid w:val="00455D18"/>
    <w:rsid w:val="00461307"/>
    <w:rsid w:val="00461D19"/>
    <w:rsid w:val="0046360D"/>
    <w:rsid w:val="00464998"/>
    <w:rsid w:val="004701E6"/>
    <w:rsid w:val="0047080C"/>
    <w:rsid w:val="0047327A"/>
    <w:rsid w:val="00473F78"/>
    <w:rsid w:val="0047474E"/>
    <w:rsid w:val="00474E5A"/>
    <w:rsid w:val="00474F27"/>
    <w:rsid w:val="00480420"/>
    <w:rsid w:val="00480520"/>
    <w:rsid w:val="00486CBA"/>
    <w:rsid w:val="00486E53"/>
    <w:rsid w:val="00486F13"/>
    <w:rsid w:val="004904E5"/>
    <w:rsid w:val="00492367"/>
    <w:rsid w:val="00492DD9"/>
    <w:rsid w:val="00494C0E"/>
    <w:rsid w:val="00495EBC"/>
    <w:rsid w:val="004A0372"/>
    <w:rsid w:val="004A04EF"/>
    <w:rsid w:val="004A0782"/>
    <w:rsid w:val="004A569C"/>
    <w:rsid w:val="004A58A3"/>
    <w:rsid w:val="004A5E8A"/>
    <w:rsid w:val="004B12A8"/>
    <w:rsid w:val="004B279D"/>
    <w:rsid w:val="004B2AD8"/>
    <w:rsid w:val="004B53B6"/>
    <w:rsid w:val="004C0CD4"/>
    <w:rsid w:val="004C228B"/>
    <w:rsid w:val="004C2C22"/>
    <w:rsid w:val="004C4089"/>
    <w:rsid w:val="004C5B55"/>
    <w:rsid w:val="004C6EEB"/>
    <w:rsid w:val="004D01E6"/>
    <w:rsid w:val="004D1480"/>
    <w:rsid w:val="004D27C4"/>
    <w:rsid w:val="004D5361"/>
    <w:rsid w:val="004E1141"/>
    <w:rsid w:val="004E3E01"/>
    <w:rsid w:val="004E4218"/>
    <w:rsid w:val="004E5794"/>
    <w:rsid w:val="004F1CB2"/>
    <w:rsid w:val="004F1E5F"/>
    <w:rsid w:val="004F4314"/>
    <w:rsid w:val="004F7942"/>
    <w:rsid w:val="00500118"/>
    <w:rsid w:val="0050470F"/>
    <w:rsid w:val="00505842"/>
    <w:rsid w:val="00506C39"/>
    <w:rsid w:val="005122AD"/>
    <w:rsid w:val="005147FD"/>
    <w:rsid w:val="00520D0F"/>
    <w:rsid w:val="005222F4"/>
    <w:rsid w:val="005231E2"/>
    <w:rsid w:val="00536147"/>
    <w:rsid w:val="00536F0D"/>
    <w:rsid w:val="00537B95"/>
    <w:rsid w:val="00540D2E"/>
    <w:rsid w:val="0054309F"/>
    <w:rsid w:val="00544485"/>
    <w:rsid w:val="00545863"/>
    <w:rsid w:val="005517A7"/>
    <w:rsid w:val="00551B61"/>
    <w:rsid w:val="00562366"/>
    <w:rsid w:val="005634F2"/>
    <w:rsid w:val="00563B3C"/>
    <w:rsid w:val="00567837"/>
    <w:rsid w:val="00573A18"/>
    <w:rsid w:val="00573DE3"/>
    <w:rsid w:val="00575967"/>
    <w:rsid w:val="00580674"/>
    <w:rsid w:val="005826CC"/>
    <w:rsid w:val="005828C8"/>
    <w:rsid w:val="005843CC"/>
    <w:rsid w:val="00591047"/>
    <w:rsid w:val="00592B01"/>
    <w:rsid w:val="00594C91"/>
    <w:rsid w:val="005A0893"/>
    <w:rsid w:val="005A5515"/>
    <w:rsid w:val="005B0D60"/>
    <w:rsid w:val="005B4366"/>
    <w:rsid w:val="005C0247"/>
    <w:rsid w:val="005C10CE"/>
    <w:rsid w:val="005D0A14"/>
    <w:rsid w:val="005D485E"/>
    <w:rsid w:val="005D6A62"/>
    <w:rsid w:val="005E0869"/>
    <w:rsid w:val="005E166C"/>
    <w:rsid w:val="005E3A4D"/>
    <w:rsid w:val="005E52FD"/>
    <w:rsid w:val="005E6D68"/>
    <w:rsid w:val="005F6AA3"/>
    <w:rsid w:val="005F798E"/>
    <w:rsid w:val="006042AB"/>
    <w:rsid w:val="00606120"/>
    <w:rsid w:val="006077F5"/>
    <w:rsid w:val="00611FA7"/>
    <w:rsid w:val="006136D2"/>
    <w:rsid w:val="00614375"/>
    <w:rsid w:val="00615227"/>
    <w:rsid w:val="0062016E"/>
    <w:rsid w:val="0062630C"/>
    <w:rsid w:val="006349A8"/>
    <w:rsid w:val="0063676D"/>
    <w:rsid w:val="0063741B"/>
    <w:rsid w:val="00641BD3"/>
    <w:rsid w:val="00645F55"/>
    <w:rsid w:val="0065001C"/>
    <w:rsid w:val="006505BE"/>
    <w:rsid w:val="0065274A"/>
    <w:rsid w:val="006549B5"/>
    <w:rsid w:val="00654BED"/>
    <w:rsid w:val="00656BB5"/>
    <w:rsid w:val="00661594"/>
    <w:rsid w:val="0066278B"/>
    <w:rsid w:val="0066438E"/>
    <w:rsid w:val="006651F2"/>
    <w:rsid w:val="0066760B"/>
    <w:rsid w:val="0067021E"/>
    <w:rsid w:val="00670F8F"/>
    <w:rsid w:val="006711C8"/>
    <w:rsid w:val="0067473E"/>
    <w:rsid w:val="0067551E"/>
    <w:rsid w:val="00676FB3"/>
    <w:rsid w:val="00681B97"/>
    <w:rsid w:val="00682461"/>
    <w:rsid w:val="006837BB"/>
    <w:rsid w:val="00683E6E"/>
    <w:rsid w:val="0068417D"/>
    <w:rsid w:val="00684757"/>
    <w:rsid w:val="00685177"/>
    <w:rsid w:val="00686982"/>
    <w:rsid w:val="00693033"/>
    <w:rsid w:val="00695AEF"/>
    <w:rsid w:val="006978D5"/>
    <w:rsid w:val="006A057D"/>
    <w:rsid w:val="006A277C"/>
    <w:rsid w:val="006A2A78"/>
    <w:rsid w:val="006A32F8"/>
    <w:rsid w:val="006A66D3"/>
    <w:rsid w:val="006B267E"/>
    <w:rsid w:val="006B58E2"/>
    <w:rsid w:val="006B6B1C"/>
    <w:rsid w:val="006C3AB6"/>
    <w:rsid w:val="006C6DC7"/>
    <w:rsid w:val="006D0B0E"/>
    <w:rsid w:val="006D134D"/>
    <w:rsid w:val="006D2ADF"/>
    <w:rsid w:val="006D523F"/>
    <w:rsid w:val="006D617F"/>
    <w:rsid w:val="006E027D"/>
    <w:rsid w:val="006E08C4"/>
    <w:rsid w:val="006E6C13"/>
    <w:rsid w:val="006F0DE9"/>
    <w:rsid w:val="006F1D64"/>
    <w:rsid w:val="006F2C1F"/>
    <w:rsid w:val="006F2D2A"/>
    <w:rsid w:val="006F3EC5"/>
    <w:rsid w:val="006F4BDF"/>
    <w:rsid w:val="006F78E7"/>
    <w:rsid w:val="006F7E76"/>
    <w:rsid w:val="00702800"/>
    <w:rsid w:val="00704A7D"/>
    <w:rsid w:val="00705124"/>
    <w:rsid w:val="007056E3"/>
    <w:rsid w:val="00713646"/>
    <w:rsid w:val="00715B5C"/>
    <w:rsid w:val="00715EEE"/>
    <w:rsid w:val="0071695C"/>
    <w:rsid w:val="00717E67"/>
    <w:rsid w:val="00720302"/>
    <w:rsid w:val="00722815"/>
    <w:rsid w:val="007230CB"/>
    <w:rsid w:val="00723A4E"/>
    <w:rsid w:val="00723F29"/>
    <w:rsid w:val="00730421"/>
    <w:rsid w:val="00736F99"/>
    <w:rsid w:val="007377D6"/>
    <w:rsid w:val="0074153D"/>
    <w:rsid w:val="00741C6C"/>
    <w:rsid w:val="0074433A"/>
    <w:rsid w:val="00746FCE"/>
    <w:rsid w:val="00747B0D"/>
    <w:rsid w:val="00750C8A"/>
    <w:rsid w:val="00755D2D"/>
    <w:rsid w:val="00756FE0"/>
    <w:rsid w:val="00757204"/>
    <w:rsid w:val="0075773B"/>
    <w:rsid w:val="00757F5E"/>
    <w:rsid w:val="007615D2"/>
    <w:rsid w:val="00763AD4"/>
    <w:rsid w:val="007654CD"/>
    <w:rsid w:val="00765B8E"/>
    <w:rsid w:val="00767412"/>
    <w:rsid w:val="0077087B"/>
    <w:rsid w:val="00773F35"/>
    <w:rsid w:val="00774001"/>
    <w:rsid w:val="00775EC4"/>
    <w:rsid w:val="007767B2"/>
    <w:rsid w:val="00782761"/>
    <w:rsid w:val="00783505"/>
    <w:rsid w:val="00784D69"/>
    <w:rsid w:val="00785445"/>
    <w:rsid w:val="00787729"/>
    <w:rsid w:val="00795A1D"/>
    <w:rsid w:val="007966DD"/>
    <w:rsid w:val="007A0905"/>
    <w:rsid w:val="007A4409"/>
    <w:rsid w:val="007A6BE1"/>
    <w:rsid w:val="007B1ED2"/>
    <w:rsid w:val="007B38B1"/>
    <w:rsid w:val="007B6362"/>
    <w:rsid w:val="007C1269"/>
    <w:rsid w:val="007C2509"/>
    <w:rsid w:val="007C270A"/>
    <w:rsid w:val="007C36F4"/>
    <w:rsid w:val="007C45BA"/>
    <w:rsid w:val="007C4D4B"/>
    <w:rsid w:val="007C4D93"/>
    <w:rsid w:val="007C5E07"/>
    <w:rsid w:val="007C688C"/>
    <w:rsid w:val="007C7A47"/>
    <w:rsid w:val="007D7C0A"/>
    <w:rsid w:val="007E082A"/>
    <w:rsid w:val="007E4414"/>
    <w:rsid w:val="007E5ABB"/>
    <w:rsid w:val="007E6D55"/>
    <w:rsid w:val="007F1DF7"/>
    <w:rsid w:val="007F42F4"/>
    <w:rsid w:val="007F6A0C"/>
    <w:rsid w:val="007F6C5E"/>
    <w:rsid w:val="0081082F"/>
    <w:rsid w:val="00811101"/>
    <w:rsid w:val="00811A28"/>
    <w:rsid w:val="00811F74"/>
    <w:rsid w:val="00813B94"/>
    <w:rsid w:val="00813DC3"/>
    <w:rsid w:val="0082541B"/>
    <w:rsid w:val="00830573"/>
    <w:rsid w:val="008305A9"/>
    <w:rsid w:val="00831499"/>
    <w:rsid w:val="00831EF1"/>
    <w:rsid w:val="0083597F"/>
    <w:rsid w:val="0084117D"/>
    <w:rsid w:val="008447F1"/>
    <w:rsid w:val="00853FCD"/>
    <w:rsid w:val="00857094"/>
    <w:rsid w:val="00857918"/>
    <w:rsid w:val="0086571E"/>
    <w:rsid w:val="0086659E"/>
    <w:rsid w:val="00866D24"/>
    <w:rsid w:val="00867354"/>
    <w:rsid w:val="0087520C"/>
    <w:rsid w:val="008771F1"/>
    <w:rsid w:val="008779A5"/>
    <w:rsid w:val="008807D8"/>
    <w:rsid w:val="008822DF"/>
    <w:rsid w:val="00883DC7"/>
    <w:rsid w:val="008852B2"/>
    <w:rsid w:val="0088537F"/>
    <w:rsid w:val="0088799D"/>
    <w:rsid w:val="00892D72"/>
    <w:rsid w:val="00894E30"/>
    <w:rsid w:val="008A0435"/>
    <w:rsid w:val="008A1241"/>
    <w:rsid w:val="008A4A9D"/>
    <w:rsid w:val="008A78BA"/>
    <w:rsid w:val="008B1E63"/>
    <w:rsid w:val="008B3046"/>
    <w:rsid w:val="008B34BC"/>
    <w:rsid w:val="008B625B"/>
    <w:rsid w:val="008C4A9B"/>
    <w:rsid w:val="008C52FF"/>
    <w:rsid w:val="008D1006"/>
    <w:rsid w:val="008D35CF"/>
    <w:rsid w:val="008D6951"/>
    <w:rsid w:val="008D73BF"/>
    <w:rsid w:val="008E2FA4"/>
    <w:rsid w:val="008E3021"/>
    <w:rsid w:val="008F3D36"/>
    <w:rsid w:val="008F3E13"/>
    <w:rsid w:val="008F49B6"/>
    <w:rsid w:val="009011D3"/>
    <w:rsid w:val="009027E9"/>
    <w:rsid w:val="0090327B"/>
    <w:rsid w:val="00903349"/>
    <w:rsid w:val="00907B64"/>
    <w:rsid w:val="00907BD3"/>
    <w:rsid w:val="00911632"/>
    <w:rsid w:val="00913EED"/>
    <w:rsid w:val="00914D59"/>
    <w:rsid w:val="00915E0D"/>
    <w:rsid w:val="009209CB"/>
    <w:rsid w:val="00921EAB"/>
    <w:rsid w:val="00922543"/>
    <w:rsid w:val="009261FE"/>
    <w:rsid w:val="009272FD"/>
    <w:rsid w:val="00930CFF"/>
    <w:rsid w:val="009322CC"/>
    <w:rsid w:val="00932A2E"/>
    <w:rsid w:val="0093551B"/>
    <w:rsid w:val="00937D0C"/>
    <w:rsid w:val="0094012B"/>
    <w:rsid w:val="009429EE"/>
    <w:rsid w:val="00942DFB"/>
    <w:rsid w:val="00944700"/>
    <w:rsid w:val="009457B4"/>
    <w:rsid w:val="00952B20"/>
    <w:rsid w:val="00953C41"/>
    <w:rsid w:val="009568A0"/>
    <w:rsid w:val="00957C47"/>
    <w:rsid w:val="00960426"/>
    <w:rsid w:val="009623E8"/>
    <w:rsid w:val="00963170"/>
    <w:rsid w:val="00964E1C"/>
    <w:rsid w:val="00965621"/>
    <w:rsid w:val="00966EED"/>
    <w:rsid w:val="00967DF0"/>
    <w:rsid w:val="00975A83"/>
    <w:rsid w:val="009762B9"/>
    <w:rsid w:val="0097776B"/>
    <w:rsid w:val="00982128"/>
    <w:rsid w:val="0098303C"/>
    <w:rsid w:val="0098398F"/>
    <w:rsid w:val="00987C4F"/>
    <w:rsid w:val="00993816"/>
    <w:rsid w:val="00993BA8"/>
    <w:rsid w:val="009961AF"/>
    <w:rsid w:val="009A26D3"/>
    <w:rsid w:val="009A3E0C"/>
    <w:rsid w:val="009A6FCC"/>
    <w:rsid w:val="009B59F1"/>
    <w:rsid w:val="009B7CA3"/>
    <w:rsid w:val="009C123F"/>
    <w:rsid w:val="009C14D5"/>
    <w:rsid w:val="009C362C"/>
    <w:rsid w:val="009C797B"/>
    <w:rsid w:val="009D1647"/>
    <w:rsid w:val="009D2E08"/>
    <w:rsid w:val="009D3779"/>
    <w:rsid w:val="009D66E5"/>
    <w:rsid w:val="009D7DB6"/>
    <w:rsid w:val="009E4824"/>
    <w:rsid w:val="009E4D3C"/>
    <w:rsid w:val="009E7BE4"/>
    <w:rsid w:val="009F0346"/>
    <w:rsid w:val="009F1DD0"/>
    <w:rsid w:val="009F3A15"/>
    <w:rsid w:val="009F62FF"/>
    <w:rsid w:val="00A01113"/>
    <w:rsid w:val="00A058B3"/>
    <w:rsid w:val="00A05E68"/>
    <w:rsid w:val="00A06185"/>
    <w:rsid w:val="00A10979"/>
    <w:rsid w:val="00A162E8"/>
    <w:rsid w:val="00A16836"/>
    <w:rsid w:val="00A227D1"/>
    <w:rsid w:val="00A23A81"/>
    <w:rsid w:val="00A311C4"/>
    <w:rsid w:val="00A42921"/>
    <w:rsid w:val="00A471D9"/>
    <w:rsid w:val="00A51321"/>
    <w:rsid w:val="00A51EEB"/>
    <w:rsid w:val="00A55AF2"/>
    <w:rsid w:val="00A56006"/>
    <w:rsid w:val="00A560D1"/>
    <w:rsid w:val="00A6154B"/>
    <w:rsid w:val="00A64736"/>
    <w:rsid w:val="00A647E5"/>
    <w:rsid w:val="00A6709A"/>
    <w:rsid w:val="00A7519A"/>
    <w:rsid w:val="00A7667A"/>
    <w:rsid w:val="00A76D27"/>
    <w:rsid w:val="00A81752"/>
    <w:rsid w:val="00A81DEC"/>
    <w:rsid w:val="00A8595E"/>
    <w:rsid w:val="00A86408"/>
    <w:rsid w:val="00A92B1B"/>
    <w:rsid w:val="00AA189A"/>
    <w:rsid w:val="00AA5CB1"/>
    <w:rsid w:val="00AA6129"/>
    <w:rsid w:val="00AA622B"/>
    <w:rsid w:val="00AC0180"/>
    <w:rsid w:val="00AC0D13"/>
    <w:rsid w:val="00AC0DFC"/>
    <w:rsid w:val="00AC25E0"/>
    <w:rsid w:val="00AC33CD"/>
    <w:rsid w:val="00AC7498"/>
    <w:rsid w:val="00AD071B"/>
    <w:rsid w:val="00AD23B4"/>
    <w:rsid w:val="00AD35E9"/>
    <w:rsid w:val="00AD48A8"/>
    <w:rsid w:val="00AD5738"/>
    <w:rsid w:val="00AD5BD1"/>
    <w:rsid w:val="00AD7191"/>
    <w:rsid w:val="00AE002F"/>
    <w:rsid w:val="00AE20CB"/>
    <w:rsid w:val="00AE3CB8"/>
    <w:rsid w:val="00AE45D6"/>
    <w:rsid w:val="00AE4A2F"/>
    <w:rsid w:val="00AE6DBC"/>
    <w:rsid w:val="00AF13BB"/>
    <w:rsid w:val="00AF2C6E"/>
    <w:rsid w:val="00AF2E90"/>
    <w:rsid w:val="00AF303F"/>
    <w:rsid w:val="00AF5849"/>
    <w:rsid w:val="00B0088A"/>
    <w:rsid w:val="00B04B59"/>
    <w:rsid w:val="00B0692F"/>
    <w:rsid w:val="00B1079A"/>
    <w:rsid w:val="00B11EED"/>
    <w:rsid w:val="00B12CF0"/>
    <w:rsid w:val="00B15100"/>
    <w:rsid w:val="00B23FFE"/>
    <w:rsid w:val="00B24790"/>
    <w:rsid w:val="00B2568D"/>
    <w:rsid w:val="00B26AD4"/>
    <w:rsid w:val="00B30C88"/>
    <w:rsid w:val="00B3283E"/>
    <w:rsid w:val="00B33C1A"/>
    <w:rsid w:val="00B34489"/>
    <w:rsid w:val="00B367A7"/>
    <w:rsid w:val="00B409FA"/>
    <w:rsid w:val="00B42D5E"/>
    <w:rsid w:val="00B46DD9"/>
    <w:rsid w:val="00B50BBD"/>
    <w:rsid w:val="00B56DA3"/>
    <w:rsid w:val="00B61DF2"/>
    <w:rsid w:val="00B65614"/>
    <w:rsid w:val="00B65A8E"/>
    <w:rsid w:val="00B73454"/>
    <w:rsid w:val="00B7454B"/>
    <w:rsid w:val="00B80F1A"/>
    <w:rsid w:val="00B8596F"/>
    <w:rsid w:val="00B926C7"/>
    <w:rsid w:val="00B928F8"/>
    <w:rsid w:val="00B9323F"/>
    <w:rsid w:val="00B95DF3"/>
    <w:rsid w:val="00B97E84"/>
    <w:rsid w:val="00BA043A"/>
    <w:rsid w:val="00BA4F58"/>
    <w:rsid w:val="00BA790E"/>
    <w:rsid w:val="00BB0AF8"/>
    <w:rsid w:val="00BB33C4"/>
    <w:rsid w:val="00BC067A"/>
    <w:rsid w:val="00BC0CE1"/>
    <w:rsid w:val="00BC2958"/>
    <w:rsid w:val="00BC366D"/>
    <w:rsid w:val="00BC4491"/>
    <w:rsid w:val="00BC4D5E"/>
    <w:rsid w:val="00BD109F"/>
    <w:rsid w:val="00BD1187"/>
    <w:rsid w:val="00BD312E"/>
    <w:rsid w:val="00BD31B1"/>
    <w:rsid w:val="00BD3626"/>
    <w:rsid w:val="00BD5585"/>
    <w:rsid w:val="00BE442C"/>
    <w:rsid w:val="00BF3A72"/>
    <w:rsid w:val="00BF4217"/>
    <w:rsid w:val="00BF6C33"/>
    <w:rsid w:val="00C003DF"/>
    <w:rsid w:val="00C00433"/>
    <w:rsid w:val="00C03A7B"/>
    <w:rsid w:val="00C04D0F"/>
    <w:rsid w:val="00C05678"/>
    <w:rsid w:val="00C07AAE"/>
    <w:rsid w:val="00C111E9"/>
    <w:rsid w:val="00C11EE7"/>
    <w:rsid w:val="00C12BCE"/>
    <w:rsid w:val="00C24958"/>
    <w:rsid w:val="00C2718F"/>
    <w:rsid w:val="00C355A0"/>
    <w:rsid w:val="00C40E08"/>
    <w:rsid w:val="00C41064"/>
    <w:rsid w:val="00C41BD1"/>
    <w:rsid w:val="00C42740"/>
    <w:rsid w:val="00C42E49"/>
    <w:rsid w:val="00C45A1D"/>
    <w:rsid w:val="00C506E4"/>
    <w:rsid w:val="00C51719"/>
    <w:rsid w:val="00C51886"/>
    <w:rsid w:val="00C5412E"/>
    <w:rsid w:val="00C5453A"/>
    <w:rsid w:val="00C5481D"/>
    <w:rsid w:val="00C54E59"/>
    <w:rsid w:val="00C61E97"/>
    <w:rsid w:val="00C626E2"/>
    <w:rsid w:val="00C633E9"/>
    <w:rsid w:val="00C63BA5"/>
    <w:rsid w:val="00C6402A"/>
    <w:rsid w:val="00C645E9"/>
    <w:rsid w:val="00C72250"/>
    <w:rsid w:val="00C75826"/>
    <w:rsid w:val="00C758B6"/>
    <w:rsid w:val="00C76346"/>
    <w:rsid w:val="00C76CD2"/>
    <w:rsid w:val="00C77176"/>
    <w:rsid w:val="00C77425"/>
    <w:rsid w:val="00C8054E"/>
    <w:rsid w:val="00C849D1"/>
    <w:rsid w:val="00C84B37"/>
    <w:rsid w:val="00C95308"/>
    <w:rsid w:val="00C95406"/>
    <w:rsid w:val="00C962FB"/>
    <w:rsid w:val="00CA015E"/>
    <w:rsid w:val="00CA459E"/>
    <w:rsid w:val="00CA60F3"/>
    <w:rsid w:val="00CB554A"/>
    <w:rsid w:val="00CB58AF"/>
    <w:rsid w:val="00CB5E5C"/>
    <w:rsid w:val="00CB7198"/>
    <w:rsid w:val="00CC003C"/>
    <w:rsid w:val="00CC4BBB"/>
    <w:rsid w:val="00CD0273"/>
    <w:rsid w:val="00CD1B15"/>
    <w:rsid w:val="00CD2739"/>
    <w:rsid w:val="00CD3037"/>
    <w:rsid w:val="00CE0489"/>
    <w:rsid w:val="00CE1D9B"/>
    <w:rsid w:val="00CE2674"/>
    <w:rsid w:val="00CE4FDA"/>
    <w:rsid w:val="00CE7CAB"/>
    <w:rsid w:val="00CF08CA"/>
    <w:rsid w:val="00D0016A"/>
    <w:rsid w:val="00D01B92"/>
    <w:rsid w:val="00D03A4F"/>
    <w:rsid w:val="00D07319"/>
    <w:rsid w:val="00D102BB"/>
    <w:rsid w:val="00D107DF"/>
    <w:rsid w:val="00D11657"/>
    <w:rsid w:val="00D11E24"/>
    <w:rsid w:val="00D16BF3"/>
    <w:rsid w:val="00D22D8C"/>
    <w:rsid w:val="00D23261"/>
    <w:rsid w:val="00D23C81"/>
    <w:rsid w:val="00D30BF9"/>
    <w:rsid w:val="00D31304"/>
    <w:rsid w:val="00D344EF"/>
    <w:rsid w:val="00D3474B"/>
    <w:rsid w:val="00D37F81"/>
    <w:rsid w:val="00D40002"/>
    <w:rsid w:val="00D40D50"/>
    <w:rsid w:val="00D41535"/>
    <w:rsid w:val="00D43023"/>
    <w:rsid w:val="00D437B6"/>
    <w:rsid w:val="00D437CC"/>
    <w:rsid w:val="00D473C2"/>
    <w:rsid w:val="00D47863"/>
    <w:rsid w:val="00D47C1E"/>
    <w:rsid w:val="00D52672"/>
    <w:rsid w:val="00D5284D"/>
    <w:rsid w:val="00D53050"/>
    <w:rsid w:val="00D54143"/>
    <w:rsid w:val="00D564CD"/>
    <w:rsid w:val="00D56AC2"/>
    <w:rsid w:val="00D5712D"/>
    <w:rsid w:val="00D57137"/>
    <w:rsid w:val="00D621EF"/>
    <w:rsid w:val="00D638BA"/>
    <w:rsid w:val="00D6438F"/>
    <w:rsid w:val="00D65173"/>
    <w:rsid w:val="00D661F2"/>
    <w:rsid w:val="00D66FB8"/>
    <w:rsid w:val="00D677F0"/>
    <w:rsid w:val="00D7003B"/>
    <w:rsid w:val="00D70E2B"/>
    <w:rsid w:val="00D72DEB"/>
    <w:rsid w:val="00D72FEE"/>
    <w:rsid w:val="00D735B5"/>
    <w:rsid w:val="00D739D3"/>
    <w:rsid w:val="00D74771"/>
    <w:rsid w:val="00D8036E"/>
    <w:rsid w:val="00D86094"/>
    <w:rsid w:val="00D869D5"/>
    <w:rsid w:val="00D96B3E"/>
    <w:rsid w:val="00DA36FF"/>
    <w:rsid w:val="00DA4DEC"/>
    <w:rsid w:val="00DB0E42"/>
    <w:rsid w:val="00DB2D93"/>
    <w:rsid w:val="00DB61FD"/>
    <w:rsid w:val="00DB743A"/>
    <w:rsid w:val="00DC0C0E"/>
    <w:rsid w:val="00DC2441"/>
    <w:rsid w:val="00DC25F8"/>
    <w:rsid w:val="00DC3B0A"/>
    <w:rsid w:val="00DC512A"/>
    <w:rsid w:val="00DC53D2"/>
    <w:rsid w:val="00DC571C"/>
    <w:rsid w:val="00DC5C2E"/>
    <w:rsid w:val="00DC6636"/>
    <w:rsid w:val="00DC683B"/>
    <w:rsid w:val="00DC68A5"/>
    <w:rsid w:val="00DD7969"/>
    <w:rsid w:val="00DE2035"/>
    <w:rsid w:val="00DE3AB5"/>
    <w:rsid w:val="00DE46CB"/>
    <w:rsid w:val="00DE6EC4"/>
    <w:rsid w:val="00DE782A"/>
    <w:rsid w:val="00DF106B"/>
    <w:rsid w:val="00DF228F"/>
    <w:rsid w:val="00DF22B1"/>
    <w:rsid w:val="00E00E5D"/>
    <w:rsid w:val="00E04191"/>
    <w:rsid w:val="00E04E54"/>
    <w:rsid w:val="00E12E81"/>
    <w:rsid w:val="00E1618D"/>
    <w:rsid w:val="00E1663B"/>
    <w:rsid w:val="00E208C5"/>
    <w:rsid w:val="00E20922"/>
    <w:rsid w:val="00E210A6"/>
    <w:rsid w:val="00E24534"/>
    <w:rsid w:val="00E26498"/>
    <w:rsid w:val="00E27A93"/>
    <w:rsid w:val="00E32390"/>
    <w:rsid w:val="00E353E5"/>
    <w:rsid w:val="00E37081"/>
    <w:rsid w:val="00E3796F"/>
    <w:rsid w:val="00E403F5"/>
    <w:rsid w:val="00E430D6"/>
    <w:rsid w:val="00E5328C"/>
    <w:rsid w:val="00E53E65"/>
    <w:rsid w:val="00E54699"/>
    <w:rsid w:val="00E54A46"/>
    <w:rsid w:val="00E575A4"/>
    <w:rsid w:val="00E62529"/>
    <w:rsid w:val="00E707E4"/>
    <w:rsid w:val="00E7104C"/>
    <w:rsid w:val="00E7303D"/>
    <w:rsid w:val="00E747E6"/>
    <w:rsid w:val="00E74ED1"/>
    <w:rsid w:val="00E753C5"/>
    <w:rsid w:val="00E83035"/>
    <w:rsid w:val="00E85E49"/>
    <w:rsid w:val="00E85FEF"/>
    <w:rsid w:val="00E866EA"/>
    <w:rsid w:val="00E86DDD"/>
    <w:rsid w:val="00E90F63"/>
    <w:rsid w:val="00E91644"/>
    <w:rsid w:val="00E9215E"/>
    <w:rsid w:val="00E921BB"/>
    <w:rsid w:val="00E9238E"/>
    <w:rsid w:val="00E93372"/>
    <w:rsid w:val="00E942BA"/>
    <w:rsid w:val="00E9434C"/>
    <w:rsid w:val="00E9443B"/>
    <w:rsid w:val="00E9774C"/>
    <w:rsid w:val="00E978C3"/>
    <w:rsid w:val="00EA35AB"/>
    <w:rsid w:val="00EA5450"/>
    <w:rsid w:val="00EB2667"/>
    <w:rsid w:val="00EB3712"/>
    <w:rsid w:val="00EB448F"/>
    <w:rsid w:val="00EB481A"/>
    <w:rsid w:val="00EB62CD"/>
    <w:rsid w:val="00EB6E9C"/>
    <w:rsid w:val="00EC5236"/>
    <w:rsid w:val="00EC67BC"/>
    <w:rsid w:val="00ED6290"/>
    <w:rsid w:val="00EE29CC"/>
    <w:rsid w:val="00EE3B26"/>
    <w:rsid w:val="00EE7212"/>
    <w:rsid w:val="00EF2BA4"/>
    <w:rsid w:val="00EF2CEE"/>
    <w:rsid w:val="00EF4166"/>
    <w:rsid w:val="00EF5279"/>
    <w:rsid w:val="00EF6001"/>
    <w:rsid w:val="00EF65D1"/>
    <w:rsid w:val="00F031F6"/>
    <w:rsid w:val="00F10D93"/>
    <w:rsid w:val="00F12C5F"/>
    <w:rsid w:val="00F12F23"/>
    <w:rsid w:val="00F1344D"/>
    <w:rsid w:val="00F134C6"/>
    <w:rsid w:val="00F1768D"/>
    <w:rsid w:val="00F21F59"/>
    <w:rsid w:val="00F23B5D"/>
    <w:rsid w:val="00F24E12"/>
    <w:rsid w:val="00F25539"/>
    <w:rsid w:val="00F257AB"/>
    <w:rsid w:val="00F27E87"/>
    <w:rsid w:val="00F27EE9"/>
    <w:rsid w:val="00F3198A"/>
    <w:rsid w:val="00F32B22"/>
    <w:rsid w:val="00F35C03"/>
    <w:rsid w:val="00F36689"/>
    <w:rsid w:val="00F37022"/>
    <w:rsid w:val="00F4078C"/>
    <w:rsid w:val="00F41692"/>
    <w:rsid w:val="00F42A20"/>
    <w:rsid w:val="00F50394"/>
    <w:rsid w:val="00F51301"/>
    <w:rsid w:val="00F5233C"/>
    <w:rsid w:val="00F53750"/>
    <w:rsid w:val="00F54EEB"/>
    <w:rsid w:val="00F5612D"/>
    <w:rsid w:val="00F60183"/>
    <w:rsid w:val="00F60D7B"/>
    <w:rsid w:val="00F6658E"/>
    <w:rsid w:val="00F66A5D"/>
    <w:rsid w:val="00F731C7"/>
    <w:rsid w:val="00F77C37"/>
    <w:rsid w:val="00F84B4E"/>
    <w:rsid w:val="00F85741"/>
    <w:rsid w:val="00F878A0"/>
    <w:rsid w:val="00F879FB"/>
    <w:rsid w:val="00F9254D"/>
    <w:rsid w:val="00F95155"/>
    <w:rsid w:val="00F9519C"/>
    <w:rsid w:val="00FA0128"/>
    <w:rsid w:val="00FA2C13"/>
    <w:rsid w:val="00FA7687"/>
    <w:rsid w:val="00FA76A5"/>
    <w:rsid w:val="00FB1A2C"/>
    <w:rsid w:val="00FB29B0"/>
    <w:rsid w:val="00FB344C"/>
    <w:rsid w:val="00FB66D4"/>
    <w:rsid w:val="00FB763C"/>
    <w:rsid w:val="00FC3729"/>
    <w:rsid w:val="00FC3F12"/>
    <w:rsid w:val="00FC5020"/>
    <w:rsid w:val="00FC6355"/>
    <w:rsid w:val="00FD3FED"/>
    <w:rsid w:val="00FD42D1"/>
    <w:rsid w:val="00FD5199"/>
    <w:rsid w:val="00FD51F1"/>
    <w:rsid w:val="00FD6239"/>
    <w:rsid w:val="00FD69C9"/>
    <w:rsid w:val="00FD6E9E"/>
    <w:rsid w:val="00FD7F38"/>
    <w:rsid w:val="00FE1E5C"/>
    <w:rsid w:val="00FE4B09"/>
    <w:rsid w:val="00FE6121"/>
    <w:rsid w:val="00FE6910"/>
    <w:rsid w:val="00FF023A"/>
    <w:rsid w:val="00FF035A"/>
    <w:rsid w:val="00FF0BFC"/>
    <w:rsid w:val="00FF22A4"/>
    <w:rsid w:val="00FF45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9873"/>
    <o:shapelayout v:ext="edit">
      <o:idmap v:ext="edit" data="1"/>
    </o:shapelayout>
  </w:shapeDefaults>
  <w:decimalSymbol w:val="."/>
  <w:listSeparator w:val=","/>
  <w14:docId w14:val="3C43EE79"/>
  <w15:docId w15:val="{45A09827-FDDE-4D93-B7A4-D322E49E6A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D2ADF"/>
    <w:rPr>
      <w:bCs/>
      <w:sz w:val="24"/>
      <w:lang w:val="en-AU"/>
    </w:rPr>
  </w:style>
  <w:style w:type="paragraph" w:styleId="Heading1">
    <w:name w:val="heading 1"/>
    <w:basedOn w:val="Normal"/>
    <w:next w:val="Normal"/>
    <w:qFormat/>
    <w:rsid w:val="006D2ADF"/>
    <w:pPr>
      <w:keepNext/>
      <w:pBdr>
        <w:top w:val="single" w:sz="4" w:space="1" w:color="auto" w:shadow="1"/>
        <w:left w:val="single" w:sz="4" w:space="4" w:color="auto" w:shadow="1"/>
        <w:bottom w:val="single" w:sz="4" w:space="1" w:color="auto" w:shadow="1"/>
        <w:right w:val="single" w:sz="4" w:space="5" w:color="auto" w:shadow="1"/>
      </w:pBdr>
      <w:tabs>
        <w:tab w:val="left" w:pos="567"/>
      </w:tabs>
      <w:spacing w:line="240" w:lineRule="atLeast"/>
      <w:jc w:val="center"/>
      <w:outlineLvl w:val="0"/>
    </w:pPr>
    <w:rPr>
      <w:b/>
      <w:i/>
      <w:iCs/>
      <w:sz w:val="28"/>
    </w:rPr>
  </w:style>
  <w:style w:type="paragraph" w:styleId="Heading2">
    <w:name w:val="heading 2"/>
    <w:basedOn w:val="Normal"/>
    <w:next w:val="Normal"/>
    <w:link w:val="Heading2Char"/>
    <w:qFormat/>
    <w:rsid w:val="006D2ADF"/>
    <w:pPr>
      <w:keepNext/>
      <w:spacing w:before="240" w:after="60"/>
      <w:outlineLvl w:val="1"/>
    </w:pPr>
    <w:rPr>
      <w:rFonts w:ascii="Arial" w:hAnsi="Arial" w:cs="Arial"/>
      <w:b/>
      <w:iCs/>
      <w:szCs w:val="28"/>
    </w:rPr>
  </w:style>
  <w:style w:type="paragraph" w:styleId="Heading3">
    <w:name w:val="heading 3"/>
    <w:basedOn w:val="Normal"/>
    <w:next w:val="Normal"/>
    <w:link w:val="Heading3Char"/>
    <w:qFormat/>
    <w:rsid w:val="006D2ADF"/>
    <w:pPr>
      <w:keepNext/>
      <w:tabs>
        <w:tab w:val="left" w:pos="142"/>
      </w:tabs>
      <w:spacing w:after="60"/>
      <w:outlineLvl w:val="2"/>
    </w:pPr>
    <w:rPr>
      <w:rFonts w:ascii="Arial" w:hAnsi="Arial"/>
      <w:b/>
    </w:rPr>
  </w:style>
  <w:style w:type="paragraph" w:styleId="Heading4">
    <w:name w:val="heading 4"/>
    <w:basedOn w:val="Normal"/>
    <w:next w:val="Normal"/>
    <w:link w:val="Heading4Char"/>
    <w:qFormat/>
    <w:rsid w:val="006D2ADF"/>
    <w:pPr>
      <w:keepNext/>
      <w:spacing w:before="240" w:after="60"/>
      <w:outlineLvl w:val="3"/>
    </w:pPr>
    <w:rPr>
      <w:rFonts w:ascii="Arial" w:hAnsi="Arial"/>
      <w:i/>
      <w:szCs w:val="28"/>
    </w:rPr>
  </w:style>
  <w:style w:type="paragraph" w:styleId="Heading5">
    <w:name w:val="heading 5"/>
    <w:basedOn w:val="Normal"/>
    <w:next w:val="Normal"/>
    <w:qFormat/>
    <w:rsid w:val="006D2ADF"/>
    <w:pPr>
      <w:spacing w:before="240" w:after="60"/>
      <w:outlineLvl w:val="4"/>
    </w:pPr>
    <w:rPr>
      <w:b/>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6D2ADF"/>
    <w:pPr>
      <w:tabs>
        <w:tab w:val="center" w:pos="4153"/>
        <w:tab w:val="right" w:pos="8306"/>
      </w:tabs>
      <w:spacing w:after="60"/>
    </w:pPr>
    <w:rPr>
      <w:rFonts w:ascii="Garamond" w:hAnsi="Garamond"/>
      <w:bCs w:val="0"/>
    </w:rPr>
  </w:style>
  <w:style w:type="paragraph" w:styleId="Footer">
    <w:name w:val="footer"/>
    <w:basedOn w:val="Normal"/>
    <w:link w:val="FooterChar"/>
    <w:uiPriority w:val="99"/>
    <w:rsid w:val="006D2ADF"/>
    <w:pPr>
      <w:tabs>
        <w:tab w:val="center" w:pos="4153"/>
        <w:tab w:val="right" w:pos="8306"/>
      </w:tabs>
      <w:spacing w:after="60"/>
    </w:pPr>
    <w:rPr>
      <w:rFonts w:ascii="Garamond" w:hAnsi="Garamond"/>
      <w:bCs w:val="0"/>
    </w:rPr>
  </w:style>
  <w:style w:type="paragraph" w:styleId="NormalWeb">
    <w:name w:val="Normal (Web)"/>
    <w:basedOn w:val="Normal"/>
    <w:rsid w:val="006D2ADF"/>
    <w:pPr>
      <w:spacing w:before="100" w:beforeAutospacing="1" w:after="100" w:afterAutospacing="1"/>
    </w:pPr>
    <w:rPr>
      <w:bCs w:val="0"/>
      <w:szCs w:val="24"/>
      <w:lang w:eastAsia="en-AU"/>
    </w:rPr>
  </w:style>
  <w:style w:type="paragraph" w:styleId="Title">
    <w:name w:val="Title"/>
    <w:basedOn w:val="Normal"/>
    <w:qFormat/>
    <w:rsid w:val="006D2ADF"/>
    <w:pPr>
      <w:jc w:val="center"/>
    </w:pPr>
    <w:rPr>
      <w:b/>
      <w:bCs w:val="0"/>
      <w:sz w:val="32"/>
      <w:lang w:eastAsia="en-AU"/>
    </w:rPr>
  </w:style>
  <w:style w:type="paragraph" w:styleId="BodyText">
    <w:name w:val="Body Text"/>
    <w:basedOn w:val="Normal"/>
    <w:link w:val="BodyTextChar"/>
    <w:rsid w:val="006D2ADF"/>
    <w:pPr>
      <w:spacing w:after="120"/>
    </w:pPr>
  </w:style>
  <w:style w:type="paragraph" w:styleId="BodyText2">
    <w:name w:val="Body Text 2"/>
    <w:basedOn w:val="Normal"/>
    <w:rsid w:val="006D2ADF"/>
    <w:pPr>
      <w:spacing w:after="120" w:line="480" w:lineRule="auto"/>
    </w:pPr>
  </w:style>
  <w:style w:type="paragraph" w:styleId="BodyText3">
    <w:name w:val="Body Text 3"/>
    <w:basedOn w:val="Normal"/>
    <w:rsid w:val="006D2ADF"/>
    <w:pPr>
      <w:spacing w:after="120"/>
    </w:pPr>
    <w:rPr>
      <w:sz w:val="16"/>
      <w:szCs w:val="16"/>
    </w:rPr>
  </w:style>
  <w:style w:type="paragraph" w:customStyle="1" w:styleId="bodytext20">
    <w:name w:val="body text2"/>
    <w:basedOn w:val="BodyText"/>
    <w:next w:val="Normal"/>
    <w:rsid w:val="006D2ADF"/>
    <w:pPr>
      <w:spacing w:before="60" w:after="0" w:line="288" w:lineRule="auto"/>
      <w:jc w:val="both"/>
    </w:pPr>
    <w:rPr>
      <w:rFonts w:ascii="Arial" w:hAnsi="Arial"/>
      <w:bCs w:val="0"/>
      <w:color w:val="000000"/>
      <w:sz w:val="22"/>
      <w:lang w:eastAsia="en-AU"/>
    </w:rPr>
  </w:style>
  <w:style w:type="paragraph" w:styleId="BalloonText">
    <w:name w:val="Balloon Text"/>
    <w:basedOn w:val="Normal"/>
    <w:semiHidden/>
    <w:rsid w:val="006D2ADF"/>
    <w:rPr>
      <w:rFonts w:ascii="Tahoma" w:hAnsi="Tahoma" w:cs="Tahoma"/>
      <w:sz w:val="16"/>
      <w:szCs w:val="16"/>
    </w:rPr>
  </w:style>
  <w:style w:type="character" w:styleId="Emphasis">
    <w:name w:val="Emphasis"/>
    <w:basedOn w:val="DefaultParagraphFont"/>
    <w:uiPriority w:val="20"/>
    <w:qFormat/>
    <w:rsid w:val="006D2ADF"/>
    <w:rPr>
      <w:i/>
      <w:iCs/>
    </w:rPr>
  </w:style>
  <w:style w:type="character" w:styleId="Strong">
    <w:name w:val="Strong"/>
    <w:basedOn w:val="DefaultParagraphFont"/>
    <w:qFormat/>
    <w:rsid w:val="006D2ADF"/>
    <w:rPr>
      <w:b/>
      <w:bCs/>
    </w:rPr>
  </w:style>
  <w:style w:type="paragraph" w:customStyle="1" w:styleId="Default">
    <w:name w:val="Default"/>
    <w:rsid w:val="006D2ADF"/>
    <w:pPr>
      <w:autoSpaceDE w:val="0"/>
      <w:autoSpaceDN w:val="0"/>
      <w:adjustRightInd w:val="0"/>
    </w:pPr>
    <w:rPr>
      <w:color w:val="000000"/>
      <w:sz w:val="24"/>
      <w:szCs w:val="24"/>
      <w:lang w:val="en-AU" w:eastAsia="en-AU"/>
    </w:rPr>
  </w:style>
  <w:style w:type="paragraph" w:customStyle="1" w:styleId="StyleHeading3ArialNounderline">
    <w:name w:val="Style Heading 3 + Arial No underline"/>
    <w:basedOn w:val="Heading3"/>
    <w:link w:val="StyleHeading3ArialNounderlineChar"/>
    <w:rsid w:val="006D2ADF"/>
  </w:style>
  <w:style w:type="character" w:customStyle="1" w:styleId="Heading3Char">
    <w:name w:val="Heading 3 Char"/>
    <w:basedOn w:val="DefaultParagraphFont"/>
    <w:link w:val="Heading3"/>
    <w:rsid w:val="006D2ADF"/>
    <w:rPr>
      <w:rFonts w:ascii="Arial" w:hAnsi="Arial"/>
      <w:b/>
      <w:bCs/>
      <w:sz w:val="24"/>
      <w:lang w:val="en-US" w:eastAsia="en-US" w:bidi="ar-SA"/>
    </w:rPr>
  </w:style>
  <w:style w:type="character" w:customStyle="1" w:styleId="StyleHeading3ArialNounderlineChar">
    <w:name w:val="Style Heading 3 + Arial No underline Char"/>
    <w:basedOn w:val="Heading3Char"/>
    <w:link w:val="StyleHeading3ArialNounderline"/>
    <w:rsid w:val="006D2ADF"/>
    <w:rPr>
      <w:rFonts w:ascii="Arial" w:hAnsi="Arial"/>
      <w:b/>
      <w:bCs/>
      <w:sz w:val="24"/>
      <w:lang w:val="en-US" w:eastAsia="en-US" w:bidi="ar-SA"/>
    </w:rPr>
  </w:style>
  <w:style w:type="paragraph" w:customStyle="1" w:styleId="StyleHeading3ArialNounderlineLinespacing15lines">
    <w:name w:val="Style Heading 3 + Arial No underline Line spacing:  1.5 lines"/>
    <w:basedOn w:val="Heading3"/>
    <w:rsid w:val="006D2ADF"/>
    <w:pPr>
      <w:spacing w:line="360" w:lineRule="auto"/>
    </w:pPr>
  </w:style>
  <w:style w:type="paragraph" w:customStyle="1" w:styleId="StyleHeading3Arial14ptNounderline">
    <w:name w:val="Style Heading 3 + Arial 14 pt No underline"/>
    <w:basedOn w:val="Heading3"/>
    <w:link w:val="StyleHeading3Arial14ptNounderlineChar"/>
    <w:rsid w:val="006D2ADF"/>
  </w:style>
  <w:style w:type="character" w:customStyle="1" w:styleId="StyleHeading3Arial14ptNounderlineChar">
    <w:name w:val="Style Heading 3 + Arial 14 pt No underline Char"/>
    <w:basedOn w:val="Heading3Char"/>
    <w:link w:val="StyleHeading3Arial14ptNounderline"/>
    <w:rsid w:val="006D2ADF"/>
    <w:rPr>
      <w:rFonts w:ascii="Arial" w:hAnsi="Arial"/>
      <w:b/>
      <w:bCs/>
      <w:sz w:val="24"/>
      <w:lang w:val="en-US" w:eastAsia="en-US" w:bidi="ar-SA"/>
    </w:rPr>
  </w:style>
  <w:style w:type="paragraph" w:customStyle="1" w:styleId="StyleHeading3ArialNotBoldNounderline">
    <w:name w:val="Style Heading 3 + Arial Not Bold No underline"/>
    <w:basedOn w:val="Heading3"/>
    <w:link w:val="StyleHeading3ArialNotBoldNounderlineChar"/>
    <w:rsid w:val="006D2ADF"/>
    <w:rPr>
      <w:bCs w:val="0"/>
    </w:rPr>
  </w:style>
  <w:style w:type="character" w:customStyle="1" w:styleId="StyleHeading3ArialNotBoldNounderlineChar">
    <w:name w:val="Style Heading 3 + Arial Not Bold No underline Char"/>
    <w:basedOn w:val="Heading3Char"/>
    <w:link w:val="StyleHeading3ArialNotBoldNounderline"/>
    <w:rsid w:val="006D2ADF"/>
    <w:rPr>
      <w:rFonts w:ascii="Arial" w:hAnsi="Arial"/>
      <w:b/>
      <w:bCs/>
      <w:sz w:val="24"/>
      <w:lang w:val="en-US" w:eastAsia="en-US" w:bidi="ar-SA"/>
    </w:rPr>
  </w:style>
  <w:style w:type="paragraph" w:styleId="TOC1">
    <w:name w:val="toc 1"/>
    <w:basedOn w:val="Normal"/>
    <w:next w:val="Normal"/>
    <w:autoRedefine/>
    <w:semiHidden/>
    <w:rsid w:val="006D2ADF"/>
    <w:pPr>
      <w:spacing w:before="360"/>
    </w:pPr>
    <w:rPr>
      <w:rFonts w:ascii="Arial" w:hAnsi="Arial" w:cs="Arial"/>
      <w:b/>
      <w:caps/>
      <w:szCs w:val="24"/>
    </w:rPr>
  </w:style>
  <w:style w:type="paragraph" w:styleId="TOC2">
    <w:name w:val="toc 2"/>
    <w:basedOn w:val="Normal"/>
    <w:next w:val="Normal"/>
    <w:autoRedefine/>
    <w:semiHidden/>
    <w:rsid w:val="007A6BE1"/>
    <w:pPr>
      <w:tabs>
        <w:tab w:val="right" w:leader="dot" w:pos="8302"/>
      </w:tabs>
      <w:spacing w:before="240"/>
    </w:pPr>
    <w:rPr>
      <w:b/>
      <w:sz w:val="20"/>
    </w:rPr>
  </w:style>
  <w:style w:type="paragraph" w:styleId="TOC3">
    <w:name w:val="toc 3"/>
    <w:basedOn w:val="Normal"/>
    <w:next w:val="Normal"/>
    <w:autoRedefine/>
    <w:semiHidden/>
    <w:rsid w:val="006D2ADF"/>
    <w:pPr>
      <w:ind w:left="240"/>
    </w:pPr>
    <w:rPr>
      <w:bCs w:val="0"/>
      <w:sz w:val="20"/>
    </w:rPr>
  </w:style>
  <w:style w:type="paragraph" w:styleId="TOC4">
    <w:name w:val="toc 4"/>
    <w:basedOn w:val="Normal"/>
    <w:next w:val="Normal"/>
    <w:autoRedefine/>
    <w:semiHidden/>
    <w:rsid w:val="006D2ADF"/>
    <w:pPr>
      <w:ind w:left="480"/>
    </w:pPr>
    <w:rPr>
      <w:bCs w:val="0"/>
      <w:sz w:val="20"/>
    </w:rPr>
  </w:style>
  <w:style w:type="paragraph" w:styleId="TOC5">
    <w:name w:val="toc 5"/>
    <w:basedOn w:val="Normal"/>
    <w:next w:val="Normal"/>
    <w:autoRedefine/>
    <w:semiHidden/>
    <w:rsid w:val="006D2ADF"/>
    <w:pPr>
      <w:ind w:left="720"/>
    </w:pPr>
    <w:rPr>
      <w:bCs w:val="0"/>
      <w:sz w:val="20"/>
    </w:rPr>
  </w:style>
  <w:style w:type="paragraph" w:styleId="TOC6">
    <w:name w:val="toc 6"/>
    <w:basedOn w:val="Normal"/>
    <w:next w:val="Normal"/>
    <w:autoRedefine/>
    <w:semiHidden/>
    <w:rsid w:val="006D2ADF"/>
    <w:pPr>
      <w:ind w:left="960"/>
    </w:pPr>
    <w:rPr>
      <w:bCs w:val="0"/>
      <w:sz w:val="20"/>
    </w:rPr>
  </w:style>
  <w:style w:type="paragraph" w:styleId="TOC7">
    <w:name w:val="toc 7"/>
    <w:basedOn w:val="Normal"/>
    <w:next w:val="Normal"/>
    <w:autoRedefine/>
    <w:semiHidden/>
    <w:rsid w:val="006D2ADF"/>
    <w:pPr>
      <w:ind w:left="1200"/>
    </w:pPr>
    <w:rPr>
      <w:bCs w:val="0"/>
      <w:sz w:val="20"/>
    </w:rPr>
  </w:style>
  <w:style w:type="paragraph" w:styleId="TOC8">
    <w:name w:val="toc 8"/>
    <w:basedOn w:val="Normal"/>
    <w:next w:val="Normal"/>
    <w:autoRedefine/>
    <w:semiHidden/>
    <w:rsid w:val="006D2ADF"/>
    <w:pPr>
      <w:ind w:left="1440"/>
    </w:pPr>
    <w:rPr>
      <w:bCs w:val="0"/>
      <w:sz w:val="20"/>
    </w:rPr>
  </w:style>
  <w:style w:type="paragraph" w:styleId="TOC9">
    <w:name w:val="toc 9"/>
    <w:basedOn w:val="Normal"/>
    <w:next w:val="Normal"/>
    <w:autoRedefine/>
    <w:semiHidden/>
    <w:rsid w:val="006D2ADF"/>
    <w:pPr>
      <w:ind w:left="1680"/>
    </w:pPr>
    <w:rPr>
      <w:bCs w:val="0"/>
      <w:sz w:val="20"/>
    </w:rPr>
  </w:style>
  <w:style w:type="character" w:styleId="Hyperlink">
    <w:name w:val="Hyperlink"/>
    <w:basedOn w:val="DefaultParagraphFont"/>
    <w:rsid w:val="006D2ADF"/>
    <w:rPr>
      <w:color w:val="0000FF"/>
      <w:u w:val="single"/>
    </w:rPr>
  </w:style>
  <w:style w:type="paragraph" w:customStyle="1" w:styleId="Style1">
    <w:name w:val="Style1"/>
    <w:rsid w:val="006D2ADF"/>
    <w:pPr>
      <w:spacing w:before="120" w:after="120" w:line="360" w:lineRule="auto"/>
    </w:pPr>
    <w:rPr>
      <w:rFonts w:ascii="Arial" w:hAnsi="Arial" w:cs="Arial"/>
      <w:b/>
      <w:bCs/>
      <w:iCs/>
      <w:sz w:val="24"/>
      <w:szCs w:val="24"/>
    </w:rPr>
  </w:style>
  <w:style w:type="character" w:styleId="PageNumber">
    <w:name w:val="page number"/>
    <w:basedOn w:val="DefaultParagraphFont"/>
    <w:rsid w:val="006D2ADF"/>
  </w:style>
  <w:style w:type="character" w:customStyle="1" w:styleId="Heading2Char">
    <w:name w:val="Heading 2 Char"/>
    <w:basedOn w:val="DefaultParagraphFont"/>
    <w:link w:val="Heading2"/>
    <w:rsid w:val="006D2ADF"/>
    <w:rPr>
      <w:rFonts w:ascii="Arial" w:hAnsi="Arial" w:cs="Arial"/>
      <w:b/>
      <w:bCs/>
      <w:iCs/>
      <w:sz w:val="24"/>
      <w:szCs w:val="28"/>
      <w:lang w:val="en-US" w:eastAsia="en-US" w:bidi="ar-SA"/>
    </w:rPr>
  </w:style>
  <w:style w:type="character" w:styleId="CommentReference">
    <w:name w:val="annotation reference"/>
    <w:basedOn w:val="DefaultParagraphFont"/>
    <w:semiHidden/>
    <w:rsid w:val="006D2ADF"/>
    <w:rPr>
      <w:sz w:val="16"/>
      <w:szCs w:val="16"/>
    </w:rPr>
  </w:style>
  <w:style w:type="paragraph" w:styleId="CommentText">
    <w:name w:val="annotation text"/>
    <w:basedOn w:val="Normal"/>
    <w:link w:val="CommentTextChar"/>
    <w:uiPriority w:val="99"/>
    <w:semiHidden/>
    <w:rsid w:val="006D2ADF"/>
    <w:rPr>
      <w:sz w:val="20"/>
    </w:rPr>
  </w:style>
  <w:style w:type="paragraph" w:styleId="CommentSubject">
    <w:name w:val="annotation subject"/>
    <w:basedOn w:val="CommentText"/>
    <w:next w:val="CommentText"/>
    <w:semiHidden/>
    <w:rsid w:val="006D2ADF"/>
    <w:rPr>
      <w:b/>
    </w:rPr>
  </w:style>
  <w:style w:type="table" w:styleId="TableGrid">
    <w:name w:val="Table Grid"/>
    <w:basedOn w:val="TableNormal"/>
    <w:uiPriority w:val="59"/>
    <w:rsid w:val="00937D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174E53"/>
    <w:rPr>
      <w:bCs/>
      <w:sz w:val="24"/>
    </w:rPr>
  </w:style>
  <w:style w:type="paragraph" w:styleId="ListParagraph">
    <w:name w:val="List Paragraph"/>
    <w:basedOn w:val="Normal"/>
    <w:uiPriority w:val="34"/>
    <w:qFormat/>
    <w:rsid w:val="00D5712D"/>
    <w:pPr>
      <w:spacing w:after="200" w:line="276" w:lineRule="auto"/>
      <w:ind w:left="720"/>
      <w:contextualSpacing/>
    </w:pPr>
    <w:rPr>
      <w:rFonts w:ascii="Calibri" w:eastAsia="Calibri" w:hAnsi="Calibri"/>
      <w:bCs w:val="0"/>
      <w:sz w:val="22"/>
      <w:szCs w:val="22"/>
    </w:rPr>
  </w:style>
  <w:style w:type="character" w:customStyle="1" w:styleId="Heading4Char">
    <w:name w:val="Heading 4 Char"/>
    <w:basedOn w:val="DefaultParagraphFont"/>
    <w:link w:val="Heading4"/>
    <w:rsid w:val="00BC0CE1"/>
    <w:rPr>
      <w:rFonts w:ascii="Arial" w:hAnsi="Arial"/>
      <w:bCs/>
      <w:i/>
      <w:sz w:val="24"/>
      <w:szCs w:val="28"/>
      <w:lang w:val="en-US" w:eastAsia="en-US"/>
    </w:rPr>
  </w:style>
  <w:style w:type="character" w:customStyle="1" w:styleId="BodyTextChar">
    <w:name w:val="Body Text Char"/>
    <w:basedOn w:val="DefaultParagraphFont"/>
    <w:link w:val="BodyText"/>
    <w:rsid w:val="00BC0CE1"/>
    <w:rPr>
      <w:bCs/>
      <w:sz w:val="24"/>
      <w:lang w:val="en-US" w:eastAsia="en-US"/>
    </w:rPr>
  </w:style>
  <w:style w:type="character" w:customStyle="1" w:styleId="CommentTextChar">
    <w:name w:val="Comment Text Char"/>
    <w:basedOn w:val="DefaultParagraphFont"/>
    <w:link w:val="CommentText"/>
    <w:uiPriority w:val="99"/>
    <w:semiHidden/>
    <w:rsid w:val="001429BB"/>
    <w:rPr>
      <w:bCs/>
      <w:lang w:val="en-US" w:eastAsia="en-US"/>
    </w:rPr>
  </w:style>
  <w:style w:type="character" w:customStyle="1" w:styleId="FooterChar">
    <w:name w:val="Footer Char"/>
    <w:basedOn w:val="DefaultParagraphFont"/>
    <w:link w:val="Footer"/>
    <w:uiPriority w:val="99"/>
    <w:rsid w:val="007C5E07"/>
    <w:rPr>
      <w:rFonts w:ascii="Garamond" w:hAnsi="Garamond"/>
      <w:sz w:val="24"/>
      <w:lang w:val="en-US" w:eastAsia="en-US"/>
    </w:rPr>
  </w:style>
  <w:style w:type="paragraph" w:styleId="NoSpacing">
    <w:name w:val="No Spacing"/>
    <w:uiPriority w:val="99"/>
    <w:qFormat/>
    <w:rsid w:val="00E9215E"/>
    <w:rPr>
      <w:rFonts w:ascii="Calibri" w:eastAsia="Calibri" w:hAnsi="Calibri"/>
      <w:sz w:val="22"/>
      <w:szCs w:val="22"/>
    </w:rPr>
  </w:style>
  <w:style w:type="character" w:customStyle="1" w:styleId="tgc">
    <w:name w:val="_tgc"/>
    <w:basedOn w:val="DefaultParagraphFont"/>
    <w:rsid w:val="00E403F5"/>
  </w:style>
  <w:style w:type="paragraph" w:styleId="ListNumber">
    <w:name w:val="List Number"/>
    <w:basedOn w:val="Normal"/>
    <w:rsid w:val="00197A18"/>
    <w:pPr>
      <w:numPr>
        <w:numId w:val="2"/>
      </w:numPr>
      <w:contextualSpacing/>
    </w:pPr>
    <w:rPr>
      <w:bCs w:val="0"/>
      <w:sz w:val="22"/>
    </w:rPr>
  </w:style>
  <w:style w:type="paragraph" w:styleId="ListBullet">
    <w:name w:val="List Bullet"/>
    <w:basedOn w:val="Normal"/>
    <w:unhideWhenUsed/>
    <w:rsid w:val="00AF13BB"/>
    <w:pPr>
      <w:numPr>
        <w:numId w:val="4"/>
      </w:numPr>
      <w:contextualSpacing/>
    </w:pPr>
  </w:style>
  <w:style w:type="paragraph" w:customStyle="1" w:styleId="Tabletext">
    <w:name w:val="Table text"/>
    <w:basedOn w:val="Normal"/>
    <w:uiPriority w:val="9"/>
    <w:qFormat/>
    <w:rsid w:val="00C506E4"/>
    <w:pPr>
      <w:spacing w:line="276" w:lineRule="auto"/>
    </w:pPr>
    <w:rPr>
      <w:rFonts w:ascii="Arial" w:eastAsia="Calibri" w:hAnsi="Arial"/>
      <w:bCs w:val="0"/>
      <w:sz w:val="20"/>
      <w:szCs w:val="22"/>
    </w:rPr>
  </w:style>
  <w:style w:type="paragraph" w:styleId="Caption">
    <w:name w:val="caption"/>
    <w:basedOn w:val="Normal"/>
    <w:next w:val="Normal"/>
    <w:unhideWhenUsed/>
    <w:qFormat/>
    <w:rsid w:val="00C506E4"/>
    <w:pPr>
      <w:spacing w:after="80" w:line="276" w:lineRule="auto"/>
    </w:pPr>
    <w:rPr>
      <w:rFonts w:ascii="Arial" w:eastAsia="Calibri" w:hAnsi="Arial"/>
      <w:b/>
      <w:sz w:val="20"/>
      <w:szCs w:val="18"/>
    </w:rPr>
  </w:style>
  <w:style w:type="character" w:customStyle="1" w:styleId="article-headermeta-info-data">
    <w:name w:val="article-header__meta-info-data"/>
    <w:basedOn w:val="DefaultParagraphFont"/>
    <w:rsid w:val="003A62F1"/>
  </w:style>
  <w:style w:type="character" w:customStyle="1" w:styleId="HeaderChar">
    <w:name w:val="Header Char"/>
    <w:basedOn w:val="DefaultParagraphFont"/>
    <w:link w:val="Header"/>
    <w:uiPriority w:val="99"/>
    <w:rsid w:val="0054309F"/>
    <w:rPr>
      <w:rFonts w:ascii="Garamond" w:hAnsi="Garamond"/>
      <w:sz w:val="24"/>
      <w:lang w:val="en-AU"/>
    </w:rPr>
  </w:style>
  <w:style w:type="paragraph" w:styleId="FootnoteText">
    <w:name w:val="footnote text"/>
    <w:basedOn w:val="Normal"/>
    <w:link w:val="FootnoteTextChar"/>
    <w:semiHidden/>
    <w:unhideWhenUsed/>
    <w:rsid w:val="00191290"/>
    <w:rPr>
      <w:sz w:val="20"/>
    </w:rPr>
  </w:style>
  <w:style w:type="character" w:customStyle="1" w:styleId="FootnoteTextChar">
    <w:name w:val="Footnote Text Char"/>
    <w:basedOn w:val="DefaultParagraphFont"/>
    <w:link w:val="FootnoteText"/>
    <w:semiHidden/>
    <w:rsid w:val="00191290"/>
    <w:rPr>
      <w:bCs/>
      <w:lang w:val="en-AU"/>
    </w:rPr>
  </w:style>
  <w:style w:type="character" w:styleId="FootnoteReference">
    <w:name w:val="footnote reference"/>
    <w:basedOn w:val="DefaultParagraphFont"/>
    <w:semiHidden/>
    <w:unhideWhenUsed/>
    <w:rsid w:val="00191290"/>
    <w:rPr>
      <w:vertAlign w:val="superscript"/>
    </w:rPr>
  </w:style>
  <w:style w:type="character" w:customStyle="1" w:styleId="fieldbody">
    <w:name w:val="fieldbody"/>
    <w:basedOn w:val="DefaultParagraphFont"/>
    <w:rsid w:val="00756FE0"/>
  </w:style>
  <w:style w:type="character" w:customStyle="1" w:styleId="st1">
    <w:name w:val="st1"/>
    <w:basedOn w:val="DefaultParagraphFont"/>
    <w:rsid w:val="00DE46C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1065927">
      <w:bodyDiv w:val="1"/>
      <w:marLeft w:val="0"/>
      <w:marRight w:val="0"/>
      <w:marTop w:val="0"/>
      <w:marBottom w:val="0"/>
      <w:divBdr>
        <w:top w:val="none" w:sz="0" w:space="0" w:color="auto"/>
        <w:left w:val="none" w:sz="0" w:space="0" w:color="auto"/>
        <w:bottom w:val="none" w:sz="0" w:space="0" w:color="auto"/>
        <w:right w:val="none" w:sz="0" w:space="0" w:color="auto"/>
      </w:divBdr>
      <w:divsChild>
        <w:div w:id="1033195619">
          <w:marLeft w:val="0"/>
          <w:marRight w:val="0"/>
          <w:marTop w:val="0"/>
          <w:marBottom w:val="0"/>
          <w:divBdr>
            <w:top w:val="none" w:sz="0" w:space="0" w:color="auto"/>
            <w:left w:val="none" w:sz="0" w:space="0" w:color="auto"/>
            <w:bottom w:val="none" w:sz="0" w:space="0" w:color="auto"/>
            <w:right w:val="none" w:sz="0" w:space="0" w:color="auto"/>
          </w:divBdr>
        </w:div>
      </w:divsChild>
    </w:div>
    <w:div w:id="1782721918">
      <w:bodyDiv w:val="1"/>
      <w:marLeft w:val="0"/>
      <w:marRight w:val="0"/>
      <w:marTop w:val="0"/>
      <w:marBottom w:val="0"/>
      <w:divBdr>
        <w:top w:val="none" w:sz="0" w:space="0" w:color="auto"/>
        <w:left w:val="none" w:sz="0" w:space="0" w:color="auto"/>
        <w:bottom w:val="none" w:sz="0" w:space="0" w:color="auto"/>
        <w:right w:val="none" w:sz="0" w:space="0" w:color="auto"/>
      </w:divBdr>
      <w:divsChild>
        <w:div w:id="2074110813">
          <w:marLeft w:val="0"/>
          <w:marRight w:val="0"/>
          <w:marTop w:val="0"/>
          <w:marBottom w:val="0"/>
          <w:divBdr>
            <w:top w:val="none" w:sz="0" w:space="0" w:color="auto"/>
            <w:left w:val="none" w:sz="0" w:space="0" w:color="auto"/>
            <w:bottom w:val="none" w:sz="0" w:space="0" w:color="auto"/>
            <w:right w:val="none" w:sz="0" w:space="0" w:color="auto"/>
          </w:divBdr>
          <w:divsChild>
            <w:div w:id="147788711">
              <w:marLeft w:val="0"/>
              <w:marRight w:val="0"/>
              <w:marTop w:val="0"/>
              <w:marBottom w:val="0"/>
              <w:divBdr>
                <w:top w:val="none" w:sz="0" w:space="0" w:color="auto"/>
                <w:left w:val="none" w:sz="0" w:space="0" w:color="auto"/>
                <w:bottom w:val="none" w:sz="0" w:space="0" w:color="auto"/>
                <w:right w:val="none" w:sz="0" w:space="0" w:color="auto"/>
              </w:divBdr>
              <w:divsChild>
                <w:div w:id="1742868454">
                  <w:marLeft w:val="0"/>
                  <w:marRight w:val="0"/>
                  <w:marTop w:val="0"/>
                  <w:marBottom w:val="0"/>
                  <w:divBdr>
                    <w:top w:val="none" w:sz="0" w:space="0" w:color="auto"/>
                    <w:left w:val="none" w:sz="0" w:space="0" w:color="auto"/>
                    <w:bottom w:val="none" w:sz="0" w:space="0" w:color="auto"/>
                    <w:right w:val="none" w:sz="0" w:space="0" w:color="auto"/>
                  </w:divBdr>
                  <w:divsChild>
                    <w:div w:id="749694733">
                      <w:marLeft w:val="0"/>
                      <w:marRight w:val="0"/>
                      <w:marTop w:val="0"/>
                      <w:marBottom w:val="0"/>
                      <w:divBdr>
                        <w:top w:val="none" w:sz="0" w:space="0" w:color="auto"/>
                        <w:left w:val="none" w:sz="0" w:space="0" w:color="auto"/>
                        <w:bottom w:val="none" w:sz="0" w:space="0" w:color="auto"/>
                        <w:right w:val="none" w:sz="0" w:space="0" w:color="auto"/>
                      </w:divBdr>
                      <w:divsChild>
                        <w:div w:id="618411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0520546">
      <w:bodyDiv w:val="1"/>
      <w:marLeft w:val="0"/>
      <w:marRight w:val="0"/>
      <w:marTop w:val="0"/>
      <w:marBottom w:val="0"/>
      <w:divBdr>
        <w:top w:val="none" w:sz="0" w:space="0" w:color="auto"/>
        <w:left w:val="none" w:sz="0" w:space="0" w:color="auto"/>
        <w:bottom w:val="none" w:sz="0" w:space="0" w:color="auto"/>
        <w:right w:val="none" w:sz="0" w:space="0" w:color="auto"/>
      </w:divBdr>
      <w:divsChild>
        <w:div w:id="730688389">
          <w:marLeft w:val="0"/>
          <w:marRight w:val="0"/>
          <w:marTop w:val="0"/>
          <w:marBottom w:val="0"/>
          <w:divBdr>
            <w:top w:val="none" w:sz="0" w:space="0" w:color="auto"/>
            <w:left w:val="none" w:sz="0" w:space="0" w:color="auto"/>
            <w:bottom w:val="none" w:sz="0" w:space="0" w:color="auto"/>
            <w:right w:val="none" w:sz="0" w:space="0" w:color="auto"/>
          </w:divBdr>
          <w:divsChild>
            <w:div w:id="143621860">
              <w:marLeft w:val="0"/>
              <w:marRight w:val="0"/>
              <w:marTop w:val="0"/>
              <w:marBottom w:val="0"/>
              <w:divBdr>
                <w:top w:val="none" w:sz="0" w:space="0" w:color="auto"/>
                <w:left w:val="none" w:sz="0" w:space="0" w:color="auto"/>
                <w:bottom w:val="none" w:sz="0" w:space="0" w:color="auto"/>
                <w:right w:val="none" w:sz="0" w:space="0" w:color="auto"/>
              </w:divBdr>
              <w:divsChild>
                <w:div w:id="914435038">
                  <w:marLeft w:val="0"/>
                  <w:marRight w:val="0"/>
                  <w:marTop w:val="0"/>
                  <w:marBottom w:val="0"/>
                  <w:divBdr>
                    <w:top w:val="none" w:sz="0" w:space="0" w:color="auto"/>
                    <w:left w:val="none" w:sz="0" w:space="0" w:color="auto"/>
                    <w:bottom w:val="none" w:sz="0" w:space="0" w:color="auto"/>
                    <w:right w:val="none" w:sz="0" w:space="0" w:color="auto"/>
                  </w:divBdr>
                  <w:divsChild>
                    <w:div w:id="587544675">
                      <w:blockQuote w:val="1"/>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18" Type="http://schemas.openxmlformats.org/officeDocument/2006/relationships/footer" Target="footer4.xml"/><Relationship Id="rId3" Type="http://schemas.openxmlformats.org/officeDocument/2006/relationships/settings" Target="settings.xml"/><Relationship Id="rId21" Type="http://schemas.openxmlformats.org/officeDocument/2006/relationships/image" Target="media/image5.jpeg"/><Relationship Id="rId7" Type="http://schemas.openxmlformats.org/officeDocument/2006/relationships/image" Target="media/image1.jpeg"/><Relationship Id="rId12" Type="http://schemas.openxmlformats.org/officeDocument/2006/relationships/footer" Target="footer1.xml"/><Relationship Id="rId17" Type="http://schemas.openxmlformats.org/officeDocument/2006/relationships/hyperlink" Target="http://www.clc.org.au/articles/info/clc-rangers1/"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www.environment.gov.au/biodiversity/threatened/publications/strategy-home" TargetMode="External"/><Relationship Id="rId20" Type="http://schemas.openxmlformats.org/officeDocument/2006/relationships/image" Target="media/image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image" Target="media/image6.emf"/><Relationship Id="rId10" Type="http://schemas.openxmlformats.org/officeDocument/2006/relationships/header" Target="header1.xml"/><Relationship Id="rId19" Type="http://schemas.openxmlformats.org/officeDocument/2006/relationships/footer" Target="footer5.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3.xml"/><Relationship Id="rId22" Type="http://schemas.openxmlformats.org/officeDocument/2006/relationships/hyperlink" Target="http://www.environment.gov.au/biodiversity/threatened/species/pubs/68-conservation-advice-15022018.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E56373C3.dotm</Template>
  <TotalTime>2</TotalTime>
  <Pages>55</Pages>
  <Words>13805</Words>
  <Characters>77810</Characters>
  <Application>Microsoft Office Word</Application>
  <DocSecurity>4</DocSecurity>
  <Lines>648</Lines>
  <Paragraphs>182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91433</CharactersWithSpaces>
  <SharedDoc>false</SharedDoc>
  <HLinks>
    <vt:vector size="174" baseType="variant">
      <vt:variant>
        <vt:i4>1835063</vt:i4>
      </vt:variant>
      <vt:variant>
        <vt:i4>164</vt:i4>
      </vt:variant>
      <vt:variant>
        <vt:i4>0</vt:i4>
      </vt:variant>
      <vt:variant>
        <vt:i4>5</vt:i4>
      </vt:variant>
      <vt:variant>
        <vt:lpwstr/>
      </vt:variant>
      <vt:variant>
        <vt:lpwstr>_Toc274911040</vt:lpwstr>
      </vt:variant>
      <vt:variant>
        <vt:i4>1769527</vt:i4>
      </vt:variant>
      <vt:variant>
        <vt:i4>158</vt:i4>
      </vt:variant>
      <vt:variant>
        <vt:i4>0</vt:i4>
      </vt:variant>
      <vt:variant>
        <vt:i4>5</vt:i4>
      </vt:variant>
      <vt:variant>
        <vt:lpwstr/>
      </vt:variant>
      <vt:variant>
        <vt:lpwstr>_Toc274911039</vt:lpwstr>
      </vt:variant>
      <vt:variant>
        <vt:i4>1769527</vt:i4>
      </vt:variant>
      <vt:variant>
        <vt:i4>152</vt:i4>
      </vt:variant>
      <vt:variant>
        <vt:i4>0</vt:i4>
      </vt:variant>
      <vt:variant>
        <vt:i4>5</vt:i4>
      </vt:variant>
      <vt:variant>
        <vt:lpwstr/>
      </vt:variant>
      <vt:variant>
        <vt:lpwstr>_Toc274911038</vt:lpwstr>
      </vt:variant>
      <vt:variant>
        <vt:i4>1769527</vt:i4>
      </vt:variant>
      <vt:variant>
        <vt:i4>146</vt:i4>
      </vt:variant>
      <vt:variant>
        <vt:i4>0</vt:i4>
      </vt:variant>
      <vt:variant>
        <vt:i4>5</vt:i4>
      </vt:variant>
      <vt:variant>
        <vt:lpwstr/>
      </vt:variant>
      <vt:variant>
        <vt:lpwstr>_Toc274911037</vt:lpwstr>
      </vt:variant>
      <vt:variant>
        <vt:i4>1769527</vt:i4>
      </vt:variant>
      <vt:variant>
        <vt:i4>140</vt:i4>
      </vt:variant>
      <vt:variant>
        <vt:i4>0</vt:i4>
      </vt:variant>
      <vt:variant>
        <vt:i4>5</vt:i4>
      </vt:variant>
      <vt:variant>
        <vt:lpwstr/>
      </vt:variant>
      <vt:variant>
        <vt:lpwstr>_Toc274911036</vt:lpwstr>
      </vt:variant>
      <vt:variant>
        <vt:i4>1769527</vt:i4>
      </vt:variant>
      <vt:variant>
        <vt:i4>134</vt:i4>
      </vt:variant>
      <vt:variant>
        <vt:i4>0</vt:i4>
      </vt:variant>
      <vt:variant>
        <vt:i4>5</vt:i4>
      </vt:variant>
      <vt:variant>
        <vt:lpwstr/>
      </vt:variant>
      <vt:variant>
        <vt:lpwstr>_Toc274911035</vt:lpwstr>
      </vt:variant>
      <vt:variant>
        <vt:i4>1769527</vt:i4>
      </vt:variant>
      <vt:variant>
        <vt:i4>128</vt:i4>
      </vt:variant>
      <vt:variant>
        <vt:i4>0</vt:i4>
      </vt:variant>
      <vt:variant>
        <vt:i4>5</vt:i4>
      </vt:variant>
      <vt:variant>
        <vt:lpwstr/>
      </vt:variant>
      <vt:variant>
        <vt:lpwstr>_Toc274911034</vt:lpwstr>
      </vt:variant>
      <vt:variant>
        <vt:i4>1769527</vt:i4>
      </vt:variant>
      <vt:variant>
        <vt:i4>122</vt:i4>
      </vt:variant>
      <vt:variant>
        <vt:i4>0</vt:i4>
      </vt:variant>
      <vt:variant>
        <vt:i4>5</vt:i4>
      </vt:variant>
      <vt:variant>
        <vt:lpwstr/>
      </vt:variant>
      <vt:variant>
        <vt:lpwstr>_Toc274911033</vt:lpwstr>
      </vt:variant>
      <vt:variant>
        <vt:i4>1769527</vt:i4>
      </vt:variant>
      <vt:variant>
        <vt:i4>116</vt:i4>
      </vt:variant>
      <vt:variant>
        <vt:i4>0</vt:i4>
      </vt:variant>
      <vt:variant>
        <vt:i4>5</vt:i4>
      </vt:variant>
      <vt:variant>
        <vt:lpwstr/>
      </vt:variant>
      <vt:variant>
        <vt:lpwstr>_Toc274911032</vt:lpwstr>
      </vt:variant>
      <vt:variant>
        <vt:i4>1769527</vt:i4>
      </vt:variant>
      <vt:variant>
        <vt:i4>110</vt:i4>
      </vt:variant>
      <vt:variant>
        <vt:i4>0</vt:i4>
      </vt:variant>
      <vt:variant>
        <vt:i4>5</vt:i4>
      </vt:variant>
      <vt:variant>
        <vt:lpwstr/>
      </vt:variant>
      <vt:variant>
        <vt:lpwstr>_Toc274911031</vt:lpwstr>
      </vt:variant>
      <vt:variant>
        <vt:i4>1769527</vt:i4>
      </vt:variant>
      <vt:variant>
        <vt:i4>104</vt:i4>
      </vt:variant>
      <vt:variant>
        <vt:i4>0</vt:i4>
      </vt:variant>
      <vt:variant>
        <vt:i4>5</vt:i4>
      </vt:variant>
      <vt:variant>
        <vt:lpwstr/>
      </vt:variant>
      <vt:variant>
        <vt:lpwstr>_Toc274911030</vt:lpwstr>
      </vt:variant>
      <vt:variant>
        <vt:i4>1703991</vt:i4>
      </vt:variant>
      <vt:variant>
        <vt:i4>98</vt:i4>
      </vt:variant>
      <vt:variant>
        <vt:i4>0</vt:i4>
      </vt:variant>
      <vt:variant>
        <vt:i4>5</vt:i4>
      </vt:variant>
      <vt:variant>
        <vt:lpwstr/>
      </vt:variant>
      <vt:variant>
        <vt:lpwstr>_Toc274911029</vt:lpwstr>
      </vt:variant>
      <vt:variant>
        <vt:i4>1703991</vt:i4>
      </vt:variant>
      <vt:variant>
        <vt:i4>92</vt:i4>
      </vt:variant>
      <vt:variant>
        <vt:i4>0</vt:i4>
      </vt:variant>
      <vt:variant>
        <vt:i4>5</vt:i4>
      </vt:variant>
      <vt:variant>
        <vt:lpwstr/>
      </vt:variant>
      <vt:variant>
        <vt:lpwstr>_Toc274911028</vt:lpwstr>
      </vt:variant>
      <vt:variant>
        <vt:i4>1703991</vt:i4>
      </vt:variant>
      <vt:variant>
        <vt:i4>86</vt:i4>
      </vt:variant>
      <vt:variant>
        <vt:i4>0</vt:i4>
      </vt:variant>
      <vt:variant>
        <vt:i4>5</vt:i4>
      </vt:variant>
      <vt:variant>
        <vt:lpwstr/>
      </vt:variant>
      <vt:variant>
        <vt:lpwstr>_Toc274911027</vt:lpwstr>
      </vt:variant>
      <vt:variant>
        <vt:i4>1703991</vt:i4>
      </vt:variant>
      <vt:variant>
        <vt:i4>80</vt:i4>
      </vt:variant>
      <vt:variant>
        <vt:i4>0</vt:i4>
      </vt:variant>
      <vt:variant>
        <vt:i4>5</vt:i4>
      </vt:variant>
      <vt:variant>
        <vt:lpwstr/>
      </vt:variant>
      <vt:variant>
        <vt:lpwstr>_Toc274911026</vt:lpwstr>
      </vt:variant>
      <vt:variant>
        <vt:i4>1703991</vt:i4>
      </vt:variant>
      <vt:variant>
        <vt:i4>74</vt:i4>
      </vt:variant>
      <vt:variant>
        <vt:i4>0</vt:i4>
      </vt:variant>
      <vt:variant>
        <vt:i4>5</vt:i4>
      </vt:variant>
      <vt:variant>
        <vt:lpwstr/>
      </vt:variant>
      <vt:variant>
        <vt:lpwstr>_Toc274911025</vt:lpwstr>
      </vt:variant>
      <vt:variant>
        <vt:i4>1703991</vt:i4>
      </vt:variant>
      <vt:variant>
        <vt:i4>68</vt:i4>
      </vt:variant>
      <vt:variant>
        <vt:i4>0</vt:i4>
      </vt:variant>
      <vt:variant>
        <vt:i4>5</vt:i4>
      </vt:variant>
      <vt:variant>
        <vt:lpwstr/>
      </vt:variant>
      <vt:variant>
        <vt:lpwstr>_Toc274911024</vt:lpwstr>
      </vt:variant>
      <vt:variant>
        <vt:i4>1703991</vt:i4>
      </vt:variant>
      <vt:variant>
        <vt:i4>62</vt:i4>
      </vt:variant>
      <vt:variant>
        <vt:i4>0</vt:i4>
      </vt:variant>
      <vt:variant>
        <vt:i4>5</vt:i4>
      </vt:variant>
      <vt:variant>
        <vt:lpwstr/>
      </vt:variant>
      <vt:variant>
        <vt:lpwstr>_Toc274911023</vt:lpwstr>
      </vt:variant>
      <vt:variant>
        <vt:i4>1703991</vt:i4>
      </vt:variant>
      <vt:variant>
        <vt:i4>56</vt:i4>
      </vt:variant>
      <vt:variant>
        <vt:i4>0</vt:i4>
      </vt:variant>
      <vt:variant>
        <vt:i4>5</vt:i4>
      </vt:variant>
      <vt:variant>
        <vt:lpwstr/>
      </vt:variant>
      <vt:variant>
        <vt:lpwstr>_Toc274911022</vt:lpwstr>
      </vt:variant>
      <vt:variant>
        <vt:i4>1703991</vt:i4>
      </vt:variant>
      <vt:variant>
        <vt:i4>50</vt:i4>
      </vt:variant>
      <vt:variant>
        <vt:i4>0</vt:i4>
      </vt:variant>
      <vt:variant>
        <vt:i4>5</vt:i4>
      </vt:variant>
      <vt:variant>
        <vt:lpwstr/>
      </vt:variant>
      <vt:variant>
        <vt:lpwstr>_Toc274911021</vt:lpwstr>
      </vt:variant>
      <vt:variant>
        <vt:i4>1703991</vt:i4>
      </vt:variant>
      <vt:variant>
        <vt:i4>44</vt:i4>
      </vt:variant>
      <vt:variant>
        <vt:i4>0</vt:i4>
      </vt:variant>
      <vt:variant>
        <vt:i4>5</vt:i4>
      </vt:variant>
      <vt:variant>
        <vt:lpwstr/>
      </vt:variant>
      <vt:variant>
        <vt:lpwstr>_Toc274911020</vt:lpwstr>
      </vt:variant>
      <vt:variant>
        <vt:i4>1638455</vt:i4>
      </vt:variant>
      <vt:variant>
        <vt:i4>38</vt:i4>
      </vt:variant>
      <vt:variant>
        <vt:i4>0</vt:i4>
      </vt:variant>
      <vt:variant>
        <vt:i4>5</vt:i4>
      </vt:variant>
      <vt:variant>
        <vt:lpwstr/>
      </vt:variant>
      <vt:variant>
        <vt:lpwstr>_Toc274911019</vt:lpwstr>
      </vt:variant>
      <vt:variant>
        <vt:i4>1638455</vt:i4>
      </vt:variant>
      <vt:variant>
        <vt:i4>32</vt:i4>
      </vt:variant>
      <vt:variant>
        <vt:i4>0</vt:i4>
      </vt:variant>
      <vt:variant>
        <vt:i4>5</vt:i4>
      </vt:variant>
      <vt:variant>
        <vt:lpwstr/>
      </vt:variant>
      <vt:variant>
        <vt:lpwstr>_Toc274911018</vt:lpwstr>
      </vt:variant>
      <vt:variant>
        <vt:i4>1638455</vt:i4>
      </vt:variant>
      <vt:variant>
        <vt:i4>26</vt:i4>
      </vt:variant>
      <vt:variant>
        <vt:i4>0</vt:i4>
      </vt:variant>
      <vt:variant>
        <vt:i4>5</vt:i4>
      </vt:variant>
      <vt:variant>
        <vt:lpwstr/>
      </vt:variant>
      <vt:variant>
        <vt:lpwstr>_Toc274911017</vt:lpwstr>
      </vt:variant>
      <vt:variant>
        <vt:i4>1638455</vt:i4>
      </vt:variant>
      <vt:variant>
        <vt:i4>20</vt:i4>
      </vt:variant>
      <vt:variant>
        <vt:i4>0</vt:i4>
      </vt:variant>
      <vt:variant>
        <vt:i4>5</vt:i4>
      </vt:variant>
      <vt:variant>
        <vt:lpwstr/>
      </vt:variant>
      <vt:variant>
        <vt:lpwstr>_Toc274911016</vt:lpwstr>
      </vt:variant>
      <vt:variant>
        <vt:i4>1638455</vt:i4>
      </vt:variant>
      <vt:variant>
        <vt:i4>14</vt:i4>
      </vt:variant>
      <vt:variant>
        <vt:i4>0</vt:i4>
      </vt:variant>
      <vt:variant>
        <vt:i4>5</vt:i4>
      </vt:variant>
      <vt:variant>
        <vt:lpwstr/>
      </vt:variant>
      <vt:variant>
        <vt:lpwstr>_Toc274911015</vt:lpwstr>
      </vt:variant>
      <vt:variant>
        <vt:i4>1638455</vt:i4>
      </vt:variant>
      <vt:variant>
        <vt:i4>8</vt:i4>
      </vt:variant>
      <vt:variant>
        <vt:i4>0</vt:i4>
      </vt:variant>
      <vt:variant>
        <vt:i4>5</vt:i4>
      </vt:variant>
      <vt:variant>
        <vt:lpwstr/>
      </vt:variant>
      <vt:variant>
        <vt:lpwstr>_Toc274911014</vt:lpwstr>
      </vt:variant>
      <vt:variant>
        <vt:i4>1638455</vt:i4>
      </vt:variant>
      <vt:variant>
        <vt:i4>2</vt:i4>
      </vt:variant>
      <vt:variant>
        <vt:i4>0</vt:i4>
      </vt:variant>
      <vt:variant>
        <vt:i4>5</vt:i4>
      </vt:variant>
      <vt:variant>
        <vt:lpwstr/>
      </vt:variant>
      <vt:variant>
        <vt:lpwstr>_Toc274911013</vt:lpwstr>
      </vt:variant>
      <vt:variant>
        <vt:i4>4259883</vt:i4>
      </vt:variant>
      <vt:variant>
        <vt:i4>-1</vt:i4>
      </vt:variant>
      <vt:variant>
        <vt:i4>1028</vt:i4>
      </vt:variant>
      <vt:variant>
        <vt:i4>1</vt:i4>
      </vt:variant>
      <vt:variant>
        <vt:lpwstr>http://internal.nreta.nt.gov.au/services/templates/images/logos/horizontal_colour.jpg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National Recovery Plan for the Central Rock-rat Zyzomys pedunculatus</dc:title>
  <dc:creator>Department of Environment and Natural Resources, Northern Territory</dc:creator>
  <cp:lastModifiedBy>Bec Durack</cp:lastModifiedBy>
  <cp:revision>2</cp:revision>
  <dcterms:created xsi:type="dcterms:W3CDTF">2019-02-20T03:26:00Z</dcterms:created>
  <dcterms:modified xsi:type="dcterms:W3CDTF">2019-02-20T03:26:00Z</dcterms:modified>
</cp:coreProperties>
</file>