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4AAF" w14:textId="77777777" w:rsidR="00A31571" w:rsidRDefault="00A31571" w:rsidP="007B4C63">
      <w:pPr>
        <w:pStyle w:val="Series"/>
      </w:pPr>
    </w:p>
    <w:p w14:paraId="005F0716" w14:textId="77777777" w:rsidR="00A31571" w:rsidRDefault="00A31571" w:rsidP="007B4C63">
      <w:pPr>
        <w:pStyle w:val="Series"/>
      </w:pPr>
    </w:p>
    <w:p w14:paraId="410AFA6E" w14:textId="52671CE0" w:rsidR="00D04A3C" w:rsidRPr="00A31571" w:rsidRDefault="008A081F" w:rsidP="007B4C63">
      <w:pPr>
        <w:pStyle w:val="Series"/>
        <w:rPr>
          <w:sz w:val="22"/>
        </w:rPr>
      </w:pPr>
      <w:r>
        <w:t xml:space="preserve">MARS </w:t>
      </w:r>
      <w:r w:rsidR="0050206D" w:rsidRPr="0050206D">
        <w:t>Q</w:t>
      </w:r>
      <w:r w:rsidR="0050206D">
        <w:t>uick Reference Guide</w:t>
      </w:r>
      <w:r w:rsidR="0050206D" w:rsidRPr="0050206D">
        <w:t xml:space="preserve"> 0</w:t>
      </w:r>
      <w:r w:rsidR="0025393B">
        <w:t>8</w:t>
      </w:r>
      <w:r w:rsidR="00A31571">
        <w:t xml:space="preserve"> </w:t>
      </w:r>
      <w:r w:rsidR="00A31571" w:rsidRPr="00A31571">
        <w:rPr>
          <w:sz w:val="22"/>
        </w:rPr>
        <w:t>Version 2, November 2023</w:t>
      </w:r>
    </w:p>
    <w:p w14:paraId="2AAC4FE2" w14:textId="77777777" w:rsidR="00757AA9" w:rsidRDefault="00C8092A" w:rsidP="00EF2FA6">
      <w:pPr>
        <w:pStyle w:val="Heading1"/>
        <w:rPr>
          <w:sz w:val="44"/>
          <w:szCs w:val="44"/>
        </w:rPr>
      </w:pPr>
      <w:r>
        <w:rPr>
          <w:sz w:val="44"/>
          <w:szCs w:val="44"/>
        </w:rPr>
        <w:t xml:space="preserve">Release from biosecurity </w:t>
      </w:r>
      <w:r w:rsidR="008146F1">
        <w:rPr>
          <w:sz w:val="44"/>
          <w:szCs w:val="44"/>
        </w:rPr>
        <w:t>c</w:t>
      </w:r>
      <w:r>
        <w:rPr>
          <w:sz w:val="44"/>
          <w:szCs w:val="44"/>
        </w:rPr>
        <w:t>ontrol</w:t>
      </w:r>
      <w:r w:rsidR="002C0DD6">
        <w:rPr>
          <w:sz w:val="44"/>
          <w:szCs w:val="44"/>
        </w:rPr>
        <w:t xml:space="preserve"> for commercial vessels</w:t>
      </w:r>
      <w:r w:rsidRPr="00146693">
        <w:rPr>
          <w:sz w:val="44"/>
          <w:szCs w:val="44"/>
        </w:rPr>
        <w:t xml:space="preserve"> </w:t>
      </w:r>
    </w:p>
    <w:p w14:paraId="5D361451" w14:textId="039949AE" w:rsidR="00B82095" w:rsidRPr="000A3947" w:rsidRDefault="000A3947" w:rsidP="00EF2FA6">
      <w:pPr>
        <w:pStyle w:val="Heading1"/>
        <w:rPr>
          <w:b w:val="0"/>
          <w:bCs w:val="0"/>
          <w:sz w:val="32"/>
          <w:szCs w:val="32"/>
        </w:rPr>
      </w:pPr>
      <w:r w:rsidRPr="000A3947">
        <w:rPr>
          <w:b w:val="0"/>
          <w:bCs w:val="0"/>
          <w:sz w:val="32"/>
          <w:szCs w:val="32"/>
        </w:rPr>
        <w:t>(previously known as coastal strip or coastal status)</w:t>
      </w:r>
    </w:p>
    <w:p w14:paraId="070A3146" w14:textId="77777777" w:rsidR="00AE32E7" w:rsidRDefault="00AE32E7" w:rsidP="00AE32E7">
      <w:pPr>
        <w:pStyle w:val="paragraph"/>
        <w:spacing w:after="0"/>
        <w:textAlignment w:val="baseline"/>
        <w:rPr>
          <w:rFonts w:asciiTheme="minorHAnsi" w:eastAsiaTheme="minorEastAsia" w:hAnsiTheme="minorHAnsi" w:cstheme="minorBid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6FFC4D25">
        <w:rPr>
          <w:rFonts w:asciiTheme="minorHAnsi" w:eastAsiaTheme="minorEastAsia" w:hAnsiTheme="minorHAnsi" w:cstheme="minorBid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International vessels intending to stay in Australian waters for an extended period may request a release from biosecurity control. However, the vessel may still be required to comply with relevant state or territory requirements. </w:t>
      </w:r>
    </w:p>
    <w:p w14:paraId="5D75ADD9" w14:textId="35AB4887" w:rsidR="00AE32E7" w:rsidRDefault="00AE32E7" w:rsidP="00AE32E7">
      <w:pPr>
        <w:pStyle w:val="paragraph"/>
        <w:spacing w:after="0"/>
        <w:textAlignment w:val="baseline"/>
        <w:rPr>
          <w:rFonts w:asciiTheme="minorHAnsi" w:eastAsiaTheme="minorEastAsia" w:hAnsiTheme="minorHAnsi" w:cstheme="minorBid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6FFC4D25">
        <w:rPr>
          <w:rFonts w:asciiTheme="minorHAnsi" w:eastAsiaTheme="minorEastAsia" w:hAnsiTheme="minorHAnsi" w:cstheme="minorBid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Release from biosecurity control is granted after an inspection of the vessel has been completed and all biosecurity risks have been managed in an approved manner.</w:t>
      </w:r>
    </w:p>
    <w:p w14:paraId="1461524A" w14:textId="725E8C6D" w:rsidR="00D65AA0" w:rsidRDefault="00D65AA0" w:rsidP="00D65AA0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6FFC4D25">
        <w:rPr>
          <w:rFonts w:asciiTheme="minorHAnsi" w:eastAsiaTheme="minorEastAsia" w:hAnsiTheme="minorHAnsi" w:cstheme="minorBid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Release from biosecurity control will no longer apply if the vessel leaves Australian territory or interacts with another vessel subject to biosecurity control. The vessel will then return to </w:t>
      </w:r>
      <w:r w:rsidR="00626023">
        <w:rPr>
          <w:rFonts w:asciiTheme="minorHAnsi" w:eastAsiaTheme="minorEastAsia" w:hAnsiTheme="minorHAnsi" w:cstheme="minorBid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being subject to biosecurity control</w:t>
      </w:r>
      <w:r w:rsidRPr="6FFC4D25">
        <w:rPr>
          <w:rFonts w:asciiTheme="minorHAnsi" w:eastAsiaTheme="minorEastAsia" w:hAnsiTheme="minorHAnsi" w:cstheme="minorBid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and to pre-arrival reporting requirements</w:t>
      </w:r>
      <w:r w:rsidR="007601F5">
        <w:rPr>
          <w:rFonts w:asciiTheme="minorHAnsi" w:eastAsiaTheme="minorEastAsia" w:hAnsiTheme="minorHAnsi" w:cstheme="minorBid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. R</w:t>
      </w:r>
      <w:r>
        <w:rPr>
          <w:rFonts w:asciiTheme="minorHAnsi" w:eastAsiaTheme="minorEastAsia" w:hAnsiTheme="minorHAnsi" w:cstheme="minorBid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efer to</w:t>
      </w:r>
      <w:r w:rsidRPr="6FFC4D25">
        <w:rPr>
          <w:rFonts w:asciiTheme="minorHAnsi" w:eastAsiaTheme="minorEastAsia" w:hAnsiTheme="minorHAnsi" w:cstheme="minorBid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section 193 of the </w:t>
      </w:r>
      <w:r w:rsidRPr="00536C77">
        <w:rPr>
          <w:rFonts w:asciiTheme="minorHAnsi" w:eastAsiaTheme="minorEastAsia" w:hAnsiTheme="minorHAnsi" w:cstheme="minorBidi"/>
          <w:i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Biosecurity Act 2015</w:t>
      </w:r>
      <w:r w:rsidRPr="6FFC4D25">
        <w:rPr>
          <w:rFonts w:asciiTheme="minorHAnsi" w:eastAsiaTheme="minorEastAsia" w:hAnsiTheme="minorHAnsi" w:cstheme="minorBid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.</w:t>
      </w:r>
    </w:p>
    <w:p w14:paraId="4661FEA9" w14:textId="77777777" w:rsidR="00D65AA0" w:rsidRPr="00D65AA0" w:rsidRDefault="00D65AA0" w:rsidP="00D65AA0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922"/>
        <w:gridCol w:w="3240"/>
      </w:tblGrid>
      <w:tr w:rsidR="009A1C83" w14:paraId="720F6F74" w14:textId="77777777" w:rsidTr="004E3246">
        <w:trPr>
          <w:trHeight w:val="1785"/>
        </w:trPr>
        <w:tc>
          <w:tcPr>
            <w:tcW w:w="5922" w:type="dxa"/>
          </w:tcPr>
          <w:p w14:paraId="29981B3C" w14:textId="53A4027B" w:rsidR="009A1C83" w:rsidRPr="00C52E51" w:rsidRDefault="009A1C83" w:rsidP="00C52E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inorHAnsi" w:hAnsi="Calibri" w:cs="Calibri"/>
                <w:b/>
                <w:bCs/>
                <w:color w:val="000000"/>
              </w:rPr>
            </w:pPr>
            <w:bookmarkStart w:id="0" w:name="_Hlk150854487"/>
            <w:r w:rsidRPr="00C52E51">
              <w:rPr>
                <w:rStyle w:val="normaltextrun"/>
                <w:rFonts w:ascii="Calibri" w:eastAsiaTheme="minorHAnsi" w:hAnsi="Calibri" w:cs="Calibri"/>
                <w:b/>
                <w:bCs/>
                <w:color w:val="000000"/>
              </w:rPr>
              <w:t xml:space="preserve">What you must do   </w:t>
            </w:r>
          </w:p>
          <w:p w14:paraId="46668EE6" w14:textId="0DAD4464" w:rsidR="009A1C83" w:rsidRDefault="001C7584" w:rsidP="004E3246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  <w:r w:rsidRPr="5C7EFD63">
              <w:rPr>
                <w:rStyle w:val="normaltextrun"/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>The vessel master or nominated shipping agent m</w:t>
            </w:r>
            <w:r>
              <w:rPr>
                <w:rStyle w:val="normaltextrun"/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>ust</w:t>
            </w:r>
            <w:r w:rsidRPr="5C7EFD63">
              <w:rPr>
                <w:rStyle w:val="normaltextrun"/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>submit a request for release from biosecurity control</w:t>
            </w:r>
            <w:r w:rsidRPr="5C7EFD63">
              <w:rPr>
                <w:rStyle w:val="normaltextrun"/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 xml:space="preserve"> on the Pre-Arrival Report (PAR) or submit a </w:t>
            </w:r>
            <w:r>
              <w:rPr>
                <w:rStyle w:val="normaltextrun"/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>Release from Biosecurity Control</w:t>
            </w:r>
            <w:r w:rsidRPr="5C7EFD63">
              <w:rPr>
                <w:rStyle w:val="normaltextrun"/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 xml:space="preserve"> Service Request using </w:t>
            </w:r>
            <w:hyperlink r:id="rId11" w:history="1">
              <w:r w:rsidR="009A1C83" w:rsidRPr="00D30DC5">
                <w:rPr>
                  <w:rStyle w:val="Hyperlink"/>
                  <w:rFonts w:asciiTheme="minorHAnsi" w:eastAsiaTheme="minorHAnsi" w:hAnsiTheme="minorHAnsi"/>
                  <w:sz w:val="22"/>
                  <w:szCs w:val="22"/>
                </w:rPr>
                <w:t>MARS</w:t>
              </w:r>
            </w:hyperlink>
            <w:r w:rsidR="009A1C83" w:rsidRPr="5C7EFD63">
              <w:rPr>
                <w:rStyle w:val="normaltextrun"/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240" w:type="dxa"/>
          </w:tcPr>
          <w:p w14:paraId="6784F09C" w14:textId="6C71AF56" w:rsidR="009A1C83" w:rsidRDefault="00AE1DEA" w:rsidP="004E3246">
            <w:pPr>
              <w:pStyle w:val="paragraph"/>
              <w:jc w:val="right"/>
              <w:rPr>
                <w:rStyle w:val="normaltextrun"/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06077DE" wp14:editId="71A8C7F9">
                  <wp:extent cx="1920240" cy="1285240"/>
                  <wp:effectExtent l="0" t="0" r="3810" b="0"/>
                  <wp:docPr id="438567524" name="Picture 1" descr="Photo of a container sh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567524" name="Picture 1" descr="Photo of a container ship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28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7FA6BF5C" w14:textId="77777777" w:rsidR="00E94ED7" w:rsidRDefault="00E94ED7" w:rsidP="00FC2C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</w:pPr>
    </w:p>
    <w:p w14:paraId="3B082309" w14:textId="77777777" w:rsidR="00E94ED7" w:rsidRDefault="00E94ED7" w:rsidP="00E94E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inorHAnsi" w:hAnsi="Calibri" w:cs="Calibri"/>
          <w:color w:val="000000"/>
          <w:sz w:val="22"/>
          <w:szCs w:val="22"/>
        </w:rPr>
      </w:pPr>
      <w:r w:rsidRPr="07003866">
        <w:rPr>
          <w:rStyle w:val="normaltextrun"/>
          <w:rFonts w:ascii="Calibri" w:eastAsiaTheme="minorHAnsi" w:hAnsi="Calibri" w:cs="Calibri"/>
          <w:color w:val="000000" w:themeColor="text1"/>
          <w:sz w:val="22"/>
          <w:szCs w:val="22"/>
        </w:rPr>
        <w:t xml:space="preserve">Release from biosecurity control inspections </w:t>
      </w:r>
      <w:proofErr w:type="gramStart"/>
      <w:r w:rsidRPr="07003866">
        <w:rPr>
          <w:rStyle w:val="normaltextrun"/>
          <w:rFonts w:ascii="Calibri" w:eastAsiaTheme="minorHAnsi" w:hAnsi="Calibri" w:cs="Calibri"/>
          <w:color w:val="000000" w:themeColor="text1"/>
          <w:sz w:val="22"/>
          <w:szCs w:val="22"/>
        </w:rPr>
        <w:t>are</w:t>
      </w:r>
      <w:proofErr w:type="gramEnd"/>
      <w:r w:rsidRPr="07003866">
        <w:rPr>
          <w:rStyle w:val="normaltextrun"/>
          <w:rFonts w:ascii="Calibri" w:eastAsiaTheme="minorHAnsi" w:hAnsi="Calibri" w:cs="Calibri"/>
          <w:color w:val="000000" w:themeColor="text1"/>
          <w:sz w:val="22"/>
          <w:szCs w:val="22"/>
        </w:rPr>
        <w:t xml:space="preserve"> only completed at certain Australian ports. The master or agent should refer to the department’s website to learn how to prepare for a release from biosecurity control inspection: </w:t>
      </w:r>
      <w:hyperlink r:id="rId13">
        <w:r w:rsidRPr="07003866">
          <w:rPr>
            <w:rStyle w:val="Hyperlink"/>
            <w:rFonts w:asciiTheme="minorHAnsi" w:eastAsiaTheme="minorHAnsi" w:hAnsiTheme="minorHAnsi"/>
            <w:sz w:val="22"/>
          </w:rPr>
          <w:t>Release of biosecurity control of commercial vessels - DAFF (agriculture.gov.au)</w:t>
        </w:r>
      </w:hyperlink>
    </w:p>
    <w:p w14:paraId="6F065CEB" w14:textId="6CC293A3" w:rsidR="00FC2CB1" w:rsidRPr="0033577C" w:rsidRDefault="00FC2CB1" w:rsidP="00FC2C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33577C"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>Goods and activities of biosecurity concern include:</w:t>
      </w:r>
    </w:p>
    <w:p w14:paraId="015D772D" w14:textId="77777777" w:rsidR="00056153" w:rsidRDefault="00056153" w:rsidP="000561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inorHAnsi" w:hAnsi="Calibri" w:cs="Calibri"/>
          <w:b/>
          <w:bCs/>
          <w:color w:val="000000"/>
        </w:rPr>
      </w:pPr>
    </w:p>
    <w:p w14:paraId="1C43A1D7" w14:textId="15F8B5A7" w:rsidR="00056153" w:rsidRPr="00C54B77" w:rsidRDefault="00056153" w:rsidP="000561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inorHAnsi" w:hAnsi="Calibri" w:cs="Calibri"/>
          <w:b/>
          <w:bCs/>
          <w:color w:val="000000"/>
        </w:rPr>
      </w:pPr>
      <w:r>
        <w:rPr>
          <w:rStyle w:val="normaltextrun"/>
          <w:rFonts w:ascii="Calibri" w:eastAsiaTheme="minorHAnsi" w:hAnsi="Calibri" w:cs="Calibri"/>
          <w:b/>
          <w:bCs/>
          <w:color w:val="000000"/>
        </w:rPr>
        <w:t>When to</w:t>
      </w:r>
      <w:r w:rsidRPr="00C54B77">
        <w:rPr>
          <w:rStyle w:val="normaltextrun"/>
          <w:rFonts w:ascii="Calibri" w:eastAsiaTheme="minorHAnsi" w:hAnsi="Calibri" w:cs="Calibri"/>
          <w:b/>
          <w:bCs/>
          <w:color w:val="000000"/>
        </w:rPr>
        <w:t xml:space="preserve"> do it</w:t>
      </w:r>
    </w:p>
    <w:p w14:paraId="304E8848" w14:textId="77777777" w:rsidR="00C9287B" w:rsidRDefault="00C9287B">
      <w:pPr>
        <w:spacing w:after="0" w:line="240" w:lineRule="auto"/>
        <w:rPr>
          <w:rStyle w:val="normaltextrun"/>
          <w:rFonts w:ascii="Calibri" w:hAnsi="Calibri" w:cs="Calibri"/>
          <w:color w:val="000000"/>
        </w:rPr>
      </w:pPr>
      <w:r w:rsidRPr="005E1EC4">
        <w:rPr>
          <w:rStyle w:val="normaltextrun"/>
          <w:rFonts w:ascii="Calibri" w:hAnsi="Calibri" w:cs="Calibri"/>
          <w:color w:val="000000"/>
        </w:rPr>
        <w:t xml:space="preserve">The vessel’s agent or master </w:t>
      </w:r>
      <w:r>
        <w:rPr>
          <w:rStyle w:val="normaltextrun"/>
          <w:rFonts w:ascii="Calibri" w:hAnsi="Calibri" w:cs="Calibri"/>
          <w:color w:val="000000"/>
        </w:rPr>
        <w:t>can</w:t>
      </w:r>
      <w:r w:rsidRPr="005E1EC4">
        <w:rPr>
          <w:rStyle w:val="normaltextrun"/>
          <w:rFonts w:ascii="Calibri" w:hAnsi="Calibri" w:cs="Calibri"/>
          <w:color w:val="000000"/>
        </w:rPr>
        <w:t xml:space="preserve"> submit a </w:t>
      </w:r>
      <w:r>
        <w:rPr>
          <w:rStyle w:val="normaltextrun"/>
          <w:rFonts w:ascii="Calibri" w:hAnsi="Calibri" w:cs="Calibri"/>
          <w:color w:val="000000"/>
        </w:rPr>
        <w:t>Release from Biosecurity Control</w:t>
      </w:r>
      <w:r w:rsidRPr="005E1EC4">
        <w:rPr>
          <w:rStyle w:val="normaltextrun"/>
          <w:rFonts w:ascii="Calibri" w:hAnsi="Calibri" w:cs="Calibri"/>
          <w:color w:val="000000"/>
        </w:rPr>
        <w:t xml:space="preserve"> Service Request </w:t>
      </w:r>
      <w:r>
        <w:rPr>
          <w:rStyle w:val="normaltextrun"/>
          <w:rFonts w:ascii="Calibri" w:hAnsi="Calibri" w:cs="Calibri"/>
          <w:color w:val="000000"/>
        </w:rPr>
        <w:t>following the submission of an</w:t>
      </w:r>
      <w:r w:rsidRPr="005E1EC4">
        <w:rPr>
          <w:rStyle w:val="normaltextrun"/>
          <w:rFonts w:ascii="Calibri" w:hAnsi="Calibri" w:cs="Calibri"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 xml:space="preserve">electronic </w:t>
      </w:r>
      <w:r w:rsidRPr="005E1EC4">
        <w:rPr>
          <w:rStyle w:val="normaltextrun"/>
          <w:rFonts w:ascii="Calibri" w:hAnsi="Calibri" w:cs="Calibri"/>
          <w:color w:val="000000"/>
        </w:rPr>
        <w:t>Pre-Arrival Report (PAR) or a Non-First Port of Entry (NFP) application</w:t>
      </w:r>
      <w:r>
        <w:rPr>
          <w:rStyle w:val="normaltextrun"/>
          <w:rFonts w:ascii="Calibri" w:hAnsi="Calibri" w:cs="Calibri"/>
          <w:color w:val="000000"/>
        </w:rPr>
        <w:t>.</w:t>
      </w:r>
    </w:p>
    <w:p w14:paraId="5448901A" w14:textId="77777777" w:rsidR="00C9287B" w:rsidRDefault="00C9287B">
      <w:pPr>
        <w:spacing w:after="0" w:line="240" w:lineRule="auto"/>
        <w:rPr>
          <w:rStyle w:val="normaltextrun"/>
          <w:rFonts w:ascii="Calibri" w:hAnsi="Calibri" w:cs="Calibri"/>
          <w:color w:val="000000"/>
        </w:rPr>
      </w:pPr>
    </w:p>
    <w:p w14:paraId="0AAFD783" w14:textId="6DE4D1EB" w:rsidR="00D85DBB" w:rsidRPr="00C54B77" w:rsidRDefault="00D85DBB" w:rsidP="00D85D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inorHAnsi" w:hAnsi="Calibri" w:cs="Calibri"/>
          <w:b/>
          <w:bCs/>
          <w:color w:val="000000"/>
        </w:rPr>
      </w:pPr>
      <w:r w:rsidRPr="00C54B77">
        <w:rPr>
          <w:rStyle w:val="normaltextrun"/>
          <w:rFonts w:ascii="Calibri" w:eastAsiaTheme="minorHAnsi" w:hAnsi="Calibri" w:cs="Calibri"/>
          <w:b/>
          <w:bCs/>
          <w:color w:val="000000"/>
        </w:rPr>
        <w:t>How to do it</w:t>
      </w:r>
      <w:r w:rsidR="001B6049">
        <w:rPr>
          <w:rStyle w:val="normaltextrun"/>
          <w:rFonts w:ascii="Calibri" w:eastAsiaTheme="minorHAnsi" w:hAnsi="Calibri" w:cs="Calibri"/>
          <w:b/>
          <w:bCs/>
          <w:color w:val="000000"/>
        </w:rPr>
        <w:t xml:space="preserve"> post arrival</w:t>
      </w:r>
    </w:p>
    <w:p w14:paraId="2DFE3A64" w14:textId="77777777" w:rsidR="00D53A09" w:rsidRDefault="00D53A09" w:rsidP="00D53A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="Calibri" w:eastAsiaTheme="minorHAnsi" w:hAnsi="Calibri" w:cs="Calibri"/>
          <w:color w:val="000000"/>
          <w:sz w:val="22"/>
          <w:szCs w:val="22"/>
        </w:rPr>
        <w:t>Release from Biosecurity Control</w:t>
      </w:r>
      <w:r w:rsidRPr="005E1EC4">
        <w:rPr>
          <w:rStyle w:val="normaltextrun"/>
          <w:rFonts w:ascii="Calibri" w:eastAsiaTheme="minorHAnsi" w:hAnsi="Calibri" w:cs="Calibri"/>
          <w:color w:val="000000"/>
          <w:sz w:val="22"/>
          <w:szCs w:val="22"/>
        </w:rPr>
        <w:t xml:space="preserve"> </w:t>
      </w:r>
      <w:r w:rsidRPr="00CF3D04"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>Service Request</w:t>
      </w:r>
      <w:r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>s</w:t>
      </w:r>
      <w:r w:rsidRPr="00CF3D04"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 xml:space="preserve"> may be submitted </w:t>
      </w:r>
      <w:r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 xml:space="preserve">using MARS </w:t>
      </w:r>
      <w:r w:rsidRPr="00CF3D04"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 xml:space="preserve">through the Request a Service menu or by </w:t>
      </w:r>
      <w:r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>selecting</w:t>
      </w:r>
      <w:r w:rsidRPr="00CF3D04"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 xml:space="preserve"> the </w:t>
      </w:r>
      <w:r>
        <w:rPr>
          <w:rStyle w:val="normaltextrun"/>
          <w:rFonts w:ascii="Calibri" w:eastAsiaTheme="minorHAnsi" w:hAnsi="Calibri" w:cs="Calibri"/>
          <w:color w:val="000000"/>
          <w:sz w:val="22"/>
          <w:szCs w:val="22"/>
        </w:rPr>
        <w:t>Release from Biosecurity Control</w:t>
      </w:r>
      <w:r w:rsidRPr="005E1EC4">
        <w:rPr>
          <w:rStyle w:val="normaltextrun"/>
          <w:rFonts w:ascii="Calibri" w:eastAsiaTheme="minorHAns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eastAsiaTheme="minorHAnsi" w:hAnsi="Calibri" w:cs="Calibri"/>
          <w:color w:val="000000"/>
          <w:sz w:val="22"/>
          <w:szCs w:val="22"/>
        </w:rPr>
        <w:t xml:space="preserve">Service </w:t>
      </w:r>
      <w:r w:rsidRPr="00CF3D04"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 xml:space="preserve">Request icon. </w:t>
      </w:r>
    </w:p>
    <w:p w14:paraId="45F5BC80" w14:textId="660D0BFA" w:rsidR="00D85DBB" w:rsidRDefault="00D85DBB" w:rsidP="00B106F1">
      <w:pPr>
        <w:pStyle w:val="paragraph"/>
        <w:textAlignment w:val="baseline"/>
        <w:rPr>
          <w:rStyle w:val="normaltextrun"/>
          <w:rFonts w:asciiTheme="minorHAnsi" w:eastAsiaTheme="minorHAnsi" w:hAnsiTheme="minorHAnsi"/>
          <w:b/>
          <w:bCs/>
          <w:i/>
          <w:iCs/>
          <w:color w:val="000000"/>
          <w:sz w:val="22"/>
          <w:szCs w:val="22"/>
        </w:rPr>
      </w:pPr>
      <w:r w:rsidRPr="00B106F1">
        <w:rPr>
          <w:rStyle w:val="normaltextrun"/>
          <w:rFonts w:asciiTheme="minorHAnsi" w:eastAsiaTheme="minorHAnsi" w:hAnsiTheme="minorHAnsi"/>
          <w:b/>
          <w:bCs/>
          <w:i/>
          <w:iCs/>
          <w:color w:val="000000"/>
          <w:sz w:val="22"/>
          <w:szCs w:val="22"/>
        </w:rPr>
        <w:t xml:space="preserve">Look for these </w:t>
      </w:r>
      <w:proofErr w:type="gramStart"/>
      <w:r w:rsidRPr="00B106F1">
        <w:rPr>
          <w:rStyle w:val="normaltextrun"/>
          <w:rFonts w:asciiTheme="minorHAnsi" w:eastAsiaTheme="minorHAnsi" w:hAnsiTheme="minorHAnsi"/>
          <w:b/>
          <w:bCs/>
          <w:i/>
          <w:iCs/>
          <w:color w:val="000000"/>
          <w:sz w:val="22"/>
          <w:szCs w:val="22"/>
        </w:rPr>
        <w:t>icons</w:t>
      </w:r>
      <w:proofErr w:type="gramEnd"/>
    </w:p>
    <w:p w14:paraId="172BFDB5" w14:textId="4748CE5A" w:rsidR="00846B9F" w:rsidRDefault="00846B9F" w:rsidP="00846B9F">
      <w:pPr>
        <w:pStyle w:val="paragraph"/>
        <w:numPr>
          <w:ilvl w:val="0"/>
          <w:numId w:val="10"/>
        </w:numPr>
        <w:spacing w:before="0" w:beforeAutospacing="0" w:after="120" w:afterAutospacing="0"/>
        <w:ind w:left="357" w:hanging="357"/>
        <w:textAlignment w:val="baseline"/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CF3D04"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 xml:space="preserve">Access the department’s online web services at </w:t>
      </w:r>
      <w:hyperlink r:id="rId14" w:history="1">
        <w:r w:rsidRPr="00D7146C">
          <w:rPr>
            <w:rStyle w:val="Hyperlink"/>
            <w:rFonts w:asciiTheme="minorHAnsi" w:eastAsiaTheme="minorHAnsi" w:hAnsiTheme="minorHAnsi" w:cstheme="minorHAnsi"/>
            <w:sz w:val="22"/>
          </w:rPr>
          <w:t>https://online.agriculture.gov.au/selfservice/</w:t>
        </w:r>
      </w:hyperlink>
      <w:r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</w:p>
    <w:p w14:paraId="0F7CC1EC" w14:textId="77777777" w:rsidR="00D61056" w:rsidRDefault="00D61056" w:rsidP="00D6105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2289D"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>A service request can only be submitted if a port visit exists for that voyage. A port visit is created when a PAR or Non-First Point of Entry (NFP) application is submitted</w:t>
      </w:r>
      <w:r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 xml:space="preserve"> by the vessel operator or nominated shipping agency</w:t>
      </w:r>
      <w:r w:rsidRPr="0002289D"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>.</w:t>
      </w:r>
    </w:p>
    <w:tbl>
      <w:tblPr>
        <w:tblStyle w:val="TableGrid"/>
        <w:tblW w:w="0" w:type="auto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585"/>
      </w:tblGrid>
      <w:tr w:rsidR="00A23151" w14:paraId="1AC8D544" w14:textId="77777777" w:rsidTr="004E3246">
        <w:trPr>
          <w:trHeight w:val="300"/>
        </w:trPr>
        <w:tc>
          <w:tcPr>
            <w:tcW w:w="3585" w:type="dxa"/>
            <w:vAlign w:val="center"/>
          </w:tcPr>
          <w:p w14:paraId="7F4D41D4" w14:textId="4BB90096" w:rsidR="00A23151" w:rsidRDefault="00A23151" w:rsidP="00D85DBB">
            <w:pPr>
              <w:pStyle w:val="paragraph"/>
              <w:numPr>
                <w:ilvl w:val="0"/>
                <w:numId w:val="10"/>
              </w:numPr>
              <w:spacing w:before="0" w:beforeAutospacing="0" w:after="120" w:afterAutospacing="0"/>
              <w:rPr>
                <w:rStyle w:val="normaltextrun"/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</w:pPr>
            <w:r w:rsidRPr="5C7EFD63">
              <w:rPr>
                <w:rStyle w:val="normaltextrun"/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lastRenderedPageBreak/>
              <w:t>Select the MARS Maritime icon</w:t>
            </w:r>
            <w:r>
              <w:rPr>
                <w:rStyle w:val="normaltextrun"/>
                <w:rFonts w:asciiTheme="minorHAnsi" w:eastAsia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AF775F"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13585EAD" wp14:editId="4034C0B4">
                  <wp:extent cx="820668" cy="900455"/>
                  <wp:effectExtent l="0" t="0" r="0" b="0"/>
                  <wp:docPr id="614003168" name="Picture 614003168" descr="A black and orange sign with a ship in the wa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003168" name="Picture 1" descr="A black and orange sign with a ship in the water&#10;&#10;Description automatically generated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668" cy="90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F92E44" w14:textId="77777777" w:rsidR="007B2250" w:rsidRPr="00CF3D04" w:rsidRDefault="007B2250" w:rsidP="007B2250">
      <w:pPr>
        <w:pStyle w:val="paragraph"/>
        <w:numPr>
          <w:ilvl w:val="0"/>
          <w:numId w:val="10"/>
        </w:numPr>
        <w:spacing w:before="0" w:beforeAutospacing="0" w:after="120" w:afterAutospacing="0"/>
        <w:ind w:left="357" w:hanging="357"/>
        <w:textAlignment w:val="baseline"/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>Select</w:t>
      </w:r>
      <w:r w:rsidRPr="00CF3D04"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 xml:space="preserve"> the </w:t>
      </w:r>
      <w:r>
        <w:rPr>
          <w:rStyle w:val="normaltextrun"/>
          <w:rFonts w:ascii="Calibri" w:eastAsiaTheme="minorHAnsi" w:hAnsi="Calibri" w:cs="Calibri"/>
          <w:color w:val="000000"/>
          <w:sz w:val="22"/>
          <w:szCs w:val="22"/>
        </w:rPr>
        <w:t>Release from Biosecurity Control</w:t>
      </w:r>
      <w:r w:rsidRPr="005E1EC4">
        <w:rPr>
          <w:rStyle w:val="normaltextrun"/>
          <w:rFonts w:ascii="Calibri" w:eastAsiaTheme="minorHAnsi" w:hAnsi="Calibri" w:cs="Calibri"/>
          <w:color w:val="000000"/>
          <w:sz w:val="22"/>
          <w:szCs w:val="22"/>
        </w:rPr>
        <w:t xml:space="preserve"> </w:t>
      </w:r>
      <w:r w:rsidRPr="00CF3D04"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>icon on the MARS home screen</w:t>
      </w:r>
      <w:r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  <w:r>
        <w:rPr>
          <w:noProof/>
          <w:color w:val="2B579A"/>
          <w:shd w:val="clear" w:color="auto" w:fill="E6E6E6"/>
        </w:rPr>
        <w:drawing>
          <wp:inline distT="0" distB="0" distL="0" distR="0" wp14:anchorId="3E999695" wp14:editId="5D5AE9B5">
            <wp:extent cx="1635163" cy="739468"/>
            <wp:effectExtent l="0" t="0" r="3175" b="3810"/>
            <wp:docPr id="414570028" name="Picture 414570028" descr="A black and white logo&#10;&#10;underlined by the caption &quot;Release from Biosecurity Control Request&quot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570028" name="Picture 414570028" descr="A black and white logo&#10;&#10;underlined by the caption &quot;Release from Biosecurity Control Request&quot;&#10;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65741" cy="75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0C4E3" w14:textId="77777777" w:rsidR="007B2250" w:rsidRPr="00CF3D04" w:rsidRDefault="007B2250" w:rsidP="007B2250">
      <w:pPr>
        <w:pStyle w:val="paragraph"/>
        <w:numPr>
          <w:ilvl w:val="0"/>
          <w:numId w:val="10"/>
        </w:numPr>
        <w:spacing w:before="0" w:beforeAutospacing="0" w:after="120" w:afterAutospacing="0"/>
        <w:ind w:left="357" w:hanging="357"/>
        <w:textAlignment w:val="baseline"/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CF3D04"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 xml:space="preserve">Type in the vessel name or IMO number (you can also use Call Sign, Registration/Official </w:t>
      </w:r>
      <w:r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>n</w:t>
      </w:r>
      <w:r w:rsidRPr="00CF3D04"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>umber of the vessel)</w:t>
      </w:r>
    </w:p>
    <w:p w14:paraId="283E1EAB" w14:textId="77777777" w:rsidR="007B2250" w:rsidRPr="00CF3D04" w:rsidRDefault="007B2250" w:rsidP="007B2250">
      <w:pPr>
        <w:pStyle w:val="paragraph"/>
        <w:numPr>
          <w:ilvl w:val="0"/>
          <w:numId w:val="10"/>
        </w:numPr>
        <w:spacing w:before="0" w:beforeAutospacing="0" w:after="120" w:afterAutospacing="0"/>
        <w:ind w:left="357" w:hanging="357"/>
        <w:textAlignment w:val="baseline"/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CF3D04"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 xml:space="preserve">Select the </w:t>
      </w:r>
      <w:proofErr w:type="gramStart"/>
      <w:r w:rsidRPr="00CF3D04"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>vessel</w:t>
      </w:r>
      <w:proofErr w:type="gramEnd"/>
    </w:p>
    <w:p w14:paraId="722B56AB" w14:textId="77777777" w:rsidR="007B2250" w:rsidRPr="00CF3D04" w:rsidRDefault="007B2250" w:rsidP="007B2250">
      <w:pPr>
        <w:pStyle w:val="paragraph"/>
        <w:numPr>
          <w:ilvl w:val="0"/>
          <w:numId w:val="10"/>
        </w:numPr>
        <w:spacing w:before="0" w:beforeAutospacing="0" w:after="120" w:afterAutospacing="0"/>
        <w:ind w:left="357" w:hanging="357"/>
        <w:textAlignment w:val="baseline"/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CF3D04"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 xml:space="preserve">Select the </w:t>
      </w:r>
      <w:r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 xml:space="preserve">correct </w:t>
      </w:r>
      <w:r w:rsidRPr="00CF3D04"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 xml:space="preserve">voyage </w:t>
      </w:r>
      <w:proofErr w:type="gramStart"/>
      <w:r w:rsidRPr="00CF3D04"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>number</w:t>
      </w:r>
      <w:proofErr w:type="gramEnd"/>
    </w:p>
    <w:p w14:paraId="03A8C214" w14:textId="77777777" w:rsidR="007B2250" w:rsidRDefault="007B2250" w:rsidP="007B2250">
      <w:pPr>
        <w:pStyle w:val="paragraph"/>
        <w:numPr>
          <w:ilvl w:val="0"/>
          <w:numId w:val="10"/>
        </w:numPr>
        <w:spacing w:before="0" w:beforeAutospacing="0" w:after="120" w:afterAutospacing="0"/>
        <w:ind w:left="357" w:hanging="357"/>
        <w:textAlignment w:val="baseline"/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CF3D04"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 xml:space="preserve">Select the port and arrival </w:t>
      </w:r>
      <w:proofErr w:type="gramStart"/>
      <w:r w:rsidRPr="00CF3D04"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>dat</w:t>
      </w:r>
      <w:r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>e</w:t>
      </w:r>
      <w:proofErr w:type="gramEnd"/>
    </w:p>
    <w:p w14:paraId="7C2A38BA" w14:textId="77777777" w:rsidR="007B2250" w:rsidRDefault="007B2250" w:rsidP="007B2250">
      <w:pPr>
        <w:pStyle w:val="paragraph"/>
        <w:numPr>
          <w:ilvl w:val="0"/>
          <w:numId w:val="10"/>
        </w:numPr>
        <w:spacing w:before="0" w:beforeAutospacing="0" w:after="120" w:afterAutospacing="0"/>
        <w:ind w:left="357" w:hanging="357"/>
        <w:textAlignment w:val="baseline"/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 xml:space="preserve">Nominate the Port Agency and Biling Agency </w:t>
      </w:r>
    </w:p>
    <w:p w14:paraId="7ACF3200" w14:textId="77777777" w:rsidR="007B2250" w:rsidRDefault="007B2250" w:rsidP="007B2250">
      <w:pPr>
        <w:pStyle w:val="paragraph"/>
        <w:numPr>
          <w:ilvl w:val="0"/>
          <w:numId w:val="10"/>
        </w:numPr>
        <w:spacing w:before="0" w:beforeAutospacing="0" w:after="120" w:afterAutospacing="0"/>
        <w:ind w:left="357" w:hanging="357"/>
        <w:textAlignment w:val="baseline"/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>Select Submit</w:t>
      </w:r>
    </w:p>
    <w:p w14:paraId="79BE22B5" w14:textId="77777777" w:rsidR="007B2250" w:rsidRDefault="007B2250" w:rsidP="007B2250">
      <w:pPr>
        <w:pStyle w:val="paragraph"/>
        <w:numPr>
          <w:ilvl w:val="0"/>
          <w:numId w:val="10"/>
        </w:numPr>
        <w:spacing w:before="0" w:beforeAutospacing="0" w:after="120" w:afterAutospacing="0"/>
        <w:ind w:left="357" w:hanging="357"/>
        <w:textAlignment w:val="baseline"/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BD2314"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 xml:space="preserve">A confirmation </w:t>
      </w:r>
      <w:proofErr w:type="gramStart"/>
      <w:r w:rsidRPr="00BD2314"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>pop</w:t>
      </w:r>
      <w:proofErr w:type="gramEnd"/>
      <w:r w:rsidRPr="00BD2314"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 xml:space="preserve"> up message will be displayed if the </w:t>
      </w:r>
      <w:r w:rsidRPr="00BD2314">
        <w:rPr>
          <w:rStyle w:val="normaltextrun"/>
          <w:rFonts w:ascii="Calibri" w:eastAsiaTheme="minorHAnsi" w:hAnsi="Calibri" w:cs="Calibri"/>
          <w:color w:val="000000"/>
          <w:sz w:val="22"/>
          <w:szCs w:val="22"/>
        </w:rPr>
        <w:t>Release from Biosecurity Control</w:t>
      </w:r>
      <w:r w:rsidRPr="00BD2314"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 xml:space="preserve"> Service Request was successfully submitted. </w:t>
      </w:r>
      <w:r>
        <w:rPr>
          <w:noProof/>
          <w:color w:val="2B579A"/>
          <w:shd w:val="clear" w:color="auto" w:fill="E6E6E6"/>
        </w:rPr>
        <w:drawing>
          <wp:inline distT="0" distB="0" distL="0" distR="0" wp14:anchorId="22CE4859" wp14:editId="39872719">
            <wp:extent cx="1983091" cy="388224"/>
            <wp:effectExtent l="0" t="0" r="0" b="0"/>
            <wp:docPr id="1693896254" name="Picture 1693896254" descr="A close-up of a sign that indicates &quot;Your request has been successfully submitted'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896254" name="Picture 1693896254" descr="A close-up of a sign that indicates &quot;Your request has been successfully submitted'.&#10;&#10;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03066" cy="39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66B93" w14:textId="77777777" w:rsidR="007B2250" w:rsidRPr="0033577C" w:rsidRDefault="007B2250" w:rsidP="007B2250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</w:pPr>
      <w:r w:rsidRPr="0033577C">
        <w:rPr>
          <w:rStyle w:val="normaltextrun"/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>Any changes in circumstances must be reported to the department as soon as practica</w:t>
      </w:r>
      <w:r>
        <w:rPr>
          <w:rStyle w:val="normaltextrun"/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>l</w:t>
      </w:r>
      <w:r w:rsidRPr="0033577C">
        <w:rPr>
          <w:rStyle w:val="normaltextrun"/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6DDE784E" w14:textId="77777777" w:rsidR="00635CC3" w:rsidRPr="00122C98" w:rsidRDefault="00635CC3" w:rsidP="00635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inorHAnsi" w:hAnsi="Calibri" w:cs="Calibri"/>
          <w:b/>
          <w:bCs/>
          <w:color w:val="000000"/>
        </w:rPr>
      </w:pPr>
      <w:r w:rsidRPr="00122C98">
        <w:rPr>
          <w:rStyle w:val="normaltextrun"/>
          <w:rFonts w:ascii="Calibri" w:eastAsiaTheme="minorHAnsi" w:hAnsi="Calibri" w:cs="Calibri"/>
          <w:b/>
          <w:bCs/>
          <w:color w:val="000000"/>
        </w:rPr>
        <w:t xml:space="preserve">What next? </w:t>
      </w:r>
    </w:p>
    <w:p w14:paraId="0ABA3642" w14:textId="77777777" w:rsidR="00635CC3" w:rsidRPr="00635CC3" w:rsidRDefault="00635CC3" w:rsidP="00635CC3">
      <w:pPr>
        <w:pStyle w:val="paragraph"/>
        <w:numPr>
          <w:ilvl w:val="0"/>
          <w:numId w:val="10"/>
        </w:numPr>
        <w:spacing w:before="0" w:beforeAutospacing="0" w:after="120" w:afterAutospacing="0"/>
        <w:ind w:left="357" w:hanging="357"/>
        <w:textAlignment w:val="baseline"/>
        <w:rPr>
          <w:rStyle w:val="normaltextrun"/>
          <w:rFonts w:asciiTheme="minorHAnsi" w:eastAsiaTheme="minorHAnsi" w:hAnsiTheme="minorHAnsi"/>
          <w:color w:val="000000" w:themeColor="text1"/>
          <w:sz w:val="22"/>
          <w:szCs w:val="22"/>
        </w:rPr>
      </w:pPr>
      <w:r w:rsidRPr="00635CC3">
        <w:rPr>
          <w:rStyle w:val="normaltextrun"/>
          <w:rFonts w:asciiTheme="minorHAnsi" w:eastAsiaTheme="minorHAnsi" w:hAnsiTheme="minorHAnsi"/>
          <w:color w:val="000000" w:themeColor="text1"/>
          <w:sz w:val="22"/>
          <w:szCs w:val="22"/>
        </w:rPr>
        <w:t xml:space="preserve">The Release from Biosecurity Control Service Request will be assessed by biosecurity officers at the nominated arrival port. </w:t>
      </w:r>
    </w:p>
    <w:p w14:paraId="24C04770" w14:textId="77777777" w:rsidR="00635CC3" w:rsidRDefault="00635CC3" w:rsidP="00635CC3">
      <w:pPr>
        <w:pStyle w:val="paragraph"/>
        <w:numPr>
          <w:ilvl w:val="0"/>
          <w:numId w:val="10"/>
        </w:numPr>
        <w:spacing w:before="0" w:beforeAutospacing="0" w:after="120" w:afterAutospacing="0"/>
        <w:ind w:left="357" w:hanging="357"/>
        <w:textAlignment w:val="baseline"/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eastAsiaTheme="minorHAnsi" w:hAnsiTheme="minorHAnsi"/>
          <w:color w:val="000000" w:themeColor="text1"/>
          <w:sz w:val="22"/>
          <w:szCs w:val="22"/>
        </w:rPr>
        <w:t xml:space="preserve">A </w:t>
      </w:r>
      <w:r w:rsidRPr="001542BA">
        <w:rPr>
          <w:rStyle w:val="normaltextrun"/>
          <w:rFonts w:asciiTheme="minorHAnsi" w:eastAsiaTheme="minorHAnsi" w:hAnsiTheme="minorHAnsi"/>
          <w:color w:val="000000" w:themeColor="text1"/>
          <w:sz w:val="22"/>
          <w:szCs w:val="22"/>
        </w:rPr>
        <w:t xml:space="preserve">release from biosecurity control inspection, along with any other </w:t>
      </w:r>
      <w:r>
        <w:rPr>
          <w:rStyle w:val="normaltextrun"/>
          <w:rFonts w:asciiTheme="minorHAnsi" w:eastAsiaTheme="minorHAnsi" w:hAnsiTheme="minorHAnsi"/>
          <w:color w:val="000000" w:themeColor="text1"/>
          <w:sz w:val="22"/>
          <w:szCs w:val="22"/>
        </w:rPr>
        <w:t xml:space="preserve">required </w:t>
      </w:r>
      <w:r w:rsidRPr="001542BA">
        <w:rPr>
          <w:rStyle w:val="normaltextrun"/>
          <w:rFonts w:asciiTheme="minorHAnsi" w:eastAsiaTheme="minorHAnsi" w:hAnsiTheme="minorHAnsi"/>
          <w:color w:val="000000" w:themeColor="text1"/>
          <w:sz w:val="22"/>
          <w:szCs w:val="22"/>
        </w:rPr>
        <w:t>inspections</w:t>
      </w:r>
      <w:r>
        <w:rPr>
          <w:rStyle w:val="normaltextrun"/>
          <w:rFonts w:asciiTheme="minorHAnsi" w:eastAsiaTheme="minorHAnsi" w:hAnsiTheme="minorHAnsi"/>
          <w:color w:val="000000" w:themeColor="text1"/>
          <w:sz w:val="22"/>
          <w:szCs w:val="22"/>
        </w:rPr>
        <w:t xml:space="preserve">, will be </w:t>
      </w:r>
      <w:r w:rsidRPr="001542BA">
        <w:rPr>
          <w:rStyle w:val="normaltextrun"/>
          <w:rFonts w:asciiTheme="minorHAnsi" w:eastAsiaTheme="minorHAnsi" w:hAnsiTheme="minorHAnsi"/>
          <w:color w:val="000000" w:themeColor="text1"/>
          <w:sz w:val="22"/>
          <w:szCs w:val="22"/>
        </w:rPr>
        <w:t xml:space="preserve">queued </w:t>
      </w:r>
      <w:r>
        <w:rPr>
          <w:rStyle w:val="normaltextrun"/>
          <w:rFonts w:asciiTheme="minorHAnsi" w:eastAsiaTheme="minorHAnsi" w:hAnsiTheme="minorHAnsi"/>
          <w:color w:val="000000" w:themeColor="text1"/>
          <w:sz w:val="22"/>
          <w:szCs w:val="22"/>
        </w:rPr>
        <w:t xml:space="preserve">in MARS </w:t>
      </w:r>
      <w:r w:rsidRPr="001542BA">
        <w:rPr>
          <w:rStyle w:val="normaltextrun"/>
          <w:rFonts w:asciiTheme="minorHAnsi" w:eastAsiaTheme="minorHAnsi" w:hAnsiTheme="minorHAnsi"/>
          <w:color w:val="000000" w:themeColor="text1"/>
          <w:sz w:val="22"/>
          <w:szCs w:val="22"/>
        </w:rPr>
        <w:t xml:space="preserve">for </w:t>
      </w:r>
      <w:r>
        <w:rPr>
          <w:rStyle w:val="normaltextrun"/>
          <w:rFonts w:asciiTheme="minorHAnsi" w:eastAsiaTheme="minorHAnsi" w:hAnsiTheme="minorHAnsi"/>
          <w:color w:val="000000" w:themeColor="text1"/>
          <w:sz w:val="22"/>
          <w:szCs w:val="22"/>
        </w:rPr>
        <w:t>biosecurity officers to assess and manage.</w:t>
      </w:r>
    </w:p>
    <w:p w14:paraId="7F8155C5" w14:textId="77777777" w:rsidR="00635CC3" w:rsidRDefault="00635CC3" w:rsidP="00635CC3">
      <w:pPr>
        <w:pStyle w:val="paragraph"/>
        <w:numPr>
          <w:ilvl w:val="0"/>
          <w:numId w:val="10"/>
        </w:numPr>
        <w:spacing w:before="0" w:beforeAutospacing="0" w:after="120" w:afterAutospacing="0"/>
        <w:ind w:left="357" w:hanging="357"/>
        <w:textAlignment w:val="baseline"/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>Vessel operators and the agency nominated for the voyage</w:t>
      </w:r>
      <w:r w:rsidRPr="0033577C"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 xml:space="preserve"> can search and check the status of the service request in MARS through the </w:t>
      </w:r>
      <w:r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 xml:space="preserve">Search - </w:t>
      </w:r>
      <w:r w:rsidRPr="0033577C"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>Application/ Service Request function.</w:t>
      </w:r>
      <w:r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 xml:space="preserve"> Search by Application Type then Voyage number and review the Voyage Details Applications Received tab. </w:t>
      </w:r>
      <w:r w:rsidRPr="0033577C"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</w:p>
    <w:p w14:paraId="32456422" w14:textId="7BF8E5E0" w:rsidR="00AF775F" w:rsidRDefault="00635CC3" w:rsidP="00457DD2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Theme="minorHAnsi" w:eastAsiaTheme="minorHAnsi" w:hAnsiTheme="minorHAnsi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4DD8179B" wp14:editId="300E76ED">
            <wp:extent cx="2218951" cy="206734"/>
            <wp:effectExtent l="0" t="0" r="0" b="3175"/>
            <wp:docPr id="63302579" name="Picture 6330257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02579" name="Picture 6330257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951" cy="206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normaltextrun"/>
          <w:rFonts w:asciiTheme="minorHAnsi" w:eastAsiaTheme="minorHAnsi" w:hAnsiTheme="minorHAnsi" w:cstheme="minorHAnsi"/>
          <w:color w:val="000000"/>
          <w:sz w:val="22"/>
          <w:szCs w:val="22"/>
        </w:rPr>
        <w:t xml:space="preserve">   </w:t>
      </w:r>
      <w:r>
        <w:rPr>
          <w:noProof/>
          <w:color w:val="2B579A"/>
          <w:shd w:val="clear" w:color="auto" w:fill="E6E6E6"/>
        </w:rPr>
        <w:drawing>
          <wp:inline distT="0" distB="0" distL="0" distR="0" wp14:anchorId="218BC4D5" wp14:editId="25BE0840">
            <wp:extent cx="1152722" cy="750855"/>
            <wp:effectExtent l="0" t="0" r="0" b="0"/>
            <wp:docPr id="1452304647" name="Picture 1452304647" descr="A magnifying glass over a stack of papers&#10;&#10;underlined by the caption &quot;Application/Service Request&quot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304647" name="Picture 1452304647" descr="A magnifying glass over a stack of papers&#10;&#10;underlined by the caption &quot;Application/Service Request&quot; 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70041" cy="76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82BCC" w14:textId="77777777" w:rsidR="007C799D" w:rsidRPr="007C799D" w:rsidRDefault="007C799D" w:rsidP="007C799D">
      <w:pPr>
        <w:pStyle w:val="Heading2"/>
      </w:pPr>
      <w:r w:rsidRPr="007C799D">
        <w:t xml:space="preserve">Vessel reporting requirements and the </w:t>
      </w:r>
      <w:r w:rsidRPr="007C799D">
        <w:rPr>
          <w:i/>
          <w:iCs/>
        </w:rPr>
        <w:t>Biosecurity Act 2015</w:t>
      </w:r>
    </w:p>
    <w:p w14:paraId="4AD517FC" w14:textId="684917B0" w:rsidR="007C799D" w:rsidRPr="003B52DE" w:rsidRDefault="007C799D" w:rsidP="007C799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3B52DE">
        <w:rPr>
          <w:rFonts w:eastAsia="Times New Roman" w:cstheme="minorHAnsi"/>
          <w:color w:val="000000"/>
          <w:lang w:eastAsia="en-AU"/>
        </w:rPr>
        <w:t xml:space="preserve">Vessel </w:t>
      </w:r>
      <w:r>
        <w:rPr>
          <w:rFonts w:eastAsia="Times New Roman" w:cstheme="minorHAnsi"/>
          <w:color w:val="000000"/>
          <w:lang w:eastAsia="en-AU"/>
        </w:rPr>
        <w:t>operators</w:t>
      </w:r>
      <w:r w:rsidRPr="003B52DE">
        <w:rPr>
          <w:rFonts w:eastAsia="Times New Roman" w:cstheme="minorHAnsi"/>
          <w:color w:val="000000"/>
          <w:lang w:eastAsia="en-AU"/>
        </w:rPr>
        <w:t xml:space="preserve"> and shipping agents are reminded:</w:t>
      </w:r>
      <w:r w:rsidR="00810917">
        <w:rPr>
          <w:rFonts w:eastAsia="Times New Roman" w:cstheme="minorHAnsi"/>
          <w:color w:val="000000"/>
          <w:lang w:eastAsia="en-AU"/>
        </w:rPr>
        <w:t xml:space="preserve"> </w:t>
      </w:r>
    </w:p>
    <w:p w14:paraId="6C060772" w14:textId="303E164D" w:rsidR="007C799D" w:rsidRDefault="007C799D" w:rsidP="007C799D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000000"/>
          <w:lang w:eastAsia="en-AU"/>
        </w:rPr>
      </w:pPr>
      <w:r w:rsidRPr="2AFBDA29">
        <w:rPr>
          <w:rFonts w:eastAsia="Times New Roman"/>
          <w:color w:val="000000"/>
          <w:lang w:eastAsia="en-AU"/>
        </w:rPr>
        <w:t>to read and understand the B</w:t>
      </w:r>
      <w:r w:rsidR="00757AA9">
        <w:rPr>
          <w:rFonts w:eastAsia="Times New Roman"/>
          <w:color w:val="000000"/>
          <w:lang w:eastAsia="en-AU"/>
        </w:rPr>
        <w:t xml:space="preserve">iosecurity Status Document </w:t>
      </w:r>
      <w:r w:rsidRPr="2AFBDA29">
        <w:rPr>
          <w:rFonts w:eastAsia="Times New Roman"/>
          <w:color w:val="000000"/>
          <w:lang w:eastAsia="en-AU"/>
        </w:rPr>
        <w:t xml:space="preserve">directions and </w:t>
      </w:r>
      <w:proofErr w:type="gramStart"/>
      <w:r w:rsidRPr="2AFBDA29">
        <w:rPr>
          <w:rFonts w:eastAsia="Times New Roman"/>
          <w:color w:val="000000"/>
          <w:lang w:eastAsia="en-AU"/>
        </w:rPr>
        <w:t>conditions</w:t>
      </w:r>
      <w:proofErr w:type="gramEnd"/>
    </w:p>
    <w:p w14:paraId="3E5885A5" w14:textId="3074C6D5" w:rsidR="007C799D" w:rsidRPr="003B52DE" w:rsidRDefault="007C799D" w:rsidP="007C799D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000000"/>
          <w:lang w:eastAsia="en-AU"/>
        </w:rPr>
      </w:pPr>
      <w:r w:rsidRPr="2AFBDA29">
        <w:rPr>
          <w:rFonts w:eastAsia="Times New Roman"/>
          <w:color w:val="000000"/>
          <w:lang w:eastAsia="en-AU"/>
        </w:rPr>
        <w:t xml:space="preserve">keep a copy of the current document on board the vessel for the duration of the voyage in </w:t>
      </w:r>
      <w:proofErr w:type="gramStart"/>
      <w:r w:rsidRPr="2AFBDA29">
        <w:rPr>
          <w:rFonts w:eastAsia="Times New Roman"/>
          <w:color w:val="000000"/>
          <w:lang w:eastAsia="en-AU"/>
        </w:rPr>
        <w:t>Australia</w:t>
      </w:r>
      <w:proofErr w:type="gramEnd"/>
    </w:p>
    <w:p w14:paraId="650BCDB3" w14:textId="58EA669B" w:rsidR="007C799D" w:rsidRPr="003B52DE" w:rsidRDefault="007C799D" w:rsidP="007C799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AU"/>
        </w:rPr>
      </w:pPr>
      <w:r w:rsidRPr="003B52DE">
        <w:rPr>
          <w:rFonts w:eastAsia="Times New Roman" w:cstheme="minorHAnsi"/>
          <w:color w:val="000000"/>
          <w:lang w:eastAsia="en-AU"/>
        </w:rPr>
        <w:t xml:space="preserve">that any changes in circumstances during the voyage in Australian waters, particularly changes to the health of </w:t>
      </w:r>
      <w:r>
        <w:rPr>
          <w:rFonts w:eastAsia="Times New Roman" w:cstheme="minorHAnsi"/>
          <w:color w:val="000000"/>
          <w:lang w:eastAsia="en-AU"/>
        </w:rPr>
        <w:t>people on board</w:t>
      </w:r>
      <w:r w:rsidRPr="003B52DE">
        <w:rPr>
          <w:rFonts w:eastAsia="Times New Roman" w:cstheme="minorHAnsi"/>
          <w:color w:val="000000"/>
          <w:lang w:eastAsia="en-AU"/>
        </w:rPr>
        <w:t xml:space="preserve">, must be submitted via MARS or reported to the NMC as soon as </w:t>
      </w:r>
      <w:proofErr w:type="gramStart"/>
      <w:r w:rsidRPr="003B52DE">
        <w:rPr>
          <w:rFonts w:eastAsia="Times New Roman" w:cstheme="minorHAnsi"/>
          <w:color w:val="000000"/>
          <w:lang w:eastAsia="en-AU"/>
        </w:rPr>
        <w:t>practica</w:t>
      </w:r>
      <w:r w:rsidR="00810917">
        <w:rPr>
          <w:rFonts w:eastAsia="Times New Roman" w:cstheme="minorHAnsi"/>
          <w:color w:val="000000"/>
          <w:lang w:eastAsia="en-AU"/>
        </w:rPr>
        <w:t>l</w:t>
      </w:r>
      <w:proofErr w:type="gramEnd"/>
      <w:r w:rsidR="00B361B4">
        <w:rPr>
          <w:rFonts w:eastAsia="Times New Roman" w:cstheme="minorHAnsi"/>
          <w:color w:val="000000"/>
          <w:lang w:eastAsia="en-AU"/>
        </w:rPr>
        <w:t xml:space="preserve"> </w:t>
      </w:r>
    </w:p>
    <w:p w14:paraId="10DF462A" w14:textId="77777777" w:rsidR="007C799D" w:rsidRDefault="007C799D" w:rsidP="007C799D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000000"/>
          <w:lang w:eastAsia="en-AU"/>
        </w:rPr>
      </w:pPr>
      <w:r w:rsidRPr="7F0DD961">
        <w:rPr>
          <w:rFonts w:eastAsia="Times New Roman"/>
          <w:color w:val="000000"/>
          <w:lang w:eastAsia="en-AU"/>
        </w:rPr>
        <w:t xml:space="preserve">that a failure to report accurately or comply with a requirement under the </w:t>
      </w:r>
      <w:r w:rsidRPr="00425530">
        <w:rPr>
          <w:rFonts w:eastAsia="Times New Roman"/>
          <w:i/>
          <w:iCs/>
          <w:color w:val="000000"/>
          <w:lang w:eastAsia="en-AU"/>
        </w:rPr>
        <w:t>Biosecurity Act 2015</w:t>
      </w:r>
      <w:r w:rsidRPr="7F0DD961">
        <w:rPr>
          <w:rFonts w:eastAsia="Times New Roman"/>
          <w:color w:val="000000"/>
          <w:lang w:eastAsia="en-AU"/>
        </w:rPr>
        <w:t xml:space="preserve"> may result in penalties, including infringement notices, civil penalties, or criminal prosecutions.</w:t>
      </w:r>
    </w:p>
    <w:p w14:paraId="2DDB1CBA" w14:textId="77777777" w:rsidR="00B82095" w:rsidRPr="0080517C" w:rsidRDefault="000913B5" w:rsidP="0080517C">
      <w:pPr>
        <w:pStyle w:val="Heading2"/>
      </w:pPr>
      <w:r>
        <w:lastRenderedPageBreak/>
        <w:t>More</w:t>
      </w:r>
      <w:r w:rsidR="00B82095" w:rsidRPr="0080517C">
        <w:t xml:space="preserve"> information</w:t>
      </w:r>
    </w:p>
    <w:p w14:paraId="102A6EC3" w14:textId="77777777" w:rsidR="004E3246" w:rsidRDefault="00DA7001" w:rsidP="004E3246">
      <w:pPr>
        <w:spacing w:line="240" w:lineRule="auto"/>
        <w:rPr>
          <w:rStyle w:val="Hyperlink"/>
          <w:rFonts w:cstheme="minorHAnsi"/>
          <w:color w:val="006A94"/>
        </w:rPr>
      </w:pPr>
      <w:r w:rsidRPr="5C7EFD63">
        <w:rPr>
          <w:rStyle w:val="normaltextrun"/>
          <w:color w:val="000000" w:themeColor="text1"/>
        </w:rPr>
        <w:t xml:space="preserve">For urgent issues, follow up on the report by contacting the National Maritime Centre (NMC). </w:t>
      </w:r>
      <w:r w:rsidR="004E3246" w:rsidRPr="00017ACB">
        <w:rPr>
          <w:lang w:eastAsia="ja-JP"/>
        </w:rPr>
        <w:t xml:space="preserve">Email </w:t>
      </w:r>
      <w:hyperlink r:id="rId20">
        <w:r w:rsidR="004E3246" w:rsidRPr="00A14328">
          <w:rPr>
            <w:rStyle w:val="Hyperlink"/>
            <w:rFonts w:cstheme="minorHAnsi"/>
            <w:color w:val="006A94"/>
          </w:rPr>
          <w:t>maritimenc@aff.gov.au</w:t>
        </w:r>
      </w:hyperlink>
    </w:p>
    <w:p w14:paraId="580A7A88" w14:textId="336F31F5" w:rsidR="00DA7001" w:rsidRDefault="00DA7001" w:rsidP="00DA7001">
      <w:pPr>
        <w:pStyle w:val="NormalWeb"/>
        <w:shd w:val="clear" w:color="auto" w:fill="FFFFFF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14328">
        <w:rPr>
          <w:rFonts w:asciiTheme="minorHAnsi" w:hAnsiTheme="minorHAnsi" w:cstheme="minorHAnsi"/>
          <w:color w:val="000000" w:themeColor="text1"/>
          <w:sz w:val="22"/>
          <w:szCs w:val="22"/>
        </w:rPr>
        <w:t>Phone within Australia: 1300 004 605. Phone outside of Australia: +61 8 8201 6185</w:t>
      </w:r>
    </w:p>
    <w:p w14:paraId="686BC1EC" w14:textId="16819399" w:rsidR="00B76504" w:rsidRDefault="00B76504" w:rsidP="0022486E">
      <w:pPr>
        <w:spacing w:line="240" w:lineRule="auto"/>
        <w:rPr>
          <w:rStyle w:val="normaltextrun"/>
          <w:rFonts w:cstheme="minorHAnsi"/>
          <w:color w:val="000000"/>
        </w:rPr>
      </w:pPr>
      <w:r>
        <w:rPr>
          <w:rStyle w:val="normaltextrun"/>
          <w:rFonts w:cstheme="minorHAnsi"/>
          <w:color w:val="000000"/>
        </w:rPr>
        <w:t xml:space="preserve">Learn about commercial vessel </w:t>
      </w:r>
      <w:r w:rsidR="006C4F75">
        <w:rPr>
          <w:rStyle w:val="normaltextrun"/>
          <w:rFonts w:cstheme="minorHAnsi"/>
          <w:color w:val="000000"/>
        </w:rPr>
        <w:t xml:space="preserve">biosecurity requirements </w:t>
      </w:r>
      <w:hyperlink r:id="rId21" w:history="1">
        <w:r w:rsidR="00281B62" w:rsidRPr="00F04BB5">
          <w:rPr>
            <w:rStyle w:val="Hyperlink"/>
            <w:rFonts w:cstheme="minorHAnsi"/>
          </w:rPr>
          <w:t>www.agriculture.gov.au/biosecurity-trade/aircraft-vessels-military/vessels</w:t>
        </w:r>
      </w:hyperlink>
      <w:r w:rsidR="00281B62">
        <w:rPr>
          <w:rStyle w:val="normaltextrun"/>
          <w:rFonts w:cstheme="minorHAnsi"/>
          <w:color w:val="000000"/>
        </w:rPr>
        <w:t xml:space="preserve"> </w:t>
      </w:r>
    </w:p>
    <w:p w14:paraId="49E9D8F9" w14:textId="71BC85F3" w:rsidR="000E7803" w:rsidRPr="00017ACB" w:rsidRDefault="00D07148" w:rsidP="0022486E">
      <w:pPr>
        <w:spacing w:line="240" w:lineRule="auto"/>
        <w:rPr>
          <w:lang w:eastAsia="ja-JP"/>
        </w:rPr>
      </w:pPr>
      <w:r w:rsidRPr="00CF3D04">
        <w:rPr>
          <w:rStyle w:val="normaltextrun"/>
          <w:rFonts w:cstheme="minorHAnsi"/>
          <w:color w:val="000000"/>
        </w:rPr>
        <w:t xml:space="preserve">For </w:t>
      </w:r>
      <w:r>
        <w:rPr>
          <w:rStyle w:val="normaltextrun"/>
          <w:rFonts w:cstheme="minorHAnsi"/>
          <w:color w:val="000000"/>
        </w:rPr>
        <w:t xml:space="preserve">more </w:t>
      </w:r>
      <w:r w:rsidRPr="00CF3D04">
        <w:rPr>
          <w:rStyle w:val="normaltextrun"/>
          <w:rFonts w:cstheme="minorHAnsi"/>
          <w:color w:val="000000"/>
        </w:rPr>
        <w:t>detail</w:t>
      </w:r>
      <w:r>
        <w:rPr>
          <w:rStyle w:val="normaltextrun"/>
          <w:rFonts w:cstheme="minorHAnsi"/>
          <w:color w:val="000000"/>
        </w:rPr>
        <w:t>s on using MARS,</w:t>
      </w:r>
      <w:r w:rsidRPr="00CF3D04">
        <w:rPr>
          <w:rStyle w:val="normaltextrun"/>
          <w:rFonts w:cstheme="minorHAnsi"/>
          <w:color w:val="000000"/>
        </w:rPr>
        <w:t xml:space="preserve"> refer to the </w:t>
      </w:r>
      <w:hyperlink r:id="rId22" w:anchor="mars-user-guides--updated-16-march-2017" w:history="1">
        <w:r w:rsidRPr="00CA00B7">
          <w:rPr>
            <w:rStyle w:val="Hyperlink"/>
            <w:rFonts w:cstheme="minorHAnsi"/>
          </w:rPr>
          <w:t>MARS Vessel Master or MARS Vessel Agent User Guides</w:t>
        </w:r>
      </w:hyperlink>
      <w:r>
        <w:rPr>
          <w:rStyle w:val="Hyperlink"/>
          <w:rFonts w:cstheme="minorHAnsi"/>
        </w:rPr>
        <w:t>.</w:t>
      </w:r>
    </w:p>
    <w:p w14:paraId="6107BCFD" w14:textId="77777777" w:rsidR="000A5BA0" w:rsidRDefault="000A5BA0" w:rsidP="000A5BA0">
      <w:pPr>
        <w:pStyle w:val="Normalsmall"/>
      </w:pPr>
      <w:r>
        <w:rPr>
          <w:rStyle w:val="Strong"/>
        </w:rPr>
        <w:t>Acknowledgement of Country</w:t>
      </w:r>
    </w:p>
    <w:p w14:paraId="00EA312C" w14:textId="77777777" w:rsidR="000A5BA0" w:rsidRPr="000A5BA0" w:rsidRDefault="000A5BA0" w:rsidP="000A5BA0">
      <w:pPr>
        <w:pStyle w:val="Normalsmall"/>
        <w:rPr>
          <w:rStyle w:val="Hyperlink"/>
          <w:color w:val="auto"/>
          <w:u w:val="none"/>
        </w:rPr>
      </w:pPr>
      <w:r>
        <w:t xml:space="preserve">We acknowledge the Traditional Custodians of Australia and their continuing connection to land and sea, waters, </w:t>
      </w:r>
      <w:proofErr w:type="gramStart"/>
      <w:r>
        <w:t>environment</w:t>
      </w:r>
      <w:proofErr w:type="gramEnd"/>
      <w:r>
        <w:t xml:space="preserve"> and community. We pay our respects to the Traditional Custodians of the lands we live and work on, their culture, and their Elders past and present.</w:t>
      </w:r>
    </w:p>
    <w:p w14:paraId="336D10BE" w14:textId="77777777" w:rsidR="00E9781D" w:rsidRDefault="00E9781D" w:rsidP="00E9781D">
      <w:pPr>
        <w:pStyle w:val="Normalsmall"/>
        <w:spacing w:before="360"/>
      </w:pPr>
      <w:r>
        <w:t>© Commonwealth of Australia 202</w:t>
      </w:r>
      <w:r w:rsidR="00A0018B">
        <w:t>3</w:t>
      </w:r>
    </w:p>
    <w:p w14:paraId="7A2825DC" w14:textId="77777777" w:rsidR="00E9781D" w:rsidRDefault="00E9781D" w:rsidP="00E9781D">
      <w:pPr>
        <w:pStyle w:val="Normalsmall"/>
      </w:pPr>
      <w:r>
        <w:t>Unless otherwise noted, copyright (and any other intellectual property rights) in this publication is owned by the Commonwealth of Australia (referred to as the Commonwealth).</w:t>
      </w:r>
    </w:p>
    <w:p w14:paraId="71415048" w14:textId="77777777" w:rsidR="00E9781D" w:rsidRDefault="00E9781D" w:rsidP="00E9781D">
      <w:pPr>
        <w:pStyle w:val="Normalsmall"/>
      </w:pPr>
      <w:r>
        <w:t xml:space="preserve">All material in this publication is licensed under a </w:t>
      </w:r>
      <w:hyperlink r:id="rId23" w:history="1">
        <w:r>
          <w:rPr>
            <w:rStyle w:val="Hyperlink"/>
          </w:rPr>
          <w:t>Creative Commons Attribution 4.0 International Licence</w:t>
        </w:r>
      </w:hyperlink>
      <w:r>
        <w:t xml:space="preserve"> except content supplied by third parties, logos and the Commonwealth Coat of Arms.</w:t>
      </w:r>
    </w:p>
    <w:p w14:paraId="71B1DD34" w14:textId="77777777" w:rsidR="005B656B" w:rsidRDefault="00E9781D" w:rsidP="00E9781D">
      <w:pPr>
        <w:pStyle w:val="Normalsmall"/>
      </w:pPr>
      <w:r>
        <w:t xml:space="preserve">The Australian Government acting through the </w:t>
      </w:r>
      <w:r w:rsidR="009C37F9" w:rsidRPr="007B1F92">
        <w:t>Department of Agriculture, Fisheries and Forestry</w:t>
      </w:r>
      <w:r w:rsidR="009C37F9">
        <w:t xml:space="preserve"> </w:t>
      </w:r>
      <w:r>
        <w:t xml:space="preserve">has exercised due care and skill in preparing and compiling the information and data in this publication. Notwithstanding, the </w:t>
      </w:r>
      <w:r w:rsidR="009C37F9" w:rsidRPr="007B1F92">
        <w:t>Department of Agriculture, Fisheries and Forestry</w:t>
      </w:r>
      <w:r>
        <w:t xml:space="preserve">, its employees and advisers disclaim all liability, including liability for negligence and for any loss, damage, injury, </w:t>
      </w:r>
      <w:proofErr w:type="gramStart"/>
      <w:r>
        <w:t>expense</w:t>
      </w:r>
      <w:proofErr w:type="gramEnd"/>
      <w:r>
        <w:t xml:space="preserve"> or cost incurred by any person as a result of accessing, using or relying on any of the information or data in this publication to the maximum extent permitted by law.</w:t>
      </w:r>
    </w:p>
    <w:sectPr w:rsidR="005B656B" w:rsidSect="00B106F1">
      <w:headerReference w:type="default" r:id="rId24"/>
      <w:footerReference w:type="default" r:id="rId25"/>
      <w:headerReference w:type="first" r:id="rId26"/>
      <w:footerReference w:type="first" r:id="rId27"/>
      <w:pgSz w:w="11906" w:h="16838" w:code="9"/>
      <w:pgMar w:top="851" w:right="1134" w:bottom="567" w:left="1134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16C04" w14:textId="77777777" w:rsidR="00C867D8" w:rsidRDefault="00C867D8">
      <w:r>
        <w:separator/>
      </w:r>
    </w:p>
    <w:p w14:paraId="3E299957" w14:textId="77777777" w:rsidR="00C867D8" w:rsidRDefault="00C867D8"/>
    <w:p w14:paraId="5CEC67CF" w14:textId="77777777" w:rsidR="00C867D8" w:rsidRDefault="00C867D8"/>
  </w:endnote>
  <w:endnote w:type="continuationSeparator" w:id="0">
    <w:p w14:paraId="566974A7" w14:textId="77777777" w:rsidR="00C867D8" w:rsidRDefault="00C867D8">
      <w:r>
        <w:continuationSeparator/>
      </w:r>
    </w:p>
    <w:p w14:paraId="26AD18E4" w14:textId="77777777" w:rsidR="00C867D8" w:rsidRDefault="00C867D8"/>
    <w:p w14:paraId="59A09DB8" w14:textId="77777777" w:rsidR="00C867D8" w:rsidRDefault="00C867D8"/>
  </w:endnote>
  <w:endnote w:type="continuationNotice" w:id="1">
    <w:p w14:paraId="134F194B" w14:textId="77777777" w:rsidR="00C867D8" w:rsidRDefault="00C867D8">
      <w:pPr>
        <w:pStyle w:val="Footer"/>
      </w:pPr>
    </w:p>
    <w:p w14:paraId="5C8A1F33" w14:textId="77777777" w:rsidR="00C867D8" w:rsidRDefault="00C867D8"/>
    <w:p w14:paraId="39DBC6E9" w14:textId="77777777" w:rsidR="00C867D8" w:rsidRDefault="00C867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7250" w14:textId="77777777" w:rsidR="00863E83" w:rsidRDefault="00863E83" w:rsidP="00863E83">
    <w:pPr>
      <w:pStyle w:val="Footer"/>
    </w:pPr>
    <w:r w:rsidRPr="007B1F92">
      <w:t>Department of Agriculture, Fisheries and Forestry</w:t>
    </w:r>
  </w:p>
  <w:p w14:paraId="1F1D3F8E" w14:textId="77777777" w:rsidR="000542B4" w:rsidRDefault="00EC582F" w:rsidP="000542B4">
    <w:pPr>
      <w:pStyle w:val="Footer"/>
    </w:pP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8040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6417A6" w14:textId="77777777" w:rsidR="00577F29" w:rsidRDefault="009C37F9" w:rsidP="004E6316">
        <w:pPr>
          <w:pStyle w:val="Footer"/>
        </w:pPr>
        <w:r w:rsidRPr="007B1F92">
          <w:t>Department of Agriculture, Fisheries and Forestry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4BF97" w14:textId="77777777" w:rsidR="00C867D8" w:rsidRDefault="00C867D8">
      <w:r>
        <w:separator/>
      </w:r>
    </w:p>
    <w:p w14:paraId="46E6B276" w14:textId="77777777" w:rsidR="00C867D8" w:rsidRDefault="00C867D8"/>
    <w:p w14:paraId="1B5931F6" w14:textId="77777777" w:rsidR="00C867D8" w:rsidRDefault="00C867D8"/>
  </w:footnote>
  <w:footnote w:type="continuationSeparator" w:id="0">
    <w:p w14:paraId="3897DB15" w14:textId="77777777" w:rsidR="00C867D8" w:rsidRDefault="00C867D8">
      <w:r>
        <w:continuationSeparator/>
      </w:r>
    </w:p>
    <w:p w14:paraId="34BC7F1C" w14:textId="77777777" w:rsidR="00C867D8" w:rsidRDefault="00C867D8"/>
    <w:p w14:paraId="3E651DC7" w14:textId="77777777" w:rsidR="00C867D8" w:rsidRDefault="00C867D8"/>
  </w:footnote>
  <w:footnote w:type="continuationNotice" w:id="1">
    <w:p w14:paraId="15F58A61" w14:textId="77777777" w:rsidR="00C867D8" w:rsidRDefault="00C867D8">
      <w:pPr>
        <w:pStyle w:val="Footer"/>
      </w:pPr>
    </w:p>
    <w:p w14:paraId="07CA7007" w14:textId="77777777" w:rsidR="00C867D8" w:rsidRDefault="00C867D8"/>
    <w:p w14:paraId="7C386646" w14:textId="77777777" w:rsidR="00C867D8" w:rsidRDefault="00C867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6636" w14:textId="589585AF" w:rsidR="000542B4" w:rsidRDefault="003F63B4">
    <w:pPr>
      <w:pStyle w:val="Header"/>
    </w:pPr>
    <w:r w:rsidRPr="003F63B4">
      <w:t xml:space="preserve">Release from biosecurity control for commercial vessels </w:t>
    </w:r>
    <w:r w:rsidR="0057340E">
      <w:t>Quick Reference Guide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C9B37" w14:textId="77777777" w:rsidR="000E455C" w:rsidRDefault="00144601" w:rsidP="00A8157A">
    <w:pPr>
      <w:pStyle w:val="Footer"/>
      <w:spacing w:after="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C3A0BE" wp14:editId="00FA5558">
          <wp:simplePos x="0" y="0"/>
          <wp:positionH relativeFrom="page">
            <wp:posOffset>-10571</wp:posOffset>
          </wp:positionH>
          <wp:positionV relativeFrom="paragraph">
            <wp:posOffset>-347949</wp:posOffset>
          </wp:positionV>
          <wp:extent cx="7563598" cy="1296181"/>
          <wp:effectExtent l="0" t="0" r="0" b="0"/>
          <wp:wrapNone/>
          <wp:docPr id="2" name="Picture 2" descr="Australian Government 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Department of Agriculture, Fisheries and Fore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6DAA"/>
    <w:multiLevelType w:val="hybridMultilevel"/>
    <w:tmpl w:val="EEFE1A5E"/>
    <w:lvl w:ilvl="0" w:tplc="035E7EC2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6B606F"/>
    <w:multiLevelType w:val="hybridMultilevel"/>
    <w:tmpl w:val="95A2EBFC"/>
    <w:lvl w:ilvl="0" w:tplc="A8485B2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B382501"/>
    <w:multiLevelType w:val="hybridMultilevel"/>
    <w:tmpl w:val="C27C8F4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DE2E4A"/>
    <w:multiLevelType w:val="hybridMultilevel"/>
    <w:tmpl w:val="134CAC7C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0342E"/>
    <w:multiLevelType w:val="multilevel"/>
    <w:tmpl w:val="3D4291B2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7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6DF75F95"/>
    <w:multiLevelType w:val="multilevel"/>
    <w:tmpl w:val="505E8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184039"/>
    <w:multiLevelType w:val="hybridMultilevel"/>
    <w:tmpl w:val="170C7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088148">
    <w:abstractNumId w:val="4"/>
  </w:num>
  <w:num w:numId="2" w16cid:durableId="1209954464">
    <w:abstractNumId w:val="2"/>
  </w:num>
  <w:num w:numId="3" w16cid:durableId="211696695">
    <w:abstractNumId w:val="7"/>
  </w:num>
  <w:num w:numId="4" w16cid:durableId="1550148830">
    <w:abstractNumId w:val="8"/>
  </w:num>
  <w:num w:numId="5" w16cid:durableId="1460108156">
    <w:abstractNumId w:val="0"/>
  </w:num>
  <w:num w:numId="6" w16cid:durableId="1934704985">
    <w:abstractNumId w:val="5"/>
  </w:num>
  <w:num w:numId="7" w16cid:durableId="1013073201">
    <w:abstractNumId w:val="6"/>
  </w:num>
  <w:num w:numId="8" w16cid:durableId="524289160">
    <w:abstractNumId w:val="1"/>
  </w:num>
  <w:num w:numId="9" w16cid:durableId="1944653934">
    <w:abstractNumId w:val="10"/>
  </w:num>
  <w:num w:numId="10" w16cid:durableId="1052191053">
    <w:abstractNumId w:val="3"/>
  </w:num>
  <w:num w:numId="11" w16cid:durableId="198885121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587"/>
    <w:rsid w:val="0000059E"/>
    <w:rsid w:val="0000066F"/>
    <w:rsid w:val="00001B53"/>
    <w:rsid w:val="00017ACB"/>
    <w:rsid w:val="00021590"/>
    <w:rsid w:val="00025D1B"/>
    <w:rsid w:val="000266C4"/>
    <w:rsid w:val="000542B4"/>
    <w:rsid w:val="00056153"/>
    <w:rsid w:val="00060081"/>
    <w:rsid w:val="000618F3"/>
    <w:rsid w:val="00066D0B"/>
    <w:rsid w:val="000717D2"/>
    <w:rsid w:val="00074A56"/>
    <w:rsid w:val="00080827"/>
    <w:rsid w:val="0008277A"/>
    <w:rsid w:val="000904C1"/>
    <w:rsid w:val="000913B5"/>
    <w:rsid w:val="000A0E7C"/>
    <w:rsid w:val="000A3947"/>
    <w:rsid w:val="000A5BA0"/>
    <w:rsid w:val="000B3924"/>
    <w:rsid w:val="000B3C44"/>
    <w:rsid w:val="000C0412"/>
    <w:rsid w:val="000C4558"/>
    <w:rsid w:val="000E455C"/>
    <w:rsid w:val="000E4D74"/>
    <w:rsid w:val="000E7803"/>
    <w:rsid w:val="000F0491"/>
    <w:rsid w:val="00102FB8"/>
    <w:rsid w:val="001233A8"/>
    <w:rsid w:val="0013173D"/>
    <w:rsid w:val="00144601"/>
    <w:rsid w:val="00190950"/>
    <w:rsid w:val="00190D7E"/>
    <w:rsid w:val="001929D2"/>
    <w:rsid w:val="001A6968"/>
    <w:rsid w:val="001B6049"/>
    <w:rsid w:val="001C7584"/>
    <w:rsid w:val="001D0EF3"/>
    <w:rsid w:val="001D1AC3"/>
    <w:rsid w:val="001D59E7"/>
    <w:rsid w:val="001F0AFB"/>
    <w:rsid w:val="00201BFB"/>
    <w:rsid w:val="00203DE1"/>
    <w:rsid w:val="00220618"/>
    <w:rsid w:val="0022486E"/>
    <w:rsid w:val="00237A69"/>
    <w:rsid w:val="0025393B"/>
    <w:rsid w:val="00275B58"/>
    <w:rsid w:val="00281B62"/>
    <w:rsid w:val="00282F18"/>
    <w:rsid w:val="00284B53"/>
    <w:rsid w:val="002B1FAF"/>
    <w:rsid w:val="002C0DD6"/>
    <w:rsid w:val="002C567C"/>
    <w:rsid w:val="002E3FD4"/>
    <w:rsid w:val="002F4595"/>
    <w:rsid w:val="00300AFD"/>
    <w:rsid w:val="003032C0"/>
    <w:rsid w:val="00336B60"/>
    <w:rsid w:val="00346C27"/>
    <w:rsid w:val="0035108D"/>
    <w:rsid w:val="003569F9"/>
    <w:rsid w:val="00366721"/>
    <w:rsid w:val="00370990"/>
    <w:rsid w:val="00373310"/>
    <w:rsid w:val="0037698A"/>
    <w:rsid w:val="00392124"/>
    <w:rsid w:val="003937B8"/>
    <w:rsid w:val="003A0368"/>
    <w:rsid w:val="003A0755"/>
    <w:rsid w:val="003D4C02"/>
    <w:rsid w:val="003F63B4"/>
    <w:rsid w:val="003F73D7"/>
    <w:rsid w:val="00411260"/>
    <w:rsid w:val="00442630"/>
    <w:rsid w:val="0044304D"/>
    <w:rsid w:val="00446CB3"/>
    <w:rsid w:val="00451587"/>
    <w:rsid w:val="00457DD2"/>
    <w:rsid w:val="00474BB1"/>
    <w:rsid w:val="00477888"/>
    <w:rsid w:val="00495068"/>
    <w:rsid w:val="004C2DA2"/>
    <w:rsid w:val="004D0888"/>
    <w:rsid w:val="004E3246"/>
    <w:rsid w:val="004E6316"/>
    <w:rsid w:val="005019C1"/>
    <w:rsid w:val="0050206D"/>
    <w:rsid w:val="005070C8"/>
    <w:rsid w:val="00513345"/>
    <w:rsid w:val="00514CEE"/>
    <w:rsid w:val="00515287"/>
    <w:rsid w:val="005157CF"/>
    <w:rsid w:val="00531B5A"/>
    <w:rsid w:val="00553E9D"/>
    <w:rsid w:val="0055447F"/>
    <w:rsid w:val="00567DFC"/>
    <w:rsid w:val="0057340E"/>
    <w:rsid w:val="00577F29"/>
    <w:rsid w:val="005A48A6"/>
    <w:rsid w:val="005B35B2"/>
    <w:rsid w:val="005B613F"/>
    <w:rsid w:val="005B656B"/>
    <w:rsid w:val="005C2BFD"/>
    <w:rsid w:val="005C3886"/>
    <w:rsid w:val="005D18A7"/>
    <w:rsid w:val="005D5639"/>
    <w:rsid w:val="005E42CC"/>
    <w:rsid w:val="006002DA"/>
    <w:rsid w:val="00607A21"/>
    <w:rsid w:val="00607A36"/>
    <w:rsid w:val="006156DF"/>
    <w:rsid w:val="00625D8D"/>
    <w:rsid w:val="00626023"/>
    <w:rsid w:val="00635CC3"/>
    <w:rsid w:val="006360F9"/>
    <w:rsid w:val="00642F36"/>
    <w:rsid w:val="00646917"/>
    <w:rsid w:val="00656587"/>
    <w:rsid w:val="00696682"/>
    <w:rsid w:val="006B0030"/>
    <w:rsid w:val="006B49DE"/>
    <w:rsid w:val="006C4F75"/>
    <w:rsid w:val="006C7CC3"/>
    <w:rsid w:val="006D413F"/>
    <w:rsid w:val="006E353E"/>
    <w:rsid w:val="006F6FE8"/>
    <w:rsid w:val="00700A80"/>
    <w:rsid w:val="0070464B"/>
    <w:rsid w:val="00721291"/>
    <w:rsid w:val="007258B1"/>
    <w:rsid w:val="00725C8B"/>
    <w:rsid w:val="00754CA3"/>
    <w:rsid w:val="00757AA9"/>
    <w:rsid w:val="007601F5"/>
    <w:rsid w:val="0076549B"/>
    <w:rsid w:val="00780155"/>
    <w:rsid w:val="007811D8"/>
    <w:rsid w:val="00793E18"/>
    <w:rsid w:val="007B2250"/>
    <w:rsid w:val="007B4C63"/>
    <w:rsid w:val="007C0010"/>
    <w:rsid w:val="007C799D"/>
    <w:rsid w:val="007E69AF"/>
    <w:rsid w:val="007F4986"/>
    <w:rsid w:val="0080517C"/>
    <w:rsid w:val="00810917"/>
    <w:rsid w:val="008146F1"/>
    <w:rsid w:val="00825D4D"/>
    <w:rsid w:val="00832638"/>
    <w:rsid w:val="00837EE6"/>
    <w:rsid w:val="00846B9F"/>
    <w:rsid w:val="00863E83"/>
    <w:rsid w:val="00865130"/>
    <w:rsid w:val="00892F53"/>
    <w:rsid w:val="00895341"/>
    <w:rsid w:val="008A081F"/>
    <w:rsid w:val="008B1AF5"/>
    <w:rsid w:val="008B7324"/>
    <w:rsid w:val="008E3B54"/>
    <w:rsid w:val="008F1712"/>
    <w:rsid w:val="008F382A"/>
    <w:rsid w:val="00902E92"/>
    <w:rsid w:val="0090743D"/>
    <w:rsid w:val="00911F4A"/>
    <w:rsid w:val="00916FC3"/>
    <w:rsid w:val="00943779"/>
    <w:rsid w:val="00974CD6"/>
    <w:rsid w:val="009844EA"/>
    <w:rsid w:val="009A1C83"/>
    <w:rsid w:val="009C206F"/>
    <w:rsid w:val="009C37F9"/>
    <w:rsid w:val="009C3FA3"/>
    <w:rsid w:val="009C5CE4"/>
    <w:rsid w:val="009D7044"/>
    <w:rsid w:val="00A0018B"/>
    <w:rsid w:val="00A04AFD"/>
    <w:rsid w:val="00A130F7"/>
    <w:rsid w:val="00A23151"/>
    <w:rsid w:val="00A278A4"/>
    <w:rsid w:val="00A31571"/>
    <w:rsid w:val="00A32860"/>
    <w:rsid w:val="00A43B2B"/>
    <w:rsid w:val="00A545DF"/>
    <w:rsid w:val="00A62CD6"/>
    <w:rsid w:val="00A62F99"/>
    <w:rsid w:val="00A65D84"/>
    <w:rsid w:val="00A77E8E"/>
    <w:rsid w:val="00A8157A"/>
    <w:rsid w:val="00AA1D89"/>
    <w:rsid w:val="00AE1DEA"/>
    <w:rsid w:val="00AE1E6E"/>
    <w:rsid w:val="00AE32E7"/>
    <w:rsid w:val="00AE40DE"/>
    <w:rsid w:val="00AE4763"/>
    <w:rsid w:val="00AF775F"/>
    <w:rsid w:val="00B0121B"/>
    <w:rsid w:val="00B023D4"/>
    <w:rsid w:val="00B0455B"/>
    <w:rsid w:val="00B106F1"/>
    <w:rsid w:val="00B11E02"/>
    <w:rsid w:val="00B3476F"/>
    <w:rsid w:val="00B361B4"/>
    <w:rsid w:val="00B404AB"/>
    <w:rsid w:val="00B43568"/>
    <w:rsid w:val="00B76504"/>
    <w:rsid w:val="00B82095"/>
    <w:rsid w:val="00B90975"/>
    <w:rsid w:val="00B93571"/>
    <w:rsid w:val="00B94CBD"/>
    <w:rsid w:val="00BA0324"/>
    <w:rsid w:val="00BA2806"/>
    <w:rsid w:val="00BC321A"/>
    <w:rsid w:val="00BD4F8E"/>
    <w:rsid w:val="00BE345B"/>
    <w:rsid w:val="00C52E51"/>
    <w:rsid w:val="00C549CF"/>
    <w:rsid w:val="00C6128D"/>
    <w:rsid w:val="00C73278"/>
    <w:rsid w:val="00C765C8"/>
    <w:rsid w:val="00C8092A"/>
    <w:rsid w:val="00C82029"/>
    <w:rsid w:val="00C867D8"/>
    <w:rsid w:val="00C9283A"/>
    <w:rsid w:val="00C9287B"/>
    <w:rsid w:val="00C95039"/>
    <w:rsid w:val="00CA4615"/>
    <w:rsid w:val="00CA7C6F"/>
    <w:rsid w:val="00CD3A6F"/>
    <w:rsid w:val="00CD6263"/>
    <w:rsid w:val="00CE2E49"/>
    <w:rsid w:val="00CE7F36"/>
    <w:rsid w:val="00CF7D08"/>
    <w:rsid w:val="00D04A3C"/>
    <w:rsid w:val="00D06C82"/>
    <w:rsid w:val="00D07148"/>
    <w:rsid w:val="00D22097"/>
    <w:rsid w:val="00D30DC5"/>
    <w:rsid w:val="00D36C41"/>
    <w:rsid w:val="00D4039B"/>
    <w:rsid w:val="00D53A09"/>
    <w:rsid w:val="00D55A85"/>
    <w:rsid w:val="00D61056"/>
    <w:rsid w:val="00D65AA0"/>
    <w:rsid w:val="00D750D0"/>
    <w:rsid w:val="00D85DBB"/>
    <w:rsid w:val="00D87480"/>
    <w:rsid w:val="00DA7001"/>
    <w:rsid w:val="00DB621B"/>
    <w:rsid w:val="00DB71FD"/>
    <w:rsid w:val="00DC453F"/>
    <w:rsid w:val="00DC57F0"/>
    <w:rsid w:val="00DC6386"/>
    <w:rsid w:val="00DE3377"/>
    <w:rsid w:val="00DE546F"/>
    <w:rsid w:val="00DF241E"/>
    <w:rsid w:val="00E25A07"/>
    <w:rsid w:val="00E333DF"/>
    <w:rsid w:val="00E44E91"/>
    <w:rsid w:val="00E83C41"/>
    <w:rsid w:val="00E87842"/>
    <w:rsid w:val="00E94ED7"/>
    <w:rsid w:val="00E9781D"/>
    <w:rsid w:val="00EA5D76"/>
    <w:rsid w:val="00EC2925"/>
    <w:rsid w:val="00EC5579"/>
    <w:rsid w:val="00EC582F"/>
    <w:rsid w:val="00EC5C40"/>
    <w:rsid w:val="00ED774B"/>
    <w:rsid w:val="00EE0118"/>
    <w:rsid w:val="00EE185F"/>
    <w:rsid w:val="00EE49CE"/>
    <w:rsid w:val="00EE7C8D"/>
    <w:rsid w:val="00EF24B1"/>
    <w:rsid w:val="00EF2FA6"/>
    <w:rsid w:val="00EF3918"/>
    <w:rsid w:val="00F23AF2"/>
    <w:rsid w:val="00F30857"/>
    <w:rsid w:val="00F330C3"/>
    <w:rsid w:val="00F3602D"/>
    <w:rsid w:val="00F75F33"/>
    <w:rsid w:val="00F81BA6"/>
    <w:rsid w:val="00F84236"/>
    <w:rsid w:val="00FC2CB1"/>
    <w:rsid w:val="00FC2CE4"/>
    <w:rsid w:val="00FC379E"/>
    <w:rsid w:val="00FD337C"/>
    <w:rsid w:val="00FD3BAE"/>
    <w:rsid w:val="00FD5236"/>
    <w:rsid w:val="00FD7D5B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9EC79"/>
  <w15:docId w15:val="{0321DA1E-E963-449A-9079-E7A120BA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BF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4E6316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4E6316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700A80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700A80"/>
    <w:pPr>
      <w:keepNext/>
      <w:ind w:left="964" w:hanging="964"/>
      <w:outlineLvl w:val="3"/>
    </w:pPr>
    <w:rPr>
      <w:rFonts w:ascii="Calibri" w:eastAsia="Times New Roman" w:hAnsi="Calibri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700A80"/>
    <w:pPr>
      <w:keepNext/>
      <w:keepLines/>
      <w:spacing w:after="0" w:line="240" w:lineRule="auto"/>
      <w:outlineLvl w:val="4"/>
    </w:pPr>
    <w:rPr>
      <w:rFonts w:ascii="Calibri" w:hAnsi="Calibr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700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A80"/>
    <w:rPr>
      <w:rFonts w:asciiTheme="majorHAnsi" w:eastAsiaTheme="minorHAnsi" w:hAnsiTheme="majorHAnsi" w:cstheme="minorBidi"/>
      <w:lang w:eastAsia="en-US"/>
    </w:rPr>
  </w:style>
  <w:style w:type="paragraph" w:styleId="Header">
    <w:name w:val="header"/>
    <w:basedOn w:val="Normal"/>
    <w:link w:val="HeaderChar"/>
    <w:uiPriority w:val="99"/>
    <w:rsid w:val="00700A80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00A80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700A80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00A80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0A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80"/>
    <w:rPr>
      <w:rFonts w:asciiTheme="majorHAnsi" w:eastAsiaTheme="minorHAnsi" w:hAnsiTheme="maj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80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80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700A80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700A80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E6316"/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4E6316"/>
    <w:rPr>
      <w:rFonts w:ascii="Calibri" w:eastAsiaTheme="minorEastAsia" w:hAnsi="Calibri" w:cstheme="minorBidi"/>
      <w:b/>
      <w:bCs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700A80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700A80"/>
    <w:rPr>
      <w:rFonts w:ascii="Calibri" w:eastAsia="Times New Roman" w:hAnsi="Calibri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700A80"/>
    <w:rPr>
      <w:rFonts w:ascii="Calibri" w:eastAsiaTheme="minorHAnsi" w:hAnsi="Calibri" w:cstheme="minorBidi"/>
      <w:b/>
      <w:i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700A80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700A80"/>
    <w:rPr>
      <w:rFonts w:asciiTheme="majorHAnsi" w:eastAsiaTheme="minorHAnsi" w:hAnsiTheme="maj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700A80"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700A80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700A80"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700A80"/>
    <w:rPr>
      <w:rFonts w:ascii="Calibri" w:eastAsiaTheme="minorHAnsi" w:hAnsi="Calibri" w:cstheme="minorBidi"/>
      <w:b/>
      <w:bCs/>
      <w:color w:val="000000" w:themeColor="text1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rsid w:val="00514CEE"/>
    <w:pPr>
      <w:spacing w:before="480" w:line="276" w:lineRule="auto"/>
    </w:pPr>
    <w:rPr>
      <w:rFonts w:ascii="Calibri" w:eastAsiaTheme="minorEastAsia" w:hAnsi="Calibri" w:cstheme="minorBidi"/>
      <w:bCs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700A80"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700A80"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700A80"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700A80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700A80"/>
    <w:pPr>
      <w:numPr>
        <w:numId w:val="3"/>
      </w:numPr>
      <w:spacing w:before="120"/>
    </w:pPr>
  </w:style>
  <w:style w:type="paragraph" w:styleId="ListBullet2">
    <w:name w:val="List Bullet 2"/>
    <w:basedOn w:val="Normal"/>
    <w:uiPriority w:val="8"/>
    <w:qFormat/>
    <w:rsid w:val="00700A80"/>
    <w:pPr>
      <w:numPr>
        <w:ilvl w:val="1"/>
        <w:numId w:val="3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rsid w:val="00700A80"/>
    <w:pPr>
      <w:numPr>
        <w:numId w:val="4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rsid w:val="00700A80"/>
    <w:pPr>
      <w:numPr>
        <w:ilvl w:val="1"/>
        <w:numId w:val="4"/>
      </w:numPr>
      <w:tabs>
        <w:tab w:val="left" w:pos="567"/>
      </w:tabs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700A8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700A8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rsid w:val="00700A80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rsid w:val="00700A80"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sid w:val="00700A80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700A80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700A80"/>
    <w:pPr>
      <w:spacing w:after="720"/>
    </w:pPr>
  </w:style>
  <w:style w:type="character" w:styleId="Strong">
    <w:name w:val="Strong"/>
    <w:basedOn w:val="DefaultParagraphFont"/>
    <w:uiPriority w:val="22"/>
    <w:qFormat/>
    <w:rsid w:val="00700A80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700A80"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700A80"/>
    <w:rPr>
      <w:rFonts w:asciiTheme="majorHAnsi" w:eastAsia="Calibri" w:hAnsiTheme="maj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00A80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700A80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unhideWhenUsed/>
    <w:rsid w:val="00700A80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700A80"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Date"/>
    <w:uiPriority w:val="15"/>
    <w:qFormat/>
    <w:rsid w:val="00F23AF2"/>
    <w:pPr>
      <w:numPr>
        <w:numId w:val="8"/>
      </w:numPr>
      <w:spacing w:before="60" w:after="60" w:line="240" w:lineRule="auto"/>
      <w:ind w:left="357" w:hanging="357"/>
    </w:pPr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0A8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700A80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700A80"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700A80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700A80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700A80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0A80"/>
    <w:rPr>
      <w:rFonts w:asciiTheme="majorHAnsi" w:eastAsiaTheme="minorHAnsi" w:hAnsiTheme="maj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00A80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700A80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700A80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00A80"/>
    <w:rPr>
      <w:rFonts w:asciiTheme="majorHAnsi" w:eastAsiaTheme="majorEastAsia" w:hAnsiTheme="maj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700A80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700A80"/>
    <w:pPr>
      <w:numPr>
        <w:numId w:val="4"/>
      </w:numPr>
    </w:pPr>
  </w:style>
  <w:style w:type="numbering" w:customStyle="1" w:styleId="Headinglist">
    <w:name w:val="Heading list"/>
    <w:uiPriority w:val="99"/>
    <w:rsid w:val="00700A80"/>
    <w:pPr>
      <w:numPr>
        <w:numId w:val="2"/>
      </w:numPr>
    </w:pPr>
  </w:style>
  <w:style w:type="paragraph" w:customStyle="1" w:styleId="Normalsmall">
    <w:name w:val="Normal small"/>
    <w:qFormat/>
    <w:rsid w:val="00700A80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700A80"/>
    <w:pPr>
      <w:numPr>
        <w:ilvl w:val="2"/>
        <w:numId w:val="3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6E353E"/>
    <w:pPr>
      <w:numPr>
        <w:numId w:val="7"/>
      </w:numPr>
      <w:spacing w:before="60" w:after="60"/>
      <w:ind w:left="357" w:hanging="357"/>
      <w:contextualSpacing/>
    </w:pPr>
    <w:rPr>
      <w:rFonts w:asciiTheme="minorHAnsi" w:eastAsia="Calibri" w:hAnsiTheme="minorHAnsi"/>
      <w:color w:val="000000" w:themeColor="text1"/>
      <w:sz w:val="19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700A80"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rsid w:val="006E353E"/>
    <w:pPr>
      <w:numPr>
        <w:numId w:val="5"/>
      </w:numPr>
      <w:tabs>
        <w:tab w:val="num" w:pos="284"/>
      </w:tabs>
      <w:ind w:left="456" w:hanging="238"/>
    </w:pPr>
  </w:style>
  <w:style w:type="numbering" w:customStyle="1" w:styleId="TableBulletlist">
    <w:name w:val="Table Bullet list"/>
    <w:uiPriority w:val="99"/>
    <w:rsid w:val="00700A80"/>
    <w:pPr>
      <w:numPr>
        <w:numId w:val="6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201BFB"/>
    <w:pPr>
      <w:spacing w:before="60" w:after="60"/>
    </w:pPr>
    <w:rPr>
      <w:rFonts w:asciiTheme="minorHAnsi" w:eastAsia="Times New Roman" w:hAnsiTheme="min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700A80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700A80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514CEE"/>
    <w:pPr>
      <w:spacing w:before="120" w:after="120"/>
    </w:pPr>
    <w:rPr>
      <w:rFonts w:asciiTheme="minorHAnsi" w:eastAsiaTheme="minorHAnsi" w:hAnsiTheme="minorHAnsi" w:cstheme="minorBidi"/>
      <w:b/>
      <w:i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0A80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700A80"/>
    <w:pPr>
      <w:numPr>
        <w:ilvl w:val="2"/>
        <w:numId w:val="4"/>
      </w:numPr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paragraph" w:customStyle="1" w:styleId="paragraph">
    <w:name w:val="paragraph"/>
    <w:basedOn w:val="Normal"/>
    <w:rsid w:val="009A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9A1C83"/>
  </w:style>
  <w:style w:type="paragraph" w:styleId="ListParagraph">
    <w:name w:val="List Paragraph"/>
    <w:basedOn w:val="Normal"/>
    <w:uiPriority w:val="99"/>
    <w:qFormat/>
    <w:rsid w:val="00810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griculture.gov.au/biosecurity-trade/aircraft-vessels-military/vessels/commercial-vessels/release-from-biosecurity" TargetMode="External"/><Relationship Id="rId18" Type="http://schemas.openxmlformats.org/officeDocument/2006/relationships/image" Target="media/image5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agriculture.gov.au/biosecurity-trade/aircraft-vessels-military/vessel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4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mailto:maritimenc@aff.gov.a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line.agriculture.gov.au/selfservice/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https://creativecommons.org/licenses/by/4.0/legalcode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nline.agriculture.gov.au/selfservice/" TargetMode="External"/><Relationship Id="rId22" Type="http://schemas.openxmlformats.org/officeDocument/2006/relationships/hyperlink" Target="https://www.agriculture.gov.au/biosecurity-trade/aircraft-vessels-military/vessels/mars/communications-training-materials" TargetMode="External"/><Relationship Id="rId27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ptagriculture.sharepoint.com/OfficeTemplates/Print%20and%20web%20content/Fact_she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purl.org/dc/terms/"/>
    <ds:schemaRef ds:uri="c95b51c2-b2ac-4224-a5b5-069909057829"/>
    <ds:schemaRef ds:uri="2b53c995-2120-4bc0-8922-c25044d37f65"/>
    <ds:schemaRef ds:uri="http://schemas.microsoft.com/office/infopath/2007/PartnerControls"/>
    <ds:schemaRef ds:uri="http://schemas.microsoft.com/office/2006/documentManagement/types"/>
    <ds:schemaRef ds:uri="81c01dc6-2c49-4730-b140-874c95cac377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8BCF9D7-276A-4ADE-8C43-F20C58577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Fact_sheet_template</Template>
  <TotalTime>6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QRG08 - Commercial vessel release from biosecurity control</vt:lpstr>
    </vt:vector>
  </TitlesOfParts>
  <Company/>
  <LinksUpToDate>false</LinksUpToDate>
  <CharactersWithSpaces>6493</CharactersWithSpaces>
  <SharedDoc>false</SharedDoc>
  <HLinks>
    <vt:vector size="36" baseType="variant">
      <vt:variant>
        <vt:i4>5373952</vt:i4>
      </vt:variant>
      <vt:variant>
        <vt:i4>15</vt:i4>
      </vt:variant>
      <vt:variant>
        <vt:i4>0</vt:i4>
      </vt:variant>
      <vt:variant>
        <vt:i4>5</vt:i4>
      </vt:variant>
      <vt:variant>
        <vt:lpwstr>https://creativecommons.org/licenses/by/4.0/legalcode</vt:lpwstr>
      </vt:variant>
      <vt:variant>
        <vt:lpwstr/>
      </vt:variant>
      <vt:variant>
        <vt:i4>3211306</vt:i4>
      </vt:variant>
      <vt:variant>
        <vt:i4>12</vt:i4>
      </vt:variant>
      <vt:variant>
        <vt:i4>0</vt:i4>
      </vt:variant>
      <vt:variant>
        <vt:i4>5</vt:i4>
      </vt:variant>
      <vt:variant>
        <vt:lpwstr>https://www.agriculture.gov.au/biosecurity-trade/aircraft-vessels-military/vessels/mars/communications-training-materials</vt:lpwstr>
      </vt:variant>
      <vt:variant>
        <vt:lpwstr>mars-user-guides--updated-16-march-2017</vt:lpwstr>
      </vt:variant>
      <vt:variant>
        <vt:i4>5046351</vt:i4>
      </vt:variant>
      <vt:variant>
        <vt:i4>9</vt:i4>
      </vt:variant>
      <vt:variant>
        <vt:i4>0</vt:i4>
      </vt:variant>
      <vt:variant>
        <vt:i4>5</vt:i4>
      </vt:variant>
      <vt:variant>
        <vt:lpwstr>http://www.agriculture.gov.au/biosecurity-trade/aircraft-vessels-military/vessels</vt:lpwstr>
      </vt:variant>
      <vt:variant>
        <vt:lpwstr/>
      </vt:variant>
      <vt:variant>
        <vt:i4>3539034</vt:i4>
      </vt:variant>
      <vt:variant>
        <vt:i4>6</vt:i4>
      </vt:variant>
      <vt:variant>
        <vt:i4>0</vt:i4>
      </vt:variant>
      <vt:variant>
        <vt:i4>5</vt:i4>
      </vt:variant>
      <vt:variant>
        <vt:lpwstr>mailto:maritimenc@aff.gov.au</vt:lpwstr>
      </vt:variant>
      <vt:variant>
        <vt:lpwstr/>
      </vt:variant>
      <vt:variant>
        <vt:i4>8126582</vt:i4>
      </vt:variant>
      <vt:variant>
        <vt:i4>3</vt:i4>
      </vt:variant>
      <vt:variant>
        <vt:i4>0</vt:i4>
      </vt:variant>
      <vt:variant>
        <vt:i4>5</vt:i4>
      </vt:variant>
      <vt:variant>
        <vt:lpwstr>https://online.agriculture.gov.au/selfservice/</vt:lpwstr>
      </vt:variant>
      <vt:variant>
        <vt:lpwstr/>
      </vt:variant>
      <vt:variant>
        <vt:i4>8126582</vt:i4>
      </vt:variant>
      <vt:variant>
        <vt:i4>0</vt:i4>
      </vt:variant>
      <vt:variant>
        <vt:i4>0</vt:i4>
      </vt:variant>
      <vt:variant>
        <vt:i4>5</vt:i4>
      </vt:variant>
      <vt:variant>
        <vt:lpwstr>https://online.agriculture.gov.au/selfservice/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QRG08 - Commercial vessel release from biosecurity control</dc:title>
  <dc:subject/>
  <dc:creator>Department of Agriculture, Fisheries and Forestry</dc:creator>
  <cp:keywords/>
  <cp:lastModifiedBy>Goggins, Fiona</cp:lastModifiedBy>
  <cp:revision>8</cp:revision>
  <cp:lastPrinted>2022-10-26T23:30:00Z</cp:lastPrinted>
  <dcterms:created xsi:type="dcterms:W3CDTF">2023-11-24T04:26:00Z</dcterms:created>
  <dcterms:modified xsi:type="dcterms:W3CDTF">2023-11-28T06:34:00Z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0x0101000C1D118FCCA26C42BA38E406B0DCFF0A</vt:lpwstr>
  </property>
  <property fmtid="{D5CDD505-2E9C-101B-9397-08002B2CF9AE}" pid="3" name="MediaServiceImageTags">
    <vt:lpwstr/>
  </property>
</Properties>
</file>