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31F9B" w14:textId="4A9105D4" w:rsidR="00E9623D" w:rsidRPr="00054FAE" w:rsidRDefault="00431D0B" w:rsidP="00612E85">
      <w:pPr>
        <w:pStyle w:val="Header"/>
        <w:tabs>
          <w:tab w:val="clear" w:pos="9026"/>
          <w:tab w:val="right" w:pos="9356"/>
        </w:tabs>
        <w:ind w:right="-330"/>
        <w:jc w:val="right"/>
        <w:rPr>
          <w:szCs w:val="18"/>
        </w:rPr>
      </w:pPr>
      <w:bookmarkStart w:id="0" w:name="_Hlk150335242"/>
      <w:r>
        <w:rPr>
          <w:noProof/>
        </w:rPr>
        <w:drawing>
          <wp:anchor distT="0" distB="0" distL="114300" distR="114300" simplePos="0" relativeHeight="251658240" behindDoc="0" locked="0" layoutInCell="1" allowOverlap="1" wp14:anchorId="7B889708" wp14:editId="384B585C">
            <wp:simplePos x="914400" y="581025"/>
            <wp:positionH relativeFrom="column">
              <wp:align>left</wp:align>
            </wp:positionH>
            <wp:positionV relativeFrom="paragraph">
              <wp:align>top</wp:align>
            </wp:positionV>
            <wp:extent cx="2433320" cy="707390"/>
            <wp:effectExtent l="0" t="0" r="5080" b="0"/>
            <wp:wrapSquare wrapText="bothSides"/>
            <wp:docPr id="1" name="Picture 1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partment of Agriculture, Fisheries and Forestry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32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623D">
        <w:tab/>
      </w:r>
      <w:r w:rsidR="00E9623D" w:rsidRPr="00054FAE">
        <w:rPr>
          <w:szCs w:val="18"/>
        </w:rPr>
        <w:t>Document</w:t>
      </w:r>
      <w:r w:rsidR="00E9623D">
        <w:rPr>
          <w:szCs w:val="18"/>
        </w:rPr>
        <w:t xml:space="preserve"> ID:</w:t>
      </w:r>
      <w:r w:rsidR="00E9623D">
        <w:t xml:space="preserve"> IMLS-9-7667</w:t>
      </w:r>
    </w:p>
    <w:p w14:paraId="27303F52" w14:textId="415756D3" w:rsidR="00E9623D" w:rsidRPr="00991602" w:rsidRDefault="00E9623D" w:rsidP="00612E85">
      <w:pPr>
        <w:pStyle w:val="Header"/>
        <w:tabs>
          <w:tab w:val="clear" w:pos="9026"/>
          <w:tab w:val="right" w:pos="9356"/>
        </w:tabs>
        <w:ind w:right="-330"/>
        <w:jc w:val="right"/>
        <w:rPr>
          <w:szCs w:val="18"/>
        </w:rPr>
      </w:pPr>
      <w:r w:rsidRPr="00054FAE">
        <w:rPr>
          <w:szCs w:val="18"/>
        </w:rPr>
        <w:t xml:space="preserve">Risk rating: </w:t>
      </w:r>
      <w:r w:rsidR="00916CFA">
        <w:rPr>
          <w:szCs w:val="18"/>
        </w:rPr>
        <w:t>Low</w:t>
      </w:r>
    </w:p>
    <w:p w14:paraId="6FC60BBF" w14:textId="00FA079C" w:rsidR="00797E98" w:rsidRDefault="00E9623D" w:rsidP="00C05225">
      <w:pPr>
        <w:pStyle w:val="BodyText"/>
        <w:tabs>
          <w:tab w:val="left" w:pos="3630"/>
        </w:tabs>
        <w:spacing w:before="0"/>
      </w:pPr>
      <w:r>
        <w:br w:type="textWrapping" w:clear="all"/>
      </w:r>
    </w:p>
    <w:p w14:paraId="0B7FCB45" w14:textId="77777777" w:rsidR="000E2363" w:rsidRDefault="000E2363" w:rsidP="00797E98">
      <w:pPr>
        <w:pStyle w:val="BodyText"/>
        <w:spacing w:before="0"/>
      </w:pPr>
    </w:p>
    <w:p w14:paraId="39962E55" w14:textId="10F31AE8" w:rsidR="00797E98" w:rsidRPr="00CF0F4D" w:rsidRDefault="00AA5C43" w:rsidP="00CF0F4D">
      <w:pPr>
        <w:pStyle w:val="Heading1"/>
        <w:spacing w:after="400"/>
        <w:rPr>
          <w:b w:val="0"/>
          <w:sz w:val="24"/>
          <w:szCs w:val="24"/>
        </w:rPr>
      </w:pPr>
      <w:r>
        <w:t xml:space="preserve">Performance standards – Plant export </w:t>
      </w:r>
      <w:r w:rsidR="00CF0F4D">
        <w:t xml:space="preserve">Authorised </w:t>
      </w:r>
      <w:r w:rsidR="00652AF2">
        <w:t>o</w:t>
      </w:r>
      <w:r w:rsidR="00CF0F4D">
        <w:t xml:space="preserve">fficer </w:t>
      </w:r>
      <w:r w:rsidR="00652AF2">
        <w:t>a</w:t>
      </w:r>
      <w:r w:rsidR="00CF0F4D">
        <w:t>udit</w:t>
      </w:r>
      <w:r>
        <w:t>s</w:t>
      </w:r>
      <w:r w:rsidR="00CF0F4D">
        <w:t xml:space="preserve"> </w:t>
      </w:r>
      <w:r w:rsidR="00EC1DC5">
        <w:pict w14:anchorId="6F2E1D30">
          <v:rect id="_x0000_i1025" style="width:451.3pt;height:3pt" o:hralign="center" o:hrstd="t" o:hrnoshade="t" o:hr="t" fillcolor="#d5d2ca" stroked="f"/>
        </w:pict>
      </w:r>
    </w:p>
    <w:p w14:paraId="2CD433D1" w14:textId="77777777" w:rsidR="00E9623D" w:rsidRDefault="00E9623D" w:rsidP="00797E98">
      <w:pPr>
        <w:pStyle w:val="BodyText"/>
        <w:rPr>
          <w:b/>
          <w:sz w:val="30"/>
          <w:szCs w:val="30"/>
        </w:rPr>
      </w:pPr>
      <w:bookmarkStart w:id="1" w:name="_Toc365462688"/>
      <w:r>
        <w:rPr>
          <w:b/>
          <w:sz w:val="30"/>
          <w:szCs w:val="30"/>
        </w:rPr>
        <w:t>Purpose of this document</w:t>
      </w:r>
    </w:p>
    <w:p w14:paraId="18476636" w14:textId="77777777" w:rsidR="00E9623D" w:rsidRDefault="00E9623D" w:rsidP="00E9623D">
      <w:pPr>
        <w:pStyle w:val="BodyText"/>
      </w:pPr>
      <w:bookmarkStart w:id="2" w:name="_Hlk147137445"/>
      <w:r w:rsidRPr="004D4777">
        <w:t>This document:</w:t>
      </w:r>
    </w:p>
    <w:p w14:paraId="0628D2E1" w14:textId="77777777" w:rsidR="00E9623D" w:rsidRDefault="00E9623D" w:rsidP="00E9623D">
      <w:pPr>
        <w:pStyle w:val="ListBullet"/>
        <w:numPr>
          <w:ilvl w:val="0"/>
          <w:numId w:val="19"/>
        </w:numPr>
      </w:pPr>
      <w:r>
        <w:t xml:space="preserve">outlines </w:t>
      </w:r>
      <w:r w:rsidRPr="004D4777">
        <w:t xml:space="preserve">the </w:t>
      </w:r>
      <w:r>
        <w:t>core activities and related performance standards authorised officers (AOs)</w:t>
      </w:r>
      <w:r w:rsidRPr="004D4777">
        <w:t xml:space="preserve"> must </w:t>
      </w:r>
      <w:r>
        <w:t>meet</w:t>
      </w:r>
      <w:r w:rsidRPr="004D4777">
        <w:t xml:space="preserve"> to maintain </w:t>
      </w:r>
      <w:r>
        <w:t>appointment</w:t>
      </w:r>
    </w:p>
    <w:p w14:paraId="672EAA1F" w14:textId="75E54D3E" w:rsidR="00E9623D" w:rsidRPr="004D4777" w:rsidRDefault="00E9623D" w:rsidP="00E9623D">
      <w:pPr>
        <w:pStyle w:val="ListBullet"/>
        <w:numPr>
          <w:ilvl w:val="0"/>
          <w:numId w:val="19"/>
        </w:numPr>
      </w:pPr>
      <w:r>
        <w:t>must be read in conjunction with the Export</w:t>
      </w:r>
      <w:r w:rsidR="00AA5C43">
        <w:t>s</w:t>
      </w:r>
      <w:r>
        <w:t xml:space="preserve"> process instruction: </w:t>
      </w:r>
      <w:hyperlink w:anchor="_Related_material_1" w:history="1">
        <w:r w:rsidRPr="00021265">
          <w:rPr>
            <w:rStyle w:val="Hyperlink"/>
            <w:i/>
            <w:iCs/>
          </w:rPr>
          <w:t>Audit of plant export authorised officers</w:t>
        </w:r>
      </w:hyperlink>
      <w:r>
        <w:t>.</w:t>
      </w:r>
    </w:p>
    <w:p w14:paraId="4B888A76" w14:textId="77777777" w:rsidR="00E9623D" w:rsidRDefault="00E9623D" w:rsidP="00E9623D">
      <w:pPr>
        <w:spacing w:line="276" w:lineRule="auto"/>
      </w:pPr>
      <w:r>
        <w:t>__________________________________________________________________________________</w:t>
      </w:r>
    </w:p>
    <w:bookmarkEnd w:id="2"/>
    <w:bookmarkEnd w:id="1"/>
    <w:p w14:paraId="37CD71B8" w14:textId="595BF49F" w:rsidR="00797E98" w:rsidRDefault="00E9623D" w:rsidP="00797E98">
      <w:pPr>
        <w:pStyle w:val="BodyText"/>
        <w:rPr>
          <w:b/>
          <w:sz w:val="30"/>
          <w:szCs w:val="30"/>
        </w:rPr>
      </w:pPr>
      <w:r>
        <w:rPr>
          <w:b/>
          <w:sz w:val="30"/>
          <w:szCs w:val="30"/>
        </w:rPr>
        <w:t>Contents</w:t>
      </w:r>
    </w:p>
    <w:p w14:paraId="5F908405" w14:textId="77777777" w:rsidR="00797E98" w:rsidRDefault="00797E98" w:rsidP="00797E98">
      <w:pPr>
        <w:pStyle w:val="BodyText"/>
        <w:rPr>
          <w:lang w:val="en-US"/>
        </w:rPr>
      </w:pPr>
      <w:r>
        <w:rPr>
          <w:lang w:val="en-US"/>
        </w:rPr>
        <w:t>This document contains the following topics.</w:t>
      </w:r>
    </w:p>
    <w:p w14:paraId="16C2C060" w14:textId="6754D313" w:rsidR="00C05225" w:rsidRDefault="00797E98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val="en-AU"/>
          <w14:ligatures w14:val="standardContextual"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TOC \h \z \t "Heading 2,1,Heading 3,2,Heading 4,3" </w:instrText>
      </w:r>
      <w:r>
        <w:rPr>
          <w:b/>
          <w:bCs/>
        </w:rPr>
        <w:fldChar w:fldCharType="separate"/>
      </w:r>
      <w:hyperlink w:anchor="_Toc187920286" w:history="1">
        <w:r w:rsidR="00C05225" w:rsidRPr="00F37EFC">
          <w:rPr>
            <w:rStyle w:val="Hyperlink"/>
          </w:rPr>
          <w:t>Activity 1: Legislation</w:t>
        </w:r>
        <w:r w:rsidR="00C05225">
          <w:rPr>
            <w:webHidden/>
          </w:rPr>
          <w:tab/>
        </w:r>
        <w:r w:rsidR="00C05225">
          <w:rPr>
            <w:webHidden/>
          </w:rPr>
          <w:fldChar w:fldCharType="begin"/>
        </w:r>
        <w:r w:rsidR="00C05225">
          <w:rPr>
            <w:webHidden/>
          </w:rPr>
          <w:instrText xml:space="preserve"> PAGEREF _Toc187920286 \h </w:instrText>
        </w:r>
        <w:r w:rsidR="00C05225">
          <w:rPr>
            <w:webHidden/>
          </w:rPr>
        </w:r>
        <w:r w:rsidR="00C05225">
          <w:rPr>
            <w:webHidden/>
          </w:rPr>
          <w:fldChar w:fldCharType="separate"/>
        </w:r>
        <w:r w:rsidR="00C05225">
          <w:rPr>
            <w:webHidden/>
          </w:rPr>
          <w:t>2</w:t>
        </w:r>
        <w:r w:rsidR="00C05225">
          <w:rPr>
            <w:webHidden/>
          </w:rPr>
          <w:fldChar w:fldCharType="end"/>
        </w:r>
      </w:hyperlink>
    </w:p>
    <w:p w14:paraId="485AD155" w14:textId="1F9A24FA" w:rsidR="00C05225" w:rsidRDefault="00C05225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val="en-AU"/>
          <w14:ligatures w14:val="standardContextual"/>
        </w:rPr>
      </w:pPr>
      <w:hyperlink w:anchor="_Toc187920287" w:history="1">
        <w:r w:rsidRPr="00F37EFC">
          <w:rPr>
            <w:rStyle w:val="Hyperlink"/>
          </w:rPr>
          <w:t>Activity 2: Pre-inspection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_Toc187920287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5F1D7508" w14:textId="2E9B8947" w:rsidR="00C05225" w:rsidRDefault="00C05225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val="en-AU"/>
          <w14:ligatures w14:val="standardContextual"/>
        </w:rPr>
      </w:pPr>
      <w:hyperlink w:anchor="_Toc187920288" w:history="1">
        <w:r w:rsidRPr="00F37EFC">
          <w:rPr>
            <w:rStyle w:val="Hyperlink"/>
          </w:rPr>
          <w:t>Activity 3: Inspection of plants and plant products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_Toc187920288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081F94DE" w14:textId="3E3F9D5F" w:rsidR="00C05225" w:rsidRDefault="00C05225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val="en-AU"/>
          <w14:ligatures w14:val="standardContextual"/>
        </w:rPr>
      </w:pPr>
      <w:hyperlink w:anchor="_Toc187920289" w:history="1">
        <w:r w:rsidRPr="00F37EFC">
          <w:rPr>
            <w:rStyle w:val="Hyperlink"/>
          </w:rPr>
          <w:t>Activity 4: Post-inspection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_Toc187920289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E9EBDC6" w14:textId="06EC920F" w:rsidR="00C05225" w:rsidRDefault="00C05225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val="en-AU"/>
          <w14:ligatures w14:val="standardContextual"/>
        </w:rPr>
      </w:pPr>
      <w:hyperlink w:anchor="_Toc187920290" w:history="1">
        <w:r w:rsidRPr="00F37EFC">
          <w:rPr>
            <w:rStyle w:val="Hyperlink"/>
          </w:rPr>
          <w:t>Activity 5: Inspection of bulk vessels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_Toc187920290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AE32673" w14:textId="2EB99E46" w:rsidR="00C05225" w:rsidRDefault="00C05225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val="en-AU"/>
          <w14:ligatures w14:val="standardContextual"/>
        </w:rPr>
      </w:pPr>
      <w:hyperlink w:anchor="_Toc187920291" w:history="1">
        <w:r w:rsidRPr="00F37EFC">
          <w:rPr>
            <w:rStyle w:val="Hyperlink"/>
          </w:rPr>
          <w:t>Activity 6: Horticulture export treatments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_Toc187920291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746FB98" w14:textId="212EBF8D" w:rsidR="00C05225" w:rsidRDefault="00C05225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val="en-AU"/>
          <w14:ligatures w14:val="standardContextual"/>
        </w:rPr>
      </w:pPr>
      <w:hyperlink w:anchor="_Toc187920292" w:history="1">
        <w:r w:rsidRPr="00F37EFC">
          <w:rPr>
            <w:rStyle w:val="Hyperlink"/>
          </w:rPr>
          <w:t>Related material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_Toc187920292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692ECCC2" w14:textId="4A086222" w:rsidR="00C05225" w:rsidRDefault="00C05225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val="en-AU"/>
          <w14:ligatures w14:val="standardContextual"/>
        </w:rPr>
      </w:pPr>
      <w:hyperlink w:anchor="_Toc187920293" w:history="1">
        <w:r w:rsidRPr="00F37EFC">
          <w:rPr>
            <w:rStyle w:val="Hyperlink"/>
          </w:rPr>
          <w:t>Contact information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_Toc187920293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437226D0" w14:textId="68BA33F3" w:rsidR="00C05225" w:rsidRDefault="00C05225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val="en-AU"/>
          <w14:ligatures w14:val="standardContextual"/>
        </w:rPr>
      </w:pPr>
      <w:hyperlink w:anchor="_Toc187920294" w:history="1">
        <w:r w:rsidRPr="00F37EFC">
          <w:rPr>
            <w:rStyle w:val="Hyperlink"/>
          </w:rPr>
          <w:t>Document information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_Toc187920294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0D47C877" w14:textId="1544A66F" w:rsidR="00C05225" w:rsidRDefault="00C05225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val="en-AU"/>
          <w14:ligatures w14:val="standardContextual"/>
        </w:rPr>
      </w:pPr>
      <w:hyperlink w:anchor="_Toc187920295" w:history="1">
        <w:r w:rsidRPr="00F37EFC">
          <w:rPr>
            <w:rStyle w:val="Hyperlink"/>
          </w:rPr>
          <w:t>Version history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_Toc187920295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15E23AF9" w14:textId="3E91C1CA" w:rsidR="00C05225" w:rsidRDefault="00C05225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val="en-AU"/>
          <w14:ligatures w14:val="standardContextual"/>
        </w:rPr>
      </w:pPr>
      <w:hyperlink w:anchor="_Toc187920296" w:history="1">
        <w:r w:rsidRPr="00F37EFC">
          <w:rPr>
            <w:rStyle w:val="Hyperlink"/>
          </w:rPr>
          <w:t>Appendix A: Definitions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_Toc187920296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4DB046E9" w14:textId="22FD2FB6" w:rsidR="00797E98" w:rsidRDefault="00797E98" w:rsidP="00D04F9D">
      <w:pPr>
        <w:pStyle w:val="BodyText"/>
        <w:tabs>
          <w:tab w:val="right" w:leader="dot" w:pos="8931"/>
        </w:tabs>
        <w:spacing w:after="60"/>
        <w:rPr>
          <w:b/>
          <w:sz w:val="32"/>
          <w:szCs w:val="32"/>
          <w:highlight w:val="yellow"/>
        </w:rPr>
      </w:pPr>
      <w:r>
        <w:rPr>
          <w:bCs/>
          <w:lang w:val="en-US"/>
        </w:rPr>
        <w:fldChar w:fldCharType="end"/>
      </w:r>
      <w:bookmarkStart w:id="3" w:name="_Toc381014281"/>
      <w:r w:rsidRPr="008D69BA">
        <w:rPr>
          <w:b/>
          <w:sz w:val="32"/>
          <w:szCs w:val="32"/>
          <w:highlight w:val="yellow"/>
        </w:rPr>
        <w:t xml:space="preserve"> </w:t>
      </w:r>
    </w:p>
    <w:p w14:paraId="1E706801" w14:textId="77777777" w:rsidR="00E9623D" w:rsidRDefault="00E9623D" w:rsidP="009A006B">
      <w:pPr>
        <w:pStyle w:val="BodyText"/>
        <w:rPr>
          <w:highlight w:val="yellow"/>
        </w:rPr>
        <w:sectPr w:rsidR="00E9623D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922" w:right="1440" w:bottom="1440" w:left="1440" w:header="426" w:footer="108" w:gutter="0"/>
          <w:cols w:space="708"/>
          <w:docGrid w:linePitch="360"/>
        </w:sectPr>
      </w:pPr>
    </w:p>
    <w:p w14:paraId="7BF9C5BD" w14:textId="52F20A4C" w:rsidR="00CF0F4D" w:rsidRPr="001C278B" w:rsidRDefault="00CF0F4D" w:rsidP="00E9623D">
      <w:pPr>
        <w:pStyle w:val="Heading2"/>
      </w:pPr>
      <w:bookmarkStart w:id="4" w:name="_Toc187920286"/>
      <w:bookmarkStart w:id="5" w:name="_Toc446076653"/>
      <w:bookmarkEnd w:id="3"/>
      <w:r w:rsidRPr="001C278B">
        <w:lastRenderedPageBreak/>
        <w:t>Activity 1: Legislation</w:t>
      </w:r>
      <w:bookmarkEnd w:id="4"/>
    </w:p>
    <w:p w14:paraId="3823EF8D" w14:textId="465407C1" w:rsidR="00CF0F4D" w:rsidRPr="00E57316" w:rsidRDefault="00CF0F4D" w:rsidP="00021265">
      <w:pPr>
        <w:pStyle w:val="BodyText"/>
      </w:pPr>
      <w:r>
        <w:t>The</w:t>
      </w:r>
      <w:r w:rsidRPr="006924B3">
        <w:t xml:space="preserve"> </w:t>
      </w:r>
      <w:r w:rsidR="00262C1A">
        <w:t xml:space="preserve">following table outlines the </w:t>
      </w:r>
      <w:r w:rsidRPr="006924B3">
        <w:t xml:space="preserve">checklist items and performance standards in the </w:t>
      </w:r>
      <w:r>
        <w:t>legislation</w:t>
      </w:r>
      <w:r w:rsidRPr="006924B3">
        <w:t xml:space="preserve"> activity</w:t>
      </w:r>
      <w:r>
        <w:t>.</w:t>
      </w:r>
    </w:p>
    <w:tbl>
      <w:tblPr>
        <w:tblStyle w:val="MediumShading11"/>
        <w:tblW w:w="14307" w:type="dxa"/>
        <w:tblLook w:val="04A0" w:firstRow="1" w:lastRow="0" w:firstColumn="1" w:lastColumn="0" w:noHBand="0" w:noVBand="1"/>
      </w:tblPr>
      <w:tblGrid>
        <w:gridCol w:w="2802"/>
        <w:gridCol w:w="11505"/>
      </w:tblGrid>
      <w:tr w:rsidR="00E9623D" w:rsidRPr="00E9623D" w14:paraId="14D3A071" w14:textId="77777777" w:rsidTr="00E962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A9D2DB" w14:textId="20BA5321" w:rsidR="00CF0F4D" w:rsidRPr="00C05225" w:rsidRDefault="00CF0F4D" w:rsidP="00021265">
            <w:pPr>
              <w:pStyle w:val="Tableheadings"/>
              <w:rPr>
                <w:bCs w:val="0"/>
                <w:color w:val="auto"/>
              </w:rPr>
            </w:pPr>
            <w:r w:rsidRPr="00C05225">
              <w:rPr>
                <w:color w:val="auto"/>
              </w:rPr>
              <w:t>Checklist items</w:t>
            </w:r>
          </w:p>
        </w:tc>
        <w:tc>
          <w:tcPr>
            <w:tcW w:w="1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0B0534" w14:textId="70D20962" w:rsidR="00CF0F4D" w:rsidRPr="00C05225" w:rsidRDefault="00CF0F4D" w:rsidP="00021265">
            <w:pPr>
              <w:pStyle w:val="Tableheading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</w:rPr>
            </w:pPr>
            <w:r w:rsidRPr="00C05225">
              <w:rPr>
                <w:color w:val="auto"/>
              </w:rPr>
              <w:t>Performance Standards</w:t>
            </w:r>
            <w:r w:rsidR="006C4BF4" w:rsidRPr="00C05225">
              <w:rPr>
                <w:color w:val="auto"/>
              </w:rPr>
              <w:t xml:space="preserve"> – Legislation</w:t>
            </w:r>
          </w:p>
        </w:tc>
      </w:tr>
      <w:tr w:rsidR="00CF0F4D" w:rsidRPr="00D55F9D" w14:paraId="06E29275" w14:textId="77777777" w:rsidTr="00C05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5BECEF8" w14:textId="07BAF79B" w:rsidR="00CF0F4D" w:rsidRDefault="00CF0F4D" w:rsidP="00CC73E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 w:val="0"/>
                <w:bCs w:val="0"/>
              </w:rPr>
              <w:t>1.1 Legislation, obligations, and instrument of appointment</w:t>
            </w:r>
          </w:p>
        </w:tc>
        <w:tc>
          <w:tcPr>
            <w:tcW w:w="115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16B13F" w14:textId="05C6F8CB" w:rsidR="00CF0F4D" w:rsidRDefault="00CF0F4D" w:rsidP="00021265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2FBB">
              <w:t xml:space="preserve">Has </w:t>
            </w:r>
            <w:r>
              <w:t xml:space="preserve">demonstrated </w:t>
            </w:r>
            <w:r w:rsidRPr="00AC2FBB">
              <w:t xml:space="preserve">knowledge of </w:t>
            </w:r>
            <w:r>
              <w:t>the powers and functions of the appointed</w:t>
            </w:r>
            <w:r w:rsidR="00683A0A">
              <w:t xml:space="preserve"> </w:t>
            </w:r>
            <w:r>
              <w:t>job functions and has applied these powers and functions appropriately.</w:t>
            </w:r>
          </w:p>
          <w:p w14:paraId="059A9DB9" w14:textId="21448BB9" w:rsidR="00CF0F4D" w:rsidRDefault="00CF0F4D" w:rsidP="00021265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Has complied with the requirements of their </w:t>
            </w:r>
            <w:r w:rsidR="00542BD2">
              <w:t>i</w:t>
            </w:r>
            <w:r>
              <w:t xml:space="preserve">nstrument of </w:t>
            </w:r>
            <w:r w:rsidR="00542BD2">
              <w:t>a</w:t>
            </w:r>
            <w:r>
              <w:t>ppointment</w:t>
            </w:r>
            <w:r w:rsidR="00021265">
              <w:t xml:space="preserve">. </w:t>
            </w:r>
          </w:p>
          <w:p w14:paraId="17A181E6" w14:textId="28869514" w:rsidR="00CF0F4D" w:rsidRDefault="00CF0F4D" w:rsidP="00021265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Has complied with departmental expectations of </w:t>
            </w:r>
            <w:r w:rsidR="00021265">
              <w:t>appointment</w:t>
            </w:r>
            <w:r>
              <w:t xml:space="preserve"> set out in </w:t>
            </w:r>
            <w:r w:rsidR="00021265">
              <w:t>the terms and conditions of appointment</w:t>
            </w:r>
            <w:r>
              <w:t xml:space="preserve"> and instructional material.</w:t>
            </w:r>
          </w:p>
          <w:p w14:paraId="2A01172B" w14:textId="5A1AF8A3" w:rsidR="00CF0F4D" w:rsidRPr="00006D26" w:rsidRDefault="00CF0F4D" w:rsidP="00021265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Has demonstrated knowledge of record keeping requireme</w:t>
            </w:r>
            <w:r w:rsidR="00683A0A">
              <w:t>n</w:t>
            </w:r>
            <w:r>
              <w:t>ts.</w:t>
            </w:r>
          </w:p>
        </w:tc>
      </w:tr>
      <w:tr w:rsidR="00CF0F4D" w:rsidRPr="00D55F9D" w14:paraId="555105C4" w14:textId="77777777" w:rsidTr="00C052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single" w:sz="4" w:space="0" w:color="auto"/>
            </w:tcBorders>
          </w:tcPr>
          <w:p w14:paraId="3D195112" w14:textId="77777777" w:rsidR="00CF0F4D" w:rsidRDefault="00CF0F4D" w:rsidP="00CC73EC">
            <w:pPr>
              <w:rPr>
                <w:rFonts w:ascii="Calibri" w:hAnsi="Calibri" w:cs="Calibri"/>
              </w:rPr>
            </w:pPr>
            <w:r w:rsidRPr="000C36DC">
              <w:rPr>
                <w:rFonts w:ascii="Calibri" w:hAnsi="Calibri" w:cs="Calibri"/>
                <w:b w:val="0"/>
                <w:bCs w:val="0"/>
              </w:rPr>
              <w:t>1.2 Awareness of Work Health &amp; Safety requirements</w:t>
            </w:r>
          </w:p>
        </w:tc>
        <w:tc>
          <w:tcPr>
            <w:tcW w:w="11505" w:type="dxa"/>
            <w:tcBorders>
              <w:left w:val="single" w:sz="4" w:space="0" w:color="auto"/>
            </w:tcBorders>
          </w:tcPr>
          <w:p w14:paraId="0F47ECB8" w14:textId="5DB0E9CF" w:rsidR="00CF0F4D" w:rsidRPr="00AC2FBB" w:rsidRDefault="00CF0F4D" w:rsidP="00021265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C36DC">
              <w:t xml:space="preserve">Has </w:t>
            </w:r>
            <w:r w:rsidR="00542BD2">
              <w:t xml:space="preserve">demonstrated </w:t>
            </w:r>
            <w:r w:rsidRPr="000C36DC">
              <w:t xml:space="preserve">knowledge of Work Health &amp; Safety practices at establishments </w:t>
            </w:r>
            <w:r>
              <w:t xml:space="preserve">or bulk vessels </w:t>
            </w:r>
            <w:r w:rsidRPr="000C36DC">
              <w:t xml:space="preserve">where </w:t>
            </w:r>
            <w:r w:rsidR="00542BD2">
              <w:t xml:space="preserve">their </w:t>
            </w:r>
            <w:r w:rsidRPr="000C36DC">
              <w:t>AO functions</w:t>
            </w:r>
            <w:r w:rsidR="00542BD2">
              <w:t xml:space="preserve"> are performed</w:t>
            </w:r>
            <w:r w:rsidR="00304EDF">
              <w:t>.</w:t>
            </w:r>
          </w:p>
        </w:tc>
      </w:tr>
    </w:tbl>
    <w:p w14:paraId="20570F84" w14:textId="256968DC" w:rsidR="00CF0F4D" w:rsidRPr="001C278B" w:rsidRDefault="00CF0F4D" w:rsidP="00021265">
      <w:pPr>
        <w:pStyle w:val="Heading2"/>
      </w:pPr>
      <w:bookmarkStart w:id="6" w:name="_Toc187920287"/>
      <w:r w:rsidRPr="001C278B">
        <w:t xml:space="preserve">Activity 2: </w:t>
      </w:r>
      <w:r>
        <w:t>Pre-inspection</w:t>
      </w:r>
      <w:bookmarkEnd w:id="6"/>
    </w:p>
    <w:p w14:paraId="46FAF03A" w14:textId="148E8BC3" w:rsidR="00CF0F4D" w:rsidRPr="00E57316" w:rsidRDefault="00CF0F4D" w:rsidP="00021265">
      <w:pPr>
        <w:pStyle w:val="BodyText"/>
      </w:pPr>
      <w:r>
        <w:t>The</w:t>
      </w:r>
      <w:r w:rsidRPr="006924B3">
        <w:t xml:space="preserve"> </w:t>
      </w:r>
      <w:r w:rsidR="00262C1A">
        <w:t xml:space="preserve">following table outlines the </w:t>
      </w:r>
      <w:r w:rsidRPr="006924B3">
        <w:t xml:space="preserve">checklist items and performance standards in the </w:t>
      </w:r>
      <w:r>
        <w:t>pre-inspection</w:t>
      </w:r>
      <w:r w:rsidRPr="006924B3">
        <w:t xml:space="preserve"> activity</w:t>
      </w:r>
      <w:r>
        <w:t>.</w:t>
      </w:r>
    </w:p>
    <w:tbl>
      <w:tblPr>
        <w:tblStyle w:val="MediumShading11"/>
        <w:tblW w:w="14307" w:type="dxa"/>
        <w:tblLook w:val="04A0" w:firstRow="1" w:lastRow="0" w:firstColumn="1" w:lastColumn="0" w:noHBand="0" w:noVBand="1"/>
      </w:tblPr>
      <w:tblGrid>
        <w:gridCol w:w="3028"/>
        <w:gridCol w:w="11279"/>
      </w:tblGrid>
      <w:tr w:rsidR="00E9623D" w:rsidRPr="00E9623D" w14:paraId="3F2B589E" w14:textId="77777777" w:rsidTr="00E962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DEC088" w14:textId="3B9478A7" w:rsidR="00CF0F4D" w:rsidRPr="00C05225" w:rsidRDefault="00CF0F4D" w:rsidP="00021265">
            <w:pPr>
              <w:pStyle w:val="Tableheadings"/>
              <w:rPr>
                <w:bCs w:val="0"/>
                <w:color w:val="auto"/>
              </w:rPr>
            </w:pPr>
            <w:r w:rsidRPr="00C05225">
              <w:rPr>
                <w:color w:val="auto"/>
              </w:rPr>
              <w:t>Checklist items</w:t>
            </w:r>
          </w:p>
        </w:tc>
        <w:tc>
          <w:tcPr>
            <w:tcW w:w="1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8CE49E" w14:textId="40655F7E" w:rsidR="00CF0F4D" w:rsidRPr="00C05225" w:rsidRDefault="00CF0F4D" w:rsidP="00021265">
            <w:pPr>
              <w:pStyle w:val="Tableheading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</w:rPr>
            </w:pPr>
            <w:r w:rsidRPr="00C05225">
              <w:rPr>
                <w:color w:val="auto"/>
              </w:rPr>
              <w:t>Performance Standards</w:t>
            </w:r>
            <w:r w:rsidR="006C4BF4" w:rsidRPr="00C05225">
              <w:rPr>
                <w:color w:val="auto"/>
              </w:rPr>
              <w:t xml:space="preserve"> – Pre-inspection</w:t>
            </w:r>
          </w:p>
        </w:tc>
      </w:tr>
      <w:tr w:rsidR="00CF0F4D" w:rsidRPr="00D55F9D" w14:paraId="2687E689" w14:textId="77777777" w:rsidTr="00C05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CF3695B" w14:textId="03FC3D03" w:rsidR="00CF0F4D" w:rsidRPr="00021265" w:rsidRDefault="00CF0F4D" w:rsidP="00CC73EC">
            <w:pPr>
              <w:rPr>
                <w:rFonts w:ascii="Calibri" w:hAnsi="Calibri" w:cs="Calibri"/>
                <w:b w:val="0"/>
                <w:bCs w:val="0"/>
              </w:rPr>
            </w:pPr>
            <w:r w:rsidRPr="00021265">
              <w:rPr>
                <w:rFonts w:ascii="Calibri" w:hAnsi="Calibri" w:cs="Calibri"/>
                <w:b w:val="0"/>
                <w:bCs w:val="0"/>
              </w:rPr>
              <w:t>2.1 Initiate AO inspection</w:t>
            </w:r>
          </w:p>
        </w:tc>
        <w:tc>
          <w:tcPr>
            <w:tcW w:w="112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1DBE99" w14:textId="67068D7A" w:rsidR="00CF0F4D" w:rsidRDefault="00CF0F4D" w:rsidP="00021265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Has demonstrated an understanding of the initiation </w:t>
            </w:r>
            <w:r w:rsidR="00E96038">
              <w:t xml:space="preserve">process for </w:t>
            </w:r>
            <w:r>
              <w:t>an inspection.</w:t>
            </w:r>
          </w:p>
          <w:p w14:paraId="0D25B4D9" w14:textId="1F95A673" w:rsidR="00CF0F4D" w:rsidRDefault="00CF0F4D" w:rsidP="00021265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Has demonstrated an understanding of information </w:t>
            </w:r>
            <w:r w:rsidR="004E317A">
              <w:t>required to validate</w:t>
            </w:r>
            <w:r>
              <w:t xml:space="preserve"> a Request For Permit (RFP) and supporting documentation.</w:t>
            </w:r>
          </w:p>
          <w:p w14:paraId="7A97A452" w14:textId="32FBB2A8" w:rsidR="00CF0F4D" w:rsidRPr="00006D26" w:rsidRDefault="00CF0F4D" w:rsidP="00021265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2FBB">
              <w:t xml:space="preserve">Has </w:t>
            </w:r>
            <w:r>
              <w:t xml:space="preserve">demonstrated </w:t>
            </w:r>
            <w:r w:rsidRPr="00AC2FBB">
              <w:t>knowledge of pre-inspection documentation requirements and has demonstrated compliance with these requirements</w:t>
            </w:r>
            <w:r>
              <w:t>.</w:t>
            </w:r>
          </w:p>
        </w:tc>
      </w:tr>
      <w:tr w:rsidR="00CF0F4D" w:rsidRPr="00D55F9D" w14:paraId="33B715D6" w14:textId="77777777" w:rsidTr="00C052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8" w:type="dxa"/>
            <w:tcBorders>
              <w:right w:val="single" w:sz="4" w:space="0" w:color="auto"/>
            </w:tcBorders>
            <w:shd w:val="clear" w:color="auto" w:fill="auto"/>
          </w:tcPr>
          <w:p w14:paraId="28100192" w14:textId="6FFEDC4F" w:rsidR="00CF0F4D" w:rsidRPr="00021265" w:rsidRDefault="00CF0F4D">
            <w:pPr>
              <w:rPr>
                <w:b w:val="0"/>
                <w:bCs w:val="0"/>
              </w:rPr>
            </w:pPr>
            <w:r w:rsidRPr="00021265">
              <w:rPr>
                <w:b w:val="0"/>
                <w:bCs w:val="0"/>
              </w:rPr>
              <w:t>2.2 Importing country requirements</w:t>
            </w:r>
          </w:p>
        </w:tc>
        <w:tc>
          <w:tcPr>
            <w:tcW w:w="11279" w:type="dxa"/>
            <w:tcBorders>
              <w:left w:val="single" w:sz="4" w:space="0" w:color="auto"/>
            </w:tcBorders>
            <w:shd w:val="clear" w:color="auto" w:fill="auto"/>
          </w:tcPr>
          <w:p w14:paraId="0918FF01" w14:textId="77777777" w:rsidR="00CF0F4D" w:rsidRDefault="00CF0F4D" w:rsidP="00021265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</w:t>
            </w:r>
            <w:r w:rsidRPr="00AC2FBB">
              <w:t>nterpret</w:t>
            </w:r>
            <w:r>
              <w:t>s</w:t>
            </w:r>
            <w:r w:rsidRPr="00AC2FBB">
              <w:t xml:space="preserve"> importing country requirements from </w:t>
            </w:r>
            <w:r>
              <w:t xml:space="preserve">departmental resources or </w:t>
            </w:r>
            <w:r w:rsidRPr="00AC2FBB">
              <w:t>import permits</w:t>
            </w:r>
            <w:r>
              <w:t>.</w:t>
            </w:r>
          </w:p>
          <w:p w14:paraId="1EFB8F59" w14:textId="058BB8F4" w:rsidR="00CF0F4D" w:rsidRPr="006B1F26" w:rsidRDefault="00CF0F4D" w:rsidP="00021265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 w:rsidRPr="00AC2FBB">
              <w:t xml:space="preserve">Has </w:t>
            </w:r>
            <w:r>
              <w:t xml:space="preserve">demonstrated </w:t>
            </w:r>
            <w:r w:rsidRPr="00AC2FBB">
              <w:t>knowledge to ensure importing country requirements are met prior to inspection</w:t>
            </w:r>
            <w:r>
              <w:t xml:space="preserve"> and has correctly applied this knowledge.</w:t>
            </w:r>
          </w:p>
        </w:tc>
      </w:tr>
      <w:tr w:rsidR="00CF0F4D" w:rsidRPr="00D55F9D" w14:paraId="07A8F9F1" w14:textId="77777777" w:rsidTr="00C05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single" w:sz="4" w:space="0" w:color="auto"/>
            </w:tcBorders>
            <w:shd w:val="clear" w:color="auto" w:fill="auto"/>
          </w:tcPr>
          <w:p w14:paraId="11CD77AE" w14:textId="5DBC7275" w:rsidR="00CF0F4D" w:rsidRPr="00021265" w:rsidRDefault="00CF0F4D" w:rsidP="00CC73EC">
            <w:pPr>
              <w:rPr>
                <w:rFonts w:ascii="Calibri" w:hAnsi="Calibri" w:cs="Calibri"/>
                <w:b w:val="0"/>
                <w:bCs w:val="0"/>
              </w:rPr>
            </w:pPr>
            <w:r w:rsidRPr="00021265">
              <w:rPr>
                <w:rFonts w:ascii="Calibri" w:hAnsi="Calibri" w:cs="Calibri"/>
                <w:b w:val="0"/>
                <w:bCs w:val="0"/>
              </w:rPr>
              <w:lastRenderedPageBreak/>
              <w:t>2.3 Supporting documentation</w:t>
            </w:r>
          </w:p>
        </w:tc>
        <w:tc>
          <w:tcPr>
            <w:tcW w:w="11279" w:type="dxa"/>
            <w:tcBorders>
              <w:left w:val="single" w:sz="4" w:space="0" w:color="auto"/>
            </w:tcBorders>
            <w:shd w:val="clear" w:color="auto" w:fill="auto"/>
          </w:tcPr>
          <w:p w14:paraId="127505E3" w14:textId="0DA289B8" w:rsidR="00CF0F4D" w:rsidRDefault="00CF0F4D" w:rsidP="00021265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57406">
              <w:t xml:space="preserve">Demonstrates awareness of supporting documentation </w:t>
            </w:r>
            <w:r w:rsidR="004E317A">
              <w:t>that</w:t>
            </w:r>
            <w:r w:rsidRPr="00857406">
              <w:t xml:space="preserve"> may be required pre-inspection.</w:t>
            </w:r>
          </w:p>
          <w:p w14:paraId="2E6F875E" w14:textId="77777777" w:rsidR="00CF0F4D" w:rsidRPr="00857406" w:rsidRDefault="00CF0F4D" w:rsidP="00021265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Has demonstrated compliance with importing country requirements, as evidenced by supporting documentation.</w:t>
            </w:r>
          </w:p>
        </w:tc>
      </w:tr>
      <w:tr w:rsidR="006331AF" w:rsidRPr="00D55F9D" w14:paraId="0CEA67C8" w14:textId="77777777" w:rsidTr="00C052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8" w:type="dxa"/>
            <w:tcBorders>
              <w:right w:val="single" w:sz="4" w:space="0" w:color="auto"/>
            </w:tcBorders>
            <w:shd w:val="clear" w:color="auto" w:fill="auto"/>
          </w:tcPr>
          <w:p w14:paraId="78894F64" w14:textId="1B038F03" w:rsidR="006331AF" w:rsidRPr="00021265" w:rsidRDefault="006331AF" w:rsidP="006331AF">
            <w:pPr>
              <w:rPr>
                <w:rFonts w:ascii="Calibri" w:hAnsi="Calibri" w:cs="Calibri"/>
                <w:b w:val="0"/>
                <w:bCs w:val="0"/>
              </w:rPr>
            </w:pPr>
            <w:r w:rsidRPr="00021265">
              <w:rPr>
                <w:rFonts w:ascii="Calibri" w:hAnsi="Calibri" w:cs="Calibri"/>
                <w:b w:val="0"/>
                <w:bCs w:val="0"/>
              </w:rPr>
              <w:t>2.</w:t>
            </w:r>
            <w:r w:rsidR="00D2481B">
              <w:rPr>
                <w:rFonts w:ascii="Calibri" w:hAnsi="Calibri" w:cs="Calibri"/>
                <w:b w:val="0"/>
                <w:bCs w:val="0"/>
              </w:rPr>
              <w:t>4</w:t>
            </w:r>
            <w:r w:rsidR="00E411BF" w:rsidRPr="00021265">
              <w:rPr>
                <w:rFonts w:ascii="Calibri" w:hAnsi="Calibri" w:cs="Calibri"/>
                <w:b w:val="0"/>
                <w:bCs w:val="0"/>
              </w:rPr>
              <w:t xml:space="preserve"> </w:t>
            </w:r>
            <w:r w:rsidRPr="00021265">
              <w:rPr>
                <w:rFonts w:ascii="Calibri" w:hAnsi="Calibri" w:cs="Calibri"/>
                <w:b w:val="0"/>
                <w:bCs w:val="0"/>
              </w:rPr>
              <w:t>Equipment</w:t>
            </w:r>
          </w:p>
        </w:tc>
        <w:tc>
          <w:tcPr>
            <w:tcW w:w="11279" w:type="dxa"/>
            <w:tcBorders>
              <w:left w:val="single" w:sz="4" w:space="0" w:color="auto"/>
            </w:tcBorders>
            <w:shd w:val="clear" w:color="auto" w:fill="auto"/>
          </w:tcPr>
          <w:p w14:paraId="46B79C0D" w14:textId="1605D791" w:rsidR="0034756A" w:rsidRPr="00AC2FBB" w:rsidRDefault="006331AF" w:rsidP="0034756A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Has knowledge of the </w:t>
            </w:r>
            <w:r w:rsidRPr="00AC2FBB">
              <w:t>inspection equipment</w:t>
            </w:r>
            <w:r>
              <w:t xml:space="preserve"> required</w:t>
            </w:r>
            <w:r w:rsidRPr="00AC2FBB">
              <w:t xml:space="preserve"> for </w:t>
            </w:r>
            <w:r>
              <w:t xml:space="preserve">different </w:t>
            </w:r>
            <w:r w:rsidRPr="00AC2FBB">
              <w:t>job functions and inspection types</w:t>
            </w:r>
            <w:r>
              <w:t xml:space="preserve"> and</w:t>
            </w:r>
            <w:r w:rsidRPr="00AC2FBB">
              <w:t xml:space="preserve"> is in possession of the inspection equipment</w:t>
            </w:r>
            <w:r>
              <w:t>.</w:t>
            </w:r>
          </w:p>
        </w:tc>
      </w:tr>
      <w:tr w:rsidR="006331AF" w:rsidRPr="00D55F9D" w14:paraId="6B46FF78" w14:textId="77777777" w:rsidTr="00C05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8" w:type="dxa"/>
            <w:tcBorders>
              <w:right w:val="single" w:sz="4" w:space="0" w:color="auto"/>
            </w:tcBorders>
            <w:shd w:val="clear" w:color="auto" w:fill="auto"/>
          </w:tcPr>
          <w:p w14:paraId="70626E97" w14:textId="41BBF19B" w:rsidR="006331AF" w:rsidRPr="00021265" w:rsidRDefault="006331AF" w:rsidP="006331AF">
            <w:pPr>
              <w:rPr>
                <w:rFonts w:ascii="Calibri" w:hAnsi="Calibri" w:cs="Calibri"/>
                <w:b w:val="0"/>
                <w:bCs w:val="0"/>
              </w:rPr>
            </w:pPr>
            <w:r w:rsidRPr="00021265">
              <w:rPr>
                <w:rFonts w:ascii="Calibri" w:hAnsi="Calibri" w:cs="Calibri"/>
                <w:b w:val="0"/>
                <w:bCs w:val="0"/>
              </w:rPr>
              <w:t>2.</w:t>
            </w:r>
            <w:r w:rsidR="00D2481B">
              <w:rPr>
                <w:rFonts w:ascii="Calibri" w:hAnsi="Calibri" w:cs="Calibri"/>
                <w:b w:val="0"/>
                <w:bCs w:val="0"/>
              </w:rPr>
              <w:t>5</w:t>
            </w:r>
            <w:r w:rsidRPr="00021265">
              <w:rPr>
                <w:rFonts w:ascii="Calibri" w:hAnsi="Calibri" w:cs="Calibri"/>
                <w:b w:val="0"/>
                <w:bCs w:val="0"/>
              </w:rPr>
              <w:t xml:space="preserve"> Instructional material</w:t>
            </w:r>
          </w:p>
        </w:tc>
        <w:tc>
          <w:tcPr>
            <w:tcW w:w="11279" w:type="dxa"/>
            <w:tcBorders>
              <w:left w:val="single" w:sz="4" w:space="0" w:color="auto"/>
            </w:tcBorders>
            <w:shd w:val="clear" w:color="auto" w:fill="auto"/>
          </w:tcPr>
          <w:p w14:paraId="0B39827E" w14:textId="761FD9AC" w:rsidR="006331AF" w:rsidRDefault="006331AF" w:rsidP="006331AF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Has demonstrated ability to access most current work instructions.</w:t>
            </w:r>
          </w:p>
          <w:p w14:paraId="384FDFBC" w14:textId="2B61B936" w:rsidR="006331AF" w:rsidRPr="00AC2FBB" w:rsidRDefault="006331AF" w:rsidP="006331AF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Has demonstrated ability</w:t>
            </w:r>
            <w:r w:rsidRPr="00AC2FBB">
              <w:t xml:space="preserve"> to locate work instructions and </w:t>
            </w:r>
            <w:r>
              <w:t xml:space="preserve">guidelines on the </w:t>
            </w:r>
            <w:hyperlink w:anchor="_Related_material_1" w:history="1">
              <w:r w:rsidRPr="00B43EC6">
                <w:rPr>
                  <w:rStyle w:val="Hyperlink"/>
                </w:rPr>
                <w:t>Plant Export Operations Manual</w:t>
              </w:r>
            </w:hyperlink>
            <w:r>
              <w:t>.</w:t>
            </w:r>
          </w:p>
        </w:tc>
      </w:tr>
    </w:tbl>
    <w:p w14:paraId="1DC38612" w14:textId="38CA1CAF" w:rsidR="00CF0F4D" w:rsidRPr="001C278B" w:rsidRDefault="00CF0F4D" w:rsidP="00021265">
      <w:pPr>
        <w:pStyle w:val="Heading2"/>
      </w:pPr>
      <w:bookmarkStart w:id="7" w:name="_Toc187920288"/>
      <w:r w:rsidRPr="001C278B">
        <w:t xml:space="preserve">Activity 3: </w:t>
      </w:r>
      <w:r>
        <w:t>Inspection of plants and plant products</w:t>
      </w:r>
      <w:bookmarkEnd w:id="7"/>
    </w:p>
    <w:p w14:paraId="70FB3488" w14:textId="11A2EF16" w:rsidR="00CF0F4D" w:rsidRPr="00E57316" w:rsidRDefault="00CF0F4D" w:rsidP="00021265">
      <w:pPr>
        <w:pStyle w:val="BodyText"/>
      </w:pPr>
      <w:r>
        <w:t>The</w:t>
      </w:r>
      <w:r w:rsidRPr="006924B3">
        <w:t xml:space="preserve"> </w:t>
      </w:r>
      <w:r w:rsidR="007E39CC">
        <w:t xml:space="preserve">following table outlines the </w:t>
      </w:r>
      <w:r w:rsidRPr="006924B3">
        <w:t>checklist items and performance standards in the</w:t>
      </w:r>
      <w:r>
        <w:t xml:space="preserve"> inspection of plants and plant products activity.</w:t>
      </w:r>
    </w:p>
    <w:tbl>
      <w:tblPr>
        <w:tblStyle w:val="MediumShading11"/>
        <w:tblW w:w="14307" w:type="dxa"/>
        <w:tblLook w:val="04A0" w:firstRow="1" w:lastRow="0" w:firstColumn="1" w:lastColumn="0" w:noHBand="0" w:noVBand="1"/>
      </w:tblPr>
      <w:tblGrid>
        <w:gridCol w:w="2802"/>
        <w:gridCol w:w="11505"/>
      </w:tblGrid>
      <w:tr w:rsidR="00E9623D" w:rsidRPr="00E9623D" w14:paraId="7963B7C0" w14:textId="77777777" w:rsidTr="00E962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1B36FF" w14:textId="32BAEBF2" w:rsidR="00CF0F4D" w:rsidRPr="00C05225" w:rsidRDefault="00CF0F4D" w:rsidP="00021265">
            <w:pPr>
              <w:pStyle w:val="Tableheadings"/>
              <w:rPr>
                <w:bCs w:val="0"/>
                <w:color w:val="auto"/>
              </w:rPr>
            </w:pPr>
            <w:r w:rsidRPr="00C05225">
              <w:rPr>
                <w:color w:val="auto"/>
              </w:rPr>
              <w:t>Checklist items</w:t>
            </w:r>
          </w:p>
        </w:tc>
        <w:tc>
          <w:tcPr>
            <w:tcW w:w="1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19BC90" w14:textId="093444E8" w:rsidR="00CF0F4D" w:rsidRPr="00C05225" w:rsidRDefault="00CF0F4D" w:rsidP="00021265">
            <w:pPr>
              <w:pStyle w:val="Tableheading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</w:rPr>
            </w:pPr>
            <w:r w:rsidRPr="00C05225">
              <w:rPr>
                <w:color w:val="auto"/>
              </w:rPr>
              <w:t>Performance Standards</w:t>
            </w:r>
            <w:r w:rsidR="006C4BF4" w:rsidRPr="00C05225">
              <w:rPr>
                <w:color w:val="auto"/>
              </w:rPr>
              <w:t xml:space="preserve"> – Inspection of plants and plant products</w:t>
            </w:r>
          </w:p>
        </w:tc>
      </w:tr>
      <w:tr w:rsidR="00CF0F4D" w:rsidRPr="00D55F9D" w14:paraId="6376ED03" w14:textId="77777777" w:rsidTr="00C05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18D3FFB" w14:textId="77777777" w:rsidR="00CF0F4D" w:rsidRDefault="00CF0F4D" w:rsidP="00CC73E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 w:val="0"/>
                <w:bCs w:val="0"/>
              </w:rPr>
              <w:t>3.1 Flow path/inspection area</w:t>
            </w:r>
          </w:p>
        </w:tc>
        <w:tc>
          <w:tcPr>
            <w:tcW w:w="115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DC4425" w14:textId="414A8902" w:rsidR="00CF0F4D" w:rsidRDefault="00CF0F4D" w:rsidP="00021265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2FBB">
              <w:t xml:space="preserve">Has </w:t>
            </w:r>
            <w:r>
              <w:t xml:space="preserve">demonstrated </w:t>
            </w:r>
            <w:r w:rsidRPr="00AC2FBB">
              <w:t xml:space="preserve">knowledge of flow path inspection procedures or is able to identify </w:t>
            </w:r>
            <w:r>
              <w:t>them from</w:t>
            </w:r>
            <w:r w:rsidRPr="00AC2FBB">
              <w:t xml:space="preserve"> </w:t>
            </w:r>
            <w:r>
              <w:t xml:space="preserve">instructional </w:t>
            </w:r>
            <w:r w:rsidRPr="00AC2FBB">
              <w:t>material</w:t>
            </w:r>
            <w:r>
              <w:t>s where inactive or unable to demonstrate.</w:t>
            </w:r>
          </w:p>
          <w:p w14:paraId="772F0F9D" w14:textId="4E0D88E4" w:rsidR="00CF0F4D" w:rsidRPr="00F3328B" w:rsidRDefault="00CF0F4D" w:rsidP="00021265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Has demonstrated understanding of </w:t>
            </w:r>
            <w:r w:rsidR="000F6016">
              <w:t>‘</w:t>
            </w:r>
            <w:r>
              <w:t>fit-for-purpose</w:t>
            </w:r>
            <w:r w:rsidR="000F6016">
              <w:t>’</w:t>
            </w:r>
            <w:r>
              <w:t xml:space="preserve"> inspection areas.</w:t>
            </w:r>
          </w:p>
        </w:tc>
      </w:tr>
      <w:tr w:rsidR="00CF0F4D" w:rsidRPr="00D55F9D" w14:paraId="0453212E" w14:textId="77777777" w:rsidTr="00C052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single" w:sz="4" w:space="0" w:color="auto"/>
            </w:tcBorders>
          </w:tcPr>
          <w:p w14:paraId="646F6EC5" w14:textId="77777777" w:rsidR="00CF0F4D" w:rsidRPr="00006D26" w:rsidRDefault="00CF0F4D" w:rsidP="00CC73EC">
            <w:pPr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3.2</w:t>
            </w:r>
            <w:r w:rsidRPr="00006D26">
              <w:rPr>
                <w:rFonts w:ascii="Calibri" w:hAnsi="Calibri" w:cs="Calibri"/>
                <w:b w:val="0"/>
              </w:rPr>
              <w:t xml:space="preserve"> </w:t>
            </w:r>
            <w:r>
              <w:rPr>
                <w:rFonts w:ascii="Calibri" w:hAnsi="Calibri" w:cs="Calibri"/>
                <w:b w:val="0"/>
              </w:rPr>
              <w:t>Sampling/presentation of goods</w:t>
            </w:r>
          </w:p>
        </w:tc>
        <w:tc>
          <w:tcPr>
            <w:tcW w:w="11505" w:type="dxa"/>
            <w:tcBorders>
              <w:left w:val="single" w:sz="4" w:space="0" w:color="auto"/>
            </w:tcBorders>
          </w:tcPr>
          <w:p w14:paraId="21F95DE0" w14:textId="0B72E91C" w:rsidR="00CF0F4D" w:rsidRPr="00BF4605" w:rsidRDefault="00CF0F4D" w:rsidP="00021265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t>H</w:t>
            </w:r>
            <w:r w:rsidRPr="00AC5FED">
              <w:t xml:space="preserve">as demonstrated </w:t>
            </w:r>
            <w:r>
              <w:t>the correct usage of sampling techniques and rates or h</w:t>
            </w:r>
            <w:r w:rsidRPr="00AC2FBB">
              <w:t xml:space="preserve">as knowledge of </w:t>
            </w:r>
            <w:r>
              <w:t xml:space="preserve">these </w:t>
            </w:r>
            <w:r w:rsidRPr="00AC2FBB">
              <w:t>techniques and rates</w:t>
            </w:r>
            <w:r>
              <w:t>.</w:t>
            </w:r>
          </w:p>
          <w:p w14:paraId="769319D6" w14:textId="557287D0" w:rsidR="00CF0F4D" w:rsidRPr="00390ECE" w:rsidRDefault="004552BD" w:rsidP="00021265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t xml:space="preserve">Has demonstrated understanding </w:t>
            </w:r>
            <w:r w:rsidR="00CF0F4D">
              <w:t>and applies principles of random and representative sampling.</w:t>
            </w:r>
          </w:p>
        </w:tc>
      </w:tr>
      <w:tr w:rsidR="00CF0F4D" w:rsidRPr="00D55F9D" w14:paraId="1FEC49FD" w14:textId="77777777" w:rsidTr="00C05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042C8DB3" w14:textId="77777777" w:rsidR="00CF0F4D" w:rsidRPr="0002690E" w:rsidRDefault="00CF0F4D" w:rsidP="00CC73EC">
            <w:pPr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3</w:t>
            </w:r>
            <w:r w:rsidRPr="0002690E">
              <w:rPr>
                <w:rFonts w:ascii="Calibri" w:hAnsi="Calibri" w:cs="Calibri"/>
                <w:b w:val="0"/>
              </w:rPr>
              <w:t xml:space="preserve">.3 </w:t>
            </w:r>
            <w:r>
              <w:rPr>
                <w:rFonts w:ascii="Calibri" w:hAnsi="Calibri" w:cs="Calibri"/>
                <w:b w:val="0"/>
              </w:rPr>
              <w:t>Commodity inspection</w:t>
            </w:r>
          </w:p>
        </w:tc>
        <w:tc>
          <w:tcPr>
            <w:tcW w:w="11505" w:type="dxa"/>
            <w:tcBorders>
              <w:left w:val="single" w:sz="4" w:space="0" w:color="auto"/>
            </w:tcBorders>
            <w:shd w:val="clear" w:color="auto" w:fill="auto"/>
          </w:tcPr>
          <w:p w14:paraId="3C44B10B" w14:textId="63F2C89C" w:rsidR="00CF0F4D" w:rsidRDefault="000F6016" w:rsidP="00021265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Has d</w:t>
            </w:r>
            <w:r w:rsidR="00CF0F4D">
              <w:t>emonstrate</w:t>
            </w:r>
            <w:r>
              <w:t>d</w:t>
            </w:r>
            <w:r w:rsidR="00CF0F4D">
              <w:t xml:space="preserve"> or describe</w:t>
            </w:r>
            <w:r>
              <w:t>d</w:t>
            </w:r>
            <w:r w:rsidR="00CF0F4D">
              <w:t xml:space="preserve"> inspection technique</w:t>
            </w:r>
            <w:r>
              <w:t>s</w:t>
            </w:r>
            <w:r w:rsidR="00CF0F4D">
              <w:t xml:space="preserve"> and correct use of equipment for </w:t>
            </w:r>
            <w:r>
              <w:t xml:space="preserve">the relevant </w:t>
            </w:r>
            <w:r w:rsidR="00CF0F4D">
              <w:t>commodity inspection.</w:t>
            </w:r>
          </w:p>
          <w:p w14:paraId="3248C27F" w14:textId="614F6CD7" w:rsidR="00CF0F4D" w:rsidRPr="00AC5FED" w:rsidRDefault="00CF0F4D" w:rsidP="00021265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2FBB">
              <w:t xml:space="preserve">Has knowledge of procedures to inspect for pests, diseases, and other </w:t>
            </w:r>
            <w:r>
              <w:t>contaminants.</w:t>
            </w:r>
          </w:p>
          <w:p w14:paraId="2C5A5143" w14:textId="1FC0AEBC" w:rsidR="00CF0F4D" w:rsidRPr="00AC2FBB" w:rsidRDefault="00CF0F4D" w:rsidP="00021265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2FBB">
              <w:t xml:space="preserve">Has knowledge of commodity/country tolerance levels or is able </w:t>
            </w:r>
            <w:r>
              <w:t>to</w:t>
            </w:r>
            <w:r w:rsidRPr="00AC2FBB">
              <w:t xml:space="preserve"> </w:t>
            </w:r>
            <w:r>
              <w:t xml:space="preserve">identify them from </w:t>
            </w:r>
            <w:r w:rsidRPr="00AC2FBB">
              <w:t>reference materials</w:t>
            </w:r>
            <w:r>
              <w:t>.</w:t>
            </w:r>
          </w:p>
        </w:tc>
      </w:tr>
    </w:tbl>
    <w:p w14:paraId="244DD32E" w14:textId="7A6C1AC7" w:rsidR="00A05D6A" w:rsidRPr="00AC2A19" w:rsidDel="00634D0C" w:rsidRDefault="00A05D6A" w:rsidP="00A05D6A">
      <w:pPr>
        <w:pStyle w:val="Heading2"/>
      </w:pPr>
      <w:bookmarkStart w:id="8" w:name="_Toc187920289"/>
      <w:r w:rsidRPr="00AC2A19" w:rsidDel="00634D0C">
        <w:lastRenderedPageBreak/>
        <w:t>Activity</w:t>
      </w:r>
      <w:r w:rsidDel="00634D0C">
        <w:t xml:space="preserve"> 4:</w:t>
      </w:r>
      <w:r w:rsidRPr="00AC2A19" w:rsidDel="00634D0C">
        <w:t xml:space="preserve"> Post-inspection</w:t>
      </w:r>
      <w:bookmarkEnd w:id="8"/>
    </w:p>
    <w:p w14:paraId="58AB4DCC" w14:textId="3DD96AE5" w:rsidR="00A05D6A" w:rsidRPr="00E57316" w:rsidDel="00634D0C" w:rsidRDefault="00A05D6A" w:rsidP="00A05D6A">
      <w:pPr>
        <w:pStyle w:val="BodyText"/>
        <w:keepNext/>
      </w:pPr>
      <w:r w:rsidDel="00634D0C">
        <w:t>The</w:t>
      </w:r>
      <w:r w:rsidRPr="006924B3" w:rsidDel="00634D0C">
        <w:t xml:space="preserve"> </w:t>
      </w:r>
      <w:r w:rsidDel="00634D0C">
        <w:t xml:space="preserve">following table outlines the </w:t>
      </w:r>
      <w:r w:rsidRPr="006924B3" w:rsidDel="00634D0C">
        <w:t xml:space="preserve">checklist items and performance standards in the </w:t>
      </w:r>
      <w:r w:rsidDel="00634D0C">
        <w:t>post-inspection</w:t>
      </w:r>
      <w:r w:rsidRPr="006924B3" w:rsidDel="00634D0C">
        <w:t xml:space="preserve"> activity</w:t>
      </w:r>
      <w:r w:rsidDel="00634D0C">
        <w:t>.</w:t>
      </w:r>
    </w:p>
    <w:tbl>
      <w:tblPr>
        <w:tblStyle w:val="MediumShading11"/>
        <w:tblW w:w="14307" w:type="dxa"/>
        <w:tblLook w:val="04A0" w:firstRow="1" w:lastRow="0" w:firstColumn="1" w:lastColumn="0" w:noHBand="0" w:noVBand="1"/>
      </w:tblPr>
      <w:tblGrid>
        <w:gridCol w:w="2802"/>
        <w:gridCol w:w="11505"/>
      </w:tblGrid>
      <w:tr w:rsidR="00E9623D" w:rsidRPr="00E9623D" w:rsidDel="00634D0C" w14:paraId="32940F14" w14:textId="209B56CB" w:rsidTr="00E962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D46CE4" w14:textId="24D959F5" w:rsidR="00A05D6A" w:rsidRPr="00634D0C" w:rsidDel="00634D0C" w:rsidRDefault="00A05D6A" w:rsidP="00F9508F">
            <w:pPr>
              <w:pStyle w:val="Tableheadings"/>
              <w:rPr>
                <w:bCs w:val="0"/>
                <w:color w:val="auto"/>
              </w:rPr>
            </w:pPr>
            <w:r w:rsidRPr="00634D0C" w:rsidDel="00634D0C">
              <w:rPr>
                <w:color w:val="auto"/>
              </w:rPr>
              <w:t>Checklist items</w:t>
            </w:r>
          </w:p>
        </w:tc>
        <w:tc>
          <w:tcPr>
            <w:tcW w:w="1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62423D" w14:textId="22DD5890" w:rsidR="00A05D6A" w:rsidRPr="00634D0C" w:rsidDel="00634D0C" w:rsidRDefault="00A05D6A" w:rsidP="00F9508F">
            <w:pPr>
              <w:pStyle w:val="Tableheading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</w:rPr>
            </w:pPr>
            <w:r w:rsidRPr="00634D0C" w:rsidDel="00634D0C">
              <w:rPr>
                <w:color w:val="auto"/>
              </w:rPr>
              <w:t>Performance Standards – Post-inspection</w:t>
            </w:r>
          </w:p>
        </w:tc>
      </w:tr>
      <w:tr w:rsidR="00A05D6A" w:rsidRPr="00D55F9D" w:rsidDel="00634D0C" w14:paraId="70BEF45D" w14:textId="5B084BE9" w:rsidTr="00C05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51341E9" w14:textId="55F8C0E8" w:rsidR="00A05D6A" w:rsidDel="00634D0C" w:rsidRDefault="00A05D6A" w:rsidP="00F9508F">
            <w:pPr>
              <w:rPr>
                <w:rFonts w:ascii="Calibri" w:hAnsi="Calibri" w:cs="Calibri"/>
              </w:rPr>
            </w:pPr>
            <w:r w:rsidDel="00634D0C">
              <w:rPr>
                <w:rFonts w:ascii="Calibri" w:hAnsi="Calibri" w:cs="Calibri"/>
                <w:b w:val="0"/>
                <w:bCs w:val="0"/>
              </w:rPr>
              <w:t>4.1 Documentation completion</w:t>
            </w:r>
          </w:p>
        </w:tc>
        <w:tc>
          <w:tcPr>
            <w:tcW w:w="115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D48B11" w14:textId="2A389C48" w:rsidR="00A05D6A" w:rsidRPr="00AC5FED" w:rsidDel="00634D0C" w:rsidRDefault="00A05D6A" w:rsidP="00F9508F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2FBB" w:rsidDel="00634D0C">
              <w:t>Has demonstrated the ability to correctly complete</w:t>
            </w:r>
            <w:r w:rsidDel="00634D0C">
              <w:t xml:space="preserve"> inspection records </w:t>
            </w:r>
            <w:r w:rsidRPr="00AC2FBB" w:rsidDel="00634D0C">
              <w:t xml:space="preserve">(this includes records for pass/failed consignments, </w:t>
            </w:r>
            <w:r w:rsidDel="00634D0C">
              <w:t>reinspection</w:t>
            </w:r>
            <w:r w:rsidRPr="00AC2FBB" w:rsidDel="00634D0C">
              <w:t xml:space="preserve"> and recording flow path inspection results)</w:t>
            </w:r>
            <w:r w:rsidDel="00634D0C">
              <w:t>.</w:t>
            </w:r>
          </w:p>
          <w:p w14:paraId="3AE7FC18" w14:textId="637D5A91" w:rsidR="00A05D6A" w:rsidRPr="00B144B5" w:rsidDel="00634D0C" w:rsidRDefault="00A05D6A" w:rsidP="00F9508F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Del="00634D0C">
              <w:t>Demonstrates</w:t>
            </w:r>
            <w:r w:rsidRPr="00AC2FBB" w:rsidDel="00634D0C">
              <w:t xml:space="preserve"> knowledge of the </w:t>
            </w:r>
            <w:r w:rsidDel="00634D0C">
              <w:t>submission</w:t>
            </w:r>
            <w:r w:rsidRPr="00AC2FBB" w:rsidDel="00634D0C">
              <w:t xml:space="preserve"> procedures for </w:t>
            </w:r>
            <w:r w:rsidDel="00634D0C">
              <w:t>documentation.</w:t>
            </w:r>
          </w:p>
        </w:tc>
      </w:tr>
      <w:tr w:rsidR="00A05D6A" w:rsidRPr="00D55F9D" w:rsidDel="00634D0C" w14:paraId="359B0A3E" w14:textId="09F66B72" w:rsidTr="00C052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single" w:sz="4" w:space="0" w:color="auto"/>
            </w:tcBorders>
          </w:tcPr>
          <w:p w14:paraId="70A99A7C" w14:textId="16318F09" w:rsidR="00A05D6A" w:rsidRPr="00006D26" w:rsidDel="00634D0C" w:rsidRDefault="00A05D6A" w:rsidP="00F9508F">
            <w:pPr>
              <w:rPr>
                <w:rFonts w:ascii="Calibri" w:hAnsi="Calibri" w:cs="Calibri"/>
                <w:b w:val="0"/>
              </w:rPr>
            </w:pPr>
            <w:r w:rsidDel="00634D0C">
              <w:rPr>
                <w:rFonts w:ascii="Calibri" w:hAnsi="Calibri" w:cs="Calibri"/>
                <w:b w:val="0"/>
              </w:rPr>
              <w:t>4.2</w:t>
            </w:r>
            <w:r w:rsidRPr="00006D26" w:rsidDel="00634D0C">
              <w:rPr>
                <w:rFonts w:ascii="Calibri" w:hAnsi="Calibri" w:cs="Calibri"/>
                <w:b w:val="0"/>
              </w:rPr>
              <w:t xml:space="preserve"> </w:t>
            </w:r>
            <w:r w:rsidDel="00634D0C">
              <w:rPr>
                <w:rFonts w:ascii="Calibri" w:hAnsi="Calibri" w:cs="Calibri"/>
                <w:b w:val="0"/>
              </w:rPr>
              <w:t>Documentation storage</w:t>
            </w:r>
          </w:p>
        </w:tc>
        <w:tc>
          <w:tcPr>
            <w:tcW w:w="11505" w:type="dxa"/>
            <w:tcBorders>
              <w:left w:val="single" w:sz="4" w:space="0" w:color="auto"/>
            </w:tcBorders>
          </w:tcPr>
          <w:p w14:paraId="35987A5D" w14:textId="0CC55910" w:rsidR="00A05D6A" w:rsidRPr="00390ECE" w:rsidDel="00634D0C" w:rsidRDefault="00A05D6A" w:rsidP="00F9508F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 w:rsidDel="00634D0C">
              <w:t>Provides</w:t>
            </w:r>
            <w:r w:rsidRPr="00AC2FBB" w:rsidDel="00634D0C">
              <w:t xml:space="preserve"> at least </w:t>
            </w:r>
            <w:r w:rsidDel="00634D0C">
              <w:t>2</w:t>
            </w:r>
            <w:r w:rsidRPr="00AC2FBB" w:rsidDel="00634D0C">
              <w:t xml:space="preserve"> years of export documentation</w:t>
            </w:r>
            <w:r w:rsidDel="00634D0C">
              <w:t xml:space="preserve"> where applicable (this includes inspection records</w:t>
            </w:r>
            <w:r w:rsidRPr="00D42EC8" w:rsidDel="00634D0C">
              <w:t>,</w:t>
            </w:r>
            <w:r w:rsidDel="00634D0C">
              <w:t xml:space="preserve"> </w:t>
            </w:r>
            <w:r w:rsidRPr="00D42EC8" w:rsidDel="00634D0C">
              <w:t>RFPs and all supporting documents used to make declarations)</w:t>
            </w:r>
            <w:r w:rsidDel="00634D0C">
              <w:t>.</w:t>
            </w:r>
          </w:p>
        </w:tc>
      </w:tr>
      <w:tr w:rsidR="00A05D6A" w:rsidRPr="00D55F9D" w:rsidDel="00634D0C" w14:paraId="0E500EB8" w14:textId="4AA9AE8A" w:rsidTr="00C05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17E4B8CE" w14:textId="4B44273D" w:rsidR="00A05D6A" w:rsidRPr="0002690E" w:rsidDel="00634D0C" w:rsidRDefault="00A05D6A" w:rsidP="00F9508F">
            <w:pPr>
              <w:rPr>
                <w:rFonts w:ascii="Calibri" w:hAnsi="Calibri" w:cs="Calibri"/>
                <w:b w:val="0"/>
              </w:rPr>
            </w:pPr>
            <w:r w:rsidDel="00634D0C">
              <w:rPr>
                <w:rFonts w:ascii="Calibri" w:hAnsi="Calibri" w:cs="Calibri"/>
                <w:b w:val="0"/>
              </w:rPr>
              <w:t>4.3</w:t>
            </w:r>
            <w:r w:rsidRPr="0002690E" w:rsidDel="00634D0C">
              <w:rPr>
                <w:rFonts w:ascii="Calibri" w:hAnsi="Calibri" w:cs="Calibri"/>
                <w:b w:val="0"/>
              </w:rPr>
              <w:t xml:space="preserve"> </w:t>
            </w:r>
            <w:r w:rsidDel="00634D0C">
              <w:rPr>
                <w:rFonts w:ascii="Calibri" w:hAnsi="Calibri" w:cs="Calibri"/>
                <w:b w:val="0"/>
              </w:rPr>
              <w:t>Consignment rejection procedures</w:t>
            </w:r>
          </w:p>
        </w:tc>
        <w:tc>
          <w:tcPr>
            <w:tcW w:w="11505" w:type="dxa"/>
            <w:tcBorders>
              <w:left w:val="single" w:sz="4" w:space="0" w:color="auto"/>
            </w:tcBorders>
            <w:shd w:val="clear" w:color="auto" w:fill="auto"/>
          </w:tcPr>
          <w:p w14:paraId="3C9266DE" w14:textId="106921EE" w:rsidR="00A05D6A" w:rsidDel="00634D0C" w:rsidRDefault="00A05D6A" w:rsidP="00F9508F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2FBB" w:rsidDel="00634D0C">
              <w:t>Has knowledge of procedure</w:t>
            </w:r>
            <w:r w:rsidDel="00634D0C">
              <w:t xml:space="preserve">s to inspect for pests, diseases, or </w:t>
            </w:r>
            <w:r w:rsidRPr="00AC2FBB" w:rsidDel="00634D0C">
              <w:t xml:space="preserve">other </w:t>
            </w:r>
            <w:r w:rsidDel="00634D0C">
              <w:t>contaminants.</w:t>
            </w:r>
          </w:p>
          <w:p w14:paraId="578116AF" w14:textId="248CDA91" w:rsidR="00A05D6A" w:rsidRPr="001333ED" w:rsidDel="00634D0C" w:rsidRDefault="00A05D6A" w:rsidP="00F9508F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11F0" w:rsidDel="00634D0C">
              <w:t>Has knowledge of rejection procedures</w:t>
            </w:r>
            <w:r w:rsidDel="00634D0C">
              <w:t xml:space="preserve"> as per the relevant instructional materials.</w:t>
            </w:r>
          </w:p>
        </w:tc>
      </w:tr>
    </w:tbl>
    <w:p w14:paraId="3BCA7AD9" w14:textId="25288181" w:rsidR="004552BD" w:rsidDel="00634D0C" w:rsidRDefault="004552BD" w:rsidP="00C05225">
      <w:pPr>
        <w:pStyle w:val="Heading2"/>
      </w:pPr>
      <w:r w:rsidDel="00634D0C">
        <w:br w:type="page"/>
      </w:r>
    </w:p>
    <w:p w14:paraId="6982AE08" w14:textId="5E4B7AC8" w:rsidR="00CF0F4D" w:rsidRPr="00021265" w:rsidRDefault="00CF0F4D" w:rsidP="00A05D6A">
      <w:pPr>
        <w:pStyle w:val="Heading2"/>
      </w:pPr>
      <w:bookmarkStart w:id="9" w:name="_Toc187920290"/>
      <w:r w:rsidRPr="00021265">
        <w:lastRenderedPageBreak/>
        <w:t xml:space="preserve">Activity </w:t>
      </w:r>
      <w:r w:rsidR="005670FA">
        <w:t>5</w:t>
      </w:r>
      <w:r w:rsidRPr="00021265">
        <w:t xml:space="preserve">: Inspection of </w:t>
      </w:r>
      <w:r w:rsidRPr="00021265">
        <w:rPr>
          <w:rFonts w:asciiTheme="minorHAnsi" w:hAnsiTheme="minorHAnsi"/>
        </w:rPr>
        <w:t>bulk vessels</w:t>
      </w:r>
      <w:bookmarkEnd w:id="9"/>
    </w:p>
    <w:p w14:paraId="555B53D4" w14:textId="1C30480F" w:rsidR="00CF0F4D" w:rsidRPr="00021265" w:rsidRDefault="00CF0F4D" w:rsidP="00021265">
      <w:pPr>
        <w:pStyle w:val="BodyText"/>
      </w:pPr>
      <w:r w:rsidRPr="00021265">
        <w:t xml:space="preserve">The </w:t>
      </w:r>
      <w:r w:rsidR="007E39CC">
        <w:t xml:space="preserve">following table outlines the </w:t>
      </w:r>
      <w:r w:rsidRPr="00021265">
        <w:t>checklist items and performance standards in the inspection of bulk vessels activity.</w:t>
      </w:r>
    </w:p>
    <w:tbl>
      <w:tblPr>
        <w:tblStyle w:val="MediumShading11"/>
        <w:tblW w:w="14307" w:type="dxa"/>
        <w:tblLook w:val="04A0" w:firstRow="1" w:lastRow="0" w:firstColumn="1" w:lastColumn="0" w:noHBand="0" w:noVBand="1"/>
      </w:tblPr>
      <w:tblGrid>
        <w:gridCol w:w="2802"/>
        <w:gridCol w:w="11505"/>
      </w:tblGrid>
      <w:tr w:rsidR="00E9623D" w:rsidRPr="00E9623D" w14:paraId="347F2F90" w14:textId="77777777" w:rsidTr="00E962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ABCD93" w14:textId="03492BF0" w:rsidR="00CF0F4D" w:rsidRPr="00E9623D" w:rsidRDefault="00CF0F4D" w:rsidP="00021265">
            <w:pPr>
              <w:pStyle w:val="Tableheadings"/>
              <w:rPr>
                <w:bCs w:val="0"/>
                <w:color w:val="auto"/>
              </w:rPr>
            </w:pPr>
            <w:r w:rsidRPr="00C05225">
              <w:rPr>
                <w:color w:val="auto"/>
              </w:rPr>
              <w:t>Checklist items</w:t>
            </w:r>
          </w:p>
        </w:tc>
        <w:tc>
          <w:tcPr>
            <w:tcW w:w="1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FA46E8" w14:textId="62024955" w:rsidR="00CF0F4D" w:rsidRPr="00E9623D" w:rsidRDefault="00CF0F4D" w:rsidP="00021265">
            <w:pPr>
              <w:pStyle w:val="Tableheading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</w:rPr>
            </w:pPr>
            <w:r w:rsidRPr="00C05225">
              <w:rPr>
                <w:color w:val="auto"/>
              </w:rPr>
              <w:t>Performance Standards</w:t>
            </w:r>
            <w:r w:rsidR="006C4BF4" w:rsidRPr="00C05225">
              <w:rPr>
                <w:color w:val="auto"/>
              </w:rPr>
              <w:t xml:space="preserve"> – Inspection of bulk vessels</w:t>
            </w:r>
          </w:p>
        </w:tc>
      </w:tr>
      <w:tr w:rsidR="00A05D6A" w:rsidRPr="00B1510C" w14:paraId="2B8A197F" w14:textId="77777777" w:rsidTr="00C05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7978249" w14:textId="39785071" w:rsidR="00A05D6A" w:rsidRPr="00032BFB" w:rsidRDefault="00A05D6A" w:rsidP="00A05D6A">
            <w:pPr>
              <w:rPr>
                <w:rFonts w:cs="Calibri"/>
                <w:b w:val="0"/>
                <w:bCs w:val="0"/>
              </w:rPr>
            </w:pPr>
            <w:r>
              <w:rPr>
                <w:rFonts w:cs="Calibri"/>
                <w:b w:val="0"/>
                <w:bCs w:val="0"/>
              </w:rPr>
              <w:t>5.1 Supporting documentation (pre-inspection)</w:t>
            </w:r>
          </w:p>
        </w:tc>
        <w:tc>
          <w:tcPr>
            <w:tcW w:w="115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EC40EA" w14:textId="77777777" w:rsidR="00A05D6A" w:rsidRDefault="00A05D6A" w:rsidP="00A05D6A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A0210">
              <w:rPr>
                <w:rFonts w:ascii="Calibri" w:hAnsi="Calibri" w:cs="Times New Roman"/>
              </w:rPr>
              <w:t>U</w:t>
            </w:r>
            <w:r>
              <w:t>nderstands/demonstrates the requirements of the bulk vessel inspection buddy system.</w:t>
            </w:r>
          </w:p>
          <w:p w14:paraId="5F82F9D8" w14:textId="77777777" w:rsidR="00A05D6A" w:rsidRPr="0060117F" w:rsidRDefault="00A05D6A" w:rsidP="00A05D6A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Times New Roman"/>
              </w:rPr>
              <w:t>Understands/demonstrates marine surveyor verification requirements and complies with certification requirements.</w:t>
            </w:r>
          </w:p>
          <w:p w14:paraId="3EB7AD16" w14:textId="6428D50B" w:rsidR="00A05D6A" w:rsidRDefault="00A05D6A" w:rsidP="00A05D6A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Demonstrates ability to correctly verify that the marine surveyor is accredited under the Accredited Grain Surveyor Assurance (AGSA) scheme and listed on the Australasian Institute of Marine Surveyors (AIMS) </w:t>
            </w:r>
            <w:hyperlink w:anchor="_Related_material_1" w:history="1">
              <w:r w:rsidRPr="00B43EC6">
                <w:rPr>
                  <w:rStyle w:val="Hyperlink"/>
                </w:rPr>
                <w:t>website</w:t>
              </w:r>
            </w:hyperlink>
            <w:r>
              <w:t>.</w:t>
            </w:r>
          </w:p>
          <w:p w14:paraId="3921191F" w14:textId="3495A529" w:rsidR="00A05D6A" w:rsidRDefault="00A05D6A" w:rsidP="00A05D6A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Has uploaded correct marine surveyor accreditation from </w:t>
            </w:r>
            <w:hyperlink w:anchor="_Related_material_1" w:history="1">
              <w:r w:rsidRPr="00B43EC6">
                <w:rPr>
                  <w:rStyle w:val="Hyperlink"/>
                </w:rPr>
                <w:t>AIMS website</w:t>
              </w:r>
            </w:hyperlink>
            <w:r>
              <w:t>.</w:t>
            </w:r>
          </w:p>
          <w:p w14:paraId="3A6E10DF" w14:textId="54885172" w:rsidR="00444EE4" w:rsidRPr="0034756A" w:rsidRDefault="00444EE4" w:rsidP="00A05D6A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Understands AO and marine surveyor must not be employed by the same company or by companies under the same umbrella company.</w:t>
            </w:r>
          </w:p>
        </w:tc>
      </w:tr>
      <w:tr w:rsidR="00A05D6A" w:rsidRPr="00B1510C" w14:paraId="0C9F4993" w14:textId="77777777" w:rsidTr="00C052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single" w:sz="4" w:space="0" w:color="auto"/>
            </w:tcBorders>
            <w:shd w:val="clear" w:color="auto" w:fill="auto"/>
          </w:tcPr>
          <w:p w14:paraId="24939D80" w14:textId="29092D43" w:rsidR="00A05D6A" w:rsidRPr="00C05225" w:rsidRDefault="00A05D6A" w:rsidP="00A05D6A">
            <w:pPr>
              <w:rPr>
                <w:rFonts w:cs="Calibri"/>
                <w:b w:val="0"/>
                <w:bCs w:val="0"/>
              </w:rPr>
            </w:pPr>
            <w:r>
              <w:rPr>
                <w:rFonts w:cs="Calibri"/>
                <w:b w:val="0"/>
                <w:bCs w:val="0"/>
              </w:rPr>
              <w:t>5.</w:t>
            </w:r>
            <w:r w:rsidRPr="00696832">
              <w:rPr>
                <w:rFonts w:cs="Calibri"/>
              </w:rPr>
              <w:t>2</w:t>
            </w:r>
            <w:r w:rsidRPr="00A05D6A">
              <w:rPr>
                <w:rFonts w:cs="Calibri"/>
              </w:rPr>
              <w:t xml:space="preserve"> </w:t>
            </w:r>
            <w:r w:rsidRPr="00706C8A">
              <w:rPr>
                <w:rFonts w:cs="Calibri"/>
              </w:rPr>
              <w:t xml:space="preserve">Recording device </w:t>
            </w:r>
            <w:r w:rsidRPr="00706C8A">
              <w:rPr>
                <w:rFonts w:cs="Calibri"/>
                <w:b w:val="0"/>
                <w:bCs w:val="0"/>
              </w:rPr>
              <w:t>(pre-inspection)</w:t>
            </w:r>
          </w:p>
        </w:tc>
        <w:tc>
          <w:tcPr>
            <w:tcW w:w="11505" w:type="dxa"/>
            <w:tcBorders>
              <w:left w:val="single" w:sz="4" w:space="0" w:color="auto"/>
            </w:tcBorders>
            <w:shd w:val="clear" w:color="auto" w:fill="auto"/>
          </w:tcPr>
          <w:p w14:paraId="41BE83A6" w14:textId="77777777" w:rsidR="00A05D6A" w:rsidRDefault="00A05D6A" w:rsidP="00A05D6A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Has an operational video recording device that is helmet (head) mounted.</w:t>
            </w:r>
          </w:p>
          <w:p w14:paraId="44CD59E9" w14:textId="10B23B47" w:rsidR="00A05D6A" w:rsidRDefault="00A05D6A" w:rsidP="00A05D6A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Demonstrates understanding of recording device requirements in the </w:t>
            </w:r>
            <w:r w:rsidR="00A2746E">
              <w:t>Export</w:t>
            </w:r>
            <w:r w:rsidR="00B43EC6">
              <w:t>s</w:t>
            </w:r>
            <w:r w:rsidR="00A2746E">
              <w:t xml:space="preserve"> process instruction</w:t>
            </w:r>
            <w:r>
              <w:t xml:space="preserve">: </w:t>
            </w:r>
            <w:hyperlink w:anchor="_Related_material_1" w:history="1">
              <w:r w:rsidRPr="00B43EC6">
                <w:rPr>
                  <w:rStyle w:val="Hyperlink"/>
                  <w:i/>
                  <w:iCs/>
                </w:rPr>
                <w:t>Inspection of empty bulk vessels for export</w:t>
              </w:r>
            </w:hyperlink>
            <w:r>
              <w:t>.</w:t>
            </w:r>
          </w:p>
          <w:p w14:paraId="4E0E1097" w14:textId="14FF1AFC" w:rsidR="00A05D6A" w:rsidRPr="00DA0210" w:rsidRDefault="00A05D6A" w:rsidP="00A05D6A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Demonstrates understanding that complete video records are retained for at least 12 months.</w:t>
            </w:r>
          </w:p>
        </w:tc>
      </w:tr>
      <w:tr w:rsidR="00A05D6A" w:rsidRPr="00B1510C" w14:paraId="76E2CEF9" w14:textId="77777777" w:rsidTr="00C05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single" w:sz="4" w:space="0" w:color="auto"/>
            </w:tcBorders>
            <w:shd w:val="clear" w:color="auto" w:fill="auto"/>
          </w:tcPr>
          <w:p w14:paraId="6317F168" w14:textId="2EEF5A6C" w:rsidR="00A05D6A" w:rsidRPr="00C05225" w:rsidRDefault="00A05D6A" w:rsidP="00A05D6A">
            <w:pPr>
              <w:rPr>
                <w:rFonts w:cs="Calibri"/>
                <w:b w:val="0"/>
                <w:bCs w:val="0"/>
              </w:rPr>
            </w:pPr>
            <w:r>
              <w:rPr>
                <w:rFonts w:cs="Calibri"/>
                <w:b w:val="0"/>
                <w:bCs w:val="0"/>
              </w:rPr>
              <w:t>5.3</w:t>
            </w:r>
            <w:r w:rsidRPr="00A05D6A">
              <w:rPr>
                <w:rFonts w:cs="Calibri"/>
              </w:rPr>
              <w:t xml:space="preserve"> </w:t>
            </w:r>
            <w:r w:rsidRPr="00B43EC6">
              <w:rPr>
                <w:rFonts w:cs="Calibri"/>
              </w:rPr>
              <w:t>Inspection requirements</w:t>
            </w:r>
            <w:r w:rsidRPr="00A05D6A">
              <w:rPr>
                <w:rFonts w:cs="Calibri"/>
              </w:rPr>
              <w:t xml:space="preserve"> </w:t>
            </w:r>
            <w:r>
              <w:rPr>
                <w:rFonts w:cs="Calibri"/>
                <w:b w:val="0"/>
                <w:bCs w:val="0"/>
              </w:rPr>
              <w:t>(pre-inspection)</w:t>
            </w:r>
          </w:p>
        </w:tc>
        <w:tc>
          <w:tcPr>
            <w:tcW w:w="11505" w:type="dxa"/>
            <w:tcBorders>
              <w:left w:val="single" w:sz="4" w:space="0" w:color="auto"/>
            </w:tcBorders>
            <w:shd w:val="clear" w:color="auto" w:fill="auto"/>
          </w:tcPr>
          <w:p w14:paraId="2894FE0C" w14:textId="34F4610C" w:rsidR="00A05D6A" w:rsidRPr="00DA0210" w:rsidRDefault="00A05D6A" w:rsidP="00A05D6A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Demonstrates understanding of extent of inspection required whether that be a full inspection, supplementary inspection or reinspection of a bulk vessel.</w:t>
            </w:r>
          </w:p>
        </w:tc>
      </w:tr>
      <w:tr w:rsidR="00A05D6A" w:rsidRPr="00B1510C" w14:paraId="1DBA9E66" w14:textId="77777777" w:rsidTr="00C052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single" w:sz="4" w:space="0" w:color="auto"/>
            </w:tcBorders>
            <w:shd w:val="clear" w:color="auto" w:fill="auto"/>
          </w:tcPr>
          <w:p w14:paraId="01D884F6" w14:textId="3759AC13" w:rsidR="00A05D6A" w:rsidRDefault="00A05D6A" w:rsidP="00A05D6A">
            <w:pPr>
              <w:rPr>
                <w:rFonts w:cs="Calibri"/>
              </w:rPr>
            </w:pPr>
            <w:r>
              <w:rPr>
                <w:rFonts w:cs="Calibri"/>
                <w:b w:val="0"/>
                <w:bCs w:val="0"/>
              </w:rPr>
              <w:t>5.4</w:t>
            </w:r>
            <w:r w:rsidRPr="00021265">
              <w:rPr>
                <w:rFonts w:cs="Calibri"/>
                <w:b w:val="0"/>
                <w:bCs w:val="0"/>
              </w:rPr>
              <w:t xml:space="preserve"> Boarding vessel and pre-inspection interview</w:t>
            </w:r>
            <w:r>
              <w:rPr>
                <w:rFonts w:cs="Calibri"/>
                <w:b w:val="0"/>
                <w:bCs w:val="0"/>
              </w:rPr>
              <w:t xml:space="preserve"> (pre-inspection)</w:t>
            </w:r>
          </w:p>
        </w:tc>
        <w:tc>
          <w:tcPr>
            <w:tcW w:w="11505" w:type="dxa"/>
            <w:tcBorders>
              <w:left w:val="single" w:sz="4" w:space="0" w:color="auto"/>
            </w:tcBorders>
            <w:shd w:val="clear" w:color="auto" w:fill="auto"/>
          </w:tcPr>
          <w:p w14:paraId="6A7175A1" w14:textId="2098C67F" w:rsidR="00A05D6A" w:rsidRPr="00DA0210" w:rsidRDefault="00A05D6A" w:rsidP="00444EE4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1510C">
              <w:t>Demonstrates knowledge of the procedures for conducting a bulk vessel pre-inspection interview</w:t>
            </w:r>
            <w:r>
              <w:t xml:space="preserve"> (this is not recorded by the BVI AO)</w:t>
            </w:r>
            <w:r w:rsidR="00696832">
              <w:t>.</w:t>
            </w:r>
          </w:p>
        </w:tc>
      </w:tr>
      <w:tr w:rsidR="00A05D6A" w:rsidRPr="00B1510C" w14:paraId="10459430" w14:textId="77777777" w:rsidTr="00C05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single" w:sz="4" w:space="0" w:color="auto"/>
            </w:tcBorders>
            <w:shd w:val="clear" w:color="auto" w:fill="auto"/>
          </w:tcPr>
          <w:p w14:paraId="552F1198" w14:textId="077B36F8" w:rsidR="00A05D6A" w:rsidRPr="00032BFB" w:rsidRDefault="00A05D6A" w:rsidP="00A05D6A">
            <w:pPr>
              <w:rPr>
                <w:rFonts w:cs="Calibri"/>
              </w:rPr>
            </w:pPr>
            <w:r>
              <w:rPr>
                <w:rFonts w:cs="Calibri"/>
                <w:b w:val="0"/>
                <w:bCs w:val="0"/>
              </w:rPr>
              <w:t>5</w:t>
            </w:r>
            <w:r w:rsidRPr="00032BFB">
              <w:rPr>
                <w:rFonts w:cs="Calibri"/>
                <w:b w:val="0"/>
                <w:bCs w:val="0"/>
              </w:rPr>
              <w:t>.</w:t>
            </w:r>
            <w:r w:rsidR="00444EE4">
              <w:rPr>
                <w:rFonts w:cs="Calibri"/>
                <w:b w:val="0"/>
                <w:bCs w:val="0"/>
              </w:rPr>
              <w:t>5</w:t>
            </w:r>
            <w:r w:rsidRPr="00032BFB">
              <w:rPr>
                <w:rFonts w:cs="Calibri"/>
                <w:b w:val="0"/>
                <w:bCs w:val="0"/>
              </w:rPr>
              <w:t xml:space="preserve"> Inspection procedures</w:t>
            </w:r>
          </w:p>
        </w:tc>
        <w:tc>
          <w:tcPr>
            <w:tcW w:w="11505" w:type="dxa"/>
            <w:tcBorders>
              <w:left w:val="single" w:sz="4" w:space="0" w:color="auto"/>
            </w:tcBorders>
            <w:shd w:val="clear" w:color="auto" w:fill="auto"/>
          </w:tcPr>
          <w:p w14:paraId="7DABB1FC" w14:textId="7B0268BD" w:rsidR="00A05D6A" w:rsidRDefault="00A05D6A" w:rsidP="00A05D6A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Understands </w:t>
            </w:r>
            <w:r w:rsidR="004F1124">
              <w:t xml:space="preserve">all </w:t>
            </w:r>
            <w:r>
              <w:t>bulk vessel instructional materials</w:t>
            </w:r>
            <w:r w:rsidR="00CB59D2">
              <w:t>.</w:t>
            </w:r>
          </w:p>
          <w:p w14:paraId="3ED813D2" w14:textId="77777777" w:rsidR="00A05D6A" w:rsidRDefault="00A05D6A" w:rsidP="00A05D6A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Has demonstrated an understanding of the procedures when live insects, live or dead rodents, infestible and non-infestible residues are detected during the bulk vessel inspection, the relevant tolerances, and actions that must be followed.</w:t>
            </w:r>
          </w:p>
          <w:p w14:paraId="027D4220" w14:textId="2003B65A" w:rsidR="00A05D6A" w:rsidRDefault="00A05D6A" w:rsidP="00C05225">
            <w:pPr>
              <w:pStyle w:val="ListBullet"/>
              <w:numPr>
                <w:ilvl w:val="0"/>
                <w:numId w:val="0"/>
              </w:numPr>
              <w:ind w:left="19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  <w:u w:val="single"/>
              </w:rPr>
              <w:t>Note</w:t>
            </w:r>
            <w:r>
              <w:t xml:space="preserve">: </w:t>
            </w:r>
            <w:r w:rsidR="00BF6E17">
              <w:t>A</w:t>
            </w:r>
            <w:r>
              <w:t>ll residues and contaminants found must be cleaned up and disposed of in a quarantine compliant manner before the AO passes that hold or area.</w:t>
            </w:r>
          </w:p>
          <w:p w14:paraId="1A5E6925" w14:textId="77777777" w:rsidR="00A05D6A" w:rsidRDefault="00A05D6A" w:rsidP="00A05D6A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Has demonstrated knowledge that where minor non-compliances are detected and can be rectified by the Lead Crew Member (LCM) or master, the area must be re-inspected for compliance before the vessel can be passed, or alternatively, failed and a reinspection scheduled.</w:t>
            </w:r>
          </w:p>
          <w:p w14:paraId="32F467AB" w14:textId="77777777" w:rsidR="00A05D6A" w:rsidRDefault="00A05D6A" w:rsidP="00A05D6A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Understands and demonstrates that they cannot undertake inspections during rain and that the weather deck must be dry during inspection.</w:t>
            </w:r>
          </w:p>
          <w:p w14:paraId="09C2C67E" w14:textId="6539D094" w:rsidR="00A05D6A" w:rsidRDefault="00A05D6A" w:rsidP="00A05D6A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Has demonstrated they are wearing and using appropriate PPE (including fall arrest equipment where required as identified via the Take 5 assessment).</w:t>
            </w:r>
          </w:p>
        </w:tc>
      </w:tr>
      <w:tr w:rsidR="00A05D6A" w:rsidRPr="00B1510C" w14:paraId="547B9A8A" w14:textId="77777777" w:rsidTr="00C052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single" w:sz="4" w:space="0" w:color="auto"/>
            </w:tcBorders>
            <w:shd w:val="clear" w:color="auto" w:fill="auto"/>
          </w:tcPr>
          <w:p w14:paraId="0E5075C4" w14:textId="04D2F38F" w:rsidR="00A05D6A" w:rsidRPr="00021265" w:rsidRDefault="00A05D6A" w:rsidP="00A05D6A">
            <w:pPr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cs="Calibri"/>
                <w:b w:val="0"/>
                <w:bCs w:val="0"/>
              </w:rPr>
              <w:lastRenderedPageBreak/>
              <w:t>5</w:t>
            </w:r>
            <w:r w:rsidRPr="00021265">
              <w:rPr>
                <w:rFonts w:cs="Calibri"/>
                <w:b w:val="0"/>
                <w:bCs w:val="0"/>
              </w:rPr>
              <w:t>.</w:t>
            </w:r>
            <w:r w:rsidR="00444EE4">
              <w:rPr>
                <w:rFonts w:cs="Calibri"/>
                <w:b w:val="0"/>
                <w:bCs w:val="0"/>
              </w:rPr>
              <w:t>6</w:t>
            </w:r>
            <w:r w:rsidRPr="00021265">
              <w:rPr>
                <w:rFonts w:cs="Calibri"/>
                <w:b w:val="0"/>
                <w:bCs w:val="0"/>
              </w:rPr>
              <w:t xml:space="preserve"> Inspection of the vessel </w:t>
            </w:r>
            <w:r>
              <w:rPr>
                <w:rFonts w:cs="Calibri"/>
                <w:b w:val="0"/>
                <w:bCs w:val="0"/>
              </w:rPr>
              <w:t>and other areas</w:t>
            </w:r>
          </w:p>
        </w:tc>
        <w:tc>
          <w:tcPr>
            <w:tcW w:w="11505" w:type="dxa"/>
            <w:tcBorders>
              <w:left w:val="single" w:sz="4" w:space="0" w:color="auto"/>
            </w:tcBorders>
            <w:shd w:val="clear" w:color="auto" w:fill="auto"/>
          </w:tcPr>
          <w:p w14:paraId="3FC29A7F" w14:textId="5D7EF79A" w:rsidR="00A05D6A" w:rsidRPr="00021265" w:rsidRDefault="00A05D6A" w:rsidP="00A05D6A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ascii="Calibri" w:hAnsi="Calibri" w:cs="Times New Roman"/>
              </w:rPr>
              <w:t>Has d</w:t>
            </w:r>
            <w:r w:rsidRPr="00021265">
              <w:rPr>
                <w:rFonts w:ascii="Calibri" w:hAnsi="Calibri" w:cs="Times New Roman"/>
              </w:rPr>
              <w:t>emonstrate</w:t>
            </w:r>
            <w:r>
              <w:rPr>
                <w:rFonts w:ascii="Calibri" w:hAnsi="Calibri" w:cs="Times New Roman"/>
              </w:rPr>
              <w:t>d</w:t>
            </w:r>
            <w:r w:rsidRPr="00021265">
              <w:rPr>
                <w:rFonts w:ascii="Calibri" w:hAnsi="Calibri" w:cs="Times New Roman"/>
              </w:rPr>
              <w:t xml:space="preserve"> knowledge of the procedures for </w:t>
            </w:r>
            <w:r>
              <w:rPr>
                <w:rFonts w:ascii="Calibri" w:hAnsi="Calibri" w:cs="Times New Roman"/>
              </w:rPr>
              <w:t>inspection</w:t>
            </w:r>
            <w:r w:rsidRPr="00021265">
              <w:rPr>
                <w:rFonts w:ascii="Calibri" w:hAnsi="Calibri" w:cs="Times New Roman"/>
              </w:rPr>
              <w:t xml:space="preserve"> </w:t>
            </w:r>
            <w:r>
              <w:rPr>
                <w:rFonts w:ascii="Calibri" w:hAnsi="Calibri" w:cs="Times New Roman"/>
              </w:rPr>
              <w:t xml:space="preserve">requirements of areas of the vessel as defined in the </w:t>
            </w:r>
            <w:r w:rsidR="00A2746E">
              <w:t>Export</w:t>
            </w:r>
            <w:r w:rsidR="00B43EC6">
              <w:t>s</w:t>
            </w:r>
            <w:r w:rsidR="00A2746E">
              <w:t xml:space="preserve"> process instruction</w:t>
            </w:r>
            <w:r w:rsidRPr="00C05225">
              <w:t>:</w:t>
            </w:r>
            <w:r w:rsidRPr="0004193F">
              <w:rPr>
                <w:rFonts w:ascii="Calibri" w:hAnsi="Calibri" w:cs="Times New Roman"/>
                <w:i/>
                <w:iCs/>
              </w:rPr>
              <w:t xml:space="preserve"> </w:t>
            </w:r>
            <w:hyperlink w:anchor="_Related_material_1" w:history="1">
              <w:r w:rsidRPr="00B43EC6">
                <w:rPr>
                  <w:rStyle w:val="Hyperlink"/>
                  <w:rFonts w:ascii="Calibri" w:hAnsi="Calibri" w:cs="Times New Roman"/>
                  <w:i/>
                  <w:iCs/>
                </w:rPr>
                <w:t>Inspection of empty bulk vessels for export</w:t>
              </w:r>
            </w:hyperlink>
            <w:r>
              <w:rPr>
                <w:rFonts w:ascii="Calibri" w:hAnsi="Calibri" w:cs="Times New Roman"/>
                <w:i/>
                <w:iCs/>
              </w:rPr>
              <w:t>.</w:t>
            </w:r>
          </w:p>
          <w:p w14:paraId="1D8B08F4" w14:textId="77777777" w:rsidR="00A05D6A" w:rsidRPr="00C05225" w:rsidRDefault="00A05D6A" w:rsidP="00A05D6A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21265">
              <w:rPr>
                <w:rFonts w:ascii="Calibri" w:hAnsi="Calibri" w:cs="Times New Roman"/>
              </w:rPr>
              <w:t>Has demonstrated an understanding of inspecting bulk vessels with contained chemicals.</w:t>
            </w:r>
          </w:p>
          <w:p w14:paraId="27ADE01E" w14:textId="1F5E6EC9" w:rsidR="00A05D6A" w:rsidRPr="00021265" w:rsidRDefault="00A05D6A" w:rsidP="00A05D6A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Has allowed sufficient time to undertake inspection activities appropriately</w:t>
            </w:r>
            <w:r w:rsidR="009E5914">
              <w:t>.</w:t>
            </w:r>
          </w:p>
        </w:tc>
      </w:tr>
      <w:tr w:rsidR="00A05D6A" w:rsidRPr="00B1510C" w14:paraId="05AAB13C" w14:textId="77777777" w:rsidTr="00C05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single" w:sz="4" w:space="0" w:color="auto"/>
            </w:tcBorders>
            <w:shd w:val="clear" w:color="auto" w:fill="auto"/>
          </w:tcPr>
          <w:p w14:paraId="3AAA1CE5" w14:textId="2F58910C" w:rsidR="00A05D6A" w:rsidRPr="00032BFB" w:rsidRDefault="00444EE4" w:rsidP="00A05D6A">
            <w:pPr>
              <w:rPr>
                <w:rFonts w:cs="Calibri"/>
                <w:b w:val="0"/>
                <w:bCs w:val="0"/>
              </w:rPr>
            </w:pPr>
            <w:r>
              <w:rPr>
                <w:rFonts w:cs="Calibri"/>
                <w:b w:val="0"/>
                <w:bCs w:val="0"/>
              </w:rPr>
              <w:t>5.7</w:t>
            </w:r>
            <w:r w:rsidR="00A05D6A" w:rsidRPr="00032BFB">
              <w:rPr>
                <w:rFonts w:cs="Calibri"/>
                <w:b w:val="0"/>
                <w:bCs w:val="0"/>
              </w:rPr>
              <w:t xml:space="preserve"> Inspection of the fo’c’s’le lockers/storage</w:t>
            </w:r>
          </w:p>
        </w:tc>
        <w:tc>
          <w:tcPr>
            <w:tcW w:w="11505" w:type="dxa"/>
            <w:tcBorders>
              <w:left w:val="single" w:sz="4" w:space="0" w:color="auto"/>
            </w:tcBorders>
            <w:shd w:val="clear" w:color="auto" w:fill="auto"/>
          </w:tcPr>
          <w:p w14:paraId="17C24C74" w14:textId="03BBE932" w:rsidR="00A05D6A" w:rsidRPr="00C05225" w:rsidRDefault="00A05D6A" w:rsidP="00A05D6A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Has demonstrated knowledge of the requirements for inspecting the fo’c’s’le lockers, mast houses and all other deck storage.</w:t>
            </w:r>
          </w:p>
          <w:p w14:paraId="2B235618" w14:textId="61C477E1" w:rsidR="00A05D6A" w:rsidRDefault="00A05D6A" w:rsidP="00A05D6A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Times New Roman"/>
              </w:rPr>
              <w:t>Has demonstrated they are adequately</w:t>
            </w:r>
            <w:r w:rsidRPr="00021265">
              <w:rPr>
                <w:rFonts w:ascii="Calibri" w:hAnsi="Calibri" w:cs="Times New Roman"/>
              </w:rPr>
              <w:t xml:space="preserve"> inspecting</w:t>
            </w:r>
            <w:r>
              <w:rPr>
                <w:rFonts w:ascii="Calibri" w:hAnsi="Calibri" w:cs="Times New Roman"/>
              </w:rPr>
              <w:t xml:space="preserve"> the fo’c’s’le lockers, mast houses and all other deck storage, as outlined in the </w:t>
            </w:r>
            <w:r w:rsidR="00CA5472">
              <w:rPr>
                <w:rFonts w:ascii="Calibri" w:hAnsi="Calibri" w:cs="Times New Roman"/>
              </w:rPr>
              <w:t>Export</w:t>
            </w:r>
            <w:r w:rsidR="00B43EC6">
              <w:rPr>
                <w:rFonts w:ascii="Calibri" w:hAnsi="Calibri" w:cs="Times New Roman"/>
              </w:rPr>
              <w:t>s</w:t>
            </w:r>
            <w:r w:rsidR="00CA5472">
              <w:rPr>
                <w:rFonts w:ascii="Calibri" w:hAnsi="Calibri" w:cs="Times New Roman"/>
              </w:rPr>
              <w:t xml:space="preserve"> w</w:t>
            </w:r>
            <w:r>
              <w:rPr>
                <w:rFonts w:ascii="Calibri" w:hAnsi="Calibri" w:cs="Times New Roman"/>
              </w:rPr>
              <w:t xml:space="preserve">ork </w:t>
            </w:r>
            <w:r w:rsidR="00CA5472">
              <w:rPr>
                <w:rFonts w:ascii="Calibri" w:hAnsi="Calibri" w:cs="Times New Roman"/>
              </w:rPr>
              <w:t>i</w:t>
            </w:r>
            <w:r>
              <w:rPr>
                <w:rFonts w:ascii="Calibri" w:hAnsi="Calibri" w:cs="Times New Roman"/>
              </w:rPr>
              <w:t xml:space="preserve">nstruction: </w:t>
            </w:r>
            <w:hyperlink w:anchor="_Related_material_1" w:history="1">
              <w:r w:rsidRPr="00B43EC6">
                <w:rPr>
                  <w:rStyle w:val="Hyperlink"/>
                  <w:rFonts w:ascii="Calibri" w:hAnsi="Calibri" w:cs="Times New Roman"/>
                  <w:i/>
                  <w:iCs/>
                </w:rPr>
                <w:t>Inspecting empty bulk vessels for export</w:t>
              </w:r>
            </w:hyperlink>
            <w:r>
              <w:rPr>
                <w:rFonts w:ascii="Calibri" w:hAnsi="Calibri" w:cs="Times New Roman"/>
              </w:rPr>
              <w:t xml:space="preserve">. </w:t>
            </w:r>
          </w:p>
        </w:tc>
      </w:tr>
      <w:tr w:rsidR="00A05D6A" w:rsidRPr="00B1510C" w14:paraId="093316E7" w14:textId="77777777" w:rsidTr="00C052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single" w:sz="4" w:space="0" w:color="auto"/>
            </w:tcBorders>
            <w:shd w:val="clear" w:color="auto" w:fill="auto"/>
          </w:tcPr>
          <w:p w14:paraId="4FCF500D" w14:textId="275225DE" w:rsidR="00A05D6A" w:rsidRPr="00032BFB" w:rsidRDefault="00A05D6A" w:rsidP="00A05D6A">
            <w:pPr>
              <w:rPr>
                <w:rFonts w:cs="Calibri"/>
                <w:b w:val="0"/>
                <w:bCs w:val="0"/>
              </w:rPr>
            </w:pPr>
            <w:r>
              <w:rPr>
                <w:rFonts w:cs="Calibri"/>
                <w:b w:val="0"/>
                <w:bCs w:val="0"/>
              </w:rPr>
              <w:t>5</w:t>
            </w:r>
            <w:r w:rsidR="00444EE4">
              <w:rPr>
                <w:rFonts w:cs="Calibri"/>
                <w:b w:val="0"/>
                <w:bCs w:val="0"/>
              </w:rPr>
              <w:t>.8</w:t>
            </w:r>
            <w:r w:rsidRPr="00032BFB">
              <w:rPr>
                <w:rFonts w:cs="Calibri"/>
                <w:b w:val="0"/>
                <w:bCs w:val="0"/>
              </w:rPr>
              <w:t xml:space="preserve"> Inspection of the deck including poop deck</w:t>
            </w:r>
          </w:p>
        </w:tc>
        <w:tc>
          <w:tcPr>
            <w:tcW w:w="11505" w:type="dxa"/>
            <w:tcBorders>
              <w:left w:val="single" w:sz="4" w:space="0" w:color="auto"/>
            </w:tcBorders>
            <w:shd w:val="clear" w:color="auto" w:fill="auto"/>
          </w:tcPr>
          <w:p w14:paraId="09C5665E" w14:textId="55C76969" w:rsidR="00A05D6A" w:rsidRPr="00C05225" w:rsidRDefault="00A05D6A" w:rsidP="00A05D6A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ascii="Calibri" w:hAnsi="Calibri" w:cs="Times New Roman"/>
              </w:rPr>
              <w:t>Has knowledge of the requirements and demonstrated they are adequately</w:t>
            </w:r>
            <w:r w:rsidRPr="00021265">
              <w:rPr>
                <w:rFonts w:ascii="Calibri" w:hAnsi="Calibri" w:cs="Times New Roman"/>
              </w:rPr>
              <w:t xml:space="preserve"> inspecting</w:t>
            </w:r>
            <w:r>
              <w:rPr>
                <w:rFonts w:ascii="Calibri" w:hAnsi="Calibri" w:cs="Times New Roman"/>
              </w:rPr>
              <w:t xml:space="preserve"> the vessel deck</w:t>
            </w:r>
            <w:r w:rsidR="00405DEC">
              <w:rPr>
                <w:rFonts w:ascii="Calibri" w:hAnsi="Calibri" w:cs="Times New Roman"/>
              </w:rPr>
              <w:t xml:space="preserve"> as </w:t>
            </w:r>
            <w:r w:rsidR="002F305E">
              <w:rPr>
                <w:rFonts w:ascii="Calibri" w:hAnsi="Calibri" w:cs="Times New Roman"/>
              </w:rPr>
              <w:t>noted</w:t>
            </w:r>
            <w:r w:rsidR="00405DEC">
              <w:rPr>
                <w:rFonts w:ascii="Calibri" w:hAnsi="Calibri" w:cs="Times New Roman"/>
              </w:rPr>
              <w:t xml:space="preserve"> in the </w:t>
            </w:r>
            <w:r w:rsidR="00405DEC">
              <w:t xml:space="preserve">Exports process instruction: </w:t>
            </w:r>
            <w:hyperlink w:anchor="_Related_material_1" w:history="1">
              <w:r w:rsidR="00405DEC" w:rsidRPr="00B43EC6">
                <w:rPr>
                  <w:rStyle w:val="Hyperlink"/>
                  <w:i/>
                  <w:iCs/>
                </w:rPr>
                <w:t>Inspection of empty bulk vessels for export</w:t>
              </w:r>
            </w:hyperlink>
            <w:r>
              <w:rPr>
                <w:rFonts w:ascii="Calibri" w:hAnsi="Calibri" w:cs="Times New Roman"/>
              </w:rPr>
              <w:t>.</w:t>
            </w:r>
          </w:p>
          <w:p w14:paraId="5F3ED9B6" w14:textId="4953978D" w:rsidR="00A05D6A" w:rsidRDefault="00A05D6A" w:rsidP="00A05D6A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Has demonstrated inspection of all deck structures including items stored on the deck (including but not limited to pallets, ropes, drums and other equipment—will vary depending on the vessel)</w:t>
            </w:r>
            <w:r w:rsidR="00706C8A">
              <w:t>.</w:t>
            </w:r>
          </w:p>
        </w:tc>
      </w:tr>
      <w:tr w:rsidR="00A05D6A" w:rsidRPr="00B1510C" w14:paraId="7D33AACE" w14:textId="77777777" w:rsidTr="00C05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single" w:sz="4" w:space="0" w:color="auto"/>
            </w:tcBorders>
            <w:shd w:val="clear" w:color="auto" w:fill="auto"/>
          </w:tcPr>
          <w:p w14:paraId="0F27D462" w14:textId="2619ED20" w:rsidR="00A05D6A" w:rsidRPr="00032BFB" w:rsidRDefault="00A05D6A" w:rsidP="00A05D6A">
            <w:pPr>
              <w:rPr>
                <w:rFonts w:cs="Calibri"/>
                <w:b w:val="0"/>
                <w:bCs w:val="0"/>
              </w:rPr>
            </w:pPr>
            <w:r>
              <w:rPr>
                <w:rFonts w:cs="Calibri"/>
                <w:b w:val="0"/>
                <w:bCs w:val="0"/>
              </w:rPr>
              <w:t>5</w:t>
            </w:r>
            <w:r w:rsidRPr="00032BFB">
              <w:rPr>
                <w:rFonts w:cs="Calibri"/>
                <w:b w:val="0"/>
                <w:bCs w:val="0"/>
              </w:rPr>
              <w:t>.</w:t>
            </w:r>
            <w:r w:rsidR="00444EE4">
              <w:rPr>
                <w:rFonts w:cs="Calibri"/>
                <w:b w:val="0"/>
                <w:bCs w:val="0"/>
              </w:rPr>
              <w:t>9</w:t>
            </w:r>
            <w:r w:rsidRPr="00032BFB">
              <w:rPr>
                <w:rFonts w:cs="Calibri"/>
                <w:b w:val="0"/>
                <w:bCs w:val="0"/>
              </w:rPr>
              <w:t xml:space="preserve"> Inspection of ships’ grabs</w:t>
            </w:r>
          </w:p>
        </w:tc>
        <w:tc>
          <w:tcPr>
            <w:tcW w:w="11505" w:type="dxa"/>
            <w:tcBorders>
              <w:left w:val="single" w:sz="4" w:space="0" w:color="auto"/>
            </w:tcBorders>
            <w:shd w:val="clear" w:color="auto" w:fill="auto"/>
          </w:tcPr>
          <w:p w14:paraId="22E86DC1" w14:textId="4BAA9F71" w:rsidR="00A05D6A" w:rsidRPr="00C05225" w:rsidRDefault="00A05D6A" w:rsidP="00A05D6A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Times New Roman"/>
              </w:rPr>
              <w:t>Has knowledge of the requirements and demonstrated they are adequately</w:t>
            </w:r>
            <w:r w:rsidRPr="00021265">
              <w:rPr>
                <w:rFonts w:ascii="Calibri" w:hAnsi="Calibri" w:cs="Times New Roman"/>
              </w:rPr>
              <w:t xml:space="preserve"> inspecting</w:t>
            </w:r>
            <w:r>
              <w:rPr>
                <w:rFonts w:ascii="Calibri" w:hAnsi="Calibri" w:cs="Times New Roman"/>
              </w:rPr>
              <w:t xml:space="preserve"> ships’ grabs</w:t>
            </w:r>
            <w:r w:rsidR="002F305E">
              <w:rPr>
                <w:rFonts w:ascii="Calibri" w:hAnsi="Calibri" w:cs="Times New Roman"/>
              </w:rPr>
              <w:t xml:space="preserve"> as outlined in the </w:t>
            </w:r>
            <w:r w:rsidR="002F305E">
              <w:t xml:space="preserve">Exports process instruction: </w:t>
            </w:r>
            <w:hyperlink w:anchor="_Related_material_1" w:history="1">
              <w:r w:rsidR="002F305E" w:rsidRPr="00B43EC6">
                <w:rPr>
                  <w:rStyle w:val="Hyperlink"/>
                  <w:i/>
                  <w:iCs/>
                </w:rPr>
                <w:t>Inspection of empty bulk vessels for export</w:t>
              </w:r>
            </w:hyperlink>
            <w:r>
              <w:rPr>
                <w:rFonts w:ascii="Calibri" w:hAnsi="Calibri" w:cs="Times New Roman"/>
              </w:rPr>
              <w:t>.</w:t>
            </w:r>
          </w:p>
          <w:p w14:paraId="060B5E77" w14:textId="4402C1E5" w:rsidR="00A05D6A" w:rsidRDefault="00A05D6A" w:rsidP="00A05D6A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Has demonstrated they are inspecting all ships’ grabs where grabs are present.</w:t>
            </w:r>
          </w:p>
        </w:tc>
      </w:tr>
      <w:tr w:rsidR="00A05D6A" w:rsidRPr="00B1510C" w14:paraId="4129E8E4" w14:textId="77777777" w:rsidTr="00C052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single" w:sz="4" w:space="0" w:color="auto"/>
            </w:tcBorders>
            <w:shd w:val="clear" w:color="auto" w:fill="auto"/>
          </w:tcPr>
          <w:p w14:paraId="35064A2A" w14:textId="6FFB380D" w:rsidR="00A05D6A" w:rsidRPr="00032BFB" w:rsidRDefault="00A05D6A" w:rsidP="00A05D6A">
            <w:pPr>
              <w:rPr>
                <w:rFonts w:cs="Calibri"/>
                <w:b w:val="0"/>
                <w:bCs w:val="0"/>
              </w:rPr>
            </w:pPr>
            <w:r>
              <w:rPr>
                <w:rFonts w:cs="Calibri"/>
                <w:b w:val="0"/>
                <w:bCs w:val="0"/>
              </w:rPr>
              <w:t>5</w:t>
            </w:r>
            <w:r w:rsidRPr="00032BFB">
              <w:rPr>
                <w:rFonts w:cs="Calibri"/>
                <w:b w:val="0"/>
                <w:bCs w:val="0"/>
              </w:rPr>
              <w:t>.</w:t>
            </w:r>
            <w:r w:rsidR="00444EE4">
              <w:rPr>
                <w:rFonts w:cs="Calibri"/>
                <w:b w:val="0"/>
                <w:bCs w:val="0"/>
              </w:rPr>
              <w:t>10</w:t>
            </w:r>
            <w:r w:rsidRPr="00032BFB">
              <w:rPr>
                <w:rFonts w:cs="Calibri"/>
                <w:b w:val="0"/>
                <w:bCs w:val="0"/>
              </w:rPr>
              <w:t xml:space="preserve"> Inspection or the hatch covers and coamings</w:t>
            </w:r>
          </w:p>
        </w:tc>
        <w:tc>
          <w:tcPr>
            <w:tcW w:w="11505" w:type="dxa"/>
            <w:tcBorders>
              <w:left w:val="single" w:sz="4" w:space="0" w:color="auto"/>
            </w:tcBorders>
            <w:shd w:val="clear" w:color="auto" w:fill="auto"/>
          </w:tcPr>
          <w:p w14:paraId="56666323" w14:textId="77777777" w:rsidR="00A05D6A" w:rsidRPr="00C05225" w:rsidRDefault="00A05D6A" w:rsidP="00A05D6A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ascii="Calibri" w:hAnsi="Calibri" w:cs="Times New Roman"/>
              </w:rPr>
              <w:t>Has knowledge of the requirements for inspecting hatch covers and coamings.</w:t>
            </w:r>
          </w:p>
          <w:p w14:paraId="4D57ECF2" w14:textId="09D6A1DF" w:rsidR="00A05D6A" w:rsidRDefault="00A05D6A" w:rsidP="00A05D6A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ascii="Calibri" w:hAnsi="Calibri" w:cs="Times New Roman"/>
              </w:rPr>
              <w:t>Has demonstrated they are adequately</w:t>
            </w:r>
            <w:r w:rsidRPr="00021265">
              <w:rPr>
                <w:rFonts w:ascii="Calibri" w:hAnsi="Calibri" w:cs="Times New Roman"/>
              </w:rPr>
              <w:t xml:space="preserve"> inspecting</w:t>
            </w:r>
            <w:r>
              <w:rPr>
                <w:rFonts w:ascii="Calibri" w:hAnsi="Calibri" w:cs="Times New Roman"/>
              </w:rPr>
              <w:t xml:space="preserve"> hatch covers and coamings as outlined in the </w:t>
            </w:r>
            <w:r w:rsidR="00CA5472">
              <w:rPr>
                <w:rFonts w:ascii="Calibri" w:hAnsi="Calibri" w:cs="Times New Roman"/>
              </w:rPr>
              <w:t>Export</w:t>
            </w:r>
            <w:r w:rsidR="00B43EC6">
              <w:rPr>
                <w:rFonts w:ascii="Calibri" w:hAnsi="Calibri" w:cs="Times New Roman"/>
              </w:rPr>
              <w:t>s</w:t>
            </w:r>
            <w:r w:rsidR="00CA5472">
              <w:rPr>
                <w:rFonts w:ascii="Calibri" w:hAnsi="Calibri" w:cs="Times New Roman"/>
              </w:rPr>
              <w:t xml:space="preserve"> w</w:t>
            </w:r>
            <w:r>
              <w:rPr>
                <w:rFonts w:ascii="Calibri" w:hAnsi="Calibri" w:cs="Times New Roman"/>
              </w:rPr>
              <w:t xml:space="preserve">ork </w:t>
            </w:r>
            <w:r w:rsidR="00CA5472">
              <w:rPr>
                <w:rFonts w:ascii="Calibri" w:hAnsi="Calibri" w:cs="Times New Roman"/>
              </w:rPr>
              <w:t>i</w:t>
            </w:r>
            <w:r>
              <w:rPr>
                <w:rFonts w:ascii="Calibri" w:hAnsi="Calibri" w:cs="Times New Roman"/>
              </w:rPr>
              <w:t xml:space="preserve">nstruction: </w:t>
            </w:r>
            <w:hyperlink w:anchor="_Related_material_1" w:history="1">
              <w:r w:rsidRPr="00B43EC6">
                <w:rPr>
                  <w:rStyle w:val="Hyperlink"/>
                  <w:rFonts w:ascii="Calibri" w:hAnsi="Calibri" w:cs="Times New Roman"/>
                  <w:i/>
                  <w:iCs/>
                </w:rPr>
                <w:t>Inspecting empty bulk vessels for export</w:t>
              </w:r>
            </w:hyperlink>
            <w:r>
              <w:rPr>
                <w:rFonts w:ascii="Calibri" w:hAnsi="Calibri" w:cs="Times New Roman"/>
              </w:rPr>
              <w:t>.</w:t>
            </w:r>
          </w:p>
        </w:tc>
      </w:tr>
      <w:tr w:rsidR="00A05D6A" w:rsidRPr="00B1510C" w14:paraId="6C2596B5" w14:textId="77777777" w:rsidTr="00C05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single" w:sz="4" w:space="0" w:color="auto"/>
            </w:tcBorders>
            <w:shd w:val="clear" w:color="auto" w:fill="auto"/>
          </w:tcPr>
          <w:p w14:paraId="3E9B54CC" w14:textId="45A63882" w:rsidR="00A05D6A" w:rsidRPr="00032BFB" w:rsidRDefault="00A05D6A" w:rsidP="00A05D6A">
            <w:pPr>
              <w:rPr>
                <w:rFonts w:cs="Calibri"/>
                <w:b w:val="0"/>
                <w:bCs w:val="0"/>
              </w:rPr>
            </w:pPr>
            <w:r>
              <w:rPr>
                <w:rFonts w:cs="Calibri"/>
                <w:b w:val="0"/>
                <w:bCs w:val="0"/>
              </w:rPr>
              <w:lastRenderedPageBreak/>
              <w:t>5</w:t>
            </w:r>
            <w:r w:rsidRPr="00032BFB">
              <w:rPr>
                <w:rFonts w:cs="Calibri"/>
                <w:b w:val="0"/>
                <w:bCs w:val="0"/>
              </w:rPr>
              <w:t>.</w:t>
            </w:r>
            <w:r w:rsidR="00444EE4">
              <w:rPr>
                <w:rFonts w:cs="Calibri"/>
                <w:b w:val="0"/>
                <w:bCs w:val="0"/>
              </w:rPr>
              <w:t>11</w:t>
            </w:r>
            <w:r w:rsidRPr="00032BFB">
              <w:rPr>
                <w:rFonts w:cs="Calibri"/>
                <w:b w:val="0"/>
                <w:bCs w:val="0"/>
              </w:rPr>
              <w:t xml:space="preserve"> Inspection of outside of an empty vessel hold and supervising the AO in-hold</w:t>
            </w:r>
          </w:p>
        </w:tc>
        <w:tc>
          <w:tcPr>
            <w:tcW w:w="11505" w:type="dxa"/>
            <w:tcBorders>
              <w:left w:val="single" w:sz="4" w:space="0" w:color="auto"/>
            </w:tcBorders>
            <w:shd w:val="clear" w:color="auto" w:fill="auto"/>
          </w:tcPr>
          <w:p w14:paraId="6810EB73" w14:textId="1E433847" w:rsidR="00A05D6A" w:rsidRDefault="00A05D6A" w:rsidP="00A05D6A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Has demonstrated knowledge of requirements for inspecting the outside of an empty hold</w:t>
            </w:r>
            <w:r w:rsidR="002F305E">
              <w:t xml:space="preserve"> </w:t>
            </w:r>
            <w:r>
              <w:t>and supervising the AO in-hold</w:t>
            </w:r>
            <w:r w:rsidR="002F305E">
              <w:t xml:space="preserve"> as outlined in the Exports process instruction:</w:t>
            </w:r>
            <w:r w:rsidR="00773043">
              <w:t xml:space="preserve"> </w:t>
            </w:r>
            <w:hyperlink w:anchor="_Related_material_1" w:history="1">
              <w:r w:rsidR="00773043" w:rsidRPr="00B43EC6">
                <w:rPr>
                  <w:rStyle w:val="Hyperlink"/>
                  <w:i/>
                  <w:iCs/>
                </w:rPr>
                <w:t>Inspection of empty bulk vessels for export</w:t>
              </w:r>
            </w:hyperlink>
            <w:r>
              <w:t>.</w:t>
            </w:r>
          </w:p>
        </w:tc>
      </w:tr>
      <w:tr w:rsidR="00A05D6A" w:rsidRPr="00B1510C" w14:paraId="34CE8E59" w14:textId="77777777" w:rsidTr="00C052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single" w:sz="4" w:space="0" w:color="auto"/>
            </w:tcBorders>
          </w:tcPr>
          <w:p w14:paraId="24E49074" w14:textId="2857244F" w:rsidR="00A05D6A" w:rsidRPr="00021265" w:rsidRDefault="00A05D6A" w:rsidP="00A05D6A">
            <w:pPr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cs="Calibri"/>
                <w:b w:val="0"/>
                <w:bCs w:val="0"/>
              </w:rPr>
              <w:t>5</w:t>
            </w:r>
            <w:r w:rsidRPr="00021265">
              <w:rPr>
                <w:rFonts w:cs="Calibri"/>
                <w:b w:val="0"/>
                <w:bCs w:val="0"/>
              </w:rPr>
              <w:t>.</w:t>
            </w:r>
            <w:r w:rsidR="00444EE4">
              <w:rPr>
                <w:rFonts w:cs="Calibri"/>
                <w:b w:val="0"/>
                <w:bCs w:val="0"/>
              </w:rPr>
              <w:t>1</w:t>
            </w:r>
            <w:r>
              <w:rPr>
                <w:rFonts w:cs="Calibri"/>
                <w:b w:val="0"/>
                <w:bCs w:val="0"/>
              </w:rPr>
              <w:t>2</w:t>
            </w:r>
            <w:r w:rsidRPr="00021265">
              <w:rPr>
                <w:rFonts w:cs="Calibri"/>
                <w:b w:val="0"/>
                <w:bCs w:val="0"/>
              </w:rPr>
              <w:t xml:space="preserve"> Inspection of empty vessel holds</w:t>
            </w:r>
          </w:p>
        </w:tc>
        <w:tc>
          <w:tcPr>
            <w:tcW w:w="11505" w:type="dxa"/>
            <w:tcBorders>
              <w:left w:val="single" w:sz="4" w:space="0" w:color="auto"/>
            </w:tcBorders>
          </w:tcPr>
          <w:p w14:paraId="6F867054" w14:textId="1FBE2A5C" w:rsidR="00A05D6A" w:rsidRPr="00C05225" w:rsidRDefault="00A05D6A" w:rsidP="00A05D6A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ascii="Calibri" w:hAnsi="Calibri" w:cs="Times New Roman"/>
              </w:rPr>
              <w:t xml:space="preserve">Has demonstrated </w:t>
            </w:r>
            <w:r w:rsidRPr="00021265">
              <w:rPr>
                <w:rFonts w:ascii="Calibri" w:hAnsi="Calibri" w:cs="Times New Roman"/>
              </w:rPr>
              <w:t>knowledge of the process for inspecting an empty bulk vessel hold.</w:t>
            </w:r>
          </w:p>
          <w:p w14:paraId="14438A20" w14:textId="79A925C7" w:rsidR="00A05D6A" w:rsidRPr="00032BFB" w:rsidRDefault="00A05D6A" w:rsidP="00A05D6A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cs="Times New Roman"/>
              </w:rPr>
              <w:t xml:space="preserve">Has demonstrated they have undertaken inspection requirements for inspecting empty bulk vessel holds as outlined in the </w:t>
            </w:r>
            <w:r w:rsidR="00CA5472">
              <w:rPr>
                <w:rFonts w:cs="Times New Roman"/>
              </w:rPr>
              <w:t>Export</w:t>
            </w:r>
            <w:r w:rsidR="00B43EC6">
              <w:rPr>
                <w:rFonts w:cs="Times New Roman"/>
              </w:rPr>
              <w:t>s</w:t>
            </w:r>
            <w:r w:rsidR="00CA5472">
              <w:rPr>
                <w:rFonts w:cs="Times New Roman"/>
              </w:rPr>
              <w:t xml:space="preserve"> w</w:t>
            </w:r>
            <w:r>
              <w:rPr>
                <w:rFonts w:cs="Times New Roman"/>
              </w:rPr>
              <w:t xml:space="preserve">ork </w:t>
            </w:r>
            <w:r w:rsidR="00CA5472">
              <w:rPr>
                <w:rFonts w:cs="Times New Roman"/>
              </w:rPr>
              <w:t>i</w:t>
            </w:r>
            <w:r>
              <w:rPr>
                <w:rFonts w:cs="Times New Roman"/>
              </w:rPr>
              <w:t xml:space="preserve">nstruction: </w:t>
            </w:r>
            <w:hyperlink w:anchor="_Related_material_1" w:history="1">
              <w:r w:rsidRPr="00B43EC6">
                <w:rPr>
                  <w:rStyle w:val="Hyperlink"/>
                  <w:rFonts w:cs="Times New Roman"/>
                  <w:i/>
                  <w:iCs/>
                </w:rPr>
                <w:t>Inspecting empty bulk vessels for export</w:t>
              </w:r>
            </w:hyperlink>
            <w:r>
              <w:rPr>
                <w:rFonts w:cs="Times New Roman"/>
              </w:rPr>
              <w:t>.</w:t>
            </w:r>
          </w:p>
          <w:p w14:paraId="7B39A1FF" w14:textId="7C330869" w:rsidR="00A05D6A" w:rsidRPr="00021265" w:rsidRDefault="00A05D6A" w:rsidP="00A05D6A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Has demonstrated understanding that inspection of empty holds must only be undertaken when hold/hatch covers are fully open.</w:t>
            </w:r>
          </w:p>
          <w:p w14:paraId="13903D94" w14:textId="0A8CE376" w:rsidR="00A05D6A" w:rsidRPr="001F332B" w:rsidRDefault="00A05D6A" w:rsidP="00A05D6A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Has demonstrated </w:t>
            </w:r>
            <w:r w:rsidRPr="00B1510C">
              <w:t>or describe</w:t>
            </w:r>
            <w:r>
              <w:t>d</w:t>
            </w:r>
            <w:r w:rsidRPr="006E5D82">
              <w:t xml:space="preserve"> </w:t>
            </w:r>
            <w:r w:rsidRPr="00B1510C">
              <w:t>inspection techniques and correct use of equipment.</w:t>
            </w:r>
          </w:p>
          <w:p w14:paraId="1F97225F" w14:textId="221E288C" w:rsidR="00A05D6A" w:rsidRPr="00B1510C" w:rsidRDefault="00A05D6A" w:rsidP="00A05D6A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t>Has d</w:t>
            </w:r>
            <w:r w:rsidRPr="00B1510C">
              <w:t>emonstrate</w:t>
            </w:r>
            <w:r>
              <w:t>d</w:t>
            </w:r>
            <w:r w:rsidRPr="00B1510C">
              <w:t xml:space="preserve"> an understanding of infestations, residues, structural </w:t>
            </w:r>
            <w:r w:rsidRPr="00DA0210">
              <w:rPr>
                <w:rFonts w:ascii="Calibri" w:hAnsi="Calibri" w:cs="Times New Roman"/>
              </w:rPr>
              <w:t>damage,</w:t>
            </w:r>
            <w:r w:rsidRPr="00B1510C">
              <w:t xml:space="preserve"> and ot</w:t>
            </w:r>
            <w:r w:rsidRPr="001F332B">
              <w:t>her c</w:t>
            </w:r>
            <w:r w:rsidRPr="006E5D82">
              <w:t>ontaminants.</w:t>
            </w:r>
          </w:p>
          <w:p w14:paraId="040E548E" w14:textId="6E7D2736" w:rsidR="00A05D6A" w:rsidRPr="00B1510C" w:rsidRDefault="00A05D6A" w:rsidP="00A05D6A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1510C">
              <w:rPr>
                <w:rFonts w:ascii="Calibri" w:hAnsi="Calibri" w:cs="Calibri"/>
              </w:rPr>
              <w:t xml:space="preserve">Understands </w:t>
            </w:r>
            <w:r w:rsidR="004F1124">
              <w:rPr>
                <w:rFonts w:ascii="Calibri" w:hAnsi="Calibri" w:cs="Calibri"/>
              </w:rPr>
              <w:t xml:space="preserve">all </w:t>
            </w:r>
            <w:r w:rsidRPr="00B1510C">
              <w:rPr>
                <w:rFonts w:ascii="Calibri" w:hAnsi="Calibri" w:cs="Calibri"/>
              </w:rPr>
              <w:t xml:space="preserve">bulk vessel inspection </w:t>
            </w:r>
            <w:r w:rsidRPr="001F332B">
              <w:rPr>
                <w:rFonts w:ascii="Calibri" w:hAnsi="Calibri" w:cs="Calibri"/>
              </w:rPr>
              <w:t>instructional materials and where to locate them.</w:t>
            </w:r>
          </w:p>
        </w:tc>
      </w:tr>
      <w:tr w:rsidR="00A05D6A" w:rsidRPr="00B1510C" w14:paraId="4C7A205A" w14:textId="77777777" w:rsidTr="00C05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single" w:sz="4" w:space="0" w:color="auto"/>
            </w:tcBorders>
            <w:shd w:val="clear" w:color="auto" w:fill="auto"/>
          </w:tcPr>
          <w:p w14:paraId="7337C019" w14:textId="2A9118D1" w:rsidR="00A05D6A" w:rsidRPr="00021265" w:rsidRDefault="00A05D6A" w:rsidP="00A05D6A">
            <w:pPr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cs="Calibri"/>
                <w:b w:val="0"/>
                <w:bCs w:val="0"/>
              </w:rPr>
              <w:t>5</w:t>
            </w:r>
            <w:r w:rsidRPr="00021265">
              <w:rPr>
                <w:rFonts w:cs="Calibri"/>
                <w:b w:val="0"/>
                <w:bCs w:val="0"/>
              </w:rPr>
              <w:t>.</w:t>
            </w:r>
            <w:r w:rsidR="00444EE4">
              <w:rPr>
                <w:rFonts w:cs="Calibri"/>
                <w:b w:val="0"/>
                <w:bCs w:val="0"/>
              </w:rPr>
              <w:t>13</w:t>
            </w:r>
            <w:r w:rsidRPr="00021265">
              <w:rPr>
                <w:rFonts w:cs="Calibri"/>
                <w:b w:val="0"/>
                <w:bCs w:val="0"/>
              </w:rPr>
              <w:t xml:space="preserve"> Inspection of loaded vessel holds</w:t>
            </w:r>
          </w:p>
        </w:tc>
        <w:tc>
          <w:tcPr>
            <w:tcW w:w="11505" w:type="dxa"/>
            <w:tcBorders>
              <w:left w:val="single" w:sz="4" w:space="0" w:color="auto"/>
            </w:tcBorders>
            <w:shd w:val="clear" w:color="auto" w:fill="auto"/>
          </w:tcPr>
          <w:p w14:paraId="0DD2C0E0" w14:textId="75F4A4A8" w:rsidR="00A05D6A" w:rsidRDefault="00A05D6A" w:rsidP="00A05D6A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510C">
              <w:t>Has demonstrated understanding of the procedures for inspecting a loaded bulk vessel hold</w:t>
            </w:r>
            <w:r>
              <w:t xml:space="preserve"> as outlined in the </w:t>
            </w:r>
            <w:r w:rsidR="00CA5472">
              <w:t>Export</w:t>
            </w:r>
            <w:r w:rsidR="00B43EC6">
              <w:t>s</w:t>
            </w:r>
            <w:r w:rsidR="00CA5472">
              <w:t xml:space="preserve"> w</w:t>
            </w:r>
            <w:r>
              <w:t xml:space="preserve">ork </w:t>
            </w:r>
            <w:r w:rsidR="00CA5472">
              <w:t>i</w:t>
            </w:r>
            <w:r>
              <w:t xml:space="preserve">nstruction: </w:t>
            </w:r>
            <w:hyperlink w:anchor="_Related_material_1" w:history="1">
              <w:r w:rsidRPr="00B43EC6">
                <w:rPr>
                  <w:rStyle w:val="Hyperlink"/>
                  <w:i/>
                  <w:iCs/>
                </w:rPr>
                <w:t>Inspecting empty bulk vessels for export</w:t>
              </w:r>
            </w:hyperlink>
            <w:r>
              <w:t>.</w:t>
            </w:r>
          </w:p>
          <w:p w14:paraId="3CD18222" w14:textId="7E3C2F7A" w:rsidR="00A05D6A" w:rsidRPr="00B1510C" w:rsidRDefault="00A05D6A" w:rsidP="00A05D6A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Has demonstrated understanding that they must not pass holds for cross-contamination (PC) that are intended or later intended to be loaded with consumable goods</w:t>
            </w:r>
            <w:r w:rsidRPr="00B1510C">
              <w:t>.</w:t>
            </w:r>
          </w:p>
        </w:tc>
      </w:tr>
      <w:tr w:rsidR="00A05D6A" w:rsidRPr="003202B2" w14:paraId="765FE084" w14:textId="77777777" w:rsidTr="00C052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single" w:sz="4" w:space="0" w:color="auto"/>
            </w:tcBorders>
          </w:tcPr>
          <w:p w14:paraId="0437F9E9" w14:textId="7ECF5551" w:rsidR="00A05D6A" w:rsidRPr="00021265" w:rsidRDefault="00A05D6A" w:rsidP="00A05D6A">
            <w:pPr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cs="Calibri"/>
                <w:b w:val="0"/>
                <w:bCs w:val="0"/>
              </w:rPr>
              <w:t>5</w:t>
            </w:r>
            <w:r w:rsidRPr="00021265">
              <w:rPr>
                <w:rFonts w:cs="Calibri"/>
                <w:b w:val="0"/>
                <w:bCs w:val="0"/>
              </w:rPr>
              <w:t>.</w:t>
            </w:r>
            <w:r w:rsidR="00444EE4">
              <w:rPr>
                <w:rFonts w:cs="Calibri"/>
                <w:b w:val="0"/>
                <w:bCs w:val="0"/>
              </w:rPr>
              <w:t>14</w:t>
            </w:r>
            <w:r w:rsidRPr="00021265">
              <w:rPr>
                <w:rFonts w:cs="Calibri"/>
                <w:b w:val="0"/>
                <w:bCs w:val="0"/>
              </w:rPr>
              <w:t xml:space="preserve"> Inspection of the stores and general galley areas</w:t>
            </w:r>
          </w:p>
        </w:tc>
        <w:tc>
          <w:tcPr>
            <w:tcW w:w="11505" w:type="dxa"/>
            <w:tcBorders>
              <w:left w:val="single" w:sz="4" w:space="0" w:color="auto"/>
            </w:tcBorders>
          </w:tcPr>
          <w:p w14:paraId="42345C5E" w14:textId="73090DFE" w:rsidR="00A05D6A" w:rsidRDefault="00A05D6A" w:rsidP="00A05D6A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1510C">
              <w:t>Has demonstrated understanding of the process and procedures for inspecting stores and general galley areas of a bulk vessel.</w:t>
            </w:r>
          </w:p>
          <w:p w14:paraId="727B119E" w14:textId="41D4C0B1" w:rsidR="00A05D6A" w:rsidRPr="00B1510C" w:rsidRDefault="00A05D6A" w:rsidP="00A05D6A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Has demonstrated they have undertaken inspection requirements as outlined in the </w:t>
            </w:r>
            <w:r w:rsidR="00CA5472">
              <w:t>Export</w:t>
            </w:r>
            <w:r w:rsidR="00B43EC6">
              <w:t>s</w:t>
            </w:r>
            <w:r w:rsidR="00CA5472">
              <w:t xml:space="preserve"> w</w:t>
            </w:r>
            <w:r>
              <w:t xml:space="preserve">ork </w:t>
            </w:r>
            <w:r w:rsidR="00CA5472">
              <w:t>i</w:t>
            </w:r>
            <w:r>
              <w:t xml:space="preserve">nstruction: </w:t>
            </w:r>
            <w:hyperlink w:anchor="_Related_material_1" w:history="1">
              <w:r w:rsidRPr="00B43EC6">
                <w:rPr>
                  <w:rStyle w:val="Hyperlink"/>
                  <w:i/>
                  <w:iCs/>
                </w:rPr>
                <w:t>Inspecting empty bulk vessels for export</w:t>
              </w:r>
              <w:r w:rsidRPr="00B43EC6">
                <w:rPr>
                  <w:rStyle w:val="Hyperlink"/>
                </w:rPr>
                <w:t>.</w:t>
              </w:r>
            </w:hyperlink>
          </w:p>
        </w:tc>
      </w:tr>
      <w:tr w:rsidR="00A05D6A" w:rsidRPr="003202B2" w14:paraId="746734D3" w14:textId="77777777" w:rsidTr="00C05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6989411" w14:textId="5FC47590" w:rsidR="00A05D6A" w:rsidRPr="00032BFB" w:rsidRDefault="00A05D6A" w:rsidP="00A05D6A">
            <w:pPr>
              <w:rPr>
                <w:rFonts w:cs="Calibri"/>
                <w:b w:val="0"/>
                <w:bCs w:val="0"/>
              </w:rPr>
            </w:pPr>
            <w:r>
              <w:rPr>
                <w:rFonts w:cs="Calibri"/>
                <w:b w:val="0"/>
                <w:bCs w:val="0"/>
              </w:rPr>
              <w:t>5</w:t>
            </w:r>
            <w:r w:rsidRPr="00032BFB">
              <w:rPr>
                <w:rFonts w:cs="Calibri"/>
                <w:b w:val="0"/>
                <w:bCs w:val="0"/>
              </w:rPr>
              <w:t>.1</w:t>
            </w:r>
            <w:r w:rsidR="00444EE4">
              <w:rPr>
                <w:rFonts w:cs="Calibri"/>
                <w:b w:val="0"/>
                <w:bCs w:val="0"/>
              </w:rPr>
              <w:t>5</w:t>
            </w:r>
            <w:r w:rsidRPr="00032BFB">
              <w:rPr>
                <w:rFonts w:cs="Calibri"/>
                <w:b w:val="0"/>
                <w:bCs w:val="0"/>
              </w:rPr>
              <w:t xml:space="preserve"> Inspection of areas after cleaning</w:t>
            </w:r>
          </w:p>
        </w:tc>
        <w:tc>
          <w:tcPr>
            <w:tcW w:w="1150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9450CFF" w14:textId="0EDEF6A6" w:rsidR="00A05D6A" w:rsidRPr="00032BFB" w:rsidRDefault="00A05D6A" w:rsidP="00A05D6A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Has clearly demonstrated undertaking re-inspection of areas of the vessel that have required cleaning during inspection.</w:t>
            </w:r>
          </w:p>
          <w:p w14:paraId="26751304" w14:textId="02A660EB" w:rsidR="00A05D6A" w:rsidRPr="00B1510C" w:rsidRDefault="00A05D6A" w:rsidP="00C05225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2BFB">
              <w:rPr>
                <w:b/>
                <w:bCs/>
                <w:u w:val="single"/>
              </w:rPr>
              <w:t>Note:</w:t>
            </w:r>
            <w:r>
              <w:t xml:space="preserve"> If areas of the vessel on the B</w:t>
            </w:r>
            <w:r w:rsidR="00B43EC6">
              <w:t xml:space="preserve">ulk </w:t>
            </w:r>
            <w:r>
              <w:t>V</w:t>
            </w:r>
            <w:r w:rsidR="00B43EC6">
              <w:t xml:space="preserve">essel </w:t>
            </w:r>
            <w:r>
              <w:t>I</w:t>
            </w:r>
            <w:r w:rsidR="00B43EC6">
              <w:t xml:space="preserve">nspection </w:t>
            </w:r>
            <w:r>
              <w:t>R</w:t>
            </w:r>
            <w:r w:rsidR="00B43EC6">
              <w:t>ecord (BVIR)</w:t>
            </w:r>
            <w:r>
              <w:t xml:space="preserve"> have been recorded as “cleaned during inspection”, the AO must revisit and reinspect these areas of the vessel and record this on the BVIR.</w:t>
            </w:r>
          </w:p>
        </w:tc>
      </w:tr>
      <w:tr w:rsidR="00A05D6A" w:rsidRPr="003202B2" w14:paraId="79CB86DE" w14:textId="77777777" w:rsidTr="00C052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single" w:sz="4" w:space="0" w:color="auto"/>
            </w:tcBorders>
          </w:tcPr>
          <w:p w14:paraId="28EDAC79" w14:textId="23C12244" w:rsidR="00A05D6A" w:rsidRPr="00032BFB" w:rsidRDefault="00A05D6A" w:rsidP="00A05D6A">
            <w:pPr>
              <w:rPr>
                <w:rFonts w:cs="Calibri"/>
                <w:b w:val="0"/>
                <w:bCs w:val="0"/>
              </w:rPr>
            </w:pPr>
            <w:r>
              <w:rPr>
                <w:rFonts w:cs="Calibri"/>
                <w:b w:val="0"/>
                <w:bCs w:val="0"/>
              </w:rPr>
              <w:t>5</w:t>
            </w:r>
            <w:r w:rsidRPr="00032BFB">
              <w:rPr>
                <w:rFonts w:cs="Calibri"/>
                <w:b w:val="0"/>
                <w:bCs w:val="0"/>
              </w:rPr>
              <w:t>.</w:t>
            </w:r>
            <w:r>
              <w:rPr>
                <w:rFonts w:cs="Calibri"/>
                <w:b w:val="0"/>
                <w:bCs w:val="0"/>
              </w:rPr>
              <w:t>1</w:t>
            </w:r>
            <w:r w:rsidR="00444EE4">
              <w:rPr>
                <w:rFonts w:cs="Calibri"/>
                <w:b w:val="0"/>
                <w:bCs w:val="0"/>
              </w:rPr>
              <w:t>6</w:t>
            </w:r>
            <w:r>
              <w:rPr>
                <w:rFonts w:cs="Calibri"/>
                <w:b w:val="0"/>
                <w:bCs w:val="0"/>
              </w:rPr>
              <w:t xml:space="preserve"> Recording inspection results</w:t>
            </w:r>
          </w:p>
        </w:tc>
        <w:tc>
          <w:tcPr>
            <w:tcW w:w="11505" w:type="dxa"/>
            <w:tcBorders>
              <w:left w:val="single" w:sz="4" w:space="0" w:color="auto"/>
            </w:tcBorders>
          </w:tcPr>
          <w:p w14:paraId="40FE6092" w14:textId="0F2AD551" w:rsidR="00A05D6A" w:rsidRDefault="00A05D6A" w:rsidP="00A05D6A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Has fully recorded all inspection activity required under the departmental instructional material. </w:t>
            </w:r>
          </w:p>
        </w:tc>
      </w:tr>
      <w:tr w:rsidR="00A05D6A" w:rsidRPr="003202B2" w14:paraId="4D24BFEB" w14:textId="77777777" w:rsidTr="00C05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83E7168" w14:textId="77434269" w:rsidR="00A05D6A" w:rsidRPr="00032BFB" w:rsidRDefault="00A05D6A" w:rsidP="00A05D6A">
            <w:pPr>
              <w:rPr>
                <w:rFonts w:cs="Calibri"/>
              </w:rPr>
            </w:pPr>
            <w:r w:rsidRPr="00F503F9">
              <w:rPr>
                <w:rFonts w:cs="Calibri"/>
                <w:b w:val="0"/>
                <w:bCs w:val="0"/>
              </w:rPr>
              <w:lastRenderedPageBreak/>
              <w:t>5.</w:t>
            </w:r>
            <w:r w:rsidR="00444EE4">
              <w:rPr>
                <w:rFonts w:cs="Calibri"/>
                <w:b w:val="0"/>
                <w:bCs w:val="0"/>
              </w:rPr>
              <w:t>17</w:t>
            </w:r>
            <w:r w:rsidRPr="00F503F9">
              <w:rPr>
                <w:rFonts w:cs="Calibri"/>
                <w:b w:val="0"/>
                <w:bCs w:val="0"/>
              </w:rPr>
              <w:t xml:space="preserve"> Documentation completion </w:t>
            </w:r>
            <w:r>
              <w:rPr>
                <w:rFonts w:cs="Calibri"/>
                <w:b w:val="0"/>
                <w:bCs w:val="0"/>
              </w:rPr>
              <w:t>(post-inspection</w:t>
            </w:r>
            <w:r w:rsidRPr="00F503F9">
              <w:rPr>
                <w:rFonts w:cs="Calibri"/>
                <w:b w:val="0"/>
                <w:bCs w:val="0"/>
              </w:rPr>
              <w:t>)</w:t>
            </w:r>
          </w:p>
        </w:tc>
        <w:tc>
          <w:tcPr>
            <w:tcW w:w="1150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8784660" w14:textId="434C4273" w:rsidR="00A05D6A" w:rsidRDefault="00A05D6A" w:rsidP="00A05D6A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When issues requiring cleaning have been noted during inspection, AO has clearly recorded on the inspection record that cleaning or other rectification has been undertaken </w:t>
            </w:r>
          </w:p>
          <w:p w14:paraId="1E91743B" w14:textId="5F9E1502" w:rsidR="00A05D6A" w:rsidRPr="002F305E" w:rsidRDefault="00A05D6A" w:rsidP="002F305E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Has appropriately followed requirements for passing/failing a bulk </w:t>
            </w:r>
            <w:r w:rsidR="00E9623D">
              <w:t>vessel and</w:t>
            </w:r>
            <w:r>
              <w:t xml:space="preserve"> recorded appropriately and accurately according to requirements set out in the relevant inspection instructional material.</w:t>
            </w:r>
          </w:p>
        </w:tc>
      </w:tr>
    </w:tbl>
    <w:p w14:paraId="7C348737" w14:textId="52FEFE68" w:rsidR="00CF0F4D" w:rsidRPr="00AC2A19" w:rsidRDefault="00CF0F4D" w:rsidP="00021265">
      <w:pPr>
        <w:pStyle w:val="Heading2"/>
      </w:pPr>
      <w:bookmarkStart w:id="10" w:name="_Toc187920291"/>
      <w:r w:rsidRPr="00AC2A19">
        <w:t>Activity</w:t>
      </w:r>
      <w:r>
        <w:t xml:space="preserve"> 6:</w:t>
      </w:r>
      <w:r w:rsidRPr="00AC2A19">
        <w:t xml:space="preserve"> </w:t>
      </w:r>
      <w:r>
        <w:t xml:space="preserve">Horticulture </w:t>
      </w:r>
      <w:r w:rsidR="00021265">
        <w:t>e</w:t>
      </w:r>
      <w:r>
        <w:t>xport treatments</w:t>
      </w:r>
      <w:bookmarkEnd w:id="10"/>
    </w:p>
    <w:p w14:paraId="06345673" w14:textId="1DE31A73" w:rsidR="00CF0F4D" w:rsidRPr="00E57316" w:rsidRDefault="00CF0F4D" w:rsidP="00021265">
      <w:pPr>
        <w:pStyle w:val="BodyText"/>
      </w:pPr>
      <w:r>
        <w:t>The</w:t>
      </w:r>
      <w:r w:rsidRPr="006924B3">
        <w:t xml:space="preserve"> </w:t>
      </w:r>
      <w:r w:rsidR="00D675F6">
        <w:t xml:space="preserve">following table outlines the </w:t>
      </w:r>
      <w:r w:rsidRPr="006924B3">
        <w:t>checklist items and performance standards in the</w:t>
      </w:r>
      <w:r w:rsidR="004552BD">
        <w:t xml:space="preserve"> activity relating to</w:t>
      </w:r>
      <w:r w:rsidRPr="006924B3">
        <w:t xml:space="preserve"> </w:t>
      </w:r>
      <w:r>
        <w:t>treatments.</w:t>
      </w:r>
    </w:p>
    <w:tbl>
      <w:tblPr>
        <w:tblStyle w:val="MediumShading11"/>
        <w:tblW w:w="14307" w:type="dxa"/>
        <w:tblLook w:val="04A0" w:firstRow="1" w:lastRow="0" w:firstColumn="1" w:lastColumn="0" w:noHBand="0" w:noVBand="1"/>
      </w:tblPr>
      <w:tblGrid>
        <w:gridCol w:w="2802"/>
        <w:gridCol w:w="11505"/>
      </w:tblGrid>
      <w:tr w:rsidR="00E9623D" w:rsidRPr="00E9623D" w14:paraId="1BDFD569" w14:textId="77777777" w:rsidTr="00E962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E52ADC" w14:textId="0B06A847" w:rsidR="00CF0F4D" w:rsidRPr="00C05225" w:rsidRDefault="00CF0F4D" w:rsidP="00021265">
            <w:pPr>
              <w:pStyle w:val="Tableheadings"/>
              <w:rPr>
                <w:bCs w:val="0"/>
                <w:color w:val="auto"/>
              </w:rPr>
            </w:pPr>
            <w:r w:rsidRPr="00C05225">
              <w:rPr>
                <w:color w:val="auto"/>
              </w:rPr>
              <w:t>Checklist items</w:t>
            </w:r>
          </w:p>
        </w:tc>
        <w:tc>
          <w:tcPr>
            <w:tcW w:w="1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A9EC6D" w14:textId="3C6CC47D" w:rsidR="00CF0F4D" w:rsidRPr="00C05225" w:rsidRDefault="00CF0F4D" w:rsidP="00021265">
            <w:pPr>
              <w:pStyle w:val="Tableheading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</w:rPr>
            </w:pPr>
            <w:r w:rsidRPr="00C05225">
              <w:rPr>
                <w:color w:val="auto"/>
              </w:rPr>
              <w:t>Performance Standards</w:t>
            </w:r>
            <w:r w:rsidR="006C4BF4" w:rsidRPr="00C05225">
              <w:rPr>
                <w:color w:val="auto"/>
              </w:rPr>
              <w:t xml:space="preserve"> – Horticulture export protocol treatment</w:t>
            </w:r>
            <w:r w:rsidR="00EF7974" w:rsidRPr="00C05225">
              <w:rPr>
                <w:color w:val="auto"/>
              </w:rPr>
              <w:t>s</w:t>
            </w:r>
          </w:p>
        </w:tc>
      </w:tr>
      <w:tr w:rsidR="00CF0F4D" w:rsidRPr="00D55F9D" w14:paraId="0EA3A8FB" w14:textId="77777777" w:rsidTr="00C05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50ADF61" w14:textId="2C7A641A" w:rsidR="00CF0F4D" w:rsidRPr="00021265" w:rsidRDefault="00CF0F4D" w:rsidP="00CC73EC">
            <w:pPr>
              <w:rPr>
                <w:rFonts w:ascii="Calibri" w:hAnsi="Calibri" w:cs="Calibri"/>
                <w:b w:val="0"/>
                <w:bCs w:val="0"/>
              </w:rPr>
            </w:pPr>
            <w:r w:rsidRPr="00021265">
              <w:rPr>
                <w:rFonts w:ascii="Calibri" w:hAnsi="Calibri" w:cs="Calibri"/>
                <w:b w:val="0"/>
                <w:bCs w:val="0"/>
              </w:rPr>
              <w:t xml:space="preserve">6.1 </w:t>
            </w:r>
            <w:r w:rsidRPr="00021265">
              <w:rPr>
                <w:rFonts w:cs="Calibri"/>
                <w:b w:val="0"/>
                <w:bCs w:val="0"/>
              </w:rPr>
              <w:t>Cold treatment preparation for supervision</w:t>
            </w:r>
          </w:p>
        </w:tc>
        <w:tc>
          <w:tcPr>
            <w:tcW w:w="115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291E86" w14:textId="6E5F075E" w:rsidR="00CF0F4D" w:rsidRPr="00475CFA" w:rsidRDefault="004552BD" w:rsidP="00021265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Demonstrates</w:t>
            </w:r>
            <w:r w:rsidRPr="00475CFA">
              <w:t xml:space="preserve"> </w:t>
            </w:r>
            <w:r w:rsidR="00CF0F4D" w:rsidRPr="00475CFA">
              <w:t xml:space="preserve">access to the current Work Instructions. </w:t>
            </w:r>
          </w:p>
          <w:p w14:paraId="5B84BF16" w14:textId="01C74181" w:rsidR="00CF0F4D" w:rsidRPr="00B144B5" w:rsidRDefault="004552BD" w:rsidP="00021265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Demonstrates</w:t>
            </w:r>
            <w:r w:rsidRPr="00C6410D">
              <w:t xml:space="preserve"> </w:t>
            </w:r>
            <w:r w:rsidR="00CF0F4D" w:rsidRPr="00C6410D">
              <w:t xml:space="preserve">access to protocols and work plans through </w:t>
            </w:r>
            <w:hyperlink w:anchor="_Related_material_1" w:history="1">
              <w:r w:rsidR="00CF0F4D" w:rsidRPr="00B43EC6">
                <w:rPr>
                  <w:rStyle w:val="Hyperlink"/>
                </w:rPr>
                <w:t>M</w:t>
              </w:r>
              <w:r w:rsidR="00304EDF" w:rsidRPr="00B43EC6">
                <w:rPr>
                  <w:rStyle w:val="Hyperlink"/>
                </w:rPr>
                <w:t>icor</w:t>
              </w:r>
            </w:hyperlink>
            <w:r w:rsidR="00CF0F4D" w:rsidRPr="00C6410D">
              <w:t xml:space="preserve"> and can locate each one for different protocol markets.</w:t>
            </w:r>
          </w:p>
        </w:tc>
      </w:tr>
      <w:tr w:rsidR="00CF0F4D" w:rsidRPr="00D55F9D" w14:paraId="6F2D5E30" w14:textId="77777777" w:rsidTr="00C052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single" w:sz="4" w:space="0" w:color="auto"/>
            </w:tcBorders>
          </w:tcPr>
          <w:p w14:paraId="37966493" w14:textId="77777777" w:rsidR="00CF0F4D" w:rsidRPr="00021265" w:rsidRDefault="00CF0F4D" w:rsidP="00CC73EC">
            <w:pPr>
              <w:rPr>
                <w:rFonts w:ascii="Calibri" w:hAnsi="Calibri" w:cs="Calibri"/>
                <w:b w:val="0"/>
                <w:bCs w:val="0"/>
              </w:rPr>
            </w:pPr>
            <w:bookmarkStart w:id="11" w:name="_Hlk56853589"/>
            <w:r w:rsidRPr="00021265">
              <w:rPr>
                <w:rFonts w:ascii="Calibri" w:hAnsi="Calibri" w:cs="Calibri"/>
                <w:b w:val="0"/>
                <w:bCs w:val="0"/>
              </w:rPr>
              <w:t xml:space="preserve">6.2 In-transit cold treatment </w:t>
            </w:r>
            <w:r w:rsidRPr="00021265">
              <w:rPr>
                <w:rFonts w:cs="Calibri"/>
                <w:b w:val="0"/>
                <w:bCs w:val="0"/>
              </w:rPr>
              <w:t>(ITCT)</w:t>
            </w:r>
            <w:r w:rsidRPr="00021265">
              <w:rPr>
                <w:rFonts w:ascii="Calibri" w:hAnsi="Calibri" w:cs="Calibri"/>
                <w:b w:val="0"/>
                <w:bCs w:val="0"/>
              </w:rPr>
              <w:t xml:space="preserve"> </w:t>
            </w:r>
          </w:p>
        </w:tc>
        <w:tc>
          <w:tcPr>
            <w:tcW w:w="11505" w:type="dxa"/>
            <w:tcBorders>
              <w:left w:val="single" w:sz="4" w:space="0" w:color="auto"/>
            </w:tcBorders>
          </w:tcPr>
          <w:p w14:paraId="6B27B32E" w14:textId="77777777" w:rsidR="00CF0F4D" w:rsidRPr="00475CFA" w:rsidRDefault="00CF0F4D" w:rsidP="00021265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75CFA">
              <w:t>Demonstrates knowledge of the process to initiate an in-transit cold treatment.</w:t>
            </w:r>
          </w:p>
          <w:p w14:paraId="6D11CF23" w14:textId="6AADF0F0" w:rsidR="00CF0F4D" w:rsidRDefault="00CF0F4D" w:rsidP="00021265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Demonstrates knowledge of the process in inspecting and approving the container to be loaded</w:t>
            </w:r>
            <w:r w:rsidR="00304EDF">
              <w:t>.</w:t>
            </w:r>
          </w:p>
          <w:p w14:paraId="5F44736A" w14:textId="1B5D7067" w:rsidR="00CF0F4D" w:rsidRPr="00277956" w:rsidRDefault="00CF0F4D" w:rsidP="00021265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Demonstrates knowledge of the process in verifying the pre-cooling of product</w:t>
            </w:r>
            <w:r w:rsidR="00304EDF">
              <w:t>.</w:t>
            </w:r>
            <w:r>
              <w:t xml:space="preserve"> </w:t>
            </w:r>
          </w:p>
          <w:p w14:paraId="600C9388" w14:textId="77777777" w:rsidR="00CF0F4D" w:rsidRDefault="00CF0F4D" w:rsidP="00021265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Demonstrates knowledge of the process in supervising the calibration of temperature sensors.</w:t>
            </w:r>
          </w:p>
          <w:p w14:paraId="5D84A311" w14:textId="77777777" w:rsidR="00CF0F4D" w:rsidRDefault="00CF0F4D" w:rsidP="00021265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Demonstrates knowledge of the process in verifying the previous sensor calibration if already conducted.</w:t>
            </w:r>
          </w:p>
          <w:p w14:paraId="4470BB23" w14:textId="77777777" w:rsidR="00CF0F4D" w:rsidRDefault="00CF0F4D" w:rsidP="00021265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Demonstrates knowledge in supervising the loading of a container and supervising the temperature sensor placement.</w:t>
            </w:r>
          </w:p>
          <w:p w14:paraId="33C80023" w14:textId="1D5685F3" w:rsidR="00CF0F4D" w:rsidRDefault="00CF0F4D" w:rsidP="00021265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Demonstrates knowledge in supervising a treatment re-start</w:t>
            </w:r>
            <w:r w:rsidR="00304EDF">
              <w:t>.</w:t>
            </w:r>
          </w:p>
          <w:p w14:paraId="1ABA1110" w14:textId="1F5FD149" w:rsidR="00CF0F4D" w:rsidRPr="00C6410D" w:rsidRDefault="00CF0F4D" w:rsidP="00021265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Demonstrates knowledge in supervising a sensor replacement, recalibration, or container change</w:t>
            </w:r>
            <w:r w:rsidR="00304EDF">
              <w:t>.</w:t>
            </w:r>
          </w:p>
        </w:tc>
      </w:tr>
      <w:bookmarkEnd w:id="11"/>
      <w:tr w:rsidR="00CF0F4D" w:rsidRPr="00D55F9D" w14:paraId="09970F64" w14:textId="77777777" w:rsidTr="00C05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3A834D4D" w14:textId="77777777" w:rsidR="00CF0F4D" w:rsidRPr="00021265" w:rsidRDefault="00CF0F4D" w:rsidP="00CC73EC">
            <w:pPr>
              <w:rPr>
                <w:rFonts w:ascii="Calibri" w:hAnsi="Calibri" w:cs="Calibri"/>
                <w:b w:val="0"/>
                <w:bCs w:val="0"/>
              </w:rPr>
            </w:pPr>
            <w:r w:rsidRPr="00021265">
              <w:rPr>
                <w:rFonts w:ascii="Calibri" w:hAnsi="Calibri" w:cs="Calibri"/>
                <w:b w:val="0"/>
                <w:bCs w:val="0"/>
              </w:rPr>
              <w:t xml:space="preserve">6.3 On-Shore Cold treatment </w:t>
            </w:r>
            <w:r w:rsidRPr="00021265">
              <w:rPr>
                <w:rFonts w:cs="Calibri"/>
                <w:b w:val="0"/>
                <w:bCs w:val="0"/>
              </w:rPr>
              <w:t>(OSCT)</w:t>
            </w:r>
          </w:p>
          <w:p w14:paraId="5A39522C" w14:textId="77777777" w:rsidR="00CF0F4D" w:rsidRPr="00021265" w:rsidRDefault="00CF0F4D" w:rsidP="00CC73EC">
            <w:pPr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11505" w:type="dxa"/>
            <w:tcBorders>
              <w:left w:val="single" w:sz="4" w:space="0" w:color="auto"/>
            </w:tcBorders>
            <w:shd w:val="clear" w:color="auto" w:fill="auto"/>
          </w:tcPr>
          <w:p w14:paraId="64123B99" w14:textId="77777777" w:rsidR="00CF0F4D" w:rsidRPr="00B51E6B" w:rsidRDefault="00CF0F4D" w:rsidP="00021265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Demonstrates knowledge of the process in preparing for an onshore cold treatment</w:t>
            </w:r>
            <w:r w:rsidRPr="00B51E6B">
              <w:t>.</w:t>
            </w:r>
          </w:p>
          <w:p w14:paraId="2A853FB7" w14:textId="77777777" w:rsidR="00CF0F4D" w:rsidRDefault="00CF0F4D" w:rsidP="00021265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Demonstrates knowledge of the process in supervising the calibration (pre-treatment) and re-calibration of the temperature sensors (Post treatment). </w:t>
            </w:r>
          </w:p>
          <w:p w14:paraId="54EA0EDE" w14:textId="44B42042" w:rsidR="00CF0F4D" w:rsidRPr="006B1EAC" w:rsidRDefault="00CF0F4D" w:rsidP="00021265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Demonstrates knowledge of the process in verifying the procedure for pre-cooling of product</w:t>
            </w:r>
            <w:r w:rsidR="00304EDF">
              <w:t>.</w:t>
            </w:r>
            <w:r>
              <w:t xml:space="preserve"> </w:t>
            </w:r>
          </w:p>
          <w:p w14:paraId="32494E1D" w14:textId="77777777" w:rsidR="00CF0F4D" w:rsidRDefault="00CF0F4D" w:rsidP="00021265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Demonstrates knowledge of the process in checking the placement of the temperature sensors and supervising the treatment commencement.</w:t>
            </w:r>
          </w:p>
          <w:p w14:paraId="414684DA" w14:textId="66AAE22F" w:rsidR="00CF0F4D" w:rsidRDefault="00CF0F4D" w:rsidP="00021265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Demonstrates knowledge in verifying the treatment</w:t>
            </w:r>
            <w:r w:rsidR="00304EDF">
              <w:t>.</w:t>
            </w:r>
          </w:p>
          <w:p w14:paraId="496382A0" w14:textId="77777777" w:rsidR="00CF0F4D" w:rsidRDefault="00CF0F4D" w:rsidP="00021265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Demonstrates knowledge of the process in inspecting the container prior to loading and supervising the loading of the container/s.</w:t>
            </w:r>
          </w:p>
        </w:tc>
      </w:tr>
      <w:tr w:rsidR="00CF0F4D" w:rsidRPr="00D55F9D" w14:paraId="5E486D47" w14:textId="77777777" w:rsidTr="00C052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single" w:sz="4" w:space="0" w:color="auto"/>
            </w:tcBorders>
          </w:tcPr>
          <w:p w14:paraId="03362BF3" w14:textId="77777777" w:rsidR="00CF0F4D" w:rsidRPr="00021265" w:rsidRDefault="00CF0F4D" w:rsidP="00CC73EC">
            <w:pPr>
              <w:rPr>
                <w:rFonts w:ascii="Calibri" w:hAnsi="Calibri" w:cs="Calibri"/>
                <w:b w:val="0"/>
                <w:bCs w:val="0"/>
              </w:rPr>
            </w:pPr>
            <w:r w:rsidRPr="00021265">
              <w:rPr>
                <w:rFonts w:ascii="Calibri" w:hAnsi="Calibri" w:cs="Calibri"/>
                <w:b w:val="0"/>
                <w:bCs w:val="0"/>
              </w:rPr>
              <w:lastRenderedPageBreak/>
              <w:t>6.4 Cold treatment rejection process</w:t>
            </w:r>
          </w:p>
        </w:tc>
        <w:tc>
          <w:tcPr>
            <w:tcW w:w="11505" w:type="dxa"/>
            <w:tcBorders>
              <w:left w:val="single" w:sz="4" w:space="0" w:color="auto"/>
            </w:tcBorders>
          </w:tcPr>
          <w:p w14:paraId="5040BABB" w14:textId="77777777" w:rsidR="00CF0F4D" w:rsidRDefault="00CF0F4D" w:rsidP="00021265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Explains the process for failing an onshore cold treatment and/or in-transit cold treatment.</w:t>
            </w:r>
          </w:p>
        </w:tc>
      </w:tr>
      <w:tr w:rsidR="00CF0F4D" w:rsidRPr="00D55F9D" w14:paraId="51D18F74" w14:textId="77777777" w:rsidTr="00C05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1B95295E" w14:textId="77777777" w:rsidR="00CF0F4D" w:rsidRPr="00021265" w:rsidRDefault="00CF0F4D" w:rsidP="00CC73EC">
            <w:pPr>
              <w:rPr>
                <w:rFonts w:ascii="Calibri" w:hAnsi="Calibri" w:cs="Calibri"/>
                <w:b w:val="0"/>
                <w:bCs w:val="0"/>
              </w:rPr>
            </w:pPr>
            <w:r w:rsidRPr="00021265">
              <w:rPr>
                <w:rFonts w:cs="Calibri"/>
                <w:b w:val="0"/>
                <w:bCs w:val="0"/>
              </w:rPr>
              <w:t>6.5 Vapour heat treatment preparation for supervision</w:t>
            </w:r>
          </w:p>
        </w:tc>
        <w:tc>
          <w:tcPr>
            <w:tcW w:w="11505" w:type="dxa"/>
            <w:tcBorders>
              <w:left w:val="single" w:sz="4" w:space="0" w:color="auto"/>
            </w:tcBorders>
            <w:shd w:val="clear" w:color="auto" w:fill="auto"/>
          </w:tcPr>
          <w:p w14:paraId="4460B631" w14:textId="75ED0957" w:rsidR="00CF0F4D" w:rsidRDefault="004552BD" w:rsidP="00021265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Demonstrates </w:t>
            </w:r>
            <w:r w:rsidR="00CF0F4D" w:rsidRPr="00C6410D">
              <w:t xml:space="preserve">access to protocols and work plans through </w:t>
            </w:r>
            <w:hyperlink w:anchor="_Related_material_1" w:history="1">
              <w:r w:rsidR="00CF0F4D" w:rsidRPr="00B43EC6">
                <w:rPr>
                  <w:rStyle w:val="Hyperlink"/>
                </w:rPr>
                <w:t>M</w:t>
              </w:r>
              <w:r w:rsidR="00304EDF" w:rsidRPr="00B43EC6">
                <w:rPr>
                  <w:rStyle w:val="Hyperlink"/>
                </w:rPr>
                <w:t>ic</w:t>
              </w:r>
              <w:r w:rsidR="00CF0F4D" w:rsidRPr="00B43EC6">
                <w:rPr>
                  <w:rStyle w:val="Hyperlink"/>
                </w:rPr>
                <w:t>o</w:t>
              </w:r>
              <w:r w:rsidR="00304EDF" w:rsidRPr="00B43EC6">
                <w:rPr>
                  <w:rStyle w:val="Hyperlink"/>
                </w:rPr>
                <w:t>r</w:t>
              </w:r>
            </w:hyperlink>
            <w:r w:rsidR="00CF0F4D" w:rsidRPr="00C6410D">
              <w:t xml:space="preserve"> and can locate each one for different protocol markets.</w:t>
            </w:r>
          </w:p>
          <w:p w14:paraId="4D3A54BC" w14:textId="471461C4" w:rsidR="00CF0F4D" w:rsidRDefault="004552BD" w:rsidP="00021265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Demonstrates </w:t>
            </w:r>
            <w:r w:rsidR="00CF0F4D">
              <w:t xml:space="preserve">access to the current </w:t>
            </w:r>
            <w:r w:rsidR="00B43EC6">
              <w:t>Exports w</w:t>
            </w:r>
            <w:r w:rsidR="00CF0F4D">
              <w:t xml:space="preserve">ork </w:t>
            </w:r>
            <w:r w:rsidR="00B43EC6">
              <w:t>i</w:t>
            </w:r>
            <w:r w:rsidR="00CF0F4D">
              <w:t>nstructions.</w:t>
            </w:r>
          </w:p>
        </w:tc>
      </w:tr>
      <w:tr w:rsidR="00CF0F4D" w:rsidRPr="00D55F9D" w14:paraId="347640A2" w14:textId="77777777" w:rsidTr="00C052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single" w:sz="4" w:space="0" w:color="auto"/>
            </w:tcBorders>
          </w:tcPr>
          <w:p w14:paraId="6F794934" w14:textId="77777777" w:rsidR="00CF0F4D" w:rsidRPr="00021265" w:rsidRDefault="00CF0F4D" w:rsidP="00CC73EC">
            <w:pPr>
              <w:rPr>
                <w:rFonts w:ascii="Calibri" w:hAnsi="Calibri" w:cs="Calibri"/>
                <w:b w:val="0"/>
                <w:bCs w:val="0"/>
              </w:rPr>
            </w:pPr>
            <w:r w:rsidRPr="00021265">
              <w:rPr>
                <w:rFonts w:cs="Calibri"/>
                <w:b w:val="0"/>
                <w:bCs w:val="0"/>
              </w:rPr>
              <w:t>6.6 Vapour heat treatment sensor calibration</w:t>
            </w:r>
          </w:p>
        </w:tc>
        <w:tc>
          <w:tcPr>
            <w:tcW w:w="11505" w:type="dxa"/>
            <w:tcBorders>
              <w:left w:val="single" w:sz="4" w:space="0" w:color="auto"/>
            </w:tcBorders>
          </w:tcPr>
          <w:p w14:paraId="1AFA3798" w14:textId="418D5962" w:rsidR="00CF0F4D" w:rsidRDefault="00CF0F4D" w:rsidP="00021265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Demonstrates knowledge of the process in verifying the previous sensor calibration if already conducted</w:t>
            </w:r>
            <w:r w:rsidR="00304EDF">
              <w:t>.</w:t>
            </w:r>
          </w:p>
          <w:p w14:paraId="0C3384AF" w14:textId="32B61285" w:rsidR="00CF0F4D" w:rsidRDefault="00CF0F4D" w:rsidP="00021265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Demonstrates knowledge of the process in supervising the calibration of sensors if this </w:t>
            </w:r>
            <w:r w:rsidR="004552BD">
              <w:t>has not</w:t>
            </w:r>
            <w:r>
              <w:t xml:space="preserve"> already taken place.</w:t>
            </w:r>
          </w:p>
          <w:p w14:paraId="58F119C3" w14:textId="637B3D65" w:rsidR="00CF0F4D" w:rsidRDefault="00CF0F4D" w:rsidP="00021265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Explains when a calibration fails and rejection procedure.</w:t>
            </w:r>
          </w:p>
        </w:tc>
      </w:tr>
      <w:tr w:rsidR="00CF0F4D" w:rsidRPr="00D55F9D" w14:paraId="072B80F0" w14:textId="77777777" w:rsidTr="00C05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379A44D1" w14:textId="77777777" w:rsidR="00CF0F4D" w:rsidRPr="00021265" w:rsidRDefault="00CF0F4D" w:rsidP="00CC73EC">
            <w:pPr>
              <w:rPr>
                <w:rFonts w:ascii="Calibri" w:hAnsi="Calibri" w:cs="Calibri"/>
                <w:b w:val="0"/>
                <w:bCs w:val="0"/>
              </w:rPr>
            </w:pPr>
            <w:r w:rsidRPr="00021265">
              <w:rPr>
                <w:rFonts w:cs="Calibri"/>
                <w:b w:val="0"/>
                <w:bCs w:val="0"/>
              </w:rPr>
              <w:t>6.7 Vapour heat treatment sensor placement, chamber loading and treatment commencement</w:t>
            </w:r>
          </w:p>
        </w:tc>
        <w:tc>
          <w:tcPr>
            <w:tcW w:w="11505" w:type="dxa"/>
            <w:tcBorders>
              <w:left w:val="single" w:sz="4" w:space="0" w:color="auto"/>
            </w:tcBorders>
            <w:shd w:val="clear" w:color="auto" w:fill="auto"/>
          </w:tcPr>
          <w:p w14:paraId="344EE815" w14:textId="484CB375" w:rsidR="00CF0F4D" w:rsidRDefault="00CF0F4D" w:rsidP="00021265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Demonstrates knowledge of the process in verifying that the treatment chamber is sealed</w:t>
            </w:r>
            <w:r w:rsidR="00304EDF">
              <w:t>.</w:t>
            </w:r>
          </w:p>
          <w:p w14:paraId="3AB9DBA1" w14:textId="3BAA954F" w:rsidR="00CF0F4D" w:rsidRDefault="00CF0F4D" w:rsidP="00021265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Demonstrates knowledge of the process in checking the placement of the sensors and supervising the treatment commencement</w:t>
            </w:r>
            <w:r w:rsidR="00304EDF">
              <w:t>.</w:t>
            </w:r>
          </w:p>
        </w:tc>
      </w:tr>
      <w:tr w:rsidR="00CF0F4D" w:rsidRPr="00D55F9D" w14:paraId="2C297388" w14:textId="77777777" w:rsidTr="00C052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single" w:sz="4" w:space="0" w:color="auto"/>
            </w:tcBorders>
          </w:tcPr>
          <w:p w14:paraId="2AFE3BAC" w14:textId="77777777" w:rsidR="00CF0F4D" w:rsidRPr="00021265" w:rsidRDefault="00CF0F4D" w:rsidP="00CC73EC">
            <w:pPr>
              <w:rPr>
                <w:rFonts w:ascii="Calibri" w:hAnsi="Calibri" w:cs="Calibri"/>
                <w:b w:val="0"/>
                <w:bCs w:val="0"/>
              </w:rPr>
            </w:pPr>
            <w:r w:rsidRPr="00021265">
              <w:rPr>
                <w:rFonts w:ascii="Calibri" w:hAnsi="Calibri" w:cs="Calibri"/>
                <w:b w:val="0"/>
                <w:bCs w:val="0"/>
              </w:rPr>
              <w:t xml:space="preserve">6.8 Vapour heat treatment </w:t>
            </w:r>
          </w:p>
        </w:tc>
        <w:tc>
          <w:tcPr>
            <w:tcW w:w="11505" w:type="dxa"/>
            <w:tcBorders>
              <w:left w:val="single" w:sz="4" w:space="0" w:color="auto"/>
            </w:tcBorders>
          </w:tcPr>
          <w:p w14:paraId="76441012" w14:textId="082D65BB" w:rsidR="00CF0F4D" w:rsidRPr="00C6410D" w:rsidRDefault="00CF0F4D" w:rsidP="00021265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Correctly verifies a vapour heat treatment</w:t>
            </w:r>
            <w:r w:rsidR="00304EDF">
              <w:t>.</w:t>
            </w:r>
          </w:p>
        </w:tc>
      </w:tr>
      <w:tr w:rsidR="00CF0F4D" w:rsidRPr="00D55F9D" w14:paraId="2E37A027" w14:textId="77777777" w:rsidTr="00C05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4D41FEF3" w14:textId="77777777" w:rsidR="00CF0F4D" w:rsidRPr="00021265" w:rsidRDefault="00CF0F4D" w:rsidP="00CC73EC">
            <w:pPr>
              <w:rPr>
                <w:rFonts w:ascii="Calibri" w:hAnsi="Calibri" w:cs="Calibri"/>
                <w:b w:val="0"/>
                <w:bCs w:val="0"/>
              </w:rPr>
            </w:pPr>
            <w:r w:rsidRPr="00021265">
              <w:rPr>
                <w:rFonts w:ascii="Calibri" w:hAnsi="Calibri" w:cs="Calibri"/>
                <w:b w:val="0"/>
                <w:bCs w:val="0"/>
              </w:rPr>
              <w:t>6.9 Vapour heat treatment rejection process</w:t>
            </w:r>
          </w:p>
        </w:tc>
        <w:tc>
          <w:tcPr>
            <w:tcW w:w="11505" w:type="dxa"/>
            <w:tcBorders>
              <w:left w:val="single" w:sz="4" w:space="0" w:color="auto"/>
            </w:tcBorders>
            <w:shd w:val="clear" w:color="auto" w:fill="auto"/>
          </w:tcPr>
          <w:p w14:paraId="77DE823F" w14:textId="15EF8BA4" w:rsidR="00CF0F4D" w:rsidRDefault="00CF0F4D" w:rsidP="00021265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Explains the procedure for failing a treatment</w:t>
            </w:r>
            <w:r w:rsidR="00304EDF">
              <w:t>.</w:t>
            </w:r>
          </w:p>
        </w:tc>
      </w:tr>
    </w:tbl>
    <w:p w14:paraId="7C45C9C2" w14:textId="77777777" w:rsidR="003E6670" w:rsidRDefault="003E6670" w:rsidP="009A006B">
      <w:pPr>
        <w:pStyle w:val="BodyText"/>
        <w:sectPr w:rsidR="003E6670" w:rsidSect="00C05225">
          <w:headerReference w:type="default" r:id="rId20"/>
          <w:footerReference w:type="default" r:id="rId21"/>
          <w:pgSz w:w="16838" w:h="11906" w:orient="landscape"/>
          <w:pgMar w:top="1440" w:right="922" w:bottom="1440" w:left="1440" w:header="426" w:footer="108" w:gutter="0"/>
          <w:cols w:space="708"/>
          <w:docGrid w:linePitch="360"/>
        </w:sectPr>
      </w:pPr>
      <w:bookmarkStart w:id="12" w:name="_Related_material"/>
      <w:bookmarkStart w:id="13" w:name="_Toc520102805"/>
      <w:bookmarkStart w:id="14" w:name="_Toc2860044"/>
      <w:bookmarkEnd w:id="12"/>
    </w:p>
    <w:p w14:paraId="23DFAA45" w14:textId="7529D97B" w:rsidR="00304EDF" w:rsidRDefault="00304EDF" w:rsidP="00C05225">
      <w:pPr>
        <w:pStyle w:val="Heading2"/>
      </w:pPr>
      <w:bookmarkStart w:id="15" w:name="_Related_material_1"/>
      <w:bookmarkStart w:id="16" w:name="_Toc187920292"/>
      <w:bookmarkEnd w:id="15"/>
      <w:r>
        <w:lastRenderedPageBreak/>
        <w:t>Related material</w:t>
      </w:r>
      <w:bookmarkEnd w:id="13"/>
      <w:bookmarkEnd w:id="14"/>
      <w:bookmarkEnd w:id="16"/>
    </w:p>
    <w:p w14:paraId="5693CF17" w14:textId="7EA1D0C9" w:rsidR="00304EDF" w:rsidRDefault="00304EDF" w:rsidP="00304EDF">
      <w:pPr>
        <w:pStyle w:val="BodyText"/>
        <w:spacing w:after="60"/>
      </w:pPr>
      <w:r w:rsidRPr="00F32515">
        <w:t xml:space="preserve">The following related material is available </w:t>
      </w:r>
      <w:r>
        <w:t xml:space="preserve">in the </w:t>
      </w:r>
      <w:hyperlink r:id="rId22" w:history="1">
        <w:r>
          <w:rPr>
            <w:rStyle w:val="Hyperlink"/>
          </w:rPr>
          <w:t>Plant Export Operations Manual</w:t>
        </w:r>
      </w:hyperlink>
      <w:r>
        <w:rPr>
          <w:rStyle w:val="Hyperlink"/>
        </w:rPr>
        <w:t xml:space="preserve"> </w:t>
      </w:r>
      <w:r>
        <w:t>(PEOM) on the department’s website:</w:t>
      </w:r>
    </w:p>
    <w:p w14:paraId="1F0D74A2" w14:textId="37B33679" w:rsidR="00304EDF" w:rsidRDefault="00A2746E" w:rsidP="00304EDF">
      <w:pPr>
        <w:pStyle w:val="ListBullet"/>
      </w:pPr>
      <w:r>
        <w:t>Export</w:t>
      </w:r>
      <w:r w:rsidR="00AA5C43">
        <w:t>s</w:t>
      </w:r>
      <w:r>
        <w:t xml:space="preserve"> process instruction</w:t>
      </w:r>
      <w:r w:rsidR="00DA0210">
        <w:t xml:space="preserve">: </w:t>
      </w:r>
      <w:r w:rsidR="00DA0210">
        <w:rPr>
          <w:i/>
          <w:iCs/>
        </w:rPr>
        <w:t>Audit of plant export operations</w:t>
      </w:r>
    </w:p>
    <w:p w14:paraId="0A05941B" w14:textId="713D8111" w:rsidR="00CA5472" w:rsidRPr="00C05225" w:rsidRDefault="00A2746E" w:rsidP="00DA0210">
      <w:pPr>
        <w:pStyle w:val="ListBullet"/>
      </w:pPr>
      <w:r>
        <w:t>Export</w:t>
      </w:r>
      <w:r w:rsidR="00AA5C43">
        <w:t>s</w:t>
      </w:r>
      <w:r>
        <w:t xml:space="preserve"> process instruction</w:t>
      </w:r>
      <w:r w:rsidR="00304EDF">
        <w:t xml:space="preserve">: </w:t>
      </w:r>
      <w:r w:rsidR="00304EDF" w:rsidRPr="00DA0210">
        <w:rPr>
          <w:i/>
          <w:iCs/>
        </w:rPr>
        <w:t xml:space="preserve">Audit of </w:t>
      </w:r>
      <w:r w:rsidR="0038647B" w:rsidRPr="00DA0210">
        <w:rPr>
          <w:i/>
          <w:iCs/>
        </w:rPr>
        <w:t xml:space="preserve">plant export </w:t>
      </w:r>
      <w:r w:rsidR="00304EDF" w:rsidRPr="00DA0210">
        <w:rPr>
          <w:i/>
          <w:iCs/>
        </w:rPr>
        <w:t>authorised officer</w:t>
      </w:r>
      <w:r w:rsidR="0038647B" w:rsidRPr="00DA0210">
        <w:rPr>
          <w:i/>
          <w:iCs/>
        </w:rPr>
        <w:t>s</w:t>
      </w:r>
    </w:p>
    <w:p w14:paraId="023F4EA6" w14:textId="28822F0C" w:rsidR="00CF0F4D" w:rsidRPr="00C05225" w:rsidRDefault="00CA5472" w:rsidP="00DA0210">
      <w:pPr>
        <w:pStyle w:val="ListBullet"/>
      </w:pPr>
      <w:r>
        <w:t>Export</w:t>
      </w:r>
      <w:r w:rsidR="00AA5C43">
        <w:t>s</w:t>
      </w:r>
      <w:r>
        <w:t xml:space="preserve"> work instruction: </w:t>
      </w:r>
      <w:r>
        <w:rPr>
          <w:i/>
          <w:iCs/>
        </w:rPr>
        <w:t>Inspecting empty bulk vessels for export</w:t>
      </w:r>
      <w:r w:rsidR="003A4D0B">
        <w:rPr>
          <w:i/>
          <w:iCs/>
        </w:rPr>
        <w:t>.</w:t>
      </w:r>
    </w:p>
    <w:p w14:paraId="2F63A43C" w14:textId="77777777" w:rsidR="00B43EC6" w:rsidRDefault="00B43EC6" w:rsidP="00B43EC6">
      <w:pPr>
        <w:pStyle w:val="ListBullet"/>
        <w:numPr>
          <w:ilvl w:val="0"/>
          <w:numId w:val="0"/>
        </w:numPr>
        <w:ind w:left="284" w:hanging="284"/>
        <w:rPr>
          <w:i/>
          <w:iCs/>
        </w:rPr>
      </w:pPr>
    </w:p>
    <w:p w14:paraId="3E2EC06F" w14:textId="5089AAC0" w:rsidR="00B43EC6" w:rsidRDefault="00B43EC6" w:rsidP="00B43EC6">
      <w:pPr>
        <w:pStyle w:val="BodyText"/>
        <w:spacing w:after="60"/>
      </w:pPr>
      <w:r w:rsidRPr="00F32515">
        <w:t xml:space="preserve">The following related material is available </w:t>
      </w:r>
      <w:r>
        <w:t xml:space="preserve">on the department’s </w:t>
      </w:r>
      <w:hyperlink r:id="rId23" w:history="1">
        <w:r w:rsidRPr="00B43EC6">
          <w:rPr>
            <w:rStyle w:val="Hyperlink"/>
          </w:rPr>
          <w:t>website</w:t>
        </w:r>
      </w:hyperlink>
      <w:r>
        <w:t>:</w:t>
      </w:r>
    </w:p>
    <w:p w14:paraId="43FB22AF" w14:textId="11F6855C" w:rsidR="00B43EC6" w:rsidRDefault="00B43EC6" w:rsidP="00B43EC6">
      <w:pPr>
        <w:pStyle w:val="ListBullet"/>
      </w:pPr>
      <w:r>
        <w:t>Micor</w:t>
      </w:r>
    </w:p>
    <w:p w14:paraId="79E83F22" w14:textId="77777777" w:rsidR="00AA5C43" w:rsidRDefault="00AA5C43" w:rsidP="00AA5C43">
      <w:pPr>
        <w:pStyle w:val="ListBullet"/>
        <w:numPr>
          <w:ilvl w:val="0"/>
          <w:numId w:val="0"/>
        </w:numPr>
        <w:ind w:left="284" w:hanging="284"/>
      </w:pPr>
    </w:p>
    <w:p w14:paraId="67BD8853" w14:textId="2AA92F12" w:rsidR="00AA5C43" w:rsidRDefault="00AA5C43" w:rsidP="00AA5C43">
      <w:pPr>
        <w:pStyle w:val="ListBullet"/>
        <w:numPr>
          <w:ilvl w:val="0"/>
          <w:numId w:val="0"/>
        </w:numPr>
        <w:ind w:left="284" w:hanging="284"/>
      </w:pPr>
      <w:r>
        <w:t>Further related material:</w:t>
      </w:r>
    </w:p>
    <w:p w14:paraId="338052BD" w14:textId="72FF5FE8" w:rsidR="00AA5C43" w:rsidRPr="00AA5C43" w:rsidRDefault="00AA5C43" w:rsidP="00C05225">
      <w:pPr>
        <w:pStyle w:val="ListBullet"/>
      </w:pPr>
      <w:hyperlink r:id="rId24" w:history="1">
        <w:r w:rsidRPr="00AA5C43">
          <w:rPr>
            <w:rStyle w:val="Hyperlink"/>
          </w:rPr>
          <w:t>Australasian Institute of Marine Surveyors (AIMS) website</w:t>
        </w:r>
      </w:hyperlink>
    </w:p>
    <w:p w14:paraId="7358A320" w14:textId="77777777" w:rsidR="0038647B" w:rsidRDefault="0038647B" w:rsidP="0038647B">
      <w:pPr>
        <w:pStyle w:val="Heading2"/>
        <w:tabs>
          <w:tab w:val="left" w:pos="3803"/>
          <w:tab w:val="left" w:pos="6462"/>
        </w:tabs>
      </w:pPr>
      <w:bookmarkStart w:id="17" w:name="_Toc64467077"/>
      <w:bookmarkStart w:id="18" w:name="_Toc65578791"/>
      <w:bookmarkStart w:id="19" w:name="_Toc187920293"/>
      <w:r>
        <w:t>Contact information</w:t>
      </w:r>
      <w:bookmarkEnd w:id="17"/>
      <w:bookmarkEnd w:id="18"/>
      <w:bookmarkEnd w:id="19"/>
    </w:p>
    <w:p w14:paraId="2A76F0B2" w14:textId="53F30FCF" w:rsidR="0038647B" w:rsidRDefault="0038647B" w:rsidP="0038647B">
      <w:pPr>
        <w:pStyle w:val="ListBullet"/>
        <w:numPr>
          <w:ilvl w:val="0"/>
          <w:numId w:val="20"/>
        </w:numPr>
      </w:pPr>
      <w:r>
        <w:t xml:space="preserve">Audit and Assurance </w:t>
      </w:r>
      <w:r w:rsidR="00A2746E">
        <w:t>Branch</w:t>
      </w:r>
      <w:r>
        <w:t xml:space="preserve">: </w:t>
      </w:r>
      <w:hyperlink r:id="rId25" w:history="1">
        <w:r w:rsidR="00E9623D" w:rsidRPr="00E9623D">
          <w:rPr>
            <w:rStyle w:val="Hyperlink"/>
          </w:rPr>
          <w:t>AuditServices@aff.gov.au</w:t>
        </w:r>
      </w:hyperlink>
    </w:p>
    <w:p w14:paraId="42DB8C2E" w14:textId="62BCDB8B" w:rsidR="00797E98" w:rsidRPr="003C5AE3" w:rsidRDefault="00797E98" w:rsidP="00C718E5">
      <w:pPr>
        <w:pStyle w:val="Heading2"/>
      </w:pPr>
      <w:bookmarkStart w:id="20" w:name="_Toc187920294"/>
      <w:r w:rsidRPr="003C5AE3">
        <w:t>Document information</w:t>
      </w:r>
      <w:bookmarkEnd w:id="5"/>
      <w:bookmarkEnd w:id="20"/>
    </w:p>
    <w:p w14:paraId="7B9D8C3C" w14:textId="77777777" w:rsidR="00797E98" w:rsidRDefault="00797E98" w:rsidP="00797E98">
      <w:pPr>
        <w:pStyle w:val="BodyText"/>
      </w:pPr>
      <w:r w:rsidRPr="003C5AE3">
        <w:t>The following table contains administrative metadata.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263"/>
        <w:gridCol w:w="6753"/>
      </w:tblGrid>
      <w:tr w:rsidR="00E9623D" w14:paraId="040712FB" w14:textId="77777777" w:rsidTr="00C05225">
        <w:tc>
          <w:tcPr>
            <w:tcW w:w="2263" w:type="dxa"/>
            <w:shd w:val="clear" w:color="auto" w:fill="D9D9D9" w:themeFill="background1" w:themeFillShade="D9"/>
          </w:tcPr>
          <w:p w14:paraId="68EC9EF3" w14:textId="5BAA4E20" w:rsidR="00E9623D" w:rsidRDefault="00E9623D" w:rsidP="00E9623D">
            <w:pPr>
              <w:pStyle w:val="BodyText"/>
            </w:pPr>
            <w:r w:rsidRPr="00A64576">
              <w:rPr>
                <w:b/>
              </w:rPr>
              <w:t>Instructional Material Library document ID</w:t>
            </w:r>
          </w:p>
        </w:tc>
        <w:sdt>
          <w:sdtPr>
            <w:rPr>
              <w:rFonts w:asciiTheme="minorHAnsi" w:hAnsiTheme="minorHAnsi"/>
            </w:rPr>
            <w:alias w:val="Document ID Value"/>
            <w:tag w:val="_dlc_DocId"/>
            <w:id w:val="-1529636882"/>
            <w:lock w:val="contentLocked"/>
            <w:placeholder>
              <w:docPart w:val="C22AF596A33746FA9D107A8A12CDA0FC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F23BE434-2E37-426B-BC4E-040890D26E65}"/>
            <w:text/>
          </w:sdtPr>
          <w:sdtEndPr/>
          <w:sdtContent>
            <w:tc>
              <w:tcPr>
                <w:tcW w:w="6753" w:type="dxa"/>
              </w:tcPr>
              <w:p w14:paraId="5D46E68A" w14:textId="6D0BC0E0" w:rsidR="00E9623D" w:rsidRDefault="00E9623D" w:rsidP="00E9623D">
                <w:pPr>
                  <w:pStyle w:val="BodyText"/>
                </w:pPr>
                <w:r>
                  <w:rPr>
                    <w:rFonts w:asciiTheme="minorHAnsi" w:hAnsiTheme="minorHAnsi"/>
                  </w:rPr>
                  <w:t>IMLS-9-7667</w:t>
                </w:r>
              </w:p>
            </w:tc>
          </w:sdtContent>
        </w:sdt>
      </w:tr>
      <w:tr w:rsidR="00E9623D" w14:paraId="37C9A95B" w14:textId="77777777" w:rsidTr="00C05225">
        <w:tc>
          <w:tcPr>
            <w:tcW w:w="2263" w:type="dxa"/>
            <w:shd w:val="clear" w:color="auto" w:fill="D9D9D9" w:themeFill="background1" w:themeFillShade="D9"/>
          </w:tcPr>
          <w:p w14:paraId="45D39902" w14:textId="2F840D86" w:rsidR="00E9623D" w:rsidRDefault="00E9623D" w:rsidP="00E9623D">
            <w:pPr>
              <w:pStyle w:val="BodyText"/>
            </w:pPr>
            <w:r w:rsidRPr="00A64576">
              <w:rPr>
                <w:b/>
              </w:rPr>
              <w:t>Instructional material owner</w:t>
            </w:r>
          </w:p>
        </w:tc>
        <w:tc>
          <w:tcPr>
            <w:tcW w:w="6753" w:type="dxa"/>
          </w:tcPr>
          <w:p w14:paraId="416416C0" w14:textId="1FB9BBBB" w:rsidR="00E9623D" w:rsidRDefault="00E9623D" w:rsidP="00E9623D">
            <w:pPr>
              <w:pStyle w:val="BodyText"/>
            </w:pPr>
            <w:r>
              <w:t xml:space="preserve">Director, </w:t>
            </w:r>
            <w:sdt>
              <w:sdtPr>
                <w:alias w:val="Section"/>
                <w:tag w:val="j7476de9ec05428db6536a3a30689853"/>
                <w:id w:val="523287382"/>
                <w:lock w:val="contentLocked"/>
                <w:placeholder>
                  <w:docPart w:val="138CF46E696C4468903D1FFB0F8F53F0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j7476de9ec05428db6536a3a30689853[1]/ns2:Terms[1]" w:storeItemID="{F23BE434-2E37-426B-BC4E-040890D26E65}"/>
                <w:text w:multiLine="1"/>
              </w:sdtPr>
              <w:sdtEndPr/>
              <w:sdtContent>
                <w:r>
                  <w:t>Business Systems Program</w:t>
                </w:r>
              </w:sdtContent>
            </w:sdt>
          </w:p>
        </w:tc>
      </w:tr>
      <w:tr w:rsidR="00E9623D" w14:paraId="6D7D7762" w14:textId="77777777" w:rsidTr="00C05225">
        <w:tc>
          <w:tcPr>
            <w:tcW w:w="2263" w:type="dxa"/>
            <w:shd w:val="clear" w:color="auto" w:fill="D9D9D9" w:themeFill="background1" w:themeFillShade="D9"/>
          </w:tcPr>
          <w:p w14:paraId="67B7A47D" w14:textId="780796BB" w:rsidR="00E9623D" w:rsidRDefault="00E9623D" w:rsidP="00E9623D">
            <w:pPr>
              <w:pStyle w:val="BodyText"/>
            </w:pPr>
            <w:r w:rsidRPr="00A64576">
              <w:rPr>
                <w:b/>
              </w:rPr>
              <w:t>Risk rating</w:t>
            </w:r>
          </w:p>
        </w:tc>
        <w:tc>
          <w:tcPr>
            <w:tcW w:w="6753" w:type="dxa"/>
          </w:tcPr>
          <w:p w14:paraId="2451B445" w14:textId="2BC969BA" w:rsidR="00E9623D" w:rsidRDefault="00916CFA" w:rsidP="00E9623D">
            <w:pPr>
              <w:pStyle w:val="BodyText"/>
            </w:pPr>
            <w:r>
              <w:rPr>
                <w:bCs/>
              </w:rPr>
              <w:t>Low</w:t>
            </w:r>
          </w:p>
        </w:tc>
      </w:tr>
      <w:tr w:rsidR="00E9623D" w14:paraId="1DBAF43F" w14:textId="77777777" w:rsidTr="00C05225">
        <w:tc>
          <w:tcPr>
            <w:tcW w:w="2263" w:type="dxa"/>
            <w:shd w:val="clear" w:color="auto" w:fill="D9D9D9" w:themeFill="background1" w:themeFillShade="D9"/>
          </w:tcPr>
          <w:p w14:paraId="360E39C2" w14:textId="562E87F5" w:rsidR="00E9623D" w:rsidRDefault="00E9623D" w:rsidP="00E9623D">
            <w:pPr>
              <w:pStyle w:val="BodyText"/>
            </w:pPr>
            <w:r w:rsidRPr="00A64576">
              <w:rPr>
                <w:rFonts w:asciiTheme="minorHAnsi" w:hAnsiTheme="minorHAnsi"/>
                <w:b/>
              </w:rPr>
              <w:t xml:space="preserve">Review </w:t>
            </w:r>
            <w:r>
              <w:rPr>
                <w:rFonts w:asciiTheme="minorHAnsi" w:hAnsiTheme="minorHAnsi"/>
                <w:b/>
              </w:rPr>
              <w:t>period</w:t>
            </w:r>
          </w:p>
        </w:tc>
        <w:tc>
          <w:tcPr>
            <w:tcW w:w="6753" w:type="dxa"/>
          </w:tcPr>
          <w:p w14:paraId="6D16C61B" w14:textId="4D92DB17" w:rsidR="00E9623D" w:rsidRDefault="00E9623D" w:rsidP="00E9623D">
            <w:pPr>
              <w:pStyle w:val="BodyText"/>
            </w:pPr>
            <w:r>
              <w:t xml:space="preserve">Due for review within </w:t>
            </w:r>
            <w:r w:rsidR="00916CFA">
              <w:t>4</w:t>
            </w:r>
            <w:r>
              <w:t xml:space="preserve"> years of the most recent approved date.</w:t>
            </w:r>
          </w:p>
        </w:tc>
      </w:tr>
    </w:tbl>
    <w:p w14:paraId="43C39C91" w14:textId="77777777" w:rsidR="00797E98" w:rsidRDefault="00797E98" w:rsidP="00C718E5">
      <w:pPr>
        <w:pStyle w:val="Heading2"/>
      </w:pPr>
      <w:bookmarkStart w:id="21" w:name="_Toc187920295"/>
      <w:r>
        <w:t>Version history</w:t>
      </w:r>
      <w:bookmarkEnd w:id="21"/>
    </w:p>
    <w:p w14:paraId="425A3BDF" w14:textId="77777777" w:rsidR="00797E98" w:rsidRDefault="00797E98" w:rsidP="00797E98">
      <w:pPr>
        <w:pStyle w:val="BodyText"/>
      </w:pPr>
      <w:r>
        <w:t>The following table details the published date and amendment details for this document.</w:t>
      </w:r>
    </w:p>
    <w:tbl>
      <w:tblPr>
        <w:tblW w:w="9021" w:type="dxa"/>
        <w:tblInd w:w="-5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  <w:tblDescription w:val="Version history"/>
      </w:tblPr>
      <w:tblGrid>
        <w:gridCol w:w="1031"/>
        <w:gridCol w:w="1278"/>
        <w:gridCol w:w="1278"/>
        <w:gridCol w:w="1658"/>
        <w:gridCol w:w="3776"/>
      </w:tblGrid>
      <w:tr w:rsidR="00E9623D" w:rsidRPr="00E9623D" w14:paraId="3D114719" w14:textId="77777777" w:rsidTr="00C05225">
        <w:trPr>
          <w:cantSplit/>
          <w:tblHeader/>
        </w:trPr>
        <w:tc>
          <w:tcPr>
            <w:tcW w:w="1031" w:type="dxa"/>
            <w:shd w:val="clear" w:color="auto" w:fill="D9D9D9" w:themeFill="background1" w:themeFillShade="D9"/>
          </w:tcPr>
          <w:p w14:paraId="1D966039" w14:textId="77777777" w:rsidR="00E9623D" w:rsidRPr="00C05225" w:rsidRDefault="00E9623D" w:rsidP="00612E85">
            <w:pPr>
              <w:pStyle w:val="Tableheadings"/>
              <w:keepNext/>
              <w:keepLines/>
              <w:rPr>
                <w:color w:val="auto"/>
              </w:rPr>
            </w:pPr>
            <w:bookmarkStart w:id="22" w:name="_Hlk150942015"/>
            <w:r w:rsidRPr="00C05225">
              <w:rPr>
                <w:color w:val="auto"/>
              </w:rPr>
              <w:t>Version</w:t>
            </w:r>
          </w:p>
        </w:tc>
        <w:tc>
          <w:tcPr>
            <w:tcW w:w="1278" w:type="dxa"/>
            <w:shd w:val="clear" w:color="auto" w:fill="D9D9D9" w:themeFill="background1" w:themeFillShade="D9"/>
          </w:tcPr>
          <w:p w14:paraId="2CF62FDE" w14:textId="77777777" w:rsidR="00E9623D" w:rsidRPr="00C05225" w:rsidRDefault="00E9623D" w:rsidP="00612E85">
            <w:pPr>
              <w:pStyle w:val="Tableheadings"/>
              <w:keepNext/>
              <w:keepLines/>
              <w:rPr>
                <w:color w:val="auto"/>
              </w:rPr>
            </w:pPr>
            <w:r w:rsidRPr="00C05225">
              <w:rPr>
                <w:color w:val="auto"/>
              </w:rPr>
              <w:t>Date published</w:t>
            </w:r>
          </w:p>
        </w:tc>
        <w:tc>
          <w:tcPr>
            <w:tcW w:w="1278" w:type="dxa"/>
            <w:shd w:val="clear" w:color="auto" w:fill="D9D9D9" w:themeFill="background1" w:themeFillShade="D9"/>
          </w:tcPr>
          <w:p w14:paraId="7B972439" w14:textId="77777777" w:rsidR="00E9623D" w:rsidRPr="00C05225" w:rsidRDefault="00E9623D" w:rsidP="00612E85">
            <w:pPr>
              <w:pStyle w:val="Tableheadings"/>
              <w:keepNext/>
              <w:keepLines/>
              <w:rPr>
                <w:color w:val="auto"/>
              </w:rPr>
            </w:pPr>
            <w:r w:rsidRPr="00C05225">
              <w:rPr>
                <w:color w:val="auto"/>
              </w:rPr>
              <w:t>Date last approved</w:t>
            </w:r>
          </w:p>
        </w:tc>
        <w:tc>
          <w:tcPr>
            <w:tcW w:w="1658" w:type="dxa"/>
            <w:shd w:val="clear" w:color="auto" w:fill="D9D9D9" w:themeFill="background1" w:themeFillShade="D9"/>
          </w:tcPr>
          <w:p w14:paraId="705590F8" w14:textId="77777777" w:rsidR="00E9623D" w:rsidRPr="00C05225" w:rsidRDefault="00E9623D" w:rsidP="00612E85">
            <w:pPr>
              <w:pStyle w:val="Tableheadings"/>
              <w:keepNext/>
              <w:keepLines/>
              <w:rPr>
                <w:color w:val="auto"/>
              </w:rPr>
            </w:pPr>
            <w:r w:rsidRPr="00C05225">
              <w:rPr>
                <w:color w:val="auto"/>
              </w:rPr>
              <w:t>Review type</w:t>
            </w:r>
          </w:p>
        </w:tc>
        <w:tc>
          <w:tcPr>
            <w:tcW w:w="3776" w:type="dxa"/>
            <w:shd w:val="clear" w:color="auto" w:fill="D9D9D9" w:themeFill="background1" w:themeFillShade="D9"/>
          </w:tcPr>
          <w:p w14:paraId="1DA77A73" w14:textId="77777777" w:rsidR="00E9623D" w:rsidRPr="00C05225" w:rsidRDefault="00E9623D" w:rsidP="00612E85">
            <w:pPr>
              <w:pStyle w:val="Tableheadings"/>
              <w:keepNext/>
              <w:keepLines/>
              <w:rPr>
                <w:color w:val="auto"/>
              </w:rPr>
            </w:pPr>
            <w:r w:rsidRPr="00C05225">
              <w:rPr>
                <w:color w:val="auto"/>
              </w:rPr>
              <w:t>Summary of review</w:t>
            </w:r>
          </w:p>
        </w:tc>
      </w:tr>
      <w:tr w:rsidR="00E9623D" w14:paraId="43F09720" w14:textId="77777777" w:rsidTr="00C05225">
        <w:trPr>
          <w:cantSplit/>
        </w:trPr>
        <w:tc>
          <w:tcPr>
            <w:tcW w:w="1031" w:type="dxa"/>
          </w:tcPr>
          <w:p w14:paraId="6346F5F1" w14:textId="0E751314" w:rsidR="00E9623D" w:rsidRDefault="00E9623D" w:rsidP="00612E85">
            <w:pPr>
              <w:keepNext/>
              <w:keepLines/>
              <w:jc w:val="center"/>
            </w:pPr>
            <w:r>
              <w:t>1.0</w:t>
            </w:r>
          </w:p>
        </w:tc>
        <w:tc>
          <w:tcPr>
            <w:tcW w:w="1278" w:type="dxa"/>
          </w:tcPr>
          <w:p w14:paraId="34561A42" w14:textId="199D8827" w:rsidR="00E9623D" w:rsidRDefault="00E9623D" w:rsidP="00612E85">
            <w:pPr>
              <w:keepNext/>
              <w:keepLines/>
            </w:pPr>
            <w:r>
              <w:t>28/03/2021</w:t>
            </w:r>
          </w:p>
        </w:tc>
        <w:tc>
          <w:tcPr>
            <w:tcW w:w="1278" w:type="dxa"/>
          </w:tcPr>
          <w:p w14:paraId="663A2B8B" w14:textId="0998EB51" w:rsidR="00E9623D" w:rsidRDefault="00E9623D" w:rsidP="00612E85">
            <w:pPr>
              <w:keepNext/>
              <w:keepLines/>
            </w:pPr>
            <w:r>
              <w:t>28/03/2021</w:t>
            </w:r>
          </w:p>
        </w:tc>
        <w:tc>
          <w:tcPr>
            <w:tcW w:w="1658" w:type="dxa"/>
          </w:tcPr>
          <w:p w14:paraId="60A55DF8" w14:textId="5E67E5CC" w:rsidR="00E9623D" w:rsidRDefault="00E9623D" w:rsidP="00612E85">
            <w:pPr>
              <w:keepNext/>
              <w:keepLines/>
            </w:pPr>
            <w:r>
              <w:t>New document</w:t>
            </w:r>
          </w:p>
        </w:tc>
        <w:tc>
          <w:tcPr>
            <w:tcW w:w="3776" w:type="dxa"/>
          </w:tcPr>
          <w:p w14:paraId="4312D134" w14:textId="0A8D473A" w:rsidR="00E9623D" w:rsidRPr="001F6D72" w:rsidRDefault="00E9623D" w:rsidP="00612E85">
            <w:r>
              <w:t xml:space="preserve">First publication of this reference. </w:t>
            </w:r>
          </w:p>
        </w:tc>
      </w:tr>
      <w:tr w:rsidR="00E9623D" w14:paraId="28593BF0" w14:textId="77777777" w:rsidTr="00C05225">
        <w:trPr>
          <w:cantSplit/>
        </w:trPr>
        <w:tc>
          <w:tcPr>
            <w:tcW w:w="1031" w:type="dxa"/>
          </w:tcPr>
          <w:p w14:paraId="6AAAC7E6" w14:textId="18076CA3" w:rsidR="00E9623D" w:rsidRDefault="00E9623D" w:rsidP="00612E85">
            <w:pPr>
              <w:keepNext/>
              <w:keepLines/>
              <w:jc w:val="center"/>
            </w:pPr>
            <w:r>
              <w:t>2.0</w:t>
            </w:r>
          </w:p>
        </w:tc>
        <w:tc>
          <w:tcPr>
            <w:tcW w:w="1278" w:type="dxa"/>
          </w:tcPr>
          <w:p w14:paraId="34C3B68B" w14:textId="5E780D86" w:rsidR="00E9623D" w:rsidRDefault="00E9623D" w:rsidP="00612E85">
            <w:pPr>
              <w:keepNext/>
              <w:keepLines/>
            </w:pPr>
            <w:r>
              <w:t>29/08/2022</w:t>
            </w:r>
          </w:p>
        </w:tc>
        <w:tc>
          <w:tcPr>
            <w:tcW w:w="1278" w:type="dxa"/>
          </w:tcPr>
          <w:p w14:paraId="533ED33A" w14:textId="51B53F0B" w:rsidR="00E9623D" w:rsidRDefault="00E9623D" w:rsidP="00612E85">
            <w:pPr>
              <w:keepNext/>
              <w:keepLines/>
            </w:pPr>
            <w:r>
              <w:t>29/08/2022</w:t>
            </w:r>
          </w:p>
        </w:tc>
        <w:tc>
          <w:tcPr>
            <w:tcW w:w="1658" w:type="dxa"/>
          </w:tcPr>
          <w:p w14:paraId="2C3A4505" w14:textId="399FCB87" w:rsidR="00E9623D" w:rsidRDefault="00E9623D" w:rsidP="00612E85">
            <w:pPr>
              <w:keepNext/>
              <w:keepLines/>
            </w:pPr>
            <w:r>
              <w:t>Major</w:t>
            </w:r>
          </w:p>
        </w:tc>
        <w:tc>
          <w:tcPr>
            <w:tcW w:w="3776" w:type="dxa"/>
          </w:tcPr>
          <w:p w14:paraId="52768856" w14:textId="6F477EB8" w:rsidR="00E9623D" w:rsidRPr="001F6D72" w:rsidRDefault="00E9623D" w:rsidP="00612E85">
            <w:r>
              <w:t>Updated wording regarding bulk vessels.</w:t>
            </w:r>
          </w:p>
        </w:tc>
      </w:tr>
      <w:tr w:rsidR="00E9623D" w14:paraId="17C446D1" w14:textId="77777777" w:rsidTr="00C05225">
        <w:trPr>
          <w:cantSplit/>
        </w:trPr>
        <w:tc>
          <w:tcPr>
            <w:tcW w:w="1031" w:type="dxa"/>
          </w:tcPr>
          <w:p w14:paraId="5AE16232" w14:textId="1E007F6A" w:rsidR="00E9623D" w:rsidRDefault="00EC1DC5" w:rsidP="00612E85">
            <w:pPr>
              <w:keepNext/>
              <w:keepLines/>
              <w:jc w:val="center"/>
            </w:pPr>
            <w:sdt>
              <w:sdtPr>
                <w:alias w:val="Revision Number"/>
                <w:tag w:val="RevisionNumber"/>
                <w:id w:val="-557314390"/>
                <w:placeholder>
                  <w:docPart w:val="2AAB84D7FF964324A96B0BDDAB44E1C1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F23BE434-2E37-426B-BC4E-040890D26E65}"/>
                <w:text/>
              </w:sdtPr>
              <w:sdtEndPr/>
              <w:sdtContent>
                <w:r>
                  <w:t>3</w:t>
                </w:r>
              </w:sdtContent>
            </w:sdt>
          </w:p>
        </w:tc>
        <w:sdt>
          <w:sdtPr>
            <w:alias w:val="Date published"/>
            <w:tag w:val="DatePublished"/>
            <w:id w:val="-1061471419"/>
            <w:placeholder>
              <w:docPart w:val="F9020818436B48A298C4D67608A18EB0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F23BE434-2E37-426B-BC4E-040890D26E65}"/>
            <w:date w:fullDate="2025-01-16T00:00:00Z"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278" w:type="dxa"/>
              </w:tcPr>
              <w:p w14:paraId="13810962" w14:textId="7FF7B55A" w:rsidR="00E9623D" w:rsidRPr="00D657B6" w:rsidRDefault="00C05225" w:rsidP="00612E85">
                <w:pPr>
                  <w:keepNext/>
                  <w:keepLines/>
                </w:pPr>
                <w:r>
                  <w:t>16/01/2025</w:t>
                </w:r>
              </w:p>
            </w:tc>
          </w:sdtContent>
        </w:sdt>
        <w:sdt>
          <w:sdtPr>
            <w:alias w:val="Last Approver Review Date"/>
            <w:tag w:val="LastApproverReviewDate"/>
            <w:id w:val="-1856486223"/>
            <w:placeholder>
              <w:docPart w:val="16D1E73365334685A256659DF3E2DF01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LastApproverReviewDate[1]" w:storeItemID="{F23BE434-2E37-426B-BC4E-040890D26E65}"/>
            <w:date w:fullDate="2025-01-16T00:00:00Z"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278" w:type="dxa"/>
              </w:tcPr>
              <w:p w14:paraId="5851B9AF" w14:textId="65FD715C" w:rsidR="00E9623D" w:rsidRPr="00D657B6" w:rsidRDefault="00C05225" w:rsidP="00612E85">
                <w:pPr>
                  <w:keepNext/>
                  <w:keepLines/>
                </w:pPr>
                <w:r>
                  <w:t>16/01/2025</w:t>
                </w:r>
              </w:p>
            </w:tc>
          </w:sdtContent>
        </w:sdt>
        <w:tc>
          <w:tcPr>
            <w:tcW w:w="1658" w:type="dxa"/>
          </w:tcPr>
          <w:p w14:paraId="524D5A8C" w14:textId="7CE99EEC" w:rsidR="00E9623D" w:rsidRPr="001F6D72" w:rsidRDefault="00E9623D" w:rsidP="00612E85">
            <w:pPr>
              <w:keepNext/>
              <w:keepLines/>
            </w:pPr>
            <w:r>
              <w:t>Major</w:t>
            </w:r>
          </w:p>
        </w:tc>
        <w:tc>
          <w:tcPr>
            <w:tcW w:w="3776" w:type="dxa"/>
          </w:tcPr>
          <w:p w14:paraId="5A9EC3A4" w14:textId="5337F659" w:rsidR="00E9623D" w:rsidRPr="005E468A" w:rsidRDefault="00B43EC6" w:rsidP="00612E85">
            <w:pPr>
              <w:keepNext/>
              <w:keepLines/>
              <w:rPr>
                <w:highlight w:val="yellow"/>
              </w:rPr>
            </w:pPr>
            <w:r>
              <w:t xml:space="preserve">Included post-inspection activities and a separate section for inspection of bulk vessel activities. </w:t>
            </w:r>
          </w:p>
        </w:tc>
      </w:tr>
      <w:bookmarkEnd w:id="22"/>
    </w:tbl>
    <w:p w14:paraId="78124BD5" w14:textId="77777777" w:rsidR="00E9623D" w:rsidRDefault="00E9623D" w:rsidP="00797E98">
      <w:pPr>
        <w:pStyle w:val="BodyText"/>
      </w:pPr>
    </w:p>
    <w:p w14:paraId="2536BD73" w14:textId="77777777" w:rsidR="00E9623D" w:rsidRDefault="00E9623D" w:rsidP="00797E98">
      <w:pPr>
        <w:pStyle w:val="BodyText"/>
      </w:pPr>
    </w:p>
    <w:bookmarkEnd w:id="0"/>
    <w:p w14:paraId="62E02AE3" w14:textId="2A7DE6E7" w:rsidR="00797E98" w:rsidRDefault="00797E98" w:rsidP="00797E98">
      <w:pPr>
        <w:pStyle w:val="BodyText"/>
      </w:pPr>
    </w:p>
    <w:p w14:paraId="00B63631" w14:textId="77777777" w:rsidR="00E9623D" w:rsidRDefault="00E9623D" w:rsidP="00E9623D">
      <w:pPr>
        <w:pStyle w:val="Heading2"/>
        <w:sectPr w:rsidR="00E9623D" w:rsidSect="00E9623D">
          <w:headerReference w:type="default" r:id="rId26"/>
          <w:footerReference w:type="default" r:id="rId27"/>
          <w:footerReference w:type="first" r:id="rId28"/>
          <w:pgSz w:w="11906" w:h="16838"/>
          <w:pgMar w:top="922" w:right="1440" w:bottom="1440" w:left="1440" w:header="426" w:footer="108" w:gutter="0"/>
          <w:cols w:space="708"/>
          <w:docGrid w:linePitch="360"/>
        </w:sectPr>
      </w:pPr>
    </w:p>
    <w:p w14:paraId="6949A66D" w14:textId="77777777" w:rsidR="00E9623D" w:rsidRDefault="00E9623D" w:rsidP="00E9623D">
      <w:pPr>
        <w:pStyle w:val="Heading2"/>
      </w:pPr>
      <w:bookmarkStart w:id="23" w:name="_Toc152835251"/>
      <w:bookmarkStart w:id="24" w:name="_Toc187920296"/>
      <w:r>
        <w:lastRenderedPageBreak/>
        <w:t>Appendix A: Definitions</w:t>
      </w:r>
      <w:bookmarkEnd w:id="23"/>
      <w:bookmarkEnd w:id="24"/>
    </w:p>
    <w:p w14:paraId="49829F61" w14:textId="77777777" w:rsidR="00E9623D" w:rsidRDefault="00E9623D" w:rsidP="00E9623D">
      <w:pPr>
        <w:keepNext/>
      </w:pPr>
      <w:r>
        <w:t>The following table defines terms (and their abbreviations) used in this document.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9"/>
        <w:gridCol w:w="6756"/>
      </w:tblGrid>
      <w:tr w:rsidR="00E9623D" w:rsidRPr="004D4777" w14:paraId="4B8B0461" w14:textId="77777777" w:rsidTr="00C05225">
        <w:trPr>
          <w:cantSplit/>
          <w:tblHeader/>
        </w:trPr>
        <w:tc>
          <w:tcPr>
            <w:tcW w:w="225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BF40506" w14:textId="77777777" w:rsidR="00E9623D" w:rsidRPr="004D4777" w:rsidRDefault="00E9623D" w:rsidP="00612E85">
            <w:pPr>
              <w:rPr>
                <w:b/>
                <w:lang w:val="en-US"/>
              </w:rPr>
            </w:pPr>
            <w:r w:rsidRPr="004D4777">
              <w:rPr>
                <w:b/>
                <w:lang w:val="en-US"/>
              </w:rPr>
              <w:t>Term</w:t>
            </w:r>
          </w:p>
        </w:tc>
        <w:tc>
          <w:tcPr>
            <w:tcW w:w="675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B717B10" w14:textId="77777777" w:rsidR="00E9623D" w:rsidRPr="004D4777" w:rsidRDefault="00E9623D" w:rsidP="00612E85">
            <w:pPr>
              <w:rPr>
                <w:b/>
                <w:lang w:val="en-US"/>
              </w:rPr>
            </w:pPr>
            <w:r w:rsidRPr="004D4777">
              <w:rPr>
                <w:b/>
                <w:lang w:val="en-US"/>
              </w:rPr>
              <w:t>Definition</w:t>
            </w:r>
          </w:p>
        </w:tc>
      </w:tr>
      <w:tr w:rsidR="00E9623D" w:rsidRPr="002E294C" w14:paraId="0CB4A18F" w14:textId="77777777" w:rsidTr="00612E85">
        <w:tc>
          <w:tcPr>
            <w:tcW w:w="2259" w:type="dxa"/>
            <w:shd w:val="clear" w:color="auto" w:fill="auto"/>
          </w:tcPr>
          <w:p w14:paraId="2F33E8E9" w14:textId="77777777" w:rsidR="00E9623D" w:rsidRPr="004D4777" w:rsidRDefault="00E9623D" w:rsidP="00612E85">
            <w:pPr>
              <w:rPr>
                <w:lang w:val="en-US"/>
              </w:rPr>
            </w:pPr>
            <w:r>
              <w:rPr>
                <w:lang w:val="en-US"/>
              </w:rPr>
              <w:t>Act</w:t>
            </w:r>
          </w:p>
        </w:tc>
        <w:tc>
          <w:tcPr>
            <w:tcW w:w="6756" w:type="dxa"/>
            <w:shd w:val="clear" w:color="auto" w:fill="auto"/>
          </w:tcPr>
          <w:p w14:paraId="757B0D28" w14:textId="77777777" w:rsidR="00E9623D" w:rsidRPr="002E294C" w:rsidRDefault="00E9623D" w:rsidP="00612E85">
            <w:pPr>
              <w:rPr>
                <w:i/>
                <w:iCs/>
                <w:lang w:val="en-US"/>
              </w:rPr>
            </w:pPr>
            <w:r w:rsidRPr="002E294C">
              <w:rPr>
                <w:i/>
                <w:iCs/>
                <w:lang w:val="en-US"/>
              </w:rPr>
              <w:t>Export Control Act 2020</w:t>
            </w:r>
            <w:r>
              <w:rPr>
                <w:i/>
                <w:iCs/>
                <w:lang w:val="en-US"/>
              </w:rPr>
              <w:t>.</w:t>
            </w:r>
          </w:p>
        </w:tc>
      </w:tr>
      <w:tr w:rsidR="00E9623D" w:rsidRPr="004D4777" w14:paraId="233D6025" w14:textId="77777777" w:rsidTr="00612E85">
        <w:tc>
          <w:tcPr>
            <w:tcW w:w="2259" w:type="dxa"/>
            <w:shd w:val="clear" w:color="auto" w:fill="auto"/>
          </w:tcPr>
          <w:p w14:paraId="08A69F54" w14:textId="77777777" w:rsidR="00E9623D" w:rsidRPr="004D4777" w:rsidRDefault="00E9623D" w:rsidP="00612E85">
            <w:pPr>
              <w:rPr>
                <w:lang w:val="en-US"/>
              </w:rPr>
            </w:pPr>
            <w:r w:rsidRPr="004D4777">
              <w:rPr>
                <w:lang w:val="en-US"/>
              </w:rPr>
              <w:t>Activity categories</w:t>
            </w:r>
          </w:p>
        </w:tc>
        <w:tc>
          <w:tcPr>
            <w:tcW w:w="6756" w:type="dxa"/>
            <w:shd w:val="clear" w:color="auto" w:fill="auto"/>
          </w:tcPr>
          <w:p w14:paraId="7B3B0BB7" w14:textId="77777777" w:rsidR="00E9623D" w:rsidRPr="004D4777" w:rsidRDefault="00E9623D" w:rsidP="00612E85">
            <w:r>
              <w:rPr>
                <w:lang w:val="en-US"/>
              </w:rPr>
              <w:t>Groupings of like checklist items by activity.</w:t>
            </w:r>
          </w:p>
        </w:tc>
      </w:tr>
      <w:tr w:rsidR="00E9623D" w:rsidRPr="004D4777" w:rsidDel="00801CF0" w14:paraId="6A1C38AE" w14:textId="77777777" w:rsidTr="00612E85">
        <w:tc>
          <w:tcPr>
            <w:tcW w:w="2259" w:type="dxa"/>
            <w:shd w:val="clear" w:color="auto" w:fill="auto"/>
          </w:tcPr>
          <w:p w14:paraId="049E3E3E" w14:textId="77777777" w:rsidR="00E9623D" w:rsidRPr="004D4777" w:rsidRDefault="00E9623D" w:rsidP="00612E85">
            <w:pPr>
              <w:rPr>
                <w:lang w:val="en-US"/>
              </w:rPr>
            </w:pPr>
            <w:r w:rsidRPr="004D4777">
              <w:rPr>
                <w:lang w:val="en-US"/>
              </w:rPr>
              <w:t>Checklist item</w:t>
            </w:r>
          </w:p>
        </w:tc>
        <w:tc>
          <w:tcPr>
            <w:tcW w:w="6756" w:type="dxa"/>
            <w:shd w:val="clear" w:color="auto" w:fill="auto"/>
          </w:tcPr>
          <w:p w14:paraId="45C678FC" w14:textId="77777777" w:rsidR="00E9623D" w:rsidRPr="004D4777" w:rsidDel="00801CF0" w:rsidRDefault="00E9623D" w:rsidP="00612E85">
            <w:pPr>
              <w:rPr>
                <w:lang w:val="en-US"/>
              </w:rPr>
            </w:pPr>
            <w:r w:rsidRPr="004D4777">
              <w:rPr>
                <w:lang w:val="en-US"/>
              </w:rPr>
              <w:t xml:space="preserve">Requirements under </w:t>
            </w:r>
            <w:r>
              <w:rPr>
                <w:lang w:val="en-US"/>
              </w:rPr>
              <w:t>each activity category</w:t>
            </w:r>
            <w:r w:rsidRPr="004D4777">
              <w:rPr>
                <w:lang w:val="en-US"/>
              </w:rPr>
              <w:t xml:space="preserve"> that have been grouped by function and</w:t>
            </w:r>
            <w:r>
              <w:rPr>
                <w:lang w:val="en-US"/>
              </w:rPr>
              <w:t xml:space="preserve"> assigned a</w:t>
            </w:r>
            <w:r w:rsidRPr="004D4777">
              <w:rPr>
                <w:lang w:val="en-US"/>
              </w:rPr>
              <w:t xml:space="preserve"> non-compliance rating</w:t>
            </w:r>
            <w:r>
              <w:rPr>
                <w:lang w:val="en-US"/>
              </w:rPr>
              <w:t>/s</w:t>
            </w:r>
            <w:r w:rsidRPr="004D4777">
              <w:rPr>
                <w:lang w:val="en-US"/>
              </w:rPr>
              <w:t>.</w:t>
            </w:r>
          </w:p>
        </w:tc>
      </w:tr>
      <w:tr w:rsidR="00E9623D" w:rsidRPr="004D4777" w14:paraId="28266775" w14:textId="77777777" w:rsidTr="00612E85">
        <w:tc>
          <w:tcPr>
            <w:tcW w:w="2259" w:type="dxa"/>
            <w:shd w:val="clear" w:color="auto" w:fill="auto"/>
          </w:tcPr>
          <w:p w14:paraId="57B762F2" w14:textId="77777777" w:rsidR="00E9623D" w:rsidRPr="004D4777" w:rsidRDefault="00E9623D" w:rsidP="00612E85">
            <w:pPr>
              <w:rPr>
                <w:lang w:val="en-US"/>
              </w:rPr>
            </w:pPr>
            <w:r>
              <w:rPr>
                <w:lang w:val="en-US"/>
              </w:rPr>
              <w:t>Corrective action request (CAR)</w:t>
            </w:r>
          </w:p>
        </w:tc>
        <w:tc>
          <w:tcPr>
            <w:tcW w:w="6756" w:type="dxa"/>
            <w:shd w:val="clear" w:color="auto" w:fill="auto"/>
          </w:tcPr>
          <w:p w14:paraId="315BC1CB" w14:textId="77777777" w:rsidR="00E9623D" w:rsidRPr="004D4777" w:rsidRDefault="00E9623D" w:rsidP="00612E85">
            <w:pPr>
              <w:rPr>
                <w:lang w:val="en-US"/>
              </w:rPr>
            </w:pPr>
            <w:r>
              <w:t>A formal notification from the department requesting the cause of non-conformance with requirements be eliminated, with the objective to prevent reoccurrence</w:t>
            </w:r>
            <w:r w:rsidRPr="008E6CF1">
              <w:t>.</w:t>
            </w:r>
          </w:p>
        </w:tc>
      </w:tr>
      <w:tr w:rsidR="00E9623D" w:rsidRPr="004D4777" w14:paraId="3BF4B5B6" w14:textId="77777777" w:rsidTr="00612E85">
        <w:tc>
          <w:tcPr>
            <w:tcW w:w="2259" w:type="dxa"/>
            <w:shd w:val="clear" w:color="auto" w:fill="auto"/>
          </w:tcPr>
          <w:p w14:paraId="645BBDC2" w14:textId="77777777" w:rsidR="00E9623D" w:rsidRPr="004D4777" w:rsidRDefault="00E9623D" w:rsidP="00612E85">
            <w:pPr>
              <w:rPr>
                <w:lang w:val="en-US"/>
              </w:rPr>
            </w:pPr>
            <w:r w:rsidRPr="004D4777">
              <w:rPr>
                <w:lang w:val="en-US"/>
              </w:rPr>
              <w:t>Documented system</w:t>
            </w:r>
          </w:p>
        </w:tc>
        <w:tc>
          <w:tcPr>
            <w:tcW w:w="6756" w:type="dxa"/>
            <w:shd w:val="clear" w:color="auto" w:fill="auto"/>
          </w:tcPr>
          <w:p w14:paraId="2E8B958B" w14:textId="77777777" w:rsidR="00E9623D" w:rsidRPr="004D4777" w:rsidRDefault="00E9623D" w:rsidP="00612E85">
            <w:pPr>
              <w:rPr>
                <w:lang w:val="en-US"/>
              </w:rPr>
            </w:pPr>
            <w:r w:rsidRPr="004D4777">
              <w:rPr>
                <w:lang w:val="en-US"/>
              </w:rPr>
              <w:t xml:space="preserve">A written process or procedure that defines the steps in a process and who is responsible for those steps. This </w:t>
            </w:r>
            <w:r>
              <w:rPr>
                <w:lang w:val="en-US"/>
              </w:rPr>
              <w:t xml:space="preserve">may also </w:t>
            </w:r>
            <w:r w:rsidRPr="004D4777">
              <w:rPr>
                <w:lang w:val="en-US"/>
              </w:rPr>
              <w:t>include records</w:t>
            </w:r>
            <w:r>
              <w:rPr>
                <w:lang w:val="en-US"/>
              </w:rPr>
              <w:t xml:space="preserve"> that are</w:t>
            </w:r>
            <w:r w:rsidRPr="004D4777">
              <w:rPr>
                <w:lang w:val="en-US"/>
              </w:rPr>
              <w:t xml:space="preserve"> used to confirm the process is being followed.</w:t>
            </w:r>
          </w:p>
        </w:tc>
      </w:tr>
      <w:tr w:rsidR="00E9623D" w:rsidRPr="008E50A9" w14:paraId="47DF52EF" w14:textId="77777777" w:rsidTr="00612E85">
        <w:tc>
          <w:tcPr>
            <w:tcW w:w="2259" w:type="dxa"/>
            <w:shd w:val="clear" w:color="auto" w:fill="auto"/>
          </w:tcPr>
          <w:p w14:paraId="35EBD425" w14:textId="77777777" w:rsidR="00E9623D" w:rsidRDefault="00E9623D" w:rsidP="00612E85">
            <w:r>
              <w:rPr>
                <w:lang w:val="en-US"/>
              </w:rPr>
              <w:t>Non-compliance rating</w:t>
            </w:r>
          </w:p>
        </w:tc>
        <w:tc>
          <w:tcPr>
            <w:tcW w:w="6756" w:type="dxa"/>
            <w:shd w:val="clear" w:color="auto" w:fill="auto"/>
          </w:tcPr>
          <w:p w14:paraId="33365ECB" w14:textId="77777777" w:rsidR="00E9623D" w:rsidRPr="008E50A9" w:rsidRDefault="00E9623D" w:rsidP="00612E85">
            <w:pPr>
              <w:rPr>
                <w:lang w:val="en-US"/>
              </w:rPr>
            </w:pPr>
            <w:r>
              <w:t xml:space="preserve">Ratings of minor, major and critical applied to a non-compliance to indicate the degree of seriousness. </w:t>
            </w:r>
          </w:p>
        </w:tc>
      </w:tr>
      <w:tr w:rsidR="00E9623D" w:rsidRPr="008E50A9" w14:paraId="412672D2" w14:textId="77777777" w:rsidTr="00612E85">
        <w:tc>
          <w:tcPr>
            <w:tcW w:w="2259" w:type="dxa"/>
            <w:shd w:val="clear" w:color="auto" w:fill="auto"/>
          </w:tcPr>
          <w:p w14:paraId="5D7D75B6" w14:textId="77777777" w:rsidR="00E9623D" w:rsidRDefault="00E9623D" w:rsidP="00612E85">
            <w:r w:rsidRPr="004D4777">
              <w:rPr>
                <w:lang w:val="en-US"/>
              </w:rPr>
              <w:t>Performance standard</w:t>
            </w:r>
          </w:p>
        </w:tc>
        <w:tc>
          <w:tcPr>
            <w:tcW w:w="6756" w:type="dxa"/>
            <w:shd w:val="clear" w:color="auto" w:fill="auto"/>
          </w:tcPr>
          <w:p w14:paraId="3119AD9F" w14:textId="77777777" w:rsidR="00E9623D" w:rsidRPr="008E50A9" w:rsidRDefault="00E9623D" w:rsidP="00612E85">
            <w:pPr>
              <w:rPr>
                <w:lang w:val="en-US"/>
              </w:rPr>
            </w:pPr>
            <w:r>
              <w:t>A benchmark derived from legislation and departmental requirements against which actual performance is measured.</w:t>
            </w:r>
          </w:p>
        </w:tc>
      </w:tr>
      <w:tr w:rsidR="00E9623D" w14:paraId="77517726" w14:textId="77777777" w:rsidTr="00612E85">
        <w:tc>
          <w:tcPr>
            <w:tcW w:w="2259" w:type="dxa"/>
            <w:shd w:val="clear" w:color="auto" w:fill="auto"/>
          </w:tcPr>
          <w:p w14:paraId="7B0FB5C2" w14:textId="77777777" w:rsidR="00E9623D" w:rsidRPr="004D4777" w:rsidRDefault="00E9623D" w:rsidP="00612E85">
            <w:pPr>
              <w:rPr>
                <w:lang w:val="en-US"/>
              </w:rPr>
            </w:pPr>
            <w:r>
              <w:rPr>
                <w:lang w:val="en-US"/>
              </w:rPr>
              <w:t>Plant Rules</w:t>
            </w:r>
          </w:p>
        </w:tc>
        <w:tc>
          <w:tcPr>
            <w:tcW w:w="6756" w:type="dxa"/>
            <w:shd w:val="clear" w:color="auto" w:fill="auto"/>
          </w:tcPr>
          <w:p w14:paraId="24BCBAA8" w14:textId="77777777" w:rsidR="00E9623D" w:rsidRDefault="00E9623D" w:rsidP="00612E85">
            <w:r>
              <w:t>Export Control (Plants and Plant Products) Rules 2021.</w:t>
            </w:r>
          </w:p>
        </w:tc>
      </w:tr>
    </w:tbl>
    <w:p w14:paraId="06B0A87D" w14:textId="77777777" w:rsidR="00E9623D" w:rsidRPr="000C6565" w:rsidRDefault="00E9623D" w:rsidP="00797E98">
      <w:pPr>
        <w:pStyle w:val="BodyText"/>
      </w:pPr>
    </w:p>
    <w:sectPr w:rsidR="00E9623D" w:rsidRPr="000C6565">
      <w:pgSz w:w="11906" w:h="16838"/>
      <w:pgMar w:top="922" w:right="1440" w:bottom="1440" w:left="1440" w:header="426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68D47" w14:textId="77777777" w:rsidR="0065345A" w:rsidRDefault="0065345A">
      <w:pPr>
        <w:spacing w:after="0"/>
      </w:pPr>
      <w:r>
        <w:separator/>
      </w:r>
    </w:p>
    <w:p w14:paraId="03D6BF7A" w14:textId="77777777" w:rsidR="0065345A" w:rsidRDefault="0065345A"/>
  </w:endnote>
  <w:endnote w:type="continuationSeparator" w:id="0">
    <w:p w14:paraId="1F953B0A" w14:textId="77777777" w:rsidR="0065345A" w:rsidRDefault="0065345A">
      <w:pPr>
        <w:spacing w:after="0"/>
      </w:pPr>
      <w:r>
        <w:continuationSeparator/>
      </w:r>
    </w:p>
    <w:p w14:paraId="3B06BE95" w14:textId="77777777" w:rsidR="0065345A" w:rsidRDefault="0065345A"/>
  </w:endnote>
  <w:endnote w:type="continuationNotice" w:id="1">
    <w:p w14:paraId="4321AF4F" w14:textId="77777777" w:rsidR="008B186E" w:rsidRDefault="008B186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B95CC" w14:textId="06318DD1" w:rsidR="0034756A" w:rsidRDefault="0034756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61A4D8A" wp14:editId="169B339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982032296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8D3492" w14:textId="3E26A253" w:rsidR="0034756A" w:rsidRPr="0034756A" w:rsidRDefault="0034756A" w:rsidP="0034756A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4756A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1A4D8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65pt;z-index:2516577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bCuOtw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428D3492" w14:textId="3E26A253" w:rsidR="0034756A" w:rsidRPr="0034756A" w:rsidRDefault="0034756A" w:rsidP="0034756A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4756A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B4C07" w14:textId="2CF97F6D" w:rsidR="007273C2" w:rsidRDefault="0034756A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7A9A4EC3" wp14:editId="4979F602">
              <wp:simplePos x="914400" y="99155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978650092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4FDDB9" w14:textId="7EF9DCF1" w:rsidR="0034756A" w:rsidRPr="0034756A" w:rsidRDefault="0034756A" w:rsidP="0034756A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4756A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9A4EC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2.6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5C4FDDB9" w14:textId="7EF9DCF1" w:rsidR="0034756A" w:rsidRPr="0034756A" w:rsidRDefault="0034756A" w:rsidP="0034756A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4756A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73C2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12808B87" w14:textId="5F9FEFCE" w:rsidR="007273C2" w:rsidRDefault="00EC1DC5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1504859843"/>
        <w:placeholder>
          <w:docPart w:val="CBC28665559E472E867196475F7F2BC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A5C43">
          <w:rPr>
            <w:i/>
          </w:rPr>
          <w:t>Performance standards – Plant export Authorised officer audits</w:t>
        </w:r>
      </w:sdtContent>
    </w:sdt>
    <w:r w:rsidR="007273C2">
      <w:rPr>
        <w:i/>
      </w:rPr>
      <w:tab/>
    </w:r>
    <w:r w:rsidR="007273C2">
      <w:t xml:space="preserve">Version no.: </w:t>
    </w:r>
    <w:sdt>
      <w:sdtPr>
        <w:alias w:val="Revision Number"/>
        <w:tag w:val="RevisionNumber"/>
        <w:id w:val="1393611883"/>
        <w:placeholder>
          <w:docPart w:val="7DCE3CBB6C2342F58F9FEEDA44DA063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F23BE434-2E37-426B-BC4E-040890D26E65}"/>
        <w:text/>
      </w:sdtPr>
      <w:sdtEndPr/>
      <w:sdtContent>
        <w:r>
          <w:t>3</w:t>
        </w:r>
      </w:sdtContent>
    </w:sdt>
  </w:p>
  <w:p w14:paraId="68756B7E" w14:textId="47A7CE7A" w:rsidR="007273C2" w:rsidRDefault="007273C2" w:rsidP="001C139F">
    <w:pPr>
      <w:pStyle w:val="Footer"/>
      <w:tabs>
        <w:tab w:val="clear" w:pos="9026"/>
        <w:tab w:val="right" w:pos="9356"/>
      </w:tabs>
      <w:ind w:left="-567" w:right="-330"/>
    </w:pPr>
    <w:r>
      <w:t>Date published:</w:t>
    </w:r>
    <w:r w:rsidR="008064BA">
      <w:t xml:space="preserve"> </w:t>
    </w:r>
    <w:sdt>
      <w:sdtPr>
        <w:rPr>
          <w:szCs w:val="18"/>
        </w:rPr>
        <w:alias w:val="Date Published"/>
        <w:tag w:val="DatePublished"/>
        <w:id w:val="738603291"/>
        <w:placeholder>
          <w:docPart w:val="DF7537B3C6AA4F86B06F7BC53BBF94D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F23BE434-2E37-426B-BC4E-040890D26E65}"/>
        <w:date w:fullDate="2025-01-16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C05225">
          <w:rPr>
            <w:szCs w:val="18"/>
          </w:rPr>
          <w:t>16/01/2025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 w:rsidR="00D126D9">
      <w:rPr>
        <w:noProof/>
        <w:szCs w:val="18"/>
      </w:rPr>
      <w:t>4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 w:rsidR="00D126D9">
      <w:rPr>
        <w:noProof/>
        <w:szCs w:val="18"/>
      </w:rPr>
      <w:t>7</w:t>
    </w:r>
    <w:r>
      <w:rPr>
        <w:szCs w:val="18"/>
      </w:rPr>
      <w:fldChar w:fldCharType="end"/>
    </w:r>
  </w:p>
  <w:p w14:paraId="7BA9BC7A" w14:textId="77777777" w:rsidR="007273C2" w:rsidRDefault="007273C2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AD1DF" w14:textId="65DBCF9A" w:rsidR="007273C2" w:rsidRDefault="0034756A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3CB8214F" wp14:editId="4406F75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833355795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2418F1" w14:textId="4BDDD561" w:rsidR="0034756A" w:rsidRPr="0034756A" w:rsidRDefault="0034756A" w:rsidP="0034756A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4756A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B8214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2.65pt;z-index:2516567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textbox style="mso-fit-shape-to-text:t" inset="0,0,0,15pt">
                <w:txbxContent>
                  <w:p w14:paraId="682418F1" w14:textId="4BDDD561" w:rsidR="0034756A" w:rsidRPr="0034756A" w:rsidRDefault="0034756A" w:rsidP="0034756A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4756A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73C2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5F72440F" w14:textId="77777777" w:rsidR="007273C2" w:rsidRDefault="007273C2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3DA9CA71" w14:textId="77777777" w:rsidR="007273C2" w:rsidRDefault="007273C2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35C82678" w14:textId="77777777" w:rsidR="007273C2" w:rsidRDefault="007273C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B68C9" w14:textId="77777777" w:rsidR="00773043" w:rsidRDefault="00773043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5DF3FDD9" wp14:editId="745E6677">
              <wp:simplePos x="914400" y="99155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260458745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0D359C" w14:textId="77777777" w:rsidR="00773043" w:rsidRPr="0034756A" w:rsidRDefault="00773043" w:rsidP="0034756A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4756A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F3FDD9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alt="OFFICIAL" style="position:absolute;left:0;text-align:left;margin-left:0;margin-top:0;width:43.45pt;height:32.65pt;z-index:2516608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fZ8DgIAABwEAAAOAAAAZHJzL2Uyb0RvYy54bWysU8Fu2zAMvQ/YPwi6L7aLumu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tWn2fA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690D359C" w14:textId="77777777" w:rsidR="00773043" w:rsidRPr="0034756A" w:rsidRDefault="00773043" w:rsidP="0034756A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4756A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50FBA32" w14:textId="71277477" w:rsidR="00773043" w:rsidRDefault="00EC1DC5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59717320"/>
        <w:placeholder>
          <w:docPart w:val="C5FDC4432F6846F8BD42D22F69F692D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73043">
          <w:rPr>
            <w:i/>
          </w:rPr>
          <w:t>Performance standards – Plant export Authorised officer audits</w:t>
        </w:r>
      </w:sdtContent>
    </w:sdt>
    <w:r w:rsidR="00773043">
      <w:rPr>
        <w:i/>
      </w:rPr>
      <w:tab/>
    </w:r>
    <w:r w:rsidR="00773043">
      <w:rPr>
        <w:i/>
      </w:rPr>
      <w:tab/>
    </w:r>
    <w:r w:rsidR="00773043">
      <w:rPr>
        <w:i/>
      </w:rPr>
      <w:tab/>
    </w:r>
    <w:r w:rsidR="00773043">
      <w:rPr>
        <w:i/>
      </w:rPr>
      <w:tab/>
    </w:r>
    <w:r w:rsidR="00773043">
      <w:rPr>
        <w:i/>
      </w:rPr>
      <w:tab/>
    </w:r>
    <w:r w:rsidR="00773043">
      <w:rPr>
        <w:i/>
      </w:rPr>
      <w:tab/>
    </w:r>
    <w:r w:rsidR="00773043">
      <w:rPr>
        <w:i/>
      </w:rPr>
      <w:tab/>
    </w:r>
    <w:r w:rsidR="00773043">
      <w:t xml:space="preserve">Version no.: </w:t>
    </w:r>
    <w:sdt>
      <w:sdtPr>
        <w:alias w:val="Revision Number"/>
        <w:tag w:val="RevisionNumber"/>
        <w:id w:val="-471900980"/>
        <w:placeholder>
          <w:docPart w:val="06151CDFEB13409082242F8377FA11AC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F23BE434-2E37-426B-BC4E-040890D26E65}"/>
        <w:text/>
      </w:sdtPr>
      <w:sdtEndPr/>
      <w:sdtContent>
        <w:r>
          <w:t>3</w:t>
        </w:r>
      </w:sdtContent>
    </w:sdt>
  </w:p>
  <w:p w14:paraId="4766B51B" w14:textId="31C4BF39" w:rsidR="00773043" w:rsidRDefault="00773043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rPr>
          <w:szCs w:val="18"/>
        </w:rPr>
        <w:alias w:val="Date Published"/>
        <w:tag w:val="DatePublished"/>
        <w:id w:val="1117653423"/>
        <w:placeholder>
          <w:docPart w:val="63497AE3EAB948A990AF6288E01B3BEE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F23BE434-2E37-426B-BC4E-040890D26E65}"/>
        <w:date w:fullDate="2025-01-16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C05225">
          <w:rPr>
            <w:szCs w:val="18"/>
          </w:rPr>
          <w:t>16/01/2025</w:t>
        </w:r>
      </w:sdtContent>
    </w:sdt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4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7</w:t>
    </w:r>
    <w:r>
      <w:rPr>
        <w:szCs w:val="18"/>
      </w:rPr>
      <w:fldChar w:fldCharType="end"/>
    </w:r>
  </w:p>
  <w:p w14:paraId="4A3E9557" w14:textId="77777777" w:rsidR="00773043" w:rsidRDefault="00773043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32383" w14:textId="77777777" w:rsidR="00E9623D" w:rsidRDefault="00E9623D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8963ECA" w14:textId="0A7F0C40" w:rsidR="00E9623D" w:rsidRDefault="00EC1DC5">
    <w:pPr>
      <w:pStyle w:val="Footer"/>
      <w:tabs>
        <w:tab w:val="clear" w:pos="4513"/>
        <w:tab w:val="clear" w:pos="9026"/>
        <w:tab w:val="right" w:pos="9356"/>
      </w:tabs>
      <w:ind w:left="-567" w:right="-330"/>
    </w:pPr>
    <w:sdt>
      <w:sdtPr>
        <w:rPr>
          <w:i/>
        </w:rPr>
        <w:alias w:val="Title"/>
        <w:tag w:val=""/>
        <w:id w:val="-1138566704"/>
        <w:placeholder>
          <w:docPart w:val="CBC28665559E472E867196475F7F2BC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A5C43">
          <w:rPr>
            <w:i/>
          </w:rPr>
          <w:t>Performance standards – Plant export Authorised officer audits</w:t>
        </w:r>
      </w:sdtContent>
    </w:sdt>
    <w:r w:rsidR="00E9623D">
      <w:rPr>
        <w:i/>
      </w:rPr>
      <w:tab/>
    </w:r>
    <w:r w:rsidR="00E9623D">
      <w:t xml:space="preserve">Version no.: </w:t>
    </w:r>
    <w:sdt>
      <w:sdtPr>
        <w:alias w:val="Revision Number"/>
        <w:tag w:val="RevisionNumber"/>
        <w:id w:val="66237798"/>
        <w:placeholder>
          <w:docPart w:val="7DCE3CBB6C2342F58F9FEEDA44DA063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F23BE434-2E37-426B-BC4E-040890D26E65}"/>
        <w:text/>
      </w:sdtPr>
      <w:sdtEndPr/>
      <w:sdtContent>
        <w:r>
          <w:t>3</w:t>
        </w:r>
      </w:sdtContent>
    </w:sdt>
  </w:p>
  <w:p w14:paraId="36F3C24B" w14:textId="09E647C5" w:rsidR="00E9623D" w:rsidRDefault="00E9623D" w:rsidP="0005120E">
    <w:pPr>
      <w:pStyle w:val="Footer"/>
      <w:tabs>
        <w:tab w:val="clear" w:pos="9026"/>
        <w:tab w:val="right" w:pos="9356"/>
      </w:tabs>
      <w:spacing w:before="0"/>
      <w:ind w:left="-567" w:right="-330"/>
    </w:pPr>
    <w:r>
      <w:t xml:space="preserve">Date published: </w:t>
    </w:r>
    <w:sdt>
      <w:sdtPr>
        <w:alias w:val="Date Published"/>
        <w:tag w:val="DatePublished"/>
        <w:id w:val="-548223304"/>
        <w:placeholder>
          <w:docPart w:val="DF7537B3C6AA4F86B06F7BC53BBF94D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F23BE434-2E37-426B-BC4E-040890D26E65}"/>
        <w:date w:fullDate="2025-01-16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C05225">
          <w:t>16/01/2025</w:t>
        </w:r>
      </w:sdtContent>
    </w:sdt>
    <w:r>
      <w:tab/>
    </w:r>
    <w:r w:rsidRPr="00A40FB0">
      <w:rPr>
        <w:b/>
        <w:bCs/>
        <w:color w:val="FF0000"/>
        <w:sz w:val="28"/>
        <w:szCs w:val="28"/>
        <w:lang w:eastAsia="en-US"/>
      </w:rPr>
      <w:t>Official</w:t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1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5</w:t>
    </w:r>
    <w:r>
      <w:rPr>
        <w:szCs w:val="18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EB913" w14:textId="77777777" w:rsidR="00E9623D" w:rsidRDefault="00E9623D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9EEF648" w14:textId="77777777" w:rsidR="00E9623D" w:rsidRDefault="00E9623D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2F6ADC9B" w14:textId="77777777" w:rsidR="00E9623D" w:rsidRDefault="00E9623D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319E05D8" w14:textId="77777777" w:rsidR="00E9623D" w:rsidRDefault="00E962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D009A" w14:textId="77777777" w:rsidR="0065345A" w:rsidRDefault="0065345A">
      <w:pPr>
        <w:spacing w:after="0"/>
      </w:pPr>
      <w:r>
        <w:separator/>
      </w:r>
    </w:p>
    <w:p w14:paraId="0BBCEC70" w14:textId="77777777" w:rsidR="0065345A" w:rsidRDefault="0065345A"/>
  </w:footnote>
  <w:footnote w:type="continuationSeparator" w:id="0">
    <w:p w14:paraId="1DBC32A9" w14:textId="77777777" w:rsidR="0065345A" w:rsidRDefault="0065345A">
      <w:pPr>
        <w:spacing w:after="0"/>
      </w:pPr>
      <w:r>
        <w:continuationSeparator/>
      </w:r>
    </w:p>
    <w:p w14:paraId="57F044E0" w14:textId="77777777" w:rsidR="0065345A" w:rsidRDefault="0065345A"/>
  </w:footnote>
  <w:footnote w:type="continuationNotice" w:id="1">
    <w:p w14:paraId="0A50FFC6" w14:textId="77777777" w:rsidR="008B186E" w:rsidRDefault="008B186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59321" w14:textId="153F57F2" w:rsidR="0034756A" w:rsidRDefault="0034756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4656" behindDoc="0" locked="0" layoutInCell="1" allowOverlap="1" wp14:anchorId="3A1DA652" wp14:editId="033B335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76110792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D68D7D" w14:textId="39FED67E" w:rsidR="0034756A" w:rsidRPr="0034756A" w:rsidRDefault="0034756A" w:rsidP="0034756A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4756A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1DA65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465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textbox style="mso-fit-shape-to-text:t" inset="0,15pt,0,0">
                <w:txbxContent>
                  <w:p w14:paraId="58D68D7D" w14:textId="39FED67E" w:rsidR="0034756A" w:rsidRPr="0034756A" w:rsidRDefault="0034756A" w:rsidP="0034756A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4756A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D265C" w14:textId="180E556F" w:rsidR="0034756A" w:rsidRDefault="0034756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0" layoutInCell="1" allowOverlap="1" wp14:anchorId="78F040C3" wp14:editId="627D5350">
              <wp:simplePos x="914400" y="2667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249347239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4E0071" w14:textId="5A73D507" w:rsidR="0034756A" w:rsidRPr="0034756A" w:rsidRDefault="0034756A" w:rsidP="0034756A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4756A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F040C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65pt;z-index:25165568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textbox style="mso-fit-shape-to-text:t" inset="0,15pt,0,0">
                <w:txbxContent>
                  <w:p w14:paraId="5B4E0071" w14:textId="5A73D507" w:rsidR="0034756A" w:rsidRPr="0034756A" w:rsidRDefault="0034756A" w:rsidP="0034756A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4756A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2BE9C" w14:textId="43268531" w:rsidR="0034756A" w:rsidRDefault="0034756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3632" behindDoc="0" locked="0" layoutInCell="1" allowOverlap="1" wp14:anchorId="37D09213" wp14:editId="5F1F4A7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330792420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E47292" w14:textId="720C409A" w:rsidR="0034756A" w:rsidRPr="0034756A" w:rsidRDefault="0034756A" w:rsidP="0034756A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4756A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D0921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65pt;z-index:25165363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JxvcI4NAgAAHAQA&#10;AA4AAAAAAAAAAAAAAAAALgIAAGRycy9lMm9Eb2MueG1sUEsBAi0AFAAGAAgAAAAhAMs2Nd/aAAAA&#10;AwEAAA8AAAAAAAAAAAAAAAAAZwQAAGRycy9kb3ducmV2LnhtbFBLBQYAAAAABAAEAPMAAABuBQAA&#10;AAA=&#10;" filled="f" stroked="f">
              <v:textbox style="mso-fit-shape-to-text:t" inset="0,15pt,0,0">
                <w:txbxContent>
                  <w:p w14:paraId="57E47292" w14:textId="720C409A" w:rsidR="0034756A" w:rsidRPr="0034756A" w:rsidRDefault="0034756A" w:rsidP="0034756A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4756A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9F60F" w14:textId="77777777" w:rsidR="00AA5C43" w:rsidRPr="00054FAE" w:rsidRDefault="00AA5C43" w:rsidP="00612E85">
    <w:pPr>
      <w:pStyle w:val="Header"/>
      <w:tabs>
        <w:tab w:val="clear" w:pos="9026"/>
        <w:tab w:val="right" w:pos="9356"/>
      </w:tabs>
      <w:ind w:right="-330"/>
      <w:jc w:val="right"/>
      <w:rPr>
        <w:szCs w:val="18"/>
      </w:rPr>
    </w:pPr>
    <w:r w:rsidRPr="00054FAE">
      <w:rPr>
        <w:szCs w:val="18"/>
      </w:rPr>
      <w:t>Document</w:t>
    </w:r>
    <w:r>
      <w:rPr>
        <w:szCs w:val="18"/>
      </w:rPr>
      <w:t xml:space="preserve"> ID:</w:t>
    </w:r>
    <w:r>
      <w:t xml:space="preserve"> </w:t>
    </w:r>
    <w:sdt>
      <w:sdtPr>
        <w:alias w:val="Document ID Value"/>
        <w:tag w:val="_dlc_DocId"/>
        <w:id w:val="-384876087"/>
        <w:lock w:val="contentLocked"/>
        <w:placeholder>
          <w:docPart w:val="2A5F6E1D86A045D7AC08F2152063273B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F23BE434-2E37-426B-BC4E-040890D26E65}"/>
        <w:text/>
      </w:sdtPr>
      <w:sdtEndPr/>
      <w:sdtContent>
        <w:r>
          <w:t>IMLS-9-7667</w:t>
        </w:r>
      </w:sdtContent>
    </w:sdt>
  </w:p>
  <w:p w14:paraId="7B914ADA" w14:textId="77777777" w:rsidR="00AA5C43" w:rsidRPr="00991602" w:rsidRDefault="00AA5C43" w:rsidP="00612E85">
    <w:pPr>
      <w:pStyle w:val="Header"/>
      <w:tabs>
        <w:tab w:val="clear" w:pos="9026"/>
        <w:tab w:val="right" w:pos="9356"/>
      </w:tabs>
      <w:ind w:right="-330"/>
      <w:jc w:val="right"/>
      <w:rPr>
        <w:szCs w:val="18"/>
      </w:rPr>
    </w:pPr>
    <w:r w:rsidRPr="00054FAE">
      <w:rPr>
        <w:szCs w:val="18"/>
      </w:rPr>
      <w:t>Risk rating: [Low/Medium/High]</w:t>
    </w:r>
  </w:p>
  <w:p w14:paraId="043A5BBC" w14:textId="77777777" w:rsidR="00AA5C43" w:rsidRDefault="00AA5C4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4DDDECF9" wp14:editId="55D8F6B4">
              <wp:simplePos x="914400" y="2667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80081765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38F217" w14:textId="77777777" w:rsidR="00AA5C43" w:rsidRPr="0034756A" w:rsidRDefault="00AA5C43" w:rsidP="0034756A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4756A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DDECF9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alt="OFFICIAL" style="position:absolute;margin-left:0;margin-top:0;width:43.45pt;height:32.65pt;z-index:25165977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EYRFfUNAgAAHAQA&#10;AA4AAAAAAAAAAAAAAAAALgIAAGRycy9lMm9Eb2MueG1sUEsBAi0AFAAGAAgAAAAhAMs2Nd/aAAAA&#10;AwEAAA8AAAAAAAAAAAAAAAAAZwQAAGRycy9kb3ducmV2LnhtbFBLBQYAAAAABAAEAPMAAABuBQAA&#10;AAA=&#10;" filled="f" stroked="f">
              <v:textbox style="mso-fit-shape-to-text:t" inset="0,15pt,0,0">
                <w:txbxContent>
                  <w:p w14:paraId="5238F217" w14:textId="77777777" w:rsidR="00AA5C43" w:rsidRPr="0034756A" w:rsidRDefault="00AA5C43" w:rsidP="0034756A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4756A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D71C5" w14:textId="6A839300" w:rsidR="00E9623D" w:rsidRPr="00054FAE" w:rsidRDefault="00E9623D" w:rsidP="00991602">
    <w:pPr>
      <w:pStyle w:val="Header"/>
      <w:tabs>
        <w:tab w:val="clear" w:pos="9026"/>
        <w:tab w:val="right" w:pos="9356"/>
      </w:tabs>
      <w:ind w:right="-330"/>
      <w:jc w:val="right"/>
      <w:rPr>
        <w:szCs w:val="18"/>
      </w:rPr>
    </w:pPr>
    <w:r w:rsidRPr="00054FAE">
      <w:rPr>
        <w:szCs w:val="18"/>
      </w:rPr>
      <w:t>Document</w:t>
    </w:r>
    <w:r>
      <w:rPr>
        <w:szCs w:val="18"/>
      </w:rPr>
      <w:t xml:space="preserve"> ID:</w:t>
    </w:r>
    <w:r>
      <w:t xml:space="preserve"> IMLS-9-7667</w:t>
    </w:r>
  </w:p>
  <w:p w14:paraId="5B824AD6" w14:textId="77777777" w:rsidR="00E9623D" w:rsidRPr="00991602" w:rsidRDefault="00E9623D" w:rsidP="00991602">
    <w:pPr>
      <w:pStyle w:val="Header"/>
      <w:tabs>
        <w:tab w:val="clear" w:pos="9026"/>
        <w:tab w:val="right" w:pos="9356"/>
      </w:tabs>
      <w:ind w:right="-330"/>
      <w:jc w:val="right"/>
      <w:rPr>
        <w:szCs w:val="18"/>
      </w:rPr>
    </w:pPr>
    <w:r w:rsidRPr="00054FAE">
      <w:rPr>
        <w:szCs w:val="18"/>
      </w:rPr>
      <w:t>Risk rating: [Low/Medium/High]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D138A6"/>
    <w:multiLevelType w:val="hybridMultilevel"/>
    <w:tmpl w:val="74AE9F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2585A"/>
    <w:multiLevelType w:val="hybridMultilevel"/>
    <w:tmpl w:val="563EF5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6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6644F"/>
    <w:multiLevelType w:val="hybridMultilevel"/>
    <w:tmpl w:val="A03A3AE6"/>
    <w:lvl w:ilvl="0" w:tplc="2926E82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8A1A76"/>
    <w:multiLevelType w:val="hybridMultilevel"/>
    <w:tmpl w:val="8BE8E372"/>
    <w:lvl w:ilvl="0" w:tplc="241A7C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3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9C607B"/>
    <w:multiLevelType w:val="hybridMultilevel"/>
    <w:tmpl w:val="4DC6153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97E378E"/>
    <w:multiLevelType w:val="multilevel"/>
    <w:tmpl w:val="F5101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317259">
    <w:abstractNumId w:val="2"/>
  </w:num>
  <w:num w:numId="2" w16cid:durableId="490952822">
    <w:abstractNumId w:val="12"/>
  </w:num>
  <w:num w:numId="3" w16cid:durableId="1209294134">
    <w:abstractNumId w:val="5"/>
  </w:num>
  <w:num w:numId="4" w16cid:durableId="190191764">
    <w:abstractNumId w:val="15"/>
  </w:num>
  <w:num w:numId="5" w16cid:durableId="1345015618">
    <w:abstractNumId w:val="0"/>
  </w:num>
  <w:num w:numId="6" w16cid:durableId="32997155">
    <w:abstractNumId w:val="15"/>
  </w:num>
  <w:num w:numId="7" w16cid:durableId="1493251110">
    <w:abstractNumId w:val="18"/>
  </w:num>
  <w:num w:numId="8" w16cid:durableId="620112200">
    <w:abstractNumId w:val="7"/>
  </w:num>
  <w:num w:numId="9" w16cid:durableId="1540703409">
    <w:abstractNumId w:val="4"/>
  </w:num>
  <w:num w:numId="10" w16cid:durableId="1149320115">
    <w:abstractNumId w:val="10"/>
  </w:num>
  <w:num w:numId="11" w16cid:durableId="2128698048">
    <w:abstractNumId w:val="16"/>
  </w:num>
  <w:num w:numId="12" w16cid:durableId="434716666">
    <w:abstractNumId w:val="6"/>
  </w:num>
  <w:num w:numId="13" w16cid:durableId="380637709">
    <w:abstractNumId w:val="9"/>
  </w:num>
  <w:num w:numId="14" w16cid:durableId="1977085">
    <w:abstractNumId w:val="13"/>
  </w:num>
  <w:num w:numId="15" w16cid:durableId="1954284974">
    <w:abstractNumId w:val="11"/>
  </w:num>
  <w:num w:numId="16" w16cid:durableId="11609630">
    <w:abstractNumId w:val="1"/>
  </w:num>
  <w:num w:numId="17" w16cid:durableId="1513060598">
    <w:abstractNumId w:val="8"/>
  </w:num>
  <w:num w:numId="18" w16cid:durableId="1836140969">
    <w:abstractNumId w:val="17"/>
  </w:num>
  <w:num w:numId="19" w16cid:durableId="1910653338">
    <w:abstractNumId w:val="3"/>
  </w:num>
  <w:num w:numId="20" w16cid:durableId="10047478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21265"/>
    <w:rsid w:val="00032BFB"/>
    <w:rsid w:val="00033FDD"/>
    <w:rsid w:val="00035A53"/>
    <w:rsid w:val="000366BF"/>
    <w:rsid w:val="0004193F"/>
    <w:rsid w:val="00056C91"/>
    <w:rsid w:val="00062710"/>
    <w:rsid w:val="000708C1"/>
    <w:rsid w:val="000726AF"/>
    <w:rsid w:val="00084E07"/>
    <w:rsid w:val="0009112F"/>
    <w:rsid w:val="000957D3"/>
    <w:rsid w:val="000C025E"/>
    <w:rsid w:val="000C2E42"/>
    <w:rsid w:val="000C717D"/>
    <w:rsid w:val="000D4657"/>
    <w:rsid w:val="000E0477"/>
    <w:rsid w:val="000E2363"/>
    <w:rsid w:val="000E637B"/>
    <w:rsid w:val="000F6016"/>
    <w:rsid w:val="0010289E"/>
    <w:rsid w:val="00135233"/>
    <w:rsid w:val="00155294"/>
    <w:rsid w:val="00163ECE"/>
    <w:rsid w:val="00177251"/>
    <w:rsid w:val="001A6FA9"/>
    <w:rsid w:val="001B2998"/>
    <w:rsid w:val="001B51BB"/>
    <w:rsid w:val="001C139F"/>
    <w:rsid w:val="001D0898"/>
    <w:rsid w:val="001D4D55"/>
    <w:rsid w:val="001E62E3"/>
    <w:rsid w:val="001F1731"/>
    <w:rsid w:val="001F4B78"/>
    <w:rsid w:val="00214770"/>
    <w:rsid w:val="00222594"/>
    <w:rsid w:val="00232714"/>
    <w:rsid w:val="002372E7"/>
    <w:rsid w:val="00250227"/>
    <w:rsid w:val="00262C1A"/>
    <w:rsid w:val="00280B6C"/>
    <w:rsid w:val="00281921"/>
    <w:rsid w:val="0029397E"/>
    <w:rsid w:val="00296227"/>
    <w:rsid w:val="002A1DAE"/>
    <w:rsid w:val="002A337C"/>
    <w:rsid w:val="002C3D97"/>
    <w:rsid w:val="002C5265"/>
    <w:rsid w:val="002D2D1D"/>
    <w:rsid w:val="002E7E8D"/>
    <w:rsid w:val="002F305E"/>
    <w:rsid w:val="00304EDF"/>
    <w:rsid w:val="00312897"/>
    <w:rsid w:val="003179BA"/>
    <w:rsid w:val="00325BCE"/>
    <w:rsid w:val="00336A90"/>
    <w:rsid w:val="00340CE4"/>
    <w:rsid w:val="003451C3"/>
    <w:rsid w:val="0034756A"/>
    <w:rsid w:val="00361DB7"/>
    <w:rsid w:val="00371701"/>
    <w:rsid w:val="0037225B"/>
    <w:rsid w:val="003850BA"/>
    <w:rsid w:val="0038647B"/>
    <w:rsid w:val="00394E32"/>
    <w:rsid w:val="003978BE"/>
    <w:rsid w:val="003A2147"/>
    <w:rsid w:val="003A4D0B"/>
    <w:rsid w:val="003B33EF"/>
    <w:rsid w:val="003C4F09"/>
    <w:rsid w:val="003E31F4"/>
    <w:rsid w:val="003E6670"/>
    <w:rsid w:val="003F0DDF"/>
    <w:rsid w:val="004010B9"/>
    <w:rsid w:val="00403AD6"/>
    <w:rsid w:val="00405DEC"/>
    <w:rsid w:val="0041074B"/>
    <w:rsid w:val="00430AEE"/>
    <w:rsid w:val="00431D0B"/>
    <w:rsid w:val="0044312C"/>
    <w:rsid w:val="0044388B"/>
    <w:rsid w:val="00444EE4"/>
    <w:rsid w:val="00446114"/>
    <w:rsid w:val="004477DE"/>
    <w:rsid w:val="004552BD"/>
    <w:rsid w:val="00455DBD"/>
    <w:rsid w:val="004643F5"/>
    <w:rsid w:val="00470FF0"/>
    <w:rsid w:val="00491DEE"/>
    <w:rsid w:val="004943E9"/>
    <w:rsid w:val="0049502B"/>
    <w:rsid w:val="004A15D8"/>
    <w:rsid w:val="004B1C4B"/>
    <w:rsid w:val="004B3FE6"/>
    <w:rsid w:val="004C363C"/>
    <w:rsid w:val="004C3BF7"/>
    <w:rsid w:val="004D2AEC"/>
    <w:rsid w:val="004D6D37"/>
    <w:rsid w:val="004E317A"/>
    <w:rsid w:val="004F1124"/>
    <w:rsid w:val="00521D95"/>
    <w:rsid w:val="0052689B"/>
    <w:rsid w:val="0053276A"/>
    <w:rsid w:val="005363D6"/>
    <w:rsid w:val="00536F1F"/>
    <w:rsid w:val="0053732B"/>
    <w:rsid w:val="005425A7"/>
    <w:rsid w:val="00542BD2"/>
    <w:rsid w:val="00545F95"/>
    <w:rsid w:val="00555ED2"/>
    <w:rsid w:val="005670FA"/>
    <w:rsid w:val="005814F6"/>
    <w:rsid w:val="00590B39"/>
    <w:rsid w:val="00591FE8"/>
    <w:rsid w:val="00594C3C"/>
    <w:rsid w:val="005A709C"/>
    <w:rsid w:val="005B3B32"/>
    <w:rsid w:val="005C6E66"/>
    <w:rsid w:val="005E7FEB"/>
    <w:rsid w:val="005F3D5E"/>
    <w:rsid w:val="006032D7"/>
    <w:rsid w:val="00614542"/>
    <w:rsid w:val="006331AF"/>
    <w:rsid w:val="00634D0C"/>
    <w:rsid w:val="00644E34"/>
    <w:rsid w:val="0065155D"/>
    <w:rsid w:val="006515B7"/>
    <w:rsid w:val="00652AF2"/>
    <w:rsid w:val="0065345A"/>
    <w:rsid w:val="006613CB"/>
    <w:rsid w:val="006614DC"/>
    <w:rsid w:val="0067549D"/>
    <w:rsid w:val="00675556"/>
    <w:rsid w:val="00683A0A"/>
    <w:rsid w:val="00696832"/>
    <w:rsid w:val="00697BEC"/>
    <w:rsid w:val="006B0C24"/>
    <w:rsid w:val="006C4BF4"/>
    <w:rsid w:val="006C7BAF"/>
    <w:rsid w:val="006E55E4"/>
    <w:rsid w:val="006F4E06"/>
    <w:rsid w:val="00700088"/>
    <w:rsid w:val="0070307B"/>
    <w:rsid w:val="00706C8A"/>
    <w:rsid w:val="00721F19"/>
    <w:rsid w:val="007273C2"/>
    <w:rsid w:val="00746ECA"/>
    <w:rsid w:val="00752726"/>
    <w:rsid w:val="00761746"/>
    <w:rsid w:val="007644A1"/>
    <w:rsid w:val="0076735D"/>
    <w:rsid w:val="00773043"/>
    <w:rsid w:val="00782D10"/>
    <w:rsid w:val="007852A1"/>
    <w:rsid w:val="00797E98"/>
    <w:rsid w:val="007B5AE6"/>
    <w:rsid w:val="007C7289"/>
    <w:rsid w:val="007D3B25"/>
    <w:rsid w:val="007E213F"/>
    <w:rsid w:val="007E3854"/>
    <w:rsid w:val="007E39CC"/>
    <w:rsid w:val="007E5077"/>
    <w:rsid w:val="007E6FDD"/>
    <w:rsid w:val="008064BA"/>
    <w:rsid w:val="00816E76"/>
    <w:rsid w:val="00824CD1"/>
    <w:rsid w:val="0083751F"/>
    <w:rsid w:val="008465E8"/>
    <w:rsid w:val="008619DB"/>
    <w:rsid w:val="00864639"/>
    <w:rsid w:val="00872087"/>
    <w:rsid w:val="00877B32"/>
    <w:rsid w:val="00880098"/>
    <w:rsid w:val="008817EC"/>
    <w:rsid w:val="008B12EA"/>
    <w:rsid w:val="008B186E"/>
    <w:rsid w:val="008B22BA"/>
    <w:rsid w:val="008B6CB7"/>
    <w:rsid w:val="008B6E34"/>
    <w:rsid w:val="008C4575"/>
    <w:rsid w:val="008D69BA"/>
    <w:rsid w:val="008E4403"/>
    <w:rsid w:val="008F0C49"/>
    <w:rsid w:val="008F46A4"/>
    <w:rsid w:val="00901FF3"/>
    <w:rsid w:val="00912875"/>
    <w:rsid w:val="00915156"/>
    <w:rsid w:val="00916787"/>
    <w:rsid w:val="00916CFA"/>
    <w:rsid w:val="00924958"/>
    <w:rsid w:val="00936EBD"/>
    <w:rsid w:val="009963A7"/>
    <w:rsid w:val="009A006B"/>
    <w:rsid w:val="009A3B5E"/>
    <w:rsid w:val="009B48F8"/>
    <w:rsid w:val="009E5914"/>
    <w:rsid w:val="009F1034"/>
    <w:rsid w:val="009F4138"/>
    <w:rsid w:val="009F4172"/>
    <w:rsid w:val="009F5549"/>
    <w:rsid w:val="00A05D6A"/>
    <w:rsid w:val="00A0655F"/>
    <w:rsid w:val="00A12C49"/>
    <w:rsid w:val="00A17037"/>
    <w:rsid w:val="00A26C29"/>
    <w:rsid w:val="00A2746E"/>
    <w:rsid w:val="00A3123B"/>
    <w:rsid w:val="00A31428"/>
    <w:rsid w:val="00A331A5"/>
    <w:rsid w:val="00A4365D"/>
    <w:rsid w:val="00A65329"/>
    <w:rsid w:val="00A75B1E"/>
    <w:rsid w:val="00A90964"/>
    <w:rsid w:val="00A91BBB"/>
    <w:rsid w:val="00A95D58"/>
    <w:rsid w:val="00AA100D"/>
    <w:rsid w:val="00AA4E24"/>
    <w:rsid w:val="00AA5C43"/>
    <w:rsid w:val="00AB1E57"/>
    <w:rsid w:val="00AC57CC"/>
    <w:rsid w:val="00AE2184"/>
    <w:rsid w:val="00B02296"/>
    <w:rsid w:val="00B04C50"/>
    <w:rsid w:val="00B07394"/>
    <w:rsid w:val="00B1410E"/>
    <w:rsid w:val="00B36600"/>
    <w:rsid w:val="00B43EC6"/>
    <w:rsid w:val="00B47A50"/>
    <w:rsid w:val="00B570B2"/>
    <w:rsid w:val="00B83D09"/>
    <w:rsid w:val="00B85317"/>
    <w:rsid w:val="00B91EF8"/>
    <w:rsid w:val="00B950A2"/>
    <w:rsid w:val="00BA7F5A"/>
    <w:rsid w:val="00BB115B"/>
    <w:rsid w:val="00BC031D"/>
    <w:rsid w:val="00BD4F8B"/>
    <w:rsid w:val="00BE16D2"/>
    <w:rsid w:val="00BE18E0"/>
    <w:rsid w:val="00BF32F3"/>
    <w:rsid w:val="00BF5DD9"/>
    <w:rsid w:val="00BF6E17"/>
    <w:rsid w:val="00C05225"/>
    <w:rsid w:val="00C426B5"/>
    <w:rsid w:val="00C43363"/>
    <w:rsid w:val="00C54A60"/>
    <w:rsid w:val="00C55A27"/>
    <w:rsid w:val="00C6461F"/>
    <w:rsid w:val="00C66F18"/>
    <w:rsid w:val="00C7107B"/>
    <w:rsid w:val="00C71580"/>
    <w:rsid w:val="00C718E5"/>
    <w:rsid w:val="00C7330F"/>
    <w:rsid w:val="00C7355C"/>
    <w:rsid w:val="00C85009"/>
    <w:rsid w:val="00C872F1"/>
    <w:rsid w:val="00C97379"/>
    <w:rsid w:val="00CA4EF2"/>
    <w:rsid w:val="00CA5472"/>
    <w:rsid w:val="00CB3571"/>
    <w:rsid w:val="00CB59D2"/>
    <w:rsid w:val="00CD0591"/>
    <w:rsid w:val="00CF0F4D"/>
    <w:rsid w:val="00D04F9D"/>
    <w:rsid w:val="00D126D9"/>
    <w:rsid w:val="00D2481B"/>
    <w:rsid w:val="00D42536"/>
    <w:rsid w:val="00D43EF8"/>
    <w:rsid w:val="00D45BE0"/>
    <w:rsid w:val="00D675F6"/>
    <w:rsid w:val="00D7282A"/>
    <w:rsid w:val="00D767CF"/>
    <w:rsid w:val="00D809FA"/>
    <w:rsid w:val="00D81AE6"/>
    <w:rsid w:val="00D86F6A"/>
    <w:rsid w:val="00D90DF8"/>
    <w:rsid w:val="00D9217C"/>
    <w:rsid w:val="00D96E97"/>
    <w:rsid w:val="00DA0210"/>
    <w:rsid w:val="00DC7734"/>
    <w:rsid w:val="00DE7CF4"/>
    <w:rsid w:val="00DF3A0A"/>
    <w:rsid w:val="00E1154D"/>
    <w:rsid w:val="00E347A9"/>
    <w:rsid w:val="00E411BF"/>
    <w:rsid w:val="00E556A9"/>
    <w:rsid w:val="00E55791"/>
    <w:rsid w:val="00E61F5D"/>
    <w:rsid w:val="00E67503"/>
    <w:rsid w:val="00E771AF"/>
    <w:rsid w:val="00E82E0E"/>
    <w:rsid w:val="00E90E4A"/>
    <w:rsid w:val="00E924CC"/>
    <w:rsid w:val="00E96038"/>
    <w:rsid w:val="00E9623D"/>
    <w:rsid w:val="00EA5446"/>
    <w:rsid w:val="00EA6E9F"/>
    <w:rsid w:val="00EA7AFE"/>
    <w:rsid w:val="00EC151A"/>
    <w:rsid w:val="00EC1DC5"/>
    <w:rsid w:val="00EC68B2"/>
    <w:rsid w:val="00ED0369"/>
    <w:rsid w:val="00EE03F8"/>
    <w:rsid w:val="00EE5CF3"/>
    <w:rsid w:val="00EF494B"/>
    <w:rsid w:val="00EF7974"/>
    <w:rsid w:val="00F20BDB"/>
    <w:rsid w:val="00F234A3"/>
    <w:rsid w:val="00F503F9"/>
    <w:rsid w:val="00F53512"/>
    <w:rsid w:val="00F56EF2"/>
    <w:rsid w:val="00F807D6"/>
    <w:rsid w:val="00F81BAA"/>
    <w:rsid w:val="00F84DD3"/>
    <w:rsid w:val="00F85AEC"/>
    <w:rsid w:val="00F91501"/>
    <w:rsid w:val="00F941C8"/>
    <w:rsid w:val="00FF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47BF55B"/>
  <w15:chartTrackingRefBased/>
  <w15:docId w15:val="{7D00372F-AC48-4C0A-A4C2-F286579D4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A17037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18E5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C718E5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C718E5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C718E5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Pr>
      <w:rFonts w:ascii="Cambria" w:eastAsia="Times New Roman" w:hAnsi="Cambria" w:cs="Times New Roman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A3123B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7E98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797E98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797E98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797E98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qFormat/>
    <w:rsid w:val="00B43EC6"/>
    <w:rPr>
      <w:color w:val="4472C4" w:themeColor="accent5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qFormat/>
    <w:rsid w:val="007C7289"/>
    <w:pPr>
      <w:numPr>
        <w:numId w:val="5"/>
      </w:numPr>
      <w:spacing w:before="60" w:after="60"/>
      <w:ind w:left="284" w:hanging="284"/>
    </w:pPr>
  </w:style>
  <w:style w:type="paragraph" w:customStyle="1" w:styleId="DocumentType-Reference">
    <w:name w:val="Document Type - Reference"/>
    <w:basedOn w:val="Normal"/>
    <w:link w:val="DocumentType-ReferenceChar"/>
    <w:rsid w:val="00BE16D2"/>
    <w:pPr>
      <w:widowControl w:val="0"/>
      <w:shd w:val="clear" w:color="auto" w:fill="00759A"/>
      <w:tabs>
        <w:tab w:val="center" w:pos="4465"/>
      </w:tabs>
      <w:spacing w:before="240" w:after="60"/>
      <w:jc w:val="center"/>
    </w:pPr>
    <w:rPr>
      <w:rFonts w:ascii="Cambria" w:eastAsia="Times New Roman" w:hAnsi="Cambria"/>
      <w:b/>
      <w:color w:val="FFFFFF" w:themeColor="background1"/>
      <w:sz w:val="48"/>
      <w:szCs w:val="20"/>
    </w:rPr>
  </w:style>
  <w:style w:type="character" w:customStyle="1" w:styleId="DocumentType-ReferenceChar">
    <w:name w:val="Document Type - Reference Char"/>
    <w:link w:val="DocumentType-Reference"/>
    <w:rsid w:val="00BE16D2"/>
    <w:rPr>
      <w:rFonts w:ascii="Cambria" w:eastAsia="Times New Roman" w:hAnsi="Cambria"/>
      <w:b/>
      <w:color w:val="FFFFFF" w:themeColor="background1"/>
      <w:sz w:val="48"/>
      <w:szCs w:val="20"/>
      <w:shd w:val="clear" w:color="auto" w:fill="00759A"/>
    </w:rPr>
  </w:style>
  <w:style w:type="paragraph" w:customStyle="1" w:styleId="Tableheadings">
    <w:name w:val="Table headings"/>
    <w:basedOn w:val="Normal"/>
    <w:qFormat/>
    <w:rsid w:val="00CA4EF2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rsid w:val="007C7289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D04F9D"/>
    <w:pPr>
      <w:tabs>
        <w:tab w:val="right" w:leader="dot" w:pos="8931"/>
        <w:tab w:val="right" w:leader="dot" w:pos="9016"/>
      </w:tabs>
      <w:spacing w:after="60"/>
      <w:ind w:left="220"/>
    </w:pPr>
    <w:rPr>
      <w:noProof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D04F9D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8064BA"/>
    <w:rPr>
      <w:color w:val="808080"/>
    </w:rPr>
  </w:style>
  <w:style w:type="paragraph" w:styleId="ListParagraph">
    <w:name w:val="List Paragraph"/>
    <w:basedOn w:val="Normal"/>
    <w:uiPriority w:val="34"/>
    <w:qFormat/>
    <w:rsid w:val="00CF0F4D"/>
    <w:pPr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MediumShading11">
    <w:name w:val="Medium Shading 11"/>
    <w:basedOn w:val="TableNormal"/>
    <w:uiPriority w:val="63"/>
    <w:rsid w:val="00CF0F4D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E6FD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41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26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yperlink" Target="mailto:AuditServices@aff.gov.au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s://www.aimsurveyors.com.au/Sys/Login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yperlink" Target="https://www.agriculture.gov.au/biosecurity-trade/export/micor" TargetMode="External"/><Relationship Id="rId28" Type="http://schemas.openxmlformats.org/officeDocument/2006/relationships/footer" Target="footer6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hyperlink" Target="http://www.agriculture.gov.au/export/controlled-goods/plants-plant-products/plantexportsmanual" TargetMode="External"/><Relationship Id="rId27" Type="http://schemas.openxmlformats.org/officeDocument/2006/relationships/footer" Target="footer5.xml"/><Relationship Id="rId30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BC28665559E472E867196475F7F2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9E723-18DC-467E-B08C-3652FA2C570A}"/>
      </w:docPartPr>
      <w:docPartBody>
        <w:p w:rsidR="006E2E42" w:rsidRDefault="007F49A4">
          <w:r w:rsidRPr="00A06339">
            <w:rPr>
              <w:rStyle w:val="PlaceholderText"/>
            </w:rPr>
            <w:t>[Title]</w:t>
          </w:r>
        </w:p>
      </w:docPartBody>
    </w:docPart>
    <w:docPart>
      <w:docPartPr>
        <w:name w:val="7DCE3CBB6C2342F58F9FEEDA44DA0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CF688-D262-4BB7-9DA9-F450A0C1F49F}"/>
      </w:docPartPr>
      <w:docPartBody>
        <w:p w:rsidR="006E2E42" w:rsidRDefault="007F49A4">
          <w:r w:rsidRPr="00A06339">
            <w:rPr>
              <w:rStyle w:val="PlaceholderText"/>
            </w:rPr>
            <w:t>[Revision Number]</w:t>
          </w:r>
        </w:p>
      </w:docPartBody>
    </w:docPart>
    <w:docPart>
      <w:docPartPr>
        <w:name w:val="DF7537B3C6AA4F86B06F7BC53BBF9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A4769-161F-4D73-A4B0-A6D2BDC60633}"/>
      </w:docPartPr>
      <w:docPartBody>
        <w:p w:rsidR="006E2E42" w:rsidRDefault="007F49A4">
          <w:r w:rsidRPr="00A06339">
            <w:rPr>
              <w:rStyle w:val="PlaceholderText"/>
            </w:rPr>
            <w:t>[Date Published]</w:t>
          </w:r>
        </w:p>
      </w:docPartBody>
    </w:docPart>
    <w:docPart>
      <w:docPartPr>
        <w:name w:val="C22AF596A33746FA9D107A8A12CDA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9552B-BCCF-4952-9ABC-D5FB1AF31F1A}"/>
      </w:docPartPr>
      <w:docPartBody>
        <w:p w:rsidR="00723914" w:rsidRDefault="00723914" w:rsidP="00723914">
          <w:pPr>
            <w:pStyle w:val="C22AF596A33746FA9D107A8A12CDA0FC"/>
          </w:pPr>
          <w:r w:rsidRPr="000B2434">
            <w:rPr>
              <w:rStyle w:val="PlaceholderText"/>
            </w:rPr>
            <w:t>[Document ID Value]</w:t>
          </w:r>
        </w:p>
      </w:docPartBody>
    </w:docPart>
    <w:docPart>
      <w:docPartPr>
        <w:name w:val="138CF46E696C4468903D1FFB0F8F5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263CD-CA2F-4301-965C-D614B953CF4C}"/>
      </w:docPartPr>
      <w:docPartBody>
        <w:p w:rsidR="00723914" w:rsidRDefault="00723914" w:rsidP="00723914">
          <w:pPr>
            <w:pStyle w:val="138CF46E696C4468903D1FFB0F8F53F0"/>
          </w:pPr>
          <w:r w:rsidRPr="003D2E77">
            <w:rPr>
              <w:rStyle w:val="PlaceholderText"/>
            </w:rPr>
            <w:t>[Section]</w:t>
          </w:r>
        </w:p>
      </w:docPartBody>
    </w:docPart>
    <w:docPart>
      <w:docPartPr>
        <w:name w:val="2AAB84D7FF964324A96B0BDDAB44E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1A56F-A4DB-4F7E-9AF1-6722C418C9D4}"/>
      </w:docPartPr>
      <w:docPartBody>
        <w:p w:rsidR="00723914" w:rsidRDefault="00723914" w:rsidP="00723914">
          <w:pPr>
            <w:pStyle w:val="2AAB84D7FF964324A96B0BDDAB44E1C1"/>
          </w:pPr>
          <w:r w:rsidRPr="00FA0201">
            <w:rPr>
              <w:rStyle w:val="PlaceholderText"/>
            </w:rPr>
            <w:t>[Revision Number]</w:t>
          </w:r>
        </w:p>
      </w:docPartBody>
    </w:docPart>
    <w:docPart>
      <w:docPartPr>
        <w:name w:val="F9020818436B48A298C4D67608A18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B1B9F-8B5D-4A94-8E63-0740B44413BE}"/>
      </w:docPartPr>
      <w:docPartBody>
        <w:p w:rsidR="00723914" w:rsidRDefault="00723914" w:rsidP="00723914">
          <w:pPr>
            <w:pStyle w:val="F9020818436B48A298C4D67608A18EB0"/>
          </w:pPr>
          <w:r w:rsidRPr="0039358C">
            <w:rPr>
              <w:rStyle w:val="PlaceholderText"/>
            </w:rPr>
            <w:t>[Date published]</w:t>
          </w:r>
        </w:p>
      </w:docPartBody>
    </w:docPart>
    <w:docPart>
      <w:docPartPr>
        <w:name w:val="16D1E73365334685A256659DF3E2D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BED30-3976-4294-A8F6-5B1271F4C24E}"/>
      </w:docPartPr>
      <w:docPartBody>
        <w:p w:rsidR="00723914" w:rsidRDefault="00723914" w:rsidP="00723914">
          <w:pPr>
            <w:pStyle w:val="16D1E73365334685A256659DF3E2DF01"/>
          </w:pPr>
          <w:r w:rsidRPr="003D0375">
            <w:rPr>
              <w:rStyle w:val="PlaceholderText"/>
            </w:rPr>
            <w:t>[Last Approver Review Date]</w:t>
          </w:r>
        </w:p>
      </w:docPartBody>
    </w:docPart>
    <w:docPart>
      <w:docPartPr>
        <w:name w:val="2A5F6E1D86A045D7AC08F21520632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CF35B-EA14-49A5-9E90-B1336542342E}"/>
      </w:docPartPr>
      <w:docPartBody>
        <w:p w:rsidR="00723914" w:rsidRDefault="00723914" w:rsidP="00723914">
          <w:pPr>
            <w:pStyle w:val="2A5F6E1D86A045D7AC08F2152063273B"/>
          </w:pPr>
          <w:r w:rsidRPr="00B34C47">
            <w:rPr>
              <w:rStyle w:val="PlaceholderText"/>
            </w:rPr>
            <w:t>[Document ID Value]</w:t>
          </w:r>
        </w:p>
      </w:docPartBody>
    </w:docPart>
    <w:docPart>
      <w:docPartPr>
        <w:name w:val="C5FDC4432F6846F8BD42D22F69F69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0BA9B-3527-48B7-9213-4A37A35299B6}"/>
      </w:docPartPr>
      <w:docPartBody>
        <w:p w:rsidR="005A00D7" w:rsidRDefault="005A00D7" w:rsidP="005A00D7">
          <w:pPr>
            <w:pStyle w:val="C5FDC4432F6846F8BD42D22F69F692D7"/>
          </w:pPr>
          <w:r w:rsidRPr="00A06339">
            <w:rPr>
              <w:rStyle w:val="PlaceholderText"/>
            </w:rPr>
            <w:t>[Title]</w:t>
          </w:r>
        </w:p>
      </w:docPartBody>
    </w:docPart>
    <w:docPart>
      <w:docPartPr>
        <w:name w:val="06151CDFEB13409082242F8377FA1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37C6E-A9C9-448E-8FF2-EA299E42DA4C}"/>
      </w:docPartPr>
      <w:docPartBody>
        <w:p w:rsidR="005A00D7" w:rsidRDefault="005A00D7" w:rsidP="005A00D7">
          <w:pPr>
            <w:pStyle w:val="06151CDFEB13409082242F8377FA11AC"/>
          </w:pPr>
          <w:r w:rsidRPr="00A06339">
            <w:rPr>
              <w:rStyle w:val="PlaceholderText"/>
            </w:rPr>
            <w:t>[Revision Number]</w:t>
          </w:r>
        </w:p>
      </w:docPartBody>
    </w:docPart>
    <w:docPart>
      <w:docPartPr>
        <w:name w:val="63497AE3EAB948A990AF6288E01B3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5D844-1FEC-4435-8A0C-6CCC577E41A1}"/>
      </w:docPartPr>
      <w:docPartBody>
        <w:p w:rsidR="005A00D7" w:rsidRDefault="005A00D7" w:rsidP="005A00D7">
          <w:pPr>
            <w:pStyle w:val="63497AE3EAB948A990AF6288E01B3BEE"/>
          </w:pPr>
          <w:r w:rsidRPr="00A06339">
            <w:rPr>
              <w:rStyle w:val="PlaceholderText"/>
            </w:rPr>
            <w:t>[Date Published]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9A4"/>
    <w:rsid w:val="00044603"/>
    <w:rsid w:val="000B4CB9"/>
    <w:rsid w:val="000E4704"/>
    <w:rsid w:val="0010388D"/>
    <w:rsid w:val="00224846"/>
    <w:rsid w:val="00290E71"/>
    <w:rsid w:val="002E1D43"/>
    <w:rsid w:val="00340CE4"/>
    <w:rsid w:val="0043312C"/>
    <w:rsid w:val="004643F5"/>
    <w:rsid w:val="00472D28"/>
    <w:rsid w:val="004943E9"/>
    <w:rsid w:val="0053732B"/>
    <w:rsid w:val="00594C3C"/>
    <w:rsid w:val="005A00D7"/>
    <w:rsid w:val="005B3B32"/>
    <w:rsid w:val="00656E0B"/>
    <w:rsid w:val="0067549D"/>
    <w:rsid w:val="006C3A24"/>
    <w:rsid w:val="006E2E42"/>
    <w:rsid w:val="006F4E06"/>
    <w:rsid w:val="00722347"/>
    <w:rsid w:val="00723914"/>
    <w:rsid w:val="007F49A4"/>
    <w:rsid w:val="0081448F"/>
    <w:rsid w:val="00816E76"/>
    <w:rsid w:val="008233EA"/>
    <w:rsid w:val="00877F5E"/>
    <w:rsid w:val="008F46A4"/>
    <w:rsid w:val="00A26C29"/>
    <w:rsid w:val="00A65329"/>
    <w:rsid w:val="00A72B69"/>
    <w:rsid w:val="00B91EF8"/>
    <w:rsid w:val="00BC474F"/>
    <w:rsid w:val="00BF5DD9"/>
    <w:rsid w:val="00C04F78"/>
    <w:rsid w:val="00C6461F"/>
    <w:rsid w:val="00C85009"/>
    <w:rsid w:val="00CB3571"/>
    <w:rsid w:val="00E6269F"/>
    <w:rsid w:val="00E6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9A4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00D7"/>
    <w:rPr>
      <w:color w:val="808080"/>
    </w:rPr>
  </w:style>
  <w:style w:type="paragraph" w:customStyle="1" w:styleId="C22AF596A33746FA9D107A8A12CDA0FC">
    <w:name w:val="C22AF596A33746FA9D107A8A12CDA0FC"/>
    <w:rsid w:val="007239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8CF46E696C4468903D1FFB0F8F53F0">
    <w:name w:val="138CF46E696C4468903D1FFB0F8F53F0"/>
    <w:rsid w:val="007239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AB84D7FF964324A96B0BDDAB44E1C1">
    <w:name w:val="2AAB84D7FF964324A96B0BDDAB44E1C1"/>
    <w:rsid w:val="007239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020818436B48A298C4D67608A18EB0">
    <w:name w:val="F9020818436B48A298C4D67608A18EB0"/>
    <w:rsid w:val="007239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D1E73365334685A256659DF3E2DF01">
    <w:name w:val="16D1E73365334685A256659DF3E2DF01"/>
    <w:rsid w:val="007239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5F6E1D86A045D7AC08F2152063273B">
    <w:name w:val="2A5F6E1D86A045D7AC08F2152063273B"/>
    <w:rsid w:val="007239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FDC4432F6846F8BD42D22F69F692D7">
    <w:name w:val="C5FDC4432F6846F8BD42D22F69F692D7"/>
    <w:rsid w:val="005A00D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151CDFEB13409082242F8377FA11AC">
    <w:name w:val="06151CDFEB13409082242F8377FA11AC"/>
    <w:rsid w:val="005A00D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497AE3EAB948A990AF6288E01B3BEE">
    <w:name w:val="63497AE3EAB948A990AF6288E01B3BEE"/>
    <w:rsid w:val="005A00D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  <Receiver>
    <Name>Bluebox Controlled Documents Event Receiver</Name>
    <Synchronization>Synchronous</Synchronization>
    <Type>10001</Type>
    <SequenceNumber>2000</SequenceNumber>
    <Url/>
    <Assembly>Bluebox.CDMS.ER.ControlledDocuments, Version=1.0.0.0, Culture=neutral, PublicKeyToken=f18db036f7174bd9</Assembly>
    <Class>Bluebox.CDMS.ER.ControlledDocuments.WorkingControlledDocumentReceiver</Class>
    <Data/>
    <Filter/>
  </Receiver>
  <Receiver>
    <Name>Bluebox Controlled Documents Event Receiver</Name>
    <Synchronization>Synchronous</Synchronization>
    <Type>10002</Type>
    <SequenceNumber>1100</SequenceNumber>
    <Url/>
    <Assembly>Bluebox.CDMS.ER.ControlledDocuments, Version=1.0.0.0, Culture=neutral, PublicKeyToken=f18db036f7174bd9</Assembly>
    <Class>Bluebox.CDMS.ER.ControlledDocuments.WorkingControlledDocumentReceiver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DocumentStatus2 xmlns="68cbf7e4-70d6-4716-b944-9db67f0d9a11">10-QA Completed</DocumentStatus2>
    <ImportExport xmlns="68cbf7e4-70d6-4716-b944-9db67f0d9a11">Export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3</RevisionNumber>
    <AutomaticallyRename xmlns="e9500ca1-f70f-428d-9145-870602b25063">No</AutomaticallyRename>
    <LastApproverReviewDate xmlns="e9500ca1-f70f-428d-9145-870602b25063">2025-01-15T14:00:00+00:00</LastApproverReviewDate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>Martin, Jemma</DisplayName>
        <AccountId>6561</AccountId>
        <AccountType/>
      </UserInfo>
    </Approver>
    <InternalReference xmlns="e9500ca1-f70f-428d-9145-870602b25063" xsi:nil="true"/>
    <TaxCatchAll xmlns="e9500ca1-f70f-428d-9145-870602b25063">
      <Value>1376</Value>
      <Value>740</Value>
      <Value>625</Value>
      <Value>845</Value>
      <Value>434</Value>
      <Value>6</Value>
      <Value>870</Value>
      <Value>1396</Value>
    </TaxCatchAll>
    <QualityControlled xmlns="e9500ca1-f70f-428d-9145-870602b25063">No</QualityControlled>
    <WorkingDocumentID xmlns="e9500ca1-f70f-428d-9145-870602b25063">IMLS-9-7667</WorkingDocumentID>
    <DocOwner xmlns="e9500ca1-f70f-428d-9145-870602b25063">
      <UserInfo>
        <DisplayName>Bell, Haddon</DisplayName>
        <AccountId>3080</AccountId>
        <AccountType/>
      </UserInfo>
    </DocOwner>
    <QuickPublish xmlns="e9500ca1-f70f-428d-9145-870602b25063">false</QuickPublish>
    <k161f926b226448eace69e85a27e6042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General functionality</TermName>
          <TermId xmlns="http://schemas.microsoft.com/office/infopath/2007/PartnerControls">bcf8de22-5ba7-46f9-b57a-76966ab34541</TermId>
        </TermInfo>
      </Terms>
    </k161f926b226448eace69e85a27e6042>
    <TitleAZ xmlns="68cbf7e4-70d6-4716-b944-9db67f0d9a11">P</TitleAZ>
    <ReviewTiming xmlns="e9500ca1-f70f-428d-9145-870602b25063">36</ReviewTiming>
    <PSF xmlns="68cbf7e4-70d6-4716-b944-9db67f0d9a11">false</PSF>
    <ClientContact xmlns="e9500ca1-f70f-428d-9145-870602b25063">
      <UserInfo>
        <DisplayName>Zhou, Wufeng</DisplayName>
        <AccountId>4614</AccountId>
        <AccountType/>
      </UserInfo>
    </ClientContact>
    <Enabled xmlns="e9500ca1-f70f-428d-9145-870602b25063">Yes</Enabled>
    <TopicBasedPageTXT xmlns="68cbf7e4-70d6-4716-b944-9db67f0d9a11">Plant Exports|8c351e2c-f5e8-402e-aa15-87b507a326f3</TopicBasedPageTXT>
    <eea302b347c740019c7f3553f178ab77 xmlns="e9500ca1-f70f-428d-9145-870602b25063">
      <Terms xmlns="http://schemas.microsoft.com/office/infopath/2007/PartnerControls"/>
    </eea302b347c740019c7f3553f178ab77>
    <FOIExempt xmlns="e9500ca1-f70f-428d-9145-870602b25063"/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Authorised officer</TermName>
          <TermId xmlns="http://schemas.microsoft.com/office/infopath/2007/PartnerControls">ff8c0f54-ad4e-4a3c-b768-a7c181fcc93a</TermId>
        </TermInfo>
      </Terms>
    </m4d11d480e694b37b542e3eba15089d0>
    <ConvertToPDF xmlns="e9500ca1-f70f-428d-9145-870602b25063">Yes</ConvertToPDF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Suggestion_x0020_Count xmlns="68cbf7e4-70d6-4716-b944-9db67f0d9a11">0</Suggestion_x0020_Count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Plant Exports</TermName>
          <TermId xmlns="http://schemas.microsoft.com/office/infopath/2007/PartnerControls">8c351e2c-f5e8-402e-aa15-87b507a326f3</TermId>
        </TermInfo>
      </Terms>
    </b9a6fe0eb4e641c69c5357ed8c21232e>
    <Program_x0020_Code xmlns="68cbf7e4-70d6-4716-b944-9db67f0d9a11" xsi:nil="true"/>
    <DatePublished xmlns="e9500ca1-f70f-428d-9145-870602b25063">2025-01-15T14:00:00+00:00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Exports reference</TermName>
          <TermId xmlns="http://schemas.microsoft.com/office/infopath/2007/PartnerControls">007761cb-5ced-49f2-b558-8cbfa1593dc1</TermId>
        </TermInfo>
      </Terms>
    </daf09614a8b04480a754141e6cb741f9>
    <CurrentTicket xmlns="68cbf7e4-70d6-4716-b944-9db67f0d9a11">12322</CurrentTicket>
    <_dlc_DocId xmlns="68cbf7e4-70d6-4716-b944-9db67f0d9a11">IMLS-9-7667</_dlc_DocId>
    <_dlc_DocIdUrl xmlns="68cbf7e4-70d6-4716-b944-9db67f0d9a11">
      <Url>http://iml.agdaff.gov.au/_layouts/15/DocIdRedir.aspx?ID=IMLS-9-7667</Url>
      <Description>IMLS-9-7667</Description>
    </_dlc_DocIdUrl>
    <SPDate xmlns="68cbf7e4-70d6-4716-b944-9db67f0d9a11">2021-03-27T16:00:00+00:00</SPDate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Business Systems Program</TermName>
          <TermId xmlns="http://schemas.microsoft.com/office/infopath/2007/PartnerControls">9139a30c-ce81-4dfd-9657-4a83e15cb9cb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Plant and Live Animal Exports, Welfare and Regulation</TermName>
          <TermId xmlns="http://schemas.microsoft.com/office/infopath/2007/PartnerControls">46fe7a4b-8c6a-4270-9d4c-44c8fea3ee0e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Plant Export Operations</TermName>
          <TermId xmlns="http://schemas.microsoft.com/office/infopath/2007/PartnerControls">49af6338-80ee-4dde-8d87-ab0f74deea08</TermId>
        </TermInfo>
      </Terms>
    </ide36b51d32e4a128c331630a08fe631>
    <Dual_x0020_FAS_x0020_approval xmlns="68cbf7e4-70d6-4716-b944-9db67f0d9a11">false</Dual_x0020_FAS_x0020_approval>
    <Document_x0020_risk_x0020_rating xmlns="68cbf7e4-70d6-4716-b944-9db67f0d9a11">None</Document_x0020_risk_x0020_rating>
    <IML_x0020_Document_x0020_Owner xmlns="68cbf7e4-70d6-4716-b944-9db67f0d9a11" xsi:nil="true"/>
    <ELR xmlns="68cbf7e4-70d6-4716-b944-9db67f0d9a11">true</ELR>
    <SLA xmlns="68cbf7e4-70d6-4716-b944-9db67f0d9a11">true</SLA>
    <SLA_x0020_Client xmlns="68cbf7e4-70d6-4716-b944-9db67f0d9a1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xports reference" ma:contentTypeID="0x010100C8B04A66FC9C6E4C9192AC8DD4BD954B02004A50C128993E9844B8D03705E19EAA36001386102A59786B4A81450BEDC6313DEA" ma:contentTypeVersion="2" ma:contentTypeDescription="" ma:contentTypeScope="" ma:versionID="f7d8417bae4b2f732a19c4436ff67819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targetNamespace="http://schemas.microsoft.com/office/2006/metadata/properties" ma:root="true" ma:fieldsID="09d466d24e4263379b06c70dcafa9388" ns1:_="" ns2:_="" ns3:_="">
    <xsd:import namespace="http://schemas.microsoft.com/sharepoint/v3"/>
    <xsd:import namespace="e9500ca1-f70f-428d-9145-870602b25063"/>
    <xsd:import namespace="68cbf7e4-70d6-4716-b944-9db67f0d9a11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3:_dlc_DocIdPersistId" minOccurs="0"/>
                <xsd:element ref="ns2:eea302b347c740019c7f3553f178ab77" minOccurs="0"/>
                <xsd:element ref="ns2:AutomaticallyRename" minOccurs="0"/>
                <xsd:element ref="ns2:lc45229bf63341f59e6df592c84cb2da" minOccurs="0"/>
                <xsd:element ref="ns2:TaxCatchAll" minOccurs="0"/>
                <xsd:element ref="ns2:ReviewTiming" minOccurs="0"/>
                <xsd:element ref="ns2:Enabled" minOccurs="0"/>
                <xsd:element ref="ns3:_dlc_DocIdUrl" minOccurs="0"/>
                <xsd:element ref="ns2:e3552ac25664425f9dec3bf982a67041" minOccurs="0"/>
                <xsd:element ref="ns3:_dlc_DocId" minOccurs="0"/>
                <xsd:element ref="ns3:b9a6fe0eb4e641c69c5357ed8c21232e" minOccurs="0"/>
                <xsd:element ref="ns2:TaxCatchAllLabel" minOccurs="0"/>
                <xsd:element ref="ns1:RelatedItems" minOccurs="0"/>
                <xsd:element ref="ns2:daf09614a8b04480a754141e6cb741f9" minOccurs="0"/>
                <xsd:element ref="ns3:lf3868a1de4247108347a5cc883bf3ec" minOccurs="0"/>
                <xsd:element ref="ns3:DocumentStatus2" minOccurs="0"/>
                <xsd:element ref="ns3:Suggestion_x0020_Count" minOccurs="0"/>
                <xsd:element ref="ns2:ConvertToPDF" minOccurs="0"/>
                <xsd:element ref="ns3:CurrentTicket" minOccurs="0"/>
                <xsd:element ref="ns2:QuickPublish" minOccurs="0"/>
                <xsd:element ref="ns3:TopicBasedPageTXT" minOccurs="0"/>
                <xsd:element ref="ns3:IML_x0020_Document_x0020_Owner" minOccurs="0"/>
                <xsd:element ref="ns3:PSF" minOccurs="0"/>
                <xsd:element ref="ns2:FOIExempt" minOccurs="0"/>
                <xsd:element ref="ns3:Program_x0020_Code" minOccurs="0"/>
                <xsd:element ref="ns3:k161f926b226448eace69e85a27e6042" minOccurs="0"/>
                <xsd:element ref="ns3:SPDa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Dual_x0020_FAS_x0020_approval" minOccurs="0"/>
                <xsd:element ref="ns3:Document_x0020_risk_x0020_rating"/>
                <xsd:element ref="ns3:SLA" minOccurs="0"/>
                <xsd:element ref="ns3:SLA_x0020_Client" minOccurs="0"/>
                <xsd:element ref="ns3:EL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40" nillable="true" ma:displayName="Related Items" ma:hidden="true" ma:internalName="RelatedItem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 ma:readOnly="false">
      <xsd:simpleType>
        <xsd:restriction base="dms:DateTime"/>
      </xsd:simpleType>
    </xsd:element>
    <xsd:element name="QualityControlled" ma:index="18" nillable="true" ma:displayName="Quality Controlled" ma:default="No" ma:format="Dropdown" ma:hidden="true" ma:internalName="QualityControlled" ma:readOnly="false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readOnly="false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 ma:readOnly="false">
      <xsd:simpleType>
        <xsd:restriction base="dms:DateTime"/>
      </xsd:simpleType>
    </xsd:element>
    <xsd:element name="WorkingDocumentID" ma:index="21" nillable="true" ma:displayName="Working document ID" ma:indexed="true" ma:internalName="WorkingDocumentID" ma:readOnly="false">
      <xsd:simpleType>
        <xsd:restriction base="dms:Text">
          <xsd:maxLength value="255"/>
        </xsd:restriction>
      </xsd:simpleType>
    </xsd:element>
    <xsd:element name="m4d11d480e694b37b542e3eba15089d0" ma:index="24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6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utomaticallyRename" ma:index="28" nillable="true" ma:displayName="Automatically Rename" ma:default="No" ma:format="RadioButtons" ma:hidden="true" ma:internalName="AutomaticallyRename" ma:readOnly="false">
      <xsd:simpleType>
        <xsd:restriction base="dms:Choice">
          <xsd:enumeration value="Yes"/>
          <xsd:enumeration value="No"/>
        </xsd:restriction>
      </xsd:simpleType>
    </xsd:element>
    <xsd:element name="lc45229bf63341f59e6df592c84cb2da" ma:index="29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0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viewTiming" ma:index="32" nillable="true" ma:displayName="Review Timing" ma:decimals="0" ma:default="0" ma:description="The number of months following approval that a document review will be scheduled. Leave as zero to apply the default value for this document type." ma:internalName="ReviewTiming" ma:readOnly="false" ma:percentage="FALSE">
      <xsd:simpleType>
        <xsd:restriction base="dms:Number"/>
      </xsd:simpleType>
    </xsd:element>
    <xsd:element name="Enabled" ma:index="33" nillable="true" ma:displayName="Enabled" ma:default="Yes" ma:format="RadioButtons" ma:indexed="true" ma:internalName="Enabled">
      <xsd:simpleType>
        <xsd:restriction base="dms:Choice">
          <xsd:enumeration value="Yes"/>
          <xsd:enumeration value="No"/>
        </xsd:restriction>
      </xsd:simpleType>
    </xsd:element>
    <xsd:element name="e3552ac25664425f9dec3bf982a67041" ma:index="35" nillable="true" ma:taxonomy="true" ma:internalName="e3552ac25664425f9dec3bf982a67041" ma:taxonomyFieldName="Entity" ma:displayName="Entity" ma:default="6;#Brightwater Care Group|5ab835ac-4b11-4ce4-b610-333d04e5f48f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f09614a8b04480a754141e6cb741f9" ma:index="41" ma:taxonomy="true" ma:internalName="daf09614a8b04480a754141e6cb741f9" ma:taxonomyFieldName="CDMSDocumentType" ma:displayName="Document Type" ma:indexed="true" ma:readOnly="fals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vertToPDF" ma:index="46" nillable="true" ma:displayName="Convert to PDF" ma:default="No" ma:description="Only applicable for Word documents (.doc, .docx)" ma:format="RadioButtons" ma:internalName="ConvertToPDF">
      <xsd:simpleType>
        <xsd:restriction base="dms:Choice">
          <xsd:enumeration value="Yes"/>
          <xsd:enumeration value="No"/>
        </xsd:restriction>
      </xsd:simpleType>
    </xsd:element>
    <xsd:element name="QuickPublish" ma:index="48" nillable="true" ma:displayName="Quick publish" ma:default="0" ma:internalName="QuickPublish">
      <xsd:simpleType>
        <xsd:restriction base="dms:Boolean"/>
      </xsd:simpleType>
    </xsd:element>
    <xsd:element name="FOIExempt" ma:index="52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57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59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 ma:readOnly="false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ma:displayName="Title A-Z" ma:format="Dropdown" ma:internalName="TitleAZ" ma:readOnly="false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3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b9a6fe0eb4e641c69c5357ed8c21232e" ma:index="37" nillable="true" ma:taxonomy="true" ma:internalName="b9a6fe0eb4e641c69c5357ed8c21232e" ma:taxonomyFieldName="TopicPage" ma:displayName="Topic Page" ma:readOnly="fals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2" nillable="true" ma:taxonomy="true" ma:internalName="lf3868a1de4247108347a5cc883bf3ec" ma:taxonomyFieldName="BusinessService" ma:displayName="Business Service" ma:readOnly="fals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tatus2" ma:index="44" nillable="true" ma:displayName="Ticket status" ma:default="0-New" ma:format="Dropdown" ma:internalName="DocumentStatus2" ma:readOnly="false">
      <xsd:simpleType>
        <xsd:restriction base="dms:Choice">
          <xsd:enumeration value="0-New"/>
          <xsd:enumeration value="0-Document Being Created"/>
          <xsd:enumeration value="0-Document Ready for Editing"/>
          <xsd:enumeration value="1-Open For Review"/>
          <xsd:enumeration value="2-Business Review In Progress"/>
          <xsd:enumeration value="3-Business Review Completed"/>
          <xsd:enumeration value="4-TW Ready For Review"/>
          <xsd:enumeration value="5-TW Review In Progress"/>
          <xsd:enumeration value="5-TW Review Completed"/>
          <xsd:enumeration value="6-Approval In Progress"/>
          <xsd:enumeration value="7-Approval Completed"/>
          <xsd:enumeration value="8-QA Ready For Review"/>
          <xsd:enumeration value="9-QA In Progress"/>
          <xsd:enumeration value="10-QA Completed"/>
          <xsd:enumeration value="11-Ready for Publishing"/>
          <xsd:enumeration value="11-Publishing"/>
          <xsd:enumeration value="11-Published"/>
          <xsd:enumeration value="11-Publishing Failed"/>
          <xsd:enumeration value="12-Archiving"/>
          <xsd:enumeration value="12-Archived"/>
          <xsd:enumeration value="13-Approver Rejected"/>
          <xsd:enumeration value="14-Cancelled"/>
          <xsd:enumeration value="15-Replaced"/>
        </xsd:restriction>
      </xsd:simpleType>
    </xsd:element>
    <xsd:element name="Suggestion_x0020_Count" ma:index="45" nillable="true" ma:displayName="Suggestion Count" ma:decimals="0" ma:default="0" ma:internalName="Suggestion_x0020_Count">
      <xsd:simpleType>
        <xsd:restriction base="dms:Number"/>
      </xsd:simpleType>
    </xsd:element>
    <xsd:element name="CurrentTicket" ma:index="47" nillable="true" ma:displayName="Current ticket" ma:decimals="0" ma:internalName="CurrentTicket" ma:percentage="FALSE">
      <xsd:simpleType>
        <xsd:restriction base="dms:Number"/>
      </xsd:simpleType>
    </xsd:element>
    <xsd:element name="TopicBasedPageTXT" ma:index="49" nillable="true" ma:displayName="Topic Based Page TXT" ma:internalName="TopicBasedPageTXT">
      <xsd:simpleType>
        <xsd:restriction base="dms:Note">
          <xsd:maxLength value="255"/>
        </xsd:restriction>
      </xsd:simpleType>
    </xsd:element>
    <xsd:element name="IML_x0020_Document_x0020_Owner" ma:index="50" nillable="true" ma:displayName="IML Document Owner" ma:format="Dropdown" ma:internalName="IML_x0020_Document_x0020_Owner">
      <xsd:simpleType>
        <xsd:restriction base="dms:Choice">
          <xsd:enumeration value="ABIAB &gt; Live Animal Technical"/>
          <xsd:enumeration value="Agricultural Policy Division &gt; Agriculture Policy Taskforce"/>
          <xsd:enumeration value="AGVET Chemicals and Forestry &gt; Native Forest Policy"/>
          <xsd:enumeration value="Animal and Biological Import Assessments &gt; Animal/Environment"/>
          <xsd:enumeration value="Animal and Biological Import Assessments &gt; Aquatics"/>
          <xsd:enumeration value="Animal and Biological Import Assessments &gt; Commodity Assurance and Seafood Imports"/>
          <xsd:enumeration value="Animal and Biological Import Assessments &gt; Food and Biological Imports"/>
          <xsd:enumeration value="Animal and Biological Import Assessments &gt; Food and Lab"/>
          <xsd:enumeration value="Animal and Biological Import Assessments &gt; Future Post Entry Quarantine"/>
          <xsd:enumeration value="Animal and Biological Import Assessments &gt; Laboratory and Human Tissues"/>
          <xsd:enumeration value="Animal and Biological Import Assessments &gt; Live Animal Technical"/>
          <xsd:enumeration value="Animal and Biological Import Assessments &gt; Permits and Coordination"/>
          <xsd:enumeration value="Animal and Biological Imports &gt; Business and Reform"/>
          <xsd:enumeration value="Animal and Biological Imports &gt; Horses, Livestock and Birds"/>
          <xsd:enumeration value="Animal and Biological Imports &gt; Zoo, Aquatics and Companion Animals"/>
          <xsd:enumeration value="Animal Export Ops &gt; Live Animal Exports"/>
          <xsd:enumeration value="Animal Import Ops &gt; Avian, Cats and Dogs"/>
          <xsd:enumeration value="Animal Import Ops &gt; Bees and Aquatic Animals"/>
          <xsd:enumeration value="Animal Import Ops &gt; Permits, Planning and Performance"/>
          <xsd:enumeration value="Animal Welfare &gt; Live Animal Export Welfare Policy and Engagement"/>
          <xsd:enumeration value="Animal Welfare &gt; Livestock Welfare Standards"/>
          <xsd:enumeration value="Applications Branch &gt; Application Planning and Process Improvement"/>
          <xsd:enumeration value="ASG, CCG and PEQ &gt; Post Entry Quarantine"/>
          <xsd:enumeration value="ASG, CCG and PEQ &gt; Strategy and Integration"/>
          <xsd:enumeration value="Assessment Service, Client Contact and Post Entry Quarantine Service Groups (ACQ)  &gt; Assessment Services"/>
          <xsd:enumeration value="Assessment Service, Client Contact and Post Entry Quarantine Service Groups (ACQ)  &gt; Client Contact Group"/>
          <xsd:enumeration value="Assessment Service, Client Contact and Post Entry Quarantine Service Groups (ACQ)  &gt; PEQ (Post Entry Quarantine)"/>
          <xsd:enumeration value="Assessment Service, Client Contact and Post Entry Quarantine Service Groups (ACQ)  &gt; Strategy and Integration"/>
          <xsd:enumeration value="Assessment Services Group &gt; Import Services"/>
          <xsd:enumeration value="Assessment, Client, and Quarantine Services &gt; Strategy and Integration Team"/>
          <xsd:enumeration value="Assurance Branch &gt; Fraud and Corruption"/>
          <xsd:enumeration value="Assurance Branch &gt; Instructional Material Editing and Publishing"/>
          <xsd:enumeration value="Assurance Branch &gt; Integrity Coordination"/>
          <xsd:enumeration value="Audit Services Group &gt; Audit Operations"/>
          <xsd:enumeration value="Aust Chief Plant Protection Office (ACPPO) &gt; Executive"/>
          <xsd:enumeration value="Biological Import Ops &amp; Marine Pests &gt; Biological Imports"/>
          <xsd:enumeration value="Biological Import Ops &amp; Marine Pests &gt; Marine Pests"/>
          <xsd:enumeration value="Biosecurity Animal Division"/>
          <xsd:enumeration value="Biosecurity Implementation &gt; Biosecurity Legislation Coordination"/>
          <xsd:enumeration value="Biosecurity Implementation &gt; Biosecurity Legislation Implementation Support"/>
          <xsd:enumeration value="Biosecurity Integrated Information System Program &gt; Analytics"/>
          <xsd:enumeration value="Biosecurity Policy and Response &gt; Preparedness"/>
          <xsd:enumeration value="Border Controls &gt; Air Cargo"/>
          <xsd:enumeration value="Border Controls &gt; BMSB Taskforce"/>
          <xsd:enumeration value="Border Controls &gt; Conveyances and Ports"/>
          <xsd:enumeration value="Border Controls &gt; Pathway Capability"/>
          <xsd:enumeration value="Border Controls &gt; Pathway Surveillance and Operational Science"/>
          <xsd:enumeration value="Border Controls &gt; Sea Cargo"/>
          <xsd:enumeration value="Border Controls &gt; Traveller Policy and Reform"/>
          <xsd:enumeration value="Business Assurance Branch &gt; Risk Management and Comcover"/>
          <xsd:enumeration value="Cargo &amp; Shipping &gt; Air &amp; Sea Cargo"/>
          <xsd:enumeration value="Cargo &amp; Shipping &gt; Compliance Analysis &amp; Review"/>
          <xsd:enumeration value="Cargo &amp; Shipping &gt; EMPRES"/>
          <xsd:enumeration value="Cargo &amp; Shipping &gt; Machinery &amp; Military"/>
          <xsd:enumeration value="Cargo &amp; Shipping &gt; Seaports"/>
          <xsd:enumeration value="Chief Finance Officer &gt; Systems Accounting"/>
          <xsd:enumeration value="Commercial Business &gt; Business Services - South and Business Continuity"/>
          <xsd:enumeration value="Commercial Business &gt; Business Services ACT"/>
          <xsd:enumeration value="Commercial Business &gt; Corporate contracts and panels"/>
          <xsd:enumeration value="Commercial Business &gt; Finance and Business Support"/>
          <xsd:enumeration value="Commercial Business &gt; Procurement and Contracts"/>
          <xsd:enumeration value="Commercial Business &gt; Procurement and Grants Policy"/>
          <xsd:enumeration value="Communications and Media &gt; Corporate Communication and Editing"/>
          <xsd:enumeration value="Compliance Controls &gt; BMSB Taskforce"/>
          <xsd:enumeration value="Compliance Controls &gt; Pathway Surveillance and Operational Science"/>
          <xsd:enumeration value="Compliance Policy &gt; Approved Arrangements"/>
          <xsd:enumeration value="Compliance Policy &gt; Compliance Partnerships"/>
          <xsd:enumeration value="Compliance Policy &gt; Compliance Strategy and Policy"/>
          <xsd:enumeration value="Compliance Policy &gt; Engagement, Assurance and Governance"/>
          <xsd:enumeration value="Compliance Policy &gt; Imported Food"/>
          <xsd:enumeration value="Compliance Policy &gt; Legislative Reform"/>
          <xsd:enumeration value="Compliance Policy &gt; Legislative Reform and Assessment Policy"/>
          <xsd:enumeration value="Compliance Testing and Intervention &gt; Assessment Policy and Projects"/>
          <xsd:enumeration value="Compliance Testing and Intervention &gt; Biosecurity Education and Awareness"/>
          <xsd:enumeration value="Compliance Testing and Intervention &gt; Compliance Analysis and Testing"/>
          <xsd:enumeration value="Compliance Testing and Intervention &gt; Non-compliance Assessment and Response"/>
          <xsd:enumeration value="Compliance Testing and Intervention &gt; Profiling and Targeting"/>
          <xsd:enumeration value="Corporate Systems &gt; Web Systems"/>
          <xsd:enumeration value="Design and Change &gt; Editing, Production, Online and Design"/>
          <xsd:enumeration value="Divisional Coordination and Overseas Posts &gt; Business Strategy"/>
          <xsd:enumeration value="Enforcement and Sanctions &gt; Enforcement"/>
          <xsd:enumeration value="Enforcement and Sanctions &gt; Enforcement Operations"/>
          <xsd:enumeration value="Enforcement and Sanctions &gt; Fit and Proper Person (FPP)"/>
          <xsd:enumeration value="Enforcement and Sanctions &gt; Infringement Notice Scheme"/>
          <xsd:enumeration value="Enterprise ICT Capability and Engagement &gt; Enterprise ICT Capability Delivery"/>
          <xsd:enumeration value="Enterprise ICT Capability Development and Operations &gt; Information Management"/>
          <xsd:enumeration value="Enterprise ICT Capability Development and Operations &gt; Web Systems"/>
          <xsd:enumeration value="Export Division &gt; Residues and Food"/>
          <xsd:enumeration value="Export Legislation Taskforce &gt; Instructional Material Editing and Publishing"/>
          <xsd:enumeration value="Export Reform and Traceability &gt; Instructional Material and Training"/>
          <xsd:enumeration value="Export Standards &gt; Certification Integrity"/>
          <xsd:enumeration value="Export Standards &gt; Food &amp; Animal By-products"/>
          <xsd:enumeration value="Export Standards &gt; Meat Market Access"/>
          <xsd:enumeration value="Exports Standards Branch"/>
          <xsd:enumeration value="Finance and Business Support &gt; CFO Office &gt; Fleet Management"/>
          <xsd:enumeration value="Financial  Management  &gt; Financial Accounting"/>
          <xsd:enumeration value="Financial  Management  &gt; Internal Budget &amp; Reporting"/>
          <xsd:enumeration value="Financial Management &gt; Financial Management Accounting"/>
          <xsd:enumeration value="Financial Management &gt; Procurement, grants and delegations"/>
          <xsd:enumeration value="Financial Management &gt; Project Delivery"/>
          <xsd:enumeration value="Financial Operations &gt; Accounts Receivable &amp; Debt Management"/>
          <xsd:enumeration value="Financial Operations &gt; Corporate Services"/>
          <xsd:enumeration value="Financial Operations &gt; Finance and Resource Systems"/>
          <xsd:enumeration value="Financial Operations Branch &gt; Procure to Pay"/>
          <xsd:enumeration value="Financial Strategy &gt; External Budgets"/>
          <xsd:enumeration value="Food Division"/>
          <xsd:enumeration value="Food Exports &gt; Certification Management"/>
          <xsd:enumeration value="Food Exports &gt; Certification Unit - NPG &amp; Organics"/>
          <xsd:enumeration value="Food Exports &gt; Export Meat Program"/>
          <xsd:enumeration value="Food Exports &gt; Food Auditing &amp; Inspection Management"/>
          <xsd:enumeration value="Governance &gt; Executive Secretariat and Appointments"/>
          <xsd:enumeration value="Governance &gt; Media"/>
          <xsd:enumeration value="HR People &gt; People Support and Resolution"/>
          <xsd:enumeration value="HR People &gt; WHS Governance"/>
          <xsd:enumeration value="HR People &gt; Work Health and Safety"/>
          <xsd:enumeration value="HR People &gt; Workplace Relations and People Help"/>
          <xsd:enumeration value="ICT Service Operations &gt; ICT Platform Management"/>
          <xsd:enumeration value="Import Conditions &amp; Permit Taskforce &gt; Content Management &amp; Business Adoption"/>
          <xsd:enumeration value="Import Services"/>
          <xsd:enumeration value="Industry Arrangements &amp; Performance &gt; Business Strategy and Reporting Program"/>
          <xsd:enumeration value="Industry Arrangements &amp; Performance &gt; Industry Arrangements Management"/>
          <xsd:enumeration value="Industry Arrangements &amp; Performance &gt; Industry Arrangements Reform"/>
          <xsd:enumeration value="Industry Arrangements &amp; Performance &gt; International Arrangements"/>
          <xsd:enumeration value="Industry Arrangements &amp; Performance &gt; Operational Science OSP"/>
          <xsd:enumeration value="Inspection Services Group &gt; Inspection Services - East"/>
          <xsd:enumeration value="Inspection Services Group &gt; Inspection Services - West"/>
          <xsd:enumeration value="Inspections Group &gt; Technical Training Services"/>
          <xsd:enumeration value="Legislation &gt; Legal Services Coordination"/>
          <xsd:enumeration value="Legislation &gt; Practice and Procedural Design"/>
          <xsd:enumeration value="Live Animal Exports &gt; Operations and Governance"/>
          <xsd:enumeration value="Live Animal Exports &gt; Operations Policy"/>
          <xsd:enumeration value="Live Animal Exports &gt; Regulatory Performance"/>
          <xsd:enumeration value="Meat Exports &gt; Documentation, Registration and Licensing unit"/>
          <xsd:enumeration value="Meat Exports &gt; Enhanced Exports Traceability Project Team"/>
          <xsd:enumeration value="Meat Exports &gt; Meat Leadership team - Food Auditing and Inspection Management"/>
          <xsd:enumeration value="Media team"/>
          <xsd:enumeration value="NAQS &gt; NAQS"/>
          <xsd:enumeration value="National Water Policy &gt; Water Markets Policy"/>
          <xsd:enumeration value="Not specified as yet"/>
          <xsd:enumeration value="Office of the General Counsel &gt; Corporate and Commercial Services"/>
          <xsd:enumeration value="Office of the General Counsel &gt; Freedom of Information"/>
          <xsd:enumeration value="Operations Integration &gt; Biosecurity Operations Change"/>
          <xsd:enumeration value="Operations Integration &gt; Business Transition and Strategic Projects"/>
          <xsd:enumeration value="Operations Integration &gt; Import services team"/>
          <xsd:enumeration value="Parliamentary and Executive Business &gt; Business Assurance"/>
          <xsd:enumeration value="Parliamentary and Executive Business &gt; Fraud and Security"/>
          <xsd:enumeration value="Parliamentary, Communication and Portfolio Business &gt; Media and Social Media"/>
          <xsd:enumeration value="Passengers &amp; Mail &gt; Detection and Response"/>
          <xsd:enumeration value="Passengers &amp; Mail &gt; Infrastructure and Detection Capability"/>
          <xsd:enumeration value="Passengers &amp; Mail &gt; Investigations and Enforcement"/>
          <xsd:enumeration value="Passengers &amp; Mail &gt; Operational Intelligence Services"/>
          <xsd:enumeration value="Passengers &amp; Mail &gt; Operational Projects and Initiatives"/>
          <xsd:enumeration value="Passengers &amp; Mail &gt; Policy and Prevention"/>
          <xsd:enumeration value="Pathway Compliance &gt; Cargo and Mail"/>
          <xsd:enumeration value="Pathway Compliance &gt; Conveyances and Ports"/>
          <xsd:enumeration value="Pathway Compliance &gt; Operational Science Support"/>
          <xsd:enumeration value="Pathway Compliance &gt; Pathway Capability"/>
          <xsd:enumeration value="Pathway Compliance &gt; Pathway Surveillance and Operational Science"/>
          <xsd:enumeration value="Pathway Compliance &gt; Training, Resources and Electronic Solutions"/>
          <xsd:enumeration value="Pathway Compliance &gt; Travellers"/>
          <xsd:enumeration value="Pathway Compliance &gt; Travellers and Vessels (Travellers)"/>
          <xsd:enumeration value="Pathway Compliance &gt; Travellers and Vessels (Vessels)"/>
          <xsd:enumeration value="People Capability &gt; Training Development"/>
          <xsd:enumeration value="People Capability Branch &gt; Training Delivery Section"/>
          <xsd:enumeration value="People Services &gt; Absence Management"/>
          <xsd:enumeration value="People Services &gt; People Services Canberra"/>
          <xsd:enumeration value="People Services &gt; Strategic Health"/>
          <xsd:enumeration value="People Services Branch"/>
          <xsd:enumeration value="People Strategy &amp; Capability &gt; DAFF Learning Services"/>
          <xsd:enumeration value="PEQ services group"/>
          <xsd:enumeration value="Planning and Governance &gt; Governance and Risk"/>
          <xsd:enumeration value="Planning and Governance &gt; Portfolio Coordination Unit"/>
          <xsd:enumeration value="Plant Export Ops &gt; Authorised Officer Program"/>
          <xsd:enumeration value="Plant Export Ops &gt; Business Systems Program"/>
          <xsd:enumeration value="Plant Export Ops &gt; Grain &amp; Seed Exports"/>
          <xsd:enumeration value="Plant Export Ops &gt; Horticulture Exports"/>
          <xsd:enumeration value="Plant Export Ops &gt; Market Coordination and Strategy"/>
          <xsd:enumeration value="Plant Export Ops &gt; Plant Operations Program"/>
          <xsd:enumeration value="Plant Health Policy &gt; Plant Health Surveillance"/>
          <xsd:enumeration value="Plant Import Operations &gt; Horticulture and Cut Flowers"/>
          <xsd:enumeration value="Plant Import Ops &gt; Biosecurity Assurance"/>
          <xsd:enumeration value="Plant Import Ops &gt; Client Service &amp; Reform"/>
          <xsd:enumeration value="Plant Import Ops &gt; Future PEQ"/>
          <xsd:enumeration value="Plant Import Ops &gt; National Service Delivery and Reform"/>
          <xsd:enumeration value="Plant Import Ops &gt; Plant Operations"/>
          <xsd:enumeration value="Plant Import Ops &gt; Plant Products and Coordination"/>
          <xsd:enumeration value="Plant Quarantine Ops &gt; Plant Products"/>
          <xsd:enumeration value="Plant Quarantine Ops &gt; Plant Quarantine"/>
          <xsd:enumeration value="Plant Quarantine Ops &gt; Strategic Horticulture Import Programs"/>
          <xsd:enumeration value="Plant Systems and Strategies &gt; Business Change Management"/>
          <xsd:enumeration value="Post Entry Quarantine &gt; Animal Operations"/>
          <xsd:enumeration value="Post Entry Quarantine Group &gt; Cats/Dogs/Horses &amp; Enabling"/>
          <xsd:enumeration value="Post Entry Quarantine Group &gt; High Containment - Avian/Plants &amp; Bees"/>
          <xsd:enumeration value="Program &amp; Project Mgt &gt; Process Improvement"/>
          <xsd:enumeration value="Residues Food &gt; National Residue Survey"/>
          <xsd:enumeration value="Residues Food &gt; Organics and Non-prescribed Goods"/>
          <xsd:enumeration value="Residues, Dairy, Fish and Eggs Export &gt; Export Dairy, Fish and Eggs Program"/>
          <xsd:enumeration value="Science and Surveillance Group &gt; Operational Science and Surveillance"/>
          <xsd:enumeration value="Science Services Group &gt; Operational Science Services"/>
          <xsd:enumeration value="Security and Commercial Business &gt; Security "/>
          <xsd:enumeration value="Service Delivery &gt; Inspection Services Group"/>
          <xsd:enumeration value="Service Delivery &gt; PEQ Operations"/>
          <xsd:enumeration value="South East Region &gt; Client Contact Group"/>
          <xsd:enumeration value="Strategy Architecture and Strategic Projects &gt; Information Management"/>
          <xsd:enumeration value="Strategy Architecture and Strategic Projects &gt; Performance and Sociability test"/>
          <xsd:enumeration value="Strategy Planning and Governance &gt; Enterprise Risk"/>
          <xsd:enumeration value="Targeting and Enforcement &gt; Analysis and Intelligence"/>
          <xsd:enumeration value="Targeting and Enforcement &gt; Compliance Assessment &amp; Management"/>
          <xsd:enumeration value="Targeting and Enforcement &gt; Compliance Policy, Analysis and Intelligence"/>
          <xsd:enumeration value="Targeting and Enforcement &gt; Enforcement"/>
          <xsd:enumeration value="Targeting and Enforcement &gt; Investigations and Enforcement"/>
          <xsd:enumeration value="Targeting and Enforcement &gt; Performance Targeting and Effectiveness"/>
          <xsd:enumeration value="Water Recovery &gt; Purchase and Northern Infrastructure"/>
          <xsd:enumeration value="White papers Implementation section"/>
          <xsd:enumeration value="Workforce and HR Strategy &gt; Learning and Development"/>
          <xsd:enumeration value="Workforce and HR Strategy &gt; Workforce Acqusition and Management"/>
          <xsd:enumeration value="Workforce and HR Strategy &gt; Workforce Planning"/>
        </xsd:restriction>
      </xsd:simpleType>
    </xsd:element>
    <xsd:element name="PSF" ma:index="51" nillable="true" ma:displayName="PSF" ma:default="0" ma:internalName="PSF">
      <xsd:simpleType>
        <xsd:restriction base="dms:Boolean"/>
      </xsd:simpleType>
    </xsd:element>
    <xsd:element name="Program_x0020_Code" ma:index="53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k161f926b226448eace69e85a27e6042" ma:index="54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56" nillable="true" ma:displayName="SP Date" ma:format="DateTime" ma:internalName="SPDate">
      <xsd:simpleType>
        <xsd:restriction base="dms:DateTime"/>
      </xsd:simpleType>
    </xsd:element>
    <xsd:element name="j7476de9ec05428db6536a3a30689853" ma:index="61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ual_x0020_FAS_x0020_approval" ma:index="63" nillable="true" ma:displayName="Dual FAS approval" ma:default="0" ma:internalName="Dual_x0020_FAS_x0020_approval">
      <xsd:simpleType>
        <xsd:restriction base="dms:Boolean"/>
      </xsd:simpleType>
    </xsd:element>
    <xsd:element name="Document_x0020_risk_x0020_rating" ma:index="64" ma:displayName="Document risk rating" ma:default="None" ma:format="Dropdown" ma:internalName="Document_x0020_risk_x0020_rating">
      <xsd:simpleType>
        <xsd:restriction base="dms:Choice">
          <xsd:enumeration value="None"/>
          <xsd:enumeration value="High"/>
          <xsd:enumeration value="Medium"/>
          <xsd:enumeration value="Low"/>
          <xsd:enumeration value="N/A (For Enquiry, Remove, Site admin)"/>
        </xsd:restriction>
      </xsd:simpleType>
    </xsd:element>
    <xsd:element name="SLA" ma:index="65" nillable="true" ma:displayName="Service Level Agreement" ma:default="1" ma:internalName="SLA">
      <xsd:simpleType>
        <xsd:restriction base="dms:Boolean"/>
      </xsd:simpleType>
    </xsd:element>
    <xsd:element name="SLA_x0020_Client" ma:index="66" nillable="true" ma:displayName="SLA client" ma:format="Dropdown" ma:internalName="SLA_x0020_Client">
      <xsd:simpleType>
        <xsd:restriction base="dms:Choice">
          <xsd:enumeration value="Non-SLA Client"/>
          <xsd:enumeration value="Export Meat Program"/>
          <xsd:enumeration value="Plant Export Operations"/>
          <xsd:enumeration value="Horse Livestock and Bird Imports"/>
        </xsd:restriction>
      </xsd:simpleType>
    </xsd:element>
    <xsd:element name="ELR" ma:index="67" nillable="true" ma:displayName="Export Legislation Reform" ma:default="1" ma:internalName="EL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c418c2f4-144c-452a-98ce-a26fdf7e64a7" ContentTypeId="0x010100C8B04A66FC9C6E4C9192AC8DD4BD954B02" PreviousValue="false"/>
</file>

<file path=customXml/itemProps1.xml><?xml version="1.0" encoding="utf-8"?>
<ds:datastoreItem xmlns:ds="http://schemas.openxmlformats.org/officeDocument/2006/customXml" ds:itemID="{24B43284-5F3F-422D-8E6D-55F4F9600C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C4040D-549A-45D0-9177-69A7CCD62C9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23BE434-2E37-426B-BC4E-040890D26E65}">
  <ds:schemaRefs>
    <ds:schemaRef ds:uri="68cbf7e4-70d6-4716-b944-9db67f0d9a11"/>
    <ds:schemaRef ds:uri="http://www.w3.org/XML/1998/namespace"/>
    <ds:schemaRef ds:uri="http://purl.org/dc/dcmitype/"/>
    <ds:schemaRef ds:uri="http://purl.org/dc/terms/"/>
    <ds:schemaRef ds:uri="e9500ca1-f70f-428d-9145-870602b25063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8FB7720-EB04-4A2B-BB6E-94A46841856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F1B659E-1186-4D7E-8C24-C4723D51A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F9CCE0A-2EA0-4BF3-ACFF-7DB90C6E604B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2882</Words>
  <Characters>16428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Performance standards – Plant export Authorised officer audits</vt:lpstr>
    </vt:vector>
  </TitlesOfParts>
  <Company>Department of Agriculture</Company>
  <LinksUpToDate>false</LinksUpToDate>
  <CharactersWithSpaces>19272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standards – Plant export Authorised officer audits</dc:title>
  <dc:subject/>
  <dc:creator>Lingard, Stacey</dc:creator>
  <cp:keywords/>
  <dc:description/>
  <cp:lastModifiedBy>Lingard, Stacey</cp:lastModifiedBy>
  <cp:revision>2</cp:revision>
  <cp:lastPrinted>2014-12-23T02:48:00Z</cp:lastPrinted>
  <dcterms:created xsi:type="dcterms:W3CDTF">2025-01-16T02:05:00Z</dcterms:created>
  <dcterms:modified xsi:type="dcterms:W3CDTF">2025-01-16T02:05:00Z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No">
    <vt:lpwstr>4.00000000000000</vt:lpwstr>
  </property>
  <property fmtid="{D5CDD505-2E9C-101B-9397-08002B2CF9AE}" pid="3" name="ContentType">
    <vt:lpwstr>Document</vt:lpwstr>
  </property>
  <property fmtid="{D5CDD505-2E9C-101B-9397-08002B2CF9AE}" pid="4" name="ContentTypeId">
    <vt:lpwstr>0x010100C8B04A66FC9C6E4C9192AC8DD4BD954B02004A50C128993E9844B8D03705E19EAA36001386102A59786B4A81450BEDC6313DEA</vt:lpwstr>
  </property>
  <property fmtid="{D5CDD505-2E9C-101B-9397-08002B2CF9AE}" pid="5" name="_dlc_DocIdItemGuid">
    <vt:lpwstr>26f7fe4e-bbcb-4b80-bef5-271725ef3c11</vt:lpwstr>
  </property>
  <property fmtid="{D5CDD505-2E9C-101B-9397-08002B2CF9AE}" pid="6" name="Entity">
    <vt:lpwstr>6;#Department of Agriculture|5ab835ac-4b11-4ce4-b610-333d04e5f48f</vt:lpwstr>
  </property>
  <property fmtid="{D5CDD505-2E9C-101B-9397-08002B2CF9AE}" pid="7" name="CDMSDocumentType">
    <vt:lpwstr>1396;#Exports reference|007761cb-5ced-49f2-b558-8cbfa1593dc1</vt:lpwstr>
  </property>
  <property fmtid="{D5CDD505-2E9C-101B-9397-08002B2CF9AE}" pid="8" name="Function1">
    <vt:lpwstr>740;#General functionality|bcf8de22-5ba7-46f9-b57a-76966ab34541</vt:lpwstr>
  </property>
  <property fmtid="{D5CDD505-2E9C-101B-9397-08002B2CF9AE}" pid="9" name="BusinessService">
    <vt:lpwstr/>
  </property>
  <property fmtid="{D5CDD505-2E9C-101B-9397-08002B2CF9AE}" pid="10" name="Legislation">
    <vt:lpwstr/>
  </property>
  <property fmtid="{D5CDD505-2E9C-101B-9397-08002B2CF9AE}" pid="11" name="Activities">
    <vt:lpwstr>434;#Authorised officer|ff8c0f54-ad4e-4a3c-b768-a7c181fcc93a</vt:lpwstr>
  </property>
  <property fmtid="{D5CDD505-2E9C-101B-9397-08002B2CF9AE}" pid="12" name="TopicPage">
    <vt:lpwstr>625;#Plant Exports|8c351e2c-f5e8-402e-aa15-87b507a326f3</vt:lpwstr>
  </property>
  <property fmtid="{D5CDD505-2E9C-101B-9397-08002B2CF9AE}" pid="13" name="Systems">
    <vt:lpwstr/>
  </property>
  <property fmtid="{D5CDD505-2E9C-101B-9397-08002B2CF9AE}" pid="14" name="Dual FAS approval">
    <vt:bool>false</vt:bool>
  </property>
  <property fmtid="{D5CDD505-2E9C-101B-9397-08002B2CF9AE}" pid="15" name="Section">
    <vt:lpwstr>870;#Business Systems Program|9139a30c-ce81-4dfd-9657-4a83e15cb9cb</vt:lpwstr>
  </property>
  <property fmtid="{D5CDD505-2E9C-101B-9397-08002B2CF9AE}" pid="16" name="Branch">
    <vt:lpwstr>845;#Plant Export Operations|49af6338-80ee-4dde-8d87-ab0f74deea08</vt:lpwstr>
  </property>
  <property fmtid="{D5CDD505-2E9C-101B-9397-08002B2CF9AE}" pid="17" name="Division">
    <vt:lpwstr>1376;#Plant and Live Animal Exports, Welfare and Regulation|46fe7a4b-8c6a-4270-9d4c-44c8fea3ee0e</vt:lpwstr>
  </property>
  <property fmtid="{D5CDD505-2E9C-101B-9397-08002B2CF9AE}" pid="18" name="WorkflowCreationPath">
    <vt:lpwstr>680f5786-0236-4809-a685-d604790e1d93;cb241e9c-d163-4bad-ac14-fccbcc53445e;</vt:lpwstr>
  </property>
  <property fmtid="{D5CDD505-2E9C-101B-9397-08002B2CF9AE}" pid="19" name="GUID">
    <vt:lpwstr>a4c55d1a-6724-4e39-8b69-f6413e0709fe</vt:lpwstr>
  </property>
  <property fmtid="{D5CDD505-2E9C-101B-9397-08002B2CF9AE}" pid="20" name="WorkflowChangePath">
    <vt:lpwstr>274ba2b5-90cd-4b7b-b2a1-e8af06c167d8,56;274ba2b5-90cd-4b7b-b2a1-e8af06c167d8,58;60779ef2-bfff-4b04-b96f-e9a38c675fac,60;60779ef2-bfff-4b04-b96f-e9a38c675fac,62;60779ef2-bfff-4b04-b96f-e9a38c675fac,62;60779ef2-bfff-4b04-b96f-e9a38c675fac,64;60779ef2-bfff-4af504333-a212-4141-acb6-da331c1e6aa8,82;af504333-a212-4141-acb6-da331c1e6aa8,82;af504333-a212-4141-acb6-da331c1e6aa8,84;af504333-a212-4141-acb6-da331c1e6aa8,86;af504333-a212-4141-acb6-da331c1e6aa8,86;a8d67450-57fc-47f9-817c-5932e8697eee,113;a8d67450-57fc-47f9-817c-5932e8697eee,115;c04ed195-4b0d-4bb7-bc61-291d0849d450,117;c04ed195-4b0d-4bb7-bc61-291d0849d450,119;c04ed195-4b0d-4bb7-bc61-291d0849d450,119;c04ed195-4b0d-4bb7-bc61-291d0849d450,121;c04ed195-4b0d-4bb7-bc61-291d0849d450,129;af504333-a212-4141-acb6-da331c1e6aa8,137;af504333-a212-4141-acb6-da331c1e6aa8,137;af504333-a212-4141-acb6-da331c1e6aa8,137;af504333-a212-4141-acb6-da331c1e6aa8,139;af504333-a212-4141-acb6-da331c1e6aa8,139;e77f59cd-2544-440f-9fc8-f9f4ac539e24,231;846c1d21-9572-4255-a634-0690275d3c58,265;e77f59cd-2544-440f-9fc8-f9f4ac539e24,267;846c1d21-9572-4255-a634-0690275d3c58,269;846c1d21-9572-4255-a634-0690275d3c58,269;846c1d21-9572-4255-a634-0690275d3c58,271;846c1d21-9572-4255-a634-0690275d3c58,279;babb39b6-1b95-440b-aa0f-bc9b98c8239c,283;babb39b6-1b95-440b-aa0f-bc9b98c8239c,287;</vt:lpwstr>
  </property>
  <property fmtid="{D5CDD505-2E9C-101B-9397-08002B2CF9AE}" pid="21" name="ClassificationContentMarkingHeaderShapeIds">
    <vt:lpwstr>4f5247e4,2d5d95d3,edcbca7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6d46ca13,762369a8,75efcdec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933d8be6-3c40-4052-87a2-9c2adcba8759_Enabled">
    <vt:lpwstr>true</vt:lpwstr>
  </property>
  <property fmtid="{D5CDD505-2E9C-101B-9397-08002B2CF9AE}" pid="28" name="MSIP_Label_933d8be6-3c40-4052-87a2-9c2adcba8759_SetDate">
    <vt:lpwstr>2024-08-26T00:57:21Z</vt:lpwstr>
  </property>
  <property fmtid="{D5CDD505-2E9C-101B-9397-08002B2CF9AE}" pid="29" name="MSIP_Label_933d8be6-3c40-4052-87a2-9c2adcba8759_Method">
    <vt:lpwstr>Privileged</vt:lpwstr>
  </property>
  <property fmtid="{D5CDD505-2E9C-101B-9397-08002B2CF9AE}" pid="30" name="MSIP_Label_933d8be6-3c40-4052-87a2-9c2adcba8759_Name">
    <vt:lpwstr>OFFICIAL</vt:lpwstr>
  </property>
  <property fmtid="{D5CDD505-2E9C-101B-9397-08002B2CF9AE}" pid="31" name="MSIP_Label_933d8be6-3c40-4052-87a2-9c2adcba8759_SiteId">
    <vt:lpwstr>2be67eb7-400c-4b3f-a5a1-1258c0da0696</vt:lpwstr>
  </property>
  <property fmtid="{D5CDD505-2E9C-101B-9397-08002B2CF9AE}" pid="32" name="MSIP_Label_933d8be6-3c40-4052-87a2-9c2adcba8759_ActionId">
    <vt:lpwstr>78c8d7ac-e023-426b-8a70-dc8a9a8c25f0</vt:lpwstr>
  </property>
  <property fmtid="{D5CDD505-2E9C-101B-9397-08002B2CF9AE}" pid="33" name="MSIP_Label_933d8be6-3c40-4052-87a2-9c2adcba8759_ContentBits">
    <vt:lpwstr>3</vt:lpwstr>
  </property>
</Properties>
</file>