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F9DCFB6" w14:textId="77777777" w:rsidR="00D140D4" w:rsidRPr="006722E1" w:rsidRDefault="00F92499" w:rsidP="00D140D4">
      <w:pPr>
        <w:jc w:val="center"/>
        <w:rPr>
          <w:rFonts w:asciiTheme="minorHAnsi" w:hAnsiTheme="minorHAnsi"/>
          <w:sz w:val="20"/>
          <w:szCs w:val="20"/>
        </w:rPr>
      </w:pPr>
      <w:r w:rsidRPr="006722E1">
        <w:rPr>
          <w:rFonts w:asciiTheme="minorHAnsi" w:hAnsiTheme="minorHAnsi"/>
          <w:noProof/>
          <w:sz w:val="20"/>
          <w:szCs w:val="20"/>
          <w:lang w:eastAsia="en-AU"/>
        </w:rPr>
        <w:drawing>
          <wp:inline distT="0" distB="0" distL="0" distR="0">
            <wp:extent cx="2533015" cy="162206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591530" name="DAWE-stacked-black.png"/>
                    <pic:cNvPicPr/>
                  </pic:nvPicPr>
                  <pic:blipFill>
                    <a:blip r:embed="rId11">
                      <a:extLst>
                        <a:ext uri="{28A0092B-C50C-407E-A947-70E740481C1C}">
                          <a14:useLocalDpi xmlns:a14="http://schemas.microsoft.com/office/drawing/2010/main" val="0"/>
                        </a:ext>
                      </a:extLst>
                    </a:blip>
                    <a:stretch>
                      <a:fillRect/>
                    </a:stretch>
                  </pic:blipFill>
                  <pic:spPr>
                    <a:xfrm>
                      <a:off x="0" y="0"/>
                      <a:ext cx="2557160" cy="1637529"/>
                    </a:xfrm>
                    <a:prstGeom prst="rect">
                      <a:avLst/>
                    </a:prstGeom>
                  </pic:spPr>
                </pic:pic>
              </a:graphicData>
            </a:graphic>
          </wp:inline>
        </w:drawing>
      </w:r>
    </w:p>
    <w:p w14:paraId="04362D1F" w14:textId="77777777" w:rsidR="00D140D4" w:rsidRPr="008172C3" w:rsidRDefault="00F92499" w:rsidP="00D140D4">
      <w:pPr>
        <w:jc w:val="center"/>
        <w:rPr>
          <w:rFonts w:asciiTheme="minorHAnsi" w:hAnsiTheme="minorHAnsi" w:cstheme="minorHAnsi"/>
          <w:b/>
          <w:sz w:val="56"/>
          <w:szCs w:val="56"/>
        </w:rPr>
      </w:pPr>
      <w:r w:rsidRPr="008172C3">
        <w:rPr>
          <w:rFonts w:asciiTheme="minorHAnsi" w:hAnsiTheme="minorHAnsi" w:cstheme="minorHAnsi"/>
          <w:b/>
          <w:sz w:val="56"/>
          <w:szCs w:val="56"/>
        </w:rPr>
        <w:t>NEXDOC</w:t>
      </w:r>
    </w:p>
    <w:p w14:paraId="2D6DB3FD" w14:textId="1D5B157E" w:rsidR="00D140D4" w:rsidRPr="008172C3" w:rsidRDefault="00F92499" w:rsidP="00D140D4">
      <w:pPr>
        <w:jc w:val="center"/>
        <w:rPr>
          <w:rFonts w:asciiTheme="minorHAnsi" w:hAnsiTheme="minorHAnsi" w:cstheme="minorHAnsi"/>
          <w:b/>
          <w:sz w:val="56"/>
          <w:szCs w:val="56"/>
        </w:rPr>
      </w:pPr>
      <w:r>
        <w:rPr>
          <w:rFonts w:asciiTheme="minorHAnsi" w:hAnsiTheme="minorHAnsi" w:cstheme="minorHAnsi"/>
          <w:b/>
          <w:sz w:val="56"/>
          <w:szCs w:val="56"/>
        </w:rPr>
        <w:t>VIP0</w:t>
      </w:r>
      <w:r w:rsidR="00C020EB" w:rsidRPr="008172C3">
        <w:rPr>
          <w:rFonts w:asciiTheme="minorHAnsi" w:hAnsiTheme="minorHAnsi" w:cstheme="minorHAnsi"/>
          <w:b/>
          <w:sz w:val="56"/>
          <w:szCs w:val="56"/>
        </w:rPr>
        <w:t xml:space="preserve">5 - </w:t>
      </w:r>
      <w:r w:rsidR="0082717A">
        <w:rPr>
          <w:rFonts w:asciiTheme="minorHAnsi" w:hAnsiTheme="minorHAnsi" w:cstheme="minorHAnsi"/>
          <w:b/>
          <w:sz w:val="56"/>
          <w:szCs w:val="56"/>
        </w:rPr>
        <w:t xml:space="preserve">Vendor Conformance </w:t>
      </w:r>
      <w:r w:rsidR="00782B97" w:rsidRPr="008172C3">
        <w:rPr>
          <w:rFonts w:asciiTheme="minorHAnsi" w:hAnsiTheme="minorHAnsi" w:cstheme="minorHAnsi"/>
          <w:b/>
          <w:sz w:val="56"/>
          <w:szCs w:val="56"/>
        </w:rPr>
        <w:t>Suite</w:t>
      </w:r>
    </w:p>
    <w:p w14:paraId="649EAD73" w14:textId="22DEEF1C" w:rsidR="00D140D4" w:rsidRPr="006722E1" w:rsidRDefault="00F92499" w:rsidP="008172C3">
      <w:pPr>
        <w:jc w:val="center"/>
        <w:rPr>
          <w:rFonts w:asciiTheme="minorHAnsi" w:hAnsiTheme="minorHAnsi"/>
          <w:sz w:val="20"/>
          <w:szCs w:val="20"/>
        </w:rPr>
      </w:pPr>
      <w:r>
        <w:rPr>
          <w:rFonts w:asciiTheme="minorHAnsi" w:hAnsiTheme="minorHAnsi"/>
          <w:sz w:val="20"/>
          <w:szCs w:val="20"/>
        </w:rPr>
        <w:t xml:space="preserve">                   </w:t>
      </w:r>
      <w:r>
        <w:rPr>
          <w:noProof/>
          <w:lang w:eastAsia="en-AU"/>
        </w:rPr>
        <w:drawing>
          <wp:inline distT="0" distB="0" distL="0" distR="0">
            <wp:extent cx="5516245" cy="5516245"/>
            <wp:effectExtent l="0" t="0" r="8255" b="8255"/>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954334" name="Picture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516245" cy="5516245"/>
                    </a:xfrm>
                    <a:prstGeom prst="rect">
                      <a:avLst/>
                    </a:prstGeom>
                    <a:noFill/>
                    <a:ln w="9525">
                      <a:noFill/>
                      <a:miter lim="800000"/>
                      <a:headEnd/>
                      <a:tailEnd/>
                    </a:ln>
                  </pic:spPr>
                </pic:pic>
              </a:graphicData>
            </a:graphic>
          </wp:inline>
        </w:drawing>
      </w:r>
    </w:p>
    <w:p w14:paraId="36710BFD" w14:textId="77777777" w:rsidR="00D140D4" w:rsidRPr="006722E1" w:rsidRDefault="00F92499" w:rsidP="00D140D4">
      <w:pPr>
        <w:pStyle w:val="Heading4"/>
        <w:spacing w:before="0"/>
        <w:rPr>
          <w:rFonts w:asciiTheme="minorHAnsi" w:hAnsiTheme="minorHAnsi" w:cstheme="minorHAnsi"/>
          <w:sz w:val="20"/>
          <w:szCs w:val="20"/>
        </w:rPr>
      </w:pPr>
      <w:r w:rsidRPr="006722E1">
        <w:rPr>
          <w:rFonts w:asciiTheme="minorHAnsi" w:hAnsiTheme="minorHAnsi" w:cstheme="minorHAnsi"/>
          <w:sz w:val="20"/>
          <w:szCs w:val="20"/>
        </w:rPr>
        <w:br w:type="page"/>
      </w:r>
    </w:p>
    <w:p w14:paraId="29E5C260" w14:textId="77777777" w:rsidR="00D140D4" w:rsidRPr="006722E1" w:rsidRDefault="00F92499" w:rsidP="00D140D4">
      <w:pPr>
        <w:pStyle w:val="Heading4"/>
        <w:spacing w:before="0"/>
        <w:rPr>
          <w:rFonts w:asciiTheme="minorHAnsi" w:hAnsiTheme="minorHAnsi" w:cstheme="minorHAnsi"/>
          <w:sz w:val="20"/>
          <w:szCs w:val="20"/>
        </w:rPr>
      </w:pPr>
      <w:r w:rsidRPr="006722E1">
        <w:rPr>
          <w:rFonts w:asciiTheme="minorHAnsi" w:hAnsiTheme="minorHAnsi" w:cstheme="minorHAnsi"/>
          <w:sz w:val="20"/>
          <w:szCs w:val="20"/>
        </w:rPr>
        <w:lastRenderedPageBreak/>
        <w:t>Document Properties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3"/>
        <w:gridCol w:w="7765"/>
      </w:tblGrid>
      <w:tr w:rsidR="00532EB2" w14:paraId="1B927857" w14:textId="77777777" w:rsidTr="003E5130">
        <w:trPr>
          <w:jc w:val="center"/>
        </w:trPr>
        <w:tc>
          <w:tcPr>
            <w:tcW w:w="1865" w:type="dxa"/>
            <w:shd w:val="clear" w:color="auto" w:fill="auto"/>
          </w:tcPr>
          <w:p w14:paraId="6E5EB211"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color w:val="333333"/>
              </w:rPr>
              <w:t>Document version</w:t>
            </w:r>
          </w:p>
        </w:tc>
        <w:tc>
          <w:tcPr>
            <w:tcW w:w="7773" w:type="dxa"/>
            <w:shd w:val="clear" w:color="auto" w:fill="auto"/>
          </w:tcPr>
          <w:p w14:paraId="41E2242C" w14:textId="11AC69B0" w:rsidR="00D140D4" w:rsidRPr="006722E1" w:rsidRDefault="00F92499" w:rsidP="003E5130">
            <w:pPr>
              <w:pStyle w:val="Tabletext0"/>
              <w:spacing w:before="40" w:after="40"/>
              <w:rPr>
                <w:rFonts w:asciiTheme="minorHAnsi" w:hAnsiTheme="minorHAnsi"/>
                <w:color w:val="333333"/>
              </w:rPr>
            </w:pPr>
            <w:r>
              <w:rPr>
                <w:rFonts w:asciiTheme="minorHAnsi" w:hAnsiTheme="minorHAnsi"/>
                <w:color w:val="333333"/>
              </w:rPr>
              <w:t>1.</w:t>
            </w:r>
            <w:r w:rsidR="00667A62">
              <w:rPr>
                <w:rFonts w:asciiTheme="minorHAnsi" w:hAnsiTheme="minorHAnsi"/>
                <w:color w:val="333333"/>
              </w:rPr>
              <w:t>4</w:t>
            </w:r>
          </w:p>
        </w:tc>
      </w:tr>
      <w:tr w:rsidR="00532EB2" w14:paraId="37D74C39" w14:textId="77777777" w:rsidTr="003E5130">
        <w:trPr>
          <w:jc w:val="center"/>
        </w:trPr>
        <w:tc>
          <w:tcPr>
            <w:tcW w:w="1865" w:type="dxa"/>
            <w:shd w:val="clear" w:color="auto" w:fill="auto"/>
          </w:tcPr>
          <w:p w14:paraId="5D1F589A"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color w:val="333333"/>
              </w:rPr>
              <w:t>Document status</w:t>
            </w:r>
          </w:p>
        </w:tc>
        <w:tc>
          <w:tcPr>
            <w:tcW w:w="7773" w:type="dxa"/>
            <w:shd w:val="clear" w:color="auto" w:fill="auto"/>
          </w:tcPr>
          <w:p w14:paraId="1696F23A"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b/>
                <w:bCs/>
              </w:rPr>
              <w:t>DRAFT</w:t>
            </w:r>
          </w:p>
        </w:tc>
      </w:tr>
      <w:tr w:rsidR="00532EB2" w14:paraId="09E56E0D" w14:textId="77777777" w:rsidTr="003E5130">
        <w:trPr>
          <w:jc w:val="center"/>
        </w:trPr>
        <w:tc>
          <w:tcPr>
            <w:tcW w:w="1865" w:type="dxa"/>
            <w:shd w:val="clear" w:color="auto" w:fill="auto"/>
          </w:tcPr>
          <w:p w14:paraId="5994068A"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color w:val="333333"/>
              </w:rPr>
              <w:t>Issue date</w:t>
            </w:r>
          </w:p>
        </w:tc>
        <w:tc>
          <w:tcPr>
            <w:tcW w:w="7773" w:type="dxa"/>
            <w:shd w:val="clear" w:color="auto" w:fill="auto"/>
          </w:tcPr>
          <w:p w14:paraId="1ECBC230" w14:textId="5C0637CA" w:rsidR="00D140D4" w:rsidRPr="006722E1" w:rsidRDefault="00F92499" w:rsidP="00041A2C">
            <w:pPr>
              <w:pStyle w:val="Tabletext0"/>
              <w:spacing w:before="40" w:after="40"/>
              <w:rPr>
                <w:rFonts w:asciiTheme="minorHAnsi" w:hAnsiTheme="minorHAnsi"/>
                <w:color w:val="333333"/>
              </w:rPr>
            </w:pPr>
            <w:r>
              <w:rPr>
                <w:rFonts w:asciiTheme="minorHAnsi" w:hAnsiTheme="minorHAnsi"/>
                <w:color w:val="333333"/>
              </w:rPr>
              <w:t>23</w:t>
            </w:r>
            <w:r w:rsidR="00782B97" w:rsidRPr="006722E1">
              <w:rPr>
                <w:rFonts w:asciiTheme="minorHAnsi" w:hAnsiTheme="minorHAnsi"/>
                <w:color w:val="333333"/>
              </w:rPr>
              <w:t>/</w:t>
            </w:r>
            <w:r w:rsidR="00AE42CB">
              <w:rPr>
                <w:rFonts w:asciiTheme="minorHAnsi" w:hAnsiTheme="minorHAnsi"/>
                <w:color w:val="333333"/>
              </w:rPr>
              <w:t>0</w:t>
            </w:r>
            <w:r>
              <w:rPr>
                <w:rFonts w:asciiTheme="minorHAnsi" w:hAnsiTheme="minorHAnsi"/>
                <w:color w:val="333333"/>
              </w:rPr>
              <w:t>3</w:t>
            </w:r>
            <w:r w:rsidR="00782B97" w:rsidRPr="006722E1">
              <w:rPr>
                <w:rFonts w:asciiTheme="minorHAnsi" w:hAnsiTheme="minorHAnsi"/>
                <w:color w:val="333333"/>
              </w:rPr>
              <w:t>/202</w:t>
            </w:r>
            <w:r w:rsidR="00AE42CB">
              <w:rPr>
                <w:rFonts w:asciiTheme="minorHAnsi" w:hAnsiTheme="minorHAnsi"/>
                <w:color w:val="333333"/>
              </w:rPr>
              <w:t>1</w:t>
            </w:r>
          </w:p>
        </w:tc>
      </w:tr>
      <w:tr w:rsidR="00532EB2" w14:paraId="06E42F22" w14:textId="77777777" w:rsidTr="003E5130">
        <w:trPr>
          <w:jc w:val="center"/>
        </w:trPr>
        <w:tc>
          <w:tcPr>
            <w:tcW w:w="1865" w:type="dxa"/>
            <w:shd w:val="clear" w:color="auto" w:fill="auto"/>
          </w:tcPr>
          <w:p w14:paraId="41BBAE8E"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color w:val="333333"/>
              </w:rPr>
              <w:t>Print date</w:t>
            </w:r>
          </w:p>
        </w:tc>
        <w:tc>
          <w:tcPr>
            <w:tcW w:w="7773" w:type="dxa"/>
            <w:shd w:val="clear" w:color="auto" w:fill="auto"/>
          </w:tcPr>
          <w:p w14:paraId="58246283" w14:textId="77777777" w:rsidR="00D140D4" w:rsidRPr="006722E1" w:rsidRDefault="00D140D4" w:rsidP="003E5130">
            <w:pPr>
              <w:pStyle w:val="Tabletext0"/>
              <w:spacing w:before="40" w:after="40"/>
              <w:rPr>
                <w:rFonts w:asciiTheme="minorHAnsi" w:hAnsiTheme="minorHAnsi"/>
                <w:color w:val="333333"/>
              </w:rPr>
            </w:pPr>
          </w:p>
        </w:tc>
      </w:tr>
      <w:tr w:rsidR="00532EB2" w14:paraId="66490C4C" w14:textId="77777777" w:rsidTr="003E5130">
        <w:trPr>
          <w:jc w:val="center"/>
        </w:trPr>
        <w:tc>
          <w:tcPr>
            <w:tcW w:w="1865" w:type="dxa"/>
            <w:shd w:val="clear" w:color="auto" w:fill="auto"/>
          </w:tcPr>
          <w:p w14:paraId="7AF0E245"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color w:val="333333"/>
              </w:rPr>
              <w:t>Author</w:t>
            </w:r>
          </w:p>
        </w:tc>
        <w:tc>
          <w:tcPr>
            <w:tcW w:w="7773" w:type="dxa"/>
            <w:shd w:val="clear" w:color="auto" w:fill="auto"/>
          </w:tcPr>
          <w:p w14:paraId="062576BE" w14:textId="77777777" w:rsidR="00D140D4" w:rsidRPr="006722E1" w:rsidRDefault="00F92499" w:rsidP="003E5130">
            <w:pPr>
              <w:pStyle w:val="Tabletext0"/>
              <w:spacing w:before="40" w:after="40"/>
              <w:rPr>
                <w:rFonts w:asciiTheme="minorHAnsi" w:hAnsiTheme="minorHAnsi"/>
                <w:color w:val="333333"/>
              </w:rPr>
            </w:pPr>
            <w:r w:rsidRPr="006722E1">
              <w:rPr>
                <w:rFonts w:asciiTheme="minorHAnsi" w:hAnsiTheme="minorHAnsi"/>
                <w:color w:val="333333"/>
              </w:rPr>
              <w:t xml:space="preserve">Department of Agriculture, </w:t>
            </w:r>
            <w:proofErr w:type="gramStart"/>
            <w:r w:rsidRPr="006722E1">
              <w:rPr>
                <w:rFonts w:asciiTheme="minorHAnsi" w:hAnsiTheme="minorHAnsi"/>
                <w:color w:val="333333"/>
              </w:rPr>
              <w:t>Water</w:t>
            </w:r>
            <w:proofErr w:type="gramEnd"/>
            <w:r w:rsidRPr="006722E1">
              <w:rPr>
                <w:rFonts w:asciiTheme="minorHAnsi" w:hAnsiTheme="minorHAnsi"/>
                <w:color w:val="333333"/>
              </w:rPr>
              <w:t xml:space="preserve"> and the Environment</w:t>
            </w:r>
          </w:p>
        </w:tc>
      </w:tr>
    </w:tbl>
    <w:p w14:paraId="1B699F12" w14:textId="77777777" w:rsidR="00D140D4" w:rsidRPr="006722E1" w:rsidRDefault="00F92499" w:rsidP="00D140D4">
      <w:pPr>
        <w:pStyle w:val="Heading5"/>
        <w:spacing w:before="240"/>
        <w:rPr>
          <w:rFonts w:asciiTheme="minorHAnsi" w:hAnsiTheme="minorHAnsi" w:cstheme="minorHAnsi"/>
          <w:sz w:val="20"/>
          <w:szCs w:val="20"/>
        </w:rPr>
      </w:pPr>
      <w:r w:rsidRPr="006722E1">
        <w:rPr>
          <w:rFonts w:asciiTheme="minorHAnsi" w:hAnsiTheme="minorHAnsi" w:cstheme="minorHAnsi"/>
          <w:sz w:val="20"/>
          <w:szCs w:val="20"/>
        </w:rPr>
        <w:t>Glossary</w:t>
      </w:r>
    </w:p>
    <w:tbl>
      <w:tblPr>
        <w:tblStyle w:val="TableGrid"/>
        <w:tblW w:w="5000" w:type="pct"/>
        <w:tblLook w:val="04A0" w:firstRow="1" w:lastRow="0" w:firstColumn="1" w:lastColumn="0" w:noHBand="0" w:noVBand="1"/>
      </w:tblPr>
      <w:tblGrid>
        <w:gridCol w:w="1838"/>
        <w:gridCol w:w="7790"/>
      </w:tblGrid>
      <w:tr w:rsidR="00532EB2" w14:paraId="3443920E" w14:textId="77777777" w:rsidTr="003E5130">
        <w:trPr>
          <w:tblHeader/>
        </w:trPr>
        <w:tc>
          <w:tcPr>
            <w:tcW w:w="1838" w:type="dxa"/>
            <w:shd w:val="clear" w:color="auto" w:fill="404040" w:themeFill="text1" w:themeFillTint="BF"/>
            <w:vAlign w:val="center"/>
          </w:tcPr>
          <w:p w14:paraId="3E0838C0" w14:textId="77777777" w:rsidR="00D140D4" w:rsidRPr="006722E1" w:rsidRDefault="00F92499" w:rsidP="003E5130">
            <w:pPr>
              <w:pStyle w:val="TableText"/>
              <w:rPr>
                <w:rFonts w:asciiTheme="minorHAnsi" w:hAnsiTheme="minorHAnsi"/>
                <w:b/>
                <w:color w:val="FFFFFF" w:themeColor="background1"/>
                <w:sz w:val="20"/>
                <w:szCs w:val="20"/>
              </w:rPr>
            </w:pPr>
            <w:r w:rsidRPr="006722E1">
              <w:rPr>
                <w:rFonts w:asciiTheme="minorHAnsi" w:hAnsiTheme="minorHAnsi"/>
                <w:b/>
                <w:color w:val="FFFFFF" w:themeColor="background1"/>
                <w:sz w:val="20"/>
                <w:szCs w:val="20"/>
              </w:rPr>
              <w:t>Term</w:t>
            </w:r>
          </w:p>
        </w:tc>
        <w:tc>
          <w:tcPr>
            <w:tcW w:w="7790" w:type="dxa"/>
            <w:shd w:val="clear" w:color="auto" w:fill="404040" w:themeFill="text1" w:themeFillTint="BF"/>
            <w:vAlign w:val="center"/>
          </w:tcPr>
          <w:p w14:paraId="5C75F4F7" w14:textId="77777777" w:rsidR="00D140D4" w:rsidRPr="006722E1" w:rsidRDefault="00F92499" w:rsidP="003E5130">
            <w:pPr>
              <w:pStyle w:val="TableText"/>
              <w:rPr>
                <w:rFonts w:asciiTheme="minorHAnsi" w:hAnsiTheme="minorHAnsi"/>
                <w:b/>
                <w:color w:val="FFFFFF" w:themeColor="background1"/>
                <w:sz w:val="20"/>
                <w:szCs w:val="20"/>
              </w:rPr>
            </w:pPr>
            <w:r w:rsidRPr="006722E1">
              <w:rPr>
                <w:rFonts w:asciiTheme="minorHAnsi" w:hAnsiTheme="minorHAnsi"/>
                <w:b/>
                <w:color w:val="FFFFFF" w:themeColor="background1"/>
                <w:sz w:val="20"/>
                <w:szCs w:val="20"/>
              </w:rPr>
              <w:t>Meaning</w:t>
            </w:r>
          </w:p>
        </w:tc>
      </w:tr>
      <w:tr w:rsidR="00532EB2" w14:paraId="11A3C010" w14:textId="77777777" w:rsidTr="003E5130">
        <w:tc>
          <w:tcPr>
            <w:tcW w:w="1838" w:type="dxa"/>
          </w:tcPr>
          <w:p w14:paraId="1F46F343" w14:textId="77777777" w:rsidR="00D140D4" w:rsidRPr="006722E1" w:rsidRDefault="00F92499" w:rsidP="003E5130">
            <w:pPr>
              <w:pStyle w:val="TableText"/>
              <w:rPr>
                <w:rFonts w:asciiTheme="minorHAnsi" w:hAnsiTheme="minorHAnsi" w:cstheme="minorHAnsi"/>
                <w:bCs/>
                <w:color w:val="333333"/>
                <w:sz w:val="20"/>
                <w:szCs w:val="20"/>
                <w:lang w:eastAsia="en-AU"/>
              </w:rPr>
            </w:pPr>
            <w:r w:rsidRPr="006722E1">
              <w:rPr>
                <w:rFonts w:asciiTheme="minorHAnsi" w:hAnsiTheme="minorHAnsi" w:cstheme="minorHAnsi"/>
                <w:bCs/>
                <w:color w:val="333333"/>
                <w:sz w:val="20"/>
                <w:szCs w:val="20"/>
              </w:rPr>
              <w:t>Client Group</w:t>
            </w:r>
          </w:p>
        </w:tc>
        <w:tc>
          <w:tcPr>
            <w:tcW w:w="7790" w:type="dxa"/>
          </w:tcPr>
          <w:p w14:paraId="7FEF1273"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 xml:space="preserve">The entity that lodges and manages </w:t>
            </w:r>
            <w:r w:rsidR="007A6B9E">
              <w:rPr>
                <w:rFonts w:asciiTheme="minorHAnsi" w:hAnsiTheme="minorHAnsi" w:cstheme="minorHAnsi"/>
                <w:color w:val="333333"/>
                <w:sz w:val="20"/>
                <w:szCs w:val="20"/>
              </w:rPr>
              <w:t>REX</w:t>
            </w:r>
            <w:r w:rsidRPr="006722E1">
              <w:rPr>
                <w:rFonts w:asciiTheme="minorHAnsi" w:hAnsiTheme="minorHAnsi" w:cstheme="minorHAnsi"/>
                <w:color w:val="333333"/>
                <w:sz w:val="20"/>
                <w:szCs w:val="20"/>
              </w:rPr>
              <w:t>. The initial owner of a REX is the Client Group that lodged it. A REX can only be owned by one Client Group at any one point in time. A Client Group can have one or more individuals as its members.</w:t>
            </w:r>
          </w:p>
        </w:tc>
      </w:tr>
      <w:tr w:rsidR="00532EB2" w14:paraId="0E60717D" w14:textId="77777777" w:rsidTr="003E5130">
        <w:tc>
          <w:tcPr>
            <w:tcW w:w="1838" w:type="dxa"/>
          </w:tcPr>
          <w:p w14:paraId="520BEA12"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Client Group token</w:t>
            </w:r>
          </w:p>
        </w:tc>
        <w:tc>
          <w:tcPr>
            <w:tcW w:w="7790" w:type="dxa"/>
          </w:tcPr>
          <w:p w14:paraId="2E1FA096"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 32-character string of numbers and letters that uniquely identifies a Client Group. All messages that are sent NEXDOC web services that relate to REXs must contain a Client Group token to identify the Client Group who is performing the operation.</w:t>
            </w:r>
          </w:p>
        </w:tc>
      </w:tr>
      <w:tr w:rsidR="00532EB2" w14:paraId="59AD018E" w14:textId="77777777" w:rsidTr="003E5130">
        <w:tc>
          <w:tcPr>
            <w:tcW w:w="1838" w:type="dxa"/>
          </w:tcPr>
          <w:p w14:paraId="24EE7778"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Client Group ID</w:t>
            </w:r>
          </w:p>
        </w:tc>
        <w:tc>
          <w:tcPr>
            <w:tcW w:w="7790" w:type="dxa"/>
          </w:tcPr>
          <w:p w14:paraId="6B69ECC4"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An identifier that uniquely identifies a Client Group. The owner of a Client Group can share its Client Group ID with other entities for transferring and forwarding REXs and for printing Certificates.</w:t>
            </w:r>
          </w:p>
        </w:tc>
      </w:tr>
      <w:tr w:rsidR="00532EB2" w14:paraId="3564C276" w14:textId="77777777" w:rsidTr="003E5130">
        <w:tc>
          <w:tcPr>
            <w:tcW w:w="1838" w:type="dxa"/>
          </w:tcPr>
          <w:p w14:paraId="5D218338"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Client Group member</w:t>
            </w:r>
          </w:p>
        </w:tc>
        <w:tc>
          <w:tcPr>
            <w:tcW w:w="7790" w:type="dxa"/>
          </w:tcPr>
          <w:p w14:paraId="69B3E4FE"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 person who is a member of one or more Client Groups. This person uses third party software or the NEXDOC web portal to lodge and manage REXs. To use NEXDOC web portal to lodge and manage REXs, the person needs to have registered a user account to use the Department's online services and needs to have registered as an exporter.</w:t>
            </w:r>
          </w:p>
        </w:tc>
      </w:tr>
      <w:tr w:rsidR="00532EB2" w14:paraId="62DCC600" w14:textId="77777777" w:rsidTr="003E5130">
        <w:tc>
          <w:tcPr>
            <w:tcW w:w="1838" w:type="dxa"/>
          </w:tcPr>
          <w:p w14:paraId="7584E8B4"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 xml:space="preserve">Client token </w:t>
            </w:r>
            <w:r w:rsidRPr="006722E1">
              <w:rPr>
                <w:rFonts w:asciiTheme="minorHAnsi" w:hAnsiTheme="minorHAnsi" w:cstheme="minorHAnsi"/>
                <w:bCs/>
                <w:color w:val="333333"/>
                <w:sz w:val="20"/>
                <w:szCs w:val="20"/>
              </w:rPr>
              <w:br/>
              <w:t>(aka Client Group member token)</w:t>
            </w:r>
          </w:p>
        </w:tc>
        <w:tc>
          <w:tcPr>
            <w:tcW w:w="7790" w:type="dxa"/>
          </w:tcPr>
          <w:p w14:paraId="06E0384E"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 xml:space="preserve">A 32-character string of numbers and letters that uniquely identifies a person who can be a member of one or more Client Groups. All messages that are sent NEXDOC web services that relate REXs must contain a </w:t>
            </w:r>
            <w:proofErr w:type="gramStart"/>
            <w:r w:rsidRPr="006722E1">
              <w:rPr>
                <w:rFonts w:asciiTheme="minorHAnsi" w:hAnsiTheme="minorHAnsi" w:cstheme="minorHAnsi"/>
                <w:color w:val="333333"/>
                <w:sz w:val="20"/>
                <w:szCs w:val="20"/>
              </w:rPr>
              <w:t>Client</w:t>
            </w:r>
            <w:proofErr w:type="gramEnd"/>
            <w:r w:rsidRPr="006722E1">
              <w:rPr>
                <w:rFonts w:asciiTheme="minorHAnsi" w:hAnsiTheme="minorHAnsi" w:cstheme="minorHAnsi"/>
                <w:color w:val="333333"/>
                <w:sz w:val="20"/>
                <w:szCs w:val="20"/>
              </w:rPr>
              <w:t xml:space="preserve"> token to identify the specific person who is performing the operation. The person identified by the Client token in the web service request, must be a member of the Client Group identified by its Client Group token in the web service request.</w:t>
            </w:r>
          </w:p>
        </w:tc>
      </w:tr>
      <w:tr w:rsidR="00532EB2" w14:paraId="0432023E" w14:textId="77777777" w:rsidTr="003E5130">
        <w:tc>
          <w:tcPr>
            <w:tcW w:w="1838" w:type="dxa"/>
          </w:tcPr>
          <w:p w14:paraId="4AA4DAA5"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Client Group administrator</w:t>
            </w:r>
          </w:p>
        </w:tc>
        <w:tc>
          <w:tcPr>
            <w:tcW w:w="7790" w:type="dxa"/>
          </w:tcPr>
          <w:p w14:paraId="3164D451"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 person who has been given permission to create and manage Client Groups and Client Group members of their organisation.</w:t>
            </w:r>
          </w:p>
        </w:tc>
      </w:tr>
      <w:tr w:rsidR="00532EB2" w14:paraId="62107490" w14:textId="77777777" w:rsidTr="003E5130">
        <w:tc>
          <w:tcPr>
            <w:tcW w:w="1838" w:type="dxa"/>
          </w:tcPr>
          <w:p w14:paraId="0D8CBDB2"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Installation token (aka web service user)</w:t>
            </w:r>
          </w:p>
        </w:tc>
        <w:tc>
          <w:tcPr>
            <w:tcW w:w="7790" w:type="dxa"/>
          </w:tcPr>
          <w:p w14:paraId="6B561FD7" w14:textId="5734CA80"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 xml:space="preserve">A service account that should be included in a message send to Department's SOAP and REST web services for authentication. Typically, there should be one service account per installation of </w:t>
            </w:r>
            <w:r w:rsidR="000E493F" w:rsidRPr="006722E1">
              <w:rPr>
                <w:rFonts w:asciiTheme="minorHAnsi" w:hAnsiTheme="minorHAnsi" w:cstheme="minorHAnsi"/>
                <w:color w:val="333333"/>
                <w:sz w:val="20"/>
                <w:szCs w:val="20"/>
              </w:rPr>
              <w:t>third-party</w:t>
            </w:r>
            <w:r w:rsidRPr="006722E1">
              <w:rPr>
                <w:rFonts w:asciiTheme="minorHAnsi" w:hAnsiTheme="minorHAnsi" w:cstheme="minorHAnsi"/>
                <w:color w:val="333333"/>
                <w:sz w:val="20"/>
                <w:szCs w:val="20"/>
              </w:rPr>
              <w:t xml:space="preserve"> software that consumes the Department's web services. As such the web service user ID and password pair is also called an Installation token.</w:t>
            </w:r>
          </w:p>
        </w:tc>
      </w:tr>
      <w:tr w:rsidR="00532EB2" w14:paraId="3C6493C9" w14:textId="77777777" w:rsidTr="003E5130">
        <w:tc>
          <w:tcPr>
            <w:tcW w:w="1838" w:type="dxa"/>
          </w:tcPr>
          <w:p w14:paraId="2C54A316"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Installation administrator</w:t>
            </w:r>
          </w:p>
        </w:tc>
        <w:tc>
          <w:tcPr>
            <w:tcW w:w="7790" w:type="dxa"/>
          </w:tcPr>
          <w:p w14:paraId="4601569D"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 person who can create and managed web service users. Web service users created by an Installation administrator can only be managed by Departmental staff and by the same Installation administrator or other Installation administrators in the same organisation.</w:t>
            </w:r>
          </w:p>
        </w:tc>
      </w:tr>
      <w:tr w:rsidR="00532EB2" w14:paraId="2AC4F80B" w14:textId="77777777" w:rsidTr="003E5130">
        <w:tc>
          <w:tcPr>
            <w:tcW w:w="1838" w:type="dxa"/>
          </w:tcPr>
          <w:p w14:paraId="79865C2F"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Exporter</w:t>
            </w:r>
          </w:p>
        </w:tc>
        <w:tc>
          <w:tcPr>
            <w:tcW w:w="7790" w:type="dxa"/>
          </w:tcPr>
          <w:p w14:paraId="328B72EF"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The entity that owns the consignment for which the export documentation is being requested. An Exporter can be an individual or a business.</w:t>
            </w:r>
          </w:p>
        </w:tc>
      </w:tr>
      <w:tr w:rsidR="00532EB2" w14:paraId="3869C577" w14:textId="77777777" w:rsidTr="003E5130">
        <w:tc>
          <w:tcPr>
            <w:tcW w:w="1838" w:type="dxa"/>
          </w:tcPr>
          <w:p w14:paraId="616C80D5"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Exporter ID</w:t>
            </w:r>
          </w:p>
        </w:tc>
        <w:tc>
          <w:tcPr>
            <w:tcW w:w="7790" w:type="dxa"/>
          </w:tcPr>
          <w:p w14:paraId="1A97461F"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An identifier that uniquely identifies an Exporter. The Exporter ID is automatically generated when an Exporter record is created. The individual who owns an Exporter can share its Exporter ID with their agents.</w:t>
            </w:r>
          </w:p>
        </w:tc>
      </w:tr>
      <w:tr w:rsidR="00532EB2" w14:paraId="053771D9" w14:textId="77777777" w:rsidTr="003E5130">
        <w:tc>
          <w:tcPr>
            <w:tcW w:w="1838" w:type="dxa"/>
          </w:tcPr>
          <w:p w14:paraId="4CC93488"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Third party software vendor</w:t>
            </w:r>
          </w:p>
        </w:tc>
        <w:tc>
          <w:tcPr>
            <w:tcW w:w="7790" w:type="dxa"/>
          </w:tcPr>
          <w:p w14:paraId="5DF11820"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 software developer (individual or business) who develops software to integrate with NEXDOC web services.</w:t>
            </w:r>
          </w:p>
        </w:tc>
      </w:tr>
      <w:tr w:rsidR="00532EB2" w14:paraId="4F713E14" w14:textId="77777777" w:rsidTr="003E5130">
        <w:tc>
          <w:tcPr>
            <w:tcW w:w="1838" w:type="dxa"/>
          </w:tcPr>
          <w:p w14:paraId="3B174CBA" w14:textId="77777777" w:rsidR="00D140D4" w:rsidRPr="006722E1" w:rsidRDefault="00F92499" w:rsidP="003E5130">
            <w:pPr>
              <w:pStyle w:val="TableText"/>
              <w:rPr>
                <w:rFonts w:asciiTheme="minorHAnsi" w:hAnsiTheme="minorHAnsi" w:cstheme="minorHAnsi"/>
                <w:bCs/>
                <w:color w:val="333333"/>
                <w:sz w:val="20"/>
                <w:szCs w:val="20"/>
              </w:rPr>
            </w:pPr>
            <w:r w:rsidRPr="006722E1">
              <w:rPr>
                <w:rFonts w:asciiTheme="minorHAnsi" w:hAnsiTheme="minorHAnsi" w:cstheme="minorHAnsi"/>
                <w:bCs/>
                <w:color w:val="333333"/>
                <w:sz w:val="20"/>
                <w:szCs w:val="20"/>
              </w:rPr>
              <w:t>Exporter agent</w:t>
            </w:r>
          </w:p>
        </w:tc>
        <w:tc>
          <w:tcPr>
            <w:tcW w:w="7790" w:type="dxa"/>
          </w:tcPr>
          <w:p w14:paraId="07E74C92" w14:textId="77777777" w:rsidR="00D140D4" w:rsidRPr="006722E1" w:rsidRDefault="00F92499" w:rsidP="003E5130">
            <w:pPr>
              <w:pStyle w:val="TableText"/>
              <w:rPr>
                <w:rFonts w:asciiTheme="minorHAnsi" w:hAnsiTheme="minorHAnsi" w:cstheme="minorHAnsi"/>
                <w:color w:val="333333"/>
                <w:sz w:val="20"/>
                <w:szCs w:val="20"/>
              </w:rPr>
            </w:pPr>
            <w:r w:rsidRPr="006722E1">
              <w:rPr>
                <w:rFonts w:asciiTheme="minorHAnsi" w:hAnsiTheme="minorHAnsi" w:cstheme="minorHAnsi"/>
                <w:color w:val="333333"/>
                <w:sz w:val="20"/>
                <w:szCs w:val="20"/>
              </w:rPr>
              <w:t>An entity who acts on behalf of an Exporter at different points of the export process.</w:t>
            </w:r>
          </w:p>
        </w:tc>
      </w:tr>
    </w:tbl>
    <w:p w14:paraId="46675238" w14:textId="77777777" w:rsidR="00D140D4" w:rsidRPr="006722E1" w:rsidRDefault="00F92499" w:rsidP="00D140D4">
      <w:pPr>
        <w:pStyle w:val="Caption"/>
        <w:spacing w:before="240"/>
        <w:rPr>
          <w:rFonts w:asciiTheme="minorHAnsi" w:hAnsiTheme="minorHAnsi"/>
          <w:i/>
          <w:sz w:val="20"/>
          <w:szCs w:val="20"/>
        </w:rPr>
      </w:pPr>
      <w:r w:rsidRPr="006722E1">
        <w:rPr>
          <w:rFonts w:asciiTheme="minorHAnsi" w:hAnsiTheme="minorHAnsi"/>
          <w:i/>
          <w:sz w:val="20"/>
          <w:szCs w:val="20"/>
        </w:rPr>
        <w:t>Abbreviations and Acronyms</w:t>
      </w:r>
    </w:p>
    <w:p w14:paraId="04C9F6BA" w14:textId="77777777" w:rsidR="00D140D4" w:rsidRPr="006722E1" w:rsidRDefault="00F92499" w:rsidP="00D140D4">
      <w:pPr>
        <w:spacing w:before="0"/>
        <w:rPr>
          <w:rFonts w:asciiTheme="minorHAnsi" w:hAnsiTheme="minorHAnsi"/>
          <w:sz w:val="20"/>
          <w:szCs w:val="20"/>
        </w:rPr>
      </w:pPr>
      <w:r w:rsidRPr="006722E1">
        <w:rPr>
          <w:rFonts w:asciiTheme="minorHAnsi" w:hAnsiTheme="minorHAnsi"/>
          <w:sz w:val="20"/>
          <w:szCs w:val="20"/>
        </w:rPr>
        <w:t>The following abbreviations and acronyms are used throughout this document.</w:t>
      </w:r>
    </w:p>
    <w:tbl>
      <w:tblPr>
        <w:tblStyle w:val="KAZtable"/>
        <w:tblW w:w="5000" w:type="pct"/>
        <w:tblInd w:w="0" w:type="dxa"/>
        <w:tblLook w:val="04A0" w:firstRow="1" w:lastRow="0" w:firstColumn="1" w:lastColumn="0" w:noHBand="0" w:noVBand="1"/>
      </w:tblPr>
      <w:tblGrid>
        <w:gridCol w:w="1357"/>
        <w:gridCol w:w="8271"/>
      </w:tblGrid>
      <w:tr w:rsidR="00532EB2" w14:paraId="36CC1D46" w14:textId="77777777" w:rsidTr="00532EB2">
        <w:trPr>
          <w:cnfStyle w:val="100000000000" w:firstRow="1" w:lastRow="0" w:firstColumn="0" w:lastColumn="0" w:oddVBand="0" w:evenVBand="0" w:oddHBand="0" w:evenHBand="0" w:firstRowFirstColumn="0" w:firstRowLastColumn="0" w:lastRowFirstColumn="0" w:lastRowLastColumn="0"/>
          <w:cantSplit/>
          <w:tblHeader/>
        </w:trPr>
        <w:tc>
          <w:tcPr>
            <w:tcW w:w="1271" w:type="dxa"/>
          </w:tcPr>
          <w:p w14:paraId="530B02E1" w14:textId="77777777" w:rsidR="00D140D4" w:rsidRPr="006722E1" w:rsidRDefault="00F92499" w:rsidP="003E5130">
            <w:pPr>
              <w:pStyle w:val="TableColumnHeader"/>
              <w:spacing w:before="60"/>
              <w:rPr>
                <w:rFonts w:asciiTheme="minorHAnsi" w:eastAsia="Calibri" w:hAnsiTheme="minorHAnsi"/>
                <w:sz w:val="20"/>
                <w:szCs w:val="20"/>
                <w:lang w:eastAsia="en-US"/>
              </w:rPr>
            </w:pPr>
            <w:r w:rsidRPr="006722E1">
              <w:rPr>
                <w:rFonts w:asciiTheme="minorHAnsi" w:eastAsia="Calibri" w:hAnsiTheme="minorHAnsi"/>
                <w:sz w:val="20"/>
                <w:szCs w:val="20"/>
                <w:lang w:eastAsia="en-US"/>
              </w:rPr>
              <w:lastRenderedPageBreak/>
              <w:t>Acronym</w:t>
            </w:r>
          </w:p>
        </w:tc>
        <w:tc>
          <w:tcPr>
            <w:tcW w:w="7745" w:type="dxa"/>
          </w:tcPr>
          <w:p w14:paraId="687A4C40" w14:textId="77777777" w:rsidR="00D140D4" w:rsidRPr="006722E1" w:rsidRDefault="00F92499" w:rsidP="003E5130">
            <w:pPr>
              <w:pStyle w:val="TableColumnHeader"/>
              <w:spacing w:before="60"/>
              <w:rPr>
                <w:rFonts w:asciiTheme="minorHAnsi" w:eastAsia="Calibri" w:hAnsiTheme="minorHAnsi"/>
                <w:sz w:val="20"/>
                <w:szCs w:val="20"/>
                <w:lang w:eastAsia="en-US"/>
              </w:rPr>
            </w:pPr>
            <w:r w:rsidRPr="006722E1">
              <w:rPr>
                <w:rFonts w:asciiTheme="minorHAnsi" w:eastAsia="Calibri" w:hAnsiTheme="minorHAnsi"/>
                <w:sz w:val="20"/>
                <w:szCs w:val="20"/>
                <w:lang w:eastAsia="en-US"/>
              </w:rPr>
              <w:t>Description</w:t>
            </w:r>
          </w:p>
        </w:tc>
      </w:tr>
      <w:tr w:rsidR="00532EB2" w14:paraId="78BC20D8" w14:textId="77777777" w:rsidTr="00532EB2">
        <w:trPr>
          <w:cantSplit/>
        </w:trPr>
        <w:tc>
          <w:tcPr>
            <w:tcW w:w="1271" w:type="dxa"/>
          </w:tcPr>
          <w:p w14:paraId="4F8BE118"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DAWE</w:t>
            </w:r>
          </w:p>
        </w:tc>
        <w:tc>
          <w:tcPr>
            <w:tcW w:w="7745" w:type="dxa"/>
          </w:tcPr>
          <w:p w14:paraId="44472751"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Department of Agriculture, Water and the Environment</w:t>
            </w:r>
          </w:p>
        </w:tc>
      </w:tr>
      <w:tr w:rsidR="00532EB2" w14:paraId="4ADB00BA" w14:textId="77777777" w:rsidTr="00532EB2">
        <w:trPr>
          <w:cantSplit/>
        </w:trPr>
        <w:tc>
          <w:tcPr>
            <w:tcW w:w="1271" w:type="dxa"/>
          </w:tcPr>
          <w:p w14:paraId="6444F72D"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EDI</w:t>
            </w:r>
          </w:p>
        </w:tc>
        <w:tc>
          <w:tcPr>
            <w:tcW w:w="7745" w:type="dxa"/>
          </w:tcPr>
          <w:p w14:paraId="44CB6B2A"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Electronic Data Interchange</w:t>
            </w:r>
          </w:p>
        </w:tc>
      </w:tr>
      <w:tr w:rsidR="00532EB2" w14:paraId="5FD8BEF6" w14:textId="77777777" w:rsidTr="00532EB2">
        <w:trPr>
          <w:cantSplit/>
        </w:trPr>
        <w:tc>
          <w:tcPr>
            <w:tcW w:w="1271" w:type="dxa"/>
          </w:tcPr>
          <w:p w14:paraId="4EB7AA93"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EDN</w:t>
            </w:r>
          </w:p>
        </w:tc>
        <w:tc>
          <w:tcPr>
            <w:tcW w:w="7745" w:type="dxa"/>
          </w:tcPr>
          <w:p w14:paraId="77179C6B"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Export Declaration Number</w:t>
            </w:r>
          </w:p>
        </w:tc>
      </w:tr>
      <w:tr w:rsidR="00532EB2" w14:paraId="472861A0" w14:textId="77777777" w:rsidTr="00532EB2">
        <w:trPr>
          <w:cantSplit/>
        </w:trPr>
        <w:tc>
          <w:tcPr>
            <w:tcW w:w="1271" w:type="dxa"/>
          </w:tcPr>
          <w:p w14:paraId="1922DA95"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ICS</w:t>
            </w:r>
          </w:p>
        </w:tc>
        <w:tc>
          <w:tcPr>
            <w:tcW w:w="7745" w:type="dxa"/>
          </w:tcPr>
          <w:p w14:paraId="6928393A"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Integrated Cargo System</w:t>
            </w:r>
          </w:p>
        </w:tc>
      </w:tr>
      <w:tr w:rsidR="00532EB2" w14:paraId="5A44AEEA" w14:textId="77777777" w:rsidTr="00532EB2">
        <w:trPr>
          <w:cantSplit/>
        </w:trPr>
        <w:tc>
          <w:tcPr>
            <w:tcW w:w="1271" w:type="dxa"/>
          </w:tcPr>
          <w:p w14:paraId="7336251E"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NEXDOC</w:t>
            </w:r>
          </w:p>
        </w:tc>
        <w:tc>
          <w:tcPr>
            <w:tcW w:w="7745" w:type="dxa"/>
          </w:tcPr>
          <w:p w14:paraId="7F3AE29C" w14:textId="77777777" w:rsidR="00D140D4" w:rsidRPr="006722E1" w:rsidRDefault="00F92499" w:rsidP="003E5130">
            <w:pPr>
              <w:pStyle w:val="Tabletext0"/>
              <w:spacing w:before="60" w:after="60"/>
              <w:jc w:val="both"/>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NEXDOC is an Export Document application.  This will supersede the EXDOC application.</w:t>
            </w:r>
          </w:p>
          <w:p w14:paraId="11147E79" w14:textId="77777777" w:rsidR="00D140D4" w:rsidRPr="006722E1" w:rsidRDefault="00F92499" w:rsidP="003E5130">
            <w:pPr>
              <w:pStyle w:val="Tabletext0"/>
              <w:spacing w:before="60" w:after="60"/>
              <w:jc w:val="both"/>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NEXDOC’s core capability allows clients to search for a case, evaluate a case to identify specific import conditions, generate a view of the import conditions and export the information into a document.</w:t>
            </w:r>
          </w:p>
        </w:tc>
      </w:tr>
      <w:tr w:rsidR="00532EB2" w14:paraId="5CF1717C" w14:textId="77777777" w:rsidTr="00532EB2">
        <w:trPr>
          <w:cantSplit/>
        </w:trPr>
        <w:tc>
          <w:tcPr>
            <w:tcW w:w="1271" w:type="dxa"/>
          </w:tcPr>
          <w:p w14:paraId="17F72160"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Pr>
                <w:rFonts w:asciiTheme="minorHAnsi" w:eastAsia="Calibri" w:hAnsiTheme="minorHAnsi" w:cstheme="minorHAnsi"/>
                <w:color w:val="333333"/>
                <w:lang w:val="en-AU" w:eastAsia="en-US"/>
              </w:rPr>
              <w:t>REX</w:t>
            </w:r>
          </w:p>
        </w:tc>
        <w:tc>
          <w:tcPr>
            <w:tcW w:w="7745" w:type="dxa"/>
          </w:tcPr>
          <w:p w14:paraId="7EC81598" w14:textId="00B49272"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 xml:space="preserve">Request </w:t>
            </w:r>
            <w:r w:rsidR="001D00EF" w:rsidRPr="006722E1">
              <w:rPr>
                <w:rFonts w:asciiTheme="minorHAnsi" w:eastAsia="Calibri" w:hAnsiTheme="minorHAnsi" w:cstheme="minorHAnsi"/>
                <w:color w:val="333333"/>
                <w:lang w:val="en-AU" w:eastAsia="en-US"/>
              </w:rPr>
              <w:t>for</w:t>
            </w:r>
            <w:r w:rsidRPr="006722E1">
              <w:rPr>
                <w:rFonts w:asciiTheme="minorHAnsi" w:eastAsia="Calibri" w:hAnsiTheme="minorHAnsi" w:cstheme="minorHAnsi"/>
                <w:color w:val="333333"/>
                <w:lang w:val="en-AU" w:eastAsia="en-US"/>
              </w:rPr>
              <w:t xml:space="preserve"> Export</w:t>
            </w:r>
          </w:p>
        </w:tc>
      </w:tr>
      <w:tr w:rsidR="00532EB2" w14:paraId="708E8E3E" w14:textId="77777777" w:rsidTr="00532EB2">
        <w:trPr>
          <w:cantSplit/>
        </w:trPr>
        <w:tc>
          <w:tcPr>
            <w:tcW w:w="1271" w:type="dxa"/>
          </w:tcPr>
          <w:p w14:paraId="359B9942"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SLO</w:t>
            </w:r>
          </w:p>
        </w:tc>
        <w:tc>
          <w:tcPr>
            <w:tcW w:w="7745" w:type="dxa"/>
          </w:tcPr>
          <w:p w14:paraId="2D535271"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Software Liaison Officer</w:t>
            </w:r>
          </w:p>
        </w:tc>
      </w:tr>
      <w:tr w:rsidR="00532EB2" w14:paraId="6128CD7B" w14:textId="77777777" w:rsidTr="00532EB2">
        <w:trPr>
          <w:cantSplit/>
        </w:trPr>
        <w:tc>
          <w:tcPr>
            <w:tcW w:w="1271" w:type="dxa"/>
          </w:tcPr>
          <w:p w14:paraId="27F3CE85"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SOAP</w:t>
            </w:r>
          </w:p>
        </w:tc>
        <w:tc>
          <w:tcPr>
            <w:tcW w:w="7745" w:type="dxa"/>
          </w:tcPr>
          <w:p w14:paraId="4F4690AB"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Simple Object Access Protocol</w:t>
            </w:r>
          </w:p>
        </w:tc>
      </w:tr>
      <w:tr w:rsidR="00532EB2" w14:paraId="328616F0" w14:textId="77777777" w:rsidTr="00532EB2">
        <w:trPr>
          <w:cantSplit/>
        </w:trPr>
        <w:tc>
          <w:tcPr>
            <w:tcW w:w="1271" w:type="dxa"/>
          </w:tcPr>
          <w:p w14:paraId="755FCDF5"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SSL</w:t>
            </w:r>
          </w:p>
        </w:tc>
        <w:tc>
          <w:tcPr>
            <w:tcW w:w="7745" w:type="dxa"/>
          </w:tcPr>
          <w:p w14:paraId="776D2DE1"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Secure Sockets Layer</w:t>
            </w:r>
          </w:p>
        </w:tc>
      </w:tr>
      <w:tr w:rsidR="00532EB2" w14:paraId="48CA526B" w14:textId="77777777" w:rsidTr="00532EB2">
        <w:trPr>
          <w:cantSplit/>
        </w:trPr>
        <w:tc>
          <w:tcPr>
            <w:tcW w:w="1271" w:type="dxa"/>
          </w:tcPr>
          <w:p w14:paraId="5D2AB4F3"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WSDL</w:t>
            </w:r>
          </w:p>
        </w:tc>
        <w:tc>
          <w:tcPr>
            <w:tcW w:w="7745" w:type="dxa"/>
          </w:tcPr>
          <w:p w14:paraId="4A6CBE38"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Web Services Description Language</w:t>
            </w:r>
          </w:p>
        </w:tc>
      </w:tr>
      <w:tr w:rsidR="00532EB2" w14:paraId="20C5CF0C" w14:textId="77777777" w:rsidTr="00532EB2">
        <w:trPr>
          <w:cantSplit/>
        </w:trPr>
        <w:tc>
          <w:tcPr>
            <w:tcW w:w="1271" w:type="dxa"/>
          </w:tcPr>
          <w:p w14:paraId="14C8B82D"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XML</w:t>
            </w:r>
          </w:p>
        </w:tc>
        <w:tc>
          <w:tcPr>
            <w:tcW w:w="7745" w:type="dxa"/>
          </w:tcPr>
          <w:p w14:paraId="734E6000" w14:textId="7C021CC0"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 xml:space="preserve">Extensible </w:t>
            </w:r>
            <w:r w:rsidR="00041A2C" w:rsidRPr="006722E1">
              <w:rPr>
                <w:rFonts w:asciiTheme="minorHAnsi" w:eastAsia="Calibri" w:hAnsiTheme="minorHAnsi" w:cstheme="minorHAnsi"/>
                <w:color w:val="333333"/>
                <w:lang w:val="en-AU" w:eastAsia="en-US"/>
              </w:rPr>
              <w:t>Mark-up</w:t>
            </w:r>
            <w:r w:rsidRPr="006722E1">
              <w:rPr>
                <w:rFonts w:asciiTheme="minorHAnsi" w:eastAsia="Calibri" w:hAnsiTheme="minorHAnsi" w:cstheme="minorHAnsi"/>
                <w:color w:val="333333"/>
                <w:lang w:val="en-AU" w:eastAsia="en-US"/>
              </w:rPr>
              <w:t xml:space="preserve"> Language</w:t>
            </w:r>
          </w:p>
        </w:tc>
      </w:tr>
      <w:tr w:rsidR="00532EB2" w14:paraId="355851F7" w14:textId="77777777" w:rsidTr="00532EB2">
        <w:trPr>
          <w:cantSplit/>
        </w:trPr>
        <w:tc>
          <w:tcPr>
            <w:tcW w:w="1271" w:type="dxa"/>
          </w:tcPr>
          <w:p w14:paraId="5FA4BA54"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XMLDSIG</w:t>
            </w:r>
          </w:p>
        </w:tc>
        <w:tc>
          <w:tcPr>
            <w:tcW w:w="7745" w:type="dxa"/>
          </w:tcPr>
          <w:p w14:paraId="4D8D007B"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An XML Signature used for signing and verification</w:t>
            </w:r>
          </w:p>
        </w:tc>
      </w:tr>
      <w:tr w:rsidR="00532EB2" w14:paraId="0790CFC5" w14:textId="77777777" w:rsidTr="00532EB2">
        <w:trPr>
          <w:cantSplit/>
        </w:trPr>
        <w:tc>
          <w:tcPr>
            <w:tcW w:w="1271" w:type="dxa"/>
          </w:tcPr>
          <w:p w14:paraId="184D3E0F"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XSD</w:t>
            </w:r>
          </w:p>
        </w:tc>
        <w:tc>
          <w:tcPr>
            <w:tcW w:w="7745" w:type="dxa"/>
          </w:tcPr>
          <w:p w14:paraId="66528A4E"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XML Schema Definition</w:t>
            </w:r>
          </w:p>
        </w:tc>
      </w:tr>
      <w:tr w:rsidR="00532EB2" w14:paraId="263390CC" w14:textId="77777777" w:rsidTr="00532EB2">
        <w:trPr>
          <w:cantSplit/>
        </w:trPr>
        <w:tc>
          <w:tcPr>
            <w:tcW w:w="1271" w:type="dxa"/>
          </w:tcPr>
          <w:p w14:paraId="597F6E97"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SEW</w:t>
            </w:r>
          </w:p>
        </w:tc>
        <w:tc>
          <w:tcPr>
            <w:tcW w:w="7745" w:type="dxa"/>
          </w:tcPr>
          <w:p w14:paraId="08C26F46" w14:textId="77777777" w:rsidR="00D140D4"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Single Electronic Window (Customs integration)</w:t>
            </w:r>
          </w:p>
        </w:tc>
      </w:tr>
      <w:tr w:rsidR="00532EB2" w14:paraId="23B9F202" w14:textId="77777777" w:rsidTr="00532EB2">
        <w:trPr>
          <w:cantSplit/>
        </w:trPr>
        <w:tc>
          <w:tcPr>
            <w:tcW w:w="1271" w:type="dxa"/>
          </w:tcPr>
          <w:p w14:paraId="234696B6" w14:textId="77777777" w:rsidR="006C4CD1" w:rsidRPr="006722E1" w:rsidRDefault="00F92499" w:rsidP="003E5130">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AEPI</w:t>
            </w:r>
          </w:p>
        </w:tc>
        <w:tc>
          <w:tcPr>
            <w:tcW w:w="7745" w:type="dxa"/>
          </w:tcPr>
          <w:p w14:paraId="66108B39" w14:textId="77777777" w:rsidR="006C4CD1" w:rsidRPr="006722E1" w:rsidRDefault="00F92499" w:rsidP="006C4CD1">
            <w:pPr>
              <w:pStyle w:val="Tabletext0"/>
              <w:spacing w:before="60" w:after="60"/>
              <w:rPr>
                <w:rFonts w:asciiTheme="minorHAnsi" w:eastAsia="Calibri" w:hAnsiTheme="minorHAnsi" w:cstheme="minorHAnsi"/>
                <w:color w:val="333333"/>
                <w:lang w:val="en-AU" w:eastAsia="en-US"/>
              </w:rPr>
            </w:pPr>
            <w:r w:rsidRPr="006722E1">
              <w:rPr>
                <w:rFonts w:asciiTheme="minorHAnsi" w:eastAsia="Calibri" w:hAnsiTheme="minorHAnsi" w:cstheme="minorHAnsi"/>
                <w:color w:val="333333"/>
                <w:lang w:val="en-AU" w:eastAsia="en-US"/>
              </w:rPr>
              <w:t>Authorised Export Permit Issuer</w:t>
            </w:r>
          </w:p>
        </w:tc>
      </w:tr>
    </w:tbl>
    <w:p w14:paraId="2F860A93" w14:textId="77777777" w:rsidR="00D140D4" w:rsidRPr="006722E1" w:rsidRDefault="00D140D4" w:rsidP="00D140D4">
      <w:pPr>
        <w:pStyle w:val="TableText"/>
        <w:rPr>
          <w:rFonts w:asciiTheme="minorHAnsi" w:hAnsiTheme="minorHAnsi" w:cstheme="minorHAnsi"/>
          <w:color w:val="333333"/>
          <w:sz w:val="20"/>
          <w:szCs w:val="20"/>
        </w:rPr>
      </w:pPr>
    </w:p>
    <w:sdt>
      <w:sdtPr>
        <w:rPr>
          <w:rFonts w:asciiTheme="minorHAnsi" w:eastAsia="Calibri" w:hAnsiTheme="minorHAnsi" w:cs="Times New Roman"/>
          <w:bCs w:val="0"/>
          <w:color w:val="auto"/>
          <w:sz w:val="20"/>
          <w:szCs w:val="20"/>
          <w:lang w:eastAsia="en-US"/>
        </w:rPr>
        <w:id w:val="1262184238"/>
        <w:docPartObj>
          <w:docPartGallery w:val="Table of Contents"/>
          <w:docPartUnique/>
        </w:docPartObj>
      </w:sdtPr>
      <w:sdtEndPr>
        <w:rPr>
          <w:b/>
          <w:noProof/>
        </w:rPr>
      </w:sdtEndPr>
      <w:sdtContent>
        <w:p w14:paraId="445066B2" w14:textId="77777777" w:rsidR="00D140D4" w:rsidRPr="008172C3" w:rsidRDefault="00F92499" w:rsidP="00D140D4">
          <w:pPr>
            <w:pStyle w:val="TOCHeading"/>
            <w:rPr>
              <w:rStyle w:val="Heading1Char"/>
              <w:rFonts w:asciiTheme="minorHAnsi" w:hAnsiTheme="minorHAnsi"/>
              <w:sz w:val="32"/>
              <w:szCs w:val="32"/>
            </w:rPr>
          </w:pPr>
          <w:r w:rsidRPr="008172C3">
            <w:rPr>
              <w:rStyle w:val="Heading1Char"/>
              <w:rFonts w:asciiTheme="minorHAnsi" w:hAnsiTheme="minorHAnsi"/>
              <w:sz w:val="32"/>
              <w:szCs w:val="32"/>
            </w:rPr>
            <w:t>Table of Contents</w:t>
          </w:r>
        </w:p>
        <w:p w14:paraId="23B537BD" w14:textId="3F524DEF" w:rsidR="00822881" w:rsidRDefault="00F92499">
          <w:pPr>
            <w:pStyle w:val="TOC1"/>
            <w:rPr>
              <w:rFonts w:asciiTheme="minorHAnsi" w:eastAsiaTheme="minorEastAsia" w:hAnsiTheme="minorHAnsi" w:cstheme="minorBidi"/>
              <w:b w:val="0"/>
              <w:lang w:eastAsia="en-AU"/>
            </w:rPr>
          </w:pPr>
          <w:r w:rsidRPr="006722E1">
            <w:rPr>
              <w:rFonts w:asciiTheme="minorHAnsi" w:hAnsiTheme="minorHAnsi"/>
              <w:bCs/>
              <w:sz w:val="20"/>
              <w:szCs w:val="20"/>
            </w:rPr>
            <w:fldChar w:fldCharType="begin"/>
          </w:r>
          <w:r w:rsidRPr="006722E1">
            <w:rPr>
              <w:rFonts w:asciiTheme="minorHAnsi" w:hAnsiTheme="minorHAnsi"/>
              <w:bCs/>
              <w:sz w:val="20"/>
              <w:szCs w:val="20"/>
            </w:rPr>
            <w:instrText xml:space="preserve"> TOC \o "1-3" \h \z \u </w:instrText>
          </w:r>
          <w:r w:rsidRPr="006722E1">
            <w:rPr>
              <w:rFonts w:asciiTheme="minorHAnsi" w:hAnsiTheme="minorHAnsi"/>
              <w:bCs/>
              <w:sz w:val="20"/>
              <w:szCs w:val="20"/>
            </w:rPr>
            <w:fldChar w:fldCharType="separate"/>
          </w:r>
          <w:hyperlink w:anchor="_Toc83738611" w:history="1">
            <w:r w:rsidR="00822881" w:rsidRPr="00224A69">
              <w:rPr>
                <w:rStyle w:val="Hyperlink"/>
                <w14:scene3d>
                  <w14:camera w14:prst="orthographicFront"/>
                  <w14:lightRig w14:rig="threePt" w14:dir="t">
                    <w14:rot w14:lat="0" w14:lon="0" w14:rev="0"/>
                  </w14:lightRig>
                </w14:scene3d>
                <w14:props3d w14:extrusionH="0" w14:contourW="0" w14:prstMaterial="warmMatte"/>
              </w:rPr>
              <w:t>1.</w:t>
            </w:r>
            <w:r w:rsidR="00822881">
              <w:rPr>
                <w:rFonts w:asciiTheme="minorHAnsi" w:eastAsiaTheme="minorEastAsia" w:hAnsiTheme="minorHAnsi" w:cstheme="minorBidi"/>
                <w:b w:val="0"/>
                <w:lang w:eastAsia="en-AU"/>
              </w:rPr>
              <w:tab/>
            </w:r>
            <w:r w:rsidR="00822881" w:rsidRPr="00224A69">
              <w:rPr>
                <w:rStyle w:val="Hyperlink"/>
              </w:rPr>
              <w:t>Introduction</w:t>
            </w:r>
            <w:r w:rsidR="00822881">
              <w:rPr>
                <w:webHidden/>
              </w:rPr>
              <w:tab/>
            </w:r>
            <w:r w:rsidR="00822881">
              <w:rPr>
                <w:webHidden/>
              </w:rPr>
              <w:fldChar w:fldCharType="begin"/>
            </w:r>
            <w:r w:rsidR="00822881">
              <w:rPr>
                <w:webHidden/>
              </w:rPr>
              <w:instrText xml:space="preserve"> PAGEREF _Toc83738611 \h </w:instrText>
            </w:r>
            <w:r w:rsidR="00822881">
              <w:rPr>
                <w:webHidden/>
              </w:rPr>
            </w:r>
            <w:r w:rsidR="00822881">
              <w:rPr>
                <w:webHidden/>
              </w:rPr>
              <w:fldChar w:fldCharType="separate"/>
            </w:r>
            <w:r w:rsidR="00822881">
              <w:rPr>
                <w:webHidden/>
              </w:rPr>
              <w:t>5</w:t>
            </w:r>
            <w:r w:rsidR="00822881">
              <w:rPr>
                <w:webHidden/>
              </w:rPr>
              <w:fldChar w:fldCharType="end"/>
            </w:r>
          </w:hyperlink>
        </w:p>
        <w:p w14:paraId="7A281B0F" w14:textId="50965B34" w:rsidR="00822881" w:rsidRDefault="00822881">
          <w:pPr>
            <w:pStyle w:val="TOC1"/>
            <w:rPr>
              <w:rFonts w:asciiTheme="minorHAnsi" w:eastAsiaTheme="minorEastAsia" w:hAnsiTheme="minorHAnsi" w:cstheme="minorBidi"/>
              <w:b w:val="0"/>
              <w:lang w:eastAsia="en-AU"/>
            </w:rPr>
          </w:pPr>
          <w:hyperlink w:anchor="_Toc83738612" w:history="1">
            <w:r w:rsidRPr="00224A69">
              <w:rPr>
                <w:rStyle w:val="Hyperlink"/>
                <w14:scene3d>
                  <w14:camera w14:prst="orthographicFront"/>
                  <w14:lightRig w14:rig="threePt" w14:dir="t">
                    <w14:rot w14:lat="0" w14:lon="0" w14:rev="0"/>
                  </w14:lightRig>
                </w14:scene3d>
                <w14:props3d w14:extrusionH="0" w14:contourW="0" w14:prstMaterial="warmMatte"/>
              </w:rPr>
              <w:t>2.</w:t>
            </w:r>
            <w:r>
              <w:rPr>
                <w:rFonts w:asciiTheme="minorHAnsi" w:eastAsiaTheme="minorEastAsia" w:hAnsiTheme="minorHAnsi" w:cstheme="minorBidi"/>
                <w:b w:val="0"/>
                <w:lang w:eastAsia="en-AU"/>
              </w:rPr>
              <w:tab/>
            </w:r>
            <w:r w:rsidRPr="00224A69">
              <w:rPr>
                <w:rStyle w:val="Hyperlink"/>
              </w:rPr>
              <w:t>Test Case Matrix</w:t>
            </w:r>
            <w:r>
              <w:rPr>
                <w:webHidden/>
              </w:rPr>
              <w:tab/>
            </w:r>
            <w:r>
              <w:rPr>
                <w:webHidden/>
              </w:rPr>
              <w:fldChar w:fldCharType="begin"/>
            </w:r>
            <w:r>
              <w:rPr>
                <w:webHidden/>
              </w:rPr>
              <w:instrText xml:space="preserve"> PAGEREF _Toc83738612 \h </w:instrText>
            </w:r>
            <w:r>
              <w:rPr>
                <w:webHidden/>
              </w:rPr>
            </w:r>
            <w:r>
              <w:rPr>
                <w:webHidden/>
              </w:rPr>
              <w:fldChar w:fldCharType="separate"/>
            </w:r>
            <w:r>
              <w:rPr>
                <w:webHidden/>
              </w:rPr>
              <w:t>6</w:t>
            </w:r>
            <w:r>
              <w:rPr>
                <w:webHidden/>
              </w:rPr>
              <w:fldChar w:fldCharType="end"/>
            </w:r>
          </w:hyperlink>
        </w:p>
        <w:p w14:paraId="6FA300A3" w14:textId="7F82CA9E" w:rsidR="00822881" w:rsidRDefault="00822881">
          <w:pPr>
            <w:pStyle w:val="TOC1"/>
            <w:rPr>
              <w:rFonts w:asciiTheme="minorHAnsi" w:eastAsiaTheme="minorEastAsia" w:hAnsiTheme="minorHAnsi" w:cstheme="minorBidi"/>
              <w:b w:val="0"/>
              <w:lang w:eastAsia="en-AU"/>
            </w:rPr>
          </w:pPr>
          <w:hyperlink w:anchor="_Toc83738613" w:history="1">
            <w:r w:rsidRPr="00224A69">
              <w:rPr>
                <w:rStyle w:val="Hyperlink"/>
                <w14:scene3d>
                  <w14:camera w14:prst="orthographicFront"/>
                  <w14:lightRig w14:rig="threePt" w14:dir="t">
                    <w14:rot w14:lat="0" w14:lon="0" w14:rev="0"/>
                  </w14:lightRig>
                </w14:scene3d>
                <w14:props3d w14:extrusionH="0" w14:contourW="0" w14:prstMaterial="warmMatte"/>
              </w:rPr>
              <w:t>3.</w:t>
            </w:r>
            <w:r>
              <w:rPr>
                <w:rFonts w:asciiTheme="minorHAnsi" w:eastAsiaTheme="minorEastAsia" w:hAnsiTheme="minorHAnsi" w:cstheme="minorBidi"/>
                <w:b w:val="0"/>
                <w:lang w:eastAsia="en-AU"/>
              </w:rPr>
              <w:tab/>
            </w:r>
            <w:r w:rsidRPr="00224A69">
              <w:rPr>
                <w:rStyle w:val="Hyperlink"/>
              </w:rPr>
              <w:t>Test Case Detailed Descriptions</w:t>
            </w:r>
            <w:r>
              <w:rPr>
                <w:webHidden/>
              </w:rPr>
              <w:tab/>
            </w:r>
            <w:r>
              <w:rPr>
                <w:webHidden/>
              </w:rPr>
              <w:fldChar w:fldCharType="begin"/>
            </w:r>
            <w:r>
              <w:rPr>
                <w:webHidden/>
              </w:rPr>
              <w:instrText xml:space="preserve"> PAGEREF _Toc83738613 \h </w:instrText>
            </w:r>
            <w:r>
              <w:rPr>
                <w:webHidden/>
              </w:rPr>
            </w:r>
            <w:r>
              <w:rPr>
                <w:webHidden/>
              </w:rPr>
              <w:fldChar w:fldCharType="separate"/>
            </w:r>
            <w:r>
              <w:rPr>
                <w:webHidden/>
              </w:rPr>
              <w:t>8</w:t>
            </w:r>
            <w:r>
              <w:rPr>
                <w:webHidden/>
              </w:rPr>
              <w:fldChar w:fldCharType="end"/>
            </w:r>
          </w:hyperlink>
        </w:p>
        <w:p w14:paraId="5B5C6686" w14:textId="32FD1F77" w:rsidR="00822881" w:rsidRDefault="00822881">
          <w:pPr>
            <w:pStyle w:val="TOC2"/>
            <w:rPr>
              <w:rFonts w:asciiTheme="minorHAnsi" w:eastAsiaTheme="minorEastAsia" w:hAnsiTheme="minorHAnsi" w:cstheme="minorBidi"/>
              <w:lang w:eastAsia="en-AU"/>
            </w:rPr>
          </w:pPr>
          <w:hyperlink w:anchor="_Toc83738614" w:history="1">
            <w:r w:rsidRPr="00224A69">
              <w:rPr>
                <w:rStyle w:val="Hyperlink"/>
                <w:rFonts w:cstheme="minorHAnsi"/>
              </w:rPr>
              <w:t>1.</w:t>
            </w:r>
            <w:r>
              <w:rPr>
                <w:rFonts w:asciiTheme="minorHAnsi" w:eastAsiaTheme="minorEastAsia" w:hAnsiTheme="minorHAnsi" w:cstheme="minorBidi"/>
                <w:lang w:eastAsia="en-AU"/>
              </w:rPr>
              <w:tab/>
            </w:r>
            <w:r w:rsidRPr="00224A69">
              <w:rPr>
                <w:rStyle w:val="Hyperlink"/>
                <w:rFonts w:cstheme="minorHAnsi"/>
              </w:rPr>
              <w:t>NEXDOC_Dairy_Conformance_TC001</w:t>
            </w:r>
            <w:r>
              <w:rPr>
                <w:webHidden/>
              </w:rPr>
              <w:tab/>
            </w:r>
            <w:r>
              <w:rPr>
                <w:webHidden/>
              </w:rPr>
              <w:fldChar w:fldCharType="begin"/>
            </w:r>
            <w:r>
              <w:rPr>
                <w:webHidden/>
              </w:rPr>
              <w:instrText xml:space="preserve"> PAGEREF _Toc83738614 \h </w:instrText>
            </w:r>
            <w:r>
              <w:rPr>
                <w:webHidden/>
              </w:rPr>
            </w:r>
            <w:r>
              <w:rPr>
                <w:webHidden/>
              </w:rPr>
              <w:fldChar w:fldCharType="separate"/>
            </w:r>
            <w:r>
              <w:rPr>
                <w:webHidden/>
              </w:rPr>
              <w:t>8</w:t>
            </w:r>
            <w:r>
              <w:rPr>
                <w:webHidden/>
              </w:rPr>
              <w:fldChar w:fldCharType="end"/>
            </w:r>
          </w:hyperlink>
        </w:p>
        <w:p w14:paraId="02D5FF85" w14:textId="545A4A0E" w:rsidR="00822881" w:rsidRDefault="00822881">
          <w:pPr>
            <w:pStyle w:val="TOC2"/>
            <w:rPr>
              <w:rFonts w:asciiTheme="minorHAnsi" w:eastAsiaTheme="minorEastAsia" w:hAnsiTheme="minorHAnsi" w:cstheme="minorBidi"/>
              <w:lang w:eastAsia="en-AU"/>
            </w:rPr>
          </w:pPr>
          <w:hyperlink w:anchor="_Toc83738615" w:history="1">
            <w:r w:rsidRPr="00224A69">
              <w:rPr>
                <w:rStyle w:val="Hyperlink"/>
                <w:rFonts w:cstheme="minorHAnsi"/>
              </w:rPr>
              <w:t>2.</w:t>
            </w:r>
            <w:r>
              <w:rPr>
                <w:rFonts w:asciiTheme="minorHAnsi" w:eastAsiaTheme="minorEastAsia" w:hAnsiTheme="minorHAnsi" w:cstheme="minorBidi"/>
                <w:lang w:eastAsia="en-AU"/>
              </w:rPr>
              <w:tab/>
            </w:r>
            <w:r w:rsidRPr="00224A69">
              <w:rPr>
                <w:rStyle w:val="Hyperlink"/>
                <w:rFonts w:cstheme="minorHAnsi"/>
              </w:rPr>
              <w:t>NEXDOC_Dairy_Conformance_TC002</w:t>
            </w:r>
            <w:r>
              <w:rPr>
                <w:webHidden/>
              </w:rPr>
              <w:tab/>
            </w:r>
            <w:r>
              <w:rPr>
                <w:webHidden/>
              </w:rPr>
              <w:fldChar w:fldCharType="begin"/>
            </w:r>
            <w:r>
              <w:rPr>
                <w:webHidden/>
              </w:rPr>
              <w:instrText xml:space="preserve"> PAGEREF _Toc83738615 \h </w:instrText>
            </w:r>
            <w:r>
              <w:rPr>
                <w:webHidden/>
              </w:rPr>
            </w:r>
            <w:r>
              <w:rPr>
                <w:webHidden/>
              </w:rPr>
              <w:fldChar w:fldCharType="separate"/>
            </w:r>
            <w:r>
              <w:rPr>
                <w:webHidden/>
              </w:rPr>
              <w:t>9</w:t>
            </w:r>
            <w:r>
              <w:rPr>
                <w:webHidden/>
              </w:rPr>
              <w:fldChar w:fldCharType="end"/>
            </w:r>
          </w:hyperlink>
        </w:p>
        <w:p w14:paraId="66B846D0" w14:textId="67A5F216" w:rsidR="00822881" w:rsidRDefault="00822881">
          <w:pPr>
            <w:pStyle w:val="TOC2"/>
            <w:rPr>
              <w:rFonts w:asciiTheme="minorHAnsi" w:eastAsiaTheme="minorEastAsia" w:hAnsiTheme="minorHAnsi" w:cstheme="minorBidi"/>
              <w:lang w:eastAsia="en-AU"/>
            </w:rPr>
          </w:pPr>
          <w:hyperlink w:anchor="_Toc83738616" w:history="1">
            <w:r w:rsidRPr="00224A69">
              <w:rPr>
                <w:rStyle w:val="Hyperlink"/>
                <w:rFonts w:cstheme="minorHAnsi"/>
              </w:rPr>
              <w:t>3.</w:t>
            </w:r>
            <w:r>
              <w:rPr>
                <w:rFonts w:asciiTheme="minorHAnsi" w:eastAsiaTheme="minorEastAsia" w:hAnsiTheme="minorHAnsi" w:cstheme="minorBidi"/>
                <w:lang w:eastAsia="en-AU"/>
              </w:rPr>
              <w:tab/>
            </w:r>
            <w:r w:rsidRPr="00224A69">
              <w:rPr>
                <w:rStyle w:val="Hyperlink"/>
                <w:rFonts w:cstheme="minorHAnsi"/>
              </w:rPr>
              <w:t>NEXDOC_Dairy_Conformance_TC003</w:t>
            </w:r>
            <w:r>
              <w:rPr>
                <w:webHidden/>
              </w:rPr>
              <w:tab/>
            </w:r>
            <w:r>
              <w:rPr>
                <w:webHidden/>
              </w:rPr>
              <w:fldChar w:fldCharType="begin"/>
            </w:r>
            <w:r>
              <w:rPr>
                <w:webHidden/>
              </w:rPr>
              <w:instrText xml:space="preserve"> PAGEREF _Toc83738616 \h </w:instrText>
            </w:r>
            <w:r>
              <w:rPr>
                <w:webHidden/>
              </w:rPr>
            </w:r>
            <w:r>
              <w:rPr>
                <w:webHidden/>
              </w:rPr>
              <w:fldChar w:fldCharType="separate"/>
            </w:r>
            <w:r>
              <w:rPr>
                <w:webHidden/>
              </w:rPr>
              <w:t>10</w:t>
            </w:r>
            <w:r>
              <w:rPr>
                <w:webHidden/>
              </w:rPr>
              <w:fldChar w:fldCharType="end"/>
            </w:r>
          </w:hyperlink>
        </w:p>
        <w:p w14:paraId="46818DEE" w14:textId="1C4740D8" w:rsidR="00822881" w:rsidRDefault="00822881">
          <w:pPr>
            <w:pStyle w:val="TOC2"/>
            <w:rPr>
              <w:rFonts w:asciiTheme="minorHAnsi" w:eastAsiaTheme="minorEastAsia" w:hAnsiTheme="minorHAnsi" w:cstheme="minorBidi"/>
              <w:lang w:eastAsia="en-AU"/>
            </w:rPr>
          </w:pPr>
          <w:hyperlink w:anchor="_Toc83738617" w:history="1">
            <w:r w:rsidRPr="00224A69">
              <w:rPr>
                <w:rStyle w:val="Hyperlink"/>
                <w:rFonts w:cstheme="minorHAnsi"/>
              </w:rPr>
              <w:t>4.</w:t>
            </w:r>
            <w:r>
              <w:rPr>
                <w:rFonts w:asciiTheme="minorHAnsi" w:eastAsiaTheme="minorEastAsia" w:hAnsiTheme="minorHAnsi" w:cstheme="minorBidi"/>
                <w:lang w:eastAsia="en-AU"/>
              </w:rPr>
              <w:tab/>
            </w:r>
            <w:r w:rsidRPr="00224A69">
              <w:rPr>
                <w:rStyle w:val="Hyperlink"/>
                <w:rFonts w:cstheme="minorHAnsi"/>
              </w:rPr>
              <w:t>NEXDOC_Dairy_Conformance_TC004</w:t>
            </w:r>
            <w:r>
              <w:rPr>
                <w:webHidden/>
              </w:rPr>
              <w:tab/>
            </w:r>
            <w:r>
              <w:rPr>
                <w:webHidden/>
              </w:rPr>
              <w:fldChar w:fldCharType="begin"/>
            </w:r>
            <w:r>
              <w:rPr>
                <w:webHidden/>
              </w:rPr>
              <w:instrText xml:space="preserve"> PAGEREF _Toc83738617 \h </w:instrText>
            </w:r>
            <w:r>
              <w:rPr>
                <w:webHidden/>
              </w:rPr>
            </w:r>
            <w:r>
              <w:rPr>
                <w:webHidden/>
              </w:rPr>
              <w:fldChar w:fldCharType="separate"/>
            </w:r>
            <w:r>
              <w:rPr>
                <w:webHidden/>
              </w:rPr>
              <w:t>11</w:t>
            </w:r>
            <w:r>
              <w:rPr>
                <w:webHidden/>
              </w:rPr>
              <w:fldChar w:fldCharType="end"/>
            </w:r>
          </w:hyperlink>
        </w:p>
        <w:p w14:paraId="732EB14F" w14:textId="0475EC7F" w:rsidR="00822881" w:rsidRDefault="00822881">
          <w:pPr>
            <w:pStyle w:val="TOC2"/>
            <w:rPr>
              <w:rFonts w:asciiTheme="minorHAnsi" w:eastAsiaTheme="minorEastAsia" w:hAnsiTheme="minorHAnsi" w:cstheme="minorBidi"/>
              <w:lang w:eastAsia="en-AU"/>
            </w:rPr>
          </w:pPr>
          <w:hyperlink w:anchor="_Toc83738618" w:history="1">
            <w:r w:rsidRPr="00224A69">
              <w:rPr>
                <w:rStyle w:val="Hyperlink"/>
                <w:rFonts w:cstheme="minorHAnsi"/>
              </w:rPr>
              <w:t>5.</w:t>
            </w:r>
            <w:r>
              <w:rPr>
                <w:rFonts w:asciiTheme="minorHAnsi" w:eastAsiaTheme="minorEastAsia" w:hAnsiTheme="minorHAnsi" w:cstheme="minorBidi"/>
                <w:lang w:eastAsia="en-AU"/>
              </w:rPr>
              <w:tab/>
            </w:r>
            <w:r w:rsidRPr="00224A69">
              <w:rPr>
                <w:rStyle w:val="Hyperlink"/>
                <w:rFonts w:cstheme="minorHAnsi"/>
              </w:rPr>
              <w:t>NEXDOC_Dairy_Conformance_TC005</w:t>
            </w:r>
            <w:r>
              <w:rPr>
                <w:webHidden/>
              </w:rPr>
              <w:tab/>
            </w:r>
            <w:r>
              <w:rPr>
                <w:webHidden/>
              </w:rPr>
              <w:fldChar w:fldCharType="begin"/>
            </w:r>
            <w:r>
              <w:rPr>
                <w:webHidden/>
              </w:rPr>
              <w:instrText xml:space="preserve"> PAGEREF _Toc83738618 \h </w:instrText>
            </w:r>
            <w:r>
              <w:rPr>
                <w:webHidden/>
              </w:rPr>
            </w:r>
            <w:r>
              <w:rPr>
                <w:webHidden/>
              </w:rPr>
              <w:fldChar w:fldCharType="separate"/>
            </w:r>
            <w:r>
              <w:rPr>
                <w:webHidden/>
              </w:rPr>
              <w:t>12</w:t>
            </w:r>
            <w:r>
              <w:rPr>
                <w:webHidden/>
              </w:rPr>
              <w:fldChar w:fldCharType="end"/>
            </w:r>
          </w:hyperlink>
        </w:p>
        <w:p w14:paraId="61551956" w14:textId="4A69F083" w:rsidR="00822881" w:rsidRDefault="00822881">
          <w:pPr>
            <w:pStyle w:val="TOC2"/>
            <w:rPr>
              <w:rFonts w:asciiTheme="minorHAnsi" w:eastAsiaTheme="minorEastAsia" w:hAnsiTheme="minorHAnsi" w:cstheme="minorBidi"/>
              <w:lang w:eastAsia="en-AU"/>
            </w:rPr>
          </w:pPr>
          <w:hyperlink w:anchor="_Toc83738619" w:history="1">
            <w:r w:rsidRPr="00224A69">
              <w:rPr>
                <w:rStyle w:val="Hyperlink"/>
                <w:rFonts w:cstheme="minorHAnsi"/>
              </w:rPr>
              <w:t>6.</w:t>
            </w:r>
            <w:r>
              <w:rPr>
                <w:rFonts w:asciiTheme="minorHAnsi" w:eastAsiaTheme="minorEastAsia" w:hAnsiTheme="minorHAnsi" w:cstheme="minorBidi"/>
                <w:lang w:eastAsia="en-AU"/>
              </w:rPr>
              <w:tab/>
            </w:r>
            <w:r w:rsidRPr="00224A69">
              <w:rPr>
                <w:rStyle w:val="Hyperlink"/>
                <w:rFonts w:cstheme="minorHAnsi"/>
              </w:rPr>
              <w:t>NEXDOC_Dairy_Conformance_TC006</w:t>
            </w:r>
            <w:r>
              <w:rPr>
                <w:webHidden/>
              </w:rPr>
              <w:tab/>
            </w:r>
            <w:r>
              <w:rPr>
                <w:webHidden/>
              </w:rPr>
              <w:fldChar w:fldCharType="begin"/>
            </w:r>
            <w:r>
              <w:rPr>
                <w:webHidden/>
              </w:rPr>
              <w:instrText xml:space="preserve"> PAGEREF _Toc83738619 \h </w:instrText>
            </w:r>
            <w:r>
              <w:rPr>
                <w:webHidden/>
              </w:rPr>
            </w:r>
            <w:r>
              <w:rPr>
                <w:webHidden/>
              </w:rPr>
              <w:fldChar w:fldCharType="separate"/>
            </w:r>
            <w:r>
              <w:rPr>
                <w:webHidden/>
              </w:rPr>
              <w:t>13</w:t>
            </w:r>
            <w:r>
              <w:rPr>
                <w:webHidden/>
              </w:rPr>
              <w:fldChar w:fldCharType="end"/>
            </w:r>
          </w:hyperlink>
        </w:p>
        <w:p w14:paraId="18B9D8FA" w14:textId="2B7C2C92" w:rsidR="00822881" w:rsidRDefault="00822881">
          <w:pPr>
            <w:pStyle w:val="TOC2"/>
            <w:rPr>
              <w:rFonts w:asciiTheme="minorHAnsi" w:eastAsiaTheme="minorEastAsia" w:hAnsiTheme="minorHAnsi" w:cstheme="minorBidi"/>
              <w:lang w:eastAsia="en-AU"/>
            </w:rPr>
          </w:pPr>
          <w:hyperlink w:anchor="_Toc83738620" w:history="1">
            <w:r w:rsidRPr="00224A69">
              <w:rPr>
                <w:rStyle w:val="Hyperlink"/>
                <w:rFonts w:cstheme="minorHAnsi"/>
              </w:rPr>
              <w:t>7.</w:t>
            </w:r>
            <w:r>
              <w:rPr>
                <w:rFonts w:asciiTheme="minorHAnsi" w:eastAsiaTheme="minorEastAsia" w:hAnsiTheme="minorHAnsi" w:cstheme="minorBidi"/>
                <w:lang w:eastAsia="en-AU"/>
              </w:rPr>
              <w:tab/>
            </w:r>
            <w:r w:rsidRPr="00224A69">
              <w:rPr>
                <w:rStyle w:val="Hyperlink"/>
                <w:rFonts w:cstheme="minorHAnsi"/>
              </w:rPr>
              <w:t>NEXDOC_Dairy_Conformance_TC007</w:t>
            </w:r>
            <w:r>
              <w:rPr>
                <w:webHidden/>
              </w:rPr>
              <w:tab/>
            </w:r>
            <w:r>
              <w:rPr>
                <w:webHidden/>
              </w:rPr>
              <w:fldChar w:fldCharType="begin"/>
            </w:r>
            <w:r>
              <w:rPr>
                <w:webHidden/>
              </w:rPr>
              <w:instrText xml:space="preserve"> PAGEREF _Toc83738620 \h </w:instrText>
            </w:r>
            <w:r>
              <w:rPr>
                <w:webHidden/>
              </w:rPr>
            </w:r>
            <w:r>
              <w:rPr>
                <w:webHidden/>
              </w:rPr>
              <w:fldChar w:fldCharType="separate"/>
            </w:r>
            <w:r>
              <w:rPr>
                <w:webHidden/>
              </w:rPr>
              <w:t>14</w:t>
            </w:r>
            <w:r>
              <w:rPr>
                <w:webHidden/>
              </w:rPr>
              <w:fldChar w:fldCharType="end"/>
            </w:r>
          </w:hyperlink>
        </w:p>
        <w:p w14:paraId="2CC5B567" w14:textId="1D85F20B" w:rsidR="00822881" w:rsidRDefault="00822881">
          <w:pPr>
            <w:pStyle w:val="TOC2"/>
            <w:rPr>
              <w:rFonts w:asciiTheme="minorHAnsi" w:eastAsiaTheme="minorEastAsia" w:hAnsiTheme="minorHAnsi" w:cstheme="minorBidi"/>
              <w:lang w:eastAsia="en-AU"/>
            </w:rPr>
          </w:pPr>
          <w:hyperlink w:anchor="_Toc83738621" w:history="1">
            <w:r w:rsidRPr="00224A69">
              <w:rPr>
                <w:rStyle w:val="Hyperlink"/>
                <w:rFonts w:cstheme="minorHAnsi"/>
              </w:rPr>
              <w:t>8.</w:t>
            </w:r>
            <w:r>
              <w:rPr>
                <w:rFonts w:asciiTheme="minorHAnsi" w:eastAsiaTheme="minorEastAsia" w:hAnsiTheme="minorHAnsi" w:cstheme="minorBidi"/>
                <w:lang w:eastAsia="en-AU"/>
              </w:rPr>
              <w:tab/>
            </w:r>
            <w:r w:rsidRPr="00224A69">
              <w:rPr>
                <w:rStyle w:val="Hyperlink"/>
                <w:rFonts w:cstheme="minorHAnsi"/>
              </w:rPr>
              <w:t>NEXDOC_Dairy_Conformance_TC008</w:t>
            </w:r>
            <w:r>
              <w:rPr>
                <w:webHidden/>
              </w:rPr>
              <w:tab/>
            </w:r>
            <w:r>
              <w:rPr>
                <w:webHidden/>
              </w:rPr>
              <w:fldChar w:fldCharType="begin"/>
            </w:r>
            <w:r>
              <w:rPr>
                <w:webHidden/>
              </w:rPr>
              <w:instrText xml:space="preserve"> PAGEREF _Toc83738621 \h </w:instrText>
            </w:r>
            <w:r>
              <w:rPr>
                <w:webHidden/>
              </w:rPr>
            </w:r>
            <w:r>
              <w:rPr>
                <w:webHidden/>
              </w:rPr>
              <w:fldChar w:fldCharType="separate"/>
            </w:r>
            <w:r>
              <w:rPr>
                <w:webHidden/>
              </w:rPr>
              <w:t>15</w:t>
            </w:r>
            <w:r>
              <w:rPr>
                <w:webHidden/>
              </w:rPr>
              <w:fldChar w:fldCharType="end"/>
            </w:r>
          </w:hyperlink>
        </w:p>
        <w:p w14:paraId="37CD0E4E" w14:textId="275C693B" w:rsidR="00822881" w:rsidRDefault="00822881">
          <w:pPr>
            <w:pStyle w:val="TOC2"/>
            <w:rPr>
              <w:rFonts w:asciiTheme="minorHAnsi" w:eastAsiaTheme="minorEastAsia" w:hAnsiTheme="minorHAnsi" w:cstheme="minorBidi"/>
              <w:lang w:eastAsia="en-AU"/>
            </w:rPr>
          </w:pPr>
          <w:hyperlink w:anchor="_Toc83738622" w:history="1">
            <w:r w:rsidRPr="00224A69">
              <w:rPr>
                <w:rStyle w:val="Hyperlink"/>
                <w:rFonts w:cstheme="minorHAnsi"/>
              </w:rPr>
              <w:t>9.</w:t>
            </w:r>
            <w:r>
              <w:rPr>
                <w:rFonts w:asciiTheme="minorHAnsi" w:eastAsiaTheme="minorEastAsia" w:hAnsiTheme="minorHAnsi" w:cstheme="minorBidi"/>
                <w:lang w:eastAsia="en-AU"/>
              </w:rPr>
              <w:tab/>
            </w:r>
            <w:r w:rsidRPr="00224A69">
              <w:rPr>
                <w:rStyle w:val="Hyperlink"/>
                <w:rFonts w:cstheme="minorHAnsi"/>
              </w:rPr>
              <w:t>NEXDOC_Dairy_Conformance_TC009</w:t>
            </w:r>
            <w:r>
              <w:rPr>
                <w:webHidden/>
              </w:rPr>
              <w:tab/>
            </w:r>
            <w:r>
              <w:rPr>
                <w:webHidden/>
              </w:rPr>
              <w:fldChar w:fldCharType="begin"/>
            </w:r>
            <w:r>
              <w:rPr>
                <w:webHidden/>
              </w:rPr>
              <w:instrText xml:space="preserve"> PAGEREF _Toc83738622 \h </w:instrText>
            </w:r>
            <w:r>
              <w:rPr>
                <w:webHidden/>
              </w:rPr>
            </w:r>
            <w:r>
              <w:rPr>
                <w:webHidden/>
              </w:rPr>
              <w:fldChar w:fldCharType="separate"/>
            </w:r>
            <w:r>
              <w:rPr>
                <w:webHidden/>
              </w:rPr>
              <w:t>16</w:t>
            </w:r>
            <w:r>
              <w:rPr>
                <w:webHidden/>
              </w:rPr>
              <w:fldChar w:fldCharType="end"/>
            </w:r>
          </w:hyperlink>
        </w:p>
        <w:p w14:paraId="50AA90AA" w14:textId="72FFFCAC" w:rsidR="00822881" w:rsidRDefault="00822881">
          <w:pPr>
            <w:pStyle w:val="TOC2"/>
            <w:rPr>
              <w:rFonts w:asciiTheme="minorHAnsi" w:eastAsiaTheme="minorEastAsia" w:hAnsiTheme="minorHAnsi" w:cstheme="minorBidi"/>
              <w:lang w:eastAsia="en-AU"/>
            </w:rPr>
          </w:pPr>
          <w:hyperlink w:anchor="_Toc83738623" w:history="1">
            <w:r w:rsidRPr="00224A69">
              <w:rPr>
                <w:rStyle w:val="Hyperlink"/>
                <w:rFonts w:cstheme="minorHAnsi"/>
              </w:rPr>
              <w:t>10.</w:t>
            </w:r>
            <w:r>
              <w:rPr>
                <w:rFonts w:asciiTheme="minorHAnsi" w:eastAsiaTheme="minorEastAsia" w:hAnsiTheme="minorHAnsi" w:cstheme="minorBidi"/>
                <w:lang w:eastAsia="en-AU"/>
              </w:rPr>
              <w:tab/>
            </w:r>
            <w:r w:rsidRPr="00224A69">
              <w:rPr>
                <w:rStyle w:val="Hyperlink"/>
                <w:rFonts w:cstheme="minorHAnsi"/>
              </w:rPr>
              <w:t>NEXDOC_Dairy_Conformance_TC010</w:t>
            </w:r>
            <w:r>
              <w:rPr>
                <w:webHidden/>
              </w:rPr>
              <w:tab/>
            </w:r>
            <w:r>
              <w:rPr>
                <w:webHidden/>
              </w:rPr>
              <w:fldChar w:fldCharType="begin"/>
            </w:r>
            <w:r>
              <w:rPr>
                <w:webHidden/>
              </w:rPr>
              <w:instrText xml:space="preserve"> PAGEREF _Toc83738623 \h </w:instrText>
            </w:r>
            <w:r>
              <w:rPr>
                <w:webHidden/>
              </w:rPr>
            </w:r>
            <w:r>
              <w:rPr>
                <w:webHidden/>
              </w:rPr>
              <w:fldChar w:fldCharType="separate"/>
            </w:r>
            <w:r>
              <w:rPr>
                <w:webHidden/>
              </w:rPr>
              <w:t>17</w:t>
            </w:r>
            <w:r>
              <w:rPr>
                <w:webHidden/>
              </w:rPr>
              <w:fldChar w:fldCharType="end"/>
            </w:r>
          </w:hyperlink>
        </w:p>
        <w:p w14:paraId="3A7CAACA" w14:textId="53823CCD" w:rsidR="00822881" w:rsidRDefault="00822881">
          <w:pPr>
            <w:pStyle w:val="TOC2"/>
            <w:rPr>
              <w:rFonts w:asciiTheme="minorHAnsi" w:eastAsiaTheme="minorEastAsia" w:hAnsiTheme="minorHAnsi" w:cstheme="minorBidi"/>
              <w:lang w:eastAsia="en-AU"/>
            </w:rPr>
          </w:pPr>
          <w:hyperlink w:anchor="_Toc83738624" w:history="1">
            <w:r w:rsidRPr="00224A69">
              <w:rPr>
                <w:rStyle w:val="Hyperlink"/>
                <w:rFonts w:cstheme="minorHAnsi"/>
              </w:rPr>
              <w:t>11.</w:t>
            </w:r>
            <w:r>
              <w:rPr>
                <w:rFonts w:asciiTheme="minorHAnsi" w:eastAsiaTheme="minorEastAsia" w:hAnsiTheme="minorHAnsi" w:cstheme="minorBidi"/>
                <w:lang w:eastAsia="en-AU"/>
              </w:rPr>
              <w:tab/>
            </w:r>
            <w:r w:rsidRPr="00224A69">
              <w:rPr>
                <w:rStyle w:val="Hyperlink"/>
                <w:rFonts w:cstheme="minorHAnsi"/>
              </w:rPr>
              <w:t>NEXDOC_Dairy_Conformance_TC011</w:t>
            </w:r>
            <w:r>
              <w:rPr>
                <w:webHidden/>
              </w:rPr>
              <w:tab/>
            </w:r>
            <w:r>
              <w:rPr>
                <w:webHidden/>
              </w:rPr>
              <w:fldChar w:fldCharType="begin"/>
            </w:r>
            <w:r>
              <w:rPr>
                <w:webHidden/>
              </w:rPr>
              <w:instrText xml:space="preserve"> PAGEREF _Toc83738624 \h </w:instrText>
            </w:r>
            <w:r>
              <w:rPr>
                <w:webHidden/>
              </w:rPr>
            </w:r>
            <w:r>
              <w:rPr>
                <w:webHidden/>
              </w:rPr>
              <w:fldChar w:fldCharType="separate"/>
            </w:r>
            <w:r>
              <w:rPr>
                <w:webHidden/>
              </w:rPr>
              <w:t>18</w:t>
            </w:r>
            <w:r>
              <w:rPr>
                <w:webHidden/>
              </w:rPr>
              <w:fldChar w:fldCharType="end"/>
            </w:r>
          </w:hyperlink>
        </w:p>
        <w:p w14:paraId="5BB0E9D6" w14:textId="54D50D1D" w:rsidR="00822881" w:rsidRDefault="00822881">
          <w:pPr>
            <w:pStyle w:val="TOC2"/>
            <w:rPr>
              <w:rFonts w:asciiTheme="minorHAnsi" w:eastAsiaTheme="minorEastAsia" w:hAnsiTheme="minorHAnsi" w:cstheme="minorBidi"/>
              <w:lang w:eastAsia="en-AU"/>
            </w:rPr>
          </w:pPr>
          <w:hyperlink w:anchor="_Toc83738625" w:history="1">
            <w:r w:rsidRPr="00224A69">
              <w:rPr>
                <w:rStyle w:val="Hyperlink"/>
                <w:rFonts w:cstheme="minorHAnsi"/>
              </w:rPr>
              <w:t>12.</w:t>
            </w:r>
            <w:r>
              <w:rPr>
                <w:rFonts w:asciiTheme="minorHAnsi" w:eastAsiaTheme="minorEastAsia" w:hAnsiTheme="minorHAnsi" w:cstheme="minorBidi"/>
                <w:lang w:eastAsia="en-AU"/>
              </w:rPr>
              <w:tab/>
            </w:r>
            <w:r w:rsidRPr="00224A69">
              <w:rPr>
                <w:rStyle w:val="Hyperlink"/>
                <w:rFonts w:cstheme="minorHAnsi"/>
              </w:rPr>
              <w:t>NEXDOC_Dairy_Conformance_TC012</w:t>
            </w:r>
            <w:r>
              <w:rPr>
                <w:webHidden/>
              </w:rPr>
              <w:tab/>
            </w:r>
            <w:r>
              <w:rPr>
                <w:webHidden/>
              </w:rPr>
              <w:fldChar w:fldCharType="begin"/>
            </w:r>
            <w:r>
              <w:rPr>
                <w:webHidden/>
              </w:rPr>
              <w:instrText xml:space="preserve"> PAGEREF _Toc83738625 \h </w:instrText>
            </w:r>
            <w:r>
              <w:rPr>
                <w:webHidden/>
              </w:rPr>
            </w:r>
            <w:r>
              <w:rPr>
                <w:webHidden/>
              </w:rPr>
              <w:fldChar w:fldCharType="separate"/>
            </w:r>
            <w:r>
              <w:rPr>
                <w:webHidden/>
              </w:rPr>
              <w:t>19</w:t>
            </w:r>
            <w:r>
              <w:rPr>
                <w:webHidden/>
              </w:rPr>
              <w:fldChar w:fldCharType="end"/>
            </w:r>
          </w:hyperlink>
        </w:p>
        <w:p w14:paraId="2D07AA82" w14:textId="0F0DDEC0" w:rsidR="00822881" w:rsidRDefault="00822881">
          <w:pPr>
            <w:pStyle w:val="TOC2"/>
            <w:rPr>
              <w:rFonts w:asciiTheme="minorHAnsi" w:eastAsiaTheme="minorEastAsia" w:hAnsiTheme="minorHAnsi" w:cstheme="minorBidi"/>
              <w:lang w:eastAsia="en-AU"/>
            </w:rPr>
          </w:pPr>
          <w:hyperlink w:anchor="_Toc83738626" w:history="1">
            <w:r w:rsidRPr="00224A69">
              <w:rPr>
                <w:rStyle w:val="Hyperlink"/>
                <w:rFonts w:cstheme="minorHAnsi"/>
              </w:rPr>
              <w:t>13.</w:t>
            </w:r>
            <w:r>
              <w:rPr>
                <w:rFonts w:asciiTheme="minorHAnsi" w:eastAsiaTheme="minorEastAsia" w:hAnsiTheme="minorHAnsi" w:cstheme="minorBidi"/>
                <w:lang w:eastAsia="en-AU"/>
              </w:rPr>
              <w:tab/>
            </w:r>
            <w:r w:rsidRPr="00224A69">
              <w:rPr>
                <w:rStyle w:val="Hyperlink"/>
                <w:rFonts w:cstheme="minorHAnsi"/>
              </w:rPr>
              <w:t>NEXDOC_Dairy_Conformance_TC013</w:t>
            </w:r>
            <w:r>
              <w:rPr>
                <w:webHidden/>
              </w:rPr>
              <w:tab/>
            </w:r>
            <w:r>
              <w:rPr>
                <w:webHidden/>
              </w:rPr>
              <w:fldChar w:fldCharType="begin"/>
            </w:r>
            <w:r>
              <w:rPr>
                <w:webHidden/>
              </w:rPr>
              <w:instrText xml:space="preserve"> PAGEREF _Toc83738626 \h </w:instrText>
            </w:r>
            <w:r>
              <w:rPr>
                <w:webHidden/>
              </w:rPr>
            </w:r>
            <w:r>
              <w:rPr>
                <w:webHidden/>
              </w:rPr>
              <w:fldChar w:fldCharType="separate"/>
            </w:r>
            <w:r>
              <w:rPr>
                <w:webHidden/>
              </w:rPr>
              <w:t>20</w:t>
            </w:r>
            <w:r>
              <w:rPr>
                <w:webHidden/>
              </w:rPr>
              <w:fldChar w:fldCharType="end"/>
            </w:r>
          </w:hyperlink>
        </w:p>
        <w:p w14:paraId="1A25090E" w14:textId="02BDA4AE" w:rsidR="00822881" w:rsidRDefault="00822881">
          <w:pPr>
            <w:pStyle w:val="TOC2"/>
            <w:rPr>
              <w:rFonts w:asciiTheme="minorHAnsi" w:eastAsiaTheme="minorEastAsia" w:hAnsiTheme="minorHAnsi" w:cstheme="minorBidi"/>
              <w:lang w:eastAsia="en-AU"/>
            </w:rPr>
          </w:pPr>
          <w:hyperlink w:anchor="_Toc83738627" w:history="1">
            <w:r w:rsidRPr="00224A69">
              <w:rPr>
                <w:rStyle w:val="Hyperlink"/>
                <w:rFonts w:cstheme="minorHAnsi"/>
              </w:rPr>
              <w:t>14.</w:t>
            </w:r>
            <w:r>
              <w:rPr>
                <w:rFonts w:asciiTheme="minorHAnsi" w:eastAsiaTheme="minorEastAsia" w:hAnsiTheme="minorHAnsi" w:cstheme="minorBidi"/>
                <w:lang w:eastAsia="en-AU"/>
              </w:rPr>
              <w:tab/>
            </w:r>
            <w:r w:rsidRPr="00224A69">
              <w:rPr>
                <w:rStyle w:val="Hyperlink"/>
                <w:rFonts w:cstheme="minorHAnsi"/>
              </w:rPr>
              <w:t>NEXDOC_Dairy_Conformance_TC014</w:t>
            </w:r>
            <w:r>
              <w:rPr>
                <w:webHidden/>
              </w:rPr>
              <w:tab/>
            </w:r>
            <w:r>
              <w:rPr>
                <w:webHidden/>
              </w:rPr>
              <w:fldChar w:fldCharType="begin"/>
            </w:r>
            <w:r>
              <w:rPr>
                <w:webHidden/>
              </w:rPr>
              <w:instrText xml:space="preserve"> PAGEREF _Toc83738627 \h </w:instrText>
            </w:r>
            <w:r>
              <w:rPr>
                <w:webHidden/>
              </w:rPr>
            </w:r>
            <w:r>
              <w:rPr>
                <w:webHidden/>
              </w:rPr>
              <w:fldChar w:fldCharType="separate"/>
            </w:r>
            <w:r>
              <w:rPr>
                <w:webHidden/>
              </w:rPr>
              <w:t>21</w:t>
            </w:r>
            <w:r>
              <w:rPr>
                <w:webHidden/>
              </w:rPr>
              <w:fldChar w:fldCharType="end"/>
            </w:r>
          </w:hyperlink>
        </w:p>
        <w:p w14:paraId="19D93109" w14:textId="6FE6EEFC" w:rsidR="00822881" w:rsidRDefault="00822881">
          <w:pPr>
            <w:pStyle w:val="TOC2"/>
            <w:rPr>
              <w:rFonts w:asciiTheme="minorHAnsi" w:eastAsiaTheme="minorEastAsia" w:hAnsiTheme="minorHAnsi" w:cstheme="minorBidi"/>
              <w:lang w:eastAsia="en-AU"/>
            </w:rPr>
          </w:pPr>
          <w:hyperlink w:anchor="_Toc83738628" w:history="1">
            <w:r w:rsidRPr="00224A69">
              <w:rPr>
                <w:rStyle w:val="Hyperlink"/>
                <w:rFonts w:cstheme="minorHAnsi"/>
              </w:rPr>
              <w:t>15.</w:t>
            </w:r>
            <w:r>
              <w:rPr>
                <w:rFonts w:asciiTheme="minorHAnsi" w:eastAsiaTheme="minorEastAsia" w:hAnsiTheme="minorHAnsi" w:cstheme="minorBidi"/>
                <w:lang w:eastAsia="en-AU"/>
              </w:rPr>
              <w:tab/>
            </w:r>
            <w:r w:rsidRPr="00224A69">
              <w:rPr>
                <w:rStyle w:val="Hyperlink"/>
                <w:rFonts w:cstheme="minorHAnsi"/>
              </w:rPr>
              <w:t>NEXDOC_Dairy_Conformance_TC015</w:t>
            </w:r>
            <w:r>
              <w:rPr>
                <w:webHidden/>
              </w:rPr>
              <w:tab/>
            </w:r>
            <w:r>
              <w:rPr>
                <w:webHidden/>
              </w:rPr>
              <w:fldChar w:fldCharType="begin"/>
            </w:r>
            <w:r>
              <w:rPr>
                <w:webHidden/>
              </w:rPr>
              <w:instrText xml:space="preserve"> PAGEREF _Toc83738628 \h </w:instrText>
            </w:r>
            <w:r>
              <w:rPr>
                <w:webHidden/>
              </w:rPr>
            </w:r>
            <w:r>
              <w:rPr>
                <w:webHidden/>
              </w:rPr>
              <w:fldChar w:fldCharType="separate"/>
            </w:r>
            <w:r>
              <w:rPr>
                <w:webHidden/>
              </w:rPr>
              <w:t>22</w:t>
            </w:r>
            <w:r>
              <w:rPr>
                <w:webHidden/>
              </w:rPr>
              <w:fldChar w:fldCharType="end"/>
            </w:r>
          </w:hyperlink>
        </w:p>
        <w:p w14:paraId="3C3ADCAB" w14:textId="3A33F591" w:rsidR="00822881" w:rsidRDefault="00822881">
          <w:pPr>
            <w:pStyle w:val="TOC2"/>
            <w:rPr>
              <w:rFonts w:asciiTheme="minorHAnsi" w:eastAsiaTheme="minorEastAsia" w:hAnsiTheme="minorHAnsi" w:cstheme="minorBidi"/>
              <w:lang w:eastAsia="en-AU"/>
            </w:rPr>
          </w:pPr>
          <w:hyperlink w:anchor="_Toc83738629" w:history="1">
            <w:r w:rsidRPr="00224A69">
              <w:rPr>
                <w:rStyle w:val="Hyperlink"/>
                <w:rFonts w:cstheme="minorHAnsi"/>
              </w:rPr>
              <w:t>16.</w:t>
            </w:r>
            <w:r>
              <w:rPr>
                <w:rFonts w:asciiTheme="minorHAnsi" w:eastAsiaTheme="minorEastAsia" w:hAnsiTheme="minorHAnsi" w:cstheme="minorBidi"/>
                <w:lang w:eastAsia="en-AU"/>
              </w:rPr>
              <w:tab/>
            </w:r>
            <w:r w:rsidRPr="00224A69">
              <w:rPr>
                <w:rStyle w:val="Hyperlink"/>
                <w:rFonts w:cstheme="minorHAnsi"/>
              </w:rPr>
              <w:t>NEXDOC_Dairy_Conformance_TC016</w:t>
            </w:r>
            <w:r>
              <w:rPr>
                <w:webHidden/>
              </w:rPr>
              <w:tab/>
            </w:r>
            <w:r>
              <w:rPr>
                <w:webHidden/>
              </w:rPr>
              <w:fldChar w:fldCharType="begin"/>
            </w:r>
            <w:r>
              <w:rPr>
                <w:webHidden/>
              </w:rPr>
              <w:instrText xml:space="preserve"> PAGEREF _Toc83738629 \h </w:instrText>
            </w:r>
            <w:r>
              <w:rPr>
                <w:webHidden/>
              </w:rPr>
            </w:r>
            <w:r>
              <w:rPr>
                <w:webHidden/>
              </w:rPr>
              <w:fldChar w:fldCharType="separate"/>
            </w:r>
            <w:r>
              <w:rPr>
                <w:webHidden/>
              </w:rPr>
              <w:t>23</w:t>
            </w:r>
            <w:r>
              <w:rPr>
                <w:webHidden/>
              </w:rPr>
              <w:fldChar w:fldCharType="end"/>
            </w:r>
          </w:hyperlink>
        </w:p>
        <w:p w14:paraId="39306104" w14:textId="0ECD844A" w:rsidR="00822881" w:rsidRDefault="00822881">
          <w:pPr>
            <w:pStyle w:val="TOC2"/>
            <w:rPr>
              <w:rFonts w:asciiTheme="minorHAnsi" w:eastAsiaTheme="minorEastAsia" w:hAnsiTheme="minorHAnsi" w:cstheme="minorBidi"/>
              <w:lang w:eastAsia="en-AU"/>
            </w:rPr>
          </w:pPr>
          <w:hyperlink w:anchor="_Toc83738630" w:history="1">
            <w:r w:rsidRPr="00224A69">
              <w:rPr>
                <w:rStyle w:val="Hyperlink"/>
                <w:rFonts w:cstheme="minorHAnsi"/>
              </w:rPr>
              <w:t>17.</w:t>
            </w:r>
            <w:r>
              <w:rPr>
                <w:rFonts w:asciiTheme="minorHAnsi" w:eastAsiaTheme="minorEastAsia" w:hAnsiTheme="minorHAnsi" w:cstheme="minorBidi"/>
                <w:lang w:eastAsia="en-AU"/>
              </w:rPr>
              <w:tab/>
            </w:r>
            <w:r w:rsidRPr="00224A69">
              <w:rPr>
                <w:rStyle w:val="Hyperlink"/>
                <w:rFonts w:cstheme="minorHAnsi"/>
              </w:rPr>
              <w:t>NEXDOC_Dairy_Conformance_TC017</w:t>
            </w:r>
            <w:r>
              <w:rPr>
                <w:webHidden/>
              </w:rPr>
              <w:tab/>
            </w:r>
            <w:r>
              <w:rPr>
                <w:webHidden/>
              </w:rPr>
              <w:fldChar w:fldCharType="begin"/>
            </w:r>
            <w:r>
              <w:rPr>
                <w:webHidden/>
              </w:rPr>
              <w:instrText xml:space="preserve"> PAGEREF _Toc83738630 \h </w:instrText>
            </w:r>
            <w:r>
              <w:rPr>
                <w:webHidden/>
              </w:rPr>
            </w:r>
            <w:r>
              <w:rPr>
                <w:webHidden/>
              </w:rPr>
              <w:fldChar w:fldCharType="separate"/>
            </w:r>
            <w:r>
              <w:rPr>
                <w:webHidden/>
              </w:rPr>
              <w:t>24</w:t>
            </w:r>
            <w:r>
              <w:rPr>
                <w:webHidden/>
              </w:rPr>
              <w:fldChar w:fldCharType="end"/>
            </w:r>
          </w:hyperlink>
        </w:p>
        <w:p w14:paraId="1006A894" w14:textId="28B6A88F" w:rsidR="00822881" w:rsidRDefault="00822881">
          <w:pPr>
            <w:pStyle w:val="TOC2"/>
            <w:rPr>
              <w:rFonts w:asciiTheme="minorHAnsi" w:eastAsiaTheme="minorEastAsia" w:hAnsiTheme="minorHAnsi" w:cstheme="minorBidi"/>
              <w:lang w:eastAsia="en-AU"/>
            </w:rPr>
          </w:pPr>
          <w:hyperlink w:anchor="_Toc83738631" w:history="1">
            <w:r w:rsidRPr="00224A69">
              <w:rPr>
                <w:rStyle w:val="Hyperlink"/>
                <w:rFonts w:cstheme="minorHAnsi"/>
              </w:rPr>
              <w:t>18.</w:t>
            </w:r>
            <w:r>
              <w:rPr>
                <w:rFonts w:asciiTheme="minorHAnsi" w:eastAsiaTheme="minorEastAsia" w:hAnsiTheme="minorHAnsi" w:cstheme="minorBidi"/>
                <w:lang w:eastAsia="en-AU"/>
              </w:rPr>
              <w:tab/>
            </w:r>
            <w:r w:rsidRPr="00224A69">
              <w:rPr>
                <w:rStyle w:val="Hyperlink"/>
                <w:rFonts w:cstheme="minorHAnsi"/>
              </w:rPr>
              <w:t>NEXDOC_Dairy_Conformance_TC018</w:t>
            </w:r>
            <w:r>
              <w:rPr>
                <w:webHidden/>
              </w:rPr>
              <w:tab/>
            </w:r>
            <w:r>
              <w:rPr>
                <w:webHidden/>
              </w:rPr>
              <w:fldChar w:fldCharType="begin"/>
            </w:r>
            <w:r>
              <w:rPr>
                <w:webHidden/>
              </w:rPr>
              <w:instrText xml:space="preserve"> PAGEREF _Toc83738631 \h </w:instrText>
            </w:r>
            <w:r>
              <w:rPr>
                <w:webHidden/>
              </w:rPr>
            </w:r>
            <w:r>
              <w:rPr>
                <w:webHidden/>
              </w:rPr>
              <w:fldChar w:fldCharType="separate"/>
            </w:r>
            <w:r>
              <w:rPr>
                <w:webHidden/>
              </w:rPr>
              <w:t>25</w:t>
            </w:r>
            <w:r>
              <w:rPr>
                <w:webHidden/>
              </w:rPr>
              <w:fldChar w:fldCharType="end"/>
            </w:r>
          </w:hyperlink>
        </w:p>
        <w:p w14:paraId="6A7DEC3C" w14:textId="5F199521" w:rsidR="00822881" w:rsidRDefault="00822881">
          <w:pPr>
            <w:pStyle w:val="TOC2"/>
            <w:rPr>
              <w:rFonts w:asciiTheme="minorHAnsi" w:eastAsiaTheme="minorEastAsia" w:hAnsiTheme="minorHAnsi" w:cstheme="minorBidi"/>
              <w:lang w:eastAsia="en-AU"/>
            </w:rPr>
          </w:pPr>
          <w:hyperlink w:anchor="_Toc83738632" w:history="1">
            <w:r w:rsidRPr="00224A69">
              <w:rPr>
                <w:rStyle w:val="Hyperlink"/>
                <w:rFonts w:cstheme="minorHAnsi"/>
              </w:rPr>
              <w:t>19.</w:t>
            </w:r>
            <w:r>
              <w:rPr>
                <w:rFonts w:asciiTheme="minorHAnsi" w:eastAsiaTheme="minorEastAsia" w:hAnsiTheme="minorHAnsi" w:cstheme="minorBidi"/>
                <w:lang w:eastAsia="en-AU"/>
              </w:rPr>
              <w:tab/>
            </w:r>
            <w:r w:rsidRPr="00224A69">
              <w:rPr>
                <w:rStyle w:val="Hyperlink"/>
                <w:rFonts w:cstheme="minorHAnsi"/>
              </w:rPr>
              <w:t>NEXDOC_Dairy_Conformance_TC019</w:t>
            </w:r>
            <w:r>
              <w:rPr>
                <w:webHidden/>
              </w:rPr>
              <w:tab/>
            </w:r>
            <w:r>
              <w:rPr>
                <w:webHidden/>
              </w:rPr>
              <w:fldChar w:fldCharType="begin"/>
            </w:r>
            <w:r>
              <w:rPr>
                <w:webHidden/>
              </w:rPr>
              <w:instrText xml:space="preserve"> PAGEREF _Toc83738632 \h </w:instrText>
            </w:r>
            <w:r>
              <w:rPr>
                <w:webHidden/>
              </w:rPr>
            </w:r>
            <w:r>
              <w:rPr>
                <w:webHidden/>
              </w:rPr>
              <w:fldChar w:fldCharType="separate"/>
            </w:r>
            <w:r>
              <w:rPr>
                <w:webHidden/>
              </w:rPr>
              <w:t>26</w:t>
            </w:r>
            <w:r>
              <w:rPr>
                <w:webHidden/>
              </w:rPr>
              <w:fldChar w:fldCharType="end"/>
            </w:r>
          </w:hyperlink>
        </w:p>
        <w:p w14:paraId="7BDCBC05" w14:textId="298F51B3" w:rsidR="00822881" w:rsidRDefault="00822881">
          <w:pPr>
            <w:pStyle w:val="TOC2"/>
            <w:rPr>
              <w:rFonts w:asciiTheme="minorHAnsi" w:eastAsiaTheme="minorEastAsia" w:hAnsiTheme="minorHAnsi" w:cstheme="minorBidi"/>
              <w:lang w:eastAsia="en-AU"/>
            </w:rPr>
          </w:pPr>
          <w:hyperlink w:anchor="_Toc83738633" w:history="1">
            <w:r w:rsidRPr="00224A69">
              <w:rPr>
                <w:rStyle w:val="Hyperlink"/>
                <w:rFonts w:cstheme="minorHAnsi"/>
              </w:rPr>
              <w:t>20.</w:t>
            </w:r>
            <w:r>
              <w:rPr>
                <w:rFonts w:asciiTheme="minorHAnsi" w:eastAsiaTheme="minorEastAsia" w:hAnsiTheme="minorHAnsi" w:cstheme="minorBidi"/>
                <w:lang w:eastAsia="en-AU"/>
              </w:rPr>
              <w:tab/>
            </w:r>
            <w:r w:rsidRPr="00224A69">
              <w:rPr>
                <w:rStyle w:val="Hyperlink"/>
                <w:rFonts w:cstheme="minorHAnsi"/>
              </w:rPr>
              <w:t>NEXDOC_Dairy_Conformance_TC020</w:t>
            </w:r>
            <w:r>
              <w:rPr>
                <w:webHidden/>
              </w:rPr>
              <w:tab/>
            </w:r>
            <w:r>
              <w:rPr>
                <w:webHidden/>
              </w:rPr>
              <w:fldChar w:fldCharType="begin"/>
            </w:r>
            <w:r>
              <w:rPr>
                <w:webHidden/>
              </w:rPr>
              <w:instrText xml:space="preserve"> PAGEREF _Toc83738633 \h </w:instrText>
            </w:r>
            <w:r>
              <w:rPr>
                <w:webHidden/>
              </w:rPr>
            </w:r>
            <w:r>
              <w:rPr>
                <w:webHidden/>
              </w:rPr>
              <w:fldChar w:fldCharType="separate"/>
            </w:r>
            <w:r>
              <w:rPr>
                <w:webHidden/>
              </w:rPr>
              <w:t>27</w:t>
            </w:r>
            <w:r>
              <w:rPr>
                <w:webHidden/>
              </w:rPr>
              <w:fldChar w:fldCharType="end"/>
            </w:r>
          </w:hyperlink>
        </w:p>
        <w:p w14:paraId="51E0BA6D" w14:textId="5E26002E" w:rsidR="00D140D4" w:rsidRPr="006722E1" w:rsidRDefault="00F92499" w:rsidP="00D140D4">
          <w:pPr>
            <w:rPr>
              <w:rFonts w:asciiTheme="minorHAnsi" w:hAnsiTheme="minorHAnsi"/>
              <w:sz w:val="20"/>
              <w:szCs w:val="20"/>
            </w:rPr>
          </w:pPr>
          <w:r w:rsidRPr="006722E1">
            <w:rPr>
              <w:rFonts w:asciiTheme="minorHAnsi" w:hAnsiTheme="minorHAnsi"/>
              <w:b/>
              <w:bCs/>
              <w:noProof/>
              <w:sz w:val="20"/>
              <w:szCs w:val="20"/>
            </w:rPr>
            <w:fldChar w:fldCharType="end"/>
          </w:r>
        </w:p>
      </w:sdtContent>
    </w:sdt>
    <w:p w14:paraId="355CB97F" w14:textId="77777777" w:rsidR="00D140D4" w:rsidRPr="006722E1" w:rsidRDefault="00D140D4" w:rsidP="00D140D4">
      <w:pPr>
        <w:spacing w:before="0" w:after="240"/>
        <w:rPr>
          <w:rFonts w:asciiTheme="minorHAnsi" w:hAnsiTheme="minorHAnsi"/>
          <w:b/>
          <w:sz w:val="20"/>
          <w:szCs w:val="20"/>
          <w:u w:val="single"/>
        </w:rPr>
      </w:pPr>
    </w:p>
    <w:p w14:paraId="41450511" w14:textId="77777777" w:rsidR="00D140D4" w:rsidRPr="006722E1" w:rsidRDefault="00F92499" w:rsidP="00D140D4">
      <w:pPr>
        <w:spacing w:before="0"/>
        <w:rPr>
          <w:rFonts w:asciiTheme="minorHAnsi" w:hAnsiTheme="minorHAnsi"/>
          <w:b/>
          <w:sz w:val="20"/>
          <w:szCs w:val="20"/>
          <w:u w:val="single"/>
        </w:rPr>
      </w:pPr>
      <w:r w:rsidRPr="006722E1">
        <w:rPr>
          <w:rFonts w:asciiTheme="minorHAnsi" w:hAnsiTheme="minorHAnsi"/>
          <w:b/>
          <w:sz w:val="20"/>
          <w:szCs w:val="20"/>
          <w:u w:val="single"/>
        </w:rPr>
        <w:br w:type="page"/>
      </w:r>
    </w:p>
    <w:p w14:paraId="0FE04567" w14:textId="77777777" w:rsidR="00D140D4" w:rsidRPr="00AA1882" w:rsidRDefault="00F92499" w:rsidP="00AA1882">
      <w:pPr>
        <w:pStyle w:val="Heading1"/>
      </w:pPr>
      <w:bookmarkStart w:id="0" w:name="_Toc230596241"/>
      <w:bookmarkStart w:id="1" w:name="_Toc230598822"/>
      <w:bookmarkStart w:id="2" w:name="_Toc83738611"/>
      <w:bookmarkEnd w:id="0"/>
      <w:bookmarkEnd w:id="1"/>
      <w:r w:rsidRPr="00AA1882">
        <w:lastRenderedPageBreak/>
        <w:t>Introduction</w:t>
      </w:r>
      <w:bookmarkEnd w:id="2"/>
    </w:p>
    <w:p w14:paraId="29D34D4C" w14:textId="77777777" w:rsidR="00D140D4" w:rsidRPr="006722E1" w:rsidRDefault="00F92499" w:rsidP="00D140D4">
      <w:pPr>
        <w:jc w:val="both"/>
        <w:rPr>
          <w:rFonts w:asciiTheme="minorHAnsi" w:hAnsiTheme="minorHAnsi"/>
          <w:sz w:val="20"/>
          <w:szCs w:val="20"/>
        </w:rPr>
      </w:pPr>
      <w:r w:rsidRPr="006722E1">
        <w:rPr>
          <w:rFonts w:asciiTheme="minorHAnsi" w:hAnsiTheme="minorHAnsi"/>
          <w:sz w:val="20"/>
          <w:szCs w:val="20"/>
        </w:rPr>
        <w:t>This conformance test suite is designed to test the main functions needed by an exporter system to successfully interface with the Department of Agriculture, Water and the Environment (the Department) NEXDOC System in the Vendor test environment.</w:t>
      </w:r>
    </w:p>
    <w:p w14:paraId="2A491E06" w14:textId="77777777" w:rsidR="00D140D4" w:rsidRPr="006722E1" w:rsidRDefault="00F92499" w:rsidP="00D140D4">
      <w:pPr>
        <w:jc w:val="both"/>
        <w:rPr>
          <w:rFonts w:asciiTheme="minorHAnsi" w:hAnsiTheme="minorHAnsi"/>
          <w:sz w:val="20"/>
          <w:szCs w:val="20"/>
        </w:rPr>
      </w:pPr>
      <w:r w:rsidRPr="006722E1">
        <w:rPr>
          <w:rFonts w:asciiTheme="minorHAnsi" w:hAnsiTheme="minorHAnsi"/>
          <w:sz w:val="20"/>
          <w:szCs w:val="20"/>
        </w:rPr>
        <w:t>This set of test cases when executed through an exporter system and transmitted to the Department`s NEXDOC system, should produce the set of results defined within this test suite.</w:t>
      </w:r>
    </w:p>
    <w:p w14:paraId="5211959C" w14:textId="361AC876" w:rsidR="00D140D4" w:rsidRPr="006722E1" w:rsidRDefault="00F92499" w:rsidP="00D140D4">
      <w:pPr>
        <w:jc w:val="both"/>
        <w:rPr>
          <w:rFonts w:asciiTheme="minorHAnsi" w:hAnsiTheme="minorHAnsi"/>
          <w:sz w:val="20"/>
          <w:szCs w:val="20"/>
        </w:rPr>
      </w:pPr>
      <w:r w:rsidRPr="006722E1">
        <w:rPr>
          <w:rFonts w:asciiTheme="minorHAnsi" w:hAnsiTheme="minorHAnsi"/>
          <w:sz w:val="20"/>
          <w:szCs w:val="20"/>
        </w:rPr>
        <w:t xml:space="preserve">The Department </w:t>
      </w:r>
      <w:r w:rsidR="00530A78">
        <w:rPr>
          <w:rFonts w:asciiTheme="minorHAnsi" w:hAnsiTheme="minorHAnsi"/>
          <w:sz w:val="20"/>
          <w:szCs w:val="20"/>
        </w:rPr>
        <w:t>will require all Vendors to confirm</w:t>
      </w:r>
      <w:r w:rsidRPr="006722E1">
        <w:rPr>
          <w:rFonts w:asciiTheme="minorHAnsi" w:hAnsiTheme="minorHAnsi"/>
          <w:sz w:val="20"/>
          <w:szCs w:val="20"/>
        </w:rPr>
        <w:t xml:space="preserve"> that the exporter interface system complies with the requirements detailed in the ‘Vendor Software Requirements’ contained in the Vendor Information </w:t>
      </w:r>
      <w:r w:rsidR="00530A78">
        <w:rPr>
          <w:rFonts w:asciiTheme="minorHAnsi" w:hAnsiTheme="minorHAnsi"/>
          <w:sz w:val="20"/>
          <w:szCs w:val="20"/>
        </w:rPr>
        <w:t>P</w:t>
      </w:r>
      <w:r w:rsidRPr="006722E1">
        <w:rPr>
          <w:rFonts w:asciiTheme="minorHAnsi" w:hAnsiTheme="minorHAnsi"/>
          <w:sz w:val="20"/>
          <w:szCs w:val="20"/>
        </w:rPr>
        <w:t>ackage before a  formal approval</w:t>
      </w:r>
      <w:r w:rsidR="00530A78">
        <w:rPr>
          <w:rFonts w:asciiTheme="minorHAnsi" w:hAnsiTheme="minorHAnsi"/>
          <w:sz w:val="20"/>
          <w:szCs w:val="20"/>
        </w:rPr>
        <w:t xml:space="preserve"> is</w:t>
      </w:r>
      <w:r w:rsidRPr="006722E1">
        <w:rPr>
          <w:rFonts w:asciiTheme="minorHAnsi" w:hAnsiTheme="minorHAnsi"/>
          <w:sz w:val="20"/>
          <w:szCs w:val="20"/>
        </w:rPr>
        <w:t xml:space="preserve">  given to connect to the NEXDOC System in Production.</w:t>
      </w:r>
    </w:p>
    <w:p w14:paraId="07A55BD0" w14:textId="42ADF60D" w:rsidR="00D140D4" w:rsidRPr="006722E1" w:rsidRDefault="00F92499" w:rsidP="00D140D4">
      <w:pPr>
        <w:jc w:val="both"/>
        <w:rPr>
          <w:rFonts w:asciiTheme="minorHAnsi" w:hAnsiTheme="minorHAnsi"/>
          <w:sz w:val="20"/>
          <w:szCs w:val="20"/>
        </w:rPr>
      </w:pPr>
      <w:r w:rsidRPr="006722E1">
        <w:rPr>
          <w:rFonts w:asciiTheme="minorHAnsi" w:hAnsiTheme="minorHAnsi"/>
          <w:sz w:val="20"/>
          <w:szCs w:val="20"/>
        </w:rPr>
        <w:t xml:space="preserve">While it is possible to ascertain the ability of an exporter system to submit valid messages, this test suite is unable to gauge the ability of an exporter system to trap and disallow messages with invalid format or content.  While it is accepted that bad messages may occur from time to time, error rates will be monitored by </w:t>
      </w:r>
      <w:r w:rsidR="00530A78">
        <w:rPr>
          <w:rFonts w:asciiTheme="minorHAnsi" w:hAnsiTheme="minorHAnsi"/>
          <w:sz w:val="20"/>
          <w:szCs w:val="20"/>
        </w:rPr>
        <w:t>the Department</w:t>
      </w:r>
      <w:r w:rsidRPr="006722E1">
        <w:rPr>
          <w:rFonts w:asciiTheme="minorHAnsi" w:hAnsiTheme="minorHAnsi"/>
          <w:sz w:val="20"/>
          <w:szCs w:val="20"/>
        </w:rPr>
        <w:t>.</w:t>
      </w:r>
    </w:p>
    <w:p w14:paraId="6DC001BE" w14:textId="77777777" w:rsidR="00D140D4" w:rsidRPr="006722E1" w:rsidRDefault="00F92499" w:rsidP="00D140D4">
      <w:pPr>
        <w:jc w:val="both"/>
        <w:rPr>
          <w:rFonts w:asciiTheme="minorHAnsi" w:hAnsiTheme="minorHAnsi"/>
          <w:sz w:val="20"/>
          <w:szCs w:val="20"/>
        </w:rPr>
      </w:pPr>
      <w:r w:rsidRPr="006722E1">
        <w:rPr>
          <w:rFonts w:asciiTheme="minorHAnsi" w:hAnsiTheme="minorHAnsi"/>
          <w:sz w:val="20"/>
          <w:szCs w:val="20"/>
        </w:rPr>
        <w:t xml:space="preserve">The test cases cover Order REX, REX Lodgement, Amendment, </w:t>
      </w:r>
      <w:r w:rsidR="00E2735B" w:rsidRPr="006722E1">
        <w:rPr>
          <w:rFonts w:asciiTheme="minorHAnsi" w:hAnsiTheme="minorHAnsi"/>
          <w:sz w:val="20"/>
          <w:szCs w:val="20"/>
        </w:rPr>
        <w:t>Withdraw</w:t>
      </w:r>
      <w:r w:rsidRPr="006722E1">
        <w:rPr>
          <w:rFonts w:asciiTheme="minorHAnsi" w:hAnsiTheme="minorHAnsi"/>
          <w:sz w:val="20"/>
          <w:szCs w:val="20"/>
        </w:rPr>
        <w:t xml:space="preserve"> </w:t>
      </w:r>
      <w:r w:rsidR="00E2735B" w:rsidRPr="006722E1">
        <w:rPr>
          <w:rFonts w:asciiTheme="minorHAnsi" w:hAnsiTheme="minorHAnsi"/>
          <w:sz w:val="20"/>
          <w:szCs w:val="20"/>
        </w:rPr>
        <w:t>and query</w:t>
      </w:r>
      <w:r w:rsidRPr="006722E1">
        <w:rPr>
          <w:rFonts w:asciiTheme="minorHAnsi" w:hAnsiTheme="minorHAnsi"/>
          <w:sz w:val="20"/>
          <w:szCs w:val="20"/>
        </w:rPr>
        <w:t xml:space="preserve">, transfer EDN between two REXs, </w:t>
      </w:r>
      <w:r w:rsidR="00E2735B" w:rsidRPr="006722E1">
        <w:rPr>
          <w:rFonts w:asciiTheme="minorHAnsi" w:hAnsiTheme="minorHAnsi"/>
          <w:sz w:val="20"/>
          <w:szCs w:val="20"/>
        </w:rPr>
        <w:t>Retrieval of c</w:t>
      </w:r>
      <w:r w:rsidR="00B438EA" w:rsidRPr="006722E1">
        <w:rPr>
          <w:rFonts w:asciiTheme="minorHAnsi" w:hAnsiTheme="minorHAnsi"/>
          <w:sz w:val="20"/>
          <w:szCs w:val="20"/>
        </w:rPr>
        <w:t>ertificate files including their previews</w:t>
      </w:r>
      <w:r w:rsidRPr="006722E1">
        <w:rPr>
          <w:rFonts w:asciiTheme="minorHAnsi" w:hAnsiTheme="minorHAnsi"/>
          <w:sz w:val="20"/>
          <w:szCs w:val="20"/>
        </w:rPr>
        <w:t xml:space="preserve"> with expected responses. </w:t>
      </w:r>
      <w:r w:rsidR="00C471EA">
        <w:rPr>
          <w:rFonts w:asciiTheme="minorHAnsi" w:hAnsiTheme="minorHAnsi"/>
          <w:sz w:val="20"/>
          <w:szCs w:val="20"/>
        </w:rPr>
        <w:t xml:space="preserve">Software </w:t>
      </w:r>
      <w:r w:rsidRPr="006722E1">
        <w:rPr>
          <w:rFonts w:asciiTheme="minorHAnsi" w:hAnsiTheme="minorHAnsi"/>
          <w:sz w:val="20"/>
          <w:szCs w:val="20"/>
        </w:rPr>
        <w:t xml:space="preserve">Developers are encouraged to undertake a wider range of tests in conjunction with the Department.  Prior to </w:t>
      </w:r>
      <w:r w:rsidR="00AE2620">
        <w:rPr>
          <w:rFonts w:asciiTheme="minorHAnsi" w:hAnsiTheme="minorHAnsi"/>
          <w:sz w:val="20"/>
          <w:szCs w:val="20"/>
        </w:rPr>
        <w:t>exercising</w:t>
      </w:r>
      <w:r w:rsidRPr="006722E1">
        <w:rPr>
          <w:rFonts w:asciiTheme="minorHAnsi" w:hAnsiTheme="minorHAnsi"/>
          <w:sz w:val="20"/>
          <w:szCs w:val="20"/>
        </w:rPr>
        <w:t xml:space="preserve"> these </w:t>
      </w:r>
      <w:r w:rsidR="00AE2620">
        <w:rPr>
          <w:rFonts w:asciiTheme="minorHAnsi" w:hAnsiTheme="minorHAnsi"/>
          <w:sz w:val="20"/>
          <w:szCs w:val="20"/>
        </w:rPr>
        <w:t>test cases</w:t>
      </w:r>
      <w:r w:rsidRPr="006722E1">
        <w:rPr>
          <w:rFonts w:asciiTheme="minorHAnsi" w:hAnsiTheme="minorHAnsi"/>
          <w:sz w:val="20"/>
          <w:szCs w:val="20"/>
        </w:rPr>
        <w:t xml:space="preserve"> it is recommended that you </w:t>
      </w:r>
      <w:r w:rsidR="00AE2620">
        <w:rPr>
          <w:rFonts w:asciiTheme="minorHAnsi" w:hAnsiTheme="minorHAnsi"/>
          <w:sz w:val="20"/>
          <w:szCs w:val="20"/>
        </w:rPr>
        <w:t xml:space="preserve">utilise </w:t>
      </w:r>
      <w:r w:rsidRPr="006722E1">
        <w:rPr>
          <w:rFonts w:asciiTheme="minorHAnsi" w:hAnsiTheme="minorHAnsi"/>
          <w:sz w:val="20"/>
          <w:szCs w:val="20"/>
        </w:rPr>
        <w:t xml:space="preserve">the </w:t>
      </w:r>
      <w:r w:rsidR="00B8244B">
        <w:rPr>
          <w:rFonts w:asciiTheme="minorHAnsi" w:hAnsiTheme="minorHAnsi"/>
          <w:sz w:val="20"/>
          <w:szCs w:val="20"/>
        </w:rPr>
        <w:t xml:space="preserve">vendor/client group/client tokens </w:t>
      </w:r>
      <w:r w:rsidR="00932A08">
        <w:rPr>
          <w:rFonts w:asciiTheme="minorHAnsi" w:hAnsiTheme="minorHAnsi"/>
          <w:sz w:val="20"/>
          <w:szCs w:val="20"/>
        </w:rPr>
        <w:t xml:space="preserve">emailed to each vendor </w:t>
      </w:r>
      <w:r w:rsidR="00B8244B">
        <w:rPr>
          <w:rFonts w:asciiTheme="minorHAnsi" w:hAnsiTheme="minorHAnsi"/>
          <w:sz w:val="20"/>
          <w:szCs w:val="20"/>
        </w:rPr>
        <w:t xml:space="preserve">and </w:t>
      </w:r>
      <w:r w:rsidR="00932A08">
        <w:rPr>
          <w:rFonts w:asciiTheme="minorHAnsi" w:hAnsiTheme="minorHAnsi"/>
          <w:sz w:val="20"/>
          <w:szCs w:val="20"/>
        </w:rPr>
        <w:t xml:space="preserve">also the latest copy of </w:t>
      </w:r>
      <w:r w:rsidRPr="006722E1">
        <w:rPr>
          <w:rFonts w:asciiTheme="minorHAnsi" w:hAnsiTheme="minorHAnsi"/>
          <w:sz w:val="20"/>
          <w:szCs w:val="20"/>
        </w:rPr>
        <w:t xml:space="preserve">test reference files </w:t>
      </w:r>
      <w:r w:rsidR="00932A08">
        <w:rPr>
          <w:rFonts w:asciiTheme="minorHAnsi" w:hAnsiTheme="minorHAnsi"/>
          <w:sz w:val="20"/>
          <w:szCs w:val="20"/>
        </w:rPr>
        <w:t xml:space="preserve">generated for these conformance test cases </w:t>
      </w:r>
      <w:r w:rsidR="00B5797F" w:rsidRPr="006722E1">
        <w:rPr>
          <w:rFonts w:asciiTheme="minorHAnsi" w:hAnsiTheme="minorHAnsi"/>
          <w:sz w:val="20"/>
          <w:szCs w:val="20"/>
        </w:rPr>
        <w:t xml:space="preserve">provided </w:t>
      </w:r>
      <w:r w:rsidR="00C471EA">
        <w:rPr>
          <w:rFonts w:asciiTheme="minorHAnsi" w:hAnsiTheme="minorHAnsi"/>
          <w:sz w:val="20"/>
          <w:szCs w:val="20"/>
        </w:rPr>
        <w:t>separately</w:t>
      </w:r>
      <w:r w:rsidR="00B5797F" w:rsidRPr="006722E1">
        <w:rPr>
          <w:rFonts w:asciiTheme="minorHAnsi" w:hAnsiTheme="minorHAnsi"/>
          <w:sz w:val="20"/>
          <w:szCs w:val="20"/>
        </w:rPr>
        <w:t xml:space="preserve"> </w:t>
      </w:r>
      <w:r w:rsidR="00C471EA">
        <w:rPr>
          <w:rFonts w:asciiTheme="minorHAnsi" w:hAnsiTheme="minorHAnsi"/>
          <w:sz w:val="20"/>
          <w:szCs w:val="20"/>
        </w:rPr>
        <w:t>to</w:t>
      </w:r>
      <w:r w:rsidR="00B5797F" w:rsidRPr="006722E1">
        <w:rPr>
          <w:rFonts w:asciiTheme="minorHAnsi" w:hAnsiTheme="minorHAnsi"/>
          <w:sz w:val="20"/>
          <w:szCs w:val="20"/>
        </w:rPr>
        <w:t xml:space="preserve"> this document</w:t>
      </w:r>
      <w:r w:rsidRPr="006722E1">
        <w:rPr>
          <w:rFonts w:asciiTheme="minorHAnsi" w:hAnsiTheme="minorHAnsi"/>
          <w:sz w:val="20"/>
          <w:szCs w:val="20"/>
        </w:rPr>
        <w:t>.</w:t>
      </w:r>
    </w:p>
    <w:p w14:paraId="7A0FC54A" w14:textId="6E25A1C1" w:rsidR="00D140D4" w:rsidRPr="006722E1" w:rsidRDefault="00F92499" w:rsidP="00D140D4">
      <w:pPr>
        <w:jc w:val="both"/>
        <w:rPr>
          <w:rFonts w:asciiTheme="minorHAnsi" w:hAnsiTheme="minorHAnsi"/>
          <w:sz w:val="20"/>
          <w:szCs w:val="20"/>
        </w:rPr>
      </w:pPr>
      <w:r w:rsidRPr="006722E1">
        <w:rPr>
          <w:rFonts w:asciiTheme="minorHAnsi" w:hAnsiTheme="minorHAnsi"/>
          <w:sz w:val="20"/>
          <w:szCs w:val="20"/>
        </w:rPr>
        <w:t xml:space="preserve">Please note: The Department reserves the right to request additional tests to those included in this test package if considered necessary </w:t>
      </w:r>
      <w:r w:rsidR="00530A78">
        <w:rPr>
          <w:rFonts w:asciiTheme="minorHAnsi" w:hAnsiTheme="minorHAnsi"/>
          <w:sz w:val="20"/>
          <w:szCs w:val="20"/>
        </w:rPr>
        <w:t>before approving access to the NEXDOC System by</w:t>
      </w:r>
      <w:r w:rsidRPr="006722E1">
        <w:rPr>
          <w:rFonts w:asciiTheme="minorHAnsi" w:hAnsiTheme="minorHAnsi"/>
          <w:sz w:val="20"/>
          <w:szCs w:val="20"/>
        </w:rPr>
        <w:t xml:space="preserve"> the exporter software package. For Department</w:t>
      </w:r>
      <w:r w:rsidR="00530A78">
        <w:rPr>
          <w:rFonts w:asciiTheme="minorHAnsi" w:hAnsiTheme="minorHAnsi"/>
          <w:sz w:val="20"/>
          <w:szCs w:val="20"/>
        </w:rPr>
        <w:t>al</w:t>
      </w:r>
      <w:r w:rsidRPr="006722E1">
        <w:rPr>
          <w:rFonts w:asciiTheme="minorHAnsi" w:hAnsiTheme="minorHAnsi"/>
          <w:sz w:val="20"/>
          <w:szCs w:val="20"/>
        </w:rPr>
        <w:t xml:space="preserve"> assistance please email: </w:t>
      </w:r>
      <w:r w:rsidR="00DA77E9" w:rsidRPr="002C45C7">
        <w:rPr>
          <w:rFonts w:asciiTheme="minorHAnsi" w:hAnsiTheme="minorHAnsi"/>
          <w:sz w:val="20"/>
          <w:szCs w:val="20"/>
        </w:rPr>
        <w:t>EnhancedTraceabilityProject@agriculture.gov.au</w:t>
      </w:r>
      <w:r w:rsidR="00DA77E9">
        <w:rPr>
          <w:rFonts w:asciiTheme="minorHAnsi" w:hAnsiTheme="minorHAnsi"/>
          <w:sz w:val="20"/>
          <w:szCs w:val="20"/>
        </w:rPr>
        <w:t xml:space="preserve"> .</w:t>
      </w:r>
    </w:p>
    <w:p w14:paraId="4A109E0B" w14:textId="77777777" w:rsidR="00D140D4" w:rsidRPr="006722E1" w:rsidRDefault="00F92499" w:rsidP="00D140D4">
      <w:pPr>
        <w:jc w:val="both"/>
        <w:rPr>
          <w:rFonts w:asciiTheme="minorHAnsi" w:hAnsiTheme="minorHAnsi"/>
          <w:sz w:val="20"/>
          <w:szCs w:val="20"/>
          <w:u w:val="single"/>
        </w:rPr>
      </w:pPr>
      <w:r w:rsidRPr="006722E1">
        <w:rPr>
          <w:rFonts w:asciiTheme="minorHAnsi" w:hAnsiTheme="minorHAnsi"/>
          <w:sz w:val="20"/>
          <w:szCs w:val="20"/>
          <w:u w:val="single"/>
        </w:rPr>
        <w:t>All messages in the package are to be submitted as defined except for the following:</w:t>
      </w:r>
    </w:p>
    <w:p w14:paraId="7A8BF711" w14:textId="0012E5FA" w:rsidR="00D140D4" w:rsidRPr="006722E1" w:rsidRDefault="00F92499" w:rsidP="00485682">
      <w:pPr>
        <w:tabs>
          <w:tab w:val="left" w:pos="1985"/>
        </w:tabs>
        <w:jc w:val="both"/>
        <w:rPr>
          <w:rFonts w:asciiTheme="minorHAnsi" w:hAnsiTheme="minorHAnsi"/>
          <w:sz w:val="20"/>
          <w:szCs w:val="20"/>
        </w:rPr>
      </w:pPr>
      <w:r w:rsidRPr="006722E1">
        <w:rPr>
          <w:rFonts w:asciiTheme="minorHAnsi" w:hAnsiTheme="minorHAnsi"/>
          <w:sz w:val="20"/>
          <w:szCs w:val="20"/>
        </w:rPr>
        <w:t>&lt;</w:t>
      </w:r>
      <w:r w:rsidRPr="006722E1">
        <w:rPr>
          <w:rFonts w:asciiTheme="minorHAnsi" w:hAnsiTheme="minorHAnsi"/>
          <w:b/>
          <w:sz w:val="20"/>
          <w:szCs w:val="20"/>
        </w:rPr>
        <w:t>Vendor Token</w:t>
      </w:r>
      <w:r w:rsidRPr="006722E1">
        <w:rPr>
          <w:rFonts w:asciiTheme="minorHAnsi" w:hAnsiTheme="minorHAnsi"/>
          <w:sz w:val="20"/>
          <w:szCs w:val="20"/>
        </w:rPr>
        <w:t xml:space="preserve">&gt; </w:t>
      </w:r>
      <w:r w:rsidR="00485682">
        <w:rPr>
          <w:rFonts w:asciiTheme="minorHAnsi" w:hAnsiTheme="minorHAnsi"/>
          <w:sz w:val="20"/>
          <w:szCs w:val="20"/>
        </w:rPr>
        <w:tab/>
      </w:r>
      <w:r w:rsidRPr="006722E1">
        <w:rPr>
          <w:rFonts w:asciiTheme="minorHAnsi" w:hAnsiTheme="minorHAnsi"/>
          <w:sz w:val="20"/>
          <w:szCs w:val="20"/>
        </w:rPr>
        <w:t>‘</w:t>
      </w:r>
      <w:proofErr w:type="spellStart"/>
      <w:r w:rsidRPr="006722E1">
        <w:rPr>
          <w:rFonts w:asciiTheme="minorHAnsi" w:hAnsiTheme="minorHAnsi"/>
          <w:sz w:val="20"/>
          <w:szCs w:val="20"/>
        </w:rPr>
        <w:t>xxxxxxxxxxxxxxxxxxxxx</w:t>
      </w:r>
      <w:proofErr w:type="spellEnd"/>
      <w:r w:rsidRPr="006722E1">
        <w:rPr>
          <w:rFonts w:asciiTheme="minorHAnsi" w:hAnsiTheme="minorHAnsi"/>
          <w:sz w:val="20"/>
          <w:szCs w:val="20"/>
        </w:rPr>
        <w:t>’ allocated by the ‘DAWE’ for conformance test submission.</w:t>
      </w:r>
    </w:p>
    <w:p w14:paraId="669236AB" w14:textId="700D57B2" w:rsidR="00D140D4" w:rsidRPr="006722E1" w:rsidRDefault="00F92499" w:rsidP="00485682">
      <w:pPr>
        <w:tabs>
          <w:tab w:val="left" w:pos="1985"/>
        </w:tabs>
        <w:jc w:val="both"/>
        <w:rPr>
          <w:rFonts w:asciiTheme="minorHAnsi" w:hAnsiTheme="minorHAnsi"/>
          <w:sz w:val="20"/>
          <w:szCs w:val="20"/>
        </w:rPr>
      </w:pPr>
      <w:r w:rsidRPr="006722E1">
        <w:rPr>
          <w:rFonts w:asciiTheme="minorHAnsi" w:hAnsiTheme="minorHAnsi"/>
          <w:sz w:val="20"/>
          <w:szCs w:val="20"/>
        </w:rPr>
        <w:t>&lt;</w:t>
      </w:r>
      <w:r w:rsidRPr="006722E1">
        <w:rPr>
          <w:rFonts w:asciiTheme="minorHAnsi" w:hAnsiTheme="minorHAnsi"/>
          <w:b/>
          <w:sz w:val="20"/>
          <w:szCs w:val="20"/>
        </w:rPr>
        <w:t>ClientGroupToken</w:t>
      </w:r>
      <w:r w:rsidRPr="006722E1">
        <w:rPr>
          <w:rFonts w:asciiTheme="minorHAnsi" w:hAnsiTheme="minorHAnsi"/>
          <w:sz w:val="20"/>
          <w:szCs w:val="20"/>
        </w:rPr>
        <w:t xml:space="preserve">&gt; </w:t>
      </w:r>
      <w:r w:rsidR="00485682">
        <w:rPr>
          <w:rFonts w:asciiTheme="minorHAnsi" w:hAnsiTheme="minorHAnsi"/>
          <w:sz w:val="20"/>
          <w:szCs w:val="20"/>
        </w:rPr>
        <w:tab/>
      </w:r>
      <w:r w:rsidRPr="006722E1">
        <w:rPr>
          <w:rFonts w:asciiTheme="minorHAnsi" w:hAnsiTheme="minorHAnsi"/>
          <w:sz w:val="20"/>
          <w:szCs w:val="20"/>
        </w:rPr>
        <w:t>‘</w:t>
      </w:r>
      <w:proofErr w:type="spellStart"/>
      <w:r w:rsidRPr="006722E1">
        <w:rPr>
          <w:rFonts w:asciiTheme="minorHAnsi" w:hAnsiTheme="minorHAnsi"/>
          <w:sz w:val="20"/>
          <w:szCs w:val="20"/>
        </w:rPr>
        <w:t>xxxxxxxxxxxxxxxxxxxxx</w:t>
      </w:r>
      <w:proofErr w:type="spellEnd"/>
      <w:r w:rsidRPr="006722E1">
        <w:rPr>
          <w:rFonts w:asciiTheme="minorHAnsi" w:hAnsiTheme="minorHAnsi"/>
          <w:sz w:val="20"/>
          <w:szCs w:val="20"/>
        </w:rPr>
        <w:t>’ allocated by the ‘DAWE’ for conformance test    submission.</w:t>
      </w:r>
    </w:p>
    <w:p w14:paraId="124822C1" w14:textId="2929428F" w:rsidR="00D140D4" w:rsidRPr="006722E1" w:rsidRDefault="00F92499" w:rsidP="00485682">
      <w:pPr>
        <w:tabs>
          <w:tab w:val="left" w:pos="1985"/>
        </w:tabs>
        <w:jc w:val="both"/>
        <w:rPr>
          <w:rFonts w:asciiTheme="minorHAnsi" w:hAnsiTheme="minorHAnsi"/>
          <w:sz w:val="20"/>
          <w:szCs w:val="20"/>
        </w:rPr>
      </w:pPr>
      <w:r w:rsidRPr="006722E1">
        <w:rPr>
          <w:rFonts w:asciiTheme="minorHAnsi" w:hAnsiTheme="minorHAnsi"/>
          <w:sz w:val="20"/>
          <w:szCs w:val="20"/>
        </w:rPr>
        <w:t>&lt;</w:t>
      </w:r>
      <w:r w:rsidRPr="006722E1">
        <w:rPr>
          <w:rFonts w:asciiTheme="minorHAnsi" w:hAnsiTheme="minorHAnsi"/>
          <w:b/>
          <w:sz w:val="20"/>
          <w:szCs w:val="20"/>
        </w:rPr>
        <w:t>Client Token</w:t>
      </w:r>
      <w:r w:rsidRPr="006722E1">
        <w:rPr>
          <w:rFonts w:asciiTheme="minorHAnsi" w:hAnsiTheme="minorHAnsi"/>
          <w:sz w:val="20"/>
          <w:szCs w:val="20"/>
        </w:rPr>
        <w:t xml:space="preserve">&gt; </w:t>
      </w:r>
      <w:r w:rsidR="00485682">
        <w:rPr>
          <w:rFonts w:asciiTheme="minorHAnsi" w:hAnsiTheme="minorHAnsi"/>
          <w:sz w:val="20"/>
          <w:szCs w:val="20"/>
        </w:rPr>
        <w:tab/>
      </w:r>
      <w:r w:rsidRPr="006722E1">
        <w:rPr>
          <w:rFonts w:asciiTheme="minorHAnsi" w:hAnsiTheme="minorHAnsi"/>
          <w:sz w:val="20"/>
          <w:szCs w:val="20"/>
        </w:rPr>
        <w:t>‘</w:t>
      </w:r>
      <w:proofErr w:type="spellStart"/>
      <w:r w:rsidRPr="006722E1">
        <w:rPr>
          <w:rFonts w:asciiTheme="minorHAnsi" w:hAnsiTheme="minorHAnsi"/>
          <w:sz w:val="20"/>
          <w:szCs w:val="20"/>
        </w:rPr>
        <w:t>xxxxxxxxxxxxxxxxxxxxx</w:t>
      </w:r>
      <w:proofErr w:type="spellEnd"/>
      <w:r w:rsidRPr="006722E1">
        <w:rPr>
          <w:rFonts w:asciiTheme="minorHAnsi" w:hAnsiTheme="minorHAnsi"/>
          <w:sz w:val="20"/>
          <w:szCs w:val="20"/>
        </w:rPr>
        <w:t>’ allocated by the ‘DAWE’ for conformance test submission.</w:t>
      </w:r>
    </w:p>
    <w:p w14:paraId="7469F76A" w14:textId="02645559" w:rsidR="00D140D4" w:rsidRPr="006722E1" w:rsidRDefault="00F92499" w:rsidP="00485682">
      <w:pPr>
        <w:tabs>
          <w:tab w:val="left" w:pos="1985"/>
        </w:tabs>
        <w:jc w:val="both"/>
        <w:rPr>
          <w:rFonts w:asciiTheme="minorHAnsi" w:hAnsiTheme="minorHAnsi"/>
          <w:sz w:val="20"/>
          <w:szCs w:val="20"/>
        </w:rPr>
      </w:pPr>
      <w:r w:rsidRPr="006722E1">
        <w:rPr>
          <w:rFonts w:asciiTheme="minorHAnsi" w:hAnsiTheme="minorHAnsi"/>
          <w:sz w:val="20"/>
          <w:szCs w:val="20"/>
        </w:rPr>
        <w:t>&lt;</w:t>
      </w:r>
      <w:proofErr w:type="spellStart"/>
      <w:r w:rsidRPr="006722E1">
        <w:rPr>
          <w:rFonts w:asciiTheme="minorHAnsi" w:hAnsiTheme="minorHAnsi"/>
          <w:b/>
          <w:sz w:val="20"/>
          <w:szCs w:val="20"/>
        </w:rPr>
        <w:t>ExporterID</w:t>
      </w:r>
      <w:proofErr w:type="spellEnd"/>
      <w:r w:rsidR="00DA77E9">
        <w:rPr>
          <w:rFonts w:asciiTheme="minorHAnsi" w:hAnsiTheme="minorHAnsi"/>
          <w:sz w:val="20"/>
          <w:szCs w:val="20"/>
        </w:rPr>
        <w:t xml:space="preserve">&gt; </w:t>
      </w:r>
      <w:r w:rsidR="008172C3">
        <w:rPr>
          <w:rFonts w:asciiTheme="minorHAnsi" w:hAnsiTheme="minorHAnsi"/>
          <w:sz w:val="20"/>
          <w:szCs w:val="20"/>
        </w:rPr>
        <w:tab/>
      </w:r>
      <w:r w:rsidR="00DA77E9">
        <w:rPr>
          <w:rFonts w:asciiTheme="minorHAnsi" w:hAnsiTheme="minorHAnsi"/>
          <w:sz w:val="20"/>
          <w:szCs w:val="20"/>
        </w:rPr>
        <w:t>‘</w:t>
      </w:r>
      <w:proofErr w:type="spellStart"/>
      <w:r w:rsidR="00DA77E9">
        <w:rPr>
          <w:rFonts w:asciiTheme="minorHAnsi" w:hAnsiTheme="minorHAnsi"/>
          <w:sz w:val="20"/>
          <w:szCs w:val="20"/>
        </w:rPr>
        <w:t>xxxxxx</w:t>
      </w:r>
      <w:proofErr w:type="spellEnd"/>
      <w:r w:rsidRPr="006722E1">
        <w:rPr>
          <w:rFonts w:asciiTheme="minorHAnsi" w:hAnsiTheme="minorHAnsi"/>
          <w:sz w:val="20"/>
          <w:szCs w:val="20"/>
        </w:rPr>
        <w:t>’ allocated by the ‘Department of Agriculture, Water and the Environment’ for test submission.</w:t>
      </w:r>
    </w:p>
    <w:p w14:paraId="20458B48" w14:textId="67092279" w:rsidR="00D140D4" w:rsidRPr="006722E1" w:rsidRDefault="00F92499" w:rsidP="008172C3">
      <w:pPr>
        <w:tabs>
          <w:tab w:val="left" w:pos="1985"/>
        </w:tabs>
        <w:ind w:left="1985" w:hanging="1985"/>
        <w:jc w:val="both"/>
        <w:rPr>
          <w:rFonts w:asciiTheme="minorHAnsi" w:hAnsiTheme="minorHAnsi"/>
          <w:sz w:val="20"/>
          <w:szCs w:val="20"/>
        </w:rPr>
      </w:pPr>
      <w:r w:rsidRPr="006722E1">
        <w:rPr>
          <w:rFonts w:asciiTheme="minorHAnsi" w:hAnsiTheme="minorHAnsi"/>
          <w:sz w:val="20"/>
          <w:szCs w:val="20"/>
        </w:rPr>
        <w:t>&lt;</w:t>
      </w:r>
      <w:r w:rsidRPr="006722E1">
        <w:rPr>
          <w:rFonts w:asciiTheme="minorHAnsi" w:hAnsiTheme="minorHAnsi"/>
          <w:b/>
          <w:sz w:val="20"/>
          <w:szCs w:val="20"/>
        </w:rPr>
        <w:t>Future Date</w:t>
      </w:r>
      <w:r w:rsidRPr="006722E1">
        <w:rPr>
          <w:rFonts w:asciiTheme="minorHAnsi" w:hAnsiTheme="minorHAnsi"/>
          <w:sz w:val="20"/>
          <w:szCs w:val="20"/>
        </w:rPr>
        <w:t xml:space="preserve">&gt; </w:t>
      </w:r>
      <w:r w:rsidR="008172C3">
        <w:rPr>
          <w:rFonts w:asciiTheme="minorHAnsi" w:hAnsiTheme="minorHAnsi"/>
          <w:sz w:val="20"/>
          <w:szCs w:val="20"/>
        </w:rPr>
        <w:tab/>
      </w:r>
      <w:r w:rsidRPr="006722E1">
        <w:rPr>
          <w:rFonts w:asciiTheme="minorHAnsi" w:hAnsiTheme="minorHAnsi"/>
          <w:sz w:val="20"/>
          <w:szCs w:val="20"/>
        </w:rPr>
        <w:t xml:space="preserve">A date (dd mm </w:t>
      </w:r>
      <w:proofErr w:type="spellStart"/>
      <w:r w:rsidRPr="006722E1">
        <w:rPr>
          <w:rFonts w:asciiTheme="minorHAnsi" w:hAnsiTheme="minorHAnsi"/>
          <w:sz w:val="20"/>
          <w:szCs w:val="20"/>
        </w:rPr>
        <w:t>yy</w:t>
      </w:r>
      <w:proofErr w:type="spellEnd"/>
      <w:r w:rsidRPr="006722E1">
        <w:rPr>
          <w:rFonts w:asciiTheme="minorHAnsi" w:hAnsiTheme="minorHAnsi"/>
          <w:sz w:val="20"/>
          <w:szCs w:val="20"/>
        </w:rPr>
        <w:t>) equal to or greater than the date of lodgement (under 3 months from today`s date).</w:t>
      </w:r>
    </w:p>
    <w:p w14:paraId="26FD00AE" w14:textId="26D11F90" w:rsidR="00D140D4" w:rsidRPr="006722E1" w:rsidRDefault="00F92499" w:rsidP="00485682">
      <w:pPr>
        <w:tabs>
          <w:tab w:val="left" w:pos="1985"/>
        </w:tabs>
        <w:jc w:val="both"/>
        <w:rPr>
          <w:rFonts w:asciiTheme="minorHAnsi" w:hAnsiTheme="minorHAnsi"/>
          <w:sz w:val="20"/>
          <w:szCs w:val="20"/>
        </w:rPr>
      </w:pPr>
      <w:r w:rsidRPr="006722E1">
        <w:rPr>
          <w:rFonts w:asciiTheme="minorHAnsi" w:hAnsiTheme="minorHAnsi"/>
          <w:sz w:val="20"/>
          <w:szCs w:val="20"/>
        </w:rPr>
        <w:t>&lt;</w:t>
      </w:r>
      <w:r w:rsidRPr="006722E1">
        <w:rPr>
          <w:rFonts w:asciiTheme="minorHAnsi" w:hAnsiTheme="minorHAnsi"/>
          <w:b/>
          <w:sz w:val="20"/>
          <w:szCs w:val="20"/>
        </w:rPr>
        <w:t>Departure Date</w:t>
      </w:r>
      <w:r w:rsidRPr="006722E1">
        <w:rPr>
          <w:rFonts w:asciiTheme="minorHAnsi" w:hAnsiTheme="minorHAnsi"/>
          <w:sz w:val="20"/>
          <w:szCs w:val="20"/>
        </w:rPr>
        <w:t>&gt;</w:t>
      </w:r>
      <w:r w:rsidR="00485682">
        <w:rPr>
          <w:rFonts w:asciiTheme="minorHAnsi" w:hAnsiTheme="minorHAnsi"/>
          <w:sz w:val="20"/>
          <w:szCs w:val="20"/>
        </w:rPr>
        <w:t xml:space="preserve"> </w:t>
      </w:r>
      <w:r w:rsidR="008172C3">
        <w:rPr>
          <w:rFonts w:asciiTheme="minorHAnsi" w:hAnsiTheme="minorHAnsi"/>
          <w:sz w:val="20"/>
          <w:szCs w:val="20"/>
        </w:rPr>
        <w:tab/>
      </w:r>
      <w:r w:rsidRPr="006722E1">
        <w:rPr>
          <w:rFonts w:asciiTheme="minorHAnsi" w:hAnsiTheme="minorHAnsi"/>
          <w:sz w:val="20"/>
          <w:szCs w:val="20"/>
        </w:rPr>
        <w:t xml:space="preserve">A date (dd mm </w:t>
      </w:r>
      <w:proofErr w:type="spellStart"/>
      <w:r w:rsidRPr="006722E1">
        <w:rPr>
          <w:rFonts w:asciiTheme="minorHAnsi" w:hAnsiTheme="minorHAnsi"/>
          <w:sz w:val="20"/>
          <w:szCs w:val="20"/>
        </w:rPr>
        <w:t>yy</w:t>
      </w:r>
      <w:proofErr w:type="spellEnd"/>
      <w:r w:rsidRPr="006722E1">
        <w:rPr>
          <w:rFonts w:asciiTheme="minorHAnsi" w:hAnsiTheme="minorHAnsi"/>
          <w:sz w:val="20"/>
          <w:szCs w:val="20"/>
        </w:rPr>
        <w:t xml:space="preserve">) greater than </w:t>
      </w:r>
      <w:r w:rsidR="00CC13D5" w:rsidRPr="006722E1">
        <w:rPr>
          <w:rFonts w:asciiTheme="minorHAnsi" w:hAnsiTheme="minorHAnsi"/>
          <w:sz w:val="20"/>
          <w:szCs w:val="20"/>
        </w:rPr>
        <w:t>today`s date</w:t>
      </w:r>
      <w:r w:rsidRPr="006722E1">
        <w:rPr>
          <w:rFonts w:asciiTheme="minorHAnsi" w:hAnsiTheme="minorHAnsi"/>
          <w:sz w:val="20"/>
          <w:szCs w:val="20"/>
        </w:rPr>
        <w:t>.</w:t>
      </w:r>
    </w:p>
    <w:p w14:paraId="530FDD8A" w14:textId="3FB48FF5" w:rsidR="00D140D4" w:rsidRPr="006722E1" w:rsidRDefault="00F92499" w:rsidP="008172C3">
      <w:pPr>
        <w:tabs>
          <w:tab w:val="left" w:pos="1985"/>
        </w:tabs>
        <w:ind w:left="1985" w:hanging="1985"/>
        <w:jc w:val="both"/>
        <w:rPr>
          <w:rFonts w:asciiTheme="minorHAnsi" w:hAnsiTheme="minorHAnsi"/>
          <w:sz w:val="20"/>
          <w:szCs w:val="20"/>
        </w:rPr>
      </w:pPr>
      <w:r w:rsidRPr="006722E1">
        <w:rPr>
          <w:rFonts w:asciiTheme="minorHAnsi" w:hAnsiTheme="minorHAnsi"/>
          <w:sz w:val="20"/>
          <w:szCs w:val="20"/>
        </w:rPr>
        <w:t>&lt;</w:t>
      </w:r>
      <w:r w:rsidR="00CC13D5" w:rsidRPr="006722E1">
        <w:rPr>
          <w:rFonts w:asciiTheme="minorHAnsi" w:hAnsiTheme="minorHAnsi"/>
          <w:b/>
          <w:sz w:val="20"/>
          <w:szCs w:val="20"/>
        </w:rPr>
        <w:t>Client Group</w:t>
      </w:r>
      <w:r w:rsidRPr="006722E1">
        <w:rPr>
          <w:rFonts w:asciiTheme="minorHAnsi" w:hAnsiTheme="minorHAnsi"/>
          <w:b/>
          <w:sz w:val="20"/>
          <w:szCs w:val="20"/>
        </w:rPr>
        <w:t xml:space="preserve"> ID</w:t>
      </w:r>
      <w:r w:rsidRPr="006722E1">
        <w:rPr>
          <w:rFonts w:asciiTheme="minorHAnsi" w:hAnsiTheme="minorHAnsi"/>
          <w:sz w:val="20"/>
          <w:szCs w:val="20"/>
        </w:rPr>
        <w:t xml:space="preserve">&gt; </w:t>
      </w:r>
      <w:r w:rsidR="008172C3">
        <w:rPr>
          <w:rFonts w:asciiTheme="minorHAnsi" w:hAnsiTheme="minorHAnsi"/>
          <w:sz w:val="20"/>
          <w:szCs w:val="20"/>
        </w:rPr>
        <w:tab/>
      </w:r>
      <w:r w:rsidRPr="006722E1">
        <w:rPr>
          <w:rFonts w:asciiTheme="minorHAnsi" w:hAnsiTheme="minorHAnsi"/>
          <w:sz w:val="20"/>
          <w:szCs w:val="20"/>
        </w:rPr>
        <w:t>Allocated by the ‘Department of Agriculture, Water and the Environment’ for testing Forwarding and Transfer REX functions. Please speak to your Software Liaison Officer to obtain this number.</w:t>
      </w:r>
    </w:p>
    <w:p w14:paraId="22B2D82B" w14:textId="61315F89" w:rsidR="00D140D4" w:rsidRPr="006722E1" w:rsidRDefault="00F92499" w:rsidP="008172C3">
      <w:pPr>
        <w:tabs>
          <w:tab w:val="left" w:pos="1985"/>
        </w:tabs>
        <w:ind w:left="1985" w:hanging="1985"/>
        <w:jc w:val="both"/>
        <w:rPr>
          <w:rFonts w:asciiTheme="minorHAnsi" w:hAnsiTheme="minorHAnsi"/>
          <w:sz w:val="20"/>
          <w:szCs w:val="20"/>
        </w:rPr>
      </w:pPr>
      <w:r w:rsidRPr="006722E1">
        <w:rPr>
          <w:rFonts w:asciiTheme="minorHAnsi" w:hAnsiTheme="minorHAnsi"/>
          <w:sz w:val="20"/>
          <w:szCs w:val="20"/>
        </w:rPr>
        <w:t>&lt;</w:t>
      </w:r>
      <w:r w:rsidR="00CC13D5" w:rsidRPr="006722E1">
        <w:rPr>
          <w:rFonts w:asciiTheme="minorHAnsi" w:hAnsiTheme="minorHAnsi"/>
          <w:b/>
          <w:sz w:val="20"/>
          <w:szCs w:val="20"/>
        </w:rPr>
        <w:t>AEPI Authorisation</w:t>
      </w:r>
      <w:r w:rsidRPr="006722E1">
        <w:rPr>
          <w:rFonts w:asciiTheme="minorHAnsi" w:hAnsiTheme="minorHAnsi"/>
          <w:sz w:val="20"/>
          <w:szCs w:val="20"/>
        </w:rPr>
        <w:t xml:space="preserve">&gt; </w:t>
      </w:r>
      <w:r w:rsidR="008172C3">
        <w:rPr>
          <w:rFonts w:asciiTheme="minorHAnsi" w:hAnsiTheme="minorHAnsi"/>
          <w:sz w:val="20"/>
          <w:szCs w:val="20"/>
        </w:rPr>
        <w:tab/>
      </w:r>
      <w:r w:rsidRPr="006722E1">
        <w:rPr>
          <w:rFonts w:asciiTheme="minorHAnsi" w:hAnsiTheme="minorHAnsi"/>
          <w:sz w:val="20"/>
          <w:szCs w:val="20"/>
        </w:rPr>
        <w:t>“A</w:t>
      </w:r>
      <w:r w:rsidR="00CC13D5" w:rsidRPr="006722E1">
        <w:rPr>
          <w:rFonts w:asciiTheme="minorHAnsi" w:hAnsiTheme="minorHAnsi"/>
          <w:sz w:val="20"/>
          <w:szCs w:val="20"/>
        </w:rPr>
        <w:t xml:space="preserve">EPI </w:t>
      </w:r>
      <w:r w:rsidRPr="006722E1">
        <w:rPr>
          <w:rFonts w:asciiTheme="minorHAnsi" w:hAnsiTheme="minorHAnsi"/>
          <w:sz w:val="20"/>
          <w:szCs w:val="20"/>
        </w:rPr>
        <w:t xml:space="preserve">DAIRY” </w:t>
      </w:r>
      <w:r w:rsidR="00CC13D5" w:rsidRPr="006722E1">
        <w:rPr>
          <w:rFonts w:asciiTheme="minorHAnsi" w:hAnsiTheme="minorHAnsi"/>
          <w:sz w:val="20"/>
          <w:szCs w:val="20"/>
        </w:rPr>
        <w:t>is approved</w:t>
      </w:r>
      <w:r w:rsidRPr="006722E1">
        <w:rPr>
          <w:rFonts w:asciiTheme="minorHAnsi" w:hAnsiTheme="minorHAnsi"/>
          <w:sz w:val="20"/>
          <w:szCs w:val="20"/>
        </w:rPr>
        <w:t xml:space="preserve"> by the ‘Department of Agriculture, Water and the Environment’ for Testing </w:t>
      </w:r>
      <w:r w:rsidR="00CC13D5" w:rsidRPr="006722E1">
        <w:rPr>
          <w:rFonts w:asciiTheme="minorHAnsi" w:hAnsiTheme="minorHAnsi"/>
          <w:sz w:val="20"/>
          <w:szCs w:val="20"/>
        </w:rPr>
        <w:t xml:space="preserve">Self-Authorisation of REX </w:t>
      </w:r>
      <w:r w:rsidRPr="006722E1">
        <w:rPr>
          <w:rFonts w:asciiTheme="minorHAnsi" w:hAnsiTheme="minorHAnsi"/>
          <w:sz w:val="20"/>
          <w:szCs w:val="20"/>
        </w:rPr>
        <w:t>functions.</w:t>
      </w:r>
    </w:p>
    <w:p w14:paraId="421BA5B7" w14:textId="77777777" w:rsidR="00D140D4" w:rsidRPr="006722E1" w:rsidRDefault="00F92499" w:rsidP="00D140D4">
      <w:pPr>
        <w:spacing w:before="0"/>
        <w:rPr>
          <w:rFonts w:asciiTheme="minorHAnsi" w:hAnsiTheme="minorHAnsi"/>
          <w:sz w:val="20"/>
          <w:szCs w:val="20"/>
        </w:rPr>
      </w:pPr>
      <w:r w:rsidRPr="006722E1">
        <w:rPr>
          <w:rFonts w:asciiTheme="minorHAnsi" w:hAnsiTheme="minorHAnsi"/>
          <w:sz w:val="20"/>
          <w:szCs w:val="20"/>
        </w:rPr>
        <w:br w:type="page"/>
      </w:r>
    </w:p>
    <w:p w14:paraId="39B12AE2" w14:textId="77777777" w:rsidR="00D140D4" w:rsidRDefault="00F92499" w:rsidP="00AA1882">
      <w:pPr>
        <w:pStyle w:val="Heading1"/>
      </w:pPr>
      <w:bookmarkStart w:id="3" w:name="_Toc83738612"/>
      <w:r w:rsidRPr="00AA1882">
        <w:lastRenderedPageBreak/>
        <w:t>Test Case Matrix</w:t>
      </w:r>
      <w:bookmarkEnd w:id="3"/>
    </w:p>
    <w:p w14:paraId="58DC9BBC" w14:textId="77777777" w:rsidR="00041A2C" w:rsidRDefault="00041A2C" w:rsidP="00041A2C">
      <w:pPr>
        <w:rPr>
          <w:lang w:eastAsia="ja-JP"/>
        </w:rPr>
      </w:pPr>
    </w:p>
    <w:tbl>
      <w:tblPr>
        <w:tblStyle w:val="TableGrid"/>
        <w:tblW w:w="9342" w:type="dxa"/>
        <w:tblLayout w:type="fixed"/>
        <w:tblLook w:val="04A0" w:firstRow="1" w:lastRow="0" w:firstColumn="1" w:lastColumn="0" w:noHBand="0" w:noVBand="1"/>
      </w:tblPr>
      <w:tblGrid>
        <w:gridCol w:w="3339"/>
        <w:gridCol w:w="6003"/>
      </w:tblGrid>
      <w:tr w:rsidR="00532EB2" w14:paraId="47897D44" w14:textId="77777777" w:rsidTr="00041A2C">
        <w:trPr>
          <w:trHeight w:val="398"/>
          <w:tblHeader/>
        </w:trPr>
        <w:tc>
          <w:tcPr>
            <w:tcW w:w="3339" w:type="dxa"/>
            <w:shd w:val="clear" w:color="auto" w:fill="BFBFBF" w:themeFill="background1" w:themeFillShade="BF"/>
          </w:tcPr>
          <w:p w14:paraId="579EDB9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6003" w:type="dxa"/>
            <w:shd w:val="clear" w:color="auto" w:fill="BFBFBF" w:themeFill="background1" w:themeFillShade="BF"/>
          </w:tcPr>
          <w:p w14:paraId="045B8EFF"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Test Case Name</w:t>
            </w:r>
          </w:p>
        </w:tc>
      </w:tr>
      <w:tr w:rsidR="00532EB2" w14:paraId="1E867C77" w14:textId="77777777" w:rsidTr="00041A2C">
        <w:trPr>
          <w:trHeight w:val="278"/>
        </w:trPr>
        <w:tc>
          <w:tcPr>
            <w:tcW w:w="3339" w:type="dxa"/>
          </w:tcPr>
          <w:p w14:paraId="00976F2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NEXDOC_Dairy_Conformance_TC001</w:t>
            </w:r>
          </w:p>
        </w:tc>
        <w:tc>
          <w:tcPr>
            <w:tcW w:w="6003" w:type="dxa"/>
          </w:tcPr>
          <w:p w14:paraId="4C8ED4CC"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NEXDOC validates and returns an error with a fault code when an external software user submits a REX containing an invalid Client Group token using REX Submission web service</w:t>
            </w:r>
          </w:p>
        </w:tc>
      </w:tr>
      <w:tr w:rsidR="00532EB2" w14:paraId="2E69DE7B" w14:textId="77777777" w:rsidTr="00041A2C">
        <w:trPr>
          <w:trHeight w:val="278"/>
        </w:trPr>
        <w:tc>
          <w:tcPr>
            <w:tcW w:w="3339" w:type="dxa"/>
          </w:tcPr>
          <w:p w14:paraId="2861A4D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NEXDOC_Dairy_Conformance_TC002</w:t>
            </w:r>
          </w:p>
        </w:tc>
        <w:tc>
          <w:tcPr>
            <w:tcW w:w="6003" w:type="dxa"/>
          </w:tcPr>
          <w:p w14:paraId="44FCB99F"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NEXDOC validates and returns errors with fault codes when an external software user submits a dairy REX to France (EU country) without an AHECC code using REX Submission web service</w:t>
            </w:r>
          </w:p>
        </w:tc>
      </w:tr>
      <w:tr w:rsidR="00532EB2" w14:paraId="3ECFBD75" w14:textId="77777777" w:rsidTr="00041A2C">
        <w:trPr>
          <w:trHeight w:val="278"/>
        </w:trPr>
        <w:tc>
          <w:tcPr>
            <w:tcW w:w="3339" w:type="dxa"/>
          </w:tcPr>
          <w:p w14:paraId="2E88E6B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NEXDOC_Dairy_Conformance_TC003</w:t>
            </w:r>
          </w:p>
        </w:tc>
        <w:tc>
          <w:tcPr>
            <w:tcW w:w="6003" w:type="dxa"/>
          </w:tcPr>
          <w:p w14:paraId="550869CD"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ORDER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w:t>
            </w:r>
          </w:p>
        </w:tc>
      </w:tr>
      <w:tr w:rsidR="00532EB2" w14:paraId="3CD400CA" w14:textId="77777777" w:rsidTr="00041A2C">
        <w:trPr>
          <w:trHeight w:val="278"/>
        </w:trPr>
        <w:tc>
          <w:tcPr>
            <w:tcW w:w="3339" w:type="dxa"/>
          </w:tcPr>
          <w:p w14:paraId="42A3FF2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NEXDOC_Dairy_Conformance_TC004</w:t>
            </w:r>
          </w:p>
        </w:tc>
        <w:tc>
          <w:tcPr>
            <w:tcW w:w="6003" w:type="dxa"/>
          </w:tcPr>
          <w:p w14:paraId="287F75B9"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Hong Kong (non-SEW) with one product line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w:t>
            </w:r>
            <w:r>
              <w:rPr>
                <w:rFonts w:asciiTheme="minorHAnsi" w:hAnsiTheme="minorHAnsi" w:cstheme="minorHAnsi"/>
                <w:sz w:val="20"/>
                <w:szCs w:val="20"/>
              </w:rPr>
              <w:t xml:space="preserve"> and receives a REX Number</w:t>
            </w:r>
          </w:p>
        </w:tc>
      </w:tr>
      <w:tr w:rsidR="00532EB2" w14:paraId="7C427BB8" w14:textId="77777777" w:rsidTr="00041A2C">
        <w:trPr>
          <w:trHeight w:val="278"/>
        </w:trPr>
        <w:tc>
          <w:tcPr>
            <w:tcW w:w="3339" w:type="dxa"/>
          </w:tcPr>
          <w:p w14:paraId="2C2F234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NEXDOC_Dairy_Conformance_TC005</w:t>
            </w:r>
          </w:p>
        </w:tc>
        <w:tc>
          <w:tcPr>
            <w:tcW w:w="6003" w:type="dxa"/>
          </w:tcPr>
          <w:p w14:paraId="2768D866"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China (SEW) with one product line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receive</w:t>
            </w:r>
            <w:r>
              <w:rPr>
                <w:rFonts w:asciiTheme="minorHAnsi" w:hAnsiTheme="minorHAnsi" w:cstheme="minorHAnsi"/>
                <w:sz w:val="20"/>
                <w:szCs w:val="20"/>
              </w:rPr>
              <w:t>s</w:t>
            </w:r>
            <w:r w:rsidRPr="007C44DB">
              <w:rPr>
                <w:rFonts w:asciiTheme="minorHAnsi" w:hAnsiTheme="minorHAnsi" w:cstheme="minorHAnsi"/>
                <w:sz w:val="20"/>
                <w:szCs w:val="20"/>
              </w:rPr>
              <w:t xml:space="preserve"> a REX Number</w:t>
            </w:r>
          </w:p>
        </w:tc>
      </w:tr>
      <w:tr w:rsidR="00532EB2" w14:paraId="573F9576" w14:textId="77777777" w:rsidTr="00041A2C">
        <w:trPr>
          <w:trHeight w:val="278"/>
        </w:trPr>
        <w:tc>
          <w:tcPr>
            <w:tcW w:w="3339" w:type="dxa"/>
          </w:tcPr>
          <w:p w14:paraId="1D914AA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NEXDOC_Dairy_Conformance_TC006</w:t>
            </w:r>
          </w:p>
        </w:tc>
        <w:tc>
          <w:tcPr>
            <w:tcW w:w="6003" w:type="dxa"/>
          </w:tcPr>
          <w:p w14:paraId="69EA294E"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submits a dairy REX to China (SEW) that transit</w:t>
            </w:r>
            <w:r>
              <w:rPr>
                <w:rFonts w:asciiTheme="minorHAnsi" w:hAnsiTheme="minorHAnsi" w:cstheme="minorHAnsi"/>
                <w:sz w:val="20"/>
                <w:szCs w:val="20"/>
              </w:rPr>
              <w:t>s</w:t>
            </w:r>
            <w:r w:rsidRPr="007C44DB">
              <w:rPr>
                <w:rFonts w:asciiTheme="minorHAnsi" w:hAnsiTheme="minorHAnsi" w:cstheme="minorHAnsi"/>
                <w:sz w:val="20"/>
                <w:szCs w:val="20"/>
              </w:rPr>
              <w:t xml:space="preserve"> through Spain with one product line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receives a REX Number</w:t>
            </w:r>
          </w:p>
        </w:tc>
      </w:tr>
      <w:tr w:rsidR="00532EB2" w14:paraId="6CB0A717" w14:textId="77777777" w:rsidTr="00041A2C">
        <w:trPr>
          <w:trHeight w:val="278"/>
        </w:trPr>
        <w:tc>
          <w:tcPr>
            <w:tcW w:w="3339" w:type="dxa"/>
          </w:tcPr>
          <w:p w14:paraId="3D55C0E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NEXDOC_Dairy_Conformance_TC007</w:t>
            </w:r>
          </w:p>
        </w:tc>
        <w:tc>
          <w:tcPr>
            <w:tcW w:w="6003" w:type="dxa"/>
          </w:tcPr>
          <w:p w14:paraId="1DD76E56" w14:textId="480740ED"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Canada (SEW) with multiple product lines to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receives a REX Number</w:t>
            </w:r>
          </w:p>
        </w:tc>
      </w:tr>
      <w:tr w:rsidR="00532EB2" w14:paraId="082BC250" w14:textId="77777777" w:rsidTr="00041A2C">
        <w:trPr>
          <w:trHeight w:val="278"/>
        </w:trPr>
        <w:tc>
          <w:tcPr>
            <w:tcW w:w="3339" w:type="dxa"/>
          </w:tcPr>
          <w:p w14:paraId="500712F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NEXDOC_Dairy_Conformance_TC008</w:t>
            </w:r>
          </w:p>
        </w:tc>
        <w:tc>
          <w:tcPr>
            <w:tcW w:w="6003" w:type="dxa"/>
          </w:tcPr>
          <w:p w14:paraId="3A707B02" w14:textId="583C39D5"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w:t>
            </w:r>
            <w:r>
              <w:rPr>
                <w:rFonts w:asciiTheme="minorHAnsi" w:hAnsiTheme="minorHAnsi" w:cstheme="minorHAnsi"/>
                <w:sz w:val="20"/>
                <w:szCs w:val="20"/>
              </w:rPr>
              <w:t>requests</w:t>
            </w:r>
            <w:r w:rsidRPr="007C44DB">
              <w:rPr>
                <w:rFonts w:asciiTheme="minorHAnsi" w:hAnsiTheme="minorHAnsi" w:cstheme="minorHAnsi"/>
                <w:sz w:val="20"/>
                <w:szCs w:val="20"/>
              </w:rPr>
              <w:t xml:space="preserve"> the preview </w:t>
            </w:r>
            <w:r>
              <w:rPr>
                <w:rFonts w:asciiTheme="minorHAnsi" w:hAnsiTheme="minorHAnsi" w:cstheme="minorHAnsi"/>
                <w:sz w:val="20"/>
                <w:szCs w:val="20"/>
              </w:rPr>
              <w:t>for</w:t>
            </w:r>
            <w:r w:rsidRPr="007C44DB">
              <w:rPr>
                <w:rFonts w:asciiTheme="minorHAnsi" w:hAnsiTheme="minorHAnsi" w:cstheme="minorHAnsi"/>
                <w:sz w:val="20"/>
                <w:szCs w:val="20"/>
              </w:rPr>
              <w:t xml:space="preserve"> all certificates associated with a REX </w:t>
            </w:r>
            <w:r>
              <w:rPr>
                <w:rFonts w:asciiTheme="minorHAnsi" w:hAnsiTheme="minorHAnsi" w:cstheme="minorHAnsi"/>
                <w:sz w:val="20"/>
                <w:szCs w:val="20"/>
              </w:rPr>
              <w:t>to</w:t>
            </w:r>
            <w:r w:rsidRPr="007C44DB">
              <w:rPr>
                <w:rFonts w:asciiTheme="minorHAnsi" w:hAnsiTheme="minorHAnsi" w:cstheme="minorHAnsi"/>
                <w:sz w:val="20"/>
                <w:szCs w:val="20"/>
              </w:rPr>
              <w:t xml:space="preserve">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w:t>
            </w:r>
            <w:r>
              <w:rPr>
                <w:rFonts w:asciiTheme="minorHAnsi" w:hAnsiTheme="minorHAnsi" w:cstheme="minorHAnsi"/>
                <w:sz w:val="20"/>
                <w:szCs w:val="20"/>
              </w:rPr>
              <w:t xml:space="preserve">status </w:t>
            </w:r>
            <w:r w:rsidRPr="007C44DB">
              <w:rPr>
                <w:rFonts w:asciiTheme="minorHAnsi" w:hAnsiTheme="minorHAnsi" w:cstheme="minorHAnsi"/>
                <w:sz w:val="20"/>
                <w:szCs w:val="20"/>
              </w:rPr>
              <w:t xml:space="preserve">using Read </w:t>
            </w:r>
            <w:r>
              <w:rPr>
                <w:rFonts w:asciiTheme="minorHAnsi" w:hAnsiTheme="minorHAnsi" w:cstheme="minorHAnsi"/>
                <w:sz w:val="20"/>
                <w:szCs w:val="20"/>
              </w:rPr>
              <w:t>C</w:t>
            </w:r>
            <w:r w:rsidRPr="007C44DB">
              <w:rPr>
                <w:rFonts w:asciiTheme="minorHAnsi" w:hAnsiTheme="minorHAnsi" w:cstheme="minorHAnsi"/>
                <w:sz w:val="20"/>
                <w:szCs w:val="20"/>
              </w:rPr>
              <w:t>ertificate web service</w:t>
            </w:r>
          </w:p>
        </w:tc>
      </w:tr>
      <w:tr w:rsidR="00532EB2" w14:paraId="40C82B52" w14:textId="77777777" w:rsidTr="00041A2C">
        <w:trPr>
          <w:trHeight w:val="278"/>
        </w:trPr>
        <w:tc>
          <w:tcPr>
            <w:tcW w:w="3339" w:type="dxa"/>
          </w:tcPr>
          <w:p w14:paraId="11CA2E9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NEXDOC_Dairy_Conformance_TC009</w:t>
            </w:r>
          </w:p>
        </w:tc>
        <w:tc>
          <w:tcPr>
            <w:tcW w:w="6003" w:type="dxa"/>
          </w:tcPr>
          <w:p w14:paraId="1469FAD3"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amends a dairy REX (Non-EU) at FINL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updates consignee details and departure date to 1 week in future (within 3 months from REX lodgement date)</w:t>
            </w:r>
          </w:p>
        </w:tc>
      </w:tr>
      <w:tr w:rsidR="00532EB2" w14:paraId="0620CBB7" w14:textId="77777777" w:rsidTr="00041A2C">
        <w:trPr>
          <w:trHeight w:val="278"/>
        </w:trPr>
        <w:tc>
          <w:tcPr>
            <w:tcW w:w="3339" w:type="dxa"/>
          </w:tcPr>
          <w:p w14:paraId="5A32CB3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NEXDOC_Dairy_Conformance_TC010</w:t>
            </w:r>
          </w:p>
        </w:tc>
        <w:tc>
          <w:tcPr>
            <w:tcW w:w="6003" w:type="dxa"/>
          </w:tcPr>
          <w:p w14:paraId="69ABFD49"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Russian Federation that transits through France (EU) containing 5 product lines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verif</w:t>
            </w:r>
            <w:r>
              <w:rPr>
                <w:rFonts w:asciiTheme="minorHAnsi" w:hAnsiTheme="minorHAnsi" w:cstheme="minorHAnsi"/>
                <w:sz w:val="20"/>
                <w:szCs w:val="20"/>
              </w:rPr>
              <w:t>ies</w:t>
            </w:r>
            <w:r w:rsidRPr="007C44DB">
              <w:rPr>
                <w:rFonts w:asciiTheme="minorHAnsi" w:hAnsiTheme="minorHAnsi" w:cstheme="minorHAnsi"/>
                <w:sz w:val="20"/>
                <w:szCs w:val="20"/>
              </w:rPr>
              <w:t xml:space="preserve"> primary and transit certificates </w:t>
            </w:r>
            <w:r>
              <w:rPr>
                <w:rFonts w:asciiTheme="minorHAnsi" w:hAnsiTheme="minorHAnsi" w:cstheme="minorHAnsi"/>
                <w:sz w:val="20"/>
                <w:szCs w:val="20"/>
              </w:rPr>
              <w:t xml:space="preserve">are </w:t>
            </w:r>
            <w:r w:rsidRPr="007C44DB">
              <w:rPr>
                <w:rFonts w:asciiTheme="minorHAnsi" w:hAnsiTheme="minorHAnsi" w:cstheme="minorHAnsi"/>
                <w:sz w:val="20"/>
                <w:szCs w:val="20"/>
              </w:rPr>
              <w:t>printed</w:t>
            </w:r>
          </w:p>
        </w:tc>
      </w:tr>
      <w:tr w:rsidR="00532EB2" w14:paraId="55A66E4C" w14:textId="77777777" w:rsidTr="00041A2C">
        <w:trPr>
          <w:trHeight w:val="278"/>
        </w:trPr>
        <w:tc>
          <w:tcPr>
            <w:tcW w:w="3339" w:type="dxa"/>
          </w:tcPr>
          <w:p w14:paraId="3333D81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NEXDOC_Dairy_Conformance_TC011</w:t>
            </w:r>
          </w:p>
        </w:tc>
        <w:tc>
          <w:tcPr>
            <w:tcW w:w="6003" w:type="dxa"/>
          </w:tcPr>
          <w:p w14:paraId="66F4BA92" w14:textId="22802692"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Great Britain (EU) with IMA details containing 2 product lines to </w:t>
            </w:r>
            <w:r w:rsidR="00A77D63">
              <w:rPr>
                <w:rFonts w:asciiTheme="minorHAnsi" w:hAnsiTheme="minorHAnsi" w:cstheme="minorHAnsi"/>
                <w:sz w:val="20"/>
                <w:szCs w:val="20"/>
              </w:rPr>
              <w:t>FINL</w:t>
            </w:r>
            <w:r w:rsidRPr="007C44DB">
              <w:rPr>
                <w:rFonts w:asciiTheme="minorHAnsi" w:hAnsiTheme="minorHAnsi" w:cstheme="minorHAnsi"/>
                <w:sz w:val="20"/>
                <w:szCs w:val="20"/>
              </w:rPr>
              <w:t xml:space="preserve"> status using REX </w:t>
            </w:r>
            <w:r>
              <w:rPr>
                <w:rFonts w:asciiTheme="minorHAnsi" w:hAnsiTheme="minorHAnsi" w:cstheme="minorHAnsi"/>
                <w:sz w:val="20"/>
                <w:szCs w:val="20"/>
              </w:rPr>
              <w:t>S</w:t>
            </w:r>
            <w:r w:rsidRPr="007C44DB">
              <w:rPr>
                <w:rFonts w:asciiTheme="minorHAnsi" w:hAnsiTheme="minorHAnsi" w:cstheme="minorHAnsi"/>
                <w:sz w:val="20"/>
                <w:szCs w:val="20"/>
              </w:rPr>
              <w:t xml:space="preserve">ubmission web service and </w:t>
            </w:r>
            <w:r>
              <w:rPr>
                <w:rFonts w:asciiTheme="minorHAnsi" w:hAnsiTheme="minorHAnsi" w:cstheme="minorHAnsi"/>
                <w:sz w:val="20"/>
                <w:szCs w:val="20"/>
              </w:rPr>
              <w:t xml:space="preserve">verifies </w:t>
            </w:r>
            <w:r w:rsidRPr="007C44DB">
              <w:rPr>
                <w:rFonts w:asciiTheme="minorHAnsi" w:hAnsiTheme="minorHAnsi" w:cstheme="minorHAnsi"/>
                <w:sz w:val="20"/>
                <w:szCs w:val="20"/>
              </w:rPr>
              <w:t>Primary and IMA</w:t>
            </w:r>
            <w:r w:rsidR="002D5661">
              <w:rPr>
                <w:rFonts w:asciiTheme="minorHAnsi" w:hAnsiTheme="minorHAnsi" w:cstheme="minorHAnsi"/>
                <w:sz w:val="20"/>
                <w:szCs w:val="20"/>
              </w:rPr>
              <w:t>1 UK</w:t>
            </w:r>
            <w:r w:rsidRPr="007C44DB">
              <w:rPr>
                <w:rFonts w:asciiTheme="minorHAnsi" w:hAnsiTheme="minorHAnsi" w:cstheme="minorHAnsi"/>
                <w:sz w:val="20"/>
                <w:szCs w:val="20"/>
              </w:rPr>
              <w:t xml:space="preserve"> certificates are </w:t>
            </w:r>
            <w:r>
              <w:rPr>
                <w:rFonts w:asciiTheme="minorHAnsi" w:hAnsiTheme="minorHAnsi" w:cstheme="minorHAnsi"/>
                <w:sz w:val="20"/>
                <w:szCs w:val="20"/>
              </w:rPr>
              <w:t>p</w:t>
            </w:r>
            <w:r w:rsidRPr="007C44DB">
              <w:rPr>
                <w:rFonts w:asciiTheme="minorHAnsi" w:hAnsiTheme="minorHAnsi" w:cstheme="minorHAnsi"/>
                <w:sz w:val="20"/>
                <w:szCs w:val="20"/>
              </w:rPr>
              <w:t>rinted</w:t>
            </w:r>
          </w:p>
        </w:tc>
      </w:tr>
      <w:tr w:rsidR="00532EB2" w14:paraId="16E33E82" w14:textId="77777777" w:rsidTr="00041A2C">
        <w:trPr>
          <w:trHeight w:val="278"/>
        </w:trPr>
        <w:tc>
          <w:tcPr>
            <w:tcW w:w="3339" w:type="dxa"/>
          </w:tcPr>
          <w:p w14:paraId="6CE22BB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NEXDOC_Dairy_Conformance_TC012</w:t>
            </w:r>
          </w:p>
        </w:tc>
        <w:tc>
          <w:tcPr>
            <w:tcW w:w="6003" w:type="dxa"/>
          </w:tcPr>
          <w:p w14:paraId="3BB481C5"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amends a dairy REX (Non-EU) at COMP </w:t>
            </w:r>
            <w:r>
              <w:rPr>
                <w:rFonts w:asciiTheme="minorHAnsi" w:hAnsiTheme="minorHAnsi" w:cstheme="minorHAnsi"/>
                <w:sz w:val="20"/>
                <w:szCs w:val="20"/>
              </w:rPr>
              <w:t>s</w:t>
            </w:r>
            <w:r w:rsidRPr="007C44DB">
              <w:rPr>
                <w:rFonts w:asciiTheme="minorHAnsi" w:hAnsiTheme="minorHAnsi" w:cstheme="minorHAnsi"/>
                <w:sz w:val="20"/>
                <w:szCs w:val="20"/>
              </w:rPr>
              <w:t>tatus using REX Certificate web service and adds a new product line</w:t>
            </w:r>
          </w:p>
        </w:tc>
      </w:tr>
      <w:tr w:rsidR="00532EB2" w14:paraId="55DF6F4F" w14:textId="77777777" w:rsidTr="00041A2C">
        <w:trPr>
          <w:trHeight w:val="278"/>
        </w:trPr>
        <w:tc>
          <w:tcPr>
            <w:tcW w:w="3339" w:type="dxa"/>
          </w:tcPr>
          <w:p w14:paraId="26E1AFD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NEXDOC_Dairy_Conformance_TC013</w:t>
            </w:r>
          </w:p>
        </w:tc>
        <w:tc>
          <w:tcPr>
            <w:tcW w:w="6003" w:type="dxa"/>
          </w:tcPr>
          <w:p w14:paraId="3B235778"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w:t>
            </w:r>
            <w:r>
              <w:rPr>
                <w:rFonts w:asciiTheme="minorHAnsi" w:hAnsiTheme="minorHAnsi" w:cstheme="minorHAnsi"/>
                <w:sz w:val="20"/>
                <w:szCs w:val="20"/>
              </w:rPr>
              <w:t>requests all</w:t>
            </w:r>
            <w:r w:rsidRPr="007C44DB">
              <w:rPr>
                <w:rFonts w:asciiTheme="minorHAnsi" w:hAnsiTheme="minorHAnsi" w:cstheme="minorHAnsi"/>
                <w:sz w:val="20"/>
                <w:szCs w:val="20"/>
              </w:rPr>
              <w:t xml:space="preserve"> </w:t>
            </w:r>
            <w:r>
              <w:rPr>
                <w:rFonts w:asciiTheme="minorHAnsi" w:hAnsiTheme="minorHAnsi" w:cstheme="minorHAnsi"/>
                <w:sz w:val="20"/>
                <w:szCs w:val="20"/>
              </w:rPr>
              <w:t>n</w:t>
            </w:r>
            <w:r w:rsidRPr="007C44DB">
              <w:rPr>
                <w:rFonts w:asciiTheme="minorHAnsi" w:hAnsiTheme="minorHAnsi" w:cstheme="minorHAnsi"/>
                <w:sz w:val="20"/>
                <w:szCs w:val="20"/>
              </w:rPr>
              <w:t>otification</w:t>
            </w:r>
            <w:r>
              <w:rPr>
                <w:rFonts w:asciiTheme="minorHAnsi" w:hAnsiTheme="minorHAnsi" w:cstheme="minorHAnsi"/>
                <w:sz w:val="20"/>
                <w:szCs w:val="20"/>
              </w:rPr>
              <w:t>s</w:t>
            </w:r>
            <w:r w:rsidRPr="007C44DB">
              <w:rPr>
                <w:rFonts w:asciiTheme="minorHAnsi" w:hAnsiTheme="minorHAnsi" w:cstheme="minorHAnsi"/>
                <w:sz w:val="20"/>
                <w:szCs w:val="20"/>
              </w:rPr>
              <w:t xml:space="preserve"> for a Client Group using Notification List web service</w:t>
            </w:r>
          </w:p>
        </w:tc>
      </w:tr>
      <w:tr w:rsidR="00532EB2" w14:paraId="416572E0" w14:textId="77777777" w:rsidTr="00041A2C">
        <w:trPr>
          <w:trHeight w:val="278"/>
        </w:trPr>
        <w:tc>
          <w:tcPr>
            <w:tcW w:w="3339" w:type="dxa"/>
          </w:tcPr>
          <w:p w14:paraId="77BE05E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NEXDOC_Dairy_Conformance_TC014</w:t>
            </w:r>
          </w:p>
        </w:tc>
        <w:tc>
          <w:tcPr>
            <w:tcW w:w="6003" w:type="dxa"/>
          </w:tcPr>
          <w:p w14:paraId="4FF692AA"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reads a Client Group notification using Read Notification web service</w:t>
            </w:r>
          </w:p>
        </w:tc>
      </w:tr>
      <w:tr w:rsidR="00532EB2" w14:paraId="480B9140" w14:textId="77777777" w:rsidTr="00041A2C">
        <w:trPr>
          <w:trHeight w:val="278"/>
        </w:trPr>
        <w:tc>
          <w:tcPr>
            <w:tcW w:w="3339" w:type="dxa"/>
          </w:tcPr>
          <w:p w14:paraId="6BF4E38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NEXDOC_Dairy_Conformance_TC015</w:t>
            </w:r>
          </w:p>
        </w:tc>
        <w:tc>
          <w:tcPr>
            <w:tcW w:w="6003" w:type="dxa"/>
          </w:tcPr>
          <w:p w14:paraId="2CC977F4" w14:textId="04C429BA"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withdraws a REX at </w:t>
            </w:r>
            <w:r w:rsidR="007B43BE">
              <w:rPr>
                <w:rFonts w:asciiTheme="minorHAnsi" w:hAnsiTheme="minorHAnsi" w:cstheme="minorHAnsi"/>
                <w:sz w:val="20"/>
                <w:szCs w:val="20"/>
              </w:rPr>
              <w:t>FINAL</w:t>
            </w:r>
            <w:r w:rsidRPr="007C44DB">
              <w:rPr>
                <w:rFonts w:asciiTheme="minorHAnsi" w:hAnsiTheme="minorHAnsi" w:cstheme="minorHAnsi"/>
                <w:sz w:val="20"/>
                <w:szCs w:val="20"/>
              </w:rPr>
              <w:t xml:space="preserve"> </w:t>
            </w:r>
            <w:r>
              <w:rPr>
                <w:rFonts w:asciiTheme="minorHAnsi" w:hAnsiTheme="minorHAnsi" w:cstheme="minorHAnsi"/>
                <w:sz w:val="20"/>
                <w:szCs w:val="20"/>
              </w:rPr>
              <w:t>s</w:t>
            </w:r>
            <w:r w:rsidRPr="007C44DB">
              <w:rPr>
                <w:rFonts w:asciiTheme="minorHAnsi" w:hAnsiTheme="minorHAnsi" w:cstheme="minorHAnsi"/>
                <w:sz w:val="20"/>
                <w:szCs w:val="20"/>
              </w:rPr>
              <w:t xml:space="preserve">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w:t>
            </w:r>
          </w:p>
        </w:tc>
      </w:tr>
      <w:tr w:rsidR="00532EB2" w14:paraId="0593F856" w14:textId="77777777" w:rsidTr="00041A2C">
        <w:trPr>
          <w:trHeight w:val="278"/>
        </w:trPr>
        <w:tc>
          <w:tcPr>
            <w:tcW w:w="3339" w:type="dxa"/>
          </w:tcPr>
          <w:p w14:paraId="7ED0144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NEXDOC_Dairy_Conformance_TC016</w:t>
            </w:r>
          </w:p>
        </w:tc>
        <w:tc>
          <w:tcPr>
            <w:tcW w:w="6003" w:type="dxa"/>
          </w:tcPr>
          <w:p w14:paraId="0FA69AF9"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w:t>
            </w:r>
            <w:r>
              <w:rPr>
                <w:rFonts w:asciiTheme="minorHAnsi" w:hAnsiTheme="minorHAnsi" w:cstheme="minorHAnsi"/>
                <w:sz w:val="20"/>
                <w:szCs w:val="20"/>
              </w:rPr>
              <w:t xml:space="preserve">Cancel REX EDN </w:t>
            </w:r>
            <w:r w:rsidRPr="007C44DB">
              <w:rPr>
                <w:rFonts w:asciiTheme="minorHAnsi" w:hAnsiTheme="minorHAnsi" w:cstheme="minorHAnsi"/>
                <w:sz w:val="20"/>
                <w:szCs w:val="20"/>
              </w:rPr>
              <w:t xml:space="preserve">at </w:t>
            </w:r>
            <w:r>
              <w:rPr>
                <w:rFonts w:asciiTheme="minorHAnsi" w:hAnsiTheme="minorHAnsi" w:cstheme="minorHAnsi"/>
                <w:sz w:val="20"/>
                <w:szCs w:val="20"/>
              </w:rPr>
              <w:t>COMP</w:t>
            </w:r>
            <w:r w:rsidRPr="007C44DB">
              <w:rPr>
                <w:rFonts w:asciiTheme="minorHAnsi" w:hAnsiTheme="minorHAnsi" w:cstheme="minorHAnsi"/>
                <w:sz w:val="20"/>
                <w:szCs w:val="20"/>
              </w:rPr>
              <w:t xml:space="preserve"> status </w:t>
            </w:r>
            <w:r>
              <w:rPr>
                <w:rFonts w:asciiTheme="minorHAnsi" w:hAnsiTheme="minorHAnsi" w:cstheme="minorHAnsi"/>
                <w:sz w:val="20"/>
                <w:szCs w:val="20"/>
              </w:rPr>
              <w:t xml:space="preserve">that belongs to the Client </w:t>
            </w:r>
            <w:r w:rsidRPr="007C44DB">
              <w:rPr>
                <w:rFonts w:asciiTheme="minorHAnsi" w:hAnsiTheme="minorHAnsi" w:cstheme="minorHAnsi"/>
                <w:sz w:val="20"/>
                <w:szCs w:val="20"/>
              </w:rPr>
              <w:t>using C</w:t>
            </w:r>
            <w:r>
              <w:rPr>
                <w:rFonts w:asciiTheme="minorHAnsi" w:hAnsiTheme="minorHAnsi" w:cstheme="minorHAnsi"/>
                <w:sz w:val="20"/>
                <w:szCs w:val="20"/>
              </w:rPr>
              <w:t>ustoms</w:t>
            </w:r>
            <w:r w:rsidRPr="007C44DB">
              <w:rPr>
                <w:rFonts w:asciiTheme="minorHAnsi" w:hAnsiTheme="minorHAnsi" w:cstheme="minorHAnsi"/>
                <w:sz w:val="20"/>
                <w:szCs w:val="20"/>
              </w:rPr>
              <w:t xml:space="preserve"> web service</w:t>
            </w:r>
          </w:p>
        </w:tc>
      </w:tr>
      <w:tr w:rsidR="00532EB2" w14:paraId="5BBAC7C1" w14:textId="77777777" w:rsidTr="00041A2C">
        <w:trPr>
          <w:trHeight w:val="278"/>
        </w:trPr>
        <w:tc>
          <w:tcPr>
            <w:tcW w:w="3339" w:type="dxa"/>
          </w:tcPr>
          <w:p w14:paraId="18AA9F5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lastRenderedPageBreak/>
              <w:t>NEXDOC_Dairy_Conformance_TC017</w:t>
            </w:r>
          </w:p>
        </w:tc>
        <w:tc>
          <w:tcPr>
            <w:tcW w:w="6003" w:type="dxa"/>
          </w:tcPr>
          <w:p w14:paraId="64B05507" w14:textId="77777777" w:rsidR="00041A2C" w:rsidRPr="007C44DB" w:rsidRDefault="00F92499" w:rsidP="00041A2C">
            <w:pPr>
              <w:spacing w:before="60" w:after="60"/>
              <w:jc w:val="both"/>
              <w:rPr>
                <w:rFonts w:asciiTheme="minorHAnsi" w:hAnsiTheme="minorHAnsi" w:cstheme="minorHAnsi"/>
                <w:sz w:val="20"/>
                <w:szCs w:val="20"/>
              </w:rPr>
            </w:pPr>
            <w:r w:rsidRPr="002538D0">
              <w:rPr>
                <w:rFonts w:asciiTheme="minorHAnsi" w:hAnsiTheme="minorHAnsi" w:cstheme="minorHAnsi"/>
                <w:sz w:val="20"/>
                <w:szCs w:val="20"/>
              </w:rPr>
              <w:t xml:space="preserve">An external software user submits a request to REX </w:t>
            </w:r>
            <w:r>
              <w:rPr>
                <w:rFonts w:asciiTheme="minorHAnsi" w:hAnsiTheme="minorHAnsi" w:cstheme="minorHAnsi"/>
                <w:sz w:val="20"/>
                <w:szCs w:val="20"/>
              </w:rPr>
              <w:t>C</w:t>
            </w:r>
            <w:r w:rsidRPr="002538D0">
              <w:rPr>
                <w:rFonts w:asciiTheme="minorHAnsi" w:hAnsiTheme="minorHAnsi" w:cstheme="minorHAnsi"/>
                <w:sz w:val="20"/>
                <w:szCs w:val="20"/>
              </w:rPr>
              <w:t>ertificate for a REX at COMP status using Reissue Certificate web service</w:t>
            </w:r>
          </w:p>
        </w:tc>
      </w:tr>
      <w:tr w:rsidR="00532EB2" w14:paraId="0ADB4188" w14:textId="77777777" w:rsidTr="00041A2C">
        <w:trPr>
          <w:trHeight w:val="278"/>
        </w:trPr>
        <w:tc>
          <w:tcPr>
            <w:tcW w:w="3339" w:type="dxa"/>
          </w:tcPr>
          <w:p w14:paraId="278E2B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NEXDOC_Dairy_Conformance_TC018</w:t>
            </w:r>
          </w:p>
        </w:tc>
        <w:tc>
          <w:tcPr>
            <w:tcW w:w="6003" w:type="dxa"/>
          </w:tcPr>
          <w:p w14:paraId="142C8447"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REX </w:t>
            </w:r>
            <w:r>
              <w:rPr>
                <w:rFonts w:asciiTheme="minorHAnsi" w:hAnsiTheme="minorHAnsi" w:cstheme="minorHAnsi"/>
                <w:sz w:val="20"/>
                <w:szCs w:val="20"/>
              </w:rPr>
              <w:t>C</w:t>
            </w:r>
            <w:r w:rsidRPr="007C44DB">
              <w:rPr>
                <w:rFonts w:asciiTheme="minorHAnsi" w:hAnsiTheme="minorHAnsi" w:cstheme="minorHAnsi"/>
                <w:sz w:val="20"/>
                <w:szCs w:val="20"/>
              </w:rPr>
              <w:t>ertificate for a REX at COMP status using Replace Certificate web service</w:t>
            </w:r>
            <w:r>
              <w:rPr>
                <w:rFonts w:asciiTheme="minorHAnsi" w:hAnsiTheme="minorHAnsi" w:cstheme="minorHAnsi"/>
                <w:sz w:val="20"/>
                <w:szCs w:val="20"/>
              </w:rPr>
              <w:t xml:space="preserve"> and amends existing certificate data</w:t>
            </w:r>
          </w:p>
        </w:tc>
      </w:tr>
      <w:tr w:rsidR="00532EB2" w14:paraId="7861E196" w14:textId="77777777" w:rsidTr="00041A2C">
        <w:trPr>
          <w:trHeight w:val="278"/>
        </w:trPr>
        <w:tc>
          <w:tcPr>
            <w:tcW w:w="3339" w:type="dxa"/>
          </w:tcPr>
          <w:p w14:paraId="186DB88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NEXDOC_Dairy_Conformance_TC019</w:t>
            </w:r>
          </w:p>
        </w:tc>
        <w:tc>
          <w:tcPr>
            <w:tcW w:w="6003" w:type="dxa"/>
          </w:tcPr>
          <w:p w14:paraId="444DD143"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w:t>
            </w:r>
            <w:r>
              <w:rPr>
                <w:rFonts w:asciiTheme="minorHAnsi" w:hAnsiTheme="minorHAnsi" w:cstheme="minorHAnsi"/>
                <w:sz w:val="20"/>
                <w:szCs w:val="20"/>
              </w:rPr>
              <w:t>T</w:t>
            </w:r>
            <w:r w:rsidRPr="007C44DB">
              <w:rPr>
                <w:rFonts w:asciiTheme="minorHAnsi" w:hAnsiTheme="minorHAnsi" w:cstheme="minorHAnsi"/>
                <w:sz w:val="20"/>
                <w:szCs w:val="20"/>
              </w:rPr>
              <w:t xml:space="preserve">ransfer EDN from one REX to a different REX </w:t>
            </w:r>
            <w:r>
              <w:rPr>
                <w:rFonts w:asciiTheme="minorHAnsi" w:hAnsiTheme="minorHAnsi" w:cstheme="minorHAnsi"/>
                <w:sz w:val="20"/>
                <w:szCs w:val="20"/>
              </w:rPr>
              <w:t>(for the same</w:t>
            </w:r>
            <w:r w:rsidRPr="007C44DB">
              <w:rPr>
                <w:rFonts w:asciiTheme="minorHAnsi" w:hAnsiTheme="minorHAnsi" w:cstheme="minorHAnsi"/>
                <w:sz w:val="20"/>
                <w:szCs w:val="20"/>
              </w:rPr>
              <w:t xml:space="preserve"> Client Group</w:t>
            </w:r>
            <w:r>
              <w:rPr>
                <w:rFonts w:asciiTheme="minorHAnsi" w:hAnsiTheme="minorHAnsi" w:cstheme="minorHAnsi"/>
                <w:sz w:val="20"/>
                <w:szCs w:val="20"/>
              </w:rPr>
              <w:t>)</w:t>
            </w:r>
            <w:r w:rsidRPr="007C44DB">
              <w:rPr>
                <w:rFonts w:asciiTheme="minorHAnsi" w:hAnsiTheme="minorHAnsi" w:cstheme="minorHAnsi"/>
                <w:sz w:val="20"/>
                <w:szCs w:val="20"/>
              </w:rPr>
              <w:t xml:space="preserve"> using Transfer EDN web service</w:t>
            </w:r>
          </w:p>
        </w:tc>
      </w:tr>
      <w:tr w:rsidR="00532EB2" w14:paraId="7EB7BDC6" w14:textId="77777777" w:rsidTr="00041A2C">
        <w:trPr>
          <w:trHeight w:val="278"/>
        </w:trPr>
        <w:tc>
          <w:tcPr>
            <w:tcW w:w="3339" w:type="dxa"/>
          </w:tcPr>
          <w:p w14:paraId="5E18270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NEXDOC_Dairy_Conformance_TC020</w:t>
            </w:r>
          </w:p>
        </w:tc>
        <w:tc>
          <w:tcPr>
            <w:tcW w:w="6003" w:type="dxa"/>
          </w:tcPr>
          <w:p w14:paraId="5F9F561F"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w:t>
            </w:r>
            <w:r>
              <w:rPr>
                <w:rFonts w:asciiTheme="minorHAnsi" w:hAnsiTheme="minorHAnsi" w:cstheme="minorHAnsi"/>
                <w:sz w:val="20"/>
                <w:szCs w:val="20"/>
              </w:rPr>
              <w:t>submits a request to</w:t>
            </w:r>
            <w:r w:rsidRPr="007C44DB">
              <w:rPr>
                <w:rFonts w:asciiTheme="minorHAnsi" w:hAnsiTheme="minorHAnsi" w:cstheme="minorHAnsi"/>
                <w:sz w:val="20"/>
                <w:szCs w:val="20"/>
              </w:rPr>
              <w:t xml:space="preserve"> view REX information that belongs to </w:t>
            </w:r>
            <w:r>
              <w:rPr>
                <w:rFonts w:asciiTheme="minorHAnsi" w:hAnsiTheme="minorHAnsi" w:cstheme="minorHAnsi"/>
                <w:sz w:val="20"/>
                <w:szCs w:val="20"/>
              </w:rPr>
              <w:t>the</w:t>
            </w:r>
            <w:r w:rsidRPr="007C44DB">
              <w:rPr>
                <w:rFonts w:asciiTheme="minorHAnsi" w:hAnsiTheme="minorHAnsi" w:cstheme="minorHAnsi"/>
                <w:sz w:val="20"/>
                <w:szCs w:val="20"/>
              </w:rPr>
              <w:t xml:space="preserve"> client group using Read REX web service</w:t>
            </w:r>
          </w:p>
        </w:tc>
      </w:tr>
    </w:tbl>
    <w:p w14:paraId="5CBBC088" w14:textId="7422DAA6" w:rsidR="00D140D4" w:rsidRPr="00AA1882" w:rsidRDefault="00F92499" w:rsidP="00AA1882">
      <w:pPr>
        <w:pStyle w:val="Heading1"/>
      </w:pPr>
      <w:bookmarkStart w:id="4" w:name="_Toc83738613"/>
      <w:r w:rsidRPr="00AA1882">
        <w:lastRenderedPageBreak/>
        <w:t xml:space="preserve">Test Case </w:t>
      </w:r>
      <w:r w:rsidR="00AA1882">
        <w:t>D</w:t>
      </w:r>
      <w:r w:rsidRPr="00AA1882">
        <w:t>etail</w:t>
      </w:r>
      <w:r w:rsidR="00AA6103" w:rsidRPr="00AA1882">
        <w:t>ed</w:t>
      </w:r>
      <w:r w:rsidRPr="00AA1882">
        <w:t xml:space="preserve"> </w:t>
      </w:r>
      <w:r w:rsidR="00AA1882">
        <w:t>D</w:t>
      </w:r>
      <w:r w:rsidRPr="00AA1882">
        <w:t>escription</w:t>
      </w:r>
      <w:r w:rsidR="00AA6103" w:rsidRPr="00AA1882">
        <w:t>s</w:t>
      </w:r>
      <w:bookmarkEnd w:id="4"/>
    </w:p>
    <w:p w14:paraId="36B6B615" w14:textId="0ADE1BE3" w:rsidR="00D140D4" w:rsidRDefault="00F92499" w:rsidP="00041A2C">
      <w:pPr>
        <w:spacing w:before="0" w:after="240"/>
        <w:rPr>
          <w:rFonts w:asciiTheme="minorHAnsi" w:hAnsiTheme="minorHAnsi"/>
          <w:sz w:val="20"/>
          <w:szCs w:val="20"/>
          <w:lang w:eastAsia="ja-JP"/>
        </w:rPr>
      </w:pPr>
      <w:r w:rsidRPr="006722E1">
        <w:rPr>
          <w:rFonts w:asciiTheme="minorHAnsi" w:hAnsiTheme="minorHAnsi"/>
          <w:sz w:val="20"/>
          <w:szCs w:val="20"/>
          <w:lang w:eastAsia="ja-JP"/>
        </w:rPr>
        <w:t xml:space="preserve">The following pages provide a detailed description of each of the test cases in the above test case matrix. </w:t>
      </w:r>
    </w:p>
    <w:p w14:paraId="097E2C59" w14:textId="77777777" w:rsidR="00041A2C" w:rsidRPr="007C44DB" w:rsidRDefault="00F92499" w:rsidP="00041A2C">
      <w:pPr>
        <w:pStyle w:val="Heading2"/>
        <w:pageBreakBefore w:val="0"/>
        <w:rPr>
          <w:rFonts w:cstheme="minorHAnsi"/>
        </w:rPr>
      </w:pPr>
      <w:bookmarkStart w:id="5" w:name="_Toc40702659"/>
      <w:bookmarkStart w:id="6" w:name="_Toc83738614"/>
      <w:r w:rsidRPr="007C44DB">
        <w:rPr>
          <w:rFonts w:cstheme="minorHAnsi"/>
        </w:rPr>
        <w:t>NEXDOC_Dairy_Conformance_TC001</w:t>
      </w:r>
      <w:bookmarkEnd w:id="5"/>
      <w:bookmarkEnd w:id="6"/>
    </w:p>
    <w:tbl>
      <w:tblPr>
        <w:tblStyle w:val="TableGrid"/>
        <w:tblW w:w="5328" w:type="pct"/>
        <w:tblLayout w:type="fixed"/>
        <w:tblLook w:val="04A0" w:firstRow="1" w:lastRow="0" w:firstColumn="1" w:lastColumn="0" w:noHBand="0" w:noVBand="1"/>
      </w:tblPr>
      <w:tblGrid>
        <w:gridCol w:w="2376"/>
        <w:gridCol w:w="7884"/>
      </w:tblGrid>
      <w:tr w:rsidR="00532EB2" w14:paraId="7204B411" w14:textId="77777777" w:rsidTr="00041A2C">
        <w:trPr>
          <w:trHeight w:val="357"/>
        </w:trPr>
        <w:tc>
          <w:tcPr>
            <w:tcW w:w="2376" w:type="dxa"/>
            <w:shd w:val="clear" w:color="auto" w:fill="BFBFBF" w:themeFill="background1" w:themeFillShade="BF"/>
          </w:tcPr>
          <w:p w14:paraId="4878013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883" w:type="dxa"/>
          </w:tcPr>
          <w:p w14:paraId="3ED44FC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NEXDOC_Dairy_Conformance_TC001</w:t>
            </w:r>
          </w:p>
        </w:tc>
      </w:tr>
      <w:tr w:rsidR="00532EB2" w14:paraId="5A144838" w14:textId="77777777" w:rsidTr="00041A2C">
        <w:trPr>
          <w:trHeight w:val="710"/>
        </w:trPr>
        <w:tc>
          <w:tcPr>
            <w:tcW w:w="2376" w:type="dxa"/>
            <w:shd w:val="clear" w:color="auto" w:fill="BFBFBF" w:themeFill="background1" w:themeFillShade="BF"/>
          </w:tcPr>
          <w:p w14:paraId="397CF44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883" w:type="dxa"/>
          </w:tcPr>
          <w:p w14:paraId="09B40444"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NEXDOC validates and returns an error with a fault code when an external software user submits a REX containing an invalid Client Group token using REX Submission web service</w:t>
            </w:r>
          </w:p>
        </w:tc>
      </w:tr>
      <w:tr w:rsidR="00532EB2" w14:paraId="14E22950" w14:textId="77777777" w:rsidTr="00041A2C">
        <w:trPr>
          <w:trHeight w:val="853"/>
        </w:trPr>
        <w:tc>
          <w:tcPr>
            <w:tcW w:w="2376" w:type="dxa"/>
            <w:shd w:val="clear" w:color="auto" w:fill="BFBFBF" w:themeFill="background1" w:themeFillShade="BF"/>
          </w:tcPr>
          <w:p w14:paraId="572369E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883" w:type="dxa"/>
          </w:tcPr>
          <w:p w14:paraId="04A3A449"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NEXDOC validates and returns an error message with a valid fault code when an external software user submits a REX using invalid Client and Client Group tokens using REX Submission web service.</w:t>
            </w:r>
          </w:p>
        </w:tc>
      </w:tr>
      <w:tr w:rsidR="00532EB2" w14:paraId="05C6BA90" w14:textId="77777777" w:rsidTr="00041A2C">
        <w:trPr>
          <w:trHeight w:val="911"/>
        </w:trPr>
        <w:tc>
          <w:tcPr>
            <w:tcW w:w="2376" w:type="dxa"/>
            <w:shd w:val="clear" w:color="auto" w:fill="BFBFBF" w:themeFill="background1" w:themeFillShade="BF"/>
          </w:tcPr>
          <w:p w14:paraId="43579CA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883" w:type="dxa"/>
          </w:tcPr>
          <w:p w14:paraId="1321B486" w14:textId="77777777" w:rsidR="00041A2C" w:rsidRPr="007C44DB" w:rsidRDefault="00F92499" w:rsidP="00041A2C">
            <w:pPr>
              <w:pStyle w:val="ListParagraph"/>
              <w:numPr>
                <w:ilvl w:val="0"/>
                <w:numId w:val="1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commodity</w:t>
            </w:r>
          </w:p>
          <w:p w14:paraId="0F1723D7" w14:textId="77777777" w:rsidR="00041A2C" w:rsidRPr="007C44DB" w:rsidRDefault="00F92499" w:rsidP="00041A2C">
            <w:pPr>
              <w:pStyle w:val="ListParagraph"/>
              <w:numPr>
                <w:ilvl w:val="0"/>
                <w:numId w:val="1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User uses invalid Client Group token to submit a dairy REX using REX submission web service</w:t>
            </w:r>
          </w:p>
        </w:tc>
      </w:tr>
      <w:tr w:rsidR="00532EB2" w14:paraId="2DAB2A39" w14:textId="77777777" w:rsidTr="00041A2C">
        <w:trPr>
          <w:trHeight w:val="1281"/>
        </w:trPr>
        <w:tc>
          <w:tcPr>
            <w:tcW w:w="2376" w:type="dxa"/>
            <w:shd w:val="clear" w:color="auto" w:fill="BFBFBF" w:themeFill="background1" w:themeFillShade="BF"/>
          </w:tcPr>
          <w:p w14:paraId="33EFD66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883" w:type="dxa"/>
          </w:tcPr>
          <w:p w14:paraId="130191E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3E46116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2116336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BBF870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4AD13174" w14:textId="77777777" w:rsidTr="00041A2C">
        <w:trPr>
          <w:trHeight w:val="357"/>
        </w:trPr>
        <w:tc>
          <w:tcPr>
            <w:tcW w:w="2376" w:type="dxa"/>
            <w:shd w:val="clear" w:color="auto" w:fill="BFBFBF" w:themeFill="background1" w:themeFillShade="BF"/>
          </w:tcPr>
          <w:p w14:paraId="1A7FA61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883" w:type="dxa"/>
          </w:tcPr>
          <w:p w14:paraId="2E13DB4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309A632D" w14:textId="77777777" w:rsidTr="00041A2C">
        <w:trPr>
          <w:trHeight w:val="369"/>
        </w:trPr>
        <w:tc>
          <w:tcPr>
            <w:tcW w:w="2376" w:type="dxa"/>
            <w:shd w:val="clear" w:color="auto" w:fill="BFBFBF" w:themeFill="background1" w:themeFillShade="BF"/>
          </w:tcPr>
          <w:p w14:paraId="5662FB1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883" w:type="dxa"/>
          </w:tcPr>
          <w:p w14:paraId="2E488EC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4F32FC2F" w14:textId="77777777" w:rsidTr="00041A2C">
        <w:trPr>
          <w:trHeight w:val="669"/>
        </w:trPr>
        <w:tc>
          <w:tcPr>
            <w:tcW w:w="2376" w:type="dxa"/>
            <w:shd w:val="clear" w:color="auto" w:fill="BFBFBF" w:themeFill="background1" w:themeFillShade="BF"/>
          </w:tcPr>
          <w:p w14:paraId="2DDB8AF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883" w:type="dxa"/>
          </w:tcPr>
          <w:p w14:paraId="5A6FFD5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lodgement is unsuccessful and returns the below:</w:t>
            </w:r>
          </w:p>
          <w:p w14:paraId="15573FB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ErrorCode: “OSB-382500” &amp; error message: Client Group token provided is not valid.</w:t>
            </w:r>
          </w:p>
        </w:tc>
      </w:tr>
      <w:tr w:rsidR="00532EB2" w14:paraId="4200FB6F" w14:textId="77777777" w:rsidTr="00041A2C">
        <w:trPr>
          <w:trHeight w:val="357"/>
        </w:trPr>
        <w:tc>
          <w:tcPr>
            <w:tcW w:w="2376" w:type="dxa"/>
            <w:shd w:val="clear" w:color="auto" w:fill="BFBFBF" w:themeFill="background1" w:themeFillShade="BF"/>
          </w:tcPr>
          <w:p w14:paraId="7201683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883" w:type="dxa"/>
          </w:tcPr>
          <w:p w14:paraId="3B0821A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NEXDOC_Dairy_Conformance_TC001_LodgeREXRequest.xml  </w:t>
            </w:r>
          </w:p>
        </w:tc>
      </w:tr>
      <w:tr w:rsidR="00532EB2" w14:paraId="58EBA4E5" w14:textId="77777777" w:rsidTr="00041A2C">
        <w:trPr>
          <w:trHeight w:val="369"/>
        </w:trPr>
        <w:tc>
          <w:tcPr>
            <w:tcW w:w="2376" w:type="dxa"/>
            <w:shd w:val="clear" w:color="auto" w:fill="BFBFBF" w:themeFill="background1" w:themeFillShade="BF"/>
          </w:tcPr>
          <w:p w14:paraId="3ABAA86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883" w:type="dxa"/>
          </w:tcPr>
          <w:p w14:paraId="25DAE0B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NEXDOC_Dairy_Conformance_TC001_LodgeREXResponse.xml</w:t>
            </w:r>
          </w:p>
        </w:tc>
      </w:tr>
    </w:tbl>
    <w:p w14:paraId="6321CBEB"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319" w:type="pct"/>
        <w:tblLayout w:type="fixed"/>
        <w:tblLook w:val="04A0" w:firstRow="1" w:lastRow="0" w:firstColumn="1" w:lastColumn="0" w:noHBand="0" w:noVBand="1"/>
      </w:tblPr>
      <w:tblGrid>
        <w:gridCol w:w="274"/>
        <w:gridCol w:w="4541"/>
        <w:gridCol w:w="3143"/>
        <w:gridCol w:w="1050"/>
        <w:gridCol w:w="1234"/>
      </w:tblGrid>
      <w:tr w:rsidR="00532EB2" w14:paraId="166E4A99" w14:textId="77777777" w:rsidTr="00041A2C">
        <w:trPr>
          <w:trHeight w:val="259"/>
        </w:trPr>
        <w:tc>
          <w:tcPr>
            <w:tcW w:w="274" w:type="dxa"/>
            <w:shd w:val="clear" w:color="auto" w:fill="BFBFBF" w:themeFill="background1" w:themeFillShade="BF"/>
          </w:tcPr>
          <w:p w14:paraId="2298D156" w14:textId="77777777" w:rsidR="00041A2C" w:rsidRPr="007C44DB" w:rsidRDefault="00041A2C" w:rsidP="00041A2C">
            <w:pPr>
              <w:spacing w:before="60" w:after="60"/>
              <w:jc w:val="center"/>
              <w:rPr>
                <w:rFonts w:asciiTheme="minorHAnsi" w:hAnsiTheme="minorHAnsi" w:cstheme="minorHAnsi"/>
                <w:b/>
                <w:sz w:val="20"/>
                <w:szCs w:val="20"/>
              </w:rPr>
            </w:pPr>
          </w:p>
        </w:tc>
        <w:tc>
          <w:tcPr>
            <w:tcW w:w="4541" w:type="dxa"/>
            <w:shd w:val="clear" w:color="auto" w:fill="BFBFBF" w:themeFill="background1" w:themeFillShade="BF"/>
          </w:tcPr>
          <w:p w14:paraId="5BA3975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143" w:type="dxa"/>
            <w:shd w:val="clear" w:color="auto" w:fill="BFBFBF" w:themeFill="background1" w:themeFillShade="BF"/>
          </w:tcPr>
          <w:p w14:paraId="2DF219A2"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50" w:type="dxa"/>
            <w:shd w:val="clear" w:color="auto" w:fill="BFBFBF" w:themeFill="background1" w:themeFillShade="BF"/>
          </w:tcPr>
          <w:p w14:paraId="3BCE2FB2"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34" w:type="dxa"/>
            <w:shd w:val="clear" w:color="auto" w:fill="BFBFBF" w:themeFill="background1" w:themeFillShade="BF"/>
          </w:tcPr>
          <w:p w14:paraId="7008A351"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7BBCE6E" w14:textId="77777777" w:rsidTr="00041A2C">
        <w:trPr>
          <w:trHeight w:val="844"/>
        </w:trPr>
        <w:tc>
          <w:tcPr>
            <w:tcW w:w="274" w:type="dxa"/>
            <w:shd w:val="clear" w:color="auto" w:fill="BFBFBF" w:themeFill="background1" w:themeFillShade="BF"/>
          </w:tcPr>
          <w:p w14:paraId="20307FE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541" w:type="dxa"/>
          </w:tcPr>
          <w:p w14:paraId="7FA7ED8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6851273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“NEXDOC_Dairy_Conformance_TC001_LodgeREXRequest.xml”</w:t>
            </w:r>
          </w:p>
        </w:tc>
        <w:tc>
          <w:tcPr>
            <w:tcW w:w="3143" w:type="dxa"/>
          </w:tcPr>
          <w:p w14:paraId="0C5B5A7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“NEXDOC_Dairy_Conformance_TC001_LodgeREXRequest.xml“is accessed successfully</w:t>
            </w:r>
          </w:p>
        </w:tc>
        <w:tc>
          <w:tcPr>
            <w:tcW w:w="1050" w:type="dxa"/>
          </w:tcPr>
          <w:p w14:paraId="27A9E152" w14:textId="77777777" w:rsidR="00041A2C" w:rsidRPr="007C44DB" w:rsidRDefault="00041A2C" w:rsidP="00041A2C">
            <w:pPr>
              <w:spacing w:before="60" w:after="60"/>
              <w:rPr>
                <w:rFonts w:asciiTheme="minorHAnsi" w:hAnsiTheme="minorHAnsi" w:cstheme="minorHAnsi"/>
                <w:sz w:val="20"/>
                <w:szCs w:val="20"/>
              </w:rPr>
            </w:pPr>
          </w:p>
        </w:tc>
        <w:tc>
          <w:tcPr>
            <w:tcW w:w="1234" w:type="dxa"/>
          </w:tcPr>
          <w:p w14:paraId="3B35BDB6" w14:textId="77777777" w:rsidR="00041A2C" w:rsidRPr="007C44DB" w:rsidRDefault="00041A2C" w:rsidP="00041A2C">
            <w:pPr>
              <w:spacing w:before="60" w:after="60"/>
              <w:rPr>
                <w:rFonts w:asciiTheme="minorHAnsi" w:hAnsiTheme="minorHAnsi" w:cstheme="minorHAnsi"/>
                <w:sz w:val="20"/>
                <w:szCs w:val="20"/>
              </w:rPr>
            </w:pPr>
          </w:p>
        </w:tc>
      </w:tr>
      <w:tr w:rsidR="00532EB2" w14:paraId="65153B02" w14:textId="77777777" w:rsidTr="00041A2C">
        <w:trPr>
          <w:trHeight w:val="1011"/>
        </w:trPr>
        <w:tc>
          <w:tcPr>
            <w:tcW w:w="274" w:type="dxa"/>
            <w:shd w:val="clear" w:color="auto" w:fill="BFBFBF" w:themeFill="background1" w:themeFillShade="BF"/>
          </w:tcPr>
          <w:p w14:paraId="1AEB073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541" w:type="dxa"/>
          </w:tcPr>
          <w:p w14:paraId="4581684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10896F3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“https://online-vnd.agriculture.gov.au/NEXDOC-ws-ext-proxy/REXSubmissionService“</w:t>
            </w:r>
          </w:p>
        </w:tc>
        <w:tc>
          <w:tcPr>
            <w:tcW w:w="3143" w:type="dxa"/>
          </w:tcPr>
          <w:p w14:paraId="037B5BA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 validates and returns below fault code and error message:</w:t>
            </w:r>
          </w:p>
          <w:p w14:paraId="2E77FFFE" w14:textId="40B4F6F2" w:rsidR="00041A2C" w:rsidRPr="007C44DB" w:rsidRDefault="00F039CF" w:rsidP="00041A2C">
            <w:pPr>
              <w:pStyle w:val="ListParagraph"/>
              <w:numPr>
                <w:ilvl w:val="0"/>
                <w:numId w:val="38"/>
              </w:numPr>
              <w:spacing w:before="60" w:after="60"/>
              <w:contextualSpacing w:val="0"/>
              <w:rPr>
                <w:rFonts w:asciiTheme="minorHAnsi" w:hAnsiTheme="minorHAnsi" w:cstheme="minorHAnsi"/>
                <w:sz w:val="20"/>
                <w:szCs w:val="20"/>
              </w:rPr>
            </w:pPr>
            <w:r>
              <w:rPr>
                <w:rFonts w:asciiTheme="minorHAnsi" w:hAnsiTheme="minorHAnsi" w:cstheme="minorHAnsi"/>
                <w:sz w:val="20"/>
                <w:szCs w:val="20"/>
              </w:rPr>
              <w:t>Error code-</w:t>
            </w:r>
            <w:r w:rsidR="00F92499" w:rsidRPr="007C44DB">
              <w:rPr>
                <w:rFonts w:asciiTheme="minorHAnsi" w:hAnsiTheme="minorHAnsi" w:cstheme="minorHAnsi"/>
                <w:sz w:val="20"/>
                <w:szCs w:val="20"/>
              </w:rPr>
              <w:t>OSB-382500</w:t>
            </w:r>
          </w:p>
          <w:p w14:paraId="4CA48372" w14:textId="4B2ED53E" w:rsidR="00041A2C" w:rsidRPr="007C44DB" w:rsidRDefault="00F039CF" w:rsidP="00041A2C">
            <w:pPr>
              <w:pStyle w:val="ListParagraph"/>
              <w:numPr>
                <w:ilvl w:val="0"/>
                <w:numId w:val="38"/>
              </w:numPr>
              <w:spacing w:before="60" w:after="60"/>
              <w:contextualSpacing w:val="0"/>
              <w:rPr>
                <w:rFonts w:asciiTheme="minorHAnsi" w:hAnsiTheme="minorHAnsi" w:cstheme="minorHAnsi"/>
                <w:sz w:val="20"/>
                <w:szCs w:val="20"/>
              </w:rPr>
            </w:pPr>
            <w:r>
              <w:rPr>
                <w:rFonts w:asciiTheme="minorHAnsi" w:hAnsiTheme="minorHAnsi" w:cstheme="minorHAnsi"/>
                <w:sz w:val="20"/>
                <w:szCs w:val="20"/>
              </w:rPr>
              <w:t xml:space="preserve">Error message - </w:t>
            </w:r>
            <w:r w:rsidR="00F92499" w:rsidRPr="00C8678B">
              <w:rPr>
                <w:rFonts w:asciiTheme="minorHAnsi" w:hAnsiTheme="minorHAnsi" w:cstheme="minorHAnsi"/>
                <w:i/>
                <w:iCs/>
                <w:sz w:val="20"/>
                <w:szCs w:val="20"/>
              </w:rPr>
              <w:t>Client Group token provided is not valid.</w:t>
            </w:r>
          </w:p>
        </w:tc>
        <w:tc>
          <w:tcPr>
            <w:tcW w:w="1050" w:type="dxa"/>
          </w:tcPr>
          <w:p w14:paraId="5E5393E3" w14:textId="77777777" w:rsidR="00041A2C" w:rsidRPr="007C44DB" w:rsidRDefault="00041A2C" w:rsidP="00041A2C">
            <w:pPr>
              <w:spacing w:before="60" w:after="60"/>
              <w:rPr>
                <w:rFonts w:asciiTheme="minorHAnsi" w:hAnsiTheme="minorHAnsi" w:cstheme="minorHAnsi"/>
                <w:sz w:val="20"/>
                <w:szCs w:val="20"/>
              </w:rPr>
            </w:pPr>
          </w:p>
        </w:tc>
        <w:tc>
          <w:tcPr>
            <w:tcW w:w="1234" w:type="dxa"/>
          </w:tcPr>
          <w:p w14:paraId="475D65BF" w14:textId="77777777" w:rsidR="00041A2C" w:rsidRPr="007C44DB" w:rsidRDefault="00041A2C" w:rsidP="00041A2C">
            <w:pPr>
              <w:spacing w:before="60" w:after="60"/>
              <w:rPr>
                <w:rFonts w:asciiTheme="minorHAnsi" w:hAnsiTheme="minorHAnsi" w:cstheme="minorHAnsi"/>
                <w:sz w:val="20"/>
                <w:szCs w:val="20"/>
              </w:rPr>
            </w:pPr>
          </w:p>
        </w:tc>
      </w:tr>
    </w:tbl>
    <w:p w14:paraId="7A85A7C5" w14:textId="77777777" w:rsidR="00041A2C" w:rsidRPr="007C44DB" w:rsidRDefault="00F92499" w:rsidP="00041A2C">
      <w:pPr>
        <w:pStyle w:val="Heading2"/>
        <w:rPr>
          <w:rFonts w:cstheme="minorHAnsi"/>
          <w:u w:val="single"/>
        </w:rPr>
      </w:pPr>
      <w:bookmarkStart w:id="7" w:name="_Toc40702660"/>
      <w:bookmarkStart w:id="8" w:name="_Toc83738615"/>
      <w:r w:rsidRPr="007C44DB">
        <w:rPr>
          <w:rFonts w:cstheme="minorHAnsi"/>
        </w:rPr>
        <w:lastRenderedPageBreak/>
        <w:t>NEXDOC_Dairy_Conformance_TC002</w:t>
      </w:r>
      <w:bookmarkEnd w:id="7"/>
      <w:bookmarkEnd w:id="8"/>
    </w:p>
    <w:tbl>
      <w:tblPr>
        <w:tblStyle w:val="TableGrid"/>
        <w:tblW w:w="5350" w:type="pct"/>
        <w:tblLayout w:type="fixed"/>
        <w:tblLook w:val="04A0" w:firstRow="1" w:lastRow="0" w:firstColumn="1" w:lastColumn="0" w:noHBand="0" w:noVBand="1"/>
      </w:tblPr>
      <w:tblGrid>
        <w:gridCol w:w="2306"/>
        <w:gridCol w:w="7996"/>
      </w:tblGrid>
      <w:tr w:rsidR="00532EB2" w14:paraId="4B9870A6" w14:textId="77777777" w:rsidTr="00041A2C">
        <w:trPr>
          <w:trHeight w:val="263"/>
        </w:trPr>
        <w:tc>
          <w:tcPr>
            <w:tcW w:w="2306" w:type="dxa"/>
            <w:shd w:val="clear" w:color="auto" w:fill="BFBFBF" w:themeFill="background1" w:themeFillShade="BF"/>
          </w:tcPr>
          <w:p w14:paraId="74822DE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995" w:type="dxa"/>
          </w:tcPr>
          <w:p w14:paraId="41288C3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NEXDOC_Dairy_Conformance_TC002</w:t>
            </w:r>
          </w:p>
        </w:tc>
      </w:tr>
      <w:tr w:rsidR="00532EB2" w14:paraId="4B590083" w14:textId="77777777" w:rsidTr="00041A2C">
        <w:trPr>
          <w:trHeight w:val="629"/>
        </w:trPr>
        <w:tc>
          <w:tcPr>
            <w:tcW w:w="2306" w:type="dxa"/>
            <w:shd w:val="clear" w:color="auto" w:fill="BFBFBF" w:themeFill="background1" w:themeFillShade="BF"/>
          </w:tcPr>
          <w:p w14:paraId="3226798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995" w:type="dxa"/>
          </w:tcPr>
          <w:p w14:paraId="0910249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 validates and returns errors with below fault codes when an external software user submits a dairy REX to France (EU country) without an AHECC code using REX Submission web service</w:t>
            </w:r>
          </w:p>
        </w:tc>
      </w:tr>
      <w:tr w:rsidR="00532EB2" w14:paraId="04E8F915" w14:textId="77777777" w:rsidTr="00041A2C">
        <w:trPr>
          <w:trHeight w:val="629"/>
        </w:trPr>
        <w:tc>
          <w:tcPr>
            <w:tcW w:w="2306" w:type="dxa"/>
            <w:shd w:val="clear" w:color="auto" w:fill="BFBFBF" w:themeFill="background1" w:themeFillShade="BF"/>
          </w:tcPr>
          <w:p w14:paraId="30756FE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995" w:type="dxa"/>
          </w:tcPr>
          <w:p w14:paraId="2452508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To ensure that NEXDOC validates and returns errors with below fault codes when an external software user submits a</w:t>
            </w:r>
            <w:r w:rsidRPr="007C44DB">
              <w:rPr>
                <w:rFonts w:asciiTheme="minorHAnsi" w:hAnsiTheme="minorHAnsi" w:cstheme="minorHAnsi"/>
                <w:i/>
                <w:sz w:val="20"/>
                <w:szCs w:val="20"/>
              </w:rPr>
              <w:t xml:space="preserve"> </w:t>
            </w:r>
            <w:r w:rsidRPr="007C44DB">
              <w:rPr>
                <w:rFonts w:asciiTheme="minorHAnsi" w:hAnsiTheme="minorHAnsi" w:cstheme="minorHAnsi"/>
                <w:sz w:val="20"/>
                <w:szCs w:val="20"/>
              </w:rPr>
              <w:t>dairy REX to France (EU country) without an AHECC code using REX Submission web service: 809 and 330.</w:t>
            </w:r>
          </w:p>
        </w:tc>
      </w:tr>
      <w:tr w:rsidR="00532EB2" w14:paraId="1942BE26" w14:textId="77777777" w:rsidTr="00041A2C">
        <w:trPr>
          <w:trHeight w:val="494"/>
        </w:trPr>
        <w:tc>
          <w:tcPr>
            <w:tcW w:w="2306" w:type="dxa"/>
            <w:shd w:val="clear" w:color="auto" w:fill="BFBFBF" w:themeFill="background1" w:themeFillShade="BF"/>
          </w:tcPr>
          <w:p w14:paraId="78A8558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995" w:type="dxa"/>
          </w:tcPr>
          <w:p w14:paraId="6CE5C6AD" w14:textId="77777777" w:rsidR="00041A2C" w:rsidRPr="007C44DB" w:rsidRDefault="00F92499" w:rsidP="00041A2C">
            <w:pPr>
              <w:pStyle w:val="ListParagraph"/>
              <w:numPr>
                <w:ilvl w:val="0"/>
                <w:numId w:val="15"/>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4603C253" w14:textId="77777777" w:rsidR="00041A2C" w:rsidRPr="007C44DB" w:rsidRDefault="00F92499" w:rsidP="00041A2C">
            <w:pPr>
              <w:pStyle w:val="ListParagraph"/>
              <w:numPr>
                <w:ilvl w:val="0"/>
                <w:numId w:val="15"/>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tc>
      </w:tr>
      <w:tr w:rsidR="00532EB2" w14:paraId="1D3CDFE0" w14:textId="77777777" w:rsidTr="00041A2C">
        <w:trPr>
          <w:trHeight w:val="945"/>
        </w:trPr>
        <w:tc>
          <w:tcPr>
            <w:tcW w:w="2306" w:type="dxa"/>
            <w:shd w:val="clear" w:color="auto" w:fill="BFBFBF" w:themeFill="background1" w:themeFillShade="BF"/>
          </w:tcPr>
          <w:p w14:paraId="3085830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995" w:type="dxa"/>
          </w:tcPr>
          <w:p w14:paraId="0D00B1D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6EB30FB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666FE44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D958C8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3A2961FD" w14:textId="77777777" w:rsidTr="00041A2C">
        <w:trPr>
          <w:trHeight w:val="263"/>
        </w:trPr>
        <w:tc>
          <w:tcPr>
            <w:tcW w:w="2306" w:type="dxa"/>
            <w:shd w:val="clear" w:color="auto" w:fill="BFBFBF" w:themeFill="background1" w:themeFillShade="BF"/>
          </w:tcPr>
          <w:p w14:paraId="43655D2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995" w:type="dxa"/>
          </w:tcPr>
          <w:p w14:paraId="22B2A32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2481CB42" w14:textId="77777777" w:rsidTr="00041A2C">
        <w:trPr>
          <w:trHeight w:val="272"/>
        </w:trPr>
        <w:tc>
          <w:tcPr>
            <w:tcW w:w="2306" w:type="dxa"/>
            <w:shd w:val="clear" w:color="auto" w:fill="BFBFBF" w:themeFill="background1" w:themeFillShade="BF"/>
          </w:tcPr>
          <w:p w14:paraId="60A0EC7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995" w:type="dxa"/>
          </w:tcPr>
          <w:p w14:paraId="189B9A7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2D35D31C" w14:textId="77777777" w:rsidTr="00041A2C">
        <w:trPr>
          <w:trHeight w:val="442"/>
        </w:trPr>
        <w:tc>
          <w:tcPr>
            <w:tcW w:w="2306" w:type="dxa"/>
            <w:shd w:val="clear" w:color="auto" w:fill="BFBFBF" w:themeFill="background1" w:themeFillShade="BF"/>
          </w:tcPr>
          <w:p w14:paraId="225F586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995" w:type="dxa"/>
          </w:tcPr>
          <w:p w14:paraId="3ECF2E7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 Validates missing AHECC code for a dairy REX submitted to France (EU) via REX Submission web service and returns valid fault codes: 809 &amp; 330</w:t>
            </w:r>
          </w:p>
        </w:tc>
      </w:tr>
      <w:tr w:rsidR="00532EB2" w14:paraId="4456F9F6" w14:textId="77777777" w:rsidTr="00041A2C">
        <w:trPr>
          <w:trHeight w:val="272"/>
        </w:trPr>
        <w:tc>
          <w:tcPr>
            <w:tcW w:w="2306" w:type="dxa"/>
            <w:shd w:val="clear" w:color="auto" w:fill="BFBFBF" w:themeFill="background1" w:themeFillShade="BF"/>
          </w:tcPr>
          <w:p w14:paraId="04F0B12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995" w:type="dxa"/>
          </w:tcPr>
          <w:p w14:paraId="20C86EF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NEXDOC_Dairy_Conformance_TC002_LodgeREXRequest.xml</w:t>
            </w:r>
          </w:p>
        </w:tc>
      </w:tr>
      <w:tr w:rsidR="00532EB2" w14:paraId="10B55A20" w14:textId="77777777" w:rsidTr="00041A2C">
        <w:trPr>
          <w:trHeight w:val="263"/>
        </w:trPr>
        <w:tc>
          <w:tcPr>
            <w:tcW w:w="2306" w:type="dxa"/>
            <w:shd w:val="clear" w:color="auto" w:fill="BFBFBF" w:themeFill="background1" w:themeFillShade="BF"/>
          </w:tcPr>
          <w:p w14:paraId="57C03D9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995" w:type="dxa"/>
          </w:tcPr>
          <w:p w14:paraId="0507A0E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NEXDOC_Dairy_Conformance_TC002_LodgeREXResponse.xml</w:t>
            </w:r>
          </w:p>
        </w:tc>
      </w:tr>
    </w:tbl>
    <w:p w14:paraId="184F2FAE"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382" w:type="pct"/>
        <w:tblLayout w:type="fixed"/>
        <w:tblLook w:val="04A0" w:firstRow="1" w:lastRow="0" w:firstColumn="1" w:lastColumn="0" w:noHBand="0" w:noVBand="1"/>
      </w:tblPr>
      <w:tblGrid>
        <w:gridCol w:w="273"/>
        <w:gridCol w:w="4401"/>
        <w:gridCol w:w="3455"/>
        <w:gridCol w:w="1020"/>
        <w:gridCol w:w="1215"/>
      </w:tblGrid>
      <w:tr w:rsidR="00532EB2" w14:paraId="7B6BB0EC" w14:textId="77777777" w:rsidTr="00041A2C">
        <w:trPr>
          <w:trHeight w:val="344"/>
        </w:trPr>
        <w:tc>
          <w:tcPr>
            <w:tcW w:w="272" w:type="dxa"/>
            <w:shd w:val="clear" w:color="auto" w:fill="BFBFBF" w:themeFill="background1" w:themeFillShade="BF"/>
          </w:tcPr>
          <w:p w14:paraId="30E4E693" w14:textId="77777777" w:rsidR="00041A2C" w:rsidRPr="007C44DB" w:rsidRDefault="00041A2C" w:rsidP="00041A2C">
            <w:pPr>
              <w:spacing w:before="60" w:after="60"/>
              <w:jc w:val="center"/>
              <w:rPr>
                <w:rFonts w:asciiTheme="minorHAnsi" w:hAnsiTheme="minorHAnsi" w:cstheme="minorHAnsi"/>
                <w:b/>
                <w:sz w:val="20"/>
                <w:szCs w:val="20"/>
              </w:rPr>
            </w:pPr>
          </w:p>
        </w:tc>
        <w:tc>
          <w:tcPr>
            <w:tcW w:w="4401" w:type="dxa"/>
            <w:shd w:val="clear" w:color="auto" w:fill="BFBFBF" w:themeFill="background1" w:themeFillShade="BF"/>
          </w:tcPr>
          <w:p w14:paraId="586E705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455" w:type="dxa"/>
            <w:shd w:val="clear" w:color="auto" w:fill="BFBFBF" w:themeFill="background1" w:themeFillShade="BF"/>
          </w:tcPr>
          <w:p w14:paraId="1FD98D42"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20" w:type="dxa"/>
            <w:shd w:val="clear" w:color="auto" w:fill="BFBFBF" w:themeFill="background1" w:themeFillShade="BF"/>
          </w:tcPr>
          <w:p w14:paraId="780CDEE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15" w:type="dxa"/>
            <w:shd w:val="clear" w:color="auto" w:fill="BFBFBF" w:themeFill="background1" w:themeFillShade="BF"/>
          </w:tcPr>
          <w:p w14:paraId="20D08ADB"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73532F2C" w14:textId="77777777" w:rsidTr="00041A2C">
        <w:trPr>
          <w:trHeight w:val="1124"/>
        </w:trPr>
        <w:tc>
          <w:tcPr>
            <w:tcW w:w="272" w:type="dxa"/>
            <w:shd w:val="clear" w:color="auto" w:fill="BFBFBF" w:themeFill="background1" w:themeFillShade="BF"/>
          </w:tcPr>
          <w:p w14:paraId="6D6F44D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401" w:type="dxa"/>
          </w:tcPr>
          <w:p w14:paraId="60B1F1A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2590A15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“NEXDOC_Dairy_Conformance_TC002_LodgeRequest.xml”</w:t>
            </w:r>
          </w:p>
        </w:tc>
        <w:tc>
          <w:tcPr>
            <w:tcW w:w="3455" w:type="dxa"/>
          </w:tcPr>
          <w:p w14:paraId="388B0C6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“NEXDOC_Dairy_Conformance_TC002_LodgeREXRequest.xml“is accessed successfully.</w:t>
            </w:r>
          </w:p>
        </w:tc>
        <w:tc>
          <w:tcPr>
            <w:tcW w:w="1020" w:type="dxa"/>
          </w:tcPr>
          <w:p w14:paraId="4967BE48" w14:textId="77777777" w:rsidR="00041A2C" w:rsidRPr="007C44DB" w:rsidRDefault="00041A2C" w:rsidP="00041A2C">
            <w:pPr>
              <w:spacing w:before="60" w:after="60"/>
              <w:rPr>
                <w:rFonts w:asciiTheme="minorHAnsi" w:hAnsiTheme="minorHAnsi" w:cstheme="minorHAnsi"/>
                <w:sz w:val="20"/>
                <w:szCs w:val="20"/>
              </w:rPr>
            </w:pPr>
          </w:p>
        </w:tc>
        <w:tc>
          <w:tcPr>
            <w:tcW w:w="1215" w:type="dxa"/>
          </w:tcPr>
          <w:p w14:paraId="2BFBBB75" w14:textId="77777777" w:rsidR="00041A2C" w:rsidRPr="007C44DB" w:rsidRDefault="00041A2C" w:rsidP="00041A2C">
            <w:pPr>
              <w:spacing w:before="60" w:after="60"/>
              <w:rPr>
                <w:rFonts w:asciiTheme="minorHAnsi" w:hAnsiTheme="minorHAnsi" w:cstheme="minorHAnsi"/>
                <w:sz w:val="20"/>
                <w:szCs w:val="20"/>
              </w:rPr>
            </w:pPr>
          </w:p>
        </w:tc>
      </w:tr>
      <w:tr w:rsidR="00532EB2" w14:paraId="64316068" w14:textId="77777777" w:rsidTr="00041A2C">
        <w:trPr>
          <w:trHeight w:val="2737"/>
        </w:trPr>
        <w:tc>
          <w:tcPr>
            <w:tcW w:w="272" w:type="dxa"/>
            <w:shd w:val="clear" w:color="auto" w:fill="BFBFBF" w:themeFill="background1" w:themeFillShade="BF"/>
          </w:tcPr>
          <w:p w14:paraId="5945A99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401" w:type="dxa"/>
          </w:tcPr>
          <w:p w14:paraId="6088C4F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79F9759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“https://online-vnd.agriculture.gov.au/NEXDOC-ws-ext-proxy/REXSubmissionService“</w:t>
            </w:r>
          </w:p>
        </w:tc>
        <w:tc>
          <w:tcPr>
            <w:tcW w:w="3455" w:type="dxa"/>
          </w:tcPr>
          <w:p w14:paraId="7221530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 validates and returns below fault codes and error messages:</w:t>
            </w:r>
          </w:p>
          <w:p w14:paraId="037C569F" w14:textId="4C79B05E" w:rsidR="00041A2C" w:rsidRPr="007C44DB" w:rsidRDefault="00F039CF" w:rsidP="00041A2C">
            <w:pPr>
              <w:pStyle w:val="ListParagraph"/>
              <w:numPr>
                <w:ilvl w:val="0"/>
                <w:numId w:val="39"/>
              </w:numPr>
              <w:spacing w:before="60" w:after="60"/>
              <w:contextualSpacing w:val="0"/>
              <w:rPr>
                <w:rFonts w:asciiTheme="minorHAnsi" w:hAnsiTheme="minorHAnsi" w:cstheme="minorHAnsi"/>
                <w:sz w:val="20"/>
                <w:szCs w:val="20"/>
              </w:rPr>
            </w:pPr>
            <w:r>
              <w:rPr>
                <w:rFonts w:asciiTheme="minorHAnsi" w:hAnsiTheme="minorHAnsi" w:cstheme="minorHAnsi"/>
                <w:sz w:val="20"/>
                <w:szCs w:val="20"/>
              </w:rPr>
              <w:t xml:space="preserve">Fault Code - </w:t>
            </w:r>
            <w:r w:rsidR="00F92499" w:rsidRPr="007C44DB">
              <w:rPr>
                <w:rFonts w:asciiTheme="minorHAnsi" w:hAnsiTheme="minorHAnsi" w:cstheme="minorHAnsi"/>
                <w:sz w:val="20"/>
                <w:szCs w:val="20"/>
              </w:rPr>
              <w:t>809</w:t>
            </w:r>
          </w:p>
          <w:p w14:paraId="5413C217" w14:textId="4D628AF1" w:rsidR="00041A2C" w:rsidRPr="00C8678B" w:rsidRDefault="00C8678B" w:rsidP="00C0312E">
            <w:pPr>
              <w:pStyle w:val="ListParagraph"/>
              <w:spacing w:before="60" w:after="60"/>
              <w:ind w:left="360"/>
              <w:contextualSpacing w:val="0"/>
              <w:rPr>
                <w:rFonts w:asciiTheme="minorHAnsi" w:hAnsiTheme="minorHAnsi" w:cstheme="minorHAnsi"/>
                <w:i/>
                <w:iCs/>
                <w:sz w:val="20"/>
                <w:szCs w:val="20"/>
              </w:rPr>
            </w:pPr>
            <w:r>
              <w:rPr>
                <w:rFonts w:asciiTheme="minorHAnsi" w:hAnsiTheme="minorHAnsi" w:cstheme="minorHAnsi"/>
                <w:sz w:val="20"/>
                <w:szCs w:val="20"/>
              </w:rPr>
              <w:t xml:space="preserve">Fault message </w:t>
            </w:r>
            <w:r w:rsidRPr="00C8678B">
              <w:rPr>
                <w:rFonts w:asciiTheme="minorHAnsi" w:hAnsiTheme="minorHAnsi" w:cstheme="minorHAnsi"/>
                <w:i/>
                <w:iCs/>
                <w:sz w:val="20"/>
                <w:szCs w:val="20"/>
              </w:rPr>
              <w:t xml:space="preserve">- </w:t>
            </w:r>
            <w:r w:rsidR="00F92499" w:rsidRPr="00C8678B">
              <w:rPr>
                <w:rFonts w:asciiTheme="minorHAnsi" w:hAnsiTheme="minorHAnsi" w:cstheme="minorHAnsi"/>
                <w:i/>
                <w:iCs/>
                <w:sz w:val="20"/>
                <w:szCs w:val="20"/>
              </w:rPr>
              <w:t>Line number 1: If Dest or Transit country is E</w:t>
            </w:r>
            <w:r w:rsidR="00C0312E" w:rsidRPr="00C8678B">
              <w:rPr>
                <w:rFonts w:asciiTheme="minorHAnsi" w:hAnsiTheme="minorHAnsi" w:cstheme="minorHAnsi"/>
                <w:i/>
                <w:iCs/>
                <w:sz w:val="20"/>
                <w:szCs w:val="20"/>
              </w:rPr>
              <w:t>C</w:t>
            </w:r>
            <w:r w:rsidR="00F92499" w:rsidRPr="00C8678B">
              <w:rPr>
                <w:rFonts w:asciiTheme="minorHAnsi" w:hAnsiTheme="minorHAnsi" w:cstheme="minorHAnsi"/>
                <w:i/>
                <w:iCs/>
                <w:sz w:val="20"/>
                <w:szCs w:val="20"/>
              </w:rPr>
              <w:t xml:space="preserve">, AHECC is mandatory and max one AHECC per REX allowed for the commodity. </w:t>
            </w:r>
          </w:p>
          <w:p w14:paraId="1509CC44" w14:textId="38C8296F" w:rsidR="00041A2C" w:rsidRPr="007C44DB" w:rsidRDefault="00F039CF" w:rsidP="00041A2C">
            <w:pPr>
              <w:pStyle w:val="ListParagraph"/>
              <w:numPr>
                <w:ilvl w:val="0"/>
                <w:numId w:val="39"/>
              </w:numPr>
              <w:spacing w:before="60" w:after="60"/>
              <w:contextualSpacing w:val="0"/>
              <w:rPr>
                <w:rFonts w:asciiTheme="minorHAnsi" w:hAnsiTheme="minorHAnsi" w:cstheme="minorHAnsi"/>
                <w:sz w:val="20"/>
                <w:szCs w:val="20"/>
              </w:rPr>
            </w:pPr>
            <w:r>
              <w:rPr>
                <w:rFonts w:asciiTheme="minorHAnsi" w:hAnsiTheme="minorHAnsi" w:cstheme="minorHAnsi"/>
                <w:sz w:val="20"/>
                <w:szCs w:val="20"/>
              </w:rPr>
              <w:t xml:space="preserve">Fault Code - </w:t>
            </w:r>
            <w:r w:rsidR="00F92499" w:rsidRPr="007C44DB">
              <w:rPr>
                <w:rFonts w:asciiTheme="minorHAnsi" w:hAnsiTheme="minorHAnsi" w:cstheme="minorHAnsi"/>
                <w:sz w:val="20"/>
                <w:szCs w:val="20"/>
              </w:rPr>
              <w:t>330</w:t>
            </w:r>
          </w:p>
          <w:p w14:paraId="33EE135D" w14:textId="76E360A0" w:rsidR="00041A2C" w:rsidRPr="007C44DB" w:rsidRDefault="00BF3B6D" w:rsidP="00C0312E">
            <w:pPr>
              <w:pStyle w:val="ListParagraph"/>
              <w:spacing w:before="60" w:after="60"/>
              <w:ind w:left="360"/>
              <w:contextualSpacing w:val="0"/>
              <w:rPr>
                <w:rFonts w:asciiTheme="minorHAnsi" w:hAnsiTheme="minorHAnsi" w:cstheme="minorHAnsi"/>
                <w:sz w:val="20"/>
                <w:szCs w:val="20"/>
              </w:rPr>
            </w:pPr>
            <w:r>
              <w:rPr>
                <w:rFonts w:asciiTheme="minorHAnsi" w:hAnsiTheme="minorHAnsi" w:cstheme="minorHAnsi"/>
                <w:sz w:val="20"/>
                <w:szCs w:val="20"/>
              </w:rPr>
              <w:t>Fault</w:t>
            </w:r>
            <w:r w:rsidR="00C8678B">
              <w:rPr>
                <w:rFonts w:asciiTheme="minorHAnsi" w:hAnsiTheme="minorHAnsi" w:cstheme="minorHAnsi"/>
                <w:sz w:val="20"/>
                <w:szCs w:val="20"/>
              </w:rPr>
              <w:t xml:space="preserve"> message - </w:t>
            </w:r>
            <w:r w:rsidR="00F92499" w:rsidRPr="00C8678B">
              <w:rPr>
                <w:rFonts w:asciiTheme="minorHAnsi" w:hAnsiTheme="minorHAnsi" w:cstheme="minorHAnsi"/>
                <w:i/>
                <w:iCs/>
                <w:sz w:val="20"/>
                <w:szCs w:val="20"/>
              </w:rPr>
              <w:t>The AHECC code must be provided when requesting your EDN through SEW</w:t>
            </w:r>
          </w:p>
        </w:tc>
        <w:tc>
          <w:tcPr>
            <w:tcW w:w="1020" w:type="dxa"/>
          </w:tcPr>
          <w:p w14:paraId="4F699546" w14:textId="77777777" w:rsidR="00041A2C" w:rsidRPr="007C44DB" w:rsidRDefault="00041A2C" w:rsidP="00041A2C">
            <w:pPr>
              <w:spacing w:before="60" w:after="60"/>
              <w:rPr>
                <w:rFonts w:asciiTheme="minorHAnsi" w:hAnsiTheme="minorHAnsi" w:cstheme="minorHAnsi"/>
                <w:sz w:val="20"/>
                <w:szCs w:val="20"/>
              </w:rPr>
            </w:pPr>
          </w:p>
        </w:tc>
        <w:tc>
          <w:tcPr>
            <w:tcW w:w="1215" w:type="dxa"/>
          </w:tcPr>
          <w:p w14:paraId="20908B01" w14:textId="77777777" w:rsidR="00041A2C" w:rsidRPr="007C44DB" w:rsidRDefault="00041A2C" w:rsidP="00041A2C">
            <w:pPr>
              <w:spacing w:before="60" w:after="60"/>
              <w:rPr>
                <w:rFonts w:asciiTheme="minorHAnsi" w:hAnsiTheme="minorHAnsi" w:cstheme="minorHAnsi"/>
                <w:sz w:val="20"/>
                <w:szCs w:val="20"/>
              </w:rPr>
            </w:pPr>
          </w:p>
        </w:tc>
      </w:tr>
    </w:tbl>
    <w:p w14:paraId="554C54B7" w14:textId="77777777" w:rsidR="00041A2C" w:rsidRPr="007C44DB" w:rsidRDefault="00F92499" w:rsidP="00041A2C">
      <w:pPr>
        <w:pStyle w:val="Heading2"/>
        <w:rPr>
          <w:rFonts w:cstheme="minorHAnsi"/>
          <w:u w:val="single"/>
        </w:rPr>
      </w:pPr>
      <w:bookmarkStart w:id="9" w:name="_Toc40702661"/>
      <w:bookmarkStart w:id="10" w:name="_Toc83738616"/>
      <w:r w:rsidRPr="007C44DB">
        <w:rPr>
          <w:rFonts w:cstheme="minorHAnsi"/>
        </w:rPr>
        <w:lastRenderedPageBreak/>
        <w:t>NEXDOC_Dairy_Conformance_TC003</w:t>
      </w:r>
      <w:bookmarkEnd w:id="9"/>
      <w:bookmarkEnd w:id="10"/>
    </w:p>
    <w:tbl>
      <w:tblPr>
        <w:tblStyle w:val="TableGrid"/>
        <w:tblW w:w="4999" w:type="pct"/>
        <w:tblLayout w:type="fixed"/>
        <w:tblLook w:val="04A0" w:firstRow="1" w:lastRow="0" w:firstColumn="1" w:lastColumn="0" w:noHBand="0" w:noVBand="1"/>
      </w:tblPr>
      <w:tblGrid>
        <w:gridCol w:w="2388"/>
        <w:gridCol w:w="7238"/>
      </w:tblGrid>
      <w:tr w:rsidR="00532EB2" w14:paraId="13314F92" w14:textId="77777777" w:rsidTr="00041A2C">
        <w:tc>
          <w:tcPr>
            <w:tcW w:w="2388" w:type="dxa"/>
            <w:shd w:val="clear" w:color="auto" w:fill="BFBFBF" w:themeFill="background1" w:themeFillShade="BF"/>
          </w:tcPr>
          <w:p w14:paraId="6C5ACFA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239" w:type="dxa"/>
          </w:tcPr>
          <w:p w14:paraId="72DC944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NEXDOC_Dairy_Conformance_TC003</w:t>
            </w:r>
          </w:p>
        </w:tc>
      </w:tr>
      <w:tr w:rsidR="00532EB2" w14:paraId="35A8C35F" w14:textId="77777777" w:rsidTr="00041A2C">
        <w:tc>
          <w:tcPr>
            <w:tcW w:w="2388" w:type="dxa"/>
            <w:shd w:val="clear" w:color="auto" w:fill="BFBFBF" w:themeFill="background1" w:themeFillShade="BF"/>
          </w:tcPr>
          <w:p w14:paraId="65C65D8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239" w:type="dxa"/>
          </w:tcPr>
          <w:p w14:paraId="05FF7E9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submits a dairy REX to ORDER status using REX submission web service</w:t>
            </w:r>
          </w:p>
        </w:tc>
      </w:tr>
      <w:tr w:rsidR="00532EB2" w14:paraId="7799F0B3" w14:textId="77777777" w:rsidTr="00041A2C">
        <w:tc>
          <w:tcPr>
            <w:tcW w:w="2388" w:type="dxa"/>
            <w:shd w:val="clear" w:color="auto" w:fill="BFBFBF" w:themeFill="background1" w:themeFillShade="BF"/>
          </w:tcPr>
          <w:p w14:paraId="265BDCC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239" w:type="dxa"/>
          </w:tcPr>
          <w:p w14:paraId="2D3223F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To ensure an external software user is able to submit dairy REX to NEXDOC system via REX Submission web service and NEXDOC returns REX Number with a status ORDR.</w:t>
            </w:r>
          </w:p>
        </w:tc>
      </w:tr>
      <w:tr w:rsidR="00532EB2" w14:paraId="2B8333BA" w14:textId="77777777" w:rsidTr="00041A2C">
        <w:tc>
          <w:tcPr>
            <w:tcW w:w="2388" w:type="dxa"/>
            <w:shd w:val="clear" w:color="auto" w:fill="BFBFBF" w:themeFill="background1" w:themeFillShade="BF"/>
          </w:tcPr>
          <w:p w14:paraId="67B3F18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239" w:type="dxa"/>
          </w:tcPr>
          <w:p w14:paraId="7D465EB3" w14:textId="77777777" w:rsidR="00041A2C" w:rsidRPr="007C44DB" w:rsidRDefault="00F92499" w:rsidP="00041A2C">
            <w:pPr>
              <w:pStyle w:val="ListParagraph"/>
              <w:numPr>
                <w:ilvl w:val="0"/>
                <w:numId w:val="1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0FABE6E0" w14:textId="77777777" w:rsidR="00041A2C" w:rsidRPr="007C44DB" w:rsidRDefault="00F92499" w:rsidP="00041A2C">
            <w:pPr>
              <w:pStyle w:val="ListParagraph"/>
              <w:numPr>
                <w:ilvl w:val="0"/>
                <w:numId w:val="1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User has valid client token and belongs to Client group that is registered for dairy </w:t>
            </w:r>
          </w:p>
          <w:p w14:paraId="50C4DDF0" w14:textId="77777777" w:rsidR="00041A2C" w:rsidRPr="007C44DB" w:rsidRDefault="00F92499" w:rsidP="00041A2C">
            <w:pPr>
              <w:pStyle w:val="ListParagraph"/>
              <w:numPr>
                <w:ilvl w:val="0"/>
                <w:numId w:val="1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Reference data and configuration exist in NEXDOC for the exporting country for the product line in the REX</w:t>
            </w:r>
          </w:p>
        </w:tc>
      </w:tr>
      <w:tr w:rsidR="00532EB2" w14:paraId="7336B7E8" w14:textId="77777777" w:rsidTr="00041A2C">
        <w:tc>
          <w:tcPr>
            <w:tcW w:w="2388" w:type="dxa"/>
            <w:shd w:val="clear" w:color="auto" w:fill="BFBFBF" w:themeFill="background1" w:themeFillShade="BF"/>
          </w:tcPr>
          <w:p w14:paraId="636443D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239" w:type="dxa"/>
          </w:tcPr>
          <w:p w14:paraId="188C07D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4F16AB4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33B5EEF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59DD66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02A50909" w14:textId="77777777" w:rsidTr="00041A2C">
        <w:tc>
          <w:tcPr>
            <w:tcW w:w="2388" w:type="dxa"/>
            <w:shd w:val="clear" w:color="auto" w:fill="BFBFBF" w:themeFill="background1" w:themeFillShade="BF"/>
          </w:tcPr>
          <w:p w14:paraId="153A299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239" w:type="dxa"/>
          </w:tcPr>
          <w:p w14:paraId="735AEF8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3BB93C46" w14:textId="77777777" w:rsidTr="00041A2C">
        <w:tc>
          <w:tcPr>
            <w:tcW w:w="2388" w:type="dxa"/>
            <w:shd w:val="clear" w:color="auto" w:fill="BFBFBF" w:themeFill="background1" w:themeFillShade="BF"/>
          </w:tcPr>
          <w:p w14:paraId="105847D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239" w:type="dxa"/>
          </w:tcPr>
          <w:p w14:paraId="25C96F2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Order REX</w:t>
            </w:r>
          </w:p>
        </w:tc>
      </w:tr>
      <w:tr w:rsidR="00532EB2" w14:paraId="09C3956E" w14:textId="77777777" w:rsidTr="00041A2C">
        <w:tc>
          <w:tcPr>
            <w:tcW w:w="2388" w:type="dxa"/>
            <w:shd w:val="clear" w:color="auto" w:fill="BFBFBF" w:themeFill="background1" w:themeFillShade="BF"/>
          </w:tcPr>
          <w:p w14:paraId="4C4A29D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239" w:type="dxa"/>
          </w:tcPr>
          <w:p w14:paraId="5434D45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is submitted to a status @ ORDR and NEXDOC returns a REX Number</w:t>
            </w:r>
          </w:p>
        </w:tc>
      </w:tr>
      <w:tr w:rsidR="00532EB2" w14:paraId="50F247A6" w14:textId="77777777" w:rsidTr="00041A2C">
        <w:tc>
          <w:tcPr>
            <w:tcW w:w="2388" w:type="dxa"/>
            <w:shd w:val="clear" w:color="auto" w:fill="BFBFBF" w:themeFill="background1" w:themeFillShade="BF"/>
          </w:tcPr>
          <w:p w14:paraId="2F4865C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239" w:type="dxa"/>
          </w:tcPr>
          <w:p w14:paraId="0775E58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NEXDOC_Dairy_Conformance_TC003_OrderREXRequest.xml</w:t>
            </w:r>
          </w:p>
        </w:tc>
      </w:tr>
      <w:tr w:rsidR="00532EB2" w14:paraId="74592906" w14:textId="77777777" w:rsidTr="00041A2C">
        <w:tc>
          <w:tcPr>
            <w:tcW w:w="2388" w:type="dxa"/>
            <w:shd w:val="clear" w:color="auto" w:fill="BFBFBF" w:themeFill="background1" w:themeFillShade="BF"/>
          </w:tcPr>
          <w:p w14:paraId="79B3979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239" w:type="dxa"/>
          </w:tcPr>
          <w:p w14:paraId="79CACE4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NEXDOC_Dairy_Conformance_TC003_OrderREXResponse.xml</w:t>
            </w:r>
          </w:p>
        </w:tc>
      </w:tr>
    </w:tbl>
    <w:p w14:paraId="1B87CF48"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000" w:type="pct"/>
        <w:tblLayout w:type="fixed"/>
        <w:tblLook w:val="04A0" w:firstRow="1" w:lastRow="0" w:firstColumn="1" w:lastColumn="0" w:noHBand="0" w:noVBand="1"/>
      </w:tblPr>
      <w:tblGrid>
        <w:gridCol w:w="272"/>
        <w:gridCol w:w="3692"/>
        <w:gridCol w:w="3544"/>
        <w:gridCol w:w="992"/>
        <w:gridCol w:w="1128"/>
      </w:tblGrid>
      <w:tr w:rsidR="00532EB2" w14:paraId="3BDCCFC1" w14:textId="77777777" w:rsidTr="00041A2C">
        <w:tc>
          <w:tcPr>
            <w:tcW w:w="272" w:type="dxa"/>
            <w:shd w:val="clear" w:color="auto" w:fill="BFBFBF" w:themeFill="background1" w:themeFillShade="BF"/>
          </w:tcPr>
          <w:p w14:paraId="4427B9A0" w14:textId="77777777" w:rsidR="00041A2C" w:rsidRPr="007C44DB" w:rsidRDefault="00041A2C" w:rsidP="00041A2C">
            <w:pPr>
              <w:spacing w:before="60" w:after="60"/>
              <w:jc w:val="center"/>
              <w:rPr>
                <w:rFonts w:asciiTheme="minorHAnsi" w:hAnsiTheme="minorHAnsi" w:cstheme="minorHAnsi"/>
                <w:b/>
                <w:sz w:val="20"/>
                <w:szCs w:val="20"/>
              </w:rPr>
            </w:pPr>
          </w:p>
        </w:tc>
        <w:tc>
          <w:tcPr>
            <w:tcW w:w="3692" w:type="dxa"/>
            <w:shd w:val="clear" w:color="auto" w:fill="BFBFBF" w:themeFill="background1" w:themeFillShade="BF"/>
          </w:tcPr>
          <w:p w14:paraId="4308F901"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544" w:type="dxa"/>
            <w:shd w:val="clear" w:color="auto" w:fill="BFBFBF" w:themeFill="background1" w:themeFillShade="BF"/>
          </w:tcPr>
          <w:p w14:paraId="4A4578F3"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663DD718"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28" w:type="dxa"/>
            <w:shd w:val="clear" w:color="auto" w:fill="BFBFBF" w:themeFill="background1" w:themeFillShade="BF"/>
          </w:tcPr>
          <w:p w14:paraId="6D71A53C"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22747BA7" w14:textId="77777777" w:rsidTr="00041A2C">
        <w:tc>
          <w:tcPr>
            <w:tcW w:w="272" w:type="dxa"/>
            <w:shd w:val="clear" w:color="auto" w:fill="BFBFBF" w:themeFill="background1" w:themeFillShade="BF"/>
          </w:tcPr>
          <w:p w14:paraId="211AFAC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692" w:type="dxa"/>
          </w:tcPr>
          <w:p w14:paraId="2312773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167415D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“NEXDOC_Dairy_Conformance_TC003_OrderREXRequest.xml”</w:t>
            </w:r>
          </w:p>
        </w:tc>
        <w:tc>
          <w:tcPr>
            <w:tcW w:w="3544" w:type="dxa"/>
          </w:tcPr>
          <w:p w14:paraId="7E763D3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“NEXDOC_Dairy_Conformance_TC003_OrderREXRequest.xml“is accessed successfully and submitted to the ‘REX Submission’ web service endpoint.</w:t>
            </w:r>
          </w:p>
        </w:tc>
        <w:tc>
          <w:tcPr>
            <w:tcW w:w="992" w:type="dxa"/>
          </w:tcPr>
          <w:p w14:paraId="1917EAC2"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4595E4BA" w14:textId="77777777" w:rsidR="00041A2C" w:rsidRPr="007C44DB" w:rsidRDefault="00041A2C" w:rsidP="00041A2C">
            <w:pPr>
              <w:spacing w:before="60" w:after="60"/>
              <w:rPr>
                <w:rFonts w:asciiTheme="minorHAnsi" w:hAnsiTheme="minorHAnsi" w:cstheme="minorHAnsi"/>
                <w:sz w:val="20"/>
                <w:szCs w:val="20"/>
              </w:rPr>
            </w:pPr>
          </w:p>
        </w:tc>
      </w:tr>
      <w:tr w:rsidR="00532EB2" w14:paraId="1308FAE3" w14:textId="77777777" w:rsidTr="00041A2C">
        <w:tc>
          <w:tcPr>
            <w:tcW w:w="272" w:type="dxa"/>
            <w:shd w:val="clear" w:color="auto" w:fill="BFBFBF" w:themeFill="background1" w:themeFillShade="BF"/>
          </w:tcPr>
          <w:p w14:paraId="69B8857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692" w:type="dxa"/>
          </w:tcPr>
          <w:p w14:paraId="66E5113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7CD2C69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“https://online-vnd.agriculture.gov.au/NEXDOC-ws-ext-proxy/REXSubmissionService“</w:t>
            </w:r>
          </w:p>
        </w:tc>
        <w:tc>
          <w:tcPr>
            <w:tcW w:w="3544" w:type="dxa"/>
          </w:tcPr>
          <w:p w14:paraId="3D199DF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lodged and a success response is returned with the below:</w:t>
            </w:r>
          </w:p>
          <w:p w14:paraId="6C6DDE7C" w14:textId="77777777" w:rsidR="00DA22A6" w:rsidRDefault="00F92499" w:rsidP="00041A2C">
            <w:pPr>
              <w:spacing w:before="60" w:after="60"/>
              <w:rPr>
                <w:rFonts w:asciiTheme="minorHAnsi" w:hAnsiTheme="minorHAnsi" w:cstheme="minorHAnsi"/>
                <w:sz w:val="20"/>
                <w:szCs w:val="20"/>
              </w:rPr>
            </w:pPr>
            <w:r w:rsidRPr="00DA22A6">
              <w:rPr>
                <w:rFonts w:asciiTheme="minorHAnsi" w:hAnsiTheme="minorHAnsi" w:cstheme="minorHAnsi"/>
                <w:i/>
                <w:iCs/>
                <w:sz w:val="20"/>
                <w:szCs w:val="20"/>
              </w:rPr>
              <w:t>“&lt;ns</w:t>
            </w:r>
            <w:r w:rsidR="00F039CF" w:rsidRPr="00DA22A6">
              <w:rPr>
                <w:rFonts w:asciiTheme="minorHAnsi" w:hAnsiTheme="minorHAnsi" w:cstheme="minorHAnsi"/>
                <w:i/>
                <w:iCs/>
                <w:sz w:val="20"/>
                <w:szCs w:val="20"/>
              </w:rPr>
              <w:t>8</w:t>
            </w:r>
            <w:r w:rsidRPr="00DA22A6">
              <w:rPr>
                <w:rFonts w:asciiTheme="minorHAnsi" w:hAnsiTheme="minorHAnsi" w:cstheme="minorHAnsi"/>
                <w:i/>
                <w:iCs/>
                <w:sz w:val="20"/>
                <w:szCs w:val="20"/>
              </w:rPr>
              <w:t>:complianceStatus&gt;</w:t>
            </w:r>
            <w:r w:rsidRPr="00DA22A6">
              <w:rPr>
                <w:rFonts w:asciiTheme="minorHAnsi" w:hAnsiTheme="minorHAnsi" w:cstheme="minorHAnsi"/>
                <w:b/>
                <w:i/>
                <w:iCs/>
                <w:sz w:val="20"/>
                <w:szCs w:val="20"/>
              </w:rPr>
              <w:t>ORDR</w:t>
            </w:r>
            <w:r w:rsidRPr="00DA22A6">
              <w:rPr>
                <w:rFonts w:asciiTheme="minorHAnsi" w:hAnsiTheme="minorHAnsi" w:cstheme="minorHAnsi"/>
                <w:i/>
                <w:iCs/>
                <w:sz w:val="20"/>
                <w:szCs w:val="20"/>
              </w:rPr>
              <w:t>&lt;/ns</w:t>
            </w:r>
            <w:r w:rsidR="00F039CF" w:rsidRPr="00DA22A6">
              <w:rPr>
                <w:rFonts w:asciiTheme="minorHAnsi" w:hAnsiTheme="minorHAnsi" w:cstheme="minorHAnsi"/>
                <w:i/>
                <w:iCs/>
                <w:sz w:val="20"/>
                <w:szCs w:val="20"/>
              </w:rPr>
              <w:t>8</w:t>
            </w:r>
            <w:r w:rsidRPr="00DA22A6">
              <w:rPr>
                <w:rFonts w:asciiTheme="minorHAnsi" w:hAnsiTheme="minorHAnsi" w:cstheme="minorHAnsi"/>
                <w:i/>
                <w:iCs/>
                <w:sz w:val="20"/>
                <w:szCs w:val="20"/>
              </w:rPr>
              <w:t>:complianceStatus&gt;”</w:t>
            </w:r>
            <w:r w:rsidRPr="007C44DB">
              <w:rPr>
                <w:rFonts w:asciiTheme="minorHAnsi" w:hAnsiTheme="minorHAnsi" w:cstheme="minorHAnsi"/>
                <w:sz w:val="20"/>
                <w:szCs w:val="20"/>
              </w:rPr>
              <w:t xml:space="preserve"> </w:t>
            </w:r>
          </w:p>
          <w:p w14:paraId="01BAFFAD" w14:textId="037E3E8A" w:rsidR="00041A2C"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and a</w:t>
            </w:r>
            <w:r w:rsidR="00DA22A6">
              <w:rPr>
                <w:rFonts w:asciiTheme="minorHAnsi" w:hAnsiTheme="minorHAnsi" w:cstheme="minorHAnsi"/>
                <w:sz w:val="20"/>
                <w:szCs w:val="20"/>
              </w:rPr>
              <w:t xml:space="preserve"> </w:t>
            </w:r>
            <w:r w:rsidRPr="007C44DB">
              <w:rPr>
                <w:rFonts w:asciiTheme="minorHAnsi" w:hAnsiTheme="minorHAnsi" w:cstheme="minorHAnsi"/>
                <w:sz w:val="20"/>
                <w:szCs w:val="20"/>
              </w:rPr>
              <w:t xml:space="preserve">REX number is generated </w:t>
            </w:r>
          </w:p>
          <w:p w14:paraId="6D7702A2" w14:textId="39A8D435" w:rsidR="00F039CF" w:rsidRPr="007C44DB" w:rsidRDefault="00F039CF" w:rsidP="00041A2C">
            <w:pPr>
              <w:spacing w:before="60" w:after="60"/>
              <w:rPr>
                <w:rFonts w:asciiTheme="minorHAnsi" w:hAnsiTheme="minorHAnsi" w:cstheme="minorHAnsi"/>
                <w:sz w:val="20"/>
                <w:szCs w:val="20"/>
              </w:rPr>
            </w:pPr>
            <w:r w:rsidRPr="00F039CF">
              <w:rPr>
                <w:rFonts w:asciiTheme="minorHAnsi" w:hAnsiTheme="minorHAnsi" w:cstheme="minorHAnsi"/>
                <w:sz w:val="20"/>
                <w:szCs w:val="20"/>
              </w:rPr>
              <w:t>&lt;</w:t>
            </w:r>
            <w:r w:rsidRPr="00DA22A6">
              <w:rPr>
                <w:rFonts w:asciiTheme="minorHAnsi" w:hAnsiTheme="minorHAnsi" w:cstheme="minorHAnsi"/>
                <w:i/>
                <w:iCs/>
                <w:sz w:val="20"/>
                <w:szCs w:val="20"/>
              </w:rPr>
              <w:t>ns0:rexNumber&gt;REX6000103314&lt;/ns0:rexNumber&gt;</w:t>
            </w:r>
          </w:p>
        </w:tc>
        <w:tc>
          <w:tcPr>
            <w:tcW w:w="992" w:type="dxa"/>
          </w:tcPr>
          <w:p w14:paraId="09ACEB07"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49C12DDB" w14:textId="77777777" w:rsidR="00041A2C" w:rsidRPr="007C44DB" w:rsidRDefault="00041A2C" w:rsidP="00041A2C">
            <w:pPr>
              <w:spacing w:before="60" w:after="60"/>
              <w:rPr>
                <w:rFonts w:asciiTheme="minorHAnsi" w:hAnsiTheme="minorHAnsi" w:cstheme="minorHAnsi"/>
                <w:sz w:val="20"/>
                <w:szCs w:val="20"/>
              </w:rPr>
            </w:pPr>
          </w:p>
        </w:tc>
      </w:tr>
    </w:tbl>
    <w:p w14:paraId="5A8D7F26" w14:textId="77777777" w:rsidR="00041A2C" w:rsidRPr="007C44DB" w:rsidRDefault="00041A2C" w:rsidP="00041A2C">
      <w:pPr>
        <w:rPr>
          <w:rFonts w:asciiTheme="minorHAnsi" w:hAnsiTheme="minorHAnsi" w:cstheme="minorHAnsi"/>
          <w:sz w:val="20"/>
          <w:szCs w:val="20"/>
        </w:rPr>
      </w:pPr>
    </w:p>
    <w:p w14:paraId="0153C6DA" w14:textId="77777777" w:rsidR="00041A2C" w:rsidRPr="007C44DB" w:rsidRDefault="00F92499" w:rsidP="00041A2C">
      <w:pPr>
        <w:spacing w:before="0"/>
        <w:rPr>
          <w:rFonts w:asciiTheme="minorHAnsi" w:hAnsiTheme="minorHAnsi" w:cstheme="minorHAnsi"/>
          <w:sz w:val="20"/>
          <w:szCs w:val="20"/>
        </w:rPr>
      </w:pPr>
      <w:r w:rsidRPr="007C44DB">
        <w:rPr>
          <w:rFonts w:asciiTheme="minorHAnsi" w:hAnsiTheme="minorHAnsi" w:cstheme="minorHAnsi"/>
          <w:sz w:val="20"/>
          <w:szCs w:val="20"/>
        </w:rPr>
        <w:br w:type="page"/>
      </w:r>
    </w:p>
    <w:p w14:paraId="060037D8" w14:textId="77777777" w:rsidR="00041A2C" w:rsidRPr="007C44DB" w:rsidRDefault="00F92499" w:rsidP="00041A2C">
      <w:pPr>
        <w:pStyle w:val="Heading2"/>
        <w:rPr>
          <w:rFonts w:cstheme="minorHAnsi"/>
        </w:rPr>
      </w:pPr>
      <w:bookmarkStart w:id="11" w:name="_Toc40702662"/>
      <w:bookmarkStart w:id="12" w:name="_Toc83738617"/>
      <w:r w:rsidRPr="007C44DB">
        <w:rPr>
          <w:rFonts w:cstheme="minorHAnsi"/>
        </w:rPr>
        <w:lastRenderedPageBreak/>
        <w:t>NEXDOC_Dairy_Conformance_TC004</w:t>
      </w:r>
      <w:bookmarkEnd w:id="11"/>
      <w:bookmarkEnd w:id="12"/>
    </w:p>
    <w:tbl>
      <w:tblPr>
        <w:tblStyle w:val="TableGrid"/>
        <w:tblW w:w="5118" w:type="pct"/>
        <w:tblLayout w:type="fixed"/>
        <w:tblLook w:val="04A0" w:firstRow="1" w:lastRow="0" w:firstColumn="1" w:lastColumn="0" w:noHBand="0" w:noVBand="1"/>
      </w:tblPr>
      <w:tblGrid>
        <w:gridCol w:w="2445"/>
        <w:gridCol w:w="7410"/>
      </w:tblGrid>
      <w:tr w:rsidR="00532EB2" w14:paraId="5EB310C5" w14:textId="77777777" w:rsidTr="00041A2C">
        <w:trPr>
          <w:trHeight w:val="260"/>
        </w:trPr>
        <w:tc>
          <w:tcPr>
            <w:tcW w:w="2445" w:type="dxa"/>
            <w:shd w:val="clear" w:color="auto" w:fill="BFBFBF" w:themeFill="background1" w:themeFillShade="BF"/>
          </w:tcPr>
          <w:p w14:paraId="516B181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411" w:type="dxa"/>
          </w:tcPr>
          <w:p w14:paraId="1488C9D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NEXDOC_Dairy_Conformance_TC004</w:t>
            </w:r>
          </w:p>
        </w:tc>
      </w:tr>
      <w:tr w:rsidR="00532EB2" w14:paraId="0F0888DA" w14:textId="77777777" w:rsidTr="00041A2C">
        <w:trPr>
          <w:trHeight w:val="444"/>
        </w:trPr>
        <w:tc>
          <w:tcPr>
            <w:tcW w:w="2445" w:type="dxa"/>
            <w:shd w:val="clear" w:color="auto" w:fill="BFBFBF" w:themeFill="background1" w:themeFillShade="BF"/>
          </w:tcPr>
          <w:p w14:paraId="1697381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411" w:type="dxa"/>
          </w:tcPr>
          <w:p w14:paraId="424FEB74" w14:textId="319BA7D2"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submits a dairy REX to Hong Kong (non-SEW) with one product line to ‘COMP’ status using REX submission web service</w:t>
            </w:r>
            <w:r w:rsidR="00847974">
              <w:rPr>
                <w:rFonts w:asciiTheme="minorHAnsi" w:hAnsiTheme="minorHAnsi" w:cstheme="minorHAnsi"/>
                <w:sz w:val="20"/>
                <w:szCs w:val="20"/>
              </w:rPr>
              <w:t xml:space="preserve"> and verify that the certificates are printed</w:t>
            </w:r>
          </w:p>
        </w:tc>
      </w:tr>
      <w:tr w:rsidR="00532EB2" w14:paraId="3D29896F" w14:textId="77777777" w:rsidTr="00041A2C">
        <w:trPr>
          <w:trHeight w:val="621"/>
        </w:trPr>
        <w:tc>
          <w:tcPr>
            <w:tcW w:w="2445" w:type="dxa"/>
            <w:shd w:val="clear" w:color="auto" w:fill="BFBFBF" w:themeFill="background1" w:themeFillShade="BF"/>
          </w:tcPr>
          <w:p w14:paraId="5576C02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411" w:type="dxa"/>
          </w:tcPr>
          <w:p w14:paraId="47B67168"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an external software user submits a dairy REX to Hong Kong (non-SEW) containing a single product line using REX Submission web service and NEXDOC returns a REX Number with a status COMP.</w:t>
            </w:r>
          </w:p>
        </w:tc>
      </w:tr>
      <w:tr w:rsidR="00532EB2" w14:paraId="0398BE44" w14:textId="77777777" w:rsidTr="00041A2C">
        <w:trPr>
          <w:trHeight w:val="839"/>
        </w:trPr>
        <w:tc>
          <w:tcPr>
            <w:tcW w:w="2445" w:type="dxa"/>
            <w:shd w:val="clear" w:color="auto" w:fill="BFBFBF" w:themeFill="background1" w:themeFillShade="BF"/>
          </w:tcPr>
          <w:p w14:paraId="7D8A3B5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411" w:type="dxa"/>
          </w:tcPr>
          <w:p w14:paraId="3B128405" w14:textId="77777777" w:rsidR="00041A2C" w:rsidRPr="007C44DB" w:rsidRDefault="00F92499" w:rsidP="00041A2C">
            <w:pPr>
              <w:pStyle w:val="ListParagraph"/>
              <w:numPr>
                <w:ilvl w:val="0"/>
                <w:numId w:val="18"/>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505F7561" w14:textId="77777777" w:rsidR="00041A2C" w:rsidRPr="007C44DB" w:rsidRDefault="00F92499" w:rsidP="00041A2C">
            <w:pPr>
              <w:pStyle w:val="ListParagraph"/>
              <w:numPr>
                <w:ilvl w:val="0"/>
                <w:numId w:val="18"/>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7926E19A" w14:textId="77777777" w:rsidR="00041A2C" w:rsidRPr="007C44DB" w:rsidRDefault="00F92499" w:rsidP="00041A2C">
            <w:pPr>
              <w:pStyle w:val="ListParagraph"/>
              <w:numPr>
                <w:ilvl w:val="0"/>
                <w:numId w:val="18"/>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Reference data and configuration exist in NEXDOC for the exporting country and the product line in the REX </w:t>
            </w:r>
          </w:p>
          <w:p w14:paraId="0334FF8C" w14:textId="77777777" w:rsidR="00041A2C" w:rsidRDefault="00F92499" w:rsidP="00041A2C">
            <w:pPr>
              <w:pStyle w:val="ListParagraph"/>
              <w:numPr>
                <w:ilvl w:val="0"/>
                <w:numId w:val="18"/>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Client is an AEPI to authorise REX</w:t>
            </w:r>
          </w:p>
          <w:p w14:paraId="63A9C934" w14:textId="2DB5D4CE" w:rsidR="00847974" w:rsidRPr="007C44DB" w:rsidRDefault="00847974" w:rsidP="00041A2C">
            <w:pPr>
              <w:pStyle w:val="ListParagraph"/>
              <w:numPr>
                <w:ilvl w:val="0"/>
                <w:numId w:val="18"/>
              </w:numPr>
              <w:spacing w:before="60" w:after="60"/>
              <w:contextualSpacing w:val="0"/>
              <w:rPr>
                <w:rFonts w:asciiTheme="minorHAnsi" w:hAnsiTheme="minorHAnsi" w:cstheme="minorHAnsi"/>
                <w:sz w:val="20"/>
                <w:szCs w:val="20"/>
              </w:rPr>
            </w:pPr>
            <w:r>
              <w:rPr>
                <w:rFonts w:asciiTheme="minorHAnsi" w:hAnsiTheme="minorHAnsi" w:cstheme="minorHAnsi"/>
                <w:sz w:val="20"/>
                <w:szCs w:val="20"/>
              </w:rPr>
              <w:t xml:space="preserve">User has remote print setup configured </w:t>
            </w:r>
          </w:p>
        </w:tc>
      </w:tr>
      <w:tr w:rsidR="00532EB2" w14:paraId="7E0035D3" w14:textId="77777777" w:rsidTr="00041A2C">
        <w:trPr>
          <w:trHeight w:val="932"/>
        </w:trPr>
        <w:tc>
          <w:tcPr>
            <w:tcW w:w="2445" w:type="dxa"/>
            <w:shd w:val="clear" w:color="auto" w:fill="BFBFBF" w:themeFill="background1" w:themeFillShade="BF"/>
          </w:tcPr>
          <w:p w14:paraId="15C7D92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411" w:type="dxa"/>
          </w:tcPr>
          <w:p w14:paraId="2EE335B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5D917B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3147A07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23E407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2FFFD6FD" w14:textId="77777777" w:rsidTr="00041A2C">
        <w:trPr>
          <w:trHeight w:val="260"/>
        </w:trPr>
        <w:tc>
          <w:tcPr>
            <w:tcW w:w="2445" w:type="dxa"/>
            <w:shd w:val="clear" w:color="auto" w:fill="BFBFBF" w:themeFill="background1" w:themeFillShade="BF"/>
          </w:tcPr>
          <w:p w14:paraId="691DE3A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411" w:type="dxa"/>
          </w:tcPr>
          <w:p w14:paraId="3AB43FC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59E409B7" w14:textId="77777777" w:rsidTr="00041A2C">
        <w:trPr>
          <w:trHeight w:val="268"/>
        </w:trPr>
        <w:tc>
          <w:tcPr>
            <w:tcW w:w="2445" w:type="dxa"/>
            <w:shd w:val="clear" w:color="auto" w:fill="BFBFBF" w:themeFill="background1" w:themeFillShade="BF"/>
          </w:tcPr>
          <w:p w14:paraId="04E7810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411" w:type="dxa"/>
          </w:tcPr>
          <w:p w14:paraId="404CB5B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077976B2" w14:textId="77777777" w:rsidTr="00041A2C">
        <w:trPr>
          <w:trHeight w:val="444"/>
        </w:trPr>
        <w:tc>
          <w:tcPr>
            <w:tcW w:w="2445" w:type="dxa"/>
            <w:shd w:val="clear" w:color="auto" w:fill="BFBFBF" w:themeFill="background1" w:themeFillShade="BF"/>
          </w:tcPr>
          <w:p w14:paraId="1C55A25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411" w:type="dxa"/>
          </w:tcPr>
          <w:p w14:paraId="1C4112C3" w14:textId="2B927EAA"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to Hong Kong (non-SEW) is lodged to a status @ COMP and NEXDOC returns REX Number successfully</w:t>
            </w:r>
            <w:r w:rsidR="00847974">
              <w:rPr>
                <w:rFonts w:asciiTheme="minorHAnsi" w:hAnsiTheme="minorHAnsi" w:cstheme="minorHAnsi"/>
                <w:sz w:val="20"/>
                <w:szCs w:val="20"/>
              </w:rPr>
              <w:t xml:space="preserve"> and the certificate is printed remotely.</w:t>
            </w:r>
          </w:p>
        </w:tc>
      </w:tr>
      <w:tr w:rsidR="00532EB2" w14:paraId="413C6432" w14:textId="77777777" w:rsidTr="00041A2C">
        <w:trPr>
          <w:trHeight w:val="260"/>
        </w:trPr>
        <w:tc>
          <w:tcPr>
            <w:tcW w:w="2445" w:type="dxa"/>
            <w:shd w:val="clear" w:color="auto" w:fill="BFBFBF" w:themeFill="background1" w:themeFillShade="BF"/>
          </w:tcPr>
          <w:p w14:paraId="59CB327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411" w:type="dxa"/>
          </w:tcPr>
          <w:p w14:paraId="635B50E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NEXDOC_Dairy_Conformance_TC004_LodgeREXRequest.xml</w:t>
            </w:r>
          </w:p>
        </w:tc>
      </w:tr>
      <w:tr w:rsidR="00532EB2" w14:paraId="024E26EF" w14:textId="77777777" w:rsidTr="00041A2C">
        <w:trPr>
          <w:trHeight w:val="260"/>
        </w:trPr>
        <w:tc>
          <w:tcPr>
            <w:tcW w:w="2445" w:type="dxa"/>
            <w:shd w:val="clear" w:color="auto" w:fill="BFBFBF" w:themeFill="background1" w:themeFillShade="BF"/>
          </w:tcPr>
          <w:p w14:paraId="44DCB2A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411" w:type="dxa"/>
          </w:tcPr>
          <w:p w14:paraId="61BF488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NEXDOC_Dairy_Conformance_TC004_LodgeREXResponse.xml</w:t>
            </w:r>
          </w:p>
        </w:tc>
      </w:tr>
    </w:tbl>
    <w:p w14:paraId="0B3841AB"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111" w:type="pct"/>
        <w:tblLayout w:type="fixed"/>
        <w:tblLook w:val="04A0" w:firstRow="1" w:lastRow="0" w:firstColumn="1" w:lastColumn="0" w:noHBand="0" w:noVBand="1"/>
      </w:tblPr>
      <w:tblGrid>
        <w:gridCol w:w="283"/>
        <w:gridCol w:w="3848"/>
        <w:gridCol w:w="3519"/>
        <w:gridCol w:w="992"/>
        <w:gridCol w:w="1200"/>
      </w:tblGrid>
      <w:tr w:rsidR="00532EB2" w14:paraId="7CFBC2F7" w14:textId="77777777" w:rsidTr="00041A2C">
        <w:trPr>
          <w:trHeight w:val="261"/>
        </w:trPr>
        <w:tc>
          <w:tcPr>
            <w:tcW w:w="283" w:type="dxa"/>
            <w:shd w:val="clear" w:color="auto" w:fill="BFBFBF" w:themeFill="background1" w:themeFillShade="BF"/>
          </w:tcPr>
          <w:p w14:paraId="083C025C" w14:textId="77777777" w:rsidR="00041A2C" w:rsidRPr="007C44DB" w:rsidRDefault="00041A2C" w:rsidP="00041A2C">
            <w:pPr>
              <w:spacing w:before="60" w:after="60"/>
              <w:jc w:val="center"/>
              <w:rPr>
                <w:rFonts w:asciiTheme="minorHAnsi" w:hAnsiTheme="minorHAnsi" w:cstheme="minorHAnsi"/>
                <w:b/>
                <w:sz w:val="20"/>
                <w:szCs w:val="20"/>
              </w:rPr>
            </w:pPr>
          </w:p>
        </w:tc>
        <w:tc>
          <w:tcPr>
            <w:tcW w:w="3848" w:type="dxa"/>
            <w:shd w:val="clear" w:color="auto" w:fill="BFBFBF" w:themeFill="background1" w:themeFillShade="BF"/>
          </w:tcPr>
          <w:p w14:paraId="0133479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519" w:type="dxa"/>
            <w:shd w:val="clear" w:color="auto" w:fill="BFBFBF" w:themeFill="background1" w:themeFillShade="BF"/>
          </w:tcPr>
          <w:p w14:paraId="274E8E68"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0BB9E5D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00" w:type="dxa"/>
            <w:shd w:val="clear" w:color="auto" w:fill="BFBFBF" w:themeFill="background1" w:themeFillShade="BF"/>
          </w:tcPr>
          <w:p w14:paraId="75B35CCB"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6112C1EE" w14:textId="77777777" w:rsidTr="00041A2C">
        <w:trPr>
          <w:trHeight w:val="852"/>
        </w:trPr>
        <w:tc>
          <w:tcPr>
            <w:tcW w:w="283" w:type="dxa"/>
            <w:shd w:val="clear" w:color="auto" w:fill="BFBFBF" w:themeFill="background1" w:themeFillShade="BF"/>
          </w:tcPr>
          <w:p w14:paraId="61737B3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848" w:type="dxa"/>
          </w:tcPr>
          <w:p w14:paraId="264B903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3BE8DC5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“NEXDOC_Dairy_Conformance_TC004_LodgeREXRequest.xml”</w:t>
            </w:r>
          </w:p>
        </w:tc>
        <w:tc>
          <w:tcPr>
            <w:tcW w:w="3519" w:type="dxa"/>
          </w:tcPr>
          <w:p w14:paraId="6F598BD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“NEXDOC_Dairy_Conformance_TC004_LodgeREXRequest.xml” is accessed successfully.</w:t>
            </w:r>
          </w:p>
        </w:tc>
        <w:tc>
          <w:tcPr>
            <w:tcW w:w="992" w:type="dxa"/>
          </w:tcPr>
          <w:p w14:paraId="59574EBD" w14:textId="77777777" w:rsidR="00041A2C" w:rsidRPr="007C44DB" w:rsidRDefault="00041A2C" w:rsidP="00041A2C">
            <w:pPr>
              <w:spacing w:before="60" w:after="60"/>
              <w:rPr>
                <w:rFonts w:asciiTheme="minorHAnsi" w:hAnsiTheme="minorHAnsi" w:cstheme="minorHAnsi"/>
                <w:sz w:val="20"/>
                <w:szCs w:val="20"/>
              </w:rPr>
            </w:pPr>
          </w:p>
        </w:tc>
        <w:tc>
          <w:tcPr>
            <w:tcW w:w="1200" w:type="dxa"/>
          </w:tcPr>
          <w:p w14:paraId="05747E02" w14:textId="77777777" w:rsidR="00041A2C" w:rsidRPr="007C44DB" w:rsidRDefault="00041A2C" w:rsidP="00041A2C">
            <w:pPr>
              <w:spacing w:before="60" w:after="60"/>
              <w:rPr>
                <w:rFonts w:asciiTheme="minorHAnsi" w:hAnsiTheme="minorHAnsi" w:cstheme="minorHAnsi"/>
                <w:sz w:val="20"/>
                <w:szCs w:val="20"/>
              </w:rPr>
            </w:pPr>
          </w:p>
        </w:tc>
      </w:tr>
      <w:tr w:rsidR="00532EB2" w14:paraId="0A8523B6" w14:textId="77777777" w:rsidTr="00041A2C">
        <w:trPr>
          <w:trHeight w:val="1425"/>
        </w:trPr>
        <w:tc>
          <w:tcPr>
            <w:tcW w:w="283" w:type="dxa"/>
            <w:shd w:val="clear" w:color="auto" w:fill="BFBFBF" w:themeFill="background1" w:themeFillShade="BF"/>
          </w:tcPr>
          <w:p w14:paraId="27A6B1F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848" w:type="dxa"/>
          </w:tcPr>
          <w:p w14:paraId="4104FBE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7741DF0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“https://online-vnd.agriculture.gov.au/NEXDOC-ws-ext-proxy/REXSubmissionService“</w:t>
            </w:r>
          </w:p>
        </w:tc>
        <w:tc>
          <w:tcPr>
            <w:tcW w:w="3519" w:type="dxa"/>
          </w:tcPr>
          <w:p w14:paraId="3517171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 returns success response as below:</w:t>
            </w:r>
          </w:p>
          <w:p w14:paraId="3BA7CCAD" w14:textId="77777777" w:rsidR="00135326"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w:t>
            </w:r>
            <w:r w:rsidRPr="00135326">
              <w:rPr>
                <w:rFonts w:asciiTheme="minorHAnsi" w:hAnsiTheme="minorHAnsi" w:cstheme="minorHAnsi"/>
                <w:i/>
                <w:iCs/>
                <w:sz w:val="20"/>
                <w:szCs w:val="20"/>
              </w:rPr>
              <w:t>&lt;ns</w:t>
            </w:r>
            <w:r w:rsidR="003B54BC" w:rsidRPr="00135326">
              <w:rPr>
                <w:rFonts w:asciiTheme="minorHAnsi" w:hAnsiTheme="minorHAnsi" w:cstheme="minorHAnsi"/>
                <w:i/>
                <w:iCs/>
                <w:sz w:val="20"/>
                <w:szCs w:val="20"/>
              </w:rPr>
              <w:t>8</w:t>
            </w:r>
            <w:r w:rsidRPr="00135326">
              <w:rPr>
                <w:rFonts w:asciiTheme="minorHAnsi" w:hAnsiTheme="minorHAnsi" w:cstheme="minorHAnsi"/>
                <w:i/>
                <w:iCs/>
                <w:sz w:val="20"/>
                <w:szCs w:val="20"/>
              </w:rPr>
              <w:t>:complianceStatus&gt;</w:t>
            </w:r>
            <w:r w:rsidRPr="00135326">
              <w:rPr>
                <w:rFonts w:asciiTheme="minorHAnsi" w:hAnsiTheme="minorHAnsi" w:cstheme="minorHAnsi"/>
                <w:b/>
                <w:i/>
                <w:iCs/>
                <w:sz w:val="20"/>
                <w:szCs w:val="20"/>
              </w:rPr>
              <w:t>COMP</w:t>
            </w:r>
            <w:r w:rsidRPr="00135326">
              <w:rPr>
                <w:rFonts w:asciiTheme="minorHAnsi" w:hAnsiTheme="minorHAnsi" w:cstheme="minorHAnsi"/>
                <w:i/>
                <w:iCs/>
                <w:sz w:val="20"/>
                <w:szCs w:val="20"/>
              </w:rPr>
              <w:t>&lt;/ns</w:t>
            </w:r>
            <w:r w:rsidR="00135326" w:rsidRPr="00135326">
              <w:rPr>
                <w:rFonts w:asciiTheme="minorHAnsi" w:hAnsiTheme="minorHAnsi" w:cstheme="minorHAnsi"/>
                <w:i/>
                <w:iCs/>
                <w:sz w:val="20"/>
                <w:szCs w:val="20"/>
              </w:rPr>
              <w:t>8</w:t>
            </w:r>
            <w:r w:rsidRPr="00135326">
              <w:rPr>
                <w:rFonts w:asciiTheme="minorHAnsi" w:hAnsiTheme="minorHAnsi" w:cstheme="minorHAnsi"/>
                <w:i/>
                <w:iCs/>
                <w:sz w:val="20"/>
                <w:szCs w:val="20"/>
              </w:rPr>
              <w:t xml:space="preserve">:complianceStatus&gt;” </w:t>
            </w:r>
          </w:p>
          <w:p w14:paraId="15F1CF18" w14:textId="77777777" w:rsidR="00135326"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and a</w:t>
            </w:r>
            <w:r w:rsidR="00135326">
              <w:rPr>
                <w:rFonts w:asciiTheme="minorHAnsi" w:hAnsiTheme="minorHAnsi" w:cstheme="minorHAnsi"/>
                <w:sz w:val="20"/>
                <w:szCs w:val="20"/>
              </w:rPr>
              <w:t xml:space="preserve"> </w:t>
            </w:r>
            <w:r w:rsidRPr="007C44DB">
              <w:rPr>
                <w:rFonts w:asciiTheme="minorHAnsi" w:hAnsiTheme="minorHAnsi" w:cstheme="minorHAnsi"/>
                <w:sz w:val="20"/>
                <w:szCs w:val="20"/>
              </w:rPr>
              <w:t xml:space="preserve">REX number is generated </w:t>
            </w:r>
          </w:p>
          <w:p w14:paraId="691D9A42" w14:textId="61A9D810" w:rsidR="00041A2C" w:rsidRPr="007C44DB" w:rsidRDefault="00135326" w:rsidP="00041A2C">
            <w:pPr>
              <w:spacing w:before="60" w:after="60"/>
              <w:rPr>
                <w:rFonts w:asciiTheme="minorHAnsi" w:hAnsiTheme="minorHAnsi" w:cstheme="minorHAnsi"/>
                <w:sz w:val="20"/>
                <w:szCs w:val="20"/>
              </w:rPr>
            </w:pPr>
            <w:r w:rsidRPr="00135326">
              <w:rPr>
                <w:rFonts w:asciiTheme="minorHAnsi" w:hAnsiTheme="minorHAnsi" w:cstheme="minorHAnsi"/>
                <w:i/>
                <w:iCs/>
                <w:sz w:val="20"/>
                <w:szCs w:val="20"/>
              </w:rPr>
              <w:t>&lt;ns0:rexNumber&gt;REX</w:t>
            </w:r>
            <w:r w:rsidR="00847974">
              <w:rPr>
                <w:rFonts w:asciiTheme="minorHAnsi" w:hAnsiTheme="minorHAnsi" w:cstheme="minorHAnsi"/>
                <w:i/>
                <w:iCs/>
                <w:sz w:val="20"/>
                <w:szCs w:val="20"/>
              </w:rPr>
              <w:t>xxxxxxxxxx</w:t>
            </w:r>
            <w:r w:rsidRPr="00135326">
              <w:rPr>
                <w:rFonts w:asciiTheme="minorHAnsi" w:hAnsiTheme="minorHAnsi" w:cstheme="minorHAnsi"/>
                <w:i/>
                <w:iCs/>
                <w:sz w:val="20"/>
                <w:szCs w:val="20"/>
              </w:rPr>
              <w:t>&lt;/ns0:rexNumber&gt;</w:t>
            </w:r>
          </w:p>
        </w:tc>
        <w:tc>
          <w:tcPr>
            <w:tcW w:w="992" w:type="dxa"/>
          </w:tcPr>
          <w:p w14:paraId="2FB3CED6" w14:textId="77777777" w:rsidR="00041A2C" w:rsidRPr="007C44DB" w:rsidRDefault="00041A2C" w:rsidP="00041A2C">
            <w:pPr>
              <w:spacing w:before="60" w:after="60"/>
              <w:rPr>
                <w:rFonts w:asciiTheme="minorHAnsi" w:hAnsiTheme="minorHAnsi" w:cstheme="minorHAnsi"/>
                <w:sz w:val="20"/>
                <w:szCs w:val="20"/>
              </w:rPr>
            </w:pPr>
          </w:p>
        </w:tc>
        <w:tc>
          <w:tcPr>
            <w:tcW w:w="1200" w:type="dxa"/>
          </w:tcPr>
          <w:p w14:paraId="2012C10F" w14:textId="77777777" w:rsidR="00041A2C" w:rsidRPr="007C44DB" w:rsidRDefault="00041A2C" w:rsidP="00041A2C">
            <w:pPr>
              <w:spacing w:before="60" w:after="60"/>
              <w:rPr>
                <w:rFonts w:asciiTheme="minorHAnsi" w:hAnsiTheme="minorHAnsi" w:cstheme="minorHAnsi"/>
                <w:sz w:val="20"/>
                <w:szCs w:val="20"/>
              </w:rPr>
            </w:pPr>
          </w:p>
        </w:tc>
      </w:tr>
    </w:tbl>
    <w:p w14:paraId="30B7A6A1" w14:textId="77777777" w:rsidR="00041A2C" w:rsidRPr="007C44DB" w:rsidRDefault="00041A2C" w:rsidP="00041A2C">
      <w:pPr>
        <w:rPr>
          <w:rFonts w:asciiTheme="minorHAnsi" w:hAnsiTheme="minorHAnsi" w:cstheme="minorHAnsi"/>
          <w:sz w:val="20"/>
          <w:szCs w:val="20"/>
        </w:rPr>
      </w:pPr>
    </w:p>
    <w:p w14:paraId="10803A18" w14:textId="77777777" w:rsidR="00041A2C" w:rsidRPr="007C44DB" w:rsidRDefault="00041A2C" w:rsidP="00041A2C">
      <w:pPr>
        <w:rPr>
          <w:rFonts w:asciiTheme="minorHAnsi" w:hAnsiTheme="minorHAnsi" w:cstheme="minorHAnsi"/>
          <w:sz w:val="20"/>
          <w:szCs w:val="20"/>
        </w:rPr>
      </w:pPr>
    </w:p>
    <w:p w14:paraId="224168C3" w14:textId="77777777" w:rsidR="00041A2C" w:rsidRPr="007C44DB" w:rsidRDefault="00F92499" w:rsidP="00041A2C">
      <w:pPr>
        <w:pStyle w:val="Heading2"/>
        <w:rPr>
          <w:rFonts w:cstheme="minorHAnsi"/>
        </w:rPr>
      </w:pPr>
      <w:bookmarkStart w:id="13" w:name="_Toc40702663"/>
      <w:bookmarkStart w:id="14" w:name="_Toc83738618"/>
      <w:r w:rsidRPr="007C44DB">
        <w:rPr>
          <w:rFonts w:cstheme="minorHAnsi"/>
        </w:rPr>
        <w:lastRenderedPageBreak/>
        <w:t>NEXDOC_Dairy_Conformance_TC005</w:t>
      </w:r>
      <w:bookmarkEnd w:id="13"/>
      <w:bookmarkEnd w:id="14"/>
    </w:p>
    <w:tbl>
      <w:tblPr>
        <w:tblStyle w:val="TableGrid"/>
        <w:tblW w:w="5000" w:type="pct"/>
        <w:tblLayout w:type="fixed"/>
        <w:tblLook w:val="04A0" w:firstRow="1" w:lastRow="0" w:firstColumn="1" w:lastColumn="0" w:noHBand="0" w:noVBand="1"/>
      </w:tblPr>
      <w:tblGrid>
        <w:gridCol w:w="2389"/>
        <w:gridCol w:w="7239"/>
      </w:tblGrid>
      <w:tr w:rsidR="00532EB2" w14:paraId="5F494F2A" w14:textId="77777777" w:rsidTr="00041A2C">
        <w:tc>
          <w:tcPr>
            <w:tcW w:w="2389" w:type="dxa"/>
            <w:shd w:val="clear" w:color="auto" w:fill="BFBFBF" w:themeFill="background1" w:themeFillShade="BF"/>
          </w:tcPr>
          <w:p w14:paraId="425CC39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239" w:type="dxa"/>
          </w:tcPr>
          <w:p w14:paraId="7BC8BEB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NEXDOC_Dairy_Conformance_TC005</w:t>
            </w:r>
          </w:p>
        </w:tc>
      </w:tr>
      <w:tr w:rsidR="00532EB2" w14:paraId="216C1ACD" w14:textId="77777777" w:rsidTr="00041A2C">
        <w:tc>
          <w:tcPr>
            <w:tcW w:w="2389" w:type="dxa"/>
            <w:shd w:val="clear" w:color="auto" w:fill="BFBFBF" w:themeFill="background1" w:themeFillShade="BF"/>
          </w:tcPr>
          <w:p w14:paraId="1A6EF2A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239" w:type="dxa"/>
          </w:tcPr>
          <w:p w14:paraId="2D5E9AF9"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China (SEW) with one product line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receive a REX Number</w:t>
            </w:r>
          </w:p>
        </w:tc>
      </w:tr>
      <w:tr w:rsidR="00532EB2" w14:paraId="1412E508" w14:textId="77777777" w:rsidTr="00041A2C">
        <w:tc>
          <w:tcPr>
            <w:tcW w:w="2389" w:type="dxa"/>
            <w:shd w:val="clear" w:color="auto" w:fill="BFBFBF" w:themeFill="background1" w:themeFillShade="BF"/>
          </w:tcPr>
          <w:p w14:paraId="4B4CE3D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239" w:type="dxa"/>
          </w:tcPr>
          <w:p w14:paraId="5FCE9ABB"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an external software user submits a dairy REX to China (SEW) containing a single product line using REX Submission web service, NEXDOC returns a REX number and REX is at a status of COMP.</w:t>
            </w:r>
          </w:p>
        </w:tc>
      </w:tr>
      <w:tr w:rsidR="00532EB2" w14:paraId="3FCD4C47" w14:textId="77777777" w:rsidTr="00041A2C">
        <w:tc>
          <w:tcPr>
            <w:tcW w:w="2389" w:type="dxa"/>
            <w:shd w:val="clear" w:color="auto" w:fill="BFBFBF" w:themeFill="background1" w:themeFillShade="BF"/>
          </w:tcPr>
          <w:p w14:paraId="33E9295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239" w:type="dxa"/>
          </w:tcPr>
          <w:p w14:paraId="12E4BD3D" w14:textId="77777777" w:rsidR="00041A2C" w:rsidRPr="007C44DB" w:rsidRDefault="00F92499" w:rsidP="00041A2C">
            <w:pPr>
              <w:pStyle w:val="ListParagraph"/>
              <w:numPr>
                <w:ilvl w:val="0"/>
                <w:numId w:val="2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6C3C8893" w14:textId="77777777" w:rsidR="00041A2C" w:rsidRPr="007C44DB" w:rsidRDefault="00F92499" w:rsidP="00041A2C">
            <w:pPr>
              <w:pStyle w:val="ListParagraph"/>
              <w:numPr>
                <w:ilvl w:val="0"/>
                <w:numId w:val="20"/>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6950712D" w14:textId="77777777" w:rsidR="00041A2C" w:rsidRPr="007C44DB" w:rsidRDefault="00F92499" w:rsidP="00041A2C">
            <w:pPr>
              <w:pStyle w:val="ListParagraph"/>
              <w:numPr>
                <w:ilvl w:val="0"/>
                <w:numId w:val="2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Reference data and configuration exist in NEXDOC for the exporting country and the product line in the REX </w:t>
            </w:r>
          </w:p>
          <w:p w14:paraId="4E12BC44" w14:textId="77777777" w:rsidR="00041A2C" w:rsidRPr="007C44DB" w:rsidRDefault="00F92499" w:rsidP="00041A2C">
            <w:pPr>
              <w:pStyle w:val="ListParagraph"/>
              <w:numPr>
                <w:ilvl w:val="0"/>
                <w:numId w:val="2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Client is an AEPI to authorise REX</w:t>
            </w:r>
          </w:p>
        </w:tc>
      </w:tr>
      <w:tr w:rsidR="00532EB2" w14:paraId="194D96A9" w14:textId="77777777" w:rsidTr="00041A2C">
        <w:tc>
          <w:tcPr>
            <w:tcW w:w="2389" w:type="dxa"/>
            <w:shd w:val="clear" w:color="auto" w:fill="BFBFBF" w:themeFill="background1" w:themeFillShade="BF"/>
          </w:tcPr>
          <w:p w14:paraId="41F415E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239" w:type="dxa"/>
          </w:tcPr>
          <w:p w14:paraId="4BF873F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1586988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6796A1A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18C3598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235CB16B" w14:textId="77777777" w:rsidTr="00041A2C">
        <w:tc>
          <w:tcPr>
            <w:tcW w:w="2389" w:type="dxa"/>
            <w:shd w:val="clear" w:color="auto" w:fill="BFBFBF" w:themeFill="background1" w:themeFillShade="BF"/>
          </w:tcPr>
          <w:p w14:paraId="5099A15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239" w:type="dxa"/>
          </w:tcPr>
          <w:p w14:paraId="30CF7F8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1F6D0BE7" w14:textId="77777777" w:rsidTr="00041A2C">
        <w:tc>
          <w:tcPr>
            <w:tcW w:w="2389" w:type="dxa"/>
            <w:shd w:val="clear" w:color="auto" w:fill="BFBFBF" w:themeFill="background1" w:themeFillShade="BF"/>
          </w:tcPr>
          <w:p w14:paraId="360F190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239" w:type="dxa"/>
          </w:tcPr>
          <w:p w14:paraId="7C3F31F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5FAC6BA0" w14:textId="77777777" w:rsidTr="00041A2C">
        <w:tc>
          <w:tcPr>
            <w:tcW w:w="2389" w:type="dxa"/>
            <w:shd w:val="clear" w:color="auto" w:fill="BFBFBF" w:themeFill="background1" w:themeFillShade="BF"/>
          </w:tcPr>
          <w:p w14:paraId="356E6CD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239" w:type="dxa"/>
          </w:tcPr>
          <w:p w14:paraId="68535338" w14:textId="18D98BA3"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 REX to </w:t>
            </w:r>
            <w:r w:rsidR="001466E9" w:rsidRPr="007C44DB">
              <w:rPr>
                <w:rFonts w:asciiTheme="minorHAnsi" w:hAnsiTheme="minorHAnsi" w:cstheme="minorHAnsi"/>
                <w:sz w:val="20"/>
                <w:szCs w:val="20"/>
              </w:rPr>
              <w:t>China</w:t>
            </w:r>
            <w:r w:rsidRPr="007C44DB">
              <w:rPr>
                <w:rFonts w:asciiTheme="minorHAnsi" w:hAnsiTheme="minorHAnsi" w:cstheme="minorHAnsi"/>
                <w:sz w:val="20"/>
                <w:szCs w:val="20"/>
              </w:rPr>
              <w:t xml:space="preserve"> with SEW is lodged successfully to a status @ COMP and NEXDOC returns a REX Number</w:t>
            </w:r>
          </w:p>
        </w:tc>
      </w:tr>
      <w:tr w:rsidR="00532EB2" w14:paraId="18F7DF09" w14:textId="77777777" w:rsidTr="00041A2C">
        <w:tc>
          <w:tcPr>
            <w:tcW w:w="2389" w:type="dxa"/>
            <w:shd w:val="clear" w:color="auto" w:fill="BFBFBF" w:themeFill="background1" w:themeFillShade="BF"/>
          </w:tcPr>
          <w:p w14:paraId="74A9C29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239" w:type="dxa"/>
          </w:tcPr>
          <w:p w14:paraId="2F9C446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NEXDOC_Dairy_Conformance_TC005_LodgeREXRequest.xml</w:t>
            </w:r>
          </w:p>
        </w:tc>
      </w:tr>
      <w:tr w:rsidR="00532EB2" w14:paraId="778EF765" w14:textId="77777777" w:rsidTr="00041A2C">
        <w:tc>
          <w:tcPr>
            <w:tcW w:w="2389" w:type="dxa"/>
            <w:shd w:val="clear" w:color="auto" w:fill="BFBFBF" w:themeFill="background1" w:themeFillShade="BF"/>
          </w:tcPr>
          <w:p w14:paraId="78340CA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239" w:type="dxa"/>
          </w:tcPr>
          <w:p w14:paraId="7FD7095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NEXDOC_Dairy_Conformance_TC005_LodgeREXResponse.xml</w:t>
            </w:r>
          </w:p>
        </w:tc>
      </w:tr>
    </w:tbl>
    <w:p w14:paraId="42B5C9F7"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000" w:type="pct"/>
        <w:tblLayout w:type="fixed"/>
        <w:tblLook w:val="04A0" w:firstRow="1" w:lastRow="0" w:firstColumn="1" w:lastColumn="0" w:noHBand="0" w:noVBand="1"/>
      </w:tblPr>
      <w:tblGrid>
        <w:gridCol w:w="277"/>
        <w:gridCol w:w="3615"/>
        <w:gridCol w:w="3616"/>
        <w:gridCol w:w="992"/>
        <w:gridCol w:w="1128"/>
      </w:tblGrid>
      <w:tr w:rsidR="00532EB2" w14:paraId="0AF5C753" w14:textId="77777777" w:rsidTr="00041A2C">
        <w:tc>
          <w:tcPr>
            <w:tcW w:w="277" w:type="dxa"/>
            <w:shd w:val="clear" w:color="auto" w:fill="BFBFBF" w:themeFill="background1" w:themeFillShade="BF"/>
          </w:tcPr>
          <w:p w14:paraId="5311CE57" w14:textId="77777777" w:rsidR="00041A2C" w:rsidRPr="007C44DB" w:rsidRDefault="00041A2C" w:rsidP="00041A2C">
            <w:pPr>
              <w:spacing w:before="60" w:after="60"/>
              <w:jc w:val="center"/>
              <w:rPr>
                <w:rFonts w:asciiTheme="minorHAnsi" w:hAnsiTheme="minorHAnsi" w:cstheme="minorHAnsi"/>
                <w:b/>
                <w:sz w:val="20"/>
                <w:szCs w:val="20"/>
              </w:rPr>
            </w:pPr>
          </w:p>
        </w:tc>
        <w:tc>
          <w:tcPr>
            <w:tcW w:w="3615" w:type="dxa"/>
            <w:shd w:val="clear" w:color="auto" w:fill="BFBFBF" w:themeFill="background1" w:themeFillShade="BF"/>
          </w:tcPr>
          <w:p w14:paraId="6D25AFA0"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616" w:type="dxa"/>
            <w:shd w:val="clear" w:color="auto" w:fill="BFBFBF" w:themeFill="background1" w:themeFillShade="BF"/>
          </w:tcPr>
          <w:p w14:paraId="59CF8D07"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0A6221C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28" w:type="dxa"/>
            <w:shd w:val="clear" w:color="auto" w:fill="BFBFBF" w:themeFill="background1" w:themeFillShade="BF"/>
          </w:tcPr>
          <w:p w14:paraId="71B6C022"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2DEE26E5" w14:textId="77777777" w:rsidTr="00041A2C">
        <w:tc>
          <w:tcPr>
            <w:tcW w:w="277" w:type="dxa"/>
            <w:shd w:val="clear" w:color="auto" w:fill="BFBFBF" w:themeFill="background1" w:themeFillShade="BF"/>
          </w:tcPr>
          <w:p w14:paraId="11EC6F1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615" w:type="dxa"/>
          </w:tcPr>
          <w:p w14:paraId="366E276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3AE9C1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“NEXDOC_Dairy_Conformance_TC005_LodgeREXRequest.xml”</w:t>
            </w:r>
          </w:p>
        </w:tc>
        <w:tc>
          <w:tcPr>
            <w:tcW w:w="3616" w:type="dxa"/>
          </w:tcPr>
          <w:p w14:paraId="34B60DF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“NEXDOC_Dairy_Conformance_TC005_LodgeREXRequest.xml” is accessed successfully.</w:t>
            </w:r>
          </w:p>
        </w:tc>
        <w:tc>
          <w:tcPr>
            <w:tcW w:w="992" w:type="dxa"/>
          </w:tcPr>
          <w:p w14:paraId="4742735A"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5B502D7E" w14:textId="77777777" w:rsidR="00041A2C" w:rsidRPr="007C44DB" w:rsidRDefault="00041A2C" w:rsidP="00041A2C">
            <w:pPr>
              <w:spacing w:before="60" w:after="60"/>
              <w:rPr>
                <w:rFonts w:asciiTheme="minorHAnsi" w:hAnsiTheme="minorHAnsi" w:cstheme="minorHAnsi"/>
                <w:sz w:val="20"/>
                <w:szCs w:val="20"/>
              </w:rPr>
            </w:pPr>
          </w:p>
        </w:tc>
      </w:tr>
      <w:tr w:rsidR="00532EB2" w14:paraId="72998155" w14:textId="77777777" w:rsidTr="00041A2C">
        <w:tc>
          <w:tcPr>
            <w:tcW w:w="277" w:type="dxa"/>
            <w:shd w:val="clear" w:color="auto" w:fill="BFBFBF" w:themeFill="background1" w:themeFillShade="BF"/>
          </w:tcPr>
          <w:p w14:paraId="2456FD2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615" w:type="dxa"/>
          </w:tcPr>
          <w:p w14:paraId="383A927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3A11BC2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“https://online-vnd.agriculture.gov.au/NEXDOC-ws-ext-proxy/REXSubmissionService“</w:t>
            </w:r>
          </w:p>
        </w:tc>
        <w:tc>
          <w:tcPr>
            <w:tcW w:w="3616" w:type="dxa"/>
          </w:tcPr>
          <w:p w14:paraId="556B93E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lodged and NEXDOC returns a success response as below:</w:t>
            </w:r>
          </w:p>
          <w:p w14:paraId="5E8252B0" w14:textId="77777777" w:rsidR="00E41E89" w:rsidRDefault="00F92499" w:rsidP="00041A2C">
            <w:pPr>
              <w:spacing w:before="60" w:after="60"/>
              <w:rPr>
                <w:rFonts w:asciiTheme="minorHAnsi" w:hAnsiTheme="minorHAnsi" w:cstheme="minorHAnsi"/>
                <w:i/>
                <w:iCs/>
                <w:sz w:val="20"/>
                <w:szCs w:val="20"/>
              </w:rPr>
            </w:pPr>
            <w:r w:rsidRPr="007C44DB">
              <w:rPr>
                <w:rFonts w:asciiTheme="minorHAnsi" w:hAnsiTheme="minorHAnsi" w:cstheme="minorHAnsi"/>
                <w:sz w:val="20"/>
                <w:szCs w:val="20"/>
              </w:rPr>
              <w:t>“</w:t>
            </w:r>
            <w:r w:rsidRPr="00E41E89">
              <w:rPr>
                <w:rFonts w:asciiTheme="minorHAnsi" w:hAnsiTheme="minorHAnsi" w:cstheme="minorHAnsi"/>
                <w:i/>
                <w:iCs/>
                <w:sz w:val="20"/>
                <w:szCs w:val="20"/>
              </w:rPr>
              <w:t>&lt;ns</w:t>
            </w:r>
            <w:r w:rsidR="00E41E89" w:rsidRPr="00E41E89">
              <w:rPr>
                <w:rFonts w:asciiTheme="minorHAnsi" w:hAnsiTheme="minorHAnsi" w:cstheme="minorHAnsi"/>
                <w:i/>
                <w:iCs/>
                <w:sz w:val="20"/>
                <w:szCs w:val="20"/>
              </w:rPr>
              <w:t>8</w:t>
            </w:r>
            <w:r w:rsidRPr="00E41E89">
              <w:rPr>
                <w:rFonts w:asciiTheme="minorHAnsi" w:hAnsiTheme="minorHAnsi" w:cstheme="minorHAnsi"/>
                <w:i/>
                <w:iCs/>
                <w:sz w:val="20"/>
                <w:szCs w:val="20"/>
              </w:rPr>
              <w:t>:complianceStatus&gt;</w:t>
            </w:r>
            <w:r w:rsidRPr="00E41E89">
              <w:rPr>
                <w:rFonts w:asciiTheme="minorHAnsi" w:hAnsiTheme="minorHAnsi" w:cstheme="minorHAnsi"/>
                <w:b/>
                <w:i/>
                <w:iCs/>
                <w:sz w:val="20"/>
                <w:szCs w:val="20"/>
              </w:rPr>
              <w:t>COMP</w:t>
            </w:r>
            <w:r w:rsidRPr="00E41E89">
              <w:rPr>
                <w:rFonts w:asciiTheme="minorHAnsi" w:hAnsiTheme="minorHAnsi" w:cstheme="minorHAnsi"/>
                <w:i/>
                <w:iCs/>
                <w:sz w:val="20"/>
                <w:szCs w:val="20"/>
              </w:rPr>
              <w:t>&lt;/ns</w:t>
            </w:r>
            <w:r w:rsidR="00E41E89" w:rsidRPr="00E41E89">
              <w:rPr>
                <w:rFonts w:asciiTheme="minorHAnsi" w:hAnsiTheme="minorHAnsi" w:cstheme="minorHAnsi"/>
                <w:i/>
                <w:iCs/>
                <w:sz w:val="20"/>
                <w:szCs w:val="20"/>
              </w:rPr>
              <w:t>8</w:t>
            </w:r>
            <w:r w:rsidRPr="00E41E89">
              <w:rPr>
                <w:rFonts w:asciiTheme="minorHAnsi" w:hAnsiTheme="minorHAnsi" w:cstheme="minorHAnsi"/>
                <w:i/>
                <w:iCs/>
                <w:sz w:val="20"/>
                <w:szCs w:val="20"/>
              </w:rPr>
              <w:t xml:space="preserve">:complianceStatus&gt;” </w:t>
            </w:r>
          </w:p>
          <w:p w14:paraId="67B40F72" w14:textId="77777777" w:rsidR="00E41E89"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and a</w:t>
            </w:r>
            <w:r w:rsidR="00E41E89">
              <w:rPr>
                <w:rFonts w:asciiTheme="minorHAnsi" w:hAnsiTheme="minorHAnsi" w:cstheme="minorHAnsi"/>
                <w:sz w:val="20"/>
                <w:szCs w:val="20"/>
              </w:rPr>
              <w:t xml:space="preserve"> </w:t>
            </w:r>
            <w:r w:rsidRPr="007C44DB">
              <w:rPr>
                <w:rFonts w:asciiTheme="minorHAnsi" w:hAnsiTheme="minorHAnsi" w:cstheme="minorHAnsi"/>
                <w:sz w:val="20"/>
                <w:szCs w:val="20"/>
              </w:rPr>
              <w:t xml:space="preserve">REX number is generated </w:t>
            </w:r>
          </w:p>
          <w:p w14:paraId="3A2AC144" w14:textId="12B6D80A" w:rsidR="00041A2C" w:rsidRPr="00E41E89" w:rsidRDefault="00E41E89" w:rsidP="00041A2C">
            <w:pPr>
              <w:spacing w:before="60" w:after="60"/>
              <w:rPr>
                <w:rFonts w:asciiTheme="minorHAnsi" w:hAnsiTheme="minorHAnsi" w:cstheme="minorHAnsi"/>
                <w:i/>
                <w:iCs/>
                <w:sz w:val="20"/>
                <w:szCs w:val="20"/>
              </w:rPr>
            </w:pPr>
            <w:r w:rsidRPr="00E41E89">
              <w:rPr>
                <w:rFonts w:asciiTheme="minorHAnsi" w:hAnsiTheme="minorHAnsi" w:cstheme="minorHAnsi"/>
                <w:i/>
                <w:iCs/>
                <w:sz w:val="20"/>
                <w:szCs w:val="20"/>
              </w:rPr>
              <w:t>&lt;ns0:rexNumber&gt;REX6000103330&lt;/ns0:rexNumber&gt;</w:t>
            </w:r>
          </w:p>
        </w:tc>
        <w:tc>
          <w:tcPr>
            <w:tcW w:w="992" w:type="dxa"/>
          </w:tcPr>
          <w:p w14:paraId="15452286"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184A39D6" w14:textId="77777777" w:rsidR="00041A2C" w:rsidRPr="007C44DB" w:rsidRDefault="00041A2C" w:rsidP="00041A2C">
            <w:pPr>
              <w:spacing w:before="60" w:after="60"/>
              <w:rPr>
                <w:rFonts w:asciiTheme="minorHAnsi" w:hAnsiTheme="minorHAnsi" w:cstheme="minorHAnsi"/>
                <w:sz w:val="20"/>
                <w:szCs w:val="20"/>
              </w:rPr>
            </w:pPr>
          </w:p>
        </w:tc>
      </w:tr>
    </w:tbl>
    <w:p w14:paraId="06039BBC" w14:textId="77777777" w:rsidR="00041A2C" w:rsidRPr="007C44DB" w:rsidRDefault="00041A2C" w:rsidP="00041A2C">
      <w:pPr>
        <w:rPr>
          <w:rFonts w:asciiTheme="minorHAnsi" w:hAnsiTheme="minorHAnsi" w:cstheme="minorHAnsi"/>
          <w:sz w:val="20"/>
          <w:szCs w:val="20"/>
        </w:rPr>
      </w:pPr>
    </w:p>
    <w:p w14:paraId="537A2688" w14:textId="77777777" w:rsidR="00041A2C" w:rsidRPr="007C44DB" w:rsidRDefault="00F92499" w:rsidP="00041A2C">
      <w:pPr>
        <w:pStyle w:val="Heading2"/>
        <w:rPr>
          <w:rFonts w:cstheme="minorHAnsi"/>
        </w:rPr>
      </w:pPr>
      <w:bookmarkStart w:id="15" w:name="_Toc40702664"/>
      <w:bookmarkStart w:id="16" w:name="_Toc83738619"/>
      <w:r w:rsidRPr="007C44DB">
        <w:rPr>
          <w:rFonts w:cstheme="minorHAnsi"/>
        </w:rPr>
        <w:lastRenderedPageBreak/>
        <w:t>NEXDOC_Dairy_Conformance_TC006</w:t>
      </w:r>
      <w:bookmarkEnd w:id="15"/>
      <w:bookmarkEnd w:id="16"/>
    </w:p>
    <w:tbl>
      <w:tblPr>
        <w:tblStyle w:val="TableGrid"/>
        <w:tblW w:w="5000" w:type="pct"/>
        <w:tblLayout w:type="fixed"/>
        <w:tblLook w:val="04A0" w:firstRow="1" w:lastRow="0" w:firstColumn="1" w:lastColumn="0" w:noHBand="0" w:noVBand="1"/>
      </w:tblPr>
      <w:tblGrid>
        <w:gridCol w:w="2389"/>
        <w:gridCol w:w="7239"/>
      </w:tblGrid>
      <w:tr w:rsidR="00532EB2" w14:paraId="56825F29" w14:textId="77777777" w:rsidTr="00041A2C">
        <w:tc>
          <w:tcPr>
            <w:tcW w:w="2389" w:type="dxa"/>
            <w:shd w:val="clear" w:color="auto" w:fill="BFBFBF" w:themeFill="background1" w:themeFillShade="BF"/>
          </w:tcPr>
          <w:p w14:paraId="102501D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239" w:type="dxa"/>
          </w:tcPr>
          <w:p w14:paraId="76C3F45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NEXDOC_Dairy_Conformance_TC006</w:t>
            </w:r>
          </w:p>
        </w:tc>
      </w:tr>
      <w:tr w:rsidR="00532EB2" w14:paraId="2742BC60" w14:textId="77777777" w:rsidTr="00041A2C">
        <w:tc>
          <w:tcPr>
            <w:tcW w:w="2389" w:type="dxa"/>
            <w:shd w:val="clear" w:color="auto" w:fill="BFBFBF" w:themeFill="background1" w:themeFillShade="BF"/>
          </w:tcPr>
          <w:p w14:paraId="62899DE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239" w:type="dxa"/>
          </w:tcPr>
          <w:p w14:paraId="547BAA5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submits a dairy REX to China (SEW) that transit</w:t>
            </w:r>
            <w:r>
              <w:rPr>
                <w:rFonts w:asciiTheme="minorHAnsi" w:hAnsiTheme="minorHAnsi" w:cstheme="minorHAnsi"/>
                <w:sz w:val="20"/>
                <w:szCs w:val="20"/>
              </w:rPr>
              <w:t>s</w:t>
            </w:r>
            <w:r w:rsidRPr="007C44DB">
              <w:rPr>
                <w:rFonts w:asciiTheme="minorHAnsi" w:hAnsiTheme="minorHAnsi" w:cstheme="minorHAnsi"/>
                <w:sz w:val="20"/>
                <w:szCs w:val="20"/>
              </w:rPr>
              <w:t xml:space="preserve"> through Spain with one product line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receives a REX Number</w:t>
            </w:r>
          </w:p>
        </w:tc>
      </w:tr>
      <w:tr w:rsidR="00532EB2" w14:paraId="51E964DF" w14:textId="77777777" w:rsidTr="00041A2C">
        <w:tc>
          <w:tcPr>
            <w:tcW w:w="2389" w:type="dxa"/>
            <w:shd w:val="clear" w:color="auto" w:fill="BFBFBF" w:themeFill="background1" w:themeFillShade="BF"/>
          </w:tcPr>
          <w:p w14:paraId="4641708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239" w:type="dxa"/>
          </w:tcPr>
          <w:p w14:paraId="57862FEC"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a Dairy REX to China (SEW) containing a single product line </w:t>
            </w:r>
            <w:r>
              <w:rPr>
                <w:rFonts w:asciiTheme="minorHAnsi" w:hAnsiTheme="minorHAnsi" w:cstheme="minorHAnsi"/>
                <w:sz w:val="20"/>
                <w:szCs w:val="20"/>
              </w:rPr>
              <w:t xml:space="preserve">that transits through Spain </w:t>
            </w:r>
            <w:r w:rsidRPr="007C44DB">
              <w:rPr>
                <w:rFonts w:asciiTheme="minorHAnsi" w:hAnsiTheme="minorHAnsi" w:cstheme="minorHAnsi"/>
                <w:sz w:val="20"/>
                <w:szCs w:val="20"/>
              </w:rPr>
              <w:t>is submitted to the NEXDOC system using REX Submission web service and a REX number is returned with a status of COMP.</w:t>
            </w:r>
          </w:p>
        </w:tc>
      </w:tr>
      <w:tr w:rsidR="00532EB2" w14:paraId="1A763340" w14:textId="77777777" w:rsidTr="00041A2C">
        <w:tc>
          <w:tcPr>
            <w:tcW w:w="2389" w:type="dxa"/>
            <w:shd w:val="clear" w:color="auto" w:fill="BFBFBF" w:themeFill="background1" w:themeFillShade="BF"/>
          </w:tcPr>
          <w:p w14:paraId="01CFADA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239" w:type="dxa"/>
          </w:tcPr>
          <w:p w14:paraId="1746D0EB" w14:textId="77777777" w:rsidR="00041A2C" w:rsidRPr="007C44DB" w:rsidRDefault="00F92499" w:rsidP="00041A2C">
            <w:pPr>
              <w:pStyle w:val="ListParagraph"/>
              <w:numPr>
                <w:ilvl w:val="0"/>
                <w:numId w:val="4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12C97FA6" w14:textId="77777777" w:rsidR="00041A2C" w:rsidRPr="007C44DB" w:rsidRDefault="00F92499" w:rsidP="00041A2C">
            <w:pPr>
              <w:pStyle w:val="ListParagraph"/>
              <w:numPr>
                <w:ilvl w:val="0"/>
                <w:numId w:val="44"/>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5732B73B" w14:textId="77777777" w:rsidR="00041A2C" w:rsidRPr="007C44DB" w:rsidRDefault="00F92499" w:rsidP="00041A2C">
            <w:pPr>
              <w:pStyle w:val="ListParagraph"/>
              <w:numPr>
                <w:ilvl w:val="0"/>
                <w:numId w:val="4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Reference data and configuration exist in NEXDOC for the exporting country and the product line in the REX </w:t>
            </w:r>
          </w:p>
          <w:p w14:paraId="4FAC278D" w14:textId="77777777" w:rsidR="00041A2C" w:rsidRPr="007C44DB" w:rsidRDefault="00F92499" w:rsidP="00041A2C">
            <w:pPr>
              <w:pStyle w:val="ListParagraph"/>
              <w:numPr>
                <w:ilvl w:val="0"/>
                <w:numId w:val="4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Client is an AEPI to authorise REX</w:t>
            </w:r>
          </w:p>
        </w:tc>
      </w:tr>
      <w:tr w:rsidR="00532EB2" w14:paraId="64DDDAFE" w14:textId="77777777" w:rsidTr="00041A2C">
        <w:tc>
          <w:tcPr>
            <w:tcW w:w="2389" w:type="dxa"/>
            <w:shd w:val="clear" w:color="auto" w:fill="BFBFBF" w:themeFill="background1" w:themeFillShade="BF"/>
          </w:tcPr>
          <w:p w14:paraId="4398EEB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239" w:type="dxa"/>
          </w:tcPr>
          <w:p w14:paraId="5D0B0C3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0BDF9D9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1CADE2B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55DEF15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2634FE2A" w14:textId="77777777" w:rsidTr="00041A2C">
        <w:tc>
          <w:tcPr>
            <w:tcW w:w="2389" w:type="dxa"/>
            <w:shd w:val="clear" w:color="auto" w:fill="BFBFBF" w:themeFill="background1" w:themeFillShade="BF"/>
          </w:tcPr>
          <w:p w14:paraId="2E271F3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239" w:type="dxa"/>
          </w:tcPr>
          <w:p w14:paraId="2DE430E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614CFF04" w14:textId="77777777" w:rsidTr="00041A2C">
        <w:tc>
          <w:tcPr>
            <w:tcW w:w="2389" w:type="dxa"/>
            <w:shd w:val="clear" w:color="auto" w:fill="BFBFBF" w:themeFill="background1" w:themeFillShade="BF"/>
          </w:tcPr>
          <w:p w14:paraId="5A07487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239" w:type="dxa"/>
          </w:tcPr>
          <w:p w14:paraId="64746B8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2451B860" w14:textId="77777777" w:rsidTr="00041A2C">
        <w:tc>
          <w:tcPr>
            <w:tcW w:w="2389" w:type="dxa"/>
            <w:shd w:val="clear" w:color="auto" w:fill="BFBFBF" w:themeFill="background1" w:themeFillShade="BF"/>
          </w:tcPr>
          <w:p w14:paraId="61E01D6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239" w:type="dxa"/>
          </w:tcPr>
          <w:p w14:paraId="6DD520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is lodged successfully to a status @ COMP and NEXDOC returns REX Number</w:t>
            </w:r>
          </w:p>
        </w:tc>
      </w:tr>
      <w:tr w:rsidR="00532EB2" w14:paraId="1A1C80B4" w14:textId="77777777" w:rsidTr="00041A2C">
        <w:tc>
          <w:tcPr>
            <w:tcW w:w="2389" w:type="dxa"/>
            <w:shd w:val="clear" w:color="auto" w:fill="BFBFBF" w:themeFill="background1" w:themeFillShade="BF"/>
          </w:tcPr>
          <w:p w14:paraId="6E1B065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239" w:type="dxa"/>
          </w:tcPr>
          <w:p w14:paraId="1DCE9AF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NEXDOC_Dairy_Conformance_TC006_LodgeREXRequest.xml</w:t>
            </w:r>
          </w:p>
        </w:tc>
      </w:tr>
      <w:tr w:rsidR="00532EB2" w14:paraId="74ECF8CA" w14:textId="77777777" w:rsidTr="00041A2C">
        <w:tc>
          <w:tcPr>
            <w:tcW w:w="2389" w:type="dxa"/>
            <w:shd w:val="clear" w:color="auto" w:fill="BFBFBF" w:themeFill="background1" w:themeFillShade="BF"/>
          </w:tcPr>
          <w:p w14:paraId="528233F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239" w:type="dxa"/>
          </w:tcPr>
          <w:p w14:paraId="6811260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NEXDOC_Dairy_Conformance_TC006_LodgeREXResponse.xml</w:t>
            </w:r>
          </w:p>
        </w:tc>
      </w:tr>
    </w:tbl>
    <w:p w14:paraId="42114F33"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143" w:type="pct"/>
        <w:tblLayout w:type="fixed"/>
        <w:tblLook w:val="04A0" w:firstRow="1" w:lastRow="0" w:firstColumn="1" w:lastColumn="0" w:noHBand="0" w:noVBand="1"/>
      </w:tblPr>
      <w:tblGrid>
        <w:gridCol w:w="273"/>
        <w:gridCol w:w="3779"/>
        <w:gridCol w:w="3692"/>
        <w:gridCol w:w="992"/>
        <w:gridCol w:w="1167"/>
      </w:tblGrid>
      <w:tr w:rsidR="00532EB2" w14:paraId="5B533125" w14:textId="77777777" w:rsidTr="00041A2C">
        <w:trPr>
          <w:trHeight w:val="360"/>
        </w:trPr>
        <w:tc>
          <w:tcPr>
            <w:tcW w:w="273" w:type="dxa"/>
            <w:shd w:val="clear" w:color="auto" w:fill="BFBFBF" w:themeFill="background1" w:themeFillShade="BF"/>
          </w:tcPr>
          <w:p w14:paraId="2D182E12" w14:textId="77777777" w:rsidR="00041A2C" w:rsidRPr="007C44DB" w:rsidRDefault="00041A2C" w:rsidP="00041A2C">
            <w:pPr>
              <w:spacing w:before="60" w:after="60"/>
              <w:jc w:val="center"/>
              <w:rPr>
                <w:rFonts w:asciiTheme="minorHAnsi" w:hAnsiTheme="minorHAnsi" w:cstheme="minorHAnsi"/>
                <w:b/>
                <w:sz w:val="20"/>
                <w:szCs w:val="20"/>
              </w:rPr>
            </w:pPr>
          </w:p>
        </w:tc>
        <w:tc>
          <w:tcPr>
            <w:tcW w:w="3779" w:type="dxa"/>
            <w:shd w:val="clear" w:color="auto" w:fill="BFBFBF" w:themeFill="background1" w:themeFillShade="BF"/>
          </w:tcPr>
          <w:p w14:paraId="13AC3A83"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692" w:type="dxa"/>
            <w:shd w:val="clear" w:color="auto" w:fill="BFBFBF" w:themeFill="background1" w:themeFillShade="BF"/>
          </w:tcPr>
          <w:p w14:paraId="514D827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2593D984"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67" w:type="dxa"/>
            <w:shd w:val="clear" w:color="auto" w:fill="BFBFBF" w:themeFill="background1" w:themeFillShade="BF"/>
          </w:tcPr>
          <w:p w14:paraId="340C6A35"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2BBD3EE" w14:textId="77777777" w:rsidTr="00041A2C">
        <w:trPr>
          <w:trHeight w:val="1175"/>
        </w:trPr>
        <w:tc>
          <w:tcPr>
            <w:tcW w:w="273" w:type="dxa"/>
            <w:shd w:val="clear" w:color="auto" w:fill="BFBFBF" w:themeFill="background1" w:themeFillShade="BF"/>
          </w:tcPr>
          <w:p w14:paraId="219133A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779" w:type="dxa"/>
          </w:tcPr>
          <w:p w14:paraId="5A76838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0F9FA17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“NEXDOC_Dairy_Conformance_TC006_LodgeREXRequest.xml”</w:t>
            </w:r>
          </w:p>
        </w:tc>
        <w:tc>
          <w:tcPr>
            <w:tcW w:w="3692" w:type="dxa"/>
          </w:tcPr>
          <w:p w14:paraId="7A011AA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NEXDOC_Dairy_Conformance_TC006_lodge_request.xml is accessed successfully.</w:t>
            </w:r>
          </w:p>
        </w:tc>
        <w:tc>
          <w:tcPr>
            <w:tcW w:w="992" w:type="dxa"/>
          </w:tcPr>
          <w:p w14:paraId="17687820" w14:textId="77777777" w:rsidR="00041A2C" w:rsidRPr="007C44DB" w:rsidRDefault="00041A2C" w:rsidP="00041A2C">
            <w:pPr>
              <w:spacing w:before="60" w:after="60"/>
              <w:rPr>
                <w:rFonts w:asciiTheme="minorHAnsi" w:hAnsiTheme="minorHAnsi" w:cstheme="minorHAnsi"/>
                <w:sz w:val="20"/>
                <w:szCs w:val="20"/>
              </w:rPr>
            </w:pPr>
          </w:p>
        </w:tc>
        <w:tc>
          <w:tcPr>
            <w:tcW w:w="1167" w:type="dxa"/>
          </w:tcPr>
          <w:p w14:paraId="1DD5160E" w14:textId="77777777" w:rsidR="00041A2C" w:rsidRPr="007C44DB" w:rsidRDefault="00041A2C" w:rsidP="00041A2C">
            <w:pPr>
              <w:spacing w:before="60" w:after="60"/>
              <w:rPr>
                <w:rFonts w:asciiTheme="minorHAnsi" w:hAnsiTheme="minorHAnsi" w:cstheme="minorHAnsi"/>
                <w:sz w:val="20"/>
                <w:szCs w:val="20"/>
              </w:rPr>
            </w:pPr>
          </w:p>
        </w:tc>
      </w:tr>
      <w:tr w:rsidR="00532EB2" w14:paraId="4EFED752" w14:textId="77777777" w:rsidTr="00041A2C">
        <w:trPr>
          <w:trHeight w:val="1965"/>
        </w:trPr>
        <w:tc>
          <w:tcPr>
            <w:tcW w:w="273" w:type="dxa"/>
            <w:shd w:val="clear" w:color="auto" w:fill="BFBFBF" w:themeFill="background1" w:themeFillShade="BF"/>
          </w:tcPr>
          <w:p w14:paraId="4ABE17D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779" w:type="dxa"/>
          </w:tcPr>
          <w:p w14:paraId="79A49C4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3B0BD9C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“https://online-vnd.agriculture.gov.au/NEXDOC-ws-ext-proxy/REXSubmissionService“</w:t>
            </w:r>
          </w:p>
        </w:tc>
        <w:tc>
          <w:tcPr>
            <w:tcW w:w="3692" w:type="dxa"/>
          </w:tcPr>
          <w:p w14:paraId="50ADC77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lodged and NEXDOC returns a success response as below:</w:t>
            </w:r>
          </w:p>
          <w:p w14:paraId="5C6E26FB" w14:textId="77777777" w:rsidR="0025742B" w:rsidRDefault="00F92499" w:rsidP="00041A2C">
            <w:pPr>
              <w:spacing w:before="60" w:after="60"/>
              <w:rPr>
                <w:rFonts w:asciiTheme="minorHAnsi" w:hAnsiTheme="minorHAnsi" w:cstheme="minorHAnsi"/>
                <w:sz w:val="20"/>
                <w:szCs w:val="20"/>
              </w:rPr>
            </w:pPr>
            <w:r w:rsidRPr="0025742B">
              <w:rPr>
                <w:rFonts w:asciiTheme="minorHAnsi" w:hAnsiTheme="minorHAnsi" w:cstheme="minorHAnsi"/>
                <w:i/>
                <w:iCs/>
                <w:sz w:val="20"/>
                <w:szCs w:val="20"/>
              </w:rPr>
              <w:t>“&lt;ns</w:t>
            </w:r>
            <w:r w:rsidR="0025742B" w:rsidRPr="0025742B">
              <w:rPr>
                <w:rFonts w:asciiTheme="minorHAnsi" w:hAnsiTheme="minorHAnsi" w:cstheme="minorHAnsi"/>
                <w:i/>
                <w:iCs/>
                <w:sz w:val="20"/>
                <w:szCs w:val="20"/>
              </w:rPr>
              <w:t>8</w:t>
            </w:r>
            <w:r w:rsidRPr="0025742B">
              <w:rPr>
                <w:rFonts w:asciiTheme="minorHAnsi" w:hAnsiTheme="minorHAnsi" w:cstheme="minorHAnsi"/>
                <w:i/>
                <w:iCs/>
                <w:sz w:val="20"/>
                <w:szCs w:val="20"/>
              </w:rPr>
              <w:t>:complianceStatus&gt;</w:t>
            </w:r>
            <w:r w:rsidRPr="0025742B">
              <w:rPr>
                <w:rFonts w:asciiTheme="minorHAnsi" w:hAnsiTheme="minorHAnsi" w:cstheme="minorHAnsi"/>
                <w:b/>
                <w:i/>
                <w:iCs/>
                <w:sz w:val="20"/>
                <w:szCs w:val="20"/>
              </w:rPr>
              <w:t>COMP</w:t>
            </w:r>
            <w:r w:rsidRPr="0025742B">
              <w:rPr>
                <w:rFonts w:asciiTheme="minorHAnsi" w:hAnsiTheme="minorHAnsi" w:cstheme="minorHAnsi"/>
                <w:i/>
                <w:iCs/>
                <w:sz w:val="20"/>
                <w:szCs w:val="20"/>
              </w:rPr>
              <w:t>&lt;/ns</w:t>
            </w:r>
            <w:r w:rsidR="0025742B" w:rsidRPr="0025742B">
              <w:rPr>
                <w:rFonts w:asciiTheme="minorHAnsi" w:hAnsiTheme="minorHAnsi" w:cstheme="minorHAnsi"/>
                <w:i/>
                <w:iCs/>
                <w:sz w:val="20"/>
                <w:szCs w:val="20"/>
              </w:rPr>
              <w:t>8</w:t>
            </w:r>
            <w:r w:rsidRPr="0025742B">
              <w:rPr>
                <w:rFonts w:asciiTheme="minorHAnsi" w:hAnsiTheme="minorHAnsi" w:cstheme="minorHAnsi"/>
                <w:i/>
                <w:iCs/>
                <w:sz w:val="20"/>
                <w:szCs w:val="20"/>
              </w:rPr>
              <w:t>:complianceStatus&gt;”</w:t>
            </w:r>
          </w:p>
          <w:p w14:paraId="2EF71421" w14:textId="77777777" w:rsidR="0025742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and a</w:t>
            </w:r>
            <w:r w:rsidR="0025742B">
              <w:rPr>
                <w:rFonts w:asciiTheme="minorHAnsi" w:hAnsiTheme="minorHAnsi" w:cstheme="minorHAnsi"/>
                <w:sz w:val="20"/>
                <w:szCs w:val="20"/>
              </w:rPr>
              <w:t xml:space="preserve"> </w:t>
            </w:r>
            <w:r w:rsidRPr="007C44DB">
              <w:rPr>
                <w:rFonts w:asciiTheme="minorHAnsi" w:hAnsiTheme="minorHAnsi" w:cstheme="minorHAnsi"/>
                <w:sz w:val="20"/>
                <w:szCs w:val="20"/>
              </w:rPr>
              <w:t xml:space="preserve">REX number is generated </w:t>
            </w:r>
          </w:p>
          <w:p w14:paraId="18F70D82" w14:textId="50275B85" w:rsidR="00041A2C" w:rsidRPr="0025742B" w:rsidRDefault="0025742B" w:rsidP="00041A2C">
            <w:pPr>
              <w:spacing w:before="60" w:after="60"/>
              <w:rPr>
                <w:rFonts w:asciiTheme="minorHAnsi" w:hAnsiTheme="minorHAnsi" w:cstheme="minorHAnsi"/>
                <w:i/>
                <w:iCs/>
                <w:sz w:val="20"/>
                <w:szCs w:val="20"/>
              </w:rPr>
            </w:pPr>
            <w:r w:rsidRPr="0025742B">
              <w:rPr>
                <w:rFonts w:asciiTheme="minorHAnsi" w:hAnsiTheme="minorHAnsi" w:cstheme="minorHAnsi"/>
                <w:i/>
                <w:iCs/>
                <w:sz w:val="20"/>
                <w:szCs w:val="20"/>
              </w:rPr>
              <w:t xml:space="preserve">   </w:t>
            </w:r>
            <w:r>
              <w:rPr>
                <w:rFonts w:asciiTheme="minorHAnsi" w:hAnsiTheme="minorHAnsi" w:cstheme="minorHAnsi"/>
                <w:i/>
                <w:iCs/>
                <w:sz w:val="20"/>
                <w:szCs w:val="20"/>
              </w:rPr>
              <w:t>&lt;</w:t>
            </w:r>
            <w:r w:rsidRPr="0025742B">
              <w:rPr>
                <w:rFonts w:asciiTheme="minorHAnsi" w:hAnsiTheme="minorHAnsi" w:cstheme="minorHAnsi"/>
                <w:i/>
                <w:iCs/>
                <w:sz w:val="20"/>
                <w:szCs w:val="20"/>
              </w:rPr>
              <w:t>ns0:rexNumber&gt;REX6000103355&lt;/ns0:rexNumber&gt;</w:t>
            </w:r>
          </w:p>
        </w:tc>
        <w:tc>
          <w:tcPr>
            <w:tcW w:w="992" w:type="dxa"/>
          </w:tcPr>
          <w:p w14:paraId="58CDFACF" w14:textId="77777777" w:rsidR="00041A2C" w:rsidRPr="007C44DB" w:rsidRDefault="00041A2C" w:rsidP="00041A2C">
            <w:pPr>
              <w:spacing w:before="60" w:after="60"/>
              <w:rPr>
                <w:rFonts w:asciiTheme="minorHAnsi" w:hAnsiTheme="minorHAnsi" w:cstheme="minorHAnsi"/>
                <w:sz w:val="20"/>
                <w:szCs w:val="20"/>
              </w:rPr>
            </w:pPr>
          </w:p>
        </w:tc>
        <w:tc>
          <w:tcPr>
            <w:tcW w:w="1167" w:type="dxa"/>
          </w:tcPr>
          <w:p w14:paraId="711BB515" w14:textId="77777777" w:rsidR="00041A2C" w:rsidRPr="007C44DB" w:rsidRDefault="00041A2C" w:rsidP="00041A2C">
            <w:pPr>
              <w:spacing w:before="60" w:after="60"/>
              <w:rPr>
                <w:rFonts w:asciiTheme="minorHAnsi" w:hAnsiTheme="minorHAnsi" w:cstheme="minorHAnsi"/>
                <w:sz w:val="20"/>
                <w:szCs w:val="20"/>
              </w:rPr>
            </w:pPr>
          </w:p>
        </w:tc>
      </w:tr>
    </w:tbl>
    <w:p w14:paraId="219745D3" w14:textId="77777777" w:rsidR="00041A2C" w:rsidRPr="007C44DB" w:rsidRDefault="00041A2C" w:rsidP="00041A2C">
      <w:pPr>
        <w:rPr>
          <w:rFonts w:asciiTheme="minorHAnsi" w:hAnsiTheme="minorHAnsi" w:cstheme="minorHAnsi"/>
          <w:sz w:val="20"/>
          <w:szCs w:val="20"/>
        </w:rPr>
      </w:pPr>
    </w:p>
    <w:p w14:paraId="435E6BBF" w14:textId="77777777" w:rsidR="00041A2C" w:rsidRPr="007C44DB" w:rsidRDefault="00F92499" w:rsidP="00041A2C">
      <w:pPr>
        <w:pStyle w:val="Heading2"/>
        <w:rPr>
          <w:rFonts w:cstheme="minorHAnsi"/>
        </w:rPr>
      </w:pPr>
      <w:bookmarkStart w:id="17" w:name="_Toc40702665"/>
      <w:bookmarkStart w:id="18" w:name="_Toc83738620"/>
      <w:r w:rsidRPr="007C44DB">
        <w:rPr>
          <w:rFonts w:cstheme="minorHAnsi"/>
        </w:rPr>
        <w:lastRenderedPageBreak/>
        <w:t>NEXDOC_Dairy_Conformance_TC007</w:t>
      </w:r>
      <w:bookmarkEnd w:id="17"/>
      <w:bookmarkEnd w:id="18"/>
    </w:p>
    <w:tbl>
      <w:tblPr>
        <w:tblStyle w:val="TableGrid"/>
        <w:tblW w:w="5143" w:type="pct"/>
        <w:tblLayout w:type="fixed"/>
        <w:tblLook w:val="04A0" w:firstRow="1" w:lastRow="0" w:firstColumn="1" w:lastColumn="0" w:noHBand="0" w:noVBand="1"/>
      </w:tblPr>
      <w:tblGrid>
        <w:gridCol w:w="2457"/>
        <w:gridCol w:w="7446"/>
      </w:tblGrid>
      <w:tr w:rsidR="00532EB2" w14:paraId="1FF1FA91" w14:textId="77777777" w:rsidTr="00041A2C">
        <w:trPr>
          <w:trHeight w:val="361"/>
        </w:trPr>
        <w:tc>
          <w:tcPr>
            <w:tcW w:w="2457" w:type="dxa"/>
            <w:shd w:val="clear" w:color="auto" w:fill="BFBFBF" w:themeFill="background1" w:themeFillShade="BF"/>
          </w:tcPr>
          <w:p w14:paraId="18584BC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447" w:type="dxa"/>
          </w:tcPr>
          <w:p w14:paraId="0E60503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NEXDOC_Dairy_Conformance_TC007</w:t>
            </w:r>
          </w:p>
        </w:tc>
      </w:tr>
      <w:tr w:rsidR="00532EB2" w14:paraId="070CD83C" w14:textId="77777777" w:rsidTr="00041A2C">
        <w:trPr>
          <w:trHeight w:val="618"/>
        </w:trPr>
        <w:tc>
          <w:tcPr>
            <w:tcW w:w="2457" w:type="dxa"/>
            <w:shd w:val="clear" w:color="auto" w:fill="BFBFBF" w:themeFill="background1" w:themeFillShade="BF"/>
          </w:tcPr>
          <w:p w14:paraId="2126431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447" w:type="dxa"/>
          </w:tcPr>
          <w:p w14:paraId="53E804CC" w14:textId="66EE45BE"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Canada (SEW) with multiple product lines to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receives a REX Number</w:t>
            </w:r>
          </w:p>
        </w:tc>
      </w:tr>
      <w:tr w:rsidR="00532EB2" w14:paraId="2DF82E76" w14:textId="77777777" w:rsidTr="00041A2C">
        <w:trPr>
          <w:trHeight w:val="863"/>
        </w:trPr>
        <w:tc>
          <w:tcPr>
            <w:tcW w:w="2457" w:type="dxa"/>
            <w:shd w:val="clear" w:color="auto" w:fill="BFBFBF" w:themeFill="background1" w:themeFillShade="BF"/>
          </w:tcPr>
          <w:p w14:paraId="12D02C4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447" w:type="dxa"/>
          </w:tcPr>
          <w:p w14:paraId="573F2EED" w14:textId="3DC34C46"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an external software user is able to submit a dairy REX to Canada (non-EU) containing multiple product lines to a status of C</w:t>
            </w:r>
            <w:r w:rsidR="00EC016C">
              <w:rPr>
                <w:rFonts w:asciiTheme="minorHAnsi" w:hAnsiTheme="minorHAnsi" w:cstheme="minorHAnsi"/>
                <w:sz w:val="20"/>
                <w:szCs w:val="20"/>
              </w:rPr>
              <w:t>T</w:t>
            </w:r>
            <w:r w:rsidRPr="007C44DB">
              <w:rPr>
                <w:rFonts w:asciiTheme="minorHAnsi" w:hAnsiTheme="minorHAnsi" w:cstheme="minorHAnsi"/>
                <w:sz w:val="20"/>
                <w:szCs w:val="20"/>
              </w:rPr>
              <w:t>RD using REX Submission web service and NEXDOC returns a REX number.</w:t>
            </w:r>
          </w:p>
        </w:tc>
      </w:tr>
      <w:tr w:rsidR="00532EB2" w14:paraId="611DFEDF" w14:textId="77777777" w:rsidTr="00041A2C">
        <w:trPr>
          <w:trHeight w:val="1786"/>
        </w:trPr>
        <w:tc>
          <w:tcPr>
            <w:tcW w:w="2457" w:type="dxa"/>
            <w:shd w:val="clear" w:color="auto" w:fill="BFBFBF" w:themeFill="background1" w:themeFillShade="BF"/>
          </w:tcPr>
          <w:p w14:paraId="251B421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447" w:type="dxa"/>
          </w:tcPr>
          <w:p w14:paraId="21C2D19C" w14:textId="77777777" w:rsidR="00041A2C" w:rsidRPr="007C44DB" w:rsidRDefault="00F92499" w:rsidP="00041A2C">
            <w:pPr>
              <w:pStyle w:val="ListParagraph"/>
              <w:numPr>
                <w:ilvl w:val="0"/>
                <w:numId w:val="23"/>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49F00711" w14:textId="77777777" w:rsidR="00041A2C" w:rsidRPr="007C44DB" w:rsidRDefault="00F92499" w:rsidP="00041A2C">
            <w:pPr>
              <w:pStyle w:val="ListParagraph"/>
              <w:numPr>
                <w:ilvl w:val="0"/>
                <w:numId w:val="23"/>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184BF643" w14:textId="77777777" w:rsidR="00041A2C" w:rsidRPr="007C44DB" w:rsidRDefault="00F92499" w:rsidP="00041A2C">
            <w:pPr>
              <w:pStyle w:val="ListParagraph"/>
              <w:numPr>
                <w:ilvl w:val="0"/>
                <w:numId w:val="23"/>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Reference data and configuration exist in NEXDOC for the exporting country and the product line in the REX </w:t>
            </w:r>
          </w:p>
          <w:p w14:paraId="35332F13" w14:textId="77777777" w:rsidR="00041A2C" w:rsidRPr="007C44DB" w:rsidRDefault="00F92499" w:rsidP="00041A2C">
            <w:pPr>
              <w:pStyle w:val="ListParagraph"/>
              <w:numPr>
                <w:ilvl w:val="0"/>
                <w:numId w:val="23"/>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Client is an AEPI to authorise REX</w:t>
            </w:r>
          </w:p>
          <w:p w14:paraId="07A1B15D" w14:textId="77777777" w:rsidR="00041A2C" w:rsidRPr="007C44DB" w:rsidRDefault="00F92499" w:rsidP="00041A2C">
            <w:pPr>
              <w:pStyle w:val="ListParagraph"/>
              <w:numPr>
                <w:ilvl w:val="0"/>
                <w:numId w:val="23"/>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Certificate Print indicator is set to manual</w:t>
            </w:r>
          </w:p>
        </w:tc>
      </w:tr>
      <w:tr w:rsidR="00532EB2" w14:paraId="72934CFB" w14:textId="77777777" w:rsidTr="00041A2C">
        <w:trPr>
          <w:trHeight w:val="1295"/>
        </w:trPr>
        <w:tc>
          <w:tcPr>
            <w:tcW w:w="2457" w:type="dxa"/>
            <w:shd w:val="clear" w:color="auto" w:fill="BFBFBF" w:themeFill="background1" w:themeFillShade="BF"/>
          </w:tcPr>
          <w:p w14:paraId="56C792C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447" w:type="dxa"/>
          </w:tcPr>
          <w:p w14:paraId="4157512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4DD15C7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73D4775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38F38DC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243E7E4D" w14:textId="77777777" w:rsidTr="00041A2C">
        <w:trPr>
          <w:trHeight w:val="361"/>
        </w:trPr>
        <w:tc>
          <w:tcPr>
            <w:tcW w:w="2457" w:type="dxa"/>
            <w:shd w:val="clear" w:color="auto" w:fill="BFBFBF" w:themeFill="background1" w:themeFillShade="BF"/>
          </w:tcPr>
          <w:p w14:paraId="17FD27C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447" w:type="dxa"/>
          </w:tcPr>
          <w:p w14:paraId="65EBDB0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37595EA5" w14:textId="77777777" w:rsidTr="00041A2C">
        <w:trPr>
          <w:trHeight w:val="373"/>
        </w:trPr>
        <w:tc>
          <w:tcPr>
            <w:tcW w:w="2457" w:type="dxa"/>
            <w:shd w:val="clear" w:color="auto" w:fill="BFBFBF" w:themeFill="background1" w:themeFillShade="BF"/>
          </w:tcPr>
          <w:p w14:paraId="0C8012E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447" w:type="dxa"/>
          </w:tcPr>
          <w:p w14:paraId="286149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3FDB7146" w14:textId="77777777" w:rsidTr="00041A2C">
        <w:trPr>
          <w:trHeight w:val="606"/>
        </w:trPr>
        <w:tc>
          <w:tcPr>
            <w:tcW w:w="2457" w:type="dxa"/>
            <w:shd w:val="clear" w:color="auto" w:fill="BFBFBF" w:themeFill="background1" w:themeFillShade="BF"/>
          </w:tcPr>
          <w:p w14:paraId="7A90AE9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447" w:type="dxa"/>
          </w:tcPr>
          <w:p w14:paraId="1B87B29A" w14:textId="417F1F8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 dairy REX to Canada (non-EU) is submitted using REX Submission service and NEXDOC returns a REX Number with a status of </w:t>
            </w:r>
            <w:r w:rsidR="00EC016C">
              <w:rPr>
                <w:rFonts w:asciiTheme="minorHAnsi" w:hAnsiTheme="minorHAnsi" w:cstheme="minorHAnsi"/>
                <w:sz w:val="20"/>
                <w:szCs w:val="20"/>
              </w:rPr>
              <w:t>CTRD</w:t>
            </w:r>
            <w:r w:rsidRPr="007C44DB">
              <w:rPr>
                <w:rFonts w:asciiTheme="minorHAnsi" w:hAnsiTheme="minorHAnsi" w:cstheme="minorHAnsi"/>
                <w:sz w:val="20"/>
                <w:szCs w:val="20"/>
              </w:rPr>
              <w:t>.</w:t>
            </w:r>
          </w:p>
        </w:tc>
      </w:tr>
      <w:tr w:rsidR="00532EB2" w14:paraId="0B7E324F" w14:textId="77777777" w:rsidTr="00041A2C">
        <w:trPr>
          <w:trHeight w:val="373"/>
        </w:trPr>
        <w:tc>
          <w:tcPr>
            <w:tcW w:w="2457" w:type="dxa"/>
            <w:shd w:val="clear" w:color="auto" w:fill="BFBFBF" w:themeFill="background1" w:themeFillShade="BF"/>
          </w:tcPr>
          <w:p w14:paraId="60954E2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447" w:type="dxa"/>
          </w:tcPr>
          <w:p w14:paraId="5AE482E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NEXDOC_Dairy_Conformance_TC007_LodgeREXRequest.xml</w:t>
            </w:r>
          </w:p>
        </w:tc>
      </w:tr>
      <w:tr w:rsidR="00532EB2" w14:paraId="3B5B5B7C" w14:textId="77777777" w:rsidTr="00041A2C">
        <w:trPr>
          <w:trHeight w:val="361"/>
        </w:trPr>
        <w:tc>
          <w:tcPr>
            <w:tcW w:w="2457" w:type="dxa"/>
            <w:shd w:val="clear" w:color="auto" w:fill="BFBFBF" w:themeFill="background1" w:themeFillShade="BF"/>
          </w:tcPr>
          <w:p w14:paraId="035CAD2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447" w:type="dxa"/>
          </w:tcPr>
          <w:p w14:paraId="156AC02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NEXDOC_Dairy_Conformance_TC007_LodgeREXResponse.xml</w:t>
            </w:r>
          </w:p>
        </w:tc>
      </w:tr>
    </w:tbl>
    <w:p w14:paraId="3AD1756B"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79"/>
        <w:gridCol w:w="4252"/>
        <w:gridCol w:w="3356"/>
        <w:gridCol w:w="992"/>
        <w:gridCol w:w="1223"/>
      </w:tblGrid>
      <w:tr w:rsidR="00532EB2" w14:paraId="1756F20A" w14:textId="77777777" w:rsidTr="00041A2C">
        <w:tc>
          <w:tcPr>
            <w:tcW w:w="279" w:type="dxa"/>
            <w:shd w:val="clear" w:color="auto" w:fill="BFBFBF" w:themeFill="background1" w:themeFillShade="BF"/>
          </w:tcPr>
          <w:p w14:paraId="10926DC1" w14:textId="77777777" w:rsidR="00041A2C" w:rsidRPr="007C44DB" w:rsidRDefault="00041A2C" w:rsidP="00041A2C">
            <w:pPr>
              <w:spacing w:before="60" w:after="60"/>
              <w:jc w:val="center"/>
              <w:rPr>
                <w:rFonts w:asciiTheme="minorHAnsi" w:hAnsiTheme="minorHAnsi" w:cstheme="minorHAnsi"/>
                <w:b/>
                <w:sz w:val="20"/>
                <w:szCs w:val="20"/>
              </w:rPr>
            </w:pPr>
          </w:p>
        </w:tc>
        <w:tc>
          <w:tcPr>
            <w:tcW w:w="4252" w:type="dxa"/>
            <w:shd w:val="clear" w:color="auto" w:fill="BFBFBF" w:themeFill="background1" w:themeFillShade="BF"/>
          </w:tcPr>
          <w:p w14:paraId="5C893D75"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356" w:type="dxa"/>
            <w:shd w:val="clear" w:color="auto" w:fill="BFBFBF" w:themeFill="background1" w:themeFillShade="BF"/>
          </w:tcPr>
          <w:p w14:paraId="1807A220"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77E35953"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23" w:type="dxa"/>
            <w:shd w:val="clear" w:color="auto" w:fill="BFBFBF" w:themeFill="background1" w:themeFillShade="BF"/>
          </w:tcPr>
          <w:p w14:paraId="67E6ABB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63EA3016" w14:textId="77777777" w:rsidTr="00041A2C">
        <w:tc>
          <w:tcPr>
            <w:tcW w:w="279" w:type="dxa"/>
            <w:shd w:val="clear" w:color="auto" w:fill="BFBFBF" w:themeFill="background1" w:themeFillShade="BF"/>
          </w:tcPr>
          <w:p w14:paraId="7D90199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252" w:type="dxa"/>
          </w:tcPr>
          <w:p w14:paraId="1C3272E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566FA31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“NEXDOC_Dairy_Conformance_TC007_LodgeREXRequest.xml”</w:t>
            </w:r>
          </w:p>
        </w:tc>
        <w:tc>
          <w:tcPr>
            <w:tcW w:w="3356" w:type="dxa"/>
          </w:tcPr>
          <w:p w14:paraId="13CFD3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NEXDOC_Dairy_Conformance_TC007_lodge_request.xml is accessed successfully.</w:t>
            </w:r>
          </w:p>
        </w:tc>
        <w:tc>
          <w:tcPr>
            <w:tcW w:w="992" w:type="dxa"/>
          </w:tcPr>
          <w:p w14:paraId="26F1361B"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0EB57F88" w14:textId="77777777" w:rsidR="00041A2C" w:rsidRPr="007C44DB" w:rsidRDefault="00041A2C" w:rsidP="00041A2C">
            <w:pPr>
              <w:spacing w:before="60" w:after="60"/>
              <w:rPr>
                <w:rFonts w:asciiTheme="minorHAnsi" w:hAnsiTheme="minorHAnsi" w:cstheme="minorHAnsi"/>
                <w:sz w:val="20"/>
                <w:szCs w:val="20"/>
              </w:rPr>
            </w:pPr>
          </w:p>
        </w:tc>
      </w:tr>
      <w:tr w:rsidR="00532EB2" w14:paraId="0C7702DF" w14:textId="77777777" w:rsidTr="00041A2C">
        <w:tc>
          <w:tcPr>
            <w:tcW w:w="279" w:type="dxa"/>
            <w:shd w:val="clear" w:color="auto" w:fill="BFBFBF" w:themeFill="background1" w:themeFillShade="BF"/>
          </w:tcPr>
          <w:p w14:paraId="2A43B83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252" w:type="dxa"/>
          </w:tcPr>
          <w:p w14:paraId="02FF42B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15AE4DE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“https://online-vnd.agriculture.gov.au/NEXDOC-ws-ext-proxy/REXSubmissionService“</w:t>
            </w:r>
          </w:p>
        </w:tc>
        <w:tc>
          <w:tcPr>
            <w:tcW w:w="3356" w:type="dxa"/>
          </w:tcPr>
          <w:p w14:paraId="5AF05DD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submitted and NEXDOC returns a success response as below:</w:t>
            </w:r>
          </w:p>
          <w:p w14:paraId="195009D4" w14:textId="77777777" w:rsidR="00615EF0" w:rsidRDefault="00615EF0" w:rsidP="00615EF0">
            <w:pPr>
              <w:spacing w:before="0" w:after="0"/>
              <w:rPr>
                <w:rFonts w:asciiTheme="minorHAnsi" w:hAnsiTheme="minorHAnsi" w:cstheme="minorHAnsi"/>
                <w:i/>
                <w:iCs/>
                <w:sz w:val="20"/>
                <w:szCs w:val="20"/>
              </w:rPr>
            </w:pPr>
            <w:r w:rsidRPr="00615EF0">
              <w:rPr>
                <w:rFonts w:asciiTheme="minorHAnsi" w:hAnsiTheme="minorHAnsi" w:cstheme="minorHAnsi"/>
                <w:i/>
                <w:iCs/>
                <w:sz w:val="20"/>
                <w:szCs w:val="20"/>
              </w:rPr>
              <w:t>&lt;ns8:complianceStatus&gt;CTRD&lt;/ns8:complianceStatus&gt;</w:t>
            </w:r>
            <w:r w:rsidRPr="00615EF0">
              <w:rPr>
                <w:rFonts w:asciiTheme="minorHAnsi" w:hAnsiTheme="minorHAnsi" w:cstheme="minorHAnsi"/>
                <w:i/>
                <w:iCs/>
                <w:sz w:val="20"/>
                <w:szCs w:val="20"/>
              </w:rPr>
              <w:cr/>
              <w:t xml:space="preserve"> </w:t>
            </w:r>
          </w:p>
          <w:p w14:paraId="41A1BBCD" w14:textId="7B41BD9A" w:rsidR="00615EF0" w:rsidRDefault="00F92499" w:rsidP="00615EF0">
            <w:pPr>
              <w:spacing w:before="60" w:after="60"/>
              <w:rPr>
                <w:rFonts w:asciiTheme="minorHAnsi" w:hAnsiTheme="minorHAnsi" w:cstheme="minorHAnsi"/>
                <w:sz w:val="20"/>
                <w:szCs w:val="20"/>
              </w:rPr>
            </w:pPr>
            <w:r w:rsidRPr="007C44DB">
              <w:rPr>
                <w:rFonts w:asciiTheme="minorHAnsi" w:hAnsiTheme="minorHAnsi" w:cstheme="minorHAnsi"/>
                <w:sz w:val="20"/>
                <w:szCs w:val="20"/>
              </w:rPr>
              <w:t>and a</w:t>
            </w:r>
            <w:r w:rsidR="00615EF0">
              <w:rPr>
                <w:rFonts w:asciiTheme="minorHAnsi" w:hAnsiTheme="minorHAnsi" w:cstheme="minorHAnsi"/>
                <w:sz w:val="20"/>
                <w:szCs w:val="20"/>
              </w:rPr>
              <w:t xml:space="preserve"> </w:t>
            </w:r>
            <w:r w:rsidRPr="007C44DB">
              <w:rPr>
                <w:rFonts w:asciiTheme="minorHAnsi" w:hAnsiTheme="minorHAnsi" w:cstheme="minorHAnsi"/>
                <w:sz w:val="20"/>
                <w:szCs w:val="20"/>
              </w:rPr>
              <w:t xml:space="preserve">REX number is </w:t>
            </w:r>
            <w:r w:rsidR="001466E9" w:rsidRPr="007C44DB">
              <w:rPr>
                <w:rFonts w:asciiTheme="minorHAnsi" w:hAnsiTheme="minorHAnsi" w:cstheme="minorHAnsi"/>
                <w:sz w:val="20"/>
                <w:szCs w:val="20"/>
              </w:rPr>
              <w:t>generated,</w:t>
            </w:r>
            <w:r w:rsidR="00615EF0">
              <w:rPr>
                <w:rFonts w:asciiTheme="minorHAnsi" w:hAnsiTheme="minorHAnsi" w:cstheme="minorHAnsi"/>
                <w:sz w:val="20"/>
                <w:szCs w:val="20"/>
              </w:rPr>
              <w:t xml:space="preserve"> and REX number is generated</w:t>
            </w:r>
            <w:r w:rsidRPr="007C44DB">
              <w:rPr>
                <w:rFonts w:asciiTheme="minorHAnsi" w:hAnsiTheme="minorHAnsi" w:cstheme="minorHAnsi"/>
                <w:sz w:val="20"/>
                <w:szCs w:val="20"/>
              </w:rPr>
              <w:t xml:space="preserve"> </w:t>
            </w:r>
          </w:p>
          <w:p w14:paraId="5E88858C" w14:textId="2E95BDDE" w:rsidR="00041A2C" w:rsidRPr="007C44DB" w:rsidRDefault="00615EF0" w:rsidP="00615EF0">
            <w:pPr>
              <w:spacing w:before="60" w:after="60"/>
              <w:rPr>
                <w:rFonts w:asciiTheme="minorHAnsi" w:hAnsiTheme="minorHAnsi" w:cstheme="minorHAnsi"/>
                <w:sz w:val="20"/>
                <w:szCs w:val="20"/>
              </w:rPr>
            </w:pPr>
            <w:r w:rsidRPr="00615EF0">
              <w:rPr>
                <w:rFonts w:asciiTheme="minorHAnsi" w:hAnsiTheme="minorHAnsi" w:cstheme="minorHAnsi"/>
                <w:i/>
                <w:iCs/>
                <w:sz w:val="20"/>
                <w:szCs w:val="20"/>
              </w:rPr>
              <w:t>&lt;ns0:rexNumber&gt;REXxxxxxxxxxx&lt;/ns0:rexNumber&gt;</w:t>
            </w:r>
          </w:p>
        </w:tc>
        <w:tc>
          <w:tcPr>
            <w:tcW w:w="992" w:type="dxa"/>
          </w:tcPr>
          <w:p w14:paraId="36783D60"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3DD76CD5" w14:textId="77777777" w:rsidR="00041A2C" w:rsidRPr="007C44DB" w:rsidRDefault="00041A2C" w:rsidP="00041A2C">
            <w:pPr>
              <w:spacing w:before="60" w:after="60"/>
              <w:rPr>
                <w:rFonts w:asciiTheme="minorHAnsi" w:hAnsiTheme="minorHAnsi" w:cstheme="minorHAnsi"/>
                <w:sz w:val="20"/>
                <w:szCs w:val="20"/>
              </w:rPr>
            </w:pPr>
          </w:p>
        </w:tc>
      </w:tr>
    </w:tbl>
    <w:p w14:paraId="4CB5D02C" w14:textId="77777777" w:rsidR="00041A2C" w:rsidRPr="007C44DB" w:rsidRDefault="00041A2C" w:rsidP="00041A2C">
      <w:pPr>
        <w:rPr>
          <w:rFonts w:asciiTheme="minorHAnsi" w:hAnsiTheme="minorHAnsi" w:cstheme="minorHAnsi"/>
          <w:sz w:val="20"/>
          <w:szCs w:val="20"/>
        </w:rPr>
      </w:pPr>
    </w:p>
    <w:p w14:paraId="75FFF36F" w14:textId="77777777" w:rsidR="00041A2C" w:rsidRPr="007C44DB" w:rsidRDefault="00041A2C" w:rsidP="00041A2C">
      <w:pPr>
        <w:rPr>
          <w:rFonts w:asciiTheme="minorHAnsi" w:hAnsiTheme="minorHAnsi" w:cstheme="minorHAnsi"/>
          <w:sz w:val="20"/>
          <w:szCs w:val="20"/>
        </w:rPr>
      </w:pPr>
    </w:p>
    <w:p w14:paraId="772AE627" w14:textId="77777777" w:rsidR="00041A2C" w:rsidRPr="007C44DB" w:rsidRDefault="00F92499" w:rsidP="00041A2C">
      <w:pPr>
        <w:pStyle w:val="Heading2"/>
        <w:rPr>
          <w:rFonts w:cstheme="minorHAnsi"/>
        </w:rPr>
      </w:pPr>
      <w:bookmarkStart w:id="19" w:name="_Toc40702666"/>
      <w:bookmarkStart w:id="20" w:name="_Toc83738621"/>
      <w:r w:rsidRPr="007C44DB">
        <w:rPr>
          <w:rFonts w:cstheme="minorHAnsi"/>
        </w:rPr>
        <w:lastRenderedPageBreak/>
        <w:t>NEXDOC_Dairy_Conformance_TC008</w:t>
      </w:r>
      <w:bookmarkEnd w:id="19"/>
      <w:bookmarkEnd w:id="20"/>
    </w:p>
    <w:tbl>
      <w:tblPr>
        <w:tblStyle w:val="TableGrid"/>
        <w:tblW w:w="5118" w:type="pct"/>
        <w:tblLayout w:type="fixed"/>
        <w:tblLook w:val="04A0" w:firstRow="1" w:lastRow="0" w:firstColumn="1" w:lastColumn="0" w:noHBand="0" w:noVBand="1"/>
      </w:tblPr>
      <w:tblGrid>
        <w:gridCol w:w="2445"/>
        <w:gridCol w:w="7410"/>
      </w:tblGrid>
      <w:tr w:rsidR="00532EB2" w14:paraId="46DFDDC4" w14:textId="77777777" w:rsidTr="00041A2C">
        <w:trPr>
          <w:trHeight w:val="260"/>
        </w:trPr>
        <w:tc>
          <w:tcPr>
            <w:tcW w:w="2445" w:type="dxa"/>
            <w:shd w:val="clear" w:color="auto" w:fill="BFBFBF" w:themeFill="background1" w:themeFillShade="BF"/>
          </w:tcPr>
          <w:p w14:paraId="43CC57A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411" w:type="dxa"/>
          </w:tcPr>
          <w:p w14:paraId="114CB59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NEXDOC_Dairy_Conformance_TC008</w:t>
            </w:r>
          </w:p>
        </w:tc>
      </w:tr>
      <w:tr w:rsidR="00532EB2" w14:paraId="08AC1CAA" w14:textId="77777777" w:rsidTr="00041A2C">
        <w:trPr>
          <w:trHeight w:val="445"/>
        </w:trPr>
        <w:tc>
          <w:tcPr>
            <w:tcW w:w="2445" w:type="dxa"/>
            <w:shd w:val="clear" w:color="auto" w:fill="BFBFBF" w:themeFill="background1" w:themeFillShade="BF"/>
          </w:tcPr>
          <w:p w14:paraId="154B759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411" w:type="dxa"/>
          </w:tcPr>
          <w:p w14:paraId="0AEB8724" w14:textId="7AA9A764"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w:t>
            </w:r>
            <w:r>
              <w:rPr>
                <w:rFonts w:asciiTheme="minorHAnsi" w:hAnsiTheme="minorHAnsi" w:cstheme="minorHAnsi"/>
                <w:sz w:val="20"/>
                <w:szCs w:val="20"/>
              </w:rPr>
              <w:t xml:space="preserve">requests the </w:t>
            </w:r>
            <w:r w:rsidRPr="007C44DB">
              <w:rPr>
                <w:rFonts w:asciiTheme="minorHAnsi" w:hAnsiTheme="minorHAnsi" w:cstheme="minorHAnsi"/>
                <w:sz w:val="20"/>
                <w:szCs w:val="20"/>
              </w:rPr>
              <w:t xml:space="preserve">preview </w:t>
            </w:r>
            <w:r>
              <w:rPr>
                <w:rFonts w:asciiTheme="minorHAnsi" w:hAnsiTheme="minorHAnsi" w:cstheme="minorHAnsi"/>
                <w:sz w:val="20"/>
                <w:szCs w:val="20"/>
              </w:rPr>
              <w:t xml:space="preserve">for all </w:t>
            </w:r>
            <w:r w:rsidRPr="007C44DB">
              <w:rPr>
                <w:rFonts w:asciiTheme="minorHAnsi" w:hAnsiTheme="minorHAnsi" w:cstheme="minorHAnsi"/>
                <w:sz w:val="20"/>
                <w:szCs w:val="20"/>
              </w:rPr>
              <w:t>certificate</w:t>
            </w:r>
            <w:r>
              <w:rPr>
                <w:rFonts w:asciiTheme="minorHAnsi" w:hAnsiTheme="minorHAnsi" w:cstheme="minorHAnsi"/>
                <w:sz w:val="20"/>
                <w:szCs w:val="20"/>
              </w:rPr>
              <w:t>s</w:t>
            </w:r>
            <w:r w:rsidRPr="007C44DB">
              <w:rPr>
                <w:rFonts w:asciiTheme="minorHAnsi" w:hAnsiTheme="minorHAnsi" w:cstheme="minorHAnsi"/>
                <w:sz w:val="20"/>
                <w:szCs w:val="20"/>
              </w:rPr>
              <w:t xml:space="preserve"> associated with a REX @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using Read certificate web service</w:t>
            </w:r>
          </w:p>
        </w:tc>
      </w:tr>
      <w:tr w:rsidR="00532EB2" w14:paraId="43EE0AB8" w14:textId="77777777" w:rsidTr="00041A2C">
        <w:trPr>
          <w:trHeight w:val="621"/>
        </w:trPr>
        <w:tc>
          <w:tcPr>
            <w:tcW w:w="2445" w:type="dxa"/>
            <w:shd w:val="clear" w:color="auto" w:fill="BFBFBF" w:themeFill="background1" w:themeFillShade="BF"/>
          </w:tcPr>
          <w:p w14:paraId="4DD45C2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411" w:type="dxa"/>
          </w:tcPr>
          <w:p w14:paraId="66E03F6C" w14:textId="5A7688AC"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an external software user is able to preview certificate for a REX @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status in NEXDOC </w:t>
            </w:r>
            <w:r>
              <w:rPr>
                <w:rFonts w:asciiTheme="minorHAnsi" w:hAnsiTheme="minorHAnsi" w:cstheme="minorHAnsi"/>
                <w:sz w:val="20"/>
                <w:szCs w:val="20"/>
              </w:rPr>
              <w:t>using</w:t>
            </w:r>
            <w:r w:rsidRPr="007C44DB">
              <w:rPr>
                <w:rFonts w:asciiTheme="minorHAnsi" w:hAnsiTheme="minorHAnsi" w:cstheme="minorHAnsi"/>
                <w:sz w:val="20"/>
                <w:szCs w:val="20"/>
              </w:rPr>
              <w:t xml:space="preserve"> Read Certificate web service </w:t>
            </w:r>
          </w:p>
        </w:tc>
      </w:tr>
      <w:tr w:rsidR="00532EB2" w14:paraId="6D487254" w14:textId="77777777" w:rsidTr="00041A2C">
        <w:trPr>
          <w:trHeight w:val="705"/>
        </w:trPr>
        <w:tc>
          <w:tcPr>
            <w:tcW w:w="2445" w:type="dxa"/>
            <w:shd w:val="clear" w:color="auto" w:fill="BFBFBF" w:themeFill="background1" w:themeFillShade="BF"/>
          </w:tcPr>
          <w:p w14:paraId="1E1E11A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411" w:type="dxa"/>
          </w:tcPr>
          <w:p w14:paraId="02991C14" w14:textId="77777777" w:rsidR="00041A2C" w:rsidRPr="007C44DB" w:rsidRDefault="00F92499" w:rsidP="00041A2C">
            <w:pPr>
              <w:pStyle w:val="ListParagraph"/>
              <w:numPr>
                <w:ilvl w:val="0"/>
                <w:numId w:val="2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46D6D2E7" w14:textId="77777777" w:rsidR="00041A2C" w:rsidRPr="007C44DB" w:rsidRDefault="00F92499" w:rsidP="00041A2C">
            <w:pPr>
              <w:pStyle w:val="ListParagraph"/>
              <w:numPr>
                <w:ilvl w:val="0"/>
                <w:numId w:val="2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User has valid credentials/tokens to lodge REX using REX submission </w:t>
            </w:r>
          </w:p>
          <w:p w14:paraId="3A65C522" w14:textId="3728F501" w:rsidR="00041A2C" w:rsidRPr="007C44DB" w:rsidRDefault="00F92499" w:rsidP="00041A2C">
            <w:pPr>
              <w:pStyle w:val="ListParagraph"/>
              <w:numPr>
                <w:ilvl w:val="0"/>
                <w:numId w:val="2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REX that belongs to the user`s client group at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status is available.</w:t>
            </w:r>
          </w:p>
        </w:tc>
      </w:tr>
      <w:tr w:rsidR="00532EB2" w14:paraId="50589CA5" w14:textId="77777777" w:rsidTr="00041A2C">
        <w:trPr>
          <w:trHeight w:val="932"/>
        </w:trPr>
        <w:tc>
          <w:tcPr>
            <w:tcW w:w="2445" w:type="dxa"/>
            <w:shd w:val="clear" w:color="auto" w:fill="BFBFBF" w:themeFill="background1" w:themeFillShade="BF"/>
          </w:tcPr>
          <w:p w14:paraId="0F56FD9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411" w:type="dxa"/>
          </w:tcPr>
          <w:p w14:paraId="174AAA0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266975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36D9409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478EE79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502771A2" w14:textId="77777777" w:rsidTr="00041A2C">
        <w:trPr>
          <w:trHeight w:val="260"/>
        </w:trPr>
        <w:tc>
          <w:tcPr>
            <w:tcW w:w="2445" w:type="dxa"/>
            <w:shd w:val="clear" w:color="auto" w:fill="BFBFBF" w:themeFill="background1" w:themeFillShade="BF"/>
          </w:tcPr>
          <w:p w14:paraId="727E56A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411" w:type="dxa"/>
          </w:tcPr>
          <w:p w14:paraId="73CE65E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ReadCertificateService</w:t>
            </w:r>
          </w:p>
        </w:tc>
      </w:tr>
      <w:tr w:rsidR="00532EB2" w14:paraId="686C51B7" w14:textId="77777777" w:rsidTr="00041A2C">
        <w:trPr>
          <w:trHeight w:val="268"/>
        </w:trPr>
        <w:tc>
          <w:tcPr>
            <w:tcW w:w="2445" w:type="dxa"/>
            <w:shd w:val="clear" w:color="auto" w:fill="BFBFBF" w:themeFill="background1" w:themeFillShade="BF"/>
          </w:tcPr>
          <w:p w14:paraId="143F284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411" w:type="dxa"/>
          </w:tcPr>
          <w:p w14:paraId="55F9BA4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Read Certificate</w:t>
            </w:r>
          </w:p>
        </w:tc>
      </w:tr>
      <w:tr w:rsidR="00532EB2" w14:paraId="23F26C9B" w14:textId="77777777" w:rsidTr="00041A2C">
        <w:trPr>
          <w:trHeight w:val="445"/>
        </w:trPr>
        <w:tc>
          <w:tcPr>
            <w:tcW w:w="2445" w:type="dxa"/>
            <w:shd w:val="clear" w:color="auto" w:fill="BFBFBF" w:themeFill="background1" w:themeFillShade="BF"/>
          </w:tcPr>
          <w:p w14:paraId="1E87D97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411" w:type="dxa"/>
          </w:tcPr>
          <w:p w14:paraId="5CAE40A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Certificate Preview is returned from NEXDOC upon submitting a Read Certificate request to read Certificate Service web service.</w:t>
            </w:r>
          </w:p>
        </w:tc>
      </w:tr>
      <w:tr w:rsidR="00532EB2" w14:paraId="6FBC374B" w14:textId="77777777" w:rsidTr="00041A2C">
        <w:trPr>
          <w:trHeight w:val="260"/>
        </w:trPr>
        <w:tc>
          <w:tcPr>
            <w:tcW w:w="2445" w:type="dxa"/>
            <w:shd w:val="clear" w:color="auto" w:fill="BFBFBF" w:themeFill="background1" w:themeFillShade="BF"/>
          </w:tcPr>
          <w:p w14:paraId="263D436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411" w:type="dxa"/>
          </w:tcPr>
          <w:p w14:paraId="174FE97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NEXDOC_Dairy_Conformance_TC008_ReadCertificateRequest.xml</w:t>
            </w:r>
          </w:p>
        </w:tc>
      </w:tr>
      <w:tr w:rsidR="00532EB2" w14:paraId="56EC61D4" w14:textId="77777777" w:rsidTr="00041A2C">
        <w:trPr>
          <w:trHeight w:val="260"/>
        </w:trPr>
        <w:tc>
          <w:tcPr>
            <w:tcW w:w="2445" w:type="dxa"/>
            <w:shd w:val="clear" w:color="auto" w:fill="BFBFBF" w:themeFill="background1" w:themeFillShade="BF"/>
          </w:tcPr>
          <w:p w14:paraId="22A239E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411" w:type="dxa"/>
          </w:tcPr>
          <w:p w14:paraId="4493032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NEXDOC_Dairy_Conformance_TC008_ReadCertificateResponse.xml</w:t>
            </w:r>
          </w:p>
        </w:tc>
      </w:tr>
    </w:tbl>
    <w:p w14:paraId="4571F57B"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79"/>
        <w:gridCol w:w="4111"/>
        <w:gridCol w:w="3497"/>
        <w:gridCol w:w="1087"/>
        <w:gridCol w:w="1128"/>
      </w:tblGrid>
      <w:tr w:rsidR="00532EB2" w14:paraId="21132575" w14:textId="77777777" w:rsidTr="00041A2C">
        <w:tc>
          <w:tcPr>
            <w:tcW w:w="279" w:type="dxa"/>
            <w:shd w:val="clear" w:color="auto" w:fill="BFBFBF" w:themeFill="background1" w:themeFillShade="BF"/>
          </w:tcPr>
          <w:p w14:paraId="3FE34600" w14:textId="77777777" w:rsidR="00041A2C" w:rsidRPr="007C44DB" w:rsidRDefault="00041A2C" w:rsidP="00041A2C">
            <w:pPr>
              <w:spacing w:before="60" w:after="60"/>
              <w:jc w:val="center"/>
              <w:rPr>
                <w:rFonts w:asciiTheme="minorHAnsi" w:hAnsiTheme="minorHAnsi" w:cstheme="minorHAnsi"/>
                <w:b/>
                <w:sz w:val="20"/>
                <w:szCs w:val="20"/>
              </w:rPr>
            </w:pPr>
          </w:p>
        </w:tc>
        <w:tc>
          <w:tcPr>
            <w:tcW w:w="4111" w:type="dxa"/>
            <w:shd w:val="clear" w:color="auto" w:fill="BFBFBF" w:themeFill="background1" w:themeFillShade="BF"/>
          </w:tcPr>
          <w:p w14:paraId="0D01516F"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497" w:type="dxa"/>
            <w:shd w:val="clear" w:color="auto" w:fill="BFBFBF" w:themeFill="background1" w:themeFillShade="BF"/>
          </w:tcPr>
          <w:p w14:paraId="069DC43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87" w:type="dxa"/>
            <w:shd w:val="clear" w:color="auto" w:fill="BFBFBF" w:themeFill="background1" w:themeFillShade="BF"/>
          </w:tcPr>
          <w:p w14:paraId="6D7DA1AF"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 Fail</w:t>
            </w:r>
          </w:p>
        </w:tc>
        <w:tc>
          <w:tcPr>
            <w:tcW w:w="1128" w:type="dxa"/>
            <w:shd w:val="clear" w:color="auto" w:fill="BFBFBF" w:themeFill="background1" w:themeFillShade="BF"/>
          </w:tcPr>
          <w:p w14:paraId="07B0B4C2"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77693A8D" w14:textId="77777777" w:rsidTr="00041A2C">
        <w:tc>
          <w:tcPr>
            <w:tcW w:w="279" w:type="dxa"/>
            <w:shd w:val="clear" w:color="auto" w:fill="BFBFBF" w:themeFill="background1" w:themeFillShade="BF"/>
          </w:tcPr>
          <w:p w14:paraId="7690CF1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111" w:type="dxa"/>
          </w:tcPr>
          <w:p w14:paraId="2C64D00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328CE14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“NEXDOC_Dairy_Conformance_TC008_ReadCertificateRequest.xml”</w:t>
            </w:r>
          </w:p>
        </w:tc>
        <w:tc>
          <w:tcPr>
            <w:tcW w:w="3497" w:type="dxa"/>
          </w:tcPr>
          <w:p w14:paraId="61AB20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“NEXDOC_Dairy_Conformance_TC008_ReadCertificateRequest.xml” is accessed successfully.</w:t>
            </w:r>
          </w:p>
        </w:tc>
        <w:tc>
          <w:tcPr>
            <w:tcW w:w="1087" w:type="dxa"/>
          </w:tcPr>
          <w:p w14:paraId="7D0FB765"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5EFBA802" w14:textId="77777777" w:rsidR="00041A2C" w:rsidRPr="007C44DB" w:rsidRDefault="00041A2C" w:rsidP="00041A2C">
            <w:pPr>
              <w:spacing w:before="60" w:after="60"/>
              <w:rPr>
                <w:rFonts w:asciiTheme="minorHAnsi" w:hAnsiTheme="minorHAnsi" w:cstheme="minorHAnsi"/>
                <w:sz w:val="20"/>
                <w:szCs w:val="20"/>
              </w:rPr>
            </w:pPr>
          </w:p>
        </w:tc>
      </w:tr>
      <w:tr w:rsidR="00532EB2" w14:paraId="170857D0" w14:textId="77777777" w:rsidTr="00041A2C">
        <w:tc>
          <w:tcPr>
            <w:tcW w:w="279" w:type="dxa"/>
            <w:shd w:val="clear" w:color="auto" w:fill="BFBFBF" w:themeFill="background1" w:themeFillShade="BF"/>
          </w:tcPr>
          <w:p w14:paraId="1AF82DA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111" w:type="dxa"/>
          </w:tcPr>
          <w:p w14:paraId="3DFC586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Read Certificate service endpoint and verify the response: </w:t>
            </w:r>
          </w:p>
          <w:p w14:paraId="14D74C9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“https://online-vnd.agriculture.gov.au/NEXDOC-ws-ext-proxy/ReadCertificateService“</w:t>
            </w:r>
          </w:p>
        </w:tc>
        <w:tc>
          <w:tcPr>
            <w:tcW w:w="3497" w:type="dxa"/>
          </w:tcPr>
          <w:p w14:paraId="22A318E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Request is submitted and NEXDOC returns a success response with the certificate preview details.</w:t>
            </w:r>
          </w:p>
        </w:tc>
        <w:tc>
          <w:tcPr>
            <w:tcW w:w="1087" w:type="dxa"/>
          </w:tcPr>
          <w:p w14:paraId="65FEFEAD"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027D2BDC" w14:textId="77777777" w:rsidR="00041A2C" w:rsidRPr="007C44DB" w:rsidRDefault="00041A2C" w:rsidP="00041A2C">
            <w:pPr>
              <w:spacing w:before="60" w:after="60"/>
              <w:rPr>
                <w:rFonts w:asciiTheme="minorHAnsi" w:hAnsiTheme="minorHAnsi" w:cstheme="minorHAnsi"/>
                <w:sz w:val="20"/>
                <w:szCs w:val="20"/>
              </w:rPr>
            </w:pPr>
          </w:p>
        </w:tc>
      </w:tr>
    </w:tbl>
    <w:p w14:paraId="361D8595" w14:textId="77777777" w:rsidR="00041A2C" w:rsidRPr="007C44DB" w:rsidRDefault="00041A2C" w:rsidP="00041A2C">
      <w:pPr>
        <w:rPr>
          <w:rFonts w:asciiTheme="minorHAnsi" w:hAnsiTheme="minorHAnsi" w:cstheme="minorHAnsi"/>
          <w:sz w:val="20"/>
          <w:szCs w:val="20"/>
        </w:rPr>
      </w:pPr>
    </w:p>
    <w:p w14:paraId="259A6665" w14:textId="77777777" w:rsidR="00041A2C" w:rsidRPr="007C44DB" w:rsidRDefault="00F92499" w:rsidP="00041A2C">
      <w:pPr>
        <w:pStyle w:val="Heading2"/>
        <w:rPr>
          <w:rFonts w:cstheme="minorHAnsi"/>
        </w:rPr>
      </w:pPr>
      <w:bookmarkStart w:id="21" w:name="_Toc40702667"/>
      <w:bookmarkStart w:id="22" w:name="_Toc83738622"/>
      <w:r w:rsidRPr="007C44DB">
        <w:rPr>
          <w:rFonts w:cstheme="minorHAnsi"/>
        </w:rPr>
        <w:lastRenderedPageBreak/>
        <w:t>NEXDOC_Dairy_Conformance_TC009</w:t>
      </w:r>
      <w:bookmarkEnd w:id="21"/>
      <w:bookmarkEnd w:id="22"/>
    </w:p>
    <w:tbl>
      <w:tblPr>
        <w:tblStyle w:val="TableGrid"/>
        <w:tblW w:w="5263" w:type="pct"/>
        <w:tblLayout w:type="fixed"/>
        <w:tblLook w:val="04A0" w:firstRow="1" w:lastRow="0" w:firstColumn="1" w:lastColumn="0" w:noHBand="0" w:noVBand="1"/>
      </w:tblPr>
      <w:tblGrid>
        <w:gridCol w:w="2382"/>
        <w:gridCol w:w="7752"/>
      </w:tblGrid>
      <w:tr w:rsidR="00532EB2" w14:paraId="5204B3F0" w14:textId="77777777" w:rsidTr="00041A2C">
        <w:trPr>
          <w:trHeight w:val="361"/>
        </w:trPr>
        <w:tc>
          <w:tcPr>
            <w:tcW w:w="2382" w:type="dxa"/>
            <w:shd w:val="clear" w:color="auto" w:fill="BFBFBF" w:themeFill="background1" w:themeFillShade="BF"/>
          </w:tcPr>
          <w:p w14:paraId="2F56EC3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752" w:type="dxa"/>
          </w:tcPr>
          <w:p w14:paraId="34AFA97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NEXDOC_Dairy_Conformance_TC009</w:t>
            </w:r>
          </w:p>
        </w:tc>
      </w:tr>
      <w:tr w:rsidR="00532EB2" w14:paraId="4354BBCD" w14:textId="77777777" w:rsidTr="00041A2C">
        <w:trPr>
          <w:trHeight w:val="862"/>
        </w:trPr>
        <w:tc>
          <w:tcPr>
            <w:tcW w:w="2382" w:type="dxa"/>
            <w:shd w:val="clear" w:color="auto" w:fill="BFBFBF" w:themeFill="background1" w:themeFillShade="BF"/>
          </w:tcPr>
          <w:p w14:paraId="1977CE2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752" w:type="dxa"/>
          </w:tcPr>
          <w:p w14:paraId="242BE74A"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amends a dairy REX (Non-EU) at FINL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updates consignee details and departure date to 1 week in future (within 3 months from REX lodgement date)</w:t>
            </w:r>
          </w:p>
        </w:tc>
      </w:tr>
      <w:tr w:rsidR="00532EB2" w14:paraId="5AD9E521" w14:textId="77777777" w:rsidTr="00041A2C">
        <w:trPr>
          <w:trHeight w:val="1235"/>
        </w:trPr>
        <w:tc>
          <w:tcPr>
            <w:tcW w:w="2382" w:type="dxa"/>
            <w:shd w:val="clear" w:color="auto" w:fill="BFBFBF" w:themeFill="background1" w:themeFillShade="BF"/>
          </w:tcPr>
          <w:p w14:paraId="24B590F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752" w:type="dxa"/>
          </w:tcPr>
          <w:p w14:paraId="648770B4"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an external software user is able to amend the information across below fields in a dairy REX at FINL status using REX Submission web service:</w:t>
            </w:r>
          </w:p>
          <w:p w14:paraId="3AFB97D6" w14:textId="77777777" w:rsidR="00041A2C" w:rsidRPr="007C44DB" w:rsidRDefault="00F92499" w:rsidP="00041A2C">
            <w:pPr>
              <w:pStyle w:val="ListParagraph"/>
              <w:numPr>
                <w:ilvl w:val="0"/>
                <w:numId w:val="35"/>
              </w:numPr>
              <w:spacing w:before="60" w:after="60"/>
              <w:contextualSpacing w:val="0"/>
              <w:jc w:val="both"/>
              <w:rPr>
                <w:rFonts w:asciiTheme="minorHAnsi" w:hAnsiTheme="minorHAnsi" w:cstheme="minorHAnsi"/>
                <w:sz w:val="20"/>
                <w:szCs w:val="20"/>
              </w:rPr>
            </w:pPr>
            <w:r w:rsidRPr="007C44DB">
              <w:rPr>
                <w:rFonts w:asciiTheme="minorHAnsi" w:hAnsiTheme="minorHAnsi" w:cstheme="minorHAnsi"/>
                <w:sz w:val="20"/>
                <w:szCs w:val="20"/>
              </w:rPr>
              <w:t>Consignee details</w:t>
            </w:r>
          </w:p>
          <w:p w14:paraId="60FCBC8A" w14:textId="77777777" w:rsidR="00041A2C" w:rsidRPr="007C44DB" w:rsidRDefault="00F92499" w:rsidP="00041A2C">
            <w:pPr>
              <w:pStyle w:val="ListParagraph"/>
              <w:numPr>
                <w:ilvl w:val="0"/>
                <w:numId w:val="35"/>
              </w:numPr>
              <w:spacing w:before="60" w:after="60"/>
              <w:contextualSpacing w:val="0"/>
              <w:jc w:val="both"/>
              <w:rPr>
                <w:rFonts w:asciiTheme="minorHAnsi" w:hAnsiTheme="minorHAnsi" w:cstheme="minorHAnsi"/>
                <w:sz w:val="20"/>
                <w:szCs w:val="20"/>
              </w:rPr>
            </w:pPr>
            <w:r w:rsidRPr="007C44DB">
              <w:rPr>
                <w:rFonts w:asciiTheme="minorHAnsi" w:hAnsiTheme="minorHAnsi" w:cstheme="minorHAnsi"/>
                <w:sz w:val="20"/>
                <w:szCs w:val="20"/>
              </w:rPr>
              <w:t>Departure date to 1 week in future(within 3 months from today`s date)</w:t>
            </w:r>
          </w:p>
        </w:tc>
      </w:tr>
      <w:tr w:rsidR="00532EB2" w14:paraId="5CF4BBE1" w14:textId="77777777" w:rsidTr="00041A2C">
        <w:trPr>
          <w:trHeight w:val="920"/>
        </w:trPr>
        <w:tc>
          <w:tcPr>
            <w:tcW w:w="2382" w:type="dxa"/>
            <w:shd w:val="clear" w:color="auto" w:fill="BFBFBF" w:themeFill="background1" w:themeFillShade="BF"/>
          </w:tcPr>
          <w:p w14:paraId="74380B8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752" w:type="dxa"/>
          </w:tcPr>
          <w:p w14:paraId="251E8957" w14:textId="77777777" w:rsidR="00041A2C" w:rsidRPr="007C44DB" w:rsidRDefault="00F92499" w:rsidP="00041A2C">
            <w:pPr>
              <w:pStyle w:val="ListParagraph"/>
              <w:numPr>
                <w:ilvl w:val="0"/>
                <w:numId w:val="31"/>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1F87A60D" w14:textId="77777777" w:rsidR="00041A2C" w:rsidRPr="007C44DB" w:rsidRDefault="00F92499" w:rsidP="00041A2C">
            <w:pPr>
              <w:pStyle w:val="ListParagraph"/>
              <w:numPr>
                <w:ilvl w:val="0"/>
                <w:numId w:val="31"/>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31F9F33A" w14:textId="77777777" w:rsidR="00041A2C" w:rsidRPr="007C44DB" w:rsidRDefault="00F92499" w:rsidP="00041A2C">
            <w:pPr>
              <w:pStyle w:val="ListParagraph"/>
              <w:numPr>
                <w:ilvl w:val="0"/>
                <w:numId w:val="31"/>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A dairy REX at FINL status that belongs to the user`s client group exist in the system</w:t>
            </w:r>
          </w:p>
        </w:tc>
      </w:tr>
      <w:tr w:rsidR="00532EB2" w14:paraId="0A812A98" w14:textId="77777777" w:rsidTr="00041A2C">
        <w:trPr>
          <w:trHeight w:val="1294"/>
        </w:trPr>
        <w:tc>
          <w:tcPr>
            <w:tcW w:w="2382" w:type="dxa"/>
            <w:shd w:val="clear" w:color="auto" w:fill="BFBFBF" w:themeFill="background1" w:themeFillShade="BF"/>
          </w:tcPr>
          <w:p w14:paraId="33D88F5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752" w:type="dxa"/>
          </w:tcPr>
          <w:p w14:paraId="15FFC5F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105A418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7191166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6168F3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14A157AD" w14:textId="77777777" w:rsidTr="00041A2C">
        <w:trPr>
          <w:trHeight w:val="361"/>
        </w:trPr>
        <w:tc>
          <w:tcPr>
            <w:tcW w:w="2382" w:type="dxa"/>
            <w:shd w:val="clear" w:color="auto" w:fill="BFBFBF" w:themeFill="background1" w:themeFillShade="BF"/>
          </w:tcPr>
          <w:p w14:paraId="184BB52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752" w:type="dxa"/>
          </w:tcPr>
          <w:p w14:paraId="2B70776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5CAFF83E" w14:textId="77777777" w:rsidTr="00041A2C">
        <w:trPr>
          <w:trHeight w:val="373"/>
        </w:trPr>
        <w:tc>
          <w:tcPr>
            <w:tcW w:w="2382" w:type="dxa"/>
            <w:shd w:val="clear" w:color="auto" w:fill="BFBFBF" w:themeFill="background1" w:themeFillShade="BF"/>
          </w:tcPr>
          <w:p w14:paraId="0CAD569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752" w:type="dxa"/>
          </w:tcPr>
          <w:p w14:paraId="70E001B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166460AF" w14:textId="77777777" w:rsidTr="00041A2C">
        <w:trPr>
          <w:trHeight w:val="606"/>
        </w:trPr>
        <w:tc>
          <w:tcPr>
            <w:tcW w:w="2382" w:type="dxa"/>
            <w:shd w:val="clear" w:color="auto" w:fill="BFBFBF" w:themeFill="background1" w:themeFillShade="BF"/>
          </w:tcPr>
          <w:p w14:paraId="65D3461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752" w:type="dxa"/>
          </w:tcPr>
          <w:p w14:paraId="75353CA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The consignee details and departure date on a REX at FINL status are amended successfully using REX Submission service.</w:t>
            </w:r>
          </w:p>
        </w:tc>
      </w:tr>
      <w:tr w:rsidR="00532EB2" w14:paraId="18A986D5" w14:textId="77777777" w:rsidTr="00041A2C">
        <w:trPr>
          <w:trHeight w:val="373"/>
        </w:trPr>
        <w:tc>
          <w:tcPr>
            <w:tcW w:w="2382" w:type="dxa"/>
            <w:shd w:val="clear" w:color="auto" w:fill="BFBFBF" w:themeFill="background1" w:themeFillShade="BF"/>
          </w:tcPr>
          <w:p w14:paraId="23DDCBD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752" w:type="dxa"/>
          </w:tcPr>
          <w:p w14:paraId="0EE23F7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NEXDOC_Dairy_Conformance_TC009_AmendREXRequest.xml</w:t>
            </w:r>
          </w:p>
        </w:tc>
      </w:tr>
      <w:tr w:rsidR="00532EB2" w14:paraId="19BA278A" w14:textId="77777777" w:rsidTr="00041A2C">
        <w:trPr>
          <w:trHeight w:val="361"/>
        </w:trPr>
        <w:tc>
          <w:tcPr>
            <w:tcW w:w="2382" w:type="dxa"/>
            <w:shd w:val="clear" w:color="auto" w:fill="BFBFBF" w:themeFill="background1" w:themeFillShade="BF"/>
          </w:tcPr>
          <w:p w14:paraId="3AA6619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752" w:type="dxa"/>
          </w:tcPr>
          <w:p w14:paraId="1BFB7B6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NEXDOC_Dairy_Conformance_TC009_AmendREXResponse.xml</w:t>
            </w:r>
          </w:p>
        </w:tc>
      </w:tr>
    </w:tbl>
    <w:p w14:paraId="158B9C0C"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59"/>
        <w:gridCol w:w="4556"/>
        <w:gridCol w:w="3154"/>
        <w:gridCol w:w="1005"/>
        <w:gridCol w:w="1128"/>
      </w:tblGrid>
      <w:tr w:rsidR="00532EB2" w14:paraId="6CFDF714" w14:textId="77777777" w:rsidTr="00041A2C">
        <w:tc>
          <w:tcPr>
            <w:tcW w:w="259" w:type="dxa"/>
            <w:shd w:val="clear" w:color="auto" w:fill="BFBFBF" w:themeFill="background1" w:themeFillShade="BF"/>
          </w:tcPr>
          <w:p w14:paraId="27EE33B4" w14:textId="77777777" w:rsidR="00041A2C" w:rsidRPr="007C44DB" w:rsidRDefault="00041A2C" w:rsidP="00041A2C">
            <w:pPr>
              <w:spacing w:before="60" w:after="60"/>
              <w:jc w:val="center"/>
              <w:rPr>
                <w:rFonts w:asciiTheme="minorHAnsi" w:hAnsiTheme="minorHAnsi" w:cstheme="minorHAnsi"/>
                <w:b/>
                <w:sz w:val="20"/>
                <w:szCs w:val="20"/>
              </w:rPr>
            </w:pPr>
          </w:p>
        </w:tc>
        <w:tc>
          <w:tcPr>
            <w:tcW w:w="4556" w:type="dxa"/>
            <w:shd w:val="clear" w:color="auto" w:fill="BFBFBF" w:themeFill="background1" w:themeFillShade="BF"/>
          </w:tcPr>
          <w:p w14:paraId="784254D5"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154" w:type="dxa"/>
            <w:shd w:val="clear" w:color="auto" w:fill="BFBFBF" w:themeFill="background1" w:themeFillShade="BF"/>
          </w:tcPr>
          <w:p w14:paraId="23BD646B"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05" w:type="dxa"/>
            <w:shd w:val="clear" w:color="auto" w:fill="BFBFBF" w:themeFill="background1" w:themeFillShade="BF"/>
          </w:tcPr>
          <w:p w14:paraId="33C22C3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 Fail</w:t>
            </w:r>
          </w:p>
        </w:tc>
        <w:tc>
          <w:tcPr>
            <w:tcW w:w="1128" w:type="dxa"/>
            <w:shd w:val="clear" w:color="auto" w:fill="BFBFBF" w:themeFill="background1" w:themeFillShade="BF"/>
          </w:tcPr>
          <w:p w14:paraId="3B2747E5"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08D4910" w14:textId="77777777" w:rsidTr="00041A2C">
        <w:tc>
          <w:tcPr>
            <w:tcW w:w="259" w:type="dxa"/>
            <w:shd w:val="clear" w:color="auto" w:fill="BFBFBF" w:themeFill="background1" w:themeFillShade="BF"/>
          </w:tcPr>
          <w:p w14:paraId="65FCA0C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556" w:type="dxa"/>
          </w:tcPr>
          <w:p w14:paraId="27B06BA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to submit Request to REX Submission Service end point:</w:t>
            </w:r>
          </w:p>
          <w:p w14:paraId="361DAC9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“NEXDOC_Dairy_Conformance_TC009_AmendREXRequest.xml”</w:t>
            </w:r>
          </w:p>
        </w:tc>
        <w:tc>
          <w:tcPr>
            <w:tcW w:w="3154" w:type="dxa"/>
          </w:tcPr>
          <w:p w14:paraId="2B732A6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NEXDOC_Dairy_Conformance_TC009_AmendREXRequest.xml is accessed successfully.</w:t>
            </w:r>
          </w:p>
        </w:tc>
        <w:tc>
          <w:tcPr>
            <w:tcW w:w="1005" w:type="dxa"/>
          </w:tcPr>
          <w:p w14:paraId="7C2E4319"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15D11131" w14:textId="77777777" w:rsidR="00041A2C" w:rsidRPr="007C44DB" w:rsidRDefault="00041A2C" w:rsidP="00041A2C">
            <w:pPr>
              <w:spacing w:before="60" w:after="60"/>
              <w:rPr>
                <w:rFonts w:asciiTheme="minorHAnsi" w:hAnsiTheme="minorHAnsi" w:cstheme="minorHAnsi"/>
                <w:sz w:val="20"/>
                <w:szCs w:val="20"/>
              </w:rPr>
            </w:pPr>
          </w:p>
        </w:tc>
      </w:tr>
      <w:tr w:rsidR="00532EB2" w14:paraId="794F23C9" w14:textId="77777777" w:rsidTr="00041A2C">
        <w:tc>
          <w:tcPr>
            <w:tcW w:w="259" w:type="dxa"/>
            <w:shd w:val="clear" w:color="auto" w:fill="BFBFBF" w:themeFill="background1" w:themeFillShade="BF"/>
          </w:tcPr>
          <w:p w14:paraId="1738B08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556" w:type="dxa"/>
          </w:tcPr>
          <w:p w14:paraId="74D7CF2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request file to the below REX Submission service endpoint and verify the response: </w:t>
            </w:r>
          </w:p>
          <w:p w14:paraId="1631FA6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“https://online-vnd.agriculture.gov.au/NEXDOC-ws-ext-proxy/REXSubmissionService“</w:t>
            </w:r>
          </w:p>
        </w:tc>
        <w:tc>
          <w:tcPr>
            <w:tcW w:w="3154" w:type="dxa"/>
          </w:tcPr>
          <w:p w14:paraId="16604452" w14:textId="1DC74291"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REX amendment is </w:t>
            </w:r>
            <w:r w:rsidR="00B821B3" w:rsidRPr="007C44DB">
              <w:rPr>
                <w:rFonts w:asciiTheme="minorHAnsi" w:hAnsiTheme="minorHAnsi" w:cstheme="minorHAnsi"/>
                <w:sz w:val="20"/>
                <w:szCs w:val="20"/>
              </w:rPr>
              <w:t>successful,</w:t>
            </w:r>
            <w:r w:rsidRPr="007C44DB">
              <w:rPr>
                <w:rFonts w:asciiTheme="minorHAnsi" w:hAnsiTheme="minorHAnsi" w:cstheme="minorHAnsi"/>
                <w:sz w:val="20"/>
                <w:szCs w:val="20"/>
              </w:rPr>
              <w:t xml:space="preserve"> and REX remains at FINL Status (current status).</w:t>
            </w:r>
          </w:p>
          <w:p w14:paraId="0629BDC8" w14:textId="77777777" w:rsidR="00041A2C" w:rsidRPr="007C44DB" w:rsidRDefault="00041A2C" w:rsidP="00041A2C">
            <w:pPr>
              <w:spacing w:before="60" w:after="60"/>
              <w:rPr>
                <w:rFonts w:asciiTheme="minorHAnsi" w:hAnsiTheme="minorHAnsi" w:cstheme="minorHAnsi"/>
                <w:sz w:val="20"/>
                <w:szCs w:val="20"/>
              </w:rPr>
            </w:pPr>
          </w:p>
        </w:tc>
        <w:tc>
          <w:tcPr>
            <w:tcW w:w="1005" w:type="dxa"/>
          </w:tcPr>
          <w:p w14:paraId="0A6259C8" w14:textId="77777777" w:rsidR="00041A2C" w:rsidRPr="007C44DB" w:rsidRDefault="00041A2C" w:rsidP="00041A2C">
            <w:pPr>
              <w:spacing w:before="60" w:after="60"/>
              <w:rPr>
                <w:rFonts w:asciiTheme="minorHAnsi" w:hAnsiTheme="minorHAnsi" w:cstheme="minorHAnsi"/>
                <w:sz w:val="20"/>
                <w:szCs w:val="20"/>
              </w:rPr>
            </w:pPr>
          </w:p>
        </w:tc>
        <w:tc>
          <w:tcPr>
            <w:tcW w:w="1128" w:type="dxa"/>
          </w:tcPr>
          <w:p w14:paraId="7A1B0301" w14:textId="77777777" w:rsidR="00041A2C" w:rsidRPr="007C44DB" w:rsidRDefault="00041A2C" w:rsidP="00041A2C">
            <w:pPr>
              <w:spacing w:before="60" w:after="60"/>
              <w:rPr>
                <w:rFonts w:asciiTheme="minorHAnsi" w:hAnsiTheme="minorHAnsi" w:cstheme="minorHAnsi"/>
                <w:sz w:val="20"/>
                <w:szCs w:val="20"/>
              </w:rPr>
            </w:pPr>
          </w:p>
        </w:tc>
      </w:tr>
    </w:tbl>
    <w:p w14:paraId="6C1CE1E9" w14:textId="77777777" w:rsidR="00041A2C" w:rsidRPr="007C44DB" w:rsidRDefault="00F92499" w:rsidP="00041A2C">
      <w:pPr>
        <w:pStyle w:val="Heading2"/>
        <w:rPr>
          <w:rFonts w:cstheme="minorHAnsi"/>
        </w:rPr>
      </w:pPr>
      <w:bookmarkStart w:id="23" w:name="_Toc40702668"/>
      <w:bookmarkStart w:id="24" w:name="_Toc83738623"/>
      <w:r w:rsidRPr="007C44DB">
        <w:rPr>
          <w:rFonts w:cstheme="minorHAnsi"/>
        </w:rPr>
        <w:lastRenderedPageBreak/>
        <w:t>NEXDOC_Dairy_Conformance_TC010</w:t>
      </w:r>
      <w:bookmarkEnd w:id="23"/>
      <w:bookmarkEnd w:id="24"/>
    </w:p>
    <w:tbl>
      <w:tblPr>
        <w:tblStyle w:val="TableGrid"/>
        <w:tblW w:w="5257" w:type="pct"/>
        <w:tblLayout w:type="fixed"/>
        <w:tblLook w:val="04A0" w:firstRow="1" w:lastRow="0" w:firstColumn="1" w:lastColumn="0" w:noHBand="0" w:noVBand="1"/>
      </w:tblPr>
      <w:tblGrid>
        <w:gridCol w:w="2379"/>
        <w:gridCol w:w="7744"/>
      </w:tblGrid>
      <w:tr w:rsidR="00532EB2" w14:paraId="27DF1C1C" w14:textId="77777777" w:rsidTr="00041A2C">
        <w:trPr>
          <w:trHeight w:val="357"/>
        </w:trPr>
        <w:tc>
          <w:tcPr>
            <w:tcW w:w="2379" w:type="dxa"/>
            <w:shd w:val="clear" w:color="auto" w:fill="BFBFBF" w:themeFill="background1" w:themeFillShade="BF"/>
          </w:tcPr>
          <w:p w14:paraId="2B13864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744" w:type="dxa"/>
          </w:tcPr>
          <w:p w14:paraId="27133B8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NEXDOC_Dairy_Conformance_TC010</w:t>
            </w:r>
          </w:p>
        </w:tc>
      </w:tr>
      <w:tr w:rsidR="00532EB2" w14:paraId="2FFB762F" w14:textId="77777777" w:rsidTr="00041A2C">
        <w:trPr>
          <w:trHeight w:val="854"/>
        </w:trPr>
        <w:tc>
          <w:tcPr>
            <w:tcW w:w="2379" w:type="dxa"/>
            <w:shd w:val="clear" w:color="auto" w:fill="BFBFBF" w:themeFill="background1" w:themeFillShade="BF"/>
          </w:tcPr>
          <w:p w14:paraId="354619E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744" w:type="dxa"/>
          </w:tcPr>
          <w:p w14:paraId="5D5C10C0" w14:textId="33AF5903"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dairy REX to Russian federation that transit through France (EU) containing 5 product lines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w:t>
            </w:r>
          </w:p>
        </w:tc>
      </w:tr>
      <w:tr w:rsidR="00532EB2" w14:paraId="64F4F364" w14:textId="77777777" w:rsidTr="00041A2C">
        <w:trPr>
          <w:trHeight w:val="977"/>
        </w:trPr>
        <w:tc>
          <w:tcPr>
            <w:tcW w:w="2379" w:type="dxa"/>
            <w:shd w:val="clear" w:color="auto" w:fill="BFBFBF" w:themeFill="background1" w:themeFillShade="BF"/>
          </w:tcPr>
          <w:p w14:paraId="5CF1BA2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744" w:type="dxa"/>
          </w:tcPr>
          <w:p w14:paraId="407F0BD0" w14:textId="68F6A4C6"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an external software user is able to submit a dairy REX to Russian federation that transit through France (EU) containing 5 product lines is submitted to ‘COMP’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w:t>
            </w:r>
          </w:p>
        </w:tc>
      </w:tr>
      <w:tr w:rsidR="00532EB2" w14:paraId="02CCDB59" w14:textId="77777777" w:rsidTr="00041A2C">
        <w:trPr>
          <w:trHeight w:val="2136"/>
        </w:trPr>
        <w:tc>
          <w:tcPr>
            <w:tcW w:w="2379" w:type="dxa"/>
            <w:shd w:val="clear" w:color="auto" w:fill="BFBFBF" w:themeFill="background1" w:themeFillShade="BF"/>
          </w:tcPr>
          <w:p w14:paraId="242A327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744" w:type="dxa"/>
          </w:tcPr>
          <w:p w14:paraId="01DE2792" w14:textId="77777777" w:rsidR="00041A2C" w:rsidRPr="007C44DB" w:rsidRDefault="00F92499" w:rsidP="00041A2C">
            <w:pPr>
              <w:pStyle w:val="ListParagraph"/>
              <w:numPr>
                <w:ilvl w:val="0"/>
                <w:numId w:val="3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42A0AB96" w14:textId="77777777" w:rsidR="00041A2C" w:rsidRPr="007C44DB" w:rsidRDefault="00F92499" w:rsidP="00041A2C">
            <w:pPr>
              <w:pStyle w:val="ListParagraph"/>
              <w:numPr>
                <w:ilvl w:val="0"/>
                <w:numId w:val="3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User has valid credentials/tokens to lodge REX using REX submission web service</w:t>
            </w:r>
          </w:p>
          <w:p w14:paraId="28E35F08" w14:textId="77777777" w:rsidR="00041A2C" w:rsidRPr="007C44DB" w:rsidRDefault="00F92499" w:rsidP="00041A2C">
            <w:pPr>
              <w:pStyle w:val="ListParagraph"/>
              <w:numPr>
                <w:ilvl w:val="0"/>
                <w:numId w:val="3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Reference data and configuration exist in NEXDOC for the exporting country for the product line in the REX</w:t>
            </w:r>
          </w:p>
          <w:p w14:paraId="35C16F9A" w14:textId="77777777" w:rsidR="00041A2C" w:rsidRPr="007C44DB" w:rsidRDefault="00F92499" w:rsidP="00041A2C">
            <w:pPr>
              <w:pStyle w:val="ListParagraph"/>
              <w:numPr>
                <w:ilvl w:val="0"/>
                <w:numId w:val="3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Transit certs are setup in the NEXDOC system</w:t>
            </w:r>
          </w:p>
          <w:p w14:paraId="206FF9BF" w14:textId="77777777" w:rsidR="00041A2C" w:rsidRPr="007C44DB" w:rsidRDefault="00F92499" w:rsidP="00041A2C">
            <w:pPr>
              <w:pStyle w:val="ListParagraph"/>
              <w:numPr>
                <w:ilvl w:val="0"/>
                <w:numId w:val="3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Client is an AEPI to authorise REX</w:t>
            </w:r>
          </w:p>
        </w:tc>
      </w:tr>
      <w:tr w:rsidR="00532EB2" w14:paraId="6F704FDF" w14:textId="77777777" w:rsidTr="00041A2C">
        <w:trPr>
          <w:trHeight w:val="1582"/>
        </w:trPr>
        <w:tc>
          <w:tcPr>
            <w:tcW w:w="2379" w:type="dxa"/>
            <w:shd w:val="clear" w:color="auto" w:fill="BFBFBF" w:themeFill="background1" w:themeFillShade="BF"/>
          </w:tcPr>
          <w:p w14:paraId="0807995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744" w:type="dxa"/>
          </w:tcPr>
          <w:p w14:paraId="26922DF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50FA56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2EDA3D6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0571C78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p w14:paraId="78FF266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 Group ID: CGXXXXXXX</w:t>
            </w:r>
          </w:p>
        </w:tc>
      </w:tr>
      <w:tr w:rsidR="00532EB2" w14:paraId="354647FB" w14:textId="77777777" w:rsidTr="00041A2C">
        <w:trPr>
          <w:trHeight w:val="370"/>
        </w:trPr>
        <w:tc>
          <w:tcPr>
            <w:tcW w:w="2379" w:type="dxa"/>
            <w:shd w:val="clear" w:color="auto" w:fill="BFBFBF" w:themeFill="background1" w:themeFillShade="BF"/>
          </w:tcPr>
          <w:p w14:paraId="42B508E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744" w:type="dxa"/>
          </w:tcPr>
          <w:p w14:paraId="36249A7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56C9EFDD" w14:textId="77777777" w:rsidTr="00041A2C">
        <w:trPr>
          <w:trHeight w:val="357"/>
        </w:trPr>
        <w:tc>
          <w:tcPr>
            <w:tcW w:w="2379" w:type="dxa"/>
            <w:shd w:val="clear" w:color="auto" w:fill="BFBFBF" w:themeFill="background1" w:themeFillShade="BF"/>
          </w:tcPr>
          <w:p w14:paraId="64443AF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744" w:type="dxa"/>
          </w:tcPr>
          <w:p w14:paraId="28977E0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2190EB5B" w14:textId="77777777" w:rsidTr="00041A2C">
        <w:trPr>
          <w:trHeight w:val="854"/>
        </w:trPr>
        <w:tc>
          <w:tcPr>
            <w:tcW w:w="2379" w:type="dxa"/>
            <w:shd w:val="clear" w:color="auto" w:fill="BFBFBF" w:themeFill="background1" w:themeFillShade="BF"/>
          </w:tcPr>
          <w:p w14:paraId="1C03C2A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744" w:type="dxa"/>
          </w:tcPr>
          <w:p w14:paraId="574F8AE9" w14:textId="4B779302"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is able to submit a dairy REX to Russian federation that transit through France (EU) containing 5 product lines to ‘COMP’ status using REX submission web service</w:t>
            </w:r>
            <w:r w:rsidR="00847974">
              <w:rPr>
                <w:rFonts w:asciiTheme="minorHAnsi" w:hAnsiTheme="minorHAnsi" w:cstheme="minorHAnsi"/>
                <w:sz w:val="20"/>
                <w:szCs w:val="20"/>
              </w:rPr>
              <w:t>.</w:t>
            </w:r>
          </w:p>
        </w:tc>
      </w:tr>
      <w:tr w:rsidR="00532EB2" w14:paraId="50A6F933" w14:textId="77777777" w:rsidTr="00041A2C">
        <w:trPr>
          <w:trHeight w:val="357"/>
        </w:trPr>
        <w:tc>
          <w:tcPr>
            <w:tcW w:w="2379" w:type="dxa"/>
            <w:shd w:val="clear" w:color="auto" w:fill="BFBFBF" w:themeFill="background1" w:themeFillShade="BF"/>
          </w:tcPr>
          <w:p w14:paraId="4FA1CC5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744" w:type="dxa"/>
          </w:tcPr>
          <w:p w14:paraId="0D27F32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NEXDOC_Dairy_Conformance_TC010_LodgeREXRequest.xml</w:t>
            </w:r>
          </w:p>
        </w:tc>
      </w:tr>
      <w:tr w:rsidR="00532EB2" w14:paraId="7CEF1464" w14:textId="77777777" w:rsidTr="00041A2C">
        <w:trPr>
          <w:trHeight w:val="370"/>
        </w:trPr>
        <w:tc>
          <w:tcPr>
            <w:tcW w:w="2379" w:type="dxa"/>
            <w:shd w:val="clear" w:color="auto" w:fill="BFBFBF" w:themeFill="background1" w:themeFillShade="BF"/>
          </w:tcPr>
          <w:p w14:paraId="30B30CE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744" w:type="dxa"/>
          </w:tcPr>
          <w:p w14:paraId="600362B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NEXDOC_Dairy_Conformance_TC010_LodgeREXResponse.xml</w:t>
            </w:r>
          </w:p>
        </w:tc>
      </w:tr>
    </w:tbl>
    <w:p w14:paraId="7AEE4193"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79" w:type="pct"/>
        <w:tblLayout w:type="fixed"/>
        <w:tblLook w:val="04A0" w:firstRow="1" w:lastRow="0" w:firstColumn="1" w:lastColumn="0" w:noHBand="0" w:noVBand="1"/>
      </w:tblPr>
      <w:tblGrid>
        <w:gridCol w:w="279"/>
        <w:gridCol w:w="3969"/>
        <w:gridCol w:w="3685"/>
        <w:gridCol w:w="1056"/>
        <w:gridCol w:w="1176"/>
      </w:tblGrid>
      <w:tr w:rsidR="00532EB2" w14:paraId="325771F7" w14:textId="77777777" w:rsidTr="00041A2C">
        <w:tc>
          <w:tcPr>
            <w:tcW w:w="279" w:type="dxa"/>
            <w:shd w:val="clear" w:color="auto" w:fill="BFBFBF" w:themeFill="background1" w:themeFillShade="BF"/>
          </w:tcPr>
          <w:p w14:paraId="2156B158" w14:textId="77777777" w:rsidR="00041A2C" w:rsidRPr="007C44DB" w:rsidRDefault="00041A2C" w:rsidP="00041A2C">
            <w:pPr>
              <w:spacing w:before="60" w:after="60"/>
              <w:jc w:val="center"/>
              <w:rPr>
                <w:rFonts w:asciiTheme="minorHAnsi" w:hAnsiTheme="minorHAnsi" w:cstheme="minorHAnsi"/>
                <w:b/>
                <w:sz w:val="20"/>
                <w:szCs w:val="20"/>
              </w:rPr>
            </w:pPr>
          </w:p>
        </w:tc>
        <w:tc>
          <w:tcPr>
            <w:tcW w:w="3969" w:type="dxa"/>
            <w:shd w:val="clear" w:color="auto" w:fill="BFBFBF" w:themeFill="background1" w:themeFillShade="BF"/>
          </w:tcPr>
          <w:p w14:paraId="15DE4A13"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685" w:type="dxa"/>
            <w:shd w:val="clear" w:color="auto" w:fill="BFBFBF" w:themeFill="background1" w:themeFillShade="BF"/>
          </w:tcPr>
          <w:p w14:paraId="0BCC6ADC"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56" w:type="dxa"/>
            <w:shd w:val="clear" w:color="auto" w:fill="BFBFBF" w:themeFill="background1" w:themeFillShade="BF"/>
          </w:tcPr>
          <w:p w14:paraId="3C2C36F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76" w:type="dxa"/>
            <w:shd w:val="clear" w:color="auto" w:fill="BFBFBF" w:themeFill="background1" w:themeFillShade="BF"/>
          </w:tcPr>
          <w:p w14:paraId="0746632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5CB3B639" w14:textId="77777777" w:rsidTr="00041A2C">
        <w:tc>
          <w:tcPr>
            <w:tcW w:w="279" w:type="dxa"/>
            <w:shd w:val="clear" w:color="auto" w:fill="BFBFBF" w:themeFill="background1" w:themeFillShade="BF"/>
          </w:tcPr>
          <w:p w14:paraId="5FBBE88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969" w:type="dxa"/>
          </w:tcPr>
          <w:p w14:paraId="46D5183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780E587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“NEXDOC_Dairy_Conformance_TC010_LodgeREXRequest.xml”</w:t>
            </w:r>
          </w:p>
        </w:tc>
        <w:tc>
          <w:tcPr>
            <w:tcW w:w="3685" w:type="dxa"/>
          </w:tcPr>
          <w:p w14:paraId="59646AF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NEXDOC_Dairy_Conformance_TC010_lodge_request.xml is accessed successfully.</w:t>
            </w:r>
          </w:p>
        </w:tc>
        <w:tc>
          <w:tcPr>
            <w:tcW w:w="1056" w:type="dxa"/>
          </w:tcPr>
          <w:p w14:paraId="7C68D700" w14:textId="77777777" w:rsidR="00041A2C" w:rsidRPr="007C44DB" w:rsidRDefault="00041A2C" w:rsidP="00041A2C">
            <w:pPr>
              <w:spacing w:before="60" w:after="60"/>
              <w:rPr>
                <w:rFonts w:asciiTheme="minorHAnsi" w:hAnsiTheme="minorHAnsi" w:cstheme="minorHAnsi"/>
                <w:sz w:val="20"/>
                <w:szCs w:val="20"/>
              </w:rPr>
            </w:pPr>
          </w:p>
        </w:tc>
        <w:tc>
          <w:tcPr>
            <w:tcW w:w="1176" w:type="dxa"/>
          </w:tcPr>
          <w:p w14:paraId="5D0D2790" w14:textId="77777777" w:rsidR="00041A2C" w:rsidRPr="007C44DB" w:rsidRDefault="00041A2C" w:rsidP="00041A2C">
            <w:pPr>
              <w:spacing w:before="60" w:after="60"/>
              <w:rPr>
                <w:rFonts w:asciiTheme="minorHAnsi" w:hAnsiTheme="minorHAnsi" w:cstheme="minorHAnsi"/>
                <w:sz w:val="20"/>
                <w:szCs w:val="20"/>
              </w:rPr>
            </w:pPr>
          </w:p>
        </w:tc>
      </w:tr>
      <w:tr w:rsidR="00532EB2" w14:paraId="685B6B60" w14:textId="77777777" w:rsidTr="00041A2C">
        <w:tc>
          <w:tcPr>
            <w:tcW w:w="279" w:type="dxa"/>
            <w:shd w:val="clear" w:color="auto" w:fill="BFBFBF" w:themeFill="background1" w:themeFillShade="BF"/>
          </w:tcPr>
          <w:p w14:paraId="75628CA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969" w:type="dxa"/>
          </w:tcPr>
          <w:p w14:paraId="60BB151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0424401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“https://online-vnd.agriculture.gov.au/NEXDOC-ws-ext-proxy/REXSubmissionService“</w:t>
            </w:r>
          </w:p>
        </w:tc>
        <w:tc>
          <w:tcPr>
            <w:tcW w:w="3685" w:type="dxa"/>
          </w:tcPr>
          <w:p w14:paraId="7DBC539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lodged and NEXDOC returns a success message with the below :</w:t>
            </w:r>
          </w:p>
          <w:p w14:paraId="514F1C24" w14:textId="77777777" w:rsidR="003705B2" w:rsidRPr="003705B2" w:rsidRDefault="00F92499" w:rsidP="003705B2">
            <w:pPr>
              <w:pStyle w:val="ListParagraph"/>
              <w:numPr>
                <w:ilvl w:val="0"/>
                <w:numId w:val="4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compliance Status @</w:t>
            </w:r>
            <w:r w:rsidRPr="007C44DB">
              <w:rPr>
                <w:rFonts w:asciiTheme="minorHAnsi" w:hAnsiTheme="minorHAnsi" w:cstheme="minorHAnsi"/>
                <w:b/>
                <w:sz w:val="20"/>
                <w:szCs w:val="20"/>
              </w:rPr>
              <w:t>COMP</w:t>
            </w:r>
          </w:p>
          <w:p w14:paraId="7DD49401" w14:textId="687C704A" w:rsidR="00041A2C" w:rsidRPr="00847974" w:rsidRDefault="00F92499" w:rsidP="00847974">
            <w:pPr>
              <w:pStyle w:val="ListParagraph"/>
              <w:numPr>
                <w:ilvl w:val="0"/>
                <w:numId w:val="40"/>
              </w:numPr>
              <w:spacing w:before="60" w:after="60"/>
              <w:contextualSpacing w:val="0"/>
              <w:rPr>
                <w:rFonts w:asciiTheme="minorHAnsi" w:hAnsiTheme="minorHAnsi" w:cstheme="minorHAnsi"/>
                <w:sz w:val="20"/>
                <w:szCs w:val="20"/>
              </w:rPr>
            </w:pPr>
            <w:r w:rsidRPr="003705B2">
              <w:rPr>
                <w:rFonts w:asciiTheme="minorHAnsi" w:hAnsiTheme="minorHAnsi" w:cstheme="minorHAnsi"/>
                <w:sz w:val="20"/>
                <w:szCs w:val="20"/>
              </w:rPr>
              <w:t xml:space="preserve">REX number is generated </w:t>
            </w:r>
          </w:p>
        </w:tc>
        <w:tc>
          <w:tcPr>
            <w:tcW w:w="1056" w:type="dxa"/>
          </w:tcPr>
          <w:p w14:paraId="5F3EF44E" w14:textId="77777777" w:rsidR="00041A2C" w:rsidRPr="007C44DB" w:rsidRDefault="00041A2C" w:rsidP="00041A2C">
            <w:pPr>
              <w:spacing w:before="60" w:after="60"/>
              <w:rPr>
                <w:rFonts w:asciiTheme="minorHAnsi" w:hAnsiTheme="minorHAnsi" w:cstheme="minorHAnsi"/>
                <w:sz w:val="20"/>
                <w:szCs w:val="20"/>
              </w:rPr>
            </w:pPr>
          </w:p>
        </w:tc>
        <w:tc>
          <w:tcPr>
            <w:tcW w:w="1176" w:type="dxa"/>
          </w:tcPr>
          <w:p w14:paraId="0D2F3D9D" w14:textId="77777777" w:rsidR="00041A2C" w:rsidRPr="007C44DB" w:rsidRDefault="00041A2C" w:rsidP="00041A2C">
            <w:pPr>
              <w:spacing w:before="60" w:after="60"/>
              <w:rPr>
                <w:rFonts w:asciiTheme="minorHAnsi" w:hAnsiTheme="minorHAnsi" w:cstheme="minorHAnsi"/>
                <w:sz w:val="20"/>
                <w:szCs w:val="20"/>
              </w:rPr>
            </w:pPr>
          </w:p>
        </w:tc>
      </w:tr>
    </w:tbl>
    <w:p w14:paraId="16333CAF" w14:textId="77777777" w:rsidR="00041A2C" w:rsidRPr="007C44DB" w:rsidRDefault="00F92499" w:rsidP="00041A2C">
      <w:pPr>
        <w:pStyle w:val="Heading2"/>
        <w:rPr>
          <w:rFonts w:cstheme="minorHAnsi"/>
        </w:rPr>
      </w:pPr>
      <w:bookmarkStart w:id="25" w:name="_Toc40702669"/>
      <w:bookmarkStart w:id="26" w:name="_Toc83738624"/>
      <w:r w:rsidRPr="007C44DB">
        <w:rPr>
          <w:rFonts w:cstheme="minorHAnsi"/>
        </w:rPr>
        <w:lastRenderedPageBreak/>
        <w:t>NEXDOC_Dairy_Conformance_TC011</w:t>
      </w:r>
      <w:bookmarkEnd w:id="25"/>
      <w:bookmarkEnd w:id="26"/>
    </w:p>
    <w:tbl>
      <w:tblPr>
        <w:tblStyle w:val="TableGrid"/>
        <w:tblW w:w="5143" w:type="pct"/>
        <w:tblLayout w:type="fixed"/>
        <w:tblLook w:val="04A0" w:firstRow="1" w:lastRow="0" w:firstColumn="1" w:lastColumn="0" w:noHBand="0" w:noVBand="1"/>
      </w:tblPr>
      <w:tblGrid>
        <w:gridCol w:w="2457"/>
        <w:gridCol w:w="7446"/>
      </w:tblGrid>
      <w:tr w:rsidR="00532EB2" w14:paraId="49D29764" w14:textId="77777777" w:rsidTr="00041A2C">
        <w:trPr>
          <w:trHeight w:val="361"/>
        </w:trPr>
        <w:tc>
          <w:tcPr>
            <w:tcW w:w="2457" w:type="dxa"/>
            <w:shd w:val="clear" w:color="auto" w:fill="BFBFBF" w:themeFill="background1" w:themeFillShade="BF"/>
          </w:tcPr>
          <w:p w14:paraId="46ABD44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447" w:type="dxa"/>
          </w:tcPr>
          <w:p w14:paraId="48FA6A7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NEXDOC_Dairy_Conformance_TC011</w:t>
            </w:r>
          </w:p>
        </w:tc>
      </w:tr>
      <w:tr w:rsidR="00532EB2" w14:paraId="2312B114" w14:textId="77777777" w:rsidTr="00041A2C">
        <w:trPr>
          <w:trHeight w:val="862"/>
        </w:trPr>
        <w:tc>
          <w:tcPr>
            <w:tcW w:w="2457" w:type="dxa"/>
            <w:shd w:val="clear" w:color="auto" w:fill="BFBFBF" w:themeFill="background1" w:themeFillShade="BF"/>
          </w:tcPr>
          <w:p w14:paraId="2F06BA7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447" w:type="dxa"/>
          </w:tcPr>
          <w:p w14:paraId="302C0042" w14:textId="7DA69069"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submits a dairy REX to Great Britain (Eu) with IMA details containing 2 product lines to ‘</w:t>
            </w:r>
            <w:r w:rsidR="00A77D63">
              <w:rPr>
                <w:rFonts w:asciiTheme="minorHAnsi" w:hAnsiTheme="minorHAnsi" w:cstheme="minorHAnsi"/>
                <w:sz w:val="20"/>
                <w:szCs w:val="20"/>
              </w:rPr>
              <w:t>FINL</w:t>
            </w:r>
            <w:r w:rsidRPr="007C44DB">
              <w:rPr>
                <w:rFonts w:asciiTheme="minorHAnsi" w:hAnsiTheme="minorHAnsi" w:cstheme="minorHAnsi"/>
                <w:sz w:val="20"/>
                <w:szCs w:val="20"/>
              </w:rPr>
              <w:t xml:space="preserve">’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 and Primary and IMA certificates are printed</w:t>
            </w:r>
          </w:p>
        </w:tc>
      </w:tr>
      <w:tr w:rsidR="00532EB2" w14:paraId="386BF636" w14:textId="77777777" w:rsidTr="00041A2C">
        <w:trPr>
          <w:trHeight w:val="862"/>
        </w:trPr>
        <w:tc>
          <w:tcPr>
            <w:tcW w:w="2457" w:type="dxa"/>
            <w:shd w:val="clear" w:color="auto" w:fill="BFBFBF" w:themeFill="background1" w:themeFillShade="BF"/>
          </w:tcPr>
          <w:p w14:paraId="1F20229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447" w:type="dxa"/>
          </w:tcPr>
          <w:p w14:paraId="2EDB918F" w14:textId="7F9B61DC"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an external software user is able to submit a dairy REX to Great Britain (EU) containing 2 product lines and IMA information to a status of ‘</w:t>
            </w:r>
            <w:r w:rsidR="00A77D63">
              <w:rPr>
                <w:rFonts w:asciiTheme="minorHAnsi" w:hAnsiTheme="minorHAnsi" w:cstheme="minorHAnsi"/>
                <w:sz w:val="20"/>
                <w:szCs w:val="20"/>
              </w:rPr>
              <w:t>FINL</w:t>
            </w:r>
            <w:r w:rsidRPr="007C44DB">
              <w:rPr>
                <w:rFonts w:asciiTheme="minorHAnsi" w:hAnsiTheme="minorHAnsi" w:cstheme="minorHAnsi"/>
                <w:sz w:val="20"/>
                <w:szCs w:val="20"/>
              </w:rPr>
              <w:t xml:space="preserve">’ using the REX </w:t>
            </w:r>
            <w:r>
              <w:rPr>
                <w:rFonts w:asciiTheme="minorHAnsi" w:hAnsiTheme="minorHAnsi" w:cstheme="minorHAnsi"/>
                <w:sz w:val="20"/>
                <w:szCs w:val="20"/>
              </w:rPr>
              <w:t>S</w:t>
            </w:r>
            <w:r w:rsidRPr="007C44DB">
              <w:rPr>
                <w:rFonts w:asciiTheme="minorHAnsi" w:hAnsiTheme="minorHAnsi" w:cstheme="minorHAnsi"/>
                <w:sz w:val="20"/>
                <w:szCs w:val="20"/>
              </w:rPr>
              <w:t xml:space="preserve">ubmission service and </w:t>
            </w:r>
            <w:r>
              <w:rPr>
                <w:rFonts w:asciiTheme="minorHAnsi" w:hAnsiTheme="minorHAnsi" w:cstheme="minorHAnsi"/>
                <w:sz w:val="20"/>
                <w:szCs w:val="20"/>
              </w:rPr>
              <w:t>verifies primary and IMA</w:t>
            </w:r>
            <w:r w:rsidR="002D5661">
              <w:rPr>
                <w:rFonts w:asciiTheme="minorHAnsi" w:hAnsiTheme="minorHAnsi" w:cstheme="minorHAnsi"/>
                <w:sz w:val="20"/>
                <w:szCs w:val="20"/>
              </w:rPr>
              <w:t>1 UK</w:t>
            </w:r>
            <w:r>
              <w:rPr>
                <w:rFonts w:asciiTheme="minorHAnsi" w:hAnsiTheme="minorHAnsi" w:cstheme="minorHAnsi"/>
                <w:sz w:val="20"/>
                <w:szCs w:val="20"/>
              </w:rPr>
              <w:t xml:space="preserve"> </w:t>
            </w:r>
            <w:r w:rsidRPr="007C44DB">
              <w:rPr>
                <w:rFonts w:asciiTheme="minorHAnsi" w:hAnsiTheme="minorHAnsi" w:cstheme="minorHAnsi"/>
                <w:sz w:val="20"/>
                <w:szCs w:val="20"/>
              </w:rPr>
              <w:t>certificates are printed successfully.</w:t>
            </w:r>
          </w:p>
        </w:tc>
      </w:tr>
      <w:tr w:rsidR="00532EB2" w14:paraId="1C7F6D85" w14:textId="77777777" w:rsidTr="00041A2C">
        <w:trPr>
          <w:trHeight w:val="1842"/>
        </w:trPr>
        <w:tc>
          <w:tcPr>
            <w:tcW w:w="2457" w:type="dxa"/>
            <w:shd w:val="clear" w:color="auto" w:fill="BFBFBF" w:themeFill="background1" w:themeFillShade="BF"/>
          </w:tcPr>
          <w:p w14:paraId="20D1589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447" w:type="dxa"/>
          </w:tcPr>
          <w:p w14:paraId="1A40BD67" w14:textId="77777777" w:rsidR="00041A2C" w:rsidRPr="007C44DB" w:rsidRDefault="00F92499" w:rsidP="00041A2C">
            <w:pPr>
              <w:pStyle w:val="ListParagraph"/>
              <w:numPr>
                <w:ilvl w:val="0"/>
                <w:numId w:val="3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40AEC766" w14:textId="77777777" w:rsidR="00041A2C" w:rsidRPr="007C44DB" w:rsidRDefault="00F92499" w:rsidP="00041A2C">
            <w:pPr>
              <w:pStyle w:val="ListParagraph"/>
              <w:numPr>
                <w:ilvl w:val="0"/>
                <w:numId w:val="3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User has valid credentials/tokens to lodge REX using REX submission web service </w:t>
            </w:r>
          </w:p>
          <w:p w14:paraId="0C2469A0" w14:textId="77777777" w:rsidR="00041A2C" w:rsidRPr="007C44DB" w:rsidRDefault="00F92499" w:rsidP="00041A2C">
            <w:pPr>
              <w:pStyle w:val="ListParagraph"/>
              <w:numPr>
                <w:ilvl w:val="0"/>
                <w:numId w:val="3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Reference data and configuration exist in NEXDOC for the exporting country for the product line in the REX</w:t>
            </w:r>
          </w:p>
          <w:p w14:paraId="6BF4E33C" w14:textId="77777777" w:rsidR="00041A2C" w:rsidRPr="007C44DB" w:rsidRDefault="00F92499" w:rsidP="00041A2C">
            <w:pPr>
              <w:pStyle w:val="ListParagraph"/>
              <w:numPr>
                <w:ilvl w:val="0"/>
                <w:numId w:val="3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IMA details information is available for the REX</w:t>
            </w:r>
          </w:p>
          <w:p w14:paraId="2CBE52E9" w14:textId="77777777" w:rsidR="00041A2C" w:rsidRPr="007C44DB" w:rsidRDefault="00F92499" w:rsidP="00041A2C">
            <w:pPr>
              <w:pStyle w:val="ListParagraph"/>
              <w:numPr>
                <w:ilvl w:val="0"/>
                <w:numId w:val="3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Client is an AEPI to authorise REX</w:t>
            </w:r>
          </w:p>
        </w:tc>
      </w:tr>
      <w:tr w:rsidR="00532EB2" w14:paraId="62CE6E8B" w14:textId="77777777" w:rsidTr="00041A2C">
        <w:trPr>
          <w:trHeight w:val="1294"/>
        </w:trPr>
        <w:tc>
          <w:tcPr>
            <w:tcW w:w="2457" w:type="dxa"/>
            <w:shd w:val="clear" w:color="auto" w:fill="BFBFBF" w:themeFill="background1" w:themeFillShade="BF"/>
          </w:tcPr>
          <w:p w14:paraId="5F99359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447" w:type="dxa"/>
          </w:tcPr>
          <w:p w14:paraId="13AAF85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21060A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7FD95B9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509AEEF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5225B672" w14:textId="77777777" w:rsidTr="00041A2C">
        <w:trPr>
          <w:trHeight w:val="373"/>
        </w:trPr>
        <w:tc>
          <w:tcPr>
            <w:tcW w:w="2457" w:type="dxa"/>
            <w:shd w:val="clear" w:color="auto" w:fill="BFBFBF" w:themeFill="background1" w:themeFillShade="BF"/>
          </w:tcPr>
          <w:p w14:paraId="2473AB2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447" w:type="dxa"/>
          </w:tcPr>
          <w:p w14:paraId="0479DD2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4DE8091B" w14:textId="77777777" w:rsidTr="00041A2C">
        <w:trPr>
          <w:trHeight w:val="361"/>
        </w:trPr>
        <w:tc>
          <w:tcPr>
            <w:tcW w:w="2457" w:type="dxa"/>
            <w:shd w:val="clear" w:color="auto" w:fill="BFBFBF" w:themeFill="background1" w:themeFillShade="BF"/>
          </w:tcPr>
          <w:p w14:paraId="0BD523B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447" w:type="dxa"/>
          </w:tcPr>
          <w:p w14:paraId="0AC8A1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Lodge REX</w:t>
            </w:r>
          </w:p>
        </w:tc>
      </w:tr>
      <w:tr w:rsidR="00532EB2" w14:paraId="22595E1D" w14:textId="77777777" w:rsidTr="00041A2C">
        <w:trPr>
          <w:trHeight w:val="862"/>
        </w:trPr>
        <w:tc>
          <w:tcPr>
            <w:tcW w:w="2457" w:type="dxa"/>
            <w:shd w:val="clear" w:color="auto" w:fill="BFBFBF" w:themeFill="background1" w:themeFillShade="BF"/>
          </w:tcPr>
          <w:p w14:paraId="59B242B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447" w:type="dxa"/>
          </w:tcPr>
          <w:p w14:paraId="26B5AA77" w14:textId="121D1660"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submits a dairy REX to Great Britain (EU) containing 2 product lines and IMA information to a status of ‘</w:t>
            </w:r>
            <w:r w:rsidR="00A77D63">
              <w:rPr>
                <w:rFonts w:asciiTheme="minorHAnsi" w:hAnsiTheme="minorHAnsi" w:cstheme="minorHAnsi"/>
                <w:sz w:val="20"/>
                <w:szCs w:val="20"/>
              </w:rPr>
              <w:t>FINL</w:t>
            </w:r>
            <w:r w:rsidRPr="007C44DB">
              <w:rPr>
                <w:rFonts w:asciiTheme="minorHAnsi" w:hAnsiTheme="minorHAnsi" w:cstheme="minorHAnsi"/>
                <w:sz w:val="20"/>
                <w:szCs w:val="20"/>
              </w:rPr>
              <w:t>’ using the REX submission service and certificates are printed.</w:t>
            </w:r>
          </w:p>
        </w:tc>
      </w:tr>
      <w:tr w:rsidR="00532EB2" w14:paraId="29AD3DA7" w14:textId="77777777" w:rsidTr="00041A2C">
        <w:trPr>
          <w:trHeight w:val="361"/>
        </w:trPr>
        <w:tc>
          <w:tcPr>
            <w:tcW w:w="2457" w:type="dxa"/>
            <w:shd w:val="clear" w:color="auto" w:fill="BFBFBF" w:themeFill="background1" w:themeFillShade="BF"/>
          </w:tcPr>
          <w:p w14:paraId="597C51E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447" w:type="dxa"/>
          </w:tcPr>
          <w:p w14:paraId="115FF7A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NEXDOC_Dairy_Conformance_TC011_LodgeREXRequest.xml</w:t>
            </w:r>
          </w:p>
        </w:tc>
      </w:tr>
      <w:tr w:rsidR="00532EB2" w14:paraId="2545CC01" w14:textId="77777777" w:rsidTr="00041A2C">
        <w:trPr>
          <w:trHeight w:val="373"/>
        </w:trPr>
        <w:tc>
          <w:tcPr>
            <w:tcW w:w="2457" w:type="dxa"/>
            <w:shd w:val="clear" w:color="auto" w:fill="BFBFBF" w:themeFill="background1" w:themeFillShade="BF"/>
          </w:tcPr>
          <w:p w14:paraId="7623040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447" w:type="dxa"/>
          </w:tcPr>
          <w:p w14:paraId="385EBB5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NEXDOC_Dairy_Conformance_TC011_LodgeREXResponse.xml</w:t>
            </w:r>
          </w:p>
        </w:tc>
      </w:tr>
    </w:tbl>
    <w:p w14:paraId="01AFFC36"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123" w:type="pct"/>
        <w:tblLayout w:type="fixed"/>
        <w:tblLook w:val="04A0" w:firstRow="1" w:lastRow="0" w:firstColumn="1" w:lastColumn="0" w:noHBand="0" w:noVBand="1"/>
      </w:tblPr>
      <w:tblGrid>
        <w:gridCol w:w="276"/>
        <w:gridCol w:w="3972"/>
        <w:gridCol w:w="3260"/>
        <w:gridCol w:w="1134"/>
        <w:gridCol w:w="1223"/>
      </w:tblGrid>
      <w:tr w:rsidR="00532EB2" w14:paraId="2CDBB59F" w14:textId="77777777" w:rsidTr="00041A2C">
        <w:tc>
          <w:tcPr>
            <w:tcW w:w="276" w:type="dxa"/>
            <w:shd w:val="clear" w:color="auto" w:fill="BFBFBF" w:themeFill="background1" w:themeFillShade="BF"/>
          </w:tcPr>
          <w:p w14:paraId="576B5FC9" w14:textId="77777777" w:rsidR="00041A2C" w:rsidRPr="007C44DB" w:rsidRDefault="00041A2C" w:rsidP="00041A2C">
            <w:pPr>
              <w:spacing w:before="60" w:after="60"/>
              <w:jc w:val="center"/>
              <w:rPr>
                <w:rFonts w:asciiTheme="minorHAnsi" w:hAnsiTheme="minorHAnsi" w:cstheme="minorHAnsi"/>
                <w:b/>
                <w:sz w:val="20"/>
                <w:szCs w:val="20"/>
              </w:rPr>
            </w:pPr>
          </w:p>
        </w:tc>
        <w:tc>
          <w:tcPr>
            <w:tcW w:w="3972" w:type="dxa"/>
            <w:shd w:val="clear" w:color="auto" w:fill="BFBFBF" w:themeFill="background1" w:themeFillShade="BF"/>
          </w:tcPr>
          <w:p w14:paraId="4D467664"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260" w:type="dxa"/>
            <w:shd w:val="clear" w:color="auto" w:fill="BFBFBF" w:themeFill="background1" w:themeFillShade="BF"/>
          </w:tcPr>
          <w:p w14:paraId="2338B90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134" w:type="dxa"/>
            <w:shd w:val="clear" w:color="auto" w:fill="BFBFBF" w:themeFill="background1" w:themeFillShade="BF"/>
          </w:tcPr>
          <w:p w14:paraId="521F7EE3"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23" w:type="dxa"/>
            <w:shd w:val="clear" w:color="auto" w:fill="BFBFBF" w:themeFill="background1" w:themeFillShade="BF"/>
          </w:tcPr>
          <w:p w14:paraId="1D53A488"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4C7B9AF2" w14:textId="77777777" w:rsidTr="00041A2C">
        <w:tc>
          <w:tcPr>
            <w:tcW w:w="276" w:type="dxa"/>
            <w:shd w:val="clear" w:color="auto" w:fill="BFBFBF" w:themeFill="background1" w:themeFillShade="BF"/>
          </w:tcPr>
          <w:p w14:paraId="03D361C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972" w:type="dxa"/>
          </w:tcPr>
          <w:p w14:paraId="5F5B51B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4D5B5A7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“NEXDOC_Dairy_Conformance_TC011_LodgeREXRequest.xml”</w:t>
            </w:r>
          </w:p>
        </w:tc>
        <w:tc>
          <w:tcPr>
            <w:tcW w:w="3260" w:type="dxa"/>
          </w:tcPr>
          <w:p w14:paraId="44AB21E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NEXDOC_Dairy_Conformance_TC011_LodgeREXRequest.xml is accessed successfully.</w:t>
            </w:r>
          </w:p>
        </w:tc>
        <w:tc>
          <w:tcPr>
            <w:tcW w:w="1134" w:type="dxa"/>
          </w:tcPr>
          <w:p w14:paraId="7441B453"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17AFC094" w14:textId="77777777" w:rsidR="00041A2C" w:rsidRPr="007C44DB" w:rsidRDefault="00041A2C" w:rsidP="00041A2C">
            <w:pPr>
              <w:spacing w:before="60" w:after="60"/>
              <w:rPr>
                <w:rFonts w:asciiTheme="minorHAnsi" w:hAnsiTheme="minorHAnsi" w:cstheme="minorHAnsi"/>
                <w:sz w:val="20"/>
                <w:szCs w:val="20"/>
              </w:rPr>
            </w:pPr>
          </w:p>
        </w:tc>
      </w:tr>
      <w:tr w:rsidR="00532EB2" w14:paraId="475D12C0" w14:textId="77777777" w:rsidTr="00041A2C">
        <w:tc>
          <w:tcPr>
            <w:tcW w:w="276" w:type="dxa"/>
            <w:shd w:val="clear" w:color="auto" w:fill="BFBFBF" w:themeFill="background1" w:themeFillShade="BF"/>
          </w:tcPr>
          <w:p w14:paraId="3CF4240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972" w:type="dxa"/>
          </w:tcPr>
          <w:p w14:paraId="7D182DB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Submission service endpoint and verify the response: </w:t>
            </w:r>
          </w:p>
          <w:p w14:paraId="239F80C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“https://online-vnd.agriculture.gov.au/NEXDOC-ws-ext-proxy/REXSubmissionService“</w:t>
            </w:r>
          </w:p>
        </w:tc>
        <w:tc>
          <w:tcPr>
            <w:tcW w:w="3260" w:type="dxa"/>
          </w:tcPr>
          <w:p w14:paraId="391C395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lodged and NEXDOC returns a success message with the below:</w:t>
            </w:r>
          </w:p>
          <w:p w14:paraId="0ACFCF44" w14:textId="349DC601" w:rsidR="00041A2C" w:rsidRPr="007C44DB" w:rsidRDefault="00F92499" w:rsidP="00041A2C">
            <w:pPr>
              <w:pStyle w:val="ListParagraph"/>
              <w:numPr>
                <w:ilvl w:val="0"/>
                <w:numId w:val="4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compliance Status @ </w:t>
            </w:r>
            <w:r w:rsidR="00A77D63" w:rsidRPr="00A77D63">
              <w:rPr>
                <w:rFonts w:asciiTheme="minorHAnsi" w:hAnsiTheme="minorHAnsi" w:cstheme="minorHAnsi"/>
                <w:b/>
                <w:sz w:val="20"/>
                <w:szCs w:val="20"/>
              </w:rPr>
              <w:t>FINL</w:t>
            </w:r>
          </w:p>
          <w:p w14:paraId="614F1A53" w14:textId="77777777" w:rsidR="00041A2C" w:rsidRPr="007C44DB" w:rsidRDefault="00F92499" w:rsidP="00041A2C">
            <w:pPr>
              <w:pStyle w:val="ListParagraph"/>
              <w:numPr>
                <w:ilvl w:val="0"/>
                <w:numId w:val="4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REX number is generated</w:t>
            </w:r>
          </w:p>
          <w:p w14:paraId="32B1CBF4" w14:textId="70E51B1D" w:rsidR="00041A2C" w:rsidRPr="007C44DB" w:rsidRDefault="00F92499" w:rsidP="00041A2C">
            <w:pPr>
              <w:pStyle w:val="ListParagraph"/>
              <w:numPr>
                <w:ilvl w:val="0"/>
                <w:numId w:val="4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Primary certificate and IMA1</w:t>
            </w:r>
            <w:r w:rsidR="002D5661">
              <w:rPr>
                <w:rFonts w:asciiTheme="minorHAnsi" w:hAnsiTheme="minorHAnsi" w:cstheme="minorHAnsi"/>
                <w:sz w:val="20"/>
                <w:szCs w:val="20"/>
              </w:rPr>
              <w:t xml:space="preserve"> </w:t>
            </w:r>
            <w:r w:rsidRPr="007C44DB">
              <w:rPr>
                <w:rFonts w:asciiTheme="minorHAnsi" w:hAnsiTheme="minorHAnsi" w:cstheme="minorHAnsi"/>
                <w:sz w:val="20"/>
                <w:szCs w:val="20"/>
              </w:rPr>
              <w:t>UK certificates are printed</w:t>
            </w:r>
          </w:p>
        </w:tc>
        <w:tc>
          <w:tcPr>
            <w:tcW w:w="1134" w:type="dxa"/>
          </w:tcPr>
          <w:p w14:paraId="69EA1566"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5443C804" w14:textId="77777777" w:rsidR="00041A2C" w:rsidRPr="007C44DB" w:rsidRDefault="00041A2C" w:rsidP="00041A2C">
            <w:pPr>
              <w:spacing w:before="60" w:after="60"/>
              <w:rPr>
                <w:rFonts w:asciiTheme="minorHAnsi" w:hAnsiTheme="minorHAnsi" w:cstheme="minorHAnsi"/>
                <w:sz w:val="20"/>
                <w:szCs w:val="20"/>
              </w:rPr>
            </w:pPr>
          </w:p>
        </w:tc>
      </w:tr>
    </w:tbl>
    <w:p w14:paraId="58A52CA9" w14:textId="77777777" w:rsidR="00041A2C" w:rsidRPr="007C44DB" w:rsidRDefault="00041A2C" w:rsidP="00041A2C">
      <w:pPr>
        <w:rPr>
          <w:rFonts w:asciiTheme="minorHAnsi" w:hAnsiTheme="minorHAnsi" w:cstheme="minorHAnsi"/>
          <w:sz w:val="20"/>
          <w:szCs w:val="20"/>
        </w:rPr>
      </w:pPr>
    </w:p>
    <w:p w14:paraId="53AF3239" w14:textId="77777777" w:rsidR="00041A2C" w:rsidRPr="007C44DB" w:rsidRDefault="00F92499" w:rsidP="00041A2C">
      <w:pPr>
        <w:pStyle w:val="Heading2"/>
        <w:rPr>
          <w:rFonts w:cstheme="minorHAnsi"/>
        </w:rPr>
      </w:pPr>
      <w:bookmarkStart w:id="27" w:name="_Toc40702670"/>
      <w:bookmarkStart w:id="28" w:name="_Toc83738625"/>
      <w:r w:rsidRPr="007C44DB">
        <w:rPr>
          <w:rFonts w:cstheme="minorHAnsi"/>
        </w:rPr>
        <w:lastRenderedPageBreak/>
        <w:t>NEXDOC_Dairy_Conformance_TC012</w:t>
      </w:r>
      <w:bookmarkEnd w:id="27"/>
      <w:bookmarkEnd w:id="28"/>
    </w:p>
    <w:tbl>
      <w:tblPr>
        <w:tblStyle w:val="TableGrid"/>
        <w:tblW w:w="5318" w:type="pct"/>
        <w:tblLayout w:type="fixed"/>
        <w:tblLook w:val="04A0" w:firstRow="1" w:lastRow="0" w:firstColumn="1" w:lastColumn="0" w:noHBand="0" w:noVBand="1"/>
      </w:tblPr>
      <w:tblGrid>
        <w:gridCol w:w="2557"/>
        <w:gridCol w:w="7683"/>
      </w:tblGrid>
      <w:tr w:rsidR="00532EB2" w14:paraId="2909821C" w14:textId="77777777" w:rsidTr="00041A2C">
        <w:trPr>
          <w:trHeight w:val="361"/>
        </w:trPr>
        <w:tc>
          <w:tcPr>
            <w:tcW w:w="2557" w:type="dxa"/>
            <w:shd w:val="clear" w:color="auto" w:fill="BFBFBF" w:themeFill="background1" w:themeFillShade="BF"/>
          </w:tcPr>
          <w:p w14:paraId="0326A4F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684" w:type="dxa"/>
          </w:tcPr>
          <w:p w14:paraId="7C92DBD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NEXDOC_Dairy_Conformance_TC012</w:t>
            </w:r>
          </w:p>
        </w:tc>
      </w:tr>
      <w:tr w:rsidR="00532EB2" w14:paraId="440C481D" w14:textId="77777777" w:rsidTr="00041A2C">
        <w:trPr>
          <w:trHeight w:val="619"/>
        </w:trPr>
        <w:tc>
          <w:tcPr>
            <w:tcW w:w="2557" w:type="dxa"/>
            <w:shd w:val="clear" w:color="auto" w:fill="BFBFBF" w:themeFill="background1" w:themeFillShade="BF"/>
          </w:tcPr>
          <w:p w14:paraId="6CD1280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684" w:type="dxa"/>
          </w:tcPr>
          <w:p w14:paraId="2EF9E6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submits an amend for a dairy REX (Non-EU) at ‘COMP’ Status using REX Certificate web service and adds a new product line</w:t>
            </w:r>
          </w:p>
        </w:tc>
      </w:tr>
      <w:tr w:rsidR="00532EB2" w14:paraId="0A5E0F9D" w14:textId="77777777" w:rsidTr="00041A2C">
        <w:trPr>
          <w:trHeight w:val="619"/>
        </w:trPr>
        <w:tc>
          <w:tcPr>
            <w:tcW w:w="2557" w:type="dxa"/>
            <w:shd w:val="clear" w:color="auto" w:fill="BFBFBF" w:themeFill="background1" w:themeFillShade="BF"/>
          </w:tcPr>
          <w:p w14:paraId="2637604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684" w:type="dxa"/>
          </w:tcPr>
          <w:p w14:paraId="3575FC55"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an external software user is able to request an amend to a dairy REX at COMP </w:t>
            </w:r>
            <w:r>
              <w:rPr>
                <w:rFonts w:asciiTheme="minorHAnsi" w:hAnsiTheme="minorHAnsi" w:cstheme="minorHAnsi"/>
                <w:sz w:val="20"/>
                <w:szCs w:val="20"/>
              </w:rPr>
              <w:t>S</w:t>
            </w:r>
            <w:r w:rsidRPr="007C44DB">
              <w:rPr>
                <w:rFonts w:asciiTheme="minorHAnsi" w:hAnsiTheme="minorHAnsi" w:cstheme="minorHAnsi"/>
                <w:sz w:val="20"/>
                <w:szCs w:val="20"/>
              </w:rPr>
              <w:t xml:space="preserve">tatus with the addition of a new product line using REX </w:t>
            </w:r>
            <w:r>
              <w:rPr>
                <w:rFonts w:asciiTheme="minorHAnsi" w:hAnsiTheme="minorHAnsi" w:cstheme="minorHAnsi"/>
                <w:sz w:val="20"/>
                <w:szCs w:val="20"/>
              </w:rPr>
              <w:t>Certificate</w:t>
            </w:r>
            <w:r w:rsidRPr="007C44DB">
              <w:rPr>
                <w:rFonts w:asciiTheme="minorHAnsi" w:hAnsiTheme="minorHAnsi" w:cstheme="minorHAnsi"/>
                <w:sz w:val="20"/>
                <w:szCs w:val="20"/>
              </w:rPr>
              <w:t xml:space="preserve"> web service</w:t>
            </w:r>
          </w:p>
        </w:tc>
      </w:tr>
      <w:tr w:rsidR="00532EB2" w14:paraId="4B349435" w14:textId="77777777" w:rsidTr="00041A2C">
        <w:trPr>
          <w:trHeight w:val="1162"/>
        </w:trPr>
        <w:tc>
          <w:tcPr>
            <w:tcW w:w="2557" w:type="dxa"/>
            <w:shd w:val="clear" w:color="auto" w:fill="BFBFBF" w:themeFill="background1" w:themeFillShade="BF"/>
          </w:tcPr>
          <w:p w14:paraId="5589BF7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684" w:type="dxa"/>
          </w:tcPr>
          <w:p w14:paraId="20842D3A" w14:textId="77777777" w:rsidR="00041A2C" w:rsidRPr="007C44DB" w:rsidRDefault="00F92499" w:rsidP="00041A2C">
            <w:pPr>
              <w:pStyle w:val="ListParagraph"/>
              <w:numPr>
                <w:ilvl w:val="0"/>
                <w:numId w:val="2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09C7C57E" w14:textId="77777777" w:rsidR="00041A2C" w:rsidRPr="007C44DB" w:rsidRDefault="00F92499" w:rsidP="00041A2C">
            <w:pPr>
              <w:pStyle w:val="ListParagraph"/>
              <w:numPr>
                <w:ilvl w:val="0"/>
                <w:numId w:val="24"/>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4FF027D2" w14:textId="77777777" w:rsidR="00041A2C" w:rsidRPr="007C44DB" w:rsidRDefault="00F92499" w:rsidP="00041A2C">
            <w:pPr>
              <w:pStyle w:val="ListParagraph"/>
              <w:numPr>
                <w:ilvl w:val="0"/>
                <w:numId w:val="24"/>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A valid REX at COMP status that belongs to the user client group exists.</w:t>
            </w:r>
          </w:p>
        </w:tc>
      </w:tr>
      <w:tr w:rsidR="00532EB2" w14:paraId="0CBD1FEA" w14:textId="77777777" w:rsidTr="00041A2C">
        <w:trPr>
          <w:trHeight w:val="1284"/>
        </w:trPr>
        <w:tc>
          <w:tcPr>
            <w:tcW w:w="2557" w:type="dxa"/>
            <w:shd w:val="clear" w:color="auto" w:fill="BFBFBF" w:themeFill="background1" w:themeFillShade="BF"/>
          </w:tcPr>
          <w:p w14:paraId="3B2684D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684" w:type="dxa"/>
          </w:tcPr>
          <w:p w14:paraId="4FC28F1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75F8F3B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6AA9DB4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114E87D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4E48DF95" w14:textId="77777777" w:rsidTr="00041A2C">
        <w:trPr>
          <w:trHeight w:val="373"/>
        </w:trPr>
        <w:tc>
          <w:tcPr>
            <w:tcW w:w="2557" w:type="dxa"/>
            <w:shd w:val="clear" w:color="auto" w:fill="BFBFBF" w:themeFill="background1" w:themeFillShade="BF"/>
          </w:tcPr>
          <w:p w14:paraId="4E7E165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684" w:type="dxa"/>
          </w:tcPr>
          <w:p w14:paraId="562B181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ReplaceCertificateService</w:t>
            </w:r>
          </w:p>
        </w:tc>
      </w:tr>
      <w:tr w:rsidR="00532EB2" w14:paraId="26E7B247" w14:textId="77777777" w:rsidTr="00041A2C">
        <w:trPr>
          <w:trHeight w:val="361"/>
        </w:trPr>
        <w:tc>
          <w:tcPr>
            <w:tcW w:w="2557" w:type="dxa"/>
            <w:shd w:val="clear" w:color="auto" w:fill="BFBFBF" w:themeFill="background1" w:themeFillShade="BF"/>
          </w:tcPr>
          <w:p w14:paraId="5CB6492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684" w:type="dxa"/>
          </w:tcPr>
          <w:p w14:paraId="5821E1F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Replace Certificate</w:t>
            </w:r>
          </w:p>
        </w:tc>
      </w:tr>
      <w:tr w:rsidR="00532EB2" w14:paraId="1793D562" w14:textId="77777777" w:rsidTr="00041A2C">
        <w:trPr>
          <w:trHeight w:val="863"/>
        </w:trPr>
        <w:tc>
          <w:tcPr>
            <w:tcW w:w="2557" w:type="dxa"/>
            <w:shd w:val="clear" w:color="auto" w:fill="BFBFBF" w:themeFill="background1" w:themeFillShade="BF"/>
          </w:tcPr>
          <w:p w14:paraId="21AF21F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684" w:type="dxa"/>
          </w:tcPr>
          <w:p w14:paraId="56B5CD5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amends a dairy REX at COMP status with the addition of a new product line using the Replace Certificate web service and NEXDOC returns a success message containing the Service Request Id.</w:t>
            </w:r>
          </w:p>
        </w:tc>
      </w:tr>
      <w:tr w:rsidR="00532EB2" w14:paraId="415EC118" w14:textId="77777777" w:rsidTr="00041A2C">
        <w:trPr>
          <w:trHeight w:val="373"/>
        </w:trPr>
        <w:tc>
          <w:tcPr>
            <w:tcW w:w="2557" w:type="dxa"/>
            <w:shd w:val="clear" w:color="auto" w:fill="BFBFBF" w:themeFill="background1" w:themeFillShade="BF"/>
          </w:tcPr>
          <w:p w14:paraId="1D6DC25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684" w:type="dxa"/>
          </w:tcPr>
          <w:p w14:paraId="16C5E7E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NEXDOC_Dairy_Conformance_TC012_ReplaceCertificateRequest.xml</w:t>
            </w:r>
          </w:p>
        </w:tc>
      </w:tr>
      <w:tr w:rsidR="00532EB2" w14:paraId="106128AD" w14:textId="77777777" w:rsidTr="00041A2C">
        <w:trPr>
          <w:trHeight w:val="361"/>
        </w:trPr>
        <w:tc>
          <w:tcPr>
            <w:tcW w:w="2557" w:type="dxa"/>
            <w:shd w:val="clear" w:color="auto" w:fill="BFBFBF" w:themeFill="background1" w:themeFillShade="BF"/>
          </w:tcPr>
          <w:p w14:paraId="6B227B5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684" w:type="dxa"/>
          </w:tcPr>
          <w:p w14:paraId="24E2158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NEXDOC_Dairy_Conformance_TC012_ReplaceCertificateResponse.xml</w:t>
            </w:r>
          </w:p>
        </w:tc>
      </w:tr>
    </w:tbl>
    <w:p w14:paraId="7A622AA5"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317" w:type="pct"/>
        <w:tblLayout w:type="fixed"/>
        <w:tblLook w:val="04A0" w:firstRow="1" w:lastRow="0" w:firstColumn="1" w:lastColumn="0" w:noHBand="0" w:noVBand="1"/>
      </w:tblPr>
      <w:tblGrid>
        <w:gridCol w:w="240"/>
        <w:gridCol w:w="3835"/>
        <w:gridCol w:w="4000"/>
        <w:gridCol w:w="992"/>
        <w:gridCol w:w="1171"/>
      </w:tblGrid>
      <w:tr w:rsidR="00532EB2" w14:paraId="65726460" w14:textId="77777777" w:rsidTr="00041A2C">
        <w:trPr>
          <w:trHeight w:val="354"/>
        </w:trPr>
        <w:tc>
          <w:tcPr>
            <w:tcW w:w="240" w:type="dxa"/>
            <w:shd w:val="clear" w:color="auto" w:fill="BFBFBF" w:themeFill="background1" w:themeFillShade="BF"/>
          </w:tcPr>
          <w:p w14:paraId="230AE5D1" w14:textId="77777777" w:rsidR="00041A2C" w:rsidRPr="007C44DB" w:rsidRDefault="00041A2C" w:rsidP="00041A2C">
            <w:pPr>
              <w:spacing w:before="60" w:after="60"/>
              <w:jc w:val="center"/>
              <w:rPr>
                <w:rFonts w:asciiTheme="minorHAnsi" w:hAnsiTheme="minorHAnsi" w:cstheme="minorHAnsi"/>
                <w:b/>
                <w:sz w:val="20"/>
                <w:szCs w:val="20"/>
              </w:rPr>
            </w:pPr>
          </w:p>
        </w:tc>
        <w:tc>
          <w:tcPr>
            <w:tcW w:w="3835" w:type="dxa"/>
            <w:shd w:val="clear" w:color="auto" w:fill="BFBFBF" w:themeFill="background1" w:themeFillShade="BF"/>
          </w:tcPr>
          <w:p w14:paraId="741F4FB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4000" w:type="dxa"/>
            <w:shd w:val="clear" w:color="auto" w:fill="BFBFBF" w:themeFill="background1" w:themeFillShade="BF"/>
          </w:tcPr>
          <w:p w14:paraId="70427360"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40511DC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71" w:type="dxa"/>
            <w:shd w:val="clear" w:color="auto" w:fill="BFBFBF" w:themeFill="background1" w:themeFillShade="BF"/>
          </w:tcPr>
          <w:p w14:paraId="02F0A83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168BBEC" w14:textId="77777777" w:rsidTr="00041A2C">
        <w:trPr>
          <w:trHeight w:val="1155"/>
        </w:trPr>
        <w:tc>
          <w:tcPr>
            <w:tcW w:w="240" w:type="dxa"/>
            <w:shd w:val="clear" w:color="auto" w:fill="BFBFBF" w:themeFill="background1" w:themeFillShade="BF"/>
          </w:tcPr>
          <w:p w14:paraId="7081B6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835" w:type="dxa"/>
          </w:tcPr>
          <w:p w14:paraId="3B4823B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598F0C9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“NEXDOC_Dairy_Conformance_TC012_ReplaceCertificateRequest.xml”</w:t>
            </w:r>
          </w:p>
        </w:tc>
        <w:tc>
          <w:tcPr>
            <w:tcW w:w="4000" w:type="dxa"/>
          </w:tcPr>
          <w:p w14:paraId="5FE36A1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NEXDOC_Dairy_Conformance_TC012_ReplaceCertificateRequest.xml is accessed successfully</w:t>
            </w:r>
          </w:p>
        </w:tc>
        <w:tc>
          <w:tcPr>
            <w:tcW w:w="992" w:type="dxa"/>
          </w:tcPr>
          <w:p w14:paraId="32695DF4" w14:textId="77777777" w:rsidR="00041A2C" w:rsidRPr="007C44DB" w:rsidRDefault="00041A2C" w:rsidP="00041A2C">
            <w:pPr>
              <w:spacing w:before="60" w:after="60"/>
              <w:rPr>
                <w:rFonts w:asciiTheme="minorHAnsi" w:hAnsiTheme="minorHAnsi" w:cstheme="minorHAnsi"/>
                <w:sz w:val="20"/>
                <w:szCs w:val="20"/>
              </w:rPr>
            </w:pPr>
          </w:p>
        </w:tc>
        <w:tc>
          <w:tcPr>
            <w:tcW w:w="1171" w:type="dxa"/>
          </w:tcPr>
          <w:p w14:paraId="0F462792" w14:textId="77777777" w:rsidR="00041A2C" w:rsidRPr="007C44DB" w:rsidRDefault="00041A2C" w:rsidP="00041A2C">
            <w:pPr>
              <w:spacing w:before="60" w:after="60"/>
              <w:rPr>
                <w:rFonts w:asciiTheme="minorHAnsi" w:hAnsiTheme="minorHAnsi" w:cstheme="minorHAnsi"/>
                <w:sz w:val="20"/>
                <w:szCs w:val="20"/>
              </w:rPr>
            </w:pPr>
          </w:p>
        </w:tc>
      </w:tr>
      <w:tr w:rsidR="00532EB2" w14:paraId="0A6782CC" w14:textId="77777777" w:rsidTr="00041A2C">
        <w:trPr>
          <w:trHeight w:val="1624"/>
        </w:trPr>
        <w:tc>
          <w:tcPr>
            <w:tcW w:w="240" w:type="dxa"/>
            <w:shd w:val="clear" w:color="auto" w:fill="BFBFBF" w:themeFill="background1" w:themeFillShade="BF"/>
          </w:tcPr>
          <w:p w14:paraId="79FE02D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835" w:type="dxa"/>
          </w:tcPr>
          <w:p w14:paraId="20BF84C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in the above file to the below REX Certificate service endpoint and verify the response: </w:t>
            </w:r>
          </w:p>
          <w:p w14:paraId="6E550F8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“https://online-vnd.agriculture.gov.au/NEXDOC-ws-ext-proxy/REXCertificateService“</w:t>
            </w:r>
          </w:p>
        </w:tc>
        <w:tc>
          <w:tcPr>
            <w:tcW w:w="4000" w:type="dxa"/>
          </w:tcPr>
          <w:p w14:paraId="5041439F" w14:textId="64972E88"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Certificate Replacement request is </w:t>
            </w:r>
            <w:r w:rsidR="00370C5D" w:rsidRPr="007C44DB">
              <w:rPr>
                <w:rFonts w:asciiTheme="minorHAnsi" w:hAnsiTheme="minorHAnsi" w:cstheme="minorHAnsi"/>
                <w:sz w:val="20"/>
                <w:szCs w:val="20"/>
              </w:rPr>
              <w:t>submitted,</w:t>
            </w:r>
            <w:r w:rsidRPr="007C44DB">
              <w:rPr>
                <w:rFonts w:asciiTheme="minorHAnsi" w:hAnsiTheme="minorHAnsi" w:cstheme="minorHAnsi"/>
                <w:sz w:val="20"/>
                <w:szCs w:val="20"/>
              </w:rPr>
              <w:t xml:space="preserve"> and a success response is returned containing the service Request Id.</w:t>
            </w:r>
          </w:p>
          <w:p w14:paraId="72CC1096" w14:textId="77777777" w:rsidR="00041A2C" w:rsidRPr="007C44DB" w:rsidRDefault="00041A2C" w:rsidP="00041A2C">
            <w:pPr>
              <w:spacing w:before="60" w:after="60"/>
              <w:rPr>
                <w:rFonts w:asciiTheme="minorHAnsi" w:hAnsiTheme="minorHAnsi" w:cstheme="minorHAnsi"/>
                <w:sz w:val="20"/>
                <w:szCs w:val="20"/>
              </w:rPr>
            </w:pPr>
          </w:p>
        </w:tc>
        <w:tc>
          <w:tcPr>
            <w:tcW w:w="992" w:type="dxa"/>
          </w:tcPr>
          <w:p w14:paraId="19A544ED" w14:textId="77777777" w:rsidR="00041A2C" w:rsidRPr="007C44DB" w:rsidRDefault="00041A2C" w:rsidP="00041A2C">
            <w:pPr>
              <w:spacing w:before="60" w:after="60"/>
              <w:rPr>
                <w:rFonts w:asciiTheme="minorHAnsi" w:hAnsiTheme="minorHAnsi" w:cstheme="minorHAnsi"/>
                <w:sz w:val="20"/>
                <w:szCs w:val="20"/>
              </w:rPr>
            </w:pPr>
          </w:p>
        </w:tc>
        <w:tc>
          <w:tcPr>
            <w:tcW w:w="1171" w:type="dxa"/>
          </w:tcPr>
          <w:p w14:paraId="74520A71" w14:textId="77777777" w:rsidR="00041A2C" w:rsidRPr="007C44DB" w:rsidRDefault="00041A2C" w:rsidP="00041A2C">
            <w:pPr>
              <w:spacing w:before="60" w:after="60"/>
              <w:rPr>
                <w:rFonts w:asciiTheme="minorHAnsi" w:hAnsiTheme="minorHAnsi" w:cstheme="minorHAnsi"/>
                <w:sz w:val="20"/>
                <w:szCs w:val="20"/>
              </w:rPr>
            </w:pPr>
          </w:p>
        </w:tc>
      </w:tr>
    </w:tbl>
    <w:p w14:paraId="40117565" w14:textId="77777777" w:rsidR="00041A2C" w:rsidRPr="007C44DB" w:rsidRDefault="00041A2C" w:rsidP="00041A2C">
      <w:pPr>
        <w:rPr>
          <w:rFonts w:asciiTheme="minorHAnsi" w:hAnsiTheme="minorHAnsi" w:cstheme="minorHAnsi"/>
          <w:sz w:val="20"/>
          <w:szCs w:val="20"/>
        </w:rPr>
      </w:pPr>
    </w:p>
    <w:p w14:paraId="78D180C0" w14:textId="77777777" w:rsidR="00041A2C" w:rsidRPr="007C44DB" w:rsidRDefault="00F92499" w:rsidP="00041A2C">
      <w:pPr>
        <w:pStyle w:val="Heading2"/>
        <w:rPr>
          <w:rFonts w:cstheme="minorHAnsi"/>
        </w:rPr>
      </w:pPr>
      <w:bookmarkStart w:id="29" w:name="_Toc40702671"/>
      <w:bookmarkStart w:id="30" w:name="_Toc83738626"/>
      <w:r w:rsidRPr="007C44DB">
        <w:rPr>
          <w:rFonts w:cstheme="minorHAnsi"/>
        </w:rPr>
        <w:lastRenderedPageBreak/>
        <w:t>NEXDOC_Dairy_Conformance_TC013</w:t>
      </w:r>
      <w:bookmarkEnd w:id="29"/>
      <w:bookmarkEnd w:id="30"/>
    </w:p>
    <w:tbl>
      <w:tblPr>
        <w:tblStyle w:val="TableGrid"/>
        <w:tblW w:w="5263" w:type="pct"/>
        <w:tblLayout w:type="fixed"/>
        <w:tblLook w:val="04A0" w:firstRow="1" w:lastRow="0" w:firstColumn="1" w:lastColumn="0" w:noHBand="0" w:noVBand="1"/>
      </w:tblPr>
      <w:tblGrid>
        <w:gridCol w:w="2514"/>
        <w:gridCol w:w="7620"/>
      </w:tblGrid>
      <w:tr w:rsidR="00532EB2" w14:paraId="414347D9" w14:textId="77777777" w:rsidTr="00041A2C">
        <w:trPr>
          <w:trHeight w:val="365"/>
        </w:trPr>
        <w:tc>
          <w:tcPr>
            <w:tcW w:w="2514" w:type="dxa"/>
            <w:shd w:val="clear" w:color="auto" w:fill="BFBFBF" w:themeFill="background1" w:themeFillShade="BF"/>
          </w:tcPr>
          <w:p w14:paraId="1845368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620" w:type="dxa"/>
          </w:tcPr>
          <w:p w14:paraId="32494E0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NEXDOC_Dairy_Conformance_TC013</w:t>
            </w:r>
          </w:p>
        </w:tc>
      </w:tr>
      <w:tr w:rsidR="00532EB2" w14:paraId="790BE889" w14:textId="77777777" w:rsidTr="00041A2C">
        <w:trPr>
          <w:trHeight w:val="626"/>
        </w:trPr>
        <w:tc>
          <w:tcPr>
            <w:tcW w:w="2514" w:type="dxa"/>
            <w:shd w:val="clear" w:color="auto" w:fill="BFBFBF" w:themeFill="background1" w:themeFillShade="BF"/>
          </w:tcPr>
          <w:p w14:paraId="4D28197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620" w:type="dxa"/>
          </w:tcPr>
          <w:p w14:paraId="16669918"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re</w:t>
            </w:r>
            <w:r>
              <w:rPr>
                <w:rFonts w:asciiTheme="minorHAnsi" w:hAnsiTheme="minorHAnsi" w:cstheme="minorHAnsi"/>
                <w:sz w:val="20"/>
                <w:szCs w:val="20"/>
              </w:rPr>
              <w:t>quest</w:t>
            </w:r>
            <w:r w:rsidRPr="007C44DB">
              <w:rPr>
                <w:rFonts w:asciiTheme="minorHAnsi" w:hAnsiTheme="minorHAnsi" w:cstheme="minorHAnsi"/>
                <w:sz w:val="20"/>
                <w:szCs w:val="20"/>
              </w:rPr>
              <w:t xml:space="preserve">s </w:t>
            </w:r>
            <w:r>
              <w:rPr>
                <w:rFonts w:asciiTheme="minorHAnsi" w:hAnsiTheme="minorHAnsi" w:cstheme="minorHAnsi"/>
                <w:sz w:val="20"/>
                <w:szCs w:val="20"/>
              </w:rPr>
              <w:t xml:space="preserve">all </w:t>
            </w:r>
            <w:r w:rsidRPr="007C44DB">
              <w:rPr>
                <w:rFonts w:asciiTheme="minorHAnsi" w:hAnsiTheme="minorHAnsi" w:cstheme="minorHAnsi"/>
                <w:sz w:val="20"/>
                <w:szCs w:val="20"/>
              </w:rPr>
              <w:t>Notification</w:t>
            </w:r>
            <w:r>
              <w:rPr>
                <w:rFonts w:asciiTheme="minorHAnsi" w:hAnsiTheme="minorHAnsi" w:cstheme="minorHAnsi"/>
                <w:sz w:val="20"/>
                <w:szCs w:val="20"/>
              </w:rPr>
              <w:t>s</w:t>
            </w:r>
            <w:r w:rsidRPr="007C44DB">
              <w:rPr>
                <w:rFonts w:asciiTheme="minorHAnsi" w:hAnsiTheme="minorHAnsi" w:cstheme="minorHAnsi"/>
                <w:sz w:val="20"/>
                <w:szCs w:val="20"/>
              </w:rPr>
              <w:t xml:space="preserve"> for a Client group using ‘Notification List’ web service</w:t>
            </w:r>
          </w:p>
        </w:tc>
      </w:tr>
      <w:tr w:rsidR="00532EB2" w14:paraId="32C46573" w14:textId="77777777" w:rsidTr="00041A2C">
        <w:trPr>
          <w:trHeight w:val="626"/>
        </w:trPr>
        <w:tc>
          <w:tcPr>
            <w:tcW w:w="2514" w:type="dxa"/>
            <w:shd w:val="clear" w:color="auto" w:fill="BFBFBF" w:themeFill="background1" w:themeFillShade="BF"/>
          </w:tcPr>
          <w:p w14:paraId="58E4C02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620" w:type="dxa"/>
          </w:tcPr>
          <w:p w14:paraId="5AACD06A"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an external software user is able to retrieve list of notifications associated with his/her Client Group by using the Notification List web service</w:t>
            </w:r>
          </w:p>
        </w:tc>
      </w:tr>
      <w:tr w:rsidR="00532EB2" w14:paraId="40778D0F" w14:textId="77777777" w:rsidTr="00041A2C">
        <w:trPr>
          <w:trHeight w:val="932"/>
        </w:trPr>
        <w:tc>
          <w:tcPr>
            <w:tcW w:w="2514" w:type="dxa"/>
            <w:shd w:val="clear" w:color="auto" w:fill="BFBFBF" w:themeFill="background1" w:themeFillShade="BF"/>
          </w:tcPr>
          <w:p w14:paraId="3374B8A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620" w:type="dxa"/>
          </w:tcPr>
          <w:p w14:paraId="1FDDC521" w14:textId="77777777" w:rsidR="00041A2C" w:rsidRPr="007C44DB" w:rsidRDefault="00F92499" w:rsidP="00041A2C">
            <w:pPr>
              <w:pStyle w:val="ListParagraph"/>
              <w:numPr>
                <w:ilvl w:val="0"/>
                <w:numId w:val="25"/>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19E03545" w14:textId="77777777" w:rsidR="00041A2C" w:rsidRPr="007C44DB" w:rsidRDefault="00F92499" w:rsidP="00041A2C">
            <w:pPr>
              <w:pStyle w:val="ListParagraph"/>
              <w:numPr>
                <w:ilvl w:val="0"/>
                <w:numId w:val="25"/>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496846F9" w14:textId="20E533AA" w:rsidR="00041A2C" w:rsidRPr="007C44DB" w:rsidRDefault="00F92499" w:rsidP="00041A2C">
            <w:pPr>
              <w:pStyle w:val="ListParagraph"/>
              <w:numPr>
                <w:ilvl w:val="0"/>
                <w:numId w:val="25"/>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Notifications are generated for a </w:t>
            </w:r>
            <w:r w:rsidR="001466E9" w:rsidRPr="007C44DB">
              <w:rPr>
                <w:rFonts w:asciiTheme="minorHAnsi" w:hAnsiTheme="minorHAnsi" w:cstheme="minorHAnsi"/>
                <w:sz w:val="20"/>
                <w:szCs w:val="20"/>
              </w:rPr>
              <w:t>client</w:t>
            </w:r>
            <w:r w:rsidRPr="007C44DB">
              <w:rPr>
                <w:rFonts w:asciiTheme="minorHAnsi" w:hAnsiTheme="minorHAnsi" w:cstheme="minorHAnsi"/>
                <w:sz w:val="20"/>
                <w:szCs w:val="20"/>
              </w:rPr>
              <w:t xml:space="preserve"> group</w:t>
            </w:r>
          </w:p>
        </w:tc>
      </w:tr>
      <w:tr w:rsidR="00532EB2" w14:paraId="34921080" w14:textId="77777777" w:rsidTr="00041A2C">
        <w:trPr>
          <w:trHeight w:val="1311"/>
        </w:trPr>
        <w:tc>
          <w:tcPr>
            <w:tcW w:w="2514" w:type="dxa"/>
            <w:shd w:val="clear" w:color="auto" w:fill="BFBFBF" w:themeFill="background1" w:themeFillShade="BF"/>
          </w:tcPr>
          <w:p w14:paraId="456B40A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620" w:type="dxa"/>
          </w:tcPr>
          <w:p w14:paraId="3E9D30F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2F6B96A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4D80076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43A88F6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586B0279" w14:textId="77777777" w:rsidTr="00041A2C">
        <w:trPr>
          <w:trHeight w:val="365"/>
        </w:trPr>
        <w:tc>
          <w:tcPr>
            <w:tcW w:w="2514" w:type="dxa"/>
            <w:shd w:val="clear" w:color="auto" w:fill="BFBFBF" w:themeFill="background1" w:themeFillShade="BF"/>
          </w:tcPr>
          <w:p w14:paraId="628FCD2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620" w:type="dxa"/>
          </w:tcPr>
          <w:p w14:paraId="41BF068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NotificationService</w:t>
            </w:r>
          </w:p>
        </w:tc>
      </w:tr>
      <w:tr w:rsidR="00532EB2" w14:paraId="3E04307D" w14:textId="77777777" w:rsidTr="00041A2C">
        <w:trPr>
          <w:trHeight w:val="378"/>
        </w:trPr>
        <w:tc>
          <w:tcPr>
            <w:tcW w:w="2514" w:type="dxa"/>
            <w:shd w:val="clear" w:color="auto" w:fill="BFBFBF" w:themeFill="background1" w:themeFillShade="BF"/>
          </w:tcPr>
          <w:p w14:paraId="1C4ABF1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620" w:type="dxa"/>
          </w:tcPr>
          <w:p w14:paraId="7A9194B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NotificationList</w:t>
            </w:r>
          </w:p>
        </w:tc>
      </w:tr>
      <w:tr w:rsidR="00532EB2" w14:paraId="487EE527" w14:textId="77777777" w:rsidTr="00041A2C">
        <w:trPr>
          <w:trHeight w:val="614"/>
        </w:trPr>
        <w:tc>
          <w:tcPr>
            <w:tcW w:w="2514" w:type="dxa"/>
            <w:shd w:val="clear" w:color="auto" w:fill="BFBFBF" w:themeFill="background1" w:themeFillShade="BF"/>
          </w:tcPr>
          <w:p w14:paraId="41C501C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620" w:type="dxa"/>
          </w:tcPr>
          <w:p w14:paraId="3DE2FFD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user submits Read Notification request and NEXDOC returns a list of Notifications associated with the Client group requested.</w:t>
            </w:r>
          </w:p>
        </w:tc>
      </w:tr>
      <w:tr w:rsidR="00532EB2" w14:paraId="3FBCCB8F" w14:textId="77777777" w:rsidTr="00041A2C">
        <w:trPr>
          <w:trHeight w:val="378"/>
        </w:trPr>
        <w:tc>
          <w:tcPr>
            <w:tcW w:w="2514" w:type="dxa"/>
            <w:shd w:val="clear" w:color="auto" w:fill="BFBFBF" w:themeFill="background1" w:themeFillShade="BF"/>
          </w:tcPr>
          <w:p w14:paraId="4729EC8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620" w:type="dxa"/>
          </w:tcPr>
          <w:p w14:paraId="2E63A4F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NEXDOC_Dairy_Conformance_TC013_NotificationListRequest.xml</w:t>
            </w:r>
          </w:p>
        </w:tc>
      </w:tr>
      <w:tr w:rsidR="00532EB2" w14:paraId="39EFC6FA" w14:textId="77777777" w:rsidTr="00041A2C">
        <w:trPr>
          <w:trHeight w:val="365"/>
        </w:trPr>
        <w:tc>
          <w:tcPr>
            <w:tcW w:w="2514" w:type="dxa"/>
            <w:shd w:val="clear" w:color="auto" w:fill="BFBFBF" w:themeFill="background1" w:themeFillShade="BF"/>
          </w:tcPr>
          <w:p w14:paraId="48DA046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620" w:type="dxa"/>
          </w:tcPr>
          <w:p w14:paraId="6EE7493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NEXDOC_Dairy_Conformance_TC013_NotificationListResponse.xml</w:t>
            </w:r>
          </w:p>
        </w:tc>
      </w:tr>
    </w:tbl>
    <w:p w14:paraId="3EB12722"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50"/>
        <w:gridCol w:w="3839"/>
        <w:gridCol w:w="3690"/>
        <w:gridCol w:w="1095"/>
        <w:gridCol w:w="1228"/>
      </w:tblGrid>
      <w:tr w:rsidR="00532EB2" w14:paraId="1064C641" w14:textId="77777777" w:rsidTr="00041A2C">
        <w:tc>
          <w:tcPr>
            <w:tcW w:w="249" w:type="dxa"/>
            <w:shd w:val="clear" w:color="auto" w:fill="BFBFBF" w:themeFill="background1" w:themeFillShade="BF"/>
          </w:tcPr>
          <w:p w14:paraId="2D3713AD" w14:textId="77777777" w:rsidR="00041A2C" w:rsidRPr="007C44DB" w:rsidRDefault="00041A2C" w:rsidP="00041A2C">
            <w:pPr>
              <w:spacing w:before="60" w:after="60"/>
              <w:jc w:val="center"/>
              <w:rPr>
                <w:rFonts w:asciiTheme="minorHAnsi" w:hAnsiTheme="minorHAnsi" w:cstheme="minorHAnsi"/>
                <w:b/>
                <w:sz w:val="20"/>
                <w:szCs w:val="20"/>
              </w:rPr>
            </w:pPr>
          </w:p>
        </w:tc>
        <w:tc>
          <w:tcPr>
            <w:tcW w:w="3839" w:type="dxa"/>
            <w:shd w:val="clear" w:color="auto" w:fill="BFBFBF" w:themeFill="background1" w:themeFillShade="BF"/>
          </w:tcPr>
          <w:p w14:paraId="34FAA2E6"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690" w:type="dxa"/>
            <w:shd w:val="clear" w:color="auto" w:fill="BFBFBF" w:themeFill="background1" w:themeFillShade="BF"/>
          </w:tcPr>
          <w:p w14:paraId="0E481D3C"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95" w:type="dxa"/>
            <w:shd w:val="clear" w:color="auto" w:fill="BFBFBF" w:themeFill="background1" w:themeFillShade="BF"/>
          </w:tcPr>
          <w:p w14:paraId="7F964BC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28" w:type="dxa"/>
            <w:shd w:val="clear" w:color="auto" w:fill="BFBFBF" w:themeFill="background1" w:themeFillShade="BF"/>
          </w:tcPr>
          <w:p w14:paraId="43E702D7"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3F7D401A" w14:textId="77777777" w:rsidTr="00041A2C">
        <w:tc>
          <w:tcPr>
            <w:tcW w:w="249" w:type="dxa"/>
            <w:shd w:val="clear" w:color="auto" w:fill="BFBFBF" w:themeFill="background1" w:themeFillShade="BF"/>
          </w:tcPr>
          <w:p w14:paraId="05165E6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839" w:type="dxa"/>
          </w:tcPr>
          <w:p w14:paraId="4630E83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5D4877E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“NEXDOC_Dairy_Conformance_TC013_NotificationListRequest.xml”</w:t>
            </w:r>
          </w:p>
        </w:tc>
        <w:tc>
          <w:tcPr>
            <w:tcW w:w="3690" w:type="dxa"/>
          </w:tcPr>
          <w:p w14:paraId="402D3D3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NEXDOC_Dairy_Conformance_TC013_NotificationListRequest.xml is accessed successfully</w:t>
            </w:r>
          </w:p>
        </w:tc>
        <w:tc>
          <w:tcPr>
            <w:tcW w:w="1095" w:type="dxa"/>
          </w:tcPr>
          <w:p w14:paraId="22929F28" w14:textId="77777777" w:rsidR="00041A2C" w:rsidRPr="007C44DB" w:rsidRDefault="00041A2C" w:rsidP="00041A2C">
            <w:pPr>
              <w:spacing w:before="60" w:after="60"/>
              <w:rPr>
                <w:rFonts w:asciiTheme="minorHAnsi" w:hAnsiTheme="minorHAnsi" w:cstheme="minorHAnsi"/>
                <w:sz w:val="20"/>
                <w:szCs w:val="20"/>
              </w:rPr>
            </w:pPr>
          </w:p>
        </w:tc>
        <w:tc>
          <w:tcPr>
            <w:tcW w:w="1228" w:type="dxa"/>
          </w:tcPr>
          <w:p w14:paraId="6DF08723" w14:textId="77777777" w:rsidR="00041A2C" w:rsidRPr="007C44DB" w:rsidRDefault="00041A2C" w:rsidP="00041A2C">
            <w:pPr>
              <w:spacing w:before="60" w:after="60"/>
              <w:rPr>
                <w:rFonts w:asciiTheme="minorHAnsi" w:hAnsiTheme="minorHAnsi" w:cstheme="minorHAnsi"/>
                <w:sz w:val="20"/>
                <w:szCs w:val="20"/>
              </w:rPr>
            </w:pPr>
          </w:p>
        </w:tc>
      </w:tr>
      <w:tr w:rsidR="00532EB2" w14:paraId="6BCD95F6" w14:textId="77777777" w:rsidTr="00041A2C">
        <w:tc>
          <w:tcPr>
            <w:tcW w:w="249" w:type="dxa"/>
            <w:shd w:val="clear" w:color="auto" w:fill="BFBFBF" w:themeFill="background1" w:themeFillShade="BF"/>
          </w:tcPr>
          <w:p w14:paraId="4310FEF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839" w:type="dxa"/>
          </w:tcPr>
          <w:p w14:paraId="7E12E5B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Submit the soap request in the above file to the below Notification service endpoint and verify the response:</w:t>
            </w:r>
          </w:p>
          <w:p w14:paraId="36033AA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“https://online-vnd.agriculture.gov.au/NEXDOC-ws-ext-proxy/NotificationService“</w:t>
            </w:r>
          </w:p>
        </w:tc>
        <w:tc>
          <w:tcPr>
            <w:tcW w:w="3690" w:type="dxa"/>
          </w:tcPr>
          <w:p w14:paraId="34ECFF4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Request submitted and NEXDOC returns the List of Notifications associated with the client Group.</w:t>
            </w:r>
          </w:p>
        </w:tc>
        <w:tc>
          <w:tcPr>
            <w:tcW w:w="1095" w:type="dxa"/>
          </w:tcPr>
          <w:p w14:paraId="030A9AB2" w14:textId="77777777" w:rsidR="00041A2C" w:rsidRPr="007C44DB" w:rsidRDefault="00041A2C" w:rsidP="00041A2C">
            <w:pPr>
              <w:spacing w:before="60" w:after="60"/>
              <w:rPr>
                <w:rFonts w:asciiTheme="minorHAnsi" w:hAnsiTheme="minorHAnsi" w:cstheme="minorHAnsi"/>
                <w:sz w:val="20"/>
                <w:szCs w:val="20"/>
              </w:rPr>
            </w:pPr>
          </w:p>
        </w:tc>
        <w:tc>
          <w:tcPr>
            <w:tcW w:w="1228" w:type="dxa"/>
          </w:tcPr>
          <w:p w14:paraId="48DD45DA" w14:textId="77777777" w:rsidR="00041A2C" w:rsidRPr="007C44DB" w:rsidRDefault="00041A2C" w:rsidP="00041A2C">
            <w:pPr>
              <w:spacing w:before="60" w:after="60"/>
              <w:rPr>
                <w:rFonts w:asciiTheme="minorHAnsi" w:hAnsiTheme="minorHAnsi" w:cstheme="minorHAnsi"/>
                <w:sz w:val="20"/>
                <w:szCs w:val="20"/>
              </w:rPr>
            </w:pPr>
          </w:p>
        </w:tc>
      </w:tr>
    </w:tbl>
    <w:p w14:paraId="48FEE013" w14:textId="77777777" w:rsidR="00041A2C" w:rsidRPr="007C44DB" w:rsidRDefault="00041A2C" w:rsidP="00041A2C">
      <w:pPr>
        <w:rPr>
          <w:rFonts w:asciiTheme="minorHAnsi" w:hAnsiTheme="minorHAnsi" w:cstheme="minorHAnsi"/>
          <w:sz w:val="20"/>
          <w:szCs w:val="20"/>
        </w:rPr>
      </w:pPr>
    </w:p>
    <w:p w14:paraId="74E70D58" w14:textId="77777777" w:rsidR="00041A2C" w:rsidRPr="007C44DB" w:rsidRDefault="00041A2C" w:rsidP="00041A2C">
      <w:pPr>
        <w:rPr>
          <w:rFonts w:asciiTheme="minorHAnsi" w:hAnsiTheme="minorHAnsi" w:cstheme="minorHAnsi"/>
          <w:sz w:val="20"/>
          <w:szCs w:val="20"/>
        </w:rPr>
      </w:pPr>
    </w:p>
    <w:p w14:paraId="5EF7DE01" w14:textId="77777777" w:rsidR="00041A2C" w:rsidRPr="007C44DB" w:rsidRDefault="00F92499" w:rsidP="00041A2C">
      <w:pPr>
        <w:pStyle w:val="Heading2"/>
        <w:rPr>
          <w:rFonts w:cstheme="minorHAnsi"/>
        </w:rPr>
      </w:pPr>
      <w:bookmarkStart w:id="31" w:name="_Toc40702672"/>
      <w:bookmarkStart w:id="32" w:name="_Toc83738627"/>
      <w:r w:rsidRPr="007C44DB">
        <w:rPr>
          <w:rFonts w:cstheme="minorHAnsi"/>
        </w:rPr>
        <w:lastRenderedPageBreak/>
        <w:t>NEXDOC_Dairy_Conformance_TC014</w:t>
      </w:r>
      <w:bookmarkEnd w:id="31"/>
      <w:bookmarkEnd w:id="32"/>
    </w:p>
    <w:tbl>
      <w:tblPr>
        <w:tblStyle w:val="TableGrid"/>
        <w:tblW w:w="5232" w:type="pct"/>
        <w:tblLayout w:type="fixed"/>
        <w:tblLook w:val="04A0" w:firstRow="1" w:lastRow="0" w:firstColumn="1" w:lastColumn="0" w:noHBand="0" w:noVBand="1"/>
      </w:tblPr>
      <w:tblGrid>
        <w:gridCol w:w="2500"/>
        <w:gridCol w:w="7575"/>
      </w:tblGrid>
      <w:tr w:rsidR="00532EB2" w14:paraId="0F954F08" w14:textId="77777777" w:rsidTr="00041A2C">
        <w:trPr>
          <w:trHeight w:val="369"/>
        </w:trPr>
        <w:tc>
          <w:tcPr>
            <w:tcW w:w="2500" w:type="dxa"/>
            <w:shd w:val="clear" w:color="auto" w:fill="BFBFBF" w:themeFill="background1" w:themeFillShade="BF"/>
          </w:tcPr>
          <w:p w14:paraId="660CC21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574" w:type="dxa"/>
          </w:tcPr>
          <w:p w14:paraId="127E3A7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NEXDOC_Dairy_Conformance_TC014</w:t>
            </w:r>
          </w:p>
        </w:tc>
      </w:tr>
      <w:tr w:rsidR="00532EB2" w14:paraId="01113C6C" w14:textId="77777777" w:rsidTr="00041A2C">
        <w:trPr>
          <w:trHeight w:val="632"/>
        </w:trPr>
        <w:tc>
          <w:tcPr>
            <w:tcW w:w="2500" w:type="dxa"/>
            <w:shd w:val="clear" w:color="auto" w:fill="BFBFBF" w:themeFill="background1" w:themeFillShade="BF"/>
          </w:tcPr>
          <w:p w14:paraId="6E05A60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574" w:type="dxa"/>
          </w:tcPr>
          <w:p w14:paraId="69BFE06A"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reads a Client Group notification using ‘Read Notification’ web service</w:t>
            </w:r>
          </w:p>
        </w:tc>
      </w:tr>
      <w:tr w:rsidR="00532EB2" w14:paraId="469973A0" w14:textId="77777777" w:rsidTr="00041A2C">
        <w:trPr>
          <w:trHeight w:val="632"/>
        </w:trPr>
        <w:tc>
          <w:tcPr>
            <w:tcW w:w="2500" w:type="dxa"/>
            <w:shd w:val="clear" w:color="auto" w:fill="BFBFBF" w:themeFill="background1" w:themeFillShade="BF"/>
          </w:tcPr>
          <w:p w14:paraId="0D479CA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574" w:type="dxa"/>
          </w:tcPr>
          <w:p w14:paraId="0F518CF6"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 Client Group user is able to read notifications associated with their </w:t>
            </w:r>
            <w:proofErr w:type="gramStart"/>
            <w:r w:rsidRPr="007C44DB">
              <w:rPr>
                <w:rFonts w:asciiTheme="minorHAnsi" w:hAnsiTheme="minorHAnsi" w:cstheme="minorHAnsi"/>
                <w:sz w:val="20"/>
                <w:szCs w:val="20"/>
              </w:rPr>
              <w:t>Client</w:t>
            </w:r>
            <w:proofErr w:type="gramEnd"/>
            <w:r w:rsidRPr="007C44DB">
              <w:rPr>
                <w:rFonts w:asciiTheme="minorHAnsi" w:hAnsiTheme="minorHAnsi" w:cstheme="minorHAnsi"/>
                <w:sz w:val="20"/>
                <w:szCs w:val="20"/>
              </w:rPr>
              <w:t xml:space="preserve"> group by using the Read Notification web service</w:t>
            </w:r>
          </w:p>
        </w:tc>
      </w:tr>
      <w:tr w:rsidR="00532EB2" w14:paraId="59E2ECE4" w14:textId="77777777" w:rsidTr="00041A2C">
        <w:trPr>
          <w:trHeight w:val="1254"/>
        </w:trPr>
        <w:tc>
          <w:tcPr>
            <w:tcW w:w="2500" w:type="dxa"/>
            <w:shd w:val="clear" w:color="auto" w:fill="BFBFBF" w:themeFill="background1" w:themeFillShade="BF"/>
          </w:tcPr>
          <w:p w14:paraId="07F5907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574" w:type="dxa"/>
          </w:tcPr>
          <w:p w14:paraId="72B2E99B" w14:textId="77777777" w:rsidR="00041A2C" w:rsidRPr="007C44DB" w:rsidRDefault="00F92499" w:rsidP="00041A2C">
            <w:pPr>
              <w:pStyle w:val="ListParagraph"/>
              <w:numPr>
                <w:ilvl w:val="0"/>
                <w:numId w:val="37"/>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54B8E61B" w14:textId="77777777" w:rsidR="00041A2C" w:rsidRPr="007C44DB" w:rsidRDefault="00F92499" w:rsidP="00041A2C">
            <w:pPr>
              <w:pStyle w:val="ListParagraph"/>
              <w:numPr>
                <w:ilvl w:val="0"/>
                <w:numId w:val="37"/>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54606AF4" w14:textId="4EB1CE4A" w:rsidR="00041A2C" w:rsidRPr="007C44DB" w:rsidRDefault="00F92499" w:rsidP="00041A2C">
            <w:pPr>
              <w:pStyle w:val="ListParagraph"/>
              <w:numPr>
                <w:ilvl w:val="0"/>
                <w:numId w:val="37"/>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Notifications are generated for a </w:t>
            </w:r>
            <w:proofErr w:type="gramStart"/>
            <w:r w:rsidR="005F3F30">
              <w:rPr>
                <w:rFonts w:asciiTheme="minorHAnsi" w:hAnsiTheme="minorHAnsi" w:cstheme="minorHAnsi"/>
                <w:sz w:val="20"/>
                <w:szCs w:val="20"/>
              </w:rPr>
              <w:t>C</w:t>
            </w:r>
            <w:r w:rsidR="001D1EB2" w:rsidRPr="007C44DB">
              <w:rPr>
                <w:rFonts w:asciiTheme="minorHAnsi" w:hAnsiTheme="minorHAnsi" w:cstheme="minorHAnsi"/>
                <w:sz w:val="20"/>
                <w:szCs w:val="20"/>
              </w:rPr>
              <w:t>lient</w:t>
            </w:r>
            <w:proofErr w:type="gramEnd"/>
            <w:r w:rsidRPr="007C44DB">
              <w:rPr>
                <w:rFonts w:asciiTheme="minorHAnsi" w:hAnsiTheme="minorHAnsi" w:cstheme="minorHAnsi"/>
                <w:sz w:val="20"/>
                <w:szCs w:val="20"/>
              </w:rPr>
              <w:t xml:space="preserve"> group</w:t>
            </w:r>
          </w:p>
          <w:p w14:paraId="11F407FB" w14:textId="77777777" w:rsidR="00041A2C" w:rsidRPr="007C44DB" w:rsidRDefault="00F92499" w:rsidP="00041A2C">
            <w:pPr>
              <w:pStyle w:val="ListParagraph"/>
              <w:numPr>
                <w:ilvl w:val="0"/>
                <w:numId w:val="37"/>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User has a notification ID to submit the request</w:t>
            </w:r>
          </w:p>
        </w:tc>
      </w:tr>
      <w:tr w:rsidR="00532EB2" w14:paraId="2831BF7B" w14:textId="77777777" w:rsidTr="00041A2C">
        <w:trPr>
          <w:trHeight w:val="1325"/>
        </w:trPr>
        <w:tc>
          <w:tcPr>
            <w:tcW w:w="2500" w:type="dxa"/>
            <w:shd w:val="clear" w:color="auto" w:fill="BFBFBF" w:themeFill="background1" w:themeFillShade="BF"/>
          </w:tcPr>
          <w:p w14:paraId="71A6D65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574" w:type="dxa"/>
          </w:tcPr>
          <w:p w14:paraId="2878EC6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42129C9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5F0F016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5DB5F2D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46E163B2" w14:textId="77777777" w:rsidTr="00041A2C">
        <w:trPr>
          <w:trHeight w:val="369"/>
        </w:trPr>
        <w:tc>
          <w:tcPr>
            <w:tcW w:w="2500" w:type="dxa"/>
            <w:shd w:val="clear" w:color="auto" w:fill="BFBFBF" w:themeFill="background1" w:themeFillShade="BF"/>
          </w:tcPr>
          <w:p w14:paraId="178B8CF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574" w:type="dxa"/>
          </w:tcPr>
          <w:p w14:paraId="5FAB3A1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NotificationService</w:t>
            </w:r>
          </w:p>
        </w:tc>
      </w:tr>
      <w:tr w:rsidR="00532EB2" w14:paraId="73B9863B" w14:textId="77777777" w:rsidTr="00041A2C">
        <w:trPr>
          <w:trHeight w:val="382"/>
        </w:trPr>
        <w:tc>
          <w:tcPr>
            <w:tcW w:w="2500" w:type="dxa"/>
            <w:shd w:val="clear" w:color="auto" w:fill="BFBFBF" w:themeFill="background1" w:themeFillShade="BF"/>
          </w:tcPr>
          <w:p w14:paraId="4FBA727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574" w:type="dxa"/>
          </w:tcPr>
          <w:p w14:paraId="3EC7028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Read Notification</w:t>
            </w:r>
          </w:p>
        </w:tc>
      </w:tr>
      <w:tr w:rsidR="00532EB2" w14:paraId="1D25560F" w14:textId="77777777" w:rsidTr="00041A2C">
        <w:trPr>
          <w:trHeight w:val="883"/>
        </w:trPr>
        <w:tc>
          <w:tcPr>
            <w:tcW w:w="2500" w:type="dxa"/>
            <w:shd w:val="clear" w:color="auto" w:fill="BFBFBF" w:themeFill="background1" w:themeFillShade="BF"/>
          </w:tcPr>
          <w:p w14:paraId="2F5F695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574" w:type="dxa"/>
          </w:tcPr>
          <w:p w14:paraId="7A5800D8"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An external software user submits a Read Notification request containing notification Id and NEXDOC returns Notification message associated with the Notification ID requested.</w:t>
            </w:r>
          </w:p>
        </w:tc>
      </w:tr>
      <w:tr w:rsidR="00532EB2" w14:paraId="365A6DA4" w14:textId="77777777" w:rsidTr="00041A2C">
        <w:trPr>
          <w:trHeight w:val="369"/>
        </w:trPr>
        <w:tc>
          <w:tcPr>
            <w:tcW w:w="2500" w:type="dxa"/>
            <w:shd w:val="clear" w:color="auto" w:fill="BFBFBF" w:themeFill="background1" w:themeFillShade="BF"/>
          </w:tcPr>
          <w:p w14:paraId="3C632D0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574" w:type="dxa"/>
          </w:tcPr>
          <w:p w14:paraId="43C34C7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NEXDOC_Dairy_Conformance_TC014_ReadNotificationRequest.xml</w:t>
            </w:r>
          </w:p>
        </w:tc>
      </w:tr>
      <w:tr w:rsidR="00532EB2" w14:paraId="566EB547" w14:textId="77777777" w:rsidTr="00041A2C">
        <w:trPr>
          <w:trHeight w:val="382"/>
        </w:trPr>
        <w:tc>
          <w:tcPr>
            <w:tcW w:w="2500" w:type="dxa"/>
            <w:shd w:val="clear" w:color="auto" w:fill="BFBFBF" w:themeFill="background1" w:themeFillShade="BF"/>
          </w:tcPr>
          <w:p w14:paraId="462D0DA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574" w:type="dxa"/>
          </w:tcPr>
          <w:p w14:paraId="4972DC0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NEXDOC_Dairy_Conformance_TC014_ReadNotificationResponse.xml</w:t>
            </w:r>
          </w:p>
        </w:tc>
      </w:tr>
    </w:tbl>
    <w:p w14:paraId="702D575B"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79"/>
        <w:gridCol w:w="3970"/>
        <w:gridCol w:w="3638"/>
        <w:gridCol w:w="992"/>
        <w:gridCol w:w="1223"/>
      </w:tblGrid>
      <w:tr w:rsidR="00532EB2" w14:paraId="2E0B790A" w14:textId="77777777" w:rsidTr="00041A2C">
        <w:tc>
          <w:tcPr>
            <w:tcW w:w="278" w:type="dxa"/>
            <w:shd w:val="clear" w:color="auto" w:fill="BFBFBF" w:themeFill="background1" w:themeFillShade="BF"/>
          </w:tcPr>
          <w:p w14:paraId="167D33D9" w14:textId="77777777" w:rsidR="00041A2C" w:rsidRPr="007C44DB" w:rsidRDefault="00041A2C" w:rsidP="00041A2C">
            <w:pPr>
              <w:spacing w:before="60" w:after="60"/>
              <w:jc w:val="center"/>
              <w:rPr>
                <w:rFonts w:asciiTheme="minorHAnsi" w:hAnsiTheme="minorHAnsi" w:cstheme="minorHAnsi"/>
                <w:b/>
                <w:sz w:val="20"/>
                <w:szCs w:val="20"/>
              </w:rPr>
            </w:pPr>
          </w:p>
        </w:tc>
        <w:tc>
          <w:tcPr>
            <w:tcW w:w="3970" w:type="dxa"/>
            <w:shd w:val="clear" w:color="auto" w:fill="BFBFBF" w:themeFill="background1" w:themeFillShade="BF"/>
          </w:tcPr>
          <w:p w14:paraId="5C3AD3F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638" w:type="dxa"/>
            <w:shd w:val="clear" w:color="auto" w:fill="BFBFBF" w:themeFill="background1" w:themeFillShade="BF"/>
          </w:tcPr>
          <w:p w14:paraId="57E367A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4A0D3EB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23" w:type="dxa"/>
            <w:shd w:val="clear" w:color="auto" w:fill="BFBFBF" w:themeFill="background1" w:themeFillShade="BF"/>
          </w:tcPr>
          <w:p w14:paraId="792C281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206622B2" w14:textId="77777777" w:rsidTr="00041A2C">
        <w:tc>
          <w:tcPr>
            <w:tcW w:w="278" w:type="dxa"/>
            <w:shd w:val="clear" w:color="auto" w:fill="BFBFBF" w:themeFill="background1" w:themeFillShade="BF"/>
          </w:tcPr>
          <w:p w14:paraId="092F376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3970" w:type="dxa"/>
          </w:tcPr>
          <w:p w14:paraId="736CF175"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3578188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“NEXDOC_Dairy_Conformance_TC014_ReadNotificationRequest.xml”</w:t>
            </w:r>
          </w:p>
        </w:tc>
        <w:tc>
          <w:tcPr>
            <w:tcW w:w="3638" w:type="dxa"/>
          </w:tcPr>
          <w:p w14:paraId="5B52CD9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NEXDOC_Dairy_Conformance_TC014_ReadNotificationRequest.xml is accessed successfully</w:t>
            </w:r>
          </w:p>
        </w:tc>
        <w:tc>
          <w:tcPr>
            <w:tcW w:w="992" w:type="dxa"/>
          </w:tcPr>
          <w:p w14:paraId="12A5D0B5"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7E4461BA" w14:textId="77777777" w:rsidR="00041A2C" w:rsidRPr="007C44DB" w:rsidRDefault="00041A2C" w:rsidP="00041A2C">
            <w:pPr>
              <w:spacing w:before="60" w:after="60"/>
              <w:rPr>
                <w:rFonts w:asciiTheme="minorHAnsi" w:hAnsiTheme="minorHAnsi" w:cstheme="minorHAnsi"/>
                <w:sz w:val="20"/>
                <w:szCs w:val="20"/>
              </w:rPr>
            </w:pPr>
          </w:p>
        </w:tc>
      </w:tr>
      <w:tr w:rsidR="00532EB2" w14:paraId="13F51A7D" w14:textId="77777777" w:rsidTr="00041A2C">
        <w:tc>
          <w:tcPr>
            <w:tcW w:w="278" w:type="dxa"/>
            <w:shd w:val="clear" w:color="auto" w:fill="BFBFBF" w:themeFill="background1" w:themeFillShade="BF"/>
          </w:tcPr>
          <w:p w14:paraId="094DBF8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3970" w:type="dxa"/>
          </w:tcPr>
          <w:p w14:paraId="06B9BF7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to the below Read Notification service endpoint and verify the response: </w:t>
            </w:r>
          </w:p>
          <w:p w14:paraId="1EF20F4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“https://online-vnd.agriculture.gov.au/NEXDOC-ws-ext-proxy/NotificationService“</w:t>
            </w:r>
          </w:p>
        </w:tc>
        <w:tc>
          <w:tcPr>
            <w:tcW w:w="3638" w:type="dxa"/>
          </w:tcPr>
          <w:p w14:paraId="47408CE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Request submitted and NEXDOC returns a success response with the below  information for the notification:</w:t>
            </w:r>
          </w:p>
          <w:p w14:paraId="126A54A9" w14:textId="77777777" w:rsidR="00041A2C" w:rsidRPr="007C44DB" w:rsidRDefault="00F92499" w:rsidP="00041A2C">
            <w:pPr>
              <w:pStyle w:val="ListParagraph"/>
              <w:numPr>
                <w:ilvl w:val="0"/>
                <w:numId w:val="41"/>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Notification Type</w:t>
            </w:r>
          </w:p>
          <w:p w14:paraId="143E8999" w14:textId="77777777" w:rsidR="00041A2C" w:rsidRPr="007C44DB" w:rsidRDefault="00F92499" w:rsidP="00041A2C">
            <w:pPr>
              <w:pStyle w:val="ListParagraph"/>
              <w:numPr>
                <w:ilvl w:val="0"/>
                <w:numId w:val="41"/>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Notification Title</w:t>
            </w:r>
          </w:p>
          <w:p w14:paraId="3E3180E2" w14:textId="77777777" w:rsidR="00041A2C" w:rsidRPr="007C44DB" w:rsidRDefault="00F92499" w:rsidP="00041A2C">
            <w:pPr>
              <w:pStyle w:val="ListParagraph"/>
              <w:numPr>
                <w:ilvl w:val="0"/>
                <w:numId w:val="41"/>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Notification Text</w:t>
            </w:r>
          </w:p>
        </w:tc>
        <w:tc>
          <w:tcPr>
            <w:tcW w:w="992" w:type="dxa"/>
          </w:tcPr>
          <w:p w14:paraId="0C2A30D3"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499FD682" w14:textId="77777777" w:rsidR="00041A2C" w:rsidRPr="007C44DB" w:rsidRDefault="00041A2C" w:rsidP="00041A2C">
            <w:pPr>
              <w:spacing w:before="60" w:after="60"/>
              <w:rPr>
                <w:rFonts w:asciiTheme="minorHAnsi" w:hAnsiTheme="minorHAnsi" w:cstheme="minorHAnsi"/>
                <w:sz w:val="20"/>
                <w:szCs w:val="20"/>
              </w:rPr>
            </w:pPr>
          </w:p>
        </w:tc>
      </w:tr>
    </w:tbl>
    <w:p w14:paraId="3D05D80B" w14:textId="77777777" w:rsidR="00041A2C" w:rsidRPr="007C44DB" w:rsidRDefault="00041A2C" w:rsidP="00041A2C">
      <w:pPr>
        <w:rPr>
          <w:rFonts w:asciiTheme="minorHAnsi" w:hAnsiTheme="minorHAnsi" w:cstheme="minorHAnsi"/>
          <w:sz w:val="20"/>
          <w:szCs w:val="20"/>
        </w:rPr>
      </w:pPr>
    </w:p>
    <w:p w14:paraId="243E0566" w14:textId="77777777" w:rsidR="00041A2C" w:rsidRPr="007C44DB" w:rsidRDefault="00041A2C" w:rsidP="00041A2C">
      <w:pPr>
        <w:rPr>
          <w:rFonts w:asciiTheme="minorHAnsi" w:hAnsiTheme="minorHAnsi" w:cstheme="minorHAnsi"/>
          <w:sz w:val="20"/>
          <w:szCs w:val="20"/>
        </w:rPr>
      </w:pPr>
    </w:p>
    <w:p w14:paraId="7A61E701" w14:textId="77777777" w:rsidR="00041A2C" w:rsidRPr="007C44DB" w:rsidRDefault="00F92499" w:rsidP="00041A2C">
      <w:pPr>
        <w:pStyle w:val="Heading2"/>
        <w:rPr>
          <w:rFonts w:cstheme="minorHAnsi"/>
        </w:rPr>
      </w:pPr>
      <w:bookmarkStart w:id="33" w:name="_Toc40702673"/>
      <w:bookmarkStart w:id="34" w:name="_Toc83738628"/>
      <w:r w:rsidRPr="007C44DB">
        <w:rPr>
          <w:rFonts w:cstheme="minorHAnsi"/>
        </w:rPr>
        <w:lastRenderedPageBreak/>
        <w:t>NEXDOC_Dairy_Conformance_TC015</w:t>
      </w:r>
      <w:bookmarkEnd w:id="33"/>
      <w:bookmarkEnd w:id="34"/>
    </w:p>
    <w:tbl>
      <w:tblPr>
        <w:tblStyle w:val="TableGrid"/>
        <w:tblW w:w="5227" w:type="pct"/>
        <w:tblLayout w:type="fixed"/>
        <w:tblLook w:val="04A0" w:firstRow="1" w:lastRow="0" w:firstColumn="1" w:lastColumn="0" w:noHBand="0" w:noVBand="1"/>
      </w:tblPr>
      <w:tblGrid>
        <w:gridCol w:w="2497"/>
        <w:gridCol w:w="7568"/>
      </w:tblGrid>
      <w:tr w:rsidR="00532EB2" w14:paraId="4B20C3F0" w14:textId="77777777" w:rsidTr="00041A2C">
        <w:trPr>
          <w:trHeight w:val="372"/>
        </w:trPr>
        <w:tc>
          <w:tcPr>
            <w:tcW w:w="2497" w:type="dxa"/>
            <w:shd w:val="clear" w:color="auto" w:fill="BFBFBF" w:themeFill="background1" w:themeFillShade="BF"/>
          </w:tcPr>
          <w:p w14:paraId="18E8001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568" w:type="dxa"/>
          </w:tcPr>
          <w:p w14:paraId="1758F7A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NEXDOC_Dairy_Conformance_TC015</w:t>
            </w:r>
          </w:p>
        </w:tc>
      </w:tr>
      <w:tr w:rsidR="00532EB2" w14:paraId="42D77DC8" w14:textId="77777777" w:rsidTr="00041A2C">
        <w:trPr>
          <w:trHeight w:val="636"/>
        </w:trPr>
        <w:tc>
          <w:tcPr>
            <w:tcW w:w="2497" w:type="dxa"/>
            <w:shd w:val="clear" w:color="auto" w:fill="BFBFBF" w:themeFill="background1" w:themeFillShade="BF"/>
          </w:tcPr>
          <w:p w14:paraId="4309AFF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568" w:type="dxa"/>
          </w:tcPr>
          <w:p w14:paraId="65B09881" w14:textId="0E1F5C11"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withdraw a REX at </w:t>
            </w:r>
            <w:r w:rsidR="007B43BE">
              <w:rPr>
                <w:rFonts w:asciiTheme="minorHAnsi" w:hAnsiTheme="minorHAnsi" w:cstheme="minorHAnsi"/>
                <w:sz w:val="20"/>
                <w:szCs w:val="20"/>
              </w:rPr>
              <w:t>FINAL</w:t>
            </w:r>
            <w:r w:rsidRPr="007C44DB">
              <w:rPr>
                <w:rFonts w:asciiTheme="minorHAnsi" w:hAnsiTheme="minorHAnsi" w:cstheme="minorHAnsi"/>
                <w:sz w:val="20"/>
                <w:szCs w:val="20"/>
              </w:rPr>
              <w:t xml:space="preserve"> Status using ‘REX </w:t>
            </w:r>
            <w:r>
              <w:rPr>
                <w:rFonts w:asciiTheme="minorHAnsi" w:hAnsiTheme="minorHAnsi" w:cstheme="minorHAnsi"/>
                <w:sz w:val="20"/>
                <w:szCs w:val="20"/>
              </w:rPr>
              <w:t>S</w:t>
            </w:r>
            <w:r w:rsidRPr="007C44DB">
              <w:rPr>
                <w:rFonts w:asciiTheme="minorHAnsi" w:hAnsiTheme="minorHAnsi" w:cstheme="minorHAnsi"/>
                <w:sz w:val="20"/>
                <w:szCs w:val="20"/>
              </w:rPr>
              <w:t>ubmission’ web service</w:t>
            </w:r>
          </w:p>
        </w:tc>
      </w:tr>
      <w:tr w:rsidR="00532EB2" w14:paraId="7ACB5B91" w14:textId="77777777" w:rsidTr="00041A2C">
        <w:trPr>
          <w:trHeight w:val="888"/>
        </w:trPr>
        <w:tc>
          <w:tcPr>
            <w:tcW w:w="2497" w:type="dxa"/>
            <w:shd w:val="clear" w:color="auto" w:fill="BFBFBF" w:themeFill="background1" w:themeFillShade="BF"/>
          </w:tcPr>
          <w:p w14:paraId="6001313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568" w:type="dxa"/>
          </w:tcPr>
          <w:p w14:paraId="28CA7A87" w14:textId="53ECF6F9"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an external software user submits a request to withdraw an existing REX @ </w:t>
            </w:r>
            <w:r w:rsidR="00E507E5">
              <w:rPr>
                <w:rFonts w:asciiTheme="minorHAnsi" w:hAnsiTheme="minorHAnsi" w:cstheme="minorHAnsi"/>
                <w:sz w:val="20"/>
                <w:szCs w:val="20"/>
              </w:rPr>
              <w:t>FINAL</w:t>
            </w:r>
            <w:r w:rsidRPr="007C44DB">
              <w:rPr>
                <w:rFonts w:asciiTheme="minorHAnsi" w:hAnsiTheme="minorHAnsi" w:cstheme="minorHAnsi"/>
                <w:sz w:val="20"/>
                <w:szCs w:val="20"/>
              </w:rPr>
              <w:t xml:space="preserve"> </w:t>
            </w:r>
            <w:r>
              <w:rPr>
                <w:rFonts w:asciiTheme="minorHAnsi" w:hAnsiTheme="minorHAnsi" w:cstheme="minorHAnsi"/>
                <w:sz w:val="20"/>
                <w:szCs w:val="20"/>
              </w:rPr>
              <w:t>S</w:t>
            </w:r>
            <w:r w:rsidRPr="007C44DB">
              <w:rPr>
                <w:rFonts w:asciiTheme="minorHAnsi" w:hAnsiTheme="minorHAnsi" w:cstheme="minorHAnsi"/>
                <w:sz w:val="20"/>
                <w:szCs w:val="20"/>
              </w:rPr>
              <w:t>tatus in NEXDOC using the REX Submission service and NEXDOC returns a success message.</w:t>
            </w:r>
          </w:p>
        </w:tc>
      </w:tr>
      <w:tr w:rsidR="00532EB2" w14:paraId="09CF0591" w14:textId="77777777" w:rsidTr="00041A2C">
        <w:trPr>
          <w:trHeight w:val="1261"/>
        </w:trPr>
        <w:tc>
          <w:tcPr>
            <w:tcW w:w="2497" w:type="dxa"/>
            <w:shd w:val="clear" w:color="auto" w:fill="BFBFBF" w:themeFill="background1" w:themeFillShade="BF"/>
          </w:tcPr>
          <w:p w14:paraId="6684B14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568" w:type="dxa"/>
          </w:tcPr>
          <w:p w14:paraId="0B92B8E8" w14:textId="77777777" w:rsidR="00041A2C" w:rsidRPr="007C44DB" w:rsidRDefault="00F92499" w:rsidP="00041A2C">
            <w:pPr>
              <w:pStyle w:val="ListParagraph"/>
              <w:numPr>
                <w:ilvl w:val="0"/>
                <w:numId w:val="2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16CC5F45" w14:textId="77777777" w:rsidR="00041A2C" w:rsidRPr="007C44DB" w:rsidRDefault="00F92499" w:rsidP="00041A2C">
            <w:pPr>
              <w:pStyle w:val="ListParagraph"/>
              <w:numPr>
                <w:ilvl w:val="0"/>
                <w:numId w:val="2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User has valid credentials/tokens that belongs to Client Group to withdraw REX using REX submission web service </w:t>
            </w:r>
          </w:p>
          <w:p w14:paraId="396F9C61" w14:textId="11C22137" w:rsidR="00041A2C" w:rsidRPr="007C44DB" w:rsidRDefault="00F92499" w:rsidP="00041A2C">
            <w:pPr>
              <w:pStyle w:val="ListParagraph"/>
              <w:numPr>
                <w:ilvl w:val="0"/>
                <w:numId w:val="26"/>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REX at </w:t>
            </w:r>
            <w:r w:rsidR="00E507E5">
              <w:rPr>
                <w:rFonts w:asciiTheme="minorHAnsi" w:hAnsiTheme="minorHAnsi" w:cstheme="minorHAnsi"/>
                <w:sz w:val="20"/>
                <w:szCs w:val="20"/>
              </w:rPr>
              <w:t>FINAL</w:t>
            </w:r>
            <w:r w:rsidRPr="007C44DB">
              <w:rPr>
                <w:rFonts w:asciiTheme="minorHAnsi" w:hAnsiTheme="minorHAnsi" w:cstheme="minorHAnsi"/>
                <w:sz w:val="20"/>
                <w:szCs w:val="20"/>
              </w:rPr>
              <w:t xml:space="preserve"> status exist in NEXDOC that belongs to the user`s client group</w:t>
            </w:r>
          </w:p>
        </w:tc>
      </w:tr>
      <w:tr w:rsidR="00532EB2" w14:paraId="13646DA9" w14:textId="77777777" w:rsidTr="00041A2C">
        <w:trPr>
          <w:trHeight w:val="1333"/>
        </w:trPr>
        <w:tc>
          <w:tcPr>
            <w:tcW w:w="2497" w:type="dxa"/>
            <w:shd w:val="clear" w:color="auto" w:fill="BFBFBF" w:themeFill="background1" w:themeFillShade="BF"/>
          </w:tcPr>
          <w:p w14:paraId="6615345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568" w:type="dxa"/>
          </w:tcPr>
          <w:p w14:paraId="56869F7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05A05D3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7425D22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9FC696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0B4A7145" w14:textId="77777777" w:rsidTr="00041A2C">
        <w:trPr>
          <w:trHeight w:val="384"/>
        </w:trPr>
        <w:tc>
          <w:tcPr>
            <w:tcW w:w="2497" w:type="dxa"/>
            <w:shd w:val="clear" w:color="auto" w:fill="BFBFBF" w:themeFill="background1" w:themeFillShade="BF"/>
          </w:tcPr>
          <w:p w14:paraId="0ECFACB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568" w:type="dxa"/>
          </w:tcPr>
          <w:p w14:paraId="5020899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REXSubmissionService</w:t>
            </w:r>
          </w:p>
        </w:tc>
      </w:tr>
      <w:tr w:rsidR="00532EB2" w14:paraId="31DB6B75" w14:textId="77777777" w:rsidTr="00041A2C">
        <w:trPr>
          <w:trHeight w:val="372"/>
        </w:trPr>
        <w:tc>
          <w:tcPr>
            <w:tcW w:w="2497" w:type="dxa"/>
            <w:shd w:val="clear" w:color="auto" w:fill="BFBFBF" w:themeFill="background1" w:themeFillShade="BF"/>
          </w:tcPr>
          <w:p w14:paraId="41E825A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568" w:type="dxa"/>
          </w:tcPr>
          <w:p w14:paraId="01F868D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Withdraw REX</w:t>
            </w:r>
          </w:p>
        </w:tc>
      </w:tr>
      <w:tr w:rsidR="00532EB2" w14:paraId="4C896F65" w14:textId="77777777" w:rsidTr="00041A2C">
        <w:trPr>
          <w:trHeight w:val="384"/>
        </w:trPr>
        <w:tc>
          <w:tcPr>
            <w:tcW w:w="2497" w:type="dxa"/>
            <w:shd w:val="clear" w:color="auto" w:fill="BFBFBF" w:themeFill="background1" w:themeFillShade="BF"/>
          </w:tcPr>
          <w:p w14:paraId="49B62F7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568" w:type="dxa"/>
          </w:tcPr>
          <w:p w14:paraId="6D46B48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withdraws a REX by using the REX Submission service.</w:t>
            </w:r>
          </w:p>
        </w:tc>
      </w:tr>
      <w:tr w:rsidR="00532EB2" w14:paraId="7E934D01" w14:textId="77777777" w:rsidTr="00041A2C">
        <w:trPr>
          <w:trHeight w:val="372"/>
        </w:trPr>
        <w:tc>
          <w:tcPr>
            <w:tcW w:w="2497" w:type="dxa"/>
            <w:shd w:val="clear" w:color="auto" w:fill="BFBFBF" w:themeFill="background1" w:themeFillShade="BF"/>
          </w:tcPr>
          <w:p w14:paraId="4F835E5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568" w:type="dxa"/>
          </w:tcPr>
          <w:p w14:paraId="7DC80C7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NEXDOC_Dairy_Conformance_TC015_WithdrawlREXRequest.xml</w:t>
            </w:r>
          </w:p>
        </w:tc>
      </w:tr>
      <w:tr w:rsidR="00532EB2" w14:paraId="6C257F38" w14:textId="77777777" w:rsidTr="00041A2C">
        <w:trPr>
          <w:trHeight w:val="372"/>
        </w:trPr>
        <w:tc>
          <w:tcPr>
            <w:tcW w:w="2497" w:type="dxa"/>
            <w:shd w:val="clear" w:color="auto" w:fill="BFBFBF" w:themeFill="background1" w:themeFillShade="BF"/>
          </w:tcPr>
          <w:p w14:paraId="73FE117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568" w:type="dxa"/>
          </w:tcPr>
          <w:p w14:paraId="74F167B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NEXDOC_Dairy_Conformance_TC015_WithdrawlREXResponse.xml</w:t>
            </w:r>
          </w:p>
        </w:tc>
      </w:tr>
    </w:tbl>
    <w:p w14:paraId="758E8525"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64"/>
        <w:gridCol w:w="4148"/>
        <w:gridCol w:w="3521"/>
        <w:gridCol w:w="993"/>
        <w:gridCol w:w="1176"/>
      </w:tblGrid>
      <w:tr w:rsidR="00532EB2" w14:paraId="4E9DD458" w14:textId="77777777" w:rsidTr="00041A2C">
        <w:tc>
          <w:tcPr>
            <w:tcW w:w="264" w:type="dxa"/>
            <w:shd w:val="clear" w:color="auto" w:fill="BFBFBF" w:themeFill="background1" w:themeFillShade="BF"/>
          </w:tcPr>
          <w:p w14:paraId="7796DBBE" w14:textId="77777777" w:rsidR="00041A2C" w:rsidRPr="007C44DB" w:rsidRDefault="00041A2C" w:rsidP="00041A2C">
            <w:pPr>
              <w:spacing w:before="60" w:after="60"/>
              <w:jc w:val="center"/>
              <w:rPr>
                <w:rFonts w:asciiTheme="minorHAnsi" w:hAnsiTheme="minorHAnsi" w:cstheme="minorHAnsi"/>
                <w:b/>
                <w:sz w:val="20"/>
                <w:szCs w:val="20"/>
              </w:rPr>
            </w:pPr>
          </w:p>
        </w:tc>
        <w:tc>
          <w:tcPr>
            <w:tcW w:w="4148" w:type="dxa"/>
            <w:shd w:val="clear" w:color="auto" w:fill="BFBFBF" w:themeFill="background1" w:themeFillShade="BF"/>
          </w:tcPr>
          <w:p w14:paraId="7178F93D"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521" w:type="dxa"/>
            <w:shd w:val="clear" w:color="auto" w:fill="BFBFBF" w:themeFill="background1" w:themeFillShade="BF"/>
          </w:tcPr>
          <w:p w14:paraId="48FE84AF"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3" w:type="dxa"/>
            <w:shd w:val="clear" w:color="auto" w:fill="BFBFBF" w:themeFill="background1" w:themeFillShade="BF"/>
          </w:tcPr>
          <w:p w14:paraId="6734FA39"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76" w:type="dxa"/>
            <w:shd w:val="clear" w:color="auto" w:fill="BFBFBF" w:themeFill="background1" w:themeFillShade="BF"/>
          </w:tcPr>
          <w:p w14:paraId="767055F0"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3AFCE3B3" w14:textId="77777777" w:rsidTr="00041A2C">
        <w:tc>
          <w:tcPr>
            <w:tcW w:w="264" w:type="dxa"/>
            <w:shd w:val="clear" w:color="auto" w:fill="BFBFBF" w:themeFill="background1" w:themeFillShade="BF"/>
          </w:tcPr>
          <w:p w14:paraId="17E80D1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148" w:type="dxa"/>
          </w:tcPr>
          <w:p w14:paraId="3C49D12A"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76EA14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“NEXDOC_Dairy_Conformance_TC015_WithdrawlREXRequest.xml”</w:t>
            </w:r>
          </w:p>
        </w:tc>
        <w:tc>
          <w:tcPr>
            <w:tcW w:w="3521" w:type="dxa"/>
          </w:tcPr>
          <w:p w14:paraId="0D21169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NEXDOC_Dairy_Conformance_TC015_WithdrawlREXRequest.xml is accessed successfully</w:t>
            </w:r>
          </w:p>
        </w:tc>
        <w:tc>
          <w:tcPr>
            <w:tcW w:w="993" w:type="dxa"/>
          </w:tcPr>
          <w:p w14:paraId="496D7427" w14:textId="77777777" w:rsidR="00041A2C" w:rsidRPr="007C44DB" w:rsidRDefault="00041A2C" w:rsidP="00041A2C">
            <w:pPr>
              <w:spacing w:before="60" w:after="60"/>
              <w:rPr>
                <w:rFonts w:asciiTheme="minorHAnsi" w:hAnsiTheme="minorHAnsi" w:cstheme="minorHAnsi"/>
                <w:sz w:val="20"/>
                <w:szCs w:val="20"/>
              </w:rPr>
            </w:pPr>
          </w:p>
        </w:tc>
        <w:tc>
          <w:tcPr>
            <w:tcW w:w="1176" w:type="dxa"/>
          </w:tcPr>
          <w:p w14:paraId="070DE452" w14:textId="77777777" w:rsidR="00041A2C" w:rsidRPr="007C44DB" w:rsidRDefault="00041A2C" w:rsidP="00041A2C">
            <w:pPr>
              <w:spacing w:before="60" w:after="60"/>
              <w:rPr>
                <w:rFonts w:asciiTheme="minorHAnsi" w:hAnsiTheme="minorHAnsi" w:cstheme="minorHAnsi"/>
                <w:sz w:val="20"/>
                <w:szCs w:val="20"/>
              </w:rPr>
            </w:pPr>
          </w:p>
        </w:tc>
      </w:tr>
      <w:tr w:rsidR="00532EB2" w14:paraId="10B0333E" w14:textId="77777777" w:rsidTr="00041A2C">
        <w:tc>
          <w:tcPr>
            <w:tcW w:w="264" w:type="dxa"/>
            <w:shd w:val="clear" w:color="auto" w:fill="BFBFBF" w:themeFill="background1" w:themeFillShade="BF"/>
          </w:tcPr>
          <w:p w14:paraId="12B80F9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148" w:type="dxa"/>
          </w:tcPr>
          <w:p w14:paraId="3A39D05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above to the below REX Submission service endpoint and verify the response: </w:t>
            </w:r>
          </w:p>
          <w:p w14:paraId="56FB83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“https://online-vnd.agriculture.gov.au/NEXDOC-ws-ext-proxy/REXSubmissionService“</w:t>
            </w:r>
          </w:p>
        </w:tc>
        <w:tc>
          <w:tcPr>
            <w:tcW w:w="3521" w:type="dxa"/>
          </w:tcPr>
          <w:p w14:paraId="09FC77F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Withdraw REX request is submitted and NEXDOC returns the below response:</w:t>
            </w:r>
          </w:p>
          <w:p w14:paraId="3593EBF1" w14:textId="77777777" w:rsidR="00041A2C" w:rsidRPr="007C44DB" w:rsidRDefault="00F92499" w:rsidP="00041A2C">
            <w:pPr>
              <w:pStyle w:val="ListParagraph"/>
              <w:numPr>
                <w:ilvl w:val="0"/>
                <w:numId w:val="4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REX Number</w:t>
            </w:r>
          </w:p>
          <w:p w14:paraId="06CF5DE3" w14:textId="77777777" w:rsidR="00041A2C" w:rsidRPr="007C44DB" w:rsidRDefault="00F92499" w:rsidP="00041A2C">
            <w:pPr>
              <w:pStyle w:val="ListParagraph"/>
              <w:numPr>
                <w:ilvl w:val="0"/>
                <w:numId w:val="4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Compliance status @WTDRN</w:t>
            </w:r>
          </w:p>
          <w:p w14:paraId="5C517F11" w14:textId="77777777" w:rsidR="00041A2C" w:rsidRPr="007C44DB" w:rsidRDefault="00F92499" w:rsidP="00041A2C">
            <w:pPr>
              <w:pStyle w:val="ListParagraph"/>
              <w:numPr>
                <w:ilvl w:val="0"/>
                <w:numId w:val="42"/>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REX id xxxx has been withdrawn with success</w:t>
            </w:r>
          </w:p>
        </w:tc>
        <w:tc>
          <w:tcPr>
            <w:tcW w:w="993" w:type="dxa"/>
          </w:tcPr>
          <w:p w14:paraId="3D849275" w14:textId="77777777" w:rsidR="00041A2C" w:rsidRPr="007C44DB" w:rsidRDefault="00041A2C" w:rsidP="00041A2C">
            <w:pPr>
              <w:spacing w:before="60" w:after="60"/>
              <w:rPr>
                <w:rFonts w:asciiTheme="minorHAnsi" w:hAnsiTheme="minorHAnsi" w:cstheme="minorHAnsi"/>
                <w:sz w:val="20"/>
                <w:szCs w:val="20"/>
              </w:rPr>
            </w:pPr>
          </w:p>
        </w:tc>
        <w:tc>
          <w:tcPr>
            <w:tcW w:w="1176" w:type="dxa"/>
          </w:tcPr>
          <w:p w14:paraId="21F35FD5" w14:textId="77777777" w:rsidR="00041A2C" w:rsidRPr="007C44DB" w:rsidRDefault="00041A2C" w:rsidP="00041A2C">
            <w:pPr>
              <w:spacing w:before="60" w:after="60"/>
              <w:rPr>
                <w:rFonts w:asciiTheme="minorHAnsi" w:hAnsiTheme="minorHAnsi" w:cstheme="minorHAnsi"/>
                <w:sz w:val="20"/>
                <w:szCs w:val="20"/>
              </w:rPr>
            </w:pPr>
          </w:p>
        </w:tc>
      </w:tr>
    </w:tbl>
    <w:p w14:paraId="52AA823A" w14:textId="77777777" w:rsidR="00041A2C" w:rsidRPr="007C44DB" w:rsidRDefault="00041A2C" w:rsidP="00041A2C">
      <w:pPr>
        <w:rPr>
          <w:rFonts w:asciiTheme="minorHAnsi" w:hAnsiTheme="minorHAnsi" w:cstheme="minorHAnsi"/>
          <w:sz w:val="20"/>
          <w:szCs w:val="20"/>
        </w:rPr>
      </w:pPr>
    </w:p>
    <w:p w14:paraId="7252C774" w14:textId="77777777" w:rsidR="00041A2C" w:rsidRPr="007C44DB" w:rsidRDefault="00F92499" w:rsidP="00041A2C">
      <w:pPr>
        <w:pStyle w:val="Heading2"/>
        <w:rPr>
          <w:rFonts w:cstheme="minorHAnsi"/>
        </w:rPr>
      </w:pPr>
      <w:bookmarkStart w:id="35" w:name="_Toc40702674"/>
      <w:bookmarkStart w:id="36" w:name="_Toc83738629"/>
      <w:r w:rsidRPr="007C44DB">
        <w:rPr>
          <w:rFonts w:cstheme="minorHAnsi"/>
        </w:rPr>
        <w:lastRenderedPageBreak/>
        <w:t>NEXDOC_Dairy_Conformance_TC016</w:t>
      </w:r>
      <w:bookmarkEnd w:id="35"/>
      <w:bookmarkEnd w:id="36"/>
    </w:p>
    <w:tbl>
      <w:tblPr>
        <w:tblStyle w:val="TableGrid"/>
        <w:tblW w:w="5239" w:type="pct"/>
        <w:tblLayout w:type="fixed"/>
        <w:tblLook w:val="04A0" w:firstRow="1" w:lastRow="0" w:firstColumn="1" w:lastColumn="0" w:noHBand="0" w:noVBand="1"/>
      </w:tblPr>
      <w:tblGrid>
        <w:gridCol w:w="2503"/>
        <w:gridCol w:w="7585"/>
      </w:tblGrid>
      <w:tr w:rsidR="00532EB2" w14:paraId="63CEC31E" w14:textId="77777777" w:rsidTr="00041A2C">
        <w:trPr>
          <w:trHeight w:val="368"/>
        </w:trPr>
        <w:tc>
          <w:tcPr>
            <w:tcW w:w="2503" w:type="dxa"/>
            <w:shd w:val="clear" w:color="auto" w:fill="BFBFBF" w:themeFill="background1" w:themeFillShade="BF"/>
          </w:tcPr>
          <w:p w14:paraId="6CBAABE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585" w:type="dxa"/>
          </w:tcPr>
          <w:p w14:paraId="50623D1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NEXDOC_Dairy_Conformance_TC016</w:t>
            </w:r>
          </w:p>
        </w:tc>
      </w:tr>
      <w:tr w:rsidR="00532EB2" w14:paraId="6B006874" w14:textId="77777777" w:rsidTr="00041A2C">
        <w:trPr>
          <w:trHeight w:val="631"/>
        </w:trPr>
        <w:tc>
          <w:tcPr>
            <w:tcW w:w="2503" w:type="dxa"/>
            <w:shd w:val="clear" w:color="auto" w:fill="BFBFBF" w:themeFill="background1" w:themeFillShade="BF"/>
          </w:tcPr>
          <w:p w14:paraId="0E204A5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585" w:type="dxa"/>
          </w:tcPr>
          <w:p w14:paraId="07D0A96D"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w:t>
            </w:r>
            <w:r>
              <w:rPr>
                <w:rFonts w:asciiTheme="minorHAnsi" w:hAnsiTheme="minorHAnsi" w:cstheme="minorHAnsi"/>
                <w:sz w:val="20"/>
                <w:szCs w:val="20"/>
              </w:rPr>
              <w:t xml:space="preserve">Cancel REX EDN </w:t>
            </w:r>
            <w:r w:rsidRPr="007C44DB">
              <w:rPr>
                <w:rFonts w:asciiTheme="minorHAnsi" w:hAnsiTheme="minorHAnsi" w:cstheme="minorHAnsi"/>
                <w:sz w:val="20"/>
                <w:szCs w:val="20"/>
              </w:rPr>
              <w:t xml:space="preserve">at </w:t>
            </w:r>
            <w:r>
              <w:rPr>
                <w:rFonts w:asciiTheme="minorHAnsi" w:hAnsiTheme="minorHAnsi" w:cstheme="minorHAnsi"/>
                <w:sz w:val="20"/>
                <w:szCs w:val="20"/>
              </w:rPr>
              <w:t>COMP</w:t>
            </w:r>
            <w:r w:rsidRPr="007C44DB">
              <w:rPr>
                <w:rFonts w:asciiTheme="minorHAnsi" w:hAnsiTheme="minorHAnsi" w:cstheme="minorHAnsi"/>
                <w:sz w:val="20"/>
                <w:szCs w:val="20"/>
              </w:rPr>
              <w:t xml:space="preserve"> status </w:t>
            </w:r>
            <w:r>
              <w:rPr>
                <w:rFonts w:asciiTheme="minorHAnsi" w:hAnsiTheme="minorHAnsi" w:cstheme="minorHAnsi"/>
                <w:sz w:val="20"/>
                <w:szCs w:val="20"/>
              </w:rPr>
              <w:t xml:space="preserve">that belongs to the Client </w:t>
            </w:r>
            <w:r w:rsidRPr="007C44DB">
              <w:rPr>
                <w:rFonts w:asciiTheme="minorHAnsi" w:hAnsiTheme="minorHAnsi" w:cstheme="minorHAnsi"/>
                <w:sz w:val="20"/>
                <w:szCs w:val="20"/>
              </w:rPr>
              <w:t>using C</w:t>
            </w:r>
            <w:r>
              <w:rPr>
                <w:rFonts w:asciiTheme="minorHAnsi" w:hAnsiTheme="minorHAnsi" w:cstheme="minorHAnsi"/>
                <w:sz w:val="20"/>
                <w:szCs w:val="20"/>
              </w:rPr>
              <w:t>ustoms</w:t>
            </w:r>
            <w:r w:rsidRPr="007C44DB">
              <w:rPr>
                <w:rFonts w:asciiTheme="minorHAnsi" w:hAnsiTheme="minorHAnsi" w:cstheme="minorHAnsi"/>
                <w:sz w:val="20"/>
                <w:szCs w:val="20"/>
              </w:rPr>
              <w:t xml:space="preserve"> web service</w:t>
            </w:r>
          </w:p>
        </w:tc>
      </w:tr>
      <w:tr w:rsidR="00532EB2" w14:paraId="697E9AA2" w14:textId="77777777" w:rsidTr="007B43BE">
        <w:trPr>
          <w:trHeight w:val="633"/>
        </w:trPr>
        <w:tc>
          <w:tcPr>
            <w:tcW w:w="2503" w:type="dxa"/>
            <w:shd w:val="clear" w:color="auto" w:fill="BFBFBF" w:themeFill="background1" w:themeFillShade="BF"/>
          </w:tcPr>
          <w:p w14:paraId="09B40A4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585" w:type="dxa"/>
          </w:tcPr>
          <w:p w14:paraId="5AFAFB11"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an external user submits a request </w:t>
            </w:r>
            <w:r>
              <w:rPr>
                <w:rFonts w:asciiTheme="minorHAnsi" w:hAnsiTheme="minorHAnsi" w:cstheme="minorHAnsi"/>
                <w:sz w:val="20"/>
                <w:szCs w:val="20"/>
              </w:rPr>
              <w:t>to Cancel REX EDN from a</w:t>
            </w:r>
            <w:r w:rsidRPr="007C44DB">
              <w:rPr>
                <w:rFonts w:asciiTheme="minorHAnsi" w:hAnsiTheme="minorHAnsi" w:cstheme="minorHAnsi"/>
                <w:sz w:val="20"/>
                <w:szCs w:val="20"/>
              </w:rPr>
              <w:t xml:space="preserve"> REX that is @ </w:t>
            </w:r>
            <w:r>
              <w:rPr>
                <w:rFonts w:asciiTheme="minorHAnsi" w:hAnsiTheme="minorHAnsi" w:cstheme="minorHAnsi"/>
                <w:sz w:val="20"/>
                <w:szCs w:val="20"/>
              </w:rPr>
              <w:t>COMP status using the Customs web service</w:t>
            </w:r>
          </w:p>
        </w:tc>
      </w:tr>
      <w:tr w:rsidR="00532EB2" w14:paraId="7FA873B0" w14:textId="77777777" w:rsidTr="00041A2C">
        <w:trPr>
          <w:trHeight w:val="1000"/>
        </w:trPr>
        <w:tc>
          <w:tcPr>
            <w:tcW w:w="2503" w:type="dxa"/>
            <w:shd w:val="clear" w:color="auto" w:fill="BFBFBF" w:themeFill="background1" w:themeFillShade="BF"/>
          </w:tcPr>
          <w:p w14:paraId="38FF226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585" w:type="dxa"/>
          </w:tcPr>
          <w:p w14:paraId="2ED886D1" w14:textId="77777777" w:rsidR="00041A2C" w:rsidRPr="007C44DB" w:rsidRDefault="00F92499" w:rsidP="00041A2C">
            <w:pPr>
              <w:pStyle w:val="ListParagraph"/>
              <w:numPr>
                <w:ilvl w:val="0"/>
                <w:numId w:val="27"/>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43B8C3E3" w14:textId="77777777" w:rsidR="00041A2C" w:rsidRPr="007C44DB" w:rsidRDefault="00F92499" w:rsidP="00041A2C">
            <w:pPr>
              <w:pStyle w:val="ListParagraph"/>
              <w:numPr>
                <w:ilvl w:val="0"/>
                <w:numId w:val="27"/>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User has valid credentials/tokens to submit </w:t>
            </w:r>
            <w:r>
              <w:rPr>
                <w:rFonts w:asciiTheme="minorHAnsi" w:hAnsiTheme="minorHAnsi" w:cstheme="minorHAnsi"/>
                <w:sz w:val="20"/>
                <w:szCs w:val="20"/>
              </w:rPr>
              <w:t>Cancel REX EDN from his</w:t>
            </w:r>
            <w:r w:rsidRPr="007C44DB">
              <w:rPr>
                <w:rFonts w:asciiTheme="minorHAnsi" w:hAnsiTheme="minorHAnsi" w:cstheme="minorHAnsi"/>
                <w:sz w:val="20"/>
                <w:szCs w:val="20"/>
              </w:rPr>
              <w:t xml:space="preserve"> REX</w:t>
            </w:r>
          </w:p>
          <w:p w14:paraId="223FABA4" w14:textId="77777777" w:rsidR="00041A2C" w:rsidRPr="007C44DB" w:rsidRDefault="00F92499" w:rsidP="00041A2C">
            <w:pPr>
              <w:pStyle w:val="ListParagraph"/>
              <w:numPr>
                <w:ilvl w:val="0"/>
                <w:numId w:val="27"/>
              </w:numPr>
              <w:spacing w:before="60" w:after="60"/>
              <w:contextualSpacing w:val="0"/>
              <w:rPr>
                <w:rFonts w:asciiTheme="minorHAnsi" w:hAnsiTheme="minorHAnsi" w:cstheme="minorHAnsi"/>
                <w:sz w:val="20"/>
                <w:szCs w:val="20"/>
              </w:rPr>
            </w:pPr>
            <w:r>
              <w:rPr>
                <w:rFonts w:asciiTheme="minorHAnsi" w:hAnsiTheme="minorHAnsi" w:cstheme="minorHAnsi"/>
                <w:sz w:val="20"/>
                <w:szCs w:val="20"/>
              </w:rPr>
              <w:t>The</w:t>
            </w:r>
            <w:r w:rsidRPr="007C44DB">
              <w:rPr>
                <w:rFonts w:asciiTheme="minorHAnsi" w:hAnsiTheme="minorHAnsi" w:cstheme="minorHAnsi"/>
                <w:sz w:val="20"/>
                <w:szCs w:val="20"/>
              </w:rPr>
              <w:t xml:space="preserve"> REX </w:t>
            </w:r>
            <w:r>
              <w:rPr>
                <w:rFonts w:asciiTheme="minorHAnsi" w:hAnsiTheme="minorHAnsi" w:cstheme="minorHAnsi"/>
                <w:sz w:val="20"/>
                <w:szCs w:val="20"/>
              </w:rPr>
              <w:t>is NEXDOC SEW @ COMP</w:t>
            </w:r>
            <w:r w:rsidRPr="007C44DB">
              <w:rPr>
                <w:rFonts w:asciiTheme="minorHAnsi" w:hAnsiTheme="minorHAnsi" w:cstheme="minorHAnsi"/>
                <w:sz w:val="20"/>
                <w:szCs w:val="20"/>
              </w:rPr>
              <w:t xml:space="preserve"> status that belongs to the Client exists in the system</w:t>
            </w:r>
          </w:p>
        </w:tc>
      </w:tr>
      <w:tr w:rsidR="00532EB2" w14:paraId="278362EE" w14:textId="77777777" w:rsidTr="00041A2C">
        <w:trPr>
          <w:trHeight w:val="1321"/>
        </w:trPr>
        <w:tc>
          <w:tcPr>
            <w:tcW w:w="2503" w:type="dxa"/>
            <w:shd w:val="clear" w:color="auto" w:fill="BFBFBF" w:themeFill="background1" w:themeFillShade="BF"/>
          </w:tcPr>
          <w:p w14:paraId="7C6B213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585" w:type="dxa"/>
          </w:tcPr>
          <w:p w14:paraId="34E64BF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01FD2ED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68FB3F2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09B2B2D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78E6C683" w14:textId="77777777" w:rsidTr="00041A2C">
        <w:trPr>
          <w:trHeight w:val="368"/>
        </w:trPr>
        <w:tc>
          <w:tcPr>
            <w:tcW w:w="2503" w:type="dxa"/>
            <w:shd w:val="clear" w:color="auto" w:fill="BFBFBF" w:themeFill="background1" w:themeFillShade="BF"/>
          </w:tcPr>
          <w:p w14:paraId="76771E3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585" w:type="dxa"/>
          </w:tcPr>
          <w:p w14:paraId="52CF61C6" w14:textId="77777777" w:rsidR="00041A2C" w:rsidRPr="007C44DB" w:rsidRDefault="00F92499" w:rsidP="00041A2C">
            <w:pPr>
              <w:spacing w:before="60" w:after="60"/>
              <w:rPr>
                <w:rFonts w:asciiTheme="minorHAnsi" w:hAnsiTheme="minorHAnsi" w:cstheme="minorHAnsi"/>
                <w:sz w:val="20"/>
                <w:szCs w:val="20"/>
              </w:rPr>
            </w:pPr>
            <w:r>
              <w:rPr>
                <w:rFonts w:asciiTheme="minorHAnsi" w:hAnsiTheme="minorHAnsi" w:cstheme="minorHAnsi"/>
                <w:sz w:val="20"/>
                <w:szCs w:val="20"/>
              </w:rPr>
              <w:t>Customs</w:t>
            </w:r>
            <w:r w:rsidRPr="007C44DB">
              <w:rPr>
                <w:rFonts w:asciiTheme="minorHAnsi" w:hAnsiTheme="minorHAnsi" w:cstheme="minorHAnsi"/>
                <w:sz w:val="20"/>
                <w:szCs w:val="20"/>
              </w:rPr>
              <w:t xml:space="preserve"> Service</w:t>
            </w:r>
          </w:p>
        </w:tc>
      </w:tr>
      <w:tr w:rsidR="00532EB2" w14:paraId="641F9B96" w14:textId="77777777" w:rsidTr="00041A2C">
        <w:trPr>
          <w:trHeight w:val="381"/>
        </w:trPr>
        <w:tc>
          <w:tcPr>
            <w:tcW w:w="2503" w:type="dxa"/>
            <w:shd w:val="clear" w:color="auto" w:fill="BFBFBF" w:themeFill="background1" w:themeFillShade="BF"/>
          </w:tcPr>
          <w:p w14:paraId="485A8AC6"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585" w:type="dxa"/>
          </w:tcPr>
          <w:p w14:paraId="548A9915" w14:textId="77777777" w:rsidR="00041A2C" w:rsidRPr="007C44DB" w:rsidRDefault="00F92499" w:rsidP="00041A2C">
            <w:pPr>
              <w:spacing w:before="60" w:after="60"/>
              <w:rPr>
                <w:rFonts w:asciiTheme="minorHAnsi" w:hAnsiTheme="minorHAnsi" w:cstheme="minorHAnsi"/>
                <w:sz w:val="20"/>
                <w:szCs w:val="20"/>
              </w:rPr>
            </w:pPr>
            <w:r>
              <w:rPr>
                <w:rFonts w:asciiTheme="minorHAnsi" w:hAnsiTheme="minorHAnsi" w:cstheme="minorHAnsi"/>
                <w:sz w:val="20"/>
                <w:szCs w:val="20"/>
              </w:rPr>
              <w:t>Cancel EDN</w:t>
            </w:r>
          </w:p>
        </w:tc>
      </w:tr>
      <w:tr w:rsidR="00532EB2" w14:paraId="2F02A535" w14:textId="77777777" w:rsidTr="00A21ECD">
        <w:trPr>
          <w:trHeight w:val="633"/>
        </w:trPr>
        <w:tc>
          <w:tcPr>
            <w:tcW w:w="2503" w:type="dxa"/>
            <w:shd w:val="clear" w:color="auto" w:fill="BFBFBF" w:themeFill="background1" w:themeFillShade="BF"/>
          </w:tcPr>
          <w:p w14:paraId="2BA0A4F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585" w:type="dxa"/>
          </w:tcPr>
          <w:p w14:paraId="4CE602B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t>
            </w:r>
            <w:r>
              <w:rPr>
                <w:rFonts w:asciiTheme="minorHAnsi" w:hAnsiTheme="minorHAnsi" w:cstheme="minorHAnsi"/>
                <w:sz w:val="20"/>
                <w:szCs w:val="20"/>
              </w:rPr>
              <w:t xml:space="preserve">ware user submits a request to Cancel REX EDN </w:t>
            </w:r>
            <w:r w:rsidRPr="007C44DB">
              <w:rPr>
                <w:rFonts w:asciiTheme="minorHAnsi" w:hAnsiTheme="minorHAnsi" w:cstheme="minorHAnsi"/>
                <w:sz w:val="20"/>
                <w:szCs w:val="20"/>
              </w:rPr>
              <w:t xml:space="preserve">to NEXDOC using </w:t>
            </w:r>
            <w:r>
              <w:rPr>
                <w:rFonts w:asciiTheme="minorHAnsi" w:hAnsiTheme="minorHAnsi" w:cstheme="minorHAnsi"/>
                <w:sz w:val="20"/>
                <w:szCs w:val="20"/>
              </w:rPr>
              <w:t xml:space="preserve">Customs web </w:t>
            </w:r>
            <w:r w:rsidRPr="007C44DB">
              <w:rPr>
                <w:rFonts w:asciiTheme="minorHAnsi" w:hAnsiTheme="minorHAnsi" w:cstheme="minorHAnsi"/>
                <w:sz w:val="20"/>
                <w:szCs w:val="20"/>
              </w:rPr>
              <w:t>service and NEXDOC returns a Res</w:t>
            </w:r>
            <w:r>
              <w:rPr>
                <w:rFonts w:asciiTheme="minorHAnsi" w:hAnsiTheme="minorHAnsi" w:cstheme="minorHAnsi"/>
                <w:sz w:val="20"/>
                <w:szCs w:val="20"/>
              </w:rPr>
              <w:t>ponse</w:t>
            </w:r>
            <w:r w:rsidRPr="007C44DB">
              <w:rPr>
                <w:rFonts w:asciiTheme="minorHAnsi" w:hAnsiTheme="minorHAnsi" w:cstheme="minorHAnsi"/>
                <w:sz w:val="20"/>
                <w:szCs w:val="20"/>
              </w:rPr>
              <w:t xml:space="preserve"> for the request submitted.</w:t>
            </w:r>
          </w:p>
        </w:tc>
      </w:tr>
      <w:tr w:rsidR="00532EB2" w14:paraId="0A9556A4" w14:textId="77777777" w:rsidTr="00041A2C">
        <w:trPr>
          <w:trHeight w:val="368"/>
        </w:trPr>
        <w:tc>
          <w:tcPr>
            <w:tcW w:w="2503" w:type="dxa"/>
            <w:shd w:val="clear" w:color="auto" w:fill="BFBFBF" w:themeFill="background1" w:themeFillShade="BF"/>
          </w:tcPr>
          <w:p w14:paraId="1388B8B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585" w:type="dxa"/>
          </w:tcPr>
          <w:p w14:paraId="7F235C35" w14:textId="3904E90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w:t>
            </w:r>
            <w:r>
              <w:rPr>
                <w:rFonts w:asciiTheme="minorHAnsi" w:hAnsiTheme="minorHAnsi" w:cstheme="minorHAnsi"/>
                <w:sz w:val="20"/>
                <w:szCs w:val="20"/>
              </w:rPr>
              <w:t>6_Cancel</w:t>
            </w:r>
            <w:r w:rsidR="00336655">
              <w:rPr>
                <w:rFonts w:asciiTheme="minorHAnsi" w:hAnsiTheme="minorHAnsi" w:cstheme="minorHAnsi"/>
                <w:sz w:val="20"/>
                <w:szCs w:val="20"/>
              </w:rPr>
              <w:t>REX</w:t>
            </w:r>
            <w:r>
              <w:rPr>
                <w:rFonts w:asciiTheme="minorHAnsi" w:hAnsiTheme="minorHAnsi" w:cstheme="minorHAnsi"/>
                <w:sz w:val="20"/>
                <w:szCs w:val="20"/>
              </w:rPr>
              <w:t>EDN</w:t>
            </w:r>
            <w:r w:rsidRPr="007C44DB">
              <w:rPr>
                <w:rFonts w:asciiTheme="minorHAnsi" w:hAnsiTheme="minorHAnsi" w:cstheme="minorHAnsi"/>
                <w:sz w:val="20"/>
                <w:szCs w:val="20"/>
              </w:rPr>
              <w:t>Request.xml</w:t>
            </w:r>
          </w:p>
        </w:tc>
      </w:tr>
      <w:tr w:rsidR="00532EB2" w14:paraId="1369F470" w14:textId="77777777" w:rsidTr="00041A2C">
        <w:trPr>
          <w:trHeight w:val="381"/>
        </w:trPr>
        <w:tc>
          <w:tcPr>
            <w:tcW w:w="2503" w:type="dxa"/>
            <w:shd w:val="clear" w:color="auto" w:fill="BFBFBF" w:themeFill="background1" w:themeFillShade="BF"/>
          </w:tcPr>
          <w:p w14:paraId="1E298EF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585" w:type="dxa"/>
          </w:tcPr>
          <w:p w14:paraId="3B5DAAB0" w14:textId="0C6C968D"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w:t>
            </w:r>
            <w:r>
              <w:rPr>
                <w:rFonts w:asciiTheme="minorHAnsi" w:hAnsiTheme="minorHAnsi" w:cstheme="minorHAnsi"/>
                <w:sz w:val="20"/>
                <w:szCs w:val="20"/>
              </w:rPr>
              <w:t>_Dairy_Conformance_TC016_Cancel</w:t>
            </w:r>
            <w:r w:rsidR="00336655">
              <w:rPr>
                <w:rFonts w:asciiTheme="minorHAnsi" w:hAnsiTheme="minorHAnsi" w:cstheme="minorHAnsi"/>
                <w:sz w:val="20"/>
                <w:szCs w:val="20"/>
              </w:rPr>
              <w:t>REX</w:t>
            </w:r>
            <w:r>
              <w:rPr>
                <w:rFonts w:asciiTheme="minorHAnsi" w:hAnsiTheme="minorHAnsi" w:cstheme="minorHAnsi"/>
                <w:sz w:val="20"/>
                <w:szCs w:val="20"/>
              </w:rPr>
              <w:t>EDN</w:t>
            </w:r>
            <w:r w:rsidRPr="007C44DB">
              <w:rPr>
                <w:rFonts w:asciiTheme="minorHAnsi" w:hAnsiTheme="minorHAnsi" w:cstheme="minorHAnsi"/>
                <w:sz w:val="20"/>
                <w:szCs w:val="20"/>
              </w:rPr>
              <w:t>Response.xml</w:t>
            </w:r>
          </w:p>
        </w:tc>
      </w:tr>
    </w:tbl>
    <w:p w14:paraId="62D31FA3"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63"/>
        <w:gridCol w:w="4268"/>
        <w:gridCol w:w="3396"/>
        <w:gridCol w:w="1019"/>
        <w:gridCol w:w="1156"/>
      </w:tblGrid>
      <w:tr w:rsidR="00532EB2" w14:paraId="2CD40B44" w14:textId="77777777" w:rsidTr="00041A2C">
        <w:tc>
          <w:tcPr>
            <w:tcW w:w="263" w:type="dxa"/>
            <w:shd w:val="clear" w:color="auto" w:fill="BFBFBF" w:themeFill="background1" w:themeFillShade="BF"/>
          </w:tcPr>
          <w:p w14:paraId="58719DD5" w14:textId="77777777" w:rsidR="00041A2C" w:rsidRPr="007C44DB" w:rsidRDefault="00041A2C" w:rsidP="00041A2C">
            <w:pPr>
              <w:spacing w:before="60" w:after="60"/>
              <w:jc w:val="center"/>
              <w:rPr>
                <w:rFonts w:asciiTheme="minorHAnsi" w:hAnsiTheme="minorHAnsi" w:cstheme="minorHAnsi"/>
                <w:b/>
                <w:sz w:val="20"/>
                <w:szCs w:val="20"/>
              </w:rPr>
            </w:pPr>
          </w:p>
        </w:tc>
        <w:tc>
          <w:tcPr>
            <w:tcW w:w="4268" w:type="dxa"/>
            <w:shd w:val="clear" w:color="auto" w:fill="BFBFBF" w:themeFill="background1" w:themeFillShade="BF"/>
          </w:tcPr>
          <w:p w14:paraId="19C0EA9E"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396" w:type="dxa"/>
            <w:shd w:val="clear" w:color="auto" w:fill="BFBFBF" w:themeFill="background1" w:themeFillShade="BF"/>
          </w:tcPr>
          <w:p w14:paraId="18F57B01"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19" w:type="dxa"/>
            <w:shd w:val="clear" w:color="auto" w:fill="BFBFBF" w:themeFill="background1" w:themeFillShade="BF"/>
          </w:tcPr>
          <w:p w14:paraId="1C7C9368"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56" w:type="dxa"/>
            <w:shd w:val="clear" w:color="auto" w:fill="BFBFBF" w:themeFill="background1" w:themeFillShade="BF"/>
          </w:tcPr>
          <w:p w14:paraId="722FBF8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FE2ED00" w14:textId="77777777" w:rsidTr="00041A2C">
        <w:tc>
          <w:tcPr>
            <w:tcW w:w="263" w:type="dxa"/>
            <w:shd w:val="clear" w:color="auto" w:fill="BFBFBF" w:themeFill="background1" w:themeFillShade="BF"/>
          </w:tcPr>
          <w:p w14:paraId="5DC10C8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268" w:type="dxa"/>
          </w:tcPr>
          <w:p w14:paraId="520AE5FE"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072635A4" w14:textId="510EF88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“NEXDOC_Dairy_Conformance_TC016_</w:t>
            </w:r>
            <w:r>
              <w:rPr>
                <w:rFonts w:asciiTheme="minorHAnsi" w:hAnsiTheme="minorHAnsi" w:cstheme="minorHAnsi"/>
                <w:sz w:val="20"/>
                <w:szCs w:val="20"/>
              </w:rPr>
              <w:t>Cancel</w:t>
            </w:r>
            <w:r w:rsidR="00336655">
              <w:rPr>
                <w:rFonts w:asciiTheme="minorHAnsi" w:hAnsiTheme="minorHAnsi" w:cstheme="minorHAnsi"/>
                <w:sz w:val="20"/>
                <w:szCs w:val="20"/>
              </w:rPr>
              <w:t>REX</w:t>
            </w:r>
            <w:r>
              <w:rPr>
                <w:rFonts w:asciiTheme="minorHAnsi" w:hAnsiTheme="minorHAnsi" w:cstheme="minorHAnsi"/>
                <w:sz w:val="20"/>
                <w:szCs w:val="20"/>
              </w:rPr>
              <w:t>EDN</w:t>
            </w:r>
            <w:r w:rsidRPr="007C44DB">
              <w:rPr>
                <w:rFonts w:asciiTheme="minorHAnsi" w:hAnsiTheme="minorHAnsi" w:cstheme="minorHAnsi"/>
                <w:sz w:val="20"/>
                <w:szCs w:val="20"/>
              </w:rPr>
              <w:t>Request.xml”</w:t>
            </w:r>
          </w:p>
        </w:tc>
        <w:tc>
          <w:tcPr>
            <w:tcW w:w="3396" w:type="dxa"/>
          </w:tcPr>
          <w:p w14:paraId="5FE48B6D" w14:textId="3CD84D01"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“NEXDOC_Dairy_Conformance_TC016_</w:t>
            </w:r>
            <w:r>
              <w:rPr>
                <w:rFonts w:asciiTheme="minorHAnsi" w:hAnsiTheme="minorHAnsi" w:cstheme="minorHAnsi"/>
                <w:sz w:val="20"/>
                <w:szCs w:val="20"/>
              </w:rPr>
              <w:t>Cancel</w:t>
            </w:r>
            <w:r w:rsidR="00336655">
              <w:rPr>
                <w:rFonts w:asciiTheme="minorHAnsi" w:hAnsiTheme="minorHAnsi" w:cstheme="minorHAnsi"/>
                <w:sz w:val="20"/>
                <w:szCs w:val="20"/>
              </w:rPr>
              <w:t>REX</w:t>
            </w:r>
            <w:r>
              <w:rPr>
                <w:rFonts w:asciiTheme="minorHAnsi" w:hAnsiTheme="minorHAnsi" w:cstheme="minorHAnsi"/>
                <w:sz w:val="20"/>
                <w:szCs w:val="20"/>
              </w:rPr>
              <w:t>EDN</w:t>
            </w:r>
            <w:r w:rsidRPr="007C44DB">
              <w:rPr>
                <w:rFonts w:asciiTheme="minorHAnsi" w:hAnsiTheme="minorHAnsi" w:cstheme="minorHAnsi"/>
                <w:sz w:val="20"/>
                <w:szCs w:val="20"/>
              </w:rPr>
              <w:t>Request.xml” is accessed successfully and submitted to the Request Assistance service endpoint.</w:t>
            </w:r>
          </w:p>
        </w:tc>
        <w:tc>
          <w:tcPr>
            <w:tcW w:w="1019" w:type="dxa"/>
          </w:tcPr>
          <w:p w14:paraId="5DC5ACF0" w14:textId="77777777" w:rsidR="00041A2C" w:rsidRPr="007C44DB" w:rsidRDefault="00041A2C" w:rsidP="00041A2C">
            <w:pPr>
              <w:spacing w:before="60" w:after="60"/>
              <w:rPr>
                <w:rFonts w:asciiTheme="minorHAnsi" w:hAnsiTheme="minorHAnsi" w:cstheme="minorHAnsi"/>
                <w:sz w:val="20"/>
                <w:szCs w:val="20"/>
              </w:rPr>
            </w:pPr>
          </w:p>
        </w:tc>
        <w:tc>
          <w:tcPr>
            <w:tcW w:w="1156" w:type="dxa"/>
          </w:tcPr>
          <w:p w14:paraId="038852F3" w14:textId="77777777" w:rsidR="00041A2C" w:rsidRPr="007C44DB" w:rsidRDefault="00041A2C" w:rsidP="00041A2C">
            <w:pPr>
              <w:spacing w:before="60" w:after="60"/>
              <w:rPr>
                <w:rFonts w:asciiTheme="minorHAnsi" w:hAnsiTheme="minorHAnsi" w:cstheme="minorHAnsi"/>
                <w:sz w:val="20"/>
                <w:szCs w:val="20"/>
              </w:rPr>
            </w:pPr>
          </w:p>
        </w:tc>
      </w:tr>
      <w:tr w:rsidR="00532EB2" w14:paraId="06A90D95" w14:textId="77777777" w:rsidTr="00041A2C">
        <w:tc>
          <w:tcPr>
            <w:tcW w:w="263" w:type="dxa"/>
            <w:shd w:val="clear" w:color="auto" w:fill="BFBFBF" w:themeFill="background1" w:themeFillShade="BF"/>
          </w:tcPr>
          <w:p w14:paraId="5FAADFB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268" w:type="dxa"/>
          </w:tcPr>
          <w:p w14:paraId="3955F4C2"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above to the below </w:t>
            </w:r>
            <w:r>
              <w:rPr>
                <w:rFonts w:asciiTheme="minorHAnsi" w:hAnsiTheme="minorHAnsi" w:cstheme="minorHAnsi"/>
                <w:sz w:val="20"/>
                <w:szCs w:val="20"/>
              </w:rPr>
              <w:t>Customs web</w:t>
            </w:r>
            <w:r w:rsidRPr="007C44DB">
              <w:rPr>
                <w:rFonts w:asciiTheme="minorHAnsi" w:hAnsiTheme="minorHAnsi" w:cstheme="minorHAnsi"/>
                <w:sz w:val="20"/>
                <w:szCs w:val="20"/>
              </w:rPr>
              <w:t xml:space="preserve"> service endpoint and verify the response: </w:t>
            </w:r>
          </w:p>
          <w:p w14:paraId="319B789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w:t>
            </w:r>
            <w:r>
              <w:rPr>
                <w:rFonts w:asciiTheme="minorHAnsi" w:hAnsiTheme="minorHAnsi" w:cstheme="minorHAnsi"/>
                <w:sz w:val="20"/>
                <w:szCs w:val="20"/>
              </w:rPr>
              <w:t>C-ws-ext-proxy/Customs</w:t>
            </w:r>
            <w:r w:rsidRPr="007C44DB">
              <w:rPr>
                <w:rFonts w:asciiTheme="minorHAnsi" w:hAnsiTheme="minorHAnsi" w:cstheme="minorHAnsi"/>
                <w:sz w:val="20"/>
                <w:szCs w:val="20"/>
              </w:rPr>
              <w:t>Service“</w:t>
            </w:r>
          </w:p>
        </w:tc>
        <w:tc>
          <w:tcPr>
            <w:tcW w:w="3396" w:type="dxa"/>
          </w:tcPr>
          <w:p w14:paraId="346D0E18" w14:textId="115DFB22" w:rsidR="00041A2C" w:rsidRDefault="00F92499" w:rsidP="00041A2C">
            <w:pPr>
              <w:spacing w:before="60" w:after="60"/>
              <w:rPr>
                <w:rFonts w:asciiTheme="minorHAnsi" w:hAnsiTheme="minorHAnsi"/>
                <w:sz w:val="20"/>
                <w:szCs w:val="20"/>
              </w:rPr>
            </w:pPr>
            <w:r>
              <w:rPr>
                <w:rFonts w:asciiTheme="minorHAnsi" w:hAnsiTheme="minorHAnsi"/>
                <w:sz w:val="20"/>
                <w:szCs w:val="20"/>
              </w:rPr>
              <w:t>Cancel</w:t>
            </w:r>
            <w:r w:rsidRPr="006722E1">
              <w:rPr>
                <w:rFonts w:asciiTheme="minorHAnsi" w:hAnsiTheme="minorHAnsi"/>
                <w:sz w:val="20"/>
                <w:szCs w:val="20"/>
              </w:rPr>
              <w:t xml:space="preserve"> EDN request is submitted and </w:t>
            </w:r>
            <w:r>
              <w:rPr>
                <w:rFonts w:asciiTheme="minorHAnsi" w:hAnsiTheme="minorHAnsi"/>
                <w:sz w:val="20"/>
                <w:szCs w:val="20"/>
              </w:rPr>
              <w:t xml:space="preserve">NEXDOC returns a success response </w:t>
            </w:r>
            <w:r w:rsidRPr="006722E1">
              <w:rPr>
                <w:rFonts w:asciiTheme="minorHAnsi" w:hAnsiTheme="minorHAnsi"/>
                <w:sz w:val="20"/>
                <w:szCs w:val="20"/>
              </w:rPr>
              <w:t>as below :</w:t>
            </w:r>
          </w:p>
          <w:p w14:paraId="5D78011F" w14:textId="640DA689" w:rsidR="0023080A" w:rsidRPr="00B86D97" w:rsidRDefault="0023080A" w:rsidP="00B86D97">
            <w:pPr>
              <w:pStyle w:val="ListParagraph"/>
              <w:numPr>
                <w:ilvl w:val="0"/>
                <w:numId w:val="35"/>
              </w:numPr>
              <w:spacing w:before="60" w:after="60"/>
              <w:rPr>
                <w:rFonts w:asciiTheme="minorHAnsi" w:hAnsiTheme="minorHAnsi"/>
                <w:sz w:val="20"/>
                <w:szCs w:val="20"/>
              </w:rPr>
            </w:pPr>
            <w:proofErr w:type="spellStart"/>
            <w:r w:rsidRPr="00B86D97">
              <w:rPr>
                <w:rFonts w:asciiTheme="minorHAnsi" w:hAnsiTheme="minorHAnsi"/>
                <w:sz w:val="20"/>
                <w:szCs w:val="20"/>
              </w:rPr>
              <w:t>NoticeId</w:t>
            </w:r>
            <w:proofErr w:type="spellEnd"/>
            <w:r w:rsidRPr="00B86D97">
              <w:rPr>
                <w:rFonts w:asciiTheme="minorHAnsi" w:hAnsiTheme="minorHAnsi"/>
                <w:sz w:val="20"/>
                <w:szCs w:val="20"/>
              </w:rPr>
              <w:t xml:space="preserve"> </w:t>
            </w:r>
            <w:r w:rsidR="00B86D97">
              <w:rPr>
                <w:rFonts w:asciiTheme="minorHAnsi" w:hAnsiTheme="minorHAnsi"/>
                <w:sz w:val="20"/>
                <w:szCs w:val="20"/>
              </w:rPr>
              <w:t>–</w:t>
            </w:r>
            <w:r w:rsidRPr="00B86D97">
              <w:rPr>
                <w:rFonts w:asciiTheme="minorHAnsi" w:hAnsiTheme="minorHAnsi"/>
                <w:sz w:val="20"/>
                <w:szCs w:val="20"/>
              </w:rPr>
              <w:t xml:space="preserve"> 2095</w:t>
            </w:r>
          </w:p>
          <w:p w14:paraId="003A04E9" w14:textId="17526490" w:rsidR="00041A2C" w:rsidRPr="00B86D97" w:rsidRDefault="00B86D97" w:rsidP="00B86D97">
            <w:pPr>
              <w:pStyle w:val="ListParagraph"/>
              <w:numPr>
                <w:ilvl w:val="0"/>
                <w:numId w:val="35"/>
              </w:numPr>
              <w:spacing w:before="60" w:after="60"/>
              <w:rPr>
                <w:rFonts w:asciiTheme="minorHAnsi" w:hAnsiTheme="minorHAnsi" w:cstheme="minorHAnsi"/>
                <w:sz w:val="20"/>
                <w:szCs w:val="20"/>
              </w:rPr>
            </w:pPr>
            <w:r w:rsidRPr="00B86D97">
              <w:rPr>
                <w:rFonts w:asciiTheme="minorHAnsi" w:hAnsiTheme="minorHAnsi" w:cstheme="minorHAnsi"/>
                <w:sz w:val="20"/>
                <w:szCs w:val="20"/>
              </w:rPr>
              <w:t>Notice message</w:t>
            </w:r>
            <w:r>
              <w:rPr>
                <w:rFonts w:asciiTheme="minorHAnsi" w:hAnsiTheme="minorHAnsi" w:cstheme="minorHAnsi"/>
                <w:sz w:val="20"/>
                <w:szCs w:val="20"/>
              </w:rPr>
              <w:t>/response</w:t>
            </w:r>
            <w:r>
              <w:rPr>
                <w:rFonts w:asciiTheme="minorHAnsi" w:hAnsiTheme="minorHAnsi" w:cstheme="minorHAnsi"/>
                <w:i/>
                <w:iCs/>
                <w:sz w:val="20"/>
                <w:szCs w:val="20"/>
              </w:rPr>
              <w:t xml:space="preserve"> - </w:t>
            </w:r>
            <w:r w:rsidR="00F92499" w:rsidRPr="00B86D97">
              <w:rPr>
                <w:rFonts w:asciiTheme="minorHAnsi" w:hAnsiTheme="minorHAnsi" w:cstheme="minorHAnsi"/>
                <w:i/>
                <w:iCs/>
                <w:sz w:val="20"/>
                <w:szCs w:val="20"/>
              </w:rPr>
              <w:t>ICS has been requested to cancel/withdraw the EDN</w:t>
            </w:r>
            <w:r w:rsidR="00F92499" w:rsidRPr="00B86D97">
              <w:rPr>
                <w:rFonts w:asciiTheme="minorHAnsi" w:hAnsiTheme="minorHAnsi" w:cstheme="minorHAnsi"/>
                <w:sz w:val="20"/>
                <w:szCs w:val="20"/>
              </w:rPr>
              <w:t>.</w:t>
            </w:r>
          </w:p>
        </w:tc>
        <w:tc>
          <w:tcPr>
            <w:tcW w:w="1019" w:type="dxa"/>
          </w:tcPr>
          <w:p w14:paraId="4CDB07DB" w14:textId="77777777" w:rsidR="00041A2C" w:rsidRPr="007C44DB" w:rsidRDefault="00041A2C" w:rsidP="00041A2C">
            <w:pPr>
              <w:spacing w:before="60" w:after="60"/>
              <w:rPr>
                <w:rFonts w:asciiTheme="minorHAnsi" w:hAnsiTheme="minorHAnsi" w:cstheme="minorHAnsi"/>
                <w:sz w:val="20"/>
                <w:szCs w:val="20"/>
              </w:rPr>
            </w:pPr>
          </w:p>
        </w:tc>
        <w:tc>
          <w:tcPr>
            <w:tcW w:w="1156" w:type="dxa"/>
          </w:tcPr>
          <w:p w14:paraId="09C932A8" w14:textId="77777777" w:rsidR="00041A2C" w:rsidRPr="007C44DB" w:rsidRDefault="00041A2C" w:rsidP="00041A2C">
            <w:pPr>
              <w:spacing w:before="60" w:after="60"/>
              <w:rPr>
                <w:rFonts w:asciiTheme="minorHAnsi" w:hAnsiTheme="minorHAnsi" w:cstheme="minorHAnsi"/>
                <w:sz w:val="20"/>
                <w:szCs w:val="20"/>
              </w:rPr>
            </w:pPr>
          </w:p>
        </w:tc>
      </w:tr>
    </w:tbl>
    <w:p w14:paraId="1E7AC999" w14:textId="77777777" w:rsidR="00041A2C" w:rsidRPr="007C44DB" w:rsidRDefault="00041A2C" w:rsidP="00041A2C">
      <w:pPr>
        <w:rPr>
          <w:rFonts w:asciiTheme="minorHAnsi" w:hAnsiTheme="minorHAnsi" w:cstheme="minorHAnsi"/>
          <w:sz w:val="20"/>
          <w:szCs w:val="20"/>
        </w:rPr>
      </w:pPr>
    </w:p>
    <w:p w14:paraId="6794BC76" w14:textId="77777777" w:rsidR="00041A2C" w:rsidRPr="007C44DB" w:rsidRDefault="00F92499" w:rsidP="00041A2C">
      <w:pPr>
        <w:pStyle w:val="Heading2"/>
        <w:rPr>
          <w:rFonts w:cstheme="minorHAnsi"/>
        </w:rPr>
      </w:pPr>
      <w:bookmarkStart w:id="37" w:name="_Toc40702675"/>
      <w:bookmarkStart w:id="38" w:name="_Toc83738630"/>
      <w:r w:rsidRPr="007C44DB">
        <w:rPr>
          <w:rFonts w:cstheme="minorHAnsi"/>
        </w:rPr>
        <w:lastRenderedPageBreak/>
        <w:t>NEXDOC_Dairy_Conformance_TC017</w:t>
      </w:r>
      <w:bookmarkEnd w:id="37"/>
      <w:bookmarkEnd w:id="38"/>
    </w:p>
    <w:tbl>
      <w:tblPr>
        <w:tblStyle w:val="TableGrid"/>
        <w:tblW w:w="5365" w:type="pct"/>
        <w:tblLayout w:type="fixed"/>
        <w:tblLook w:val="04A0" w:firstRow="1" w:lastRow="0" w:firstColumn="1" w:lastColumn="0" w:noHBand="0" w:noVBand="1"/>
      </w:tblPr>
      <w:tblGrid>
        <w:gridCol w:w="2563"/>
        <w:gridCol w:w="7768"/>
      </w:tblGrid>
      <w:tr w:rsidR="00532EB2" w14:paraId="6A4EDE85" w14:textId="77777777" w:rsidTr="00041A2C">
        <w:trPr>
          <w:trHeight w:val="367"/>
        </w:trPr>
        <w:tc>
          <w:tcPr>
            <w:tcW w:w="2563" w:type="dxa"/>
            <w:shd w:val="clear" w:color="auto" w:fill="BFBFBF" w:themeFill="background1" w:themeFillShade="BF"/>
          </w:tcPr>
          <w:p w14:paraId="500ED87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767" w:type="dxa"/>
          </w:tcPr>
          <w:p w14:paraId="6492AEF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NEXDOC_Dairy_Conformance_TC017</w:t>
            </w:r>
          </w:p>
        </w:tc>
      </w:tr>
      <w:tr w:rsidR="00532EB2" w14:paraId="0B4ADDF9" w14:textId="77777777" w:rsidTr="00041A2C">
        <w:trPr>
          <w:trHeight w:val="628"/>
        </w:trPr>
        <w:tc>
          <w:tcPr>
            <w:tcW w:w="2563" w:type="dxa"/>
            <w:shd w:val="clear" w:color="auto" w:fill="BFBFBF" w:themeFill="background1" w:themeFillShade="BF"/>
          </w:tcPr>
          <w:p w14:paraId="6EBB754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767" w:type="dxa"/>
          </w:tcPr>
          <w:p w14:paraId="288ED9E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REX </w:t>
            </w:r>
            <w:r>
              <w:rPr>
                <w:rFonts w:asciiTheme="minorHAnsi" w:hAnsiTheme="minorHAnsi" w:cstheme="minorHAnsi"/>
                <w:sz w:val="20"/>
                <w:szCs w:val="20"/>
              </w:rPr>
              <w:t>C</w:t>
            </w:r>
            <w:r w:rsidRPr="007C44DB">
              <w:rPr>
                <w:rFonts w:asciiTheme="minorHAnsi" w:hAnsiTheme="minorHAnsi" w:cstheme="minorHAnsi"/>
                <w:sz w:val="20"/>
                <w:szCs w:val="20"/>
              </w:rPr>
              <w:t>ertificate for a REX at COMP status using ‘Reissue Certificate’ web service</w:t>
            </w:r>
          </w:p>
        </w:tc>
      </w:tr>
      <w:tr w:rsidR="00532EB2" w14:paraId="6E357459" w14:textId="77777777" w:rsidTr="00041A2C">
        <w:trPr>
          <w:trHeight w:val="628"/>
        </w:trPr>
        <w:tc>
          <w:tcPr>
            <w:tcW w:w="2563" w:type="dxa"/>
            <w:shd w:val="clear" w:color="auto" w:fill="BFBFBF" w:themeFill="background1" w:themeFillShade="BF"/>
          </w:tcPr>
          <w:p w14:paraId="5232458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767" w:type="dxa"/>
          </w:tcPr>
          <w:p w14:paraId="6DA1AB4C"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a request for reissue a certificate is submitted to NEXDOC via Reissue Certificate web service and a success message is returned</w:t>
            </w:r>
          </w:p>
        </w:tc>
      </w:tr>
      <w:tr w:rsidR="00532EB2" w14:paraId="65CC5D90" w14:textId="77777777" w:rsidTr="00041A2C">
        <w:trPr>
          <w:trHeight w:val="1493"/>
        </w:trPr>
        <w:tc>
          <w:tcPr>
            <w:tcW w:w="2563" w:type="dxa"/>
            <w:shd w:val="clear" w:color="auto" w:fill="BFBFBF" w:themeFill="background1" w:themeFillShade="BF"/>
          </w:tcPr>
          <w:p w14:paraId="13BD705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767" w:type="dxa"/>
          </w:tcPr>
          <w:p w14:paraId="658BBD1A" w14:textId="77777777" w:rsidR="00041A2C" w:rsidRPr="007C44DB" w:rsidRDefault="00F92499" w:rsidP="00041A2C">
            <w:pPr>
              <w:pStyle w:val="ListParagraph"/>
              <w:numPr>
                <w:ilvl w:val="0"/>
                <w:numId w:val="28"/>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3CE2862E" w14:textId="77777777" w:rsidR="00041A2C" w:rsidRPr="007C44DB" w:rsidRDefault="00F92499" w:rsidP="00041A2C">
            <w:pPr>
              <w:pStyle w:val="ListParagraph"/>
              <w:numPr>
                <w:ilvl w:val="0"/>
                <w:numId w:val="28"/>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User has valid credentials/tokens that belongs to the client group to submit a request to reissue a certificate </w:t>
            </w:r>
          </w:p>
          <w:p w14:paraId="59427697" w14:textId="77777777" w:rsidR="00041A2C" w:rsidRPr="007C44DB" w:rsidRDefault="00F92499" w:rsidP="00041A2C">
            <w:pPr>
              <w:pStyle w:val="ListParagraph"/>
              <w:numPr>
                <w:ilvl w:val="0"/>
                <w:numId w:val="28"/>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A valid REX at COMP status containing a Certificate at Printed status exists in the NEXDOC.</w:t>
            </w:r>
          </w:p>
        </w:tc>
      </w:tr>
      <w:tr w:rsidR="00532EB2" w14:paraId="582FBC13" w14:textId="77777777" w:rsidTr="00041A2C">
        <w:trPr>
          <w:trHeight w:val="1315"/>
        </w:trPr>
        <w:tc>
          <w:tcPr>
            <w:tcW w:w="2563" w:type="dxa"/>
            <w:shd w:val="clear" w:color="auto" w:fill="BFBFBF" w:themeFill="background1" w:themeFillShade="BF"/>
          </w:tcPr>
          <w:p w14:paraId="6C2E4DE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767" w:type="dxa"/>
          </w:tcPr>
          <w:p w14:paraId="47707D8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418C646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41F4C4B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62C9A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3FADBECD" w14:textId="77777777" w:rsidTr="00041A2C">
        <w:trPr>
          <w:trHeight w:val="379"/>
        </w:trPr>
        <w:tc>
          <w:tcPr>
            <w:tcW w:w="2563" w:type="dxa"/>
            <w:shd w:val="clear" w:color="auto" w:fill="BFBFBF" w:themeFill="background1" w:themeFillShade="BF"/>
          </w:tcPr>
          <w:p w14:paraId="3A4EF8B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767" w:type="dxa"/>
          </w:tcPr>
          <w:p w14:paraId="02A99B0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REX Certificate Service</w:t>
            </w:r>
          </w:p>
        </w:tc>
      </w:tr>
      <w:tr w:rsidR="00532EB2" w14:paraId="2232E2B0" w14:textId="77777777" w:rsidTr="00041A2C">
        <w:trPr>
          <w:trHeight w:val="367"/>
        </w:trPr>
        <w:tc>
          <w:tcPr>
            <w:tcW w:w="2563" w:type="dxa"/>
            <w:shd w:val="clear" w:color="auto" w:fill="BFBFBF" w:themeFill="background1" w:themeFillShade="BF"/>
          </w:tcPr>
          <w:p w14:paraId="077D9519"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767" w:type="dxa"/>
          </w:tcPr>
          <w:p w14:paraId="77CD834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Reissue Certificate request</w:t>
            </w:r>
          </w:p>
        </w:tc>
      </w:tr>
      <w:tr w:rsidR="00532EB2" w14:paraId="16D82A44" w14:textId="77777777" w:rsidTr="00041A2C">
        <w:trPr>
          <w:trHeight w:val="628"/>
        </w:trPr>
        <w:tc>
          <w:tcPr>
            <w:tcW w:w="2563" w:type="dxa"/>
            <w:shd w:val="clear" w:color="auto" w:fill="BFBFBF" w:themeFill="background1" w:themeFillShade="BF"/>
          </w:tcPr>
          <w:p w14:paraId="152F38F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767" w:type="dxa"/>
          </w:tcPr>
          <w:p w14:paraId="4FA8B943"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 request to reissue Certificate is submitted using </w:t>
            </w:r>
            <w:proofErr w:type="spellStart"/>
            <w:r w:rsidRPr="007C44DB">
              <w:rPr>
                <w:rFonts w:asciiTheme="minorHAnsi" w:hAnsiTheme="minorHAnsi" w:cstheme="minorHAnsi"/>
                <w:sz w:val="20"/>
                <w:szCs w:val="20"/>
              </w:rPr>
              <w:t>ReissueCertificate</w:t>
            </w:r>
            <w:proofErr w:type="spellEnd"/>
            <w:r w:rsidRPr="007C44DB">
              <w:rPr>
                <w:rFonts w:asciiTheme="minorHAnsi" w:hAnsiTheme="minorHAnsi" w:cstheme="minorHAnsi"/>
                <w:sz w:val="20"/>
                <w:szCs w:val="20"/>
              </w:rPr>
              <w:t xml:space="preserve"> web service and NEXDOC returns a success message.</w:t>
            </w:r>
          </w:p>
        </w:tc>
      </w:tr>
      <w:tr w:rsidR="00532EB2" w14:paraId="74F317CD" w14:textId="77777777" w:rsidTr="00041A2C">
        <w:trPr>
          <w:trHeight w:val="367"/>
        </w:trPr>
        <w:tc>
          <w:tcPr>
            <w:tcW w:w="2563" w:type="dxa"/>
            <w:shd w:val="clear" w:color="auto" w:fill="BFBFBF" w:themeFill="background1" w:themeFillShade="BF"/>
          </w:tcPr>
          <w:p w14:paraId="7DDA2DE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767" w:type="dxa"/>
          </w:tcPr>
          <w:p w14:paraId="361F971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NEXDOC_Dairy_Conformance_TC017_ReissueCertificateRequest.xml</w:t>
            </w:r>
          </w:p>
        </w:tc>
      </w:tr>
      <w:tr w:rsidR="00532EB2" w14:paraId="5A105128" w14:textId="77777777" w:rsidTr="00041A2C">
        <w:trPr>
          <w:trHeight w:val="379"/>
        </w:trPr>
        <w:tc>
          <w:tcPr>
            <w:tcW w:w="2563" w:type="dxa"/>
            <w:shd w:val="clear" w:color="auto" w:fill="BFBFBF" w:themeFill="background1" w:themeFillShade="BF"/>
          </w:tcPr>
          <w:p w14:paraId="2CE50F4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767" w:type="dxa"/>
          </w:tcPr>
          <w:p w14:paraId="6A870D2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NEXDOC_Dairy_Conformance_TC017_ReissueCertificateResponse.xml</w:t>
            </w:r>
          </w:p>
        </w:tc>
      </w:tr>
    </w:tbl>
    <w:p w14:paraId="3F064A04"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354" w:type="pct"/>
        <w:tblLayout w:type="fixed"/>
        <w:tblLook w:val="04A0" w:firstRow="1" w:lastRow="0" w:firstColumn="1" w:lastColumn="0" w:noHBand="0" w:noVBand="1"/>
      </w:tblPr>
      <w:tblGrid>
        <w:gridCol w:w="259"/>
        <w:gridCol w:w="4388"/>
        <w:gridCol w:w="3428"/>
        <w:gridCol w:w="992"/>
        <w:gridCol w:w="1243"/>
      </w:tblGrid>
      <w:tr w:rsidR="00532EB2" w14:paraId="7C7AD860" w14:textId="77777777" w:rsidTr="00041A2C">
        <w:trPr>
          <w:trHeight w:val="334"/>
        </w:trPr>
        <w:tc>
          <w:tcPr>
            <w:tcW w:w="259" w:type="dxa"/>
            <w:shd w:val="clear" w:color="auto" w:fill="BFBFBF" w:themeFill="background1" w:themeFillShade="BF"/>
          </w:tcPr>
          <w:p w14:paraId="6F52572A" w14:textId="77777777" w:rsidR="00041A2C" w:rsidRPr="007C44DB" w:rsidRDefault="00041A2C" w:rsidP="00041A2C">
            <w:pPr>
              <w:spacing w:before="60" w:after="60"/>
              <w:jc w:val="center"/>
              <w:rPr>
                <w:rFonts w:asciiTheme="minorHAnsi" w:hAnsiTheme="minorHAnsi" w:cstheme="minorHAnsi"/>
                <w:b/>
                <w:sz w:val="20"/>
                <w:szCs w:val="20"/>
              </w:rPr>
            </w:pPr>
          </w:p>
        </w:tc>
        <w:tc>
          <w:tcPr>
            <w:tcW w:w="4388" w:type="dxa"/>
            <w:shd w:val="clear" w:color="auto" w:fill="BFBFBF" w:themeFill="background1" w:themeFillShade="BF"/>
          </w:tcPr>
          <w:p w14:paraId="44E6CCAF"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428" w:type="dxa"/>
            <w:shd w:val="clear" w:color="auto" w:fill="BFBFBF" w:themeFill="background1" w:themeFillShade="BF"/>
          </w:tcPr>
          <w:p w14:paraId="65473B1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78B33300"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43" w:type="dxa"/>
            <w:shd w:val="clear" w:color="auto" w:fill="BFBFBF" w:themeFill="background1" w:themeFillShade="BF"/>
          </w:tcPr>
          <w:p w14:paraId="0DB8900C"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4214533" w14:textId="77777777" w:rsidTr="00041A2C">
        <w:trPr>
          <w:trHeight w:val="1091"/>
        </w:trPr>
        <w:tc>
          <w:tcPr>
            <w:tcW w:w="259" w:type="dxa"/>
            <w:shd w:val="clear" w:color="auto" w:fill="BFBFBF" w:themeFill="background1" w:themeFillShade="BF"/>
          </w:tcPr>
          <w:p w14:paraId="0FCBC7A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388" w:type="dxa"/>
          </w:tcPr>
          <w:p w14:paraId="17B7E170"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045031E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“NEXDOC_Dairy_Conformance_TC017_ReissueCertificateRequest.xml”</w:t>
            </w:r>
          </w:p>
        </w:tc>
        <w:tc>
          <w:tcPr>
            <w:tcW w:w="3428" w:type="dxa"/>
          </w:tcPr>
          <w:p w14:paraId="1396FE7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“NEXDOC_Dairy_Conformance_TC017_ReissueCertificateRequest.xml” is accessed successfully</w:t>
            </w:r>
          </w:p>
        </w:tc>
        <w:tc>
          <w:tcPr>
            <w:tcW w:w="992" w:type="dxa"/>
          </w:tcPr>
          <w:p w14:paraId="22AD5175" w14:textId="77777777" w:rsidR="00041A2C" w:rsidRPr="007C44DB" w:rsidRDefault="00041A2C" w:rsidP="00041A2C">
            <w:pPr>
              <w:spacing w:before="60" w:after="60"/>
              <w:rPr>
                <w:rFonts w:asciiTheme="minorHAnsi" w:hAnsiTheme="minorHAnsi" w:cstheme="minorHAnsi"/>
                <w:sz w:val="20"/>
                <w:szCs w:val="20"/>
              </w:rPr>
            </w:pPr>
          </w:p>
        </w:tc>
        <w:tc>
          <w:tcPr>
            <w:tcW w:w="1243" w:type="dxa"/>
          </w:tcPr>
          <w:p w14:paraId="6E1AC5C0" w14:textId="77777777" w:rsidR="00041A2C" w:rsidRPr="007C44DB" w:rsidRDefault="00041A2C" w:rsidP="00041A2C">
            <w:pPr>
              <w:spacing w:before="60" w:after="60"/>
              <w:rPr>
                <w:rFonts w:asciiTheme="minorHAnsi" w:hAnsiTheme="minorHAnsi" w:cstheme="minorHAnsi"/>
                <w:sz w:val="20"/>
                <w:szCs w:val="20"/>
              </w:rPr>
            </w:pPr>
          </w:p>
        </w:tc>
      </w:tr>
      <w:tr w:rsidR="00532EB2" w14:paraId="0752EFB8" w14:textId="77777777" w:rsidTr="00041A2C">
        <w:trPr>
          <w:trHeight w:val="1307"/>
        </w:trPr>
        <w:tc>
          <w:tcPr>
            <w:tcW w:w="259" w:type="dxa"/>
            <w:shd w:val="clear" w:color="auto" w:fill="BFBFBF" w:themeFill="background1" w:themeFillShade="BF"/>
          </w:tcPr>
          <w:p w14:paraId="5B685F1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388" w:type="dxa"/>
          </w:tcPr>
          <w:p w14:paraId="4E15AE1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above to the below REX certificate web service endpoint and verify the response: </w:t>
            </w:r>
          </w:p>
          <w:p w14:paraId="30C5221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“https://online-vnd.agriculture.gov.au/NEXDOC-ws-ext-proxy/REXCertificateService“</w:t>
            </w:r>
          </w:p>
        </w:tc>
        <w:tc>
          <w:tcPr>
            <w:tcW w:w="3428" w:type="dxa"/>
          </w:tcPr>
          <w:p w14:paraId="15B9B5D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Request to Reissue Certificate is submitted and NEXDOC returns the  following response message:</w:t>
            </w:r>
          </w:p>
          <w:p w14:paraId="108262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 </w:t>
            </w:r>
            <w:r w:rsidRPr="00944B36">
              <w:rPr>
                <w:rFonts w:asciiTheme="minorHAnsi" w:hAnsiTheme="minorHAnsi" w:cstheme="minorHAnsi"/>
                <w:i/>
                <w:iCs/>
                <w:sz w:val="20"/>
                <w:szCs w:val="20"/>
              </w:rPr>
              <w:t>Certificate number AU0000XXXX has been submitted for reissue”</w:t>
            </w:r>
          </w:p>
        </w:tc>
        <w:tc>
          <w:tcPr>
            <w:tcW w:w="992" w:type="dxa"/>
          </w:tcPr>
          <w:p w14:paraId="75156747" w14:textId="77777777" w:rsidR="00041A2C" w:rsidRPr="007C44DB" w:rsidRDefault="00041A2C" w:rsidP="00041A2C">
            <w:pPr>
              <w:spacing w:before="60" w:after="60"/>
              <w:rPr>
                <w:rFonts w:asciiTheme="minorHAnsi" w:hAnsiTheme="minorHAnsi" w:cstheme="minorHAnsi"/>
                <w:sz w:val="20"/>
                <w:szCs w:val="20"/>
              </w:rPr>
            </w:pPr>
          </w:p>
        </w:tc>
        <w:tc>
          <w:tcPr>
            <w:tcW w:w="1243" w:type="dxa"/>
          </w:tcPr>
          <w:p w14:paraId="512804F4" w14:textId="77777777" w:rsidR="00041A2C" w:rsidRPr="007C44DB" w:rsidRDefault="00041A2C" w:rsidP="00041A2C">
            <w:pPr>
              <w:spacing w:before="60" w:after="60"/>
              <w:rPr>
                <w:rFonts w:asciiTheme="minorHAnsi" w:hAnsiTheme="minorHAnsi" w:cstheme="minorHAnsi"/>
                <w:sz w:val="20"/>
                <w:szCs w:val="20"/>
              </w:rPr>
            </w:pPr>
          </w:p>
        </w:tc>
      </w:tr>
    </w:tbl>
    <w:p w14:paraId="13C3089D" w14:textId="77777777" w:rsidR="00041A2C" w:rsidRPr="007C44DB" w:rsidRDefault="00041A2C" w:rsidP="00041A2C">
      <w:pPr>
        <w:rPr>
          <w:rFonts w:asciiTheme="minorHAnsi" w:hAnsiTheme="minorHAnsi" w:cstheme="minorHAnsi"/>
          <w:sz w:val="20"/>
          <w:szCs w:val="20"/>
        </w:rPr>
      </w:pPr>
    </w:p>
    <w:p w14:paraId="3C2E2D4D" w14:textId="77777777" w:rsidR="00041A2C" w:rsidRPr="007C44DB" w:rsidRDefault="00F92499" w:rsidP="00041A2C">
      <w:pPr>
        <w:pStyle w:val="Heading2"/>
        <w:rPr>
          <w:rFonts w:cstheme="minorHAnsi"/>
        </w:rPr>
      </w:pPr>
      <w:bookmarkStart w:id="39" w:name="_Toc40702676"/>
      <w:bookmarkStart w:id="40" w:name="_Toc83738631"/>
      <w:r w:rsidRPr="007C44DB">
        <w:rPr>
          <w:rFonts w:cstheme="minorHAnsi"/>
        </w:rPr>
        <w:lastRenderedPageBreak/>
        <w:t>NEXDOC_Dairy_Conformance_TC018</w:t>
      </w:r>
      <w:bookmarkEnd w:id="39"/>
      <w:bookmarkEnd w:id="40"/>
    </w:p>
    <w:tbl>
      <w:tblPr>
        <w:tblStyle w:val="TableGrid"/>
        <w:tblW w:w="5196" w:type="pct"/>
        <w:tblLayout w:type="fixed"/>
        <w:tblLook w:val="04A0" w:firstRow="1" w:lastRow="0" w:firstColumn="1" w:lastColumn="0" w:noHBand="0" w:noVBand="1"/>
      </w:tblPr>
      <w:tblGrid>
        <w:gridCol w:w="2461"/>
        <w:gridCol w:w="7544"/>
      </w:tblGrid>
      <w:tr w:rsidR="00532EB2" w14:paraId="7EF05D5B" w14:textId="77777777" w:rsidTr="00041A2C">
        <w:trPr>
          <w:trHeight w:val="371"/>
        </w:trPr>
        <w:tc>
          <w:tcPr>
            <w:tcW w:w="2461" w:type="dxa"/>
            <w:shd w:val="clear" w:color="auto" w:fill="BFBFBF" w:themeFill="background1" w:themeFillShade="BF"/>
          </w:tcPr>
          <w:p w14:paraId="528CBAA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544" w:type="dxa"/>
          </w:tcPr>
          <w:p w14:paraId="7BE0ECF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NEXDOC_Dairy_Conformance_TC018</w:t>
            </w:r>
          </w:p>
        </w:tc>
      </w:tr>
      <w:tr w:rsidR="00532EB2" w14:paraId="161CCD27" w14:textId="77777777" w:rsidTr="00041A2C">
        <w:trPr>
          <w:trHeight w:val="636"/>
        </w:trPr>
        <w:tc>
          <w:tcPr>
            <w:tcW w:w="2461" w:type="dxa"/>
            <w:shd w:val="clear" w:color="auto" w:fill="BFBFBF" w:themeFill="background1" w:themeFillShade="BF"/>
          </w:tcPr>
          <w:p w14:paraId="663A55C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544" w:type="dxa"/>
          </w:tcPr>
          <w:p w14:paraId="66F9BEE2"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REX </w:t>
            </w:r>
            <w:r>
              <w:rPr>
                <w:rFonts w:asciiTheme="minorHAnsi" w:hAnsiTheme="minorHAnsi" w:cstheme="minorHAnsi"/>
                <w:sz w:val="20"/>
                <w:szCs w:val="20"/>
              </w:rPr>
              <w:t>C</w:t>
            </w:r>
            <w:r w:rsidRPr="007C44DB">
              <w:rPr>
                <w:rFonts w:asciiTheme="minorHAnsi" w:hAnsiTheme="minorHAnsi" w:cstheme="minorHAnsi"/>
                <w:sz w:val="20"/>
                <w:szCs w:val="20"/>
              </w:rPr>
              <w:t>ertificate for a REX at COMP status using ‘Replace Certificate’ web service</w:t>
            </w:r>
            <w:r>
              <w:rPr>
                <w:rFonts w:asciiTheme="minorHAnsi" w:hAnsiTheme="minorHAnsi" w:cstheme="minorHAnsi"/>
                <w:sz w:val="20"/>
                <w:szCs w:val="20"/>
              </w:rPr>
              <w:t xml:space="preserve"> and amends existing Certificate data</w:t>
            </w:r>
          </w:p>
        </w:tc>
      </w:tr>
      <w:tr w:rsidR="00532EB2" w14:paraId="3047D278" w14:textId="77777777" w:rsidTr="00041A2C">
        <w:trPr>
          <w:trHeight w:val="636"/>
        </w:trPr>
        <w:tc>
          <w:tcPr>
            <w:tcW w:w="2461" w:type="dxa"/>
            <w:shd w:val="clear" w:color="auto" w:fill="BFBFBF" w:themeFill="background1" w:themeFillShade="BF"/>
          </w:tcPr>
          <w:p w14:paraId="69F71DF8"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544" w:type="dxa"/>
          </w:tcPr>
          <w:p w14:paraId="484593E7"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an external software user submits a request to replace certificate for a REX at COMP status</w:t>
            </w:r>
            <w:r>
              <w:rPr>
                <w:rFonts w:asciiTheme="minorHAnsi" w:hAnsiTheme="minorHAnsi" w:cstheme="minorHAnsi"/>
                <w:sz w:val="20"/>
                <w:szCs w:val="20"/>
              </w:rPr>
              <w:t>, by amending existing certificate data,</w:t>
            </w:r>
            <w:r w:rsidRPr="007C44DB">
              <w:rPr>
                <w:rFonts w:asciiTheme="minorHAnsi" w:hAnsiTheme="minorHAnsi" w:cstheme="minorHAnsi"/>
                <w:sz w:val="20"/>
                <w:szCs w:val="20"/>
              </w:rPr>
              <w:t xml:space="preserve"> using the ‘Replace Certificate’ web service</w:t>
            </w:r>
          </w:p>
        </w:tc>
      </w:tr>
      <w:tr w:rsidR="00532EB2" w14:paraId="1FD4C9F4" w14:textId="77777777" w:rsidTr="00041A2C">
        <w:trPr>
          <w:trHeight w:val="1018"/>
        </w:trPr>
        <w:tc>
          <w:tcPr>
            <w:tcW w:w="2461" w:type="dxa"/>
            <w:shd w:val="clear" w:color="auto" w:fill="BFBFBF" w:themeFill="background1" w:themeFillShade="BF"/>
          </w:tcPr>
          <w:p w14:paraId="4E621F5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544" w:type="dxa"/>
          </w:tcPr>
          <w:p w14:paraId="2559D721" w14:textId="77777777" w:rsidR="00041A2C" w:rsidRPr="007C44DB" w:rsidRDefault="00F92499" w:rsidP="00041A2C">
            <w:pPr>
              <w:pStyle w:val="ListParagraph"/>
              <w:numPr>
                <w:ilvl w:val="0"/>
                <w:numId w:val="33"/>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029EC424" w14:textId="77777777" w:rsidR="00041A2C" w:rsidRPr="007C44DB" w:rsidRDefault="00F92499" w:rsidP="00041A2C">
            <w:pPr>
              <w:pStyle w:val="ListParagraph"/>
              <w:numPr>
                <w:ilvl w:val="0"/>
                <w:numId w:val="33"/>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1FD74091" w14:textId="77777777" w:rsidR="00041A2C" w:rsidRPr="007C44DB" w:rsidRDefault="00F92499" w:rsidP="00041A2C">
            <w:pPr>
              <w:pStyle w:val="ListParagraph"/>
              <w:numPr>
                <w:ilvl w:val="0"/>
                <w:numId w:val="33"/>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A REX at comp status containing a certificate at status printed is available. </w:t>
            </w:r>
          </w:p>
        </w:tc>
      </w:tr>
      <w:tr w:rsidR="00532EB2" w14:paraId="550F7B19" w14:textId="77777777" w:rsidTr="00041A2C">
        <w:trPr>
          <w:trHeight w:val="1331"/>
        </w:trPr>
        <w:tc>
          <w:tcPr>
            <w:tcW w:w="2461" w:type="dxa"/>
            <w:shd w:val="clear" w:color="auto" w:fill="BFBFBF" w:themeFill="background1" w:themeFillShade="BF"/>
          </w:tcPr>
          <w:p w14:paraId="415466DD"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544" w:type="dxa"/>
          </w:tcPr>
          <w:p w14:paraId="5DFB023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0191520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3F0479A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29BD0FA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6FD85D0D" w14:textId="77777777" w:rsidTr="00041A2C">
        <w:trPr>
          <w:trHeight w:val="371"/>
        </w:trPr>
        <w:tc>
          <w:tcPr>
            <w:tcW w:w="2461" w:type="dxa"/>
            <w:shd w:val="clear" w:color="auto" w:fill="BFBFBF" w:themeFill="background1" w:themeFillShade="BF"/>
          </w:tcPr>
          <w:p w14:paraId="4DF255B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544" w:type="dxa"/>
          </w:tcPr>
          <w:p w14:paraId="64CEE29C" w14:textId="77777777" w:rsidR="00041A2C" w:rsidRPr="007C44DB" w:rsidRDefault="00F92499" w:rsidP="00041A2C">
            <w:pPr>
              <w:spacing w:before="60" w:after="60"/>
              <w:rPr>
                <w:rFonts w:asciiTheme="minorHAnsi" w:hAnsiTheme="minorHAnsi" w:cstheme="minorHAnsi"/>
                <w:sz w:val="20"/>
                <w:szCs w:val="20"/>
              </w:rPr>
            </w:pPr>
            <w:proofErr w:type="spellStart"/>
            <w:r w:rsidRPr="007C44DB">
              <w:rPr>
                <w:rFonts w:asciiTheme="minorHAnsi" w:hAnsiTheme="minorHAnsi" w:cstheme="minorHAnsi"/>
                <w:sz w:val="20"/>
                <w:szCs w:val="20"/>
              </w:rPr>
              <w:t>RexCertificateService</w:t>
            </w:r>
            <w:proofErr w:type="spellEnd"/>
          </w:p>
        </w:tc>
      </w:tr>
      <w:tr w:rsidR="00532EB2" w14:paraId="4B61F146" w14:textId="77777777" w:rsidTr="00041A2C">
        <w:trPr>
          <w:trHeight w:val="383"/>
        </w:trPr>
        <w:tc>
          <w:tcPr>
            <w:tcW w:w="2461" w:type="dxa"/>
            <w:shd w:val="clear" w:color="auto" w:fill="BFBFBF" w:themeFill="background1" w:themeFillShade="BF"/>
          </w:tcPr>
          <w:p w14:paraId="5A76A884"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544" w:type="dxa"/>
          </w:tcPr>
          <w:p w14:paraId="152BC64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Replace Certificate</w:t>
            </w:r>
          </w:p>
        </w:tc>
      </w:tr>
      <w:tr w:rsidR="00532EB2" w14:paraId="77EA4AA5" w14:textId="77777777" w:rsidTr="00041A2C">
        <w:trPr>
          <w:trHeight w:val="636"/>
        </w:trPr>
        <w:tc>
          <w:tcPr>
            <w:tcW w:w="2461" w:type="dxa"/>
            <w:shd w:val="clear" w:color="auto" w:fill="BFBFBF" w:themeFill="background1" w:themeFillShade="BF"/>
          </w:tcPr>
          <w:p w14:paraId="0771EAB7"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544" w:type="dxa"/>
          </w:tcPr>
          <w:p w14:paraId="3846319E"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 request to replace certificate has been submitted using Replace Certificate web service and a task is generated to the NEXDOC staff.</w:t>
            </w:r>
          </w:p>
        </w:tc>
      </w:tr>
      <w:tr w:rsidR="00532EB2" w14:paraId="63B52EA7" w14:textId="77777777" w:rsidTr="00041A2C">
        <w:trPr>
          <w:trHeight w:val="371"/>
        </w:trPr>
        <w:tc>
          <w:tcPr>
            <w:tcW w:w="2461" w:type="dxa"/>
            <w:shd w:val="clear" w:color="auto" w:fill="BFBFBF" w:themeFill="background1" w:themeFillShade="BF"/>
          </w:tcPr>
          <w:p w14:paraId="723E8A6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544" w:type="dxa"/>
          </w:tcPr>
          <w:p w14:paraId="644FC7E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NEXDOC_Dairy_Conformance_TC018_ReplaceCertificateRequest.xml</w:t>
            </w:r>
          </w:p>
        </w:tc>
      </w:tr>
      <w:tr w:rsidR="00532EB2" w14:paraId="2C05BD60" w14:textId="77777777" w:rsidTr="00041A2C">
        <w:trPr>
          <w:trHeight w:val="371"/>
        </w:trPr>
        <w:tc>
          <w:tcPr>
            <w:tcW w:w="2461" w:type="dxa"/>
            <w:shd w:val="clear" w:color="auto" w:fill="BFBFBF" w:themeFill="background1" w:themeFillShade="BF"/>
          </w:tcPr>
          <w:p w14:paraId="38CBA3E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544" w:type="dxa"/>
          </w:tcPr>
          <w:p w14:paraId="775C53B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NEXDOC_Dairy_Conformance_TC018_ReplaceCertificateResponse.xml</w:t>
            </w:r>
          </w:p>
        </w:tc>
      </w:tr>
    </w:tbl>
    <w:p w14:paraId="733ED06E"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46" w:type="pct"/>
        <w:tblLayout w:type="fixed"/>
        <w:tblLook w:val="04A0" w:firstRow="1" w:lastRow="0" w:firstColumn="1" w:lastColumn="0" w:noHBand="0" w:noVBand="1"/>
      </w:tblPr>
      <w:tblGrid>
        <w:gridCol w:w="279"/>
        <w:gridCol w:w="4112"/>
        <w:gridCol w:w="3496"/>
        <w:gridCol w:w="992"/>
        <w:gridCol w:w="1223"/>
      </w:tblGrid>
      <w:tr w:rsidR="00532EB2" w14:paraId="35EE89DC" w14:textId="77777777" w:rsidTr="00041A2C">
        <w:tc>
          <w:tcPr>
            <w:tcW w:w="278" w:type="dxa"/>
            <w:shd w:val="clear" w:color="auto" w:fill="BFBFBF" w:themeFill="background1" w:themeFillShade="BF"/>
          </w:tcPr>
          <w:p w14:paraId="4BCF13E1" w14:textId="77777777" w:rsidR="00041A2C" w:rsidRPr="007C44DB" w:rsidRDefault="00041A2C" w:rsidP="00041A2C">
            <w:pPr>
              <w:spacing w:before="60" w:after="60"/>
              <w:jc w:val="center"/>
              <w:rPr>
                <w:rFonts w:asciiTheme="minorHAnsi" w:hAnsiTheme="minorHAnsi" w:cstheme="minorHAnsi"/>
                <w:b/>
                <w:sz w:val="20"/>
                <w:szCs w:val="20"/>
              </w:rPr>
            </w:pPr>
          </w:p>
        </w:tc>
        <w:tc>
          <w:tcPr>
            <w:tcW w:w="4112" w:type="dxa"/>
            <w:shd w:val="clear" w:color="auto" w:fill="BFBFBF" w:themeFill="background1" w:themeFillShade="BF"/>
          </w:tcPr>
          <w:p w14:paraId="623A8BC2"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496" w:type="dxa"/>
            <w:shd w:val="clear" w:color="auto" w:fill="BFBFBF" w:themeFill="background1" w:themeFillShade="BF"/>
          </w:tcPr>
          <w:p w14:paraId="7B107654"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92" w:type="dxa"/>
            <w:shd w:val="clear" w:color="auto" w:fill="BFBFBF" w:themeFill="background1" w:themeFillShade="BF"/>
          </w:tcPr>
          <w:p w14:paraId="41986116"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223" w:type="dxa"/>
            <w:shd w:val="clear" w:color="auto" w:fill="BFBFBF" w:themeFill="background1" w:themeFillShade="BF"/>
          </w:tcPr>
          <w:p w14:paraId="0DD16A7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297A83F7" w14:textId="77777777" w:rsidTr="00041A2C">
        <w:tc>
          <w:tcPr>
            <w:tcW w:w="278" w:type="dxa"/>
            <w:shd w:val="clear" w:color="auto" w:fill="BFBFBF" w:themeFill="background1" w:themeFillShade="BF"/>
          </w:tcPr>
          <w:p w14:paraId="1B2B97F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112" w:type="dxa"/>
          </w:tcPr>
          <w:p w14:paraId="72718671"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083F813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“NEXDOC_Dairy_Conformance_TC018_ReplaceCertificateRequest.xml”</w:t>
            </w:r>
          </w:p>
        </w:tc>
        <w:tc>
          <w:tcPr>
            <w:tcW w:w="3496" w:type="dxa"/>
          </w:tcPr>
          <w:p w14:paraId="074D88B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NEXDOC_Dairy_Conformance_TC018_ReplaceCertificateRequest.xml is accessed successfully.</w:t>
            </w:r>
          </w:p>
        </w:tc>
        <w:tc>
          <w:tcPr>
            <w:tcW w:w="992" w:type="dxa"/>
          </w:tcPr>
          <w:p w14:paraId="44832EAC"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77A253EC" w14:textId="77777777" w:rsidR="00041A2C" w:rsidRPr="007C44DB" w:rsidRDefault="00041A2C" w:rsidP="00041A2C">
            <w:pPr>
              <w:spacing w:before="60" w:after="60"/>
              <w:rPr>
                <w:rFonts w:asciiTheme="minorHAnsi" w:hAnsiTheme="minorHAnsi" w:cstheme="minorHAnsi"/>
                <w:sz w:val="20"/>
                <w:szCs w:val="20"/>
              </w:rPr>
            </w:pPr>
          </w:p>
        </w:tc>
      </w:tr>
      <w:tr w:rsidR="00532EB2" w14:paraId="66C02747" w14:textId="77777777" w:rsidTr="00041A2C">
        <w:tc>
          <w:tcPr>
            <w:tcW w:w="278" w:type="dxa"/>
            <w:shd w:val="clear" w:color="auto" w:fill="BFBFBF" w:themeFill="background1" w:themeFillShade="BF"/>
          </w:tcPr>
          <w:p w14:paraId="5C255EB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112" w:type="dxa"/>
          </w:tcPr>
          <w:p w14:paraId="20AE7C7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above to the below Replace Certificate web service endpoint and verify the response: </w:t>
            </w:r>
          </w:p>
          <w:p w14:paraId="60EA156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“https://online-vnd.agriculture.gov.au/NEXDOC-ws-ext-proxy/REXCertificateService“</w:t>
            </w:r>
          </w:p>
        </w:tc>
        <w:tc>
          <w:tcPr>
            <w:tcW w:w="3496" w:type="dxa"/>
          </w:tcPr>
          <w:p w14:paraId="663BC77C" w14:textId="7F8D9BF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Certificate Replacement request is </w:t>
            </w:r>
            <w:r w:rsidR="00A059DB" w:rsidRPr="007C44DB">
              <w:rPr>
                <w:rFonts w:asciiTheme="minorHAnsi" w:hAnsiTheme="minorHAnsi" w:cstheme="minorHAnsi"/>
                <w:sz w:val="20"/>
                <w:szCs w:val="20"/>
              </w:rPr>
              <w:t>submitted,</w:t>
            </w:r>
            <w:r w:rsidRPr="007C44DB">
              <w:rPr>
                <w:rFonts w:asciiTheme="minorHAnsi" w:hAnsiTheme="minorHAnsi" w:cstheme="minorHAnsi"/>
                <w:sz w:val="20"/>
                <w:szCs w:val="20"/>
              </w:rPr>
              <w:t xml:space="preserve"> and a success response is returned containing the service Request Id.</w:t>
            </w:r>
          </w:p>
        </w:tc>
        <w:tc>
          <w:tcPr>
            <w:tcW w:w="992" w:type="dxa"/>
          </w:tcPr>
          <w:p w14:paraId="1E60DD67" w14:textId="77777777" w:rsidR="00041A2C" w:rsidRPr="007C44DB" w:rsidRDefault="00041A2C" w:rsidP="00041A2C">
            <w:pPr>
              <w:spacing w:before="60" w:after="60"/>
              <w:rPr>
                <w:rFonts w:asciiTheme="minorHAnsi" w:hAnsiTheme="minorHAnsi" w:cstheme="minorHAnsi"/>
                <w:sz w:val="20"/>
                <w:szCs w:val="20"/>
              </w:rPr>
            </w:pPr>
          </w:p>
        </w:tc>
        <w:tc>
          <w:tcPr>
            <w:tcW w:w="1223" w:type="dxa"/>
          </w:tcPr>
          <w:p w14:paraId="051A8DD7" w14:textId="77777777" w:rsidR="00041A2C" w:rsidRPr="007C44DB" w:rsidRDefault="00041A2C" w:rsidP="00041A2C">
            <w:pPr>
              <w:spacing w:before="60" w:after="60"/>
              <w:rPr>
                <w:rFonts w:asciiTheme="minorHAnsi" w:hAnsiTheme="minorHAnsi" w:cstheme="minorHAnsi"/>
                <w:sz w:val="20"/>
                <w:szCs w:val="20"/>
              </w:rPr>
            </w:pPr>
          </w:p>
        </w:tc>
      </w:tr>
    </w:tbl>
    <w:p w14:paraId="74AFB524" w14:textId="77777777" w:rsidR="00041A2C" w:rsidRPr="007C44DB" w:rsidRDefault="00041A2C" w:rsidP="00041A2C">
      <w:pPr>
        <w:rPr>
          <w:rFonts w:asciiTheme="minorHAnsi" w:hAnsiTheme="minorHAnsi" w:cstheme="minorHAnsi"/>
          <w:sz w:val="20"/>
          <w:szCs w:val="20"/>
        </w:rPr>
      </w:pPr>
    </w:p>
    <w:p w14:paraId="13C52AEE" w14:textId="77777777" w:rsidR="00041A2C" w:rsidRPr="007C44DB" w:rsidRDefault="00F92499" w:rsidP="00041A2C">
      <w:pPr>
        <w:pStyle w:val="Heading2"/>
        <w:rPr>
          <w:rFonts w:cstheme="minorHAnsi"/>
        </w:rPr>
      </w:pPr>
      <w:bookmarkStart w:id="41" w:name="_Toc40702677"/>
      <w:bookmarkStart w:id="42" w:name="_Toc83738632"/>
      <w:r w:rsidRPr="007C44DB">
        <w:rPr>
          <w:rFonts w:cstheme="minorHAnsi"/>
        </w:rPr>
        <w:lastRenderedPageBreak/>
        <w:t>NEXDOC_Dairy_Conformance_TC019</w:t>
      </w:r>
      <w:bookmarkEnd w:id="41"/>
      <w:bookmarkEnd w:id="42"/>
    </w:p>
    <w:tbl>
      <w:tblPr>
        <w:tblStyle w:val="TableGrid"/>
        <w:tblW w:w="5232" w:type="pct"/>
        <w:tblLayout w:type="fixed"/>
        <w:tblLook w:val="04A0" w:firstRow="1" w:lastRow="0" w:firstColumn="1" w:lastColumn="0" w:noHBand="0" w:noVBand="1"/>
      </w:tblPr>
      <w:tblGrid>
        <w:gridCol w:w="2499"/>
        <w:gridCol w:w="7576"/>
      </w:tblGrid>
      <w:tr w:rsidR="00532EB2" w14:paraId="67091177" w14:textId="77777777" w:rsidTr="00041A2C">
        <w:trPr>
          <w:trHeight w:val="366"/>
        </w:trPr>
        <w:tc>
          <w:tcPr>
            <w:tcW w:w="2499" w:type="dxa"/>
            <w:shd w:val="clear" w:color="auto" w:fill="BFBFBF" w:themeFill="background1" w:themeFillShade="BF"/>
          </w:tcPr>
          <w:p w14:paraId="0E0CA1E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575" w:type="dxa"/>
          </w:tcPr>
          <w:p w14:paraId="15AB4880"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NEXDOC_Dairy_Conformance_TC019</w:t>
            </w:r>
          </w:p>
        </w:tc>
      </w:tr>
      <w:tr w:rsidR="00532EB2" w14:paraId="240311C3" w14:textId="77777777" w:rsidTr="00041A2C">
        <w:trPr>
          <w:trHeight w:val="627"/>
        </w:trPr>
        <w:tc>
          <w:tcPr>
            <w:tcW w:w="2499" w:type="dxa"/>
            <w:shd w:val="clear" w:color="auto" w:fill="BFBFBF" w:themeFill="background1" w:themeFillShade="BF"/>
          </w:tcPr>
          <w:p w14:paraId="61F0008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575" w:type="dxa"/>
          </w:tcPr>
          <w:p w14:paraId="4F52513B"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submits a request to </w:t>
            </w:r>
            <w:r>
              <w:rPr>
                <w:rFonts w:asciiTheme="minorHAnsi" w:hAnsiTheme="minorHAnsi" w:cstheme="minorHAnsi"/>
                <w:sz w:val="20"/>
                <w:szCs w:val="20"/>
              </w:rPr>
              <w:t>T</w:t>
            </w:r>
            <w:r w:rsidRPr="007C44DB">
              <w:rPr>
                <w:rFonts w:asciiTheme="minorHAnsi" w:hAnsiTheme="minorHAnsi" w:cstheme="minorHAnsi"/>
                <w:sz w:val="20"/>
                <w:szCs w:val="20"/>
              </w:rPr>
              <w:t xml:space="preserve">ransfer EDN from one REX to a different REX that belong to </w:t>
            </w:r>
            <w:r>
              <w:rPr>
                <w:rFonts w:asciiTheme="minorHAnsi" w:hAnsiTheme="minorHAnsi" w:cstheme="minorHAnsi"/>
                <w:sz w:val="20"/>
                <w:szCs w:val="20"/>
              </w:rPr>
              <w:t>same</w:t>
            </w:r>
            <w:r w:rsidRPr="007C44DB">
              <w:rPr>
                <w:rFonts w:asciiTheme="minorHAnsi" w:hAnsiTheme="minorHAnsi" w:cstheme="minorHAnsi"/>
                <w:sz w:val="20"/>
                <w:szCs w:val="20"/>
              </w:rPr>
              <w:t xml:space="preserve"> Client Group using ‘Transfer EDN’ web service</w:t>
            </w:r>
          </w:p>
        </w:tc>
      </w:tr>
      <w:tr w:rsidR="00532EB2" w14:paraId="0ECD311C" w14:textId="77777777" w:rsidTr="00041A2C">
        <w:trPr>
          <w:trHeight w:val="874"/>
        </w:trPr>
        <w:tc>
          <w:tcPr>
            <w:tcW w:w="2499" w:type="dxa"/>
            <w:shd w:val="clear" w:color="auto" w:fill="BFBFBF" w:themeFill="background1" w:themeFillShade="BF"/>
          </w:tcPr>
          <w:p w14:paraId="24CD2AB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575" w:type="dxa"/>
          </w:tcPr>
          <w:p w14:paraId="6DEBEC17"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To ensure that an external software user is able to submit a request to transfer an EDN from one REX to another that belongs to the same Client Group using Transfer EDN web service.</w:t>
            </w:r>
          </w:p>
        </w:tc>
      </w:tr>
      <w:tr w:rsidR="00532EB2" w14:paraId="57E8CD94" w14:textId="77777777" w:rsidTr="00041A2C">
        <w:trPr>
          <w:trHeight w:val="994"/>
        </w:trPr>
        <w:tc>
          <w:tcPr>
            <w:tcW w:w="2499" w:type="dxa"/>
            <w:shd w:val="clear" w:color="auto" w:fill="BFBFBF" w:themeFill="background1" w:themeFillShade="BF"/>
          </w:tcPr>
          <w:p w14:paraId="70E1B14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575" w:type="dxa"/>
          </w:tcPr>
          <w:p w14:paraId="1D5B9E4F" w14:textId="77777777" w:rsidR="00041A2C" w:rsidRPr="007C44DB" w:rsidRDefault="00F92499" w:rsidP="00041A2C">
            <w:pPr>
              <w:pStyle w:val="ListParagraph"/>
              <w:numPr>
                <w:ilvl w:val="0"/>
                <w:numId w:val="29"/>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5ED4ED2D" w14:textId="77777777" w:rsidR="00041A2C" w:rsidRPr="007C44DB" w:rsidRDefault="00F92499" w:rsidP="00041A2C">
            <w:pPr>
              <w:pStyle w:val="ListParagraph"/>
              <w:numPr>
                <w:ilvl w:val="0"/>
                <w:numId w:val="29"/>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299BC532" w14:textId="77777777" w:rsidR="00041A2C" w:rsidRPr="007C44DB" w:rsidRDefault="00F92499" w:rsidP="00041A2C">
            <w:pPr>
              <w:pStyle w:val="ListParagraph"/>
              <w:numPr>
                <w:ilvl w:val="0"/>
                <w:numId w:val="29"/>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 xml:space="preserve">A REX that contains EDN obtained through NEXDOC is available for transfer. </w:t>
            </w:r>
          </w:p>
        </w:tc>
      </w:tr>
      <w:tr w:rsidR="00532EB2" w14:paraId="60BCE0CF" w14:textId="77777777" w:rsidTr="00041A2C">
        <w:trPr>
          <w:trHeight w:val="1313"/>
        </w:trPr>
        <w:tc>
          <w:tcPr>
            <w:tcW w:w="2499" w:type="dxa"/>
            <w:shd w:val="clear" w:color="auto" w:fill="BFBFBF" w:themeFill="background1" w:themeFillShade="BF"/>
          </w:tcPr>
          <w:p w14:paraId="19238C5F"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575" w:type="dxa"/>
          </w:tcPr>
          <w:p w14:paraId="03CCD7A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647AE66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59E6067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6892BF2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1DBD5C2B" w14:textId="77777777" w:rsidTr="00041A2C">
        <w:trPr>
          <w:trHeight w:val="366"/>
        </w:trPr>
        <w:tc>
          <w:tcPr>
            <w:tcW w:w="2499" w:type="dxa"/>
            <w:shd w:val="clear" w:color="auto" w:fill="BFBFBF" w:themeFill="background1" w:themeFillShade="BF"/>
          </w:tcPr>
          <w:p w14:paraId="49095FA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575" w:type="dxa"/>
          </w:tcPr>
          <w:p w14:paraId="07A69C0D"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Transfer EDN Service</w:t>
            </w:r>
          </w:p>
        </w:tc>
      </w:tr>
      <w:tr w:rsidR="00532EB2" w14:paraId="2DC65991" w14:textId="77777777" w:rsidTr="00041A2C">
        <w:trPr>
          <w:trHeight w:val="378"/>
        </w:trPr>
        <w:tc>
          <w:tcPr>
            <w:tcW w:w="2499" w:type="dxa"/>
            <w:shd w:val="clear" w:color="auto" w:fill="BFBFBF" w:themeFill="background1" w:themeFillShade="BF"/>
          </w:tcPr>
          <w:p w14:paraId="04858F01"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575" w:type="dxa"/>
          </w:tcPr>
          <w:p w14:paraId="12CBC16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Transfer EDN</w:t>
            </w:r>
          </w:p>
        </w:tc>
      </w:tr>
      <w:tr w:rsidR="00532EB2" w14:paraId="306053C5" w14:textId="77777777" w:rsidTr="00041A2C">
        <w:trPr>
          <w:trHeight w:val="627"/>
        </w:trPr>
        <w:tc>
          <w:tcPr>
            <w:tcW w:w="2499" w:type="dxa"/>
            <w:shd w:val="clear" w:color="auto" w:fill="BFBFBF" w:themeFill="background1" w:themeFillShade="BF"/>
          </w:tcPr>
          <w:p w14:paraId="2D66D36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575" w:type="dxa"/>
          </w:tcPr>
          <w:p w14:paraId="5CC944C6"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is able to submit EDN Transfer request and the REX remains at its current status and NEXDOC returns a success message.</w:t>
            </w:r>
          </w:p>
        </w:tc>
      </w:tr>
      <w:tr w:rsidR="00532EB2" w14:paraId="46FFFACF" w14:textId="77777777" w:rsidTr="00041A2C">
        <w:trPr>
          <w:trHeight w:val="366"/>
        </w:trPr>
        <w:tc>
          <w:tcPr>
            <w:tcW w:w="2499" w:type="dxa"/>
            <w:shd w:val="clear" w:color="auto" w:fill="BFBFBF" w:themeFill="background1" w:themeFillShade="BF"/>
          </w:tcPr>
          <w:p w14:paraId="7A7A7F5C"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575" w:type="dxa"/>
          </w:tcPr>
          <w:p w14:paraId="4874E19C"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NEXDOC_Dairy_Conformance_TC019_TransferEDNRequest.xml</w:t>
            </w:r>
          </w:p>
        </w:tc>
      </w:tr>
      <w:tr w:rsidR="00532EB2" w14:paraId="68A23214" w14:textId="77777777" w:rsidTr="00041A2C">
        <w:trPr>
          <w:trHeight w:val="366"/>
        </w:trPr>
        <w:tc>
          <w:tcPr>
            <w:tcW w:w="2499" w:type="dxa"/>
            <w:shd w:val="clear" w:color="auto" w:fill="BFBFBF" w:themeFill="background1" w:themeFillShade="BF"/>
          </w:tcPr>
          <w:p w14:paraId="6545A892"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575" w:type="dxa"/>
          </w:tcPr>
          <w:p w14:paraId="3C60CCE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NEXDOC_Dairy_Conformance_TC019_TransferEDNResponse.xml</w:t>
            </w:r>
          </w:p>
        </w:tc>
      </w:tr>
    </w:tbl>
    <w:p w14:paraId="316819E2"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256" w:type="pct"/>
        <w:tblLayout w:type="fixed"/>
        <w:tblLook w:val="04A0" w:firstRow="1" w:lastRow="0" w:firstColumn="1" w:lastColumn="0" w:noHBand="0" w:noVBand="1"/>
      </w:tblPr>
      <w:tblGrid>
        <w:gridCol w:w="279"/>
        <w:gridCol w:w="4049"/>
        <w:gridCol w:w="3656"/>
        <w:gridCol w:w="988"/>
        <w:gridCol w:w="1149"/>
      </w:tblGrid>
      <w:tr w:rsidR="00532EB2" w14:paraId="099D7146" w14:textId="77777777" w:rsidTr="00041A2C">
        <w:tc>
          <w:tcPr>
            <w:tcW w:w="278" w:type="dxa"/>
            <w:shd w:val="clear" w:color="auto" w:fill="BFBFBF" w:themeFill="background1" w:themeFillShade="BF"/>
          </w:tcPr>
          <w:p w14:paraId="01B5CD2B" w14:textId="77777777" w:rsidR="00041A2C" w:rsidRPr="007C44DB" w:rsidRDefault="00041A2C" w:rsidP="00041A2C">
            <w:pPr>
              <w:spacing w:before="60" w:after="60"/>
              <w:jc w:val="center"/>
              <w:rPr>
                <w:rFonts w:asciiTheme="minorHAnsi" w:hAnsiTheme="minorHAnsi" w:cstheme="minorHAnsi"/>
                <w:b/>
                <w:sz w:val="20"/>
                <w:szCs w:val="20"/>
              </w:rPr>
            </w:pPr>
          </w:p>
        </w:tc>
        <w:tc>
          <w:tcPr>
            <w:tcW w:w="4049" w:type="dxa"/>
            <w:shd w:val="clear" w:color="auto" w:fill="BFBFBF" w:themeFill="background1" w:themeFillShade="BF"/>
          </w:tcPr>
          <w:p w14:paraId="368CAAD6"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656" w:type="dxa"/>
            <w:shd w:val="clear" w:color="auto" w:fill="BFBFBF" w:themeFill="background1" w:themeFillShade="BF"/>
          </w:tcPr>
          <w:p w14:paraId="4D82A0C5"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988" w:type="dxa"/>
            <w:shd w:val="clear" w:color="auto" w:fill="BFBFBF" w:themeFill="background1" w:themeFillShade="BF"/>
          </w:tcPr>
          <w:p w14:paraId="275E8BEC"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49" w:type="dxa"/>
            <w:shd w:val="clear" w:color="auto" w:fill="BFBFBF" w:themeFill="background1" w:themeFillShade="BF"/>
          </w:tcPr>
          <w:p w14:paraId="712A94D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159716D6" w14:textId="77777777" w:rsidTr="00041A2C">
        <w:tc>
          <w:tcPr>
            <w:tcW w:w="278" w:type="dxa"/>
            <w:shd w:val="clear" w:color="auto" w:fill="BFBFBF" w:themeFill="background1" w:themeFillShade="BF"/>
          </w:tcPr>
          <w:p w14:paraId="780F4A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049" w:type="dxa"/>
          </w:tcPr>
          <w:p w14:paraId="7DA9A939"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70CDEDC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“NEXDOC_Dairy_Conformance_TC019_TransferEDNRequest.xml”</w:t>
            </w:r>
          </w:p>
        </w:tc>
        <w:tc>
          <w:tcPr>
            <w:tcW w:w="3656" w:type="dxa"/>
          </w:tcPr>
          <w:p w14:paraId="2729130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NEXDOC_Dairy_Conformance_TC019_TransferEDNRequest.xml is accessed successfully</w:t>
            </w:r>
          </w:p>
        </w:tc>
        <w:tc>
          <w:tcPr>
            <w:tcW w:w="988" w:type="dxa"/>
          </w:tcPr>
          <w:p w14:paraId="6DCB3AD2" w14:textId="77777777" w:rsidR="00041A2C" w:rsidRPr="007C44DB" w:rsidRDefault="00041A2C" w:rsidP="00041A2C">
            <w:pPr>
              <w:spacing w:before="60" w:after="60"/>
              <w:rPr>
                <w:rFonts w:asciiTheme="minorHAnsi" w:hAnsiTheme="minorHAnsi" w:cstheme="minorHAnsi"/>
                <w:sz w:val="20"/>
                <w:szCs w:val="20"/>
              </w:rPr>
            </w:pPr>
          </w:p>
        </w:tc>
        <w:tc>
          <w:tcPr>
            <w:tcW w:w="1149" w:type="dxa"/>
          </w:tcPr>
          <w:p w14:paraId="289C773D" w14:textId="77777777" w:rsidR="00041A2C" w:rsidRPr="007C44DB" w:rsidRDefault="00041A2C" w:rsidP="00041A2C">
            <w:pPr>
              <w:spacing w:before="60" w:after="60"/>
              <w:rPr>
                <w:rFonts w:asciiTheme="minorHAnsi" w:hAnsiTheme="minorHAnsi" w:cstheme="minorHAnsi"/>
                <w:sz w:val="20"/>
                <w:szCs w:val="20"/>
              </w:rPr>
            </w:pPr>
          </w:p>
        </w:tc>
      </w:tr>
      <w:tr w:rsidR="00532EB2" w14:paraId="4ACD1F23" w14:textId="77777777" w:rsidTr="00041A2C">
        <w:tc>
          <w:tcPr>
            <w:tcW w:w="278" w:type="dxa"/>
            <w:shd w:val="clear" w:color="auto" w:fill="BFBFBF" w:themeFill="background1" w:themeFillShade="BF"/>
          </w:tcPr>
          <w:p w14:paraId="6053C1A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049" w:type="dxa"/>
          </w:tcPr>
          <w:p w14:paraId="0838AFBC"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above to the below EDN Transfer service endpoint and verify the response: </w:t>
            </w:r>
          </w:p>
          <w:p w14:paraId="01BA7C25"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“https://online-vnd.agriculture.gov.au/NEXDOC-ws-ext-proxy/TransferEDNService“</w:t>
            </w:r>
          </w:p>
        </w:tc>
        <w:tc>
          <w:tcPr>
            <w:tcW w:w="3656" w:type="dxa"/>
          </w:tcPr>
          <w:p w14:paraId="6A39376F"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Transfer EDN request is submitted and NEXDOC returns a success response as below :</w:t>
            </w:r>
          </w:p>
          <w:p w14:paraId="133F26E6" w14:textId="62DBA20D" w:rsidR="00F92499" w:rsidRDefault="00F92499" w:rsidP="00041A2C">
            <w:pPr>
              <w:pStyle w:val="ListParagraph"/>
              <w:numPr>
                <w:ilvl w:val="0"/>
                <w:numId w:val="43"/>
              </w:numPr>
              <w:spacing w:before="60" w:after="60"/>
              <w:contextualSpacing w:val="0"/>
              <w:rPr>
                <w:rFonts w:asciiTheme="minorHAnsi" w:hAnsiTheme="minorHAnsi" w:cstheme="minorHAnsi"/>
                <w:i/>
                <w:iCs/>
                <w:sz w:val="20"/>
                <w:szCs w:val="20"/>
              </w:rPr>
            </w:pPr>
            <w:proofErr w:type="spellStart"/>
            <w:r>
              <w:rPr>
                <w:rFonts w:asciiTheme="minorHAnsi" w:hAnsiTheme="minorHAnsi" w:cstheme="minorHAnsi"/>
                <w:sz w:val="20"/>
                <w:szCs w:val="20"/>
              </w:rPr>
              <w:t>NoticeId</w:t>
            </w:r>
            <w:proofErr w:type="spellEnd"/>
            <w:r>
              <w:rPr>
                <w:rFonts w:asciiTheme="minorHAnsi" w:hAnsiTheme="minorHAnsi" w:cstheme="minorHAnsi"/>
                <w:sz w:val="20"/>
                <w:szCs w:val="20"/>
              </w:rPr>
              <w:t xml:space="preserve"> - 2083</w:t>
            </w:r>
          </w:p>
          <w:p w14:paraId="30108CAC" w14:textId="257CE99F" w:rsidR="00041A2C" w:rsidRPr="00712436" w:rsidRDefault="00F92499" w:rsidP="00041A2C">
            <w:pPr>
              <w:pStyle w:val="ListParagraph"/>
              <w:numPr>
                <w:ilvl w:val="0"/>
                <w:numId w:val="43"/>
              </w:numPr>
              <w:spacing w:before="60" w:after="60"/>
              <w:contextualSpacing w:val="0"/>
              <w:rPr>
                <w:rFonts w:asciiTheme="minorHAnsi" w:hAnsiTheme="minorHAnsi" w:cstheme="minorHAnsi"/>
                <w:i/>
                <w:iCs/>
                <w:sz w:val="20"/>
                <w:szCs w:val="20"/>
              </w:rPr>
            </w:pPr>
            <w:r w:rsidRPr="00F92499">
              <w:rPr>
                <w:rFonts w:asciiTheme="minorHAnsi" w:hAnsiTheme="minorHAnsi" w:cstheme="minorHAnsi"/>
                <w:b/>
                <w:bCs/>
                <w:sz w:val="20"/>
                <w:szCs w:val="20"/>
              </w:rPr>
              <w:t>Message</w:t>
            </w:r>
            <w:r>
              <w:rPr>
                <w:rFonts w:asciiTheme="minorHAnsi" w:hAnsiTheme="minorHAnsi" w:cstheme="minorHAnsi"/>
                <w:i/>
                <w:iCs/>
                <w:sz w:val="20"/>
                <w:szCs w:val="20"/>
              </w:rPr>
              <w:t xml:space="preserve"> - </w:t>
            </w:r>
            <w:r w:rsidRPr="00712436">
              <w:rPr>
                <w:rFonts w:asciiTheme="minorHAnsi" w:hAnsiTheme="minorHAnsi" w:cstheme="minorHAnsi"/>
                <w:i/>
                <w:iCs/>
                <w:sz w:val="20"/>
                <w:szCs w:val="20"/>
              </w:rPr>
              <w:t>ICS has been requested to transfer the EDN</w:t>
            </w:r>
          </w:p>
          <w:p w14:paraId="05F169D2" w14:textId="12CACBE3" w:rsidR="00041A2C" w:rsidRPr="007C44DB" w:rsidRDefault="00F92499" w:rsidP="00041A2C">
            <w:pPr>
              <w:pStyle w:val="ListParagraph"/>
              <w:numPr>
                <w:ilvl w:val="0"/>
                <w:numId w:val="43"/>
              </w:numPr>
              <w:spacing w:before="60" w:after="60"/>
              <w:contextualSpacing w:val="0"/>
              <w:rPr>
                <w:rFonts w:asciiTheme="minorHAnsi" w:hAnsiTheme="minorHAnsi" w:cstheme="minorHAnsi"/>
                <w:sz w:val="20"/>
                <w:szCs w:val="20"/>
              </w:rPr>
            </w:pPr>
            <w:proofErr w:type="spellStart"/>
            <w:r>
              <w:rPr>
                <w:rFonts w:asciiTheme="minorHAnsi" w:hAnsiTheme="minorHAnsi" w:cstheme="minorHAnsi"/>
                <w:sz w:val="20"/>
                <w:szCs w:val="20"/>
              </w:rPr>
              <w:t>NoticeId</w:t>
            </w:r>
            <w:proofErr w:type="spellEnd"/>
            <w:r>
              <w:rPr>
                <w:rFonts w:asciiTheme="minorHAnsi" w:hAnsiTheme="minorHAnsi" w:cstheme="minorHAnsi"/>
                <w:sz w:val="20"/>
                <w:szCs w:val="20"/>
              </w:rPr>
              <w:t xml:space="preserve"> – 2088</w:t>
            </w:r>
            <w:r>
              <w:rPr>
                <w:rFonts w:asciiTheme="minorHAnsi" w:hAnsiTheme="minorHAnsi" w:cstheme="minorHAnsi"/>
                <w:sz w:val="20"/>
                <w:szCs w:val="20"/>
              </w:rPr>
              <w:br/>
            </w:r>
            <w:r w:rsidRPr="00F92499">
              <w:rPr>
                <w:rFonts w:asciiTheme="minorHAnsi" w:hAnsiTheme="minorHAnsi" w:cstheme="minorHAnsi"/>
                <w:b/>
                <w:bCs/>
                <w:sz w:val="20"/>
                <w:szCs w:val="20"/>
              </w:rPr>
              <w:t>Message</w:t>
            </w:r>
            <w:r>
              <w:rPr>
                <w:rFonts w:asciiTheme="minorHAnsi" w:hAnsiTheme="minorHAnsi" w:cstheme="minorHAnsi"/>
                <w:sz w:val="20"/>
                <w:szCs w:val="20"/>
              </w:rPr>
              <w:t xml:space="preserve"> – </w:t>
            </w:r>
            <w:r w:rsidRPr="00F92499">
              <w:rPr>
                <w:rFonts w:asciiTheme="minorHAnsi" w:hAnsiTheme="minorHAnsi" w:cstheme="minorHAnsi"/>
                <w:i/>
                <w:iCs/>
                <w:sz w:val="20"/>
                <w:szCs w:val="20"/>
              </w:rPr>
              <w:t>[REXxxxxxxxxxx] Reminder: you need to request for your old REX to be cancelled. You can do this by requesting assistance.</w:t>
            </w:r>
          </w:p>
        </w:tc>
        <w:tc>
          <w:tcPr>
            <w:tcW w:w="988" w:type="dxa"/>
          </w:tcPr>
          <w:p w14:paraId="19754DC5" w14:textId="77777777" w:rsidR="00041A2C" w:rsidRPr="007C44DB" w:rsidRDefault="00041A2C" w:rsidP="00041A2C">
            <w:pPr>
              <w:spacing w:before="60" w:after="60"/>
              <w:rPr>
                <w:rFonts w:asciiTheme="minorHAnsi" w:hAnsiTheme="minorHAnsi" w:cstheme="minorHAnsi"/>
                <w:sz w:val="20"/>
                <w:szCs w:val="20"/>
              </w:rPr>
            </w:pPr>
          </w:p>
        </w:tc>
        <w:tc>
          <w:tcPr>
            <w:tcW w:w="1149" w:type="dxa"/>
          </w:tcPr>
          <w:p w14:paraId="4435460C" w14:textId="77777777" w:rsidR="00041A2C" w:rsidRPr="007C44DB" w:rsidRDefault="00041A2C" w:rsidP="00041A2C">
            <w:pPr>
              <w:spacing w:before="60" w:after="60"/>
              <w:rPr>
                <w:rFonts w:asciiTheme="minorHAnsi" w:hAnsiTheme="minorHAnsi" w:cstheme="minorHAnsi"/>
                <w:sz w:val="20"/>
                <w:szCs w:val="20"/>
              </w:rPr>
            </w:pPr>
          </w:p>
        </w:tc>
      </w:tr>
    </w:tbl>
    <w:p w14:paraId="3A306751" w14:textId="77777777" w:rsidR="00041A2C" w:rsidRPr="007C44DB" w:rsidRDefault="00041A2C" w:rsidP="00041A2C">
      <w:pPr>
        <w:rPr>
          <w:rFonts w:asciiTheme="minorHAnsi" w:hAnsiTheme="minorHAnsi" w:cstheme="minorHAnsi"/>
          <w:sz w:val="20"/>
          <w:szCs w:val="20"/>
        </w:rPr>
      </w:pPr>
    </w:p>
    <w:p w14:paraId="6DF873F3" w14:textId="77777777" w:rsidR="00041A2C" w:rsidRPr="007C44DB" w:rsidRDefault="00F92499" w:rsidP="00041A2C">
      <w:pPr>
        <w:pStyle w:val="Heading2"/>
        <w:rPr>
          <w:rFonts w:cstheme="minorHAnsi"/>
        </w:rPr>
      </w:pPr>
      <w:bookmarkStart w:id="43" w:name="_Toc40702678"/>
      <w:bookmarkStart w:id="44" w:name="_Toc83738633"/>
      <w:r w:rsidRPr="007C44DB">
        <w:rPr>
          <w:rFonts w:cstheme="minorHAnsi"/>
        </w:rPr>
        <w:lastRenderedPageBreak/>
        <w:t>NEXDOC_Dairy_Conformance_TC020</w:t>
      </w:r>
      <w:bookmarkEnd w:id="43"/>
      <w:bookmarkEnd w:id="44"/>
    </w:p>
    <w:tbl>
      <w:tblPr>
        <w:tblStyle w:val="TableGrid"/>
        <w:tblW w:w="5311" w:type="pct"/>
        <w:tblLayout w:type="fixed"/>
        <w:tblLook w:val="04A0" w:firstRow="1" w:lastRow="0" w:firstColumn="1" w:lastColumn="0" w:noHBand="0" w:noVBand="1"/>
      </w:tblPr>
      <w:tblGrid>
        <w:gridCol w:w="2537"/>
        <w:gridCol w:w="7690"/>
      </w:tblGrid>
      <w:tr w:rsidR="00532EB2" w14:paraId="300F0461" w14:textId="77777777" w:rsidTr="00041A2C">
        <w:trPr>
          <w:trHeight w:val="366"/>
        </w:trPr>
        <w:tc>
          <w:tcPr>
            <w:tcW w:w="2537" w:type="dxa"/>
            <w:shd w:val="clear" w:color="auto" w:fill="BFBFBF" w:themeFill="background1" w:themeFillShade="BF"/>
          </w:tcPr>
          <w:p w14:paraId="6F853633"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ID</w:t>
            </w:r>
          </w:p>
        </w:tc>
        <w:tc>
          <w:tcPr>
            <w:tcW w:w="7689" w:type="dxa"/>
          </w:tcPr>
          <w:p w14:paraId="647D255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NEXDOC_Dairy_Conformance_TC020</w:t>
            </w:r>
          </w:p>
        </w:tc>
      </w:tr>
      <w:tr w:rsidR="00532EB2" w14:paraId="2A538DED" w14:textId="77777777" w:rsidTr="00041A2C">
        <w:trPr>
          <w:trHeight w:val="627"/>
        </w:trPr>
        <w:tc>
          <w:tcPr>
            <w:tcW w:w="2537" w:type="dxa"/>
            <w:shd w:val="clear" w:color="auto" w:fill="BFBFBF" w:themeFill="background1" w:themeFillShade="BF"/>
          </w:tcPr>
          <w:p w14:paraId="4B27BB6E"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Name</w:t>
            </w:r>
          </w:p>
        </w:tc>
        <w:tc>
          <w:tcPr>
            <w:tcW w:w="7689" w:type="dxa"/>
          </w:tcPr>
          <w:p w14:paraId="4E4E3BA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An external software user </w:t>
            </w:r>
            <w:r>
              <w:rPr>
                <w:rFonts w:asciiTheme="minorHAnsi" w:hAnsiTheme="minorHAnsi" w:cstheme="minorHAnsi"/>
                <w:sz w:val="20"/>
                <w:szCs w:val="20"/>
              </w:rPr>
              <w:t xml:space="preserve"> submits a request to </w:t>
            </w:r>
            <w:r w:rsidRPr="007C44DB">
              <w:rPr>
                <w:rFonts w:asciiTheme="minorHAnsi" w:hAnsiTheme="minorHAnsi" w:cstheme="minorHAnsi"/>
                <w:sz w:val="20"/>
                <w:szCs w:val="20"/>
              </w:rPr>
              <w:t>view REX information that belongs to his/her client group using ‘Read REX’ web service</w:t>
            </w:r>
          </w:p>
        </w:tc>
      </w:tr>
      <w:tr w:rsidR="00532EB2" w14:paraId="1B62520C" w14:textId="77777777" w:rsidTr="00041A2C">
        <w:trPr>
          <w:trHeight w:val="627"/>
        </w:trPr>
        <w:tc>
          <w:tcPr>
            <w:tcW w:w="2537" w:type="dxa"/>
            <w:shd w:val="clear" w:color="auto" w:fill="BFBFBF" w:themeFill="background1" w:themeFillShade="BF"/>
          </w:tcPr>
          <w:p w14:paraId="6278742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Case Description</w:t>
            </w:r>
          </w:p>
        </w:tc>
        <w:tc>
          <w:tcPr>
            <w:tcW w:w="7689" w:type="dxa"/>
          </w:tcPr>
          <w:p w14:paraId="420D82DE" w14:textId="3213ADDE"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To ensure that an external software user is able to retrieve and view information on a REX that is at </w:t>
            </w:r>
            <w:r w:rsidR="00EC016C">
              <w:rPr>
                <w:rFonts w:asciiTheme="minorHAnsi" w:hAnsiTheme="minorHAnsi" w:cstheme="minorHAnsi"/>
                <w:sz w:val="20"/>
                <w:szCs w:val="20"/>
              </w:rPr>
              <w:t>CTRD</w:t>
            </w:r>
            <w:r w:rsidRPr="007C44DB">
              <w:rPr>
                <w:rFonts w:asciiTheme="minorHAnsi" w:hAnsiTheme="minorHAnsi" w:cstheme="minorHAnsi"/>
                <w:sz w:val="20"/>
                <w:szCs w:val="20"/>
              </w:rPr>
              <w:t xml:space="preserve"> status using Read REX web service</w:t>
            </w:r>
          </w:p>
        </w:tc>
      </w:tr>
      <w:tr w:rsidR="00532EB2" w14:paraId="7FFF32C5" w14:textId="77777777" w:rsidTr="00041A2C">
        <w:trPr>
          <w:trHeight w:val="995"/>
        </w:trPr>
        <w:tc>
          <w:tcPr>
            <w:tcW w:w="2537" w:type="dxa"/>
            <w:shd w:val="clear" w:color="auto" w:fill="BFBFBF" w:themeFill="background1" w:themeFillShade="BF"/>
          </w:tcPr>
          <w:p w14:paraId="25F2503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Pre-Conditions</w:t>
            </w:r>
          </w:p>
        </w:tc>
        <w:tc>
          <w:tcPr>
            <w:tcW w:w="7689" w:type="dxa"/>
          </w:tcPr>
          <w:p w14:paraId="5BFBBD6C" w14:textId="77777777" w:rsidR="00041A2C" w:rsidRPr="007C44DB" w:rsidRDefault="00F92499" w:rsidP="00041A2C">
            <w:pPr>
              <w:pStyle w:val="ListParagraph"/>
              <w:numPr>
                <w:ilvl w:val="0"/>
                <w:numId w:val="3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Exporter is registered in NEXDOC to export dairy commodities</w:t>
            </w:r>
          </w:p>
          <w:p w14:paraId="639EAC9A" w14:textId="77777777" w:rsidR="00041A2C" w:rsidRPr="007C44DB" w:rsidRDefault="00F92499" w:rsidP="00041A2C">
            <w:pPr>
              <w:pStyle w:val="ListParagraph"/>
              <w:numPr>
                <w:ilvl w:val="0"/>
                <w:numId w:val="30"/>
              </w:numPr>
              <w:rPr>
                <w:rFonts w:asciiTheme="minorHAnsi" w:hAnsiTheme="minorHAnsi" w:cstheme="minorHAnsi"/>
                <w:sz w:val="20"/>
                <w:szCs w:val="20"/>
              </w:rPr>
            </w:pPr>
            <w:r w:rsidRPr="007C44DB">
              <w:rPr>
                <w:rFonts w:asciiTheme="minorHAnsi" w:hAnsiTheme="minorHAnsi" w:cstheme="minorHAnsi"/>
                <w:sz w:val="20"/>
                <w:szCs w:val="20"/>
              </w:rPr>
              <w:t>User has valid client token and belongs to Client group that is registered for dairy</w:t>
            </w:r>
          </w:p>
          <w:p w14:paraId="59507E04" w14:textId="77777777" w:rsidR="00041A2C" w:rsidRPr="007C44DB" w:rsidRDefault="00F92499" w:rsidP="00041A2C">
            <w:pPr>
              <w:pStyle w:val="ListParagraph"/>
              <w:numPr>
                <w:ilvl w:val="0"/>
                <w:numId w:val="30"/>
              </w:numPr>
              <w:spacing w:before="60" w:after="60"/>
              <w:contextualSpacing w:val="0"/>
              <w:rPr>
                <w:rFonts w:asciiTheme="minorHAnsi" w:hAnsiTheme="minorHAnsi" w:cstheme="minorHAnsi"/>
                <w:sz w:val="20"/>
                <w:szCs w:val="20"/>
              </w:rPr>
            </w:pPr>
            <w:r w:rsidRPr="007C44DB">
              <w:rPr>
                <w:rFonts w:asciiTheme="minorHAnsi" w:hAnsiTheme="minorHAnsi" w:cstheme="minorHAnsi"/>
                <w:sz w:val="20"/>
                <w:szCs w:val="20"/>
              </w:rPr>
              <w:t>A valid REX number that belongs to the user`s client group exists in NEXDOC</w:t>
            </w:r>
          </w:p>
        </w:tc>
      </w:tr>
      <w:tr w:rsidR="00532EB2" w14:paraId="3669D498" w14:textId="77777777" w:rsidTr="00041A2C">
        <w:trPr>
          <w:trHeight w:val="1315"/>
        </w:trPr>
        <w:tc>
          <w:tcPr>
            <w:tcW w:w="2537" w:type="dxa"/>
            <w:shd w:val="clear" w:color="auto" w:fill="BFBFBF" w:themeFill="background1" w:themeFillShade="BF"/>
          </w:tcPr>
          <w:p w14:paraId="7C4BAF2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Test Data</w:t>
            </w:r>
          </w:p>
        </w:tc>
        <w:tc>
          <w:tcPr>
            <w:tcW w:w="7689" w:type="dxa"/>
          </w:tcPr>
          <w:p w14:paraId="7E8BEB58"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VendorToken: xxxxxxxxxxxxxxxxxxxxxxxxxxxxxxx</w:t>
            </w:r>
          </w:p>
          <w:p w14:paraId="58D0905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ClientGroupToken: xxxxxxxxxxxxxxxxxxxxxxxxxxxxxxx</w:t>
            </w:r>
          </w:p>
          <w:p w14:paraId="543F5AA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 xml:space="preserve">ClientToken: xxxxxxxxxxxxxxxxxxxxxxxxxxxxxxx </w:t>
            </w:r>
          </w:p>
          <w:p w14:paraId="1D85F08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Exporter ID: XXXX</w:t>
            </w:r>
          </w:p>
        </w:tc>
      </w:tr>
      <w:tr w:rsidR="00532EB2" w14:paraId="381308EC" w14:textId="77777777" w:rsidTr="00041A2C">
        <w:trPr>
          <w:trHeight w:val="366"/>
        </w:trPr>
        <w:tc>
          <w:tcPr>
            <w:tcW w:w="2537" w:type="dxa"/>
            <w:shd w:val="clear" w:color="auto" w:fill="BFBFBF" w:themeFill="background1" w:themeFillShade="BF"/>
          </w:tcPr>
          <w:p w14:paraId="150DABBB"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Webservice</w:t>
            </w:r>
          </w:p>
        </w:tc>
        <w:tc>
          <w:tcPr>
            <w:tcW w:w="7689" w:type="dxa"/>
          </w:tcPr>
          <w:p w14:paraId="4881D69C" w14:textId="77777777" w:rsidR="00041A2C" w:rsidRPr="007C44DB" w:rsidRDefault="00F92499" w:rsidP="00041A2C">
            <w:pPr>
              <w:spacing w:before="60" w:after="60"/>
              <w:rPr>
                <w:rFonts w:asciiTheme="minorHAnsi" w:hAnsiTheme="minorHAnsi" w:cstheme="minorHAnsi"/>
                <w:sz w:val="20"/>
                <w:szCs w:val="20"/>
              </w:rPr>
            </w:pPr>
            <w:proofErr w:type="spellStart"/>
            <w:r w:rsidRPr="007C44DB">
              <w:rPr>
                <w:rFonts w:asciiTheme="minorHAnsi" w:hAnsiTheme="minorHAnsi" w:cstheme="minorHAnsi"/>
                <w:sz w:val="20"/>
                <w:szCs w:val="20"/>
              </w:rPr>
              <w:t>ReadRex</w:t>
            </w:r>
            <w:proofErr w:type="spellEnd"/>
            <w:r w:rsidRPr="007C44DB">
              <w:rPr>
                <w:rFonts w:asciiTheme="minorHAnsi" w:hAnsiTheme="minorHAnsi" w:cstheme="minorHAnsi"/>
                <w:sz w:val="20"/>
                <w:szCs w:val="20"/>
              </w:rPr>
              <w:t xml:space="preserve"> Service</w:t>
            </w:r>
          </w:p>
        </w:tc>
      </w:tr>
      <w:tr w:rsidR="00532EB2" w14:paraId="0AF40A91" w14:textId="77777777" w:rsidTr="00041A2C">
        <w:trPr>
          <w:trHeight w:val="379"/>
        </w:trPr>
        <w:tc>
          <w:tcPr>
            <w:tcW w:w="2537" w:type="dxa"/>
            <w:shd w:val="clear" w:color="auto" w:fill="BFBFBF" w:themeFill="background1" w:themeFillShade="BF"/>
          </w:tcPr>
          <w:p w14:paraId="4D4A0EF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7689" w:type="dxa"/>
          </w:tcPr>
          <w:p w14:paraId="2D2BF8C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Read REX</w:t>
            </w:r>
          </w:p>
        </w:tc>
      </w:tr>
      <w:tr w:rsidR="00532EB2" w14:paraId="5A671EDD" w14:textId="77777777" w:rsidTr="00041A2C">
        <w:trPr>
          <w:trHeight w:val="615"/>
        </w:trPr>
        <w:tc>
          <w:tcPr>
            <w:tcW w:w="2537" w:type="dxa"/>
            <w:shd w:val="clear" w:color="auto" w:fill="BFBFBF" w:themeFill="background1" w:themeFillShade="BF"/>
          </w:tcPr>
          <w:p w14:paraId="4F462475"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Expected Result</w:t>
            </w:r>
          </w:p>
        </w:tc>
        <w:tc>
          <w:tcPr>
            <w:tcW w:w="7689" w:type="dxa"/>
          </w:tcPr>
          <w:p w14:paraId="50F176CB"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An external software user is able to retrieve and view REX information using the Read REX web service</w:t>
            </w:r>
          </w:p>
        </w:tc>
      </w:tr>
      <w:tr w:rsidR="00532EB2" w14:paraId="3AD860C2" w14:textId="77777777" w:rsidTr="00041A2C">
        <w:trPr>
          <w:trHeight w:val="379"/>
        </w:trPr>
        <w:tc>
          <w:tcPr>
            <w:tcW w:w="2537" w:type="dxa"/>
            <w:shd w:val="clear" w:color="auto" w:fill="BFBFBF" w:themeFill="background1" w:themeFillShade="BF"/>
          </w:tcPr>
          <w:p w14:paraId="4117EB50"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Request message file</w:t>
            </w:r>
          </w:p>
        </w:tc>
        <w:tc>
          <w:tcPr>
            <w:tcW w:w="7689" w:type="dxa"/>
          </w:tcPr>
          <w:p w14:paraId="4DAB2C89"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NEXDOC_Dairy_Conformance_TC020_ReadREXRequest.xml</w:t>
            </w:r>
          </w:p>
        </w:tc>
      </w:tr>
      <w:tr w:rsidR="00532EB2" w14:paraId="07A2182B" w14:textId="77777777" w:rsidTr="00041A2C">
        <w:trPr>
          <w:trHeight w:val="366"/>
        </w:trPr>
        <w:tc>
          <w:tcPr>
            <w:tcW w:w="2537" w:type="dxa"/>
            <w:shd w:val="clear" w:color="auto" w:fill="BFBFBF" w:themeFill="background1" w:themeFillShade="BF"/>
          </w:tcPr>
          <w:p w14:paraId="1A04B5EA" w14:textId="77777777" w:rsidR="00041A2C" w:rsidRPr="007C44DB" w:rsidRDefault="00F92499" w:rsidP="00041A2C">
            <w:pPr>
              <w:spacing w:before="60" w:after="60"/>
              <w:rPr>
                <w:rFonts w:asciiTheme="minorHAnsi" w:hAnsiTheme="minorHAnsi" w:cstheme="minorHAnsi"/>
                <w:b/>
                <w:sz w:val="20"/>
                <w:szCs w:val="20"/>
              </w:rPr>
            </w:pPr>
            <w:r w:rsidRPr="007C44DB">
              <w:rPr>
                <w:rFonts w:asciiTheme="minorHAnsi" w:hAnsiTheme="minorHAnsi" w:cstheme="minorHAnsi"/>
                <w:b/>
                <w:sz w:val="20"/>
                <w:szCs w:val="20"/>
              </w:rPr>
              <w:t>Response message file</w:t>
            </w:r>
          </w:p>
        </w:tc>
        <w:tc>
          <w:tcPr>
            <w:tcW w:w="7689" w:type="dxa"/>
          </w:tcPr>
          <w:p w14:paraId="41C397C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NEXDOC_Dairy_Conformance_TC020_ReadREXResponse.xml</w:t>
            </w:r>
          </w:p>
        </w:tc>
      </w:tr>
    </w:tbl>
    <w:p w14:paraId="7085D48D" w14:textId="77777777" w:rsidR="00041A2C" w:rsidRPr="007C44DB" w:rsidRDefault="00F92499" w:rsidP="00041A2C">
      <w:pPr>
        <w:rPr>
          <w:rFonts w:asciiTheme="minorHAnsi" w:hAnsiTheme="minorHAnsi" w:cstheme="minorHAnsi"/>
          <w:b/>
          <w:sz w:val="20"/>
          <w:szCs w:val="20"/>
          <w:u w:val="single"/>
        </w:rPr>
      </w:pPr>
      <w:r w:rsidRPr="007C44DB">
        <w:rPr>
          <w:rFonts w:asciiTheme="minorHAnsi" w:hAnsiTheme="minorHAnsi" w:cstheme="minorHAnsi"/>
          <w:b/>
          <w:sz w:val="20"/>
          <w:szCs w:val="20"/>
          <w:u w:val="single"/>
        </w:rPr>
        <w:t>Test Steps:</w:t>
      </w:r>
    </w:p>
    <w:tbl>
      <w:tblPr>
        <w:tblStyle w:val="TableGrid"/>
        <w:tblW w:w="5316" w:type="pct"/>
        <w:tblLayout w:type="fixed"/>
        <w:tblLook w:val="04A0" w:firstRow="1" w:lastRow="0" w:firstColumn="1" w:lastColumn="0" w:noHBand="0" w:noVBand="1"/>
      </w:tblPr>
      <w:tblGrid>
        <w:gridCol w:w="263"/>
        <w:gridCol w:w="4127"/>
        <w:gridCol w:w="3700"/>
        <w:gridCol w:w="1020"/>
        <w:gridCol w:w="1126"/>
      </w:tblGrid>
      <w:tr w:rsidR="00532EB2" w14:paraId="67495E14" w14:textId="77777777" w:rsidTr="00041A2C">
        <w:trPr>
          <w:trHeight w:val="354"/>
        </w:trPr>
        <w:tc>
          <w:tcPr>
            <w:tcW w:w="263" w:type="dxa"/>
            <w:shd w:val="clear" w:color="auto" w:fill="BFBFBF" w:themeFill="background1" w:themeFillShade="BF"/>
          </w:tcPr>
          <w:p w14:paraId="5938287F" w14:textId="77777777" w:rsidR="00041A2C" w:rsidRPr="007C44DB" w:rsidRDefault="00041A2C" w:rsidP="00041A2C">
            <w:pPr>
              <w:spacing w:before="60" w:after="60"/>
              <w:jc w:val="center"/>
              <w:rPr>
                <w:rFonts w:asciiTheme="minorHAnsi" w:hAnsiTheme="minorHAnsi" w:cstheme="minorHAnsi"/>
                <w:b/>
                <w:sz w:val="20"/>
                <w:szCs w:val="20"/>
              </w:rPr>
            </w:pPr>
          </w:p>
        </w:tc>
        <w:tc>
          <w:tcPr>
            <w:tcW w:w="4127" w:type="dxa"/>
            <w:shd w:val="clear" w:color="auto" w:fill="BFBFBF" w:themeFill="background1" w:themeFillShade="BF"/>
          </w:tcPr>
          <w:p w14:paraId="5A7672F7"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Action</w:t>
            </w:r>
          </w:p>
        </w:tc>
        <w:tc>
          <w:tcPr>
            <w:tcW w:w="3700" w:type="dxa"/>
            <w:shd w:val="clear" w:color="auto" w:fill="BFBFBF" w:themeFill="background1" w:themeFillShade="BF"/>
          </w:tcPr>
          <w:p w14:paraId="0D255DF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Expected Outcome</w:t>
            </w:r>
          </w:p>
        </w:tc>
        <w:tc>
          <w:tcPr>
            <w:tcW w:w="1020" w:type="dxa"/>
            <w:shd w:val="clear" w:color="auto" w:fill="BFBFBF" w:themeFill="background1" w:themeFillShade="BF"/>
          </w:tcPr>
          <w:p w14:paraId="6D92F70A"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Pass/Fail</w:t>
            </w:r>
          </w:p>
        </w:tc>
        <w:tc>
          <w:tcPr>
            <w:tcW w:w="1126" w:type="dxa"/>
            <w:shd w:val="clear" w:color="auto" w:fill="BFBFBF" w:themeFill="background1" w:themeFillShade="BF"/>
          </w:tcPr>
          <w:p w14:paraId="3A1C35D1" w14:textId="77777777" w:rsidR="00041A2C" w:rsidRPr="007C44DB" w:rsidRDefault="00F92499" w:rsidP="00041A2C">
            <w:pPr>
              <w:spacing w:before="60" w:after="60"/>
              <w:jc w:val="center"/>
              <w:rPr>
                <w:rFonts w:asciiTheme="minorHAnsi" w:hAnsiTheme="minorHAnsi" w:cstheme="minorHAnsi"/>
                <w:b/>
                <w:sz w:val="20"/>
                <w:szCs w:val="20"/>
              </w:rPr>
            </w:pPr>
            <w:r w:rsidRPr="007C44DB">
              <w:rPr>
                <w:rFonts w:asciiTheme="minorHAnsi" w:hAnsiTheme="minorHAnsi" w:cstheme="minorHAnsi"/>
                <w:b/>
                <w:sz w:val="20"/>
                <w:szCs w:val="20"/>
              </w:rPr>
              <w:t>Comments</w:t>
            </w:r>
          </w:p>
        </w:tc>
      </w:tr>
      <w:tr w:rsidR="00532EB2" w14:paraId="4986308E" w14:textId="77777777" w:rsidTr="00041A2C">
        <w:trPr>
          <w:trHeight w:val="1442"/>
        </w:trPr>
        <w:tc>
          <w:tcPr>
            <w:tcW w:w="263" w:type="dxa"/>
            <w:shd w:val="clear" w:color="auto" w:fill="BFBFBF" w:themeFill="background1" w:themeFillShade="BF"/>
          </w:tcPr>
          <w:p w14:paraId="04AB063A"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1</w:t>
            </w:r>
          </w:p>
        </w:tc>
        <w:tc>
          <w:tcPr>
            <w:tcW w:w="4127" w:type="dxa"/>
          </w:tcPr>
          <w:p w14:paraId="301A9432"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Access the below request file from the conformance test reference files folder:</w:t>
            </w:r>
          </w:p>
          <w:p w14:paraId="06B413B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“NEXDOC_Dairy_Conformance_TC020_ReadREXRequest.xml”</w:t>
            </w:r>
          </w:p>
        </w:tc>
        <w:tc>
          <w:tcPr>
            <w:tcW w:w="3700" w:type="dxa"/>
          </w:tcPr>
          <w:p w14:paraId="45641264"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“NEXDOC_Dairy_Conformance_TC020_ReadREXRequest.xml” is accessed successfully</w:t>
            </w:r>
          </w:p>
        </w:tc>
        <w:tc>
          <w:tcPr>
            <w:tcW w:w="1020" w:type="dxa"/>
          </w:tcPr>
          <w:p w14:paraId="2B225CCC" w14:textId="77777777" w:rsidR="00041A2C" w:rsidRPr="007C44DB" w:rsidRDefault="00041A2C" w:rsidP="00041A2C">
            <w:pPr>
              <w:spacing w:before="60" w:after="60"/>
              <w:rPr>
                <w:rFonts w:asciiTheme="minorHAnsi" w:hAnsiTheme="minorHAnsi" w:cstheme="minorHAnsi"/>
                <w:sz w:val="20"/>
                <w:szCs w:val="20"/>
              </w:rPr>
            </w:pPr>
          </w:p>
        </w:tc>
        <w:tc>
          <w:tcPr>
            <w:tcW w:w="1126" w:type="dxa"/>
          </w:tcPr>
          <w:p w14:paraId="604EC91C" w14:textId="77777777" w:rsidR="00041A2C" w:rsidRPr="007C44DB" w:rsidRDefault="00041A2C" w:rsidP="00041A2C">
            <w:pPr>
              <w:spacing w:before="60" w:after="60"/>
              <w:rPr>
                <w:rFonts w:asciiTheme="minorHAnsi" w:hAnsiTheme="minorHAnsi" w:cstheme="minorHAnsi"/>
                <w:sz w:val="20"/>
                <w:szCs w:val="20"/>
              </w:rPr>
            </w:pPr>
          </w:p>
        </w:tc>
      </w:tr>
      <w:tr w:rsidR="00532EB2" w14:paraId="2E76E048" w14:textId="77777777" w:rsidTr="00041A2C">
        <w:trPr>
          <w:trHeight w:val="1407"/>
        </w:trPr>
        <w:tc>
          <w:tcPr>
            <w:tcW w:w="263" w:type="dxa"/>
            <w:shd w:val="clear" w:color="auto" w:fill="BFBFBF" w:themeFill="background1" w:themeFillShade="BF"/>
          </w:tcPr>
          <w:p w14:paraId="3C019B51"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2</w:t>
            </w:r>
          </w:p>
        </w:tc>
        <w:tc>
          <w:tcPr>
            <w:tcW w:w="4127" w:type="dxa"/>
          </w:tcPr>
          <w:p w14:paraId="24B04333" w14:textId="77777777" w:rsidR="00041A2C" w:rsidRPr="007C44DB" w:rsidRDefault="00F92499" w:rsidP="00041A2C">
            <w:pPr>
              <w:spacing w:before="60" w:after="60"/>
              <w:jc w:val="both"/>
              <w:rPr>
                <w:rFonts w:asciiTheme="minorHAnsi" w:hAnsiTheme="minorHAnsi" w:cstheme="minorHAnsi"/>
                <w:sz w:val="20"/>
                <w:szCs w:val="20"/>
              </w:rPr>
            </w:pPr>
            <w:r w:rsidRPr="007C44DB">
              <w:rPr>
                <w:rFonts w:asciiTheme="minorHAnsi" w:hAnsiTheme="minorHAnsi" w:cstheme="minorHAnsi"/>
                <w:sz w:val="20"/>
                <w:szCs w:val="20"/>
              </w:rPr>
              <w:t xml:space="preserve">Submit the soap request file above to the below Read REX service endpoint and verify the response: </w:t>
            </w:r>
          </w:p>
          <w:p w14:paraId="190ECE07"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“https://online-vnd.agriculture.gov.au/NEXDOC-ws-ext-proxy/ReadREXService“</w:t>
            </w:r>
          </w:p>
        </w:tc>
        <w:tc>
          <w:tcPr>
            <w:tcW w:w="3700" w:type="dxa"/>
          </w:tcPr>
          <w:p w14:paraId="6802957E" w14:textId="77777777" w:rsidR="00041A2C" w:rsidRPr="007C44DB" w:rsidRDefault="00F92499" w:rsidP="00041A2C">
            <w:pPr>
              <w:spacing w:before="60" w:after="60"/>
              <w:rPr>
                <w:rFonts w:asciiTheme="minorHAnsi" w:hAnsiTheme="minorHAnsi" w:cstheme="minorHAnsi"/>
                <w:sz w:val="20"/>
                <w:szCs w:val="20"/>
              </w:rPr>
            </w:pPr>
            <w:r w:rsidRPr="007C44DB">
              <w:rPr>
                <w:rFonts w:asciiTheme="minorHAnsi" w:hAnsiTheme="minorHAnsi" w:cstheme="minorHAnsi"/>
                <w:sz w:val="20"/>
                <w:szCs w:val="20"/>
              </w:rPr>
              <w:t>NEXDOC returns Read REX response containing REX information.</w:t>
            </w:r>
          </w:p>
        </w:tc>
        <w:tc>
          <w:tcPr>
            <w:tcW w:w="1020" w:type="dxa"/>
          </w:tcPr>
          <w:p w14:paraId="462DF065" w14:textId="77777777" w:rsidR="00041A2C" w:rsidRPr="007C44DB" w:rsidRDefault="00041A2C" w:rsidP="00041A2C">
            <w:pPr>
              <w:spacing w:before="60" w:after="60"/>
              <w:rPr>
                <w:rFonts w:asciiTheme="minorHAnsi" w:hAnsiTheme="minorHAnsi" w:cstheme="minorHAnsi"/>
                <w:sz w:val="20"/>
                <w:szCs w:val="20"/>
              </w:rPr>
            </w:pPr>
          </w:p>
        </w:tc>
        <w:tc>
          <w:tcPr>
            <w:tcW w:w="1126" w:type="dxa"/>
          </w:tcPr>
          <w:p w14:paraId="6B6C2290" w14:textId="77777777" w:rsidR="00041A2C" w:rsidRPr="007C44DB" w:rsidRDefault="00041A2C" w:rsidP="00041A2C">
            <w:pPr>
              <w:spacing w:before="60" w:after="60"/>
              <w:rPr>
                <w:rFonts w:asciiTheme="minorHAnsi" w:hAnsiTheme="minorHAnsi" w:cstheme="minorHAnsi"/>
                <w:sz w:val="20"/>
                <w:szCs w:val="20"/>
              </w:rPr>
            </w:pPr>
          </w:p>
        </w:tc>
      </w:tr>
    </w:tbl>
    <w:p w14:paraId="05E07F74" w14:textId="77777777" w:rsidR="00041A2C" w:rsidRPr="006722E1" w:rsidRDefault="00041A2C" w:rsidP="00041A2C">
      <w:pPr>
        <w:spacing w:before="0" w:after="240"/>
        <w:rPr>
          <w:rFonts w:asciiTheme="minorHAnsi" w:hAnsiTheme="minorHAnsi"/>
          <w:sz w:val="20"/>
          <w:szCs w:val="20"/>
        </w:rPr>
      </w:pPr>
    </w:p>
    <w:sectPr w:rsidR="00041A2C" w:rsidRPr="006722E1" w:rsidSect="00D140D4">
      <w:headerReference w:type="default" r:id="rId13"/>
      <w:footerReference w:type="default" r:id="rId14"/>
      <w:headerReference w:type="first" r:id="rId15"/>
      <w:footerReference w:type="first" r:id="rId16"/>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563F55" w14:textId="77777777" w:rsidR="00EE3C18" w:rsidRDefault="00F92499">
      <w:pPr>
        <w:spacing w:before="0" w:after="0"/>
      </w:pPr>
      <w:r>
        <w:separator/>
      </w:r>
    </w:p>
  </w:endnote>
  <w:endnote w:type="continuationSeparator" w:id="0">
    <w:p w14:paraId="386F2452" w14:textId="77777777" w:rsidR="00EE3C18" w:rsidRDefault="00F92499">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2262646"/>
      <w:docPartObj>
        <w:docPartGallery w:val="Page Numbers (Bottom of Page)"/>
        <w:docPartUnique/>
      </w:docPartObj>
    </w:sdtPr>
    <w:sdtEndPr>
      <w:rPr>
        <w:noProof/>
      </w:rPr>
    </w:sdtEndPr>
    <w:sdtContent>
      <w:p w14:paraId="44493A67" w14:textId="51B2408B" w:rsidR="00B821B3" w:rsidRDefault="00F92499" w:rsidP="00D140D4">
        <w:pPr>
          <w:pStyle w:val="Footer"/>
          <w:tabs>
            <w:tab w:val="clear" w:pos="9026"/>
            <w:tab w:val="right" w:pos="9638"/>
          </w:tabs>
          <w:jc w:val="right"/>
        </w:pPr>
        <w:r>
          <w:rPr>
            <w:noProof/>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ge">
                    <wp:posOffset>10391775</wp:posOffset>
                  </wp:positionV>
                  <wp:extent cx="1847850" cy="317500"/>
                  <wp:effectExtent l="0" t="0" r="0" b="6350"/>
                  <wp:wrapNone/>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317500"/>
                          </a:xfrm>
                          <a:prstGeom prst="rect">
                            <a:avLst/>
                          </a:prstGeom>
                          <a:noFill/>
                          <a:ln>
                            <a:noFill/>
                          </a:ln>
                        </wps:spPr>
                        <wps:txbx>
                          <w:txbxContent>
                            <w:p w14:paraId="1BAA4D55" w14:textId="77777777" w:rsidR="00B821B3" w:rsidRDefault="00F92499" w:rsidP="00BB5BF9">
                              <w:pPr>
                                <w:pStyle w:val="Classification"/>
                              </w:pPr>
                              <w:r>
                                <w:t>For Official Use Only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0;margin-top:818.25pt;width:145.5pt;height:2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" filled="f" stroked="f">
                  <v:textbox>
                    <w:txbxContent>
                      <w:p w14:paraId="1BAA4D55" w14:textId="77777777" w:rsidR="00B821B3" w:rsidRDefault="00F92499" w:rsidP="00BB5BF9">
                        <w:pPr>
                          <w:pStyle w:val="Classification"/>
                        </w:pPr>
                        <w:r>
                          <w:t>For Official Use Only</w:t>
                        </w:r>
                      </w:p>
                    </w:txbxContent>
                  </v:textbox>
                  <w10:wrap anchorx="margin" anchory="page"/>
                </v:shape>
              </w:pict>
            </mc:Fallback>
          </mc:AlternateContent>
        </w:r>
        <w:r>
          <w:t>Department of Agriculture, Water and the Environment</w:t>
        </w:r>
        <w:r>
          <w:tab/>
        </w:r>
        <w:r>
          <w:fldChar w:fldCharType="begin"/>
        </w:r>
        <w:r>
          <w:instrText xml:space="preserve"> PAGE   \* MERGEFORMAT </w:instrText>
        </w:r>
        <w:r>
          <w:fldChar w:fldCharType="separate"/>
        </w:r>
        <w:r>
          <w:rPr>
            <w:noProof/>
          </w:rPr>
          <w:t>27</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87AAF" w14:textId="741BE4E9" w:rsidR="00B821B3" w:rsidRDefault="00F92499">
    <w:pPr>
      <w:pStyle w:val="Footer"/>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ge">
                <wp:align>bottom</wp:align>
              </wp:positionV>
              <wp:extent cx="1847850" cy="317500"/>
              <wp:effectExtent l="0" t="0" r="0" b="6350"/>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317500"/>
                      </a:xfrm>
                      <a:prstGeom prst="rect">
                        <a:avLst/>
                      </a:prstGeom>
                      <a:noFill/>
                      <a:ln>
                        <a:noFill/>
                      </a:ln>
                    </wps:spPr>
                    <wps:txbx>
                      <w:txbxContent>
                        <w:p w14:paraId="525D2E17" w14:textId="77777777" w:rsidR="00B821B3" w:rsidRDefault="00F92499" w:rsidP="00BB5BF9">
                          <w:pPr>
                            <w:pStyle w:val="Classification"/>
                          </w:pPr>
                          <w:r>
                            <w:t>For Official Use Only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0;margin-top:0;width:145.5pt;height:25pt;z-index:251660288;visibility:visible;mso-wrap-style:square;mso-width-percent:0;mso-height-percent:0;mso-wrap-distance-left:9pt;mso-wrap-distance-top:0;mso-wrap-distance-right:9pt;mso-wrap-distance-bottom:0;mso-position-horizontal:center;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" filled="f" stroked="f">
              <v:textbox>
                <w:txbxContent>
                  <w:p w14:paraId="525D2E17" w14:textId="77777777" w:rsidR="00B821B3" w:rsidRDefault="00F92499" w:rsidP="00BB5BF9">
                    <w:pPr>
                      <w:pStyle w:val="Classification"/>
                    </w:pPr>
                    <w:r>
                      <w:t>For Official Use Only</w:t>
                    </w:r>
                  </w:p>
                </w:txbxContent>
              </v:textbox>
              <w10:wrap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7F8798" w14:textId="77777777" w:rsidR="00EE3C18" w:rsidRDefault="00F92499">
      <w:pPr>
        <w:spacing w:before="0" w:after="0"/>
      </w:pPr>
      <w:r>
        <w:separator/>
      </w:r>
    </w:p>
  </w:footnote>
  <w:footnote w:type="continuationSeparator" w:id="0">
    <w:p w14:paraId="2431056D" w14:textId="77777777" w:rsidR="00EE3C18" w:rsidRDefault="00F92499">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E0DB0" w14:textId="4C4D6F43" w:rsidR="00B821B3" w:rsidRDefault="00F92499">
    <w:pPr>
      <w:pStyle w:val="Header"/>
    </w:pPr>
    <w:r>
      <w:rPr>
        <w:noProof/>
      </w:rPr>
      <mc:AlternateContent>
        <mc:Choice Requires="wps">
          <w:drawing>
            <wp:anchor distT="0" distB="0" distL="114300" distR="114300" simplePos="0" relativeHeight="251662336" behindDoc="0" locked="0" layoutInCell="1" allowOverlap="1">
              <wp:simplePos x="0" y="0"/>
              <wp:positionH relativeFrom="margin">
                <wp:posOffset>2136140</wp:posOffset>
              </wp:positionH>
              <wp:positionV relativeFrom="page">
                <wp:posOffset>0</wp:posOffset>
              </wp:positionV>
              <wp:extent cx="1847850" cy="317500"/>
              <wp:effectExtent l="0" t="0" r="0" b="635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317500"/>
                      </a:xfrm>
                      <a:prstGeom prst="rect">
                        <a:avLst/>
                      </a:prstGeom>
                      <a:noFill/>
                      <a:ln>
                        <a:noFill/>
                      </a:ln>
                    </wps:spPr>
                    <wps:txbx>
                      <w:txbxContent>
                        <w:p w14:paraId="4AA81D71" w14:textId="77777777" w:rsidR="00B821B3" w:rsidRDefault="00F92499" w:rsidP="00BB5BF9">
                          <w:pPr>
                            <w:pStyle w:val="Classification"/>
                          </w:pPr>
                          <w:r>
                            <w:t>For Official Use Only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168.2pt;margin-top:0;width:145.5pt;height: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" filled="f" stroked="f">
              <v:textbox>
                <w:txbxContent>
                  <w:p w14:paraId="4AA81D71" w14:textId="77777777" w:rsidR="00B821B3" w:rsidRDefault="00F92499" w:rsidP="00BB5BF9">
                    <w:pPr>
                      <w:pStyle w:val="Classification"/>
                    </w:pPr>
                    <w:r>
                      <w:t>For Official Use Only</w:t>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AEBDE" w14:textId="74F33313" w:rsidR="00B821B3" w:rsidRDefault="00F92499">
    <w:pPr>
      <w:pStyle w:val="Header"/>
    </w:pPr>
    <w:r>
      <w:rPr>
        <w:noProof/>
      </w:rPr>
      <mc:AlternateContent>
        <mc:Choice Requires="wps">
          <w:drawing>
            <wp:anchor distT="0" distB="0" distL="114300" distR="114300" simplePos="0" relativeHeight="251658240" behindDoc="0" locked="0" layoutInCell="1" allowOverlap="1">
              <wp:simplePos x="0" y="0"/>
              <wp:positionH relativeFrom="margin">
                <wp:posOffset>2136140</wp:posOffset>
              </wp:positionH>
              <wp:positionV relativeFrom="page">
                <wp:posOffset>0</wp:posOffset>
              </wp:positionV>
              <wp:extent cx="1847850" cy="317500"/>
              <wp:effectExtent l="0" t="0" r="0" b="6350"/>
              <wp:wrapNone/>
              <wp:docPr id="2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317500"/>
                      </a:xfrm>
                      <a:prstGeom prst="rect">
                        <a:avLst/>
                      </a:prstGeom>
                      <a:noFill/>
                      <a:ln>
                        <a:noFill/>
                      </a:ln>
                    </wps:spPr>
                    <wps:txbx>
                      <w:txbxContent>
                        <w:p w14:paraId="4D6B18FA" w14:textId="77777777" w:rsidR="00B821B3" w:rsidRDefault="00F92499" w:rsidP="00BB5BF9">
                          <w:pPr>
                            <w:pStyle w:val="Classification"/>
                          </w:pPr>
                          <w:r>
                            <w:t>For Official Use Only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168.2pt;margin-top:0;width:145.5pt;height: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" filled="f" stroked="f">
              <v:textbox>
                <w:txbxContent>
                  <w:p w14:paraId="4D6B18FA" w14:textId="77777777" w:rsidR="00B821B3" w:rsidRDefault="00F92499" w:rsidP="00BB5BF9">
                    <w:pPr>
                      <w:pStyle w:val="Classification"/>
                    </w:pPr>
                    <w:r>
                      <w:t>For Official Use Only</w:t>
                    </w: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94B44344"/>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373115C"/>
    <w:multiLevelType w:val="hybridMultilevel"/>
    <w:tmpl w:val="8886E2AC"/>
    <w:lvl w:ilvl="0" w:tplc="86803E84">
      <w:start w:val="1"/>
      <w:numFmt w:val="decimal"/>
      <w:lvlText w:val="%1)"/>
      <w:lvlJc w:val="left"/>
      <w:pPr>
        <w:ind w:left="360" w:hanging="360"/>
      </w:pPr>
      <w:rPr>
        <w:rFonts w:hint="default"/>
      </w:rPr>
    </w:lvl>
    <w:lvl w:ilvl="1" w:tplc="B7A821D2" w:tentative="1">
      <w:start w:val="1"/>
      <w:numFmt w:val="lowerLetter"/>
      <w:lvlText w:val="%2."/>
      <w:lvlJc w:val="left"/>
      <w:pPr>
        <w:ind w:left="1080" w:hanging="360"/>
      </w:pPr>
    </w:lvl>
    <w:lvl w:ilvl="2" w:tplc="E62823DC" w:tentative="1">
      <w:start w:val="1"/>
      <w:numFmt w:val="lowerRoman"/>
      <w:lvlText w:val="%3."/>
      <w:lvlJc w:val="right"/>
      <w:pPr>
        <w:ind w:left="1800" w:hanging="180"/>
      </w:pPr>
    </w:lvl>
    <w:lvl w:ilvl="3" w:tplc="3A7AB156" w:tentative="1">
      <w:start w:val="1"/>
      <w:numFmt w:val="decimal"/>
      <w:lvlText w:val="%4."/>
      <w:lvlJc w:val="left"/>
      <w:pPr>
        <w:ind w:left="2520" w:hanging="360"/>
      </w:pPr>
    </w:lvl>
    <w:lvl w:ilvl="4" w:tplc="C14CF5E2" w:tentative="1">
      <w:start w:val="1"/>
      <w:numFmt w:val="lowerLetter"/>
      <w:lvlText w:val="%5."/>
      <w:lvlJc w:val="left"/>
      <w:pPr>
        <w:ind w:left="3240" w:hanging="360"/>
      </w:pPr>
    </w:lvl>
    <w:lvl w:ilvl="5" w:tplc="6DC0D5E2" w:tentative="1">
      <w:start w:val="1"/>
      <w:numFmt w:val="lowerRoman"/>
      <w:lvlText w:val="%6."/>
      <w:lvlJc w:val="right"/>
      <w:pPr>
        <w:ind w:left="3960" w:hanging="180"/>
      </w:pPr>
    </w:lvl>
    <w:lvl w:ilvl="6" w:tplc="E5EACFBC" w:tentative="1">
      <w:start w:val="1"/>
      <w:numFmt w:val="decimal"/>
      <w:lvlText w:val="%7."/>
      <w:lvlJc w:val="left"/>
      <w:pPr>
        <w:ind w:left="4680" w:hanging="360"/>
      </w:pPr>
    </w:lvl>
    <w:lvl w:ilvl="7" w:tplc="0EC84DE4" w:tentative="1">
      <w:start w:val="1"/>
      <w:numFmt w:val="lowerLetter"/>
      <w:lvlText w:val="%8."/>
      <w:lvlJc w:val="left"/>
      <w:pPr>
        <w:ind w:left="5400" w:hanging="360"/>
      </w:pPr>
    </w:lvl>
    <w:lvl w:ilvl="8" w:tplc="AFB41866" w:tentative="1">
      <w:start w:val="1"/>
      <w:numFmt w:val="lowerRoman"/>
      <w:lvlText w:val="%9."/>
      <w:lvlJc w:val="right"/>
      <w:pPr>
        <w:ind w:left="6120" w:hanging="180"/>
      </w:pPr>
    </w:lvl>
  </w:abstractNum>
  <w:abstractNum w:abstractNumId="2" w15:restartNumberingAfterBreak="0">
    <w:nsid w:val="0F0869CC"/>
    <w:multiLevelType w:val="hybridMultilevel"/>
    <w:tmpl w:val="8886E2AC"/>
    <w:lvl w:ilvl="0" w:tplc="415A7662">
      <w:start w:val="1"/>
      <w:numFmt w:val="decimal"/>
      <w:lvlText w:val="%1)"/>
      <w:lvlJc w:val="left"/>
      <w:pPr>
        <w:ind w:left="360" w:hanging="360"/>
      </w:pPr>
      <w:rPr>
        <w:rFonts w:hint="default"/>
      </w:rPr>
    </w:lvl>
    <w:lvl w:ilvl="1" w:tplc="F4143618" w:tentative="1">
      <w:start w:val="1"/>
      <w:numFmt w:val="lowerLetter"/>
      <w:lvlText w:val="%2."/>
      <w:lvlJc w:val="left"/>
      <w:pPr>
        <w:ind w:left="1080" w:hanging="360"/>
      </w:pPr>
    </w:lvl>
    <w:lvl w:ilvl="2" w:tplc="9FC0F8B6" w:tentative="1">
      <w:start w:val="1"/>
      <w:numFmt w:val="lowerRoman"/>
      <w:lvlText w:val="%3."/>
      <w:lvlJc w:val="right"/>
      <w:pPr>
        <w:ind w:left="1800" w:hanging="180"/>
      </w:pPr>
    </w:lvl>
    <w:lvl w:ilvl="3" w:tplc="0AF4A99A" w:tentative="1">
      <w:start w:val="1"/>
      <w:numFmt w:val="decimal"/>
      <w:lvlText w:val="%4."/>
      <w:lvlJc w:val="left"/>
      <w:pPr>
        <w:ind w:left="2520" w:hanging="360"/>
      </w:pPr>
    </w:lvl>
    <w:lvl w:ilvl="4" w:tplc="0D329610" w:tentative="1">
      <w:start w:val="1"/>
      <w:numFmt w:val="lowerLetter"/>
      <w:lvlText w:val="%5."/>
      <w:lvlJc w:val="left"/>
      <w:pPr>
        <w:ind w:left="3240" w:hanging="360"/>
      </w:pPr>
    </w:lvl>
    <w:lvl w:ilvl="5" w:tplc="47FCE58C" w:tentative="1">
      <w:start w:val="1"/>
      <w:numFmt w:val="lowerRoman"/>
      <w:lvlText w:val="%6."/>
      <w:lvlJc w:val="right"/>
      <w:pPr>
        <w:ind w:left="3960" w:hanging="180"/>
      </w:pPr>
    </w:lvl>
    <w:lvl w:ilvl="6" w:tplc="C5F253B0" w:tentative="1">
      <w:start w:val="1"/>
      <w:numFmt w:val="decimal"/>
      <w:lvlText w:val="%7."/>
      <w:lvlJc w:val="left"/>
      <w:pPr>
        <w:ind w:left="4680" w:hanging="360"/>
      </w:pPr>
    </w:lvl>
    <w:lvl w:ilvl="7" w:tplc="0EBECA38" w:tentative="1">
      <w:start w:val="1"/>
      <w:numFmt w:val="lowerLetter"/>
      <w:lvlText w:val="%8."/>
      <w:lvlJc w:val="left"/>
      <w:pPr>
        <w:ind w:left="5400" w:hanging="360"/>
      </w:pPr>
    </w:lvl>
    <w:lvl w:ilvl="8" w:tplc="55C2504C" w:tentative="1">
      <w:start w:val="1"/>
      <w:numFmt w:val="lowerRoman"/>
      <w:lvlText w:val="%9."/>
      <w:lvlJc w:val="right"/>
      <w:pPr>
        <w:ind w:left="6120" w:hanging="180"/>
      </w:pPr>
    </w:lvl>
  </w:abstractNum>
  <w:abstractNum w:abstractNumId="3" w15:restartNumberingAfterBreak="0">
    <w:nsid w:val="15AD33D1"/>
    <w:multiLevelType w:val="hybridMultilevel"/>
    <w:tmpl w:val="8886E2AC"/>
    <w:lvl w:ilvl="0" w:tplc="95820FA2">
      <w:start w:val="1"/>
      <w:numFmt w:val="decimal"/>
      <w:lvlText w:val="%1)"/>
      <w:lvlJc w:val="left"/>
      <w:pPr>
        <w:ind w:left="360" w:hanging="360"/>
      </w:pPr>
      <w:rPr>
        <w:rFonts w:hint="default"/>
      </w:rPr>
    </w:lvl>
    <w:lvl w:ilvl="1" w:tplc="F828AFD2" w:tentative="1">
      <w:start w:val="1"/>
      <w:numFmt w:val="lowerLetter"/>
      <w:lvlText w:val="%2."/>
      <w:lvlJc w:val="left"/>
      <w:pPr>
        <w:ind w:left="1080" w:hanging="360"/>
      </w:pPr>
    </w:lvl>
    <w:lvl w:ilvl="2" w:tplc="B1801986" w:tentative="1">
      <w:start w:val="1"/>
      <w:numFmt w:val="lowerRoman"/>
      <w:lvlText w:val="%3."/>
      <w:lvlJc w:val="right"/>
      <w:pPr>
        <w:ind w:left="1800" w:hanging="180"/>
      </w:pPr>
    </w:lvl>
    <w:lvl w:ilvl="3" w:tplc="725EE694" w:tentative="1">
      <w:start w:val="1"/>
      <w:numFmt w:val="decimal"/>
      <w:lvlText w:val="%4."/>
      <w:lvlJc w:val="left"/>
      <w:pPr>
        <w:ind w:left="2520" w:hanging="360"/>
      </w:pPr>
    </w:lvl>
    <w:lvl w:ilvl="4" w:tplc="48C40C04" w:tentative="1">
      <w:start w:val="1"/>
      <w:numFmt w:val="lowerLetter"/>
      <w:lvlText w:val="%5."/>
      <w:lvlJc w:val="left"/>
      <w:pPr>
        <w:ind w:left="3240" w:hanging="360"/>
      </w:pPr>
    </w:lvl>
    <w:lvl w:ilvl="5" w:tplc="32F68D82" w:tentative="1">
      <w:start w:val="1"/>
      <w:numFmt w:val="lowerRoman"/>
      <w:lvlText w:val="%6."/>
      <w:lvlJc w:val="right"/>
      <w:pPr>
        <w:ind w:left="3960" w:hanging="180"/>
      </w:pPr>
    </w:lvl>
    <w:lvl w:ilvl="6" w:tplc="45E83042" w:tentative="1">
      <w:start w:val="1"/>
      <w:numFmt w:val="decimal"/>
      <w:lvlText w:val="%7."/>
      <w:lvlJc w:val="left"/>
      <w:pPr>
        <w:ind w:left="4680" w:hanging="360"/>
      </w:pPr>
    </w:lvl>
    <w:lvl w:ilvl="7" w:tplc="D9F2CB28" w:tentative="1">
      <w:start w:val="1"/>
      <w:numFmt w:val="lowerLetter"/>
      <w:lvlText w:val="%8."/>
      <w:lvlJc w:val="left"/>
      <w:pPr>
        <w:ind w:left="5400" w:hanging="360"/>
      </w:pPr>
    </w:lvl>
    <w:lvl w:ilvl="8" w:tplc="47A4DA50" w:tentative="1">
      <w:start w:val="1"/>
      <w:numFmt w:val="lowerRoman"/>
      <w:lvlText w:val="%9."/>
      <w:lvlJc w:val="right"/>
      <w:pPr>
        <w:ind w:left="6120" w:hanging="180"/>
      </w:pPr>
    </w:lvl>
  </w:abstractNum>
  <w:abstractNum w:abstractNumId="4" w15:restartNumberingAfterBreak="0">
    <w:nsid w:val="16C94E47"/>
    <w:multiLevelType w:val="hybridMultilevel"/>
    <w:tmpl w:val="8886E2AC"/>
    <w:lvl w:ilvl="0" w:tplc="F29016F0">
      <w:start w:val="1"/>
      <w:numFmt w:val="decimal"/>
      <w:lvlText w:val="%1)"/>
      <w:lvlJc w:val="left"/>
      <w:pPr>
        <w:ind w:left="360" w:hanging="360"/>
      </w:pPr>
      <w:rPr>
        <w:rFonts w:hint="default"/>
      </w:rPr>
    </w:lvl>
    <w:lvl w:ilvl="1" w:tplc="472AA91C" w:tentative="1">
      <w:start w:val="1"/>
      <w:numFmt w:val="lowerLetter"/>
      <w:lvlText w:val="%2."/>
      <w:lvlJc w:val="left"/>
      <w:pPr>
        <w:ind w:left="1080" w:hanging="360"/>
      </w:pPr>
    </w:lvl>
    <w:lvl w:ilvl="2" w:tplc="3A985CF8" w:tentative="1">
      <w:start w:val="1"/>
      <w:numFmt w:val="lowerRoman"/>
      <w:lvlText w:val="%3."/>
      <w:lvlJc w:val="right"/>
      <w:pPr>
        <w:ind w:left="1800" w:hanging="180"/>
      </w:pPr>
    </w:lvl>
    <w:lvl w:ilvl="3" w:tplc="19F41ABE" w:tentative="1">
      <w:start w:val="1"/>
      <w:numFmt w:val="decimal"/>
      <w:lvlText w:val="%4."/>
      <w:lvlJc w:val="left"/>
      <w:pPr>
        <w:ind w:left="2520" w:hanging="360"/>
      </w:pPr>
    </w:lvl>
    <w:lvl w:ilvl="4" w:tplc="29E461E2" w:tentative="1">
      <w:start w:val="1"/>
      <w:numFmt w:val="lowerLetter"/>
      <w:lvlText w:val="%5."/>
      <w:lvlJc w:val="left"/>
      <w:pPr>
        <w:ind w:left="3240" w:hanging="360"/>
      </w:pPr>
    </w:lvl>
    <w:lvl w:ilvl="5" w:tplc="97901BD8" w:tentative="1">
      <w:start w:val="1"/>
      <w:numFmt w:val="lowerRoman"/>
      <w:lvlText w:val="%6."/>
      <w:lvlJc w:val="right"/>
      <w:pPr>
        <w:ind w:left="3960" w:hanging="180"/>
      </w:pPr>
    </w:lvl>
    <w:lvl w:ilvl="6" w:tplc="A7727118" w:tentative="1">
      <w:start w:val="1"/>
      <w:numFmt w:val="decimal"/>
      <w:lvlText w:val="%7."/>
      <w:lvlJc w:val="left"/>
      <w:pPr>
        <w:ind w:left="4680" w:hanging="360"/>
      </w:pPr>
    </w:lvl>
    <w:lvl w:ilvl="7" w:tplc="47D65B10" w:tentative="1">
      <w:start w:val="1"/>
      <w:numFmt w:val="lowerLetter"/>
      <w:lvlText w:val="%8."/>
      <w:lvlJc w:val="left"/>
      <w:pPr>
        <w:ind w:left="5400" w:hanging="360"/>
      </w:pPr>
    </w:lvl>
    <w:lvl w:ilvl="8" w:tplc="015EF188" w:tentative="1">
      <w:start w:val="1"/>
      <w:numFmt w:val="lowerRoman"/>
      <w:lvlText w:val="%9."/>
      <w:lvlJc w:val="right"/>
      <w:pPr>
        <w:ind w:left="6120" w:hanging="180"/>
      </w:pPr>
    </w:lvl>
  </w:abstractNum>
  <w:abstractNum w:abstractNumId="5" w15:restartNumberingAfterBreak="0">
    <w:nsid w:val="196B606F"/>
    <w:multiLevelType w:val="hybridMultilevel"/>
    <w:tmpl w:val="E0560262"/>
    <w:lvl w:ilvl="0" w:tplc="B9BAA608">
      <w:start w:val="1"/>
      <w:numFmt w:val="bullet"/>
      <w:pStyle w:val="TableBullet"/>
      <w:lvlText w:val=""/>
      <w:lvlJc w:val="left"/>
      <w:pPr>
        <w:ind w:left="720" w:hanging="360"/>
      </w:pPr>
      <w:rPr>
        <w:rFonts w:ascii="Symbol" w:hAnsi="Symbol" w:hint="default"/>
      </w:rPr>
    </w:lvl>
    <w:lvl w:ilvl="1" w:tplc="084EE136" w:tentative="1">
      <w:start w:val="1"/>
      <w:numFmt w:val="bullet"/>
      <w:lvlText w:val="o"/>
      <w:lvlJc w:val="left"/>
      <w:pPr>
        <w:ind w:left="1440" w:hanging="360"/>
      </w:pPr>
      <w:rPr>
        <w:rFonts w:ascii="Courier New" w:hAnsi="Courier New" w:cs="Courier New" w:hint="default"/>
      </w:rPr>
    </w:lvl>
    <w:lvl w:ilvl="2" w:tplc="72EAE6F8" w:tentative="1">
      <w:start w:val="1"/>
      <w:numFmt w:val="bullet"/>
      <w:lvlText w:val=""/>
      <w:lvlJc w:val="left"/>
      <w:pPr>
        <w:ind w:left="2160" w:hanging="360"/>
      </w:pPr>
      <w:rPr>
        <w:rFonts w:ascii="Wingdings" w:hAnsi="Wingdings" w:hint="default"/>
      </w:rPr>
    </w:lvl>
    <w:lvl w:ilvl="3" w:tplc="5BB0D5FA" w:tentative="1">
      <w:start w:val="1"/>
      <w:numFmt w:val="bullet"/>
      <w:lvlText w:val=""/>
      <w:lvlJc w:val="left"/>
      <w:pPr>
        <w:ind w:left="2880" w:hanging="360"/>
      </w:pPr>
      <w:rPr>
        <w:rFonts w:ascii="Symbol" w:hAnsi="Symbol" w:hint="default"/>
      </w:rPr>
    </w:lvl>
    <w:lvl w:ilvl="4" w:tplc="9904A5B2" w:tentative="1">
      <w:start w:val="1"/>
      <w:numFmt w:val="bullet"/>
      <w:lvlText w:val="o"/>
      <w:lvlJc w:val="left"/>
      <w:pPr>
        <w:ind w:left="3600" w:hanging="360"/>
      </w:pPr>
      <w:rPr>
        <w:rFonts w:ascii="Courier New" w:hAnsi="Courier New" w:cs="Courier New" w:hint="default"/>
      </w:rPr>
    </w:lvl>
    <w:lvl w:ilvl="5" w:tplc="2C2C058E" w:tentative="1">
      <w:start w:val="1"/>
      <w:numFmt w:val="bullet"/>
      <w:lvlText w:val=""/>
      <w:lvlJc w:val="left"/>
      <w:pPr>
        <w:ind w:left="4320" w:hanging="360"/>
      </w:pPr>
      <w:rPr>
        <w:rFonts w:ascii="Wingdings" w:hAnsi="Wingdings" w:hint="default"/>
      </w:rPr>
    </w:lvl>
    <w:lvl w:ilvl="6" w:tplc="51882C98" w:tentative="1">
      <w:start w:val="1"/>
      <w:numFmt w:val="bullet"/>
      <w:lvlText w:val=""/>
      <w:lvlJc w:val="left"/>
      <w:pPr>
        <w:ind w:left="5040" w:hanging="360"/>
      </w:pPr>
      <w:rPr>
        <w:rFonts w:ascii="Symbol" w:hAnsi="Symbol" w:hint="default"/>
      </w:rPr>
    </w:lvl>
    <w:lvl w:ilvl="7" w:tplc="1228101C" w:tentative="1">
      <w:start w:val="1"/>
      <w:numFmt w:val="bullet"/>
      <w:lvlText w:val="o"/>
      <w:lvlJc w:val="left"/>
      <w:pPr>
        <w:ind w:left="5760" w:hanging="360"/>
      </w:pPr>
      <w:rPr>
        <w:rFonts w:ascii="Courier New" w:hAnsi="Courier New" w:cs="Courier New" w:hint="default"/>
      </w:rPr>
    </w:lvl>
    <w:lvl w:ilvl="8" w:tplc="3F3EAAA6" w:tentative="1">
      <w:start w:val="1"/>
      <w:numFmt w:val="bullet"/>
      <w:lvlText w:val=""/>
      <w:lvlJc w:val="left"/>
      <w:pPr>
        <w:ind w:left="6480" w:hanging="360"/>
      </w:pPr>
      <w:rPr>
        <w:rFonts w:ascii="Wingdings" w:hAnsi="Wingdings" w:hint="default"/>
      </w:rPr>
    </w:lvl>
  </w:abstractNum>
  <w:abstractNum w:abstractNumId="6" w15:restartNumberingAfterBreak="0">
    <w:nsid w:val="1C192584"/>
    <w:multiLevelType w:val="multilevel"/>
    <w:tmpl w:val="02AA8FA0"/>
    <w:styleLink w:val="ListBullets"/>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pStyle w:val="ListBullet2"/>
      <w:lvlText w:val=""/>
      <w:lvlJc w:val="left"/>
      <w:pPr>
        <w:ind w:left="794" w:hanging="369"/>
      </w:pPr>
      <w:rPr>
        <w:rFonts w:ascii="Symbol" w:hAnsi="Symbol" w:hint="default"/>
      </w:rPr>
    </w:lvl>
    <w:lvl w:ilvl="2">
      <w:start w:val="1"/>
      <w:numFmt w:val="bullet"/>
      <w:pStyle w:val="ListBullet3"/>
      <w:lvlText w:val=""/>
      <w:lvlJc w:val="left"/>
      <w:pPr>
        <w:tabs>
          <w:tab w:val="num" w:pos="794"/>
        </w:tabs>
        <w:ind w:left="1219" w:hanging="425"/>
      </w:pPr>
      <w:rPr>
        <w:rFonts w:ascii="Wingdings" w:hAnsi="Wingdings" w:hint="default"/>
      </w:rPr>
    </w:lvl>
    <w:lvl w:ilvl="3">
      <w:start w:val="1"/>
      <w:numFmt w:val="bullet"/>
      <w:lvlText w:val=""/>
      <w:lvlJc w:val="left"/>
      <w:pPr>
        <w:tabs>
          <w:tab w:val="num" w:pos="425"/>
        </w:tabs>
        <w:ind w:left="425" w:hanging="425"/>
      </w:pPr>
      <w:rPr>
        <w:rFonts w:ascii="Symbol" w:hAnsi="Symbol" w:hint="default"/>
      </w:rPr>
    </w:lvl>
    <w:lvl w:ilvl="4">
      <w:start w:val="1"/>
      <w:numFmt w:val="bullet"/>
      <w:lvlText w:val="o"/>
      <w:lvlJc w:val="left"/>
      <w:pPr>
        <w:tabs>
          <w:tab w:val="num" w:pos="425"/>
        </w:tabs>
        <w:ind w:left="425" w:hanging="425"/>
      </w:pPr>
      <w:rPr>
        <w:rFonts w:ascii="Courier New" w:hAnsi="Courier New" w:cs="Courier New" w:hint="default"/>
      </w:rPr>
    </w:lvl>
    <w:lvl w:ilvl="5">
      <w:start w:val="1"/>
      <w:numFmt w:val="bullet"/>
      <w:lvlText w:val=""/>
      <w:lvlJc w:val="left"/>
      <w:pPr>
        <w:tabs>
          <w:tab w:val="num" w:pos="425"/>
        </w:tabs>
        <w:ind w:left="425" w:hanging="425"/>
      </w:pPr>
      <w:rPr>
        <w:rFonts w:ascii="Wingdings" w:hAnsi="Wingdings" w:hint="default"/>
      </w:rPr>
    </w:lvl>
    <w:lvl w:ilvl="6">
      <w:start w:val="1"/>
      <w:numFmt w:val="bullet"/>
      <w:lvlText w:val=""/>
      <w:lvlJc w:val="left"/>
      <w:pPr>
        <w:tabs>
          <w:tab w:val="num" w:pos="425"/>
        </w:tabs>
        <w:ind w:left="425" w:hanging="425"/>
      </w:pPr>
      <w:rPr>
        <w:rFonts w:ascii="Symbol" w:hAnsi="Symbol" w:hint="default"/>
      </w:rPr>
    </w:lvl>
    <w:lvl w:ilvl="7">
      <w:start w:val="1"/>
      <w:numFmt w:val="bullet"/>
      <w:lvlText w:val="o"/>
      <w:lvlJc w:val="left"/>
      <w:pPr>
        <w:tabs>
          <w:tab w:val="num" w:pos="425"/>
        </w:tabs>
        <w:ind w:left="425" w:hanging="425"/>
      </w:pPr>
      <w:rPr>
        <w:rFonts w:ascii="Courier New" w:hAnsi="Courier New" w:cs="Courier New" w:hint="default"/>
      </w:rPr>
    </w:lvl>
    <w:lvl w:ilvl="8">
      <w:start w:val="1"/>
      <w:numFmt w:val="bullet"/>
      <w:lvlText w:val=""/>
      <w:lvlJc w:val="left"/>
      <w:pPr>
        <w:tabs>
          <w:tab w:val="num" w:pos="425"/>
        </w:tabs>
        <w:ind w:left="425" w:hanging="425"/>
      </w:pPr>
      <w:rPr>
        <w:rFonts w:ascii="Wingdings" w:hAnsi="Wingdings" w:hint="default"/>
      </w:rPr>
    </w:lvl>
  </w:abstractNum>
  <w:abstractNum w:abstractNumId="7" w15:restartNumberingAfterBreak="0">
    <w:nsid w:val="1F0D6F38"/>
    <w:multiLevelType w:val="hybridMultilevel"/>
    <w:tmpl w:val="0956938A"/>
    <w:lvl w:ilvl="0" w:tplc="19566FA8">
      <w:start w:val="1"/>
      <w:numFmt w:val="decimal"/>
      <w:lvlText w:val="%1)"/>
      <w:lvlJc w:val="left"/>
      <w:pPr>
        <w:ind w:left="360" w:hanging="360"/>
      </w:pPr>
      <w:rPr>
        <w:rFonts w:hint="default"/>
      </w:rPr>
    </w:lvl>
    <w:lvl w:ilvl="1" w:tplc="095A04D6" w:tentative="1">
      <w:start w:val="1"/>
      <w:numFmt w:val="lowerLetter"/>
      <w:lvlText w:val="%2."/>
      <w:lvlJc w:val="left"/>
      <w:pPr>
        <w:ind w:left="1080" w:hanging="360"/>
      </w:pPr>
    </w:lvl>
    <w:lvl w:ilvl="2" w:tplc="D9F08882" w:tentative="1">
      <w:start w:val="1"/>
      <w:numFmt w:val="lowerRoman"/>
      <w:lvlText w:val="%3."/>
      <w:lvlJc w:val="right"/>
      <w:pPr>
        <w:ind w:left="1800" w:hanging="180"/>
      </w:pPr>
    </w:lvl>
    <w:lvl w:ilvl="3" w:tplc="74323CB0" w:tentative="1">
      <w:start w:val="1"/>
      <w:numFmt w:val="decimal"/>
      <w:lvlText w:val="%4."/>
      <w:lvlJc w:val="left"/>
      <w:pPr>
        <w:ind w:left="2520" w:hanging="360"/>
      </w:pPr>
    </w:lvl>
    <w:lvl w:ilvl="4" w:tplc="9F949302" w:tentative="1">
      <w:start w:val="1"/>
      <w:numFmt w:val="lowerLetter"/>
      <w:lvlText w:val="%5."/>
      <w:lvlJc w:val="left"/>
      <w:pPr>
        <w:ind w:left="3240" w:hanging="360"/>
      </w:pPr>
    </w:lvl>
    <w:lvl w:ilvl="5" w:tplc="24845A32" w:tentative="1">
      <w:start w:val="1"/>
      <w:numFmt w:val="lowerRoman"/>
      <w:lvlText w:val="%6."/>
      <w:lvlJc w:val="right"/>
      <w:pPr>
        <w:ind w:left="3960" w:hanging="180"/>
      </w:pPr>
    </w:lvl>
    <w:lvl w:ilvl="6" w:tplc="CB004BDE" w:tentative="1">
      <w:start w:val="1"/>
      <w:numFmt w:val="decimal"/>
      <w:lvlText w:val="%7."/>
      <w:lvlJc w:val="left"/>
      <w:pPr>
        <w:ind w:left="4680" w:hanging="360"/>
      </w:pPr>
    </w:lvl>
    <w:lvl w:ilvl="7" w:tplc="DA8830CC" w:tentative="1">
      <w:start w:val="1"/>
      <w:numFmt w:val="lowerLetter"/>
      <w:lvlText w:val="%8."/>
      <w:lvlJc w:val="left"/>
      <w:pPr>
        <w:ind w:left="5400" w:hanging="360"/>
      </w:pPr>
    </w:lvl>
    <w:lvl w:ilvl="8" w:tplc="5F907166" w:tentative="1">
      <w:start w:val="1"/>
      <w:numFmt w:val="lowerRoman"/>
      <w:lvlText w:val="%9."/>
      <w:lvlJc w:val="right"/>
      <w:pPr>
        <w:ind w:left="6120" w:hanging="180"/>
      </w:pPr>
    </w:lvl>
  </w:abstractNum>
  <w:abstractNum w:abstractNumId="8" w15:restartNumberingAfterBreak="0">
    <w:nsid w:val="22246542"/>
    <w:multiLevelType w:val="multilevel"/>
    <w:tmpl w:val="867A9718"/>
    <w:lvl w:ilvl="0">
      <w:start w:val="1"/>
      <w:numFmt w:val="decimal"/>
      <w:pStyle w:val="Heading1"/>
      <w:lvlText w:val="%1."/>
      <w:lvlJc w:val="left"/>
      <w:pPr>
        <w:ind w:left="1134" w:hanging="774"/>
      </w:pPr>
      <w:rPr>
        <w:bCs w:val="0"/>
        <w:i w:val="0"/>
        <w:iCs w:val="0"/>
        <w:caps w:val="0"/>
        <w:smallCaps w:val="0"/>
        <w:strike w:val="0"/>
        <w:dstrike w:val="0"/>
        <w:outline w:val="0"/>
        <w:shadow w:val="0"/>
        <w:emboss w:val="0"/>
        <w:imprint w:val="0"/>
        <w:vanish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Text w:val="%1.%2"/>
      <w:lvlJc w:val="left"/>
      <w:pPr>
        <w:ind w:left="1398" w:hanging="831"/>
      </w:pPr>
      <w:rPr>
        <w:bCs w:val="0"/>
        <w:i w:val="0"/>
        <w:iCs w:val="0"/>
        <w:caps w:val="0"/>
        <w:smallCaps w:val="0"/>
        <w:strike w:val="0"/>
        <w:dstrike w:val="0"/>
        <w:outline w:val="0"/>
        <w:shadow w:val="0"/>
        <w:emboss w:val="0"/>
        <w:imprint w:val="0"/>
        <w:vanish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lvlText w:val="%1.%2.%3"/>
      <w:lvlJc w:val="left"/>
      <w:pPr>
        <w:ind w:left="1247" w:hanging="887"/>
      </w:pPr>
      <w:rPr>
        <w:rFonts w:ascii="Calibri" w:hAnsi="Calibri" w:hint="default"/>
        <w:b/>
        <w:i w:val="0"/>
        <w:color w:val="auto"/>
        <w:sz w:val="22"/>
      </w:rPr>
    </w:lvl>
    <w:lvl w:ilvl="3">
      <w:start w:val="1"/>
      <w:numFmt w:val="decimal"/>
      <w:lvlText w:val="%1.%2.%3.%4"/>
      <w:lvlJc w:val="left"/>
      <w:pPr>
        <w:ind w:left="1304" w:hanging="944"/>
      </w:pPr>
      <w:rPr>
        <w:rFonts w:ascii="Calibri" w:hAnsi="Calibri" w:hint="default"/>
        <w:b/>
        <w:i w:val="0"/>
        <w:color w:val="auto"/>
        <w:sz w:val="20"/>
      </w:rPr>
    </w:lvl>
    <w:lvl w:ilvl="4">
      <w:start w:val="1"/>
      <w:numFmt w:val="upperLetter"/>
      <w:lvlText w:val="%5:"/>
      <w:lvlJc w:val="left"/>
      <w:pPr>
        <w:ind w:left="737" w:hanging="377"/>
      </w:pPr>
      <w:rPr>
        <w:rFonts w:ascii="Calibri" w:hAnsi="Calibri" w:hint="default"/>
        <w:b/>
        <w:i w:val="0"/>
        <w:color w:val="244061" w:themeColor="accent1" w:themeShade="80"/>
        <w:sz w:val="20"/>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abstractNum w:abstractNumId="9" w15:restartNumberingAfterBreak="0">
    <w:nsid w:val="27B048BF"/>
    <w:multiLevelType w:val="hybridMultilevel"/>
    <w:tmpl w:val="8886E2AC"/>
    <w:lvl w:ilvl="0" w:tplc="7F74E43C">
      <w:start w:val="1"/>
      <w:numFmt w:val="decimal"/>
      <w:lvlText w:val="%1)"/>
      <w:lvlJc w:val="left"/>
      <w:pPr>
        <w:ind w:left="360" w:hanging="360"/>
      </w:pPr>
      <w:rPr>
        <w:rFonts w:hint="default"/>
      </w:rPr>
    </w:lvl>
    <w:lvl w:ilvl="1" w:tplc="6EF64C5C" w:tentative="1">
      <w:start w:val="1"/>
      <w:numFmt w:val="lowerLetter"/>
      <w:lvlText w:val="%2."/>
      <w:lvlJc w:val="left"/>
      <w:pPr>
        <w:ind w:left="1080" w:hanging="360"/>
      </w:pPr>
    </w:lvl>
    <w:lvl w:ilvl="2" w:tplc="D736F2AA" w:tentative="1">
      <w:start w:val="1"/>
      <w:numFmt w:val="lowerRoman"/>
      <w:lvlText w:val="%3."/>
      <w:lvlJc w:val="right"/>
      <w:pPr>
        <w:ind w:left="1800" w:hanging="180"/>
      </w:pPr>
    </w:lvl>
    <w:lvl w:ilvl="3" w:tplc="E8E89D56" w:tentative="1">
      <w:start w:val="1"/>
      <w:numFmt w:val="decimal"/>
      <w:lvlText w:val="%4."/>
      <w:lvlJc w:val="left"/>
      <w:pPr>
        <w:ind w:left="2520" w:hanging="360"/>
      </w:pPr>
    </w:lvl>
    <w:lvl w:ilvl="4" w:tplc="57C6ACE0" w:tentative="1">
      <w:start w:val="1"/>
      <w:numFmt w:val="lowerLetter"/>
      <w:lvlText w:val="%5."/>
      <w:lvlJc w:val="left"/>
      <w:pPr>
        <w:ind w:left="3240" w:hanging="360"/>
      </w:pPr>
    </w:lvl>
    <w:lvl w:ilvl="5" w:tplc="9FE21D4E" w:tentative="1">
      <w:start w:val="1"/>
      <w:numFmt w:val="lowerRoman"/>
      <w:lvlText w:val="%6."/>
      <w:lvlJc w:val="right"/>
      <w:pPr>
        <w:ind w:left="3960" w:hanging="180"/>
      </w:pPr>
    </w:lvl>
    <w:lvl w:ilvl="6" w:tplc="92FAE398" w:tentative="1">
      <w:start w:val="1"/>
      <w:numFmt w:val="decimal"/>
      <w:lvlText w:val="%7."/>
      <w:lvlJc w:val="left"/>
      <w:pPr>
        <w:ind w:left="4680" w:hanging="360"/>
      </w:pPr>
    </w:lvl>
    <w:lvl w:ilvl="7" w:tplc="D8720FCA" w:tentative="1">
      <w:start w:val="1"/>
      <w:numFmt w:val="lowerLetter"/>
      <w:lvlText w:val="%8."/>
      <w:lvlJc w:val="left"/>
      <w:pPr>
        <w:ind w:left="5400" w:hanging="360"/>
      </w:pPr>
    </w:lvl>
    <w:lvl w:ilvl="8" w:tplc="18049D8A" w:tentative="1">
      <w:start w:val="1"/>
      <w:numFmt w:val="lowerRoman"/>
      <w:lvlText w:val="%9."/>
      <w:lvlJc w:val="right"/>
      <w:pPr>
        <w:ind w:left="6120" w:hanging="180"/>
      </w:pPr>
    </w:lvl>
  </w:abstractNum>
  <w:abstractNum w:abstractNumId="10" w15:restartNumberingAfterBreak="0">
    <w:nsid w:val="29B36237"/>
    <w:multiLevelType w:val="multilevel"/>
    <w:tmpl w:val="20F2356A"/>
    <w:styleLink w:val="Appendix"/>
    <w:lvl w:ilvl="0">
      <w:start w:val="1"/>
      <w:numFmt w:val="upperLetter"/>
      <w:pStyle w:val="AppendixHeading1"/>
      <w:lvlText w:val="Appendix %1"/>
      <w:lvlJc w:val="left"/>
      <w:pPr>
        <w:ind w:left="964" w:hanging="964"/>
      </w:pPr>
      <w:rPr>
        <w:rFonts w:hint="default"/>
      </w:rPr>
    </w:lvl>
    <w:lvl w:ilvl="1">
      <w:start w:val="1"/>
      <w:numFmt w:val="decimal"/>
      <w:pStyle w:val="AppendixHeading2"/>
      <w:lvlText w:val="%1.%2"/>
      <w:lvlJc w:val="left"/>
      <w:pPr>
        <w:ind w:left="567" w:hanging="567"/>
      </w:pPr>
      <w:rPr>
        <w:rFonts w:hint="default"/>
      </w:rPr>
    </w:lvl>
    <w:lvl w:ilvl="2">
      <w:start w:val="1"/>
      <w:numFmt w:val="lowerRoman"/>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left"/>
      <w:pPr>
        <w:ind w:left="567" w:hanging="567"/>
      </w:pPr>
      <w:rPr>
        <w:rFonts w:hint="default"/>
      </w:rPr>
    </w:lvl>
  </w:abstractNum>
  <w:abstractNum w:abstractNumId="11" w15:restartNumberingAfterBreak="0">
    <w:nsid w:val="2A913599"/>
    <w:multiLevelType w:val="multilevel"/>
    <w:tmpl w:val="02AA8FA0"/>
    <w:numStyleLink w:val="ListBullets"/>
  </w:abstractNum>
  <w:abstractNum w:abstractNumId="12" w15:restartNumberingAfterBreak="0">
    <w:nsid w:val="2F2425AB"/>
    <w:multiLevelType w:val="multilevel"/>
    <w:tmpl w:val="BC8603C0"/>
    <w:numStyleLink w:val="ListNumbers"/>
  </w:abstractNum>
  <w:abstractNum w:abstractNumId="13" w15:restartNumberingAfterBreak="0">
    <w:nsid w:val="33E762F5"/>
    <w:multiLevelType w:val="hybridMultilevel"/>
    <w:tmpl w:val="516E51F6"/>
    <w:lvl w:ilvl="0" w:tplc="8A345E98">
      <w:start w:val="1"/>
      <w:numFmt w:val="decimal"/>
      <w:lvlText w:val="%1)"/>
      <w:lvlJc w:val="left"/>
      <w:pPr>
        <w:ind w:left="360" w:hanging="360"/>
      </w:pPr>
      <w:rPr>
        <w:rFonts w:hint="default"/>
      </w:rPr>
    </w:lvl>
    <w:lvl w:ilvl="1" w:tplc="5CE8AF30" w:tentative="1">
      <w:start w:val="1"/>
      <w:numFmt w:val="lowerLetter"/>
      <w:lvlText w:val="%2."/>
      <w:lvlJc w:val="left"/>
      <w:pPr>
        <w:ind w:left="1080" w:hanging="360"/>
      </w:pPr>
    </w:lvl>
    <w:lvl w:ilvl="2" w:tplc="7090E662" w:tentative="1">
      <w:start w:val="1"/>
      <w:numFmt w:val="lowerRoman"/>
      <w:lvlText w:val="%3."/>
      <w:lvlJc w:val="right"/>
      <w:pPr>
        <w:ind w:left="1800" w:hanging="180"/>
      </w:pPr>
    </w:lvl>
    <w:lvl w:ilvl="3" w:tplc="CF96336C" w:tentative="1">
      <w:start w:val="1"/>
      <w:numFmt w:val="decimal"/>
      <w:lvlText w:val="%4."/>
      <w:lvlJc w:val="left"/>
      <w:pPr>
        <w:ind w:left="2520" w:hanging="360"/>
      </w:pPr>
    </w:lvl>
    <w:lvl w:ilvl="4" w:tplc="26BA101A" w:tentative="1">
      <w:start w:val="1"/>
      <w:numFmt w:val="lowerLetter"/>
      <w:lvlText w:val="%5."/>
      <w:lvlJc w:val="left"/>
      <w:pPr>
        <w:ind w:left="3240" w:hanging="360"/>
      </w:pPr>
    </w:lvl>
    <w:lvl w:ilvl="5" w:tplc="1D5CD5C2" w:tentative="1">
      <w:start w:val="1"/>
      <w:numFmt w:val="lowerRoman"/>
      <w:lvlText w:val="%6."/>
      <w:lvlJc w:val="right"/>
      <w:pPr>
        <w:ind w:left="3960" w:hanging="180"/>
      </w:pPr>
    </w:lvl>
    <w:lvl w:ilvl="6" w:tplc="33FEE51C" w:tentative="1">
      <w:start w:val="1"/>
      <w:numFmt w:val="decimal"/>
      <w:lvlText w:val="%7."/>
      <w:lvlJc w:val="left"/>
      <w:pPr>
        <w:ind w:left="4680" w:hanging="360"/>
      </w:pPr>
    </w:lvl>
    <w:lvl w:ilvl="7" w:tplc="F8D0E448" w:tentative="1">
      <w:start w:val="1"/>
      <w:numFmt w:val="lowerLetter"/>
      <w:lvlText w:val="%8."/>
      <w:lvlJc w:val="left"/>
      <w:pPr>
        <w:ind w:left="5400" w:hanging="360"/>
      </w:pPr>
    </w:lvl>
    <w:lvl w:ilvl="8" w:tplc="2BF6FDCE" w:tentative="1">
      <w:start w:val="1"/>
      <w:numFmt w:val="lowerRoman"/>
      <w:lvlText w:val="%9."/>
      <w:lvlJc w:val="right"/>
      <w:pPr>
        <w:ind w:left="6120" w:hanging="180"/>
      </w:pPr>
    </w:lvl>
  </w:abstractNum>
  <w:abstractNum w:abstractNumId="14" w15:restartNumberingAfterBreak="0">
    <w:nsid w:val="3AB210A4"/>
    <w:multiLevelType w:val="hybridMultilevel"/>
    <w:tmpl w:val="8886E2AC"/>
    <w:lvl w:ilvl="0" w:tplc="B18AB2EA">
      <w:start w:val="1"/>
      <w:numFmt w:val="decimal"/>
      <w:lvlText w:val="%1)"/>
      <w:lvlJc w:val="left"/>
      <w:pPr>
        <w:ind w:left="360" w:hanging="360"/>
      </w:pPr>
      <w:rPr>
        <w:rFonts w:hint="default"/>
      </w:rPr>
    </w:lvl>
    <w:lvl w:ilvl="1" w:tplc="642AFA0C" w:tentative="1">
      <w:start w:val="1"/>
      <w:numFmt w:val="lowerLetter"/>
      <w:lvlText w:val="%2."/>
      <w:lvlJc w:val="left"/>
      <w:pPr>
        <w:ind w:left="1080" w:hanging="360"/>
      </w:pPr>
    </w:lvl>
    <w:lvl w:ilvl="2" w:tplc="687A93D6" w:tentative="1">
      <w:start w:val="1"/>
      <w:numFmt w:val="lowerRoman"/>
      <w:lvlText w:val="%3."/>
      <w:lvlJc w:val="right"/>
      <w:pPr>
        <w:ind w:left="1800" w:hanging="180"/>
      </w:pPr>
    </w:lvl>
    <w:lvl w:ilvl="3" w:tplc="EB6A0680" w:tentative="1">
      <w:start w:val="1"/>
      <w:numFmt w:val="decimal"/>
      <w:lvlText w:val="%4."/>
      <w:lvlJc w:val="left"/>
      <w:pPr>
        <w:ind w:left="2520" w:hanging="360"/>
      </w:pPr>
    </w:lvl>
    <w:lvl w:ilvl="4" w:tplc="D63E82AE" w:tentative="1">
      <w:start w:val="1"/>
      <w:numFmt w:val="lowerLetter"/>
      <w:lvlText w:val="%5."/>
      <w:lvlJc w:val="left"/>
      <w:pPr>
        <w:ind w:left="3240" w:hanging="360"/>
      </w:pPr>
    </w:lvl>
    <w:lvl w:ilvl="5" w:tplc="DCA4FC82" w:tentative="1">
      <w:start w:val="1"/>
      <w:numFmt w:val="lowerRoman"/>
      <w:lvlText w:val="%6."/>
      <w:lvlJc w:val="right"/>
      <w:pPr>
        <w:ind w:left="3960" w:hanging="180"/>
      </w:pPr>
    </w:lvl>
    <w:lvl w:ilvl="6" w:tplc="8934F878" w:tentative="1">
      <w:start w:val="1"/>
      <w:numFmt w:val="decimal"/>
      <w:lvlText w:val="%7."/>
      <w:lvlJc w:val="left"/>
      <w:pPr>
        <w:ind w:left="4680" w:hanging="360"/>
      </w:pPr>
    </w:lvl>
    <w:lvl w:ilvl="7" w:tplc="9EEE9652" w:tentative="1">
      <w:start w:val="1"/>
      <w:numFmt w:val="lowerLetter"/>
      <w:lvlText w:val="%8."/>
      <w:lvlJc w:val="left"/>
      <w:pPr>
        <w:ind w:left="5400" w:hanging="360"/>
      </w:pPr>
    </w:lvl>
    <w:lvl w:ilvl="8" w:tplc="3DF8D4C4" w:tentative="1">
      <w:start w:val="1"/>
      <w:numFmt w:val="lowerRoman"/>
      <w:lvlText w:val="%9."/>
      <w:lvlJc w:val="right"/>
      <w:pPr>
        <w:ind w:left="6120" w:hanging="180"/>
      </w:pPr>
    </w:lvl>
  </w:abstractNum>
  <w:abstractNum w:abstractNumId="15" w15:restartNumberingAfterBreak="0">
    <w:nsid w:val="40011D89"/>
    <w:multiLevelType w:val="hybridMultilevel"/>
    <w:tmpl w:val="8886E2AC"/>
    <w:lvl w:ilvl="0" w:tplc="C7D0FF7E">
      <w:start w:val="1"/>
      <w:numFmt w:val="decimal"/>
      <w:lvlText w:val="%1)"/>
      <w:lvlJc w:val="left"/>
      <w:pPr>
        <w:ind w:left="360" w:hanging="360"/>
      </w:pPr>
      <w:rPr>
        <w:rFonts w:hint="default"/>
      </w:rPr>
    </w:lvl>
    <w:lvl w:ilvl="1" w:tplc="4F54B12A" w:tentative="1">
      <w:start w:val="1"/>
      <w:numFmt w:val="lowerLetter"/>
      <w:lvlText w:val="%2."/>
      <w:lvlJc w:val="left"/>
      <w:pPr>
        <w:ind w:left="1080" w:hanging="360"/>
      </w:pPr>
    </w:lvl>
    <w:lvl w:ilvl="2" w:tplc="4BD462A0" w:tentative="1">
      <w:start w:val="1"/>
      <w:numFmt w:val="lowerRoman"/>
      <w:lvlText w:val="%3."/>
      <w:lvlJc w:val="right"/>
      <w:pPr>
        <w:ind w:left="1800" w:hanging="180"/>
      </w:pPr>
    </w:lvl>
    <w:lvl w:ilvl="3" w:tplc="0ACEE6D4" w:tentative="1">
      <w:start w:val="1"/>
      <w:numFmt w:val="decimal"/>
      <w:lvlText w:val="%4."/>
      <w:lvlJc w:val="left"/>
      <w:pPr>
        <w:ind w:left="2520" w:hanging="360"/>
      </w:pPr>
    </w:lvl>
    <w:lvl w:ilvl="4" w:tplc="15C0CAB8" w:tentative="1">
      <w:start w:val="1"/>
      <w:numFmt w:val="lowerLetter"/>
      <w:lvlText w:val="%5."/>
      <w:lvlJc w:val="left"/>
      <w:pPr>
        <w:ind w:left="3240" w:hanging="360"/>
      </w:pPr>
    </w:lvl>
    <w:lvl w:ilvl="5" w:tplc="7CA2F8B2" w:tentative="1">
      <w:start w:val="1"/>
      <w:numFmt w:val="lowerRoman"/>
      <w:lvlText w:val="%6."/>
      <w:lvlJc w:val="right"/>
      <w:pPr>
        <w:ind w:left="3960" w:hanging="180"/>
      </w:pPr>
    </w:lvl>
    <w:lvl w:ilvl="6" w:tplc="7E7C035C" w:tentative="1">
      <w:start w:val="1"/>
      <w:numFmt w:val="decimal"/>
      <w:lvlText w:val="%7."/>
      <w:lvlJc w:val="left"/>
      <w:pPr>
        <w:ind w:left="4680" w:hanging="360"/>
      </w:pPr>
    </w:lvl>
    <w:lvl w:ilvl="7" w:tplc="21145C8C" w:tentative="1">
      <w:start w:val="1"/>
      <w:numFmt w:val="lowerLetter"/>
      <w:lvlText w:val="%8."/>
      <w:lvlJc w:val="left"/>
      <w:pPr>
        <w:ind w:left="5400" w:hanging="360"/>
      </w:pPr>
    </w:lvl>
    <w:lvl w:ilvl="8" w:tplc="E7509B50" w:tentative="1">
      <w:start w:val="1"/>
      <w:numFmt w:val="lowerRoman"/>
      <w:lvlText w:val="%9."/>
      <w:lvlJc w:val="right"/>
      <w:pPr>
        <w:ind w:left="6120" w:hanging="180"/>
      </w:pPr>
    </w:lvl>
  </w:abstractNum>
  <w:abstractNum w:abstractNumId="16" w15:restartNumberingAfterBreak="0">
    <w:nsid w:val="403D33CB"/>
    <w:multiLevelType w:val="hybridMultilevel"/>
    <w:tmpl w:val="7C960DC2"/>
    <w:lvl w:ilvl="0" w:tplc="4CACD108">
      <w:start w:val="1"/>
      <w:numFmt w:val="bullet"/>
      <w:lvlText w:val=""/>
      <w:lvlJc w:val="left"/>
      <w:pPr>
        <w:ind w:left="502" w:hanging="360"/>
      </w:pPr>
      <w:rPr>
        <w:rFonts w:ascii="Symbol" w:hAnsi="Symbol" w:hint="default"/>
      </w:rPr>
    </w:lvl>
    <w:lvl w:ilvl="1" w:tplc="AE8601B2" w:tentative="1">
      <w:start w:val="1"/>
      <w:numFmt w:val="bullet"/>
      <w:lvlText w:val="o"/>
      <w:lvlJc w:val="left"/>
      <w:pPr>
        <w:ind w:left="1222" w:hanging="360"/>
      </w:pPr>
      <w:rPr>
        <w:rFonts w:ascii="Courier New" w:hAnsi="Courier New" w:cs="Courier New" w:hint="default"/>
      </w:rPr>
    </w:lvl>
    <w:lvl w:ilvl="2" w:tplc="74624F2A" w:tentative="1">
      <w:start w:val="1"/>
      <w:numFmt w:val="bullet"/>
      <w:lvlText w:val=""/>
      <w:lvlJc w:val="left"/>
      <w:pPr>
        <w:ind w:left="1942" w:hanging="360"/>
      </w:pPr>
      <w:rPr>
        <w:rFonts w:ascii="Wingdings" w:hAnsi="Wingdings" w:hint="default"/>
      </w:rPr>
    </w:lvl>
    <w:lvl w:ilvl="3" w:tplc="6BBC64E2" w:tentative="1">
      <w:start w:val="1"/>
      <w:numFmt w:val="bullet"/>
      <w:lvlText w:val=""/>
      <w:lvlJc w:val="left"/>
      <w:pPr>
        <w:ind w:left="2662" w:hanging="360"/>
      </w:pPr>
      <w:rPr>
        <w:rFonts w:ascii="Symbol" w:hAnsi="Symbol" w:hint="default"/>
      </w:rPr>
    </w:lvl>
    <w:lvl w:ilvl="4" w:tplc="A83EBE70" w:tentative="1">
      <w:start w:val="1"/>
      <w:numFmt w:val="bullet"/>
      <w:lvlText w:val="o"/>
      <w:lvlJc w:val="left"/>
      <w:pPr>
        <w:ind w:left="3382" w:hanging="360"/>
      </w:pPr>
      <w:rPr>
        <w:rFonts w:ascii="Courier New" w:hAnsi="Courier New" w:cs="Courier New" w:hint="default"/>
      </w:rPr>
    </w:lvl>
    <w:lvl w:ilvl="5" w:tplc="54DAAACC" w:tentative="1">
      <w:start w:val="1"/>
      <w:numFmt w:val="bullet"/>
      <w:lvlText w:val=""/>
      <w:lvlJc w:val="left"/>
      <w:pPr>
        <w:ind w:left="4102" w:hanging="360"/>
      </w:pPr>
      <w:rPr>
        <w:rFonts w:ascii="Wingdings" w:hAnsi="Wingdings" w:hint="default"/>
      </w:rPr>
    </w:lvl>
    <w:lvl w:ilvl="6" w:tplc="F77A9584" w:tentative="1">
      <w:start w:val="1"/>
      <w:numFmt w:val="bullet"/>
      <w:lvlText w:val=""/>
      <w:lvlJc w:val="left"/>
      <w:pPr>
        <w:ind w:left="4822" w:hanging="360"/>
      </w:pPr>
      <w:rPr>
        <w:rFonts w:ascii="Symbol" w:hAnsi="Symbol" w:hint="default"/>
      </w:rPr>
    </w:lvl>
    <w:lvl w:ilvl="7" w:tplc="63C2A224" w:tentative="1">
      <w:start w:val="1"/>
      <w:numFmt w:val="bullet"/>
      <w:lvlText w:val="o"/>
      <w:lvlJc w:val="left"/>
      <w:pPr>
        <w:ind w:left="5542" w:hanging="360"/>
      </w:pPr>
      <w:rPr>
        <w:rFonts w:ascii="Courier New" w:hAnsi="Courier New" w:cs="Courier New" w:hint="default"/>
      </w:rPr>
    </w:lvl>
    <w:lvl w:ilvl="8" w:tplc="AE28E178" w:tentative="1">
      <w:start w:val="1"/>
      <w:numFmt w:val="bullet"/>
      <w:lvlText w:val=""/>
      <w:lvlJc w:val="left"/>
      <w:pPr>
        <w:ind w:left="6262" w:hanging="360"/>
      </w:pPr>
      <w:rPr>
        <w:rFonts w:ascii="Wingdings" w:hAnsi="Wingdings" w:hint="default"/>
      </w:rPr>
    </w:lvl>
  </w:abstractNum>
  <w:abstractNum w:abstractNumId="17" w15:restartNumberingAfterBreak="0">
    <w:nsid w:val="43751C35"/>
    <w:multiLevelType w:val="hybridMultilevel"/>
    <w:tmpl w:val="8886E2AC"/>
    <w:lvl w:ilvl="0" w:tplc="45E4D314">
      <w:start w:val="1"/>
      <w:numFmt w:val="decimal"/>
      <w:lvlText w:val="%1)"/>
      <w:lvlJc w:val="left"/>
      <w:pPr>
        <w:ind w:left="360" w:hanging="360"/>
      </w:pPr>
      <w:rPr>
        <w:rFonts w:hint="default"/>
      </w:rPr>
    </w:lvl>
    <w:lvl w:ilvl="1" w:tplc="578CF938" w:tentative="1">
      <w:start w:val="1"/>
      <w:numFmt w:val="lowerLetter"/>
      <w:lvlText w:val="%2."/>
      <w:lvlJc w:val="left"/>
      <w:pPr>
        <w:ind w:left="1080" w:hanging="360"/>
      </w:pPr>
    </w:lvl>
    <w:lvl w:ilvl="2" w:tplc="A5286352" w:tentative="1">
      <w:start w:val="1"/>
      <w:numFmt w:val="lowerRoman"/>
      <w:lvlText w:val="%3."/>
      <w:lvlJc w:val="right"/>
      <w:pPr>
        <w:ind w:left="1800" w:hanging="180"/>
      </w:pPr>
    </w:lvl>
    <w:lvl w:ilvl="3" w:tplc="B83C8D12" w:tentative="1">
      <w:start w:val="1"/>
      <w:numFmt w:val="decimal"/>
      <w:lvlText w:val="%4."/>
      <w:lvlJc w:val="left"/>
      <w:pPr>
        <w:ind w:left="2520" w:hanging="360"/>
      </w:pPr>
    </w:lvl>
    <w:lvl w:ilvl="4" w:tplc="769482BA" w:tentative="1">
      <w:start w:val="1"/>
      <w:numFmt w:val="lowerLetter"/>
      <w:lvlText w:val="%5."/>
      <w:lvlJc w:val="left"/>
      <w:pPr>
        <w:ind w:left="3240" w:hanging="360"/>
      </w:pPr>
    </w:lvl>
    <w:lvl w:ilvl="5" w:tplc="C3540730" w:tentative="1">
      <w:start w:val="1"/>
      <w:numFmt w:val="lowerRoman"/>
      <w:lvlText w:val="%6."/>
      <w:lvlJc w:val="right"/>
      <w:pPr>
        <w:ind w:left="3960" w:hanging="180"/>
      </w:pPr>
    </w:lvl>
    <w:lvl w:ilvl="6" w:tplc="34C4A478" w:tentative="1">
      <w:start w:val="1"/>
      <w:numFmt w:val="decimal"/>
      <w:lvlText w:val="%7."/>
      <w:lvlJc w:val="left"/>
      <w:pPr>
        <w:ind w:left="4680" w:hanging="360"/>
      </w:pPr>
    </w:lvl>
    <w:lvl w:ilvl="7" w:tplc="25F0B71E" w:tentative="1">
      <w:start w:val="1"/>
      <w:numFmt w:val="lowerLetter"/>
      <w:lvlText w:val="%8."/>
      <w:lvlJc w:val="left"/>
      <w:pPr>
        <w:ind w:left="5400" w:hanging="360"/>
      </w:pPr>
    </w:lvl>
    <w:lvl w:ilvl="8" w:tplc="87AEAEA0" w:tentative="1">
      <w:start w:val="1"/>
      <w:numFmt w:val="lowerRoman"/>
      <w:lvlText w:val="%9."/>
      <w:lvlJc w:val="right"/>
      <w:pPr>
        <w:ind w:left="6120" w:hanging="180"/>
      </w:pPr>
    </w:lvl>
  </w:abstractNum>
  <w:abstractNum w:abstractNumId="18" w15:restartNumberingAfterBreak="0">
    <w:nsid w:val="44E53A7F"/>
    <w:multiLevelType w:val="hybridMultilevel"/>
    <w:tmpl w:val="C3320DB2"/>
    <w:lvl w:ilvl="0" w:tplc="C5480B72">
      <w:start w:val="1"/>
      <w:numFmt w:val="bullet"/>
      <w:lvlText w:val=""/>
      <w:lvlJc w:val="left"/>
      <w:pPr>
        <w:ind w:left="360" w:hanging="360"/>
      </w:pPr>
      <w:rPr>
        <w:rFonts w:ascii="Symbol" w:hAnsi="Symbol" w:hint="default"/>
      </w:rPr>
    </w:lvl>
    <w:lvl w:ilvl="1" w:tplc="60307262" w:tentative="1">
      <w:start w:val="1"/>
      <w:numFmt w:val="bullet"/>
      <w:lvlText w:val="o"/>
      <w:lvlJc w:val="left"/>
      <w:pPr>
        <w:ind w:left="1080" w:hanging="360"/>
      </w:pPr>
      <w:rPr>
        <w:rFonts w:ascii="Courier New" w:hAnsi="Courier New" w:cs="Courier New" w:hint="default"/>
      </w:rPr>
    </w:lvl>
    <w:lvl w:ilvl="2" w:tplc="B84270D8" w:tentative="1">
      <w:start w:val="1"/>
      <w:numFmt w:val="bullet"/>
      <w:lvlText w:val=""/>
      <w:lvlJc w:val="left"/>
      <w:pPr>
        <w:ind w:left="1800" w:hanging="360"/>
      </w:pPr>
      <w:rPr>
        <w:rFonts w:ascii="Wingdings" w:hAnsi="Wingdings" w:hint="default"/>
      </w:rPr>
    </w:lvl>
    <w:lvl w:ilvl="3" w:tplc="9C1685DC" w:tentative="1">
      <w:start w:val="1"/>
      <w:numFmt w:val="bullet"/>
      <w:lvlText w:val=""/>
      <w:lvlJc w:val="left"/>
      <w:pPr>
        <w:ind w:left="2520" w:hanging="360"/>
      </w:pPr>
      <w:rPr>
        <w:rFonts w:ascii="Symbol" w:hAnsi="Symbol" w:hint="default"/>
      </w:rPr>
    </w:lvl>
    <w:lvl w:ilvl="4" w:tplc="D850F9A0" w:tentative="1">
      <w:start w:val="1"/>
      <w:numFmt w:val="bullet"/>
      <w:lvlText w:val="o"/>
      <w:lvlJc w:val="left"/>
      <w:pPr>
        <w:ind w:left="3240" w:hanging="360"/>
      </w:pPr>
      <w:rPr>
        <w:rFonts w:ascii="Courier New" w:hAnsi="Courier New" w:cs="Courier New" w:hint="default"/>
      </w:rPr>
    </w:lvl>
    <w:lvl w:ilvl="5" w:tplc="0AACAADE" w:tentative="1">
      <w:start w:val="1"/>
      <w:numFmt w:val="bullet"/>
      <w:lvlText w:val=""/>
      <w:lvlJc w:val="left"/>
      <w:pPr>
        <w:ind w:left="3960" w:hanging="360"/>
      </w:pPr>
      <w:rPr>
        <w:rFonts w:ascii="Wingdings" w:hAnsi="Wingdings" w:hint="default"/>
      </w:rPr>
    </w:lvl>
    <w:lvl w:ilvl="6" w:tplc="792C0EF4" w:tentative="1">
      <w:start w:val="1"/>
      <w:numFmt w:val="bullet"/>
      <w:lvlText w:val=""/>
      <w:lvlJc w:val="left"/>
      <w:pPr>
        <w:ind w:left="4680" w:hanging="360"/>
      </w:pPr>
      <w:rPr>
        <w:rFonts w:ascii="Symbol" w:hAnsi="Symbol" w:hint="default"/>
      </w:rPr>
    </w:lvl>
    <w:lvl w:ilvl="7" w:tplc="112AFE5E" w:tentative="1">
      <w:start w:val="1"/>
      <w:numFmt w:val="bullet"/>
      <w:lvlText w:val="o"/>
      <w:lvlJc w:val="left"/>
      <w:pPr>
        <w:ind w:left="5400" w:hanging="360"/>
      </w:pPr>
      <w:rPr>
        <w:rFonts w:ascii="Courier New" w:hAnsi="Courier New" w:cs="Courier New" w:hint="default"/>
      </w:rPr>
    </w:lvl>
    <w:lvl w:ilvl="8" w:tplc="193A0854" w:tentative="1">
      <w:start w:val="1"/>
      <w:numFmt w:val="bullet"/>
      <w:lvlText w:val=""/>
      <w:lvlJc w:val="left"/>
      <w:pPr>
        <w:ind w:left="6120" w:hanging="360"/>
      </w:pPr>
      <w:rPr>
        <w:rFonts w:ascii="Wingdings" w:hAnsi="Wingdings" w:hint="default"/>
      </w:rPr>
    </w:lvl>
  </w:abstractNum>
  <w:abstractNum w:abstractNumId="19" w15:restartNumberingAfterBreak="0">
    <w:nsid w:val="46DD5C12"/>
    <w:multiLevelType w:val="multilevel"/>
    <w:tmpl w:val="20F2356A"/>
    <w:numStyleLink w:val="Appendix"/>
  </w:abstractNum>
  <w:abstractNum w:abstractNumId="20" w15:restartNumberingAfterBreak="0">
    <w:nsid w:val="48DE2E4A"/>
    <w:multiLevelType w:val="hybridMultilevel"/>
    <w:tmpl w:val="B7086130"/>
    <w:lvl w:ilvl="0" w:tplc="7E20F61E">
      <w:start w:val="1"/>
      <w:numFmt w:val="bullet"/>
      <w:pStyle w:val="BoxTextBullet"/>
      <w:lvlText w:val=""/>
      <w:lvlJc w:val="left"/>
      <w:pPr>
        <w:ind w:left="720" w:hanging="360"/>
      </w:pPr>
      <w:rPr>
        <w:rFonts w:ascii="Symbol" w:hAnsi="Symbol" w:hint="default"/>
      </w:rPr>
    </w:lvl>
    <w:lvl w:ilvl="1" w:tplc="64C2BE36">
      <w:start w:val="1"/>
      <w:numFmt w:val="bullet"/>
      <w:lvlText w:val="o"/>
      <w:lvlJc w:val="left"/>
      <w:pPr>
        <w:ind w:left="1440" w:hanging="360"/>
      </w:pPr>
      <w:rPr>
        <w:rFonts w:ascii="Courier New" w:hAnsi="Courier New" w:cs="Courier New" w:hint="default"/>
      </w:rPr>
    </w:lvl>
    <w:lvl w:ilvl="2" w:tplc="A5740516" w:tentative="1">
      <w:start w:val="1"/>
      <w:numFmt w:val="bullet"/>
      <w:lvlText w:val=""/>
      <w:lvlJc w:val="left"/>
      <w:pPr>
        <w:ind w:left="2160" w:hanging="360"/>
      </w:pPr>
      <w:rPr>
        <w:rFonts w:ascii="Wingdings" w:hAnsi="Wingdings" w:hint="default"/>
      </w:rPr>
    </w:lvl>
    <w:lvl w:ilvl="3" w:tplc="6D189206" w:tentative="1">
      <w:start w:val="1"/>
      <w:numFmt w:val="bullet"/>
      <w:lvlText w:val=""/>
      <w:lvlJc w:val="left"/>
      <w:pPr>
        <w:ind w:left="2880" w:hanging="360"/>
      </w:pPr>
      <w:rPr>
        <w:rFonts w:ascii="Symbol" w:hAnsi="Symbol" w:hint="default"/>
      </w:rPr>
    </w:lvl>
    <w:lvl w:ilvl="4" w:tplc="8080125C" w:tentative="1">
      <w:start w:val="1"/>
      <w:numFmt w:val="bullet"/>
      <w:lvlText w:val="o"/>
      <w:lvlJc w:val="left"/>
      <w:pPr>
        <w:ind w:left="3600" w:hanging="360"/>
      </w:pPr>
      <w:rPr>
        <w:rFonts w:ascii="Courier New" w:hAnsi="Courier New" w:cs="Courier New" w:hint="default"/>
      </w:rPr>
    </w:lvl>
    <w:lvl w:ilvl="5" w:tplc="C616F41A" w:tentative="1">
      <w:start w:val="1"/>
      <w:numFmt w:val="bullet"/>
      <w:lvlText w:val=""/>
      <w:lvlJc w:val="left"/>
      <w:pPr>
        <w:ind w:left="4320" w:hanging="360"/>
      </w:pPr>
      <w:rPr>
        <w:rFonts w:ascii="Wingdings" w:hAnsi="Wingdings" w:hint="default"/>
      </w:rPr>
    </w:lvl>
    <w:lvl w:ilvl="6" w:tplc="30E6344A" w:tentative="1">
      <w:start w:val="1"/>
      <w:numFmt w:val="bullet"/>
      <w:lvlText w:val=""/>
      <w:lvlJc w:val="left"/>
      <w:pPr>
        <w:ind w:left="5040" w:hanging="360"/>
      </w:pPr>
      <w:rPr>
        <w:rFonts w:ascii="Symbol" w:hAnsi="Symbol" w:hint="default"/>
      </w:rPr>
    </w:lvl>
    <w:lvl w:ilvl="7" w:tplc="88468A0E" w:tentative="1">
      <w:start w:val="1"/>
      <w:numFmt w:val="bullet"/>
      <w:lvlText w:val="o"/>
      <w:lvlJc w:val="left"/>
      <w:pPr>
        <w:ind w:left="5760" w:hanging="360"/>
      </w:pPr>
      <w:rPr>
        <w:rFonts w:ascii="Courier New" w:hAnsi="Courier New" w:cs="Courier New" w:hint="default"/>
      </w:rPr>
    </w:lvl>
    <w:lvl w:ilvl="8" w:tplc="CDB08BCA" w:tentative="1">
      <w:start w:val="1"/>
      <w:numFmt w:val="bullet"/>
      <w:lvlText w:val=""/>
      <w:lvlJc w:val="left"/>
      <w:pPr>
        <w:ind w:left="6480" w:hanging="360"/>
      </w:pPr>
      <w:rPr>
        <w:rFonts w:ascii="Wingdings" w:hAnsi="Wingdings" w:hint="default"/>
      </w:rPr>
    </w:lvl>
  </w:abstractNum>
  <w:abstractNum w:abstractNumId="21" w15:restartNumberingAfterBreak="0">
    <w:nsid w:val="4D947825"/>
    <w:multiLevelType w:val="hybridMultilevel"/>
    <w:tmpl w:val="8886E2AC"/>
    <w:lvl w:ilvl="0" w:tplc="80C0A4A2">
      <w:start w:val="1"/>
      <w:numFmt w:val="decimal"/>
      <w:lvlText w:val="%1)"/>
      <w:lvlJc w:val="left"/>
      <w:pPr>
        <w:ind w:left="360" w:hanging="360"/>
      </w:pPr>
      <w:rPr>
        <w:rFonts w:hint="default"/>
      </w:rPr>
    </w:lvl>
    <w:lvl w:ilvl="1" w:tplc="55DE77E8" w:tentative="1">
      <w:start w:val="1"/>
      <w:numFmt w:val="lowerLetter"/>
      <w:lvlText w:val="%2."/>
      <w:lvlJc w:val="left"/>
      <w:pPr>
        <w:ind w:left="1080" w:hanging="360"/>
      </w:pPr>
    </w:lvl>
    <w:lvl w:ilvl="2" w:tplc="636469EC" w:tentative="1">
      <w:start w:val="1"/>
      <w:numFmt w:val="lowerRoman"/>
      <w:lvlText w:val="%3."/>
      <w:lvlJc w:val="right"/>
      <w:pPr>
        <w:ind w:left="1800" w:hanging="180"/>
      </w:pPr>
    </w:lvl>
    <w:lvl w:ilvl="3" w:tplc="111A9804" w:tentative="1">
      <w:start w:val="1"/>
      <w:numFmt w:val="decimal"/>
      <w:lvlText w:val="%4."/>
      <w:lvlJc w:val="left"/>
      <w:pPr>
        <w:ind w:left="2520" w:hanging="360"/>
      </w:pPr>
    </w:lvl>
    <w:lvl w:ilvl="4" w:tplc="39CE0F9A" w:tentative="1">
      <w:start w:val="1"/>
      <w:numFmt w:val="lowerLetter"/>
      <w:lvlText w:val="%5."/>
      <w:lvlJc w:val="left"/>
      <w:pPr>
        <w:ind w:left="3240" w:hanging="360"/>
      </w:pPr>
    </w:lvl>
    <w:lvl w:ilvl="5" w:tplc="D5802E20" w:tentative="1">
      <w:start w:val="1"/>
      <w:numFmt w:val="lowerRoman"/>
      <w:lvlText w:val="%6."/>
      <w:lvlJc w:val="right"/>
      <w:pPr>
        <w:ind w:left="3960" w:hanging="180"/>
      </w:pPr>
    </w:lvl>
    <w:lvl w:ilvl="6" w:tplc="DFB49BC2" w:tentative="1">
      <w:start w:val="1"/>
      <w:numFmt w:val="decimal"/>
      <w:lvlText w:val="%7."/>
      <w:lvlJc w:val="left"/>
      <w:pPr>
        <w:ind w:left="4680" w:hanging="360"/>
      </w:pPr>
    </w:lvl>
    <w:lvl w:ilvl="7" w:tplc="CD6AD222" w:tentative="1">
      <w:start w:val="1"/>
      <w:numFmt w:val="lowerLetter"/>
      <w:lvlText w:val="%8."/>
      <w:lvlJc w:val="left"/>
      <w:pPr>
        <w:ind w:left="5400" w:hanging="360"/>
      </w:pPr>
    </w:lvl>
    <w:lvl w:ilvl="8" w:tplc="FE4A28B4" w:tentative="1">
      <w:start w:val="1"/>
      <w:numFmt w:val="lowerRoman"/>
      <w:lvlText w:val="%9."/>
      <w:lvlJc w:val="right"/>
      <w:pPr>
        <w:ind w:left="6120" w:hanging="180"/>
      </w:pPr>
    </w:lvl>
  </w:abstractNum>
  <w:abstractNum w:abstractNumId="22" w15:restartNumberingAfterBreak="0">
    <w:nsid w:val="52F12CD4"/>
    <w:multiLevelType w:val="hybridMultilevel"/>
    <w:tmpl w:val="8886E2AC"/>
    <w:lvl w:ilvl="0" w:tplc="09704E30">
      <w:start w:val="1"/>
      <w:numFmt w:val="decimal"/>
      <w:lvlText w:val="%1)"/>
      <w:lvlJc w:val="left"/>
      <w:pPr>
        <w:ind w:left="360" w:hanging="360"/>
      </w:pPr>
      <w:rPr>
        <w:rFonts w:hint="default"/>
      </w:rPr>
    </w:lvl>
    <w:lvl w:ilvl="1" w:tplc="1446433E" w:tentative="1">
      <w:start w:val="1"/>
      <w:numFmt w:val="lowerLetter"/>
      <w:lvlText w:val="%2."/>
      <w:lvlJc w:val="left"/>
      <w:pPr>
        <w:ind w:left="1080" w:hanging="360"/>
      </w:pPr>
    </w:lvl>
    <w:lvl w:ilvl="2" w:tplc="0A3CE770" w:tentative="1">
      <w:start w:val="1"/>
      <w:numFmt w:val="lowerRoman"/>
      <w:lvlText w:val="%3."/>
      <w:lvlJc w:val="right"/>
      <w:pPr>
        <w:ind w:left="1800" w:hanging="180"/>
      </w:pPr>
    </w:lvl>
    <w:lvl w:ilvl="3" w:tplc="6DC80D80" w:tentative="1">
      <w:start w:val="1"/>
      <w:numFmt w:val="decimal"/>
      <w:lvlText w:val="%4."/>
      <w:lvlJc w:val="left"/>
      <w:pPr>
        <w:ind w:left="2520" w:hanging="360"/>
      </w:pPr>
    </w:lvl>
    <w:lvl w:ilvl="4" w:tplc="4BE4BBA6" w:tentative="1">
      <w:start w:val="1"/>
      <w:numFmt w:val="lowerLetter"/>
      <w:lvlText w:val="%5."/>
      <w:lvlJc w:val="left"/>
      <w:pPr>
        <w:ind w:left="3240" w:hanging="360"/>
      </w:pPr>
    </w:lvl>
    <w:lvl w:ilvl="5" w:tplc="4600E3A4" w:tentative="1">
      <w:start w:val="1"/>
      <w:numFmt w:val="lowerRoman"/>
      <w:lvlText w:val="%6."/>
      <w:lvlJc w:val="right"/>
      <w:pPr>
        <w:ind w:left="3960" w:hanging="180"/>
      </w:pPr>
    </w:lvl>
    <w:lvl w:ilvl="6" w:tplc="C92AE7FC" w:tentative="1">
      <w:start w:val="1"/>
      <w:numFmt w:val="decimal"/>
      <w:lvlText w:val="%7."/>
      <w:lvlJc w:val="left"/>
      <w:pPr>
        <w:ind w:left="4680" w:hanging="360"/>
      </w:pPr>
    </w:lvl>
    <w:lvl w:ilvl="7" w:tplc="3D24F106" w:tentative="1">
      <w:start w:val="1"/>
      <w:numFmt w:val="lowerLetter"/>
      <w:lvlText w:val="%8."/>
      <w:lvlJc w:val="left"/>
      <w:pPr>
        <w:ind w:left="5400" w:hanging="360"/>
      </w:pPr>
    </w:lvl>
    <w:lvl w:ilvl="8" w:tplc="398E64E0" w:tentative="1">
      <w:start w:val="1"/>
      <w:numFmt w:val="lowerRoman"/>
      <w:lvlText w:val="%9."/>
      <w:lvlJc w:val="right"/>
      <w:pPr>
        <w:ind w:left="6120" w:hanging="180"/>
      </w:pPr>
    </w:lvl>
  </w:abstractNum>
  <w:abstractNum w:abstractNumId="23" w15:restartNumberingAfterBreak="0">
    <w:nsid w:val="58021292"/>
    <w:multiLevelType w:val="hybridMultilevel"/>
    <w:tmpl w:val="8886E2AC"/>
    <w:lvl w:ilvl="0" w:tplc="F26A6BDC">
      <w:start w:val="1"/>
      <w:numFmt w:val="decimal"/>
      <w:lvlText w:val="%1)"/>
      <w:lvlJc w:val="left"/>
      <w:pPr>
        <w:ind w:left="360" w:hanging="360"/>
      </w:pPr>
      <w:rPr>
        <w:rFonts w:hint="default"/>
      </w:rPr>
    </w:lvl>
    <w:lvl w:ilvl="1" w:tplc="6FFA61FA" w:tentative="1">
      <w:start w:val="1"/>
      <w:numFmt w:val="lowerLetter"/>
      <w:lvlText w:val="%2."/>
      <w:lvlJc w:val="left"/>
      <w:pPr>
        <w:ind w:left="1080" w:hanging="360"/>
      </w:pPr>
    </w:lvl>
    <w:lvl w:ilvl="2" w:tplc="32D4557C" w:tentative="1">
      <w:start w:val="1"/>
      <w:numFmt w:val="lowerRoman"/>
      <w:lvlText w:val="%3."/>
      <w:lvlJc w:val="right"/>
      <w:pPr>
        <w:ind w:left="1800" w:hanging="180"/>
      </w:pPr>
    </w:lvl>
    <w:lvl w:ilvl="3" w:tplc="0ED8B496" w:tentative="1">
      <w:start w:val="1"/>
      <w:numFmt w:val="decimal"/>
      <w:lvlText w:val="%4."/>
      <w:lvlJc w:val="left"/>
      <w:pPr>
        <w:ind w:left="2520" w:hanging="360"/>
      </w:pPr>
    </w:lvl>
    <w:lvl w:ilvl="4" w:tplc="7F2053EE" w:tentative="1">
      <w:start w:val="1"/>
      <w:numFmt w:val="lowerLetter"/>
      <w:lvlText w:val="%5."/>
      <w:lvlJc w:val="left"/>
      <w:pPr>
        <w:ind w:left="3240" w:hanging="360"/>
      </w:pPr>
    </w:lvl>
    <w:lvl w:ilvl="5" w:tplc="5E28AD30" w:tentative="1">
      <w:start w:val="1"/>
      <w:numFmt w:val="lowerRoman"/>
      <w:lvlText w:val="%6."/>
      <w:lvlJc w:val="right"/>
      <w:pPr>
        <w:ind w:left="3960" w:hanging="180"/>
      </w:pPr>
    </w:lvl>
    <w:lvl w:ilvl="6" w:tplc="7FB849D8" w:tentative="1">
      <w:start w:val="1"/>
      <w:numFmt w:val="decimal"/>
      <w:lvlText w:val="%7."/>
      <w:lvlJc w:val="left"/>
      <w:pPr>
        <w:ind w:left="4680" w:hanging="360"/>
      </w:pPr>
    </w:lvl>
    <w:lvl w:ilvl="7" w:tplc="6FFA6422" w:tentative="1">
      <w:start w:val="1"/>
      <w:numFmt w:val="lowerLetter"/>
      <w:lvlText w:val="%8."/>
      <w:lvlJc w:val="left"/>
      <w:pPr>
        <w:ind w:left="5400" w:hanging="360"/>
      </w:pPr>
    </w:lvl>
    <w:lvl w:ilvl="8" w:tplc="0A0CA97C" w:tentative="1">
      <w:start w:val="1"/>
      <w:numFmt w:val="lowerRoman"/>
      <w:lvlText w:val="%9."/>
      <w:lvlJc w:val="right"/>
      <w:pPr>
        <w:ind w:left="6120" w:hanging="180"/>
      </w:pPr>
    </w:lvl>
  </w:abstractNum>
  <w:abstractNum w:abstractNumId="24" w15:restartNumberingAfterBreak="0">
    <w:nsid w:val="5AA12966"/>
    <w:multiLevelType w:val="multilevel"/>
    <w:tmpl w:val="DA322B0E"/>
    <w:styleLink w:val="List1"/>
    <w:lvl w:ilvl="0">
      <w:start w:val="1"/>
      <w:numFmt w:val="bullet"/>
      <w:lvlText w:val=""/>
      <w:lvlJc w:val="left"/>
      <w:pPr>
        <w:ind w:left="765" w:hanging="360"/>
      </w:pPr>
      <w:rPr>
        <w:rFonts w:ascii="Symbol" w:hAnsi="Symbol" w:cs="Times New Roman" w:hint="default"/>
        <w:color w:val="auto"/>
      </w:rPr>
    </w:lvl>
    <w:lvl w:ilvl="1">
      <w:start w:val="1"/>
      <w:numFmt w:val="bullet"/>
      <w:lvlText w:val="o"/>
      <w:lvlJc w:val="left"/>
      <w:pPr>
        <w:ind w:left="1485" w:hanging="360"/>
      </w:pPr>
      <w:rPr>
        <w:rFonts w:ascii="Courier New" w:hAnsi="Courier New" w:cs="Courier New" w:hint="default"/>
      </w:rPr>
    </w:lvl>
    <w:lvl w:ilvl="2">
      <w:start w:val="1"/>
      <w:numFmt w:val="bullet"/>
      <w:lvlText w:val=""/>
      <w:lvlJc w:val="left"/>
      <w:pPr>
        <w:ind w:left="2205" w:hanging="360"/>
      </w:pPr>
      <w:rPr>
        <w:rFonts w:ascii="Wingdings" w:hAnsi="Wingdings" w:hint="default"/>
      </w:rPr>
    </w:lvl>
    <w:lvl w:ilvl="3">
      <w:start w:val="1"/>
      <w:numFmt w:val="bullet"/>
      <w:lvlText w:val=""/>
      <w:lvlJc w:val="left"/>
      <w:pPr>
        <w:ind w:left="2925" w:hanging="360"/>
      </w:pPr>
      <w:rPr>
        <w:rFonts w:ascii="Symbol" w:hAnsi="Symbol" w:hint="default"/>
      </w:rPr>
    </w:lvl>
    <w:lvl w:ilvl="4">
      <w:start w:val="1"/>
      <w:numFmt w:val="bullet"/>
      <w:lvlText w:val="o"/>
      <w:lvlJc w:val="left"/>
      <w:pPr>
        <w:ind w:left="3645" w:hanging="360"/>
      </w:pPr>
      <w:rPr>
        <w:rFonts w:ascii="Courier New" w:hAnsi="Courier New" w:cs="Courier New" w:hint="default"/>
      </w:rPr>
    </w:lvl>
    <w:lvl w:ilvl="5">
      <w:start w:val="1"/>
      <w:numFmt w:val="bullet"/>
      <w:lvlText w:val=""/>
      <w:lvlJc w:val="left"/>
      <w:pPr>
        <w:ind w:left="4365" w:hanging="360"/>
      </w:pPr>
      <w:rPr>
        <w:rFonts w:ascii="Wingdings" w:hAnsi="Wingdings" w:hint="default"/>
      </w:rPr>
    </w:lvl>
    <w:lvl w:ilvl="6">
      <w:start w:val="1"/>
      <w:numFmt w:val="bullet"/>
      <w:lvlText w:val=""/>
      <w:lvlJc w:val="left"/>
      <w:pPr>
        <w:ind w:left="5085" w:hanging="360"/>
      </w:pPr>
      <w:rPr>
        <w:rFonts w:ascii="Symbol" w:hAnsi="Symbol" w:hint="default"/>
      </w:rPr>
    </w:lvl>
    <w:lvl w:ilvl="7">
      <w:start w:val="1"/>
      <w:numFmt w:val="bullet"/>
      <w:lvlText w:val="o"/>
      <w:lvlJc w:val="left"/>
      <w:pPr>
        <w:ind w:left="5805" w:hanging="360"/>
      </w:pPr>
      <w:rPr>
        <w:rFonts w:ascii="Courier New" w:hAnsi="Courier New" w:cs="Courier New" w:hint="default"/>
      </w:rPr>
    </w:lvl>
    <w:lvl w:ilvl="8">
      <w:start w:val="1"/>
      <w:numFmt w:val="bullet"/>
      <w:lvlText w:val=""/>
      <w:lvlJc w:val="left"/>
      <w:pPr>
        <w:ind w:left="6525" w:hanging="360"/>
      </w:pPr>
      <w:rPr>
        <w:rFonts w:ascii="Wingdings" w:hAnsi="Wingdings" w:hint="default"/>
      </w:rPr>
    </w:lvl>
  </w:abstractNum>
  <w:abstractNum w:abstractNumId="25" w15:restartNumberingAfterBreak="0">
    <w:nsid w:val="5BF51EC7"/>
    <w:multiLevelType w:val="multilevel"/>
    <w:tmpl w:val="23E2163A"/>
    <w:styleLink w:val="Headings"/>
    <w:lvl w:ilvl="0">
      <w:start w:val="1"/>
      <w:numFmt w:val="decimal"/>
      <w:lvlText w:val="%1"/>
      <w:lvlJc w:val="left"/>
      <w:pPr>
        <w:ind w:left="567" w:hanging="567"/>
      </w:pPr>
      <w:rPr>
        <w:rFonts w:hint="default"/>
      </w:rPr>
    </w:lvl>
    <w:lvl w:ilvl="1">
      <w:start w:val="1"/>
      <w:numFmt w:val="decimal"/>
      <w:pStyle w:val="Heading3"/>
      <w:lvlText w:val="%1.%2"/>
      <w:lvlJc w:val="left"/>
      <w:pPr>
        <w:ind w:left="567" w:hanging="567"/>
      </w:pPr>
      <w:rPr>
        <w:rFonts w:hint="default"/>
      </w:rPr>
    </w:lvl>
    <w:lvl w:ilvl="2">
      <w:start w:val="1"/>
      <w:numFmt w:val="lowerRoman"/>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left"/>
      <w:pPr>
        <w:ind w:left="567" w:hanging="567"/>
      </w:pPr>
      <w:rPr>
        <w:rFonts w:hint="default"/>
      </w:rPr>
    </w:lvl>
  </w:abstractNum>
  <w:abstractNum w:abstractNumId="26" w15:restartNumberingAfterBreak="0">
    <w:nsid w:val="5D2B0235"/>
    <w:multiLevelType w:val="hybridMultilevel"/>
    <w:tmpl w:val="8886E2AC"/>
    <w:lvl w:ilvl="0" w:tplc="14F41E98">
      <w:start w:val="1"/>
      <w:numFmt w:val="decimal"/>
      <w:lvlText w:val="%1)"/>
      <w:lvlJc w:val="left"/>
      <w:pPr>
        <w:ind w:left="360" w:hanging="360"/>
      </w:pPr>
      <w:rPr>
        <w:rFonts w:hint="default"/>
      </w:rPr>
    </w:lvl>
    <w:lvl w:ilvl="1" w:tplc="F7C01898" w:tentative="1">
      <w:start w:val="1"/>
      <w:numFmt w:val="lowerLetter"/>
      <w:lvlText w:val="%2."/>
      <w:lvlJc w:val="left"/>
      <w:pPr>
        <w:ind w:left="1080" w:hanging="360"/>
      </w:pPr>
    </w:lvl>
    <w:lvl w:ilvl="2" w:tplc="FD24063E" w:tentative="1">
      <w:start w:val="1"/>
      <w:numFmt w:val="lowerRoman"/>
      <w:lvlText w:val="%3."/>
      <w:lvlJc w:val="right"/>
      <w:pPr>
        <w:ind w:left="1800" w:hanging="180"/>
      </w:pPr>
    </w:lvl>
    <w:lvl w:ilvl="3" w:tplc="B7386F96" w:tentative="1">
      <w:start w:val="1"/>
      <w:numFmt w:val="decimal"/>
      <w:lvlText w:val="%4."/>
      <w:lvlJc w:val="left"/>
      <w:pPr>
        <w:ind w:left="2520" w:hanging="360"/>
      </w:pPr>
    </w:lvl>
    <w:lvl w:ilvl="4" w:tplc="4F8E83EA" w:tentative="1">
      <w:start w:val="1"/>
      <w:numFmt w:val="lowerLetter"/>
      <w:lvlText w:val="%5."/>
      <w:lvlJc w:val="left"/>
      <w:pPr>
        <w:ind w:left="3240" w:hanging="360"/>
      </w:pPr>
    </w:lvl>
    <w:lvl w:ilvl="5" w:tplc="3F02AB3E" w:tentative="1">
      <w:start w:val="1"/>
      <w:numFmt w:val="lowerRoman"/>
      <w:lvlText w:val="%6."/>
      <w:lvlJc w:val="right"/>
      <w:pPr>
        <w:ind w:left="3960" w:hanging="180"/>
      </w:pPr>
    </w:lvl>
    <w:lvl w:ilvl="6" w:tplc="1EB2F1E0" w:tentative="1">
      <w:start w:val="1"/>
      <w:numFmt w:val="decimal"/>
      <w:lvlText w:val="%7."/>
      <w:lvlJc w:val="left"/>
      <w:pPr>
        <w:ind w:left="4680" w:hanging="360"/>
      </w:pPr>
    </w:lvl>
    <w:lvl w:ilvl="7" w:tplc="B44EABD8" w:tentative="1">
      <w:start w:val="1"/>
      <w:numFmt w:val="lowerLetter"/>
      <w:lvlText w:val="%8."/>
      <w:lvlJc w:val="left"/>
      <w:pPr>
        <w:ind w:left="5400" w:hanging="360"/>
      </w:pPr>
    </w:lvl>
    <w:lvl w:ilvl="8" w:tplc="FF68F114" w:tentative="1">
      <w:start w:val="1"/>
      <w:numFmt w:val="lowerRoman"/>
      <w:lvlText w:val="%9."/>
      <w:lvlJc w:val="right"/>
      <w:pPr>
        <w:ind w:left="6120" w:hanging="180"/>
      </w:pPr>
    </w:lvl>
  </w:abstractNum>
  <w:abstractNum w:abstractNumId="27" w15:restartNumberingAfterBreak="0">
    <w:nsid w:val="5FDB1BA6"/>
    <w:multiLevelType w:val="hybridMultilevel"/>
    <w:tmpl w:val="DB34DF12"/>
    <w:lvl w:ilvl="0" w:tplc="C5526538">
      <w:start w:val="1"/>
      <w:numFmt w:val="bullet"/>
      <w:lvlText w:val=""/>
      <w:lvlJc w:val="left"/>
      <w:pPr>
        <w:ind w:left="502" w:hanging="360"/>
      </w:pPr>
      <w:rPr>
        <w:rFonts w:ascii="Symbol" w:hAnsi="Symbol" w:hint="default"/>
      </w:rPr>
    </w:lvl>
    <w:lvl w:ilvl="1" w:tplc="7896A4F2" w:tentative="1">
      <w:start w:val="1"/>
      <w:numFmt w:val="bullet"/>
      <w:lvlText w:val="o"/>
      <w:lvlJc w:val="left"/>
      <w:pPr>
        <w:ind w:left="1222" w:hanging="360"/>
      </w:pPr>
      <w:rPr>
        <w:rFonts w:ascii="Courier New" w:hAnsi="Courier New" w:cs="Courier New" w:hint="default"/>
      </w:rPr>
    </w:lvl>
    <w:lvl w:ilvl="2" w:tplc="764CC670" w:tentative="1">
      <w:start w:val="1"/>
      <w:numFmt w:val="bullet"/>
      <w:lvlText w:val=""/>
      <w:lvlJc w:val="left"/>
      <w:pPr>
        <w:ind w:left="1942" w:hanging="360"/>
      </w:pPr>
      <w:rPr>
        <w:rFonts w:ascii="Wingdings" w:hAnsi="Wingdings" w:hint="default"/>
      </w:rPr>
    </w:lvl>
    <w:lvl w:ilvl="3" w:tplc="69F07440" w:tentative="1">
      <w:start w:val="1"/>
      <w:numFmt w:val="bullet"/>
      <w:lvlText w:val=""/>
      <w:lvlJc w:val="left"/>
      <w:pPr>
        <w:ind w:left="2662" w:hanging="360"/>
      </w:pPr>
      <w:rPr>
        <w:rFonts w:ascii="Symbol" w:hAnsi="Symbol" w:hint="default"/>
      </w:rPr>
    </w:lvl>
    <w:lvl w:ilvl="4" w:tplc="519E8D88" w:tentative="1">
      <w:start w:val="1"/>
      <w:numFmt w:val="bullet"/>
      <w:lvlText w:val="o"/>
      <w:lvlJc w:val="left"/>
      <w:pPr>
        <w:ind w:left="3382" w:hanging="360"/>
      </w:pPr>
      <w:rPr>
        <w:rFonts w:ascii="Courier New" w:hAnsi="Courier New" w:cs="Courier New" w:hint="default"/>
      </w:rPr>
    </w:lvl>
    <w:lvl w:ilvl="5" w:tplc="3BF46D00" w:tentative="1">
      <w:start w:val="1"/>
      <w:numFmt w:val="bullet"/>
      <w:lvlText w:val=""/>
      <w:lvlJc w:val="left"/>
      <w:pPr>
        <w:ind w:left="4102" w:hanging="360"/>
      </w:pPr>
      <w:rPr>
        <w:rFonts w:ascii="Wingdings" w:hAnsi="Wingdings" w:hint="default"/>
      </w:rPr>
    </w:lvl>
    <w:lvl w:ilvl="6" w:tplc="390E5202" w:tentative="1">
      <w:start w:val="1"/>
      <w:numFmt w:val="bullet"/>
      <w:lvlText w:val=""/>
      <w:lvlJc w:val="left"/>
      <w:pPr>
        <w:ind w:left="4822" w:hanging="360"/>
      </w:pPr>
      <w:rPr>
        <w:rFonts w:ascii="Symbol" w:hAnsi="Symbol" w:hint="default"/>
      </w:rPr>
    </w:lvl>
    <w:lvl w:ilvl="7" w:tplc="AFB088E6" w:tentative="1">
      <w:start w:val="1"/>
      <w:numFmt w:val="bullet"/>
      <w:lvlText w:val="o"/>
      <w:lvlJc w:val="left"/>
      <w:pPr>
        <w:ind w:left="5542" w:hanging="360"/>
      </w:pPr>
      <w:rPr>
        <w:rFonts w:ascii="Courier New" w:hAnsi="Courier New" w:cs="Courier New" w:hint="default"/>
      </w:rPr>
    </w:lvl>
    <w:lvl w:ilvl="8" w:tplc="55D89894" w:tentative="1">
      <w:start w:val="1"/>
      <w:numFmt w:val="bullet"/>
      <w:lvlText w:val=""/>
      <w:lvlJc w:val="left"/>
      <w:pPr>
        <w:ind w:left="6262" w:hanging="360"/>
      </w:pPr>
      <w:rPr>
        <w:rFonts w:ascii="Wingdings" w:hAnsi="Wingdings" w:hint="default"/>
      </w:rPr>
    </w:lvl>
  </w:abstractNum>
  <w:abstractNum w:abstractNumId="28" w15:restartNumberingAfterBreak="0">
    <w:nsid w:val="5FFB5B3B"/>
    <w:multiLevelType w:val="hybridMultilevel"/>
    <w:tmpl w:val="8886E2AC"/>
    <w:lvl w:ilvl="0" w:tplc="6DD632EC">
      <w:start w:val="1"/>
      <w:numFmt w:val="decimal"/>
      <w:lvlText w:val="%1)"/>
      <w:lvlJc w:val="left"/>
      <w:pPr>
        <w:ind w:left="360" w:hanging="360"/>
      </w:pPr>
      <w:rPr>
        <w:rFonts w:hint="default"/>
      </w:rPr>
    </w:lvl>
    <w:lvl w:ilvl="1" w:tplc="F8940A86" w:tentative="1">
      <w:start w:val="1"/>
      <w:numFmt w:val="lowerLetter"/>
      <w:lvlText w:val="%2."/>
      <w:lvlJc w:val="left"/>
      <w:pPr>
        <w:ind w:left="1080" w:hanging="360"/>
      </w:pPr>
    </w:lvl>
    <w:lvl w:ilvl="2" w:tplc="1E4222AC" w:tentative="1">
      <w:start w:val="1"/>
      <w:numFmt w:val="lowerRoman"/>
      <w:lvlText w:val="%3."/>
      <w:lvlJc w:val="right"/>
      <w:pPr>
        <w:ind w:left="1800" w:hanging="180"/>
      </w:pPr>
    </w:lvl>
    <w:lvl w:ilvl="3" w:tplc="85186B54" w:tentative="1">
      <w:start w:val="1"/>
      <w:numFmt w:val="decimal"/>
      <w:lvlText w:val="%4."/>
      <w:lvlJc w:val="left"/>
      <w:pPr>
        <w:ind w:left="2520" w:hanging="360"/>
      </w:pPr>
    </w:lvl>
    <w:lvl w:ilvl="4" w:tplc="106EA684" w:tentative="1">
      <w:start w:val="1"/>
      <w:numFmt w:val="lowerLetter"/>
      <w:lvlText w:val="%5."/>
      <w:lvlJc w:val="left"/>
      <w:pPr>
        <w:ind w:left="3240" w:hanging="360"/>
      </w:pPr>
    </w:lvl>
    <w:lvl w:ilvl="5" w:tplc="C2E679C2" w:tentative="1">
      <w:start w:val="1"/>
      <w:numFmt w:val="lowerRoman"/>
      <w:lvlText w:val="%6."/>
      <w:lvlJc w:val="right"/>
      <w:pPr>
        <w:ind w:left="3960" w:hanging="180"/>
      </w:pPr>
    </w:lvl>
    <w:lvl w:ilvl="6" w:tplc="715EBFE4" w:tentative="1">
      <w:start w:val="1"/>
      <w:numFmt w:val="decimal"/>
      <w:lvlText w:val="%7."/>
      <w:lvlJc w:val="left"/>
      <w:pPr>
        <w:ind w:left="4680" w:hanging="360"/>
      </w:pPr>
    </w:lvl>
    <w:lvl w:ilvl="7" w:tplc="1E865CC4" w:tentative="1">
      <w:start w:val="1"/>
      <w:numFmt w:val="lowerLetter"/>
      <w:lvlText w:val="%8."/>
      <w:lvlJc w:val="left"/>
      <w:pPr>
        <w:ind w:left="5400" w:hanging="360"/>
      </w:pPr>
    </w:lvl>
    <w:lvl w:ilvl="8" w:tplc="5FCA4BDE" w:tentative="1">
      <w:start w:val="1"/>
      <w:numFmt w:val="lowerRoman"/>
      <w:lvlText w:val="%9."/>
      <w:lvlJc w:val="right"/>
      <w:pPr>
        <w:ind w:left="6120" w:hanging="180"/>
      </w:pPr>
    </w:lvl>
  </w:abstractNum>
  <w:abstractNum w:abstractNumId="29" w15:restartNumberingAfterBreak="0">
    <w:nsid w:val="69FB12BD"/>
    <w:multiLevelType w:val="hybridMultilevel"/>
    <w:tmpl w:val="8886E2AC"/>
    <w:lvl w:ilvl="0" w:tplc="8EE2F44A">
      <w:start w:val="1"/>
      <w:numFmt w:val="decimal"/>
      <w:lvlText w:val="%1)"/>
      <w:lvlJc w:val="left"/>
      <w:pPr>
        <w:ind w:left="360" w:hanging="360"/>
      </w:pPr>
      <w:rPr>
        <w:rFonts w:hint="default"/>
      </w:rPr>
    </w:lvl>
    <w:lvl w:ilvl="1" w:tplc="5218E0E8" w:tentative="1">
      <w:start w:val="1"/>
      <w:numFmt w:val="lowerLetter"/>
      <w:lvlText w:val="%2."/>
      <w:lvlJc w:val="left"/>
      <w:pPr>
        <w:ind w:left="1080" w:hanging="360"/>
      </w:pPr>
    </w:lvl>
    <w:lvl w:ilvl="2" w:tplc="B04623CA" w:tentative="1">
      <w:start w:val="1"/>
      <w:numFmt w:val="lowerRoman"/>
      <w:lvlText w:val="%3."/>
      <w:lvlJc w:val="right"/>
      <w:pPr>
        <w:ind w:left="1800" w:hanging="180"/>
      </w:pPr>
    </w:lvl>
    <w:lvl w:ilvl="3" w:tplc="599E6406" w:tentative="1">
      <w:start w:val="1"/>
      <w:numFmt w:val="decimal"/>
      <w:lvlText w:val="%4."/>
      <w:lvlJc w:val="left"/>
      <w:pPr>
        <w:ind w:left="2520" w:hanging="360"/>
      </w:pPr>
    </w:lvl>
    <w:lvl w:ilvl="4" w:tplc="D0085438" w:tentative="1">
      <w:start w:val="1"/>
      <w:numFmt w:val="lowerLetter"/>
      <w:lvlText w:val="%5."/>
      <w:lvlJc w:val="left"/>
      <w:pPr>
        <w:ind w:left="3240" w:hanging="360"/>
      </w:pPr>
    </w:lvl>
    <w:lvl w:ilvl="5" w:tplc="4F5840C6" w:tentative="1">
      <w:start w:val="1"/>
      <w:numFmt w:val="lowerRoman"/>
      <w:lvlText w:val="%6."/>
      <w:lvlJc w:val="right"/>
      <w:pPr>
        <w:ind w:left="3960" w:hanging="180"/>
      </w:pPr>
    </w:lvl>
    <w:lvl w:ilvl="6" w:tplc="3C1E958A" w:tentative="1">
      <w:start w:val="1"/>
      <w:numFmt w:val="decimal"/>
      <w:lvlText w:val="%7."/>
      <w:lvlJc w:val="left"/>
      <w:pPr>
        <w:ind w:left="4680" w:hanging="360"/>
      </w:pPr>
    </w:lvl>
    <w:lvl w:ilvl="7" w:tplc="72BC19B8" w:tentative="1">
      <w:start w:val="1"/>
      <w:numFmt w:val="lowerLetter"/>
      <w:lvlText w:val="%8."/>
      <w:lvlJc w:val="left"/>
      <w:pPr>
        <w:ind w:left="5400" w:hanging="360"/>
      </w:pPr>
    </w:lvl>
    <w:lvl w:ilvl="8" w:tplc="0052C5FE" w:tentative="1">
      <w:start w:val="1"/>
      <w:numFmt w:val="lowerRoman"/>
      <w:lvlText w:val="%9."/>
      <w:lvlJc w:val="right"/>
      <w:pPr>
        <w:ind w:left="6120" w:hanging="180"/>
      </w:pPr>
    </w:lvl>
  </w:abstractNum>
  <w:abstractNum w:abstractNumId="30" w15:restartNumberingAfterBreak="0">
    <w:nsid w:val="6CFB31F1"/>
    <w:multiLevelType w:val="hybridMultilevel"/>
    <w:tmpl w:val="8886E2AC"/>
    <w:lvl w:ilvl="0" w:tplc="ADB8F652">
      <w:start w:val="1"/>
      <w:numFmt w:val="decimal"/>
      <w:lvlText w:val="%1)"/>
      <w:lvlJc w:val="left"/>
      <w:pPr>
        <w:ind w:left="360" w:hanging="360"/>
      </w:pPr>
      <w:rPr>
        <w:rFonts w:hint="default"/>
      </w:rPr>
    </w:lvl>
    <w:lvl w:ilvl="1" w:tplc="68A4F0F6" w:tentative="1">
      <w:start w:val="1"/>
      <w:numFmt w:val="lowerLetter"/>
      <w:lvlText w:val="%2."/>
      <w:lvlJc w:val="left"/>
      <w:pPr>
        <w:ind w:left="1080" w:hanging="360"/>
      </w:pPr>
    </w:lvl>
    <w:lvl w:ilvl="2" w:tplc="D69EF31A" w:tentative="1">
      <w:start w:val="1"/>
      <w:numFmt w:val="lowerRoman"/>
      <w:lvlText w:val="%3."/>
      <w:lvlJc w:val="right"/>
      <w:pPr>
        <w:ind w:left="1800" w:hanging="180"/>
      </w:pPr>
    </w:lvl>
    <w:lvl w:ilvl="3" w:tplc="C4D0D948" w:tentative="1">
      <w:start w:val="1"/>
      <w:numFmt w:val="decimal"/>
      <w:lvlText w:val="%4."/>
      <w:lvlJc w:val="left"/>
      <w:pPr>
        <w:ind w:left="2520" w:hanging="360"/>
      </w:pPr>
    </w:lvl>
    <w:lvl w:ilvl="4" w:tplc="4A16B070" w:tentative="1">
      <w:start w:val="1"/>
      <w:numFmt w:val="lowerLetter"/>
      <w:lvlText w:val="%5."/>
      <w:lvlJc w:val="left"/>
      <w:pPr>
        <w:ind w:left="3240" w:hanging="360"/>
      </w:pPr>
    </w:lvl>
    <w:lvl w:ilvl="5" w:tplc="60DE8A56" w:tentative="1">
      <w:start w:val="1"/>
      <w:numFmt w:val="lowerRoman"/>
      <w:lvlText w:val="%6."/>
      <w:lvlJc w:val="right"/>
      <w:pPr>
        <w:ind w:left="3960" w:hanging="180"/>
      </w:pPr>
    </w:lvl>
    <w:lvl w:ilvl="6" w:tplc="9626C84C" w:tentative="1">
      <w:start w:val="1"/>
      <w:numFmt w:val="decimal"/>
      <w:lvlText w:val="%7."/>
      <w:lvlJc w:val="left"/>
      <w:pPr>
        <w:ind w:left="4680" w:hanging="360"/>
      </w:pPr>
    </w:lvl>
    <w:lvl w:ilvl="7" w:tplc="B726C58E" w:tentative="1">
      <w:start w:val="1"/>
      <w:numFmt w:val="lowerLetter"/>
      <w:lvlText w:val="%8."/>
      <w:lvlJc w:val="left"/>
      <w:pPr>
        <w:ind w:left="5400" w:hanging="360"/>
      </w:pPr>
    </w:lvl>
    <w:lvl w:ilvl="8" w:tplc="76CAC334" w:tentative="1">
      <w:start w:val="1"/>
      <w:numFmt w:val="lowerRoman"/>
      <w:lvlText w:val="%9."/>
      <w:lvlJc w:val="right"/>
      <w:pPr>
        <w:ind w:left="6120" w:hanging="180"/>
      </w:pPr>
    </w:lvl>
  </w:abstractNum>
  <w:abstractNum w:abstractNumId="31" w15:restartNumberingAfterBreak="0">
    <w:nsid w:val="6DD4376F"/>
    <w:multiLevelType w:val="hybridMultilevel"/>
    <w:tmpl w:val="E716E776"/>
    <w:lvl w:ilvl="0" w:tplc="1076C096">
      <w:start w:val="1"/>
      <w:numFmt w:val="bullet"/>
      <w:lvlText w:val="-"/>
      <w:lvlJc w:val="left"/>
      <w:pPr>
        <w:ind w:left="720" w:hanging="360"/>
      </w:pPr>
      <w:rPr>
        <w:rFonts w:ascii="Calibri" w:eastAsia="Calibri" w:hAnsi="Calibri" w:cs="Times New Roman" w:hint="default"/>
      </w:rPr>
    </w:lvl>
    <w:lvl w:ilvl="1" w:tplc="B45CB2CA" w:tentative="1">
      <w:start w:val="1"/>
      <w:numFmt w:val="bullet"/>
      <w:lvlText w:val="o"/>
      <w:lvlJc w:val="left"/>
      <w:pPr>
        <w:ind w:left="1440" w:hanging="360"/>
      </w:pPr>
      <w:rPr>
        <w:rFonts w:ascii="Courier New" w:hAnsi="Courier New" w:cs="Courier New" w:hint="default"/>
      </w:rPr>
    </w:lvl>
    <w:lvl w:ilvl="2" w:tplc="A5B222CC" w:tentative="1">
      <w:start w:val="1"/>
      <w:numFmt w:val="bullet"/>
      <w:lvlText w:val=""/>
      <w:lvlJc w:val="left"/>
      <w:pPr>
        <w:ind w:left="2160" w:hanging="360"/>
      </w:pPr>
      <w:rPr>
        <w:rFonts w:ascii="Wingdings" w:hAnsi="Wingdings" w:hint="default"/>
      </w:rPr>
    </w:lvl>
    <w:lvl w:ilvl="3" w:tplc="40F68D30" w:tentative="1">
      <w:start w:val="1"/>
      <w:numFmt w:val="bullet"/>
      <w:lvlText w:val=""/>
      <w:lvlJc w:val="left"/>
      <w:pPr>
        <w:ind w:left="2880" w:hanging="360"/>
      </w:pPr>
      <w:rPr>
        <w:rFonts w:ascii="Symbol" w:hAnsi="Symbol" w:hint="default"/>
      </w:rPr>
    </w:lvl>
    <w:lvl w:ilvl="4" w:tplc="0D9EB01C" w:tentative="1">
      <w:start w:val="1"/>
      <w:numFmt w:val="bullet"/>
      <w:lvlText w:val="o"/>
      <w:lvlJc w:val="left"/>
      <w:pPr>
        <w:ind w:left="3600" w:hanging="360"/>
      </w:pPr>
      <w:rPr>
        <w:rFonts w:ascii="Courier New" w:hAnsi="Courier New" w:cs="Courier New" w:hint="default"/>
      </w:rPr>
    </w:lvl>
    <w:lvl w:ilvl="5" w:tplc="B456BA38" w:tentative="1">
      <w:start w:val="1"/>
      <w:numFmt w:val="bullet"/>
      <w:lvlText w:val=""/>
      <w:lvlJc w:val="left"/>
      <w:pPr>
        <w:ind w:left="4320" w:hanging="360"/>
      </w:pPr>
      <w:rPr>
        <w:rFonts w:ascii="Wingdings" w:hAnsi="Wingdings" w:hint="default"/>
      </w:rPr>
    </w:lvl>
    <w:lvl w:ilvl="6" w:tplc="8B8A9E28" w:tentative="1">
      <w:start w:val="1"/>
      <w:numFmt w:val="bullet"/>
      <w:lvlText w:val=""/>
      <w:lvlJc w:val="left"/>
      <w:pPr>
        <w:ind w:left="5040" w:hanging="360"/>
      </w:pPr>
      <w:rPr>
        <w:rFonts w:ascii="Symbol" w:hAnsi="Symbol" w:hint="default"/>
      </w:rPr>
    </w:lvl>
    <w:lvl w:ilvl="7" w:tplc="01FEE31E" w:tentative="1">
      <w:start w:val="1"/>
      <w:numFmt w:val="bullet"/>
      <w:lvlText w:val="o"/>
      <w:lvlJc w:val="left"/>
      <w:pPr>
        <w:ind w:left="5760" w:hanging="360"/>
      </w:pPr>
      <w:rPr>
        <w:rFonts w:ascii="Courier New" w:hAnsi="Courier New" w:cs="Courier New" w:hint="default"/>
      </w:rPr>
    </w:lvl>
    <w:lvl w:ilvl="8" w:tplc="BCAA7F40" w:tentative="1">
      <w:start w:val="1"/>
      <w:numFmt w:val="bullet"/>
      <w:lvlText w:val=""/>
      <w:lvlJc w:val="left"/>
      <w:pPr>
        <w:ind w:left="6480" w:hanging="360"/>
      </w:pPr>
      <w:rPr>
        <w:rFonts w:ascii="Wingdings" w:hAnsi="Wingdings" w:hint="default"/>
      </w:rPr>
    </w:lvl>
  </w:abstractNum>
  <w:abstractNum w:abstractNumId="32" w15:restartNumberingAfterBreak="0">
    <w:nsid w:val="6E3C4A49"/>
    <w:multiLevelType w:val="hybridMultilevel"/>
    <w:tmpl w:val="7ECA9516"/>
    <w:lvl w:ilvl="0" w:tplc="0950B70C">
      <w:start w:val="1"/>
      <w:numFmt w:val="bullet"/>
      <w:lvlText w:val=""/>
      <w:lvlJc w:val="left"/>
      <w:pPr>
        <w:ind w:left="360" w:hanging="360"/>
      </w:pPr>
      <w:rPr>
        <w:rFonts w:ascii="Symbol" w:hAnsi="Symbol" w:hint="default"/>
      </w:rPr>
    </w:lvl>
    <w:lvl w:ilvl="1" w:tplc="D988F32A" w:tentative="1">
      <w:start w:val="1"/>
      <w:numFmt w:val="bullet"/>
      <w:lvlText w:val="o"/>
      <w:lvlJc w:val="left"/>
      <w:pPr>
        <w:ind w:left="1080" w:hanging="360"/>
      </w:pPr>
      <w:rPr>
        <w:rFonts w:ascii="Courier New" w:hAnsi="Courier New" w:cs="Courier New" w:hint="default"/>
      </w:rPr>
    </w:lvl>
    <w:lvl w:ilvl="2" w:tplc="1D0A87D6" w:tentative="1">
      <w:start w:val="1"/>
      <w:numFmt w:val="bullet"/>
      <w:lvlText w:val=""/>
      <w:lvlJc w:val="left"/>
      <w:pPr>
        <w:ind w:left="1800" w:hanging="360"/>
      </w:pPr>
      <w:rPr>
        <w:rFonts w:ascii="Wingdings" w:hAnsi="Wingdings" w:hint="default"/>
      </w:rPr>
    </w:lvl>
    <w:lvl w:ilvl="3" w:tplc="984C3E0C" w:tentative="1">
      <w:start w:val="1"/>
      <w:numFmt w:val="bullet"/>
      <w:lvlText w:val=""/>
      <w:lvlJc w:val="left"/>
      <w:pPr>
        <w:ind w:left="2520" w:hanging="360"/>
      </w:pPr>
      <w:rPr>
        <w:rFonts w:ascii="Symbol" w:hAnsi="Symbol" w:hint="default"/>
      </w:rPr>
    </w:lvl>
    <w:lvl w:ilvl="4" w:tplc="E4B22300" w:tentative="1">
      <w:start w:val="1"/>
      <w:numFmt w:val="bullet"/>
      <w:lvlText w:val="o"/>
      <w:lvlJc w:val="left"/>
      <w:pPr>
        <w:ind w:left="3240" w:hanging="360"/>
      </w:pPr>
      <w:rPr>
        <w:rFonts w:ascii="Courier New" w:hAnsi="Courier New" w:cs="Courier New" w:hint="default"/>
      </w:rPr>
    </w:lvl>
    <w:lvl w:ilvl="5" w:tplc="362821B2" w:tentative="1">
      <w:start w:val="1"/>
      <w:numFmt w:val="bullet"/>
      <w:lvlText w:val=""/>
      <w:lvlJc w:val="left"/>
      <w:pPr>
        <w:ind w:left="3960" w:hanging="360"/>
      </w:pPr>
      <w:rPr>
        <w:rFonts w:ascii="Wingdings" w:hAnsi="Wingdings" w:hint="default"/>
      </w:rPr>
    </w:lvl>
    <w:lvl w:ilvl="6" w:tplc="0A1E8DA8" w:tentative="1">
      <w:start w:val="1"/>
      <w:numFmt w:val="bullet"/>
      <w:lvlText w:val=""/>
      <w:lvlJc w:val="left"/>
      <w:pPr>
        <w:ind w:left="4680" w:hanging="360"/>
      </w:pPr>
      <w:rPr>
        <w:rFonts w:ascii="Symbol" w:hAnsi="Symbol" w:hint="default"/>
      </w:rPr>
    </w:lvl>
    <w:lvl w:ilvl="7" w:tplc="E9D08752" w:tentative="1">
      <w:start w:val="1"/>
      <w:numFmt w:val="bullet"/>
      <w:lvlText w:val="o"/>
      <w:lvlJc w:val="left"/>
      <w:pPr>
        <w:ind w:left="5400" w:hanging="360"/>
      </w:pPr>
      <w:rPr>
        <w:rFonts w:ascii="Courier New" w:hAnsi="Courier New" w:cs="Courier New" w:hint="default"/>
      </w:rPr>
    </w:lvl>
    <w:lvl w:ilvl="8" w:tplc="E2E4F334" w:tentative="1">
      <w:start w:val="1"/>
      <w:numFmt w:val="bullet"/>
      <w:lvlText w:val=""/>
      <w:lvlJc w:val="left"/>
      <w:pPr>
        <w:ind w:left="6120" w:hanging="360"/>
      </w:pPr>
      <w:rPr>
        <w:rFonts w:ascii="Wingdings" w:hAnsi="Wingdings" w:hint="default"/>
      </w:rPr>
    </w:lvl>
  </w:abstractNum>
  <w:abstractNum w:abstractNumId="33" w15:restartNumberingAfterBreak="0">
    <w:nsid w:val="6EC122A0"/>
    <w:multiLevelType w:val="multilevel"/>
    <w:tmpl w:val="BC8603C0"/>
    <w:styleLink w:val="ListNumbers"/>
    <w:lvl w:ilvl="0">
      <w:start w:val="1"/>
      <w:numFmt w:val="decimal"/>
      <w:pStyle w:val="ListNumber"/>
      <w:lvlText w:val="%1)"/>
      <w:lvlJc w:val="left"/>
      <w:pPr>
        <w:ind w:left="425" w:hanging="425"/>
      </w:pPr>
      <w:rPr>
        <w:rFonts w:hint="default"/>
        <w:color w:val="auto"/>
      </w:rPr>
    </w:lvl>
    <w:lvl w:ilvl="1">
      <w:start w:val="1"/>
      <w:numFmt w:val="lowerLetter"/>
      <w:pStyle w:val="ListNumber2"/>
      <w:lvlText w:val="%2)"/>
      <w:lvlJc w:val="left"/>
      <w:pPr>
        <w:ind w:left="794" w:hanging="369"/>
      </w:pPr>
      <w:rPr>
        <w:rFonts w:hint="default"/>
      </w:rPr>
    </w:lvl>
    <w:lvl w:ilvl="2">
      <w:start w:val="1"/>
      <w:numFmt w:val="lowerRoman"/>
      <w:pStyle w:val="ListNumber3"/>
      <w:lvlText w:val="%3)"/>
      <w:lvlJc w:val="right"/>
      <w:pPr>
        <w:ind w:left="1077" w:hanging="17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70A12BCA"/>
    <w:multiLevelType w:val="hybridMultilevel"/>
    <w:tmpl w:val="8886E2AC"/>
    <w:lvl w:ilvl="0" w:tplc="28EC724A">
      <w:start w:val="1"/>
      <w:numFmt w:val="decimal"/>
      <w:lvlText w:val="%1)"/>
      <w:lvlJc w:val="left"/>
      <w:pPr>
        <w:ind w:left="502" w:hanging="360"/>
      </w:pPr>
      <w:rPr>
        <w:rFonts w:hint="default"/>
      </w:rPr>
    </w:lvl>
    <w:lvl w:ilvl="1" w:tplc="F8881140" w:tentative="1">
      <w:start w:val="1"/>
      <w:numFmt w:val="lowerLetter"/>
      <w:lvlText w:val="%2."/>
      <w:lvlJc w:val="left"/>
      <w:pPr>
        <w:ind w:left="1222" w:hanging="360"/>
      </w:pPr>
    </w:lvl>
    <w:lvl w:ilvl="2" w:tplc="425651F8" w:tentative="1">
      <w:start w:val="1"/>
      <w:numFmt w:val="lowerRoman"/>
      <w:lvlText w:val="%3."/>
      <w:lvlJc w:val="right"/>
      <w:pPr>
        <w:ind w:left="1942" w:hanging="180"/>
      </w:pPr>
    </w:lvl>
    <w:lvl w:ilvl="3" w:tplc="24205EE6" w:tentative="1">
      <w:start w:val="1"/>
      <w:numFmt w:val="decimal"/>
      <w:lvlText w:val="%4."/>
      <w:lvlJc w:val="left"/>
      <w:pPr>
        <w:ind w:left="2662" w:hanging="360"/>
      </w:pPr>
    </w:lvl>
    <w:lvl w:ilvl="4" w:tplc="12546292" w:tentative="1">
      <w:start w:val="1"/>
      <w:numFmt w:val="lowerLetter"/>
      <w:lvlText w:val="%5."/>
      <w:lvlJc w:val="left"/>
      <w:pPr>
        <w:ind w:left="3382" w:hanging="360"/>
      </w:pPr>
    </w:lvl>
    <w:lvl w:ilvl="5" w:tplc="0A18813C" w:tentative="1">
      <w:start w:val="1"/>
      <w:numFmt w:val="lowerRoman"/>
      <w:lvlText w:val="%6."/>
      <w:lvlJc w:val="right"/>
      <w:pPr>
        <w:ind w:left="4102" w:hanging="180"/>
      </w:pPr>
    </w:lvl>
    <w:lvl w:ilvl="6" w:tplc="3BEE725C" w:tentative="1">
      <w:start w:val="1"/>
      <w:numFmt w:val="decimal"/>
      <w:lvlText w:val="%7."/>
      <w:lvlJc w:val="left"/>
      <w:pPr>
        <w:ind w:left="4822" w:hanging="360"/>
      </w:pPr>
    </w:lvl>
    <w:lvl w:ilvl="7" w:tplc="CD142E1C" w:tentative="1">
      <w:start w:val="1"/>
      <w:numFmt w:val="lowerLetter"/>
      <w:lvlText w:val="%8."/>
      <w:lvlJc w:val="left"/>
      <w:pPr>
        <w:ind w:left="5542" w:hanging="360"/>
      </w:pPr>
    </w:lvl>
    <w:lvl w:ilvl="8" w:tplc="3B7EC6A0" w:tentative="1">
      <w:start w:val="1"/>
      <w:numFmt w:val="lowerRoman"/>
      <w:lvlText w:val="%9."/>
      <w:lvlJc w:val="right"/>
      <w:pPr>
        <w:ind w:left="6262" w:hanging="180"/>
      </w:pPr>
    </w:lvl>
  </w:abstractNum>
  <w:abstractNum w:abstractNumId="35" w15:restartNumberingAfterBreak="0">
    <w:nsid w:val="72130DF0"/>
    <w:multiLevelType w:val="hybridMultilevel"/>
    <w:tmpl w:val="8886E2AC"/>
    <w:lvl w:ilvl="0" w:tplc="D696C618">
      <w:start w:val="1"/>
      <w:numFmt w:val="decimal"/>
      <w:lvlText w:val="%1)"/>
      <w:lvlJc w:val="left"/>
      <w:pPr>
        <w:ind w:left="360" w:hanging="360"/>
      </w:pPr>
      <w:rPr>
        <w:rFonts w:hint="default"/>
      </w:rPr>
    </w:lvl>
    <w:lvl w:ilvl="1" w:tplc="1E5E3D72" w:tentative="1">
      <w:start w:val="1"/>
      <w:numFmt w:val="lowerLetter"/>
      <w:lvlText w:val="%2."/>
      <w:lvlJc w:val="left"/>
      <w:pPr>
        <w:ind w:left="1080" w:hanging="360"/>
      </w:pPr>
    </w:lvl>
    <w:lvl w:ilvl="2" w:tplc="A1467404" w:tentative="1">
      <w:start w:val="1"/>
      <w:numFmt w:val="lowerRoman"/>
      <w:lvlText w:val="%3."/>
      <w:lvlJc w:val="right"/>
      <w:pPr>
        <w:ind w:left="1800" w:hanging="180"/>
      </w:pPr>
    </w:lvl>
    <w:lvl w:ilvl="3" w:tplc="22EE75FA" w:tentative="1">
      <w:start w:val="1"/>
      <w:numFmt w:val="decimal"/>
      <w:lvlText w:val="%4."/>
      <w:lvlJc w:val="left"/>
      <w:pPr>
        <w:ind w:left="2520" w:hanging="360"/>
      </w:pPr>
    </w:lvl>
    <w:lvl w:ilvl="4" w:tplc="94C4B7A8" w:tentative="1">
      <w:start w:val="1"/>
      <w:numFmt w:val="lowerLetter"/>
      <w:lvlText w:val="%5."/>
      <w:lvlJc w:val="left"/>
      <w:pPr>
        <w:ind w:left="3240" w:hanging="360"/>
      </w:pPr>
    </w:lvl>
    <w:lvl w:ilvl="5" w:tplc="16C01624" w:tentative="1">
      <w:start w:val="1"/>
      <w:numFmt w:val="lowerRoman"/>
      <w:lvlText w:val="%6."/>
      <w:lvlJc w:val="right"/>
      <w:pPr>
        <w:ind w:left="3960" w:hanging="180"/>
      </w:pPr>
    </w:lvl>
    <w:lvl w:ilvl="6" w:tplc="CDFCD04E" w:tentative="1">
      <w:start w:val="1"/>
      <w:numFmt w:val="decimal"/>
      <w:lvlText w:val="%7."/>
      <w:lvlJc w:val="left"/>
      <w:pPr>
        <w:ind w:left="4680" w:hanging="360"/>
      </w:pPr>
    </w:lvl>
    <w:lvl w:ilvl="7" w:tplc="D69A823A" w:tentative="1">
      <w:start w:val="1"/>
      <w:numFmt w:val="lowerLetter"/>
      <w:lvlText w:val="%8."/>
      <w:lvlJc w:val="left"/>
      <w:pPr>
        <w:ind w:left="5400" w:hanging="360"/>
      </w:pPr>
    </w:lvl>
    <w:lvl w:ilvl="8" w:tplc="74A2EF36" w:tentative="1">
      <w:start w:val="1"/>
      <w:numFmt w:val="lowerRoman"/>
      <w:lvlText w:val="%9."/>
      <w:lvlJc w:val="right"/>
      <w:pPr>
        <w:ind w:left="6120" w:hanging="180"/>
      </w:pPr>
    </w:lvl>
  </w:abstractNum>
  <w:abstractNum w:abstractNumId="36" w15:restartNumberingAfterBreak="0">
    <w:nsid w:val="734F75EC"/>
    <w:multiLevelType w:val="hybridMultilevel"/>
    <w:tmpl w:val="DE8E8DF6"/>
    <w:lvl w:ilvl="0" w:tplc="E45ACBEE">
      <w:start w:val="1"/>
      <w:numFmt w:val="decimal"/>
      <w:pStyle w:val="Heading2"/>
      <w:lvlText w:val="%1."/>
      <w:lvlJc w:val="left"/>
      <w:pPr>
        <w:ind w:left="360" w:hanging="360"/>
      </w:pPr>
      <w:rPr>
        <w:rFonts w:ascii="Calibri" w:hAnsi="Calibri" w:hint="default"/>
        <w:b/>
        <w:i w:val="0"/>
        <w:sz w:val="28"/>
        <w:szCs w:val="28"/>
        <w:u w:val="none"/>
      </w:rPr>
    </w:lvl>
    <w:lvl w:ilvl="1" w:tplc="E85CC58E" w:tentative="1">
      <w:start w:val="1"/>
      <w:numFmt w:val="lowerLetter"/>
      <w:lvlText w:val="%2."/>
      <w:lvlJc w:val="left"/>
      <w:pPr>
        <w:ind w:left="1080" w:hanging="360"/>
      </w:pPr>
    </w:lvl>
    <w:lvl w:ilvl="2" w:tplc="7E2C052C" w:tentative="1">
      <w:start w:val="1"/>
      <w:numFmt w:val="lowerRoman"/>
      <w:lvlText w:val="%3."/>
      <w:lvlJc w:val="right"/>
      <w:pPr>
        <w:ind w:left="1800" w:hanging="180"/>
      </w:pPr>
    </w:lvl>
    <w:lvl w:ilvl="3" w:tplc="A7F61ED2" w:tentative="1">
      <w:start w:val="1"/>
      <w:numFmt w:val="decimal"/>
      <w:lvlText w:val="%4."/>
      <w:lvlJc w:val="left"/>
      <w:pPr>
        <w:ind w:left="2520" w:hanging="360"/>
      </w:pPr>
    </w:lvl>
    <w:lvl w:ilvl="4" w:tplc="B808B9E2" w:tentative="1">
      <w:start w:val="1"/>
      <w:numFmt w:val="lowerLetter"/>
      <w:lvlText w:val="%5."/>
      <w:lvlJc w:val="left"/>
      <w:pPr>
        <w:ind w:left="3240" w:hanging="360"/>
      </w:pPr>
    </w:lvl>
    <w:lvl w:ilvl="5" w:tplc="9810462A" w:tentative="1">
      <w:start w:val="1"/>
      <w:numFmt w:val="lowerRoman"/>
      <w:lvlText w:val="%6."/>
      <w:lvlJc w:val="right"/>
      <w:pPr>
        <w:ind w:left="3960" w:hanging="180"/>
      </w:pPr>
    </w:lvl>
    <w:lvl w:ilvl="6" w:tplc="26ACEA44" w:tentative="1">
      <w:start w:val="1"/>
      <w:numFmt w:val="decimal"/>
      <w:lvlText w:val="%7."/>
      <w:lvlJc w:val="left"/>
      <w:pPr>
        <w:ind w:left="4680" w:hanging="360"/>
      </w:pPr>
    </w:lvl>
    <w:lvl w:ilvl="7" w:tplc="DA36C4D0" w:tentative="1">
      <w:start w:val="1"/>
      <w:numFmt w:val="lowerLetter"/>
      <w:lvlText w:val="%8."/>
      <w:lvlJc w:val="left"/>
      <w:pPr>
        <w:ind w:left="5400" w:hanging="360"/>
      </w:pPr>
    </w:lvl>
    <w:lvl w:ilvl="8" w:tplc="D9981604" w:tentative="1">
      <w:start w:val="1"/>
      <w:numFmt w:val="lowerRoman"/>
      <w:lvlText w:val="%9."/>
      <w:lvlJc w:val="right"/>
      <w:pPr>
        <w:ind w:left="6120" w:hanging="180"/>
      </w:pPr>
    </w:lvl>
  </w:abstractNum>
  <w:abstractNum w:abstractNumId="37" w15:restartNumberingAfterBreak="0">
    <w:nsid w:val="73637E49"/>
    <w:multiLevelType w:val="hybridMultilevel"/>
    <w:tmpl w:val="9D52BEA4"/>
    <w:lvl w:ilvl="0" w:tplc="2D300156">
      <w:start w:val="1"/>
      <w:numFmt w:val="bullet"/>
      <w:lvlText w:val="-"/>
      <w:lvlJc w:val="left"/>
      <w:pPr>
        <w:ind w:left="360" w:hanging="360"/>
      </w:pPr>
      <w:rPr>
        <w:rFonts w:ascii="Calibri" w:eastAsia="Calibri" w:hAnsi="Calibri" w:cs="Times New Roman" w:hint="default"/>
      </w:rPr>
    </w:lvl>
    <w:lvl w:ilvl="1" w:tplc="B1DAA0E8" w:tentative="1">
      <w:start w:val="1"/>
      <w:numFmt w:val="bullet"/>
      <w:lvlText w:val="o"/>
      <w:lvlJc w:val="left"/>
      <w:pPr>
        <w:ind w:left="1080" w:hanging="360"/>
      </w:pPr>
      <w:rPr>
        <w:rFonts w:ascii="Courier New" w:hAnsi="Courier New" w:cs="Courier New" w:hint="default"/>
      </w:rPr>
    </w:lvl>
    <w:lvl w:ilvl="2" w:tplc="5DC26B00" w:tentative="1">
      <w:start w:val="1"/>
      <w:numFmt w:val="bullet"/>
      <w:lvlText w:val=""/>
      <w:lvlJc w:val="left"/>
      <w:pPr>
        <w:ind w:left="1800" w:hanging="360"/>
      </w:pPr>
      <w:rPr>
        <w:rFonts w:ascii="Wingdings" w:hAnsi="Wingdings" w:hint="default"/>
      </w:rPr>
    </w:lvl>
    <w:lvl w:ilvl="3" w:tplc="61403CCA" w:tentative="1">
      <w:start w:val="1"/>
      <w:numFmt w:val="bullet"/>
      <w:lvlText w:val=""/>
      <w:lvlJc w:val="left"/>
      <w:pPr>
        <w:ind w:left="2520" w:hanging="360"/>
      </w:pPr>
      <w:rPr>
        <w:rFonts w:ascii="Symbol" w:hAnsi="Symbol" w:hint="default"/>
      </w:rPr>
    </w:lvl>
    <w:lvl w:ilvl="4" w:tplc="608EBF58" w:tentative="1">
      <w:start w:val="1"/>
      <w:numFmt w:val="bullet"/>
      <w:lvlText w:val="o"/>
      <w:lvlJc w:val="left"/>
      <w:pPr>
        <w:ind w:left="3240" w:hanging="360"/>
      </w:pPr>
      <w:rPr>
        <w:rFonts w:ascii="Courier New" w:hAnsi="Courier New" w:cs="Courier New" w:hint="default"/>
      </w:rPr>
    </w:lvl>
    <w:lvl w:ilvl="5" w:tplc="41AA9664" w:tentative="1">
      <w:start w:val="1"/>
      <w:numFmt w:val="bullet"/>
      <w:lvlText w:val=""/>
      <w:lvlJc w:val="left"/>
      <w:pPr>
        <w:ind w:left="3960" w:hanging="360"/>
      </w:pPr>
      <w:rPr>
        <w:rFonts w:ascii="Wingdings" w:hAnsi="Wingdings" w:hint="default"/>
      </w:rPr>
    </w:lvl>
    <w:lvl w:ilvl="6" w:tplc="065AFC90" w:tentative="1">
      <w:start w:val="1"/>
      <w:numFmt w:val="bullet"/>
      <w:lvlText w:val=""/>
      <w:lvlJc w:val="left"/>
      <w:pPr>
        <w:ind w:left="4680" w:hanging="360"/>
      </w:pPr>
      <w:rPr>
        <w:rFonts w:ascii="Symbol" w:hAnsi="Symbol" w:hint="default"/>
      </w:rPr>
    </w:lvl>
    <w:lvl w:ilvl="7" w:tplc="E59C4A82" w:tentative="1">
      <w:start w:val="1"/>
      <w:numFmt w:val="bullet"/>
      <w:lvlText w:val="o"/>
      <w:lvlJc w:val="left"/>
      <w:pPr>
        <w:ind w:left="5400" w:hanging="360"/>
      </w:pPr>
      <w:rPr>
        <w:rFonts w:ascii="Courier New" w:hAnsi="Courier New" w:cs="Courier New" w:hint="default"/>
      </w:rPr>
    </w:lvl>
    <w:lvl w:ilvl="8" w:tplc="E928566C" w:tentative="1">
      <w:start w:val="1"/>
      <w:numFmt w:val="bullet"/>
      <w:lvlText w:val=""/>
      <w:lvlJc w:val="left"/>
      <w:pPr>
        <w:ind w:left="6120" w:hanging="360"/>
      </w:pPr>
      <w:rPr>
        <w:rFonts w:ascii="Wingdings" w:hAnsi="Wingdings" w:hint="default"/>
      </w:rPr>
    </w:lvl>
  </w:abstractNum>
  <w:abstractNum w:abstractNumId="38" w15:restartNumberingAfterBreak="0">
    <w:nsid w:val="74761A03"/>
    <w:multiLevelType w:val="hybridMultilevel"/>
    <w:tmpl w:val="37007BB2"/>
    <w:lvl w:ilvl="0" w:tplc="4C328C6E">
      <w:start w:val="1"/>
      <w:numFmt w:val="bullet"/>
      <w:lvlText w:val=""/>
      <w:lvlJc w:val="left"/>
      <w:pPr>
        <w:ind w:left="360" w:hanging="360"/>
      </w:pPr>
      <w:rPr>
        <w:rFonts w:ascii="Symbol" w:hAnsi="Symbol" w:hint="default"/>
      </w:rPr>
    </w:lvl>
    <w:lvl w:ilvl="1" w:tplc="D3D64752" w:tentative="1">
      <w:start w:val="1"/>
      <w:numFmt w:val="bullet"/>
      <w:lvlText w:val="o"/>
      <w:lvlJc w:val="left"/>
      <w:pPr>
        <w:ind w:left="1080" w:hanging="360"/>
      </w:pPr>
      <w:rPr>
        <w:rFonts w:ascii="Courier New" w:hAnsi="Courier New" w:cs="Courier New" w:hint="default"/>
      </w:rPr>
    </w:lvl>
    <w:lvl w:ilvl="2" w:tplc="684C9F6A" w:tentative="1">
      <w:start w:val="1"/>
      <w:numFmt w:val="bullet"/>
      <w:lvlText w:val=""/>
      <w:lvlJc w:val="left"/>
      <w:pPr>
        <w:ind w:left="1800" w:hanging="360"/>
      </w:pPr>
      <w:rPr>
        <w:rFonts w:ascii="Wingdings" w:hAnsi="Wingdings" w:hint="default"/>
      </w:rPr>
    </w:lvl>
    <w:lvl w:ilvl="3" w:tplc="24C03A8A" w:tentative="1">
      <w:start w:val="1"/>
      <w:numFmt w:val="bullet"/>
      <w:lvlText w:val=""/>
      <w:lvlJc w:val="left"/>
      <w:pPr>
        <w:ind w:left="2520" w:hanging="360"/>
      </w:pPr>
      <w:rPr>
        <w:rFonts w:ascii="Symbol" w:hAnsi="Symbol" w:hint="default"/>
      </w:rPr>
    </w:lvl>
    <w:lvl w:ilvl="4" w:tplc="43AC6940" w:tentative="1">
      <w:start w:val="1"/>
      <w:numFmt w:val="bullet"/>
      <w:lvlText w:val="o"/>
      <w:lvlJc w:val="left"/>
      <w:pPr>
        <w:ind w:left="3240" w:hanging="360"/>
      </w:pPr>
      <w:rPr>
        <w:rFonts w:ascii="Courier New" w:hAnsi="Courier New" w:cs="Courier New" w:hint="default"/>
      </w:rPr>
    </w:lvl>
    <w:lvl w:ilvl="5" w:tplc="3A12391E" w:tentative="1">
      <w:start w:val="1"/>
      <w:numFmt w:val="bullet"/>
      <w:lvlText w:val=""/>
      <w:lvlJc w:val="left"/>
      <w:pPr>
        <w:ind w:left="3960" w:hanging="360"/>
      </w:pPr>
      <w:rPr>
        <w:rFonts w:ascii="Wingdings" w:hAnsi="Wingdings" w:hint="default"/>
      </w:rPr>
    </w:lvl>
    <w:lvl w:ilvl="6" w:tplc="C5B2E806" w:tentative="1">
      <w:start w:val="1"/>
      <w:numFmt w:val="bullet"/>
      <w:lvlText w:val=""/>
      <w:lvlJc w:val="left"/>
      <w:pPr>
        <w:ind w:left="4680" w:hanging="360"/>
      </w:pPr>
      <w:rPr>
        <w:rFonts w:ascii="Symbol" w:hAnsi="Symbol" w:hint="default"/>
      </w:rPr>
    </w:lvl>
    <w:lvl w:ilvl="7" w:tplc="CD083F9C" w:tentative="1">
      <w:start w:val="1"/>
      <w:numFmt w:val="bullet"/>
      <w:lvlText w:val="o"/>
      <w:lvlJc w:val="left"/>
      <w:pPr>
        <w:ind w:left="5400" w:hanging="360"/>
      </w:pPr>
      <w:rPr>
        <w:rFonts w:ascii="Courier New" w:hAnsi="Courier New" w:cs="Courier New" w:hint="default"/>
      </w:rPr>
    </w:lvl>
    <w:lvl w:ilvl="8" w:tplc="9F2C0D7E" w:tentative="1">
      <w:start w:val="1"/>
      <w:numFmt w:val="bullet"/>
      <w:lvlText w:val=""/>
      <w:lvlJc w:val="left"/>
      <w:pPr>
        <w:ind w:left="6120" w:hanging="360"/>
      </w:pPr>
      <w:rPr>
        <w:rFonts w:ascii="Wingdings" w:hAnsi="Wingdings" w:hint="default"/>
      </w:rPr>
    </w:lvl>
  </w:abstractNum>
  <w:abstractNum w:abstractNumId="39" w15:restartNumberingAfterBreak="0">
    <w:nsid w:val="77486598"/>
    <w:multiLevelType w:val="hybridMultilevel"/>
    <w:tmpl w:val="444EEBC0"/>
    <w:lvl w:ilvl="0" w:tplc="C24086C6">
      <w:start w:val="1"/>
      <w:numFmt w:val="upperLetter"/>
      <w:lvlText w:val="%1."/>
      <w:lvlJc w:val="left"/>
      <w:pPr>
        <w:ind w:left="720" w:hanging="720"/>
      </w:pPr>
      <w:rPr>
        <w:rFonts w:hint="default"/>
      </w:rPr>
    </w:lvl>
    <w:lvl w:ilvl="1" w:tplc="CD943120" w:tentative="1">
      <w:start w:val="1"/>
      <w:numFmt w:val="lowerLetter"/>
      <w:lvlText w:val="%2."/>
      <w:lvlJc w:val="left"/>
      <w:pPr>
        <w:ind w:left="1080" w:hanging="360"/>
      </w:pPr>
    </w:lvl>
    <w:lvl w:ilvl="2" w:tplc="F1585104" w:tentative="1">
      <w:start w:val="1"/>
      <w:numFmt w:val="lowerRoman"/>
      <w:lvlText w:val="%3."/>
      <w:lvlJc w:val="right"/>
      <w:pPr>
        <w:ind w:left="1800" w:hanging="180"/>
      </w:pPr>
    </w:lvl>
    <w:lvl w:ilvl="3" w:tplc="62164FE2" w:tentative="1">
      <w:start w:val="1"/>
      <w:numFmt w:val="decimal"/>
      <w:lvlText w:val="%4."/>
      <w:lvlJc w:val="left"/>
      <w:pPr>
        <w:ind w:left="2520" w:hanging="360"/>
      </w:pPr>
    </w:lvl>
    <w:lvl w:ilvl="4" w:tplc="28583564" w:tentative="1">
      <w:start w:val="1"/>
      <w:numFmt w:val="lowerLetter"/>
      <w:lvlText w:val="%5."/>
      <w:lvlJc w:val="left"/>
      <w:pPr>
        <w:ind w:left="3240" w:hanging="360"/>
      </w:pPr>
    </w:lvl>
    <w:lvl w:ilvl="5" w:tplc="854675B2" w:tentative="1">
      <w:start w:val="1"/>
      <w:numFmt w:val="lowerRoman"/>
      <w:lvlText w:val="%6."/>
      <w:lvlJc w:val="right"/>
      <w:pPr>
        <w:ind w:left="3960" w:hanging="180"/>
      </w:pPr>
    </w:lvl>
    <w:lvl w:ilvl="6" w:tplc="A8545372" w:tentative="1">
      <w:start w:val="1"/>
      <w:numFmt w:val="decimal"/>
      <w:lvlText w:val="%7."/>
      <w:lvlJc w:val="left"/>
      <w:pPr>
        <w:ind w:left="4680" w:hanging="360"/>
      </w:pPr>
    </w:lvl>
    <w:lvl w:ilvl="7" w:tplc="CCA43E16" w:tentative="1">
      <w:start w:val="1"/>
      <w:numFmt w:val="lowerLetter"/>
      <w:lvlText w:val="%8."/>
      <w:lvlJc w:val="left"/>
      <w:pPr>
        <w:ind w:left="5400" w:hanging="360"/>
      </w:pPr>
    </w:lvl>
    <w:lvl w:ilvl="8" w:tplc="580AD9F2" w:tentative="1">
      <w:start w:val="1"/>
      <w:numFmt w:val="lowerRoman"/>
      <w:lvlText w:val="%9."/>
      <w:lvlJc w:val="right"/>
      <w:pPr>
        <w:ind w:left="6120" w:hanging="180"/>
      </w:pPr>
    </w:lvl>
  </w:abstractNum>
  <w:abstractNum w:abstractNumId="40" w15:restartNumberingAfterBreak="0">
    <w:nsid w:val="79D36C44"/>
    <w:multiLevelType w:val="hybridMultilevel"/>
    <w:tmpl w:val="8886E2AC"/>
    <w:lvl w:ilvl="0" w:tplc="4F7A72A2">
      <w:start w:val="1"/>
      <w:numFmt w:val="decimal"/>
      <w:lvlText w:val="%1)"/>
      <w:lvlJc w:val="left"/>
      <w:pPr>
        <w:ind w:left="360" w:hanging="360"/>
      </w:pPr>
      <w:rPr>
        <w:rFonts w:hint="default"/>
      </w:rPr>
    </w:lvl>
    <w:lvl w:ilvl="1" w:tplc="22A6BE0A" w:tentative="1">
      <w:start w:val="1"/>
      <w:numFmt w:val="lowerLetter"/>
      <w:lvlText w:val="%2."/>
      <w:lvlJc w:val="left"/>
      <w:pPr>
        <w:ind w:left="1080" w:hanging="360"/>
      </w:pPr>
    </w:lvl>
    <w:lvl w:ilvl="2" w:tplc="1E68DC46" w:tentative="1">
      <w:start w:val="1"/>
      <w:numFmt w:val="lowerRoman"/>
      <w:lvlText w:val="%3."/>
      <w:lvlJc w:val="right"/>
      <w:pPr>
        <w:ind w:left="1800" w:hanging="180"/>
      </w:pPr>
    </w:lvl>
    <w:lvl w:ilvl="3" w:tplc="2C90DE8C" w:tentative="1">
      <w:start w:val="1"/>
      <w:numFmt w:val="decimal"/>
      <w:lvlText w:val="%4."/>
      <w:lvlJc w:val="left"/>
      <w:pPr>
        <w:ind w:left="2520" w:hanging="360"/>
      </w:pPr>
    </w:lvl>
    <w:lvl w:ilvl="4" w:tplc="55C022C0" w:tentative="1">
      <w:start w:val="1"/>
      <w:numFmt w:val="lowerLetter"/>
      <w:lvlText w:val="%5."/>
      <w:lvlJc w:val="left"/>
      <w:pPr>
        <w:ind w:left="3240" w:hanging="360"/>
      </w:pPr>
    </w:lvl>
    <w:lvl w:ilvl="5" w:tplc="6810C1BC" w:tentative="1">
      <w:start w:val="1"/>
      <w:numFmt w:val="lowerRoman"/>
      <w:lvlText w:val="%6."/>
      <w:lvlJc w:val="right"/>
      <w:pPr>
        <w:ind w:left="3960" w:hanging="180"/>
      </w:pPr>
    </w:lvl>
    <w:lvl w:ilvl="6" w:tplc="E59881A4" w:tentative="1">
      <w:start w:val="1"/>
      <w:numFmt w:val="decimal"/>
      <w:lvlText w:val="%7."/>
      <w:lvlJc w:val="left"/>
      <w:pPr>
        <w:ind w:left="4680" w:hanging="360"/>
      </w:pPr>
    </w:lvl>
    <w:lvl w:ilvl="7" w:tplc="E9528E4A" w:tentative="1">
      <w:start w:val="1"/>
      <w:numFmt w:val="lowerLetter"/>
      <w:lvlText w:val="%8."/>
      <w:lvlJc w:val="left"/>
      <w:pPr>
        <w:ind w:left="5400" w:hanging="360"/>
      </w:pPr>
    </w:lvl>
    <w:lvl w:ilvl="8" w:tplc="2FD68964" w:tentative="1">
      <w:start w:val="1"/>
      <w:numFmt w:val="lowerRoman"/>
      <w:lvlText w:val="%9."/>
      <w:lvlJc w:val="right"/>
      <w:pPr>
        <w:ind w:left="6120" w:hanging="180"/>
      </w:pPr>
    </w:lvl>
  </w:abstractNum>
  <w:abstractNum w:abstractNumId="41" w15:restartNumberingAfterBreak="0">
    <w:nsid w:val="7BF371F5"/>
    <w:multiLevelType w:val="hybridMultilevel"/>
    <w:tmpl w:val="8886E2AC"/>
    <w:lvl w:ilvl="0" w:tplc="6C4E4C8A">
      <w:start w:val="1"/>
      <w:numFmt w:val="decimal"/>
      <w:lvlText w:val="%1)"/>
      <w:lvlJc w:val="left"/>
      <w:pPr>
        <w:ind w:left="360" w:hanging="360"/>
      </w:pPr>
      <w:rPr>
        <w:rFonts w:hint="default"/>
      </w:rPr>
    </w:lvl>
    <w:lvl w:ilvl="1" w:tplc="A48064A2" w:tentative="1">
      <w:start w:val="1"/>
      <w:numFmt w:val="lowerLetter"/>
      <w:lvlText w:val="%2."/>
      <w:lvlJc w:val="left"/>
      <w:pPr>
        <w:ind w:left="1080" w:hanging="360"/>
      </w:pPr>
    </w:lvl>
    <w:lvl w:ilvl="2" w:tplc="098491DA" w:tentative="1">
      <w:start w:val="1"/>
      <w:numFmt w:val="lowerRoman"/>
      <w:lvlText w:val="%3."/>
      <w:lvlJc w:val="right"/>
      <w:pPr>
        <w:ind w:left="1800" w:hanging="180"/>
      </w:pPr>
    </w:lvl>
    <w:lvl w:ilvl="3" w:tplc="DBB65698" w:tentative="1">
      <w:start w:val="1"/>
      <w:numFmt w:val="decimal"/>
      <w:lvlText w:val="%4."/>
      <w:lvlJc w:val="left"/>
      <w:pPr>
        <w:ind w:left="2520" w:hanging="360"/>
      </w:pPr>
    </w:lvl>
    <w:lvl w:ilvl="4" w:tplc="93E43888" w:tentative="1">
      <w:start w:val="1"/>
      <w:numFmt w:val="lowerLetter"/>
      <w:lvlText w:val="%5."/>
      <w:lvlJc w:val="left"/>
      <w:pPr>
        <w:ind w:left="3240" w:hanging="360"/>
      </w:pPr>
    </w:lvl>
    <w:lvl w:ilvl="5" w:tplc="4D2ACF8C" w:tentative="1">
      <w:start w:val="1"/>
      <w:numFmt w:val="lowerRoman"/>
      <w:lvlText w:val="%6."/>
      <w:lvlJc w:val="right"/>
      <w:pPr>
        <w:ind w:left="3960" w:hanging="180"/>
      </w:pPr>
    </w:lvl>
    <w:lvl w:ilvl="6" w:tplc="ADF62B64" w:tentative="1">
      <w:start w:val="1"/>
      <w:numFmt w:val="decimal"/>
      <w:lvlText w:val="%7."/>
      <w:lvlJc w:val="left"/>
      <w:pPr>
        <w:ind w:left="4680" w:hanging="360"/>
      </w:pPr>
    </w:lvl>
    <w:lvl w:ilvl="7" w:tplc="105048BE" w:tentative="1">
      <w:start w:val="1"/>
      <w:numFmt w:val="lowerLetter"/>
      <w:lvlText w:val="%8."/>
      <w:lvlJc w:val="left"/>
      <w:pPr>
        <w:ind w:left="5400" w:hanging="360"/>
      </w:pPr>
    </w:lvl>
    <w:lvl w:ilvl="8" w:tplc="FE5829FA" w:tentative="1">
      <w:start w:val="1"/>
      <w:numFmt w:val="lowerRoman"/>
      <w:lvlText w:val="%9."/>
      <w:lvlJc w:val="right"/>
      <w:pPr>
        <w:ind w:left="6120" w:hanging="180"/>
      </w:pPr>
    </w:lvl>
  </w:abstractNum>
  <w:abstractNum w:abstractNumId="42" w15:restartNumberingAfterBreak="0">
    <w:nsid w:val="7E7407CB"/>
    <w:multiLevelType w:val="hybridMultilevel"/>
    <w:tmpl w:val="F076923E"/>
    <w:lvl w:ilvl="0" w:tplc="D41A88C2">
      <w:start w:val="1"/>
      <w:numFmt w:val="bullet"/>
      <w:lvlText w:val=""/>
      <w:lvlJc w:val="left"/>
      <w:pPr>
        <w:ind w:left="360" w:hanging="360"/>
      </w:pPr>
      <w:rPr>
        <w:rFonts w:ascii="Symbol" w:hAnsi="Symbol" w:hint="default"/>
      </w:rPr>
    </w:lvl>
    <w:lvl w:ilvl="1" w:tplc="0A9AFDFA" w:tentative="1">
      <w:start w:val="1"/>
      <w:numFmt w:val="bullet"/>
      <w:lvlText w:val="o"/>
      <w:lvlJc w:val="left"/>
      <w:pPr>
        <w:ind w:left="1080" w:hanging="360"/>
      </w:pPr>
      <w:rPr>
        <w:rFonts w:ascii="Courier New" w:hAnsi="Courier New" w:cs="Courier New" w:hint="default"/>
      </w:rPr>
    </w:lvl>
    <w:lvl w:ilvl="2" w:tplc="FAD444B0" w:tentative="1">
      <w:start w:val="1"/>
      <w:numFmt w:val="bullet"/>
      <w:lvlText w:val=""/>
      <w:lvlJc w:val="left"/>
      <w:pPr>
        <w:ind w:left="1800" w:hanging="360"/>
      </w:pPr>
      <w:rPr>
        <w:rFonts w:ascii="Wingdings" w:hAnsi="Wingdings" w:hint="default"/>
      </w:rPr>
    </w:lvl>
    <w:lvl w:ilvl="3" w:tplc="6DEE9BE2" w:tentative="1">
      <w:start w:val="1"/>
      <w:numFmt w:val="bullet"/>
      <w:lvlText w:val=""/>
      <w:lvlJc w:val="left"/>
      <w:pPr>
        <w:ind w:left="2520" w:hanging="360"/>
      </w:pPr>
      <w:rPr>
        <w:rFonts w:ascii="Symbol" w:hAnsi="Symbol" w:hint="default"/>
      </w:rPr>
    </w:lvl>
    <w:lvl w:ilvl="4" w:tplc="B8FC458A" w:tentative="1">
      <w:start w:val="1"/>
      <w:numFmt w:val="bullet"/>
      <w:lvlText w:val="o"/>
      <w:lvlJc w:val="left"/>
      <w:pPr>
        <w:ind w:left="3240" w:hanging="360"/>
      </w:pPr>
      <w:rPr>
        <w:rFonts w:ascii="Courier New" w:hAnsi="Courier New" w:cs="Courier New" w:hint="default"/>
      </w:rPr>
    </w:lvl>
    <w:lvl w:ilvl="5" w:tplc="34B2F84C" w:tentative="1">
      <w:start w:val="1"/>
      <w:numFmt w:val="bullet"/>
      <w:lvlText w:val=""/>
      <w:lvlJc w:val="left"/>
      <w:pPr>
        <w:ind w:left="3960" w:hanging="360"/>
      </w:pPr>
      <w:rPr>
        <w:rFonts w:ascii="Wingdings" w:hAnsi="Wingdings" w:hint="default"/>
      </w:rPr>
    </w:lvl>
    <w:lvl w:ilvl="6" w:tplc="10BC48A4" w:tentative="1">
      <w:start w:val="1"/>
      <w:numFmt w:val="bullet"/>
      <w:lvlText w:val=""/>
      <w:lvlJc w:val="left"/>
      <w:pPr>
        <w:ind w:left="4680" w:hanging="360"/>
      </w:pPr>
      <w:rPr>
        <w:rFonts w:ascii="Symbol" w:hAnsi="Symbol" w:hint="default"/>
      </w:rPr>
    </w:lvl>
    <w:lvl w:ilvl="7" w:tplc="1E4E1556" w:tentative="1">
      <w:start w:val="1"/>
      <w:numFmt w:val="bullet"/>
      <w:lvlText w:val="o"/>
      <w:lvlJc w:val="left"/>
      <w:pPr>
        <w:ind w:left="5400" w:hanging="360"/>
      </w:pPr>
      <w:rPr>
        <w:rFonts w:ascii="Courier New" w:hAnsi="Courier New" w:cs="Courier New" w:hint="default"/>
      </w:rPr>
    </w:lvl>
    <w:lvl w:ilvl="8" w:tplc="04325D22" w:tentative="1">
      <w:start w:val="1"/>
      <w:numFmt w:val="bullet"/>
      <w:lvlText w:val=""/>
      <w:lvlJc w:val="left"/>
      <w:pPr>
        <w:ind w:left="6120" w:hanging="360"/>
      </w:pPr>
      <w:rPr>
        <w:rFonts w:ascii="Wingdings" w:hAnsi="Wingdings" w:hint="default"/>
      </w:rPr>
    </w:lvl>
  </w:abstractNum>
  <w:num w:numId="1">
    <w:abstractNumId w:val="24"/>
  </w:num>
  <w:num w:numId="2">
    <w:abstractNumId w:val="20"/>
  </w:num>
  <w:num w:numId="3">
    <w:abstractNumId w:val="5"/>
  </w:num>
  <w:num w:numId="4">
    <w:abstractNumId w:val="6"/>
  </w:num>
  <w:num w:numId="5">
    <w:abstractNumId w:val="0"/>
  </w:num>
  <w:num w:numId="6">
    <w:abstractNumId w:val="11"/>
  </w:num>
  <w:num w:numId="7">
    <w:abstractNumId w:val="33"/>
  </w:num>
  <w:num w:numId="8">
    <w:abstractNumId w:val="12"/>
  </w:num>
  <w:num w:numId="9">
    <w:abstractNumId w:val="25"/>
  </w:num>
  <w:num w:numId="10">
    <w:abstractNumId w:val="10"/>
  </w:num>
  <w:num w:numId="11">
    <w:abstractNumId w:val="19"/>
  </w:num>
  <w:num w:numId="12">
    <w:abstractNumId w:val="8"/>
  </w:num>
  <w:num w:numId="13">
    <w:abstractNumId w:val="25"/>
  </w:num>
  <w:num w:numId="14">
    <w:abstractNumId w:val="13"/>
  </w:num>
  <w:num w:numId="15">
    <w:abstractNumId w:val="34"/>
  </w:num>
  <w:num w:numId="16">
    <w:abstractNumId w:val="2"/>
  </w:num>
  <w:num w:numId="17">
    <w:abstractNumId w:val="36"/>
  </w:num>
  <w:num w:numId="18">
    <w:abstractNumId w:val="23"/>
  </w:num>
  <w:num w:numId="19">
    <w:abstractNumId w:val="39"/>
  </w:num>
  <w:num w:numId="20">
    <w:abstractNumId w:val="40"/>
  </w:num>
  <w:num w:numId="21">
    <w:abstractNumId w:val="29"/>
  </w:num>
  <w:num w:numId="22">
    <w:abstractNumId w:val="26"/>
  </w:num>
  <w:num w:numId="23">
    <w:abstractNumId w:val="7"/>
  </w:num>
  <w:num w:numId="24">
    <w:abstractNumId w:val="15"/>
  </w:num>
  <w:num w:numId="25">
    <w:abstractNumId w:val="22"/>
  </w:num>
  <w:num w:numId="26">
    <w:abstractNumId w:val="4"/>
  </w:num>
  <w:num w:numId="27">
    <w:abstractNumId w:val="35"/>
  </w:num>
  <w:num w:numId="28">
    <w:abstractNumId w:val="1"/>
  </w:num>
  <w:num w:numId="29">
    <w:abstractNumId w:val="30"/>
  </w:num>
  <w:num w:numId="30">
    <w:abstractNumId w:val="9"/>
  </w:num>
  <w:num w:numId="31">
    <w:abstractNumId w:val="3"/>
  </w:num>
  <w:num w:numId="32">
    <w:abstractNumId w:val="17"/>
  </w:num>
  <w:num w:numId="33">
    <w:abstractNumId w:val="21"/>
  </w:num>
  <w:num w:numId="34">
    <w:abstractNumId w:val="37"/>
  </w:num>
  <w:num w:numId="35">
    <w:abstractNumId w:val="31"/>
  </w:num>
  <w:num w:numId="36">
    <w:abstractNumId w:val="28"/>
  </w:num>
  <w:num w:numId="37">
    <w:abstractNumId w:val="41"/>
  </w:num>
  <w:num w:numId="38">
    <w:abstractNumId w:val="38"/>
  </w:num>
  <w:num w:numId="39">
    <w:abstractNumId w:val="32"/>
  </w:num>
  <w:num w:numId="40">
    <w:abstractNumId w:val="42"/>
  </w:num>
  <w:num w:numId="41">
    <w:abstractNumId w:val="27"/>
  </w:num>
  <w:num w:numId="42">
    <w:abstractNumId w:val="18"/>
  </w:num>
  <w:num w:numId="43">
    <w:abstractNumId w:val="16"/>
  </w:num>
  <w:num w:numId="44">
    <w:abstractNumId w:val="1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67"/>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40D4"/>
    <w:rsid w:val="000177A0"/>
    <w:rsid w:val="00041A2C"/>
    <w:rsid w:val="00043F77"/>
    <w:rsid w:val="00046169"/>
    <w:rsid w:val="000847CC"/>
    <w:rsid w:val="000A22F4"/>
    <w:rsid w:val="000B088D"/>
    <w:rsid w:val="000B0A91"/>
    <w:rsid w:val="000B0CF3"/>
    <w:rsid w:val="000B6FA2"/>
    <w:rsid w:val="000D474C"/>
    <w:rsid w:val="000E493F"/>
    <w:rsid w:val="000E6C8A"/>
    <w:rsid w:val="0012206D"/>
    <w:rsid w:val="00124F34"/>
    <w:rsid w:val="0012798F"/>
    <w:rsid w:val="00135326"/>
    <w:rsid w:val="001466E9"/>
    <w:rsid w:val="00164F87"/>
    <w:rsid w:val="00173058"/>
    <w:rsid w:val="0018341B"/>
    <w:rsid w:val="0019223B"/>
    <w:rsid w:val="00196081"/>
    <w:rsid w:val="001A38BB"/>
    <w:rsid w:val="001B6982"/>
    <w:rsid w:val="001C1BB0"/>
    <w:rsid w:val="001D00EF"/>
    <w:rsid w:val="001D1EB2"/>
    <w:rsid w:val="001E045A"/>
    <w:rsid w:val="001E437A"/>
    <w:rsid w:val="001E4FE7"/>
    <w:rsid w:val="001E6A1E"/>
    <w:rsid w:val="0021412F"/>
    <w:rsid w:val="0023080A"/>
    <w:rsid w:val="00237164"/>
    <w:rsid w:val="002538D0"/>
    <w:rsid w:val="0025742B"/>
    <w:rsid w:val="00285DC5"/>
    <w:rsid w:val="002B6AB0"/>
    <w:rsid w:val="002C45C7"/>
    <w:rsid w:val="002D5661"/>
    <w:rsid w:val="003007BF"/>
    <w:rsid w:val="003120CA"/>
    <w:rsid w:val="00316D4A"/>
    <w:rsid w:val="00331BF2"/>
    <w:rsid w:val="00336655"/>
    <w:rsid w:val="00346DBD"/>
    <w:rsid w:val="003705B2"/>
    <w:rsid w:val="00370C5D"/>
    <w:rsid w:val="00391AD2"/>
    <w:rsid w:val="00395B19"/>
    <w:rsid w:val="003A14AC"/>
    <w:rsid w:val="003B3188"/>
    <w:rsid w:val="003B54BC"/>
    <w:rsid w:val="003E5130"/>
    <w:rsid w:val="00413235"/>
    <w:rsid w:val="00445534"/>
    <w:rsid w:val="00461807"/>
    <w:rsid w:val="00467D29"/>
    <w:rsid w:val="00485682"/>
    <w:rsid w:val="004D2985"/>
    <w:rsid w:val="004F0606"/>
    <w:rsid w:val="004F63BB"/>
    <w:rsid w:val="005125B5"/>
    <w:rsid w:val="00525A89"/>
    <w:rsid w:val="00530A78"/>
    <w:rsid w:val="00532EB2"/>
    <w:rsid w:val="00542F49"/>
    <w:rsid w:val="00546BA6"/>
    <w:rsid w:val="0054747E"/>
    <w:rsid w:val="0055026B"/>
    <w:rsid w:val="00553141"/>
    <w:rsid w:val="00554466"/>
    <w:rsid w:val="005607D9"/>
    <w:rsid w:val="00561D33"/>
    <w:rsid w:val="005634AA"/>
    <w:rsid w:val="005948AB"/>
    <w:rsid w:val="005B0A7A"/>
    <w:rsid w:val="005B2841"/>
    <w:rsid w:val="005C26FE"/>
    <w:rsid w:val="005D1AC1"/>
    <w:rsid w:val="005F1B53"/>
    <w:rsid w:val="005F3F30"/>
    <w:rsid w:val="0060199C"/>
    <w:rsid w:val="00602A52"/>
    <w:rsid w:val="006034FD"/>
    <w:rsid w:val="00605BA8"/>
    <w:rsid w:val="00615EF0"/>
    <w:rsid w:val="00626E31"/>
    <w:rsid w:val="0064517C"/>
    <w:rsid w:val="00651FBC"/>
    <w:rsid w:val="00667A62"/>
    <w:rsid w:val="006722E1"/>
    <w:rsid w:val="0068751A"/>
    <w:rsid w:val="006A0439"/>
    <w:rsid w:val="006C0698"/>
    <w:rsid w:val="006C35F8"/>
    <w:rsid w:val="006C466F"/>
    <w:rsid w:val="006C4CD1"/>
    <w:rsid w:val="006D27BD"/>
    <w:rsid w:val="006E27D8"/>
    <w:rsid w:val="006F41E0"/>
    <w:rsid w:val="0070112E"/>
    <w:rsid w:val="0071097D"/>
    <w:rsid w:val="00712436"/>
    <w:rsid w:val="00735C7D"/>
    <w:rsid w:val="00744D24"/>
    <w:rsid w:val="0075529C"/>
    <w:rsid w:val="00762EFF"/>
    <w:rsid w:val="00782B97"/>
    <w:rsid w:val="007A5EFF"/>
    <w:rsid w:val="007A6B9E"/>
    <w:rsid w:val="007B43BE"/>
    <w:rsid w:val="007B5A60"/>
    <w:rsid w:val="007C1AA3"/>
    <w:rsid w:val="007C44DB"/>
    <w:rsid w:val="007D1995"/>
    <w:rsid w:val="007D5588"/>
    <w:rsid w:val="007D7BC7"/>
    <w:rsid w:val="007E5D14"/>
    <w:rsid w:val="007F0BF8"/>
    <w:rsid w:val="007F20DD"/>
    <w:rsid w:val="007F3B59"/>
    <w:rsid w:val="0081103D"/>
    <w:rsid w:val="008172C3"/>
    <w:rsid w:val="00822881"/>
    <w:rsid w:val="0082717A"/>
    <w:rsid w:val="00834503"/>
    <w:rsid w:val="00844E52"/>
    <w:rsid w:val="008464F5"/>
    <w:rsid w:val="00847974"/>
    <w:rsid w:val="00852C36"/>
    <w:rsid w:val="008666C8"/>
    <w:rsid w:val="008744DC"/>
    <w:rsid w:val="008913FC"/>
    <w:rsid w:val="008B6106"/>
    <w:rsid w:val="008D4EC2"/>
    <w:rsid w:val="008E3893"/>
    <w:rsid w:val="0090027B"/>
    <w:rsid w:val="00905F94"/>
    <w:rsid w:val="00911BAE"/>
    <w:rsid w:val="0092490F"/>
    <w:rsid w:val="00932A08"/>
    <w:rsid w:val="00944B36"/>
    <w:rsid w:val="00946200"/>
    <w:rsid w:val="009661C2"/>
    <w:rsid w:val="00975529"/>
    <w:rsid w:val="009776C7"/>
    <w:rsid w:val="009A1EE4"/>
    <w:rsid w:val="009B07BB"/>
    <w:rsid w:val="009B44F6"/>
    <w:rsid w:val="009C2A73"/>
    <w:rsid w:val="00A059DB"/>
    <w:rsid w:val="00A212FA"/>
    <w:rsid w:val="00A21ECD"/>
    <w:rsid w:val="00A22D60"/>
    <w:rsid w:val="00A64021"/>
    <w:rsid w:val="00A70E12"/>
    <w:rsid w:val="00A77D63"/>
    <w:rsid w:val="00A822D6"/>
    <w:rsid w:val="00A909F8"/>
    <w:rsid w:val="00A94AD6"/>
    <w:rsid w:val="00AA1882"/>
    <w:rsid w:val="00AA4B88"/>
    <w:rsid w:val="00AA6103"/>
    <w:rsid w:val="00AC4700"/>
    <w:rsid w:val="00AE2620"/>
    <w:rsid w:val="00AE42CB"/>
    <w:rsid w:val="00B034F0"/>
    <w:rsid w:val="00B205B9"/>
    <w:rsid w:val="00B22DCE"/>
    <w:rsid w:val="00B231F8"/>
    <w:rsid w:val="00B279F8"/>
    <w:rsid w:val="00B438EA"/>
    <w:rsid w:val="00B47846"/>
    <w:rsid w:val="00B50F1B"/>
    <w:rsid w:val="00B57188"/>
    <w:rsid w:val="00B5797F"/>
    <w:rsid w:val="00B60C57"/>
    <w:rsid w:val="00B6123A"/>
    <w:rsid w:val="00B821B3"/>
    <w:rsid w:val="00B8244B"/>
    <w:rsid w:val="00B85B14"/>
    <w:rsid w:val="00B86D97"/>
    <w:rsid w:val="00BB5BF9"/>
    <w:rsid w:val="00BB6CC2"/>
    <w:rsid w:val="00BC320A"/>
    <w:rsid w:val="00BF09AF"/>
    <w:rsid w:val="00BF3B6D"/>
    <w:rsid w:val="00C020EB"/>
    <w:rsid w:val="00C0312E"/>
    <w:rsid w:val="00C3108B"/>
    <w:rsid w:val="00C45381"/>
    <w:rsid w:val="00C471EA"/>
    <w:rsid w:val="00C6669A"/>
    <w:rsid w:val="00C74E07"/>
    <w:rsid w:val="00C810FA"/>
    <w:rsid w:val="00C85F2F"/>
    <w:rsid w:val="00C8678B"/>
    <w:rsid w:val="00C93100"/>
    <w:rsid w:val="00C94986"/>
    <w:rsid w:val="00CA2126"/>
    <w:rsid w:val="00CC13D5"/>
    <w:rsid w:val="00CE2455"/>
    <w:rsid w:val="00CE3885"/>
    <w:rsid w:val="00D140D4"/>
    <w:rsid w:val="00D30411"/>
    <w:rsid w:val="00D34E63"/>
    <w:rsid w:val="00D369B6"/>
    <w:rsid w:val="00D375CA"/>
    <w:rsid w:val="00D44F88"/>
    <w:rsid w:val="00D5008A"/>
    <w:rsid w:val="00D537FE"/>
    <w:rsid w:val="00D6193B"/>
    <w:rsid w:val="00D871D3"/>
    <w:rsid w:val="00DA22A6"/>
    <w:rsid w:val="00DA77E9"/>
    <w:rsid w:val="00DB2550"/>
    <w:rsid w:val="00DC013E"/>
    <w:rsid w:val="00DC594F"/>
    <w:rsid w:val="00DE095F"/>
    <w:rsid w:val="00DE246A"/>
    <w:rsid w:val="00DF7F41"/>
    <w:rsid w:val="00E0152B"/>
    <w:rsid w:val="00E1761A"/>
    <w:rsid w:val="00E2097C"/>
    <w:rsid w:val="00E2735B"/>
    <w:rsid w:val="00E3214D"/>
    <w:rsid w:val="00E3754A"/>
    <w:rsid w:val="00E41E89"/>
    <w:rsid w:val="00E507E5"/>
    <w:rsid w:val="00E7725E"/>
    <w:rsid w:val="00E947AC"/>
    <w:rsid w:val="00E957C8"/>
    <w:rsid w:val="00EA10D9"/>
    <w:rsid w:val="00EA1EEE"/>
    <w:rsid w:val="00EB11EE"/>
    <w:rsid w:val="00EC016C"/>
    <w:rsid w:val="00ED6F82"/>
    <w:rsid w:val="00EE3C18"/>
    <w:rsid w:val="00EE4C5D"/>
    <w:rsid w:val="00EF3CE8"/>
    <w:rsid w:val="00F039CF"/>
    <w:rsid w:val="00F14ADD"/>
    <w:rsid w:val="00F61CB5"/>
    <w:rsid w:val="00F70DC0"/>
    <w:rsid w:val="00F92499"/>
    <w:rsid w:val="00F94F1D"/>
    <w:rsid w:val="00FA2441"/>
    <w:rsid w:val="00FC0625"/>
    <w:rsid w:val="00FD68A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27A772"/>
  <w15:chartTrackingRefBased/>
  <w15:docId w15:val="{F5AE9488-C341-46E4-BF9C-91B60A5CB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libri"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5" w:unhideWhenUsed="1" w:qFormat="1"/>
    <w:lsdException w:name="heading 5" w:semiHidden="1" w:uiPriority="9" w:unhideWhenUsed="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1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7" w:unhideWhenUsed="1" w:qFormat="1"/>
    <w:lsdException w:name="List Number" w:semiHidden="1" w:uiPriority="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8" w:unhideWhenUsed="1" w:qFormat="1"/>
    <w:lsdException w:name="List Bullet 3" w:semiHidden="1" w:unhideWhenUsed="1"/>
    <w:lsdException w:name="List Bullet 4" w:semiHidden="1" w:unhideWhenUsed="1"/>
    <w:lsdException w:name="List Bullet 5" w:semiHidden="1" w:unhideWhenUsed="1"/>
    <w:lsdException w:name="List Number 2" w:semiHidden="1" w:uiPriority="10" w:unhideWhenUsed="1" w:qFormat="1"/>
    <w:lsdException w:name="List Number 3" w:semiHidden="1" w:uiPriority="11"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18"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D4"/>
    <w:pPr>
      <w:spacing w:before="120" w:after="120"/>
    </w:pPr>
    <w:rPr>
      <w:rFonts w:ascii="Calibri" w:hAnsi="Calibri"/>
      <w:sz w:val="22"/>
      <w:szCs w:val="22"/>
      <w:lang w:eastAsia="en-US"/>
    </w:rPr>
  </w:style>
  <w:style w:type="paragraph" w:styleId="Heading1">
    <w:name w:val="heading 1"/>
    <w:next w:val="Normal"/>
    <w:link w:val="Heading1Char"/>
    <w:uiPriority w:val="9"/>
    <w:qFormat/>
    <w:rsid w:val="00AA1882"/>
    <w:pPr>
      <w:keepNext/>
      <w:keepLines/>
      <w:pageBreakBefore/>
      <w:numPr>
        <w:numId w:val="12"/>
      </w:numPr>
      <w:spacing w:before="240" w:after="120"/>
      <w:ind w:left="567" w:hanging="567"/>
      <w:outlineLvl w:val="0"/>
    </w:pPr>
    <w:rPr>
      <w:rFonts w:ascii="Calibri" w:eastAsiaTheme="minorEastAsia" w:hAnsi="Calibri" w:cstheme="minorBidi"/>
      <w:b/>
      <w:bCs/>
      <w:sz w:val="36"/>
      <w:szCs w:val="56"/>
      <w:lang w:eastAsia="ja-JP"/>
    </w:rPr>
  </w:style>
  <w:style w:type="paragraph" w:styleId="Heading2">
    <w:name w:val="heading 2"/>
    <w:basedOn w:val="Normal"/>
    <w:next w:val="Normal"/>
    <w:link w:val="Heading2Char"/>
    <w:uiPriority w:val="9"/>
    <w:qFormat/>
    <w:rsid w:val="00AA1882"/>
    <w:pPr>
      <w:pageBreakBefore/>
      <w:numPr>
        <w:numId w:val="17"/>
      </w:numPr>
      <w:ind w:left="567" w:hanging="567"/>
      <w:outlineLvl w:val="1"/>
    </w:pPr>
    <w:rPr>
      <w:rFonts w:asciiTheme="minorHAnsi" w:eastAsia="Times New Roman" w:hAnsiTheme="minorHAnsi" w:cstheme="minorBidi"/>
      <w:b/>
      <w:bCs/>
      <w:color w:val="000000"/>
      <w:sz w:val="28"/>
      <w:szCs w:val="28"/>
      <w:lang w:eastAsia="ja-JP"/>
    </w:rPr>
  </w:style>
  <w:style w:type="paragraph" w:styleId="Heading3">
    <w:name w:val="heading 3"/>
    <w:next w:val="Normal"/>
    <w:link w:val="Heading3Char"/>
    <w:uiPriority w:val="9"/>
    <w:qFormat/>
    <w:rsid w:val="00C85F2F"/>
    <w:pPr>
      <w:keepNext/>
      <w:keepLines/>
      <w:numPr>
        <w:ilvl w:val="1"/>
        <w:numId w:val="13"/>
      </w:numPr>
      <w:spacing w:before="360" w:after="120"/>
      <w:outlineLvl w:val="2"/>
    </w:pPr>
    <w:rPr>
      <w:rFonts w:asciiTheme="minorHAnsi" w:eastAsia="Times New Roman" w:hAnsiTheme="minorHAnsi"/>
      <w:b/>
      <w:bCs/>
      <w:sz w:val="32"/>
      <w:szCs w:val="24"/>
      <w:lang w:eastAsia="en-US"/>
    </w:rPr>
  </w:style>
  <w:style w:type="paragraph" w:styleId="Heading4">
    <w:name w:val="heading 4"/>
    <w:basedOn w:val="Heading5"/>
    <w:next w:val="Normal"/>
    <w:link w:val="Heading4Char"/>
    <w:uiPriority w:val="5"/>
    <w:qFormat/>
    <w:pPr>
      <w:spacing w:before="120"/>
      <w:outlineLvl w:val="3"/>
    </w:pPr>
    <w:rPr>
      <w:rFonts w:eastAsiaTheme="minorEastAsia" w:cstheme="minorBidi"/>
      <w:i w:val="0"/>
      <w:sz w:val="28"/>
      <w:lang w:eastAsia="ja-JP"/>
    </w:rPr>
  </w:style>
  <w:style w:type="paragraph" w:styleId="Heading5">
    <w:name w:val="heading 5"/>
    <w:basedOn w:val="Normal"/>
    <w:next w:val="Normal"/>
    <w:link w:val="Heading5Char"/>
    <w:uiPriority w:val="9"/>
    <w:unhideWhenUsed/>
    <w:pPr>
      <w:keepNext/>
      <w:keepLines/>
      <w:spacing w:before="200"/>
      <w:outlineLvl w:val="4"/>
    </w:pPr>
    <w:rPr>
      <w:rFonts w:eastAsiaTheme="majorEastAsia" w:cstheme="majorBidi"/>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1">
    <w:name w:val="List1"/>
    <w:basedOn w:val="NoList"/>
    <w:uiPriority w:val="99"/>
    <w:pPr>
      <w:numPr>
        <w:numId w:val="1"/>
      </w:numPr>
    </w:pPr>
  </w:style>
  <w:style w:type="character" w:customStyle="1" w:styleId="Heading1Char">
    <w:name w:val="Heading 1 Char"/>
    <w:basedOn w:val="DefaultParagraphFont"/>
    <w:link w:val="Heading1"/>
    <w:uiPriority w:val="9"/>
    <w:rsid w:val="00AA1882"/>
    <w:rPr>
      <w:rFonts w:ascii="Calibri" w:eastAsiaTheme="minorEastAsia" w:hAnsi="Calibri" w:cstheme="minorBidi"/>
      <w:b/>
      <w:bCs/>
      <w:sz w:val="36"/>
      <w:szCs w:val="56"/>
      <w:lang w:eastAsia="ja-JP"/>
    </w:rPr>
  </w:style>
  <w:style w:type="character" w:customStyle="1" w:styleId="Heading2Char">
    <w:name w:val="Heading 2 Char"/>
    <w:basedOn w:val="DefaultParagraphFont"/>
    <w:link w:val="Heading2"/>
    <w:uiPriority w:val="9"/>
    <w:rsid w:val="00AA1882"/>
    <w:rPr>
      <w:rFonts w:asciiTheme="minorHAnsi" w:eastAsia="Times New Roman" w:hAnsiTheme="minorHAnsi" w:cstheme="minorBidi"/>
      <w:b/>
      <w:bCs/>
      <w:color w:val="000000"/>
      <w:sz w:val="28"/>
      <w:szCs w:val="28"/>
      <w:lang w:eastAsia="ja-JP"/>
    </w:rPr>
  </w:style>
  <w:style w:type="character" w:customStyle="1" w:styleId="Heading3Char">
    <w:name w:val="Heading 3 Char"/>
    <w:basedOn w:val="DefaultParagraphFont"/>
    <w:link w:val="Heading3"/>
    <w:uiPriority w:val="9"/>
    <w:rsid w:val="00C85F2F"/>
    <w:rPr>
      <w:rFonts w:asciiTheme="minorHAnsi" w:eastAsia="Times New Roman" w:hAnsiTheme="minorHAnsi"/>
      <w:b/>
      <w:bCs/>
      <w:sz w:val="32"/>
      <w:szCs w:val="24"/>
      <w:lang w:eastAsia="en-US"/>
    </w:rPr>
  </w:style>
  <w:style w:type="character" w:customStyle="1" w:styleId="Heading4Char">
    <w:name w:val="Heading 4 Char"/>
    <w:basedOn w:val="DefaultParagraphFont"/>
    <w:link w:val="Heading4"/>
    <w:uiPriority w:val="5"/>
    <w:rPr>
      <w:rFonts w:eastAsiaTheme="minorEastAsia" w:cstheme="minorBidi"/>
      <w:b/>
      <w:sz w:val="28"/>
      <w:szCs w:val="22"/>
      <w:lang w:eastAsia="ja-JP"/>
    </w:rPr>
  </w:style>
  <w:style w:type="character" w:customStyle="1" w:styleId="Heading5Char">
    <w:name w:val="Heading 5 Char"/>
    <w:basedOn w:val="DefaultParagraphFont"/>
    <w:link w:val="Heading5"/>
    <w:uiPriority w:val="9"/>
    <w:rPr>
      <w:rFonts w:eastAsiaTheme="majorEastAsia" w:cstheme="majorBidi"/>
      <w:b/>
      <w:i/>
      <w:sz w:val="24"/>
      <w:szCs w:val="22"/>
      <w:lang w:eastAsia="en-US"/>
    </w:rPr>
  </w:style>
  <w:style w:type="paragraph" w:styleId="TOC1">
    <w:name w:val="toc 1"/>
    <w:basedOn w:val="Normal"/>
    <w:next w:val="Normal"/>
    <w:uiPriority w:val="39"/>
    <w:unhideWhenUsed/>
    <w:qFormat/>
    <w:rsid w:val="00AA1882"/>
    <w:pPr>
      <w:tabs>
        <w:tab w:val="left" w:pos="567"/>
        <w:tab w:val="right" w:pos="9639"/>
      </w:tabs>
    </w:pPr>
    <w:rPr>
      <w:b/>
      <w:noProof/>
    </w:rPr>
  </w:style>
  <w:style w:type="paragraph" w:styleId="TOC2">
    <w:name w:val="toc 2"/>
    <w:basedOn w:val="Normal"/>
    <w:next w:val="Normal"/>
    <w:uiPriority w:val="39"/>
    <w:unhideWhenUsed/>
    <w:qFormat/>
    <w:rsid w:val="00AA1882"/>
    <w:pPr>
      <w:tabs>
        <w:tab w:val="left" w:pos="1134"/>
        <w:tab w:val="right" w:pos="9639"/>
      </w:tabs>
      <w:ind w:left="567"/>
    </w:pPr>
    <w:rPr>
      <w:noProof/>
    </w:rPr>
  </w:style>
  <w:style w:type="paragraph" w:styleId="TOC3">
    <w:name w:val="toc 3"/>
    <w:basedOn w:val="Normal"/>
    <w:next w:val="Normal"/>
    <w:uiPriority w:val="39"/>
    <w:unhideWhenUsed/>
    <w:qFormat/>
    <w:pPr>
      <w:tabs>
        <w:tab w:val="right" w:leader="dot" w:pos="9072"/>
      </w:tabs>
      <w:ind w:firstLine="851"/>
    </w:pPr>
    <w:rPr>
      <w:noProof/>
    </w:rPr>
  </w:style>
  <w:style w:type="paragraph" w:styleId="Caption">
    <w:name w:val="caption"/>
    <w:basedOn w:val="Normal"/>
    <w:next w:val="Normal"/>
    <w:uiPriority w:val="12"/>
    <w:qFormat/>
    <w:pPr>
      <w:keepNext/>
      <w:spacing w:before="360"/>
    </w:pPr>
    <w:rPr>
      <w:b/>
      <w:bCs/>
      <w:sz w:val="24"/>
      <w:szCs w:val="18"/>
    </w:rPr>
  </w:style>
  <w:style w:type="paragraph" w:styleId="ListBullet">
    <w:name w:val="List Bullet"/>
    <w:basedOn w:val="Normal"/>
    <w:uiPriority w:val="7"/>
    <w:qFormat/>
    <w:pPr>
      <w:numPr>
        <w:numId w:val="6"/>
      </w:numPr>
    </w:pPr>
  </w:style>
  <w:style w:type="paragraph" w:styleId="ListNumber">
    <w:name w:val="List Number"/>
    <w:basedOn w:val="Normal"/>
    <w:uiPriority w:val="9"/>
    <w:qFormat/>
    <w:pPr>
      <w:numPr>
        <w:numId w:val="8"/>
      </w:numPr>
    </w:pPr>
  </w:style>
  <w:style w:type="paragraph" w:styleId="ListBullet2">
    <w:name w:val="List Bullet 2"/>
    <w:basedOn w:val="Normal"/>
    <w:uiPriority w:val="8"/>
    <w:qFormat/>
    <w:pPr>
      <w:numPr>
        <w:ilvl w:val="1"/>
        <w:numId w:val="6"/>
      </w:numPr>
      <w:contextualSpacing/>
    </w:pPr>
  </w:style>
  <w:style w:type="paragraph" w:styleId="ListNumber2">
    <w:name w:val="List Number 2"/>
    <w:uiPriority w:val="10"/>
    <w:qFormat/>
    <w:pPr>
      <w:numPr>
        <w:ilvl w:val="1"/>
        <w:numId w:val="8"/>
      </w:numPr>
      <w:spacing w:before="120" w:after="120" w:line="264" w:lineRule="auto"/>
    </w:pPr>
    <w:rPr>
      <w:rFonts w:eastAsia="Times New Roman"/>
      <w:sz w:val="22"/>
      <w:szCs w:val="24"/>
      <w:lang w:eastAsia="en-US"/>
    </w:rPr>
  </w:style>
  <w:style w:type="paragraph" w:styleId="ListNumber3">
    <w:name w:val="List Number 3"/>
    <w:uiPriority w:val="11"/>
    <w:qFormat/>
    <w:pPr>
      <w:numPr>
        <w:ilvl w:val="2"/>
        <w:numId w:val="8"/>
      </w:numPr>
      <w:spacing w:before="120" w:after="120" w:line="264" w:lineRule="auto"/>
    </w:pPr>
    <w:rPr>
      <w:rFonts w:eastAsia="Times New Roman"/>
      <w:sz w:val="22"/>
      <w:szCs w:val="24"/>
      <w:lang w:eastAsia="en-US"/>
    </w:rPr>
  </w:style>
  <w:style w:type="paragraph" w:customStyle="1" w:styleId="DisseminationLimitingMarker">
    <w:name w:val="Dissemination Limiting Marker"/>
    <w:next w:val="Normal"/>
    <w:uiPriority w:val="27"/>
    <w:pPr>
      <w:tabs>
        <w:tab w:val="center" w:pos="4820"/>
      </w:tabs>
      <w:jc w:val="center"/>
    </w:pPr>
    <w:rPr>
      <w:rFonts w:ascii="Calibri" w:hAnsi="Calibri"/>
      <w:b/>
      <w:color w:val="FF0000"/>
      <w:sz w:val="36"/>
      <w:szCs w:val="36"/>
      <w:lang w:eastAsia="en-US"/>
    </w:rPr>
  </w:style>
  <w:style w:type="character" w:styleId="Hyperlink">
    <w:name w:val="Hyperlink"/>
    <w:basedOn w:val="DefaultParagraphFont"/>
    <w:uiPriority w:val="99"/>
    <w:qFormat/>
    <w:rPr>
      <w:color w:val="165788"/>
      <w:u w:val="single"/>
    </w:rPr>
  </w:style>
  <w:style w:type="character" w:styleId="Strong">
    <w:name w:val="Strong"/>
    <w:basedOn w:val="DefaultParagraphFont"/>
    <w:uiPriority w:val="99"/>
    <w:qFormat/>
    <w:rPr>
      <w:b/>
      <w:bCs/>
    </w:rPr>
  </w:style>
  <w:style w:type="character" w:styleId="Emphasis">
    <w:name w:val="Emphasis"/>
    <w:basedOn w:val="DefaultParagraphFont"/>
    <w:uiPriority w:val="99"/>
    <w:qFormat/>
    <w:rPr>
      <w:i/>
      <w:iCs/>
    </w:rPr>
  </w:style>
  <w:style w:type="paragraph" w:styleId="Quote">
    <w:name w:val="Quote"/>
    <w:basedOn w:val="Normal"/>
    <w:next w:val="Normal"/>
    <w:link w:val="QuoteChar"/>
    <w:uiPriority w:val="18"/>
    <w:qFormat/>
    <w:pPr>
      <w:ind w:left="709" w:right="567"/>
    </w:pPr>
    <w:rPr>
      <w:rFonts w:eastAsia="Times New Roman"/>
      <w:iCs/>
      <w:color w:val="000000"/>
      <w:sz w:val="20"/>
      <w:szCs w:val="24"/>
    </w:rPr>
  </w:style>
  <w:style w:type="character" w:customStyle="1" w:styleId="QuoteChar">
    <w:name w:val="Quote Char"/>
    <w:basedOn w:val="DefaultParagraphFont"/>
    <w:link w:val="Quote"/>
    <w:uiPriority w:val="18"/>
    <w:rPr>
      <w:rFonts w:eastAsia="Times New Roman"/>
      <w:iCs/>
      <w:color w:val="000000"/>
      <w:szCs w:val="24"/>
      <w:lang w:eastAsia="en-US"/>
    </w:rPr>
  </w:style>
  <w:style w:type="paragraph" w:styleId="TOCHeading">
    <w:name w:val="TOC Heading"/>
    <w:next w:val="Normal"/>
    <w:uiPriority w:val="39"/>
    <w:qFormat/>
    <w:pPr>
      <w:pageBreakBefore/>
      <w:spacing w:before="480" w:line="276" w:lineRule="auto"/>
    </w:pPr>
    <w:rPr>
      <w:rFonts w:ascii="Calibri" w:eastAsiaTheme="minorEastAsia" w:hAnsi="Calibri" w:cstheme="minorBidi"/>
      <w:bCs/>
      <w:color w:val="000000"/>
      <w:sz w:val="56"/>
      <w:szCs w:val="28"/>
      <w:lang w:eastAsia="ja-JP"/>
    </w:rPr>
  </w:style>
  <w:style w:type="paragraph" w:customStyle="1" w:styleId="Footeraddress">
    <w:name w:val="Footer address"/>
    <w:basedOn w:val="Normal"/>
    <w:next w:val="ListBullet2"/>
    <w:semiHidden/>
    <w:qFormat/>
    <w:pPr>
      <w:tabs>
        <w:tab w:val="center" w:pos="4536"/>
      </w:tabs>
      <w:jc w:val="center"/>
    </w:pPr>
    <w:rPr>
      <w:sz w:val="16"/>
    </w:rPr>
  </w:style>
  <w:style w:type="paragraph" w:styleId="Footer">
    <w:name w:val="footer"/>
    <w:next w:val="Footeraddress"/>
    <w:link w:val="FooterChar"/>
    <w:uiPriority w:val="99"/>
    <w:unhideWhenUsed/>
    <w:pPr>
      <w:tabs>
        <w:tab w:val="right" w:pos="9026"/>
      </w:tabs>
    </w:pPr>
    <w:rPr>
      <w:rFonts w:ascii="Calibri" w:eastAsiaTheme="minorHAnsi" w:hAnsi="Calibri"/>
    </w:rPr>
  </w:style>
  <w:style w:type="character" w:customStyle="1" w:styleId="FooterChar">
    <w:name w:val="Footer Char"/>
    <w:basedOn w:val="DefaultParagraphFont"/>
    <w:link w:val="Footer"/>
    <w:uiPriority w:val="99"/>
    <w:rPr>
      <w:rFonts w:ascii="Calibri" w:hAnsi="Calibri"/>
    </w:rPr>
  </w:style>
  <w:style w:type="paragraph" w:customStyle="1" w:styleId="BoxText">
    <w:name w:val="Box Text"/>
    <w:basedOn w:val="Normal"/>
    <w:uiPriority w:val="19"/>
    <w:qFormat/>
    <w:pPr>
      <w:pBdr>
        <w:top w:val="single" w:sz="4" w:space="10" w:color="auto"/>
        <w:left w:val="single" w:sz="4" w:space="10" w:color="auto"/>
        <w:bottom w:val="single" w:sz="4" w:space="10" w:color="auto"/>
        <w:right w:val="single" w:sz="4" w:space="10" w:color="auto"/>
      </w:pBdr>
    </w:pPr>
    <w:rPr>
      <w:sz w:val="20"/>
    </w:rPr>
  </w:style>
  <w:style w:type="paragraph" w:customStyle="1" w:styleId="FigureTableNoteSource">
    <w:name w:val="Figure/Table Note/Source"/>
    <w:basedOn w:val="Normal"/>
    <w:next w:val="Normal"/>
    <w:uiPriority w:val="16"/>
    <w:qFormat/>
    <w:pPr>
      <w:spacing w:line="264" w:lineRule="auto"/>
      <w:contextualSpacing/>
    </w:pPr>
    <w:rPr>
      <w:sz w:val="18"/>
    </w:rPr>
  </w:style>
  <w:style w:type="paragraph" w:customStyle="1" w:styleId="BasicParagraph">
    <w:name w:val="[Basic Paragraph]"/>
    <w:basedOn w:val="Normal"/>
    <w:uiPriority w:val="99"/>
    <w:pPr>
      <w:widowControl w:val="0"/>
      <w:autoSpaceDE w:val="0"/>
      <w:autoSpaceDN w:val="0"/>
      <w:adjustRightInd w:val="0"/>
      <w:spacing w:before="0" w:line="288" w:lineRule="auto"/>
      <w:textAlignment w:val="center"/>
    </w:pPr>
    <w:rPr>
      <w:rFonts w:ascii="MinionPro-Regular" w:eastAsiaTheme="minorEastAsia" w:hAnsi="MinionPro-Regular" w:cs="MinionPro-Regular"/>
      <w:color w:val="000000"/>
      <w:sz w:val="24"/>
      <w:szCs w:val="24"/>
      <w:lang w:val="en-US"/>
    </w:rPr>
  </w:style>
  <w:style w:type="paragraph" w:customStyle="1" w:styleId="TableText">
    <w:name w:val="Table Text"/>
    <w:basedOn w:val="Normal"/>
    <w:uiPriority w:val="13"/>
    <w:qFormat/>
    <w:pPr>
      <w:spacing w:before="60" w:after="60"/>
    </w:pPr>
    <w:rPr>
      <w:sz w:val="18"/>
    </w:rPr>
  </w:style>
  <w:style w:type="paragraph" w:customStyle="1" w:styleId="TableHeading">
    <w:name w:val="Table Heading"/>
    <w:basedOn w:val="TableText"/>
    <w:uiPriority w:val="14"/>
    <w:qFormat/>
    <w:pPr>
      <w:keepNext/>
    </w:pPr>
    <w:rPr>
      <w:b/>
    </w:rPr>
  </w:style>
  <w:style w:type="numbering" w:customStyle="1" w:styleId="Headings">
    <w:name w:val="Headings"/>
    <w:uiPriority w:val="99"/>
    <w:pPr>
      <w:numPr>
        <w:numId w:val="9"/>
      </w:numPr>
    </w:pPr>
  </w:style>
  <w:style w:type="paragraph" w:customStyle="1" w:styleId="Preliminarycontentheading">
    <w:name w:val="Preliminary content heading"/>
    <w:link w:val="PreliminarycontentheadingChar"/>
    <w:uiPriority w:val="28"/>
    <w:qFormat/>
    <w:rsid w:val="00905F94"/>
    <w:pPr>
      <w:pageBreakBefore/>
    </w:pPr>
    <w:rPr>
      <w:rFonts w:ascii="Calibri" w:eastAsia="Times New Roman" w:hAnsi="Calibri"/>
      <w:bCs/>
      <w:color w:val="000000"/>
      <w:sz w:val="56"/>
      <w:szCs w:val="28"/>
      <w:lang w:eastAsia="ja-JP"/>
    </w:rPr>
  </w:style>
  <w:style w:type="character" w:customStyle="1" w:styleId="PreliminarycontentheadingChar">
    <w:name w:val="Preliminary content heading Char"/>
    <w:basedOn w:val="DefaultParagraphFont"/>
    <w:link w:val="Preliminarycontentheading"/>
    <w:uiPriority w:val="28"/>
    <w:rsid w:val="00905F94"/>
    <w:rPr>
      <w:rFonts w:ascii="Calibri" w:eastAsia="Times New Roman" w:hAnsi="Calibri"/>
      <w:bCs/>
      <w:color w:val="000000"/>
      <w:sz w:val="56"/>
      <w:szCs w:val="28"/>
      <w:lang w:eastAsia="ja-JP"/>
    </w:rPr>
  </w:style>
  <w:style w:type="paragraph" w:customStyle="1" w:styleId="BoxTextBullet">
    <w:name w:val="Box Text Bullet"/>
    <w:basedOn w:val="BoxText"/>
    <w:uiPriority w:val="21"/>
    <w:qFormat/>
    <w:pPr>
      <w:numPr>
        <w:numId w:val="2"/>
      </w:numPr>
      <w:tabs>
        <w:tab w:val="left" w:pos="227"/>
      </w:tabs>
      <w:ind w:left="0" w:firstLine="0"/>
    </w:pPr>
  </w:style>
  <w:style w:type="paragraph" w:customStyle="1" w:styleId="TableBullet">
    <w:name w:val="Table Bullet"/>
    <w:basedOn w:val="TableText"/>
    <w:uiPriority w:val="15"/>
    <w:qFormat/>
    <w:pPr>
      <w:numPr>
        <w:numId w:val="3"/>
      </w:numPr>
    </w:pPr>
  </w:style>
  <w:style w:type="paragraph" w:customStyle="1" w:styleId="BoxHeading">
    <w:name w:val="Box Heading"/>
    <w:basedOn w:val="BoxText"/>
    <w:uiPriority w:val="20"/>
    <w:qFormat/>
    <w:rPr>
      <w:b/>
    </w:rPr>
  </w:style>
  <w:style w:type="paragraph" w:customStyle="1" w:styleId="Securityclassification">
    <w:name w:val="Security classification"/>
    <w:basedOn w:val="Normal"/>
    <w:uiPriority w:val="26"/>
    <w:qFormat/>
    <w:pPr>
      <w:tabs>
        <w:tab w:val="center" w:pos="4820"/>
      </w:tabs>
      <w:jc w:val="center"/>
    </w:pPr>
    <w:rPr>
      <w:b/>
      <w:caps/>
      <w:color w:val="FF0000"/>
      <w:sz w:val="36"/>
      <w:szCs w:val="36"/>
    </w:rPr>
  </w:style>
  <w:style w:type="paragraph" w:styleId="Header">
    <w:name w:val="header"/>
    <w:link w:val="HeaderChar"/>
    <w:unhideWhenUsed/>
    <w:pPr>
      <w:tabs>
        <w:tab w:val="right" w:pos="9026"/>
      </w:tabs>
    </w:pPr>
    <w:rPr>
      <w:rFonts w:ascii="Calibri" w:eastAsiaTheme="minorHAnsi" w:hAnsi="Calibri"/>
    </w:rPr>
  </w:style>
  <w:style w:type="character" w:customStyle="1" w:styleId="HeaderChar">
    <w:name w:val="Header Char"/>
    <w:basedOn w:val="DefaultParagraphFont"/>
    <w:link w:val="Header"/>
    <w:rPr>
      <w:rFonts w:ascii="Calibri" w:hAnsi="Calibri"/>
    </w:rPr>
  </w:style>
  <w:style w:type="paragraph" w:customStyle="1" w:styleId="BoxSource">
    <w:name w:val="Box Source"/>
    <w:basedOn w:val="FigureTableNoteSource"/>
    <w:uiPriority w:val="22"/>
    <w:qFormat/>
    <w:pPr>
      <w:pBdr>
        <w:top w:val="single" w:sz="4" w:space="10" w:color="auto"/>
        <w:left w:val="single" w:sz="4" w:space="10" w:color="auto"/>
        <w:bottom w:val="single" w:sz="4" w:space="10" w:color="auto"/>
        <w:right w:val="single" w:sz="4" w:space="10" w:color="auto"/>
      </w:pBdr>
    </w:pPr>
  </w:style>
  <w:style w:type="paragraph" w:customStyle="1" w:styleId="AppendixHeading1">
    <w:name w:val="Appendix Heading 1"/>
    <w:qFormat/>
    <w:pPr>
      <w:pageBreakBefore/>
      <w:numPr>
        <w:numId w:val="11"/>
      </w:numPr>
      <w:spacing w:after="240"/>
    </w:pPr>
    <w:rPr>
      <w:rFonts w:asciiTheme="minorHAnsi" w:eastAsia="Times New Roman" w:hAnsiTheme="minorHAnsi"/>
      <w:b/>
      <w:bCs/>
      <w:sz w:val="56"/>
      <w:szCs w:val="24"/>
      <w:lang w:eastAsia="en-US"/>
    </w:rPr>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eastAsia="Calibri" w:hAnsi="Tahoma" w:cs="Tahoma"/>
      <w:sz w:val="16"/>
      <w:szCs w:val="16"/>
      <w:lang w:eastAsia="en-US"/>
    </w:rPr>
  </w:style>
  <w:style w:type="paragraph" w:styleId="TableofFigures">
    <w:name w:val="table of figures"/>
    <w:basedOn w:val="Normal"/>
    <w:next w:val="Normal"/>
    <w:uiPriority w:val="99"/>
    <w:unhideWhenUsed/>
  </w:style>
  <w:style w:type="numbering" w:customStyle="1" w:styleId="Appendix">
    <w:name w:val="Appendix"/>
    <w:uiPriority w:val="99"/>
    <w:pPr>
      <w:numPr>
        <w:numId w:val="10"/>
      </w:numPr>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eastAsia="Calibri"/>
      <w:lang w:eastAsia="en-US"/>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eastAsia="Calibri"/>
      <w:b/>
      <w:bCs/>
      <w:lang w:eastAsia="en-US"/>
    </w:rPr>
  </w:style>
  <w:style w:type="character" w:styleId="FollowedHyperlink">
    <w:name w:val="FollowedHyperlink"/>
    <w:basedOn w:val="DefaultParagraphFont"/>
    <w:uiPriority w:val="99"/>
    <w:semiHidden/>
    <w:unhideWhenUsed/>
    <w:rPr>
      <w:color w:val="800080" w:themeColor="followedHyperlink"/>
      <w:u w:val="single"/>
    </w:rPr>
  </w:style>
  <w:style w:type="numbering" w:customStyle="1" w:styleId="ListBullets">
    <w:name w:val="ListBullets"/>
    <w:uiPriority w:val="99"/>
    <w:pPr>
      <w:numPr>
        <w:numId w:val="4"/>
      </w:numPr>
    </w:pPr>
  </w:style>
  <w:style w:type="paragraph" w:styleId="ListBullet4">
    <w:name w:val="List Bullet 4"/>
    <w:basedOn w:val="Normal"/>
    <w:uiPriority w:val="99"/>
    <w:unhideWhenUsed/>
    <w:pPr>
      <w:numPr>
        <w:numId w:val="5"/>
      </w:numPr>
      <w:contextualSpacing/>
    </w:pPr>
  </w:style>
  <w:style w:type="paragraph" w:styleId="ListBullet3">
    <w:name w:val="List Bullet 3"/>
    <w:basedOn w:val="Normal"/>
    <w:uiPriority w:val="99"/>
    <w:unhideWhenUsed/>
    <w:pPr>
      <w:numPr>
        <w:ilvl w:val="2"/>
        <w:numId w:val="6"/>
      </w:numPr>
      <w:contextualSpacing/>
    </w:pPr>
  </w:style>
  <w:style w:type="numbering" w:customStyle="1" w:styleId="ListNumbers">
    <w:name w:val="ListNumbers"/>
    <w:uiPriority w:val="99"/>
    <w:pPr>
      <w:numPr>
        <w:numId w:val="7"/>
      </w:numPr>
    </w:pPr>
  </w:style>
  <w:style w:type="paragraph" w:customStyle="1" w:styleId="Picture">
    <w:name w:val="Picture"/>
    <w:qFormat/>
    <w:rPr>
      <w:rFonts w:ascii="Calibri" w:eastAsiaTheme="minorEastAsia" w:hAnsi="Calibri" w:cstheme="minorBidi"/>
      <w:bCs/>
      <w:color w:val="000000"/>
      <w:sz w:val="22"/>
      <w:szCs w:val="28"/>
      <w:lang w:eastAsia="ja-JP"/>
    </w:rPr>
  </w:style>
  <w:style w:type="paragraph" w:styleId="Subtitle">
    <w:name w:val="Subtitle"/>
    <w:basedOn w:val="Normal"/>
    <w:next w:val="Normal"/>
    <w:link w:val="SubtitleChar"/>
    <w:uiPriority w:val="23"/>
    <w:qFormat/>
    <w:pPr>
      <w:ind w:left="1701"/>
    </w:pPr>
    <w:rPr>
      <w:sz w:val="40"/>
      <w:szCs w:val="40"/>
      <w:lang w:eastAsia="ja-JP"/>
    </w:rPr>
  </w:style>
  <w:style w:type="character" w:customStyle="1" w:styleId="SubtitleChar">
    <w:name w:val="Subtitle Char"/>
    <w:basedOn w:val="DefaultParagraphFont"/>
    <w:link w:val="Subtitle"/>
    <w:uiPriority w:val="23"/>
    <w:rPr>
      <w:rFonts w:eastAsia="Calibri"/>
      <w:sz w:val="40"/>
      <w:szCs w:val="40"/>
      <w:lang w:eastAsia="ja-JP"/>
    </w:rPr>
  </w:style>
  <w:style w:type="paragraph" w:styleId="Date">
    <w:name w:val="Date"/>
    <w:basedOn w:val="Normal"/>
    <w:next w:val="Normal"/>
    <w:link w:val="DateChar"/>
    <w:uiPriority w:val="99"/>
    <w:unhideWhenUsed/>
    <w:pPr>
      <w:pBdr>
        <w:top w:val="single" w:sz="4" w:space="1" w:color="auto"/>
      </w:pBdr>
      <w:ind w:left="1701"/>
      <w:jc w:val="right"/>
    </w:pPr>
    <w:rPr>
      <w:sz w:val="28"/>
      <w:szCs w:val="28"/>
    </w:rPr>
  </w:style>
  <w:style w:type="character" w:customStyle="1" w:styleId="DateChar">
    <w:name w:val="Date Char"/>
    <w:basedOn w:val="DefaultParagraphFont"/>
    <w:link w:val="Date"/>
    <w:uiPriority w:val="99"/>
    <w:rPr>
      <w:rFonts w:eastAsia="Calibri"/>
      <w:sz w:val="28"/>
      <w:szCs w:val="28"/>
      <w:lang w:eastAsia="en-US"/>
    </w:rPr>
  </w:style>
  <w:style w:type="paragraph" w:customStyle="1" w:styleId="AppendixHeading2">
    <w:name w:val="Appendix Heading 2"/>
    <w:qFormat/>
    <w:pPr>
      <w:numPr>
        <w:ilvl w:val="1"/>
        <w:numId w:val="11"/>
      </w:numPr>
    </w:pPr>
    <w:rPr>
      <w:rFonts w:asciiTheme="minorHAnsi" w:eastAsia="Times New Roman" w:hAnsiTheme="minorHAnsi"/>
      <w:b/>
      <w:bCs/>
      <w:sz w:val="32"/>
      <w:szCs w:val="24"/>
      <w:lang w:eastAsia="en-US"/>
    </w:rPr>
  </w:style>
  <w:style w:type="paragraph" w:customStyle="1" w:styleId="AppendixHeading3">
    <w:name w:val="Appendix Heading 3"/>
    <w:qFormat/>
    <w:pPr>
      <w:keepNext/>
      <w:tabs>
        <w:tab w:val="num" w:pos="1077"/>
      </w:tabs>
      <w:spacing w:before="240"/>
      <w:ind w:left="1077" w:hanging="1077"/>
    </w:pPr>
    <w:rPr>
      <w:rFonts w:eastAsia="Times New Roman"/>
      <w:b/>
      <w:sz w:val="24"/>
      <w:szCs w:val="24"/>
      <w:lang w:val="en-US" w:eastAsia="en-US" w:bidi="en-US"/>
    </w:rPr>
  </w:style>
  <w:style w:type="paragraph" w:customStyle="1" w:styleId="AppendixHeading4">
    <w:name w:val="Appendix Heading 4"/>
    <w:qFormat/>
    <w:pPr>
      <w:keepNext/>
      <w:tabs>
        <w:tab w:val="num" w:pos="1077"/>
      </w:tabs>
      <w:spacing w:after="120"/>
      <w:ind w:left="1077" w:hanging="1077"/>
    </w:pPr>
    <w:rPr>
      <w:rFonts w:ascii="Calibri" w:eastAsia="Times New Roman" w:hAnsi="Calibri"/>
      <w:b/>
      <w:sz w:val="22"/>
      <w:szCs w:val="24"/>
      <w:lang w:val="en-US" w:eastAsia="en-US" w:bidi="en-US"/>
    </w:rPr>
  </w:style>
  <w:style w:type="paragraph" w:customStyle="1" w:styleId="Endmattercontentheading">
    <w:name w:val="Endmatter content heading"/>
    <w:basedOn w:val="Preliminarycontentheading"/>
    <w:qFormat/>
  </w:style>
  <w:style w:type="paragraph" w:styleId="Revision">
    <w:name w:val="Revision"/>
    <w:hidden/>
    <w:uiPriority w:val="99"/>
    <w:semiHidden/>
    <w:rPr>
      <w:sz w:val="22"/>
      <w:szCs w:val="22"/>
      <w:lang w:eastAsia="en-US"/>
    </w:rPr>
  </w:style>
  <w:style w:type="table" w:styleId="TableGrid">
    <w:name w:val="Table Grid"/>
    <w:basedOn w:val="TableNormal"/>
    <w:uiPriority w:val="59"/>
    <w:rsid w:val="00C666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D140D4"/>
    <w:pPr>
      <w:ind w:left="720"/>
      <w:contextualSpacing/>
    </w:pPr>
  </w:style>
  <w:style w:type="paragraph" w:customStyle="1" w:styleId="TableColumnHeader">
    <w:name w:val="Table Column Header"/>
    <w:basedOn w:val="Normal"/>
    <w:locked/>
    <w:rsid w:val="00D140D4"/>
    <w:pPr>
      <w:keepNext/>
      <w:spacing w:after="60"/>
      <w:jc w:val="center"/>
    </w:pPr>
    <w:rPr>
      <w:rFonts w:ascii="Arial" w:eastAsia="Times New Roman" w:hAnsi="Arial"/>
      <w:b/>
      <w:sz w:val="18"/>
      <w:szCs w:val="24"/>
      <w:lang w:eastAsia="en-AU"/>
    </w:rPr>
  </w:style>
  <w:style w:type="table" w:customStyle="1" w:styleId="KAZtable">
    <w:name w:val="KAZ table"/>
    <w:basedOn w:val="TableGrid"/>
    <w:locked/>
    <w:rsid w:val="00D140D4"/>
    <w:rPr>
      <w:rFonts w:ascii="Arial" w:eastAsia="Times New Roman" w:hAnsi="Arial"/>
    </w:rPr>
    <w:tblPr>
      <w:tblInd w:w="1247"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Pr>
    <w:tblStylePr w:type="firstRow">
      <w:tblPr/>
      <w:tcPr>
        <w:shd w:val="clear" w:color="auto" w:fill="E6E6E6"/>
      </w:tcPr>
    </w:tblStylePr>
  </w:style>
  <w:style w:type="paragraph" w:customStyle="1" w:styleId="Tabletext0">
    <w:name w:val="Table text"/>
    <w:link w:val="TabletextChar"/>
    <w:rsid w:val="00D140D4"/>
    <w:pPr>
      <w:widowControl w:val="0"/>
      <w:autoSpaceDE w:val="0"/>
      <w:autoSpaceDN w:val="0"/>
      <w:adjustRightInd w:val="0"/>
      <w:spacing w:before="100"/>
    </w:pPr>
    <w:rPr>
      <w:rFonts w:ascii="Arial" w:eastAsia="Times New Roman" w:hAnsi="Arial" w:cs="Arial"/>
      <w:u w:color="000000"/>
      <w:lang w:val="en-US"/>
    </w:rPr>
  </w:style>
  <w:style w:type="character" w:customStyle="1" w:styleId="TabletextChar">
    <w:name w:val="Table text Char"/>
    <w:link w:val="Tabletext0"/>
    <w:rsid w:val="00D140D4"/>
    <w:rPr>
      <w:rFonts w:ascii="Arial" w:eastAsia="Times New Roman" w:hAnsi="Arial" w:cs="Arial"/>
      <w:u w:color="000000"/>
      <w:lang w:val="en-US"/>
    </w:rPr>
  </w:style>
  <w:style w:type="paragraph" w:customStyle="1" w:styleId="Classification">
    <w:name w:val="Classification"/>
    <w:basedOn w:val="Header"/>
    <w:uiPriority w:val="4"/>
    <w:qFormat/>
    <w:rsid w:val="00BB5BF9"/>
    <w:pPr>
      <w:tabs>
        <w:tab w:val="center" w:pos="4513"/>
      </w:tabs>
      <w:jc w:val="center"/>
    </w:pPr>
    <w:rPr>
      <w:rFonts w:asciiTheme="minorHAnsi" w:hAnsiTheme="minorHAnsi" w:cstheme="minorBidi"/>
      <w:b/>
      <w:caps/>
      <w:color w:val="FF0000"/>
      <w:sz w:val="24"/>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A1C90E77FE0F498F9E02CEAB8F2F33" ma:contentTypeVersion="1" ma:contentTypeDescription="Create a new document." ma:contentTypeScope="" ma:versionID="dfe7208b900814b8dc237ba3fdc790d7">
  <xsd:schema xmlns:xsd="http://www.w3.org/2001/XMLSchema" xmlns:xs="http://www.w3.org/2001/XMLSchema" xmlns:p="http://schemas.microsoft.com/office/2006/metadata/properties" xmlns:ns1="http://schemas.microsoft.com/sharepoint/v3" targetNamespace="http://schemas.microsoft.com/office/2006/metadata/properties" ma:root="true" ma:fieldsID="4dcce58c87e9fcebab8021569449a8d0"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46A6F4A-DEE6-4611-AAC0-FAFC1171A4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CC39E9F-7333-44A8-B276-AB141AB6C5BE}">
  <ds:schemaRefs>
    <ds:schemaRef ds:uri="http://schemas.openxmlformats.org/officeDocument/2006/bibliography"/>
  </ds:schemaRefs>
</ds:datastoreItem>
</file>

<file path=customXml/itemProps3.xml><?xml version="1.0" encoding="utf-8"?>
<ds:datastoreItem xmlns:ds="http://schemas.openxmlformats.org/officeDocument/2006/customXml" ds:itemID="{591A83A1-6BB9-4361-AD7A-0E26038CD878}">
  <ds:schemaRefs>
    <ds:schemaRef ds:uri="http://purl.org/dc/term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2006/metadata/properties"/>
    <ds:schemaRef ds:uri="http://schemas.microsoft.com/sharepoint/v3"/>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F7CAD704-3D89-468C-B4B0-0C02214AD99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329</TotalTime>
  <Pages>27</Pages>
  <Words>7648</Words>
  <Characters>43594</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Poka, Vijetha</dc:creator>
  <cp:lastModifiedBy>Irugulapati, Vamsi</cp:lastModifiedBy>
  <cp:revision>17</cp:revision>
  <cp:lastPrinted>1899-12-31T13:00:00Z</cp:lastPrinted>
  <dcterms:created xsi:type="dcterms:W3CDTF">2021-08-29T23:30:00Z</dcterms:created>
  <dcterms:modified xsi:type="dcterms:W3CDTF">2021-09-28T06:34:00Z</dcterms:modified>
</cp:coreProperties>
</file>