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08E635FE" w14:textId="0981D541" w:rsidR="00905F94" w:rsidRDefault="00F925C0" w:rsidP="005D3C4A">
      <w:pPr>
        <w:pStyle w:val="Heading2"/>
        <w:numPr>
          <w:ilvl w:val="0"/>
          <w:numId w:val="0"/>
        </w:numPr>
      </w:pPr>
      <w:r>
        <w:t xml:space="preserve">New fees and charges </w:t>
      </w:r>
      <w:r w:rsidRPr="00F925C0">
        <w:t>for biosecurity and imported food regulatory activity</w:t>
      </w:r>
    </w:p>
    <w:p w14:paraId="5743E2D3" w14:textId="54DECA2F" w:rsidR="00F925C0" w:rsidRPr="00425073" w:rsidRDefault="00F925C0" w:rsidP="00F925C0">
      <w:pPr>
        <w:rPr>
          <w:b/>
          <w:bCs/>
          <w:sz w:val="28"/>
          <w:szCs w:val="28"/>
        </w:rPr>
      </w:pPr>
      <w:r w:rsidRPr="00425073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5739" w:type="pct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5"/>
        <w:gridCol w:w="3978"/>
        <w:gridCol w:w="2553"/>
        <w:gridCol w:w="992"/>
        <w:gridCol w:w="992"/>
      </w:tblGrid>
      <w:tr w:rsidR="00F925C0" w:rsidRPr="00F925C0" w14:paraId="7ABFAF8B" w14:textId="77777777" w:rsidTr="003D1443">
        <w:trPr>
          <w:cantSplit/>
          <w:tblHeader/>
        </w:trPr>
        <w:tc>
          <w:tcPr>
            <w:tcW w:w="89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F896D05" w14:textId="08D64241" w:rsidR="00F925C0" w:rsidRPr="00093FA3" w:rsidRDefault="00F925C0" w:rsidP="00F0034E">
            <w:pPr>
              <w:pStyle w:val="TableText"/>
              <w:rPr>
                <w:rStyle w:val="Strong"/>
              </w:rPr>
            </w:pPr>
            <w:r w:rsidRPr="00093FA3">
              <w:rPr>
                <w:rStyle w:val="Strong"/>
              </w:rPr>
              <w:t>Type of charge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626DB9" w14:textId="1677DDEC" w:rsidR="00F925C0" w:rsidRPr="00093FA3" w:rsidRDefault="00F925C0" w:rsidP="00F0034E">
            <w:pPr>
              <w:pStyle w:val="TableText"/>
              <w:rPr>
                <w:rStyle w:val="Strong"/>
              </w:rPr>
            </w:pPr>
            <w:r w:rsidRPr="00093FA3">
              <w:rPr>
                <w:rStyle w:val="Strong"/>
              </w:rPr>
              <w:t>Charge point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83975" w14:textId="77777777" w:rsidR="00F925C0" w:rsidRPr="00093FA3" w:rsidRDefault="00F925C0" w:rsidP="00F0034E">
            <w:pPr>
              <w:pStyle w:val="TableText"/>
              <w:rPr>
                <w:rStyle w:val="Strong"/>
              </w:rPr>
            </w:pPr>
            <w:r w:rsidRPr="00093FA3">
              <w:rPr>
                <w:rStyle w:val="Strong"/>
              </w:rPr>
              <w:t>Unit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36122E1" w14:textId="77777777" w:rsidR="00F925C0" w:rsidRPr="00093FA3" w:rsidRDefault="00F925C0" w:rsidP="00F0034E">
            <w:pPr>
              <w:pStyle w:val="TableText"/>
              <w:rPr>
                <w:rStyle w:val="Strong"/>
              </w:rPr>
            </w:pPr>
            <w:r w:rsidRPr="00093FA3">
              <w:rPr>
                <w:rStyle w:val="Strong"/>
              </w:rPr>
              <w:t>Current Price ($)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4F8C22" w14:textId="7B94B34E" w:rsidR="00F925C0" w:rsidRPr="00093FA3" w:rsidRDefault="00F925C0" w:rsidP="003975D4">
            <w:pPr>
              <w:pStyle w:val="TableText"/>
              <w:rPr>
                <w:rStyle w:val="Strong"/>
              </w:rPr>
            </w:pPr>
            <w:r w:rsidRPr="00093FA3">
              <w:rPr>
                <w:rStyle w:val="Strong"/>
              </w:rPr>
              <w:t>New Price ($)</w:t>
            </w:r>
          </w:p>
        </w:tc>
      </w:tr>
      <w:tr w:rsidR="005D3C4A" w:rsidRPr="00F925C0" w14:paraId="0E04D33B" w14:textId="77777777" w:rsidTr="003D1443">
        <w:trPr>
          <w:trHeight w:val="484"/>
        </w:trPr>
        <w:tc>
          <w:tcPr>
            <w:tcW w:w="890" w:type="pct"/>
            <w:tcBorders>
              <w:top w:val="single" w:sz="4" w:space="0" w:color="auto"/>
            </w:tcBorders>
          </w:tcPr>
          <w:p w14:paraId="6B9A11D4" w14:textId="15F57842" w:rsidR="00F925C0" w:rsidRPr="00F925C0" w:rsidRDefault="00F925C0" w:rsidP="00F0034E">
            <w:pPr>
              <w:pStyle w:val="TableText"/>
            </w:pPr>
            <w:r w:rsidRPr="00F925C0">
              <w:rPr>
                <w:b/>
                <w:bCs/>
              </w:rPr>
              <w:t>Charge</w:t>
            </w:r>
          </w:p>
        </w:tc>
        <w:tc>
          <w:tcPr>
            <w:tcW w:w="1920" w:type="pct"/>
            <w:tcBorders>
              <w:top w:val="single" w:sz="4" w:space="0" w:color="auto"/>
            </w:tcBorders>
          </w:tcPr>
          <w:p w14:paraId="6EB77123" w14:textId="26281AD5" w:rsidR="00F925C0" w:rsidRPr="00F925C0" w:rsidRDefault="00F925C0" w:rsidP="00F0034E">
            <w:pPr>
              <w:pStyle w:val="TableText"/>
            </w:pPr>
            <w:r w:rsidRPr="00F925C0">
              <w:t>Full Import Declaration charge – air</w:t>
            </w:r>
          </w:p>
        </w:tc>
        <w:tc>
          <w:tcPr>
            <w:tcW w:w="1232" w:type="pct"/>
            <w:tcBorders>
              <w:top w:val="single" w:sz="4" w:space="0" w:color="auto"/>
            </w:tcBorders>
          </w:tcPr>
          <w:p w14:paraId="0E7C4780" w14:textId="77777777" w:rsidR="00F925C0" w:rsidRPr="00F925C0" w:rsidRDefault="00F925C0" w:rsidP="00F0034E">
            <w:pPr>
              <w:pStyle w:val="TableText"/>
            </w:pPr>
            <w:r w:rsidRPr="00F925C0">
              <w:t>Per import declaration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50CFAFAC" w14:textId="77777777" w:rsidR="00F925C0" w:rsidRPr="00F925C0" w:rsidRDefault="00F925C0" w:rsidP="00F0034E">
            <w:pPr>
              <w:pStyle w:val="TableText"/>
            </w:pPr>
            <w:r w:rsidRPr="00F925C0">
              <w:t>38</w:t>
            </w:r>
          </w:p>
        </w:tc>
        <w:tc>
          <w:tcPr>
            <w:tcW w:w="479" w:type="pct"/>
            <w:tcBorders>
              <w:top w:val="single" w:sz="4" w:space="0" w:color="auto"/>
            </w:tcBorders>
          </w:tcPr>
          <w:p w14:paraId="4A933FD6" w14:textId="77777777" w:rsidR="00F925C0" w:rsidRPr="00F925C0" w:rsidRDefault="00F925C0" w:rsidP="00F0034E">
            <w:pPr>
              <w:pStyle w:val="TableText"/>
            </w:pPr>
            <w:r w:rsidRPr="00F925C0">
              <w:t>43</w:t>
            </w:r>
          </w:p>
        </w:tc>
      </w:tr>
      <w:tr w:rsidR="005D3C4A" w:rsidRPr="00F925C0" w14:paraId="5096AE3E" w14:textId="77777777" w:rsidTr="003D1443">
        <w:tc>
          <w:tcPr>
            <w:tcW w:w="890" w:type="pct"/>
          </w:tcPr>
          <w:p w14:paraId="0435D87B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23576616" w14:textId="10AAD18D" w:rsidR="00F925C0" w:rsidRPr="00F925C0" w:rsidRDefault="00F925C0" w:rsidP="00F0034E">
            <w:pPr>
              <w:pStyle w:val="TableText"/>
            </w:pPr>
            <w:r w:rsidRPr="00F925C0">
              <w:t>Full Import Declaration charge – sea</w:t>
            </w:r>
          </w:p>
        </w:tc>
        <w:tc>
          <w:tcPr>
            <w:tcW w:w="1232" w:type="pct"/>
          </w:tcPr>
          <w:p w14:paraId="6AF41914" w14:textId="77777777" w:rsidR="00F925C0" w:rsidRPr="00F925C0" w:rsidRDefault="00F925C0" w:rsidP="00F0034E">
            <w:pPr>
              <w:pStyle w:val="TableText"/>
            </w:pPr>
            <w:r w:rsidRPr="00F925C0">
              <w:t>Per import declaration</w:t>
            </w:r>
          </w:p>
        </w:tc>
        <w:tc>
          <w:tcPr>
            <w:tcW w:w="479" w:type="pct"/>
          </w:tcPr>
          <w:p w14:paraId="31731239" w14:textId="77777777" w:rsidR="00F925C0" w:rsidRPr="00F925C0" w:rsidRDefault="00F925C0" w:rsidP="00F0034E">
            <w:pPr>
              <w:pStyle w:val="TableText"/>
            </w:pPr>
            <w:r w:rsidRPr="00F925C0">
              <w:t>58</w:t>
            </w:r>
          </w:p>
        </w:tc>
        <w:tc>
          <w:tcPr>
            <w:tcW w:w="479" w:type="pct"/>
          </w:tcPr>
          <w:p w14:paraId="268ED539" w14:textId="77777777" w:rsidR="00F925C0" w:rsidRPr="00F925C0" w:rsidRDefault="00F925C0" w:rsidP="00F0034E">
            <w:pPr>
              <w:pStyle w:val="TableText"/>
            </w:pPr>
            <w:r w:rsidRPr="00F925C0">
              <w:t>63</w:t>
            </w:r>
          </w:p>
        </w:tc>
      </w:tr>
      <w:tr w:rsidR="005D3C4A" w:rsidRPr="00F925C0" w14:paraId="3694A2E2" w14:textId="77777777" w:rsidTr="003D1443">
        <w:tc>
          <w:tcPr>
            <w:tcW w:w="890" w:type="pct"/>
          </w:tcPr>
          <w:p w14:paraId="4B35882E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13F75FCD" w14:textId="20BE9A63" w:rsidR="00F925C0" w:rsidRPr="00F925C0" w:rsidRDefault="00F925C0" w:rsidP="00F0034E">
            <w:pPr>
              <w:pStyle w:val="TableText"/>
            </w:pPr>
            <w:r w:rsidRPr="00F925C0">
              <w:t>Non-commercial Vessel arrival charge</w:t>
            </w:r>
          </w:p>
        </w:tc>
        <w:tc>
          <w:tcPr>
            <w:tcW w:w="1232" w:type="pct"/>
          </w:tcPr>
          <w:p w14:paraId="14230847" w14:textId="77777777" w:rsidR="00F925C0" w:rsidRPr="00F925C0" w:rsidRDefault="00F925C0" w:rsidP="00F0034E">
            <w:pPr>
              <w:pStyle w:val="TableText"/>
            </w:pPr>
            <w:r w:rsidRPr="00F925C0">
              <w:t>Per vessel</w:t>
            </w:r>
          </w:p>
        </w:tc>
        <w:tc>
          <w:tcPr>
            <w:tcW w:w="479" w:type="pct"/>
          </w:tcPr>
          <w:p w14:paraId="1F01463D" w14:textId="77777777" w:rsidR="00F925C0" w:rsidRPr="00F925C0" w:rsidRDefault="00F925C0" w:rsidP="00F0034E">
            <w:pPr>
              <w:pStyle w:val="TableText"/>
            </w:pPr>
            <w:r w:rsidRPr="00F925C0">
              <w:t>120</w:t>
            </w:r>
          </w:p>
        </w:tc>
        <w:tc>
          <w:tcPr>
            <w:tcW w:w="479" w:type="pct"/>
          </w:tcPr>
          <w:p w14:paraId="0EF05FB7" w14:textId="77777777" w:rsidR="00F925C0" w:rsidRPr="00F925C0" w:rsidRDefault="00F925C0" w:rsidP="00F0034E">
            <w:pPr>
              <w:pStyle w:val="TableText"/>
            </w:pPr>
            <w:r w:rsidRPr="00F925C0">
              <w:t>155</w:t>
            </w:r>
          </w:p>
        </w:tc>
      </w:tr>
      <w:tr w:rsidR="005D3C4A" w:rsidRPr="00F925C0" w14:paraId="2EF24205" w14:textId="77777777" w:rsidTr="003D1443">
        <w:tc>
          <w:tcPr>
            <w:tcW w:w="890" w:type="pct"/>
          </w:tcPr>
          <w:p w14:paraId="68063702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5C5BF658" w14:textId="5FB619BC" w:rsidR="00F925C0" w:rsidRPr="00F925C0" w:rsidRDefault="00F925C0" w:rsidP="00F0034E">
            <w:pPr>
              <w:pStyle w:val="TableText"/>
            </w:pPr>
            <w:r w:rsidRPr="00F925C0">
              <w:t>Vessel, other than a non</w:t>
            </w:r>
            <w:r w:rsidRPr="00F925C0">
              <w:noBreakHyphen/>
              <w:t>commercial vessel arrival charge</w:t>
            </w:r>
          </w:p>
        </w:tc>
        <w:tc>
          <w:tcPr>
            <w:tcW w:w="1232" w:type="pct"/>
          </w:tcPr>
          <w:p w14:paraId="4F06822F" w14:textId="77777777" w:rsidR="00F925C0" w:rsidRPr="00F925C0" w:rsidRDefault="00F925C0" w:rsidP="00F0034E">
            <w:pPr>
              <w:pStyle w:val="TableText"/>
            </w:pPr>
            <w:r w:rsidRPr="00F925C0">
              <w:t>Per vessel</w:t>
            </w:r>
          </w:p>
        </w:tc>
        <w:tc>
          <w:tcPr>
            <w:tcW w:w="479" w:type="pct"/>
          </w:tcPr>
          <w:p w14:paraId="47BD1459" w14:textId="77777777" w:rsidR="00F925C0" w:rsidRPr="00F925C0" w:rsidRDefault="00F925C0" w:rsidP="00F0034E">
            <w:pPr>
              <w:pStyle w:val="TableText"/>
            </w:pPr>
            <w:r w:rsidRPr="00F925C0">
              <w:t>1 054</w:t>
            </w:r>
          </w:p>
        </w:tc>
        <w:tc>
          <w:tcPr>
            <w:tcW w:w="479" w:type="pct"/>
          </w:tcPr>
          <w:p w14:paraId="3BC27AEA" w14:textId="77777777" w:rsidR="00F925C0" w:rsidRPr="00F925C0" w:rsidRDefault="00F925C0" w:rsidP="00F0034E">
            <w:pPr>
              <w:pStyle w:val="TableText"/>
            </w:pPr>
            <w:r w:rsidRPr="00F925C0">
              <w:t>1 354</w:t>
            </w:r>
          </w:p>
        </w:tc>
      </w:tr>
      <w:tr w:rsidR="005D3C4A" w:rsidRPr="00F925C0" w14:paraId="48401418" w14:textId="77777777" w:rsidTr="003D1443">
        <w:tc>
          <w:tcPr>
            <w:tcW w:w="890" w:type="pct"/>
          </w:tcPr>
          <w:p w14:paraId="311791AF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64D412B5" w14:textId="51792F47" w:rsidR="00F925C0" w:rsidRPr="00F925C0" w:rsidRDefault="00F925C0" w:rsidP="00F0034E">
            <w:pPr>
              <w:pStyle w:val="TableText"/>
            </w:pPr>
            <w:r w:rsidRPr="00F925C0">
              <w:t>Permit application charge</w:t>
            </w:r>
          </w:p>
        </w:tc>
        <w:tc>
          <w:tcPr>
            <w:tcW w:w="1232" w:type="pct"/>
          </w:tcPr>
          <w:p w14:paraId="36DE91D5" w14:textId="77777777" w:rsidR="00F925C0" w:rsidRPr="00F925C0" w:rsidRDefault="00F925C0" w:rsidP="00F0034E">
            <w:pPr>
              <w:pStyle w:val="TableText"/>
            </w:pPr>
            <w:r w:rsidRPr="00F925C0">
              <w:t>Per application</w:t>
            </w:r>
          </w:p>
        </w:tc>
        <w:tc>
          <w:tcPr>
            <w:tcW w:w="479" w:type="pct"/>
          </w:tcPr>
          <w:p w14:paraId="138D5752" w14:textId="77777777" w:rsidR="00F925C0" w:rsidRPr="00F925C0" w:rsidRDefault="00F925C0" w:rsidP="00F0034E">
            <w:pPr>
              <w:pStyle w:val="TableText"/>
            </w:pPr>
            <w:r w:rsidRPr="00F925C0">
              <w:t>120</w:t>
            </w:r>
          </w:p>
        </w:tc>
        <w:tc>
          <w:tcPr>
            <w:tcW w:w="479" w:type="pct"/>
          </w:tcPr>
          <w:p w14:paraId="305BAE72" w14:textId="77777777" w:rsidR="00F925C0" w:rsidRPr="00F925C0" w:rsidRDefault="00F925C0" w:rsidP="00F0034E">
            <w:pPr>
              <w:pStyle w:val="TableText"/>
            </w:pPr>
            <w:r w:rsidRPr="00F925C0">
              <w:t>122</w:t>
            </w:r>
          </w:p>
        </w:tc>
      </w:tr>
      <w:tr w:rsidR="005D3C4A" w:rsidRPr="00F925C0" w14:paraId="65909838" w14:textId="77777777" w:rsidTr="003D1443">
        <w:tc>
          <w:tcPr>
            <w:tcW w:w="890" w:type="pct"/>
          </w:tcPr>
          <w:p w14:paraId="61D48089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573510F2" w14:textId="703CA6B6" w:rsidR="00F925C0" w:rsidRPr="00F925C0" w:rsidRDefault="00F925C0" w:rsidP="00F0034E">
            <w:pPr>
              <w:pStyle w:val="TableText"/>
            </w:pPr>
            <w:r w:rsidRPr="00F925C0">
              <w:t>Approved arrangement application charge</w:t>
            </w:r>
          </w:p>
        </w:tc>
        <w:tc>
          <w:tcPr>
            <w:tcW w:w="1232" w:type="pct"/>
          </w:tcPr>
          <w:p w14:paraId="29D7FF70" w14:textId="77777777" w:rsidR="00F925C0" w:rsidRPr="00F925C0" w:rsidRDefault="00F925C0" w:rsidP="00F0034E">
            <w:pPr>
              <w:pStyle w:val="TableText"/>
            </w:pPr>
            <w:r w:rsidRPr="00F925C0">
              <w:t>Per application</w:t>
            </w:r>
          </w:p>
        </w:tc>
        <w:tc>
          <w:tcPr>
            <w:tcW w:w="479" w:type="pct"/>
          </w:tcPr>
          <w:p w14:paraId="5E6F3843" w14:textId="77777777" w:rsidR="00F925C0" w:rsidRPr="00F925C0" w:rsidRDefault="00F925C0" w:rsidP="00F0034E">
            <w:pPr>
              <w:pStyle w:val="TableText"/>
            </w:pPr>
            <w:r w:rsidRPr="00F925C0">
              <w:t>180</w:t>
            </w:r>
          </w:p>
        </w:tc>
        <w:tc>
          <w:tcPr>
            <w:tcW w:w="479" w:type="pct"/>
          </w:tcPr>
          <w:p w14:paraId="6BCE549A" w14:textId="77777777" w:rsidR="00F925C0" w:rsidRPr="00F925C0" w:rsidRDefault="00F925C0" w:rsidP="00F0034E">
            <w:pPr>
              <w:pStyle w:val="TableText"/>
            </w:pPr>
            <w:r w:rsidRPr="00F925C0">
              <w:t>194</w:t>
            </w:r>
          </w:p>
        </w:tc>
      </w:tr>
      <w:tr w:rsidR="005D3C4A" w:rsidRPr="00F925C0" w14:paraId="6801E441" w14:textId="77777777" w:rsidTr="003D1443">
        <w:tc>
          <w:tcPr>
            <w:tcW w:w="890" w:type="pct"/>
          </w:tcPr>
          <w:p w14:paraId="21D137FF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05507A9B" w14:textId="305401AE" w:rsidR="00F925C0" w:rsidRPr="00F925C0" w:rsidRDefault="00F925C0" w:rsidP="00F0034E">
            <w:pPr>
              <w:pStyle w:val="TableText"/>
            </w:pPr>
            <w:r w:rsidRPr="00F925C0">
              <w:t>Approved arrangement – AEPCOMM entry</w:t>
            </w:r>
          </w:p>
        </w:tc>
        <w:tc>
          <w:tcPr>
            <w:tcW w:w="1232" w:type="pct"/>
          </w:tcPr>
          <w:p w14:paraId="7B7C34B1" w14:textId="77777777" w:rsidR="00F925C0" w:rsidRPr="00F925C0" w:rsidRDefault="00F925C0" w:rsidP="00F0034E">
            <w:pPr>
              <w:pStyle w:val="TableText"/>
            </w:pPr>
            <w:r w:rsidRPr="00F925C0">
              <w:t>Per item</w:t>
            </w:r>
          </w:p>
        </w:tc>
        <w:tc>
          <w:tcPr>
            <w:tcW w:w="479" w:type="pct"/>
          </w:tcPr>
          <w:p w14:paraId="66FE66D4" w14:textId="77777777" w:rsidR="00F925C0" w:rsidRPr="00F925C0" w:rsidRDefault="00F925C0" w:rsidP="00F0034E">
            <w:pPr>
              <w:pStyle w:val="TableText"/>
            </w:pPr>
            <w:r w:rsidRPr="00F925C0">
              <w:t>18</w:t>
            </w:r>
          </w:p>
        </w:tc>
        <w:tc>
          <w:tcPr>
            <w:tcW w:w="479" w:type="pct"/>
          </w:tcPr>
          <w:p w14:paraId="48BBCF06" w14:textId="77777777" w:rsidR="00F925C0" w:rsidRPr="00F925C0" w:rsidRDefault="00F925C0" w:rsidP="00F0034E">
            <w:pPr>
              <w:pStyle w:val="TableText"/>
            </w:pPr>
            <w:r w:rsidRPr="00F925C0">
              <w:t>20</w:t>
            </w:r>
          </w:p>
        </w:tc>
      </w:tr>
      <w:tr w:rsidR="005D3C4A" w:rsidRPr="00F925C0" w14:paraId="5E5F5F32" w14:textId="77777777" w:rsidTr="003D1443">
        <w:tc>
          <w:tcPr>
            <w:tcW w:w="890" w:type="pct"/>
          </w:tcPr>
          <w:p w14:paraId="173C9A6F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7D529056" w14:textId="725DE58F" w:rsidR="00F925C0" w:rsidRPr="00F925C0" w:rsidRDefault="00F925C0" w:rsidP="00F0034E">
            <w:pPr>
              <w:pStyle w:val="TableText"/>
            </w:pPr>
            <w:r w:rsidRPr="00F925C0">
              <w:t>Approved arrangement – single site</w:t>
            </w:r>
          </w:p>
        </w:tc>
        <w:tc>
          <w:tcPr>
            <w:tcW w:w="1232" w:type="pct"/>
          </w:tcPr>
          <w:p w14:paraId="63782AC0" w14:textId="77777777" w:rsidR="00F925C0" w:rsidRPr="00F925C0" w:rsidRDefault="00F925C0" w:rsidP="00F0034E">
            <w:pPr>
              <w:pStyle w:val="TableText"/>
            </w:pPr>
            <w:r w:rsidRPr="00F925C0">
              <w:t>Per item</w:t>
            </w:r>
          </w:p>
        </w:tc>
        <w:tc>
          <w:tcPr>
            <w:tcW w:w="479" w:type="pct"/>
          </w:tcPr>
          <w:p w14:paraId="140CFD2A" w14:textId="77777777" w:rsidR="00F925C0" w:rsidRPr="00F925C0" w:rsidRDefault="00F925C0" w:rsidP="00F0034E">
            <w:pPr>
              <w:pStyle w:val="TableText"/>
            </w:pPr>
            <w:r w:rsidRPr="00F925C0">
              <w:t>2 500</w:t>
            </w:r>
          </w:p>
        </w:tc>
        <w:tc>
          <w:tcPr>
            <w:tcW w:w="479" w:type="pct"/>
          </w:tcPr>
          <w:p w14:paraId="5158FFEF" w14:textId="77777777" w:rsidR="00F925C0" w:rsidRPr="00F925C0" w:rsidRDefault="00F925C0" w:rsidP="00F0034E">
            <w:pPr>
              <w:pStyle w:val="TableText"/>
            </w:pPr>
            <w:r w:rsidRPr="00F925C0">
              <w:t>2 680</w:t>
            </w:r>
          </w:p>
        </w:tc>
      </w:tr>
      <w:tr w:rsidR="005D3C4A" w:rsidRPr="00F925C0" w14:paraId="248561FE" w14:textId="77777777" w:rsidTr="003D1443">
        <w:tc>
          <w:tcPr>
            <w:tcW w:w="890" w:type="pct"/>
          </w:tcPr>
          <w:p w14:paraId="33B23E62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5B31D3C4" w14:textId="0AFD54FE" w:rsidR="00F925C0" w:rsidRPr="00F925C0" w:rsidRDefault="00F925C0" w:rsidP="00F0034E">
            <w:pPr>
              <w:pStyle w:val="TableText"/>
            </w:pPr>
            <w:r w:rsidRPr="00F925C0">
              <w:t>Approved arrangement – multi site</w:t>
            </w:r>
          </w:p>
        </w:tc>
        <w:tc>
          <w:tcPr>
            <w:tcW w:w="1232" w:type="pct"/>
          </w:tcPr>
          <w:p w14:paraId="2195DF5F" w14:textId="77777777" w:rsidR="00F925C0" w:rsidRPr="00F925C0" w:rsidRDefault="00F925C0" w:rsidP="00F0034E">
            <w:pPr>
              <w:pStyle w:val="TableText"/>
            </w:pPr>
            <w:r w:rsidRPr="00F925C0">
              <w:t>Per item</w:t>
            </w:r>
          </w:p>
        </w:tc>
        <w:tc>
          <w:tcPr>
            <w:tcW w:w="479" w:type="pct"/>
          </w:tcPr>
          <w:p w14:paraId="0DA6F8D6" w14:textId="77777777" w:rsidR="00F925C0" w:rsidRPr="00F925C0" w:rsidRDefault="00F925C0" w:rsidP="00F0034E">
            <w:pPr>
              <w:pStyle w:val="TableText"/>
            </w:pPr>
            <w:r w:rsidRPr="00F925C0">
              <w:t>2 900</w:t>
            </w:r>
          </w:p>
        </w:tc>
        <w:tc>
          <w:tcPr>
            <w:tcW w:w="479" w:type="pct"/>
          </w:tcPr>
          <w:p w14:paraId="59A4DB7E" w14:textId="77777777" w:rsidR="00F925C0" w:rsidRPr="00F925C0" w:rsidRDefault="00F925C0" w:rsidP="00F0034E">
            <w:pPr>
              <w:pStyle w:val="TableText"/>
            </w:pPr>
            <w:r w:rsidRPr="00F925C0">
              <w:t>3 110</w:t>
            </w:r>
          </w:p>
        </w:tc>
      </w:tr>
      <w:tr w:rsidR="005D3C4A" w:rsidRPr="00F925C0" w14:paraId="6A5211C4" w14:textId="77777777" w:rsidTr="003D1443">
        <w:tc>
          <w:tcPr>
            <w:tcW w:w="890" w:type="pct"/>
          </w:tcPr>
          <w:p w14:paraId="7BA5EE4A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0C861909" w14:textId="58101296" w:rsidR="00F925C0" w:rsidRPr="00F925C0" w:rsidRDefault="00F925C0" w:rsidP="00F0034E">
            <w:pPr>
              <w:pStyle w:val="TableText"/>
            </w:pPr>
            <w:r w:rsidRPr="00F925C0">
              <w:t>Approved arrangement – broker</w:t>
            </w:r>
          </w:p>
        </w:tc>
        <w:tc>
          <w:tcPr>
            <w:tcW w:w="1232" w:type="pct"/>
          </w:tcPr>
          <w:p w14:paraId="0F7B17EF" w14:textId="77777777" w:rsidR="00F925C0" w:rsidRPr="00F925C0" w:rsidRDefault="00F925C0" w:rsidP="00F0034E">
            <w:pPr>
              <w:pStyle w:val="TableText"/>
            </w:pPr>
            <w:r w:rsidRPr="00F925C0">
              <w:t>Per item</w:t>
            </w:r>
          </w:p>
        </w:tc>
        <w:tc>
          <w:tcPr>
            <w:tcW w:w="479" w:type="pct"/>
          </w:tcPr>
          <w:p w14:paraId="0051DF01" w14:textId="77777777" w:rsidR="00F925C0" w:rsidRPr="00F925C0" w:rsidRDefault="00F925C0" w:rsidP="00F0034E">
            <w:pPr>
              <w:pStyle w:val="TableText"/>
            </w:pPr>
            <w:r w:rsidRPr="00F925C0">
              <w:t>500</w:t>
            </w:r>
          </w:p>
        </w:tc>
        <w:tc>
          <w:tcPr>
            <w:tcW w:w="479" w:type="pct"/>
          </w:tcPr>
          <w:p w14:paraId="5FE4DF29" w14:textId="77777777" w:rsidR="00F925C0" w:rsidRPr="00F925C0" w:rsidRDefault="00F925C0" w:rsidP="00F0034E">
            <w:pPr>
              <w:pStyle w:val="TableText"/>
            </w:pPr>
            <w:r w:rsidRPr="00F925C0">
              <w:t>536</w:t>
            </w:r>
          </w:p>
        </w:tc>
      </w:tr>
      <w:tr w:rsidR="005D3C4A" w:rsidRPr="00F925C0" w14:paraId="15F4C2B3" w14:textId="77777777" w:rsidTr="003D1443">
        <w:tc>
          <w:tcPr>
            <w:tcW w:w="890" w:type="pct"/>
          </w:tcPr>
          <w:p w14:paraId="2B35F966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</w:tcPr>
          <w:p w14:paraId="03C82142" w14:textId="27B37902" w:rsidR="00F925C0" w:rsidRPr="00F925C0" w:rsidRDefault="00F925C0" w:rsidP="00F0034E">
            <w:pPr>
              <w:pStyle w:val="TableText"/>
            </w:pPr>
            <w:r w:rsidRPr="00F925C0">
              <w:t>Compliance agreement – imported foods</w:t>
            </w:r>
          </w:p>
        </w:tc>
        <w:tc>
          <w:tcPr>
            <w:tcW w:w="1232" w:type="pct"/>
          </w:tcPr>
          <w:p w14:paraId="2FB09AAC" w14:textId="77777777" w:rsidR="00F925C0" w:rsidRPr="00F925C0" w:rsidRDefault="00F925C0" w:rsidP="00F0034E">
            <w:pPr>
              <w:pStyle w:val="TableText"/>
            </w:pPr>
            <w:r w:rsidRPr="00F925C0">
              <w:t>Per item</w:t>
            </w:r>
          </w:p>
        </w:tc>
        <w:tc>
          <w:tcPr>
            <w:tcW w:w="479" w:type="pct"/>
          </w:tcPr>
          <w:p w14:paraId="252A8D15" w14:textId="77777777" w:rsidR="00F925C0" w:rsidRPr="00F925C0" w:rsidRDefault="00F925C0" w:rsidP="00F0034E">
            <w:pPr>
              <w:pStyle w:val="TableText"/>
            </w:pPr>
            <w:r w:rsidRPr="00F925C0">
              <w:t>2 500</w:t>
            </w:r>
          </w:p>
        </w:tc>
        <w:tc>
          <w:tcPr>
            <w:tcW w:w="479" w:type="pct"/>
          </w:tcPr>
          <w:p w14:paraId="6C7314E0" w14:textId="77777777" w:rsidR="00F925C0" w:rsidRPr="00F925C0" w:rsidRDefault="00F925C0" w:rsidP="00F0034E">
            <w:pPr>
              <w:pStyle w:val="TableText"/>
            </w:pPr>
            <w:r w:rsidRPr="00F925C0">
              <w:t>2 680</w:t>
            </w:r>
          </w:p>
        </w:tc>
      </w:tr>
      <w:tr w:rsidR="005D3C4A" w:rsidRPr="00F925C0" w14:paraId="4D512E1D" w14:textId="77777777" w:rsidTr="003D1443">
        <w:tc>
          <w:tcPr>
            <w:tcW w:w="890" w:type="pct"/>
          </w:tcPr>
          <w:p w14:paraId="2E6CA095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04DD2581" w14:textId="50AD9652" w:rsidR="00F925C0" w:rsidRPr="00F925C0" w:rsidRDefault="00F925C0" w:rsidP="00F0034E">
            <w:pPr>
              <w:pStyle w:val="TableText"/>
            </w:pPr>
            <w:r w:rsidRPr="00F925C0">
              <w:t>Reservation charge – horses</w:t>
            </w:r>
            <w:r w:rsidRPr="00F925C0">
              <w:tab/>
            </w:r>
          </w:p>
          <w:p w14:paraId="32F47E49" w14:textId="77777777" w:rsidR="00F925C0" w:rsidRPr="00F925C0" w:rsidRDefault="00F925C0" w:rsidP="00F0034E">
            <w:pPr>
              <w:pStyle w:val="TableText"/>
            </w:pPr>
            <w:r w:rsidRPr="00F925C0">
              <w:t>(Includes both the importation charge and the husbandry fee for 14 days under the current arrangement)</w:t>
            </w:r>
          </w:p>
        </w:tc>
        <w:tc>
          <w:tcPr>
            <w:tcW w:w="1232" w:type="pct"/>
            <w:shd w:val="clear" w:color="auto" w:fill="auto"/>
          </w:tcPr>
          <w:p w14:paraId="689D87BD" w14:textId="77777777" w:rsidR="00F925C0" w:rsidRPr="00F925C0" w:rsidRDefault="00F925C0" w:rsidP="00F0034E">
            <w:pPr>
              <w:pStyle w:val="TableText"/>
            </w:pPr>
            <w:r w:rsidRPr="00F925C0">
              <w:t>Per animal</w:t>
            </w:r>
          </w:p>
        </w:tc>
        <w:tc>
          <w:tcPr>
            <w:tcW w:w="479" w:type="pct"/>
            <w:shd w:val="clear" w:color="auto" w:fill="auto"/>
          </w:tcPr>
          <w:p w14:paraId="7E6D59F6" w14:textId="77777777" w:rsidR="00F925C0" w:rsidRPr="00F925C0" w:rsidRDefault="00F925C0" w:rsidP="00F0034E">
            <w:pPr>
              <w:pStyle w:val="TableText"/>
            </w:pPr>
            <w:r w:rsidRPr="00F925C0">
              <w:t>3 840</w:t>
            </w:r>
          </w:p>
          <w:p w14:paraId="44213FAF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479" w:type="pct"/>
            <w:shd w:val="clear" w:color="auto" w:fill="auto"/>
          </w:tcPr>
          <w:p w14:paraId="4A94E63A" w14:textId="77777777" w:rsidR="00F925C0" w:rsidRPr="00F925C0" w:rsidRDefault="00F925C0" w:rsidP="00F0034E">
            <w:pPr>
              <w:pStyle w:val="TableText"/>
            </w:pPr>
            <w:r w:rsidRPr="00F925C0">
              <w:t>983</w:t>
            </w:r>
          </w:p>
        </w:tc>
      </w:tr>
      <w:tr w:rsidR="005D3C4A" w:rsidRPr="00F925C0" w14:paraId="383F9C9A" w14:textId="77777777" w:rsidTr="003D1443">
        <w:tc>
          <w:tcPr>
            <w:tcW w:w="890" w:type="pct"/>
          </w:tcPr>
          <w:p w14:paraId="30B886D1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74932FDF" w14:textId="185930F9" w:rsidR="00F925C0" w:rsidRPr="00F925C0" w:rsidRDefault="00F925C0" w:rsidP="00F0034E">
            <w:pPr>
              <w:pStyle w:val="TableText"/>
            </w:pPr>
            <w:r w:rsidRPr="00F925C0">
              <w:t>Confirmation of reservation – horses</w:t>
            </w:r>
          </w:p>
        </w:tc>
        <w:tc>
          <w:tcPr>
            <w:tcW w:w="1232" w:type="pct"/>
            <w:shd w:val="clear" w:color="auto" w:fill="auto"/>
          </w:tcPr>
          <w:p w14:paraId="4DA06989" w14:textId="77777777" w:rsidR="00F925C0" w:rsidRPr="00F925C0" w:rsidRDefault="00F925C0" w:rsidP="00F0034E">
            <w:pPr>
              <w:pStyle w:val="TableText"/>
            </w:pPr>
            <w:r w:rsidRPr="00F925C0">
              <w:t>Per animal</w:t>
            </w:r>
          </w:p>
        </w:tc>
        <w:tc>
          <w:tcPr>
            <w:tcW w:w="479" w:type="pct"/>
            <w:shd w:val="clear" w:color="auto" w:fill="auto"/>
          </w:tcPr>
          <w:p w14:paraId="1DFD796C" w14:textId="77777777" w:rsidR="00F925C0" w:rsidRPr="00F925C0" w:rsidRDefault="00F925C0" w:rsidP="00F0034E">
            <w:pPr>
              <w:pStyle w:val="TableText"/>
            </w:pPr>
            <w:r w:rsidRPr="00F925C0">
              <w:t>n/a</w:t>
            </w:r>
          </w:p>
        </w:tc>
        <w:tc>
          <w:tcPr>
            <w:tcW w:w="479" w:type="pct"/>
            <w:shd w:val="clear" w:color="auto" w:fill="auto"/>
          </w:tcPr>
          <w:p w14:paraId="2027F71B" w14:textId="77777777" w:rsidR="00F925C0" w:rsidRPr="00F925C0" w:rsidRDefault="00F925C0" w:rsidP="00F0034E">
            <w:pPr>
              <w:pStyle w:val="TableText"/>
            </w:pPr>
            <w:r w:rsidRPr="00F925C0">
              <w:t>3 934</w:t>
            </w:r>
          </w:p>
        </w:tc>
      </w:tr>
      <w:tr w:rsidR="005D3C4A" w:rsidRPr="00F925C0" w14:paraId="27BA6052" w14:textId="77777777" w:rsidTr="003D1443">
        <w:tc>
          <w:tcPr>
            <w:tcW w:w="890" w:type="pct"/>
          </w:tcPr>
          <w:p w14:paraId="7BE042F8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5063E71D" w14:textId="3218C8E8" w:rsidR="00F925C0" w:rsidRPr="00F925C0" w:rsidRDefault="00F925C0" w:rsidP="00F0034E">
            <w:pPr>
              <w:pStyle w:val="TableText"/>
            </w:pPr>
            <w:r w:rsidRPr="00F925C0">
              <w:t>Reservation charge – ruminants</w:t>
            </w:r>
          </w:p>
        </w:tc>
        <w:tc>
          <w:tcPr>
            <w:tcW w:w="1232" w:type="pct"/>
            <w:shd w:val="clear" w:color="auto" w:fill="auto"/>
          </w:tcPr>
          <w:p w14:paraId="23A623F8" w14:textId="77777777" w:rsidR="00F925C0" w:rsidRPr="00F925C0" w:rsidRDefault="00F925C0" w:rsidP="00F0034E">
            <w:pPr>
              <w:pStyle w:val="TableText"/>
            </w:pPr>
            <w:r w:rsidRPr="00F925C0">
              <w:t>Per animal</w:t>
            </w:r>
          </w:p>
        </w:tc>
        <w:tc>
          <w:tcPr>
            <w:tcW w:w="479" w:type="pct"/>
            <w:shd w:val="clear" w:color="auto" w:fill="auto"/>
          </w:tcPr>
          <w:p w14:paraId="37BEB22B" w14:textId="77777777" w:rsidR="00F925C0" w:rsidRPr="00F925C0" w:rsidRDefault="00F925C0" w:rsidP="00F0034E">
            <w:pPr>
              <w:pStyle w:val="TableText"/>
            </w:pPr>
            <w:r w:rsidRPr="00F925C0">
              <w:t>3 000</w:t>
            </w:r>
          </w:p>
        </w:tc>
        <w:tc>
          <w:tcPr>
            <w:tcW w:w="479" w:type="pct"/>
            <w:shd w:val="clear" w:color="auto" w:fill="auto"/>
          </w:tcPr>
          <w:p w14:paraId="29C5E3A1" w14:textId="77777777" w:rsidR="00F925C0" w:rsidRPr="00F925C0" w:rsidRDefault="00F925C0" w:rsidP="00F0034E">
            <w:pPr>
              <w:pStyle w:val="TableText"/>
            </w:pPr>
            <w:r w:rsidRPr="00F925C0">
              <w:t>1 005</w:t>
            </w:r>
          </w:p>
        </w:tc>
      </w:tr>
      <w:tr w:rsidR="005D3C4A" w:rsidRPr="00F925C0" w14:paraId="3659F663" w14:textId="77777777" w:rsidTr="003D1443">
        <w:tc>
          <w:tcPr>
            <w:tcW w:w="890" w:type="pct"/>
          </w:tcPr>
          <w:p w14:paraId="01441ECF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161EA6A6" w14:textId="65762A5D" w:rsidR="00F925C0" w:rsidRPr="00F925C0" w:rsidRDefault="00F925C0" w:rsidP="00F0034E">
            <w:pPr>
              <w:pStyle w:val="TableText"/>
            </w:pPr>
            <w:r w:rsidRPr="00F925C0">
              <w:t>Confirmation of reservation charge – ruminants</w:t>
            </w:r>
            <w:r w:rsidRPr="00F925C0">
              <w:tab/>
            </w:r>
          </w:p>
        </w:tc>
        <w:tc>
          <w:tcPr>
            <w:tcW w:w="1232" w:type="pct"/>
            <w:shd w:val="clear" w:color="auto" w:fill="auto"/>
          </w:tcPr>
          <w:p w14:paraId="30EBF437" w14:textId="77777777" w:rsidR="00F925C0" w:rsidRPr="00F925C0" w:rsidRDefault="00F925C0" w:rsidP="00F0034E">
            <w:pPr>
              <w:pStyle w:val="TableText"/>
            </w:pPr>
            <w:r w:rsidRPr="00F925C0">
              <w:t>Per animal</w:t>
            </w:r>
          </w:p>
        </w:tc>
        <w:tc>
          <w:tcPr>
            <w:tcW w:w="479" w:type="pct"/>
            <w:shd w:val="clear" w:color="auto" w:fill="auto"/>
          </w:tcPr>
          <w:p w14:paraId="6704A783" w14:textId="77777777" w:rsidR="00F925C0" w:rsidRPr="00F925C0" w:rsidRDefault="00F925C0" w:rsidP="00F0034E">
            <w:pPr>
              <w:pStyle w:val="TableText"/>
            </w:pPr>
            <w:r w:rsidRPr="00F925C0">
              <w:t>n/a</w:t>
            </w:r>
          </w:p>
        </w:tc>
        <w:tc>
          <w:tcPr>
            <w:tcW w:w="479" w:type="pct"/>
            <w:shd w:val="clear" w:color="auto" w:fill="auto"/>
          </w:tcPr>
          <w:p w14:paraId="389B3C02" w14:textId="77777777" w:rsidR="00F925C0" w:rsidRPr="00F925C0" w:rsidRDefault="00F925C0" w:rsidP="00F0034E">
            <w:pPr>
              <w:pStyle w:val="TableText"/>
            </w:pPr>
            <w:r w:rsidRPr="00F925C0">
              <w:t>4 019</w:t>
            </w:r>
          </w:p>
        </w:tc>
      </w:tr>
      <w:tr w:rsidR="005D3C4A" w:rsidRPr="00F925C0" w14:paraId="2628D049" w14:textId="77777777" w:rsidTr="003D1443">
        <w:tc>
          <w:tcPr>
            <w:tcW w:w="890" w:type="pct"/>
          </w:tcPr>
          <w:p w14:paraId="23A0B183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31BF2626" w14:textId="2D5EA9B1" w:rsidR="00F925C0" w:rsidRPr="00F925C0" w:rsidRDefault="00F925C0" w:rsidP="00F0034E">
            <w:pPr>
              <w:pStyle w:val="TableText"/>
            </w:pPr>
            <w:r w:rsidRPr="00F925C0">
              <w:t>Reservation charge – animal not covered by another item of this table (includes cat or dog)</w:t>
            </w:r>
            <w:r w:rsidRPr="00F925C0">
              <w:tab/>
            </w:r>
          </w:p>
        </w:tc>
        <w:tc>
          <w:tcPr>
            <w:tcW w:w="1232" w:type="pct"/>
            <w:shd w:val="clear" w:color="auto" w:fill="auto"/>
          </w:tcPr>
          <w:p w14:paraId="0D273AC7" w14:textId="77777777" w:rsidR="00F925C0" w:rsidRPr="00F925C0" w:rsidRDefault="00F925C0" w:rsidP="00F0034E">
            <w:pPr>
              <w:pStyle w:val="TableText"/>
            </w:pPr>
            <w:r w:rsidRPr="00F925C0">
              <w:t>Per animal</w:t>
            </w:r>
          </w:p>
        </w:tc>
        <w:tc>
          <w:tcPr>
            <w:tcW w:w="479" w:type="pct"/>
            <w:shd w:val="clear" w:color="auto" w:fill="auto"/>
          </w:tcPr>
          <w:p w14:paraId="350695E6" w14:textId="77777777" w:rsidR="00F925C0" w:rsidRPr="00F925C0" w:rsidRDefault="00F925C0" w:rsidP="00F0034E">
            <w:pPr>
              <w:pStyle w:val="TableText"/>
            </w:pPr>
            <w:r w:rsidRPr="00F925C0">
              <w:t>1 200</w:t>
            </w:r>
          </w:p>
        </w:tc>
        <w:tc>
          <w:tcPr>
            <w:tcW w:w="479" w:type="pct"/>
            <w:shd w:val="clear" w:color="auto" w:fill="auto"/>
          </w:tcPr>
          <w:p w14:paraId="58B15578" w14:textId="77777777" w:rsidR="00F925C0" w:rsidRPr="00F925C0" w:rsidRDefault="00F925C0" w:rsidP="00F0034E">
            <w:pPr>
              <w:pStyle w:val="TableText"/>
            </w:pPr>
            <w:r w:rsidRPr="00F925C0">
              <w:t>253</w:t>
            </w:r>
          </w:p>
        </w:tc>
      </w:tr>
      <w:tr w:rsidR="005D3C4A" w:rsidRPr="00F925C0" w14:paraId="14A8FE60" w14:textId="77777777" w:rsidTr="003D1443">
        <w:tc>
          <w:tcPr>
            <w:tcW w:w="890" w:type="pct"/>
          </w:tcPr>
          <w:p w14:paraId="701FC6EE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3F31714E" w14:textId="66C6B522" w:rsidR="00F925C0" w:rsidRPr="00F925C0" w:rsidRDefault="00F925C0" w:rsidP="00F0034E">
            <w:pPr>
              <w:pStyle w:val="TableText"/>
            </w:pPr>
            <w:r w:rsidRPr="00F925C0">
              <w:t>Confirmation of reservation – animal not covered by another item of this table (includes cat or dog)</w:t>
            </w:r>
          </w:p>
        </w:tc>
        <w:tc>
          <w:tcPr>
            <w:tcW w:w="1232" w:type="pct"/>
            <w:shd w:val="clear" w:color="auto" w:fill="auto"/>
          </w:tcPr>
          <w:p w14:paraId="66D499B8" w14:textId="77777777" w:rsidR="00F925C0" w:rsidRPr="00F925C0" w:rsidRDefault="00F925C0" w:rsidP="00F0034E">
            <w:pPr>
              <w:pStyle w:val="TableText"/>
            </w:pPr>
            <w:r w:rsidRPr="00F925C0">
              <w:t>Per animal</w:t>
            </w:r>
          </w:p>
        </w:tc>
        <w:tc>
          <w:tcPr>
            <w:tcW w:w="479" w:type="pct"/>
            <w:shd w:val="clear" w:color="auto" w:fill="auto"/>
          </w:tcPr>
          <w:p w14:paraId="051A26A0" w14:textId="77777777" w:rsidR="00F925C0" w:rsidRPr="00F925C0" w:rsidRDefault="00F925C0" w:rsidP="00F0034E">
            <w:pPr>
              <w:pStyle w:val="TableText"/>
            </w:pPr>
            <w:r w:rsidRPr="00F925C0">
              <w:t>n/a</w:t>
            </w:r>
          </w:p>
        </w:tc>
        <w:tc>
          <w:tcPr>
            <w:tcW w:w="479" w:type="pct"/>
            <w:shd w:val="clear" w:color="auto" w:fill="auto"/>
          </w:tcPr>
          <w:p w14:paraId="5748887D" w14:textId="77777777" w:rsidR="00F925C0" w:rsidRPr="00F925C0" w:rsidRDefault="00F925C0" w:rsidP="00F0034E">
            <w:pPr>
              <w:pStyle w:val="TableText"/>
            </w:pPr>
            <w:r w:rsidRPr="00F925C0">
              <w:t>1012</w:t>
            </w:r>
          </w:p>
        </w:tc>
      </w:tr>
      <w:tr w:rsidR="005D3C4A" w:rsidRPr="00F925C0" w14:paraId="34D56FB4" w14:textId="77777777" w:rsidTr="003D1443">
        <w:tc>
          <w:tcPr>
            <w:tcW w:w="890" w:type="pct"/>
          </w:tcPr>
          <w:p w14:paraId="6E0DD978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7A5BD87B" w14:textId="0E1F9E70" w:rsidR="00F925C0" w:rsidRPr="00F925C0" w:rsidRDefault="00F925C0" w:rsidP="00F0034E">
            <w:pPr>
              <w:pStyle w:val="TableText"/>
            </w:pPr>
            <w:r w:rsidRPr="00F925C0">
              <w:t>Reservation charge – bees</w:t>
            </w:r>
          </w:p>
        </w:tc>
        <w:tc>
          <w:tcPr>
            <w:tcW w:w="1232" w:type="pct"/>
            <w:shd w:val="clear" w:color="auto" w:fill="auto"/>
          </w:tcPr>
          <w:p w14:paraId="308CE0E5" w14:textId="77777777" w:rsidR="00F925C0" w:rsidRPr="00F925C0" w:rsidRDefault="00F925C0" w:rsidP="00F0034E">
            <w:pPr>
              <w:pStyle w:val="TableText"/>
            </w:pPr>
            <w:r w:rsidRPr="00F925C0">
              <w:t>Per bee consignment</w:t>
            </w:r>
          </w:p>
        </w:tc>
        <w:tc>
          <w:tcPr>
            <w:tcW w:w="479" w:type="pct"/>
            <w:shd w:val="clear" w:color="auto" w:fill="auto"/>
          </w:tcPr>
          <w:p w14:paraId="279C6E8F" w14:textId="77777777" w:rsidR="00F925C0" w:rsidRPr="00F925C0" w:rsidRDefault="00F925C0" w:rsidP="00F0034E">
            <w:pPr>
              <w:pStyle w:val="TableText"/>
            </w:pPr>
            <w:r w:rsidRPr="00F925C0">
              <w:t>2 500</w:t>
            </w:r>
          </w:p>
        </w:tc>
        <w:tc>
          <w:tcPr>
            <w:tcW w:w="479" w:type="pct"/>
            <w:shd w:val="clear" w:color="auto" w:fill="auto"/>
          </w:tcPr>
          <w:p w14:paraId="374A34B9" w14:textId="77777777" w:rsidR="00F925C0" w:rsidRPr="00F925C0" w:rsidRDefault="00F925C0" w:rsidP="00F0034E">
            <w:pPr>
              <w:pStyle w:val="TableText"/>
            </w:pPr>
            <w:r w:rsidRPr="00F925C0">
              <w:t>837</w:t>
            </w:r>
          </w:p>
        </w:tc>
      </w:tr>
      <w:tr w:rsidR="005D3C4A" w:rsidRPr="00F925C0" w14:paraId="13FC297D" w14:textId="77777777" w:rsidTr="003D1443">
        <w:tc>
          <w:tcPr>
            <w:tcW w:w="890" w:type="pct"/>
          </w:tcPr>
          <w:p w14:paraId="162226B0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41525803" w14:textId="245CC5EF" w:rsidR="00F925C0" w:rsidRPr="00F925C0" w:rsidRDefault="00F925C0" w:rsidP="00F0034E">
            <w:pPr>
              <w:pStyle w:val="TableText"/>
            </w:pPr>
            <w:r w:rsidRPr="00F925C0">
              <w:t>Confirmation of reservation charge – bees</w:t>
            </w:r>
          </w:p>
        </w:tc>
        <w:tc>
          <w:tcPr>
            <w:tcW w:w="1232" w:type="pct"/>
            <w:shd w:val="clear" w:color="auto" w:fill="auto"/>
          </w:tcPr>
          <w:p w14:paraId="0F073B0B" w14:textId="77777777" w:rsidR="00F925C0" w:rsidRPr="00F925C0" w:rsidRDefault="00F925C0" w:rsidP="00F0034E">
            <w:pPr>
              <w:pStyle w:val="TableText"/>
            </w:pPr>
            <w:r w:rsidRPr="00F925C0">
              <w:t>Per bee consignment</w:t>
            </w:r>
          </w:p>
        </w:tc>
        <w:tc>
          <w:tcPr>
            <w:tcW w:w="479" w:type="pct"/>
            <w:shd w:val="clear" w:color="auto" w:fill="auto"/>
          </w:tcPr>
          <w:p w14:paraId="2370C135" w14:textId="77777777" w:rsidR="00F925C0" w:rsidRPr="00F925C0" w:rsidRDefault="00F925C0" w:rsidP="00F0034E">
            <w:pPr>
              <w:pStyle w:val="TableText"/>
            </w:pPr>
            <w:r w:rsidRPr="00F925C0">
              <w:t>n/a</w:t>
            </w:r>
          </w:p>
        </w:tc>
        <w:tc>
          <w:tcPr>
            <w:tcW w:w="479" w:type="pct"/>
            <w:shd w:val="clear" w:color="auto" w:fill="auto"/>
          </w:tcPr>
          <w:p w14:paraId="37B0C82D" w14:textId="77777777" w:rsidR="00F925C0" w:rsidRPr="00F925C0" w:rsidRDefault="00F925C0" w:rsidP="00F0034E">
            <w:pPr>
              <w:pStyle w:val="TableText"/>
            </w:pPr>
            <w:r w:rsidRPr="00F925C0">
              <w:t>3 350</w:t>
            </w:r>
          </w:p>
        </w:tc>
      </w:tr>
      <w:tr w:rsidR="005D3C4A" w:rsidRPr="00F925C0" w14:paraId="7EFCDE21" w14:textId="77777777" w:rsidTr="003D1443">
        <w:tc>
          <w:tcPr>
            <w:tcW w:w="890" w:type="pct"/>
          </w:tcPr>
          <w:p w14:paraId="359415F7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10BF0DB2" w14:textId="3732DEA4" w:rsidR="00F925C0" w:rsidRPr="00F925C0" w:rsidRDefault="00F925C0" w:rsidP="00F0034E">
            <w:pPr>
              <w:pStyle w:val="TableText"/>
            </w:pPr>
            <w:r w:rsidRPr="00F925C0">
              <w:t>Confirmation of reservation charge – avian (fertile eggs)</w:t>
            </w:r>
          </w:p>
        </w:tc>
        <w:tc>
          <w:tcPr>
            <w:tcW w:w="1232" w:type="pct"/>
            <w:shd w:val="clear" w:color="auto" w:fill="auto"/>
          </w:tcPr>
          <w:p w14:paraId="0C7D0F1A" w14:textId="77777777" w:rsidR="00F925C0" w:rsidRPr="00F925C0" w:rsidRDefault="00F925C0" w:rsidP="00F0034E">
            <w:pPr>
              <w:pStyle w:val="TableText"/>
            </w:pPr>
            <w:r w:rsidRPr="00F925C0">
              <w:t>Per hatching egg consignment</w:t>
            </w:r>
          </w:p>
        </w:tc>
        <w:tc>
          <w:tcPr>
            <w:tcW w:w="479" w:type="pct"/>
            <w:shd w:val="clear" w:color="auto" w:fill="auto"/>
          </w:tcPr>
          <w:p w14:paraId="34B91D15" w14:textId="77777777" w:rsidR="00F925C0" w:rsidRPr="00F925C0" w:rsidRDefault="00F925C0" w:rsidP="00F0034E">
            <w:pPr>
              <w:pStyle w:val="TableText"/>
            </w:pPr>
            <w:r w:rsidRPr="00F925C0">
              <w:rPr>
                <w:rFonts w:eastAsia="Times New Roman"/>
                <w:color w:val="000000"/>
                <w:lang w:eastAsia="en-AU"/>
              </w:rPr>
              <w:t>7 826</w:t>
            </w:r>
          </w:p>
        </w:tc>
        <w:tc>
          <w:tcPr>
            <w:tcW w:w="479" w:type="pct"/>
            <w:shd w:val="clear" w:color="auto" w:fill="auto"/>
          </w:tcPr>
          <w:p w14:paraId="3C9D70CB" w14:textId="77777777" w:rsidR="00F925C0" w:rsidRPr="00F925C0" w:rsidRDefault="00F925C0" w:rsidP="00F0034E">
            <w:pPr>
              <w:pStyle w:val="TableText"/>
            </w:pPr>
            <w:r w:rsidRPr="00F925C0">
              <w:rPr>
                <w:rFonts w:eastAsia="Times New Roman"/>
                <w:color w:val="000000"/>
                <w:lang w:eastAsia="en-AU"/>
              </w:rPr>
              <w:t>13 109</w:t>
            </w:r>
          </w:p>
        </w:tc>
      </w:tr>
      <w:tr w:rsidR="005D3C4A" w:rsidRPr="00F925C0" w14:paraId="4340CB11" w14:textId="77777777" w:rsidTr="003D1443">
        <w:tc>
          <w:tcPr>
            <w:tcW w:w="890" w:type="pct"/>
          </w:tcPr>
          <w:p w14:paraId="729CDB2A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2093A5F2" w14:textId="0D1B7D26" w:rsidR="00F925C0" w:rsidRPr="00F925C0" w:rsidRDefault="00F925C0" w:rsidP="00F0034E">
            <w:pPr>
              <w:pStyle w:val="TableText"/>
            </w:pPr>
            <w:r w:rsidRPr="00F925C0">
              <w:t>Confirmation of reservation charge – avian (fertile eggs)</w:t>
            </w:r>
          </w:p>
        </w:tc>
        <w:tc>
          <w:tcPr>
            <w:tcW w:w="1232" w:type="pct"/>
            <w:shd w:val="clear" w:color="auto" w:fill="auto"/>
          </w:tcPr>
          <w:p w14:paraId="5B5207EF" w14:textId="77777777" w:rsidR="00F925C0" w:rsidRPr="00F925C0" w:rsidRDefault="00F925C0" w:rsidP="00F0034E">
            <w:pPr>
              <w:pStyle w:val="TableText"/>
            </w:pPr>
            <w:r w:rsidRPr="00F925C0">
              <w:t>Per hatching egg consignment</w:t>
            </w:r>
          </w:p>
        </w:tc>
        <w:tc>
          <w:tcPr>
            <w:tcW w:w="479" w:type="pct"/>
            <w:shd w:val="clear" w:color="auto" w:fill="auto"/>
          </w:tcPr>
          <w:p w14:paraId="75073F8D" w14:textId="77777777" w:rsidR="00F925C0" w:rsidRPr="00F925C0" w:rsidRDefault="00F925C0" w:rsidP="00F0034E">
            <w:pPr>
              <w:pStyle w:val="TableText"/>
            </w:pPr>
            <w:r w:rsidRPr="00F925C0">
              <w:t>31 304</w:t>
            </w:r>
          </w:p>
        </w:tc>
        <w:tc>
          <w:tcPr>
            <w:tcW w:w="479" w:type="pct"/>
            <w:shd w:val="clear" w:color="auto" w:fill="auto"/>
          </w:tcPr>
          <w:p w14:paraId="321DFB5C" w14:textId="77777777" w:rsidR="00F925C0" w:rsidRPr="00F925C0" w:rsidRDefault="00F925C0" w:rsidP="00F0034E">
            <w:pPr>
              <w:pStyle w:val="TableText"/>
            </w:pPr>
            <w:r w:rsidRPr="00F925C0">
              <w:t>52 434</w:t>
            </w:r>
          </w:p>
        </w:tc>
      </w:tr>
      <w:tr w:rsidR="005D3C4A" w:rsidRPr="00F925C0" w14:paraId="6107D1D4" w14:textId="77777777" w:rsidTr="003D1443">
        <w:tc>
          <w:tcPr>
            <w:tcW w:w="890" w:type="pct"/>
          </w:tcPr>
          <w:p w14:paraId="7E44D0BF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538A64FA" w14:textId="0690DB96" w:rsidR="00F925C0" w:rsidRPr="00F925C0" w:rsidRDefault="00F925C0" w:rsidP="00F0034E">
            <w:pPr>
              <w:pStyle w:val="TableText"/>
            </w:pPr>
            <w:r w:rsidRPr="00F925C0">
              <w:t>Confirmation of reservation charge – avian (live bird)</w:t>
            </w:r>
          </w:p>
        </w:tc>
        <w:tc>
          <w:tcPr>
            <w:tcW w:w="1232" w:type="pct"/>
            <w:shd w:val="clear" w:color="auto" w:fill="auto"/>
          </w:tcPr>
          <w:p w14:paraId="7F509B71" w14:textId="77777777" w:rsidR="00F925C0" w:rsidRPr="00F925C0" w:rsidRDefault="00F925C0" w:rsidP="00F0034E">
            <w:pPr>
              <w:pStyle w:val="TableText"/>
            </w:pPr>
            <w:r w:rsidRPr="00F925C0">
              <w:t>Per live bird consignment</w:t>
            </w:r>
          </w:p>
        </w:tc>
        <w:tc>
          <w:tcPr>
            <w:tcW w:w="479" w:type="pct"/>
            <w:shd w:val="clear" w:color="auto" w:fill="auto"/>
          </w:tcPr>
          <w:p w14:paraId="526828F9" w14:textId="77777777" w:rsidR="00F925C0" w:rsidRPr="00F925C0" w:rsidRDefault="00F925C0" w:rsidP="00F0034E">
            <w:pPr>
              <w:pStyle w:val="TableText"/>
            </w:pPr>
            <w:r w:rsidRPr="00F925C0">
              <w:rPr>
                <w:rFonts w:eastAsia="Times New Roman"/>
                <w:color w:val="000000"/>
                <w:lang w:eastAsia="en-AU"/>
              </w:rPr>
              <w:t>2 810</w:t>
            </w:r>
          </w:p>
        </w:tc>
        <w:tc>
          <w:tcPr>
            <w:tcW w:w="479" w:type="pct"/>
            <w:shd w:val="clear" w:color="auto" w:fill="auto"/>
          </w:tcPr>
          <w:p w14:paraId="00F8BA18" w14:textId="77777777" w:rsidR="00F925C0" w:rsidRPr="00F925C0" w:rsidRDefault="00F925C0" w:rsidP="00F0034E">
            <w:pPr>
              <w:pStyle w:val="TableText"/>
            </w:pPr>
            <w:r w:rsidRPr="00F925C0">
              <w:rPr>
                <w:rFonts w:eastAsia="Times New Roman"/>
                <w:color w:val="000000"/>
                <w:lang w:eastAsia="en-AU"/>
              </w:rPr>
              <w:t>4 707</w:t>
            </w:r>
          </w:p>
        </w:tc>
      </w:tr>
      <w:tr w:rsidR="005D3C4A" w:rsidRPr="00F925C0" w14:paraId="774DB165" w14:textId="77777777" w:rsidTr="003D1443">
        <w:tc>
          <w:tcPr>
            <w:tcW w:w="890" w:type="pct"/>
          </w:tcPr>
          <w:p w14:paraId="46F536E1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01F8B7A4" w14:textId="310925A0" w:rsidR="00F925C0" w:rsidRPr="00F925C0" w:rsidRDefault="00F925C0" w:rsidP="00F0034E">
            <w:pPr>
              <w:pStyle w:val="TableText"/>
            </w:pPr>
            <w:r w:rsidRPr="00F925C0">
              <w:t>Reservation charge – avian (live bird)</w:t>
            </w:r>
          </w:p>
        </w:tc>
        <w:tc>
          <w:tcPr>
            <w:tcW w:w="1232" w:type="pct"/>
            <w:shd w:val="clear" w:color="auto" w:fill="auto"/>
          </w:tcPr>
          <w:p w14:paraId="3DA9BD55" w14:textId="77777777" w:rsidR="00F925C0" w:rsidRPr="00F925C0" w:rsidRDefault="00F925C0" w:rsidP="00F0034E">
            <w:pPr>
              <w:pStyle w:val="TableText"/>
            </w:pPr>
            <w:r w:rsidRPr="00F925C0">
              <w:t>Per live bird consignment</w:t>
            </w:r>
          </w:p>
        </w:tc>
        <w:tc>
          <w:tcPr>
            <w:tcW w:w="479" w:type="pct"/>
            <w:shd w:val="clear" w:color="auto" w:fill="auto"/>
          </w:tcPr>
          <w:p w14:paraId="33D14CE9" w14:textId="77777777" w:rsidR="00F925C0" w:rsidRPr="00F925C0" w:rsidRDefault="00F925C0" w:rsidP="00F0034E">
            <w:pPr>
              <w:pStyle w:val="TableText"/>
            </w:pPr>
            <w:r w:rsidRPr="00F925C0">
              <w:rPr>
                <w:rFonts w:eastAsia="Times New Roman"/>
                <w:color w:val="000000"/>
                <w:lang w:eastAsia="en-AU"/>
              </w:rPr>
              <w:t>11 240</w:t>
            </w:r>
          </w:p>
        </w:tc>
        <w:tc>
          <w:tcPr>
            <w:tcW w:w="479" w:type="pct"/>
            <w:shd w:val="clear" w:color="auto" w:fill="auto"/>
          </w:tcPr>
          <w:p w14:paraId="7F8047C1" w14:textId="77777777" w:rsidR="00F925C0" w:rsidRPr="00F925C0" w:rsidRDefault="00F925C0" w:rsidP="00F0034E">
            <w:pPr>
              <w:pStyle w:val="TableText"/>
            </w:pPr>
            <w:r w:rsidRPr="00F925C0">
              <w:rPr>
                <w:rFonts w:eastAsia="Times New Roman"/>
                <w:color w:val="000000"/>
                <w:lang w:eastAsia="en-AU"/>
              </w:rPr>
              <w:t>18 827</w:t>
            </w:r>
          </w:p>
        </w:tc>
      </w:tr>
      <w:tr w:rsidR="005D3C4A" w:rsidRPr="00F925C0" w14:paraId="4EF69A86" w14:textId="77777777" w:rsidTr="003D1443">
        <w:tc>
          <w:tcPr>
            <w:tcW w:w="890" w:type="pct"/>
          </w:tcPr>
          <w:p w14:paraId="6BE54A5C" w14:textId="77777777" w:rsidR="00F925C0" w:rsidRPr="00F925C0" w:rsidRDefault="00F925C0" w:rsidP="00F0034E">
            <w:pPr>
              <w:pStyle w:val="TableText"/>
            </w:pPr>
          </w:p>
        </w:tc>
        <w:tc>
          <w:tcPr>
            <w:tcW w:w="1920" w:type="pct"/>
            <w:shd w:val="clear" w:color="auto" w:fill="auto"/>
          </w:tcPr>
          <w:p w14:paraId="34E49B2F" w14:textId="484721B7" w:rsidR="00F925C0" w:rsidRPr="00F925C0" w:rsidRDefault="00F925C0" w:rsidP="00F0034E">
            <w:pPr>
              <w:pStyle w:val="TableText"/>
            </w:pPr>
            <w:r w:rsidRPr="00F925C0">
              <w:t>Importation charge - plants</w:t>
            </w:r>
          </w:p>
        </w:tc>
        <w:tc>
          <w:tcPr>
            <w:tcW w:w="1232" w:type="pct"/>
            <w:shd w:val="clear" w:color="auto" w:fill="auto"/>
          </w:tcPr>
          <w:p w14:paraId="4122381C" w14:textId="77777777" w:rsidR="00F925C0" w:rsidRPr="00F925C0" w:rsidRDefault="00F925C0" w:rsidP="00F0034E">
            <w:pPr>
              <w:pStyle w:val="TableText"/>
            </w:pPr>
            <w:r w:rsidRPr="00F925C0">
              <w:t>Per m</w:t>
            </w:r>
            <w:r w:rsidRPr="00F925C0">
              <w:rPr>
                <w:vertAlign w:val="superscript"/>
              </w:rPr>
              <w:t>2</w:t>
            </w:r>
          </w:p>
        </w:tc>
        <w:tc>
          <w:tcPr>
            <w:tcW w:w="479" w:type="pct"/>
            <w:shd w:val="clear" w:color="auto" w:fill="auto"/>
          </w:tcPr>
          <w:p w14:paraId="58CF6270" w14:textId="77777777" w:rsidR="00F925C0" w:rsidRPr="00F925C0" w:rsidRDefault="00F925C0" w:rsidP="00F0034E">
            <w:pPr>
              <w:pStyle w:val="TableText"/>
            </w:pPr>
            <w:r w:rsidRPr="00F925C0">
              <w:t>110</w:t>
            </w:r>
          </w:p>
        </w:tc>
        <w:tc>
          <w:tcPr>
            <w:tcW w:w="479" w:type="pct"/>
            <w:shd w:val="clear" w:color="auto" w:fill="auto"/>
          </w:tcPr>
          <w:p w14:paraId="27003B7B" w14:textId="77777777" w:rsidR="00F925C0" w:rsidRPr="00F925C0" w:rsidRDefault="00F925C0" w:rsidP="00F0034E">
            <w:pPr>
              <w:pStyle w:val="TableText"/>
            </w:pPr>
            <w:r w:rsidRPr="00F925C0">
              <w:t>291</w:t>
            </w:r>
          </w:p>
        </w:tc>
      </w:tr>
      <w:tr w:rsidR="003975D4" w:rsidRPr="00F925C0" w14:paraId="6747588E" w14:textId="77777777" w:rsidTr="003D1443">
        <w:tc>
          <w:tcPr>
            <w:tcW w:w="890" w:type="pct"/>
            <w:vMerge w:val="restart"/>
          </w:tcPr>
          <w:p w14:paraId="2192D3FB" w14:textId="6CB65DE6" w:rsidR="003975D4" w:rsidRPr="00F925C0" w:rsidRDefault="003975D4" w:rsidP="00F0034E">
            <w:pPr>
              <w:pStyle w:val="TableText"/>
              <w:rPr>
                <w:b/>
                <w:bCs/>
              </w:rPr>
            </w:pPr>
            <w:r w:rsidRPr="00F925C0">
              <w:rPr>
                <w:b/>
                <w:bCs/>
              </w:rPr>
              <w:lastRenderedPageBreak/>
              <w:t>Fee for service – assessment, approval, inspection, treatment, and audit</w:t>
            </w:r>
          </w:p>
        </w:tc>
        <w:tc>
          <w:tcPr>
            <w:tcW w:w="1920" w:type="pct"/>
          </w:tcPr>
          <w:p w14:paraId="51907F66" w14:textId="5662A64E" w:rsidR="003975D4" w:rsidRPr="00F925C0" w:rsidRDefault="003975D4" w:rsidP="00F0034E">
            <w:pPr>
              <w:pStyle w:val="TableText"/>
            </w:pPr>
            <w:r w:rsidRPr="00F925C0">
              <w:t>In-office fee during ordinary hours of duty, including virtual inspections</w:t>
            </w:r>
          </w:p>
        </w:tc>
        <w:tc>
          <w:tcPr>
            <w:tcW w:w="1232" w:type="pct"/>
          </w:tcPr>
          <w:p w14:paraId="2F7442C0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1A31794C" w14:textId="77777777" w:rsidR="003975D4" w:rsidRPr="00F925C0" w:rsidRDefault="003975D4" w:rsidP="00F0034E">
            <w:pPr>
              <w:pStyle w:val="TableText"/>
            </w:pPr>
            <w:r w:rsidRPr="00F925C0">
              <w:t>30</w:t>
            </w:r>
          </w:p>
        </w:tc>
        <w:tc>
          <w:tcPr>
            <w:tcW w:w="479" w:type="pct"/>
          </w:tcPr>
          <w:p w14:paraId="77071F44" w14:textId="77777777" w:rsidR="003975D4" w:rsidRPr="00F925C0" w:rsidRDefault="003975D4" w:rsidP="00F0034E">
            <w:pPr>
              <w:pStyle w:val="TableText"/>
            </w:pPr>
            <w:r w:rsidRPr="00F925C0">
              <w:t>37</w:t>
            </w:r>
          </w:p>
        </w:tc>
      </w:tr>
      <w:tr w:rsidR="003975D4" w:rsidRPr="00F925C0" w14:paraId="69FED13A" w14:textId="77777777" w:rsidTr="003D1443">
        <w:tc>
          <w:tcPr>
            <w:tcW w:w="890" w:type="pct"/>
            <w:vMerge/>
          </w:tcPr>
          <w:p w14:paraId="26E55755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75399BAD" w14:textId="18DB0F44" w:rsidR="003975D4" w:rsidRPr="00F925C0" w:rsidRDefault="003975D4" w:rsidP="00F0034E">
            <w:pPr>
              <w:pStyle w:val="TableText"/>
            </w:pPr>
            <w:r w:rsidRPr="00F925C0">
              <w:t>Out-of-office fee during ordinary hours of duty</w:t>
            </w:r>
          </w:p>
        </w:tc>
        <w:tc>
          <w:tcPr>
            <w:tcW w:w="1232" w:type="pct"/>
          </w:tcPr>
          <w:p w14:paraId="3E1638E7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7591D5E6" w14:textId="77777777" w:rsidR="003975D4" w:rsidRPr="00F925C0" w:rsidRDefault="003975D4" w:rsidP="00F0034E">
            <w:pPr>
              <w:pStyle w:val="TableText"/>
            </w:pPr>
            <w:r w:rsidRPr="00F925C0">
              <w:t>50</w:t>
            </w:r>
          </w:p>
        </w:tc>
        <w:tc>
          <w:tcPr>
            <w:tcW w:w="479" w:type="pct"/>
          </w:tcPr>
          <w:p w14:paraId="76C7CC8A" w14:textId="77777777" w:rsidR="003975D4" w:rsidRPr="00F925C0" w:rsidRDefault="003975D4" w:rsidP="00F0034E">
            <w:pPr>
              <w:pStyle w:val="TableText"/>
            </w:pPr>
            <w:r w:rsidRPr="00F925C0">
              <w:t>62</w:t>
            </w:r>
          </w:p>
        </w:tc>
      </w:tr>
      <w:tr w:rsidR="003975D4" w:rsidRPr="00F925C0" w14:paraId="2983060F" w14:textId="77777777" w:rsidTr="003D1443">
        <w:tc>
          <w:tcPr>
            <w:tcW w:w="890" w:type="pct"/>
            <w:vMerge/>
          </w:tcPr>
          <w:p w14:paraId="7F21C9C5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6FBDD635" w14:textId="47541120" w:rsidR="003975D4" w:rsidRPr="00F925C0" w:rsidRDefault="003975D4" w:rsidP="00F0034E">
            <w:pPr>
              <w:pStyle w:val="TableText"/>
              <w:rPr>
                <w:color w:val="000000"/>
              </w:rPr>
            </w:pPr>
            <w:r w:rsidRPr="00F925C0">
              <w:t>Out-of-office fee during ordinary hours of duty</w:t>
            </w:r>
          </w:p>
        </w:tc>
        <w:tc>
          <w:tcPr>
            <w:tcW w:w="1232" w:type="pct"/>
          </w:tcPr>
          <w:p w14:paraId="60CF9BF9" w14:textId="77777777" w:rsidR="003975D4" w:rsidRPr="00F925C0" w:rsidRDefault="003975D4" w:rsidP="00F0034E">
            <w:pPr>
              <w:pStyle w:val="TableText"/>
            </w:pPr>
            <w:r w:rsidRPr="00F925C0">
              <w:t>Daily</w:t>
            </w:r>
          </w:p>
        </w:tc>
        <w:tc>
          <w:tcPr>
            <w:tcW w:w="479" w:type="pct"/>
          </w:tcPr>
          <w:p w14:paraId="179F8EE1" w14:textId="77777777" w:rsidR="003975D4" w:rsidRPr="00F925C0" w:rsidRDefault="003975D4" w:rsidP="00F0034E">
            <w:pPr>
              <w:pStyle w:val="TableText"/>
            </w:pPr>
            <w:r w:rsidRPr="00F925C0">
              <w:t>1 000</w:t>
            </w:r>
          </w:p>
        </w:tc>
        <w:tc>
          <w:tcPr>
            <w:tcW w:w="479" w:type="pct"/>
          </w:tcPr>
          <w:p w14:paraId="5F390509" w14:textId="77777777" w:rsidR="003975D4" w:rsidRPr="00F925C0" w:rsidRDefault="003975D4" w:rsidP="00F0034E">
            <w:pPr>
              <w:pStyle w:val="TableText"/>
            </w:pPr>
            <w:r w:rsidRPr="00F925C0">
              <w:t>1 221</w:t>
            </w:r>
          </w:p>
        </w:tc>
      </w:tr>
      <w:tr w:rsidR="003975D4" w:rsidRPr="00F925C0" w14:paraId="7C2986C6" w14:textId="77777777" w:rsidTr="003D1443">
        <w:tc>
          <w:tcPr>
            <w:tcW w:w="890" w:type="pct"/>
            <w:vMerge/>
          </w:tcPr>
          <w:p w14:paraId="01A5AC25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77C63403" w14:textId="4E467FE7" w:rsidR="003975D4" w:rsidRPr="00F925C0" w:rsidRDefault="003975D4" w:rsidP="00F0034E">
            <w:pPr>
              <w:pStyle w:val="TableText"/>
              <w:rPr>
                <w:color w:val="000000"/>
              </w:rPr>
            </w:pPr>
            <w:r w:rsidRPr="00F925C0">
              <w:t>Out-of-hours fees – weekdays (permit assessment only)</w:t>
            </w:r>
          </w:p>
        </w:tc>
        <w:tc>
          <w:tcPr>
            <w:tcW w:w="1232" w:type="pct"/>
          </w:tcPr>
          <w:p w14:paraId="09C6556C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18C7CD4E" w14:textId="77777777" w:rsidR="003975D4" w:rsidRPr="00F925C0" w:rsidRDefault="003975D4" w:rsidP="00F0034E">
            <w:pPr>
              <w:pStyle w:val="TableText"/>
            </w:pPr>
            <w:r w:rsidRPr="00F925C0">
              <w:t>15</w:t>
            </w:r>
          </w:p>
        </w:tc>
        <w:tc>
          <w:tcPr>
            <w:tcW w:w="479" w:type="pct"/>
          </w:tcPr>
          <w:p w14:paraId="441BDE3C" w14:textId="77777777" w:rsidR="003975D4" w:rsidRPr="00F925C0" w:rsidRDefault="003975D4" w:rsidP="00F0034E">
            <w:pPr>
              <w:pStyle w:val="TableText"/>
            </w:pPr>
            <w:r w:rsidRPr="00F925C0">
              <w:t xml:space="preserve">18 </w:t>
            </w:r>
          </w:p>
        </w:tc>
      </w:tr>
      <w:tr w:rsidR="003975D4" w:rsidRPr="00F925C0" w14:paraId="301703A9" w14:textId="77777777" w:rsidTr="003D1443">
        <w:tc>
          <w:tcPr>
            <w:tcW w:w="890" w:type="pct"/>
            <w:vMerge/>
          </w:tcPr>
          <w:p w14:paraId="14AA3FD5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6D54FF83" w14:textId="4BC9B825" w:rsidR="003975D4" w:rsidRPr="00F925C0" w:rsidRDefault="003975D4" w:rsidP="00F0034E">
            <w:pPr>
              <w:pStyle w:val="TableText"/>
              <w:rPr>
                <w:color w:val="000000"/>
              </w:rPr>
            </w:pPr>
            <w:r w:rsidRPr="00F925C0">
              <w:t>Out-of-hours fees – weekends (permit assessment only)</w:t>
            </w:r>
          </w:p>
        </w:tc>
        <w:tc>
          <w:tcPr>
            <w:tcW w:w="1232" w:type="pct"/>
          </w:tcPr>
          <w:p w14:paraId="70DB4085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264718F1" w14:textId="77777777" w:rsidR="003975D4" w:rsidRPr="00F925C0" w:rsidRDefault="003975D4" w:rsidP="00F0034E">
            <w:pPr>
              <w:pStyle w:val="TableText"/>
            </w:pPr>
            <w:r w:rsidRPr="00F925C0">
              <w:t>20</w:t>
            </w:r>
          </w:p>
        </w:tc>
        <w:tc>
          <w:tcPr>
            <w:tcW w:w="479" w:type="pct"/>
          </w:tcPr>
          <w:p w14:paraId="10949B50" w14:textId="77777777" w:rsidR="003975D4" w:rsidRPr="00F925C0" w:rsidRDefault="003975D4" w:rsidP="00F0034E">
            <w:pPr>
              <w:pStyle w:val="TableText"/>
            </w:pPr>
            <w:r w:rsidRPr="00F925C0">
              <w:t xml:space="preserve">23 </w:t>
            </w:r>
          </w:p>
        </w:tc>
      </w:tr>
      <w:tr w:rsidR="003975D4" w:rsidRPr="00F925C0" w14:paraId="640CE07F" w14:textId="77777777" w:rsidTr="003D1443">
        <w:tc>
          <w:tcPr>
            <w:tcW w:w="890" w:type="pct"/>
            <w:vMerge/>
          </w:tcPr>
          <w:p w14:paraId="0686AEE8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1DA2D237" w14:textId="625F8BE5" w:rsidR="003975D4" w:rsidRPr="00F925C0" w:rsidRDefault="003975D4" w:rsidP="00F0034E">
            <w:pPr>
              <w:pStyle w:val="TableText"/>
            </w:pPr>
            <w:r w:rsidRPr="00F925C0">
              <w:t>In-office fee outside ordinary hours – weekdays</w:t>
            </w:r>
          </w:p>
          <w:p w14:paraId="0A674474" w14:textId="77777777" w:rsidR="003975D4" w:rsidRPr="00F925C0" w:rsidRDefault="003975D4" w:rsidP="00F0034E">
            <w:pPr>
              <w:pStyle w:val="TableText"/>
              <w:rPr>
                <w:color w:val="000000"/>
              </w:rPr>
            </w:pPr>
            <w:r w:rsidRPr="00F925C0">
              <w:rPr>
                <w:color w:val="000000"/>
              </w:rPr>
              <w:t>When activity is provided immediately before or after ordinary hours</w:t>
            </w:r>
          </w:p>
        </w:tc>
        <w:tc>
          <w:tcPr>
            <w:tcW w:w="1232" w:type="pct"/>
          </w:tcPr>
          <w:p w14:paraId="36B9B9A8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0E143F9F" w14:textId="77777777" w:rsidR="003975D4" w:rsidRPr="00F925C0" w:rsidRDefault="003975D4" w:rsidP="00F0034E">
            <w:pPr>
              <w:pStyle w:val="TableText"/>
            </w:pPr>
            <w:r w:rsidRPr="00F925C0">
              <w:t>45</w:t>
            </w:r>
          </w:p>
        </w:tc>
        <w:tc>
          <w:tcPr>
            <w:tcW w:w="479" w:type="pct"/>
          </w:tcPr>
          <w:p w14:paraId="39D96538" w14:textId="77777777" w:rsidR="003975D4" w:rsidRPr="00F925C0" w:rsidRDefault="003975D4" w:rsidP="00F0034E">
            <w:pPr>
              <w:pStyle w:val="TableText"/>
            </w:pPr>
            <w:r w:rsidRPr="00F925C0">
              <w:t>55</w:t>
            </w:r>
          </w:p>
        </w:tc>
      </w:tr>
      <w:tr w:rsidR="003975D4" w:rsidRPr="00F925C0" w14:paraId="334EE856" w14:textId="77777777" w:rsidTr="003D1443">
        <w:tc>
          <w:tcPr>
            <w:tcW w:w="890" w:type="pct"/>
            <w:vMerge/>
          </w:tcPr>
          <w:p w14:paraId="64F0D80C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61B9F934" w14:textId="77F09E2B" w:rsidR="003975D4" w:rsidRPr="00F925C0" w:rsidRDefault="003975D4" w:rsidP="00F0034E">
            <w:pPr>
              <w:pStyle w:val="TableText"/>
            </w:pPr>
            <w:r w:rsidRPr="00F925C0">
              <w:t>In-office fee outside ordinary hours – weekdays</w:t>
            </w:r>
          </w:p>
          <w:p w14:paraId="369A37C7" w14:textId="77777777" w:rsidR="003975D4" w:rsidRPr="00F925C0" w:rsidRDefault="003975D4" w:rsidP="00F0034E">
            <w:pPr>
              <w:pStyle w:val="TableText"/>
            </w:pPr>
            <w:r w:rsidRPr="00F925C0">
              <w:rPr>
                <w:color w:val="000000"/>
              </w:rPr>
              <w:t>When activity is not provided immediately before or after ordinary hours</w:t>
            </w:r>
          </w:p>
        </w:tc>
        <w:tc>
          <w:tcPr>
            <w:tcW w:w="1232" w:type="pct"/>
          </w:tcPr>
          <w:p w14:paraId="555A98BF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0FA2ADDB" w14:textId="77777777" w:rsidR="003975D4" w:rsidRPr="00F925C0" w:rsidRDefault="003975D4" w:rsidP="00F0034E">
            <w:pPr>
              <w:pStyle w:val="TableText"/>
            </w:pPr>
            <w:r w:rsidRPr="00F925C0">
              <w:t>90</w:t>
            </w:r>
          </w:p>
        </w:tc>
        <w:tc>
          <w:tcPr>
            <w:tcW w:w="479" w:type="pct"/>
          </w:tcPr>
          <w:p w14:paraId="6EF4758F" w14:textId="77777777" w:rsidR="003975D4" w:rsidRPr="00F925C0" w:rsidRDefault="003975D4" w:rsidP="00F0034E">
            <w:pPr>
              <w:pStyle w:val="TableText"/>
            </w:pPr>
            <w:r w:rsidRPr="00F925C0">
              <w:t>110</w:t>
            </w:r>
          </w:p>
        </w:tc>
      </w:tr>
      <w:tr w:rsidR="003975D4" w:rsidRPr="00F925C0" w14:paraId="6A536567" w14:textId="77777777" w:rsidTr="003D1443">
        <w:tc>
          <w:tcPr>
            <w:tcW w:w="890" w:type="pct"/>
            <w:vMerge/>
          </w:tcPr>
          <w:p w14:paraId="568AC5F4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636F7971" w14:textId="069D2B17" w:rsidR="003975D4" w:rsidRPr="00F925C0" w:rsidRDefault="003975D4" w:rsidP="00F0034E">
            <w:pPr>
              <w:pStyle w:val="TableText"/>
              <w:rPr>
                <w:color w:val="000000"/>
              </w:rPr>
            </w:pPr>
            <w:r w:rsidRPr="00F925C0">
              <w:t>In-office fee outside ordinary hours - weekend</w:t>
            </w:r>
          </w:p>
        </w:tc>
        <w:tc>
          <w:tcPr>
            <w:tcW w:w="1232" w:type="pct"/>
          </w:tcPr>
          <w:p w14:paraId="4692DD0F" w14:textId="77777777" w:rsidR="003975D4" w:rsidRPr="00F925C0" w:rsidRDefault="003975D4" w:rsidP="00F0034E">
            <w:pPr>
              <w:pStyle w:val="TableText"/>
            </w:pPr>
            <w:r w:rsidRPr="00F925C0">
              <w:t>Per 30 minutes</w:t>
            </w:r>
          </w:p>
        </w:tc>
        <w:tc>
          <w:tcPr>
            <w:tcW w:w="479" w:type="pct"/>
          </w:tcPr>
          <w:p w14:paraId="0B376FB4" w14:textId="77777777" w:rsidR="003975D4" w:rsidRPr="00F925C0" w:rsidRDefault="003975D4" w:rsidP="00F0034E">
            <w:pPr>
              <w:pStyle w:val="TableText"/>
            </w:pPr>
            <w:r w:rsidRPr="00F925C0">
              <w:t>100</w:t>
            </w:r>
          </w:p>
        </w:tc>
        <w:tc>
          <w:tcPr>
            <w:tcW w:w="479" w:type="pct"/>
          </w:tcPr>
          <w:p w14:paraId="68C50B67" w14:textId="77777777" w:rsidR="003975D4" w:rsidRPr="00F925C0" w:rsidRDefault="003975D4" w:rsidP="00F0034E">
            <w:pPr>
              <w:pStyle w:val="TableText"/>
            </w:pPr>
            <w:r w:rsidRPr="00F925C0">
              <w:t>120</w:t>
            </w:r>
          </w:p>
        </w:tc>
      </w:tr>
      <w:tr w:rsidR="003975D4" w:rsidRPr="00F925C0" w14:paraId="07E33BE9" w14:textId="77777777" w:rsidTr="003D1443">
        <w:tc>
          <w:tcPr>
            <w:tcW w:w="890" w:type="pct"/>
            <w:vMerge/>
          </w:tcPr>
          <w:p w14:paraId="36258D79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11CDEA2A" w14:textId="24D90F1D" w:rsidR="003975D4" w:rsidRPr="00F925C0" w:rsidRDefault="003975D4" w:rsidP="00F0034E">
            <w:pPr>
              <w:pStyle w:val="TableText"/>
            </w:pPr>
            <w:r w:rsidRPr="00F925C0">
              <w:t>Out-of-office fee outside ordinary hours – weekdays</w:t>
            </w:r>
          </w:p>
          <w:p w14:paraId="239D13C4" w14:textId="77777777" w:rsidR="003975D4" w:rsidRPr="00F925C0" w:rsidRDefault="003975D4" w:rsidP="00F0034E">
            <w:pPr>
              <w:pStyle w:val="TableText"/>
              <w:rPr>
                <w:color w:val="000000"/>
              </w:rPr>
            </w:pPr>
            <w:r w:rsidRPr="00F925C0">
              <w:rPr>
                <w:color w:val="000000"/>
              </w:rPr>
              <w:t>When activity is provided immediately before or after ordinary hours only</w:t>
            </w:r>
          </w:p>
        </w:tc>
        <w:tc>
          <w:tcPr>
            <w:tcW w:w="1232" w:type="pct"/>
          </w:tcPr>
          <w:p w14:paraId="5C0C1D1E" w14:textId="77777777" w:rsidR="003975D4" w:rsidRPr="00F925C0" w:rsidRDefault="003975D4" w:rsidP="00F0034E">
            <w:pPr>
              <w:pStyle w:val="TableText"/>
            </w:pPr>
            <w:r w:rsidRPr="00F925C0">
              <w:t>Per 30 minutes</w:t>
            </w:r>
          </w:p>
        </w:tc>
        <w:tc>
          <w:tcPr>
            <w:tcW w:w="479" w:type="pct"/>
          </w:tcPr>
          <w:p w14:paraId="57C5FCB6" w14:textId="77777777" w:rsidR="003975D4" w:rsidRPr="00F925C0" w:rsidRDefault="003975D4" w:rsidP="00F0034E">
            <w:pPr>
              <w:pStyle w:val="TableText"/>
            </w:pPr>
            <w:r w:rsidRPr="00F925C0">
              <w:t>65</w:t>
            </w:r>
          </w:p>
        </w:tc>
        <w:tc>
          <w:tcPr>
            <w:tcW w:w="479" w:type="pct"/>
          </w:tcPr>
          <w:p w14:paraId="617CB2C6" w14:textId="77777777" w:rsidR="003975D4" w:rsidRPr="00F925C0" w:rsidRDefault="003975D4" w:rsidP="00F0034E">
            <w:pPr>
              <w:pStyle w:val="TableText"/>
            </w:pPr>
            <w:r w:rsidRPr="00F925C0">
              <w:t>80</w:t>
            </w:r>
          </w:p>
        </w:tc>
      </w:tr>
      <w:tr w:rsidR="003975D4" w:rsidRPr="00F925C0" w14:paraId="0ABC511D" w14:textId="77777777" w:rsidTr="003D1443">
        <w:tc>
          <w:tcPr>
            <w:tcW w:w="890" w:type="pct"/>
            <w:vMerge/>
          </w:tcPr>
          <w:p w14:paraId="7D5D5220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070381D7" w14:textId="59B12ECD" w:rsidR="003975D4" w:rsidRPr="00F925C0" w:rsidRDefault="003975D4" w:rsidP="00F0034E">
            <w:pPr>
              <w:pStyle w:val="TableText"/>
            </w:pPr>
            <w:r w:rsidRPr="00F925C0">
              <w:t>Out-of-office fee outside ordinary hours – weekdays</w:t>
            </w:r>
          </w:p>
          <w:p w14:paraId="2C98D34C" w14:textId="77777777" w:rsidR="003975D4" w:rsidRPr="00F925C0" w:rsidRDefault="003975D4" w:rsidP="00F0034E">
            <w:pPr>
              <w:pStyle w:val="TableText"/>
            </w:pPr>
            <w:r w:rsidRPr="00F925C0">
              <w:rPr>
                <w:color w:val="000000"/>
              </w:rPr>
              <w:t>When activity is not provided immediately before or after ordinary hours only</w:t>
            </w:r>
          </w:p>
        </w:tc>
        <w:tc>
          <w:tcPr>
            <w:tcW w:w="1232" w:type="pct"/>
          </w:tcPr>
          <w:p w14:paraId="7DEEDB4E" w14:textId="77777777" w:rsidR="003975D4" w:rsidRPr="00F925C0" w:rsidRDefault="003975D4" w:rsidP="00F0034E">
            <w:pPr>
              <w:pStyle w:val="TableText"/>
            </w:pPr>
            <w:r w:rsidRPr="00F925C0">
              <w:t>Per 30 minutes</w:t>
            </w:r>
          </w:p>
        </w:tc>
        <w:tc>
          <w:tcPr>
            <w:tcW w:w="479" w:type="pct"/>
          </w:tcPr>
          <w:p w14:paraId="4F60313A" w14:textId="77777777" w:rsidR="003975D4" w:rsidRPr="00F925C0" w:rsidRDefault="003975D4" w:rsidP="00F0034E">
            <w:pPr>
              <w:pStyle w:val="TableText"/>
            </w:pPr>
            <w:r w:rsidRPr="00F925C0">
              <w:t>65</w:t>
            </w:r>
          </w:p>
        </w:tc>
        <w:tc>
          <w:tcPr>
            <w:tcW w:w="479" w:type="pct"/>
          </w:tcPr>
          <w:p w14:paraId="384D5B82" w14:textId="77777777" w:rsidR="003975D4" w:rsidRPr="00F925C0" w:rsidRDefault="003975D4" w:rsidP="00F0034E">
            <w:pPr>
              <w:pStyle w:val="TableText"/>
            </w:pPr>
            <w:r w:rsidRPr="00F925C0">
              <w:t>160</w:t>
            </w:r>
          </w:p>
        </w:tc>
      </w:tr>
      <w:tr w:rsidR="003975D4" w:rsidRPr="00F925C0" w14:paraId="2ED9B6D4" w14:textId="77777777" w:rsidTr="003D1443">
        <w:tc>
          <w:tcPr>
            <w:tcW w:w="890" w:type="pct"/>
            <w:vMerge/>
          </w:tcPr>
          <w:p w14:paraId="142D9371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5BB804E2" w14:textId="002485CC" w:rsidR="003975D4" w:rsidRPr="00F925C0" w:rsidRDefault="003975D4" w:rsidP="00F0034E">
            <w:pPr>
              <w:pStyle w:val="TableText"/>
              <w:rPr>
                <w:color w:val="000000"/>
              </w:rPr>
            </w:pPr>
            <w:r w:rsidRPr="00F925C0">
              <w:t>Out- of- office fee outside ordinary hours - weekend</w:t>
            </w:r>
          </w:p>
        </w:tc>
        <w:tc>
          <w:tcPr>
            <w:tcW w:w="1232" w:type="pct"/>
          </w:tcPr>
          <w:p w14:paraId="3DA034A2" w14:textId="77777777" w:rsidR="003975D4" w:rsidRPr="00F925C0" w:rsidRDefault="003975D4" w:rsidP="00F0034E">
            <w:pPr>
              <w:pStyle w:val="TableText"/>
            </w:pPr>
            <w:r w:rsidRPr="00F925C0">
              <w:t>Per 30 minutes</w:t>
            </w:r>
          </w:p>
        </w:tc>
        <w:tc>
          <w:tcPr>
            <w:tcW w:w="479" w:type="pct"/>
          </w:tcPr>
          <w:p w14:paraId="460FFF39" w14:textId="77777777" w:rsidR="003975D4" w:rsidRPr="00F925C0" w:rsidRDefault="003975D4" w:rsidP="00F0034E">
            <w:pPr>
              <w:pStyle w:val="TableText"/>
            </w:pPr>
            <w:r w:rsidRPr="00F925C0">
              <w:t>140</w:t>
            </w:r>
          </w:p>
        </w:tc>
        <w:tc>
          <w:tcPr>
            <w:tcW w:w="479" w:type="pct"/>
          </w:tcPr>
          <w:p w14:paraId="6EBEF569" w14:textId="77777777" w:rsidR="003975D4" w:rsidRPr="00F925C0" w:rsidRDefault="003975D4" w:rsidP="00F0034E">
            <w:pPr>
              <w:pStyle w:val="TableText"/>
            </w:pPr>
            <w:r w:rsidRPr="00F925C0">
              <w:t>170</w:t>
            </w:r>
          </w:p>
        </w:tc>
      </w:tr>
      <w:tr w:rsidR="003975D4" w:rsidRPr="00F925C0" w14:paraId="26BCE8A6" w14:textId="77777777" w:rsidTr="003D1443">
        <w:tc>
          <w:tcPr>
            <w:tcW w:w="890" w:type="pct"/>
            <w:vMerge/>
          </w:tcPr>
          <w:p w14:paraId="0629359C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680DF043" w14:textId="337E0F99" w:rsidR="003975D4" w:rsidRPr="00F925C0" w:rsidRDefault="003975D4" w:rsidP="00F0034E">
            <w:pPr>
              <w:pStyle w:val="TableText"/>
            </w:pPr>
            <w:r w:rsidRPr="00F925C0">
              <w:t>Assessment of a permit application not completed within the initial assessment period for the application</w:t>
            </w:r>
            <w:r w:rsidRPr="00F925C0">
              <w:tab/>
            </w:r>
          </w:p>
        </w:tc>
        <w:tc>
          <w:tcPr>
            <w:tcW w:w="1232" w:type="pct"/>
          </w:tcPr>
          <w:p w14:paraId="79C734D8" w14:textId="77777777" w:rsidR="003975D4" w:rsidRPr="00F925C0" w:rsidRDefault="003975D4" w:rsidP="00F0034E">
            <w:pPr>
              <w:pStyle w:val="TableText"/>
            </w:pPr>
            <w:r w:rsidRPr="00F925C0">
              <w:t>Per 15 minutes after the initial assessment period</w:t>
            </w:r>
          </w:p>
        </w:tc>
        <w:tc>
          <w:tcPr>
            <w:tcW w:w="479" w:type="pct"/>
          </w:tcPr>
          <w:p w14:paraId="6A4341FF" w14:textId="77777777" w:rsidR="003975D4" w:rsidRPr="00F925C0" w:rsidRDefault="003975D4" w:rsidP="00F0034E">
            <w:pPr>
              <w:pStyle w:val="TableText"/>
            </w:pPr>
            <w:r w:rsidRPr="00F925C0">
              <w:t>30</w:t>
            </w:r>
          </w:p>
        </w:tc>
        <w:tc>
          <w:tcPr>
            <w:tcW w:w="479" w:type="pct"/>
          </w:tcPr>
          <w:p w14:paraId="3147B379" w14:textId="77777777" w:rsidR="003975D4" w:rsidRPr="00F925C0" w:rsidRDefault="003975D4" w:rsidP="00F0034E">
            <w:pPr>
              <w:pStyle w:val="TableText"/>
            </w:pPr>
            <w:r w:rsidRPr="00F925C0">
              <w:t>37</w:t>
            </w:r>
          </w:p>
        </w:tc>
      </w:tr>
      <w:tr w:rsidR="003975D4" w:rsidRPr="00F925C0" w14:paraId="3F401843" w14:textId="77777777" w:rsidTr="003D1443">
        <w:tc>
          <w:tcPr>
            <w:tcW w:w="890" w:type="pct"/>
            <w:vMerge/>
          </w:tcPr>
          <w:p w14:paraId="21BDCC2A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0781FF35" w14:textId="75FA633B" w:rsidR="003975D4" w:rsidRPr="00F925C0" w:rsidRDefault="003975D4" w:rsidP="00F0034E">
            <w:pPr>
              <w:pStyle w:val="TableText"/>
            </w:pPr>
            <w:r w:rsidRPr="00F925C0">
              <w:t xml:space="preserve">Out-of-office permit assessment fee outside ordinary hours – weekday </w:t>
            </w:r>
          </w:p>
        </w:tc>
        <w:tc>
          <w:tcPr>
            <w:tcW w:w="1232" w:type="pct"/>
          </w:tcPr>
          <w:p w14:paraId="212852D2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22FE0F78" w14:textId="77777777" w:rsidR="003975D4" w:rsidRPr="00F925C0" w:rsidRDefault="003975D4" w:rsidP="00F0034E">
            <w:pPr>
              <w:pStyle w:val="TableText"/>
            </w:pPr>
            <w:r w:rsidRPr="00F925C0">
              <w:t>15</w:t>
            </w:r>
          </w:p>
        </w:tc>
        <w:tc>
          <w:tcPr>
            <w:tcW w:w="479" w:type="pct"/>
          </w:tcPr>
          <w:p w14:paraId="07A42585" w14:textId="77777777" w:rsidR="003975D4" w:rsidRPr="00F925C0" w:rsidRDefault="003975D4" w:rsidP="00F0034E">
            <w:pPr>
              <w:pStyle w:val="TableText"/>
            </w:pPr>
            <w:r w:rsidRPr="00F925C0">
              <w:t>18</w:t>
            </w:r>
          </w:p>
        </w:tc>
      </w:tr>
      <w:tr w:rsidR="003975D4" w:rsidRPr="00F925C0" w14:paraId="08BB9959" w14:textId="77777777" w:rsidTr="003D1443">
        <w:tc>
          <w:tcPr>
            <w:tcW w:w="890" w:type="pct"/>
            <w:vMerge/>
          </w:tcPr>
          <w:p w14:paraId="18F93B35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3B8C5F48" w14:textId="2BD36574" w:rsidR="003975D4" w:rsidRPr="00F925C0" w:rsidRDefault="003975D4" w:rsidP="00F0034E">
            <w:pPr>
              <w:pStyle w:val="TableText"/>
            </w:pPr>
            <w:r w:rsidRPr="00F925C0">
              <w:t>Out-of-office permit fee outside ordinary hours – weekend or departmental holiday</w:t>
            </w:r>
          </w:p>
        </w:tc>
        <w:tc>
          <w:tcPr>
            <w:tcW w:w="1232" w:type="pct"/>
          </w:tcPr>
          <w:p w14:paraId="1330105F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35F0BD5E" w14:textId="37FF38C3" w:rsidR="003975D4" w:rsidRPr="00F925C0" w:rsidRDefault="003975D4" w:rsidP="00F0034E">
            <w:pPr>
              <w:pStyle w:val="TableText"/>
            </w:pPr>
            <w:r>
              <w:t>20</w:t>
            </w:r>
          </w:p>
        </w:tc>
        <w:tc>
          <w:tcPr>
            <w:tcW w:w="479" w:type="pct"/>
          </w:tcPr>
          <w:p w14:paraId="6F9D831B" w14:textId="77777777" w:rsidR="003975D4" w:rsidRPr="00F925C0" w:rsidRDefault="003975D4" w:rsidP="00F0034E">
            <w:pPr>
              <w:pStyle w:val="TableText"/>
            </w:pPr>
            <w:r w:rsidRPr="00F925C0">
              <w:t>23</w:t>
            </w:r>
          </w:p>
        </w:tc>
      </w:tr>
      <w:tr w:rsidR="003975D4" w:rsidRPr="00F925C0" w14:paraId="1A7F156E" w14:textId="77777777" w:rsidTr="003D1443">
        <w:tc>
          <w:tcPr>
            <w:tcW w:w="890" w:type="pct"/>
            <w:vMerge/>
          </w:tcPr>
          <w:p w14:paraId="242A7401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55482513" w14:textId="2C6119E0" w:rsidR="003975D4" w:rsidRPr="00F925C0" w:rsidRDefault="003975D4" w:rsidP="00F0034E">
            <w:pPr>
              <w:pStyle w:val="TableText"/>
            </w:pPr>
            <w:r w:rsidRPr="00F925C0">
              <w:t>Diagnostic testing</w:t>
            </w:r>
          </w:p>
        </w:tc>
        <w:tc>
          <w:tcPr>
            <w:tcW w:w="1232" w:type="pct"/>
          </w:tcPr>
          <w:p w14:paraId="4BC32C48" w14:textId="77777777" w:rsidR="003975D4" w:rsidRPr="00F925C0" w:rsidRDefault="003975D4" w:rsidP="00F0034E">
            <w:pPr>
              <w:pStyle w:val="TableText"/>
            </w:pPr>
            <w:r w:rsidRPr="00F925C0">
              <w:t>Per 15 minutes</w:t>
            </w:r>
          </w:p>
        </w:tc>
        <w:tc>
          <w:tcPr>
            <w:tcW w:w="479" w:type="pct"/>
          </w:tcPr>
          <w:p w14:paraId="1986B2F4" w14:textId="77777777" w:rsidR="003975D4" w:rsidRPr="00F925C0" w:rsidRDefault="003975D4" w:rsidP="00F0034E">
            <w:pPr>
              <w:pStyle w:val="TableText"/>
            </w:pPr>
            <w:r w:rsidRPr="00F925C0">
              <w:t>30</w:t>
            </w:r>
          </w:p>
        </w:tc>
        <w:tc>
          <w:tcPr>
            <w:tcW w:w="479" w:type="pct"/>
          </w:tcPr>
          <w:p w14:paraId="5F8C0A96" w14:textId="77777777" w:rsidR="003975D4" w:rsidRPr="00F925C0" w:rsidRDefault="003975D4" w:rsidP="00F0034E">
            <w:pPr>
              <w:pStyle w:val="TableText"/>
            </w:pPr>
            <w:r w:rsidRPr="00F925C0">
              <w:t>37</w:t>
            </w:r>
          </w:p>
        </w:tc>
      </w:tr>
      <w:tr w:rsidR="005D3C4A" w:rsidRPr="00F925C0" w14:paraId="272AA6A6" w14:textId="77777777" w:rsidTr="003D1443">
        <w:tc>
          <w:tcPr>
            <w:tcW w:w="890" w:type="pct"/>
          </w:tcPr>
          <w:p w14:paraId="210F66E2" w14:textId="53BFCC98" w:rsidR="00F925C0" w:rsidRPr="00F925C0" w:rsidRDefault="00F925C0" w:rsidP="00F0034E">
            <w:pPr>
              <w:pStyle w:val="TableText"/>
            </w:pPr>
            <w:r w:rsidRPr="00F925C0">
              <w:rPr>
                <w:b/>
                <w:bCs/>
              </w:rPr>
              <w:t>Fee for service – temporary storage in relation to international travellers and their baggage</w:t>
            </w:r>
          </w:p>
        </w:tc>
        <w:tc>
          <w:tcPr>
            <w:tcW w:w="1920" w:type="pct"/>
          </w:tcPr>
          <w:p w14:paraId="15F15F3D" w14:textId="0BB104BC" w:rsidR="00F925C0" w:rsidRPr="00F925C0" w:rsidRDefault="00F925C0" w:rsidP="00F0034E">
            <w:pPr>
              <w:pStyle w:val="TableText"/>
            </w:pPr>
            <w:r w:rsidRPr="00F925C0">
              <w:t>Temporary storage at premises owned or managed by the Commonwealth of baggage brought into Australian territory</w:t>
            </w:r>
          </w:p>
        </w:tc>
        <w:tc>
          <w:tcPr>
            <w:tcW w:w="1232" w:type="pct"/>
          </w:tcPr>
          <w:p w14:paraId="67DF7768" w14:textId="77777777" w:rsidR="00F925C0" w:rsidRPr="00F925C0" w:rsidRDefault="00F925C0" w:rsidP="00F0034E">
            <w:pPr>
              <w:pStyle w:val="TableText"/>
            </w:pPr>
            <w:r w:rsidRPr="00F925C0">
              <w:t xml:space="preserve">Per 30 days per piece of baggage </w:t>
            </w:r>
          </w:p>
        </w:tc>
        <w:tc>
          <w:tcPr>
            <w:tcW w:w="479" w:type="pct"/>
          </w:tcPr>
          <w:p w14:paraId="02F4BF3B" w14:textId="77777777" w:rsidR="00F925C0" w:rsidRPr="00F925C0" w:rsidRDefault="00F925C0" w:rsidP="00F0034E">
            <w:pPr>
              <w:pStyle w:val="TableText"/>
            </w:pPr>
            <w:r w:rsidRPr="00F925C0">
              <w:t>30</w:t>
            </w:r>
          </w:p>
        </w:tc>
        <w:tc>
          <w:tcPr>
            <w:tcW w:w="479" w:type="pct"/>
          </w:tcPr>
          <w:p w14:paraId="0258E3DF" w14:textId="77777777" w:rsidR="00F925C0" w:rsidRPr="00F925C0" w:rsidRDefault="00F925C0" w:rsidP="00F0034E">
            <w:pPr>
              <w:pStyle w:val="TableText"/>
            </w:pPr>
            <w:r w:rsidRPr="00F925C0">
              <w:t>45</w:t>
            </w:r>
          </w:p>
        </w:tc>
      </w:tr>
      <w:tr w:rsidR="003975D4" w:rsidRPr="00F925C0" w14:paraId="64CFC489" w14:textId="77777777" w:rsidTr="003D1443">
        <w:tc>
          <w:tcPr>
            <w:tcW w:w="890" w:type="pct"/>
            <w:vMerge w:val="restart"/>
          </w:tcPr>
          <w:p w14:paraId="5293FB74" w14:textId="0018B6D8" w:rsidR="003975D4" w:rsidRPr="00F925C0" w:rsidRDefault="003975D4" w:rsidP="00F0034E">
            <w:pPr>
              <w:pStyle w:val="TableText"/>
            </w:pPr>
            <w:r w:rsidRPr="00F925C0">
              <w:rPr>
                <w:b/>
                <w:bCs/>
              </w:rPr>
              <w:t>Fee for service – special processing areas, agreed fee in relation to international travellers and their baggage</w:t>
            </w:r>
          </w:p>
        </w:tc>
        <w:tc>
          <w:tcPr>
            <w:tcW w:w="1920" w:type="pct"/>
          </w:tcPr>
          <w:p w14:paraId="28533846" w14:textId="66EAA39F" w:rsidR="003975D4" w:rsidRPr="00F925C0" w:rsidRDefault="003975D4" w:rsidP="00F0034E">
            <w:pPr>
              <w:pStyle w:val="TableText"/>
            </w:pPr>
            <w:r w:rsidRPr="00F925C0">
              <w:t>Any period up to 3 hours during which one or more fee bearing activities are carried out</w:t>
            </w:r>
          </w:p>
        </w:tc>
        <w:tc>
          <w:tcPr>
            <w:tcW w:w="1232" w:type="pct"/>
          </w:tcPr>
          <w:p w14:paraId="1BA29951" w14:textId="77777777" w:rsidR="003975D4" w:rsidRPr="00F925C0" w:rsidRDefault="003975D4" w:rsidP="00F0034E">
            <w:pPr>
              <w:pStyle w:val="TableText"/>
            </w:pPr>
            <w:r w:rsidRPr="00F925C0">
              <w:t xml:space="preserve">First 3 hours for each person carrying out those activities. </w:t>
            </w:r>
          </w:p>
        </w:tc>
        <w:tc>
          <w:tcPr>
            <w:tcW w:w="479" w:type="pct"/>
          </w:tcPr>
          <w:p w14:paraId="47E081A1" w14:textId="77777777" w:rsidR="003975D4" w:rsidRPr="00F925C0" w:rsidRDefault="003975D4" w:rsidP="00F0034E">
            <w:pPr>
              <w:pStyle w:val="TableText"/>
            </w:pPr>
            <w:r w:rsidRPr="00F925C0">
              <w:t xml:space="preserve">At least 420 but not more than 840 </w:t>
            </w:r>
          </w:p>
        </w:tc>
        <w:tc>
          <w:tcPr>
            <w:tcW w:w="479" w:type="pct"/>
          </w:tcPr>
          <w:p w14:paraId="0AD9E917" w14:textId="77777777" w:rsidR="003975D4" w:rsidRPr="00F925C0" w:rsidRDefault="003975D4" w:rsidP="00F0034E">
            <w:pPr>
              <w:pStyle w:val="TableText"/>
            </w:pPr>
            <w:r w:rsidRPr="00F925C0">
              <w:t xml:space="preserve">At least 516 but not more than 1032 </w:t>
            </w:r>
          </w:p>
        </w:tc>
      </w:tr>
      <w:tr w:rsidR="003975D4" w:rsidRPr="00F925C0" w14:paraId="12C4DA13" w14:textId="77777777" w:rsidTr="003D1443">
        <w:tc>
          <w:tcPr>
            <w:tcW w:w="890" w:type="pct"/>
            <w:vMerge/>
          </w:tcPr>
          <w:p w14:paraId="4E82E471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348A504C" w14:textId="1222722D" w:rsidR="003975D4" w:rsidRPr="00F925C0" w:rsidRDefault="003975D4" w:rsidP="00F0034E">
            <w:pPr>
              <w:pStyle w:val="TableText"/>
            </w:pPr>
            <w:r w:rsidRPr="00F925C0">
              <w:t>Immediately following the first 3 hours during which those activities are carried out</w:t>
            </w:r>
          </w:p>
        </w:tc>
        <w:tc>
          <w:tcPr>
            <w:tcW w:w="1232" w:type="pct"/>
          </w:tcPr>
          <w:p w14:paraId="393748BB" w14:textId="77777777" w:rsidR="003975D4" w:rsidRPr="00F925C0" w:rsidRDefault="003975D4" w:rsidP="00F0034E">
            <w:pPr>
              <w:pStyle w:val="TableText"/>
            </w:pPr>
            <w:r w:rsidRPr="00F925C0">
              <w:t>Per 15 minutes immediately following first 3 hours for each person carrying out those activities.</w:t>
            </w:r>
          </w:p>
        </w:tc>
        <w:tc>
          <w:tcPr>
            <w:tcW w:w="479" w:type="pct"/>
          </w:tcPr>
          <w:p w14:paraId="18EDEE99" w14:textId="77777777" w:rsidR="003975D4" w:rsidRPr="00F925C0" w:rsidRDefault="003975D4" w:rsidP="00F0034E">
            <w:pPr>
              <w:pStyle w:val="TableText"/>
            </w:pPr>
            <w:r w:rsidRPr="00F925C0">
              <w:t>At least 35 but not more than 70 for each.</w:t>
            </w:r>
          </w:p>
        </w:tc>
        <w:tc>
          <w:tcPr>
            <w:tcW w:w="479" w:type="pct"/>
          </w:tcPr>
          <w:p w14:paraId="7AE7340D" w14:textId="77777777" w:rsidR="003975D4" w:rsidRPr="00F925C0" w:rsidRDefault="003975D4" w:rsidP="00F0034E">
            <w:pPr>
              <w:pStyle w:val="TableText"/>
            </w:pPr>
            <w:r w:rsidRPr="00F925C0">
              <w:t xml:space="preserve">At least 41 but not more than 86 </w:t>
            </w:r>
          </w:p>
        </w:tc>
      </w:tr>
      <w:tr w:rsidR="003975D4" w:rsidRPr="00F925C0" w14:paraId="5CE1C8AC" w14:textId="77777777" w:rsidTr="003D1443">
        <w:tc>
          <w:tcPr>
            <w:tcW w:w="890" w:type="pct"/>
            <w:vMerge w:val="restart"/>
          </w:tcPr>
          <w:p w14:paraId="41EC7DF8" w14:textId="4F2B24DB" w:rsidR="003975D4" w:rsidRPr="00F925C0" w:rsidRDefault="003975D4" w:rsidP="00F0034E">
            <w:pPr>
              <w:pStyle w:val="TableText"/>
            </w:pPr>
            <w:r w:rsidRPr="00F925C0">
              <w:rPr>
                <w:b/>
                <w:bCs/>
              </w:rPr>
              <w:t>Fee for service – husbandry</w:t>
            </w:r>
          </w:p>
        </w:tc>
        <w:tc>
          <w:tcPr>
            <w:tcW w:w="1920" w:type="pct"/>
          </w:tcPr>
          <w:p w14:paraId="7871853B" w14:textId="0E829074" w:rsidR="003975D4" w:rsidRPr="00F925C0" w:rsidRDefault="003975D4" w:rsidP="00F0034E">
            <w:pPr>
              <w:pStyle w:val="TableText"/>
            </w:pPr>
            <w:r w:rsidRPr="00F925C0">
              <w:t xml:space="preserve">Husbandry fee – horses </w:t>
            </w:r>
          </w:p>
        </w:tc>
        <w:tc>
          <w:tcPr>
            <w:tcW w:w="1232" w:type="pct"/>
          </w:tcPr>
          <w:p w14:paraId="361128A3" w14:textId="77777777" w:rsidR="003975D4" w:rsidRPr="00F925C0" w:rsidRDefault="003975D4" w:rsidP="00F0034E">
            <w:pPr>
              <w:pStyle w:val="TableText"/>
            </w:pPr>
            <w:r w:rsidRPr="00F925C0">
              <w:t>Per animal per day</w:t>
            </w:r>
          </w:p>
        </w:tc>
        <w:tc>
          <w:tcPr>
            <w:tcW w:w="479" w:type="pct"/>
          </w:tcPr>
          <w:p w14:paraId="4B50C6F6" w14:textId="77777777" w:rsidR="003975D4" w:rsidRPr="00F925C0" w:rsidRDefault="003975D4" w:rsidP="00F0034E">
            <w:pPr>
              <w:pStyle w:val="TableText"/>
            </w:pPr>
            <w:r w:rsidRPr="00F925C0">
              <w:t>60</w:t>
            </w:r>
          </w:p>
        </w:tc>
        <w:tc>
          <w:tcPr>
            <w:tcW w:w="479" w:type="pct"/>
          </w:tcPr>
          <w:p w14:paraId="74EDABB9" w14:textId="77777777" w:rsidR="003975D4" w:rsidRPr="00F925C0" w:rsidRDefault="003975D4" w:rsidP="00F0034E">
            <w:pPr>
              <w:pStyle w:val="TableText"/>
            </w:pPr>
            <w:r w:rsidRPr="00F925C0">
              <w:t>0</w:t>
            </w:r>
          </w:p>
        </w:tc>
      </w:tr>
      <w:tr w:rsidR="003975D4" w:rsidRPr="00F925C0" w14:paraId="29A41D0C" w14:textId="77777777" w:rsidTr="003D1443">
        <w:tc>
          <w:tcPr>
            <w:tcW w:w="890" w:type="pct"/>
            <w:vMerge/>
          </w:tcPr>
          <w:p w14:paraId="05BC6A66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0D83FF26" w14:textId="28A9660B" w:rsidR="003975D4" w:rsidRPr="00F925C0" w:rsidRDefault="003975D4" w:rsidP="00F0034E">
            <w:pPr>
              <w:pStyle w:val="TableText"/>
              <w:rPr>
                <w:highlight w:val="yellow"/>
              </w:rPr>
            </w:pPr>
            <w:r w:rsidRPr="00F925C0">
              <w:t xml:space="preserve">Husbandry fee – horses that overstay the initial 14-day period </w:t>
            </w:r>
          </w:p>
        </w:tc>
        <w:tc>
          <w:tcPr>
            <w:tcW w:w="1232" w:type="pct"/>
          </w:tcPr>
          <w:p w14:paraId="1BE01CF7" w14:textId="77777777" w:rsidR="003975D4" w:rsidRPr="00F925C0" w:rsidRDefault="003975D4" w:rsidP="00F0034E">
            <w:pPr>
              <w:pStyle w:val="TableText"/>
              <w:rPr>
                <w:highlight w:val="yellow"/>
              </w:rPr>
            </w:pPr>
            <w:r w:rsidRPr="00F925C0">
              <w:t>Per animal per day over 14 days</w:t>
            </w:r>
          </w:p>
        </w:tc>
        <w:tc>
          <w:tcPr>
            <w:tcW w:w="479" w:type="pct"/>
          </w:tcPr>
          <w:p w14:paraId="7FC3E021" w14:textId="77777777" w:rsidR="003975D4" w:rsidRPr="00F925C0" w:rsidRDefault="003975D4" w:rsidP="00F0034E">
            <w:pPr>
              <w:pStyle w:val="TableText"/>
              <w:rPr>
                <w:highlight w:val="yellow"/>
              </w:rPr>
            </w:pPr>
            <w:r w:rsidRPr="00F925C0">
              <w:t>0</w:t>
            </w:r>
          </w:p>
        </w:tc>
        <w:tc>
          <w:tcPr>
            <w:tcW w:w="479" w:type="pct"/>
          </w:tcPr>
          <w:p w14:paraId="187A5F3B" w14:textId="77777777" w:rsidR="003975D4" w:rsidRPr="00F925C0" w:rsidRDefault="003975D4" w:rsidP="00F0034E">
            <w:pPr>
              <w:pStyle w:val="TableText"/>
            </w:pPr>
            <w:r w:rsidRPr="00F925C0">
              <w:t>44</w:t>
            </w:r>
          </w:p>
        </w:tc>
      </w:tr>
      <w:tr w:rsidR="003975D4" w:rsidRPr="00F925C0" w14:paraId="648EAAFC" w14:textId="77777777" w:rsidTr="003D1443">
        <w:tc>
          <w:tcPr>
            <w:tcW w:w="890" w:type="pct"/>
            <w:vMerge/>
          </w:tcPr>
          <w:p w14:paraId="4C27419D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174F0BBB" w14:textId="284A7996" w:rsidR="003975D4" w:rsidRPr="00F925C0" w:rsidRDefault="003975D4" w:rsidP="00F0034E">
            <w:pPr>
              <w:pStyle w:val="TableText"/>
            </w:pPr>
            <w:r w:rsidRPr="00F925C0">
              <w:t>Husbandry fee – ruminants</w:t>
            </w:r>
          </w:p>
        </w:tc>
        <w:tc>
          <w:tcPr>
            <w:tcW w:w="1232" w:type="pct"/>
          </w:tcPr>
          <w:p w14:paraId="4E81D21C" w14:textId="77777777" w:rsidR="003975D4" w:rsidRPr="00F925C0" w:rsidRDefault="003975D4" w:rsidP="00F0034E">
            <w:pPr>
              <w:pStyle w:val="TableText"/>
            </w:pPr>
            <w:r w:rsidRPr="00F925C0">
              <w:t>Per animal per day</w:t>
            </w:r>
          </w:p>
        </w:tc>
        <w:tc>
          <w:tcPr>
            <w:tcW w:w="479" w:type="pct"/>
          </w:tcPr>
          <w:p w14:paraId="65665975" w14:textId="77777777" w:rsidR="003975D4" w:rsidRPr="00F925C0" w:rsidRDefault="003975D4" w:rsidP="00F0034E">
            <w:pPr>
              <w:pStyle w:val="TableText"/>
            </w:pPr>
            <w:r w:rsidRPr="00F925C0">
              <w:t>60</w:t>
            </w:r>
          </w:p>
        </w:tc>
        <w:tc>
          <w:tcPr>
            <w:tcW w:w="479" w:type="pct"/>
          </w:tcPr>
          <w:p w14:paraId="0C925334" w14:textId="23406194" w:rsidR="003975D4" w:rsidRPr="00F925C0" w:rsidRDefault="003975D4" w:rsidP="00F0034E">
            <w:pPr>
              <w:pStyle w:val="TableText"/>
            </w:pPr>
            <w:r w:rsidRPr="00F925C0">
              <w:t>101</w:t>
            </w:r>
          </w:p>
        </w:tc>
      </w:tr>
      <w:tr w:rsidR="003975D4" w:rsidRPr="00F925C0" w14:paraId="4507DA02" w14:textId="77777777" w:rsidTr="003D1443">
        <w:tc>
          <w:tcPr>
            <w:tcW w:w="890" w:type="pct"/>
            <w:vMerge/>
          </w:tcPr>
          <w:p w14:paraId="22E746E0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1FADCF7B" w14:textId="190D00E0" w:rsidR="003975D4" w:rsidRPr="00F925C0" w:rsidRDefault="003975D4" w:rsidP="00F0034E">
            <w:pPr>
              <w:pStyle w:val="TableText"/>
            </w:pPr>
            <w:r w:rsidRPr="00F925C0">
              <w:t>Husbandry fee – animal not covered by another item of this table (includes cat or dog)</w:t>
            </w:r>
          </w:p>
        </w:tc>
        <w:tc>
          <w:tcPr>
            <w:tcW w:w="1232" w:type="pct"/>
          </w:tcPr>
          <w:p w14:paraId="69FD65A4" w14:textId="77777777" w:rsidR="003975D4" w:rsidRPr="00F925C0" w:rsidRDefault="003975D4" w:rsidP="00F0034E">
            <w:pPr>
              <w:pStyle w:val="TableText"/>
            </w:pPr>
            <w:r w:rsidRPr="00F925C0">
              <w:t>Per animal per day</w:t>
            </w:r>
          </w:p>
        </w:tc>
        <w:tc>
          <w:tcPr>
            <w:tcW w:w="479" w:type="pct"/>
          </w:tcPr>
          <w:p w14:paraId="39313B1E" w14:textId="77777777" w:rsidR="003975D4" w:rsidRPr="00F925C0" w:rsidRDefault="003975D4" w:rsidP="00F0034E">
            <w:pPr>
              <w:pStyle w:val="TableText"/>
            </w:pPr>
            <w:r w:rsidRPr="00F925C0">
              <w:t>29</w:t>
            </w:r>
          </w:p>
        </w:tc>
        <w:tc>
          <w:tcPr>
            <w:tcW w:w="479" w:type="pct"/>
          </w:tcPr>
          <w:p w14:paraId="30B5AF03" w14:textId="77777777" w:rsidR="003975D4" w:rsidRPr="00F925C0" w:rsidRDefault="003975D4" w:rsidP="00F0034E">
            <w:pPr>
              <w:pStyle w:val="TableText"/>
            </w:pPr>
            <w:r w:rsidRPr="00F925C0">
              <w:t>50</w:t>
            </w:r>
          </w:p>
        </w:tc>
      </w:tr>
      <w:tr w:rsidR="003975D4" w:rsidRPr="00F925C0" w14:paraId="52C7FA49" w14:textId="77777777" w:rsidTr="003D1443">
        <w:tc>
          <w:tcPr>
            <w:tcW w:w="890" w:type="pct"/>
            <w:vMerge/>
          </w:tcPr>
          <w:p w14:paraId="3D51B916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0A2D6762" w14:textId="1D96CD61" w:rsidR="003975D4" w:rsidRPr="00F925C0" w:rsidRDefault="003975D4" w:rsidP="00F0034E">
            <w:pPr>
              <w:pStyle w:val="TableText"/>
            </w:pPr>
            <w:r w:rsidRPr="00F925C0">
              <w:t>Husbandry fee – avian (fertile eggs)</w:t>
            </w:r>
          </w:p>
        </w:tc>
        <w:tc>
          <w:tcPr>
            <w:tcW w:w="1232" w:type="pct"/>
          </w:tcPr>
          <w:p w14:paraId="0AE3CB3C" w14:textId="77777777" w:rsidR="003975D4" w:rsidRPr="00F925C0" w:rsidRDefault="003975D4" w:rsidP="00F0034E">
            <w:pPr>
              <w:pStyle w:val="TableText"/>
            </w:pPr>
            <w:r w:rsidRPr="00F925C0">
              <w:t>Per egg consignment per day</w:t>
            </w:r>
          </w:p>
        </w:tc>
        <w:tc>
          <w:tcPr>
            <w:tcW w:w="479" w:type="pct"/>
          </w:tcPr>
          <w:p w14:paraId="5FF86BDA" w14:textId="77777777" w:rsidR="003975D4" w:rsidRPr="00F925C0" w:rsidRDefault="003975D4" w:rsidP="00F0034E">
            <w:pPr>
              <w:pStyle w:val="TableText"/>
            </w:pPr>
            <w:r w:rsidRPr="00F925C0">
              <w:t>200</w:t>
            </w:r>
          </w:p>
        </w:tc>
        <w:tc>
          <w:tcPr>
            <w:tcW w:w="479" w:type="pct"/>
          </w:tcPr>
          <w:p w14:paraId="584E66BB" w14:textId="77777777" w:rsidR="003975D4" w:rsidRPr="00F925C0" w:rsidRDefault="003975D4" w:rsidP="00F0034E">
            <w:pPr>
              <w:pStyle w:val="TableText"/>
            </w:pPr>
            <w:r w:rsidRPr="00F925C0">
              <w:t>76</w:t>
            </w:r>
          </w:p>
        </w:tc>
      </w:tr>
      <w:tr w:rsidR="003975D4" w:rsidRPr="00F925C0" w14:paraId="4CF17A60" w14:textId="77777777" w:rsidTr="003D1443">
        <w:tc>
          <w:tcPr>
            <w:tcW w:w="890" w:type="pct"/>
            <w:vMerge/>
          </w:tcPr>
          <w:p w14:paraId="570DF1A3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24027F14" w14:textId="03365956" w:rsidR="003975D4" w:rsidRPr="00F925C0" w:rsidRDefault="003975D4" w:rsidP="00F0034E">
            <w:pPr>
              <w:pStyle w:val="TableText"/>
            </w:pPr>
            <w:r w:rsidRPr="00F925C0">
              <w:t>Husbandry fee – avian (consignment of birds)</w:t>
            </w:r>
          </w:p>
        </w:tc>
        <w:tc>
          <w:tcPr>
            <w:tcW w:w="1232" w:type="pct"/>
          </w:tcPr>
          <w:p w14:paraId="0ED1E255" w14:textId="77777777" w:rsidR="003975D4" w:rsidRPr="00F925C0" w:rsidRDefault="003975D4" w:rsidP="00F0034E">
            <w:pPr>
              <w:pStyle w:val="TableText"/>
            </w:pPr>
            <w:r w:rsidRPr="00F925C0">
              <w:t>Per live bird consignment per day</w:t>
            </w:r>
          </w:p>
        </w:tc>
        <w:tc>
          <w:tcPr>
            <w:tcW w:w="479" w:type="pct"/>
          </w:tcPr>
          <w:p w14:paraId="24E495F8" w14:textId="77777777" w:rsidR="003975D4" w:rsidRPr="00F925C0" w:rsidRDefault="003975D4" w:rsidP="00F0034E">
            <w:pPr>
              <w:pStyle w:val="TableText"/>
            </w:pPr>
            <w:r w:rsidRPr="00F925C0">
              <w:t>150</w:t>
            </w:r>
          </w:p>
        </w:tc>
        <w:tc>
          <w:tcPr>
            <w:tcW w:w="479" w:type="pct"/>
          </w:tcPr>
          <w:p w14:paraId="705A22AF" w14:textId="77777777" w:rsidR="003975D4" w:rsidRPr="00F925C0" w:rsidRDefault="003975D4" w:rsidP="00F0034E">
            <w:pPr>
              <w:pStyle w:val="TableText"/>
            </w:pPr>
            <w:r w:rsidRPr="00F925C0">
              <w:t>57</w:t>
            </w:r>
          </w:p>
        </w:tc>
      </w:tr>
      <w:tr w:rsidR="003975D4" w:rsidRPr="00F925C0" w14:paraId="5564B251" w14:textId="77777777" w:rsidTr="003D1443">
        <w:tc>
          <w:tcPr>
            <w:tcW w:w="890" w:type="pct"/>
            <w:vMerge/>
          </w:tcPr>
          <w:p w14:paraId="74CC3CB4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</w:tcPr>
          <w:p w14:paraId="36D64630" w14:textId="4CFBD94D" w:rsidR="003975D4" w:rsidRPr="00F925C0" w:rsidRDefault="003975D4" w:rsidP="00F0034E">
            <w:pPr>
              <w:pStyle w:val="TableText"/>
            </w:pPr>
            <w:r w:rsidRPr="00F925C0">
              <w:t>Husbandry fee – bees</w:t>
            </w:r>
          </w:p>
        </w:tc>
        <w:tc>
          <w:tcPr>
            <w:tcW w:w="1232" w:type="pct"/>
          </w:tcPr>
          <w:p w14:paraId="554F61C0" w14:textId="77777777" w:rsidR="003975D4" w:rsidRPr="00F925C0" w:rsidRDefault="003975D4" w:rsidP="00F0034E">
            <w:pPr>
              <w:pStyle w:val="TableText"/>
            </w:pPr>
            <w:r w:rsidRPr="00F925C0">
              <w:t>Per bee consignment monthly</w:t>
            </w:r>
          </w:p>
        </w:tc>
        <w:tc>
          <w:tcPr>
            <w:tcW w:w="479" w:type="pct"/>
          </w:tcPr>
          <w:p w14:paraId="6165D312" w14:textId="77777777" w:rsidR="003975D4" w:rsidRPr="00F925C0" w:rsidRDefault="003975D4" w:rsidP="00F0034E">
            <w:pPr>
              <w:pStyle w:val="TableText"/>
            </w:pPr>
            <w:r w:rsidRPr="00F925C0">
              <w:t>280</w:t>
            </w:r>
          </w:p>
        </w:tc>
        <w:tc>
          <w:tcPr>
            <w:tcW w:w="479" w:type="pct"/>
          </w:tcPr>
          <w:p w14:paraId="1A5F4EF4" w14:textId="77777777" w:rsidR="003975D4" w:rsidRPr="00F925C0" w:rsidRDefault="003975D4" w:rsidP="00F0034E">
            <w:pPr>
              <w:pStyle w:val="TableText"/>
            </w:pPr>
            <w:r w:rsidRPr="00F925C0">
              <w:t>469</w:t>
            </w:r>
          </w:p>
        </w:tc>
      </w:tr>
      <w:tr w:rsidR="003975D4" w:rsidRPr="00F925C0" w14:paraId="04A2E712" w14:textId="77777777" w:rsidTr="003975D4">
        <w:tc>
          <w:tcPr>
            <w:tcW w:w="890" w:type="pct"/>
            <w:vMerge/>
            <w:tcBorders>
              <w:bottom w:val="single" w:sz="4" w:space="0" w:color="auto"/>
            </w:tcBorders>
          </w:tcPr>
          <w:p w14:paraId="299C3AA7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  <w:tcBorders>
              <w:bottom w:val="single" w:sz="4" w:space="0" w:color="auto"/>
            </w:tcBorders>
          </w:tcPr>
          <w:p w14:paraId="5CD34F1C" w14:textId="5A41CE82" w:rsidR="003975D4" w:rsidRPr="00F925C0" w:rsidRDefault="003975D4" w:rsidP="00F0034E">
            <w:pPr>
              <w:pStyle w:val="TableText"/>
            </w:pPr>
            <w:r w:rsidRPr="00F925C0">
              <w:t>Husbandry fee – plants</w:t>
            </w:r>
          </w:p>
        </w:tc>
        <w:tc>
          <w:tcPr>
            <w:tcW w:w="1232" w:type="pct"/>
            <w:tcBorders>
              <w:bottom w:val="single" w:sz="4" w:space="0" w:color="auto"/>
            </w:tcBorders>
          </w:tcPr>
          <w:p w14:paraId="318EDFAE" w14:textId="77777777" w:rsidR="003975D4" w:rsidRPr="00F925C0" w:rsidRDefault="003975D4" w:rsidP="00F0034E">
            <w:pPr>
              <w:pStyle w:val="TableText"/>
            </w:pPr>
            <w:r w:rsidRPr="00F925C0">
              <w:t>Per m</w:t>
            </w:r>
            <w:r w:rsidRPr="00F925C0">
              <w:rPr>
                <w:vertAlign w:val="superscript"/>
              </w:rPr>
              <w:t>2</w:t>
            </w:r>
            <w:r w:rsidRPr="00F925C0">
              <w:t xml:space="preserve"> monthly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5127EF60" w14:textId="77777777" w:rsidR="003975D4" w:rsidRPr="00F925C0" w:rsidRDefault="003975D4" w:rsidP="00F0034E">
            <w:pPr>
              <w:pStyle w:val="TableText"/>
            </w:pPr>
            <w:r w:rsidRPr="00F925C0">
              <w:t>20</w:t>
            </w:r>
          </w:p>
        </w:tc>
        <w:tc>
          <w:tcPr>
            <w:tcW w:w="479" w:type="pct"/>
            <w:tcBorders>
              <w:bottom w:val="single" w:sz="4" w:space="0" w:color="auto"/>
            </w:tcBorders>
          </w:tcPr>
          <w:p w14:paraId="04171590" w14:textId="77777777" w:rsidR="003975D4" w:rsidRPr="00F925C0" w:rsidRDefault="003975D4" w:rsidP="00F0034E">
            <w:pPr>
              <w:pStyle w:val="TableText"/>
            </w:pPr>
            <w:r w:rsidRPr="00F925C0">
              <w:t>60</w:t>
            </w:r>
          </w:p>
        </w:tc>
      </w:tr>
      <w:tr w:rsidR="003975D4" w:rsidRPr="00F925C0" w14:paraId="124911B0" w14:textId="77777777" w:rsidTr="003975D4">
        <w:tc>
          <w:tcPr>
            <w:tcW w:w="890" w:type="pct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14:paraId="5D22F37A" w14:textId="41CE01DA" w:rsidR="003975D4" w:rsidRPr="00F925C0" w:rsidRDefault="003975D4" w:rsidP="00F0034E">
            <w:pPr>
              <w:pStyle w:val="TableText"/>
              <w:rPr>
                <w:rStyle w:val="Strong"/>
                <w:rFonts w:asciiTheme="minorHAnsi" w:hAnsiTheme="minorHAnsi" w:cstheme="minorHAnsi"/>
                <w:sz w:val="20"/>
                <w:szCs w:val="20"/>
              </w:rPr>
            </w:pPr>
            <w:r w:rsidRPr="00F925C0">
              <w:rPr>
                <w:rStyle w:val="Strong"/>
                <w:rFonts w:asciiTheme="minorHAnsi" w:hAnsiTheme="minorHAnsi" w:cstheme="minorHAnsi"/>
                <w:sz w:val="20"/>
                <w:szCs w:val="20"/>
              </w:rPr>
              <w:t>Fee for service—assessment of permit application</w:t>
            </w: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77FCF1FD" w14:textId="6982E1F2" w:rsidR="003975D4" w:rsidRPr="00F925C0" w:rsidRDefault="003975D4" w:rsidP="00F0034E">
            <w:pPr>
              <w:pStyle w:val="TableText"/>
            </w:pPr>
            <w:r w:rsidRPr="00F925C0">
              <w:t xml:space="preserve">Assessment Category 1 Permit application 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</w:tcPr>
          <w:p w14:paraId="3DDC6308" w14:textId="77777777" w:rsidR="003975D4" w:rsidRPr="00F925C0" w:rsidRDefault="003975D4" w:rsidP="00F0034E">
            <w:pPr>
              <w:pStyle w:val="TableText"/>
            </w:pPr>
            <w:r w:rsidRPr="00F925C0">
              <w:t>Each application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AD007F1" w14:textId="77777777" w:rsidR="003975D4" w:rsidRPr="00F925C0" w:rsidRDefault="003975D4" w:rsidP="00F0034E">
            <w:pPr>
              <w:pStyle w:val="TableText"/>
            </w:pPr>
            <w:r w:rsidRPr="00F925C0">
              <w:t>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29CD80D1" w14:textId="77777777" w:rsidR="003975D4" w:rsidRPr="00F925C0" w:rsidRDefault="003975D4" w:rsidP="00F0034E">
            <w:pPr>
              <w:pStyle w:val="TableText"/>
            </w:pPr>
            <w:r w:rsidRPr="00F925C0">
              <w:t>74</w:t>
            </w:r>
          </w:p>
          <w:p w14:paraId="4BD3AAB7" w14:textId="77777777" w:rsidR="003975D4" w:rsidRPr="00F925C0" w:rsidRDefault="003975D4" w:rsidP="00F0034E">
            <w:pPr>
              <w:pStyle w:val="TableText"/>
            </w:pPr>
          </w:p>
        </w:tc>
      </w:tr>
      <w:tr w:rsidR="003975D4" w:rsidRPr="00F925C0" w14:paraId="55269985" w14:textId="77777777" w:rsidTr="003975D4">
        <w:tc>
          <w:tcPr>
            <w:tcW w:w="89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53764B54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43E05397" w14:textId="20E3851C" w:rsidR="003975D4" w:rsidRPr="00F925C0" w:rsidRDefault="003975D4" w:rsidP="00F0034E">
            <w:pPr>
              <w:pStyle w:val="TableText"/>
            </w:pPr>
            <w:r w:rsidRPr="00F925C0">
              <w:t>Assessment Category 2 Permit application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</w:tcPr>
          <w:p w14:paraId="0FF39E8D" w14:textId="77777777" w:rsidR="003975D4" w:rsidRPr="00F925C0" w:rsidRDefault="003975D4" w:rsidP="00F0034E">
            <w:pPr>
              <w:pStyle w:val="TableText"/>
            </w:pPr>
            <w:r w:rsidRPr="00F925C0">
              <w:t>Each application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101640C5" w14:textId="77777777" w:rsidR="003975D4" w:rsidRPr="00F925C0" w:rsidRDefault="003975D4" w:rsidP="00F0034E">
            <w:pPr>
              <w:pStyle w:val="TableText"/>
            </w:pPr>
            <w:r w:rsidRPr="00F925C0">
              <w:t>120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F734B90" w14:textId="0E56A0FD" w:rsidR="003975D4" w:rsidRPr="00F925C0" w:rsidRDefault="003975D4" w:rsidP="00F0034E">
            <w:pPr>
              <w:pStyle w:val="TableText"/>
            </w:pPr>
            <w:r w:rsidRPr="00F925C0">
              <w:t>148</w:t>
            </w:r>
          </w:p>
        </w:tc>
      </w:tr>
      <w:tr w:rsidR="003975D4" w:rsidRPr="00F925C0" w14:paraId="7B4FF895" w14:textId="77777777" w:rsidTr="003975D4">
        <w:tc>
          <w:tcPr>
            <w:tcW w:w="89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0BC22D09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5610EC24" w14:textId="7C34AC47" w:rsidR="003975D4" w:rsidRPr="00F925C0" w:rsidRDefault="003975D4" w:rsidP="00F0034E">
            <w:pPr>
              <w:pStyle w:val="TableText"/>
            </w:pPr>
            <w:r w:rsidRPr="00F925C0">
              <w:t>Assessment Category 3 Permit application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</w:tcPr>
          <w:p w14:paraId="6240003C" w14:textId="77777777" w:rsidR="003975D4" w:rsidRPr="00F925C0" w:rsidRDefault="003975D4" w:rsidP="00F0034E">
            <w:pPr>
              <w:pStyle w:val="TableText"/>
            </w:pPr>
            <w:r w:rsidRPr="00F925C0">
              <w:t>Each application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4C55F1DC" w14:textId="77777777" w:rsidR="003975D4" w:rsidRPr="00F925C0" w:rsidRDefault="003975D4" w:rsidP="00F0034E">
            <w:pPr>
              <w:pStyle w:val="TableText"/>
            </w:pPr>
            <w:r w:rsidRPr="00F925C0">
              <w:t>240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182C6CA0" w14:textId="77777777" w:rsidR="003975D4" w:rsidRPr="00F925C0" w:rsidRDefault="003975D4" w:rsidP="00F0034E">
            <w:pPr>
              <w:pStyle w:val="TableText"/>
            </w:pPr>
            <w:r w:rsidRPr="00F925C0">
              <w:t>296</w:t>
            </w:r>
          </w:p>
        </w:tc>
      </w:tr>
      <w:tr w:rsidR="003975D4" w:rsidRPr="00F925C0" w14:paraId="5015D3A4" w14:textId="77777777" w:rsidTr="003975D4">
        <w:tc>
          <w:tcPr>
            <w:tcW w:w="89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30FEC7F0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19F26313" w14:textId="334674E2" w:rsidR="003975D4" w:rsidRPr="00F925C0" w:rsidRDefault="003975D4" w:rsidP="00F0034E">
            <w:pPr>
              <w:pStyle w:val="TableText"/>
            </w:pPr>
            <w:r w:rsidRPr="00F925C0">
              <w:t>Assessment Category 4 Permit application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</w:tcPr>
          <w:p w14:paraId="02CF83E8" w14:textId="77777777" w:rsidR="003975D4" w:rsidRPr="00F925C0" w:rsidRDefault="003975D4" w:rsidP="00F0034E">
            <w:pPr>
              <w:pStyle w:val="TableText"/>
            </w:pPr>
            <w:r w:rsidRPr="00F925C0">
              <w:t>Each application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E041101" w14:textId="77777777" w:rsidR="003975D4" w:rsidRPr="00F925C0" w:rsidRDefault="003975D4" w:rsidP="00F0034E">
            <w:pPr>
              <w:pStyle w:val="TableText"/>
            </w:pPr>
            <w:r w:rsidRPr="00F925C0">
              <w:t>360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6EE7DCFD" w14:textId="1436E702" w:rsidR="003975D4" w:rsidRPr="00F925C0" w:rsidRDefault="003975D4" w:rsidP="00F0034E">
            <w:pPr>
              <w:pStyle w:val="TableText"/>
            </w:pPr>
            <w:r w:rsidRPr="00F925C0">
              <w:t>444</w:t>
            </w:r>
          </w:p>
        </w:tc>
      </w:tr>
      <w:tr w:rsidR="003975D4" w:rsidRPr="00F925C0" w14:paraId="3CFC4C17" w14:textId="77777777" w:rsidTr="003975D4">
        <w:tc>
          <w:tcPr>
            <w:tcW w:w="890" w:type="pct"/>
            <w:vMerge/>
            <w:tcBorders>
              <w:top w:val="single" w:sz="4" w:space="0" w:color="auto"/>
              <w:bottom w:val="single" w:sz="4" w:space="0" w:color="auto"/>
            </w:tcBorders>
          </w:tcPr>
          <w:p w14:paraId="40AEB94A" w14:textId="77777777" w:rsidR="003975D4" w:rsidRPr="00F925C0" w:rsidRDefault="003975D4" w:rsidP="00F0034E">
            <w:pPr>
              <w:pStyle w:val="TableText"/>
            </w:pPr>
          </w:p>
        </w:tc>
        <w:tc>
          <w:tcPr>
            <w:tcW w:w="1920" w:type="pct"/>
            <w:tcBorders>
              <w:top w:val="single" w:sz="4" w:space="0" w:color="auto"/>
              <w:bottom w:val="single" w:sz="4" w:space="0" w:color="auto"/>
            </w:tcBorders>
          </w:tcPr>
          <w:p w14:paraId="6FA22BFE" w14:textId="394900C1" w:rsidR="003975D4" w:rsidRPr="00F925C0" w:rsidRDefault="003975D4" w:rsidP="00F0034E">
            <w:pPr>
              <w:pStyle w:val="TableText"/>
            </w:pPr>
            <w:r w:rsidRPr="00F925C0">
              <w:t>Assessment Category 5 Permit application</w:t>
            </w:r>
          </w:p>
        </w:tc>
        <w:tc>
          <w:tcPr>
            <w:tcW w:w="1232" w:type="pct"/>
            <w:tcBorders>
              <w:top w:val="single" w:sz="4" w:space="0" w:color="auto"/>
              <w:bottom w:val="single" w:sz="4" w:space="0" w:color="auto"/>
            </w:tcBorders>
          </w:tcPr>
          <w:p w14:paraId="3B7E8F68" w14:textId="77777777" w:rsidR="003975D4" w:rsidRPr="00F925C0" w:rsidRDefault="003975D4" w:rsidP="00F0034E">
            <w:pPr>
              <w:pStyle w:val="TableText"/>
            </w:pPr>
            <w:r w:rsidRPr="00F925C0">
              <w:t>Each application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150646C" w14:textId="77777777" w:rsidR="003975D4" w:rsidRPr="00F925C0" w:rsidRDefault="003975D4" w:rsidP="00F0034E">
            <w:pPr>
              <w:pStyle w:val="TableText"/>
            </w:pPr>
            <w:r w:rsidRPr="00F925C0">
              <w:t>480</w:t>
            </w:r>
          </w:p>
        </w:tc>
        <w:tc>
          <w:tcPr>
            <w:tcW w:w="479" w:type="pct"/>
            <w:tcBorders>
              <w:top w:val="single" w:sz="4" w:space="0" w:color="auto"/>
              <w:bottom w:val="single" w:sz="4" w:space="0" w:color="auto"/>
            </w:tcBorders>
          </w:tcPr>
          <w:p w14:paraId="04293C55" w14:textId="77777777" w:rsidR="003975D4" w:rsidRPr="00F925C0" w:rsidRDefault="003975D4" w:rsidP="00F0034E">
            <w:pPr>
              <w:pStyle w:val="TableText"/>
            </w:pPr>
            <w:r w:rsidRPr="00F925C0">
              <w:t>592</w:t>
            </w:r>
          </w:p>
        </w:tc>
      </w:tr>
    </w:tbl>
    <w:p w14:paraId="65390363" w14:textId="77777777" w:rsidR="00F925C0" w:rsidRPr="00F925C0" w:rsidRDefault="00F925C0" w:rsidP="00F925C0"/>
    <w:sectPr w:rsidR="00F925C0" w:rsidRPr="00F925C0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92B558" w14:textId="77777777" w:rsidR="009956D9" w:rsidRDefault="009956D9">
      <w:r>
        <w:separator/>
      </w:r>
    </w:p>
  </w:endnote>
  <w:endnote w:type="continuationSeparator" w:id="0">
    <w:p w14:paraId="494CF574" w14:textId="77777777" w:rsidR="009956D9" w:rsidRDefault="00995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E30325" w14:textId="00C63756" w:rsidR="00C6669A" w:rsidRDefault="005D3C4A" w:rsidP="00C6669A">
        <w:pPr>
          <w:pStyle w:val="Footer"/>
          <w:jc w:val="right"/>
        </w:pPr>
        <w:r w:rsidRPr="005D3C4A">
          <w:t>New fees and charges for biosecurity and imported food regulatory activity</w:t>
        </w:r>
        <w:r w:rsidR="00C6669A">
          <w:tab/>
        </w:r>
        <w:r w:rsidR="00C6669A">
          <w:fldChar w:fldCharType="begin"/>
        </w:r>
        <w:r w:rsidR="00C6669A">
          <w:instrText xml:space="preserve"> PAGE   \* MERGEFORMAT </w:instrText>
        </w:r>
        <w:r w:rsidR="00C6669A">
          <w:fldChar w:fldCharType="separate"/>
        </w:r>
        <w:r w:rsidR="0054747E">
          <w:rPr>
            <w:noProof/>
          </w:rPr>
          <w:t>1</w:t>
        </w:r>
        <w:r w:rsidR="00C6669A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6C5D1A" w14:textId="77777777" w:rsidR="009956D9" w:rsidRDefault="009956D9">
      <w:r>
        <w:separator/>
      </w:r>
    </w:p>
  </w:footnote>
  <w:footnote w:type="continuationSeparator" w:id="0">
    <w:p w14:paraId="7261665E" w14:textId="77777777" w:rsidR="009956D9" w:rsidRDefault="00995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8" w15:restartNumberingAfterBreak="0">
    <w:nsid w:val="2A913599"/>
    <w:multiLevelType w:val="multilevel"/>
    <w:tmpl w:val="02AA8FA0"/>
    <w:numStyleLink w:val="ListBullets"/>
  </w:abstractNum>
  <w:abstractNum w:abstractNumId="9" w15:restartNumberingAfterBreak="0">
    <w:nsid w:val="2F2425AB"/>
    <w:multiLevelType w:val="multilevel"/>
    <w:tmpl w:val="BC8603C0"/>
    <w:numStyleLink w:val="ListNumbers"/>
  </w:abstractNum>
  <w:abstractNum w:abstractNumId="10" w15:restartNumberingAfterBreak="0">
    <w:nsid w:val="46DD5C12"/>
    <w:multiLevelType w:val="multilevel"/>
    <w:tmpl w:val="20F2356A"/>
    <w:numStyleLink w:val="Appendix"/>
  </w:abstractNum>
  <w:abstractNum w:abstractNumId="11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4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 w16cid:durableId="959340425">
    <w:abstractNumId w:val="12"/>
  </w:num>
  <w:num w:numId="2" w16cid:durableId="1310132311">
    <w:abstractNumId w:val="11"/>
  </w:num>
  <w:num w:numId="3" w16cid:durableId="447117023">
    <w:abstractNumId w:val="5"/>
  </w:num>
  <w:num w:numId="4" w16cid:durableId="632756813">
    <w:abstractNumId w:val="6"/>
  </w:num>
  <w:num w:numId="5" w16cid:durableId="153690339">
    <w:abstractNumId w:val="3"/>
  </w:num>
  <w:num w:numId="6" w16cid:durableId="2049795166">
    <w:abstractNumId w:val="8"/>
  </w:num>
  <w:num w:numId="7" w16cid:durableId="2040666803">
    <w:abstractNumId w:val="15"/>
  </w:num>
  <w:num w:numId="8" w16cid:durableId="1224025904">
    <w:abstractNumId w:val="9"/>
  </w:num>
  <w:num w:numId="9" w16cid:durableId="1851600071">
    <w:abstractNumId w:val="13"/>
  </w:num>
  <w:num w:numId="10" w16cid:durableId="1575899080">
    <w:abstractNumId w:val="7"/>
  </w:num>
  <w:num w:numId="11" w16cid:durableId="14981074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3551943">
    <w:abstractNumId w:val="10"/>
  </w:num>
  <w:num w:numId="13" w16cid:durableId="2014650121">
    <w:abstractNumId w:val="14"/>
  </w:num>
  <w:num w:numId="14" w16cid:durableId="1011184016">
    <w:abstractNumId w:val="2"/>
  </w:num>
  <w:num w:numId="15" w16cid:durableId="2058234637">
    <w:abstractNumId w:val="1"/>
  </w:num>
  <w:num w:numId="16" w16cid:durableId="1995063396">
    <w:abstractNumId w:val="0"/>
  </w:num>
  <w:num w:numId="17" w16cid:durableId="1462110031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5C0"/>
    <w:rsid w:val="00093FA3"/>
    <w:rsid w:val="000E6B2F"/>
    <w:rsid w:val="00113BBE"/>
    <w:rsid w:val="00123A52"/>
    <w:rsid w:val="003975D4"/>
    <w:rsid w:val="003D1443"/>
    <w:rsid w:val="00461807"/>
    <w:rsid w:val="0054747E"/>
    <w:rsid w:val="005D3C4A"/>
    <w:rsid w:val="00626E31"/>
    <w:rsid w:val="006F29FC"/>
    <w:rsid w:val="00707C11"/>
    <w:rsid w:val="008F3000"/>
    <w:rsid w:val="00905F94"/>
    <w:rsid w:val="009956D9"/>
    <w:rsid w:val="009D506E"/>
    <w:rsid w:val="00AA4B88"/>
    <w:rsid w:val="00AE7F4A"/>
    <w:rsid w:val="00B31F6A"/>
    <w:rsid w:val="00B53235"/>
    <w:rsid w:val="00B57188"/>
    <w:rsid w:val="00BA5242"/>
    <w:rsid w:val="00C6669A"/>
    <w:rsid w:val="00CF7E73"/>
    <w:rsid w:val="00D022A9"/>
    <w:rsid w:val="00D4632E"/>
    <w:rsid w:val="00DE736C"/>
    <w:rsid w:val="00E3214D"/>
    <w:rsid w:val="00E52895"/>
    <w:rsid w:val="00ED2315"/>
    <w:rsid w:val="00ED4915"/>
    <w:rsid w:val="00F0034E"/>
    <w:rsid w:val="00F5187D"/>
    <w:rsid w:val="00F925C0"/>
    <w:rsid w:val="00FA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3CEF87"/>
  <w15:chartTrackingRefBased/>
  <w15:docId w15:val="{0553F3B8-3E34-4B64-83E9-6D2F3C50D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libri" w:hAnsi="Cambria" w:cs="Times New Roman"/>
        <w:kern w:val="2"/>
        <w:lang w:val="en-AU" w:eastAsia="en-AU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25C0"/>
    <w:pPr>
      <w:spacing w:before="120" w:after="120" w:line="276" w:lineRule="auto"/>
    </w:pPr>
    <w:rPr>
      <w:rFonts w:ascii="Calibri" w:hAnsi="Calibri"/>
      <w:kern w:val="0"/>
      <w:sz w:val="22"/>
      <w:szCs w:val="22"/>
      <w:lang w:eastAsia="en-US"/>
      <w14:ligatures w14:val="none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kern w:val="0"/>
      <w:sz w:val="56"/>
      <w:szCs w:val="28"/>
      <w:lang w:eastAsia="ja-JP"/>
      <w14:ligatures w14:val="none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spacing w:after="0" w:line="240" w:lineRule="auto"/>
      <w:outlineLvl w:val="1"/>
    </w:pPr>
    <w:rPr>
      <w:rFonts w:eastAsia="Times New Roman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 w:after="0" w:line="240" w:lineRule="auto"/>
      <w:outlineLvl w:val="4"/>
    </w:pPr>
    <w:rPr>
      <w:rFonts w:ascii="Cambria" w:eastAsiaTheme="majorEastAsia" w:hAnsi="Cambr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line="240" w:lineRule="auto"/>
    </w:pPr>
    <w:rPr>
      <w:rFonts w:ascii="Cambria" w:hAnsi="Cambria"/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line="240" w:lineRule="auto"/>
      <w:ind w:firstLine="425"/>
    </w:pPr>
    <w:rPr>
      <w:rFonts w:ascii="Cambria" w:hAnsi="Cambria"/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line="240" w:lineRule="auto"/>
      <w:ind w:firstLine="851"/>
    </w:pPr>
    <w:rPr>
      <w:rFonts w:ascii="Cambria" w:hAnsi="Cambria"/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line="240" w:lineRule="auto"/>
    </w:pPr>
    <w:rPr>
      <w:rFonts w:ascii="Cambria" w:hAnsi="Cambria"/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line="240" w:lineRule="auto"/>
    </w:pPr>
    <w:rPr>
      <w:rFonts w:ascii="Cambria" w:hAnsi="Cambria"/>
    </w:rPr>
  </w:style>
  <w:style w:type="paragraph" w:styleId="ListNumber">
    <w:name w:val="List Number"/>
    <w:basedOn w:val="Normal"/>
    <w:uiPriority w:val="9"/>
    <w:qFormat/>
    <w:pPr>
      <w:numPr>
        <w:numId w:val="8"/>
      </w:numPr>
      <w:spacing w:line="240" w:lineRule="auto"/>
    </w:pPr>
    <w:rPr>
      <w:rFonts w:ascii="Cambria" w:hAnsi="Cambria"/>
    </w:r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line="240" w:lineRule="auto"/>
      <w:contextualSpacing/>
    </w:pPr>
    <w:rPr>
      <w:rFonts w:ascii="Cambria" w:hAnsi="Cambria"/>
    </w:r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spacing w:after="0" w:line="240" w:lineRule="auto"/>
      <w:ind w:left="709" w:right="567"/>
    </w:pPr>
    <w:rPr>
      <w:rFonts w:ascii="Cambria" w:eastAsia="Times New Roman" w:hAnsi="Cambria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line="240" w:lineRule="auto"/>
    </w:pPr>
    <w:rPr>
      <w:rFonts w:ascii="Cambria" w:hAnsi="Cambria"/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after="0" w:line="264" w:lineRule="auto"/>
      <w:contextualSpacing/>
    </w:pPr>
    <w:rPr>
      <w:rFonts w:ascii="Cambria" w:hAnsi="Cambria"/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 w:line="240" w:lineRule="auto"/>
    </w:pPr>
    <w:rPr>
      <w:rFonts w:ascii="Cambria" w:hAnsi="Cambria"/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spacing w:after="0" w:line="240" w:lineRule="auto"/>
      <w:jc w:val="center"/>
    </w:pPr>
    <w:rPr>
      <w:rFonts w:ascii="Cambria" w:hAnsi="Cambria"/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pPr>
      <w:spacing w:after="0" w:line="240" w:lineRule="auto"/>
    </w:pPr>
    <w:rPr>
      <w:rFonts w:ascii="Cambria" w:hAnsi="Cambria"/>
    </w:rPr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after="0" w:line="240" w:lineRule="auto"/>
    </w:pPr>
    <w:rPr>
      <w:rFonts w:ascii="Cambria" w:hAnsi="Cambria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spacing w:after="0" w:line="240" w:lineRule="auto"/>
      <w:contextualSpacing/>
    </w:pPr>
    <w:rPr>
      <w:rFonts w:ascii="Cambria" w:hAnsi="Cambria"/>
    </w:r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spacing w:after="0" w:line="240" w:lineRule="auto"/>
      <w:contextualSpacing/>
    </w:pPr>
    <w:rPr>
      <w:rFonts w:ascii="Cambria" w:hAnsi="Cambria"/>
    </w:r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spacing w:after="0" w:line="240" w:lineRule="auto"/>
      <w:ind w:left="1701"/>
    </w:pPr>
    <w:rPr>
      <w:rFonts w:ascii="Cambria" w:hAnsi="Cambria"/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spacing w:after="0" w:line="240" w:lineRule="auto"/>
      <w:ind w:left="1701"/>
      <w:jc w:val="right"/>
    </w:pPr>
    <w:rPr>
      <w:rFonts w:ascii="Cambria" w:hAnsi="Cambria"/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33905-E2A0-488D-9DF4-5BE9265881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266D631-5285-4FEE-86DE-342608FE0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3c995-2120-4bc0-8922-c25044d37f65"/>
    <ds:schemaRef ds:uri="c95b51c2-b2ac-4224-a5b5-069909057829"/>
    <ds:schemaRef ds:uri="81c01dc6-2c49-4730-b140-874c95cac3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F8EBEB-C6D8-4063-902B-526686395C1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809</Words>
  <Characters>4615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fees and charges for biosecurity and imported food regulatory activity</vt:lpstr>
    </vt:vector>
  </TitlesOfParts>
  <Company/>
  <LinksUpToDate>false</LinksUpToDate>
  <CharactersWithSpaces>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fees and charges for biosecurity and imported food regulatory activity</dc:title>
  <dc:subject/>
  <dc:creator>Department of Agriculture, Fisheries and Forestry</dc:creator>
  <cp:keywords/>
  <dc:description/>
  <cp:lastModifiedBy>Goggins, Fiona</cp:lastModifiedBy>
  <cp:revision>12</cp:revision>
  <cp:lastPrinted>2023-06-19T00:24:00Z</cp:lastPrinted>
  <dcterms:created xsi:type="dcterms:W3CDTF">2023-06-16T04:05:00Z</dcterms:created>
  <dcterms:modified xsi:type="dcterms:W3CDTF">2023-06-20T04:53:00Z</dcterms:modified>
</cp:coreProperties>
</file>