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5DC46" w14:textId="77777777" w:rsidR="000E53C5" w:rsidRPr="005C2922" w:rsidRDefault="000E53C5" w:rsidP="00417D2D">
      <w:pPr>
        <w:pStyle w:val="H1TITLE"/>
        <w:rPr>
          <w:caps w:val="0"/>
          <w:sz w:val="52"/>
          <w:szCs w:val="52"/>
          <w:lang w:val="en-AU"/>
        </w:rPr>
      </w:pPr>
      <w:bookmarkStart w:id="0" w:name="_Hlk529530492"/>
    </w:p>
    <w:p w14:paraId="394528F6" w14:textId="77777777" w:rsidR="000E53C5" w:rsidRPr="005C2922" w:rsidRDefault="000E53C5" w:rsidP="00417D2D">
      <w:pPr>
        <w:pStyle w:val="H1TITLE"/>
        <w:rPr>
          <w:caps w:val="0"/>
          <w:sz w:val="52"/>
          <w:szCs w:val="52"/>
          <w:lang w:val="en-AU"/>
        </w:rPr>
      </w:pPr>
    </w:p>
    <w:p w14:paraId="6118ED66" w14:textId="4C6B7976" w:rsidR="00B22E2D" w:rsidRPr="005C2922" w:rsidRDefault="004F27AA" w:rsidP="00417D2D">
      <w:pPr>
        <w:pStyle w:val="H1TITLE"/>
        <w:rPr>
          <w:sz w:val="52"/>
          <w:szCs w:val="52"/>
          <w:lang w:val="en-AU"/>
        </w:rPr>
      </w:pPr>
      <w:r w:rsidRPr="005C2922">
        <w:rPr>
          <w:sz w:val="52"/>
          <w:szCs w:val="52"/>
          <w:lang w:val="en-AU"/>
        </w:rPr>
        <w:t>MONITOR</w:t>
      </w:r>
      <w:r w:rsidR="00360C34" w:rsidRPr="005C2922">
        <w:rPr>
          <w:sz w:val="52"/>
          <w:szCs w:val="52"/>
          <w:lang w:val="en-AU"/>
        </w:rPr>
        <w:t>ING</w:t>
      </w:r>
      <w:r w:rsidRPr="005C2922">
        <w:rPr>
          <w:sz w:val="52"/>
          <w:szCs w:val="52"/>
          <w:lang w:val="en-AU"/>
        </w:rPr>
        <w:t xml:space="preserve"> NATIVE FISH IN THE LACHLAN CATCHMENT</w:t>
      </w:r>
      <w:r w:rsidR="00360C34" w:rsidRPr="005C2922">
        <w:rPr>
          <w:sz w:val="52"/>
          <w:szCs w:val="52"/>
          <w:lang w:val="en-AU"/>
        </w:rPr>
        <w:t xml:space="preserve"> THROUGH ENVIRONMENTAL DNA AND CONVENTIONAL METHODS</w:t>
      </w:r>
    </w:p>
    <w:bookmarkEnd w:id="0"/>
    <w:p w14:paraId="14584736" w14:textId="30EAD718" w:rsidR="00673D53" w:rsidRPr="005C2922" w:rsidRDefault="00673D53" w:rsidP="001A142B">
      <w:pPr>
        <w:rPr>
          <w:b/>
          <w:color w:val="59595B"/>
          <w:sz w:val="40"/>
          <w:szCs w:val="40"/>
          <w:lang w:val="en-AU"/>
        </w:rPr>
      </w:pPr>
    </w:p>
    <w:p w14:paraId="3C4A75E2" w14:textId="77777777" w:rsidR="00D77D06" w:rsidRPr="005C2922" w:rsidRDefault="00D77D06" w:rsidP="001A142B">
      <w:pPr>
        <w:rPr>
          <w:b/>
          <w:color w:val="59595B"/>
          <w:sz w:val="40"/>
          <w:szCs w:val="40"/>
          <w:lang w:val="en-AU"/>
        </w:rPr>
      </w:pPr>
    </w:p>
    <w:p w14:paraId="19B09E56" w14:textId="4B4BAAF8" w:rsidR="00016798" w:rsidRPr="005C2922" w:rsidRDefault="000E53C5" w:rsidP="5ABE1566">
      <w:pPr>
        <w:rPr>
          <w:b/>
          <w:bCs/>
          <w:color w:val="59595B"/>
          <w:sz w:val="40"/>
          <w:szCs w:val="40"/>
          <w:lang w:val="en-AU"/>
        </w:rPr>
      </w:pPr>
      <w:r w:rsidRPr="005C2922">
        <w:rPr>
          <w:b/>
          <w:bCs/>
          <w:color w:val="59595B"/>
          <w:sz w:val="40"/>
          <w:szCs w:val="40"/>
          <w:lang w:val="en-AU"/>
        </w:rPr>
        <w:t>SUMMARY</w:t>
      </w:r>
      <w:r w:rsidR="00D77D06" w:rsidRPr="005C2922">
        <w:rPr>
          <w:b/>
          <w:bCs/>
          <w:color w:val="59595B"/>
          <w:sz w:val="40"/>
          <w:szCs w:val="40"/>
          <w:lang w:val="en-AU"/>
        </w:rPr>
        <w:t xml:space="preserve"> OF RESULTS</w:t>
      </w:r>
    </w:p>
    <w:p w14:paraId="339F7C30" w14:textId="2085CDB3" w:rsidR="000E53C5" w:rsidRPr="005C2922" w:rsidRDefault="000E53C5" w:rsidP="5ABE1566">
      <w:pPr>
        <w:rPr>
          <w:b/>
          <w:bCs/>
          <w:color w:val="59595B"/>
          <w:sz w:val="40"/>
          <w:szCs w:val="40"/>
          <w:lang w:val="en-AU"/>
        </w:rPr>
      </w:pPr>
      <w:r w:rsidRPr="005C2922">
        <w:rPr>
          <w:b/>
          <w:bCs/>
          <w:color w:val="59595B"/>
          <w:sz w:val="40"/>
          <w:szCs w:val="40"/>
          <w:lang w:val="en-AU"/>
        </w:rPr>
        <w:t>&amp; RECOMMENDATIONS</w:t>
      </w:r>
    </w:p>
    <w:p w14:paraId="27B71A2B" w14:textId="5BA967AA" w:rsidR="00673D53" w:rsidRPr="005C2922" w:rsidRDefault="00673D53" w:rsidP="001A142B">
      <w:pPr>
        <w:rPr>
          <w:b/>
          <w:color w:val="59595B"/>
          <w:sz w:val="40"/>
          <w:szCs w:val="40"/>
          <w:lang w:val="en-AU"/>
        </w:rPr>
      </w:pPr>
    </w:p>
    <w:p w14:paraId="0CFADCCC" w14:textId="0EF53124" w:rsidR="000E53C5" w:rsidRPr="005C2922" w:rsidRDefault="000E53C5" w:rsidP="001A142B">
      <w:pPr>
        <w:rPr>
          <w:b/>
          <w:color w:val="59595B"/>
          <w:sz w:val="40"/>
          <w:szCs w:val="40"/>
          <w:lang w:val="en-AU"/>
        </w:rPr>
      </w:pPr>
    </w:p>
    <w:p w14:paraId="6F6AD9F0" w14:textId="7137BE4D" w:rsidR="000E53C5" w:rsidRPr="005C2922" w:rsidRDefault="000E53C5" w:rsidP="001A142B">
      <w:pPr>
        <w:rPr>
          <w:b/>
          <w:color w:val="59595B"/>
          <w:sz w:val="40"/>
          <w:szCs w:val="40"/>
          <w:lang w:val="en-AU"/>
        </w:rPr>
      </w:pPr>
    </w:p>
    <w:p w14:paraId="56B30500" w14:textId="77777777" w:rsidR="00B8444B" w:rsidRPr="005C2922" w:rsidRDefault="00B8444B" w:rsidP="001A142B">
      <w:pPr>
        <w:rPr>
          <w:sz w:val="32"/>
          <w:szCs w:val="32"/>
          <w:lang w:val="en-AU"/>
        </w:rPr>
      </w:pPr>
    </w:p>
    <w:p w14:paraId="3308539A" w14:textId="53C31C3B" w:rsidR="001109B0" w:rsidRPr="005C2922" w:rsidRDefault="001109B0" w:rsidP="001A142B">
      <w:pPr>
        <w:rPr>
          <w:sz w:val="32"/>
          <w:szCs w:val="32"/>
          <w:lang w:val="en-AU"/>
        </w:rPr>
      </w:pPr>
      <w:proofErr w:type="spellStart"/>
      <w:r w:rsidRPr="005C2922">
        <w:rPr>
          <w:sz w:val="32"/>
          <w:szCs w:val="32"/>
          <w:lang w:val="en-AU"/>
        </w:rPr>
        <w:t>Rheyda</w:t>
      </w:r>
      <w:proofErr w:type="spellEnd"/>
      <w:r w:rsidRPr="005C2922">
        <w:rPr>
          <w:sz w:val="32"/>
          <w:szCs w:val="32"/>
          <w:lang w:val="en-AU"/>
        </w:rPr>
        <w:t xml:space="preserve"> </w:t>
      </w:r>
      <w:proofErr w:type="spellStart"/>
      <w:r w:rsidRPr="005C2922">
        <w:rPr>
          <w:sz w:val="32"/>
          <w:szCs w:val="32"/>
          <w:lang w:val="en-AU"/>
        </w:rPr>
        <w:t>Hinlo</w:t>
      </w:r>
      <w:proofErr w:type="spellEnd"/>
      <w:r w:rsidRPr="005C2922">
        <w:rPr>
          <w:sz w:val="32"/>
          <w:szCs w:val="32"/>
          <w:lang w:val="en-AU"/>
        </w:rPr>
        <w:t xml:space="preserve">, Ben </w:t>
      </w:r>
      <w:proofErr w:type="spellStart"/>
      <w:r w:rsidRPr="005C2922">
        <w:rPr>
          <w:sz w:val="32"/>
          <w:szCs w:val="32"/>
          <w:lang w:val="en-AU"/>
        </w:rPr>
        <w:t>Broadhurst</w:t>
      </w:r>
      <w:proofErr w:type="spellEnd"/>
      <w:r w:rsidRPr="005C2922">
        <w:rPr>
          <w:sz w:val="32"/>
          <w:szCs w:val="32"/>
          <w:lang w:val="en-AU"/>
        </w:rPr>
        <w:t xml:space="preserve">, Jonas </w:t>
      </w:r>
      <w:proofErr w:type="spellStart"/>
      <w:r w:rsidRPr="005C2922">
        <w:rPr>
          <w:sz w:val="32"/>
          <w:szCs w:val="32"/>
          <w:lang w:val="en-AU"/>
        </w:rPr>
        <w:t>Bylemans</w:t>
      </w:r>
      <w:proofErr w:type="spellEnd"/>
      <w:r w:rsidRPr="005C2922">
        <w:rPr>
          <w:sz w:val="32"/>
          <w:szCs w:val="32"/>
          <w:lang w:val="en-AU"/>
        </w:rPr>
        <w:t xml:space="preserve">, Hugh Allan, Dianne Gleeson, </w:t>
      </w:r>
      <w:r w:rsidR="00100D99" w:rsidRPr="005C2922">
        <w:rPr>
          <w:sz w:val="32"/>
          <w:szCs w:val="32"/>
          <w:lang w:val="en-AU"/>
        </w:rPr>
        <w:t xml:space="preserve">Jason </w:t>
      </w:r>
      <w:proofErr w:type="spellStart"/>
      <w:r w:rsidR="00100D99" w:rsidRPr="005C2922">
        <w:rPr>
          <w:sz w:val="32"/>
          <w:szCs w:val="32"/>
          <w:lang w:val="en-AU"/>
        </w:rPr>
        <w:t>Thiem</w:t>
      </w:r>
      <w:proofErr w:type="spellEnd"/>
      <w:r w:rsidR="00100D99" w:rsidRPr="005C2922">
        <w:rPr>
          <w:sz w:val="32"/>
          <w:szCs w:val="32"/>
          <w:lang w:val="en-AU"/>
        </w:rPr>
        <w:t xml:space="preserve"> </w:t>
      </w:r>
      <w:r w:rsidRPr="005C2922">
        <w:rPr>
          <w:sz w:val="32"/>
          <w:szCs w:val="32"/>
          <w:lang w:val="en-AU"/>
        </w:rPr>
        <w:t>and Fiona Dyer</w:t>
      </w:r>
    </w:p>
    <w:p w14:paraId="2567C195" w14:textId="77777777" w:rsidR="00773547" w:rsidRPr="005C2922" w:rsidRDefault="00773547" w:rsidP="001A142B">
      <w:pPr>
        <w:rPr>
          <w:sz w:val="28"/>
          <w:szCs w:val="28"/>
          <w:lang w:val="en-AU"/>
        </w:rPr>
      </w:pPr>
    </w:p>
    <w:p w14:paraId="187A32EB" w14:textId="77777777" w:rsidR="00FC719C" w:rsidRPr="005C2922" w:rsidRDefault="00FC719C" w:rsidP="001A142B">
      <w:pPr>
        <w:rPr>
          <w:sz w:val="28"/>
          <w:szCs w:val="28"/>
          <w:lang w:val="en-AU"/>
        </w:rPr>
      </w:pPr>
    </w:p>
    <w:p w14:paraId="22D9E15C" w14:textId="10A18EDE" w:rsidR="00FC719C" w:rsidRPr="005C2922" w:rsidRDefault="00FC719C" w:rsidP="001A142B">
      <w:pPr>
        <w:rPr>
          <w:sz w:val="28"/>
          <w:szCs w:val="28"/>
          <w:lang w:val="en-AU"/>
        </w:rPr>
      </w:pPr>
    </w:p>
    <w:p w14:paraId="1BA73DB9" w14:textId="77777777" w:rsidR="005B3215" w:rsidRPr="005C2922" w:rsidRDefault="005B3215" w:rsidP="00306BD4">
      <w:pPr>
        <w:rPr>
          <w:lang w:val="en-AU"/>
        </w:rPr>
        <w:sectPr w:rsidR="005B3215" w:rsidRPr="005C2922" w:rsidSect="000E53C5">
          <w:headerReference w:type="even" r:id="rId7"/>
          <w:headerReference w:type="default" r:id="rId8"/>
          <w:footerReference w:type="even" r:id="rId9"/>
          <w:footerReference w:type="default" r:id="rId10"/>
          <w:headerReference w:type="first" r:id="rId11"/>
          <w:footerReference w:type="first" r:id="rId12"/>
          <w:pgSz w:w="11900" w:h="16840"/>
          <w:pgMar w:top="2977" w:right="1134" w:bottom="567" w:left="851" w:header="709" w:footer="709" w:gutter="0"/>
          <w:cols w:space="284"/>
          <w:titlePg/>
          <w:docGrid w:linePitch="360"/>
        </w:sectPr>
      </w:pPr>
    </w:p>
    <w:p w14:paraId="239B3E02" w14:textId="77777777" w:rsidR="004C3970" w:rsidRDefault="00FC719C" w:rsidP="00E92A7B">
      <w:pPr>
        <w:spacing w:before="0" w:after="0"/>
        <w:jc w:val="left"/>
        <w:rPr>
          <w:lang w:val="en-AU"/>
        </w:rPr>
      </w:pPr>
      <w:r w:rsidRPr="005C2922">
        <w:rPr>
          <w:lang w:val="en-AU"/>
        </w:rPr>
        <w:br w:type="page"/>
      </w:r>
    </w:p>
    <w:p w14:paraId="67628319" w14:textId="66CADEBF" w:rsidR="00F04821" w:rsidRDefault="00F04821" w:rsidP="00F04821">
      <w:pPr>
        <w:jc w:val="left"/>
      </w:pPr>
      <w:r>
        <w:lastRenderedPageBreak/>
        <w:t>This project was commissioned and funded by Commonwealth Environmental Water Office with additional in-kind support from the University of Canberra</w:t>
      </w:r>
      <w:r w:rsidR="00902FF3">
        <w:t xml:space="preserve"> and</w:t>
      </w:r>
      <w:r>
        <w:t xml:space="preserve"> NSW Department of Primary Industries. </w:t>
      </w:r>
    </w:p>
    <w:p w14:paraId="494C371D" w14:textId="77777777" w:rsidR="00F04821" w:rsidRDefault="00F04821" w:rsidP="00F04821">
      <w:pPr>
        <w:jc w:val="left"/>
      </w:pPr>
      <w:r>
        <w:rPr>
          <w:b/>
          <w:bCs/>
        </w:rPr>
        <w:t>Copyright</w:t>
      </w:r>
      <w:r>
        <w:rPr>
          <w:b/>
          <w:bCs/>
        </w:rPr>
        <w:br/>
      </w:r>
      <w:r>
        <w:t xml:space="preserve">© </w:t>
      </w:r>
      <w:proofErr w:type="spellStart"/>
      <w:r>
        <w:t>Copyright</w:t>
      </w:r>
      <w:proofErr w:type="spellEnd"/>
      <w:r>
        <w:t xml:space="preserve"> Commonwealth of Australia, 2019</w:t>
      </w:r>
    </w:p>
    <w:p w14:paraId="0BEB35FF" w14:textId="77777777" w:rsidR="00F04821" w:rsidRDefault="00F04821" w:rsidP="00F04821">
      <w:pPr>
        <w:rPr>
          <w:sz w:val="18"/>
          <w:szCs w:val="18"/>
        </w:rPr>
      </w:pPr>
      <w:r>
        <w:rPr>
          <w:noProof/>
          <w:lang w:val="en-AU" w:eastAsia="en-AU"/>
        </w:rPr>
        <w:drawing>
          <wp:inline distT="0" distB="0" distL="0" distR="0" wp14:anchorId="59831EAC" wp14:editId="163C9EAE">
            <wp:extent cx="1807210" cy="6311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807210" cy="631190"/>
                    </a:xfrm>
                    <a:prstGeom prst="rect">
                      <a:avLst/>
                    </a:prstGeom>
                    <a:noFill/>
                    <a:ln>
                      <a:noFill/>
                    </a:ln>
                  </pic:spPr>
                </pic:pic>
              </a:graphicData>
            </a:graphic>
          </wp:inline>
        </w:drawing>
      </w:r>
      <w:r>
        <w:rPr>
          <w:noProof/>
          <w:sz w:val="18"/>
          <w:szCs w:val="18"/>
          <w:lang w:eastAsia="en-AU"/>
        </w:rPr>
        <w:t xml:space="preserve"> </w:t>
      </w:r>
    </w:p>
    <w:p w14:paraId="1DD1D769" w14:textId="1B4289F7" w:rsidR="00F04821" w:rsidRDefault="00F04821" w:rsidP="00E92A7B">
      <w:pPr>
        <w:spacing w:before="0" w:after="0"/>
        <w:jc w:val="left"/>
        <w:rPr>
          <w:lang w:val="en-AU"/>
        </w:rPr>
      </w:pPr>
    </w:p>
    <w:p w14:paraId="7EAD497E" w14:textId="77777777" w:rsidR="00F04821" w:rsidRDefault="00F04821" w:rsidP="00F04821">
      <w:pPr>
        <w:jc w:val="left"/>
      </w:pPr>
      <w:r w:rsidRPr="00D5505A">
        <w:t xml:space="preserve">This report should be attributed as: </w:t>
      </w:r>
    </w:p>
    <w:p w14:paraId="50666ED4" w14:textId="16EC3700" w:rsidR="00643A41" w:rsidRDefault="00F04821" w:rsidP="00643A41">
      <w:pPr>
        <w:jc w:val="left"/>
      </w:pPr>
      <w:bookmarkStart w:id="1" w:name="_GoBack"/>
      <w:proofErr w:type="spellStart"/>
      <w:r w:rsidRPr="00F04821">
        <w:t>Hinlo</w:t>
      </w:r>
      <w:proofErr w:type="spellEnd"/>
      <w:r w:rsidRPr="00F04821">
        <w:t xml:space="preserve">, R., </w:t>
      </w:r>
      <w:proofErr w:type="spellStart"/>
      <w:r w:rsidRPr="00F04821">
        <w:t>Broadhurst</w:t>
      </w:r>
      <w:proofErr w:type="spellEnd"/>
      <w:r w:rsidRPr="00F04821">
        <w:t xml:space="preserve">, B., </w:t>
      </w:r>
      <w:proofErr w:type="spellStart"/>
      <w:r w:rsidRPr="00F04821">
        <w:t>Bylemans</w:t>
      </w:r>
      <w:proofErr w:type="spellEnd"/>
      <w:r w:rsidRPr="00F04821">
        <w:t xml:space="preserve">, J., Allan, H., Gleeson, D., </w:t>
      </w:r>
      <w:proofErr w:type="spellStart"/>
      <w:r w:rsidRPr="00F04821">
        <w:t>Thiem</w:t>
      </w:r>
      <w:proofErr w:type="spellEnd"/>
      <w:r w:rsidRPr="00F04821">
        <w:t xml:space="preserve">, J., and Dyer, F. </w:t>
      </w:r>
      <w:bookmarkEnd w:id="1"/>
      <w:r w:rsidRPr="00D5505A">
        <w:t>(201</w:t>
      </w:r>
      <w:r>
        <w:t>9</w:t>
      </w:r>
      <w:r w:rsidRPr="00D5505A">
        <w:t>).</w:t>
      </w:r>
      <w:r w:rsidR="00643A41" w:rsidRPr="00643A41">
        <w:t xml:space="preserve"> Monitoring native fish in the Lachlan catchment through environmental DNA and conventional methods</w:t>
      </w:r>
      <w:r w:rsidR="00643A41">
        <w:t>.</w:t>
      </w:r>
      <w:r w:rsidR="00643A41" w:rsidRPr="00D5505A">
        <w:t xml:space="preserve"> Commonwealth of Australia, 201</w:t>
      </w:r>
      <w:r w:rsidR="00643A41">
        <w:t>9</w:t>
      </w:r>
      <w:r w:rsidR="00643A41" w:rsidRPr="00D5505A">
        <w:t>.</w:t>
      </w:r>
    </w:p>
    <w:p w14:paraId="52F7A70D" w14:textId="77777777" w:rsidR="00902FF3" w:rsidRDefault="00902FF3" w:rsidP="00F04821">
      <w:pPr>
        <w:jc w:val="left"/>
      </w:pPr>
    </w:p>
    <w:p w14:paraId="4CCDE57B" w14:textId="3C8EF271" w:rsidR="00F04821" w:rsidRDefault="00F04821" w:rsidP="00F04821">
      <w:pPr>
        <w:jc w:val="left"/>
      </w:pPr>
      <w:r>
        <w:t>The Commonwealth of Australia has made all reasonable efforts to identify content supplied by third parties using the following format ‘© Copyright, [name of third party] ’.</w:t>
      </w:r>
    </w:p>
    <w:p w14:paraId="11E97675" w14:textId="77777777" w:rsidR="00F04821" w:rsidRDefault="00F04821" w:rsidP="00F04821">
      <w:pPr>
        <w:jc w:val="left"/>
      </w:pPr>
    </w:p>
    <w:p w14:paraId="447217A8" w14:textId="77777777" w:rsidR="00F04821" w:rsidRPr="00A133CA" w:rsidRDefault="00F04821" w:rsidP="00F04821">
      <w:pPr>
        <w:jc w:val="left"/>
        <w:rPr>
          <w:b/>
        </w:rPr>
      </w:pPr>
      <w:r w:rsidRPr="00A133CA">
        <w:rPr>
          <w:b/>
        </w:rPr>
        <w:t>Disclaimer</w:t>
      </w:r>
    </w:p>
    <w:p w14:paraId="680267DD" w14:textId="54A6982E" w:rsidR="00F04821" w:rsidRDefault="00F04821" w:rsidP="00F04821">
      <w:pPr>
        <w:jc w:val="left"/>
      </w:pPr>
      <w:r>
        <w:t>The views and opinions expressed in this publication are those of the authors and do not necessarily reflect those of the Australian Government or the Minister</w:t>
      </w:r>
      <w:r w:rsidR="007243A4">
        <w:t>s</w:t>
      </w:r>
      <w:r>
        <w:t xml:space="preserve"> for the </w:t>
      </w:r>
      <w:r w:rsidR="007243A4">
        <w:rPr>
          <w:rStyle w:val="fontcolorneutraldark2"/>
          <w:color w:val="333333"/>
        </w:rPr>
        <w:t>Department of Agriculture, Water and the Environment</w:t>
      </w:r>
      <w:r>
        <w:t xml:space="preserve">. </w:t>
      </w:r>
    </w:p>
    <w:p w14:paraId="3F576F56" w14:textId="77777777" w:rsidR="00F04821" w:rsidRDefault="00F04821" w:rsidP="00F04821">
      <w:pPr>
        <w:jc w:val="left"/>
      </w:pPr>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8571F38" w14:textId="77777777" w:rsidR="00F04821" w:rsidRDefault="00F04821" w:rsidP="00F04821">
      <w:pPr>
        <w:jc w:val="left"/>
        <w:rPr>
          <w:sz w:val="18"/>
          <w:szCs w:val="18"/>
        </w:rPr>
      </w:pPr>
    </w:p>
    <w:p w14:paraId="61556D2D" w14:textId="77777777" w:rsidR="00F04821" w:rsidRPr="00005DC0" w:rsidRDefault="00F04821" w:rsidP="00F04821">
      <w:pPr>
        <w:jc w:val="left"/>
        <w:rPr>
          <w:rStyle w:val="IntenseEmphasis"/>
          <w:color w:val="76923C"/>
        </w:rPr>
      </w:pPr>
      <w:r w:rsidRPr="00005DC0">
        <w:rPr>
          <w:rStyle w:val="IntenseEmphasis"/>
          <w:color w:val="76923C"/>
        </w:rPr>
        <w:t>Inquiries regarding this document should be addressed to:</w:t>
      </w:r>
    </w:p>
    <w:p w14:paraId="4DF34338" w14:textId="77777777" w:rsidR="008A5A44" w:rsidRDefault="00902FF3" w:rsidP="00F04821">
      <w:pPr>
        <w:jc w:val="left"/>
        <w:rPr>
          <w:lang w:eastAsia="en-AU"/>
        </w:rPr>
      </w:pPr>
      <w:r w:rsidRPr="00902FF3">
        <w:rPr>
          <w:lang w:eastAsia="en-AU"/>
        </w:rPr>
        <w:t xml:space="preserve">Associate Professor </w:t>
      </w:r>
      <w:r w:rsidR="007243A4">
        <w:rPr>
          <w:lang w:eastAsia="en-AU"/>
        </w:rPr>
        <w:t>Dianne Gleeson</w:t>
      </w:r>
      <w:r>
        <w:rPr>
          <w:lang w:eastAsia="en-AU"/>
        </w:rPr>
        <w:br/>
      </w:r>
      <w:proofErr w:type="spellStart"/>
      <w:r>
        <w:rPr>
          <w:lang w:eastAsia="en-AU"/>
        </w:rPr>
        <w:t>Ph</w:t>
      </w:r>
      <w:proofErr w:type="spellEnd"/>
      <w:r>
        <w:rPr>
          <w:lang w:eastAsia="en-AU"/>
        </w:rPr>
        <w:t xml:space="preserve">: </w:t>
      </w:r>
      <w:r>
        <w:t xml:space="preserve">02 </w:t>
      </w:r>
      <w:r w:rsidRPr="00902FF3">
        <w:t>6201</w:t>
      </w:r>
      <w:r>
        <w:t xml:space="preserve"> </w:t>
      </w:r>
      <w:r w:rsidRPr="00902FF3">
        <w:t>2237</w:t>
      </w:r>
      <w:r>
        <w:br/>
      </w:r>
      <w:r w:rsidR="007243A4" w:rsidRPr="005A6BE7">
        <w:t>e-mail:</w:t>
      </w:r>
      <w:r w:rsidR="007243A4">
        <w:t xml:space="preserve"> </w:t>
      </w:r>
      <w:hyperlink r:id="rId14" w:history="1">
        <w:r w:rsidR="007243A4">
          <w:rPr>
            <w:rStyle w:val="Hyperlink"/>
            <w:lang w:eastAsia="en-AU"/>
          </w:rPr>
          <w:t>Dianne.Gleeson@canberra.edu.au</w:t>
        </w:r>
      </w:hyperlink>
    </w:p>
    <w:p w14:paraId="3226116E" w14:textId="08668C7F" w:rsidR="007243A4" w:rsidRDefault="007243A4" w:rsidP="00F04821">
      <w:pPr>
        <w:jc w:val="left"/>
      </w:pPr>
      <w:proofErr w:type="gramStart"/>
      <w:r>
        <w:t>or</w:t>
      </w:r>
      <w:proofErr w:type="gramEnd"/>
    </w:p>
    <w:p w14:paraId="254A3C47" w14:textId="48CA7D8F" w:rsidR="00F04821" w:rsidRPr="005A6BE7" w:rsidRDefault="00902FF3" w:rsidP="00F04821">
      <w:pPr>
        <w:jc w:val="left"/>
      </w:pPr>
      <w:r w:rsidRPr="00902FF3">
        <w:rPr>
          <w:lang w:eastAsia="en-AU"/>
        </w:rPr>
        <w:t>Associate Professor</w:t>
      </w:r>
      <w:r w:rsidR="00F04821" w:rsidRPr="005A6BE7">
        <w:rPr>
          <w:lang w:eastAsia="en-AU"/>
        </w:rPr>
        <w:t xml:space="preserve"> Fiona</w:t>
      </w:r>
      <w:r w:rsidR="00F04821" w:rsidRPr="005A6BE7">
        <w:t xml:space="preserve"> Dyer</w:t>
      </w:r>
      <w:r w:rsidR="00F04821">
        <w:br/>
      </w:r>
      <w:r w:rsidR="00F04821" w:rsidRPr="005A6BE7">
        <w:t>Phone:</w:t>
      </w:r>
      <w:r w:rsidR="00F04821">
        <w:t xml:space="preserve"> </w:t>
      </w:r>
      <w:r w:rsidR="00F04821" w:rsidRPr="005A6BE7">
        <w:t>02 6201 2452</w:t>
      </w:r>
      <w:r w:rsidR="00F04821">
        <w:br/>
      </w:r>
      <w:r w:rsidR="00F04821" w:rsidRPr="005A6BE7">
        <w:t>e-mail:</w:t>
      </w:r>
      <w:r w:rsidR="00F04821">
        <w:t xml:space="preserve"> </w:t>
      </w:r>
      <w:hyperlink r:id="rId15" w:history="1">
        <w:r w:rsidRPr="004F1644">
          <w:rPr>
            <w:rStyle w:val="Hyperlink"/>
          </w:rPr>
          <w:t>Fiona.Dyer@canberra.edu.au</w:t>
        </w:r>
      </w:hyperlink>
      <w:r>
        <w:t xml:space="preserve"> </w:t>
      </w:r>
    </w:p>
    <w:p w14:paraId="62B39BF9" w14:textId="4ECBE69C" w:rsidR="00F04821" w:rsidRDefault="00F04821" w:rsidP="00E92A7B">
      <w:pPr>
        <w:spacing w:before="0" w:after="0"/>
        <w:jc w:val="left"/>
        <w:rPr>
          <w:lang w:val="en-AU"/>
        </w:rPr>
      </w:pPr>
    </w:p>
    <w:p w14:paraId="7A1046C3" w14:textId="5D77B31B" w:rsidR="00F04821" w:rsidRDefault="00F04821" w:rsidP="00E92A7B">
      <w:pPr>
        <w:spacing w:before="0" w:after="0"/>
        <w:jc w:val="left"/>
        <w:rPr>
          <w:lang w:val="en-AU"/>
        </w:rPr>
      </w:pPr>
    </w:p>
    <w:p w14:paraId="541EEDD8" w14:textId="77777777" w:rsidR="00F04821" w:rsidRDefault="00F04821" w:rsidP="00E92A7B">
      <w:pPr>
        <w:spacing w:before="0" w:after="0"/>
        <w:jc w:val="left"/>
        <w:rPr>
          <w:lang w:val="en-AU"/>
        </w:rPr>
      </w:pPr>
    </w:p>
    <w:p w14:paraId="122C91C1" w14:textId="3400CD54" w:rsidR="00F04821" w:rsidRPr="005C2922" w:rsidRDefault="00F04821" w:rsidP="00E92A7B">
      <w:pPr>
        <w:spacing w:before="0" w:after="0"/>
        <w:jc w:val="left"/>
        <w:rPr>
          <w:lang w:val="en-AU"/>
        </w:rPr>
        <w:sectPr w:rsidR="00F04821" w:rsidRPr="005C2922" w:rsidSect="00F04821">
          <w:headerReference w:type="first" r:id="rId16"/>
          <w:footerReference w:type="first" r:id="rId17"/>
          <w:type w:val="continuous"/>
          <w:pgSz w:w="11900" w:h="16840"/>
          <w:pgMar w:top="1135" w:right="851" w:bottom="567" w:left="851" w:header="709" w:footer="709" w:gutter="0"/>
          <w:cols w:space="284"/>
          <w:titlePg/>
          <w:docGrid w:linePitch="360"/>
        </w:sectPr>
      </w:pPr>
    </w:p>
    <w:p w14:paraId="1DF47C12" w14:textId="77777777" w:rsidR="00AD3256" w:rsidRPr="000D31F3" w:rsidRDefault="00AD3256" w:rsidP="00AD3256">
      <w:pPr>
        <w:pStyle w:val="TOCHeading"/>
      </w:pPr>
      <w:bookmarkStart w:id="2" w:name="_Toc419888420"/>
      <w:bookmarkStart w:id="3" w:name="_Toc417653240"/>
      <w:bookmarkStart w:id="4" w:name="_Toc417653089"/>
      <w:bookmarkStart w:id="5" w:name="_Toc417396891"/>
      <w:r w:rsidRPr="000D31F3">
        <w:lastRenderedPageBreak/>
        <w:t>TABLE OF CONTENTS</w:t>
      </w:r>
      <w:bookmarkEnd w:id="2"/>
      <w:bookmarkEnd w:id="3"/>
      <w:bookmarkEnd w:id="4"/>
      <w:bookmarkEnd w:id="5"/>
    </w:p>
    <w:p w14:paraId="64863428" w14:textId="04C1536F" w:rsidR="00902FF3" w:rsidRDefault="00AD3256">
      <w:pPr>
        <w:pStyle w:val="TOC1"/>
        <w:tabs>
          <w:tab w:val="left" w:pos="480"/>
        </w:tabs>
        <w:rPr>
          <w:rFonts w:asciiTheme="minorHAnsi" w:hAnsiTheme="minorHAnsi"/>
          <w:b w:val="0"/>
          <w:color w:val="auto"/>
          <w:sz w:val="22"/>
          <w:szCs w:val="22"/>
          <w:lang w:val="en-AU" w:eastAsia="en-AU"/>
        </w:rPr>
      </w:pPr>
      <w:r>
        <w:rPr>
          <w:color w:val="009EDD"/>
        </w:rPr>
        <w:fldChar w:fldCharType="begin"/>
      </w:r>
      <w:r>
        <w:rPr>
          <w:color w:val="009EDD"/>
        </w:rPr>
        <w:instrText xml:space="preserve"> TOC \o "1-4" </w:instrText>
      </w:r>
      <w:r>
        <w:rPr>
          <w:color w:val="009EDD"/>
        </w:rPr>
        <w:fldChar w:fldCharType="separate"/>
      </w:r>
      <w:r w:rsidR="00902FF3" w:rsidRPr="00586F72">
        <w:rPr>
          <w:lang w:val="en-AU"/>
        </w:rPr>
        <w:t>1.</w:t>
      </w:r>
      <w:r w:rsidR="00902FF3">
        <w:rPr>
          <w:rFonts w:asciiTheme="minorHAnsi" w:hAnsiTheme="minorHAnsi"/>
          <w:b w:val="0"/>
          <w:color w:val="auto"/>
          <w:sz w:val="22"/>
          <w:szCs w:val="22"/>
          <w:lang w:val="en-AU" w:eastAsia="en-AU"/>
        </w:rPr>
        <w:tab/>
      </w:r>
      <w:r w:rsidR="00902FF3" w:rsidRPr="00586F72">
        <w:rPr>
          <w:lang w:val="en-AU"/>
        </w:rPr>
        <w:t>Summary</w:t>
      </w:r>
      <w:r w:rsidR="00902FF3">
        <w:tab/>
      </w:r>
      <w:r w:rsidR="00902FF3">
        <w:fldChar w:fldCharType="begin"/>
      </w:r>
      <w:r w:rsidR="00902FF3">
        <w:instrText xml:space="preserve"> PAGEREF _Toc33695277 \h </w:instrText>
      </w:r>
      <w:r w:rsidR="00902FF3">
        <w:fldChar w:fldCharType="separate"/>
      </w:r>
      <w:r w:rsidR="00902FF3">
        <w:t>5</w:t>
      </w:r>
      <w:r w:rsidR="00902FF3">
        <w:fldChar w:fldCharType="end"/>
      </w:r>
    </w:p>
    <w:p w14:paraId="0B8BDC12" w14:textId="3F58A088" w:rsidR="00902FF3" w:rsidRDefault="00902FF3">
      <w:pPr>
        <w:pStyle w:val="TOC1"/>
        <w:tabs>
          <w:tab w:val="left" w:pos="480"/>
        </w:tabs>
        <w:rPr>
          <w:rFonts w:asciiTheme="minorHAnsi" w:hAnsiTheme="minorHAnsi"/>
          <w:b w:val="0"/>
          <w:color w:val="auto"/>
          <w:sz w:val="22"/>
          <w:szCs w:val="22"/>
          <w:lang w:val="en-AU" w:eastAsia="en-AU"/>
        </w:rPr>
      </w:pPr>
      <w:r>
        <w:t>2.</w:t>
      </w:r>
      <w:r>
        <w:rPr>
          <w:rFonts w:asciiTheme="minorHAnsi" w:hAnsiTheme="minorHAnsi"/>
          <w:b w:val="0"/>
          <w:color w:val="auto"/>
          <w:sz w:val="22"/>
          <w:szCs w:val="22"/>
          <w:lang w:val="en-AU" w:eastAsia="en-AU"/>
        </w:rPr>
        <w:tab/>
      </w:r>
      <w:r>
        <w:t>Background</w:t>
      </w:r>
      <w:r>
        <w:tab/>
      </w:r>
      <w:r>
        <w:fldChar w:fldCharType="begin"/>
      </w:r>
      <w:r>
        <w:instrText xml:space="preserve"> PAGEREF _Toc33695278 \h </w:instrText>
      </w:r>
      <w:r>
        <w:fldChar w:fldCharType="separate"/>
      </w:r>
      <w:r>
        <w:t>6</w:t>
      </w:r>
      <w:r>
        <w:fldChar w:fldCharType="end"/>
      </w:r>
    </w:p>
    <w:p w14:paraId="0F86437B" w14:textId="477013CD" w:rsidR="00902FF3" w:rsidRDefault="00902FF3">
      <w:pPr>
        <w:pStyle w:val="TOC1"/>
        <w:tabs>
          <w:tab w:val="left" w:pos="480"/>
        </w:tabs>
        <w:rPr>
          <w:rFonts w:asciiTheme="minorHAnsi" w:hAnsiTheme="minorHAnsi"/>
          <w:b w:val="0"/>
          <w:color w:val="auto"/>
          <w:sz w:val="22"/>
          <w:szCs w:val="22"/>
          <w:lang w:val="en-AU" w:eastAsia="en-AU"/>
        </w:rPr>
      </w:pPr>
      <w:r>
        <w:t>3.</w:t>
      </w:r>
      <w:r>
        <w:rPr>
          <w:rFonts w:asciiTheme="minorHAnsi" w:hAnsiTheme="minorHAnsi"/>
          <w:b w:val="0"/>
          <w:color w:val="auto"/>
          <w:sz w:val="22"/>
          <w:szCs w:val="22"/>
          <w:lang w:val="en-AU" w:eastAsia="en-AU"/>
        </w:rPr>
        <w:tab/>
      </w:r>
      <w:r>
        <w:t>Scope of this report</w:t>
      </w:r>
      <w:r>
        <w:tab/>
      </w:r>
      <w:r>
        <w:fldChar w:fldCharType="begin"/>
      </w:r>
      <w:r>
        <w:instrText xml:space="preserve"> PAGEREF _Toc33695279 \h </w:instrText>
      </w:r>
      <w:r>
        <w:fldChar w:fldCharType="separate"/>
      </w:r>
      <w:r>
        <w:t>7</w:t>
      </w:r>
      <w:r>
        <w:fldChar w:fldCharType="end"/>
      </w:r>
    </w:p>
    <w:p w14:paraId="2CD78E37" w14:textId="0F4796E0" w:rsidR="00902FF3" w:rsidRDefault="00902FF3">
      <w:pPr>
        <w:pStyle w:val="TOC1"/>
        <w:tabs>
          <w:tab w:val="left" w:pos="480"/>
        </w:tabs>
        <w:rPr>
          <w:rFonts w:asciiTheme="minorHAnsi" w:hAnsiTheme="minorHAnsi"/>
          <w:b w:val="0"/>
          <w:color w:val="auto"/>
          <w:sz w:val="22"/>
          <w:szCs w:val="22"/>
          <w:lang w:val="en-AU" w:eastAsia="en-AU"/>
        </w:rPr>
      </w:pPr>
      <w:r w:rsidRPr="00586F72">
        <w:rPr>
          <w:lang w:val="en-AU"/>
        </w:rPr>
        <w:t>4.</w:t>
      </w:r>
      <w:r>
        <w:rPr>
          <w:rFonts w:asciiTheme="minorHAnsi" w:hAnsiTheme="minorHAnsi"/>
          <w:b w:val="0"/>
          <w:color w:val="auto"/>
          <w:sz w:val="22"/>
          <w:szCs w:val="22"/>
          <w:lang w:val="en-AU" w:eastAsia="en-AU"/>
        </w:rPr>
        <w:tab/>
      </w:r>
      <w:r w:rsidRPr="00586F72">
        <w:rPr>
          <w:lang w:val="en-AU"/>
        </w:rPr>
        <w:t>Methods</w:t>
      </w:r>
      <w:r>
        <w:tab/>
      </w:r>
      <w:r>
        <w:fldChar w:fldCharType="begin"/>
      </w:r>
      <w:r>
        <w:instrText xml:space="preserve"> PAGEREF _Toc33695280 \h </w:instrText>
      </w:r>
      <w:r>
        <w:fldChar w:fldCharType="separate"/>
      </w:r>
      <w:r>
        <w:t>8</w:t>
      </w:r>
      <w:r>
        <w:fldChar w:fldCharType="end"/>
      </w:r>
    </w:p>
    <w:p w14:paraId="6477A739" w14:textId="753033D3" w:rsidR="00902FF3" w:rsidRDefault="00902FF3">
      <w:pPr>
        <w:pStyle w:val="TOC1"/>
        <w:tabs>
          <w:tab w:val="left" w:pos="480"/>
        </w:tabs>
        <w:rPr>
          <w:rFonts w:asciiTheme="minorHAnsi" w:hAnsiTheme="minorHAnsi"/>
          <w:b w:val="0"/>
          <w:color w:val="auto"/>
          <w:sz w:val="22"/>
          <w:szCs w:val="22"/>
          <w:lang w:val="en-AU" w:eastAsia="en-AU"/>
        </w:rPr>
      </w:pPr>
      <w:r w:rsidRPr="00586F72">
        <w:rPr>
          <w:lang w:val="en-AU"/>
        </w:rPr>
        <w:t>5.</w:t>
      </w:r>
      <w:r>
        <w:rPr>
          <w:rFonts w:asciiTheme="minorHAnsi" w:hAnsiTheme="minorHAnsi"/>
          <w:b w:val="0"/>
          <w:color w:val="auto"/>
          <w:sz w:val="22"/>
          <w:szCs w:val="22"/>
          <w:lang w:val="en-AU" w:eastAsia="en-AU"/>
        </w:rPr>
        <w:tab/>
      </w:r>
      <w:r w:rsidRPr="00586F72">
        <w:rPr>
          <w:lang w:val="en-AU"/>
        </w:rPr>
        <w:t>Results</w:t>
      </w:r>
      <w:r>
        <w:tab/>
      </w:r>
      <w:r>
        <w:fldChar w:fldCharType="begin"/>
      </w:r>
      <w:r>
        <w:instrText xml:space="preserve"> PAGEREF _Toc33695281 \h </w:instrText>
      </w:r>
      <w:r>
        <w:fldChar w:fldCharType="separate"/>
      </w:r>
      <w:r>
        <w:t>9</w:t>
      </w:r>
      <w:r>
        <w:fldChar w:fldCharType="end"/>
      </w:r>
    </w:p>
    <w:p w14:paraId="5D572E57" w14:textId="34E09E6E" w:rsidR="00902FF3" w:rsidRDefault="00902FF3">
      <w:pPr>
        <w:pStyle w:val="TOC2"/>
        <w:tabs>
          <w:tab w:val="right" w:leader="dot" w:pos="10188"/>
        </w:tabs>
        <w:rPr>
          <w:rFonts w:asciiTheme="minorHAnsi" w:hAnsiTheme="minorHAnsi"/>
          <w:noProof/>
          <w:lang w:val="en-AU" w:eastAsia="en-AU"/>
        </w:rPr>
      </w:pPr>
      <w:r w:rsidRPr="00586F72">
        <w:rPr>
          <w:noProof/>
          <w:lang w:val="en-AU"/>
        </w:rPr>
        <w:t>Species richness</w:t>
      </w:r>
      <w:r>
        <w:rPr>
          <w:noProof/>
        </w:rPr>
        <w:tab/>
      </w:r>
      <w:r>
        <w:rPr>
          <w:noProof/>
        </w:rPr>
        <w:fldChar w:fldCharType="begin"/>
      </w:r>
      <w:r>
        <w:rPr>
          <w:noProof/>
        </w:rPr>
        <w:instrText xml:space="preserve"> PAGEREF _Toc33695282 \h </w:instrText>
      </w:r>
      <w:r>
        <w:rPr>
          <w:noProof/>
        </w:rPr>
      </w:r>
      <w:r>
        <w:rPr>
          <w:noProof/>
        </w:rPr>
        <w:fldChar w:fldCharType="separate"/>
      </w:r>
      <w:r>
        <w:rPr>
          <w:noProof/>
        </w:rPr>
        <w:t>9</w:t>
      </w:r>
      <w:r>
        <w:rPr>
          <w:noProof/>
        </w:rPr>
        <w:fldChar w:fldCharType="end"/>
      </w:r>
    </w:p>
    <w:p w14:paraId="7499AA60" w14:textId="69EB861A" w:rsidR="00902FF3" w:rsidRDefault="00902FF3">
      <w:pPr>
        <w:pStyle w:val="TOC2"/>
        <w:tabs>
          <w:tab w:val="right" w:leader="dot" w:pos="10188"/>
        </w:tabs>
        <w:rPr>
          <w:rFonts w:asciiTheme="minorHAnsi" w:hAnsiTheme="minorHAnsi"/>
          <w:noProof/>
          <w:lang w:val="en-AU" w:eastAsia="en-AU"/>
        </w:rPr>
      </w:pPr>
      <w:r w:rsidRPr="00586F72">
        <w:rPr>
          <w:noProof/>
          <w:lang w:val="en-AU"/>
        </w:rPr>
        <w:t>Species abundance and biomass</w:t>
      </w:r>
      <w:r>
        <w:rPr>
          <w:noProof/>
        </w:rPr>
        <w:tab/>
      </w:r>
      <w:r>
        <w:rPr>
          <w:noProof/>
        </w:rPr>
        <w:fldChar w:fldCharType="begin"/>
      </w:r>
      <w:r>
        <w:rPr>
          <w:noProof/>
        </w:rPr>
        <w:instrText xml:space="preserve"> PAGEREF _Toc33695283 \h </w:instrText>
      </w:r>
      <w:r>
        <w:rPr>
          <w:noProof/>
        </w:rPr>
      </w:r>
      <w:r>
        <w:rPr>
          <w:noProof/>
        </w:rPr>
        <w:fldChar w:fldCharType="separate"/>
      </w:r>
      <w:r>
        <w:rPr>
          <w:noProof/>
        </w:rPr>
        <w:t>10</w:t>
      </w:r>
      <w:r>
        <w:rPr>
          <w:noProof/>
        </w:rPr>
        <w:fldChar w:fldCharType="end"/>
      </w:r>
    </w:p>
    <w:p w14:paraId="462A1EDC" w14:textId="587E588F" w:rsidR="00902FF3" w:rsidRDefault="00902FF3">
      <w:pPr>
        <w:pStyle w:val="TOC2"/>
        <w:tabs>
          <w:tab w:val="right" w:leader="dot" w:pos="10188"/>
        </w:tabs>
        <w:rPr>
          <w:rFonts w:asciiTheme="minorHAnsi" w:hAnsiTheme="minorHAnsi"/>
          <w:noProof/>
          <w:lang w:val="en-AU" w:eastAsia="en-AU"/>
        </w:rPr>
      </w:pPr>
      <w:r w:rsidRPr="00586F72">
        <w:rPr>
          <w:noProof/>
          <w:lang w:val="en-AU"/>
        </w:rPr>
        <w:t>Performance of the cyprinid blocking primer (CBP)</w:t>
      </w:r>
      <w:r>
        <w:rPr>
          <w:noProof/>
        </w:rPr>
        <w:tab/>
      </w:r>
      <w:r>
        <w:rPr>
          <w:noProof/>
        </w:rPr>
        <w:fldChar w:fldCharType="begin"/>
      </w:r>
      <w:r>
        <w:rPr>
          <w:noProof/>
        </w:rPr>
        <w:instrText xml:space="preserve"> PAGEREF _Toc33695284 \h </w:instrText>
      </w:r>
      <w:r>
        <w:rPr>
          <w:noProof/>
        </w:rPr>
      </w:r>
      <w:r>
        <w:rPr>
          <w:noProof/>
        </w:rPr>
        <w:fldChar w:fldCharType="separate"/>
      </w:r>
      <w:r>
        <w:rPr>
          <w:noProof/>
        </w:rPr>
        <w:t>12</w:t>
      </w:r>
      <w:r>
        <w:rPr>
          <w:noProof/>
        </w:rPr>
        <w:fldChar w:fldCharType="end"/>
      </w:r>
    </w:p>
    <w:p w14:paraId="58EEACAC" w14:textId="3C15913C" w:rsidR="00902FF3" w:rsidRDefault="00902FF3">
      <w:pPr>
        <w:pStyle w:val="TOC2"/>
        <w:tabs>
          <w:tab w:val="right" w:leader="dot" w:pos="10188"/>
        </w:tabs>
        <w:rPr>
          <w:rFonts w:asciiTheme="minorHAnsi" w:hAnsiTheme="minorHAnsi"/>
          <w:noProof/>
          <w:lang w:val="en-AU" w:eastAsia="en-AU"/>
        </w:rPr>
      </w:pPr>
      <w:r w:rsidRPr="00586F72">
        <w:rPr>
          <w:noProof/>
          <w:lang w:val="en-AU"/>
        </w:rPr>
        <w:t>Relationship between eDNA reads and abundance and biomass</w:t>
      </w:r>
      <w:r>
        <w:rPr>
          <w:noProof/>
        </w:rPr>
        <w:tab/>
      </w:r>
      <w:r>
        <w:rPr>
          <w:noProof/>
        </w:rPr>
        <w:fldChar w:fldCharType="begin"/>
      </w:r>
      <w:r>
        <w:rPr>
          <w:noProof/>
        </w:rPr>
        <w:instrText xml:space="preserve"> PAGEREF _Toc33695285 \h </w:instrText>
      </w:r>
      <w:r>
        <w:rPr>
          <w:noProof/>
        </w:rPr>
      </w:r>
      <w:r>
        <w:rPr>
          <w:noProof/>
        </w:rPr>
        <w:fldChar w:fldCharType="separate"/>
      </w:r>
      <w:r>
        <w:rPr>
          <w:noProof/>
        </w:rPr>
        <w:t>13</w:t>
      </w:r>
      <w:r>
        <w:rPr>
          <w:noProof/>
        </w:rPr>
        <w:fldChar w:fldCharType="end"/>
      </w:r>
    </w:p>
    <w:p w14:paraId="576318A7" w14:textId="46B256FB" w:rsidR="00902FF3" w:rsidRDefault="00902FF3">
      <w:pPr>
        <w:pStyle w:val="TOC1"/>
        <w:tabs>
          <w:tab w:val="left" w:pos="480"/>
        </w:tabs>
        <w:rPr>
          <w:rFonts w:asciiTheme="minorHAnsi" w:hAnsiTheme="minorHAnsi"/>
          <w:b w:val="0"/>
          <w:color w:val="auto"/>
          <w:sz w:val="22"/>
          <w:szCs w:val="22"/>
          <w:lang w:val="en-AU" w:eastAsia="en-AU"/>
        </w:rPr>
      </w:pPr>
      <w:r>
        <w:t>6.</w:t>
      </w:r>
      <w:r>
        <w:rPr>
          <w:rFonts w:asciiTheme="minorHAnsi" w:hAnsiTheme="minorHAnsi"/>
          <w:b w:val="0"/>
          <w:color w:val="auto"/>
          <w:sz w:val="22"/>
          <w:szCs w:val="22"/>
          <w:lang w:val="en-AU" w:eastAsia="en-AU"/>
        </w:rPr>
        <w:tab/>
      </w:r>
      <w:r>
        <w:t>Collaboration and broader impact</w:t>
      </w:r>
      <w:r>
        <w:tab/>
      </w:r>
      <w:r>
        <w:fldChar w:fldCharType="begin"/>
      </w:r>
      <w:r>
        <w:instrText xml:space="preserve"> PAGEREF _Toc33695286 \h </w:instrText>
      </w:r>
      <w:r>
        <w:fldChar w:fldCharType="separate"/>
      </w:r>
      <w:r>
        <w:t>13</w:t>
      </w:r>
      <w:r>
        <w:fldChar w:fldCharType="end"/>
      </w:r>
    </w:p>
    <w:p w14:paraId="0FB5942A" w14:textId="591DF50C" w:rsidR="00902FF3" w:rsidRDefault="00902FF3">
      <w:pPr>
        <w:pStyle w:val="TOC1"/>
        <w:tabs>
          <w:tab w:val="left" w:pos="480"/>
        </w:tabs>
        <w:rPr>
          <w:rFonts w:asciiTheme="minorHAnsi" w:hAnsiTheme="minorHAnsi"/>
          <w:b w:val="0"/>
          <w:color w:val="auto"/>
          <w:sz w:val="22"/>
          <w:szCs w:val="22"/>
          <w:lang w:val="en-AU" w:eastAsia="en-AU"/>
        </w:rPr>
      </w:pPr>
      <w:r w:rsidRPr="00586F72">
        <w:rPr>
          <w:lang w:val="en-AU"/>
        </w:rPr>
        <w:t>7.</w:t>
      </w:r>
      <w:r>
        <w:rPr>
          <w:rFonts w:asciiTheme="minorHAnsi" w:hAnsiTheme="minorHAnsi"/>
          <w:b w:val="0"/>
          <w:color w:val="auto"/>
          <w:sz w:val="22"/>
          <w:szCs w:val="22"/>
          <w:lang w:val="en-AU" w:eastAsia="en-AU"/>
        </w:rPr>
        <w:tab/>
      </w:r>
      <w:r w:rsidRPr="00586F72">
        <w:rPr>
          <w:lang w:val="en-AU"/>
        </w:rPr>
        <w:t>Conclusions and recommendations</w:t>
      </w:r>
      <w:r>
        <w:tab/>
      </w:r>
      <w:r>
        <w:fldChar w:fldCharType="begin"/>
      </w:r>
      <w:r>
        <w:instrText xml:space="preserve"> PAGEREF _Toc33695287 \h </w:instrText>
      </w:r>
      <w:r>
        <w:fldChar w:fldCharType="separate"/>
      </w:r>
      <w:r>
        <w:t>14</w:t>
      </w:r>
      <w:r>
        <w:fldChar w:fldCharType="end"/>
      </w:r>
    </w:p>
    <w:p w14:paraId="4401CC66" w14:textId="4451284D" w:rsidR="00902FF3" w:rsidRDefault="00902FF3">
      <w:pPr>
        <w:pStyle w:val="TOC1"/>
        <w:tabs>
          <w:tab w:val="left" w:pos="480"/>
        </w:tabs>
        <w:rPr>
          <w:rFonts w:asciiTheme="minorHAnsi" w:hAnsiTheme="minorHAnsi"/>
          <w:b w:val="0"/>
          <w:color w:val="auto"/>
          <w:sz w:val="22"/>
          <w:szCs w:val="22"/>
          <w:lang w:val="en-AU" w:eastAsia="en-AU"/>
        </w:rPr>
      </w:pPr>
      <w:r w:rsidRPr="00586F72">
        <w:rPr>
          <w:lang w:val="en-AU"/>
        </w:rPr>
        <w:t>8.</w:t>
      </w:r>
      <w:r>
        <w:rPr>
          <w:rFonts w:asciiTheme="minorHAnsi" w:hAnsiTheme="minorHAnsi"/>
          <w:b w:val="0"/>
          <w:color w:val="auto"/>
          <w:sz w:val="22"/>
          <w:szCs w:val="22"/>
          <w:lang w:val="en-AU" w:eastAsia="en-AU"/>
        </w:rPr>
        <w:tab/>
      </w:r>
      <w:r w:rsidRPr="00586F72">
        <w:rPr>
          <w:lang w:val="en-AU"/>
        </w:rPr>
        <w:t>References</w:t>
      </w:r>
      <w:r>
        <w:tab/>
      </w:r>
      <w:r>
        <w:fldChar w:fldCharType="begin"/>
      </w:r>
      <w:r>
        <w:instrText xml:space="preserve"> PAGEREF _Toc33695288 \h </w:instrText>
      </w:r>
      <w:r>
        <w:fldChar w:fldCharType="separate"/>
      </w:r>
      <w:r>
        <w:t>16</w:t>
      </w:r>
      <w:r>
        <w:fldChar w:fldCharType="end"/>
      </w:r>
    </w:p>
    <w:p w14:paraId="3FF3E7CE" w14:textId="4B750D25" w:rsidR="0034667D" w:rsidRPr="0034667D" w:rsidRDefault="00AD3256" w:rsidP="0034667D">
      <w:r>
        <w:rPr>
          <w:noProof/>
        </w:rPr>
        <w:fldChar w:fldCharType="end"/>
      </w:r>
    </w:p>
    <w:p w14:paraId="701F8964" w14:textId="77777777" w:rsidR="001655BC" w:rsidRDefault="001655BC">
      <w:pPr>
        <w:spacing w:before="0" w:after="0"/>
        <w:jc w:val="left"/>
        <w:rPr>
          <w:rFonts w:eastAsia="Times New Roman" w:cs="Times New Roman"/>
          <w:b/>
          <w:bCs/>
          <w:caps/>
          <w:noProof/>
          <w:color w:val="976E15"/>
          <w:sz w:val="28"/>
          <w:szCs w:val="28"/>
        </w:rPr>
      </w:pPr>
      <w:r>
        <w:br w:type="page"/>
      </w:r>
    </w:p>
    <w:p w14:paraId="70EDA156" w14:textId="479311D2" w:rsidR="0034667D" w:rsidRPr="000D31F3" w:rsidRDefault="0034667D" w:rsidP="0034667D">
      <w:pPr>
        <w:pStyle w:val="TOCHeading"/>
      </w:pPr>
      <w:r w:rsidRPr="000D31F3">
        <w:lastRenderedPageBreak/>
        <w:t>LIST OF FIGURES</w:t>
      </w:r>
    </w:p>
    <w:p w14:paraId="698379F6" w14:textId="37128225" w:rsidR="00902FF3" w:rsidRDefault="0034667D">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33695289" w:history="1">
        <w:r w:rsidR="00902FF3" w:rsidRPr="001371CB">
          <w:rPr>
            <w:rStyle w:val="Hyperlink"/>
            <w:noProof/>
          </w:rPr>
          <w:t>Figure 1. Steps in environmental DNA monitoring.</w:t>
        </w:r>
        <w:r w:rsidR="00902FF3">
          <w:rPr>
            <w:noProof/>
            <w:webHidden/>
          </w:rPr>
          <w:tab/>
        </w:r>
        <w:r w:rsidR="00902FF3">
          <w:rPr>
            <w:noProof/>
            <w:webHidden/>
          </w:rPr>
          <w:fldChar w:fldCharType="begin"/>
        </w:r>
        <w:r w:rsidR="00902FF3">
          <w:rPr>
            <w:noProof/>
            <w:webHidden/>
          </w:rPr>
          <w:instrText xml:space="preserve"> PAGEREF _Toc33695289 \h </w:instrText>
        </w:r>
        <w:r w:rsidR="00902FF3">
          <w:rPr>
            <w:noProof/>
            <w:webHidden/>
          </w:rPr>
        </w:r>
        <w:r w:rsidR="00902FF3">
          <w:rPr>
            <w:noProof/>
            <w:webHidden/>
          </w:rPr>
          <w:fldChar w:fldCharType="separate"/>
        </w:r>
        <w:r w:rsidR="00902FF3">
          <w:rPr>
            <w:noProof/>
            <w:webHidden/>
          </w:rPr>
          <w:t>6</w:t>
        </w:r>
        <w:r w:rsidR="00902FF3">
          <w:rPr>
            <w:noProof/>
            <w:webHidden/>
          </w:rPr>
          <w:fldChar w:fldCharType="end"/>
        </w:r>
      </w:hyperlink>
    </w:p>
    <w:p w14:paraId="73EAC83A" w14:textId="1B328117" w:rsidR="00902FF3" w:rsidRDefault="00D17DC1">
      <w:pPr>
        <w:pStyle w:val="TableofFigures"/>
        <w:tabs>
          <w:tab w:val="right" w:leader="dot" w:pos="10188"/>
        </w:tabs>
        <w:rPr>
          <w:rFonts w:asciiTheme="minorHAnsi" w:eastAsiaTheme="minorEastAsia" w:hAnsiTheme="minorHAnsi" w:cstheme="minorBidi"/>
          <w:noProof/>
          <w:sz w:val="22"/>
          <w:szCs w:val="22"/>
          <w:lang w:eastAsia="en-AU"/>
        </w:rPr>
      </w:pPr>
      <w:hyperlink w:anchor="_Toc33695290" w:history="1">
        <w:r w:rsidR="00902FF3" w:rsidRPr="001371CB">
          <w:rPr>
            <w:rStyle w:val="Hyperlink"/>
            <w:noProof/>
          </w:rPr>
          <w:t>Figure 2. Sampling sites along the lower and mid-Lachlan river systems</w:t>
        </w:r>
        <w:r w:rsidR="00902FF3">
          <w:rPr>
            <w:noProof/>
            <w:webHidden/>
          </w:rPr>
          <w:tab/>
        </w:r>
        <w:r w:rsidR="00902FF3">
          <w:rPr>
            <w:noProof/>
            <w:webHidden/>
          </w:rPr>
          <w:fldChar w:fldCharType="begin"/>
        </w:r>
        <w:r w:rsidR="00902FF3">
          <w:rPr>
            <w:noProof/>
            <w:webHidden/>
          </w:rPr>
          <w:instrText xml:space="preserve"> PAGEREF _Toc33695290 \h </w:instrText>
        </w:r>
        <w:r w:rsidR="00902FF3">
          <w:rPr>
            <w:noProof/>
            <w:webHidden/>
          </w:rPr>
        </w:r>
        <w:r w:rsidR="00902FF3">
          <w:rPr>
            <w:noProof/>
            <w:webHidden/>
          </w:rPr>
          <w:fldChar w:fldCharType="separate"/>
        </w:r>
        <w:r w:rsidR="00902FF3">
          <w:rPr>
            <w:noProof/>
            <w:webHidden/>
          </w:rPr>
          <w:t>8</w:t>
        </w:r>
        <w:r w:rsidR="00902FF3">
          <w:rPr>
            <w:noProof/>
            <w:webHidden/>
          </w:rPr>
          <w:fldChar w:fldCharType="end"/>
        </w:r>
      </w:hyperlink>
    </w:p>
    <w:p w14:paraId="11104E90" w14:textId="68628838" w:rsidR="00902FF3" w:rsidRDefault="00D17DC1" w:rsidP="00902FF3">
      <w:pPr>
        <w:pStyle w:val="TableofFigures"/>
        <w:tabs>
          <w:tab w:val="right" w:leader="dot" w:pos="10188"/>
        </w:tabs>
        <w:rPr>
          <w:rFonts w:asciiTheme="minorHAnsi" w:eastAsiaTheme="minorEastAsia" w:hAnsiTheme="minorHAnsi" w:cstheme="minorBidi"/>
          <w:noProof/>
          <w:sz w:val="22"/>
          <w:szCs w:val="22"/>
          <w:lang w:eastAsia="en-AU"/>
        </w:rPr>
      </w:pPr>
      <w:hyperlink w:anchor="_Toc33695291" w:history="1">
        <w:r w:rsidR="00902FF3" w:rsidRPr="001371CB">
          <w:rPr>
            <w:rStyle w:val="Hyperlink"/>
            <w:noProof/>
          </w:rPr>
          <w:t>Figure 3. Relative fish community composition of the mid and lower Lachlan River reaches, according to each monitoring method. ABUND = abundance, BIO = total biomass, CBP = eDNA with Cyprinid blocking primer, NOCBP = eDNA without Cyprinid blocking primer.</w:t>
        </w:r>
        <w:r w:rsidR="00902FF3">
          <w:rPr>
            <w:noProof/>
            <w:webHidden/>
          </w:rPr>
          <w:tab/>
        </w:r>
        <w:r w:rsidR="00902FF3">
          <w:rPr>
            <w:noProof/>
            <w:webHidden/>
          </w:rPr>
          <w:fldChar w:fldCharType="begin"/>
        </w:r>
        <w:r w:rsidR="00902FF3">
          <w:rPr>
            <w:noProof/>
            <w:webHidden/>
          </w:rPr>
          <w:instrText xml:space="preserve"> PAGEREF _Toc33695291 \h </w:instrText>
        </w:r>
        <w:r w:rsidR="00902FF3">
          <w:rPr>
            <w:noProof/>
            <w:webHidden/>
          </w:rPr>
        </w:r>
        <w:r w:rsidR="00902FF3">
          <w:rPr>
            <w:noProof/>
            <w:webHidden/>
          </w:rPr>
          <w:fldChar w:fldCharType="separate"/>
        </w:r>
        <w:r w:rsidR="00902FF3">
          <w:rPr>
            <w:noProof/>
            <w:webHidden/>
          </w:rPr>
          <w:t>11</w:t>
        </w:r>
        <w:r w:rsidR="00902FF3">
          <w:rPr>
            <w:noProof/>
            <w:webHidden/>
          </w:rPr>
          <w:fldChar w:fldCharType="end"/>
        </w:r>
      </w:hyperlink>
    </w:p>
    <w:p w14:paraId="39A29699" w14:textId="4507ACF6" w:rsidR="00902FF3" w:rsidRDefault="00D17DC1">
      <w:pPr>
        <w:pStyle w:val="TableofFigures"/>
        <w:tabs>
          <w:tab w:val="right" w:leader="dot" w:pos="10188"/>
        </w:tabs>
        <w:rPr>
          <w:rFonts w:asciiTheme="minorHAnsi" w:eastAsiaTheme="minorEastAsia" w:hAnsiTheme="minorHAnsi" w:cstheme="minorBidi"/>
          <w:noProof/>
          <w:sz w:val="22"/>
          <w:szCs w:val="22"/>
          <w:lang w:eastAsia="en-AU"/>
        </w:rPr>
      </w:pPr>
      <w:hyperlink w:anchor="_Toc33695292" w:history="1">
        <w:r w:rsidR="00902FF3" w:rsidRPr="001371CB">
          <w:rPr>
            <w:rStyle w:val="Hyperlink"/>
            <w:noProof/>
          </w:rPr>
          <w:t>Figure 4.  The overall species richness detected at the two reaches with and without the use of the Cyprinid Blocking Primer (CBP).</w:t>
        </w:r>
        <w:r w:rsidR="00902FF3">
          <w:rPr>
            <w:noProof/>
            <w:webHidden/>
          </w:rPr>
          <w:tab/>
        </w:r>
        <w:r w:rsidR="00902FF3">
          <w:rPr>
            <w:noProof/>
            <w:webHidden/>
          </w:rPr>
          <w:fldChar w:fldCharType="begin"/>
        </w:r>
        <w:r w:rsidR="00902FF3">
          <w:rPr>
            <w:noProof/>
            <w:webHidden/>
          </w:rPr>
          <w:instrText xml:space="preserve"> PAGEREF _Toc33695292 \h </w:instrText>
        </w:r>
        <w:r w:rsidR="00902FF3">
          <w:rPr>
            <w:noProof/>
            <w:webHidden/>
          </w:rPr>
        </w:r>
        <w:r w:rsidR="00902FF3">
          <w:rPr>
            <w:noProof/>
            <w:webHidden/>
          </w:rPr>
          <w:fldChar w:fldCharType="separate"/>
        </w:r>
        <w:r w:rsidR="00902FF3">
          <w:rPr>
            <w:noProof/>
            <w:webHidden/>
          </w:rPr>
          <w:t>12</w:t>
        </w:r>
        <w:r w:rsidR="00902FF3">
          <w:rPr>
            <w:noProof/>
            <w:webHidden/>
          </w:rPr>
          <w:fldChar w:fldCharType="end"/>
        </w:r>
      </w:hyperlink>
    </w:p>
    <w:p w14:paraId="2D782C79" w14:textId="1DD8CDF0" w:rsidR="00902FF3" w:rsidRDefault="00D17DC1">
      <w:pPr>
        <w:pStyle w:val="TableofFigures"/>
        <w:tabs>
          <w:tab w:val="right" w:leader="dot" w:pos="10188"/>
        </w:tabs>
        <w:rPr>
          <w:rFonts w:asciiTheme="minorHAnsi" w:eastAsiaTheme="minorEastAsia" w:hAnsiTheme="minorHAnsi" w:cstheme="minorBidi"/>
          <w:noProof/>
          <w:sz w:val="22"/>
          <w:szCs w:val="22"/>
          <w:lang w:eastAsia="en-AU"/>
        </w:rPr>
      </w:pPr>
      <w:hyperlink w:anchor="_Toc33695293" w:history="1">
        <w:r w:rsidR="00902FF3" w:rsidRPr="001371CB">
          <w:rPr>
            <w:rStyle w:val="Hyperlink"/>
            <w:noProof/>
          </w:rPr>
          <w:t>Figure 5. Detection probabilities for native fish species with and without the use of Cyprinid Blocking Primer (CBP), including the results of the paired sample t-test to evaluate the difference in native fish detection with and without the use of CBP. The size of the points indicates the number of occurrences.</w:t>
        </w:r>
        <w:r w:rsidR="00902FF3">
          <w:rPr>
            <w:noProof/>
            <w:webHidden/>
          </w:rPr>
          <w:tab/>
        </w:r>
        <w:r w:rsidR="00902FF3">
          <w:rPr>
            <w:noProof/>
            <w:webHidden/>
          </w:rPr>
          <w:fldChar w:fldCharType="begin"/>
        </w:r>
        <w:r w:rsidR="00902FF3">
          <w:rPr>
            <w:noProof/>
            <w:webHidden/>
          </w:rPr>
          <w:instrText xml:space="preserve"> PAGEREF _Toc33695293 \h </w:instrText>
        </w:r>
        <w:r w:rsidR="00902FF3">
          <w:rPr>
            <w:noProof/>
            <w:webHidden/>
          </w:rPr>
        </w:r>
        <w:r w:rsidR="00902FF3">
          <w:rPr>
            <w:noProof/>
            <w:webHidden/>
          </w:rPr>
          <w:fldChar w:fldCharType="separate"/>
        </w:r>
        <w:r w:rsidR="00902FF3">
          <w:rPr>
            <w:noProof/>
            <w:webHidden/>
          </w:rPr>
          <w:t>12</w:t>
        </w:r>
        <w:r w:rsidR="00902FF3">
          <w:rPr>
            <w:noProof/>
            <w:webHidden/>
          </w:rPr>
          <w:fldChar w:fldCharType="end"/>
        </w:r>
      </w:hyperlink>
    </w:p>
    <w:p w14:paraId="09280420" w14:textId="7CF8A29E" w:rsidR="0034667D" w:rsidRDefault="0034667D" w:rsidP="0034667D">
      <w:r>
        <w:fldChar w:fldCharType="end"/>
      </w:r>
    </w:p>
    <w:p w14:paraId="5F32EC21" w14:textId="77777777" w:rsidR="0034667D" w:rsidRPr="000D31F3" w:rsidRDefault="0034667D" w:rsidP="002E0185">
      <w:pPr>
        <w:pStyle w:val="TOCHeading"/>
      </w:pPr>
      <w:bookmarkStart w:id="6" w:name="_Toc417653091"/>
      <w:bookmarkStart w:id="7" w:name="_Toc417653242"/>
      <w:bookmarkStart w:id="8" w:name="_Toc419888422"/>
      <w:r w:rsidRPr="000D31F3">
        <w:t>LIST OF TABLES</w:t>
      </w:r>
      <w:bookmarkEnd w:id="6"/>
      <w:bookmarkEnd w:id="7"/>
      <w:bookmarkEnd w:id="8"/>
    </w:p>
    <w:p w14:paraId="2416C91A" w14:textId="13ED8AB4" w:rsidR="00902FF3" w:rsidRDefault="0034667D">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33695294" w:history="1">
        <w:r w:rsidR="00902FF3" w:rsidRPr="00F51D5C">
          <w:rPr>
            <w:rStyle w:val="Hyperlink"/>
            <w:noProof/>
          </w:rPr>
          <w:t>Table 1. Species detection in the lower and Mid Lachlan River reaches using eDNA metabarcoding (with and without CBP) and conventional methods. CBP = with cyprinid blocking primer, NO CBP = without cyprinid blocking primer, CONV = conventional monitoring.</w:t>
        </w:r>
        <w:r w:rsidR="00902FF3">
          <w:rPr>
            <w:noProof/>
            <w:webHidden/>
          </w:rPr>
          <w:tab/>
        </w:r>
        <w:r w:rsidR="00902FF3">
          <w:rPr>
            <w:noProof/>
            <w:webHidden/>
          </w:rPr>
          <w:fldChar w:fldCharType="begin"/>
        </w:r>
        <w:r w:rsidR="00902FF3">
          <w:rPr>
            <w:noProof/>
            <w:webHidden/>
          </w:rPr>
          <w:instrText xml:space="preserve"> PAGEREF _Toc33695294 \h </w:instrText>
        </w:r>
        <w:r w:rsidR="00902FF3">
          <w:rPr>
            <w:noProof/>
            <w:webHidden/>
          </w:rPr>
        </w:r>
        <w:r w:rsidR="00902FF3">
          <w:rPr>
            <w:noProof/>
            <w:webHidden/>
          </w:rPr>
          <w:fldChar w:fldCharType="separate"/>
        </w:r>
        <w:r w:rsidR="00902FF3">
          <w:rPr>
            <w:noProof/>
            <w:webHidden/>
          </w:rPr>
          <w:t>9</w:t>
        </w:r>
        <w:r w:rsidR="00902FF3">
          <w:rPr>
            <w:noProof/>
            <w:webHidden/>
          </w:rPr>
          <w:fldChar w:fldCharType="end"/>
        </w:r>
      </w:hyperlink>
    </w:p>
    <w:p w14:paraId="192DC20A" w14:textId="5C4B6049" w:rsidR="00902FF3" w:rsidRDefault="00D17DC1">
      <w:pPr>
        <w:pStyle w:val="TableofFigures"/>
        <w:tabs>
          <w:tab w:val="right" w:leader="dot" w:pos="10188"/>
        </w:tabs>
        <w:rPr>
          <w:rFonts w:asciiTheme="minorHAnsi" w:eastAsiaTheme="minorEastAsia" w:hAnsiTheme="minorHAnsi" w:cstheme="minorBidi"/>
          <w:noProof/>
          <w:sz w:val="22"/>
          <w:szCs w:val="22"/>
          <w:lang w:eastAsia="en-AU"/>
        </w:rPr>
      </w:pPr>
      <w:hyperlink w:anchor="_Toc33695295" w:history="1">
        <w:r w:rsidR="00902FF3" w:rsidRPr="00F51D5C">
          <w:rPr>
            <w:rStyle w:val="Hyperlink"/>
            <w:noProof/>
          </w:rPr>
          <w:t>Table 2. Pre-European (PERCH = Pre-European Reference Condition for fisH) list of the expected native fish species present in the lower Lachlan River system, their associated rarity and detection from 2015-2019. eDNA = eDNA metabarcoding, Conv = conventional technique.</w:t>
        </w:r>
        <w:r w:rsidR="00902FF3">
          <w:rPr>
            <w:noProof/>
            <w:webHidden/>
          </w:rPr>
          <w:tab/>
        </w:r>
        <w:r w:rsidR="00902FF3">
          <w:rPr>
            <w:noProof/>
            <w:webHidden/>
          </w:rPr>
          <w:fldChar w:fldCharType="begin"/>
        </w:r>
        <w:r w:rsidR="00902FF3">
          <w:rPr>
            <w:noProof/>
            <w:webHidden/>
          </w:rPr>
          <w:instrText xml:space="preserve"> PAGEREF _Toc33695295 \h </w:instrText>
        </w:r>
        <w:r w:rsidR="00902FF3">
          <w:rPr>
            <w:noProof/>
            <w:webHidden/>
          </w:rPr>
        </w:r>
        <w:r w:rsidR="00902FF3">
          <w:rPr>
            <w:noProof/>
            <w:webHidden/>
          </w:rPr>
          <w:fldChar w:fldCharType="separate"/>
        </w:r>
        <w:r w:rsidR="00902FF3">
          <w:rPr>
            <w:noProof/>
            <w:webHidden/>
          </w:rPr>
          <w:t>10</w:t>
        </w:r>
        <w:r w:rsidR="00902FF3">
          <w:rPr>
            <w:noProof/>
            <w:webHidden/>
          </w:rPr>
          <w:fldChar w:fldCharType="end"/>
        </w:r>
      </w:hyperlink>
    </w:p>
    <w:p w14:paraId="0B79BA13" w14:textId="5E800E52" w:rsidR="00902FF3" w:rsidRDefault="00D17DC1">
      <w:pPr>
        <w:pStyle w:val="TableofFigures"/>
        <w:tabs>
          <w:tab w:val="right" w:leader="dot" w:pos="10188"/>
        </w:tabs>
        <w:rPr>
          <w:rFonts w:asciiTheme="minorHAnsi" w:eastAsiaTheme="minorEastAsia" w:hAnsiTheme="minorHAnsi" w:cstheme="minorBidi"/>
          <w:noProof/>
          <w:sz w:val="22"/>
          <w:szCs w:val="22"/>
          <w:lang w:eastAsia="en-AU"/>
        </w:rPr>
      </w:pPr>
      <w:hyperlink w:anchor="_Toc33695296" w:history="1">
        <w:r w:rsidR="00902FF3" w:rsidRPr="00F51D5C">
          <w:rPr>
            <w:rStyle w:val="Hyperlink"/>
            <w:noProof/>
          </w:rPr>
          <w:t>Table 3. Top 3 fish species with the greatest biomass and abundance (conventional monitoring) and number of DNA sequence reads (eDNA metabarcoding) in the lower and mid Lachlan</w:t>
        </w:r>
        <w:r w:rsidR="00902FF3">
          <w:rPr>
            <w:noProof/>
            <w:webHidden/>
          </w:rPr>
          <w:tab/>
        </w:r>
        <w:r w:rsidR="00902FF3">
          <w:rPr>
            <w:noProof/>
            <w:webHidden/>
          </w:rPr>
          <w:fldChar w:fldCharType="begin"/>
        </w:r>
        <w:r w:rsidR="00902FF3">
          <w:rPr>
            <w:noProof/>
            <w:webHidden/>
          </w:rPr>
          <w:instrText xml:space="preserve"> PAGEREF _Toc33695296 \h </w:instrText>
        </w:r>
        <w:r w:rsidR="00902FF3">
          <w:rPr>
            <w:noProof/>
            <w:webHidden/>
          </w:rPr>
        </w:r>
        <w:r w:rsidR="00902FF3">
          <w:rPr>
            <w:noProof/>
            <w:webHidden/>
          </w:rPr>
          <w:fldChar w:fldCharType="separate"/>
        </w:r>
        <w:r w:rsidR="00902FF3">
          <w:rPr>
            <w:noProof/>
            <w:webHidden/>
          </w:rPr>
          <w:t>11</w:t>
        </w:r>
        <w:r w:rsidR="00902FF3">
          <w:rPr>
            <w:noProof/>
            <w:webHidden/>
          </w:rPr>
          <w:fldChar w:fldCharType="end"/>
        </w:r>
      </w:hyperlink>
    </w:p>
    <w:p w14:paraId="57E42678" w14:textId="06AE9873" w:rsidR="00902FF3" w:rsidRDefault="00D17DC1">
      <w:pPr>
        <w:pStyle w:val="TableofFigures"/>
        <w:tabs>
          <w:tab w:val="right" w:leader="dot" w:pos="10188"/>
        </w:tabs>
        <w:rPr>
          <w:rFonts w:asciiTheme="minorHAnsi" w:eastAsiaTheme="minorEastAsia" w:hAnsiTheme="minorHAnsi" w:cstheme="minorBidi"/>
          <w:noProof/>
          <w:sz w:val="22"/>
          <w:szCs w:val="22"/>
          <w:lang w:eastAsia="en-AU"/>
        </w:rPr>
      </w:pPr>
      <w:hyperlink w:anchor="_Toc33695297" w:history="1">
        <w:r w:rsidR="00902FF3" w:rsidRPr="00F51D5C">
          <w:rPr>
            <w:rStyle w:val="Hyperlink"/>
            <w:noProof/>
          </w:rPr>
          <w:t>Table 4.  Results of the correlation analysis on the relationships between site-based proportions estimated by eDNA and conventional monitoring methods (* denotes significant relationship).</w:t>
        </w:r>
        <w:r w:rsidR="00902FF3">
          <w:rPr>
            <w:noProof/>
            <w:webHidden/>
          </w:rPr>
          <w:tab/>
        </w:r>
        <w:r w:rsidR="00902FF3">
          <w:rPr>
            <w:noProof/>
            <w:webHidden/>
          </w:rPr>
          <w:fldChar w:fldCharType="begin"/>
        </w:r>
        <w:r w:rsidR="00902FF3">
          <w:rPr>
            <w:noProof/>
            <w:webHidden/>
          </w:rPr>
          <w:instrText xml:space="preserve"> PAGEREF _Toc33695297 \h </w:instrText>
        </w:r>
        <w:r w:rsidR="00902FF3">
          <w:rPr>
            <w:noProof/>
            <w:webHidden/>
          </w:rPr>
        </w:r>
        <w:r w:rsidR="00902FF3">
          <w:rPr>
            <w:noProof/>
            <w:webHidden/>
          </w:rPr>
          <w:fldChar w:fldCharType="separate"/>
        </w:r>
        <w:r w:rsidR="00902FF3">
          <w:rPr>
            <w:noProof/>
            <w:webHidden/>
          </w:rPr>
          <w:t>13</w:t>
        </w:r>
        <w:r w:rsidR="00902FF3">
          <w:rPr>
            <w:noProof/>
            <w:webHidden/>
          </w:rPr>
          <w:fldChar w:fldCharType="end"/>
        </w:r>
      </w:hyperlink>
    </w:p>
    <w:p w14:paraId="656F0E88" w14:textId="73B93AEF" w:rsidR="00AD3256" w:rsidRDefault="0034667D" w:rsidP="0034667D">
      <w:pPr>
        <w:spacing w:before="0" w:after="0"/>
        <w:jc w:val="left"/>
        <w:rPr>
          <w:rFonts w:eastAsia="Times New Roman" w:cs="Times New Roman"/>
          <w:b/>
          <w:bCs/>
          <w:caps/>
          <w:noProof/>
          <w:color w:val="976E15"/>
          <w:sz w:val="32"/>
          <w:szCs w:val="32"/>
          <w:lang w:val="en-AU"/>
        </w:rPr>
      </w:pPr>
      <w:r>
        <w:fldChar w:fldCharType="end"/>
      </w:r>
      <w:r w:rsidR="00AD3256">
        <w:rPr>
          <w:lang w:val="en-AU"/>
        </w:rPr>
        <w:br w:type="page"/>
      </w:r>
    </w:p>
    <w:p w14:paraId="47ABC490" w14:textId="708D761B" w:rsidR="000178ED" w:rsidRDefault="00004D08" w:rsidP="00AD3256">
      <w:pPr>
        <w:pStyle w:val="HeaderH1"/>
        <w:rPr>
          <w:lang w:val="en-AU"/>
        </w:rPr>
      </w:pPr>
      <w:bookmarkStart w:id="9" w:name="_Toc33695277"/>
      <w:r>
        <w:rPr>
          <w:lang w:val="en-AU"/>
        </w:rPr>
        <w:lastRenderedPageBreak/>
        <w:t>S</w:t>
      </w:r>
      <w:r w:rsidR="000178ED">
        <w:rPr>
          <w:lang w:val="en-AU"/>
        </w:rPr>
        <w:t>ummary</w:t>
      </w:r>
      <w:bookmarkEnd w:id="9"/>
      <w:r w:rsidR="000178ED">
        <w:rPr>
          <w:lang w:val="en-AU"/>
        </w:rPr>
        <w:t xml:space="preserve"> </w:t>
      </w:r>
    </w:p>
    <w:p w14:paraId="734B44FE" w14:textId="77777777" w:rsidR="006C3F38" w:rsidRPr="006C3F38" w:rsidRDefault="006C3F38" w:rsidP="006C3F38">
      <w:pPr>
        <w:rPr>
          <w:lang w:val="en-AU"/>
        </w:rPr>
      </w:pPr>
    </w:p>
    <w:p w14:paraId="2DC2D528" w14:textId="3D8A6D52" w:rsidR="0058701D" w:rsidRDefault="00D67974" w:rsidP="006F4B38">
      <w:pPr>
        <w:rPr>
          <w:lang w:val="en-AU"/>
        </w:rPr>
      </w:pPr>
      <w:r>
        <w:rPr>
          <w:lang w:val="en-AU"/>
        </w:rPr>
        <w:t xml:space="preserve">Environmental </w:t>
      </w:r>
      <w:r w:rsidRPr="005C2922">
        <w:rPr>
          <w:lang w:val="en-AU"/>
        </w:rPr>
        <w:t xml:space="preserve">DNA </w:t>
      </w:r>
      <w:r>
        <w:rPr>
          <w:lang w:val="en-AU"/>
        </w:rPr>
        <w:t>(</w:t>
      </w:r>
      <w:proofErr w:type="spellStart"/>
      <w:proofErr w:type="gramStart"/>
      <w:r>
        <w:rPr>
          <w:lang w:val="en-AU"/>
        </w:rPr>
        <w:t>eDNA</w:t>
      </w:r>
      <w:proofErr w:type="spellEnd"/>
      <w:proofErr w:type="gramEnd"/>
      <w:r>
        <w:rPr>
          <w:lang w:val="en-AU"/>
        </w:rPr>
        <w:t xml:space="preserve">) </w:t>
      </w:r>
      <w:proofErr w:type="spellStart"/>
      <w:r w:rsidRPr="005C2922">
        <w:rPr>
          <w:lang w:val="en-AU"/>
        </w:rPr>
        <w:t>metabarcoding</w:t>
      </w:r>
      <w:proofErr w:type="spellEnd"/>
      <w:r w:rsidRPr="005C2922">
        <w:rPr>
          <w:lang w:val="en-AU"/>
        </w:rPr>
        <w:t xml:space="preserve"> was implemented</w:t>
      </w:r>
      <w:r w:rsidR="00882BDB">
        <w:rPr>
          <w:lang w:val="en-AU"/>
        </w:rPr>
        <w:t xml:space="preserve"> in </w:t>
      </w:r>
      <w:r w:rsidR="0058710A">
        <w:rPr>
          <w:lang w:val="en-AU"/>
        </w:rPr>
        <w:t xml:space="preserve">two reaches </w:t>
      </w:r>
      <w:r w:rsidR="00004D08">
        <w:rPr>
          <w:lang w:val="en-AU"/>
        </w:rPr>
        <w:t xml:space="preserve">of </w:t>
      </w:r>
      <w:r w:rsidR="0058710A">
        <w:rPr>
          <w:lang w:val="en-AU"/>
        </w:rPr>
        <w:t>the</w:t>
      </w:r>
      <w:r w:rsidR="00882BDB">
        <w:rPr>
          <w:lang w:val="en-AU"/>
        </w:rPr>
        <w:t xml:space="preserve"> Lachlan River</w:t>
      </w:r>
      <w:r w:rsidRPr="005C2922">
        <w:rPr>
          <w:lang w:val="en-AU"/>
        </w:rPr>
        <w:t xml:space="preserve"> to </w:t>
      </w:r>
      <w:r w:rsidR="00537149">
        <w:rPr>
          <w:lang w:val="en-AU"/>
        </w:rPr>
        <w:t xml:space="preserve">demonstrate the application of </w:t>
      </w:r>
      <w:proofErr w:type="spellStart"/>
      <w:r w:rsidR="00537149">
        <w:rPr>
          <w:lang w:val="en-AU"/>
        </w:rPr>
        <w:t>eDNA</w:t>
      </w:r>
      <w:proofErr w:type="spellEnd"/>
      <w:r w:rsidR="00537149">
        <w:rPr>
          <w:lang w:val="en-AU"/>
        </w:rPr>
        <w:t xml:space="preserve"> as a complementary monitoring technique and compare </w:t>
      </w:r>
      <w:r w:rsidR="00882BDB">
        <w:rPr>
          <w:lang w:val="en-AU"/>
        </w:rPr>
        <w:t>the technique</w:t>
      </w:r>
      <w:r w:rsidRPr="005C2922">
        <w:rPr>
          <w:lang w:val="en-AU"/>
        </w:rPr>
        <w:t xml:space="preserve"> against conventional fish monitoring undertaken as part of the Long-Term Intervention Monitoring (LTIM) and Short-Term Intervention Monitoring (STIM) programs in the Lachlan River. </w:t>
      </w:r>
      <w:r w:rsidR="00882BDB">
        <w:rPr>
          <w:lang w:val="en-AU"/>
        </w:rPr>
        <w:t xml:space="preserve">The project </w:t>
      </w:r>
      <w:r w:rsidR="006F4B38">
        <w:rPr>
          <w:lang w:val="en-AU"/>
        </w:rPr>
        <w:t xml:space="preserve">compared species richness and measures of fish abundance obtained </w:t>
      </w:r>
      <w:r w:rsidR="0042469D">
        <w:rPr>
          <w:lang w:val="en-AU"/>
        </w:rPr>
        <w:t>through</w:t>
      </w:r>
      <w:r w:rsidR="006F4B38">
        <w:rPr>
          <w:lang w:val="en-AU"/>
        </w:rPr>
        <w:t xml:space="preserve"> </w:t>
      </w:r>
      <w:proofErr w:type="spellStart"/>
      <w:proofErr w:type="gramStart"/>
      <w:r w:rsidR="006F4B38">
        <w:rPr>
          <w:lang w:val="en-AU"/>
        </w:rPr>
        <w:t>eDNA</w:t>
      </w:r>
      <w:proofErr w:type="spellEnd"/>
      <w:proofErr w:type="gramEnd"/>
      <w:r w:rsidR="006F4B38">
        <w:rPr>
          <w:lang w:val="en-AU"/>
        </w:rPr>
        <w:t xml:space="preserve"> </w:t>
      </w:r>
      <w:proofErr w:type="spellStart"/>
      <w:r w:rsidR="006F4B38">
        <w:rPr>
          <w:lang w:val="en-AU"/>
        </w:rPr>
        <w:t>metabarcoding</w:t>
      </w:r>
      <w:proofErr w:type="spellEnd"/>
      <w:r w:rsidR="006F4B38">
        <w:rPr>
          <w:lang w:val="en-AU"/>
        </w:rPr>
        <w:t xml:space="preserve"> against </w:t>
      </w:r>
      <w:r w:rsidR="00004D08">
        <w:rPr>
          <w:lang w:val="en-AU"/>
        </w:rPr>
        <w:t xml:space="preserve">those obtained through </w:t>
      </w:r>
      <w:r w:rsidR="006F4B38">
        <w:rPr>
          <w:lang w:val="en-AU"/>
        </w:rPr>
        <w:t xml:space="preserve">conventional monitoring and evaluated </w:t>
      </w:r>
      <w:r w:rsidRPr="005C2922">
        <w:rPr>
          <w:lang w:val="en-AU"/>
        </w:rPr>
        <w:t xml:space="preserve">the potential of </w:t>
      </w:r>
      <w:proofErr w:type="spellStart"/>
      <w:r w:rsidRPr="005C2922">
        <w:rPr>
          <w:lang w:val="en-AU"/>
        </w:rPr>
        <w:t>eDNA</w:t>
      </w:r>
      <w:proofErr w:type="spellEnd"/>
      <w:r w:rsidRPr="005C2922">
        <w:rPr>
          <w:lang w:val="en-AU"/>
        </w:rPr>
        <w:t xml:space="preserve"> monitoring to answer questions relat</w:t>
      </w:r>
      <w:r w:rsidR="006F4B38">
        <w:rPr>
          <w:lang w:val="en-AU"/>
        </w:rPr>
        <w:t>ed</w:t>
      </w:r>
      <w:r w:rsidRPr="005C2922">
        <w:rPr>
          <w:lang w:val="en-AU"/>
        </w:rPr>
        <w:t xml:space="preserve"> to the contribution of Commonwealth </w:t>
      </w:r>
      <w:r w:rsidR="0042469D">
        <w:rPr>
          <w:lang w:val="en-AU"/>
        </w:rPr>
        <w:t>E</w:t>
      </w:r>
      <w:r w:rsidRPr="005C2922">
        <w:rPr>
          <w:lang w:val="en-AU"/>
        </w:rPr>
        <w:t xml:space="preserve">nvironmental </w:t>
      </w:r>
      <w:r w:rsidR="0042469D">
        <w:rPr>
          <w:lang w:val="en-AU"/>
        </w:rPr>
        <w:t>W</w:t>
      </w:r>
      <w:r w:rsidRPr="005C2922">
        <w:rPr>
          <w:lang w:val="en-AU"/>
        </w:rPr>
        <w:t xml:space="preserve">ater to the fish community. </w:t>
      </w:r>
    </w:p>
    <w:p w14:paraId="02BF3270" w14:textId="77C57988" w:rsidR="0058701D" w:rsidRPr="00D663DB" w:rsidRDefault="006F4B38" w:rsidP="0058701D">
      <w:pPr>
        <w:rPr>
          <w:rFonts w:cstheme="majorHAnsi"/>
          <w:lang w:val="en-AU"/>
        </w:rPr>
      </w:pPr>
      <w:r>
        <w:rPr>
          <w:lang w:val="en-AU"/>
        </w:rPr>
        <w:t xml:space="preserve">Across both reaches, the number of species identified through </w:t>
      </w:r>
      <w:proofErr w:type="spellStart"/>
      <w:proofErr w:type="gramStart"/>
      <w:r w:rsidRPr="00D663DB">
        <w:rPr>
          <w:rFonts w:cstheme="majorHAnsi"/>
          <w:lang w:val="en-AU"/>
        </w:rPr>
        <w:t>eDNA</w:t>
      </w:r>
      <w:proofErr w:type="spellEnd"/>
      <w:proofErr w:type="gramEnd"/>
      <w:r w:rsidRPr="00D663DB">
        <w:rPr>
          <w:rFonts w:cstheme="majorHAnsi"/>
          <w:lang w:val="en-AU"/>
        </w:rPr>
        <w:t xml:space="preserve"> </w:t>
      </w:r>
      <w:proofErr w:type="spellStart"/>
      <w:r w:rsidRPr="00D663DB">
        <w:rPr>
          <w:rFonts w:cstheme="majorHAnsi"/>
          <w:lang w:val="en-AU"/>
        </w:rPr>
        <w:t>metabarcoding</w:t>
      </w:r>
      <w:proofErr w:type="spellEnd"/>
      <w:r w:rsidRPr="00D663DB">
        <w:rPr>
          <w:rFonts w:cstheme="majorHAnsi"/>
          <w:lang w:val="en-AU"/>
        </w:rPr>
        <w:t xml:space="preserve"> </w:t>
      </w:r>
      <w:r>
        <w:rPr>
          <w:rFonts w:cstheme="majorHAnsi"/>
          <w:lang w:val="en-AU"/>
        </w:rPr>
        <w:t xml:space="preserve">was </w:t>
      </w:r>
      <w:r w:rsidR="00F52A28">
        <w:rPr>
          <w:rFonts w:cstheme="majorHAnsi"/>
          <w:lang w:val="en-AU"/>
        </w:rPr>
        <w:t xml:space="preserve">greater than that identified through </w:t>
      </w:r>
      <w:r w:rsidR="00CD47E6">
        <w:rPr>
          <w:rFonts w:cstheme="majorHAnsi"/>
          <w:lang w:val="en-AU"/>
        </w:rPr>
        <w:t>conventional monitoring (</w:t>
      </w:r>
      <w:r w:rsidR="003A613A">
        <w:rPr>
          <w:rFonts w:cstheme="majorHAnsi"/>
          <w:lang w:val="en-AU"/>
        </w:rPr>
        <w:t xml:space="preserve">12 vs </w:t>
      </w:r>
      <w:r w:rsidR="00CD47E6">
        <w:rPr>
          <w:rFonts w:cstheme="majorHAnsi"/>
          <w:lang w:val="en-AU"/>
        </w:rPr>
        <w:t>11 species).</w:t>
      </w:r>
      <w:r w:rsidR="0058701D">
        <w:rPr>
          <w:rFonts w:cstheme="majorHAnsi"/>
          <w:lang w:val="en-AU"/>
        </w:rPr>
        <w:t xml:space="preserve"> </w:t>
      </w:r>
      <w:r w:rsidR="0058701D" w:rsidRPr="00426797">
        <w:rPr>
          <w:rFonts w:ascii="Calibri" w:eastAsia="Calibri" w:hAnsi="Calibri" w:cs="Calibri"/>
          <w:lang w:val="en-AU"/>
        </w:rPr>
        <w:t>At the reach level, there was a significant difference between methods in terms of presence</w:t>
      </w:r>
      <w:r w:rsidR="0058710A">
        <w:rPr>
          <w:rFonts w:ascii="Calibri" w:eastAsia="Calibri" w:hAnsi="Calibri" w:cs="Calibri"/>
          <w:lang w:val="en-AU"/>
        </w:rPr>
        <w:t>-</w:t>
      </w:r>
      <w:r w:rsidR="0058701D" w:rsidRPr="00426797">
        <w:rPr>
          <w:rFonts w:ascii="Calibri" w:eastAsia="Calibri" w:hAnsi="Calibri" w:cs="Calibri"/>
          <w:lang w:val="en-AU"/>
        </w:rPr>
        <w:t xml:space="preserve">absence of species (Global R = 0.046, p = 0.014). Conventional monitoring was not significantly different to </w:t>
      </w:r>
      <w:proofErr w:type="spellStart"/>
      <w:proofErr w:type="gramStart"/>
      <w:r w:rsidR="0058701D" w:rsidRPr="00426797">
        <w:rPr>
          <w:rFonts w:ascii="Calibri" w:eastAsia="Calibri" w:hAnsi="Calibri" w:cs="Calibri"/>
          <w:lang w:val="en-AU"/>
        </w:rPr>
        <w:t>eDNA</w:t>
      </w:r>
      <w:proofErr w:type="spellEnd"/>
      <w:proofErr w:type="gramEnd"/>
      <w:r w:rsidR="0058701D" w:rsidRPr="00426797">
        <w:rPr>
          <w:rFonts w:ascii="Calibri" w:eastAsia="Calibri" w:hAnsi="Calibri" w:cs="Calibri"/>
          <w:lang w:val="en-AU"/>
        </w:rPr>
        <w:t xml:space="preserve"> </w:t>
      </w:r>
      <w:proofErr w:type="spellStart"/>
      <w:r w:rsidR="0058701D" w:rsidRPr="00426797">
        <w:rPr>
          <w:rFonts w:ascii="Calibri" w:eastAsia="Calibri" w:hAnsi="Calibri" w:cs="Calibri"/>
          <w:lang w:val="en-AU"/>
        </w:rPr>
        <w:t>metabarcoding</w:t>
      </w:r>
      <w:proofErr w:type="spellEnd"/>
      <w:r w:rsidR="0058701D" w:rsidRPr="00426797">
        <w:rPr>
          <w:rFonts w:ascii="Calibri" w:eastAsia="Calibri" w:hAnsi="Calibri" w:cs="Calibri"/>
          <w:lang w:val="en-AU"/>
        </w:rPr>
        <w:t xml:space="preserve"> without the use of </w:t>
      </w:r>
      <w:r w:rsidR="0058701D">
        <w:rPr>
          <w:rFonts w:ascii="Calibri" w:eastAsia="Calibri" w:hAnsi="Calibri" w:cs="Calibri"/>
          <w:lang w:val="en-AU"/>
        </w:rPr>
        <w:t>Cyprinid blocking primer (</w:t>
      </w:r>
      <w:r w:rsidR="0058701D" w:rsidRPr="00426797">
        <w:rPr>
          <w:rFonts w:ascii="Calibri" w:eastAsia="Calibri" w:hAnsi="Calibri" w:cs="Calibri"/>
          <w:lang w:val="en-AU"/>
        </w:rPr>
        <w:t>CBP</w:t>
      </w:r>
      <w:r w:rsidR="0058701D">
        <w:rPr>
          <w:rFonts w:ascii="Calibri" w:eastAsia="Calibri" w:hAnsi="Calibri" w:cs="Calibri"/>
          <w:lang w:val="en-AU"/>
        </w:rPr>
        <w:t>)</w:t>
      </w:r>
      <w:r w:rsidR="0058701D" w:rsidRPr="00426797">
        <w:rPr>
          <w:rFonts w:ascii="Calibri" w:eastAsia="Calibri" w:hAnsi="Calibri" w:cs="Calibri"/>
          <w:lang w:val="en-AU"/>
        </w:rPr>
        <w:t xml:space="preserve"> (R statistic = 0.055, </w:t>
      </w:r>
      <w:r w:rsidR="0058701D" w:rsidRPr="00426797">
        <w:rPr>
          <w:rFonts w:ascii="Calibri" w:eastAsia="Calibri" w:hAnsi="Calibri" w:cs="Calibri"/>
          <w:i/>
          <w:iCs/>
          <w:lang w:val="en-AU"/>
        </w:rPr>
        <w:t>p</w:t>
      </w:r>
      <w:r w:rsidR="0058701D" w:rsidRPr="00426797">
        <w:rPr>
          <w:rFonts w:ascii="Calibri" w:eastAsia="Calibri" w:hAnsi="Calibri" w:cs="Calibri"/>
          <w:lang w:val="en-AU"/>
        </w:rPr>
        <w:t xml:space="preserve"> = 0.065</w:t>
      </w:r>
      <w:r w:rsidR="0058701D">
        <w:rPr>
          <w:rFonts w:ascii="Calibri" w:eastAsia="Calibri" w:hAnsi="Calibri" w:cs="Calibri"/>
          <w:lang w:val="en-AU"/>
        </w:rPr>
        <w:t xml:space="preserve">), </w:t>
      </w:r>
      <w:r w:rsidR="0058701D" w:rsidRPr="00426797">
        <w:rPr>
          <w:rFonts w:ascii="Calibri" w:eastAsia="Calibri" w:hAnsi="Calibri" w:cs="Calibri"/>
          <w:lang w:val="en-AU"/>
        </w:rPr>
        <w:t xml:space="preserve">but was significantly different to </w:t>
      </w:r>
      <w:proofErr w:type="spellStart"/>
      <w:r w:rsidR="0058701D" w:rsidRPr="00426797">
        <w:rPr>
          <w:rFonts w:ascii="Calibri" w:eastAsia="Calibri" w:hAnsi="Calibri" w:cs="Calibri"/>
          <w:lang w:val="en-AU"/>
        </w:rPr>
        <w:t>eDNA</w:t>
      </w:r>
      <w:proofErr w:type="spellEnd"/>
      <w:r w:rsidR="00643100">
        <w:rPr>
          <w:rFonts w:ascii="Calibri" w:eastAsia="Calibri" w:hAnsi="Calibri" w:cs="Calibri"/>
          <w:lang w:val="en-AU"/>
        </w:rPr>
        <w:t xml:space="preserve"> </w:t>
      </w:r>
      <w:proofErr w:type="spellStart"/>
      <w:r w:rsidR="006C3F38">
        <w:rPr>
          <w:rFonts w:ascii="Calibri" w:eastAsia="Calibri" w:hAnsi="Calibri" w:cs="Calibri"/>
          <w:lang w:val="en-AU"/>
        </w:rPr>
        <w:t>metabarcoding</w:t>
      </w:r>
      <w:proofErr w:type="spellEnd"/>
      <w:r w:rsidR="0058701D" w:rsidRPr="00426797">
        <w:rPr>
          <w:rFonts w:ascii="Calibri" w:eastAsia="Calibri" w:hAnsi="Calibri" w:cs="Calibri"/>
          <w:lang w:val="en-AU"/>
        </w:rPr>
        <w:t xml:space="preserve"> with CBP (R statistic = 0.082, </w:t>
      </w:r>
      <w:r w:rsidR="0058701D" w:rsidRPr="00426797">
        <w:rPr>
          <w:rFonts w:ascii="Calibri" w:eastAsia="Calibri" w:hAnsi="Calibri" w:cs="Calibri"/>
          <w:i/>
          <w:iCs/>
          <w:lang w:val="en-AU"/>
        </w:rPr>
        <w:t>p</w:t>
      </w:r>
      <w:r w:rsidR="0058701D" w:rsidRPr="00426797">
        <w:rPr>
          <w:rFonts w:ascii="Calibri" w:eastAsia="Calibri" w:hAnsi="Calibri" w:cs="Calibri"/>
          <w:lang w:val="en-AU"/>
        </w:rPr>
        <w:t xml:space="preserve"> = 0.01).</w:t>
      </w:r>
      <w:r w:rsidR="00CD47E6">
        <w:rPr>
          <w:rFonts w:cstheme="majorHAnsi"/>
          <w:lang w:val="en-AU"/>
        </w:rPr>
        <w:t xml:space="preserve"> Two native fish species, the f</w:t>
      </w:r>
      <w:r w:rsidR="00CD47E6" w:rsidRPr="00D663DB">
        <w:rPr>
          <w:rFonts w:cstheme="majorHAnsi"/>
          <w:lang w:val="en-AU"/>
        </w:rPr>
        <w:t>reshwater catfish</w:t>
      </w:r>
      <w:r w:rsidR="00090A57">
        <w:rPr>
          <w:rFonts w:cstheme="majorHAnsi"/>
          <w:lang w:val="en-AU"/>
        </w:rPr>
        <w:t xml:space="preserve"> (</w:t>
      </w:r>
      <w:proofErr w:type="spellStart"/>
      <w:r w:rsidR="00090A57" w:rsidRPr="00090A57">
        <w:rPr>
          <w:rFonts w:cstheme="majorHAnsi"/>
          <w:i/>
          <w:iCs/>
          <w:lang w:val="en-AU"/>
        </w:rPr>
        <w:t>Tandanus</w:t>
      </w:r>
      <w:proofErr w:type="spellEnd"/>
      <w:r w:rsidR="00090A57" w:rsidRPr="00090A57">
        <w:rPr>
          <w:rFonts w:cstheme="majorHAnsi"/>
          <w:i/>
          <w:iCs/>
          <w:lang w:val="en-AU"/>
        </w:rPr>
        <w:t xml:space="preserve"> </w:t>
      </w:r>
      <w:proofErr w:type="spellStart"/>
      <w:r w:rsidR="00090A57" w:rsidRPr="00090A57">
        <w:rPr>
          <w:rFonts w:cstheme="majorHAnsi"/>
          <w:i/>
          <w:iCs/>
          <w:lang w:val="en-AU"/>
        </w:rPr>
        <w:t>tandanus</w:t>
      </w:r>
      <w:proofErr w:type="spellEnd"/>
      <w:r w:rsidR="00090A57">
        <w:rPr>
          <w:rFonts w:cstheme="majorHAnsi"/>
          <w:lang w:val="en-AU"/>
        </w:rPr>
        <w:t>)</w:t>
      </w:r>
      <w:r w:rsidR="00CD47E6" w:rsidRPr="00D663DB">
        <w:rPr>
          <w:rFonts w:cstheme="majorHAnsi"/>
          <w:lang w:val="en-AU"/>
        </w:rPr>
        <w:t xml:space="preserve"> and silver perch</w:t>
      </w:r>
      <w:r w:rsidR="00090A57">
        <w:rPr>
          <w:rFonts w:cstheme="majorHAnsi"/>
          <w:lang w:val="en-AU"/>
        </w:rPr>
        <w:t xml:space="preserve"> (</w:t>
      </w:r>
      <w:proofErr w:type="spellStart"/>
      <w:r w:rsidR="00ED2476">
        <w:rPr>
          <w:rFonts w:cstheme="majorHAnsi"/>
          <w:i/>
          <w:iCs/>
          <w:lang w:val="en-AU"/>
        </w:rPr>
        <w:t>B</w:t>
      </w:r>
      <w:r w:rsidR="00090A57" w:rsidRPr="00090A57">
        <w:rPr>
          <w:rFonts w:cstheme="majorHAnsi"/>
          <w:i/>
          <w:iCs/>
          <w:lang w:val="en-AU"/>
        </w:rPr>
        <w:t>idyanus</w:t>
      </w:r>
      <w:proofErr w:type="spellEnd"/>
      <w:r w:rsidR="00090A57" w:rsidRPr="00090A57">
        <w:rPr>
          <w:rFonts w:cstheme="majorHAnsi"/>
          <w:i/>
          <w:iCs/>
          <w:lang w:val="en-AU"/>
        </w:rPr>
        <w:t xml:space="preserve"> </w:t>
      </w:r>
      <w:proofErr w:type="spellStart"/>
      <w:r w:rsidR="00090A57" w:rsidRPr="00090A57">
        <w:rPr>
          <w:rFonts w:cstheme="majorHAnsi"/>
          <w:i/>
          <w:iCs/>
          <w:lang w:val="en-AU"/>
        </w:rPr>
        <w:t>bidyanus</w:t>
      </w:r>
      <w:proofErr w:type="spellEnd"/>
      <w:r w:rsidR="00090A57">
        <w:rPr>
          <w:rFonts w:cstheme="majorHAnsi"/>
          <w:lang w:val="en-AU"/>
        </w:rPr>
        <w:t>)</w:t>
      </w:r>
      <w:r w:rsidR="00CD47E6">
        <w:rPr>
          <w:rFonts w:cstheme="majorHAnsi"/>
          <w:lang w:val="en-AU"/>
        </w:rPr>
        <w:t>,</w:t>
      </w:r>
      <w:r w:rsidR="00CD47E6" w:rsidRPr="00D663DB">
        <w:rPr>
          <w:rFonts w:cstheme="majorHAnsi"/>
          <w:lang w:val="en-AU"/>
        </w:rPr>
        <w:t xml:space="preserve"> were only detected in the lower reach by </w:t>
      </w:r>
      <w:r w:rsidR="00CD47E6">
        <w:rPr>
          <w:rFonts w:cstheme="majorHAnsi"/>
          <w:lang w:val="en-AU"/>
        </w:rPr>
        <w:t xml:space="preserve">the </w:t>
      </w:r>
      <w:proofErr w:type="spellStart"/>
      <w:proofErr w:type="gramStart"/>
      <w:r w:rsidR="00CD47E6" w:rsidRPr="00D663DB">
        <w:rPr>
          <w:rFonts w:cstheme="majorHAnsi"/>
          <w:lang w:val="en-AU"/>
        </w:rPr>
        <w:t>eDNA</w:t>
      </w:r>
      <w:proofErr w:type="spellEnd"/>
      <w:proofErr w:type="gramEnd"/>
      <w:r w:rsidR="00CD47E6" w:rsidRPr="00D663DB">
        <w:rPr>
          <w:rFonts w:cstheme="majorHAnsi"/>
          <w:lang w:val="en-AU"/>
        </w:rPr>
        <w:t xml:space="preserve"> </w:t>
      </w:r>
      <w:proofErr w:type="spellStart"/>
      <w:r w:rsidR="00CD47E6" w:rsidRPr="00D663DB">
        <w:rPr>
          <w:rFonts w:cstheme="majorHAnsi"/>
          <w:lang w:val="en-AU"/>
        </w:rPr>
        <w:t>metabarcoding</w:t>
      </w:r>
      <w:proofErr w:type="spellEnd"/>
      <w:r w:rsidR="00CD47E6" w:rsidRPr="00D663DB">
        <w:rPr>
          <w:rFonts w:cstheme="majorHAnsi"/>
          <w:lang w:val="en-AU"/>
        </w:rPr>
        <w:t xml:space="preserve"> </w:t>
      </w:r>
      <w:r w:rsidR="00CD47E6">
        <w:rPr>
          <w:rFonts w:cstheme="majorHAnsi"/>
          <w:lang w:val="en-AU"/>
        </w:rPr>
        <w:t xml:space="preserve">technique </w:t>
      </w:r>
      <w:r w:rsidR="00CD47E6" w:rsidRPr="00D663DB">
        <w:rPr>
          <w:rFonts w:cstheme="majorHAnsi"/>
          <w:lang w:val="en-AU"/>
        </w:rPr>
        <w:t>(without CBP).</w:t>
      </w:r>
      <w:r w:rsidR="00090A57">
        <w:rPr>
          <w:rFonts w:cstheme="majorHAnsi"/>
          <w:lang w:val="en-AU"/>
        </w:rPr>
        <w:t xml:space="preserve"> </w:t>
      </w:r>
      <w:r w:rsidR="0058701D">
        <w:rPr>
          <w:rFonts w:cstheme="majorHAnsi"/>
          <w:lang w:val="en-AU"/>
        </w:rPr>
        <w:t xml:space="preserve">On the other hand, </w:t>
      </w:r>
      <w:r w:rsidR="0058701D" w:rsidRPr="00423C62">
        <w:rPr>
          <w:rFonts w:ascii="Calibri" w:eastAsia="Calibri" w:hAnsi="Calibri" w:cs="Calibri"/>
          <w:lang w:val="en-AU"/>
        </w:rPr>
        <w:t xml:space="preserve">Australian smelt </w:t>
      </w:r>
      <w:r w:rsidR="0058701D">
        <w:rPr>
          <w:rFonts w:ascii="Calibri" w:eastAsia="Calibri" w:hAnsi="Calibri" w:cs="Calibri"/>
          <w:lang w:val="en-AU"/>
        </w:rPr>
        <w:t>(</w:t>
      </w:r>
      <w:proofErr w:type="spellStart"/>
      <w:r w:rsidR="0058701D">
        <w:rPr>
          <w:rFonts w:ascii="Calibri" w:eastAsia="Calibri" w:hAnsi="Calibri" w:cs="Calibri"/>
          <w:i/>
          <w:iCs/>
          <w:lang w:val="en-AU"/>
        </w:rPr>
        <w:t>Retropinna</w:t>
      </w:r>
      <w:proofErr w:type="spellEnd"/>
      <w:r w:rsidR="0058701D">
        <w:rPr>
          <w:rFonts w:ascii="Calibri" w:eastAsia="Calibri" w:hAnsi="Calibri" w:cs="Calibri"/>
          <w:i/>
          <w:iCs/>
          <w:lang w:val="en-AU"/>
        </w:rPr>
        <w:t xml:space="preserve"> </w:t>
      </w:r>
      <w:proofErr w:type="spellStart"/>
      <w:r w:rsidR="0058701D" w:rsidRPr="00A8190F">
        <w:rPr>
          <w:rFonts w:ascii="Calibri" w:eastAsia="Calibri" w:hAnsi="Calibri" w:cs="Calibri"/>
          <w:i/>
          <w:iCs/>
          <w:lang w:val="en-AU"/>
        </w:rPr>
        <w:t>semoni</w:t>
      </w:r>
      <w:proofErr w:type="spellEnd"/>
      <w:r w:rsidR="0058701D">
        <w:rPr>
          <w:rFonts w:ascii="Calibri" w:eastAsia="Calibri" w:hAnsi="Calibri" w:cs="Calibri"/>
          <w:lang w:val="en-AU"/>
        </w:rPr>
        <w:t xml:space="preserve">) </w:t>
      </w:r>
      <w:r w:rsidR="0058701D" w:rsidRPr="0058701D">
        <w:rPr>
          <w:rFonts w:ascii="Calibri" w:eastAsia="Calibri" w:hAnsi="Calibri" w:cs="Calibri"/>
          <w:lang w:val="en-AU"/>
        </w:rPr>
        <w:t>was</w:t>
      </w:r>
      <w:r w:rsidR="0058701D" w:rsidRPr="00423C62">
        <w:rPr>
          <w:rFonts w:ascii="Calibri" w:eastAsia="Calibri" w:hAnsi="Calibri" w:cs="Calibri"/>
          <w:lang w:val="en-AU"/>
        </w:rPr>
        <w:t xml:space="preserve"> only detected in the lower </w:t>
      </w:r>
      <w:r w:rsidR="0058710A">
        <w:rPr>
          <w:rFonts w:ascii="Calibri" w:eastAsia="Calibri" w:hAnsi="Calibri" w:cs="Calibri"/>
          <w:lang w:val="en-AU"/>
        </w:rPr>
        <w:t>reach</w:t>
      </w:r>
      <w:r w:rsidR="0058701D" w:rsidRPr="00423C62">
        <w:rPr>
          <w:rFonts w:ascii="Calibri" w:eastAsia="Calibri" w:hAnsi="Calibri" w:cs="Calibri"/>
          <w:lang w:val="en-AU"/>
        </w:rPr>
        <w:t xml:space="preserve"> by conventional monitoring</w:t>
      </w:r>
      <w:r w:rsidR="0058701D">
        <w:rPr>
          <w:rFonts w:ascii="Calibri" w:eastAsia="Calibri" w:hAnsi="Calibri" w:cs="Calibri"/>
          <w:lang w:val="en-AU"/>
        </w:rPr>
        <w:t>.</w:t>
      </w:r>
    </w:p>
    <w:p w14:paraId="13DF3931" w14:textId="10691D24" w:rsidR="00ED2476" w:rsidRDefault="00F972B6" w:rsidP="00ED2476">
      <w:pPr>
        <w:rPr>
          <w:rFonts w:cstheme="majorHAnsi"/>
          <w:lang w:val="en-AU"/>
        </w:rPr>
      </w:pPr>
      <w:r>
        <w:rPr>
          <w:rFonts w:cstheme="majorHAnsi"/>
          <w:lang w:val="en-AU"/>
        </w:rPr>
        <w:t xml:space="preserve">At the reach scale, </w:t>
      </w:r>
      <w:r w:rsidRPr="006D1204">
        <w:rPr>
          <w:rFonts w:cstheme="majorHAnsi"/>
          <w:lang w:val="en-AU"/>
        </w:rPr>
        <w:t>results of the correlation anal</w:t>
      </w:r>
      <w:r w:rsidR="00CE088E">
        <w:rPr>
          <w:rFonts w:cstheme="majorHAnsi"/>
          <w:lang w:val="en-AU"/>
        </w:rPr>
        <w:t>ysis</w:t>
      </w:r>
      <w:r w:rsidRPr="006D1204">
        <w:rPr>
          <w:rFonts w:cstheme="majorHAnsi"/>
          <w:lang w:val="en-AU"/>
        </w:rPr>
        <w:t xml:space="preserve"> showed only a significant weak positive relationship between</w:t>
      </w:r>
      <w:r w:rsidR="00CE088E">
        <w:rPr>
          <w:rFonts w:cstheme="majorHAnsi"/>
          <w:lang w:val="en-AU"/>
        </w:rPr>
        <w:t xml:space="preserve"> number of</w:t>
      </w:r>
      <w:r>
        <w:rPr>
          <w:rFonts w:cstheme="majorHAnsi"/>
          <w:lang w:val="en-AU"/>
        </w:rPr>
        <w:t xml:space="preserve"> </w:t>
      </w:r>
      <w:proofErr w:type="spellStart"/>
      <w:proofErr w:type="gramStart"/>
      <w:r w:rsidRPr="006D1204">
        <w:rPr>
          <w:rFonts w:cstheme="majorHAnsi"/>
          <w:lang w:val="en-AU"/>
        </w:rPr>
        <w:t>eDNA</w:t>
      </w:r>
      <w:proofErr w:type="spellEnd"/>
      <w:proofErr w:type="gramEnd"/>
      <w:r w:rsidRPr="006D1204">
        <w:rPr>
          <w:rFonts w:cstheme="majorHAnsi"/>
          <w:lang w:val="en-AU"/>
        </w:rPr>
        <w:t xml:space="preserve"> </w:t>
      </w:r>
      <w:r w:rsidR="00CE088E">
        <w:rPr>
          <w:rFonts w:cstheme="majorHAnsi"/>
          <w:lang w:val="en-AU"/>
        </w:rPr>
        <w:t>reads (</w:t>
      </w:r>
      <w:r w:rsidRPr="006D1204">
        <w:rPr>
          <w:rFonts w:cstheme="majorHAnsi"/>
          <w:lang w:val="en-AU"/>
        </w:rPr>
        <w:t>with CBP</w:t>
      </w:r>
      <w:r w:rsidR="00CE088E">
        <w:rPr>
          <w:rFonts w:cstheme="majorHAnsi"/>
          <w:lang w:val="en-AU"/>
        </w:rPr>
        <w:t>)</w:t>
      </w:r>
      <w:r w:rsidRPr="006D1204">
        <w:rPr>
          <w:rFonts w:cstheme="majorHAnsi"/>
          <w:lang w:val="en-AU"/>
        </w:rPr>
        <w:t xml:space="preserve"> and conventional estimates of biomass and abundance in the mid Lachlan</w:t>
      </w:r>
      <w:r w:rsidR="00CD1223">
        <w:rPr>
          <w:rFonts w:cstheme="majorHAnsi"/>
          <w:lang w:val="en-AU"/>
        </w:rPr>
        <w:t xml:space="preserve">. </w:t>
      </w:r>
      <w:r>
        <w:rPr>
          <w:rFonts w:cstheme="majorHAnsi"/>
          <w:lang w:val="en-AU"/>
        </w:rPr>
        <w:t>No significant relationships were seen for the lower Lachlan.</w:t>
      </w:r>
      <w:r w:rsidR="00676599">
        <w:rPr>
          <w:rFonts w:cstheme="majorHAnsi"/>
          <w:lang w:val="en-AU"/>
        </w:rPr>
        <w:t xml:space="preserve"> However, </w:t>
      </w:r>
      <w:r w:rsidR="0090497C">
        <w:rPr>
          <w:rFonts w:cstheme="majorHAnsi"/>
          <w:lang w:val="en-AU"/>
        </w:rPr>
        <w:t>at the species level</w:t>
      </w:r>
      <w:r w:rsidR="00676599">
        <w:rPr>
          <w:rFonts w:cstheme="majorHAnsi"/>
          <w:lang w:val="en-AU"/>
        </w:rPr>
        <w:t xml:space="preserve">, a strong relationship was found between </w:t>
      </w:r>
      <w:r w:rsidR="00676599" w:rsidRPr="00D0494E">
        <w:rPr>
          <w:rFonts w:cstheme="majorHAnsi"/>
          <w:lang w:val="en-AU"/>
        </w:rPr>
        <w:t xml:space="preserve">abundance and biomass and </w:t>
      </w:r>
      <w:r w:rsidR="00CE088E">
        <w:rPr>
          <w:rFonts w:cstheme="majorHAnsi"/>
          <w:lang w:val="en-AU"/>
        </w:rPr>
        <w:t xml:space="preserve">number of </w:t>
      </w:r>
      <w:proofErr w:type="spellStart"/>
      <w:proofErr w:type="gramStart"/>
      <w:r w:rsidR="00676599" w:rsidRPr="00D0494E">
        <w:rPr>
          <w:rFonts w:cstheme="majorHAnsi"/>
          <w:lang w:val="en-AU"/>
        </w:rPr>
        <w:t>eDNA</w:t>
      </w:r>
      <w:proofErr w:type="spellEnd"/>
      <w:proofErr w:type="gramEnd"/>
      <w:r w:rsidR="00676599" w:rsidRPr="00D0494E">
        <w:rPr>
          <w:rFonts w:cstheme="majorHAnsi"/>
          <w:lang w:val="en-AU"/>
        </w:rPr>
        <w:t xml:space="preserve"> </w:t>
      </w:r>
      <w:r w:rsidR="00CE088E">
        <w:rPr>
          <w:rFonts w:cstheme="majorHAnsi"/>
          <w:lang w:val="en-AU"/>
        </w:rPr>
        <w:t>reads</w:t>
      </w:r>
      <w:r w:rsidR="00676599" w:rsidRPr="00D0494E">
        <w:rPr>
          <w:rFonts w:cstheme="majorHAnsi"/>
          <w:lang w:val="en-AU"/>
        </w:rPr>
        <w:t xml:space="preserve"> (with and without CBP) for bony </w:t>
      </w:r>
      <w:r w:rsidR="003A613A">
        <w:rPr>
          <w:rFonts w:cstheme="majorHAnsi"/>
          <w:lang w:val="en-AU"/>
        </w:rPr>
        <w:t>h</w:t>
      </w:r>
      <w:r w:rsidR="00676599" w:rsidRPr="00D0494E">
        <w:rPr>
          <w:rFonts w:cstheme="majorHAnsi"/>
          <w:lang w:val="en-AU"/>
        </w:rPr>
        <w:t xml:space="preserve">erring </w:t>
      </w:r>
      <w:r w:rsidR="00676599">
        <w:rPr>
          <w:rFonts w:cstheme="majorHAnsi"/>
          <w:lang w:val="en-AU"/>
        </w:rPr>
        <w:t xml:space="preserve">and </w:t>
      </w:r>
      <w:r w:rsidR="00676599" w:rsidRPr="00D0494E">
        <w:rPr>
          <w:rFonts w:cstheme="majorHAnsi"/>
          <w:lang w:val="en-AU"/>
        </w:rPr>
        <w:t>Murray cod</w:t>
      </w:r>
      <w:r w:rsidR="00676599">
        <w:rPr>
          <w:rFonts w:cstheme="majorHAnsi"/>
          <w:lang w:val="en-AU"/>
        </w:rPr>
        <w:t>.</w:t>
      </w:r>
      <w:r w:rsidR="0058710A">
        <w:rPr>
          <w:rFonts w:cstheme="majorHAnsi"/>
          <w:lang w:val="en-AU"/>
        </w:rPr>
        <w:t xml:space="preserve"> Moderate and significant positive relationships</w:t>
      </w:r>
      <w:r w:rsidR="00CE088E">
        <w:rPr>
          <w:rFonts w:cstheme="majorHAnsi"/>
          <w:lang w:val="en-AU"/>
        </w:rPr>
        <w:t xml:space="preserve"> were also seen for eastern </w:t>
      </w:r>
      <w:proofErr w:type="spellStart"/>
      <w:r w:rsidR="00CE088E">
        <w:rPr>
          <w:rFonts w:cstheme="majorHAnsi"/>
          <w:lang w:val="en-AU"/>
        </w:rPr>
        <w:t>gambusia</w:t>
      </w:r>
      <w:proofErr w:type="spellEnd"/>
      <w:r w:rsidR="00CE088E">
        <w:rPr>
          <w:rFonts w:cstheme="majorHAnsi"/>
          <w:lang w:val="en-AU"/>
        </w:rPr>
        <w:t xml:space="preserve"> and carp </w:t>
      </w:r>
      <w:proofErr w:type="spellStart"/>
      <w:r w:rsidR="00CE088E">
        <w:rPr>
          <w:rFonts w:cstheme="majorHAnsi"/>
          <w:lang w:val="en-AU"/>
        </w:rPr>
        <w:t>gudgeon</w:t>
      </w:r>
      <w:proofErr w:type="spellEnd"/>
      <w:r w:rsidR="00CE088E">
        <w:rPr>
          <w:rFonts w:cstheme="majorHAnsi"/>
          <w:lang w:val="en-AU"/>
        </w:rPr>
        <w:t xml:space="preserve">. </w:t>
      </w:r>
      <w:r w:rsidR="00384CF4">
        <w:rPr>
          <w:rFonts w:cstheme="majorHAnsi"/>
          <w:lang w:val="en-AU"/>
        </w:rPr>
        <w:t xml:space="preserve">These species which had significant positive relationships are either large-bodied and/or abundant in the system. </w:t>
      </w:r>
    </w:p>
    <w:p w14:paraId="2BD8C2BC" w14:textId="7937EDF4" w:rsidR="00844BF9" w:rsidRDefault="0090497C" w:rsidP="00ED2476">
      <w:pPr>
        <w:rPr>
          <w:rFonts w:cstheme="majorHAnsi"/>
          <w:lang w:val="en-AU"/>
        </w:rPr>
      </w:pPr>
      <w:r>
        <w:rPr>
          <w:rFonts w:cstheme="majorHAnsi"/>
          <w:lang w:val="en-AU"/>
        </w:rPr>
        <w:t xml:space="preserve">The Cyprinid blocking primer (CBP) reduced the number of </w:t>
      </w:r>
      <w:r w:rsidR="0042469D">
        <w:rPr>
          <w:rFonts w:cstheme="majorHAnsi"/>
          <w:lang w:val="en-AU"/>
        </w:rPr>
        <w:t xml:space="preserve">common </w:t>
      </w:r>
      <w:r>
        <w:rPr>
          <w:rFonts w:cstheme="majorHAnsi"/>
          <w:lang w:val="en-AU"/>
        </w:rPr>
        <w:t>carp DNA reads by</w:t>
      </w:r>
      <w:r w:rsidR="0042469D">
        <w:rPr>
          <w:rFonts w:cstheme="majorHAnsi"/>
          <w:lang w:val="en-AU"/>
        </w:rPr>
        <w:t xml:space="preserve"> 97% in the lower Lachlan and by </w:t>
      </w:r>
      <w:r w:rsidR="00B1799A">
        <w:rPr>
          <w:rFonts w:cstheme="majorHAnsi"/>
          <w:lang w:val="en-AU"/>
        </w:rPr>
        <w:t>69</w:t>
      </w:r>
      <w:r w:rsidR="0042469D">
        <w:rPr>
          <w:rFonts w:cstheme="majorHAnsi"/>
          <w:lang w:val="en-AU"/>
        </w:rPr>
        <w:t xml:space="preserve"> % in the mid Lachlan. The CBP effectively blocked all goldfish DNA from amplifying in both reaches.</w:t>
      </w:r>
      <w:r w:rsidR="00B1799A">
        <w:rPr>
          <w:rFonts w:cstheme="majorHAnsi"/>
          <w:lang w:val="en-AU"/>
        </w:rPr>
        <w:t xml:space="preserve"> However, </w:t>
      </w:r>
      <w:r w:rsidR="00844BF9">
        <w:rPr>
          <w:rFonts w:cstheme="majorHAnsi"/>
          <w:lang w:val="en-AU"/>
        </w:rPr>
        <w:t>the use of CBP</w:t>
      </w:r>
      <w:r w:rsidR="00B1799A">
        <w:rPr>
          <w:rFonts w:cstheme="majorHAnsi"/>
          <w:lang w:val="en-AU"/>
        </w:rPr>
        <w:t xml:space="preserve"> did not </w:t>
      </w:r>
      <w:r w:rsidR="00844BF9">
        <w:rPr>
          <w:rFonts w:cstheme="majorHAnsi"/>
          <w:lang w:val="en-AU"/>
        </w:rPr>
        <w:t>improve the</w:t>
      </w:r>
      <w:r w:rsidR="00B1799A">
        <w:rPr>
          <w:rFonts w:cstheme="majorHAnsi"/>
          <w:lang w:val="en-AU"/>
        </w:rPr>
        <w:t xml:space="preserve"> detection probabilities of native fish in the system. </w:t>
      </w:r>
      <w:r w:rsidR="003A613A">
        <w:rPr>
          <w:rFonts w:cstheme="majorHAnsi"/>
          <w:lang w:val="en-AU"/>
        </w:rPr>
        <w:t>In fact, detection probability for native fish was moderately lower for the mid Lachlan when CBP was used. T</w:t>
      </w:r>
      <w:r w:rsidR="00844BF9">
        <w:rPr>
          <w:rFonts w:cstheme="majorHAnsi"/>
          <w:lang w:val="en-AU"/>
        </w:rPr>
        <w:t xml:space="preserve">he freshwater catfish was only </w:t>
      </w:r>
      <w:r w:rsidR="003A613A">
        <w:rPr>
          <w:rFonts w:cstheme="majorHAnsi"/>
          <w:lang w:val="en-AU"/>
        </w:rPr>
        <w:t xml:space="preserve">detected when CBP was not used. </w:t>
      </w:r>
    </w:p>
    <w:p w14:paraId="7D68B062" w14:textId="221372E5" w:rsidR="006C3F38" w:rsidRPr="006C3F38" w:rsidRDefault="00E92A7B" w:rsidP="006C3F38">
      <w:pPr>
        <w:rPr>
          <w:lang w:val="en-AU"/>
        </w:rPr>
      </w:pPr>
      <w:r>
        <w:rPr>
          <w:rFonts w:cstheme="majorHAnsi"/>
          <w:lang w:val="en-AU"/>
        </w:rPr>
        <w:t xml:space="preserve">The integration of </w:t>
      </w:r>
      <w:proofErr w:type="spellStart"/>
      <w:proofErr w:type="gramStart"/>
      <w:r>
        <w:rPr>
          <w:rFonts w:cstheme="majorHAnsi"/>
          <w:lang w:val="en-AU"/>
        </w:rPr>
        <w:t>eDNA</w:t>
      </w:r>
      <w:proofErr w:type="spellEnd"/>
      <w:proofErr w:type="gramEnd"/>
      <w:r>
        <w:rPr>
          <w:rFonts w:cstheme="majorHAnsi"/>
          <w:lang w:val="en-AU"/>
        </w:rPr>
        <w:t xml:space="preserve"> </w:t>
      </w:r>
      <w:proofErr w:type="spellStart"/>
      <w:r>
        <w:rPr>
          <w:rFonts w:cstheme="majorHAnsi"/>
          <w:lang w:val="en-AU"/>
        </w:rPr>
        <w:t>metabarcoding</w:t>
      </w:r>
      <w:proofErr w:type="spellEnd"/>
      <w:r>
        <w:rPr>
          <w:rFonts w:cstheme="majorHAnsi"/>
          <w:lang w:val="en-AU"/>
        </w:rPr>
        <w:t xml:space="preserve"> in </w:t>
      </w:r>
      <w:r w:rsidR="00B37EC8">
        <w:rPr>
          <w:rFonts w:cstheme="majorHAnsi"/>
          <w:lang w:val="en-AU"/>
        </w:rPr>
        <w:t xml:space="preserve">the </w:t>
      </w:r>
      <w:r>
        <w:rPr>
          <w:rFonts w:cstheme="majorHAnsi"/>
          <w:lang w:val="en-AU"/>
        </w:rPr>
        <w:t xml:space="preserve">2019 monitoring resulted in more robust species richness data for the lower Lachlan River </w:t>
      </w:r>
      <w:r w:rsidR="00B37EC8">
        <w:rPr>
          <w:rFonts w:cstheme="majorHAnsi"/>
          <w:lang w:val="en-AU"/>
        </w:rPr>
        <w:t>through the</w:t>
      </w:r>
      <w:r>
        <w:rPr>
          <w:rFonts w:cstheme="majorHAnsi"/>
          <w:lang w:val="en-AU"/>
        </w:rPr>
        <w:t xml:space="preserve"> detecti</w:t>
      </w:r>
      <w:r w:rsidR="00B37EC8">
        <w:rPr>
          <w:rFonts w:cstheme="majorHAnsi"/>
          <w:lang w:val="en-AU"/>
        </w:rPr>
        <w:t>on of</w:t>
      </w:r>
      <w:r>
        <w:rPr>
          <w:rFonts w:cstheme="majorHAnsi"/>
          <w:lang w:val="en-AU"/>
        </w:rPr>
        <w:t xml:space="preserve"> freshwater catfish</w:t>
      </w:r>
      <w:r w:rsidR="00B37EC8">
        <w:rPr>
          <w:rFonts w:cstheme="majorHAnsi"/>
          <w:lang w:val="en-AU"/>
        </w:rPr>
        <w:t xml:space="preserve"> and silver perch. </w:t>
      </w:r>
      <w:proofErr w:type="spellStart"/>
      <w:proofErr w:type="gramStart"/>
      <w:r w:rsidR="00B37EC8">
        <w:rPr>
          <w:rFonts w:cstheme="majorHAnsi"/>
          <w:lang w:val="en-AU"/>
        </w:rPr>
        <w:t>eDNA</w:t>
      </w:r>
      <w:proofErr w:type="spellEnd"/>
      <w:proofErr w:type="gramEnd"/>
      <w:r w:rsidR="00B37EC8">
        <w:rPr>
          <w:rFonts w:cstheme="majorHAnsi"/>
          <w:lang w:val="en-AU"/>
        </w:rPr>
        <w:t xml:space="preserve"> </w:t>
      </w:r>
      <w:proofErr w:type="spellStart"/>
      <w:r w:rsidR="00B37EC8">
        <w:rPr>
          <w:rFonts w:cstheme="majorHAnsi"/>
          <w:lang w:val="en-AU"/>
        </w:rPr>
        <w:t>metabarcoding</w:t>
      </w:r>
      <w:proofErr w:type="spellEnd"/>
      <w:r w:rsidR="00B37EC8">
        <w:rPr>
          <w:rFonts w:cstheme="majorHAnsi"/>
          <w:lang w:val="en-AU"/>
        </w:rPr>
        <w:t xml:space="preserve"> has the capacity to improve </w:t>
      </w:r>
      <w:r w:rsidR="00B37EC8">
        <w:t xml:space="preserve">the accuracy of the evaluations pertaining to native fish </w:t>
      </w:r>
      <w:r w:rsidR="002D58F2">
        <w:t>populations</w:t>
      </w:r>
      <w:r w:rsidR="00B37EC8">
        <w:t xml:space="preserve"> and survival in the Lachlan system, and therefore can aid in answering the </w:t>
      </w:r>
      <w:r w:rsidR="00B37EC8" w:rsidRPr="005C2922">
        <w:rPr>
          <w:lang w:val="en-AU"/>
        </w:rPr>
        <w:t xml:space="preserve">questions </w:t>
      </w:r>
      <w:r w:rsidR="00032F77">
        <w:rPr>
          <w:lang w:val="en-AU"/>
        </w:rPr>
        <w:t>related to</w:t>
      </w:r>
      <w:r w:rsidR="00B37EC8" w:rsidRPr="005C2922">
        <w:rPr>
          <w:lang w:val="en-AU"/>
        </w:rPr>
        <w:t xml:space="preserve"> </w:t>
      </w:r>
      <w:r w:rsidR="00B37EC8">
        <w:rPr>
          <w:lang w:val="en-AU"/>
        </w:rPr>
        <w:t>CEWO’s contribution to native fish population</w:t>
      </w:r>
      <w:r w:rsidR="00032F77">
        <w:rPr>
          <w:lang w:val="en-AU"/>
        </w:rPr>
        <w:t xml:space="preserve">s. However, </w:t>
      </w:r>
      <w:r w:rsidR="00032F77">
        <w:t>there is</w:t>
      </w:r>
      <w:r w:rsidR="00032F77" w:rsidRPr="00F065A2">
        <w:rPr>
          <w:rFonts w:ascii="TimesNewRomanPSMT" w:hAnsi="TimesNewRomanPSMT" w:cs="TimesNewRomanPSMT"/>
          <w:sz w:val="20"/>
          <w:szCs w:val="20"/>
        </w:rPr>
        <w:t xml:space="preserve"> </w:t>
      </w:r>
      <w:r w:rsidR="00032F77">
        <w:t xml:space="preserve">important information such as fish recruitment, sizes and age class that can only be gained through conventional monitoring. </w:t>
      </w:r>
      <w:r w:rsidR="008B4DB9">
        <w:t xml:space="preserve">Hence, </w:t>
      </w:r>
      <w:proofErr w:type="spellStart"/>
      <w:r w:rsidR="008B4DB9">
        <w:t>eDNA</w:t>
      </w:r>
      <w:proofErr w:type="spellEnd"/>
      <w:r w:rsidR="006C3F38">
        <w:t>-based</w:t>
      </w:r>
      <w:r w:rsidR="008B4DB9">
        <w:t xml:space="preserve"> </w:t>
      </w:r>
      <w:r w:rsidR="000A73E5">
        <w:t>monitoring</w:t>
      </w:r>
      <w:r w:rsidR="008B4DB9">
        <w:t xml:space="preserve"> alone has limited capacity to answer CEWO’s contribution towards native fish resilience and survival. </w:t>
      </w:r>
      <w:r w:rsidR="006C3F38">
        <w:rPr>
          <w:lang w:val="en-AU"/>
        </w:rPr>
        <w:t>I</w:t>
      </w:r>
      <w:r w:rsidR="006C3F38" w:rsidRPr="006C3F38">
        <w:rPr>
          <w:lang w:val="en-AU"/>
        </w:rPr>
        <w:t>t is</w:t>
      </w:r>
      <w:r w:rsidR="002D58F2">
        <w:rPr>
          <w:lang w:val="en-AU"/>
        </w:rPr>
        <w:t xml:space="preserve">, however, </w:t>
      </w:r>
      <w:r w:rsidR="006C3F38" w:rsidRPr="006C3F38">
        <w:rPr>
          <w:lang w:val="en-AU"/>
        </w:rPr>
        <w:t xml:space="preserve">powerful when used in </w:t>
      </w:r>
      <w:r w:rsidR="00C442F4">
        <w:rPr>
          <w:lang w:val="en-AU"/>
        </w:rPr>
        <w:t>combination</w:t>
      </w:r>
      <w:r w:rsidR="00C442F4" w:rsidRPr="006C3F38">
        <w:rPr>
          <w:lang w:val="en-AU"/>
        </w:rPr>
        <w:t xml:space="preserve"> </w:t>
      </w:r>
      <w:r w:rsidR="006C3F38" w:rsidRPr="006C3F38">
        <w:rPr>
          <w:lang w:val="en-AU"/>
        </w:rPr>
        <w:t xml:space="preserve">with other survey methods </w:t>
      </w:r>
      <w:r w:rsidR="006C3F38">
        <w:rPr>
          <w:lang w:val="en-AU"/>
        </w:rPr>
        <w:t>as a means to</w:t>
      </w:r>
      <w:r w:rsidR="006C3F38" w:rsidRPr="006C3F38">
        <w:rPr>
          <w:lang w:val="en-AU"/>
        </w:rPr>
        <w:t xml:space="preserve"> improve detection rates and enhance confidence in the monitoring results. </w:t>
      </w:r>
    </w:p>
    <w:p w14:paraId="71B092EA" w14:textId="0FAD33DF" w:rsidR="00E92A7B" w:rsidRDefault="00E92A7B" w:rsidP="00ED2476">
      <w:pPr>
        <w:rPr>
          <w:rFonts w:cstheme="majorHAnsi"/>
          <w:lang w:val="en-AU"/>
        </w:rPr>
      </w:pPr>
    </w:p>
    <w:p w14:paraId="02ABADBC" w14:textId="77777777" w:rsidR="006C3F38" w:rsidRDefault="006C3F38" w:rsidP="00ED2476">
      <w:pPr>
        <w:rPr>
          <w:rFonts w:cstheme="majorHAnsi"/>
          <w:lang w:val="en-AU"/>
        </w:rPr>
      </w:pPr>
    </w:p>
    <w:p w14:paraId="52E05B6D" w14:textId="5F2B78B5" w:rsidR="000031BF" w:rsidRPr="00DA21E3" w:rsidRDefault="00004D08" w:rsidP="00AD3256">
      <w:pPr>
        <w:pStyle w:val="HeaderH1"/>
      </w:pPr>
      <w:bookmarkStart w:id="10" w:name="_Toc33695278"/>
      <w:r w:rsidRPr="00DA21E3">
        <w:lastRenderedPageBreak/>
        <w:t>B</w:t>
      </w:r>
      <w:r>
        <w:t>ackground</w:t>
      </w:r>
      <w:bookmarkEnd w:id="10"/>
    </w:p>
    <w:p w14:paraId="19AEDD9D" w14:textId="3408F93C" w:rsidR="000E53C5" w:rsidRPr="005C2922" w:rsidRDefault="000E53C5" w:rsidP="000E53C5">
      <w:pPr>
        <w:rPr>
          <w:lang w:val="en-AU"/>
        </w:rPr>
      </w:pPr>
    </w:p>
    <w:p w14:paraId="7BDD4E92" w14:textId="21C29677" w:rsidR="00A70053" w:rsidRPr="005C2922" w:rsidRDefault="0035501A" w:rsidP="00A70053">
      <w:pPr>
        <w:rPr>
          <w:lang w:val="en-AU"/>
        </w:rPr>
      </w:pPr>
      <w:r w:rsidRPr="005C2922">
        <w:rPr>
          <w:lang w:val="en-AU"/>
        </w:rPr>
        <w:t>The use of e</w:t>
      </w:r>
      <w:r w:rsidR="0061605C" w:rsidRPr="005C2922">
        <w:rPr>
          <w:lang w:val="en-AU"/>
        </w:rPr>
        <w:t>nvironmental DNA</w:t>
      </w:r>
      <w:r w:rsidRPr="005C2922">
        <w:rPr>
          <w:lang w:val="en-AU"/>
        </w:rPr>
        <w:t xml:space="preserve"> </w:t>
      </w:r>
      <w:r w:rsidR="00AF71CA" w:rsidRPr="005C2922">
        <w:rPr>
          <w:lang w:val="en-AU"/>
        </w:rPr>
        <w:t>(</w:t>
      </w:r>
      <w:proofErr w:type="spellStart"/>
      <w:proofErr w:type="gramStart"/>
      <w:r w:rsidR="00AF71CA" w:rsidRPr="005C2922">
        <w:rPr>
          <w:lang w:val="en-AU"/>
        </w:rPr>
        <w:t>eDNA</w:t>
      </w:r>
      <w:proofErr w:type="spellEnd"/>
      <w:proofErr w:type="gramEnd"/>
      <w:r w:rsidR="00AF71CA" w:rsidRPr="005C2922">
        <w:rPr>
          <w:lang w:val="en-AU"/>
        </w:rPr>
        <w:t>)</w:t>
      </w:r>
      <w:r w:rsidR="006C3F38">
        <w:rPr>
          <w:lang w:val="en-AU"/>
        </w:rPr>
        <w:t xml:space="preserve"> techniques</w:t>
      </w:r>
      <w:r w:rsidR="00AF71CA" w:rsidRPr="005C2922">
        <w:rPr>
          <w:lang w:val="en-AU"/>
        </w:rPr>
        <w:t xml:space="preserve"> </w:t>
      </w:r>
      <w:r w:rsidRPr="005C2922">
        <w:rPr>
          <w:lang w:val="en-AU"/>
        </w:rPr>
        <w:t xml:space="preserve">to monitor biodiversity is increasing. </w:t>
      </w:r>
      <w:r w:rsidR="00A70053" w:rsidRPr="005C2922">
        <w:rPr>
          <w:lang w:val="en-AU"/>
        </w:rPr>
        <w:t>Th</w:t>
      </w:r>
      <w:r w:rsidR="00D77D06" w:rsidRPr="005C2922">
        <w:rPr>
          <w:lang w:val="en-AU"/>
        </w:rPr>
        <w:t xml:space="preserve">e </w:t>
      </w:r>
      <w:proofErr w:type="spellStart"/>
      <w:r w:rsidR="00D77D06" w:rsidRPr="005C2922">
        <w:rPr>
          <w:lang w:val="en-AU"/>
        </w:rPr>
        <w:t>eDNA</w:t>
      </w:r>
      <w:proofErr w:type="spellEnd"/>
      <w:r w:rsidR="00D77D06" w:rsidRPr="005C2922">
        <w:rPr>
          <w:lang w:val="en-AU"/>
        </w:rPr>
        <w:t>-based</w:t>
      </w:r>
      <w:r w:rsidR="00A70053" w:rsidRPr="005C2922">
        <w:rPr>
          <w:lang w:val="en-AU"/>
        </w:rPr>
        <w:t xml:space="preserve"> monitoring </w:t>
      </w:r>
      <w:r w:rsidR="00D77D06" w:rsidRPr="005C2922">
        <w:rPr>
          <w:lang w:val="en-AU"/>
        </w:rPr>
        <w:t>technique</w:t>
      </w:r>
      <w:r w:rsidR="00A70053" w:rsidRPr="005C2922">
        <w:rPr>
          <w:lang w:val="en-AU"/>
        </w:rPr>
        <w:t xml:space="preserve"> is based on identifying the presence of organisms in the environment through the DNA they leave in the environment. All animals leave traces of DNA in their </w:t>
      </w:r>
      <w:r w:rsidR="00CC444A" w:rsidRPr="005C2922">
        <w:rPr>
          <w:lang w:val="en-AU"/>
        </w:rPr>
        <w:t>surroundings</w:t>
      </w:r>
      <w:r w:rsidR="00A70053" w:rsidRPr="005C2922">
        <w:rPr>
          <w:lang w:val="en-AU"/>
        </w:rPr>
        <w:t>, whether it be from shed skin,</w:t>
      </w:r>
      <w:r w:rsidR="00B05FAC" w:rsidRPr="005C2922">
        <w:rPr>
          <w:lang w:val="en-AU"/>
        </w:rPr>
        <w:t xml:space="preserve"> hair,</w:t>
      </w:r>
      <w:r w:rsidR="00A70053" w:rsidRPr="005C2922">
        <w:rPr>
          <w:lang w:val="en-AU"/>
        </w:rPr>
        <w:t xml:space="preserve"> mucus, </w:t>
      </w:r>
      <w:r w:rsidR="00C442F4" w:rsidRPr="005C2922">
        <w:rPr>
          <w:lang w:val="en-AU"/>
        </w:rPr>
        <w:t>faeces</w:t>
      </w:r>
      <w:r w:rsidR="00882FC8" w:rsidRPr="005C2922">
        <w:rPr>
          <w:lang w:val="en-AU"/>
        </w:rPr>
        <w:t xml:space="preserve"> etc. </w:t>
      </w:r>
      <w:r w:rsidR="002A5F70" w:rsidRPr="005C2922">
        <w:rPr>
          <w:lang w:val="en-AU"/>
        </w:rPr>
        <w:t>In water, DNA</w:t>
      </w:r>
      <w:r w:rsidR="00954103" w:rsidRPr="005C2922">
        <w:rPr>
          <w:lang w:val="en-AU"/>
        </w:rPr>
        <w:t xml:space="preserve"> </w:t>
      </w:r>
      <w:r w:rsidR="00CC444A" w:rsidRPr="005C2922">
        <w:rPr>
          <w:lang w:val="en-AU"/>
        </w:rPr>
        <w:t xml:space="preserve">degrades </w:t>
      </w:r>
      <w:r w:rsidR="002A5F70" w:rsidRPr="005C2922">
        <w:rPr>
          <w:lang w:val="en-AU"/>
        </w:rPr>
        <w:t xml:space="preserve">quite quickly </w:t>
      </w:r>
      <w:r w:rsidR="00CC444A" w:rsidRPr="005C2922">
        <w:rPr>
          <w:lang w:val="en-AU"/>
        </w:rPr>
        <w:t xml:space="preserve">over </w:t>
      </w:r>
      <w:r w:rsidR="001F7228" w:rsidRPr="005C2922">
        <w:rPr>
          <w:lang w:val="en-AU"/>
        </w:rPr>
        <w:t>time, which</w:t>
      </w:r>
      <w:r w:rsidR="002A5F70" w:rsidRPr="005C2922">
        <w:rPr>
          <w:lang w:val="en-AU"/>
        </w:rPr>
        <w:t xml:space="preserve"> </w:t>
      </w:r>
      <w:r w:rsidR="00E26785" w:rsidRPr="005C2922">
        <w:rPr>
          <w:lang w:val="en-AU"/>
        </w:rPr>
        <w:t>means that</w:t>
      </w:r>
      <w:r w:rsidR="002A5F70" w:rsidRPr="005C2922">
        <w:rPr>
          <w:lang w:val="en-AU"/>
        </w:rPr>
        <w:t xml:space="preserve"> the </w:t>
      </w:r>
      <w:r w:rsidR="00954103" w:rsidRPr="005C2922">
        <w:rPr>
          <w:lang w:val="en-AU"/>
        </w:rPr>
        <w:t>presence of a species</w:t>
      </w:r>
      <w:r w:rsidR="00A85B54" w:rsidRPr="005C2922">
        <w:rPr>
          <w:lang w:val="en-AU"/>
        </w:rPr>
        <w:t>’</w:t>
      </w:r>
      <w:r w:rsidR="00954103" w:rsidRPr="005C2922">
        <w:rPr>
          <w:lang w:val="en-AU"/>
        </w:rPr>
        <w:t xml:space="preserve"> DNA in the environment signifies a relatively recent presence</w:t>
      </w:r>
      <w:r w:rsidR="002E31B5" w:rsidRPr="005C2922">
        <w:rPr>
          <w:lang w:val="en-AU"/>
        </w:rPr>
        <w:t xml:space="preserve"> </w:t>
      </w:r>
      <w:r w:rsidR="002E31B5" w:rsidRPr="005C2922">
        <w:rPr>
          <w:lang w:val="en-AU"/>
        </w:rPr>
        <w:fldChar w:fldCharType="begin"/>
      </w:r>
      <w:r w:rsidR="00CD1223">
        <w:rPr>
          <w:lang w:val="en-AU"/>
        </w:rPr>
        <w:instrText xml:space="preserve"> ADDIN EN.CITE &lt;EndNote&gt;&lt;Cite&gt;&lt;Author&gt;Pilliod&lt;/Author&gt;&lt;Year&gt;2014&lt;/Year&gt;&lt;RecNum&gt;131&lt;/RecNum&gt;&lt;DisplayText&gt;(Pilliod et al. 2014)&lt;/DisplayText&gt;&lt;record&gt;&lt;rec-number&gt;131&lt;/rec-number&gt;&lt;foreign-keys&gt;&lt;key app="EN" db-id="z5s5wt95da0fe9e0dwapz9z8s90raefe2tt5" timestamp="0"&gt;131&lt;/key&gt;&lt;/foreign-keys&gt;&lt;ref-type name="Journal Article"&gt;17&lt;/ref-type&gt;&lt;contributors&gt;&lt;authors&gt;&lt;author&gt;Pilliod, David S.&lt;/author&gt;&lt;author&gt;Goldberg, Caren S.&lt;/author&gt;&lt;author&gt;Arkle, Robert S.&lt;/author&gt;&lt;author&gt;Waits, Lisette P.&lt;/author&gt;&lt;/authors&gt;&lt;/contributors&gt;&lt;titles&gt;&lt;title&gt;Factors influencing detection of eDNA from a stream-dwelling amphibian&lt;/title&gt;&lt;secondary-title&gt;Molecular Ecology Resources&lt;/secondary-title&gt;&lt;/titles&gt;&lt;periodical&gt;&lt;full-title&gt;Molecular ecology resources&lt;/full-title&gt;&lt;/periodical&gt;&lt;pages&gt;109-116&lt;/pages&gt;&lt;volume&gt;14&lt;/volume&gt;&lt;number&gt;1&lt;/number&gt;&lt;dates&gt;&lt;year&gt;2014&lt;/year&gt;&lt;pub-dates&gt;&lt;date&gt;Jan&lt;/date&gt;&lt;/pub-dates&gt;&lt;/dates&gt;&lt;isbn&gt;1755-098X; 1755-0998&lt;/isbn&gt;&lt;accession-num&gt;WOS:000328372500012&lt;/accession-num&gt;&lt;urls&gt;&lt;related-urls&gt;&lt;url&gt;&amp;lt;Go to ISI&amp;gt;://WOS:000328372500012&lt;/url&gt;&lt;/related-urls&gt;&lt;/urls&gt;&lt;electronic-resource-num&gt;10.1111/1755-0998.12159&lt;/electronic-resource-num&gt;&lt;/record&gt;&lt;/Cite&gt;&lt;/EndNote&gt;</w:instrText>
      </w:r>
      <w:r w:rsidR="002E31B5" w:rsidRPr="005C2922">
        <w:rPr>
          <w:lang w:val="en-AU"/>
        </w:rPr>
        <w:fldChar w:fldCharType="separate"/>
      </w:r>
      <w:r w:rsidR="00CD1223">
        <w:rPr>
          <w:noProof/>
          <w:lang w:val="en-AU"/>
        </w:rPr>
        <w:t>(Pilliod et al. 2014)</w:t>
      </w:r>
      <w:r w:rsidR="002E31B5" w:rsidRPr="005C2922">
        <w:rPr>
          <w:lang w:val="en-AU"/>
        </w:rPr>
        <w:fldChar w:fldCharType="end"/>
      </w:r>
      <w:r w:rsidR="00954103" w:rsidRPr="005C2922">
        <w:rPr>
          <w:lang w:val="en-AU"/>
        </w:rPr>
        <w:t xml:space="preserve">. </w:t>
      </w:r>
      <w:r w:rsidR="00CC444A" w:rsidRPr="005C2922">
        <w:rPr>
          <w:lang w:val="en-AU"/>
        </w:rPr>
        <w:t xml:space="preserve"> </w:t>
      </w:r>
    </w:p>
    <w:p w14:paraId="0008FA28" w14:textId="5B3AD36B" w:rsidR="00AF71CA" w:rsidRPr="005C2922" w:rsidRDefault="00AF71CA" w:rsidP="00AF71CA">
      <w:pPr>
        <w:rPr>
          <w:lang w:val="en-AU"/>
        </w:rPr>
      </w:pPr>
      <w:r w:rsidRPr="005C2922">
        <w:rPr>
          <w:lang w:val="en-AU"/>
        </w:rPr>
        <w:t xml:space="preserve">The analysis of </w:t>
      </w:r>
      <w:proofErr w:type="spellStart"/>
      <w:proofErr w:type="gramStart"/>
      <w:r w:rsidRPr="005C2922">
        <w:rPr>
          <w:lang w:val="en-AU"/>
        </w:rPr>
        <w:t>eDNA</w:t>
      </w:r>
      <w:proofErr w:type="spellEnd"/>
      <w:proofErr w:type="gramEnd"/>
      <w:r w:rsidRPr="005C2922">
        <w:rPr>
          <w:lang w:val="en-AU"/>
        </w:rPr>
        <w:t xml:space="preserve"> involves a series of steps, including </w:t>
      </w:r>
      <w:proofErr w:type="spellStart"/>
      <w:r w:rsidRPr="005C2922">
        <w:rPr>
          <w:lang w:val="en-AU"/>
        </w:rPr>
        <w:t>eDNA</w:t>
      </w:r>
      <w:proofErr w:type="spellEnd"/>
      <w:r w:rsidRPr="005C2922">
        <w:rPr>
          <w:lang w:val="en-AU"/>
        </w:rPr>
        <w:t xml:space="preserve"> capture, extraction, amplification</w:t>
      </w:r>
      <w:r w:rsidR="001109B0" w:rsidRPr="005C2922">
        <w:rPr>
          <w:lang w:val="en-AU"/>
        </w:rPr>
        <w:t>,</w:t>
      </w:r>
      <w:r w:rsidRPr="005C2922">
        <w:rPr>
          <w:lang w:val="en-AU"/>
        </w:rPr>
        <w:t xml:space="preserve"> </w:t>
      </w:r>
      <w:r w:rsidR="001F7228" w:rsidRPr="005C2922">
        <w:rPr>
          <w:lang w:val="en-AU"/>
        </w:rPr>
        <w:t xml:space="preserve">DNA </w:t>
      </w:r>
      <w:r w:rsidRPr="005C2922">
        <w:rPr>
          <w:lang w:val="en-AU"/>
        </w:rPr>
        <w:t>sequencing</w:t>
      </w:r>
      <w:r w:rsidR="001F7228" w:rsidRPr="005C2922">
        <w:rPr>
          <w:lang w:val="en-AU"/>
        </w:rPr>
        <w:t>, and assignment (Fig. 1)</w:t>
      </w:r>
      <w:r w:rsidRPr="005C2922">
        <w:rPr>
          <w:lang w:val="en-AU"/>
        </w:rPr>
        <w:t>. In aquatic environments</w:t>
      </w:r>
      <w:r w:rsidR="002A5F70" w:rsidRPr="005C2922">
        <w:rPr>
          <w:lang w:val="en-AU"/>
        </w:rPr>
        <w:t>, water samples are taken and filtered to capture the DNA in the wate</w:t>
      </w:r>
      <w:r w:rsidR="00E26785" w:rsidRPr="005C2922">
        <w:rPr>
          <w:lang w:val="en-AU"/>
        </w:rPr>
        <w:t>r</w:t>
      </w:r>
      <w:r w:rsidR="002A5F70" w:rsidRPr="005C2922">
        <w:rPr>
          <w:lang w:val="en-AU"/>
        </w:rPr>
        <w:t xml:space="preserve">. </w:t>
      </w:r>
      <w:r w:rsidR="001F7228" w:rsidRPr="005C2922">
        <w:rPr>
          <w:lang w:val="en-AU"/>
        </w:rPr>
        <w:t xml:space="preserve">DNA from the filter paper is then extracted and then amplified through </w:t>
      </w:r>
      <w:r w:rsidR="001109B0" w:rsidRPr="005C2922">
        <w:rPr>
          <w:lang w:val="en-AU"/>
        </w:rPr>
        <w:t>a method called</w:t>
      </w:r>
      <w:r w:rsidR="001F7228" w:rsidRPr="005C2922">
        <w:rPr>
          <w:lang w:val="en-AU"/>
        </w:rPr>
        <w:t xml:space="preserve"> Polymerase Chain Reaction (PCR)</w:t>
      </w:r>
      <w:r w:rsidR="00531F8F" w:rsidRPr="005C2922">
        <w:rPr>
          <w:lang w:val="en-AU"/>
        </w:rPr>
        <w:t>. PCR makes many copies of the DNA molecules of interest so that it is easier for these DNA to be detected. This is the step wherein species-specific or universal primers are used to target the DNA of interest. The amplified DNA is then sent for sequencing and the specific DNA sequences matched to the target organism/s</w:t>
      </w:r>
      <w:r w:rsidR="009D77F4" w:rsidRPr="005C2922">
        <w:rPr>
          <w:lang w:val="en-AU"/>
        </w:rPr>
        <w:t xml:space="preserve"> (</w:t>
      </w:r>
      <w:r w:rsidR="0034667D">
        <w:rPr>
          <w:lang w:val="en-AU"/>
        </w:rPr>
        <w:fldChar w:fldCharType="begin"/>
      </w:r>
      <w:r w:rsidR="0034667D">
        <w:rPr>
          <w:lang w:val="en-AU"/>
        </w:rPr>
        <w:instrText xml:space="preserve"> REF _Ref18422690 \h </w:instrText>
      </w:r>
      <w:r w:rsidR="0034667D">
        <w:rPr>
          <w:lang w:val="en-AU"/>
        </w:rPr>
      </w:r>
      <w:r w:rsidR="0034667D">
        <w:rPr>
          <w:lang w:val="en-AU"/>
        </w:rPr>
        <w:fldChar w:fldCharType="separate"/>
      </w:r>
      <w:r w:rsidR="0034667D" w:rsidRPr="0034667D">
        <w:t>Figure 1</w:t>
      </w:r>
      <w:r w:rsidR="0034667D">
        <w:rPr>
          <w:lang w:val="en-AU"/>
        </w:rPr>
        <w:fldChar w:fldCharType="end"/>
      </w:r>
      <w:r w:rsidR="009D77F4" w:rsidRPr="005C2922">
        <w:rPr>
          <w:lang w:val="en-AU"/>
        </w:rPr>
        <w:t>)</w:t>
      </w:r>
      <w:r w:rsidR="00531F8F" w:rsidRPr="005C2922">
        <w:rPr>
          <w:lang w:val="en-AU"/>
        </w:rPr>
        <w:t>.</w:t>
      </w:r>
    </w:p>
    <w:p w14:paraId="69E29FB9" w14:textId="5AD20D1E" w:rsidR="001F7228" w:rsidRPr="005C2922" w:rsidRDefault="001F7228" w:rsidP="00AF71CA">
      <w:pPr>
        <w:rPr>
          <w:lang w:val="en-AU"/>
        </w:rPr>
      </w:pPr>
      <w:r w:rsidRPr="005C2922">
        <w:rPr>
          <w:noProof/>
          <w:lang w:val="en-AU" w:eastAsia="en-AU"/>
        </w:rPr>
        <w:drawing>
          <wp:inline distT="0" distB="0" distL="0" distR="0" wp14:anchorId="672DE3B3" wp14:editId="36D022D7">
            <wp:extent cx="6475730" cy="364426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5730" cy="3644265"/>
                    </a:xfrm>
                    <a:prstGeom prst="rect">
                      <a:avLst/>
                    </a:prstGeom>
                    <a:noFill/>
                    <a:ln>
                      <a:noFill/>
                    </a:ln>
                  </pic:spPr>
                </pic:pic>
              </a:graphicData>
            </a:graphic>
          </wp:inline>
        </w:drawing>
      </w:r>
    </w:p>
    <w:p w14:paraId="7C25DEC1" w14:textId="2E3876F2" w:rsidR="0034667D" w:rsidRPr="0034667D" w:rsidRDefault="0034667D" w:rsidP="0034667D">
      <w:pPr>
        <w:pStyle w:val="Caption"/>
      </w:pPr>
      <w:bookmarkStart w:id="11" w:name="_Ref18422690"/>
      <w:bookmarkStart w:id="12" w:name="_Toc31807860"/>
      <w:bookmarkStart w:id="13" w:name="_Toc33695289"/>
      <w:r w:rsidRPr="0034667D">
        <w:t xml:space="preserve">Figure </w:t>
      </w:r>
      <w:r w:rsidR="00D17DC1">
        <w:fldChar w:fldCharType="begin"/>
      </w:r>
      <w:r w:rsidR="00D17DC1">
        <w:instrText xml:space="preserve"> SEQ Figure \* ARABIC </w:instrText>
      </w:r>
      <w:r w:rsidR="00D17DC1">
        <w:fldChar w:fldCharType="separate"/>
      </w:r>
      <w:r w:rsidRPr="0034667D">
        <w:t>1</w:t>
      </w:r>
      <w:r w:rsidR="00D17DC1">
        <w:fldChar w:fldCharType="end"/>
      </w:r>
      <w:bookmarkEnd w:id="11"/>
      <w:r w:rsidRPr="0034667D">
        <w:t xml:space="preserve">. </w:t>
      </w:r>
      <w:r>
        <w:t xml:space="preserve">Steps </w:t>
      </w:r>
      <w:r w:rsidRPr="005C2922">
        <w:rPr>
          <w:lang w:val="en-AU"/>
        </w:rPr>
        <w:t>in environmental DNA monitoring</w:t>
      </w:r>
      <w:r w:rsidRPr="0034667D">
        <w:t>.</w:t>
      </w:r>
      <w:bookmarkEnd w:id="12"/>
      <w:bookmarkEnd w:id="13"/>
    </w:p>
    <w:p w14:paraId="13A61B16" w14:textId="373BF07B" w:rsidR="001F7228" w:rsidRPr="005C2922" w:rsidRDefault="001F7228" w:rsidP="0034667D">
      <w:pPr>
        <w:rPr>
          <w:lang w:val="en-AU"/>
        </w:rPr>
      </w:pPr>
    </w:p>
    <w:p w14:paraId="7D48C572" w14:textId="155EF81D" w:rsidR="00AF71CA" w:rsidRPr="007824D9" w:rsidRDefault="00AF71CA" w:rsidP="00A70053">
      <w:pPr>
        <w:rPr>
          <w:lang w:val="en-AU"/>
        </w:rPr>
      </w:pPr>
      <w:r w:rsidRPr="007824D9">
        <w:rPr>
          <w:lang w:val="en-AU"/>
        </w:rPr>
        <w:t>Environmental DNA</w:t>
      </w:r>
      <w:r w:rsidR="001109B0" w:rsidRPr="007824D9">
        <w:rPr>
          <w:lang w:val="en-AU"/>
        </w:rPr>
        <w:t>-</w:t>
      </w:r>
      <w:r w:rsidRPr="007824D9">
        <w:rPr>
          <w:lang w:val="en-AU"/>
        </w:rPr>
        <w:t xml:space="preserve">based monitoring can either </w:t>
      </w:r>
      <w:r w:rsidR="0015087E" w:rsidRPr="007824D9">
        <w:rPr>
          <w:lang w:val="en-AU"/>
        </w:rPr>
        <w:t xml:space="preserve">be </w:t>
      </w:r>
      <w:r w:rsidRPr="007824D9">
        <w:rPr>
          <w:lang w:val="en-AU"/>
        </w:rPr>
        <w:t>a targeted approach</w:t>
      </w:r>
      <w:r w:rsidR="0015087E" w:rsidRPr="007824D9">
        <w:rPr>
          <w:lang w:val="en-AU"/>
        </w:rPr>
        <w:t xml:space="preserve"> (usually called single-species detection) or a community approach where entire communities can be characterized (also called </w:t>
      </w:r>
      <w:proofErr w:type="spellStart"/>
      <w:proofErr w:type="gramStart"/>
      <w:r w:rsidR="0015087E" w:rsidRPr="007824D9">
        <w:rPr>
          <w:lang w:val="en-AU"/>
        </w:rPr>
        <w:t>eDNA</w:t>
      </w:r>
      <w:proofErr w:type="spellEnd"/>
      <w:proofErr w:type="gramEnd"/>
      <w:r w:rsidR="0015087E" w:rsidRPr="007824D9">
        <w:rPr>
          <w:lang w:val="en-AU"/>
        </w:rPr>
        <w:t xml:space="preserve"> </w:t>
      </w:r>
      <w:proofErr w:type="spellStart"/>
      <w:r w:rsidR="0015087E" w:rsidRPr="007824D9">
        <w:rPr>
          <w:lang w:val="en-AU"/>
        </w:rPr>
        <w:t>metabarcoding</w:t>
      </w:r>
      <w:proofErr w:type="spellEnd"/>
      <w:r w:rsidR="0015087E" w:rsidRPr="007824D9">
        <w:rPr>
          <w:lang w:val="en-AU"/>
        </w:rPr>
        <w:t xml:space="preserve">). </w:t>
      </w:r>
      <w:r w:rsidR="00BC282C" w:rsidRPr="007824D9">
        <w:rPr>
          <w:lang w:val="en-AU"/>
        </w:rPr>
        <w:t xml:space="preserve">The two approaches are similar, except that </w:t>
      </w:r>
      <w:r w:rsidRPr="007824D9">
        <w:rPr>
          <w:lang w:val="en-AU"/>
        </w:rPr>
        <w:t>species-specific primers</w:t>
      </w:r>
      <w:r w:rsidR="00BC282C" w:rsidRPr="007824D9">
        <w:rPr>
          <w:lang w:val="en-AU"/>
        </w:rPr>
        <w:t xml:space="preserve"> are used for targeted detection while universal primers and next-generation sequencing are used for </w:t>
      </w:r>
      <w:proofErr w:type="spellStart"/>
      <w:proofErr w:type="gramStart"/>
      <w:r w:rsidR="00BC282C" w:rsidRPr="007824D9">
        <w:rPr>
          <w:lang w:val="en-AU"/>
        </w:rPr>
        <w:t>eDNA</w:t>
      </w:r>
      <w:proofErr w:type="spellEnd"/>
      <w:proofErr w:type="gramEnd"/>
      <w:r w:rsidR="00BC282C" w:rsidRPr="007824D9">
        <w:rPr>
          <w:lang w:val="en-AU"/>
        </w:rPr>
        <w:t xml:space="preserve"> </w:t>
      </w:r>
      <w:proofErr w:type="spellStart"/>
      <w:r w:rsidR="00BC282C" w:rsidRPr="007824D9">
        <w:rPr>
          <w:lang w:val="en-AU"/>
        </w:rPr>
        <w:t>metabarcoding</w:t>
      </w:r>
      <w:proofErr w:type="spellEnd"/>
      <w:r w:rsidR="00BC282C" w:rsidRPr="007824D9">
        <w:rPr>
          <w:lang w:val="en-AU"/>
        </w:rPr>
        <w:t xml:space="preserve"> </w:t>
      </w:r>
      <w:r w:rsidR="00BB182D" w:rsidRPr="007824D9">
        <w:rPr>
          <w:lang w:val="en-AU"/>
        </w:rPr>
        <w:fldChar w:fldCharType="begin">
          <w:fldData xml:space="preserve">PEVuZE5vdGU+PENpdGU+PEF1dGhvcj5WYWxlbnRpbmk8L0F1dGhvcj48WWVhcj4yMDE2PC9ZZWFy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</w:fldData>
        </w:fldChar>
      </w:r>
      <w:r w:rsidR="00CD1223">
        <w:rPr>
          <w:lang w:val="en-AU"/>
        </w:rPr>
        <w:instrText xml:space="preserve"> ADDIN EN.CITE </w:instrText>
      </w:r>
      <w:r w:rsidR="00CD1223">
        <w:rPr>
          <w:lang w:val="en-AU"/>
        </w:rPr>
        <w:fldChar w:fldCharType="begin">
          <w:fldData xml:space="preserve">PEVuZE5vdGU+PENpdGU+PEF1dGhvcj5WYWxlbnRpbmk8L0F1dGhvcj48WWVhcj4yMDE2PC9ZZWFy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</w:fldData>
        </w:fldChar>
      </w:r>
      <w:r w:rsidR="00CD1223">
        <w:rPr>
          <w:lang w:val="en-AU"/>
        </w:rPr>
        <w:instrText xml:space="preserve"> ADDIN EN.CITE.DATA </w:instrText>
      </w:r>
      <w:r w:rsidR="00CD1223">
        <w:rPr>
          <w:lang w:val="en-AU"/>
        </w:rPr>
      </w:r>
      <w:r w:rsidR="00CD1223">
        <w:rPr>
          <w:lang w:val="en-AU"/>
        </w:rPr>
        <w:fldChar w:fldCharType="end"/>
      </w:r>
      <w:r w:rsidR="00BB182D" w:rsidRPr="007824D9">
        <w:rPr>
          <w:lang w:val="en-AU"/>
        </w:rPr>
      </w:r>
      <w:r w:rsidR="00BB182D" w:rsidRPr="007824D9">
        <w:rPr>
          <w:lang w:val="en-AU"/>
        </w:rPr>
        <w:fldChar w:fldCharType="separate"/>
      </w:r>
      <w:r w:rsidR="00CD1223">
        <w:rPr>
          <w:noProof/>
          <w:lang w:val="en-AU"/>
        </w:rPr>
        <w:t>(Thomsen et al. 2012; Valentini et al. 2016)</w:t>
      </w:r>
      <w:r w:rsidR="00BB182D" w:rsidRPr="007824D9">
        <w:rPr>
          <w:lang w:val="en-AU"/>
        </w:rPr>
        <w:fldChar w:fldCharType="end"/>
      </w:r>
      <w:r w:rsidR="00BB182D" w:rsidRPr="007824D9">
        <w:rPr>
          <w:lang w:val="en-AU"/>
        </w:rPr>
        <w:t>.</w:t>
      </w:r>
    </w:p>
    <w:p w14:paraId="5DCA8181" w14:textId="7195D619" w:rsidR="00603A99" w:rsidRPr="005C2922" w:rsidRDefault="00032D0A" w:rsidP="00603A99">
      <w:pPr>
        <w:rPr>
          <w:rFonts w:cstheme="majorHAnsi"/>
          <w:lang w:val="en-AU"/>
        </w:rPr>
      </w:pPr>
      <w:r w:rsidRPr="005C2922">
        <w:rPr>
          <w:rFonts w:cstheme="majorHAnsi"/>
          <w:lang w:val="en-AU"/>
        </w:rPr>
        <w:lastRenderedPageBreak/>
        <w:t>In this project,</w:t>
      </w:r>
      <w:r w:rsidR="00671E86" w:rsidRPr="005C2922">
        <w:rPr>
          <w:rFonts w:cstheme="majorHAnsi"/>
          <w:lang w:val="en-AU"/>
        </w:rPr>
        <w:t xml:space="preserve"> </w:t>
      </w:r>
      <w:bookmarkStart w:id="14" w:name="_Hlk29368214"/>
      <w:proofErr w:type="spellStart"/>
      <w:proofErr w:type="gramStart"/>
      <w:r w:rsidR="00485ABC" w:rsidRPr="005C2922">
        <w:rPr>
          <w:rFonts w:cstheme="majorHAnsi"/>
          <w:lang w:val="en-AU"/>
        </w:rPr>
        <w:t>eDNA</w:t>
      </w:r>
      <w:proofErr w:type="spellEnd"/>
      <w:proofErr w:type="gramEnd"/>
      <w:r w:rsidR="00671E86" w:rsidRPr="005C2922">
        <w:rPr>
          <w:rFonts w:cstheme="majorHAnsi"/>
          <w:lang w:val="en-AU"/>
        </w:rPr>
        <w:t xml:space="preserve"> </w:t>
      </w:r>
      <w:proofErr w:type="spellStart"/>
      <w:r w:rsidR="00671E86" w:rsidRPr="005C2922">
        <w:rPr>
          <w:rFonts w:cstheme="majorHAnsi"/>
          <w:lang w:val="en-AU"/>
        </w:rPr>
        <w:t>metabarcoding</w:t>
      </w:r>
      <w:proofErr w:type="spellEnd"/>
      <w:r w:rsidR="00671E86" w:rsidRPr="005C2922">
        <w:rPr>
          <w:rFonts w:cstheme="majorHAnsi"/>
          <w:lang w:val="en-AU"/>
        </w:rPr>
        <w:t xml:space="preserve"> was implemented to </w:t>
      </w:r>
      <w:r w:rsidR="00F74216">
        <w:rPr>
          <w:lang w:val="en-AU"/>
        </w:rPr>
        <w:t xml:space="preserve">demonstrate the application of </w:t>
      </w:r>
      <w:proofErr w:type="spellStart"/>
      <w:r w:rsidR="00F74216">
        <w:rPr>
          <w:lang w:val="en-AU"/>
        </w:rPr>
        <w:t>eDNA</w:t>
      </w:r>
      <w:proofErr w:type="spellEnd"/>
      <w:r w:rsidR="00F74216">
        <w:rPr>
          <w:lang w:val="en-AU"/>
        </w:rPr>
        <w:t xml:space="preserve"> as a complementary monitoring technique and compare</w:t>
      </w:r>
      <w:r w:rsidR="009306D8">
        <w:rPr>
          <w:lang w:val="en-AU"/>
        </w:rPr>
        <w:t xml:space="preserve"> </w:t>
      </w:r>
      <w:r w:rsidR="00C442F4">
        <w:rPr>
          <w:rFonts w:cstheme="majorHAnsi"/>
          <w:lang w:val="en-AU"/>
        </w:rPr>
        <w:t xml:space="preserve">with </w:t>
      </w:r>
      <w:r w:rsidR="00671E86" w:rsidRPr="005C2922">
        <w:rPr>
          <w:rFonts w:cstheme="majorHAnsi"/>
          <w:lang w:val="en-AU"/>
        </w:rPr>
        <w:t xml:space="preserve">conventional fish monitoring techniques undertaken as part of the </w:t>
      </w:r>
      <w:r w:rsidR="00603A99" w:rsidRPr="005C2922">
        <w:rPr>
          <w:rFonts w:cstheme="majorHAnsi"/>
          <w:lang w:val="en-AU"/>
        </w:rPr>
        <w:t>Long</w:t>
      </w:r>
      <w:r w:rsidR="0061605C" w:rsidRPr="005C2922">
        <w:rPr>
          <w:rFonts w:cstheme="majorHAnsi"/>
          <w:lang w:val="en-AU"/>
        </w:rPr>
        <w:t>-</w:t>
      </w:r>
      <w:r w:rsidR="00603A99" w:rsidRPr="005C2922">
        <w:rPr>
          <w:rFonts w:cstheme="majorHAnsi"/>
          <w:lang w:val="en-AU"/>
        </w:rPr>
        <w:t>Term Intervention Monitoring (</w:t>
      </w:r>
      <w:r w:rsidR="00671E86" w:rsidRPr="005C2922">
        <w:rPr>
          <w:rFonts w:cstheme="majorHAnsi"/>
          <w:lang w:val="en-AU"/>
        </w:rPr>
        <w:t>LTIM</w:t>
      </w:r>
      <w:r w:rsidR="00603A99" w:rsidRPr="005C2922">
        <w:rPr>
          <w:rFonts w:cstheme="majorHAnsi"/>
          <w:lang w:val="en-AU"/>
        </w:rPr>
        <w:t>)</w:t>
      </w:r>
      <w:r w:rsidR="00671E86" w:rsidRPr="005C2922">
        <w:rPr>
          <w:rFonts w:cstheme="majorHAnsi"/>
          <w:lang w:val="en-AU"/>
        </w:rPr>
        <w:t xml:space="preserve"> and </w:t>
      </w:r>
      <w:r w:rsidR="00603A99" w:rsidRPr="005C2922">
        <w:rPr>
          <w:rFonts w:cstheme="majorHAnsi"/>
          <w:lang w:val="en-AU"/>
        </w:rPr>
        <w:t>Short</w:t>
      </w:r>
      <w:r w:rsidR="0061605C" w:rsidRPr="005C2922">
        <w:rPr>
          <w:rFonts w:cstheme="majorHAnsi"/>
          <w:lang w:val="en-AU"/>
        </w:rPr>
        <w:t>-</w:t>
      </w:r>
      <w:r w:rsidR="00603A99" w:rsidRPr="005C2922">
        <w:rPr>
          <w:rFonts w:cstheme="majorHAnsi"/>
          <w:lang w:val="en-AU"/>
        </w:rPr>
        <w:t>Term Intervention Monitoring (</w:t>
      </w:r>
      <w:r w:rsidR="00671E86" w:rsidRPr="005C2922">
        <w:rPr>
          <w:rFonts w:cstheme="majorHAnsi"/>
          <w:lang w:val="en-AU"/>
        </w:rPr>
        <w:t>STIM</w:t>
      </w:r>
      <w:r w:rsidR="00603A99" w:rsidRPr="005C2922">
        <w:rPr>
          <w:rFonts w:cstheme="majorHAnsi"/>
          <w:lang w:val="en-AU"/>
        </w:rPr>
        <w:t>)</w:t>
      </w:r>
      <w:r w:rsidR="00671E86" w:rsidRPr="005C2922">
        <w:rPr>
          <w:rFonts w:cstheme="majorHAnsi"/>
          <w:lang w:val="en-AU"/>
        </w:rPr>
        <w:t xml:space="preserve"> programs in the Lachlan River. The main objective of the project was to compare </w:t>
      </w:r>
      <w:proofErr w:type="spellStart"/>
      <w:proofErr w:type="gramStart"/>
      <w:r w:rsidR="00671E86" w:rsidRPr="005C2922">
        <w:rPr>
          <w:rFonts w:cstheme="majorHAnsi"/>
          <w:lang w:val="en-AU"/>
        </w:rPr>
        <w:t>eDNA</w:t>
      </w:r>
      <w:proofErr w:type="spellEnd"/>
      <w:proofErr w:type="gramEnd"/>
      <w:r w:rsidR="00671E86" w:rsidRPr="005C2922">
        <w:rPr>
          <w:rFonts w:cstheme="majorHAnsi"/>
          <w:lang w:val="en-AU"/>
        </w:rPr>
        <w:t xml:space="preserve"> results with the fish community monitoring in terms of species richness and measures of </w:t>
      </w:r>
      <w:r w:rsidR="00603A99" w:rsidRPr="005C2922">
        <w:rPr>
          <w:rFonts w:cstheme="majorHAnsi"/>
          <w:lang w:val="en-AU"/>
        </w:rPr>
        <w:t>fish</w:t>
      </w:r>
      <w:r w:rsidR="00671E86" w:rsidRPr="005C2922">
        <w:rPr>
          <w:rFonts w:cstheme="majorHAnsi"/>
          <w:lang w:val="en-AU"/>
        </w:rPr>
        <w:t xml:space="preserve"> </w:t>
      </w:r>
      <w:r w:rsidRPr="005C2922">
        <w:rPr>
          <w:rFonts w:cstheme="majorHAnsi"/>
          <w:lang w:val="en-AU"/>
        </w:rPr>
        <w:t>abundance and</w:t>
      </w:r>
      <w:r w:rsidR="00603A99" w:rsidRPr="005C2922">
        <w:rPr>
          <w:rFonts w:cstheme="majorHAnsi"/>
          <w:lang w:val="en-AU"/>
        </w:rPr>
        <w:t xml:space="preserve"> </w:t>
      </w:r>
      <w:r w:rsidR="00C442F4">
        <w:rPr>
          <w:rFonts w:cstheme="majorHAnsi"/>
          <w:lang w:val="en-AU"/>
        </w:rPr>
        <w:t xml:space="preserve">to </w:t>
      </w:r>
      <w:r w:rsidR="00603A99" w:rsidRPr="005C2922">
        <w:rPr>
          <w:rFonts w:cstheme="majorHAnsi"/>
          <w:lang w:val="en-AU"/>
        </w:rPr>
        <w:t xml:space="preserve">evaluate the potential of </w:t>
      </w:r>
      <w:proofErr w:type="spellStart"/>
      <w:r w:rsidR="00603A99" w:rsidRPr="005C2922">
        <w:rPr>
          <w:rFonts w:cstheme="majorHAnsi"/>
          <w:lang w:val="en-AU"/>
        </w:rPr>
        <w:t>eDNA</w:t>
      </w:r>
      <w:proofErr w:type="spellEnd"/>
      <w:r w:rsidR="00603A99" w:rsidRPr="005C2922">
        <w:rPr>
          <w:rFonts w:cstheme="majorHAnsi"/>
          <w:lang w:val="en-AU"/>
        </w:rPr>
        <w:t xml:space="preserve"> monitoring to </w:t>
      </w:r>
      <w:r w:rsidR="00F74216">
        <w:rPr>
          <w:rFonts w:cstheme="majorHAnsi"/>
          <w:lang w:val="en-AU"/>
        </w:rPr>
        <w:t xml:space="preserve">contribute to </w:t>
      </w:r>
      <w:r w:rsidR="00603A99" w:rsidRPr="005C2922">
        <w:rPr>
          <w:rFonts w:cstheme="majorHAnsi"/>
          <w:lang w:val="en-AU"/>
        </w:rPr>
        <w:t>answer</w:t>
      </w:r>
      <w:r w:rsidR="00F74216">
        <w:rPr>
          <w:rFonts w:cstheme="majorHAnsi"/>
          <w:lang w:val="en-AU"/>
        </w:rPr>
        <w:t>ing</w:t>
      </w:r>
      <w:r w:rsidR="00603A99" w:rsidRPr="005C2922">
        <w:rPr>
          <w:rFonts w:cstheme="majorHAnsi"/>
          <w:lang w:val="en-AU"/>
        </w:rPr>
        <w:t xml:space="preserve"> questions relating to the contribution of Commonwealth environmental water to the fish community</w:t>
      </w:r>
      <w:r w:rsidRPr="005C2922">
        <w:rPr>
          <w:rFonts w:cstheme="majorHAnsi"/>
          <w:lang w:val="en-AU"/>
        </w:rPr>
        <w:t xml:space="preserve">. These questions </w:t>
      </w:r>
      <w:r w:rsidR="00485ABC" w:rsidRPr="005C2922">
        <w:rPr>
          <w:rFonts w:cstheme="majorHAnsi"/>
          <w:lang w:val="en-AU"/>
        </w:rPr>
        <w:t>include the following:</w:t>
      </w:r>
      <w:bookmarkEnd w:id="14"/>
    </w:p>
    <w:p w14:paraId="29794CC8" w14:textId="77777777" w:rsidR="00603A99" w:rsidRPr="005C2922" w:rsidRDefault="00603A99" w:rsidP="00603A99">
      <w:pPr>
        <w:pStyle w:val="ListParagraph"/>
        <w:numPr>
          <w:ilvl w:val="0"/>
          <w:numId w:val="22"/>
        </w:numPr>
        <w:tabs>
          <w:tab w:val="num" w:pos="1080"/>
        </w:tabs>
        <w:spacing w:after="20" w:line="23" w:lineRule="atLeast"/>
        <w:ind w:left="1080"/>
        <w:jc w:val="left"/>
        <w:rPr>
          <w:rFonts w:cstheme="majorHAnsi"/>
          <w:lang w:val="en-AU"/>
        </w:rPr>
      </w:pPr>
      <w:r w:rsidRPr="005C2922">
        <w:rPr>
          <w:rFonts w:cstheme="majorHAnsi"/>
          <w:lang w:val="en-AU"/>
        </w:rPr>
        <w:t xml:space="preserve">What did Commonwealth environmental water contribute to native fish populations? </w:t>
      </w:r>
    </w:p>
    <w:p w14:paraId="2D835DA3" w14:textId="77777777" w:rsidR="00603A99" w:rsidRPr="005C2922" w:rsidRDefault="00603A99" w:rsidP="00603A99">
      <w:pPr>
        <w:pStyle w:val="ListParagraph"/>
        <w:numPr>
          <w:ilvl w:val="0"/>
          <w:numId w:val="22"/>
        </w:numPr>
        <w:tabs>
          <w:tab w:val="num" w:pos="1080"/>
        </w:tabs>
        <w:spacing w:after="20" w:line="23" w:lineRule="atLeast"/>
        <w:ind w:left="1080"/>
        <w:jc w:val="left"/>
        <w:rPr>
          <w:rFonts w:cstheme="majorHAnsi"/>
          <w:lang w:val="en-AU"/>
        </w:rPr>
      </w:pPr>
      <w:r w:rsidRPr="005C2922">
        <w:rPr>
          <w:rFonts w:cstheme="majorHAnsi"/>
          <w:lang w:val="en-AU"/>
        </w:rPr>
        <w:t xml:space="preserve">What did Commonwealth environmental water contribute to native fish community resilience? </w:t>
      </w:r>
    </w:p>
    <w:p w14:paraId="36D7659F" w14:textId="108857B8" w:rsidR="00D85CCC" w:rsidRDefault="00603A99" w:rsidP="00D85CCC">
      <w:pPr>
        <w:pStyle w:val="ListParagraph"/>
        <w:numPr>
          <w:ilvl w:val="0"/>
          <w:numId w:val="22"/>
        </w:numPr>
        <w:tabs>
          <w:tab w:val="num" w:pos="1080"/>
        </w:tabs>
        <w:spacing w:after="20" w:line="23" w:lineRule="atLeast"/>
        <w:ind w:left="1080"/>
        <w:jc w:val="left"/>
        <w:rPr>
          <w:rFonts w:cstheme="majorHAnsi"/>
          <w:lang w:val="en-AU"/>
        </w:rPr>
      </w:pPr>
      <w:r w:rsidRPr="005C2922">
        <w:rPr>
          <w:rFonts w:cstheme="majorHAnsi"/>
          <w:lang w:val="en-AU"/>
        </w:rPr>
        <w:t xml:space="preserve">What did Commonwealth environmental water contribute to native fish survival? </w:t>
      </w:r>
    </w:p>
    <w:p w14:paraId="5999F5B3" w14:textId="77777777" w:rsidR="00F74216" w:rsidRPr="00F74216" w:rsidRDefault="00F74216" w:rsidP="00AC62EE">
      <w:pPr>
        <w:tabs>
          <w:tab w:val="num" w:pos="1080"/>
        </w:tabs>
        <w:spacing w:after="20" w:line="23" w:lineRule="atLeast"/>
        <w:jc w:val="left"/>
        <w:rPr>
          <w:rFonts w:cstheme="majorHAnsi"/>
          <w:lang w:val="en-AU"/>
        </w:rPr>
      </w:pPr>
    </w:p>
    <w:p w14:paraId="17D4BE7B" w14:textId="77777777" w:rsidR="00F74216" w:rsidRPr="005C2922" w:rsidRDefault="00F74216" w:rsidP="00F74216">
      <w:pPr>
        <w:autoSpaceDE w:val="0"/>
        <w:autoSpaceDN w:val="0"/>
        <w:adjustRightInd w:val="0"/>
        <w:rPr>
          <w:rFonts w:cstheme="majorHAnsi"/>
          <w:color w:val="FF0000"/>
          <w:lang w:val="en-AU"/>
        </w:rPr>
      </w:pPr>
      <w:r w:rsidRPr="005C2922">
        <w:rPr>
          <w:rFonts w:cstheme="majorHAnsi"/>
          <w:lang w:val="en-AU"/>
        </w:rPr>
        <w:t>Recent research have shown that environmental DNA-based monitoring can be an effective tool to complement conventional approaches</w:t>
      </w:r>
      <w:r>
        <w:rPr>
          <w:rFonts w:cstheme="majorHAnsi"/>
          <w:lang w:val="en-AU"/>
        </w:rPr>
        <w:t xml:space="preserve"> to monitoring</w:t>
      </w:r>
      <w:r w:rsidRPr="005C2922">
        <w:rPr>
          <w:rFonts w:cstheme="majorHAnsi"/>
          <w:lang w:val="en-AU"/>
        </w:rPr>
        <w:t xml:space="preserve"> in aquatic ecosystems  </w:t>
      </w:r>
      <w:r w:rsidRPr="005C2922">
        <w:rPr>
          <w:rFonts w:cstheme="majorHAnsi"/>
          <w:lang w:val="en-AU"/>
        </w:rPr>
        <w:fldChar w:fldCharType="begin">
          <w:fldData xml:space="preserve">PEVuZE5vdGU+PENpdGU+PEF1dGhvcj5IaW5sbzwvQXV0aG9yPjxZZWFyPjIwMTc8L1llYXI+PFJl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</w:fldData>
        </w:fldChar>
      </w:r>
      <w:r>
        <w:rPr>
          <w:rFonts w:cstheme="majorHAnsi"/>
          <w:lang w:val="en-AU"/>
        </w:rPr>
        <w:instrText xml:space="preserve"> ADDIN EN.CITE </w:instrText>
      </w:r>
      <w:r>
        <w:rPr>
          <w:rFonts w:cstheme="majorHAnsi"/>
          <w:lang w:val="en-AU"/>
        </w:rPr>
        <w:fldChar w:fldCharType="begin">
          <w:fldData xml:space="preserve">PEVuZE5vdGU+PENpdGU+PEF1dGhvcj5IaW5sbzwvQXV0aG9yPjxZZWFyPjIwMTc8L1llYXI+PFJl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</w:fldData>
        </w:fldChar>
      </w:r>
      <w:r>
        <w:rPr>
          <w:rFonts w:cstheme="majorHAnsi"/>
          <w:lang w:val="en-AU"/>
        </w:rPr>
        <w:instrText xml:space="preserve"> ADDIN EN.CITE.DATA </w:instrText>
      </w:r>
      <w:r>
        <w:rPr>
          <w:rFonts w:cstheme="majorHAnsi"/>
          <w:lang w:val="en-AU"/>
        </w:rPr>
      </w:r>
      <w:r>
        <w:rPr>
          <w:rFonts w:cstheme="majorHAnsi"/>
          <w:lang w:val="en-AU"/>
        </w:rPr>
        <w:fldChar w:fldCharType="end"/>
      </w:r>
      <w:r w:rsidRPr="005C2922">
        <w:rPr>
          <w:rFonts w:cstheme="majorHAnsi"/>
          <w:lang w:val="en-AU"/>
        </w:rPr>
      </w:r>
      <w:r w:rsidRPr="005C2922">
        <w:rPr>
          <w:rFonts w:cstheme="majorHAnsi"/>
          <w:lang w:val="en-AU"/>
        </w:rPr>
        <w:fldChar w:fldCharType="separate"/>
      </w:r>
      <w:r>
        <w:rPr>
          <w:rFonts w:cstheme="majorHAnsi"/>
          <w:noProof/>
          <w:lang w:val="en-AU"/>
        </w:rPr>
        <w:t>(Hänfling et al. 2016; Hinlo et al. 2017; Shaw et al. 2016)</w:t>
      </w:r>
      <w:r w:rsidRPr="005C2922">
        <w:rPr>
          <w:rFonts w:cstheme="majorHAnsi"/>
          <w:lang w:val="en-AU"/>
        </w:rPr>
        <w:fldChar w:fldCharType="end"/>
      </w:r>
      <w:r w:rsidRPr="005C2922">
        <w:rPr>
          <w:rFonts w:cstheme="majorHAnsi"/>
          <w:lang w:val="en-AU"/>
        </w:rPr>
        <w:t xml:space="preserve">. For example, a </w:t>
      </w:r>
      <w:proofErr w:type="spellStart"/>
      <w:r w:rsidRPr="005C2922">
        <w:rPr>
          <w:rFonts w:cstheme="majorHAnsi"/>
          <w:lang w:val="en-AU"/>
        </w:rPr>
        <w:t>metabarcoding</w:t>
      </w:r>
      <w:proofErr w:type="spellEnd"/>
      <w:r w:rsidRPr="005C2922">
        <w:rPr>
          <w:rFonts w:cstheme="majorHAnsi"/>
          <w:lang w:val="en-AU"/>
        </w:rPr>
        <w:t xml:space="preserve"> study in South Australia found that more species can be detected using both </w:t>
      </w:r>
      <w:proofErr w:type="spellStart"/>
      <w:r w:rsidRPr="005C2922">
        <w:rPr>
          <w:rFonts w:cstheme="majorHAnsi"/>
          <w:lang w:val="en-AU"/>
        </w:rPr>
        <w:t>fyke</w:t>
      </w:r>
      <w:proofErr w:type="spellEnd"/>
      <w:r w:rsidRPr="005C2922">
        <w:rPr>
          <w:rFonts w:cstheme="majorHAnsi"/>
          <w:lang w:val="en-AU"/>
        </w:rPr>
        <w:t xml:space="preserve"> nets and </w:t>
      </w:r>
      <w:proofErr w:type="spellStart"/>
      <w:r w:rsidRPr="005C2922">
        <w:rPr>
          <w:rFonts w:cstheme="majorHAnsi"/>
          <w:lang w:val="en-AU"/>
        </w:rPr>
        <w:t>eDNA</w:t>
      </w:r>
      <w:proofErr w:type="spellEnd"/>
      <w:r w:rsidRPr="005C2922">
        <w:rPr>
          <w:rFonts w:cstheme="majorHAnsi"/>
          <w:lang w:val="en-AU"/>
        </w:rPr>
        <w:t xml:space="preserve"> </w:t>
      </w:r>
      <w:proofErr w:type="spellStart"/>
      <w:r w:rsidRPr="005C2922">
        <w:rPr>
          <w:rFonts w:cstheme="majorHAnsi"/>
          <w:lang w:val="en-AU"/>
        </w:rPr>
        <w:t>metabarcoding</w:t>
      </w:r>
      <w:proofErr w:type="spellEnd"/>
      <w:r w:rsidRPr="005C2922">
        <w:rPr>
          <w:rFonts w:cstheme="majorHAnsi"/>
          <w:lang w:val="en-AU"/>
        </w:rPr>
        <w:t xml:space="preserve"> compared to using one method alone </w:t>
      </w:r>
      <w:r w:rsidRPr="005C2922">
        <w:rPr>
          <w:rFonts w:cstheme="majorHAnsi"/>
          <w:lang w:val="en-AU"/>
        </w:rPr>
        <w:fldChar w:fldCharType="begin"/>
      </w:r>
      <w:r>
        <w:rPr>
          <w:rFonts w:cstheme="majorHAnsi"/>
          <w:lang w:val="en-AU"/>
        </w:rPr>
        <w:instrText xml:space="preserve"> ADDIN EN.CITE &lt;EndNote&gt;&lt;Cite&gt;&lt;Author&gt;Shaw&lt;/Author&gt;&lt;Year&gt;2016&lt;/Year&gt;&lt;RecNum&gt;601&lt;/RecNum&gt;&lt;DisplayText&gt;(Shaw et al. 2016)&lt;/DisplayText&gt;&lt;record&gt;&lt;rec-number&gt;601&lt;/rec-number&gt;&lt;foreign-keys&gt;&lt;key app="EN" db-id="z5s5wt95da0fe9e0dwapz9z8s90raefe2tt5" timestamp="1570571976"&gt;601&lt;/key&gt;&lt;/foreign-keys&gt;&lt;ref-type name="Journal Article"&gt;17&lt;/ref-type&gt;&lt;contributors&gt;&lt;authors&gt;&lt;author&gt;Shaw, Jennifer LA&lt;/author&gt;&lt;author&gt;Clarke, Laurence J&lt;/author&gt;&lt;author&gt;Wedderburn, Scotte D&lt;/author&gt;&lt;author&gt;Barnes, Thomas C&lt;/author&gt;&lt;author&gt;Weyrich, Laura S&lt;/author&gt;&lt;author&gt;Cooper, Alan&lt;/author&gt;&lt;/authors&gt;&lt;/contributors&gt;&lt;titles&gt;&lt;title&gt;Comparison of environmental DNA metabarcoding and conventional fish survey methods in a river system&lt;/title&gt;&lt;secondary-title&gt;Biological Conservation&lt;/secondary-title&gt;&lt;/titles&gt;&lt;periodical&gt;&lt;full-title&gt;Biological Conservation&lt;/full-title&gt;&lt;/periodical&gt;&lt;pages&gt;131-138&lt;/pages&gt;&lt;volume&gt;197&lt;/volume&gt;&lt;dates&gt;&lt;year&gt;2016&lt;/year&gt;&lt;/dates&gt;&lt;isbn&gt;0006-3207&lt;/isbn&gt;&lt;urls&gt;&lt;/urls&gt;&lt;/record&gt;&lt;/Cite&gt;&lt;/EndNote&gt;</w:instrText>
      </w:r>
      <w:r w:rsidRPr="005C2922">
        <w:rPr>
          <w:rFonts w:cstheme="majorHAnsi"/>
          <w:lang w:val="en-AU"/>
        </w:rPr>
        <w:fldChar w:fldCharType="separate"/>
      </w:r>
      <w:r>
        <w:rPr>
          <w:rFonts w:cstheme="majorHAnsi"/>
          <w:noProof/>
          <w:lang w:val="en-AU"/>
        </w:rPr>
        <w:t>(Shaw et al. 2016)</w:t>
      </w:r>
      <w:r w:rsidRPr="005C2922">
        <w:rPr>
          <w:rFonts w:cstheme="majorHAnsi"/>
          <w:lang w:val="en-AU"/>
        </w:rPr>
        <w:fldChar w:fldCharType="end"/>
      </w:r>
      <w:r w:rsidRPr="005C2922">
        <w:rPr>
          <w:rFonts w:cstheme="majorHAnsi"/>
          <w:lang w:val="en-AU"/>
        </w:rPr>
        <w:t xml:space="preserve">. In this study, a universal fish </w:t>
      </w:r>
      <w:proofErr w:type="spellStart"/>
      <w:r w:rsidRPr="005C2922">
        <w:rPr>
          <w:rFonts w:cstheme="majorHAnsi"/>
          <w:lang w:val="en-AU"/>
        </w:rPr>
        <w:t>metabarcoding</w:t>
      </w:r>
      <w:proofErr w:type="spellEnd"/>
      <w:r w:rsidRPr="005C2922">
        <w:rPr>
          <w:rFonts w:cstheme="majorHAnsi"/>
          <w:lang w:val="en-AU"/>
        </w:rPr>
        <w:t xml:space="preserve"> primer </w:t>
      </w:r>
      <w:r>
        <w:rPr>
          <w:rFonts w:cstheme="majorHAnsi"/>
          <w:lang w:val="en-AU"/>
        </w:rPr>
        <w:t xml:space="preserve">specifically developed for fish species occurring </w:t>
      </w:r>
      <w:r w:rsidRPr="005C2922">
        <w:rPr>
          <w:rFonts w:cstheme="majorHAnsi"/>
          <w:lang w:val="en-AU"/>
        </w:rPr>
        <w:t xml:space="preserve">in the Murray-Darling Basin was used to </w:t>
      </w:r>
      <w:r>
        <w:rPr>
          <w:rFonts w:cstheme="majorHAnsi"/>
          <w:lang w:val="en-AU"/>
        </w:rPr>
        <w:t>target the</w:t>
      </w:r>
      <w:r w:rsidRPr="005C2922">
        <w:rPr>
          <w:rFonts w:cstheme="majorHAnsi"/>
          <w:lang w:val="en-AU"/>
        </w:rPr>
        <w:t xml:space="preserve"> detection of native species within the study </w:t>
      </w:r>
      <w:r>
        <w:rPr>
          <w:rFonts w:cstheme="majorHAnsi"/>
          <w:lang w:val="en-AU"/>
        </w:rPr>
        <w:t>area</w:t>
      </w:r>
      <w:r w:rsidRPr="005C2922">
        <w:rPr>
          <w:rFonts w:cstheme="majorHAnsi"/>
          <w:lang w:val="en-AU"/>
        </w:rPr>
        <w:t xml:space="preserve">. </w:t>
      </w:r>
    </w:p>
    <w:p w14:paraId="5DF4526A" w14:textId="1A23B35E" w:rsidR="00605745" w:rsidRDefault="00861FA4" w:rsidP="000A20C9">
      <w:pPr>
        <w:tabs>
          <w:tab w:val="num" w:pos="1080"/>
        </w:tabs>
        <w:spacing w:after="20" w:line="23" w:lineRule="atLeast"/>
        <w:rPr>
          <w:rFonts w:cstheme="majorHAnsi"/>
          <w:lang w:val="en-AU"/>
        </w:rPr>
      </w:pPr>
      <w:r w:rsidRPr="004E43A2">
        <w:rPr>
          <w:rFonts w:cstheme="majorHAnsi"/>
          <w:lang w:val="en-AU"/>
        </w:rPr>
        <w:t>Fourteen species of native fish are historically known to occur in the lower Lachlan River system</w:t>
      </w:r>
      <w:r w:rsidR="00605745" w:rsidRPr="004E43A2">
        <w:rPr>
          <w:rFonts w:cstheme="majorHAnsi"/>
          <w:lang w:val="en-AU"/>
        </w:rPr>
        <w:t xml:space="preserve"> </w:t>
      </w:r>
      <w:r w:rsidR="00605745" w:rsidRPr="004E43A2">
        <w:rPr>
          <w:lang w:val="en-AU"/>
        </w:rPr>
        <w:t xml:space="preserve">(Dean Gilligan, NSW DPI, </w:t>
      </w:r>
      <w:r w:rsidR="00605745" w:rsidRPr="004E43A2">
        <w:rPr>
          <w:i/>
          <w:iCs/>
          <w:lang w:val="en-AU"/>
        </w:rPr>
        <w:t>unpublished data</w:t>
      </w:r>
      <w:r w:rsidR="00605745" w:rsidRPr="004E43A2">
        <w:rPr>
          <w:lang w:val="en-AU"/>
        </w:rPr>
        <w:t>)</w:t>
      </w:r>
      <w:r w:rsidR="00605745" w:rsidRPr="004E43A2">
        <w:rPr>
          <w:rFonts w:cstheme="majorHAnsi"/>
          <w:lang w:val="en-AU"/>
        </w:rPr>
        <w:t xml:space="preserve"> (Table </w:t>
      </w:r>
      <w:r w:rsidR="00AC62EE">
        <w:rPr>
          <w:rFonts w:cstheme="majorHAnsi"/>
          <w:lang w:val="en-AU"/>
        </w:rPr>
        <w:t>3</w:t>
      </w:r>
      <w:r w:rsidR="00605745" w:rsidRPr="004E43A2">
        <w:rPr>
          <w:rFonts w:cstheme="majorHAnsi"/>
          <w:lang w:val="en-AU"/>
        </w:rPr>
        <w:t>)</w:t>
      </w:r>
      <w:r w:rsidR="00605745" w:rsidRPr="004E43A2">
        <w:rPr>
          <w:lang w:val="en-AU"/>
        </w:rPr>
        <w:t xml:space="preserve">. Of these, four are believed to be locally extinct or extremely rare (flat-headed galaxias, southern pygmy perch, southern purple spotted </w:t>
      </w:r>
      <w:proofErr w:type="spellStart"/>
      <w:r w:rsidR="00605745" w:rsidRPr="004E43A2">
        <w:rPr>
          <w:lang w:val="en-AU"/>
        </w:rPr>
        <w:t>gudgeon</w:t>
      </w:r>
      <w:proofErr w:type="spellEnd"/>
      <w:r w:rsidR="00605745" w:rsidRPr="004E43A2">
        <w:rPr>
          <w:lang w:val="en-AU"/>
        </w:rPr>
        <w:t xml:space="preserve"> and the Murray-Darling rainbowfish)</w:t>
      </w:r>
      <w:r w:rsidR="00605745" w:rsidRPr="004E43A2">
        <w:rPr>
          <w:rFonts w:cstheme="majorHAnsi"/>
          <w:lang w:val="en-AU"/>
        </w:rPr>
        <w:t>, whil</w:t>
      </w:r>
      <w:r w:rsidR="002F3FA9" w:rsidRPr="004E43A2">
        <w:rPr>
          <w:rFonts w:cstheme="majorHAnsi"/>
          <w:lang w:val="en-AU"/>
        </w:rPr>
        <w:t>st</w:t>
      </w:r>
      <w:r w:rsidR="00605745" w:rsidRPr="004E43A2">
        <w:rPr>
          <w:rFonts w:cstheme="majorHAnsi"/>
          <w:lang w:val="en-AU"/>
        </w:rPr>
        <w:t xml:space="preserve"> three of the 10 extant species occur at very low </w:t>
      </w:r>
      <w:r w:rsidR="00201EB0" w:rsidRPr="004E43A2">
        <w:rPr>
          <w:rFonts w:cstheme="majorHAnsi"/>
          <w:lang w:val="en-AU"/>
        </w:rPr>
        <w:t>abundance</w:t>
      </w:r>
      <w:r w:rsidR="00962847" w:rsidRPr="004E43A2">
        <w:rPr>
          <w:rFonts w:cstheme="majorHAnsi"/>
          <w:lang w:val="en-AU"/>
        </w:rPr>
        <w:t>s</w:t>
      </w:r>
      <w:r w:rsidR="00605745" w:rsidRPr="004E43A2">
        <w:rPr>
          <w:rFonts w:cstheme="majorHAnsi"/>
          <w:lang w:val="en-AU"/>
        </w:rPr>
        <w:t xml:space="preserve"> (olive </w:t>
      </w:r>
      <w:proofErr w:type="spellStart"/>
      <w:r w:rsidR="00605745" w:rsidRPr="004E43A2">
        <w:rPr>
          <w:rFonts w:cstheme="majorHAnsi"/>
          <w:lang w:val="en-AU"/>
        </w:rPr>
        <w:t>perchlet</w:t>
      </w:r>
      <w:proofErr w:type="spellEnd"/>
      <w:r w:rsidR="00605745" w:rsidRPr="004E43A2">
        <w:rPr>
          <w:rFonts w:cstheme="majorHAnsi"/>
          <w:lang w:val="en-AU"/>
        </w:rPr>
        <w:t>, silver perch, freshwater catfish)</w:t>
      </w:r>
      <w:r w:rsidR="000A20C9" w:rsidRPr="004E43A2">
        <w:rPr>
          <w:rFonts w:cstheme="majorHAnsi"/>
          <w:lang w:val="en-AU"/>
        </w:rPr>
        <w:t xml:space="preserve"> (NSW DPI, </w:t>
      </w:r>
      <w:r w:rsidR="000A20C9" w:rsidRPr="004E43A2">
        <w:rPr>
          <w:rFonts w:cstheme="majorHAnsi"/>
          <w:i/>
          <w:iCs/>
          <w:lang w:val="en-AU"/>
        </w:rPr>
        <w:t>unpublished data</w:t>
      </w:r>
      <w:r w:rsidR="000A20C9" w:rsidRPr="004E43A2">
        <w:rPr>
          <w:rFonts w:cstheme="majorHAnsi"/>
          <w:lang w:val="en-AU"/>
        </w:rPr>
        <w:t>)</w:t>
      </w:r>
      <w:r w:rsidR="00201EB0" w:rsidRPr="004E43A2">
        <w:rPr>
          <w:rFonts w:cstheme="majorHAnsi"/>
          <w:lang w:val="en-AU"/>
        </w:rPr>
        <w:t xml:space="preserve">. </w:t>
      </w:r>
      <w:r w:rsidR="00C01390">
        <w:rPr>
          <w:rFonts w:cstheme="majorHAnsi"/>
          <w:lang w:val="en-AU"/>
        </w:rPr>
        <w:t>Between 2014 and 2019, the LTIM program has regularly detected 6 native fish species, and occasionally 3 other species</w:t>
      </w:r>
      <w:r w:rsidR="000145BB">
        <w:rPr>
          <w:rFonts w:cstheme="majorHAnsi"/>
          <w:lang w:val="en-AU"/>
        </w:rPr>
        <w:t xml:space="preserve"> </w:t>
      </w:r>
      <w:r w:rsidR="000145BB">
        <w:rPr>
          <w:rFonts w:cstheme="majorHAnsi"/>
          <w:lang w:val="en-AU"/>
        </w:rPr>
        <w:fldChar w:fldCharType="begin"/>
      </w:r>
      <w:r w:rsidR="000145BB">
        <w:rPr>
          <w:rFonts w:cstheme="majorHAnsi"/>
          <w:lang w:val="en-AU"/>
        </w:rPr>
        <w:instrText xml:space="preserve"> ADDIN EN.CITE &lt;EndNote&gt;&lt;Cite&gt;&lt;Author&gt;Dyer&lt;/Author&gt;&lt;Year&gt;2019&lt;/Year&gt;&lt;RecNum&gt;710&lt;/RecNum&gt;&lt;DisplayText&gt;(Dyer et al. 2019)&lt;/DisplayText&gt;&lt;record&gt;&lt;rec-number&gt;710&lt;/rec-number&gt;&lt;foreign-keys&gt;&lt;key app="EN" db-id="z5s5wt95da0fe9e0dwapz9z8s90raefe2tt5" timestamp="1581286031"&gt;710&lt;/key&gt;&lt;/foreign-keys&gt;&lt;ref-type name="Report"&gt;27&lt;/ref-type&gt;&lt;contributors&gt;&lt;authors&gt;&lt;author&gt;Dyer, F&lt;/author&gt;&lt;author&gt;Broadhurst, Ben&lt;/author&gt;&lt;author&gt;Tschierschke, A&lt;/author&gt;&lt;author&gt;Higgisson, W&lt;/author&gt;&lt;author&gt;Allan, H&lt;/author&gt;&lt;author&gt;Thiem, Jason D&lt;/author&gt;&lt;author&gt;Wright, D&lt;/author&gt;&lt;author&gt;Thompson, R&lt;/author&gt;&lt;/authors&gt;&lt;tertiary-authors&gt;&lt;author&gt;Commonwealth of Australia&lt;/author&gt;&lt;/tertiary-authors&gt;&lt;/contributors&gt;&lt;titles&gt;&lt;title&gt;Commonwealth Environmental Water Office Long Term Intervention Monitoring Project: Lachlan river system Selected Area 2018-19 Monitoring and Evaluation Technical Report&lt;/title&gt;&lt;/titles&gt;&lt;dates&gt;&lt;year&gt;2019&lt;/year&gt;&lt;pub-dates&gt;&lt;date&gt;2019&lt;/date&gt;&lt;/pub-dates&gt;&lt;/dates&gt;&lt;urls&gt;&lt;/urls&gt;&lt;/record&gt;&lt;/Cite&gt;&lt;/EndNote&gt;</w:instrText>
      </w:r>
      <w:r w:rsidR="000145BB">
        <w:rPr>
          <w:rFonts w:cstheme="majorHAnsi"/>
          <w:lang w:val="en-AU"/>
        </w:rPr>
        <w:fldChar w:fldCharType="separate"/>
      </w:r>
      <w:r w:rsidR="000145BB">
        <w:rPr>
          <w:rFonts w:cstheme="majorHAnsi"/>
          <w:noProof/>
          <w:lang w:val="en-AU"/>
        </w:rPr>
        <w:t>(Dyer et al. 2019)</w:t>
      </w:r>
      <w:r w:rsidR="000145BB">
        <w:rPr>
          <w:rFonts w:cstheme="majorHAnsi"/>
          <w:lang w:val="en-AU"/>
        </w:rPr>
        <w:fldChar w:fldCharType="end"/>
      </w:r>
      <w:r w:rsidR="00C01390">
        <w:rPr>
          <w:rFonts w:cstheme="majorHAnsi"/>
          <w:lang w:val="en-AU"/>
        </w:rPr>
        <w:t xml:space="preserve"> </w:t>
      </w:r>
      <w:r w:rsidR="00201EB0" w:rsidRPr="004E43A2">
        <w:rPr>
          <w:rFonts w:cstheme="majorHAnsi"/>
          <w:lang w:val="en-AU"/>
        </w:rPr>
        <w:t>.</w:t>
      </w:r>
      <w:r w:rsidR="008A61B0">
        <w:rPr>
          <w:rFonts w:cstheme="majorHAnsi"/>
          <w:lang w:val="en-AU"/>
        </w:rPr>
        <w:t xml:space="preserve"> Given the number of rare species and low catch rates using conventional monitoring, there is considerable potential to use </w:t>
      </w:r>
      <w:proofErr w:type="spellStart"/>
      <w:proofErr w:type="gramStart"/>
      <w:r w:rsidR="008A61B0">
        <w:rPr>
          <w:rFonts w:cstheme="majorHAnsi"/>
          <w:lang w:val="en-AU"/>
        </w:rPr>
        <w:t>eDNA</w:t>
      </w:r>
      <w:proofErr w:type="spellEnd"/>
      <w:proofErr w:type="gramEnd"/>
      <w:r w:rsidR="008A61B0">
        <w:rPr>
          <w:rFonts w:cstheme="majorHAnsi"/>
          <w:lang w:val="en-AU"/>
        </w:rPr>
        <w:t xml:space="preserve"> to improve detection rates for fish species in the lower Lachlan River system. </w:t>
      </w:r>
    </w:p>
    <w:p w14:paraId="66A4EEF8" w14:textId="77777777" w:rsidR="000D3B93" w:rsidRPr="004E43A2" w:rsidRDefault="000D3B93" w:rsidP="000A20C9">
      <w:pPr>
        <w:tabs>
          <w:tab w:val="num" w:pos="1080"/>
        </w:tabs>
        <w:spacing w:after="20" w:line="23" w:lineRule="atLeast"/>
        <w:rPr>
          <w:rFonts w:cstheme="majorHAnsi"/>
          <w:lang w:val="en-AU"/>
        </w:rPr>
      </w:pPr>
    </w:p>
    <w:p w14:paraId="00F087E8" w14:textId="7B602EB3" w:rsidR="009F406A" w:rsidRPr="00DA21E3" w:rsidRDefault="00004D08" w:rsidP="00AD3256">
      <w:pPr>
        <w:pStyle w:val="HeaderH1"/>
      </w:pPr>
      <w:bookmarkStart w:id="15" w:name="_Toc33695279"/>
      <w:r>
        <w:t>Scope of this report</w:t>
      </w:r>
      <w:bookmarkEnd w:id="15"/>
    </w:p>
    <w:p w14:paraId="4BE13506" w14:textId="54240C7D" w:rsidR="009F406A" w:rsidRPr="005C2922" w:rsidRDefault="000245EC" w:rsidP="009F406A">
      <w:pPr>
        <w:rPr>
          <w:rFonts w:asciiTheme="minorHAnsi" w:hAnsiTheme="minorHAnsi" w:cstheme="minorHAnsi"/>
          <w:b/>
          <w:bCs/>
          <w:lang w:val="en-AU"/>
        </w:rPr>
      </w:pPr>
      <w:r w:rsidRPr="005C2922">
        <w:rPr>
          <w:rFonts w:cstheme="majorHAnsi"/>
          <w:lang w:val="en-AU"/>
        </w:rPr>
        <w:t>Th</w:t>
      </w:r>
      <w:r w:rsidR="00C86DB0" w:rsidRPr="005C2922">
        <w:rPr>
          <w:rFonts w:cstheme="majorHAnsi"/>
          <w:lang w:val="en-AU"/>
        </w:rPr>
        <w:t>e</w:t>
      </w:r>
      <w:r w:rsidRPr="005C2922">
        <w:rPr>
          <w:rFonts w:cstheme="majorHAnsi"/>
          <w:lang w:val="en-AU"/>
        </w:rPr>
        <w:t xml:space="preserve"> report presents a summary of the </w:t>
      </w:r>
      <w:r w:rsidR="00C2348A" w:rsidRPr="005C2922">
        <w:rPr>
          <w:rFonts w:cstheme="majorHAnsi"/>
          <w:lang w:val="en-AU"/>
        </w:rPr>
        <w:t xml:space="preserve">project </w:t>
      </w:r>
      <w:r w:rsidR="00C24CC5" w:rsidRPr="005C2922">
        <w:rPr>
          <w:rFonts w:cstheme="majorHAnsi"/>
          <w:lang w:val="en-AU"/>
        </w:rPr>
        <w:t>finding</w:t>
      </w:r>
      <w:r w:rsidR="00A94EBB" w:rsidRPr="005C2922">
        <w:rPr>
          <w:rFonts w:cstheme="majorHAnsi"/>
          <w:lang w:val="en-AU"/>
        </w:rPr>
        <w:t>s</w:t>
      </w:r>
      <w:r w:rsidR="00E21E2D" w:rsidRPr="005C2922">
        <w:rPr>
          <w:rFonts w:cstheme="majorHAnsi"/>
          <w:lang w:val="en-AU"/>
        </w:rPr>
        <w:t xml:space="preserve"> and </w:t>
      </w:r>
      <w:r w:rsidR="00C2348A" w:rsidRPr="005C2922">
        <w:rPr>
          <w:rFonts w:cstheme="majorHAnsi"/>
          <w:lang w:val="en-AU"/>
        </w:rPr>
        <w:t>recommendations</w:t>
      </w:r>
      <w:r w:rsidR="00C24CC5" w:rsidRPr="005C2922">
        <w:rPr>
          <w:rFonts w:cstheme="majorHAnsi"/>
          <w:lang w:val="en-AU"/>
        </w:rPr>
        <w:t xml:space="preserve"> </w:t>
      </w:r>
      <w:r w:rsidR="001109B0" w:rsidRPr="005C2922">
        <w:rPr>
          <w:rFonts w:cstheme="majorHAnsi"/>
          <w:lang w:val="en-AU"/>
        </w:rPr>
        <w:t>on the</w:t>
      </w:r>
      <w:r w:rsidR="00E21E2D" w:rsidRPr="005C2922">
        <w:rPr>
          <w:rFonts w:cstheme="majorHAnsi"/>
          <w:lang w:val="en-AU"/>
        </w:rPr>
        <w:t xml:space="preserve"> use of the </w:t>
      </w:r>
      <w:proofErr w:type="spellStart"/>
      <w:proofErr w:type="gramStart"/>
      <w:r w:rsidR="00E21E2D" w:rsidRPr="005C2922">
        <w:rPr>
          <w:rFonts w:cstheme="majorHAnsi"/>
          <w:lang w:val="en-AU"/>
        </w:rPr>
        <w:t>eDNA</w:t>
      </w:r>
      <w:proofErr w:type="spellEnd"/>
      <w:proofErr w:type="gramEnd"/>
      <w:r w:rsidR="00E21E2D" w:rsidRPr="005C2922">
        <w:rPr>
          <w:rFonts w:cstheme="majorHAnsi"/>
          <w:lang w:val="en-AU"/>
        </w:rPr>
        <w:t xml:space="preserve"> method in the future monitoring of the Lachlan catchment.</w:t>
      </w:r>
      <w:r w:rsidR="0037478F" w:rsidRPr="005C2922">
        <w:rPr>
          <w:rFonts w:cstheme="majorHAnsi"/>
          <w:lang w:val="en-AU"/>
        </w:rPr>
        <w:t xml:space="preserve"> In this report, we compare the species richness and abundance obtained by conventional </w:t>
      </w:r>
      <w:r w:rsidR="000F4CD9" w:rsidRPr="005C2922">
        <w:rPr>
          <w:rFonts w:cstheme="majorHAnsi"/>
          <w:lang w:val="en-AU"/>
        </w:rPr>
        <w:t xml:space="preserve">methods </w:t>
      </w:r>
      <w:r w:rsidR="0037478F" w:rsidRPr="005C2922">
        <w:rPr>
          <w:rFonts w:cstheme="majorHAnsi"/>
          <w:lang w:val="en-AU"/>
        </w:rPr>
        <w:t xml:space="preserve">and </w:t>
      </w:r>
      <w:proofErr w:type="spellStart"/>
      <w:proofErr w:type="gramStart"/>
      <w:r w:rsidR="0037478F" w:rsidRPr="005C2922">
        <w:rPr>
          <w:rFonts w:cstheme="majorHAnsi"/>
          <w:lang w:val="en-AU"/>
        </w:rPr>
        <w:t>eDNA</w:t>
      </w:r>
      <w:proofErr w:type="spellEnd"/>
      <w:proofErr w:type="gramEnd"/>
      <w:r w:rsidR="0037478F" w:rsidRPr="005C2922">
        <w:rPr>
          <w:rFonts w:cstheme="majorHAnsi"/>
          <w:lang w:val="en-AU"/>
        </w:rPr>
        <w:t xml:space="preserve"> </w:t>
      </w:r>
      <w:proofErr w:type="spellStart"/>
      <w:r w:rsidR="00B70BD9" w:rsidRPr="005C2922">
        <w:rPr>
          <w:rFonts w:cstheme="majorHAnsi"/>
          <w:lang w:val="en-AU"/>
        </w:rPr>
        <w:t>metabarcoding</w:t>
      </w:r>
      <w:proofErr w:type="spellEnd"/>
      <w:r w:rsidR="00B70BD9" w:rsidRPr="005C2922">
        <w:rPr>
          <w:rFonts w:cstheme="majorHAnsi"/>
          <w:lang w:val="en-AU"/>
        </w:rPr>
        <w:t xml:space="preserve"> </w:t>
      </w:r>
      <w:r w:rsidR="000F4CD9" w:rsidRPr="005C2922">
        <w:rPr>
          <w:rFonts w:cstheme="majorHAnsi"/>
          <w:lang w:val="en-AU"/>
        </w:rPr>
        <w:t>during the 2019 monitoring program and</w:t>
      </w:r>
      <w:r w:rsidR="00B70BD9" w:rsidRPr="005C2922">
        <w:rPr>
          <w:rFonts w:cstheme="majorHAnsi"/>
          <w:lang w:val="en-AU"/>
        </w:rPr>
        <w:t xml:space="preserve"> present the performance of the Cyprinid blocking primer (CBP) tested in this study. Previous </w:t>
      </w:r>
      <w:r w:rsidR="00CD2713" w:rsidRPr="005C2922">
        <w:rPr>
          <w:rFonts w:cstheme="majorHAnsi"/>
          <w:lang w:val="en-AU"/>
        </w:rPr>
        <w:t xml:space="preserve">studies within the Murray-Darling Basin (MDB) have shown that within the MDB, the high abundance of common carp DNA can reduce the detection probability of rare native species </w:t>
      </w:r>
      <w:r w:rsidR="00625777" w:rsidRPr="005C2922">
        <w:rPr>
          <w:rFonts w:cstheme="majorHAnsi"/>
          <w:lang w:val="en-AU"/>
        </w:rPr>
        <w:fldChar w:fldCharType="begin"/>
      </w:r>
      <w:r w:rsidR="00CD1223">
        <w:rPr>
          <w:rFonts w:cstheme="majorHAnsi"/>
          <w:lang w:val="en-AU"/>
        </w:rPr>
        <w:instrText xml:space="preserve"> ADDIN EN.CITE &lt;EndNote&gt;&lt;Cite&gt;&lt;Author&gt;Bylemans&lt;/Author&gt;&lt;Year&gt;2018&lt;/Year&gt;&lt;RecNum&gt;598&lt;/RecNum&gt;&lt;DisplayText&gt;(Bylemans et al. 2018)&lt;/DisplayText&gt;&lt;record&gt;&lt;rec-number&gt;598&lt;/rec-number&gt;&lt;foreign-keys&gt;&lt;key app="EN" db-id="z5s5wt95da0fe9e0dwapz9z8s90raefe2tt5" timestamp="1546390400"&gt;598&lt;/key&gt;&lt;/foreign-keys&gt;&lt;ref-type name="Journal Article"&gt;17&lt;/ref-type&gt;&lt;contributors&gt;&lt;authors&gt;&lt;author&gt;Bylemans, Jonas&lt;/author&gt;&lt;author&gt;Gleeson, Dianne M&lt;/author&gt;&lt;author&gt;Hardy, Christopher M&lt;/author&gt;&lt;author&gt;Furlan, Elise&lt;/author&gt;&lt;/authors&gt;&lt;/contributors&gt;&lt;titles&gt;&lt;title&gt;Toward an ecoregion scale evaluation of eDNA metabarcoding primers: A case study for the freshwater fish biodiversity of the Murray–Darling Basin (Australia)&lt;/title&gt;&lt;secondary-title&gt;Ecology and evolution&lt;/secondary-title&gt;&lt;/titles&gt;&lt;periodical&gt;&lt;full-title&gt;Ecology and evolution&lt;/full-title&gt;&lt;/periodical&gt;&lt;pages&gt;8697-8712&lt;/pages&gt;&lt;volume&gt;8&lt;/volume&gt;&lt;number&gt;17&lt;/number&gt;&lt;dates&gt;&lt;year&gt;2018&lt;/year&gt;&lt;/dates&gt;&lt;isbn&gt;2045-7758&lt;/isbn&gt;&lt;urls&gt;&lt;/urls&gt;&lt;/record&gt;&lt;/Cite&gt;&lt;/EndNote&gt;</w:instrText>
      </w:r>
      <w:r w:rsidR="00625777" w:rsidRPr="005C2922">
        <w:rPr>
          <w:rFonts w:cstheme="majorHAnsi"/>
          <w:lang w:val="en-AU"/>
        </w:rPr>
        <w:fldChar w:fldCharType="separate"/>
      </w:r>
      <w:r w:rsidR="00CD1223">
        <w:rPr>
          <w:rFonts w:cstheme="majorHAnsi"/>
          <w:noProof/>
          <w:lang w:val="en-AU"/>
        </w:rPr>
        <w:t>(Bylemans et al. 2018)</w:t>
      </w:r>
      <w:r w:rsidR="00625777" w:rsidRPr="005C2922">
        <w:rPr>
          <w:rFonts w:cstheme="majorHAnsi"/>
          <w:lang w:val="en-AU"/>
        </w:rPr>
        <w:fldChar w:fldCharType="end"/>
      </w:r>
      <w:r w:rsidR="00625777" w:rsidRPr="005C2922">
        <w:rPr>
          <w:rFonts w:cstheme="majorHAnsi"/>
          <w:lang w:val="en-AU"/>
        </w:rPr>
        <w:t xml:space="preserve">. </w:t>
      </w:r>
      <w:r w:rsidR="00CD2713" w:rsidRPr="005C2922">
        <w:rPr>
          <w:rFonts w:cstheme="majorHAnsi"/>
          <w:lang w:val="en-AU"/>
        </w:rPr>
        <w:t xml:space="preserve">To overcome this, </w:t>
      </w:r>
      <w:r w:rsidR="001109B0" w:rsidRPr="005C2922">
        <w:rPr>
          <w:rFonts w:cstheme="majorHAnsi"/>
          <w:lang w:val="en-AU"/>
        </w:rPr>
        <w:t>CBP</w:t>
      </w:r>
      <w:r w:rsidR="00E3042C" w:rsidRPr="005C2922">
        <w:rPr>
          <w:rFonts w:cstheme="majorHAnsi"/>
          <w:lang w:val="en-AU"/>
        </w:rPr>
        <w:t xml:space="preserve"> was used</w:t>
      </w:r>
      <w:r w:rsidR="00CD2713" w:rsidRPr="005C2922">
        <w:rPr>
          <w:rFonts w:cstheme="majorHAnsi"/>
          <w:lang w:val="en-AU"/>
        </w:rPr>
        <w:t xml:space="preserve"> to selectively block </w:t>
      </w:r>
      <w:r w:rsidR="00E3042C" w:rsidRPr="005C2922">
        <w:rPr>
          <w:rFonts w:cstheme="majorHAnsi"/>
          <w:lang w:val="en-AU"/>
        </w:rPr>
        <w:t xml:space="preserve">the </w:t>
      </w:r>
      <w:r w:rsidR="00CD2713" w:rsidRPr="005C2922">
        <w:rPr>
          <w:rFonts w:cstheme="majorHAnsi"/>
          <w:lang w:val="en-AU"/>
        </w:rPr>
        <w:t>amplification of carp DNA and increase the chance</w:t>
      </w:r>
      <w:r w:rsidR="00E3042C" w:rsidRPr="005C2922">
        <w:rPr>
          <w:rFonts w:cstheme="majorHAnsi"/>
          <w:lang w:val="en-AU"/>
        </w:rPr>
        <w:t>s</w:t>
      </w:r>
      <w:r w:rsidR="00CD2713" w:rsidRPr="005C2922">
        <w:rPr>
          <w:rFonts w:cstheme="majorHAnsi"/>
          <w:lang w:val="en-AU"/>
        </w:rPr>
        <w:t xml:space="preserve"> of detecting rare native species. </w:t>
      </w:r>
      <w:r w:rsidR="007219EF" w:rsidRPr="005C2922">
        <w:rPr>
          <w:rFonts w:cstheme="majorHAnsi"/>
          <w:lang w:val="en-AU"/>
        </w:rPr>
        <w:t>This blocking primer was tested at two sites within the Murray-Darling Basin previously and was found to increase the detection of priority native species (</w:t>
      </w:r>
      <w:proofErr w:type="spellStart"/>
      <w:r w:rsidR="007219EF" w:rsidRPr="005C2922">
        <w:rPr>
          <w:rFonts w:cstheme="majorHAnsi"/>
          <w:lang w:val="en-AU"/>
        </w:rPr>
        <w:t>Bylemans</w:t>
      </w:r>
      <w:proofErr w:type="spellEnd"/>
      <w:r w:rsidR="007219EF" w:rsidRPr="005C2922">
        <w:rPr>
          <w:rFonts w:cstheme="majorHAnsi"/>
          <w:lang w:val="en-AU"/>
        </w:rPr>
        <w:t xml:space="preserve"> et al., unpublished). </w:t>
      </w:r>
      <w:r w:rsidR="008A61B0">
        <w:rPr>
          <w:rFonts w:cstheme="majorHAnsi"/>
          <w:lang w:val="en-AU"/>
        </w:rPr>
        <w:t>A more detailed explanation of the</w:t>
      </w:r>
      <w:r w:rsidR="001E3E54">
        <w:rPr>
          <w:rFonts w:cstheme="majorHAnsi"/>
          <w:lang w:val="en-AU"/>
        </w:rPr>
        <w:t xml:space="preserve"> </w:t>
      </w:r>
      <w:r w:rsidR="008A61B0" w:rsidRPr="005C2922">
        <w:rPr>
          <w:rFonts w:cstheme="majorHAnsi"/>
          <w:lang w:val="en-AU"/>
        </w:rPr>
        <w:t>method</w:t>
      </w:r>
      <w:r w:rsidR="008A61B0">
        <w:rPr>
          <w:rFonts w:cstheme="majorHAnsi"/>
          <w:lang w:val="en-AU"/>
        </w:rPr>
        <w:t>s</w:t>
      </w:r>
      <w:r w:rsidR="008A61B0" w:rsidRPr="005C2922">
        <w:rPr>
          <w:rFonts w:cstheme="majorHAnsi"/>
          <w:lang w:val="en-AU"/>
        </w:rPr>
        <w:t xml:space="preserve"> </w:t>
      </w:r>
      <w:r w:rsidR="009F406A" w:rsidRPr="005C2922">
        <w:rPr>
          <w:rFonts w:cstheme="majorHAnsi"/>
          <w:lang w:val="en-AU"/>
        </w:rPr>
        <w:t>and results can be seen in the accompanying manuscrip</w:t>
      </w:r>
      <w:r w:rsidR="00D77D06" w:rsidRPr="005C2922">
        <w:rPr>
          <w:rFonts w:cstheme="majorHAnsi"/>
          <w:lang w:val="en-AU"/>
        </w:rPr>
        <w:t>t for publication</w:t>
      </w:r>
      <w:r w:rsidR="009F406A" w:rsidRPr="005C2922">
        <w:rPr>
          <w:rFonts w:cstheme="majorHAnsi"/>
          <w:lang w:val="en-AU"/>
        </w:rPr>
        <w:t xml:space="preserve">, </w:t>
      </w:r>
      <w:r w:rsidR="009F406A" w:rsidRPr="005C2922">
        <w:rPr>
          <w:rFonts w:asciiTheme="minorHAnsi" w:hAnsiTheme="minorHAnsi" w:cstheme="minorHAnsi"/>
          <w:i/>
          <w:iCs/>
          <w:lang w:val="en-AU"/>
        </w:rPr>
        <w:t>Characteri</w:t>
      </w:r>
      <w:r w:rsidR="00BB259F" w:rsidRPr="005C2922">
        <w:rPr>
          <w:rFonts w:asciiTheme="minorHAnsi" w:hAnsiTheme="minorHAnsi" w:cstheme="minorHAnsi"/>
          <w:i/>
          <w:iCs/>
          <w:lang w:val="en-AU"/>
        </w:rPr>
        <w:t>s</w:t>
      </w:r>
      <w:r w:rsidR="009F406A" w:rsidRPr="005C2922">
        <w:rPr>
          <w:rFonts w:asciiTheme="minorHAnsi" w:hAnsiTheme="minorHAnsi" w:cstheme="minorHAnsi"/>
          <w:i/>
          <w:iCs/>
          <w:lang w:val="en-AU"/>
        </w:rPr>
        <w:t xml:space="preserve">ing a lowland fish community using conventional sampling and environmental DNA </w:t>
      </w:r>
      <w:proofErr w:type="spellStart"/>
      <w:r w:rsidR="009F406A" w:rsidRPr="005C2922">
        <w:rPr>
          <w:rFonts w:asciiTheme="minorHAnsi" w:hAnsiTheme="minorHAnsi" w:cstheme="minorHAnsi"/>
          <w:i/>
          <w:iCs/>
          <w:lang w:val="en-AU"/>
        </w:rPr>
        <w:t>metabarcoding</w:t>
      </w:r>
      <w:proofErr w:type="spellEnd"/>
      <w:r w:rsidR="009F406A" w:rsidRPr="005C2922">
        <w:rPr>
          <w:rFonts w:asciiTheme="minorHAnsi" w:hAnsiTheme="minorHAnsi" w:cstheme="minorHAnsi"/>
          <w:lang w:val="en-AU"/>
        </w:rPr>
        <w:t>.</w:t>
      </w:r>
    </w:p>
    <w:p w14:paraId="6B67677D" w14:textId="036C566E" w:rsidR="0057195D" w:rsidRPr="005C2922" w:rsidRDefault="0057195D" w:rsidP="00CD2713">
      <w:pPr>
        <w:rPr>
          <w:rFonts w:cstheme="majorHAnsi"/>
          <w:lang w:val="en-AU"/>
        </w:rPr>
      </w:pPr>
    </w:p>
    <w:p w14:paraId="6E3C72FB" w14:textId="6AB9EEBF" w:rsidR="00280456" w:rsidRPr="005C2922" w:rsidRDefault="005A054E" w:rsidP="00AD3256">
      <w:pPr>
        <w:pStyle w:val="HeaderH1"/>
        <w:rPr>
          <w:lang w:val="en-AU"/>
        </w:rPr>
      </w:pPr>
      <w:bookmarkStart w:id="16" w:name="_Toc33695280"/>
      <w:r w:rsidRPr="005C2922">
        <w:rPr>
          <w:lang w:val="en-AU"/>
        </w:rPr>
        <w:lastRenderedPageBreak/>
        <w:t>Methods</w:t>
      </w:r>
      <w:bookmarkEnd w:id="16"/>
    </w:p>
    <w:p w14:paraId="365A9AA9" w14:textId="77777777" w:rsidR="005A054E" w:rsidRPr="005C2922" w:rsidRDefault="005A054E" w:rsidP="005A054E">
      <w:pPr>
        <w:pStyle w:val="Default"/>
        <w:jc w:val="both"/>
        <w:rPr>
          <w:rFonts w:asciiTheme="majorHAnsi" w:hAnsiTheme="majorHAnsi" w:cstheme="majorHAnsi"/>
          <w:lang w:val="en-AU"/>
        </w:rPr>
      </w:pPr>
    </w:p>
    <w:p w14:paraId="4CEC1E69" w14:textId="59279D3E" w:rsidR="005A054E" w:rsidRDefault="005A054E" w:rsidP="005A054E">
      <w:pPr>
        <w:pStyle w:val="Default"/>
        <w:jc w:val="both"/>
        <w:rPr>
          <w:rFonts w:asciiTheme="majorHAnsi" w:hAnsiTheme="majorHAnsi" w:cstheme="minorHAnsi"/>
        </w:rPr>
      </w:pPr>
      <w:r w:rsidRPr="00834A73">
        <w:rPr>
          <w:rFonts w:asciiTheme="majorHAnsi" w:hAnsiTheme="majorHAnsi" w:cstheme="majorHAnsi"/>
          <w:lang w:val="en-AU"/>
        </w:rPr>
        <w:t xml:space="preserve">The study was carried out in two reaches in the Lachlan River; the lower and mid-Lachlan river systems in New South Wales, Australia. Fish community data was collected </w:t>
      </w:r>
      <w:r w:rsidR="008A61B0">
        <w:rPr>
          <w:rFonts w:asciiTheme="majorHAnsi" w:hAnsiTheme="majorHAnsi" w:cstheme="majorHAnsi"/>
          <w:lang w:val="en-AU"/>
        </w:rPr>
        <w:t>using</w:t>
      </w:r>
      <w:r w:rsidR="008A61B0" w:rsidRPr="00834A73">
        <w:rPr>
          <w:rFonts w:asciiTheme="majorHAnsi" w:hAnsiTheme="majorHAnsi" w:cstheme="majorHAnsi"/>
          <w:lang w:val="en-AU"/>
        </w:rPr>
        <w:t xml:space="preserve"> </w:t>
      </w:r>
      <w:r w:rsidRPr="00834A73">
        <w:rPr>
          <w:rFonts w:asciiTheme="majorHAnsi" w:hAnsiTheme="majorHAnsi" w:cstheme="majorHAnsi"/>
          <w:lang w:val="en-AU"/>
        </w:rPr>
        <w:t xml:space="preserve">conventional and </w:t>
      </w:r>
      <w:proofErr w:type="spellStart"/>
      <w:r w:rsidRPr="00834A73">
        <w:rPr>
          <w:rFonts w:asciiTheme="majorHAnsi" w:hAnsiTheme="majorHAnsi" w:cstheme="majorHAnsi"/>
          <w:lang w:val="en-AU"/>
        </w:rPr>
        <w:t>eDNA</w:t>
      </w:r>
      <w:proofErr w:type="spellEnd"/>
      <w:r w:rsidR="00834A73" w:rsidRPr="00834A73">
        <w:rPr>
          <w:rFonts w:asciiTheme="majorHAnsi" w:hAnsiTheme="majorHAnsi" w:cstheme="majorHAnsi"/>
          <w:lang w:val="en-AU"/>
        </w:rPr>
        <w:t>-based</w:t>
      </w:r>
      <w:r w:rsidRPr="00834A73">
        <w:rPr>
          <w:rFonts w:asciiTheme="majorHAnsi" w:hAnsiTheme="majorHAnsi" w:cstheme="majorHAnsi"/>
          <w:lang w:val="en-AU"/>
        </w:rPr>
        <w:t xml:space="preserve"> </w:t>
      </w:r>
      <w:r w:rsidR="00834A73" w:rsidRPr="00834A73">
        <w:rPr>
          <w:rFonts w:asciiTheme="majorHAnsi" w:hAnsiTheme="majorHAnsi" w:cstheme="majorHAnsi"/>
          <w:lang w:val="en-AU"/>
        </w:rPr>
        <w:t>monitoring</w:t>
      </w:r>
      <w:r w:rsidRPr="00834A73">
        <w:rPr>
          <w:rFonts w:asciiTheme="majorHAnsi" w:hAnsiTheme="majorHAnsi" w:cstheme="majorHAnsi"/>
          <w:lang w:val="en-AU"/>
        </w:rPr>
        <w:t xml:space="preserve"> </w:t>
      </w:r>
      <w:r w:rsidR="00404A60">
        <w:rPr>
          <w:rFonts w:asciiTheme="majorHAnsi" w:hAnsiTheme="majorHAnsi" w:cstheme="majorHAnsi"/>
          <w:lang w:val="en-AU"/>
        </w:rPr>
        <w:t xml:space="preserve">methods </w:t>
      </w:r>
      <w:r w:rsidRPr="00834A73">
        <w:rPr>
          <w:rFonts w:asciiTheme="majorHAnsi" w:hAnsiTheme="majorHAnsi" w:cstheme="majorHAnsi"/>
          <w:lang w:val="en-AU"/>
        </w:rPr>
        <w:t xml:space="preserve">from 18 river channel sites, 9 each from the Lower Lachlan river system from </w:t>
      </w:r>
      <w:proofErr w:type="spellStart"/>
      <w:r w:rsidRPr="00834A73">
        <w:rPr>
          <w:rFonts w:asciiTheme="majorHAnsi" w:hAnsiTheme="majorHAnsi" w:cstheme="majorHAnsi"/>
          <w:lang w:val="en-AU"/>
        </w:rPr>
        <w:t>Wallanthery</w:t>
      </w:r>
      <w:proofErr w:type="spellEnd"/>
      <w:r w:rsidRPr="00834A73">
        <w:rPr>
          <w:rFonts w:asciiTheme="majorHAnsi" w:hAnsiTheme="majorHAnsi" w:cstheme="majorHAnsi"/>
          <w:lang w:val="en-AU"/>
        </w:rPr>
        <w:t xml:space="preserve"> to Hillston, and from the mid-Lachlan River reach from Forbes to Lake Brewster</w:t>
      </w:r>
      <w:r w:rsidR="00FF6128" w:rsidRPr="00834A73">
        <w:rPr>
          <w:rFonts w:asciiTheme="majorHAnsi" w:hAnsiTheme="majorHAnsi" w:cstheme="majorHAnsi"/>
          <w:lang w:val="en-AU"/>
        </w:rPr>
        <w:t xml:space="preserve"> (Fig. </w:t>
      </w:r>
      <w:r w:rsidR="00100D99" w:rsidRPr="00834A73">
        <w:rPr>
          <w:rFonts w:asciiTheme="majorHAnsi" w:hAnsiTheme="majorHAnsi" w:cstheme="majorHAnsi"/>
          <w:lang w:val="en-AU"/>
        </w:rPr>
        <w:t>2</w:t>
      </w:r>
      <w:r w:rsidR="00FF6128" w:rsidRPr="00834A73">
        <w:rPr>
          <w:rFonts w:asciiTheme="majorHAnsi" w:hAnsiTheme="majorHAnsi" w:cstheme="majorHAnsi"/>
          <w:lang w:val="en-AU"/>
        </w:rPr>
        <w:t xml:space="preserve">). </w:t>
      </w:r>
      <w:r w:rsidRPr="00834A73">
        <w:rPr>
          <w:rFonts w:asciiTheme="majorHAnsi" w:hAnsiTheme="majorHAnsi" w:cstheme="majorHAnsi"/>
          <w:lang w:val="en-AU"/>
        </w:rPr>
        <w:t xml:space="preserve"> </w:t>
      </w:r>
      <w:r w:rsidR="00FF6128" w:rsidRPr="00834A73">
        <w:rPr>
          <w:rFonts w:asciiTheme="majorHAnsi" w:hAnsiTheme="majorHAnsi" w:cstheme="majorHAnsi"/>
          <w:lang w:val="en-AU"/>
        </w:rPr>
        <w:t>Sampling occurred from February to March 2019.</w:t>
      </w:r>
      <w:r w:rsidR="007928B4" w:rsidRPr="00834A73">
        <w:rPr>
          <w:rFonts w:asciiTheme="majorHAnsi" w:eastAsia="Calibri" w:hAnsiTheme="majorHAnsi"/>
          <w:color w:val="auto"/>
          <w:lang w:val="en-AU"/>
        </w:rPr>
        <w:t xml:space="preserve"> Conventional monitoring consisted of a suite of passive and active gears including boat-electrofishing, unbaited bait traps</w:t>
      </w:r>
      <w:r w:rsidR="00925FA2" w:rsidRPr="00834A73">
        <w:rPr>
          <w:rFonts w:asciiTheme="majorHAnsi" w:eastAsia="Calibri" w:hAnsiTheme="majorHAnsi"/>
          <w:color w:val="auto"/>
          <w:lang w:val="en-AU"/>
        </w:rPr>
        <w:t xml:space="preserve">, </w:t>
      </w:r>
      <w:r w:rsidR="007928B4" w:rsidRPr="00834A73">
        <w:rPr>
          <w:rFonts w:asciiTheme="majorHAnsi" w:eastAsia="Calibri" w:hAnsiTheme="majorHAnsi"/>
          <w:color w:val="auto"/>
          <w:lang w:val="en-AU"/>
        </w:rPr>
        <w:t xml:space="preserve">small </w:t>
      </w:r>
      <w:proofErr w:type="spellStart"/>
      <w:r w:rsidR="007928B4" w:rsidRPr="00834A73">
        <w:rPr>
          <w:rFonts w:asciiTheme="majorHAnsi" w:eastAsia="Calibri" w:hAnsiTheme="majorHAnsi"/>
          <w:color w:val="auto"/>
          <w:lang w:val="en-AU"/>
        </w:rPr>
        <w:t>fyke</w:t>
      </w:r>
      <w:proofErr w:type="spellEnd"/>
      <w:r w:rsidR="007928B4" w:rsidRPr="00834A73">
        <w:rPr>
          <w:rFonts w:asciiTheme="majorHAnsi" w:eastAsia="Calibri" w:hAnsiTheme="majorHAnsi"/>
          <w:color w:val="auto"/>
          <w:lang w:val="en-AU"/>
        </w:rPr>
        <w:t xml:space="preserve"> nets and large </w:t>
      </w:r>
      <w:proofErr w:type="spellStart"/>
      <w:r w:rsidR="007928B4" w:rsidRPr="00834A73">
        <w:rPr>
          <w:rFonts w:asciiTheme="majorHAnsi" w:eastAsia="Calibri" w:hAnsiTheme="majorHAnsi"/>
          <w:color w:val="auto"/>
          <w:lang w:val="en-AU"/>
        </w:rPr>
        <w:t>fyke</w:t>
      </w:r>
      <w:proofErr w:type="spellEnd"/>
      <w:r w:rsidR="007928B4" w:rsidRPr="00834A73">
        <w:rPr>
          <w:rFonts w:asciiTheme="majorHAnsi" w:eastAsia="Calibri" w:hAnsiTheme="majorHAnsi"/>
          <w:color w:val="auto"/>
          <w:lang w:val="en-AU"/>
        </w:rPr>
        <w:t xml:space="preserve"> nets</w:t>
      </w:r>
      <w:r w:rsidR="00925FA2" w:rsidRPr="00834A73">
        <w:rPr>
          <w:rFonts w:asciiTheme="majorHAnsi" w:eastAsia="Calibri" w:hAnsiTheme="majorHAnsi"/>
          <w:color w:val="auto"/>
          <w:lang w:val="en-AU"/>
        </w:rPr>
        <w:t xml:space="preserve">. Twelve </w:t>
      </w:r>
      <w:r w:rsidR="00305352" w:rsidRPr="00834A73">
        <w:rPr>
          <w:rFonts w:asciiTheme="majorHAnsi" w:eastAsia="Calibri" w:hAnsiTheme="majorHAnsi"/>
          <w:color w:val="auto"/>
          <w:lang w:val="en-AU"/>
        </w:rPr>
        <w:t>1</w:t>
      </w:r>
      <w:r w:rsidR="006108EC" w:rsidRPr="00834A73">
        <w:rPr>
          <w:rFonts w:asciiTheme="majorHAnsi" w:eastAsia="Calibri" w:hAnsiTheme="majorHAnsi"/>
          <w:color w:val="auto"/>
          <w:lang w:val="en-AU"/>
        </w:rPr>
        <w:t>-</w:t>
      </w:r>
      <w:r w:rsidR="00305352" w:rsidRPr="00834A73">
        <w:rPr>
          <w:rFonts w:asciiTheme="majorHAnsi" w:eastAsia="Calibri" w:hAnsiTheme="majorHAnsi"/>
          <w:color w:val="auto"/>
          <w:lang w:val="en-AU"/>
        </w:rPr>
        <w:t xml:space="preserve">L </w:t>
      </w:r>
      <w:r w:rsidR="00404A60">
        <w:rPr>
          <w:rFonts w:asciiTheme="majorHAnsi" w:eastAsia="Calibri" w:hAnsiTheme="majorHAnsi"/>
          <w:color w:val="auto"/>
          <w:lang w:val="en-AU"/>
        </w:rPr>
        <w:t xml:space="preserve">water </w:t>
      </w:r>
      <w:r w:rsidR="00305352" w:rsidRPr="00834A73">
        <w:rPr>
          <w:rFonts w:asciiTheme="majorHAnsi" w:eastAsia="Calibri" w:hAnsiTheme="majorHAnsi"/>
          <w:color w:val="auto"/>
          <w:lang w:val="en-AU"/>
        </w:rPr>
        <w:t xml:space="preserve">samples per site were taken for </w:t>
      </w:r>
      <w:proofErr w:type="spellStart"/>
      <w:proofErr w:type="gramStart"/>
      <w:r w:rsidR="00305352" w:rsidRPr="00834A73">
        <w:rPr>
          <w:rFonts w:asciiTheme="majorHAnsi" w:eastAsia="Calibri" w:hAnsiTheme="majorHAnsi"/>
          <w:color w:val="auto"/>
          <w:lang w:val="en-AU"/>
        </w:rPr>
        <w:t>eDNA</w:t>
      </w:r>
      <w:proofErr w:type="spellEnd"/>
      <w:proofErr w:type="gramEnd"/>
      <w:r w:rsidR="00305352" w:rsidRPr="00834A73">
        <w:rPr>
          <w:rFonts w:asciiTheme="majorHAnsi" w:eastAsia="Calibri" w:hAnsiTheme="majorHAnsi"/>
          <w:color w:val="auto"/>
          <w:lang w:val="en-AU"/>
        </w:rPr>
        <w:t xml:space="preserve"> </w:t>
      </w:r>
      <w:proofErr w:type="spellStart"/>
      <w:r w:rsidR="00404A60">
        <w:rPr>
          <w:rFonts w:asciiTheme="majorHAnsi" w:eastAsia="Calibri" w:hAnsiTheme="majorHAnsi"/>
          <w:color w:val="auto"/>
          <w:lang w:val="en-AU"/>
        </w:rPr>
        <w:t>metabarcoding</w:t>
      </w:r>
      <w:proofErr w:type="spellEnd"/>
      <w:r w:rsidR="00404A60">
        <w:rPr>
          <w:rFonts w:asciiTheme="majorHAnsi" w:eastAsia="Calibri" w:hAnsiTheme="majorHAnsi"/>
          <w:color w:val="auto"/>
          <w:lang w:val="en-AU"/>
        </w:rPr>
        <w:t xml:space="preserve"> </w:t>
      </w:r>
      <w:r w:rsidR="00305352" w:rsidRPr="00834A73">
        <w:rPr>
          <w:rFonts w:asciiTheme="majorHAnsi" w:eastAsia="Calibri" w:hAnsiTheme="majorHAnsi"/>
          <w:color w:val="auto"/>
          <w:lang w:val="en-AU"/>
        </w:rPr>
        <w:t>analysis.</w:t>
      </w:r>
      <w:r w:rsidR="00834A73" w:rsidRPr="00834A73">
        <w:rPr>
          <w:rFonts w:asciiTheme="majorHAnsi" w:eastAsia="Calibri" w:hAnsiTheme="majorHAnsi"/>
          <w:color w:val="auto"/>
          <w:lang w:val="en-AU"/>
        </w:rPr>
        <w:t xml:space="preserve"> </w:t>
      </w:r>
      <w:r w:rsidR="00404A60">
        <w:rPr>
          <w:rFonts w:asciiTheme="majorHAnsi" w:eastAsia="Calibri" w:hAnsiTheme="majorHAnsi"/>
          <w:color w:val="auto"/>
          <w:lang w:val="en-AU"/>
        </w:rPr>
        <w:t>These samples were</w:t>
      </w:r>
      <w:r w:rsidR="00834A73" w:rsidRPr="00834A73">
        <w:rPr>
          <w:rFonts w:asciiTheme="majorHAnsi" w:eastAsia="Calibri" w:hAnsiTheme="majorHAnsi"/>
          <w:color w:val="auto"/>
          <w:lang w:val="en-AU"/>
        </w:rPr>
        <w:t xml:space="preserve"> stored on ice immediately after collection and </w:t>
      </w:r>
      <w:proofErr w:type="spellStart"/>
      <w:proofErr w:type="gramStart"/>
      <w:r w:rsidR="00834A73" w:rsidRPr="00834A73">
        <w:rPr>
          <w:rFonts w:asciiTheme="majorHAnsi" w:eastAsia="Calibri" w:hAnsiTheme="majorHAnsi"/>
          <w:color w:val="auto"/>
          <w:lang w:val="en-AU"/>
        </w:rPr>
        <w:t>eDNA</w:t>
      </w:r>
      <w:proofErr w:type="spellEnd"/>
      <w:proofErr w:type="gramEnd"/>
      <w:r w:rsidR="00834A73" w:rsidRPr="00834A73">
        <w:rPr>
          <w:rFonts w:asciiTheme="majorHAnsi" w:eastAsia="Calibri" w:hAnsiTheme="majorHAnsi"/>
          <w:color w:val="auto"/>
          <w:lang w:val="en-AU"/>
        </w:rPr>
        <w:t xml:space="preserve"> captured within 12 – 24 h by filtering through cellulose nitrate filter papers. DNA extraction and subsequent laboratory processing were done in a dedicated laboratory for trace samples at the University of Canberra, Bruce, </w:t>
      </w:r>
      <w:proofErr w:type="gramStart"/>
      <w:r w:rsidR="00834A73" w:rsidRPr="00834A73">
        <w:rPr>
          <w:rFonts w:asciiTheme="majorHAnsi" w:eastAsia="Calibri" w:hAnsiTheme="majorHAnsi"/>
          <w:color w:val="auto"/>
          <w:lang w:val="en-AU"/>
        </w:rPr>
        <w:t>ACT</w:t>
      </w:r>
      <w:proofErr w:type="gramEnd"/>
      <w:r w:rsidR="00834A73" w:rsidRPr="00834A73">
        <w:rPr>
          <w:rFonts w:asciiTheme="majorHAnsi" w:eastAsia="Calibri" w:hAnsiTheme="majorHAnsi"/>
          <w:color w:val="auto"/>
          <w:lang w:val="en-AU"/>
        </w:rPr>
        <w:t xml:space="preserve">. </w:t>
      </w:r>
      <w:r w:rsidR="0048524F">
        <w:rPr>
          <w:rFonts w:asciiTheme="majorHAnsi" w:hAnsiTheme="majorHAnsi" w:cstheme="minorHAnsi"/>
        </w:rPr>
        <w:t xml:space="preserve">Samples for </w:t>
      </w:r>
      <w:proofErr w:type="spellStart"/>
      <w:proofErr w:type="gramStart"/>
      <w:r w:rsidR="0048524F">
        <w:rPr>
          <w:rFonts w:asciiTheme="majorHAnsi" w:hAnsiTheme="majorHAnsi" w:cstheme="minorHAnsi"/>
        </w:rPr>
        <w:t>eDNA</w:t>
      </w:r>
      <w:proofErr w:type="spellEnd"/>
      <w:proofErr w:type="gramEnd"/>
      <w:r w:rsidR="0048524F">
        <w:rPr>
          <w:rFonts w:asciiTheme="majorHAnsi" w:hAnsiTheme="majorHAnsi" w:cstheme="minorHAnsi"/>
        </w:rPr>
        <w:t xml:space="preserve"> </w:t>
      </w:r>
      <w:proofErr w:type="spellStart"/>
      <w:r w:rsidR="0048524F">
        <w:rPr>
          <w:rFonts w:asciiTheme="majorHAnsi" w:hAnsiTheme="majorHAnsi" w:cstheme="minorHAnsi"/>
        </w:rPr>
        <w:t>metabarcoding</w:t>
      </w:r>
      <w:proofErr w:type="spellEnd"/>
      <w:r w:rsidR="0048524F">
        <w:rPr>
          <w:rFonts w:asciiTheme="majorHAnsi" w:hAnsiTheme="majorHAnsi" w:cstheme="minorHAnsi"/>
        </w:rPr>
        <w:t xml:space="preserve"> were analyzed using two treatments: with and without </w:t>
      </w:r>
      <w:r w:rsidR="00C5666F">
        <w:rPr>
          <w:rFonts w:asciiTheme="majorHAnsi" w:hAnsiTheme="majorHAnsi" w:cstheme="minorHAnsi"/>
        </w:rPr>
        <w:t xml:space="preserve">the </w:t>
      </w:r>
      <w:r w:rsidR="0048524F">
        <w:rPr>
          <w:rFonts w:asciiTheme="majorHAnsi" w:hAnsiTheme="majorHAnsi" w:cstheme="minorHAnsi"/>
        </w:rPr>
        <w:t xml:space="preserve">Cyprinid Blocking Primer (CBP). </w:t>
      </w:r>
      <w:r w:rsidR="0048524F" w:rsidRPr="00834A73">
        <w:rPr>
          <w:rFonts w:asciiTheme="majorHAnsi" w:hAnsiTheme="majorHAnsi" w:cstheme="minorHAnsi"/>
        </w:rPr>
        <w:t xml:space="preserve">Next generation sequencing was performed at the </w:t>
      </w:r>
      <w:proofErr w:type="spellStart"/>
      <w:r w:rsidR="0048524F" w:rsidRPr="00834A73">
        <w:rPr>
          <w:rFonts w:asciiTheme="majorHAnsi" w:hAnsiTheme="majorHAnsi" w:cstheme="minorHAnsi"/>
        </w:rPr>
        <w:t>Ramaciotti</w:t>
      </w:r>
      <w:proofErr w:type="spellEnd"/>
      <w:r w:rsidR="0048524F" w:rsidRPr="00834A73">
        <w:rPr>
          <w:rFonts w:asciiTheme="majorHAnsi" w:hAnsiTheme="majorHAnsi" w:cstheme="minorHAnsi"/>
        </w:rPr>
        <w:t xml:space="preserve"> Centre for Genomics</w:t>
      </w:r>
      <w:r w:rsidR="0048524F">
        <w:rPr>
          <w:rFonts w:asciiTheme="majorHAnsi" w:hAnsiTheme="majorHAnsi" w:cstheme="minorHAnsi"/>
        </w:rPr>
        <w:t xml:space="preserve"> in Sydney, NSW.</w:t>
      </w:r>
    </w:p>
    <w:p w14:paraId="5FC835C1" w14:textId="77777777" w:rsidR="001655BC" w:rsidRPr="00834A73" w:rsidRDefault="001655BC" w:rsidP="005A054E">
      <w:pPr>
        <w:pStyle w:val="Default"/>
        <w:jc w:val="both"/>
        <w:rPr>
          <w:rFonts w:asciiTheme="majorHAnsi" w:hAnsiTheme="majorHAnsi" w:cstheme="majorHAnsi"/>
          <w:lang w:val="en-AU"/>
        </w:rPr>
      </w:pPr>
    </w:p>
    <w:p w14:paraId="195773E5" w14:textId="0414E697" w:rsidR="005A054E" w:rsidRPr="005C2922" w:rsidRDefault="001655BC" w:rsidP="005A054E">
      <w:pPr>
        <w:pStyle w:val="Default"/>
        <w:jc w:val="center"/>
        <w:rPr>
          <w:rFonts w:asciiTheme="minorHAnsi" w:hAnsiTheme="minorHAnsi" w:cstheme="minorHAnsi"/>
          <w:lang w:val="en-AU"/>
        </w:rPr>
      </w:pPr>
      <w:r>
        <w:rPr>
          <w:rFonts w:asciiTheme="minorHAnsi" w:hAnsiTheme="minorHAnsi" w:cstheme="minorHAnsi"/>
          <w:noProof/>
          <w:lang w:val="en-AU" w:eastAsia="en-AU"/>
        </w:rPr>
        <w:drawing>
          <wp:inline distT="0" distB="0" distL="0" distR="0" wp14:anchorId="30DED465" wp14:editId="0808EAE2">
            <wp:extent cx="5676900" cy="4007453"/>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chlan_2020_eDNA.jpg"/>
                    <pic:cNvPicPr/>
                  </pic:nvPicPr>
                  <pic:blipFill>
                    <a:blip r:embed="rId19"/>
                    <a:stretch>
                      <a:fillRect/>
                    </a:stretch>
                  </pic:blipFill>
                  <pic:spPr>
                    <a:xfrm>
                      <a:off x="0" y="0"/>
                      <a:ext cx="5683746" cy="4012286"/>
                    </a:xfrm>
                    <a:prstGeom prst="rect">
                      <a:avLst/>
                    </a:prstGeom>
                  </pic:spPr>
                </pic:pic>
              </a:graphicData>
            </a:graphic>
          </wp:inline>
        </w:drawing>
      </w:r>
    </w:p>
    <w:p w14:paraId="7B4B5BD6" w14:textId="3A001799" w:rsidR="0034667D" w:rsidRDefault="0034667D" w:rsidP="0034667D">
      <w:pPr>
        <w:pStyle w:val="Caption"/>
        <w:rPr>
          <w:rFonts w:eastAsia="Times New Roman" w:cs="Times New Roman"/>
          <w:b/>
          <w:bCs/>
          <w:caps/>
          <w:noProof/>
          <w:color w:val="976E15"/>
          <w:sz w:val="32"/>
          <w:szCs w:val="32"/>
          <w:lang w:val="en-AU"/>
        </w:rPr>
      </w:pPr>
      <w:bookmarkStart w:id="17" w:name="_Toc33695290"/>
      <w:r w:rsidRPr="0034667D">
        <w:t xml:space="preserve">Figure </w:t>
      </w:r>
      <w:r w:rsidR="00D17DC1">
        <w:rPr>
          <w:noProof/>
        </w:rPr>
        <w:fldChar w:fldCharType="begin"/>
      </w:r>
      <w:r w:rsidR="00D17DC1">
        <w:rPr>
          <w:noProof/>
        </w:rPr>
        <w:instrText xml:space="preserve"> SEQ Figure \* ARABIC </w:instrText>
      </w:r>
      <w:r w:rsidR="00D17DC1">
        <w:rPr>
          <w:noProof/>
        </w:rPr>
        <w:fldChar w:fldCharType="separate"/>
      </w:r>
      <w:r>
        <w:rPr>
          <w:noProof/>
        </w:rPr>
        <w:t>2</w:t>
      </w:r>
      <w:r w:rsidR="00D17DC1">
        <w:rPr>
          <w:noProof/>
        </w:rPr>
        <w:fldChar w:fldCharType="end"/>
      </w:r>
      <w:r w:rsidRPr="0034667D">
        <w:t xml:space="preserve">. </w:t>
      </w:r>
      <w:r w:rsidRPr="005C2922">
        <w:rPr>
          <w:lang w:val="en-AU"/>
        </w:rPr>
        <w:t>Sampling sites along the lower and mid-Lachlan river systems</w:t>
      </w:r>
      <w:bookmarkEnd w:id="17"/>
      <w:r>
        <w:rPr>
          <w:lang w:val="en-AU"/>
        </w:rPr>
        <w:br w:type="page"/>
      </w:r>
    </w:p>
    <w:p w14:paraId="6A7AF8C8" w14:textId="06DA2F0B" w:rsidR="00E306D2" w:rsidRPr="005C2922" w:rsidRDefault="00004D08" w:rsidP="0034667D">
      <w:pPr>
        <w:pStyle w:val="HeaderH1"/>
        <w:rPr>
          <w:lang w:val="en-AU"/>
        </w:rPr>
      </w:pPr>
      <w:bookmarkStart w:id="18" w:name="_Toc33695281"/>
      <w:r>
        <w:rPr>
          <w:lang w:val="en-AU"/>
        </w:rPr>
        <w:lastRenderedPageBreak/>
        <w:t>R</w:t>
      </w:r>
      <w:r w:rsidRPr="005C2922">
        <w:rPr>
          <w:lang w:val="en-AU"/>
        </w:rPr>
        <w:t>esults</w:t>
      </w:r>
      <w:bookmarkEnd w:id="18"/>
    </w:p>
    <w:p w14:paraId="096BDA32" w14:textId="2650F7AC" w:rsidR="00E306D2" w:rsidRDefault="00E306D2" w:rsidP="0034667D">
      <w:pPr>
        <w:pStyle w:val="Heading2"/>
        <w:rPr>
          <w:lang w:val="en-AU"/>
        </w:rPr>
      </w:pPr>
      <w:bookmarkStart w:id="19" w:name="_Toc33695282"/>
      <w:r w:rsidRPr="005C2922">
        <w:rPr>
          <w:lang w:val="en-AU"/>
        </w:rPr>
        <w:t>Species richness</w:t>
      </w:r>
      <w:bookmarkEnd w:id="19"/>
    </w:p>
    <w:p w14:paraId="5D6E20D7" w14:textId="52D055F6" w:rsidR="00423C62" w:rsidRDefault="00B70279" w:rsidP="00D663DB">
      <w:pPr>
        <w:rPr>
          <w:rFonts w:cstheme="majorHAnsi"/>
          <w:lang w:val="en-AU"/>
        </w:rPr>
      </w:pPr>
      <w:r w:rsidRPr="00D663DB">
        <w:rPr>
          <w:rFonts w:cstheme="majorHAnsi"/>
          <w:lang w:val="en-AU"/>
        </w:rPr>
        <w:t xml:space="preserve">Across both reaches combined, </w:t>
      </w:r>
      <w:proofErr w:type="spellStart"/>
      <w:proofErr w:type="gramStart"/>
      <w:r w:rsidRPr="00D663DB">
        <w:rPr>
          <w:rFonts w:cstheme="majorHAnsi"/>
          <w:lang w:val="en-AU"/>
        </w:rPr>
        <w:t>eDNA</w:t>
      </w:r>
      <w:proofErr w:type="spellEnd"/>
      <w:proofErr w:type="gramEnd"/>
      <w:r w:rsidRPr="00D663DB">
        <w:rPr>
          <w:rFonts w:cstheme="majorHAnsi"/>
          <w:lang w:val="en-AU"/>
        </w:rPr>
        <w:t xml:space="preserve"> </w:t>
      </w:r>
      <w:proofErr w:type="spellStart"/>
      <w:r w:rsidRPr="00D663DB">
        <w:rPr>
          <w:rFonts w:cstheme="majorHAnsi"/>
          <w:lang w:val="en-AU"/>
        </w:rPr>
        <w:t>metabarcoding</w:t>
      </w:r>
      <w:proofErr w:type="spellEnd"/>
      <w:r w:rsidRPr="00D663DB">
        <w:rPr>
          <w:rFonts w:cstheme="majorHAnsi"/>
          <w:lang w:val="en-AU"/>
        </w:rPr>
        <w:t xml:space="preserve"> detected a total of 12 species compared to 11 species detected by conventional</w:t>
      </w:r>
      <w:r w:rsidRPr="00D663DB" w:rsidDel="00B4365B">
        <w:rPr>
          <w:rFonts w:cstheme="majorHAnsi"/>
          <w:lang w:val="en-AU"/>
        </w:rPr>
        <w:t xml:space="preserve"> </w:t>
      </w:r>
      <w:r w:rsidRPr="00D663DB">
        <w:rPr>
          <w:rFonts w:cstheme="majorHAnsi"/>
          <w:lang w:val="en-AU"/>
        </w:rPr>
        <w:t>monitoring</w:t>
      </w:r>
      <w:r w:rsidRPr="00D663DB">
        <w:rPr>
          <w:lang w:val="en-AU"/>
        </w:rPr>
        <w:t xml:space="preserve">. </w:t>
      </w:r>
      <w:r w:rsidRPr="00D663DB">
        <w:rPr>
          <w:rFonts w:cstheme="majorHAnsi"/>
          <w:lang w:val="en-AU"/>
        </w:rPr>
        <w:t xml:space="preserve">At the reach scale, </w:t>
      </w:r>
      <w:proofErr w:type="spellStart"/>
      <w:proofErr w:type="gramStart"/>
      <w:r w:rsidRPr="00D663DB">
        <w:rPr>
          <w:rFonts w:cstheme="majorHAnsi"/>
          <w:lang w:val="en-AU"/>
        </w:rPr>
        <w:t>eDNA</w:t>
      </w:r>
      <w:proofErr w:type="spellEnd"/>
      <w:proofErr w:type="gramEnd"/>
      <w:r w:rsidRPr="00D663DB">
        <w:rPr>
          <w:rFonts w:cstheme="majorHAnsi"/>
          <w:lang w:val="en-AU"/>
        </w:rPr>
        <w:t xml:space="preserve"> </w:t>
      </w:r>
      <w:proofErr w:type="spellStart"/>
      <w:r w:rsidRPr="00D663DB">
        <w:rPr>
          <w:rFonts w:cstheme="majorHAnsi"/>
          <w:lang w:val="en-AU"/>
        </w:rPr>
        <w:t>metabarcoding</w:t>
      </w:r>
      <w:proofErr w:type="spellEnd"/>
      <w:r w:rsidRPr="00D663DB">
        <w:rPr>
          <w:rFonts w:cstheme="majorHAnsi"/>
          <w:lang w:val="en-AU"/>
        </w:rPr>
        <w:t xml:space="preserve"> (without CBP) had the </w:t>
      </w:r>
      <w:r w:rsidR="00E46473">
        <w:rPr>
          <w:rFonts w:cstheme="majorHAnsi"/>
          <w:lang w:val="en-AU"/>
        </w:rPr>
        <w:t>greatest</w:t>
      </w:r>
      <w:r w:rsidR="00E46473" w:rsidRPr="00D663DB">
        <w:rPr>
          <w:rFonts w:cstheme="majorHAnsi"/>
          <w:lang w:val="en-AU"/>
        </w:rPr>
        <w:t xml:space="preserve"> </w:t>
      </w:r>
      <w:r w:rsidRPr="00D663DB">
        <w:rPr>
          <w:rFonts w:cstheme="majorHAnsi"/>
          <w:lang w:val="en-AU"/>
        </w:rPr>
        <w:t xml:space="preserve">species richness in the lower reach (10 species) compared to conventional monitoring (9 species) and </w:t>
      </w:r>
      <w:proofErr w:type="spellStart"/>
      <w:r w:rsidRPr="00D663DB">
        <w:rPr>
          <w:rFonts w:cstheme="majorHAnsi"/>
          <w:lang w:val="en-AU"/>
        </w:rPr>
        <w:t>eDNA</w:t>
      </w:r>
      <w:proofErr w:type="spellEnd"/>
      <w:r w:rsidRPr="00D663DB">
        <w:rPr>
          <w:rFonts w:cstheme="majorHAnsi"/>
          <w:lang w:val="en-AU"/>
        </w:rPr>
        <w:t xml:space="preserve"> </w:t>
      </w:r>
      <w:proofErr w:type="spellStart"/>
      <w:r w:rsidRPr="00D663DB">
        <w:rPr>
          <w:rFonts w:cstheme="majorHAnsi"/>
          <w:lang w:val="en-AU"/>
        </w:rPr>
        <w:t>metabarcoding</w:t>
      </w:r>
      <w:proofErr w:type="spellEnd"/>
      <w:r w:rsidRPr="00D663DB">
        <w:rPr>
          <w:rFonts w:cstheme="majorHAnsi"/>
          <w:lang w:val="en-AU"/>
        </w:rPr>
        <w:t xml:space="preserve"> with CBP (8 species)</w:t>
      </w:r>
      <w:r w:rsidR="00CD07DC" w:rsidRPr="00D663DB">
        <w:rPr>
          <w:rFonts w:cstheme="majorHAnsi"/>
          <w:lang w:val="en-AU"/>
        </w:rPr>
        <w:t xml:space="preserve"> (Table </w:t>
      </w:r>
      <w:r w:rsidR="009412FB">
        <w:rPr>
          <w:rFonts w:cstheme="majorHAnsi"/>
          <w:lang w:val="en-AU"/>
        </w:rPr>
        <w:t>1</w:t>
      </w:r>
      <w:r w:rsidR="00CD07DC" w:rsidRPr="00D663DB">
        <w:rPr>
          <w:rFonts w:cstheme="majorHAnsi"/>
          <w:lang w:val="en-AU"/>
        </w:rPr>
        <w:t>)</w:t>
      </w:r>
      <w:r w:rsidRPr="00D663DB">
        <w:rPr>
          <w:rFonts w:cstheme="majorHAnsi"/>
          <w:lang w:val="en-AU"/>
        </w:rPr>
        <w:t xml:space="preserve">. In the mid Lachlan, the </w:t>
      </w:r>
      <w:proofErr w:type="spellStart"/>
      <w:proofErr w:type="gramStart"/>
      <w:r w:rsidRPr="00D663DB">
        <w:rPr>
          <w:rFonts w:cstheme="majorHAnsi"/>
          <w:lang w:val="en-AU"/>
        </w:rPr>
        <w:t>eDNA</w:t>
      </w:r>
      <w:proofErr w:type="spellEnd"/>
      <w:proofErr w:type="gramEnd"/>
      <w:r w:rsidRPr="00D663DB">
        <w:rPr>
          <w:rFonts w:cstheme="majorHAnsi"/>
          <w:lang w:val="en-AU"/>
        </w:rPr>
        <w:t xml:space="preserve"> </w:t>
      </w:r>
      <w:proofErr w:type="spellStart"/>
      <w:r w:rsidRPr="00D663DB">
        <w:rPr>
          <w:rFonts w:cstheme="majorHAnsi"/>
          <w:lang w:val="en-AU"/>
        </w:rPr>
        <w:t>metabarcoding</w:t>
      </w:r>
      <w:proofErr w:type="spellEnd"/>
      <w:r w:rsidRPr="00D663DB">
        <w:rPr>
          <w:rFonts w:cstheme="majorHAnsi"/>
          <w:lang w:val="en-AU"/>
        </w:rPr>
        <w:t xml:space="preserve"> technique and conventional </w:t>
      </w:r>
      <w:r w:rsidR="00E46473">
        <w:rPr>
          <w:rFonts w:cstheme="majorHAnsi"/>
          <w:lang w:val="en-AU"/>
        </w:rPr>
        <w:t xml:space="preserve">sampling </w:t>
      </w:r>
      <w:r w:rsidRPr="00D663DB">
        <w:rPr>
          <w:rFonts w:cstheme="majorHAnsi"/>
          <w:lang w:val="en-AU"/>
        </w:rPr>
        <w:t>method</w:t>
      </w:r>
      <w:r w:rsidR="00E46473">
        <w:rPr>
          <w:rFonts w:cstheme="majorHAnsi"/>
          <w:lang w:val="en-AU"/>
        </w:rPr>
        <w:t>s</w:t>
      </w:r>
      <w:r w:rsidRPr="00D663DB">
        <w:rPr>
          <w:rFonts w:cstheme="majorHAnsi"/>
          <w:lang w:val="en-AU"/>
        </w:rPr>
        <w:t xml:space="preserve"> obtained the same species richness (</w:t>
      </w:r>
      <w:r w:rsidR="00423C62">
        <w:rPr>
          <w:rFonts w:cstheme="majorHAnsi"/>
          <w:lang w:val="en-AU"/>
        </w:rPr>
        <w:t>11</w:t>
      </w:r>
      <w:r w:rsidRPr="00D663DB">
        <w:rPr>
          <w:rFonts w:cstheme="majorHAnsi"/>
          <w:lang w:val="en-AU"/>
        </w:rPr>
        <w:t xml:space="preserve"> species)</w:t>
      </w:r>
      <w:r w:rsidR="00CD07DC" w:rsidRPr="00D663DB">
        <w:rPr>
          <w:rFonts w:cstheme="majorHAnsi"/>
          <w:lang w:val="en-AU"/>
        </w:rPr>
        <w:t xml:space="preserve"> (Table </w:t>
      </w:r>
      <w:r w:rsidR="001A5D18">
        <w:rPr>
          <w:rFonts w:cstheme="majorHAnsi"/>
          <w:lang w:val="en-AU"/>
        </w:rPr>
        <w:t>1</w:t>
      </w:r>
      <w:r w:rsidR="00CD07DC" w:rsidRPr="00D663DB">
        <w:rPr>
          <w:rFonts w:cstheme="majorHAnsi"/>
          <w:lang w:val="en-AU"/>
        </w:rPr>
        <w:t>)</w:t>
      </w:r>
      <w:r w:rsidR="00423C62">
        <w:rPr>
          <w:rFonts w:cstheme="majorHAnsi"/>
          <w:lang w:val="en-AU"/>
        </w:rPr>
        <w:t>.</w:t>
      </w:r>
    </w:p>
    <w:p w14:paraId="34DB7D8D" w14:textId="7211AF57" w:rsidR="00D663DB" w:rsidRPr="00D663DB" w:rsidRDefault="00B965BB" w:rsidP="00D663DB">
      <w:pPr>
        <w:rPr>
          <w:rFonts w:cstheme="majorHAnsi"/>
          <w:lang w:val="en-AU"/>
        </w:rPr>
      </w:pPr>
      <w:r>
        <w:rPr>
          <w:rFonts w:cstheme="majorHAnsi"/>
          <w:lang w:val="en-AU"/>
        </w:rPr>
        <w:t>Two native fish species, the f</w:t>
      </w:r>
      <w:r w:rsidR="00D663DB" w:rsidRPr="00D663DB">
        <w:rPr>
          <w:rFonts w:cstheme="majorHAnsi"/>
          <w:lang w:val="en-AU"/>
        </w:rPr>
        <w:t>reshwater catfish and silver perch</w:t>
      </w:r>
      <w:r>
        <w:rPr>
          <w:rFonts w:cstheme="majorHAnsi"/>
          <w:lang w:val="en-AU"/>
        </w:rPr>
        <w:t>,</w:t>
      </w:r>
      <w:r w:rsidR="00D663DB" w:rsidRPr="00D663DB">
        <w:rPr>
          <w:rFonts w:cstheme="majorHAnsi"/>
          <w:lang w:val="en-AU"/>
        </w:rPr>
        <w:t xml:space="preserve"> were only detected in the lower reach </w:t>
      </w:r>
      <w:r w:rsidR="00E46473">
        <w:rPr>
          <w:rFonts w:cstheme="majorHAnsi"/>
          <w:lang w:val="en-AU"/>
        </w:rPr>
        <w:t>using</w:t>
      </w:r>
      <w:r w:rsidR="00E46473" w:rsidRPr="00D663DB">
        <w:rPr>
          <w:rFonts w:cstheme="majorHAnsi"/>
          <w:lang w:val="en-AU"/>
        </w:rPr>
        <w:t xml:space="preserve"> </w:t>
      </w:r>
      <w:r w:rsidR="00423C62">
        <w:rPr>
          <w:rFonts w:cstheme="majorHAnsi"/>
          <w:lang w:val="en-AU"/>
        </w:rPr>
        <w:t xml:space="preserve">the </w:t>
      </w:r>
      <w:proofErr w:type="spellStart"/>
      <w:proofErr w:type="gramStart"/>
      <w:r w:rsidR="00D663DB" w:rsidRPr="00D663DB">
        <w:rPr>
          <w:rFonts w:cstheme="majorHAnsi"/>
          <w:lang w:val="en-AU"/>
        </w:rPr>
        <w:t>eDNA</w:t>
      </w:r>
      <w:proofErr w:type="spellEnd"/>
      <w:proofErr w:type="gramEnd"/>
      <w:r w:rsidR="00D663DB" w:rsidRPr="00D663DB">
        <w:rPr>
          <w:rFonts w:cstheme="majorHAnsi"/>
          <w:lang w:val="en-AU"/>
        </w:rPr>
        <w:t xml:space="preserve"> </w:t>
      </w:r>
      <w:proofErr w:type="spellStart"/>
      <w:r w:rsidR="007C1543" w:rsidRPr="00D663DB">
        <w:rPr>
          <w:rFonts w:cstheme="majorHAnsi"/>
          <w:lang w:val="en-AU"/>
        </w:rPr>
        <w:t>metabarcoding</w:t>
      </w:r>
      <w:proofErr w:type="spellEnd"/>
      <w:r w:rsidR="007C1543" w:rsidRPr="00D663DB">
        <w:rPr>
          <w:rFonts w:cstheme="majorHAnsi"/>
          <w:lang w:val="en-AU"/>
        </w:rPr>
        <w:t xml:space="preserve"> </w:t>
      </w:r>
      <w:r w:rsidR="007C1543">
        <w:rPr>
          <w:rFonts w:cstheme="majorHAnsi"/>
          <w:lang w:val="en-AU"/>
        </w:rPr>
        <w:t>technique</w:t>
      </w:r>
      <w:r w:rsidR="00423C62">
        <w:rPr>
          <w:rFonts w:cstheme="majorHAnsi"/>
          <w:lang w:val="en-AU"/>
        </w:rPr>
        <w:t xml:space="preserve"> </w:t>
      </w:r>
      <w:r w:rsidR="00D663DB" w:rsidRPr="00D663DB">
        <w:rPr>
          <w:rFonts w:cstheme="majorHAnsi"/>
          <w:lang w:val="en-AU"/>
        </w:rPr>
        <w:t xml:space="preserve">(without CBP). </w:t>
      </w:r>
      <w:r w:rsidR="00D663DB" w:rsidRPr="00D663DB">
        <w:rPr>
          <w:rFonts w:eastAsia="Calibri" w:cstheme="majorHAnsi"/>
          <w:lang w:val="en-AU"/>
        </w:rPr>
        <w:t>Freshwater catfish was last caught in the lower Lachlan in 2015, whereas silver perch has not been caught in the same reach since the LTIM monitoring program commenced in 2015</w:t>
      </w:r>
      <w:r w:rsidR="001005DC">
        <w:rPr>
          <w:rFonts w:eastAsia="Calibri" w:cstheme="majorHAnsi"/>
          <w:lang w:val="en-AU"/>
        </w:rPr>
        <w:t xml:space="preserve"> </w:t>
      </w:r>
      <w:r w:rsidR="001005DC">
        <w:rPr>
          <w:rFonts w:eastAsia="Calibri" w:cstheme="majorHAnsi"/>
          <w:lang w:val="en-AU"/>
        </w:rPr>
        <w:fldChar w:fldCharType="begin"/>
      </w:r>
      <w:r w:rsidR="001005DC">
        <w:rPr>
          <w:rFonts w:eastAsia="Calibri" w:cstheme="majorHAnsi"/>
          <w:lang w:val="en-AU"/>
        </w:rPr>
        <w:instrText xml:space="preserve"> ADDIN EN.CITE &lt;EndNote&gt;&lt;Cite&gt;&lt;Author&gt;Dyer&lt;/Author&gt;&lt;Year&gt;2019&lt;/Year&gt;&lt;RecNum&gt;710&lt;/RecNum&gt;&lt;DisplayText&gt;(Dyer et al. 2019)&lt;/DisplayText&gt;&lt;record&gt;&lt;rec-number&gt;710&lt;/rec-number&gt;&lt;foreign-keys&gt;&lt;key app="EN" db-id="z5s5wt95da0fe9e0dwapz9z8s90raefe2tt5" timestamp="1581286031"&gt;710&lt;/key&gt;&lt;/foreign-keys&gt;&lt;ref-type name="Report"&gt;27&lt;/ref-type&gt;&lt;contributors&gt;&lt;authors&gt;&lt;author&gt;Dyer, F&lt;/author&gt;&lt;author&gt;Broadhurst, Ben&lt;/author&gt;&lt;author&gt;Tschierschke, A&lt;/author&gt;&lt;author&gt;Higgisson, W&lt;/author&gt;&lt;author&gt;Allan, H&lt;/author&gt;&lt;author&gt;Thiem, Jason D&lt;/author&gt;&lt;author&gt;Wright, D&lt;/author&gt;&lt;author&gt;Thompson, R&lt;/author&gt;&lt;/authors&gt;&lt;tertiary-authors&gt;&lt;author&gt;Commonwealth of Australia&lt;/author&gt;&lt;/tertiary-authors&gt;&lt;/contributors&gt;&lt;titles&gt;&lt;title&gt;Commonwealth Environmental Water Office Long Term Intervention Monitoring Project: Lachlan river system Selected Area 2018-19 Monitoring and Evaluation Technical Report&lt;/title&gt;&lt;/titles&gt;&lt;dates&gt;&lt;year&gt;2019&lt;/year&gt;&lt;pub-dates&gt;&lt;date&gt;2019&lt;/date&gt;&lt;/pub-dates&gt;&lt;/dates&gt;&lt;urls&gt;&lt;/urls&gt;&lt;/record&gt;&lt;/Cite&gt;&lt;/EndNote&gt;</w:instrText>
      </w:r>
      <w:r w:rsidR="001005DC">
        <w:rPr>
          <w:rFonts w:eastAsia="Calibri" w:cstheme="majorHAnsi"/>
          <w:lang w:val="en-AU"/>
        </w:rPr>
        <w:fldChar w:fldCharType="separate"/>
      </w:r>
      <w:r w:rsidR="001005DC">
        <w:rPr>
          <w:rFonts w:eastAsia="Calibri" w:cstheme="majorHAnsi"/>
          <w:noProof/>
          <w:lang w:val="en-AU"/>
        </w:rPr>
        <w:t>(Dyer et al. 2019)</w:t>
      </w:r>
      <w:r w:rsidR="001005DC">
        <w:rPr>
          <w:rFonts w:eastAsia="Calibri" w:cstheme="majorHAnsi"/>
          <w:lang w:val="en-AU"/>
        </w:rPr>
        <w:fldChar w:fldCharType="end"/>
      </w:r>
      <w:r w:rsidR="001005DC">
        <w:rPr>
          <w:rFonts w:eastAsia="Calibri" w:cstheme="majorHAnsi"/>
          <w:lang w:val="en-AU"/>
        </w:rPr>
        <w:t>.</w:t>
      </w:r>
      <w:r w:rsidR="00D663DB" w:rsidRPr="00D663DB">
        <w:rPr>
          <w:rFonts w:eastAsia="Calibri" w:cstheme="majorHAnsi"/>
          <w:lang w:val="en-AU"/>
        </w:rPr>
        <w:t xml:space="preserve"> </w:t>
      </w:r>
      <w:r w:rsidR="00C907BA" w:rsidRPr="00C907BA">
        <w:rPr>
          <w:rFonts w:cstheme="majorHAnsi"/>
          <w:lang w:val="en-AU"/>
        </w:rPr>
        <w:t xml:space="preserve">Conventional monitoring had a generally higher detection rate for Australian smelt and </w:t>
      </w:r>
      <w:proofErr w:type="spellStart"/>
      <w:r w:rsidR="00C907BA" w:rsidRPr="00C907BA">
        <w:rPr>
          <w:rFonts w:cstheme="majorHAnsi"/>
          <w:lang w:val="en-AU"/>
        </w:rPr>
        <w:t>flatheaded</w:t>
      </w:r>
      <w:proofErr w:type="spellEnd"/>
      <w:r w:rsidR="00C907BA" w:rsidRPr="00C907BA">
        <w:rPr>
          <w:rFonts w:cstheme="majorHAnsi"/>
          <w:lang w:val="en-AU"/>
        </w:rPr>
        <w:t xml:space="preserve"> </w:t>
      </w:r>
      <w:proofErr w:type="spellStart"/>
      <w:r w:rsidR="00C907BA" w:rsidRPr="00C907BA">
        <w:rPr>
          <w:rFonts w:cstheme="majorHAnsi"/>
          <w:lang w:val="en-AU"/>
        </w:rPr>
        <w:t>gudgeon</w:t>
      </w:r>
      <w:proofErr w:type="spellEnd"/>
      <w:r w:rsidR="00C907BA" w:rsidRPr="00C907BA">
        <w:rPr>
          <w:rFonts w:cstheme="majorHAnsi"/>
          <w:lang w:val="en-AU"/>
        </w:rPr>
        <w:t xml:space="preserve">. </w:t>
      </w:r>
      <w:r w:rsidR="00423C62" w:rsidRPr="00423C62">
        <w:rPr>
          <w:rFonts w:ascii="Calibri" w:eastAsia="Calibri" w:hAnsi="Calibri" w:cs="Calibri"/>
          <w:lang w:val="en-AU"/>
        </w:rPr>
        <w:t xml:space="preserve">Australian smelt was only detected in the lower Lachlan reach </w:t>
      </w:r>
      <w:r w:rsidR="00E46473">
        <w:rPr>
          <w:rFonts w:ascii="Calibri" w:eastAsia="Calibri" w:hAnsi="Calibri" w:cs="Calibri"/>
          <w:lang w:val="en-AU"/>
        </w:rPr>
        <w:t>using</w:t>
      </w:r>
      <w:r w:rsidR="00E46473" w:rsidRPr="00423C62">
        <w:rPr>
          <w:rFonts w:ascii="Calibri" w:eastAsia="Calibri" w:hAnsi="Calibri" w:cs="Calibri"/>
          <w:lang w:val="en-AU"/>
        </w:rPr>
        <w:t xml:space="preserve"> </w:t>
      </w:r>
      <w:r w:rsidR="00423C62" w:rsidRPr="00423C62">
        <w:rPr>
          <w:rFonts w:ascii="Calibri" w:eastAsia="Calibri" w:hAnsi="Calibri" w:cs="Calibri"/>
          <w:lang w:val="en-AU"/>
        </w:rPr>
        <w:t>conventional monitoring</w:t>
      </w:r>
      <w:r w:rsidR="00423C62">
        <w:rPr>
          <w:rFonts w:ascii="Calibri" w:eastAsia="Calibri" w:hAnsi="Calibri" w:cs="Calibri"/>
          <w:lang w:val="en-AU"/>
        </w:rPr>
        <w:t>.</w:t>
      </w:r>
    </w:p>
    <w:p w14:paraId="6C197CE8" w14:textId="0CB08ECF" w:rsidR="004E43A2" w:rsidRDefault="00426797" w:rsidP="00B70279">
      <w:pPr>
        <w:rPr>
          <w:rFonts w:cstheme="majorHAnsi"/>
          <w:lang w:val="en-AU"/>
        </w:rPr>
      </w:pPr>
      <w:r>
        <w:rPr>
          <w:rFonts w:cstheme="majorHAnsi"/>
          <w:lang w:val="en-AU"/>
        </w:rPr>
        <w:t>One</w:t>
      </w:r>
      <w:r w:rsidR="0036526E">
        <w:rPr>
          <w:rFonts w:cstheme="majorHAnsi"/>
          <w:lang w:val="en-AU"/>
        </w:rPr>
        <w:t xml:space="preserve"> advantage of </w:t>
      </w:r>
      <w:proofErr w:type="spellStart"/>
      <w:proofErr w:type="gramStart"/>
      <w:r w:rsidR="00BE45ED" w:rsidRPr="0036526E">
        <w:rPr>
          <w:rFonts w:cstheme="majorHAnsi"/>
          <w:lang w:val="en-AU"/>
        </w:rPr>
        <w:t>eDNA</w:t>
      </w:r>
      <w:proofErr w:type="spellEnd"/>
      <w:proofErr w:type="gramEnd"/>
      <w:r w:rsidR="00BE45ED" w:rsidRPr="0036526E">
        <w:rPr>
          <w:rFonts w:cstheme="majorHAnsi"/>
          <w:lang w:val="en-AU"/>
        </w:rPr>
        <w:t xml:space="preserve"> </w:t>
      </w:r>
      <w:proofErr w:type="spellStart"/>
      <w:r w:rsidR="00BE45ED" w:rsidRPr="0036526E">
        <w:rPr>
          <w:rFonts w:cstheme="majorHAnsi"/>
          <w:lang w:val="en-AU"/>
        </w:rPr>
        <w:t>metabarcoding</w:t>
      </w:r>
      <w:proofErr w:type="spellEnd"/>
      <w:r w:rsidR="0036526E">
        <w:rPr>
          <w:rFonts w:cstheme="majorHAnsi"/>
          <w:lang w:val="en-AU"/>
        </w:rPr>
        <w:t xml:space="preserve"> was that it was</w:t>
      </w:r>
      <w:r w:rsidR="00BE45ED" w:rsidRPr="0036526E">
        <w:rPr>
          <w:rFonts w:cstheme="majorHAnsi"/>
          <w:lang w:val="en-AU"/>
        </w:rPr>
        <w:t xml:space="preserve"> </w:t>
      </w:r>
      <w:r w:rsidR="0036526E">
        <w:rPr>
          <w:rFonts w:cstheme="majorHAnsi"/>
          <w:lang w:val="en-AU"/>
        </w:rPr>
        <w:t>able to</w:t>
      </w:r>
      <w:r w:rsidR="00BE45ED" w:rsidRPr="0036526E">
        <w:rPr>
          <w:rFonts w:cstheme="majorHAnsi"/>
          <w:lang w:val="en-AU"/>
        </w:rPr>
        <w:t xml:space="preserve"> distinguish </w:t>
      </w:r>
      <w:r w:rsidR="00C170AF">
        <w:rPr>
          <w:rFonts w:cstheme="majorHAnsi"/>
          <w:lang w:val="en-AU"/>
        </w:rPr>
        <w:t xml:space="preserve">four </w:t>
      </w:r>
      <w:r w:rsidR="00BE45ED" w:rsidRPr="0036526E">
        <w:rPr>
          <w:rFonts w:cstheme="majorHAnsi"/>
          <w:lang w:val="en-AU"/>
        </w:rPr>
        <w:t xml:space="preserve">species under the genus </w:t>
      </w:r>
      <w:proofErr w:type="spellStart"/>
      <w:r w:rsidR="00BE45ED" w:rsidRPr="0036526E">
        <w:rPr>
          <w:rFonts w:cstheme="majorHAnsi"/>
          <w:i/>
          <w:iCs/>
          <w:lang w:val="en-AU"/>
        </w:rPr>
        <w:t>Hypseleotris</w:t>
      </w:r>
      <w:proofErr w:type="spellEnd"/>
      <w:r w:rsidR="00BE45ED" w:rsidRPr="0036526E">
        <w:rPr>
          <w:rFonts w:cstheme="majorHAnsi"/>
          <w:lang w:val="en-AU"/>
        </w:rPr>
        <w:t xml:space="preserve"> (carp </w:t>
      </w:r>
      <w:proofErr w:type="spellStart"/>
      <w:r w:rsidR="00BE45ED" w:rsidRPr="0036526E">
        <w:rPr>
          <w:rFonts w:cstheme="majorHAnsi"/>
          <w:lang w:val="en-AU"/>
        </w:rPr>
        <w:t>gudgeons</w:t>
      </w:r>
      <w:proofErr w:type="spellEnd"/>
      <w:r w:rsidR="00BE45ED" w:rsidRPr="0036526E">
        <w:rPr>
          <w:rFonts w:cstheme="majorHAnsi"/>
          <w:lang w:val="en-AU"/>
        </w:rPr>
        <w:t xml:space="preserve">). </w:t>
      </w:r>
      <w:r w:rsidR="00C170AF" w:rsidRPr="0036526E">
        <w:rPr>
          <w:rFonts w:eastAsia="Calibri" w:cstheme="majorHAnsi"/>
          <w:lang w:val="en-AU"/>
        </w:rPr>
        <w:t xml:space="preserve">Morphological identification of carp </w:t>
      </w:r>
      <w:proofErr w:type="spellStart"/>
      <w:r w:rsidR="00C170AF" w:rsidRPr="0036526E">
        <w:rPr>
          <w:rFonts w:eastAsia="Calibri" w:cstheme="majorHAnsi"/>
          <w:lang w:val="en-AU"/>
        </w:rPr>
        <w:t>gudgeon</w:t>
      </w:r>
      <w:proofErr w:type="spellEnd"/>
      <w:r w:rsidR="00C170AF">
        <w:rPr>
          <w:rFonts w:eastAsia="Calibri" w:cstheme="majorHAnsi"/>
          <w:lang w:val="en-AU"/>
        </w:rPr>
        <w:t xml:space="preserve"> down</w:t>
      </w:r>
      <w:r w:rsidR="00C170AF" w:rsidRPr="0036526E">
        <w:rPr>
          <w:rFonts w:eastAsia="Calibri" w:cstheme="majorHAnsi"/>
          <w:lang w:val="en-AU"/>
        </w:rPr>
        <w:t xml:space="preserve"> to the species level is very challenging</w:t>
      </w:r>
      <w:r w:rsidR="00C170AF">
        <w:rPr>
          <w:rFonts w:eastAsia="Calibri" w:cstheme="majorHAnsi"/>
          <w:lang w:val="en-AU"/>
        </w:rPr>
        <w:t>.</w:t>
      </w:r>
      <w:r w:rsidR="00C170AF">
        <w:rPr>
          <w:rFonts w:cstheme="majorHAnsi"/>
          <w:lang w:val="en-AU"/>
        </w:rPr>
        <w:t xml:space="preserve"> </w:t>
      </w:r>
      <w:r w:rsidR="001F3C0C">
        <w:rPr>
          <w:rFonts w:cstheme="majorHAnsi"/>
          <w:lang w:val="en-AU"/>
        </w:rPr>
        <w:t xml:space="preserve">Based on </w:t>
      </w:r>
      <w:proofErr w:type="spellStart"/>
      <w:proofErr w:type="gramStart"/>
      <w:r w:rsidR="001F3C0C">
        <w:rPr>
          <w:rFonts w:cstheme="majorHAnsi"/>
          <w:lang w:val="en-AU"/>
        </w:rPr>
        <w:t>eDNA</w:t>
      </w:r>
      <w:proofErr w:type="spellEnd"/>
      <w:proofErr w:type="gramEnd"/>
      <w:r w:rsidR="001F3C0C">
        <w:rPr>
          <w:rFonts w:cstheme="majorHAnsi"/>
          <w:lang w:val="en-AU"/>
        </w:rPr>
        <w:t xml:space="preserve"> </w:t>
      </w:r>
      <w:proofErr w:type="spellStart"/>
      <w:r w:rsidR="001F3C0C">
        <w:rPr>
          <w:rFonts w:cstheme="majorHAnsi"/>
          <w:lang w:val="en-AU"/>
        </w:rPr>
        <w:t>metabarcoding</w:t>
      </w:r>
      <w:proofErr w:type="spellEnd"/>
      <w:r w:rsidR="001F3C0C">
        <w:rPr>
          <w:rFonts w:cstheme="majorHAnsi"/>
          <w:lang w:val="en-AU"/>
        </w:rPr>
        <w:t xml:space="preserve"> data, f</w:t>
      </w:r>
      <w:r w:rsidR="00C170AF">
        <w:rPr>
          <w:rFonts w:cstheme="majorHAnsi"/>
          <w:lang w:val="en-AU"/>
        </w:rPr>
        <w:t>our</w:t>
      </w:r>
      <w:r w:rsidR="0036526E">
        <w:rPr>
          <w:rFonts w:cstheme="majorHAnsi"/>
          <w:lang w:val="en-AU"/>
        </w:rPr>
        <w:t xml:space="preserve"> species of carp </w:t>
      </w:r>
      <w:proofErr w:type="spellStart"/>
      <w:r w:rsidR="0036526E">
        <w:rPr>
          <w:rFonts w:cstheme="majorHAnsi"/>
          <w:lang w:val="en-AU"/>
        </w:rPr>
        <w:t>gudgeons</w:t>
      </w:r>
      <w:proofErr w:type="spellEnd"/>
      <w:r w:rsidR="00C170AF">
        <w:rPr>
          <w:rFonts w:cstheme="majorHAnsi"/>
          <w:lang w:val="en-AU"/>
        </w:rPr>
        <w:t xml:space="preserve"> are present in the Lachlan system</w:t>
      </w:r>
      <w:r w:rsidR="001F3C0C">
        <w:rPr>
          <w:rFonts w:cstheme="majorHAnsi"/>
          <w:lang w:val="en-AU"/>
        </w:rPr>
        <w:t xml:space="preserve">: </w:t>
      </w:r>
      <w:r w:rsidR="00606CB5">
        <w:rPr>
          <w:rFonts w:cstheme="majorHAnsi"/>
          <w:lang w:val="en-AU"/>
        </w:rPr>
        <w:t xml:space="preserve">Western carp </w:t>
      </w:r>
      <w:proofErr w:type="spellStart"/>
      <w:r w:rsidR="00606CB5">
        <w:rPr>
          <w:rFonts w:cstheme="majorHAnsi"/>
          <w:lang w:val="en-AU"/>
        </w:rPr>
        <w:t>gudgeon</w:t>
      </w:r>
      <w:proofErr w:type="spellEnd"/>
      <w:r w:rsidR="00606CB5">
        <w:rPr>
          <w:rFonts w:cstheme="majorHAnsi"/>
          <w:lang w:val="en-AU"/>
        </w:rPr>
        <w:t xml:space="preserve"> (</w:t>
      </w:r>
      <w:proofErr w:type="spellStart"/>
      <w:r w:rsidR="00C170AF" w:rsidRPr="00C170AF">
        <w:rPr>
          <w:rFonts w:cstheme="majorHAnsi"/>
          <w:i/>
          <w:iCs/>
          <w:lang w:val="en-AU"/>
        </w:rPr>
        <w:t>Hypseleotris</w:t>
      </w:r>
      <w:proofErr w:type="spellEnd"/>
      <w:r w:rsidR="00C170AF" w:rsidRPr="00C170AF">
        <w:rPr>
          <w:rFonts w:cstheme="majorHAnsi"/>
          <w:i/>
          <w:iCs/>
          <w:lang w:val="en-AU"/>
        </w:rPr>
        <w:t xml:space="preserve"> </w:t>
      </w:r>
      <w:proofErr w:type="spellStart"/>
      <w:r w:rsidR="00C170AF" w:rsidRPr="00C170AF">
        <w:rPr>
          <w:rFonts w:cstheme="majorHAnsi"/>
          <w:i/>
          <w:iCs/>
          <w:lang w:val="en-AU"/>
        </w:rPr>
        <w:t>klunzingeri</w:t>
      </w:r>
      <w:proofErr w:type="spellEnd"/>
      <w:r w:rsidR="00606CB5">
        <w:rPr>
          <w:rFonts w:cstheme="majorHAnsi"/>
          <w:i/>
          <w:iCs/>
          <w:lang w:val="en-AU"/>
        </w:rPr>
        <w:t>)</w:t>
      </w:r>
      <w:r w:rsidR="00C170AF">
        <w:rPr>
          <w:rFonts w:cstheme="majorHAnsi"/>
          <w:lang w:val="en-AU"/>
        </w:rPr>
        <w:t xml:space="preserve">, </w:t>
      </w:r>
      <w:proofErr w:type="spellStart"/>
      <w:r w:rsidR="00027474">
        <w:rPr>
          <w:rFonts w:cstheme="majorHAnsi"/>
          <w:lang w:val="en-AU"/>
        </w:rPr>
        <w:t>Midgeley’s</w:t>
      </w:r>
      <w:proofErr w:type="spellEnd"/>
      <w:r w:rsidR="00027474">
        <w:rPr>
          <w:rFonts w:cstheme="majorHAnsi"/>
          <w:lang w:val="en-AU"/>
        </w:rPr>
        <w:t xml:space="preserve"> carp </w:t>
      </w:r>
      <w:proofErr w:type="spellStart"/>
      <w:r w:rsidR="00027474">
        <w:rPr>
          <w:rFonts w:cstheme="majorHAnsi"/>
          <w:lang w:val="en-AU"/>
        </w:rPr>
        <w:t>gudgeon</w:t>
      </w:r>
      <w:proofErr w:type="spellEnd"/>
      <w:r w:rsidR="00027474">
        <w:rPr>
          <w:rFonts w:cstheme="majorHAnsi"/>
          <w:lang w:val="en-AU"/>
        </w:rPr>
        <w:t xml:space="preserve"> (</w:t>
      </w:r>
      <w:proofErr w:type="spellStart"/>
      <w:r w:rsidR="00027474">
        <w:rPr>
          <w:rFonts w:cstheme="majorHAnsi"/>
          <w:i/>
          <w:iCs/>
          <w:lang w:val="en-AU"/>
        </w:rPr>
        <w:t>Hypseleotris</w:t>
      </w:r>
      <w:proofErr w:type="spellEnd"/>
      <w:r w:rsidR="00027474">
        <w:rPr>
          <w:rFonts w:cstheme="majorHAnsi"/>
          <w:i/>
          <w:iCs/>
          <w:lang w:val="en-AU"/>
        </w:rPr>
        <w:t xml:space="preserve"> </w:t>
      </w:r>
      <w:r w:rsidR="00027474" w:rsidRPr="003719E8">
        <w:rPr>
          <w:rFonts w:cstheme="majorHAnsi"/>
          <w:lang w:val="en-AU"/>
        </w:rPr>
        <w:t>sp. A</w:t>
      </w:r>
      <w:r w:rsidR="00027474">
        <w:rPr>
          <w:rFonts w:cstheme="majorHAnsi"/>
          <w:lang w:val="en-AU"/>
        </w:rPr>
        <w:t xml:space="preserve">), </w:t>
      </w:r>
      <w:r w:rsidR="00C170AF">
        <w:rPr>
          <w:rFonts w:cstheme="majorHAnsi"/>
          <w:lang w:val="en-AU"/>
        </w:rPr>
        <w:t xml:space="preserve">Lake’s carp </w:t>
      </w:r>
      <w:proofErr w:type="spellStart"/>
      <w:r w:rsidR="00C170AF">
        <w:rPr>
          <w:rFonts w:cstheme="majorHAnsi"/>
          <w:lang w:val="en-AU"/>
        </w:rPr>
        <w:t>gudgeon</w:t>
      </w:r>
      <w:proofErr w:type="spellEnd"/>
      <w:r w:rsidR="00606CB5">
        <w:rPr>
          <w:rFonts w:cstheme="majorHAnsi"/>
          <w:lang w:val="en-AU"/>
        </w:rPr>
        <w:t xml:space="preserve"> (</w:t>
      </w:r>
      <w:proofErr w:type="spellStart"/>
      <w:r w:rsidR="00606CB5">
        <w:rPr>
          <w:rFonts w:cstheme="majorHAnsi"/>
          <w:i/>
          <w:iCs/>
          <w:lang w:val="en-AU"/>
        </w:rPr>
        <w:t>Hypseleotris</w:t>
      </w:r>
      <w:proofErr w:type="spellEnd"/>
      <w:r w:rsidR="00606CB5">
        <w:rPr>
          <w:rFonts w:cstheme="majorHAnsi"/>
          <w:i/>
          <w:iCs/>
          <w:lang w:val="en-AU"/>
        </w:rPr>
        <w:t xml:space="preserve"> </w:t>
      </w:r>
      <w:r w:rsidR="00606CB5" w:rsidRPr="003719E8">
        <w:rPr>
          <w:rFonts w:cstheme="majorHAnsi"/>
          <w:lang w:val="en-AU"/>
        </w:rPr>
        <w:t>sp</w:t>
      </w:r>
      <w:r w:rsidR="00027474" w:rsidRPr="003719E8">
        <w:rPr>
          <w:rFonts w:cstheme="majorHAnsi"/>
          <w:lang w:val="en-AU"/>
        </w:rPr>
        <w:t>. B</w:t>
      </w:r>
      <w:r w:rsidR="00027474">
        <w:rPr>
          <w:rFonts w:cstheme="majorHAnsi"/>
          <w:lang w:val="en-AU"/>
        </w:rPr>
        <w:t>)</w:t>
      </w:r>
      <w:r w:rsidR="00C170AF">
        <w:rPr>
          <w:rFonts w:cstheme="majorHAnsi"/>
          <w:lang w:val="en-AU"/>
        </w:rPr>
        <w:t>, and Murray-Darlin</w:t>
      </w:r>
      <w:r w:rsidR="001F3C0C">
        <w:rPr>
          <w:rFonts w:cstheme="majorHAnsi"/>
          <w:lang w:val="en-AU"/>
        </w:rPr>
        <w:t>g</w:t>
      </w:r>
      <w:r w:rsidR="00C170AF">
        <w:rPr>
          <w:rFonts w:cstheme="majorHAnsi"/>
          <w:lang w:val="en-AU"/>
        </w:rPr>
        <w:t xml:space="preserve"> carp </w:t>
      </w:r>
      <w:proofErr w:type="spellStart"/>
      <w:r w:rsidR="00C170AF">
        <w:rPr>
          <w:rFonts w:cstheme="majorHAnsi"/>
          <w:lang w:val="en-AU"/>
        </w:rPr>
        <w:t>gudgeon</w:t>
      </w:r>
      <w:proofErr w:type="spellEnd"/>
      <w:r w:rsidR="00027474">
        <w:rPr>
          <w:rFonts w:cstheme="majorHAnsi"/>
          <w:lang w:val="en-AU"/>
        </w:rPr>
        <w:t xml:space="preserve"> </w:t>
      </w:r>
      <w:r w:rsidR="00027474" w:rsidRPr="00027474">
        <w:rPr>
          <w:rFonts w:cstheme="majorHAnsi"/>
        </w:rPr>
        <w:t>(</w:t>
      </w:r>
      <w:proofErr w:type="spellStart"/>
      <w:r w:rsidR="00027474" w:rsidRPr="00027474">
        <w:rPr>
          <w:rFonts w:cstheme="majorHAnsi"/>
          <w:i/>
          <w:iCs/>
        </w:rPr>
        <w:t>Hypseleotris</w:t>
      </w:r>
      <w:proofErr w:type="spellEnd"/>
      <w:r w:rsidR="00027474" w:rsidRPr="00027474">
        <w:rPr>
          <w:rFonts w:cstheme="majorHAnsi"/>
        </w:rPr>
        <w:t xml:space="preserve"> sp. </w:t>
      </w:r>
      <w:r w:rsidR="00027474">
        <w:rPr>
          <w:rFonts w:cstheme="majorHAnsi"/>
        </w:rPr>
        <w:t>C</w:t>
      </w:r>
      <w:r w:rsidR="00D23810">
        <w:rPr>
          <w:rFonts w:cstheme="majorHAnsi"/>
        </w:rPr>
        <w:t>)</w:t>
      </w:r>
      <w:r w:rsidR="00C170AF">
        <w:rPr>
          <w:rFonts w:cstheme="majorHAnsi"/>
          <w:lang w:val="en-AU"/>
        </w:rPr>
        <w:t>.</w:t>
      </w:r>
      <w:r w:rsidR="0036526E">
        <w:rPr>
          <w:rFonts w:cstheme="majorHAnsi"/>
          <w:lang w:val="en-AU"/>
        </w:rPr>
        <w:t xml:space="preserve"> </w:t>
      </w:r>
    </w:p>
    <w:p w14:paraId="389E3062" w14:textId="77777777" w:rsidR="007251FA" w:rsidRDefault="007251FA" w:rsidP="00B70279">
      <w:pPr>
        <w:rPr>
          <w:rFonts w:cstheme="majorHAnsi"/>
          <w:lang w:val="en-AU"/>
        </w:rPr>
      </w:pPr>
    </w:p>
    <w:p w14:paraId="33A4D7C1" w14:textId="06B3AFFB" w:rsidR="00D50683" w:rsidRDefault="004352B9" w:rsidP="004352B9">
      <w:pPr>
        <w:pStyle w:val="Caption"/>
        <w:rPr>
          <w:lang w:val="en-AU"/>
        </w:rPr>
      </w:pPr>
      <w:bookmarkStart w:id="20" w:name="_Ref527034563"/>
      <w:bookmarkStart w:id="21" w:name="_Toc33695294"/>
      <w:r w:rsidRPr="00662A04">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20"/>
      <w:r w:rsidRPr="00662A04">
        <w:t>.</w:t>
      </w:r>
      <w:r w:rsidR="00AB3ADC">
        <w:rPr>
          <w:lang w:val="en-AU"/>
        </w:rPr>
        <w:t xml:space="preserve"> Species detection in the lower and Mid Lachlan River reaches using </w:t>
      </w:r>
      <w:proofErr w:type="spellStart"/>
      <w:proofErr w:type="gramStart"/>
      <w:r w:rsidR="00E46473">
        <w:rPr>
          <w:lang w:val="en-AU"/>
        </w:rPr>
        <w:t>e</w:t>
      </w:r>
      <w:r w:rsidR="00AB3ADC">
        <w:rPr>
          <w:lang w:val="en-AU"/>
        </w:rPr>
        <w:t>DNA</w:t>
      </w:r>
      <w:proofErr w:type="spellEnd"/>
      <w:proofErr w:type="gramEnd"/>
      <w:r w:rsidR="00AB3ADC">
        <w:rPr>
          <w:lang w:val="en-AU"/>
        </w:rPr>
        <w:t xml:space="preserve"> </w:t>
      </w:r>
      <w:proofErr w:type="spellStart"/>
      <w:r w:rsidR="00AB3ADC">
        <w:rPr>
          <w:lang w:val="en-AU"/>
        </w:rPr>
        <w:t>metabarcoding</w:t>
      </w:r>
      <w:proofErr w:type="spellEnd"/>
      <w:r w:rsidR="00AB3ADC">
        <w:rPr>
          <w:lang w:val="en-AU"/>
        </w:rPr>
        <w:t xml:space="preserve"> (with and without CBP) and conventional methods. CBP = with </w:t>
      </w:r>
      <w:r w:rsidR="006E1DA2">
        <w:rPr>
          <w:lang w:val="en-AU"/>
        </w:rPr>
        <w:t>cyprinid blocking primer, NO CBP = without cyprinid blocking primer, CONV = conventional monitoring.</w:t>
      </w:r>
      <w:bookmarkEnd w:id="21"/>
    </w:p>
    <w:tbl>
      <w:tblPr>
        <w:tblStyle w:val="GridTable5Dark-Accent3"/>
        <w:tblW w:w="0" w:type="auto"/>
        <w:tblLook w:val="06A0" w:firstRow="1" w:lastRow="0" w:firstColumn="1" w:lastColumn="0" w:noHBand="1" w:noVBand="1"/>
      </w:tblPr>
      <w:tblGrid>
        <w:gridCol w:w="1030"/>
        <w:gridCol w:w="2429"/>
        <w:gridCol w:w="1119"/>
        <w:gridCol w:w="1120"/>
        <w:gridCol w:w="1125"/>
        <w:gridCol w:w="1120"/>
        <w:gridCol w:w="1120"/>
        <w:gridCol w:w="1125"/>
      </w:tblGrid>
      <w:tr w:rsidR="0050257A" w:rsidRPr="009866FA" w14:paraId="1E92FA1E" w14:textId="1D29A474" w:rsidTr="00986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14:paraId="0DA4F7E5" w14:textId="77777777" w:rsidR="0050257A" w:rsidRPr="009866FA" w:rsidRDefault="0050257A" w:rsidP="002E0185">
            <w:pPr>
              <w:spacing w:before="40" w:afterLines="40" w:after="96"/>
              <w:jc w:val="center"/>
              <w:rPr>
                <w:rFonts w:cstheme="majorHAnsi"/>
                <w:caps/>
                <w:sz w:val="18"/>
                <w:szCs w:val="18"/>
                <w:lang w:val="en-AU"/>
              </w:rPr>
            </w:pPr>
          </w:p>
        </w:tc>
        <w:tc>
          <w:tcPr>
            <w:tcW w:w="2429" w:type="dxa"/>
          </w:tcPr>
          <w:p w14:paraId="0CC6BE06" w14:textId="77777777" w:rsidR="0050257A" w:rsidRPr="009866FA" w:rsidRDefault="0050257A" w:rsidP="002E0185">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cstheme="majorHAnsi"/>
                <w:caps/>
                <w:sz w:val="18"/>
                <w:szCs w:val="18"/>
                <w:lang w:val="en-AU"/>
              </w:rPr>
            </w:pPr>
          </w:p>
        </w:tc>
        <w:tc>
          <w:tcPr>
            <w:tcW w:w="3364" w:type="dxa"/>
            <w:gridSpan w:val="3"/>
          </w:tcPr>
          <w:p w14:paraId="4C551EE1" w14:textId="3D3CC0E2" w:rsidR="0050257A" w:rsidRPr="009866FA" w:rsidRDefault="0050257A" w:rsidP="002E0185">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cstheme="majorHAnsi"/>
                <w:caps/>
                <w:sz w:val="18"/>
                <w:szCs w:val="18"/>
                <w:lang w:val="en-AU"/>
              </w:rPr>
            </w:pPr>
            <w:r w:rsidRPr="009866FA">
              <w:rPr>
                <w:rFonts w:cstheme="majorHAnsi"/>
                <w:caps/>
                <w:sz w:val="18"/>
                <w:szCs w:val="18"/>
                <w:lang w:val="en-AU"/>
              </w:rPr>
              <w:t>LOWER LACHLAN</w:t>
            </w:r>
          </w:p>
        </w:tc>
        <w:tc>
          <w:tcPr>
            <w:tcW w:w="3365" w:type="dxa"/>
            <w:gridSpan w:val="3"/>
          </w:tcPr>
          <w:p w14:paraId="6196C663" w14:textId="4DFDFE15" w:rsidR="0050257A" w:rsidRPr="009866FA" w:rsidRDefault="0050257A" w:rsidP="002E0185">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cstheme="majorHAnsi"/>
                <w:caps/>
                <w:sz w:val="18"/>
                <w:szCs w:val="18"/>
                <w:lang w:val="en-AU"/>
              </w:rPr>
            </w:pPr>
            <w:r w:rsidRPr="009866FA">
              <w:rPr>
                <w:rFonts w:cstheme="majorHAnsi"/>
                <w:caps/>
                <w:sz w:val="18"/>
                <w:szCs w:val="18"/>
                <w:lang w:val="en-AU"/>
              </w:rPr>
              <w:t>MID LACHLAN</w:t>
            </w:r>
          </w:p>
        </w:tc>
      </w:tr>
      <w:tr w:rsidR="009866FA" w:rsidRPr="009866FA" w14:paraId="38B2A0EF" w14:textId="1A5449A0" w:rsidTr="009866FA">
        <w:tc>
          <w:tcPr>
            <w:cnfStyle w:val="001000000000" w:firstRow="0" w:lastRow="0" w:firstColumn="1" w:lastColumn="0" w:oddVBand="0" w:evenVBand="0" w:oddHBand="0" w:evenHBand="0" w:firstRowFirstColumn="0" w:firstRowLastColumn="0" w:lastRowFirstColumn="0" w:lastRowLastColumn="0"/>
            <w:tcW w:w="1030" w:type="dxa"/>
          </w:tcPr>
          <w:p w14:paraId="07920055" w14:textId="77777777" w:rsidR="0050257A" w:rsidRPr="009866FA" w:rsidRDefault="0050257A" w:rsidP="002E0185">
            <w:pPr>
              <w:spacing w:before="40" w:afterLines="40" w:after="96"/>
              <w:jc w:val="center"/>
              <w:rPr>
                <w:rFonts w:cstheme="majorHAnsi"/>
                <w:b w:val="0"/>
                <w:bCs w:val="0"/>
                <w:caps/>
                <w:sz w:val="18"/>
                <w:szCs w:val="18"/>
                <w:lang w:val="en-AU"/>
              </w:rPr>
            </w:pPr>
          </w:p>
        </w:tc>
        <w:tc>
          <w:tcPr>
            <w:tcW w:w="2429" w:type="dxa"/>
            <w:shd w:val="clear" w:color="auto" w:fill="9BBB59" w:themeFill="accent3"/>
          </w:tcPr>
          <w:p w14:paraId="07236F89" w14:textId="71AA992D" w:rsidR="0050257A" w:rsidRPr="009866FA" w:rsidRDefault="0050257A"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cstheme="majorHAnsi"/>
                <w:b/>
                <w:bCs/>
                <w:color w:val="FFFFFF" w:themeColor="background1"/>
                <w:sz w:val="18"/>
                <w:szCs w:val="18"/>
                <w:lang w:val="en-AU"/>
              </w:rPr>
            </w:pPr>
            <w:r w:rsidRPr="009866FA">
              <w:rPr>
                <w:rFonts w:cstheme="majorHAnsi"/>
                <w:b/>
                <w:bCs/>
                <w:color w:val="FFFFFF" w:themeColor="background1"/>
                <w:sz w:val="18"/>
                <w:szCs w:val="18"/>
                <w:lang w:val="en-AU"/>
              </w:rPr>
              <w:t>Species</w:t>
            </w:r>
          </w:p>
        </w:tc>
        <w:tc>
          <w:tcPr>
            <w:tcW w:w="1119" w:type="dxa"/>
            <w:shd w:val="clear" w:color="auto" w:fill="9BBB59" w:themeFill="accent3"/>
          </w:tcPr>
          <w:p w14:paraId="757A8626" w14:textId="38C33581" w:rsidR="0050257A" w:rsidRPr="009866FA" w:rsidRDefault="0050257A"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b/>
                <w:bCs/>
                <w:color w:val="FFFFFF" w:themeColor="background1"/>
                <w:sz w:val="18"/>
                <w:szCs w:val="18"/>
                <w:lang w:val="en-AU"/>
              </w:rPr>
            </w:pPr>
            <w:r w:rsidRPr="009866FA">
              <w:rPr>
                <w:rFonts w:cstheme="majorHAnsi"/>
                <w:b/>
                <w:bCs/>
                <w:color w:val="FFFFFF" w:themeColor="background1"/>
                <w:sz w:val="18"/>
                <w:szCs w:val="18"/>
                <w:lang w:val="en-AU"/>
              </w:rPr>
              <w:t>CBP</w:t>
            </w:r>
          </w:p>
        </w:tc>
        <w:tc>
          <w:tcPr>
            <w:tcW w:w="1120" w:type="dxa"/>
            <w:shd w:val="clear" w:color="auto" w:fill="9BBB59" w:themeFill="accent3"/>
          </w:tcPr>
          <w:p w14:paraId="78796686" w14:textId="33E86DE8" w:rsidR="0050257A" w:rsidRPr="009866FA" w:rsidRDefault="0050257A"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b/>
                <w:bCs/>
                <w:color w:val="FFFFFF" w:themeColor="background1"/>
                <w:sz w:val="18"/>
                <w:szCs w:val="18"/>
                <w:lang w:val="en-AU"/>
              </w:rPr>
            </w:pPr>
            <w:r w:rsidRPr="009866FA">
              <w:rPr>
                <w:rFonts w:cstheme="majorHAnsi"/>
                <w:b/>
                <w:bCs/>
                <w:color w:val="FFFFFF" w:themeColor="background1"/>
                <w:sz w:val="18"/>
                <w:szCs w:val="18"/>
                <w:lang w:val="en-AU"/>
              </w:rPr>
              <w:t>NO CBP</w:t>
            </w:r>
          </w:p>
        </w:tc>
        <w:tc>
          <w:tcPr>
            <w:tcW w:w="1125" w:type="dxa"/>
            <w:shd w:val="clear" w:color="auto" w:fill="9BBB59" w:themeFill="accent3"/>
          </w:tcPr>
          <w:p w14:paraId="7ECE99B5" w14:textId="67C77C38" w:rsidR="0050257A" w:rsidRPr="009866FA" w:rsidRDefault="0050257A"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b/>
                <w:bCs/>
                <w:color w:val="FFFFFF" w:themeColor="background1"/>
                <w:sz w:val="18"/>
                <w:szCs w:val="18"/>
                <w:lang w:val="en-AU"/>
              </w:rPr>
            </w:pPr>
            <w:r w:rsidRPr="009866FA">
              <w:rPr>
                <w:rFonts w:cstheme="majorHAnsi"/>
                <w:b/>
                <w:bCs/>
                <w:color w:val="FFFFFF" w:themeColor="background1"/>
                <w:sz w:val="18"/>
                <w:szCs w:val="18"/>
                <w:lang w:val="en-AU"/>
              </w:rPr>
              <w:t>CONV</w:t>
            </w:r>
          </w:p>
        </w:tc>
        <w:tc>
          <w:tcPr>
            <w:tcW w:w="1120" w:type="dxa"/>
            <w:shd w:val="clear" w:color="auto" w:fill="9BBB59" w:themeFill="accent3"/>
          </w:tcPr>
          <w:p w14:paraId="645F134C" w14:textId="4F7CB8E9" w:rsidR="0050257A" w:rsidRPr="009866FA" w:rsidRDefault="0050257A"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b/>
                <w:bCs/>
                <w:color w:val="FFFFFF" w:themeColor="background1"/>
                <w:sz w:val="18"/>
                <w:szCs w:val="18"/>
                <w:lang w:val="en-AU"/>
              </w:rPr>
            </w:pPr>
            <w:r w:rsidRPr="009866FA">
              <w:rPr>
                <w:rFonts w:cstheme="majorHAnsi"/>
                <w:b/>
                <w:bCs/>
                <w:color w:val="FFFFFF" w:themeColor="background1"/>
                <w:sz w:val="18"/>
                <w:szCs w:val="18"/>
                <w:lang w:val="en-AU"/>
              </w:rPr>
              <w:t>CBP</w:t>
            </w:r>
          </w:p>
        </w:tc>
        <w:tc>
          <w:tcPr>
            <w:tcW w:w="1120" w:type="dxa"/>
            <w:shd w:val="clear" w:color="auto" w:fill="9BBB59" w:themeFill="accent3"/>
          </w:tcPr>
          <w:p w14:paraId="2E7424C0" w14:textId="367E37D4" w:rsidR="0050257A" w:rsidRPr="009866FA" w:rsidRDefault="0050257A"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b/>
                <w:bCs/>
                <w:color w:val="FFFFFF" w:themeColor="background1"/>
                <w:sz w:val="18"/>
                <w:szCs w:val="18"/>
                <w:lang w:val="en-AU"/>
              </w:rPr>
            </w:pPr>
            <w:r w:rsidRPr="009866FA">
              <w:rPr>
                <w:rFonts w:cstheme="majorHAnsi"/>
                <w:b/>
                <w:bCs/>
                <w:color w:val="FFFFFF" w:themeColor="background1"/>
                <w:sz w:val="18"/>
                <w:szCs w:val="18"/>
                <w:lang w:val="en-AU"/>
              </w:rPr>
              <w:t>NO CBP</w:t>
            </w:r>
          </w:p>
        </w:tc>
        <w:tc>
          <w:tcPr>
            <w:tcW w:w="1125" w:type="dxa"/>
            <w:shd w:val="clear" w:color="auto" w:fill="9BBB59" w:themeFill="accent3"/>
          </w:tcPr>
          <w:p w14:paraId="2E994842" w14:textId="244D39BA" w:rsidR="0050257A" w:rsidRPr="009866FA" w:rsidRDefault="0050257A"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b/>
                <w:bCs/>
                <w:color w:val="FFFFFF" w:themeColor="background1"/>
                <w:sz w:val="18"/>
                <w:szCs w:val="18"/>
                <w:lang w:val="en-AU"/>
              </w:rPr>
            </w:pPr>
            <w:r w:rsidRPr="009866FA">
              <w:rPr>
                <w:rFonts w:cstheme="majorHAnsi"/>
                <w:b/>
                <w:bCs/>
                <w:color w:val="FFFFFF" w:themeColor="background1"/>
                <w:sz w:val="18"/>
                <w:szCs w:val="18"/>
                <w:lang w:val="en-AU"/>
              </w:rPr>
              <w:t>CONV</w:t>
            </w:r>
          </w:p>
        </w:tc>
      </w:tr>
      <w:tr w:rsidR="007D02F4" w:rsidRPr="009866FA" w14:paraId="0FD80A09" w14:textId="4975CA3E" w:rsidTr="00D57929">
        <w:tc>
          <w:tcPr>
            <w:cnfStyle w:val="001000000000" w:firstRow="0" w:lastRow="0" w:firstColumn="1" w:lastColumn="0" w:oddVBand="0" w:evenVBand="0" w:oddHBand="0" w:evenHBand="0" w:firstRowFirstColumn="0" w:firstRowLastColumn="0" w:lastRowFirstColumn="0" w:lastRowLastColumn="0"/>
            <w:tcW w:w="1030" w:type="dxa"/>
            <w:vMerge w:val="restart"/>
            <w:textDirection w:val="btLr"/>
          </w:tcPr>
          <w:p w14:paraId="37D4B9BB" w14:textId="23308554" w:rsidR="007D02F4" w:rsidRPr="009866FA" w:rsidRDefault="007D02F4" w:rsidP="002E0185">
            <w:pPr>
              <w:spacing w:before="40" w:afterLines="40" w:after="96"/>
              <w:ind w:left="113" w:right="113"/>
              <w:jc w:val="center"/>
              <w:rPr>
                <w:rFonts w:cstheme="majorHAnsi"/>
                <w:caps/>
                <w:sz w:val="18"/>
                <w:szCs w:val="18"/>
                <w:lang w:val="en-AU"/>
              </w:rPr>
            </w:pPr>
            <w:r w:rsidRPr="009866FA">
              <w:rPr>
                <w:rFonts w:cstheme="majorHAnsi"/>
                <w:caps/>
                <w:sz w:val="18"/>
                <w:szCs w:val="18"/>
                <w:lang w:val="en-AU"/>
              </w:rPr>
              <w:t>Native</w:t>
            </w:r>
          </w:p>
        </w:tc>
        <w:tc>
          <w:tcPr>
            <w:tcW w:w="2429" w:type="dxa"/>
          </w:tcPr>
          <w:p w14:paraId="76E60AA7" w14:textId="5730CE62"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eastAsia="Times New Roman" w:cstheme="majorHAnsi"/>
                <w:color w:val="000000"/>
                <w:sz w:val="18"/>
                <w:szCs w:val="18"/>
                <w:lang w:eastAsia="en-AU"/>
              </w:rPr>
              <w:t>Silver perch</w:t>
            </w:r>
          </w:p>
        </w:tc>
        <w:tc>
          <w:tcPr>
            <w:tcW w:w="1119" w:type="dxa"/>
            <w:shd w:val="clear" w:color="auto" w:fill="C2D69B" w:themeFill="accent3" w:themeFillTint="99"/>
          </w:tcPr>
          <w:p w14:paraId="7233B30F" w14:textId="7317E37E"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4469332C" w14:textId="3A2A3369"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tcPr>
          <w:p w14:paraId="2BEBA85B" w14:textId="4B0C0804"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shd w:val="clear" w:color="auto" w:fill="C2D69B" w:themeFill="accent3" w:themeFillTint="99"/>
          </w:tcPr>
          <w:p w14:paraId="12DCE80B" w14:textId="2AA9FE42"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3FBEA54B" w14:textId="50260BD0"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46DC8430" w14:textId="505E74D1"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79F2C2AC" w14:textId="14C81336" w:rsidTr="00D57929">
        <w:tc>
          <w:tcPr>
            <w:cnfStyle w:val="001000000000" w:firstRow="0" w:lastRow="0" w:firstColumn="1" w:lastColumn="0" w:oddVBand="0" w:evenVBand="0" w:oddHBand="0" w:evenHBand="0" w:firstRowFirstColumn="0" w:firstRowLastColumn="0" w:lastRowFirstColumn="0" w:lastRowLastColumn="0"/>
            <w:tcW w:w="1030" w:type="dxa"/>
            <w:vMerge/>
          </w:tcPr>
          <w:p w14:paraId="6E05C24D" w14:textId="77777777" w:rsidR="007D02F4" w:rsidRPr="009866FA" w:rsidRDefault="007D02F4" w:rsidP="002E0185">
            <w:pPr>
              <w:spacing w:before="40" w:afterLines="40" w:after="96"/>
              <w:rPr>
                <w:rFonts w:cstheme="majorHAnsi"/>
                <w:caps/>
                <w:sz w:val="18"/>
                <w:szCs w:val="18"/>
                <w:lang w:val="en-AU"/>
              </w:rPr>
            </w:pPr>
          </w:p>
        </w:tc>
        <w:tc>
          <w:tcPr>
            <w:tcW w:w="2429" w:type="dxa"/>
          </w:tcPr>
          <w:p w14:paraId="6DFBE54D" w14:textId="3F3FE57D"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eastAsia="Times New Roman" w:cstheme="majorHAnsi"/>
                <w:color w:val="000000"/>
                <w:sz w:val="18"/>
                <w:szCs w:val="18"/>
                <w:lang w:eastAsia="en-AU"/>
              </w:rPr>
              <w:t>Carp gudgeon complex</w:t>
            </w:r>
          </w:p>
        </w:tc>
        <w:tc>
          <w:tcPr>
            <w:tcW w:w="1119" w:type="dxa"/>
            <w:shd w:val="clear" w:color="auto" w:fill="C2D69B" w:themeFill="accent3" w:themeFillTint="99"/>
          </w:tcPr>
          <w:p w14:paraId="7398B960" w14:textId="7FA5DED4"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450C8233" w14:textId="00030935"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2E7F3D2C" w14:textId="279C52D4"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0BEBAEC7" w14:textId="568BF7C0"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6B9CD05F" w14:textId="5EA0106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5A95B610" w14:textId="52B46904"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6404621D" w14:textId="3C766D89" w:rsidTr="00D57929">
        <w:tc>
          <w:tcPr>
            <w:cnfStyle w:val="001000000000" w:firstRow="0" w:lastRow="0" w:firstColumn="1" w:lastColumn="0" w:oddVBand="0" w:evenVBand="0" w:oddHBand="0" w:evenHBand="0" w:firstRowFirstColumn="0" w:firstRowLastColumn="0" w:lastRowFirstColumn="0" w:lastRowLastColumn="0"/>
            <w:tcW w:w="1030" w:type="dxa"/>
            <w:vMerge/>
          </w:tcPr>
          <w:p w14:paraId="71232B8E" w14:textId="77777777" w:rsidR="007D02F4" w:rsidRPr="009866FA" w:rsidRDefault="007D02F4" w:rsidP="002E0185">
            <w:pPr>
              <w:spacing w:before="40" w:afterLines="40" w:after="96"/>
              <w:rPr>
                <w:rFonts w:cstheme="majorHAnsi"/>
                <w:caps/>
                <w:sz w:val="18"/>
                <w:szCs w:val="18"/>
                <w:lang w:val="en-AU"/>
              </w:rPr>
            </w:pPr>
          </w:p>
        </w:tc>
        <w:tc>
          <w:tcPr>
            <w:tcW w:w="2429" w:type="dxa"/>
          </w:tcPr>
          <w:p w14:paraId="6D4AD627" w14:textId="1153B5B1"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eastAsia="Times New Roman" w:cstheme="majorHAnsi"/>
                <w:color w:val="000000"/>
                <w:sz w:val="18"/>
                <w:szCs w:val="18"/>
                <w:lang w:eastAsia="en-AU"/>
              </w:rPr>
              <w:t>Golden perch</w:t>
            </w:r>
          </w:p>
        </w:tc>
        <w:tc>
          <w:tcPr>
            <w:tcW w:w="1119" w:type="dxa"/>
            <w:shd w:val="clear" w:color="auto" w:fill="C2D69B" w:themeFill="accent3" w:themeFillTint="99"/>
          </w:tcPr>
          <w:p w14:paraId="6B0681D6" w14:textId="767F4052"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73AFEFB1" w14:textId="0F84E35D"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46322202" w14:textId="33224C88"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3F8B4A5E" w14:textId="52AC6F6B"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5DB0D5BB" w14:textId="3DA1A066"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265505ED" w14:textId="6E2DA3C1"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71862E6D" w14:textId="26D110D1" w:rsidTr="00D57929">
        <w:tc>
          <w:tcPr>
            <w:cnfStyle w:val="001000000000" w:firstRow="0" w:lastRow="0" w:firstColumn="1" w:lastColumn="0" w:oddVBand="0" w:evenVBand="0" w:oddHBand="0" w:evenHBand="0" w:firstRowFirstColumn="0" w:firstRowLastColumn="0" w:lastRowFirstColumn="0" w:lastRowLastColumn="0"/>
            <w:tcW w:w="1030" w:type="dxa"/>
            <w:vMerge/>
          </w:tcPr>
          <w:p w14:paraId="1734E40E" w14:textId="77777777" w:rsidR="007D02F4" w:rsidRPr="009866FA" w:rsidRDefault="007D02F4" w:rsidP="002E0185">
            <w:pPr>
              <w:spacing w:before="40" w:afterLines="40" w:after="96"/>
              <w:rPr>
                <w:rFonts w:cstheme="majorHAnsi"/>
                <w:caps/>
                <w:sz w:val="18"/>
                <w:szCs w:val="18"/>
                <w:lang w:val="en-AU"/>
              </w:rPr>
            </w:pPr>
          </w:p>
        </w:tc>
        <w:tc>
          <w:tcPr>
            <w:tcW w:w="2429" w:type="dxa"/>
          </w:tcPr>
          <w:p w14:paraId="631DA7AE" w14:textId="536E1381"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eastAsia="Times New Roman" w:cstheme="majorHAnsi"/>
                <w:color w:val="000000"/>
                <w:sz w:val="18"/>
                <w:szCs w:val="18"/>
                <w:lang w:eastAsia="en-AU"/>
              </w:rPr>
              <w:t>Murray cod</w:t>
            </w:r>
          </w:p>
        </w:tc>
        <w:tc>
          <w:tcPr>
            <w:tcW w:w="1119" w:type="dxa"/>
            <w:shd w:val="clear" w:color="auto" w:fill="C2D69B" w:themeFill="accent3" w:themeFillTint="99"/>
          </w:tcPr>
          <w:p w14:paraId="03B699B4" w14:textId="0AD38B32"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0F33398D" w14:textId="78132799"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62C7580B" w14:textId="45DEDC1E"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3B33A1AD" w14:textId="3C3B409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46CE4051" w14:textId="7C933B3F"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3D7EF2D9" w14:textId="67F01321"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0EBB714A" w14:textId="4A374F44" w:rsidTr="00D57929">
        <w:tc>
          <w:tcPr>
            <w:cnfStyle w:val="001000000000" w:firstRow="0" w:lastRow="0" w:firstColumn="1" w:lastColumn="0" w:oddVBand="0" w:evenVBand="0" w:oddHBand="0" w:evenHBand="0" w:firstRowFirstColumn="0" w:firstRowLastColumn="0" w:lastRowFirstColumn="0" w:lastRowLastColumn="0"/>
            <w:tcW w:w="1030" w:type="dxa"/>
            <w:vMerge/>
          </w:tcPr>
          <w:p w14:paraId="43B004FB" w14:textId="77777777" w:rsidR="007D02F4" w:rsidRPr="009866FA" w:rsidRDefault="007D02F4" w:rsidP="002E0185">
            <w:pPr>
              <w:spacing w:before="40" w:afterLines="40" w:after="96"/>
              <w:rPr>
                <w:rFonts w:cstheme="majorHAnsi"/>
                <w:caps/>
                <w:sz w:val="18"/>
                <w:szCs w:val="18"/>
                <w:lang w:val="en-AU"/>
              </w:rPr>
            </w:pPr>
          </w:p>
        </w:tc>
        <w:tc>
          <w:tcPr>
            <w:tcW w:w="2429" w:type="dxa"/>
          </w:tcPr>
          <w:p w14:paraId="52BBF4EA" w14:textId="40EF0B4A"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eastAsia="Times New Roman" w:cstheme="majorHAnsi"/>
                <w:color w:val="000000"/>
                <w:sz w:val="18"/>
                <w:szCs w:val="18"/>
                <w:lang w:eastAsia="en-AU"/>
              </w:rPr>
              <w:t>Bony herring</w:t>
            </w:r>
          </w:p>
        </w:tc>
        <w:tc>
          <w:tcPr>
            <w:tcW w:w="1119" w:type="dxa"/>
            <w:shd w:val="clear" w:color="auto" w:fill="C2D69B" w:themeFill="accent3" w:themeFillTint="99"/>
          </w:tcPr>
          <w:p w14:paraId="0FAF85C9" w14:textId="708FA4F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5BAC1C27" w14:textId="11E304D2"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797C3643" w14:textId="11AF3528"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74C0DD7B" w14:textId="48292609"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25FDA54E" w14:textId="3754EA0E"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46E8B4C7" w14:textId="001AC81C"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01BF0141" w14:textId="686BFE4C" w:rsidTr="00D57929">
        <w:tc>
          <w:tcPr>
            <w:cnfStyle w:val="001000000000" w:firstRow="0" w:lastRow="0" w:firstColumn="1" w:lastColumn="0" w:oddVBand="0" w:evenVBand="0" w:oddHBand="0" w:evenHBand="0" w:firstRowFirstColumn="0" w:firstRowLastColumn="0" w:lastRowFirstColumn="0" w:lastRowLastColumn="0"/>
            <w:tcW w:w="1030" w:type="dxa"/>
            <w:vMerge/>
          </w:tcPr>
          <w:p w14:paraId="47F5D017" w14:textId="77777777" w:rsidR="007D02F4" w:rsidRPr="009866FA" w:rsidRDefault="007D02F4" w:rsidP="002E0185">
            <w:pPr>
              <w:spacing w:before="40" w:afterLines="40" w:after="96"/>
              <w:rPr>
                <w:rFonts w:cstheme="majorHAnsi"/>
                <w:caps/>
                <w:sz w:val="18"/>
                <w:szCs w:val="18"/>
                <w:lang w:val="en-AU"/>
              </w:rPr>
            </w:pPr>
          </w:p>
        </w:tc>
        <w:tc>
          <w:tcPr>
            <w:tcW w:w="2429" w:type="dxa"/>
          </w:tcPr>
          <w:p w14:paraId="3C3CE2A4" w14:textId="13E4D8DD"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roofErr w:type="spellStart"/>
            <w:r w:rsidRPr="009866FA">
              <w:rPr>
                <w:rFonts w:eastAsia="Times New Roman" w:cstheme="majorHAnsi"/>
                <w:color w:val="000000"/>
                <w:sz w:val="18"/>
                <w:szCs w:val="18"/>
                <w:lang w:eastAsia="en-AU"/>
              </w:rPr>
              <w:t>Flatheaded</w:t>
            </w:r>
            <w:proofErr w:type="spellEnd"/>
            <w:r w:rsidRPr="009866FA">
              <w:rPr>
                <w:rFonts w:eastAsia="Times New Roman" w:cstheme="majorHAnsi"/>
                <w:color w:val="000000"/>
                <w:sz w:val="18"/>
                <w:szCs w:val="18"/>
                <w:lang w:eastAsia="en-AU"/>
              </w:rPr>
              <w:t xml:space="preserve"> gudgeon</w:t>
            </w:r>
          </w:p>
        </w:tc>
        <w:tc>
          <w:tcPr>
            <w:tcW w:w="1119" w:type="dxa"/>
            <w:shd w:val="clear" w:color="auto" w:fill="C2D69B" w:themeFill="accent3" w:themeFillTint="99"/>
          </w:tcPr>
          <w:p w14:paraId="06CF70B8" w14:textId="51B7E96D"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5F23ECBA" w14:textId="4D3C9B45"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3FA57F8E" w14:textId="0996F33C"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003D8A05" w14:textId="6DA510EA"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53E48B40" w14:textId="4FA3F2D4"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120798CE" w14:textId="1E7B9BF6"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6DE75B46" w14:textId="487DDF97" w:rsidTr="00D57929">
        <w:tc>
          <w:tcPr>
            <w:cnfStyle w:val="001000000000" w:firstRow="0" w:lastRow="0" w:firstColumn="1" w:lastColumn="0" w:oddVBand="0" w:evenVBand="0" w:oddHBand="0" w:evenHBand="0" w:firstRowFirstColumn="0" w:firstRowLastColumn="0" w:lastRowFirstColumn="0" w:lastRowLastColumn="0"/>
            <w:tcW w:w="1030" w:type="dxa"/>
            <w:vMerge/>
          </w:tcPr>
          <w:p w14:paraId="33E03B84" w14:textId="77777777" w:rsidR="007D02F4" w:rsidRPr="009866FA" w:rsidRDefault="007D02F4" w:rsidP="002E0185">
            <w:pPr>
              <w:spacing w:before="40" w:afterLines="40" w:after="96"/>
              <w:rPr>
                <w:rFonts w:cstheme="majorHAnsi"/>
                <w:caps/>
                <w:sz w:val="18"/>
                <w:szCs w:val="18"/>
                <w:lang w:val="en-AU"/>
              </w:rPr>
            </w:pPr>
          </w:p>
        </w:tc>
        <w:tc>
          <w:tcPr>
            <w:tcW w:w="2429" w:type="dxa"/>
          </w:tcPr>
          <w:p w14:paraId="3C58021B" w14:textId="4D605A3F"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eastAsia="en-AU"/>
              </w:rPr>
            </w:pPr>
            <w:r w:rsidRPr="009866FA">
              <w:rPr>
                <w:rFonts w:eastAsia="Times New Roman" w:cstheme="majorHAnsi"/>
                <w:color w:val="000000"/>
                <w:sz w:val="18"/>
                <w:szCs w:val="18"/>
                <w:lang w:eastAsia="en-AU"/>
              </w:rPr>
              <w:t>Australian smelt</w:t>
            </w:r>
          </w:p>
        </w:tc>
        <w:tc>
          <w:tcPr>
            <w:tcW w:w="1119" w:type="dxa"/>
          </w:tcPr>
          <w:p w14:paraId="1755A6C5" w14:textId="33DAC7D6"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tcPr>
          <w:p w14:paraId="4BEB88B1"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5" w:type="dxa"/>
            <w:shd w:val="clear" w:color="auto" w:fill="C2D69B" w:themeFill="accent3" w:themeFillTint="99"/>
          </w:tcPr>
          <w:p w14:paraId="6F3F853A" w14:textId="7EFE0502"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25E7BFD3" w14:textId="7086E58E"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46B6CD1B" w14:textId="5FA77D64"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1FF78C02" w14:textId="071AF248"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9866FA" w:rsidRPr="009866FA" w14:paraId="008AFFD2" w14:textId="76C2EEA2" w:rsidTr="00D57929">
        <w:tc>
          <w:tcPr>
            <w:cnfStyle w:val="001000000000" w:firstRow="0" w:lastRow="0" w:firstColumn="1" w:lastColumn="0" w:oddVBand="0" w:evenVBand="0" w:oddHBand="0" w:evenHBand="0" w:firstRowFirstColumn="0" w:firstRowLastColumn="0" w:lastRowFirstColumn="0" w:lastRowLastColumn="0"/>
            <w:tcW w:w="1030" w:type="dxa"/>
            <w:vMerge/>
          </w:tcPr>
          <w:p w14:paraId="6A72702B" w14:textId="77777777" w:rsidR="007D02F4" w:rsidRPr="009866FA" w:rsidRDefault="007D02F4" w:rsidP="002E0185">
            <w:pPr>
              <w:spacing w:before="40" w:afterLines="40" w:after="96"/>
              <w:rPr>
                <w:rFonts w:cstheme="majorHAnsi"/>
                <w:caps/>
                <w:sz w:val="18"/>
                <w:szCs w:val="18"/>
                <w:lang w:val="en-AU"/>
              </w:rPr>
            </w:pPr>
          </w:p>
        </w:tc>
        <w:tc>
          <w:tcPr>
            <w:tcW w:w="2429" w:type="dxa"/>
          </w:tcPr>
          <w:p w14:paraId="4345FED5" w14:textId="0472F310"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eastAsia="en-AU"/>
              </w:rPr>
            </w:pPr>
            <w:r w:rsidRPr="009866FA">
              <w:rPr>
                <w:rFonts w:eastAsia="Times New Roman" w:cstheme="majorHAnsi"/>
                <w:color w:val="000000"/>
                <w:sz w:val="18"/>
                <w:szCs w:val="18"/>
                <w:lang w:eastAsia="en-AU"/>
              </w:rPr>
              <w:t>Freshwater catfish</w:t>
            </w:r>
          </w:p>
        </w:tc>
        <w:tc>
          <w:tcPr>
            <w:tcW w:w="1119" w:type="dxa"/>
          </w:tcPr>
          <w:p w14:paraId="6F4E09B8"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shd w:val="clear" w:color="auto" w:fill="C2D69B" w:themeFill="accent3" w:themeFillTint="99"/>
          </w:tcPr>
          <w:p w14:paraId="1FD7B79B" w14:textId="291D7BA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tcPr>
          <w:p w14:paraId="1F0D9A1E"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tcPr>
          <w:p w14:paraId="31AB6E2E" w14:textId="72E6E5DF"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tcPr>
          <w:p w14:paraId="18AEAF62"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5" w:type="dxa"/>
          </w:tcPr>
          <w:p w14:paraId="2F49A8C0"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r>
      <w:tr w:rsidR="007D02F4" w:rsidRPr="009866FA" w14:paraId="5F4AB942" w14:textId="37DB96CE" w:rsidTr="00D57929">
        <w:tc>
          <w:tcPr>
            <w:cnfStyle w:val="001000000000" w:firstRow="0" w:lastRow="0" w:firstColumn="1" w:lastColumn="0" w:oddVBand="0" w:evenVBand="0" w:oddHBand="0" w:evenHBand="0" w:firstRowFirstColumn="0" w:firstRowLastColumn="0" w:lastRowFirstColumn="0" w:lastRowLastColumn="0"/>
            <w:tcW w:w="1030" w:type="dxa"/>
            <w:vMerge w:val="restart"/>
            <w:textDirection w:val="btLr"/>
          </w:tcPr>
          <w:p w14:paraId="331B9B38" w14:textId="0CDE43AE" w:rsidR="007D02F4" w:rsidRPr="009866FA" w:rsidRDefault="007D02F4" w:rsidP="002E0185">
            <w:pPr>
              <w:spacing w:before="40" w:afterLines="40" w:after="96"/>
              <w:ind w:left="113" w:right="113"/>
              <w:jc w:val="center"/>
              <w:rPr>
                <w:rFonts w:cstheme="majorHAnsi"/>
                <w:caps/>
                <w:sz w:val="18"/>
                <w:szCs w:val="18"/>
                <w:lang w:val="en-AU"/>
              </w:rPr>
            </w:pPr>
            <w:r w:rsidRPr="009866FA">
              <w:rPr>
                <w:rFonts w:cstheme="majorHAnsi"/>
                <w:caps/>
                <w:sz w:val="18"/>
                <w:szCs w:val="18"/>
                <w:lang w:val="en-AU"/>
              </w:rPr>
              <w:t>Invasive</w:t>
            </w:r>
          </w:p>
        </w:tc>
        <w:tc>
          <w:tcPr>
            <w:tcW w:w="2429" w:type="dxa"/>
          </w:tcPr>
          <w:p w14:paraId="451E8A30" w14:textId="1D254F48"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eastAsia="en-AU"/>
              </w:rPr>
            </w:pPr>
            <w:r w:rsidRPr="009866FA">
              <w:rPr>
                <w:rFonts w:eastAsia="Times New Roman" w:cstheme="majorHAnsi"/>
                <w:color w:val="000000"/>
                <w:sz w:val="18"/>
                <w:szCs w:val="18"/>
                <w:lang w:eastAsia="en-AU"/>
              </w:rPr>
              <w:t>Goldfish</w:t>
            </w:r>
          </w:p>
        </w:tc>
        <w:tc>
          <w:tcPr>
            <w:tcW w:w="1119" w:type="dxa"/>
          </w:tcPr>
          <w:p w14:paraId="3FA81AEB"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shd w:val="clear" w:color="auto" w:fill="C2D69B" w:themeFill="accent3" w:themeFillTint="99"/>
          </w:tcPr>
          <w:p w14:paraId="2F1D8E27" w14:textId="6B1CE05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543119FD" w14:textId="7213111D"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tcPr>
          <w:p w14:paraId="1BE32D69" w14:textId="67DE3F59"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shd w:val="clear" w:color="auto" w:fill="C2D69B" w:themeFill="accent3" w:themeFillTint="99"/>
          </w:tcPr>
          <w:p w14:paraId="7551D44E" w14:textId="37823F05"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7E353A7E" w14:textId="2FCD61B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4481E954" w14:textId="5B11F5EC" w:rsidTr="00D57929">
        <w:tc>
          <w:tcPr>
            <w:cnfStyle w:val="001000000000" w:firstRow="0" w:lastRow="0" w:firstColumn="1" w:lastColumn="0" w:oddVBand="0" w:evenVBand="0" w:oddHBand="0" w:evenHBand="0" w:firstRowFirstColumn="0" w:firstRowLastColumn="0" w:lastRowFirstColumn="0" w:lastRowLastColumn="0"/>
            <w:tcW w:w="1030" w:type="dxa"/>
            <w:vMerge/>
          </w:tcPr>
          <w:p w14:paraId="31C1A2C2" w14:textId="77777777" w:rsidR="007D02F4" w:rsidRPr="009866FA" w:rsidRDefault="007D02F4" w:rsidP="002E0185">
            <w:pPr>
              <w:spacing w:before="40" w:afterLines="40" w:after="96"/>
              <w:rPr>
                <w:rFonts w:cstheme="majorHAnsi"/>
                <w:caps/>
                <w:sz w:val="18"/>
                <w:szCs w:val="18"/>
                <w:lang w:val="en-AU"/>
              </w:rPr>
            </w:pPr>
          </w:p>
        </w:tc>
        <w:tc>
          <w:tcPr>
            <w:tcW w:w="2429" w:type="dxa"/>
          </w:tcPr>
          <w:p w14:paraId="6C8DB7DA" w14:textId="3B5F356E"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eastAsia="en-AU"/>
              </w:rPr>
            </w:pPr>
            <w:r w:rsidRPr="009866FA">
              <w:rPr>
                <w:rFonts w:eastAsia="Times New Roman" w:cstheme="majorHAnsi"/>
                <w:color w:val="000000"/>
                <w:sz w:val="18"/>
                <w:szCs w:val="18"/>
                <w:lang w:eastAsia="en-AU"/>
              </w:rPr>
              <w:t>Common carp</w:t>
            </w:r>
          </w:p>
        </w:tc>
        <w:tc>
          <w:tcPr>
            <w:tcW w:w="1119" w:type="dxa"/>
            <w:shd w:val="clear" w:color="auto" w:fill="C2D69B" w:themeFill="accent3" w:themeFillTint="99"/>
          </w:tcPr>
          <w:p w14:paraId="13D31C0F" w14:textId="0FACAEEB"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24E83AA7" w14:textId="4DD6AE4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085FBA7A" w14:textId="60847B3F"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7C1ECBEA" w14:textId="0253539F"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4481D980" w14:textId="1AB8668E"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5B144C34" w14:textId="752A6DBD"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28F8C8D4" w14:textId="34BC4F31" w:rsidTr="00D57929">
        <w:tc>
          <w:tcPr>
            <w:cnfStyle w:val="001000000000" w:firstRow="0" w:lastRow="0" w:firstColumn="1" w:lastColumn="0" w:oddVBand="0" w:evenVBand="0" w:oddHBand="0" w:evenHBand="0" w:firstRowFirstColumn="0" w:firstRowLastColumn="0" w:lastRowFirstColumn="0" w:lastRowLastColumn="0"/>
            <w:tcW w:w="1030" w:type="dxa"/>
            <w:vMerge/>
          </w:tcPr>
          <w:p w14:paraId="2956B372" w14:textId="77777777" w:rsidR="007D02F4" w:rsidRPr="009866FA" w:rsidRDefault="007D02F4" w:rsidP="002E0185">
            <w:pPr>
              <w:spacing w:before="40" w:afterLines="40" w:after="96"/>
              <w:rPr>
                <w:rFonts w:cstheme="majorHAnsi"/>
                <w:caps/>
                <w:sz w:val="18"/>
                <w:szCs w:val="18"/>
                <w:lang w:val="en-AU"/>
              </w:rPr>
            </w:pPr>
          </w:p>
        </w:tc>
        <w:tc>
          <w:tcPr>
            <w:tcW w:w="2429" w:type="dxa"/>
          </w:tcPr>
          <w:p w14:paraId="7E2EE684" w14:textId="4E91803F"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eastAsia="en-AU"/>
              </w:rPr>
            </w:pPr>
            <w:r w:rsidRPr="009866FA">
              <w:rPr>
                <w:rFonts w:eastAsia="Times New Roman" w:cstheme="majorHAnsi"/>
                <w:color w:val="000000"/>
                <w:sz w:val="18"/>
                <w:szCs w:val="18"/>
                <w:lang w:eastAsia="en-AU"/>
              </w:rPr>
              <w:t xml:space="preserve">Eastern </w:t>
            </w:r>
            <w:proofErr w:type="spellStart"/>
            <w:r w:rsidRPr="009866FA">
              <w:rPr>
                <w:rFonts w:eastAsia="Times New Roman" w:cstheme="majorHAnsi"/>
                <w:color w:val="000000"/>
                <w:sz w:val="18"/>
                <w:szCs w:val="18"/>
                <w:lang w:eastAsia="en-AU"/>
              </w:rPr>
              <w:t>gambusia</w:t>
            </w:r>
            <w:proofErr w:type="spellEnd"/>
          </w:p>
        </w:tc>
        <w:tc>
          <w:tcPr>
            <w:tcW w:w="1119" w:type="dxa"/>
            <w:shd w:val="clear" w:color="auto" w:fill="C2D69B" w:themeFill="accent3" w:themeFillTint="99"/>
          </w:tcPr>
          <w:p w14:paraId="684E4871" w14:textId="6EBF16CE"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1E3E05DF" w14:textId="3FE81F9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11C83834" w14:textId="55790783"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4C74084A" w14:textId="51BBAFF6"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1A6ED547" w14:textId="2F4310DB"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3736DEA5" w14:textId="77C0D7B4"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r w:rsidR="007D02F4" w:rsidRPr="009866FA" w14:paraId="113A4F99" w14:textId="4F084398" w:rsidTr="00D57929">
        <w:tc>
          <w:tcPr>
            <w:cnfStyle w:val="001000000000" w:firstRow="0" w:lastRow="0" w:firstColumn="1" w:lastColumn="0" w:oddVBand="0" w:evenVBand="0" w:oddHBand="0" w:evenHBand="0" w:firstRowFirstColumn="0" w:firstRowLastColumn="0" w:lastRowFirstColumn="0" w:lastRowLastColumn="0"/>
            <w:tcW w:w="1030" w:type="dxa"/>
            <w:vMerge/>
          </w:tcPr>
          <w:p w14:paraId="13A60324" w14:textId="77777777" w:rsidR="007D02F4" w:rsidRPr="009866FA" w:rsidRDefault="007D02F4" w:rsidP="002E0185">
            <w:pPr>
              <w:spacing w:before="40" w:afterLines="40" w:after="96"/>
              <w:rPr>
                <w:rFonts w:cstheme="majorHAnsi"/>
                <w:caps/>
                <w:sz w:val="18"/>
                <w:szCs w:val="18"/>
                <w:lang w:val="en-AU"/>
              </w:rPr>
            </w:pPr>
          </w:p>
        </w:tc>
        <w:tc>
          <w:tcPr>
            <w:tcW w:w="2429" w:type="dxa"/>
          </w:tcPr>
          <w:p w14:paraId="62D339E5" w14:textId="3EF1CF12" w:rsidR="007D02F4" w:rsidRPr="009866FA" w:rsidRDefault="007D02F4" w:rsidP="002E0185">
            <w:pPr>
              <w:spacing w:before="40" w:afterLines="40" w:after="96"/>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eastAsia="en-AU"/>
              </w:rPr>
            </w:pPr>
            <w:proofErr w:type="spellStart"/>
            <w:r w:rsidRPr="009866FA">
              <w:rPr>
                <w:rFonts w:eastAsia="Times New Roman" w:cstheme="majorHAnsi"/>
                <w:color w:val="000000"/>
                <w:sz w:val="18"/>
                <w:szCs w:val="18"/>
                <w:lang w:eastAsia="en-AU"/>
              </w:rPr>
              <w:t>Redfin</w:t>
            </w:r>
            <w:proofErr w:type="spellEnd"/>
            <w:r w:rsidRPr="009866FA">
              <w:rPr>
                <w:rFonts w:eastAsia="Times New Roman" w:cstheme="majorHAnsi"/>
                <w:color w:val="000000"/>
                <w:sz w:val="18"/>
                <w:szCs w:val="18"/>
                <w:lang w:eastAsia="en-AU"/>
              </w:rPr>
              <w:t xml:space="preserve"> perch</w:t>
            </w:r>
          </w:p>
        </w:tc>
        <w:tc>
          <w:tcPr>
            <w:tcW w:w="1119" w:type="dxa"/>
          </w:tcPr>
          <w:p w14:paraId="5C60E5E9"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tcPr>
          <w:p w14:paraId="0C610A64" w14:textId="77777777"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5" w:type="dxa"/>
          </w:tcPr>
          <w:p w14:paraId="0A6DF59A" w14:textId="5C1A91AC"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1120" w:type="dxa"/>
            <w:shd w:val="clear" w:color="auto" w:fill="C2D69B" w:themeFill="accent3" w:themeFillTint="99"/>
          </w:tcPr>
          <w:p w14:paraId="01D863A4" w14:textId="285A48DD"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0" w:type="dxa"/>
            <w:shd w:val="clear" w:color="auto" w:fill="C2D69B" w:themeFill="accent3" w:themeFillTint="99"/>
          </w:tcPr>
          <w:p w14:paraId="65733EBA" w14:textId="3AEA6F09"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c>
          <w:tcPr>
            <w:tcW w:w="1125" w:type="dxa"/>
            <w:shd w:val="clear" w:color="auto" w:fill="C2D69B" w:themeFill="accent3" w:themeFillTint="99"/>
          </w:tcPr>
          <w:p w14:paraId="0B160E64" w14:textId="3C2011E5" w:rsidR="007D02F4" w:rsidRPr="009866FA" w:rsidRDefault="007D02F4" w:rsidP="002E0185">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9866FA">
              <w:rPr>
                <w:rFonts w:cstheme="majorHAnsi"/>
                <w:sz w:val="18"/>
                <w:szCs w:val="18"/>
                <w:lang w:val="en-AU"/>
              </w:rPr>
              <w:t>Y</w:t>
            </w:r>
          </w:p>
        </w:tc>
      </w:tr>
    </w:tbl>
    <w:p w14:paraId="7D4F82C0" w14:textId="42A0D1BF" w:rsidR="004458A7" w:rsidRDefault="004458A7" w:rsidP="00BE45ED">
      <w:pPr>
        <w:rPr>
          <w:rFonts w:cstheme="majorHAnsi"/>
          <w:lang w:val="en-AU"/>
        </w:rPr>
      </w:pPr>
    </w:p>
    <w:p w14:paraId="2E9B75D0" w14:textId="67C70BA0" w:rsidR="004E43A2" w:rsidRPr="003218B1" w:rsidRDefault="004E43A2" w:rsidP="00BE45ED">
      <w:pPr>
        <w:rPr>
          <w:rFonts w:ascii="Calibri" w:eastAsia="Calibri" w:hAnsi="Calibri" w:cs="Calibri"/>
          <w:lang w:val="en-AU"/>
        </w:rPr>
      </w:pPr>
      <w:r w:rsidRPr="00426797">
        <w:rPr>
          <w:rFonts w:ascii="Calibri" w:eastAsia="Calibri" w:hAnsi="Calibri" w:cs="Calibri"/>
          <w:lang w:val="en-AU"/>
        </w:rPr>
        <w:lastRenderedPageBreak/>
        <w:t xml:space="preserve">At the reach level, there was a significant difference between methods in terms of presence vs absence of species (Global R = 0.046, p = 0.014). Conventional monitoring was not significantly different to </w:t>
      </w:r>
      <w:proofErr w:type="spellStart"/>
      <w:proofErr w:type="gramStart"/>
      <w:r w:rsidRPr="00426797">
        <w:rPr>
          <w:rFonts w:ascii="Calibri" w:eastAsia="Calibri" w:hAnsi="Calibri" w:cs="Calibri"/>
          <w:lang w:val="en-AU"/>
        </w:rPr>
        <w:t>eDNA</w:t>
      </w:r>
      <w:proofErr w:type="spellEnd"/>
      <w:proofErr w:type="gramEnd"/>
      <w:r w:rsidRPr="00426797">
        <w:rPr>
          <w:rFonts w:ascii="Calibri" w:eastAsia="Calibri" w:hAnsi="Calibri" w:cs="Calibri"/>
          <w:lang w:val="en-AU"/>
        </w:rPr>
        <w:t xml:space="preserve"> </w:t>
      </w:r>
      <w:proofErr w:type="spellStart"/>
      <w:r w:rsidRPr="00426797">
        <w:rPr>
          <w:rFonts w:ascii="Calibri" w:eastAsia="Calibri" w:hAnsi="Calibri" w:cs="Calibri"/>
          <w:lang w:val="en-AU"/>
        </w:rPr>
        <w:t>metabarcoding</w:t>
      </w:r>
      <w:proofErr w:type="spellEnd"/>
      <w:r w:rsidRPr="00426797">
        <w:rPr>
          <w:rFonts w:ascii="Calibri" w:eastAsia="Calibri" w:hAnsi="Calibri" w:cs="Calibri"/>
          <w:lang w:val="en-AU"/>
        </w:rPr>
        <w:t xml:space="preserve"> without the use of CBP (R statistic = 0.055, </w:t>
      </w:r>
      <w:r w:rsidRPr="00426797">
        <w:rPr>
          <w:rFonts w:ascii="Calibri" w:eastAsia="Calibri" w:hAnsi="Calibri" w:cs="Calibri"/>
          <w:i/>
          <w:iCs/>
          <w:lang w:val="en-AU"/>
        </w:rPr>
        <w:t>p</w:t>
      </w:r>
      <w:r w:rsidRPr="00426797">
        <w:rPr>
          <w:rFonts w:ascii="Calibri" w:eastAsia="Calibri" w:hAnsi="Calibri" w:cs="Calibri"/>
          <w:lang w:val="en-AU"/>
        </w:rPr>
        <w:t xml:space="preserve"> = 0.065), but was significantly different to </w:t>
      </w:r>
      <w:proofErr w:type="spellStart"/>
      <w:r w:rsidRPr="00426797">
        <w:rPr>
          <w:rFonts w:ascii="Calibri" w:eastAsia="Calibri" w:hAnsi="Calibri" w:cs="Calibri"/>
          <w:lang w:val="en-AU"/>
        </w:rPr>
        <w:t>eDNA</w:t>
      </w:r>
      <w:proofErr w:type="spellEnd"/>
      <w:r w:rsidRPr="00426797">
        <w:rPr>
          <w:rFonts w:ascii="Calibri" w:eastAsia="Calibri" w:hAnsi="Calibri" w:cs="Calibri"/>
          <w:lang w:val="en-AU"/>
        </w:rPr>
        <w:t xml:space="preserve"> with the CBP (R statistic = 0.082, </w:t>
      </w:r>
      <w:r w:rsidRPr="00426797">
        <w:rPr>
          <w:rFonts w:ascii="Calibri" w:eastAsia="Calibri" w:hAnsi="Calibri" w:cs="Calibri"/>
          <w:i/>
          <w:iCs/>
          <w:lang w:val="en-AU"/>
        </w:rPr>
        <w:t>p</w:t>
      </w:r>
      <w:r w:rsidRPr="00426797">
        <w:rPr>
          <w:rFonts w:ascii="Calibri" w:eastAsia="Calibri" w:hAnsi="Calibri" w:cs="Calibri"/>
          <w:lang w:val="en-AU"/>
        </w:rPr>
        <w:t xml:space="preserve"> = 0.01). Species contributing to these differences were </w:t>
      </w:r>
      <w:proofErr w:type="spellStart"/>
      <w:r w:rsidRPr="00426797">
        <w:rPr>
          <w:rFonts w:ascii="Calibri" w:eastAsia="Calibri" w:hAnsi="Calibri" w:cs="Calibri"/>
          <w:lang w:val="en-AU"/>
        </w:rPr>
        <w:t>flatheaded</w:t>
      </w:r>
      <w:proofErr w:type="spellEnd"/>
      <w:r w:rsidRPr="00426797">
        <w:rPr>
          <w:rFonts w:ascii="Calibri" w:eastAsia="Calibri" w:hAnsi="Calibri" w:cs="Calibri"/>
          <w:lang w:val="en-AU"/>
        </w:rPr>
        <w:t xml:space="preserve"> </w:t>
      </w:r>
      <w:proofErr w:type="spellStart"/>
      <w:r w:rsidRPr="00426797">
        <w:rPr>
          <w:rFonts w:ascii="Calibri" w:eastAsia="Calibri" w:hAnsi="Calibri" w:cs="Calibri"/>
          <w:lang w:val="en-AU"/>
        </w:rPr>
        <w:t>gudgeon</w:t>
      </w:r>
      <w:proofErr w:type="spellEnd"/>
      <w:r w:rsidRPr="00426797">
        <w:rPr>
          <w:rFonts w:ascii="Calibri" w:eastAsia="Calibri" w:hAnsi="Calibri" w:cs="Calibri"/>
          <w:lang w:val="en-AU"/>
        </w:rPr>
        <w:t xml:space="preserve">, bony herring and eastern </w:t>
      </w:r>
      <w:proofErr w:type="spellStart"/>
      <w:r w:rsidRPr="00426797">
        <w:rPr>
          <w:rFonts w:ascii="Calibri" w:eastAsia="Calibri" w:hAnsi="Calibri" w:cs="Calibri"/>
          <w:lang w:val="en-AU"/>
        </w:rPr>
        <w:t>gambusia</w:t>
      </w:r>
      <w:proofErr w:type="spellEnd"/>
      <w:r w:rsidRPr="00426797">
        <w:rPr>
          <w:rFonts w:ascii="Calibri" w:eastAsia="Calibri" w:hAnsi="Calibri" w:cs="Calibri"/>
          <w:lang w:val="en-AU"/>
        </w:rPr>
        <w:t>, which were generally more commonly detected via conventional sampling methods</w:t>
      </w:r>
      <w:r>
        <w:rPr>
          <w:rFonts w:ascii="Calibri" w:eastAsia="Calibri" w:hAnsi="Calibri" w:cs="Calibri"/>
          <w:lang w:val="en-AU"/>
        </w:rPr>
        <w:t>.</w:t>
      </w:r>
    </w:p>
    <w:p w14:paraId="70B26E42" w14:textId="7FFF4FA3" w:rsidR="003437FA" w:rsidRDefault="00F46328" w:rsidP="00BE45ED">
      <w:pPr>
        <w:rPr>
          <w:rFonts w:cstheme="majorHAnsi"/>
          <w:lang w:val="en-AU"/>
        </w:rPr>
      </w:pPr>
      <w:r>
        <w:rPr>
          <w:rFonts w:cstheme="majorHAnsi"/>
          <w:lang w:val="en-AU"/>
        </w:rPr>
        <w:t xml:space="preserve">The combined use of conventional and </w:t>
      </w:r>
      <w:proofErr w:type="spellStart"/>
      <w:proofErr w:type="gramStart"/>
      <w:r>
        <w:rPr>
          <w:rFonts w:cstheme="majorHAnsi"/>
          <w:lang w:val="en-AU"/>
        </w:rPr>
        <w:t>eDNA</w:t>
      </w:r>
      <w:proofErr w:type="spellEnd"/>
      <w:proofErr w:type="gramEnd"/>
      <w:r>
        <w:rPr>
          <w:rFonts w:cstheme="majorHAnsi"/>
          <w:lang w:val="en-AU"/>
        </w:rPr>
        <w:t xml:space="preserve"> </w:t>
      </w:r>
      <w:proofErr w:type="spellStart"/>
      <w:r>
        <w:rPr>
          <w:rFonts w:cstheme="majorHAnsi"/>
          <w:lang w:val="en-AU"/>
        </w:rPr>
        <w:t>metabarcoding</w:t>
      </w:r>
      <w:proofErr w:type="spellEnd"/>
      <w:r>
        <w:rPr>
          <w:rFonts w:cstheme="majorHAnsi"/>
          <w:lang w:val="en-AU"/>
        </w:rPr>
        <w:t xml:space="preserve"> monitoring techniques resulted in the greatest number of </w:t>
      </w:r>
      <w:r w:rsidR="009774C6">
        <w:rPr>
          <w:rFonts w:cstheme="majorHAnsi"/>
          <w:lang w:val="en-AU"/>
        </w:rPr>
        <w:t>native species detections</w:t>
      </w:r>
      <w:r>
        <w:rPr>
          <w:rFonts w:cstheme="majorHAnsi"/>
          <w:lang w:val="en-AU"/>
        </w:rPr>
        <w:t xml:space="preserve"> in 2019 (Table </w:t>
      </w:r>
      <w:r w:rsidR="001A5D18">
        <w:rPr>
          <w:rFonts w:cstheme="majorHAnsi"/>
          <w:lang w:val="en-AU"/>
        </w:rPr>
        <w:t>2</w:t>
      </w:r>
      <w:r>
        <w:rPr>
          <w:rFonts w:cstheme="majorHAnsi"/>
          <w:lang w:val="en-AU"/>
        </w:rPr>
        <w:t>)</w:t>
      </w:r>
      <w:r w:rsidR="009B794E">
        <w:rPr>
          <w:rFonts w:cstheme="majorHAnsi"/>
          <w:lang w:val="en-AU"/>
        </w:rPr>
        <w:t>.</w:t>
      </w:r>
      <w:r w:rsidR="009774C6">
        <w:rPr>
          <w:rFonts w:cstheme="majorHAnsi"/>
          <w:lang w:val="en-AU"/>
        </w:rPr>
        <w:t xml:space="preserve"> </w:t>
      </w:r>
      <w:r w:rsidR="00213041">
        <w:rPr>
          <w:lang w:val="en-AU"/>
        </w:rPr>
        <w:t>The four native species believed to be locally extinct remain</w:t>
      </w:r>
      <w:r w:rsidR="00D0494E">
        <w:rPr>
          <w:lang w:val="en-AU"/>
        </w:rPr>
        <w:t>ed</w:t>
      </w:r>
      <w:r w:rsidR="00213041">
        <w:rPr>
          <w:lang w:val="en-AU"/>
        </w:rPr>
        <w:t xml:space="preserve"> undetected for the 4</w:t>
      </w:r>
      <w:r w:rsidR="00213041" w:rsidRPr="00213041">
        <w:rPr>
          <w:vertAlign w:val="superscript"/>
          <w:lang w:val="en-AU"/>
        </w:rPr>
        <w:t>th</w:t>
      </w:r>
      <w:r w:rsidR="00213041">
        <w:rPr>
          <w:lang w:val="en-AU"/>
        </w:rPr>
        <w:t xml:space="preserve"> year of the LTIM project. </w:t>
      </w:r>
    </w:p>
    <w:p w14:paraId="4A32C3F6" w14:textId="77777777" w:rsidR="002E0185" w:rsidRDefault="002E0185" w:rsidP="002E0185">
      <w:pPr>
        <w:rPr>
          <w:rFonts w:cstheme="majorHAnsi"/>
          <w:lang w:val="en-AU"/>
        </w:rPr>
      </w:pPr>
    </w:p>
    <w:p w14:paraId="248A3518" w14:textId="58A686D3" w:rsidR="0032280D" w:rsidRDefault="002E0185" w:rsidP="002E0185">
      <w:pPr>
        <w:pStyle w:val="Caption"/>
        <w:rPr>
          <w:lang w:val="en-AU"/>
        </w:rPr>
      </w:pPr>
      <w:bookmarkStart w:id="22" w:name="_Toc33695295"/>
      <w:r w:rsidRPr="00662A04">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Pr="00662A04">
        <w:t>.</w:t>
      </w:r>
      <w:r w:rsidR="0032280D" w:rsidRPr="005C2922">
        <w:rPr>
          <w:lang w:val="en-AU"/>
        </w:rPr>
        <w:t xml:space="preserve"> Pre-European (PERCH = Pre-European Reference Condition for </w:t>
      </w:r>
      <w:proofErr w:type="spellStart"/>
      <w:r w:rsidR="0032280D" w:rsidRPr="005C2922">
        <w:rPr>
          <w:lang w:val="en-AU"/>
        </w:rPr>
        <w:t>fisH</w:t>
      </w:r>
      <w:proofErr w:type="spellEnd"/>
      <w:r w:rsidR="0032280D" w:rsidRPr="005C2922">
        <w:rPr>
          <w:lang w:val="en-AU"/>
        </w:rPr>
        <w:t xml:space="preserve">) list of the expected native fish species present in the </w:t>
      </w:r>
      <w:r w:rsidR="009B794E" w:rsidRPr="005C2922">
        <w:rPr>
          <w:lang w:val="en-AU"/>
        </w:rPr>
        <w:t>low</w:t>
      </w:r>
      <w:r w:rsidR="009B794E">
        <w:rPr>
          <w:lang w:val="en-AU"/>
        </w:rPr>
        <w:t>er</w:t>
      </w:r>
      <w:r w:rsidR="009B794E" w:rsidRPr="005C2922">
        <w:rPr>
          <w:lang w:val="en-AU"/>
        </w:rPr>
        <w:t xml:space="preserve"> </w:t>
      </w:r>
      <w:r w:rsidR="0032280D" w:rsidRPr="005C2922">
        <w:rPr>
          <w:lang w:val="en-AU"/>
        </w:rPr>
        <w:t xml:space="preserve">Lachlan </w:t>
      </w:r>
      <w:r w:rsidR="009B794E">
        <w:rPr>
          <w:lang w:val="en-AU"/>
        </w:rPr>
        <w:t>River system</w:t>
      </w:r>
      <w:r w:rsidR="0032280D" w:rsidRPr="005C2922">
        <w:rPr>
          <w:lang w:val="en-AU"/>
        </w:rPr>
        <w:t xml:space="preserve">, their associated rarity and detection </w:t>
      </w:r>
      <w:r w:rsidR="0032280D">
        <w:rPr>
          <w:lang w:val="en-AU"/>
        </w:rPr>
        <w:t>from 2015-2019</w:t>
      </w:r>
      <w:r w:rsidR="00283FFF">
        <w:rPr>
          <w:lang w:val="en-AU"/>
        </w:rPr>
        <w:t xml:space="preserve">. </w:t>
      </w:r>
      <w:proofErr w:type="spellStart"/>
      <w:proofErr w:type="gramStart"/>
      <w:r w:rsidR="00283FFF">
        <w:rPr>
          <w:lang w:val="en-AU"/>
        </w:rPr>
        <w:t>eDNA</w:t>
      </w:r>
      <w:proofErr w:type="spellEnd"/>
      <w:proofErr w:type="gramEnd"/>
      <w:r w:rsidR="00283FFF">
        <w:rPr>
          <w:lang w:val="en-AU"/>
        </w:rPr>
        <w:t xml:space="preserve"> = </w:t>
      </w:r>
      <w:proofErr w:type="spellStart"/>
      <w:r w:rsidR="00283FFF">
        <w:rPr>
          <w:lang w:val="en-AU"/>
        </w:rPr>
        <w:t>eDNA</w:t>
      </w:r>
      <w:proofErr w:type="spellEnd"/>
      <w:r w:rsidR="00283FFF">
        <w:rPr>
          <w:lang w:val="en-AU"/>
        </w:rPr>
        <w:t xml:space="preserve"> </w:t>
      </w:r>
      <w:proofErr w:type="spellStart"/>
      <w:r w:rsidR="00283FFF">
        <w:rPr>
          <w:lang w:val="en-AU"/>
        </w:rPr>
        <w:t>metabarcoding</w:t>
      </w:r>
      <w:proofErr w:type="spellEnd"/>
      <w:r w:rsidR="00283FFF">
        <w:rPr>
          <w:lang w:val="en-AU"/>
        </w:rPr>
        <w:t>, Conv = conventional technique.</w:t>
      </w:r>
      <w:bookmarkEnd w:id="22"/>
    </w:p>
    <w:tbl>
      <w:tblPr>
        <w:tblStyle w:val="GridTable5Dark-Accent3"/>
        <w:tblW w:w="10188" w:type="dxa"/>
        <w:tblLook w:val="06A0" w:firstRow="1" w:lastRow="0" w:firstColumn="1" w:lastColumn="0" w:noHBand="1" w:noVBand="1"/>
      </w:tblPr>
      <w:tblGrid>
        <w:gridCol w:w="2138"/>
        <w:gridCol w:w="3112"/>
        <w:gridCol w:w="1299"/>
        <w:gridCol w:w="935"/>
        <w:gridCol w:w="935"/>
        <w:gridCol w:w="935"/>
        <w:gridCol w:w="834"/>
      </w:tblGrid>
      <w:tr w:rsidR="00BE06E5" w:rsidRPr="00D57929" w14:paraId="52C92CF8" w14:textId="6FFD40C7" w:rsidTr="00D57929">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138" w:type="dxa"/>
          </w:tcPr>
          <w:p w14:paraId="03FB7C63"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COMMON NAME</w:t>
            </w:r>
          </w:p>
        </w:tc>
        <w:tc>
          <w:tcPr>
            <w:tcW w:w="3112" w:type="dxa"/>
          </w:tcPr>
          <w:p w14:paraId="61DFA52C" w14:textId="77777777" w:rsidR="00BE06E5" w:rsidRPr="00D57929" w:rsidRDefault="00BE06E5"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b w:val="0"/>
                <w:bCs w:val="0"/>
                <w:sz w:val="18"/>
                <w:szCs w:val="18"/>
                <w:lang w:val="en-AU"/>
              </w:rPr>
            </w:pPr>
            <w:r w:rsidRPr="00D57929">
              <w:rPr>
                <w:rFonts w:cstheme="majorHAnsi"/>
                <w:sz w:val="18"/>
                <w:szCs w:val="18"/>
                <w:lang w:val="en-AU"/>
              </w:rPr>
              <w:t>SCIENTIFIC NAME</w:t>
            </w:r>
          </w:p>
        </w:tc>
        <w:tc>
          <w:tcPr>
            <w:tcW w:w="1299" w:type="dxa"/>
          </w:tcPr>
          <w:p w14:paraId="5BD08690" w14:textId="77777777" w:rsidR="00BE06E5" w:rsidRPr="00D57929" w:rsidRDefault="00BE06E5"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b w:val="0"/>
                <w:bCs w:val="0"/>
                <w:sz w:val="18"/>
                <w:szCs w:val="18"/>
                <w:lang w:val="en-AU"/>
              </w:rPr>
            </w:pPr>
            <w:r w:rsidRPr="00D57929">
              <w:rPr>
                <w:rFonts w:cstheme="majorHAnsi"/>
                <w:sz w:val="18"/>
                <w:szCs w:val="18"/>
                <w:lang w:val="en-AU"/>
              </w:rPr>
              <w:t>OCCURRENCE</w:t>
            </w:r>
            <w:r w:rsidRPr="00D57929">
              <w:rPr>
                <w:rFonts w:cstheme="majorHAnsi"/>
                <w:sz w:val="18"/>
                <w:szCs w:val="18"/>
                <w:vertAlign w:val="superscript"/>
                <w:lang w:val="en-AU"/>
              </w:rPr>
              <w:t>1</w:t>
            </w:r>
          </w:p>
        </w:tc>
        <w:tc>
          <w:tcPr>
            <w:tcW w:w="935" w:type="dxa"/>
          </w:tcPr>
          <w:p w14:paraId="69C72CA2" w14:textId="09C18D26" w:rsidR="00BE06E5" w:rsidRPr="00D57929" w:rsidRDefault="00BE06E5"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b w:val="0"/>
                <w:bCs w:val="0"/>
                <w:sz w:val="18"/>
                <w:szCs w:val="18"/>
                <w:lang w:val="en-AU"/>
              </w:rPr>
            </w:pPr>
            <w:r w:rsidRPr="00D57929">
              <w:rPr>
                <w:rFonts w:cstheme="majorHAnsi"/>
                <w:sz w:val="18"/>
                <w:szCs w:val="18"/>
                <w:lang w:val="en-AU"/>
              </w:rPr>
              <w:t>2015 LTIM CENSUS</w:t>
            </w:r>
            <w:r w:rsidR="00283FFF" w:rsidRPr="00D57929">
              <w:rPr>
                <w:rFonts w:cstheme="majorHAnsi"/>
                <w:sz w:val="18"/>
                <w:szCs w:val="18"/>
                <w:lang w:val="en-AU"/>
              </w:rPr>
              <w:t xml:space="preserve"> (Conv)</w:t>
            </w:r>
          </w:p>
        </w:tc>
        <w:tc>
          <w:tcPr>
            <w:tcW w:w="935" w:type="dxa"/>
          </w:tcPr>
          <w:p w14:paraId="19083964" w14:textId="7EC1EA82" w:rsidR="00BE06E5" w:rsidRPr="00D57929" w:rsidRDefault="00BE06E5"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b w:val="0"/>
                <w:bCs w:val="0"/>
                <w:sz w:val="18"/>
                <w:szCs w:val="18"/>
                <w:lang w:val="en-AU"/>
              </w:rPr>
            </w:pPr>
            <w:r w:rsidRPr="00D57929">
              <w:rPr>
                <w:rFonts w:cstheme="majorHAnsi"/>
                <w:sz w:val="18"/>
                <w:szCs w:val="18"/>
                <w:lang w:val="en-AU"/>
              </w:rPr>
              <w:t>2016 LTIM CENSUS</w:t>
            </w:r>
            <w:r w:rsidR="00283FFF" w:rsidRPr="00D57929">
              <w:rPr>
                <w:rFonts w:cstheme="majorHAnsi"/>
                <w:sz w:val="18"/>
                <w:szCs w:val="18"/>
                <w:lang w:val="en-AU"/>
              </w:rPr>
              <w:t xml:space="preserve"> (Conv)</w:t>
            </w:r>
          </w:p>
        </w:tc>
        <w:tc>
          <w:tcPr>
            <w:tcW w:w="935" w:type="dxa"/>
          </w:tcPr>
          <w:p w14:paraId="6B8E7270" w14:textId="752C058A" w:rsidR="00BE06E5" w:rsidRPr="00D57929" w:rsidRDefault="00BE06E5"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2017 LTIM CENSUS</w:t>
            </w:r>
            <w:r w:rsidR="00283FFF" w:rsidRPr="00D57929">
              <w:rPr>
                <w:rFonts w:cstheme="majorHAnsi"/>
                <w:sz w:val="18"/>
                <w:szCs w:val="18"/>
                <w:lang w:val="en-AU"/>
              </w:rPr>
              <w:t xml:space="preserve"> (Conv)</w:t>
            </w:r>
          </w:p>
        </w:tc>
        <w:tc>
          <w:tcPr>
            <w:tcW w:w="834" w:type="dxa"/>
          </w:tcPr>
          <w:p w14:paraId="61AAF605" w14:textId="6191E07E" w:rsidR="00BE06E5" w:rsidRPr="00D57929" w:rsidRDefault="00BE06E5"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2019 LTIM (</w:t>
            </w:r>
            <w:proofErr w:type="spellStart"/>
            <w:r w:rsidRPr="00D57929">
              <w:rPr>
                <w:rFonts w:cstheme="majorHAnsi"/>
                <w:sz w:val="18"/>
                <w:szCs w:val="18"/>
                <w:lang w:val="en-AU"/>
              </w:rPr>
              <w:t>eDNA</w:t>
            </w:r>
            <w:proofErr w:type="spellEnd"/>
            <w:r w:rsidRPr="00D57929">
              <w:rPr>
                <w:rFonts w:cstheme="majorHAnsi"/>
                <w:sz w:val="18"/>
                <w:szCs w:val="18"/>
                <w:lang w:val="en-AU"/>
              </w:rPr>
              <w:t xml:space="preserve"> + Conv)</w:t>
            </w:r>
          </w:p>
        </w:tc>
      </w:tr>
      <w:tr w:rsidR="00BE06E5" w:rsidRPr="00D57929" w14:paraId="074F5930" w14:textId="76AD1506" w:rsidTr="00D57929">
        <w:tc>
          <w:tcPr>
            <w:cnfStyle w:val="001000000000" w:firstRow="0" w:lastRow="0" w:firstColumn="1" w:lastColumn="0" w:oddVBand="0" w:evenVBand="0" w:oddHBand="0" w:evenHBand="0" w:firstRowFirstColumn="0" w:firstRowLastColumn="0" w:lastRowFirstColumn="0" w:lastRowLastColumn="0"/>
            <w:tcW w:w="2138" w:type="dxa"/>
          </w:tcPr>
          <w:p w14:paraId="0ACF10B8"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Australian smelt</w:t>
            </w:r>
          </w:p>
        </w:tc>
        <w:tc>
          <w:tcPr>
            <w:tcW w:w="3112" w:type="dxa"/>
          </w:tcPr>
          <w:p w14:paraId="44C12887"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Retropinna</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semoni</w:t>
            </w:r>
            <w:proofErr w:type="spellEnd"/>
          </w:p>
        </w:tc>
        <w:tc>
          <w:tcPr>
            <w:tcW w:w="1299" w:type="dxa"/>
          </w:tcPr>
          <w:p w14:paraId="413C9A09"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common</w:t>
            </w:r>
          </w:p>
        </w:tc>
        <w:tc>
          <w:tcPr>
            <w:tcW w:w="935" w:type="dxa"/>
            <w:shd w:val="clear" w:color="auto" w:fill="C2D69B" w:themeFill="accent3" w:themeFillTint="99"/>
          </w:tcPr>
          <w:p w14:paraId="4CEE20B0"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6668DC79"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5FDEF44F"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834" w:type="dxa"/>
            <w:shd w:val="clear" w:color="auto" w:fill="C2D69B" w:themeFill="accent3" w:themeFillTint="99"/>
          </w:tcPr>
          <w:p w14:paraId="690C8701" w14:textId="345E195E"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r>
      <w:tr w:rsidR="00BE06E5" w:rsidRPr="00D57929" w14:paraId="7B549408" w14:textId="20A42D12" w:rsidTr="00D57929">
        <w:tc>
          <w:tcPr>
            <w:cnfStyle w:val="001000000000" w:firstRow="0" w:lastRow="0" w:firstColumn="1" w:lastColumn="0" w:oddVBand="0" w:evenVBand="0" w:oddHBand="0" w:evenHBand="0" w:firstRowFirstColumn="0" w:firstRowLastColumn="0" w:lastRowFirstColumn="0" w:lastRowLastColumn="0"/>
            <w:tcW w:w="2138" w:type="dxa"/>
          </w:tcPr>
          <w:p w14:paraId="0A1D3BCA"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bony herring</w:t>
            </w:r>
          </w:p>
        </w:tc>
        <w:tc>
          <w:tcPr>
            <w:tcW w:w="3112" w:type="dxa"/>
          </w:tcPr>
          <w:p w14:paraId="1E8B7473"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Nematalosa</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erebi</w:t>
            </w:r>
            <w:proofErr w:type="spellEnd"/>
          </w:p>
        </w:tc>
        <w:tc>
          <w:tcPr>
            <w:tcW w:w="1299" w:type="dxa"/>
          </w:tcPr>
          <w:p w14:paraId="66FF1EDD"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common</w:t>
            </w:r>
          </w:p>
        </w:tc>
        <w:tc>
          <w:tcPr>
            <w:tcW w:w="935" w:type="dxa"/>
            <w:shd w:val="clear" w:color="auto" w:fill="C2D69B" w:themeFill="accent3" w:themeFillTint="99"/>
          </w:tcPr>
          <w:p w14:paraId="6450023D"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6C72C4F6"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09FAF34D"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834" w:type="dxa"/>
            <w:shd w:val="clear" w:color="auto" w:fill="C2D69B" w:themeFill="accent3" w:themeFillTint="99"/>
          </w:tcPr>
          <w:p w14:paraId="5561E11B" w14:textId="18FFEB9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r>
      <w:tr w:rsidR="00BE06E5" w:rsidRPr="00D57929" w14:paraId="48DADD53" w14:textId="2705B349" w:rsidTr="00D57929">
        <w:tc>
          <w:tcPr>
            <w:cnfStyle w:val="001000000000" w:firstRow="0" w:lastRow="0" w:firstColumn="1" w:lastColumn="0" w:oddVBand="0" w:evenVBand="0" w:oddHBand="0" w:evenHBand="0" w:firstRowFirstColumn="0" w:firstRowLastColumn="0" w:lastRowFirstColumn="0" w:lastRowLastColumn="0"/>
            <w:tcW w:w="2138" w:type="dxa"/>
          </w:tcPr>
          <w:p w14:paraId="76BFE68C"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 xml:space="preserve">carp </w:t>
            </w:r>
            <w:proofErr w:type="spellStart"/>
            <w:r w:rsidRPr="00D57929">
              <w:rPr>
                <w:rFonts w:cstheme="majorHAnsi"/>
                <w:sz w:val="18"/>
                <w:szCs w:val="18"/>
                <w:lang w:val="en-AU"/>
              </w:rPr>
              <w:t>gudgeon</w:t>
            </w:r>
            <w:proofErr w:type="spellEnd"/>
          </w:p>
        </w:tc>
        <w:tc>
          <w:tcPr>
            <w:tcW w:w="3112" w:type="dxa"/>
          </w:tcPr>
          <w:p w14:paraId="3AFC7B93"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Hypseleotris</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spp</w:t>
            </w:r>
            <w:proofErr w:type="spellEnd"/>
          </w:p>
        </w:tc>
        <w:tc>
          <w:tcPr>
            <w:tcW w:w="1299" w:type="dxa"/>
          </w:tcPr>
          <w:p w14:paraId="031D93D8"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common</w:t>
            </w:r>
          </w:p>
        </w:tc>
        <w:tc>
          <w:tcPr>
            <w:tcW w:w="935" w:type="dxa"/>
            <w:shd w:val="clear" w:color="auto" w:fill="C2D69B" w:themeFill="accent3" w:themeFillTint="99"/>
          </w:tcPr>
          <w:p w14:paraId="20BD65FD"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1CFE6E4F"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67DA9D8B"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834" w:type="dxa"/>
            <w:shd w:val="clear" w:color="auto" w:fill="C2D69B" w:themeFill="accent3" w:themeFillTint="99"/>
          </w:tcPr>
          <w:p w14:paraId="20BBAF45" w14:textId="2CFDBB6D"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r>
      <w:tr w:rsidR="00BE06E5" w:rsidRPr="00D57929" w14:paraId="6B803979" w14:textId="5B3FA2F0" w:rsidTr="00D57929">
        <w:tc>
          <w:tcPr>
            <w:cnfStyle w:val="001000000000" w:firstRow="0" w:lastRow="0" w:firstColumn="1" w:lastColumn="0" w:oddVBand="0" w:evenVBand="0" w:oddHBand="0" w:evenHBand="0" w:firstRowFirstColumn="0" w:firstRowLastColumn="0" w:lastRowFirstColumn="0" w:lastRowLastColumn="0"/>
            <w:tcW w:w="2138" w:type="dxa"/>
          </w:tcPr>
          <w:p w14:paraId="0F698E59"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freshwater catfish</w:t>
            </w:r>
          </w:p>
        </w:tc>
        <w:tc>
          <w:tcPr>
            <w:tcW w:w="3112" w:type="dxa"/>
          </w:tcPr>
          <w:p w14:paraId="5F86B3F6"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Tandanus</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tandanus</w:t>
            </w:r>
            <w:proofErr w:type="spellEnd"/>
          </w:p>
        </w:tc>
        <w:tc>
          <w:tcPr>
            <w:tcW w:w="1299" w:type="dxa"/>
          </w:tcPr>
          <w:p w14:paraId="4DB2D715"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common</w:t>
            </w:r>
          </w:p>
        </w:tc>
        <w:tc>
          <w:tcPr>
            <w:tcW w:w="935" w:type="dxa"/>
            <w:shd w:val="clear" w:color="auto" w:fill="C2D69B" w:themeFill="accent3" w:themeFillTint="99"/>
          </w:tcPr>
          <w:p w14:paraId="60F21DFD"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tcPr>
          <w:p w14:paraId="43755930"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07EB5DF5"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shd w:val="clear" w:color="auto" w:fill="C2D69B" w:themeFill="accent3" w:themeFillTint="99"/>
          </w:tcPr>
          <w:p w14:paraId="335AA5DC" w14:textId="3B3818B7" w:rsidR="00BE06E5" w:rsidRPr="00D57929" w:rsidRDefault="00D2381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 xml:space="preserve">  </w:t>
            </w:r>
            <w:r w:rsidR="00BE06E5" w:rsidRPr="00D57929">
              <w:rPr>
                <w:rFonts w:cstheme="majorHAnsi"/>
                <w:sz w:val="18"/>
                <w:szCs w:val="18"/>
                <w:lang w:val="en-AU"/>
              </w:rPr>
              <w:t>Y</w:t>
            </w:r>
            <w:r w:rsidR="001E3E54" w:rsidRPr="00D57929">
              <w:rPr>
                <w:rFonts w:cstheme="majorHAnsi"/>
                <w:sz w:val="18"/>
                <w:szCs w:val="18"/>
                <w:lang w:val="en-AU"/>
              </w:rPr>
              <w:t>*</w:t>
            </w:r>
          </w:p>
        </w:tc>
      </w:tr>
      <w:tr w:rsidR="00BE06E5" w:rsidRPr="00D57929" w14:paraId="3189EB28" w14:textId="3799A624" w:rsidTr="00D57929">
        <w:tc>
          <w:tcPr>
            <w:cnfStyle w:val="001000000000" w:firstRow="0" w:lastRow="0" w:firstColumn="1" w:lastColumn="0" w:oddVBand="0" w:evenVBand="0" w:oddHBand="0" w:evenHBand="0" w:firstRowFirstColumn="0" w:firstRowLastColumn="0" w:lastRowFirstColumn="0" w:lastRowLastColumn="0"/>
            <w:tcW w:w="2138" w:type="dxa"/>
          </w:tcPr>
          <w:p w14:paraId="3129BD03"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golden perch</w:t>
            </w:r>
          </w:p>
        </w:tc>
        <w:tc>
          <w:tcPr>
            <w:tcW w:w="3112" w:type="dxa"/>
          </w:tcPr>
          <w:p w14:paraId="2944DEDA"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Macquaria</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ambigua</w:t>
            </w:r>
            <w:proofErr w:type="spellEnd"/>
          </w:p>
        </w:tc>
        <w:tc>
          <w:tcPr>
            <w:tcW w:w="1299" w:type="dxa"/>
          </w:tcPr>
          <w:p w14:paraId="522624F7"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common</w:t>
            </w:r>
          </w:p>
        </w:tc>
        <w:tc>
          <w:tcPr>
            <w:tcW w:w="935" w:type="dxa"/>
            <w:shd w:val="clear" w:color="auto" w:fill="C2D69B" w:themeFill="accent3" w:themeFillTint="99"/>
          </w:tcPr>
          <w:p w14:paraId="1C64F46B"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68017ACB"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1BD0BA5B"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834" w:type="dxa"/>
            <w:shd w:val="clear" w:color="auto" w:fill="C2D69B" w:themeFill="accent3" w:themeFillTint="99"/>
          </w:tcPr>
          <w:p w14:paraId="1C8775EB" w14:textId="718BC7CD"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r>
      <w:tr w:rsidR="00BE06E5" w:rsidRPr="00D57929" w14:paraId="71A72BF3" w14:textId="13C36CC0" w:rsidTr="00D57929">
        <w:tc>
          <w:tcPr>
            <w:cnfStyle w:val="001000000000" w:firstRow="0" w:lastRow="0" w:firstColumn="1" w:lastColumn="0" w:oddVBand="0" w:evenVBand="0" w:oddHBand="0" w:evenHBand="0" w:firstRowFirstColumn="0" w:firstRowLastColumn="0" w:lastRowFirstColumn="0" w:lastRowLastColumn="0"/>
            <w:tcW w:w="2138" w:type="dxa"/>
          </w:tcPr>
          <w:p w14:paraId="130F3CEB"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Murray-Darling rainbowfish</w:t>
            </w:r>
          </w:p>
        </w:tc>
        <w:tc>
          <w:tcPr>
            <w:tcW w:w="3112" w:type="dxa"/>
          </w:tcPr>
          <w:p w14:paraId="4AA0BF9D"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Melanotaenia</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fluviatilis</w:t>
            </w:r>
            <w:proofErr w:type="spellEnd"/>
          </w:p>
        </w:tc>
        <w:tc>
          <w:tcPr>
            <w:tcW w:w="1299" w:type="dxa"/>
          </w:tcPr>
          <w:p w14:paraId="13E3C560"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common</w:t>
            </w:r>
          </w:p>
        </w:tc>
        <w:tc>
          <w:tcPr>
            <w:tcW w:w="935" w:type="dxa"/>
          </w:tcPr>
          <w:p w14:paraId="2417B776"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3CE5FD90"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5E3D5307"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tcPr>
          <w:p w14:paraId="4B2FB3F4"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r>
      <w:tr w:rsidR="00BE06E5" w:rsidRPr="00D57929" w14:paraId="3CD40CC6" w14:textId="001765F2" w:rsidTr="00D57929">
        <w:tc>
          <w:tcPr>
            <w:cnfStyle w:val="001000000000" w:firstRow="0" w:lastRow="0" w:firstColumn="1" w:lastColumn="0" w:oddVBand="0" w:evenVBand="0" w:oddHBand="0" w:evenHBand="0" w:firstRowFirstColumn="0" w:firstRowLastColumn="0" w:lastRowFirstColumn="0" w:lastRowLastColumn="0"/>
            <w:tcW w:w="2138" w:type="dxa"/>
          </w:tcPr>
          <w:p w14:paraId="354E0582"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silver perch</w:t>
            </w:r>
          </w:p>
        </w:tc>
        <w:tc>
          <w:tcPr>
            <w:tcW w:w="3112" w:type="dxa"/>
          </w:tcPr>
          <w:p w14:paraId="0D362C5D"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Bidyanus</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bidyanus</w:t>
            </w:r>
            <w:proofErr w:type="spellEnd"/>
          </w:p>
        </w:tc>
        <w:tc>
          <w:tcPr>
            <w:tcW w:w="1299" w:type="dxa"/>
          </w:tcPr>
          <w:p w14:paraId="7250A0FB"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common</w:t>
            </w:r>
          </w:p>
        </w:tc>
        <w:tc>
          <w:tcPr>
            <w:tcW w:w="935" w:type="dxa"/>
          </w:tcPr>
          <w:p w14:paraId="1A3CBC0A"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2706930B"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4243C471"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shd w:val="clear" w:color="auto" w:fill="C2D69B" w:themeFill="accent3" w:themeFillTint="99"/>
          </w:tcPr>
          <w:p w14:paraId="1CAEA146" w14:textId="1A7CFA29"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r>
      <w:tr w:rsidR="00BE06E5" w:rsidRPr="00D57929" w14:paraId="4FA2C591" w14:textId="726DC249" w:rsidTr="00D57929">
        <w:tc>
          <w:tcPr>
            <w:cnfStyle w:val="001000000000" w:firstRow="0" w:lastRow="0" w:firstColumn="1" w:lastColumn="0" w:oddVBand="0" w:evenVBand="0" w:oddHBand="0" w:evenHBand="0" w:firstRowFirstColumn="0" w:firstRowLastColumn="0" w:lastRowFirstColumn="0" w:lastRowLastColumn="0"/>
            <w:tcW w:w="2138" w:type="dxa"/>
          </w:tcPr>
          <w:p w14:paraId="2DFAED16"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Murray cod</w:t>
            </w:r>
          </w:p>
        </w:tc>
        <w:tc>
          <w:tcPr>
            <w:tcW w:w="3112" w:type="dxa"/>
          </w:tcPr>
          <w:p w14:paraId="0E6620B7"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Maccullochella</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peelii</w:t>
            </w:r>
            <w:proofErr w:type="spellEnd"/>
          </w:p>
        </w:tc>
        <w:tc>
          <w:tcPr>
            <w:tcW w:w="1299" w:type="dxa"/>
          </w:tcPr>
          <w:p w14:paraId="7F01B709"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occasional</w:t>
            </w:r>
          </w:p>
        </w:tc>
        <w:tc>
          <w:tcPr>
            <w:tcW w:w="935" w:type="dxa"/>
            <w:shd w:val="clear" w:color="auto" w:fill="C2D69B" w:themeFill="accent3" w:themeFillTint="99"/>
          </w:tcPr>
          <w:p w14:paraId="7FD7DB10"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16FBEC53"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59A5FB33"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834" w:type="dxa"/>
            <w:shd w:val="clear" w:color="auto" w:fill="C2D69B" w:themeFill="accent3" w:themeFillTint="99"/>
          </w:tcPr>
          <w:p w14:paraId="77C35969" w14:textId="4795C5F2"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r>
      <w:tr w:rsidR="00BE06E5" w:rsidRPr="00D57929" w14:paraId="641C6A0F" w14:textId="1C4A0AC1" w:rsidTr="00D57929">
        <w:tc>
          <w:tcPr>
            <w:cnfStyle w:val="001000000000" w:firstRow="0" w:lastRow="0" w:firstColumn="1" w:lastColumn="0" w:oddVBand="0" w:evenVBand="0" w:oddHBand="0" w:evenHBand="0" w:firstRowFirstColumn="0" w:firstRowLastColumn="0" w:lastRowFirstColumn="0" w:lastRowLastColumn="0"/>
            <w:tcW w:w="2138" w:type="dxa"/>
          </w:tcPr>
          <w:p w14:paraId="3282370D"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 xml:space="preserve">un-specked </w:t>
            </w:r>
            <w:proofErr w:type="spellStart"/>
            <w:r w:rsidRPr="00D57929">
              <w:rPr>
                <w:rFonts w:cstheme="majorHAnsi"/>
                <w:sz w:val="18"/>
                <w:szCs w:val="18"/>
                <w:lang w:val="en-AU"/>
              </w:rPr>
              <w:t>hardyhead</w:t>
            </w:r>
            <w:proofErr w:type="spellEnd"/>
          </w:p>
        </w:tc>
        <w:tc>
          <w:tcPr>
            <w:tcW w:w="3112" w:type="dxa"/>
          </w:tcPr>
          <w:p w14:paraId="4886AC5D" w14:textId="1DB0D1F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Craterocephalus</w:t>
            </w:r>
            <w:proofErr w:type="spellEnd"/>
            <w:r w:rsidR="00D0494E" w:rsidRPr="00D57929">
              <w:rPr>
                <w:rFonts w:cstheme="majorHAnsi"/>
                <w:i/>
                <w:iCs/>
                <w:sz w:val="18"/>
                <w:szCs w:val="18"/>
                <w:lang w:val="en-AU"/>
              </w:rPr>
              <w:t xml:space="preserve"> </w:t>
            </w:r>
            <w:proofErr w:type="spellStart"/>
            <w:r w:rsidRPr="00D57929">
              <w:rPr>
                <w:rFonts w:cstheme="majorHAnsi"/>
                <w:i/>
                <w:iCs/>
                <w:sz w:val="18"/>
                <w:szCs w:val="18"/>
                <w:lang w:val="en-AU"/>
              </w:rPr>
              <w:t>stercusmuscarum</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fulvus</w:t>
            </w:r>
            <w:proofErr w:type="spellEnd"/>
          </w:p>
        </w:tc>
        <w:tc>
          <w:tcPr>
            <w:tcW w:w="1299" w:type="dxa"/>
          </w:tcPr>
          <w:p w14:paraId="718F3FED"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occasional</w:t>
            </w:r>
          </w:p>
        </w:tc>
        <w:tc>
          <w:tcPr>
            <w:tcW w:w="935" w:type="dxa"/>
            <w:shd w:val="clear" w:color="auto" w:fill="C2D69B" w:themeFill="accent3" w:themeFillTint="99"/>
          </w:tcPr>
          <w:p w14:paraId="1F9466A1"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1B31E7F6"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shd w:val="clear" w:color="auto" w:fill="C2D69B" w:themeFill="accent3" w:themeFillTint="99"/>
          </w:tcPr>
          <w:p w14:paraId="649C880E"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834" w:type="dxa"/>
          </w:tcPr>
          <w:p w14:paraId="5F8B6075"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r>
      <w:tr w:rsidR="00BE06E5" w:rsidRPr="00D57929" w14:paraId="76313863" w14:textId="01005A40" w:rsidTr="00D57929">
        <w:tc>
          <w:tcPr>
            <w:cnfStyle w:val="001000000000" w:firstRow="0" w:lastRow="0" w:firstColumn="1" w:lastColumn="0" w:oddVBand="0" w:evenVBand="0" w:oddHBand="0" w:evenHBand="0" w:firstRowFirstColumn="0" w:firstRowLastColumn="0" w:lastRowFirstColumn="0" w:lastRowLastColumn="0"/>
            <w:tcW w:w="2138" w:type="dxa"/>
          </w:tcPr>
          <w:p w14:paraId="311DADA6"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flathead galaxias</w:t>
            </w:r>
          </w:p>
        </w:tc>
        <w:tc>
          <w:tcPr>
            <w:tcW w:w="3112" w:type="dxa"/>
          </w:tcPr>
          <w:p w14:paraId="5A9B77DE"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r w:rsidRPr="00D57929">
              <w:rPr>
                <w:rFonts w:cstheme="majorHAnsi"/>
                <w:i/>
                <w:iCs/>
                <w:sz w:val="18"/>
                <w:szCs w:val="18"/>
                <w:lang w:val="en-AU"/>
              </w:rPr>
              <w:t xml:space="preserve">Galaxias </w:t>
            </w:r>
            <w:proofErr w:type="spellStart"/>
            <w:r w:rsidRPr="00D57929">
              <w:rPr>
                <w:rFonts w:cstheme="majorHAnsi"/>
                <w:i/>
                <w:iCs/>
                <w:sz w:val="18"/>
                <w:szCs w:val="18"/>
                <w:lang w:val="en-AU"/>
              </w:rPr>
              <w:t>rostratus</w:t>
            </w:r>
            <w:proofErr w:type="spellEnd"/>
          </w:p>
        </w:tc>
        <w:tc>
          <w:tcPr>
            <w:tcW w:w="1299" w:type="dxa"/>
          </w:tcPr>
          <w:p w14:paraId="19527331"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rare</w:t>
            </w:r>
          </w:p>
        </w:tc>
        <w:tc>
          <w:tcPr>
            <w:tcW w:w="935" w:type="dxa"/>
          </w:tcPr>
          <w:p w14:paraId="0B19D5BA"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7928F983"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33F91897"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tcPr>
          <w:p w14:paraId="0592F264"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r>
      <w:tr w:rsidR="00BE06E5" w:rsidRPr="00D57929" w14:paraId="75AAC061" w14:textId="71698F16" w:rsidTr="00D57929">
        <w:tc>
          <w:tcPr>
            <w:cnfStyle w:val="001000000000" w:firstRow="0" w:lastRow="0" w:firstColumn="1" w:lastColumn="0" w:oddVBand="0" w:evenVBand="0" w:oddHBand="0" w:evenHBand="0" w:firstRowFirstColumn="0" w:firstRowLastColumn="0" w:lastRowFirstColumn="0" w:lastRowLastColumn="0"/>
            <w:tcW w:w="2138" w:type="dxa"/>
          </w:tcPr>
          <w:p w14:paraId="594D1E82"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 xml:space="preserve">flat-headed </w:t>
            </w:r>
            <w:proofErr w:type="spellStart"/>
            <w:r w:rsidRPr="00D57929">
              <w:rPr>
                <w:rFonts w:cstheme="majorHAnsi"/>
                <w:sz w:val="18"/>
                <w:szCs w:val="18"/>
                <w:lang w:val="en-AU"/>
              </w:rPr>
              <w:t>gudgeon</w:t>
            </w:r>
            <w:proofErr w:type="spellEnd"/>
          </w:p>
        </w:tc>
        <w:tc>
          <w:tcPr>
            <w:tcW w:w="3112" w:type="dxa"/>
          </w:tcPr>
          <w:p w14:paraId="7E983478"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Philypnodon</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grandiceps</w:t>
            </w:r>
            <w:proofErr w:type="spellEnd"/>
          </w:p>
        </w:tc>
        <w:tc>
          <w:tcPr>
            <w:tcW w:w="1299" w:type="dxa"/>
          </w:tcPr>
          <w:p w14:paraId="3021D83B"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rare</w:t>
            </w:r>
          </w:p>
        </w:tc>
        <w:tc>
          <w:tcPr>
            <w:tcW w:w="935" w:type="dxa"/>
          </w:tcPr>
          <w:p w14:paraId="1D7113FF"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shd w:val="clear" w:color="auto" w:fill="C2D69B" w:themeFill="accent3" w:themeFillTint="99"/>
          </w:tcPr>
          <w:p w14:paraId="1618D8D5"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c>
          <w:tcPr>
            <w:tcW w:w="935" w:type="dxa"/>
          </w:tcPr>
          <w:p w14:paraId="524329E3" w14:textId="3E74C22E"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shd w:val="clear" w:color="auto" w:fill="C2D69B" w:themeFill="accent3" w:themeFillTint="99"/>
          </w:tcPr>
          <w:p w14:paraId="79A3437F" w14:textId="57D7A09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Y</w:t>
            </w:r>
          </w:p>
        </w:tc>
      </w:tr>
      <w:tr w:rsidR="00BE06E5" w:rsidRPr="00D57929" w14:paraId="313A2FB6" w14:textId="07614D83" w:rsidTr="00D57929">
        <w:tc>
          <w:tcPr>
            <w:cnfStyle w:val="001000000000" w:firstRow="0" w:lastRow="0" w:firstColumn="1" w:lastColumn="0" w:oddVBand="0" w:evenVBand="0" w:oddHBand="0" w:evenHBand="0" w:firstRowFirstColumn="0" w:firstRowLastColumn="0" w:lastRowFirstColumn="0" w:lastRowLastColumn="0"/>
            <w:tcW w:w="2138" w:type="dxa"/>
          </w:tcPr>
          <w:p w14:paraId="32A33E0D"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 xml:space="preserve">olive </w:t>
            </w:r>
            <w:proofErr w:type="spellStart"/>
            <w:r w:rsidRPr="00D57929">
              <w:rPr>
                <w:rFonts w:cstheme="majorHAnsi"/>
                <w:sz w:val="18"/>
                <w:szCs w:val="18"/>
                <w:lang w:val="en-AU"/>
              </w:rPr>
              <w:t>perchlet</w:t>
            </w:r>
            <w:proofErr w:type="spellEnd"/>
          </w:p>
        </w:tc>
        <w:tc>
          <w:tcPr>
            <w:tcW w:w="3112" w:type="dxa"/>
          </w:tcPr>
          <w:p w14:paraId="3B905975"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Ambassis</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agassizii</w:t>
            </w:r>
            <w:proofErr w:type="spellEnd"/>
          </w:p>
        </w:tc>
        <w:tc>
          <w:tcPr>
            <w:tcW w:w="1299" w:type="dxa"/>
          </w:tcPr>
          <w:p w14:paraId="2BC4A417"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rare</w:t>
            </w:r>
          </w:p>
        </w:tc>
        <w:tc>
          <w:tcPr>
            <w:tcW w:w="935" w:type="dxa"/>
          </w:tcPr>
          <w:p w14:paraId="31D7BDE1"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3C9C2B11"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4E2D0C35"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tcPr>
          <w:p w14:paraId="3AE73D22"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r>
      <w:tr w:rsidR="00BE06E5" w:rsidRPr="00D57929" w14:paraId="71D07887" w14:textId="54211113" w:rsidTr="00D57929">
        <w:tc>
          <w:tcPr>
            <w:cnfStyle w:val="001000000000" w:firstRow="0" w:lastRow="0" w:firstColumn="1" w:lastColumn="0" w:oddVBand="0" w:evenVBand="0" w:oddHBand="0" w:evenHBand="0" w:firstRowFirstColumn="0" w:firstRowLastColumn="0" w:lastRowFirstColumn="0" w:lastRowLastColumn="0"/>
            <w:tcW w:w="2138" w:type="dxa"/>
          </w:tcPr>
          <w:p w14:paraId="20452685"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 xml:space="preserve">southern purple spotted </w:t>
            </w:r>
            <w:proofErr w:type="spellStart"/>
            <w:r w:rsidRPr="00D57929">
              <w:rPr>
                <w:rFonts w:cstheme="majorHAnsi"/>
                <w:sz w:val="18"/>
                <w:szCs w:val="18"/>
                <w:lang w:val="en-AU"/>
              </w:rPr>
              <w:t>gudgeon</w:t>
            </w:r>
            <w:proofErr w:type="spellEnd"/>
          </w:p>
        </w:tc>
        <w:tc>
          <w:tcPr>
            <w:tcW w:w="3112" w:type="dxa"/>
          </w:tcPr>
          <w:p w14:paraId="17E38826"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Mogurnda</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adspersa</w:t>
            </w:r>
            <w:proofErr w:type="spellEnd"/>
          </w:p>
        </w:tc>
        <w:tc>
          <w:tcPr>
            <w:tcW w:w="1299" w:type="dxa"/>
          </w:tcPr>
          <w:p w14:paraId="0EEAC664"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rare</w:t>
            </w:r>
          </w:p>
        </w:tc>
        <w:tc>
          <w:tcPr>
            <w:tcW w:w="935" w:type="dxa"/>
          </w:tcPr>
          <w:p w14:paraId="5FC9A0B9"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5527D477"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740EAB59"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tcPr>
          <w:p w14:paraId="1398E9EF"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r>
      <w:tr w:rsidR="00BE06E5" w:rsidRPr="00D57929" w14:paraId="37BD20A1" w14:textId="6C533C1B" w:rsidTr="00D57929">
        <w:tc>
          <w:tcPr>
            <w:cnfStyle w:val="001000000000" w:firstRow="0" w:lastRow="0" w:firstColumn="1" w:lastColumn="0" w:oddVBand="0" w:evenVBand="0" w:oddHBand="0" w:evenHBand="0" w:firstRowFirstColumn="0" w:firstRowLastColumn="0" w:lastRowFirstColumn="0" w:lastRowLastColumn="0"/>
            <w:tcW w:w="2138" w:type="dxa"/>
          </w:tcPr>
          <w:p w14:paraId="65ACD557" w14:textId="77777777" w:rsidR="00BE06E5" w:rsidRPr="00D57929" w:rsidRDefault="00BE06E5" w:rsidP="002E0185">
            <w:pPr>
              <w:spacing w:before="40" w:after="40"/>
              <w:rPr>
                <w:rFonts w:cstheme="majorHAnsi"/>
                <w:b w:val="0"/>
                <w:bCs w:val="0"/>
                <w:sz w:val="18"/>
                <w:szCs w:val="18"/>
                <w:lang w:val="en-AU"/>
              </w:rPr>
            </w:pPr>
            <w:r w:rsidRPr="00D57929">
              <w:rPr>
                <w:rFonts w:cstheme="majorHAnsi"/>
                <w:sz w:val="18"/>
                <w:szCs w:val="18"/>
                <w:lang w:val="en-AU"/>
              </w:rPr>
              <w:t>southern pygmy perch</w:t>
            </w:r>
          </w:p>
        </w:tc>
        <w:tc>
          <w:tcPr>
            <w:tcW w:w="3112" w:type="dxa"/>
          </w:tcPr>
          <w:p w14:paraId="32816603" w14:textId="77777777" w:rsidR="00BE06E5" w:rsidRPr="00D57929" w:rsidRDefault="00BE06E5" w:rsidP="002E0185">
            <w:pPr>
              <w:spacing w:before="40" w:after="40"/>
              <w:cnfStyle w:val="000000000000" w:firstRow="0" w:lastRow="0" w:firstColumn="0" w:lastColumn="0" w:oddVBand="0" w:evenVBand="0" w:oddHBand="0" w:evenHBand="0" w:firstRowFirstColumn="0" w:firstRowLastColumn="0" w:lastRowFirstColumn="0" w:lastRowLastColumn="0"/>
              <w:rPr>
                <w:rFonts w:cstheme="majorHAnsi"/>
                <w:i/>
                <w:iCs/>
                <w:sz w:val="18"/>
                <w:szCs w:val="18"/>
                <w:lang w:val="en-AU"/>
              </w:rPr>
            </w:pPr>
            <w:proofErr w:type="spellStart"/>
            <w:r w:rsidRPr="00D57929">
              <w:rPr>
                <w:rFonts w:cstheme="majorHAnsi"/>
                <w:i/>
                <w:iCs/>
                <w:sz w:val="18"/>
                <w:szCs w:val="18"/>
                <w:lang w:val="en-AU"/>
              </w:rPr>
              <w:t>Nannoperca</w:t>
            </w:r>
            <w:proofErr w:type="spellEnd"/>
            <w:r w:rsidRPr="00D57929">
              <w:rPr>
                <w:rFonts w:cstheme="majorHAnsi"/>
                <w:i/>
                <w:iCs/>
                <w:sz w:val="18"/>
                <w:szCs w:val="18"/>
                <w:lang w:val="en-AU"/>
              </w:rPr>
              <w:t xml:space="preserve"> </w:t>
            </w:r>
            <w:proofErr w:type="spellStart"/>
            <w:r w:rsidRPr="00D57929">
              <w:rPr>
                <w:rFonts w:cstheme="majorHAnsi"/>
                <w:i/>
                <w:iCs/>
                <w:sz w:val="18"/>
                <w:szCs w:val="18"/>
                <w:lang w:val="en-AU"/>
              </w:rPr>
              <w:t>australis</w:t>
            </w:r>
            <w:proofErr w:type="spellEnd"/>
          </w:p>
        </w:tc>
        <w:tc>
          <w:tcPr>
            <w:tcW w:w="1299" w:type="dxa"/>
          </w:tcPr>
          <w:p w14:paraId="29336126"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r w:rsidRPr="00D57929">
              <w:rPr>
                <w:rFonts w:cstheme="majorHAnsi"/>
                <w:sz w:val="18"/>
                <w:szCs w:val="18"/>
                <w:lang w:val="en-AU"/>
              </w:rPr>
              <w:t>rare</w:t>
            </w:r>
          </w:p>
        </w:tc>
        <w:tc>
          <w:tcPr>
            <w:tcW w:w="935" w:type="dxa"/>
          </w:tcPr>
          <w:p w14:paraId="3322C366"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57AEFCAA"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935" w:type="dxa"/>
          </w:tcPr>
          <w:p w14:paraId="6F1FF313"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c>
          <w:tcPr>
            <w:tcW w:w="834" w:type="dxa"/>
          </w:tcPr>
          <w:p w14:paraId="5035C02F" w14:textId="77777777" w:rsidR="00BE06E5" w:rsidRPr="00D57929" w:rsidRDefault="00BE06E5"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cstheme="majorHAnsi"/>
                <w:sz w:val="18"/>
                <w:szCs w:val="18"/>
                <w:lang w:val="en-AU"/>
              </w:rPr>
            </w:pPr>
          </w:p>
        </w:tc>
      </w:tr>
    </w:tbl>
    <w:p w14:paraId="0A4C19E6" w14:textId="20A6EC30" w:rsidR="0032280D" w:rsidRDefault="008230E9" w:rsidP="008D0728">
      <w:pPr>
        <w:spacing w:before="0"/>
        <w:rPr>
          <w:sz w:val="18"/>
          <w:szCs w:val="20"/>
        </w:rPr>
      </w:pPr>
      <w:r w:rsidRPr="001A4B6D">
        <w:rPr>
          <w:sz w:val="18"/>
          <w:szCs w:val="20"/>
          <w:vertAlign w:val="superscript"/>
        </w:rPr>
        <w:t>1</w:t>
      </w:r>
      <w:r w:rsidRPr="001A4B6D">
        <w:rPr>
          <w:sz w:val="18"/>
          <w:szCs w:val="20"/>
        </w:rPr>
        <w:t>Descriptions of predominance (occurrence) correspond to reference condition categories for the Murray-Darling Basin Sustainable Rivers Audit program and are used to generate fish condition metrics.</w:t>
      </w:r>
    </w:p>
    <w:p w14:paraId="3EBFBBAA" w14:textId="5686322D" w:rsidR="001E3E54" w:rsidRPr="008D0728" w:rsidRDefault="001E3E54" w:rsidP="008D0728">
      <w:pPr>
        <w:spacing w:before="0"/>
        <w:rPr>
          <w:rFonts w:cstheme="majorHAnsi"/>
          <w:sz w:val="18"/>
          <w:szCs w:val="18"/>
          <w:lang w:val="en-AU"/>
        </w:rPr>
      </w:pPr>
      <w:r w:rsidRPr="008D0728">
        <w:rPr>
          <w:rFonts w:cstheme="majorHAnsi"/>
          <w:sz w:val="18"/>
          <w:szCs w:val="18"/>
          <w:lang w:val="en-AU"/>
        </w:rPr>
        <w:t xml:space="preserve">* Detected using </w:t>
      </w:r>
      <w:proofErr w:type="spellStart"/>
      <w:proofErr w:type="gramStart"/>
      <w:r w:rsidRPr="008D0728">
        <w:rPr>
          <w:rFonts w:cstheme="majorHAnsi"/>
          <w:sz w:val="18"/>
          <w:szCs w:val="18"/>
          <w:lang w:val="en-AU"/>
        </w:rPr>
        <w:t>eDNA</w:t>
      </w:r>
      <w:proofErr w:type="spellEnd"/>
      <w:proofErr w:type="gramEnd"/>
      <w:r w:rsidRPr="008D0728">
        <w:rPr>
          <w:rFonts w:cstheme="majorHAnsi"/>
          <w:sz w:val="18"/>
          <w:szCs w:val="18"/>
          <w:lang w:val="en-AU"/>
        </w:rPr>
        <w:t xml:space="preserve"> only</w:t>
      </w:r>
    </w:p>
    <w:p w14:paraId="6FB0D0B1" w14:textId="73B1B013" w:rsidR="004F16E2" w:rsidRDefault="00772DDF" w:rsidP="0034667D">
      <w:pPr>
        <w:pStyle w:val="Heading2"/>
        <w:rPr>
          <w:lang w:val="en-AU"/>
        </w:rPr>
      </w:pPr>
      <w:bookmarkStart w:id="23" w:name="_Toc33695283"/>
      <w:r w:rsidRPr="005C2922">
        <w:rPr>
          <w:lang w:val="en-AU"/>
        </w:rPr>
        <w:t>Species abundance</w:t>
      </w:r>
      <w:r w:rsidR="0058701D">
        <w:rPr>
          <w:lang w:val="en-AU"/>
        </w:rPr>
        <w:t xml:space="preserve"> and biomass</w:t>
      </w:r>
      <w:bookmarkEnd w:id="23"/>
    </w:p>
    <w:p w14:paraId="18540CCC" w14:textId="48793DEA" w:rsidR="00F179A3" w:rsidRPr="00574B57" w:rsidRDefault="000A310B" w:rsidP="00574B57">
      <w:pPr>
        <w:rPr>
          <w:lang w:val="en-AU"/>
        </w:rPr>
      </w:pPr>
      <w:r w:rsidRPr="000A310B">
        <w:rPr>
          <w:rFonts w:ascii="Calibri" w:eastAsia="Calibri" w:hAnsi="Calibri" w:cs="Calibri"/>
          <w:lang w:val="en-AU"/>
        </w:rPr>
        <w:t xml:space="preserve">Differences </w:t>
      </w:r>
      <w:r>
        <w:rPr>
          <w:rFonts w:ascii="Calibri" w:eastAsia="Calibri" w:hAnsi="Calibri" w:cs="Calibri"/>
          <w:lang w:val="en-AU"/>
        </w:rPr>
        <w:t xml:space="preserve">in biomass </w:t>
      </w:r>
      <w:r w:rsidRPr="000A310B">
        <w:rPr>
          <w:rFonts w:ascii="Calibri" w:eastAsia="Calibri" w:hAnsi="Calibri" w:cs="Calibri"/>
          <w:lang w:val="en-AU"/>
        </w:rPr>
        <w:t xml:space="preserve">between conventional monitoring and </w:t>
      </w:r>
      <w:r w:rsidR="00574B57">
        <w:rPr>
          <w:rFonts w:ascii="Calibri" w:eastAsia="Calibri" w:hAnsi="Calibri" w:cs="Calibri"/>
          <w:lang w:val="en-AU"/>
        </w:rPr>
        <w:t xml:space="preserve">the </w:t>
      </w:r>
      <w:proofErr w:type="spellStart"/>
      <w:proofErr w:type="gramStart"/>
      <w:r>
        <w:rPr>
          <w:rFonts w:ascii="Calibri" w:eastAsia="Calibri" w:hAnsi="Calibri" w:cs="Calibri"/>
          <w:lang w:val="en-AU"/>
        </w:rPr>
        <w:t>eDNA</w:t>
      </w:r>
      <w:proofErr w:type="spellEnd"/>
      <w:proofErr w:type="gramEnd"/>
      <w:r>
        <w:rPr>
          <w:rFonts w:ascii="Calibri" w:eastAsia="Calibri" w:hAnsi="Calibri" w:cs="Calibri"/>
          <w:lang w:val="en-AU"/>
        </w:rPr>
        <w:t xml:space="preserve"> </w:t>
      </w:r>
      <w:proofErr w:type="spellStart"/>
      <w:r>
        <w:rPr>
          <w:rFonts w:ascii="Calibri" w:eastAsia="Calibri" w:hAnsi="Calibri" w:cs="Calibri"/>
          <w:lang w:val="en-AU"/>
        </w:rPr>
        <w:t>metabarcoding</w:t>
      </w:r>
      <w:proofErr w:type="spellEnd"/>
      <w:r>
        <w:rPr>
          <w:rFonts w:ascii="Calibri" w:eastAsia="Calibri" w:hAnsi="Calibri" w:cs="Calibri"/>
          <w:lang w:val="en-AU"/>
        </w:rPr>
        <w:t xml:space="preserve"> </w:t>
      </w:r>
      <w:r w:rsidR="007F4A3C">
        <w:rPr>
          <w:rFonts w:ascii="Calibri" w:eastAsia="Calibri" w:hAnsi="Calibri" w:cs="Calibri"/>
          <w:lang w:val="en-AU"/>
        </w:rPr>
        <w:t>treatments (</w:t>
      </w:r>
      <w:r w:rsidR="001E4412">
        <w:rPr>
          <w:rFonts w:ascii="Calibri" w:eastAsia="Calibri" w:hAnsi="Calibri" w:cs="Calibri"/>
          <w:lang w:val="en-AU"/>
        </w:rPr>
        <w:t>CBP and no CBP)</w:t>
      </w:r>
      <w:r w:rsidRPr="000A310B">
        <w:rPr>
          <w:rFonts w:ascii="Calibri" w:eastAsia="Calibri" w:hAnsi="Calibri" w:cs="Calibri"/>
          <w:lang w:val="en-AU"/>
        </w:rPr>
        <w:t xml:space="preserve"> were based largely around contributions by large bodied species (Murray cod, golden perch and common carp) for both reaches (</w:t>
      </w:r>
      <w:r w:rsidR="00574B57">
        <w:rPr>
          <w:rFonts w:ascii="Calibri" w:eastAsia="Calibri" w:hAnsi="Calibri" w:cs="Calibri"/>
          <w:lang w:val="en-AU"/>
        </w:rPr>
        <w:t xml:space="preserve">Table </w:t>
      </w:r>
      <w:r w:rsidR="001A5D18">
        <w:rPr>
          <w:rFonts w:ascii="Calibri" w:eastAsia="Calibri" w:hAnsi="Calibri" w:cs="Calibri"/>
          <w:lang w:val="en-AU"/>
        </w:rPr>
        <w:t>3</w:t>
      </w:r>
      <w:r w:rsidRPr="000A310B">
        <w:rPr>
          <w:rFonts w:ascii="Calibri" w:eastAsia="Calibri" w:hAnsi="Calibri" w:cs="Calibri"/>
          <w:lang w:val="en-AU"/>
        </w:rPr>
        <w:t>).  Differences</w:t>
      </w:r>
      <w:r w:rsidR="00574B57">
        <w:rPr>
          <w:rFonts w:ascii="Calibri" w:eastAsia="Calibri" w:hAnsi="Calibri" w:cs="Calibri"/>
          <w:lang w:val="en-AU"/>
        </w:rPr>
        <w:t xml:space="preserve"> in abundance</w:t>
      </w:r>
      <w:r w:rsidRPr="000A310B">
        <w:rPr>
          <w:rFonts w:ascii="Calibri" w:eastAsia="Calibri" w:hAnsi="Calibri" w:cs="Calibri"/>
          <w:lang w:val="en-AU"/>
        </w:rPr>
        <w:t xml:space="preserve"> between conventional monitoring and </w:t>
      </w:r>
      <w:proofErr w:type="spellStart"/>
      <w:proofErr w:type="gramStart"/>
      <w:r w:rsidR="00574B57">
        <w:rPr>
          <w:rFonts w:ascii="Calibri" w:eastAsia="Calibri" w:hAnsi="Calibri" w:cs="Calibri"/>
          <w:lang w:val="en-AU"/>
        </w:rPr>
        <w:t>eDNA</w:t>
      </w:r>
      <w:proofErr w:type="spellEnd"/>
      <w:proofErr w:type="gramEnd"/>
      <w:r w:rsidR="00574B57">
        <w:rPr>
          <w:rFonts w:ascii="Calibri" w:eastAsia="Calibri" w:hAnsi="Calibri" w:cs="Calibri"/>
          <w:lang w:val="en-AU"/>
        </w:rPr>
        <w:t xml:space="preserve"> </w:t>
      </w:r>
      <w:proofErr w:type="spellStart"/>
      <w:r w:rsidR="00574B57">
        <w:rPr>
          <w:rFonts w:ascii="Calibri" w:eastAsia="Calibri" w:hAnsi="Calibri" w:cs="Calibri"/>
          <w:lang w:val="en-AU"/>
        </w:rPr>
        <w:t>metabarcoding</w:t>
      </w:r>
      <w:proofErr w:type="spellEnd"/>
      <w:r w:rsidRPr="000A310B">
        <w:rPr>
          <w:rFonts w:ascii="Calibri" w:eastAsia="Calibri" w:hAnsi="Calibri" w:cs="Calibri"/>
          <w:lang w:val="en-AU"/>
        </w:rPr>
        <w:t xml:space="preserve"> were based largely around Murray cod, common carp in the lower reach and </w:t>
      </w:r>
      <w:proofErr w:type="spellStart"/>
      <w:r w:rsidRPr="000A310B">
        <w:rPr>
          <w:rFonts w:ascii="Calibri" w:eastAsia="Calibri" w:hAnsi="Calibri" w:cs="Calibri"/>
          <w:lang w:val="en-AU"/>
        </w:rPr>
        <w:t>flatheaded</w:t>
      </w:r>
      <w:proofErr w:type="spellEnd"/>
      <w:r w:rsidRPr="000A310B">
        <w:rPr>
          <w:rFonts w:ascii="Calibri" w:eastAsia="Calibri" w:hAnsi="Calibri" w:cs="Calibri"/>
          <w:lang w:val="en-AU"/>
        </w:rPr>
        <w:t xml:space="preserve"> </w:t>
      </w:r>
      <w:proofErr w:type="spellStart"/>
      <w:r w:rsidRPr="000A310B">
        <w:rPr>
          <w:rFonts w:ascii="Calibri" w:eastAsia="Calibri" w:hAnsi="Calibri" w:cs="Calibri"/>
          <w:lang w:val="en-AU"/>
        </w:rPr>
        <w:t>gudgeon</w:t>
      </w:r>
      <w:proofErr w:type="spellEnd"/>
      <w:r w:rsidRPr="000A310B">
        <w:rPr>
          <w:rFonts w:ascii="Calibri" w:eastAsia="Calibri" w:hAnsi="Calibri" w:cs="Calibri"/>
          <w:lang w:val="en-AU"/>
        </w:rPr>
        <w:t xml:space="preserve"> and carp </w:t>
      </w:r>
      <w:proofErr w:type="spellStart"/>
      <w:r w:rsidRPr="000A310B">
        <w:rPr>
          <w:rFonts w:ascii="Calibri" w:eastAsia="Calibri" w:hAnsi="Calibri" w:cs="Calibri"/>
          <w:lang w:val="en-AU"/>
        </w:rPr>
        <w:t>gudgeon</w:t>
      </w:r>
      <w:proofErr w:type="spellEnd"/>
      <w:r w:rsidRPr="000A310B">
        <w:rPr>
          <w:rFonts w:ascii="Calibri" w:eastAsia="Calibri" w:hAnsi="Calibri" w:cs="Calibri"/>
          <w:lang w:val="en-AU"/>
        </w:rPr>
        <w:t xml:space="preserve"> in the mid reach</w:t>
      </w:r>
      <w:r w:rsidR="00574B57">
        <w:rPr>
          <w:rFonts w:ascii="Calibri" w:eastAsia="Calibri" w:hAnsi="Calibri" w:cs="Calibri"/>
          <w:lang w:val="en-AU"/>
        </w:rPr>
        <w:t>.</w:t>
      </w:r>
      <w:r w:rsidR="00221174">
        <w:rPr>
          <w:rFonts w:ascii="Calibri" w:eastAsia="Calibri" w:hAnsi="Calibri" w:cs="Calibri"/>
          <w:lang w:val="en-AU"/>
        </w:rPr>
        <w:t xml:space="preserve"> </w:t>
      </w:r>
      <w:r w:rsidR="00605B4E">
        <w:rPr>
          <w:lang w:val="en-AU"/>
        </w:rPr>
        <w:t xml:space="preserve">While there are differences in the abundance and biomass estimates using the different monitoring techniques, the general patterns in </w:t>
      </w:r>
      <w:r w:rsidR="00F179A3" w:rsidRPr="00574B57">
        <w:rPr>
          <w:lang w:val="en-AU"/>
        </w:rPr>
        <w:t>proportional species composition in the lower and mid Lachlan</w:t>
      </w:r>
      <w:r w:rsidR="00605B4E">
        <w:rPr>
          <w:lang w:val="en-AU"/>
        </w:rPr>
        <w:t xml:space="preserve"> are</w:t>
      </w:r>
      <w:r w:rsidR="00D23810">
        <w:rPr>
          <w:lang w:val="en-AU"/>
        </w:rPr>
        <w:t xml:space="preserve"> somewhat</w:t>
      </w:r>
      <w:r w:rsidR="00605B4E">
        <w:rPr>
          <w:lang w:val="en-AU"/>
        </w:rPr>
        <w:t xml:space="preserve"> </w:t>
      </w:r>
      <w:r w:rsidR="001A5D18">
        <w:rPr>
          <w:lang w:val="en-AU"/>
        </w:rPr>
        <w:t>similar (</w:t>
      </w:r>
      <w:r w:rsidR="00605B4E">
        <w:rPr>
          <w:lang w:val="en-AU"/>
        </w:rPr>
        <w:t>Figure 3).</w:t>
      </w:r>
      <w:r w:rsidR="00F179A3" w:rsidRPr="00574B57">
        <w:rPr>
          <w:lang w:val="en-AU"/>
        </w:rPr>
        <w:t xml:space="preserve"> </w:t>
      </w:r>
    </w:p>
    <w:p w14:paraId="1FDF9679" w14:textId="77777777" w:rsidR="002E0185" w:rsidRDefault="002E0185" w:rsidP="002E0185">
      <w:pPr>
        <w:rPr>
          <w:rFonts w:cstheme="majorHAnsi"/>
          <w:lang w:val="en-AU"/>
        </w:rPr>
      </w:pPr>
    </w:p>
    <w:p w14:paraId="1EA7AB99" w14:textId="13C90091" w:rsidR="00352474" w:rsidRPr="002E0185" w:rsidRDefault="002E0185" w:rsidP="002E0185">
      <w:pPr>
        <w:pStyle w:val="Caption"/>
        <w:rPr>
          <w:rFonts w:cs="Times New Roman"/>
          <w:lang w:val="en-AU"/>
        </w:rPr>
      </w:pPr>
      <w:bookmarkStart w:id="24" w:name="_Toc33695296"/>
      <w:r w:rsidRPr="00662A04">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662A04">
        <w:t>.</w:t>
      </w:r>
      <w:r w:rsidR="00127B4E" w:rsidRPr="002E0185">
        <w:rPr>
          <w:lang w:val="en-AU"/>
        </w:rPr>
        <w:t xml:space="preserve"> </w:t>
      </w:r>
      <w:r w:rsidR="00B0318F" w:rsidRPr="002E0185">
        <w:rPr>
          <w:lang w:val="en-AU"/>
        </w:rPr>
        <w:t xml:space="preserve">Top 3 fish species with the </w:t>
      </w:r>
      <w:r w:rsidR="00605B4E" w:rsidRPr="002E0185">
        <w:rPr>
          <w:lang w:val="en-AU"/>
        </w:rPr>
        <w:t xml:space="preserve">greatest </w:t>
      </w:r>
      <w:r w:rsidR="00B0318F" w:rsidRPr="002E0185">
        <w:rPr>
          <w:lang w:val="en-AU"/>
        </w:rPr>
        <w:t>b</w:t>
      </w:r>
      <w:r w:rsidR="00F6733C" w:rsidRPr="002E0185">
        <w:rPr>
          <w:lang w:val="en-AU"/>
        </w:rPr>
        <w:t>iomass and abundance</w:t>
      </w:r>
      <w:r w:rsidR="007D1CF2" w:rsidRPr="002E0185">
        <w:rPr>
          <w:lang w:val="en-AU"/>
        </w:rPr>
        <w:t xml:space="preserve"> (conventional monitoring) and number of DNA sequence reads (</w:t>
      </w:r>
      <w:proofErr w:type="spellStart"/>
      <w:proofErr w:type="gramStart"/>
      <w:r w:rsidR="007D1CF2" w:rsidRPr="002E0185">
        <w:rPr>
          <w:lang w:val="en-AU"/>
        </w:rPr>
        <w:t>eDNA</w:t>
      </w:r>
      <w:proofErr w:type="spellEnd"/>
      <w:proofErr w:type="gramEnd"/>
      <w:r w:rsidR="007D1CF2" w:rsidRPr="002E0185">
        <w:rPr>
          <w:lang w:val="en-AU"/>
        </w:rPr>
        <w:t xml:space="preserve"> </w:t>
      </w:r>
      <w:proofErr w:type="spellStart"/>
      <w:r w:rsidR="007D1CF2" w:rsidRPr="002E0185">
        <w:rPr>
          <w:lang w:val="en-AU"/>
        </w:rPr>
        <w:t>metabarcoding</w:t>
      </w:r>
      <w:proofErr w:type="spellEnd"/>
      <w:r w:rsidR="007D1CF2" w:rsidRPr="002E0185">
        <w:rPr>
          <w:lang w:val="en-AU"/>
        </w:rPr>
        <w:t>)</w:t>
      </w:r>
      <w:r w:rsidR="00F6733C" w:rsidRPr="002E0185">
        <w:rPr>
          <w:lang w:val="en-AU"/>
        </w:rPr>
        <w:t xml:space="preserve"> in the lower and mid Lachlan</w:t>
      </w:r>
      <w:bookmarkEnd w:id="24"/>
    </w:p>
    <w:tbl>
      <w:tblPr>
        <w:tblStyle w:val="GridTable4-Accent3"/>
        <w:tblW w:w="9345" w:type="dxa"/>
        <w:tblLook w:val="04A0" w:firstRow="1" w:lastRow="0" w:firstColumn="1" w:lastColumn="0" w:noHBand="0" w:noVBand="1"/>
      </w:tblPr>
      <w:tblGrid>
        <w:gridCol w:w="1407"/>
        <w:gridCol w:w="1842"/>
        <w:gridCol w:w="2127"/>
        <w:gridCol w:w="2126"/>
        <w:gridCol w:w="1843"/>
      </w:tblGrid>
      <w:tr w:rsidR="004C18B5" w:rsidRPr="002E0185" w14:paraId="4A473F72" w14:textId="1AA0F32C" w:rsidTr="00D57929">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07" w:type="dxa"/>
          </w:tcPr>
          <w:p w14:paraId="4910043C" w14:textId="6116E0E2" w:rsidR="004C18B5" w:rsidRPr="002E0185" w:rsidRDefault="004C18B5" w:rsidP="00A63CE3">
            <w:pPr>
              <w:pStyle w:val="ListParagraph"/>
              <w:numPr>
                <w:ilvl w:val="0"/>
                <w:numId w:val="0"/>
              </w:numPr>
              <w:jc w:val="left"/>
              <w:rPr>
                <w:rFonts w:cstheme="majorHAnsi"/>
                <w:caps/>
                <w:sz w:val="20"/>
                <w:szCs w:val="20"/>
                <w:lang w:val="en-AU"/>
              </w:rPr>
            </w:pPr>
            <w:r w:rsidRPr="002E0185">
              <w:rPr>
                <w:rFonts w:cstheme="majorHAnsi"/>
                <w:caps/>
                <w:sz w:val="20"/>
                <w:szCs w:val="20"/>
                <w:lang w:val="en-AU"/>
              </w:rPr>
              <w:t>Reach</w:t>
            </w:r>
          </w:p>
        </w:tc>
        <w:tc>
          <w:tcPr>
            <w:tcW w:w="1842" w:type="dxa"/>
          </w:tcPr>
          <w:p w14:paraId="3A3FF9A4" w14:textId="77777777" w:rsidR="004C18B5" w:rsidRPr="002E0185" w:rsidRDefault="004C18B5" w:rsidP="00A63CE3">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ajorHAnsi"/>
                <w:caps/>
                <w:sz w:val="20"/>
                <w:szCs w:val="20"/>
                <w:lang w:val="en-AU"/>
              </w:rPr>
            </w:pPr>
          </w:p>
        </w:tc>
        <w:tc>
          <w:tcPr>
            <w:tcW w:w="2127" w:type="dxa"/>
          </w:tcPr>
          <w:p w14:paraId="44FD9DDB" w14:textId="6E48C203" w:rsidR="004C18B5" w:rsidRPr="002E0185" w:rsidRDefault="004C18B5" w:rsidP="00A63CE3">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ajorHAnsi"/>
                <w:caps/>
                <w:sz w:val="20"/>
                <w:szCs w:val="20"/>
                <w:lang w:val="en-AU"/>
              </w:rPr>
            </w:pPr>
            <w:r w:rsidRPr="002E0185">
              <w:rPr>
                <w:rFonts w:cstheme="majorHAnsi"/>
                <w:caps/>
                <w:sz w:val="20"/>
                <w:szCs w:val="20"/>
                <w:lang w:val="en-AU"/>
              </w:rPr>
              <w:t>Conventional Monitorin</w:t>
            </w:r>
            <w:r w:rsidR="006C2992" w:rsidRPr="002E0185">
              <w:rPr>
                <w:rFonts w:cstheme="majorHAnsi"/>
                <w:caps/>
                <w:sz w:val="20"/>
                <w:szCs w:val="20"/>
                <w:lang w:val="en-AU"/>
              </w:rPr>
              <w:t>g</w:t>
            </w:r>
          </w:p>
        </w:tc>
        <w:tc>
          <w:tcPr>
            <w:tcW w:w="3969" w:type="dxa"/>
            <w:gridSpan w:val="2"/>
          </w:tcPr>
          <w:p w14:paraId="2B9D9A7B" w14:textId="20346412" w:rsidR="004C18B5" w:rsidRPr="002E0185" w:rsidRDefault="004C18B5" w:rsidP="00A63CE3">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cstheme="majorHAnsi"/>
                <w:caps/>
                <w:sz w:val="20"/>
                <w:szCs w:val="20"/>
                <w:lang w:val="en-AU"/>
              </w:rPr>
            </w:pPr>
            <w:r w:rsidRPr="002E0185">
              <w:rPr>
                <w:rFonts w:cstheme="majorHAnsi"/>
                <w:caps/>
                <w:sz w:val="20"/>
                <w:szCs w:val="20"/>
                <w:lang w:val="en-AU"/>
              </w:rPr>
              <w:t>eDNA metabarcoding</w:t>
            </w:r>
          </w:p>
        </w:tc>
      </w:tr>
      <w:tr w:rsidR="008903AB" w:rsidRPr="002E0185" w14:paraId="244E83F8" w14:textId="77777777" w:rsidTr="00D57929">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407" w:type="dxa"/>
            <w:shd w:val="clear" w:color="auto" w:fill="C2D69B" w:themeFill="accent3" w:themeFillTint="99"/>
          </w:tcPr>
          <w:p w14:paraId="7C4665D1" w14:textId="59E70F44" w:rsidR="008903AB" w:rsidRPr="002E0185" w:rsidRDefault="002E0185" w:rsidP="002E0185">
            <w:pPr>
              <w:pStyle w:val="ListParagraph"/>
              <w:numPr>
                <w:ilvl w:val="0"/>
                <w:numId w:val="0"/>
              </w:numPr>
              <w:jc w:val="center"/>
              <w:rPr>
                <w:rFonts w:cstheme="majorHAnsi"/>
                <w:sz w:val="20"/>
                <w:szCs w:val="20"/>
                <w:lang w:val="en-AU"/>
              </w:rPr>
            </w:pPr>
            <w:r>
              <w:rPr>
                <w:rFonts w:cstheme="majorHAnsi"/>
                <w:sz w:val="20"/>
                <w:szCs w:val="20"/>
                <w:lang w:val="en-AU"/>
              </w:rPr>
              <w:t>Reach</w:t>
            </w:r>
          </w:p>
        </w:tc>
        <w:tc>
          <w:tcPr>
            <w:tcW w:w="1842" w:type="dxa"/>
            <w:shd w:val="clear" w:color="auto" w:fill="C2D69B" w:themeFill="accent3" w:themeFillTint="99"/>
          </w:tcPr>
          <w:p w14:paraId="43F8B449" w14:textId="403360B8" w:rsidR="008903AB" w:rsidRPr="002E0185" w:rsidRDefault="008903AB" w:rsidP="002E0185">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cstheme="majorHAnsi"/>
                <w:sz w:val="20"/>
                <w:szCs w:val="20"/>
                <w:lang w:val="en-AU"/>
              </w:rPr>
              <w:t>Abundance</w:t>
            </w:r>
          </w:p>
        </w:tc>
        <w:tc>
          <w:tcPr>
            <w:tcW w:w="2127" w:type="dxa"/>
            <w:shd w:val="clear" w:color="auto" w:fill="C2D69B" w:themeFill="accent3" w:themeFillTint="99"/>
          </w:tcPr>
          <w:p w14:paraId="33BCF784" w14:textId="3F9B3454" w:rsidR="008903AB" w:rsidRPr="002E0185" w:rsidRDefault="008903AB" w:rsidP="002E0185">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cstheme="majorHAnsi"/>
                <w:sz w:val="20"/>
                <w:szCs w:val="20"/>
                <w:lang w:val="en-AU"/>
              </w:rPr>
              <w:t>Biomass</w:t>
            </w:r>
          </w:p>
        </w:tc>
        <w:tc>
          <w:tcPr>
            <w:tcW w:w="2126" w:type="dxa"/>
            <w:shd w:val="clear" w:color="auto" w:fill="C2D69B" w:themeFill="accent3" w:themeFillTint="99"/>
          </w:tcPr>
          <w:p w14:paraId="73704EB4" w14:textId="73B730AE" w:rsidR="008903AB" w:rsidRPr="002E0185" w:rsidRDefault="008903AB" w:rsidP="002E0185">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cstheme="majorHAnsi"/>
                <w:sz w:val="20"/>
                <w:szCs w:val="20"/>
                <w:lang w:val="en-AU"/>
              </w:rPr>
              <w:t>Treatment with Cyprinid blocking primer (CBP)</w:t>
            </w:r>
          </w:p>
        </w:tc>
        <w:tc>
          <w:tcPr>
            <w:tcW w:w="1843" w:type="dxa"/>
            <w:shd w:val="clear" w:color="auto" w:fill="C2D69B" w:themeFill="accent3" w:themeFillTint="99"/>
          </w:tcPr>
          <w:p w14:paraId="368841BB" w14:textId="64032BAA" w:rsidR="008903AB" w:rsidRPr="002E0185" w:rsidRDefault="008903AB" w:rsidP="002E0185">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Treatment without Cyprinid blocking primer (CBP)</w:t>
            </w:r>
          </w:p>
        </w:tc>
      </w:tr>
      <w:tr w:rsidR="008903AB" w:rsidRPr="005C2922" w14:paraId="2774C79E" w14:textId="583C1CB3" w:rsidTr="00D57929">
        <w:trPr>
          <w:trHeight w:hRule="exact" w:val="284"/>
        </w:trPr>
        <w:tc>
          <w:tcPr>
            <w:cnfStyle w:val="001000000000" w:firstRow="0" w:lastRow="0" w:firstColumn="1" w:lastColumn="0" w:oddVBand="0" w:evenVBand="0" w:oddHBand="0" w:evenHBand="0" w:firstRowFirstColumn="0" w:firstRowLastColumn="0" w:lastRowFirstColumn="0" w:lastRowLastColumn="0"/>
            <w:tcW w:w="1407" w:type="dxa"/>
            <w:shd w:val="clear" w:color="auto" w:fill="EAF1DD" w:themeFill="accent3" w:themeFillTint="33"/>
          </w:tcPr>
          <w:p w14:paraId="5F541D8E" w14:textId="6A6468DA" w:rsidR="008903AB" w:rsidRPr="002E0185" w:rsidRDefault="008903AB" w:rsidP="008903AB">
            <w:pPr>
              <w:pStyle w:val="ListParagraph"/>
              <w:numPr>
                <w:ilvl w:val="0"/>
                <w:numId w:val="0"/>
              </w:numPr>
              <w:rPr>
                <w:rFonts w:cstheme="majorHAnsi"/>
                <w:sz w:val="20"/>
                <w:szCs w:val="20"/>
                <w:lang w:val="en-AU"/>
              </w:rPr>
            </w:pPr>
            <w:r w:rsidRPr="002E0185">
              <w:rPr>
                <w:rFonts w:cstheme="majorHAnsi"/>
                <w:sz w:val="20"/>
                <w:szCs w:val="20"/>
                <w:lang w:val="en-AU"/>
              </w:rPr>
              <w:t>Lower Lachlan</w:t>
            </w:r>
          </w:p>
        </w:tc>
        <w:tc>
          <w:tcPr>
            <w:tcW w:w="1842" w:type="dxa"/>
            <w:shd w:val="clear" w:color="auto" w:fill="EAF1DD" w:themeFill="accent3" w:themeFillTint="33"/>
          </w:tcPr>
          <w:p w14:paraId="4096E019" w14:textId="7D9E2574"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1. Bony herring</w:t>
            </w:r>
          </w:p>
        </w:tc>
        <w:tc>
          <w:tcPr>
            <w:tcW w:w="2127" w:type="dxa"/>
            <w:shd w:val="clear" w:color="auto" w:fill="EAF1DD" w:themeFill="accent3" w:themeFillTint="33"/>
          </w:tcPr>
          <w:p w14:paraId="2A59D8A0" w14:textId="0DF38C84" w:rsidR="008903AB" w:rsidRPr="002E0185" w:rsidRDefault="008903AB" w:rsidP="008903AB">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1. Common carp</w:t>
            </w:r>
          </w:p>
        </w:tc>
        <w:tc>
          <w:tcPr>
            <w:tcW w:w="2126" w:type="dxa"/>
            <w:shd w:val="clear" w:color="auto" w:fill="EAF1DD" w:themeFill="accent3" w:themeFillTint="33"/>
          </w:tcPr>
          <w:p w14:paraId="53D82E4B" w14:textId="55D368F6" w:rsidR="008903AB" w:rsidRPr="002E0185" w:rsidRDefault="008903AB" w:rsidP="008903AB">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1. Bony herring</w:t>
            </w:r>
          </w:p>
        </w:tc>
        <w:tc>
          <w:tcPr>
            <w:tcW w:w="1843" w:type="dxa"/>
            <w:shd w:val="clear" w:color="auto" w:fill="EAF1DD" w:themeFill="accent3" w:themeFillTint="33"/>
          </w:tcPr>
          <w:p w14:paraId="1525EBD3" w14:textId="68AEF718"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1. Bony herring</w:t>
            </w:r>
          </w:p>
        </w:tc>
      </w:tr>
      <w:tr w:rsidR="008903AB" w:rsidRPr="005C2922" w14:paraId="7C0D8E39" w14:textId="6AD4CD99" w:rsidTr="00D5792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07" w:type="dxa"/>
          </w:tcPr>
          <w:p w14:paraId="1DA0607A" w14:textId="77777777" w:rsidR="008903AB" w:rsidRPr="002E0185" w:rsidRDefault="008903AB" w:rsidP="008903AB">
            <w:pPr>
              <w:pStyle w:val="ListParagraph"/>
              <w:numPr>
                <w:ilvl w:val="0"/>
                <w:numId w:val="0"/>
              </w:numPr>
              <w:rPr>
                <w:rFonts w:cstheme="majorHAnsi"/>
                <w:sz w:val="20"/>
                <w:szCs w:val="20"/>
                <w:lang w:val="en-AU"/>
              </w:rPr>
            </w:pPr>
          </w:p>
        </w:tc>
        <w:tc>
          <w:tcPr>
            <w:tcW w:w="1842" w:type="dxa"/>
          </w:tcPr>
          <w:p w14:paraId="1D72ABE1" w14:textId="7520293B" w:rsidR="008903AB" w:rsidRPr="002E0185" w:rsidRDefault="008903AB"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cstheme="majorHAnsi"/>
                <w:sz w:val="20"/>
                <w:szCs w:val="20"/>
                <w:lang w:val="en-AU"/>
              </w:rPr>
              <w:t xml:space="preserve">2. Carp </w:t>
            </w:r>
            <w:proofErr w:type="spellStart"/>
            <w:r w:rsidRPr="002E0185">
              <w:rPr>
                <w:rFonts w:cstheme="majorHAnsi"/>
                <w:sz w:val="20"/>
                <w:szCs w:val="20"/>
                <w:lang w:val="en-AU"/>
              </w:rPr>
              <w:t>gudgeon</w:t>
            </w:r>
            <w:proofErr w:type="spellEnd"/>
            <w:r w:rsidRPr="002E0185">
              <w:rPr>
                <w:rFonts w:cstheme="majorHAnsi"/>
                <w:sz w:val="20"/>
                <w:szCs w:val="20"/>
                <w:lang w:val="en-AU"/>
              </w:rPr>
              <w:t xml:space="preserve"> complex</w:t>
            </w:r>
          </w:p>
        </w:tc>
        <w:tc>
          <w:tcPr>
            <w:tcW w:w="2127" w:type="dxa"/>
          </w:tcPr>
          <w:p w14:paraId="461AC01B" w14:textId="536259FA" w:rsidR="008903AB" w:rsidRPr="002E0185" w:rsidRDefault="008903AB" w:rsidP="008903AB">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2. Golden perch</w:t>
            </w:r>
          </w:p>
        </w:tc>
        <w:tc>
          <w:tcPr>
            <w:tcW w:w="2126" w:type="dxa"/>
          </w:tcPr>
          <w:p w14:paraId="0B489F22" w14:textId="2A6E98FC" w:rsidR="008903AB" w:rsidRPr="002E0185" w:rsidRDefault="008903AB" w:rsidP="008903AB">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cstheme="majorHAnsi"/>
                <w:sz w:val="20"/>
                <w:szCs w:val="20"/>
                <w:lang w:val="en-AU"/>
              </w:rPr>
              <w:t>2. Murray cod</w:t>
            </w:r>
          </w:p>
        </w:tc>
        <w:tc>
          <w:tcPr>
            <w:tcW w:w="1843" w:type="dxa"/>
          </w:tcPr>
          <w:p w14:paraId="00E05F85" w14:textId="1B4A3880" w:rsidR="008903AB" w:rsidRPr="002E0185" w:rsidRDefault="008903AB"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2. Golden perch</w:t>
            </w:r>
          </w:p>
        </w:tc>
      </w:tr>
      <w:tr w:rsidR="008903AB" w:rsidRPr="005C2922" w14:paraId="6865E3DC" w14:textId="3ABD2B63" w:rsidTr="00D57929">
        <w:trPr>
          <w:trHeight w:hRule="exact" w:val="284"/>
        </w:trPr>
        <w:tc>
          <w:tcPr>
            <w:cnfStyle w:val="001000000000" w:firstRow="0" w:lastRow="0" w:firstColumn="1" w:lastColumn="0" w:oddVBand="0" w:evenVBand="0" w:oddHBand="0" w:evenHBand="0" w:firstRowFirstColumn="0" w:firstRowLastColumn="0" w:lastRowFirstColumn="0" w:lastRowLastColumn="0"/>
            <w:tcW w:w="1407" w:type="dxa"/>
            <w:shd w:val="clear" w:color="auto" w:fill="EAF1DD" w:themeFill="accent3" w:themeFillTint="33"/>
          </w:tcPr>
          <w:p w14:paraId="5C680584" w14:textId="77777777" w:rsidR="008903AB" w:rsidRPr="002E0185" w:rsidRDefault="008903AB" w:rsidP="008903AB">
            <w:pPr>
              <w:pStyle w:val="ListParagraph"/>
              <w:numPr>
                <w:ilvl w:val="0"/>
                <w:numId w:val="0"/>
              </w:numPr>
              <w:rPr>
                <w:rFonts w:cstheme="majorHAnsi"/>
                <w:sz w:val="20"/>
                <w:szCs w:val="20"/>
                <w:lang w:val="en-AU"/>
              </w:rPr>
            </w:pPr>
          </w:p>
        </w:tc>
        <w:tc>
          <w:tcPr>
            <w:tcW w:w="1842" w:type="dxa"/>
            <w:shd w:val="clear" w:color="auto" w:fill="EAF1DD" w:themeFill="accent3" w:themeFillTint="33"/>
          </w:tcPr>
          <w:p w14:paraId="3CB91F08" w14:textId="7936458C"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3. Common carp</w:t>
            </w:r>
          </w:p>
        </w:tc>
        <w:tc>
          <w:tcPr>
            <w:tcW w:w="2127" w:type="dxa"/>
            <w:shd w:val="clear" w:color="auto" w:fill="EAF1DD" w:themeFill="accent3" w:themeFillTint="33"/>
          </w:tcPr>
          <w:p w14:paraId="2F162DB9" w14:textId="7F22A43B" w:rsidR="008903AB" w:rsidRPr="002E0185" w:rsidRDefault="008903AB" w:rsidP="008903AB">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3. Murray cod</w:t>
            </w:r>
          </w:p>
        </w:tc>
        <w:tc>
          <w:tcPr>
            <w:tcW w:w="2126" w:type="dxa"/>
            <w:shd w:val="clear" w:color="auto" w:fill="EAF1DD" w:themeFill="accent3" w:themeFillTint="33"/>
          </w:tcPr>
          <w:p w14:paraId="00E4E65B" w14:textId="6FEFB96F" w:rsidR="008903AB" w:rsidRPr="002E0185" w:rsidRDefault="008903AB" w:rsidP="008903AB">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3. Golden perch</w:t>
            </w:r>
          </w:p>
        </w:tc>
        <w:tc>
          <w:tcPr>
            <w:tcW w:w="1843" w:type="dxa"/>
            <w:shd w:val="clear" w:color="auto" w:fill="EAF1DD" w:themeFill="accent3" w:themeFillTint="33"/>
          </w:tcPr>
          <w:p w14:paraId="0636460B" w14:textId="096645BE"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3. Common carp</w:t>
            </w:r>
          </w:p>
        </w:tc>
      </w:tr>
      <w:tr w:rsidR="00185786" w:rsidRPr="005C2922" w14:paraId="1BF78853" w14:textId="77777777" w:rsidTr="00D5792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07" w:type="dxa"/>
          </w:tcPr>
          <w:p w14:paraId="5DD5147F" w14:textId="77777777" w:rsidR="00185786" w:rsidRPr="002E0185" w:rsidRDefault="00185786" w:rsidP="008903AB">
            <w:pPr>
              <w:pStyle w:val="ListParagraph"/>
              <w:numPr>
                <w:ilvl w:val="0"/>
                <w:numId w:val="0"/>
              </w:numPr>
              <w:rPr>
                <w:rFonts w:cstheme="majorHAnsi"/>
                <w:sz w:val="20"/>
                <w:szCs w:val="20"/>
                <w:lang w:val="en-AU"/>
              </w:rPr>
            </w:pPr>
          </w:p>
        </w:tc>
        <w:tc>
          <w:tcPr>
            <w:tcW w:w="1842" w:type="dxa"/>
          </w:tcPr>
          <w:p w14:paraId="528025AD" w14:textId="77777777" w:rsidR="00185786" w:rsidRPr="002E0185" w:rsidRDefault="00185786"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p>
        </w:tc>
        <w:tc>
          <w:tcPr>
            <w:tcW w:w="2127" w:type="dxa"/>
          </w:tcPr>
          <w:p w14:paraId="19323A03" w14:textId="77777777" w:rsidR="00185786" w:rsidRPr="002E0185" w:rsidRDefault="00185786" w:rsidP="008903AB">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ascii="Calibri" w:hAnsi="Calibri" w:cstheme="majorHAnsi"/>
                <w:color w:val="000000"/>
                <w:sz w:val="20"/>
                <w:szCs w:val="20"/>
                <w:lang w:val="en-AU"/>
              </w:rPr>
            </w:pPr>
          </w:p>
        </w:tc>
        <w:tc>
          <w:tcPr>
            <w:tcW w:w="2126" w:type="dxa"/>
          </w:tcPr>
          <w:p w14:paraId="36E8489A" w14:textId="77777777" w:rsidR="00185786" w:rsidRPr="002E0185" w:rsidRDefault="00185786"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p>
        </w:tc>
        <w:tc>
          <w:tcPr>
            <w:tcW w:w="1843" w:type="dxa"/>
          </w:tcPr>
          <w:p w14:paraId="083608AD" w14:textId="77777777" w:rsidR="00185786" w:rsidRPr="002E0185" w:rsidRDefault="00185786"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ascii="Calibri" w:hAnsi="Calibri" w:cstheme="majorHAnsi"/>
                <w:color w:val="000000"/>
                <w:sz w:val="20"/>
                <w:szCs w:val="20"/>
                <w:lang w:val="en-AU"/>
              </w:rPr>
            </w:pPr>
          </w:p>
        </w:tc>
      </w:tr>
      <w:tr w:rsidR="008903AB" w:rsidRPr="005C2922" w14:paraId="5A6FB0BE" w14:textId="6B29C11A" w:rsidTr="00D57929">
        <w:trPr>
          <w:trHeight w:hRule="exact" w:val="284"/>
        </w:trPr>
        <w:tc>
          <w:tcPr>
            <w:cnfStyle w:val="001000000000" w:firstRow="0" w:lastRow="0" w:firstColumn="1" w:lastColumn="0" w:oddVBand="0" w:evenVBand="0" w:oddHBand="0" w:evenHBand="0" w:firstRowFirstColumn="0" w:firstRowLastColumn="0" w:lastRowFirstColumn="0" w:lastRowLastColumn="0"/>
            <w:tcW w:w="1407" w:type="dxa"/>
            <w:shd w:val="clear" w:color="auto" w:fill="EAF1DD" w:themeFill="accent3" w:themeFillTint="33"/>
          </w:tcPr>
          <w:p w14:paraId="394F0A84" w14:textId="70275790" w:rsidR="008903AB" w:rsidRPr="002E0185" w:rsidRDefault="008903AB" w:rsidP="008903AB">
            <w:pPr>
              <w:pStyle w:val="ListParagraph"/>
              <w:numPr>
                <w:ilvl w:val="0"/>
                <w:numId w:val="0"/>
              </w:numPr>
              <w:rPr>
                <w:rFonts w:cstheme="majorHAnsi"/>
                <w:sz w:val="20"/>
                <w:szCs w:val="20"/>
                <w:lang w:val="en-AU"/>
              </w:rPr>
            </w:pPr>
            <w:r w:rsidRPr="002E0185">
              <w:rPr>
                <w:rFonts w:cstheme="majorHAnsi"/>
                <w:sz w:val="20"/>
                <w:szCs w:val="20"/>
                <w:lang w:val="en-AU"/>
              </w:rPr>
              <w:t>Mid Lachlan</w:t>
            </w:r>
          </w:p>
        </w:tc>
        <w:tc>
          <w:tcPr>
            <w:tcW w:w="1842" w:type="dxa"/>
            <w:shd w:val="clear" w:color="auto" w:fill="EAF1DD" w:themeFill="accent3" w:themeFillTint="33"/>
          </w:tcPr>
          <w:p w14:paraId="101BF087" w14:textId="359EBCF2"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 xml:space="preserve">1. Carp </w:t>
            </w:r>
            <w:proofErr w:type="spellStart"/>
            <w:r w:rsidRPr="002E0185">
              <w:rPr>
                <w:rFonts w:cstheme="majorHAnsi"/>
                <w:sz w:val="20"/>
                <w:szCs w:val="20"/>
                <w:lang w:val="en-AU"/>
              </w:rPr>
              <w:t>gudgeon</w:t>
            </w:r>
            <w:proofErr w:type="spellEnd"/>
            <w:r w:rsidRPr="002E0185">
              <w:rPr>
                <w:rFonts w:cstheme="majorHAnsi"/>
                <w:sz w:val="20"/>
                <w:szCs w:val="20"/>
                <w:lang w:val="en-AU"/>
              </w:rPr>
              <w:t xml:space="preserve"> complex</w:t>
            </w:r>
          </w:p>
        </w:tc>
        <w:tc>
          <w:tcPr>
            <w:tcW w:w="2127" w:type="dxa"/>
            <w:shd w:val="clear" w:color="auto" w:fill="EAF1DD" w:themeFill="accent3" w:themeFillTint="33"/>
          </w:tcPr>
          <w:p w14:paraId="285340B9" w14:textId="733387B7" w:rsidR="008903AB" w:rsidRPr="002E0185" w:rsidRDefault="008903AB" w:rsidP="008903AB">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1. Common carp</w:t>
            </w:r>
          </w:p>
        </w:tc>
        <w:tc>
          <w:tcPr>
            <w:tcW w:w="2126" w:type="dxa"/>
            <w:shd w:val="clear" w:color="auto" w:fill="EAF1DD" w:themeFill="accent3" w:themeFillTint="33"/>
          </w:tcPr>
          <w:p w14:paraId="1CE6B9B9" w14:textId="5AA9D8E0"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1. Murray cod</w:t>
            </w:r>
          </w:p>
        </w:tc>
        <w:tc>
          <w:tcPr>
            <w:tcW w:w="1843" w:type="dxa"/>
            <w:shd w:val="clear" w:color="auto" w:fill="EAF1DD" w:themeFill="accent3" w:themeFillTint="33"/>
          </w:tcPr>
          <w:p w14:paraId="3BE1E99F" w14:textId="749A94FE"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1. Common carp</w:t>
            </w:r>
          </w:p>
        </w:tc>
      </w:tr>
      <w:tr w:rsidR="008903AB" w:rsidRPr="005C2922" w14:paraId="556D3045" w14:textId="64CC573F" w:rsidTr="00D5792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07" w:type="dxa"/>
          </w:tcPr>
          <w:p w14:paraId="3816354E" w14:textId="77777777" w:rsidR="008903AB" w:rsidRPr="002E0185" w:rsidRDefault="008903AB" w:rsidP="008903AB">
            <w:pPr>
              <w:pStyle w:val="ListParagraph"/>
              <w:numPr>
                <w:ilvl w:val="0"/>
                <w:numId w:val="0"/>
              </w:numPr>
              <w:rPr>
                <w:rFonts w:cstheme="majorHAnsi"/>
                <w:sz w:val="20"/>
                <w:szCs w:val="20"/>
                <w:lang w:val="en-AU"/>
              </w:rPr>
            </w:pPr>
          </w:p>
        </w:tc>
        <w:tc>
          <w:tcPr>
            <w:tcW w:w="1842" w:type="dxa"/>
          </w:tcPr>
          <w:p w14:paraId="31D22BBC" w14:textId="521F20EB" w:rsidR="008903AB" w:rsidRPr="002E0185" w:rsidRDefault="008903AB"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cstheme="majorHAnsi"/>
                <w:sz w:val="20"/>
                <w:szCs w:val="20"/>
                <w:lang w:val="en-AU"/>
              </w:rPr>
              <w:t xml:space="preserve">2. Flat headed </w:t>
            </w:r>
            <w:proofErr w:type="spellStart"/>
            <w:r w:rsidRPr="002E0185">
              <w:rPr>
                <w:rFonts w:cstheme="majorHAnsi"/>
                <w:sz w:val="20"/>
                <w:szCs w:val="20"/>
                <w:lang w:val="en-AU"/>
              </w:rPr>
              <w:t>gudgeon</w:t>
            </w:r>
            <w:proofErr w:type="spellEnd"/>
          </w:p>
        </w:tc>
        <w:tc>
          <w:tcPr>
            <w:tcW w:w="2127" w:type="dxa"/>
          </w:tcPr>
          <w:p w14:paraId="4707CDDF" w14:textId="1AEA6BFF" w:rsidR="008903AB" w:rsidRPr="002E0185" w:rsidRDefault="008903AB" w:rsidP="008903AB">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2. Golden perch</w:t>
            </w:r>
          </w:p>
        </w:tc>
        <w:tc>
          <w:tcPr>
            <w:tcW w:w="2126" w:type="dxa"/>
          </w:tcPr>
          <w:p w14:paraId="1171CA5E" w14:textId="40F1E576" w:rsidR="008903AB" w:rsidRPr="002E0185" w:rsidRDefault="008903AB"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cstheme="majorHAnsi"/>
                <w:sz w:val="20"/>
                <w:szCs w:val="20"/>
                <w:lang w:val="en-AU"/>
              </w:rPr>
              <w:t xml:space="preserve">2. Carp </w:t>
            </w:r>
            <w:proofErr w:type="spellStart"/>
            <w:r w:rsidRPr="002E0185">
              <w:rPr>
                <w:rFonts w:cstheme="majorHAnsi"/>
                <w:sz w:val="20"/>
                <w:szCs w:val="20"/>
                <w:lang w:val="en-AU"/>
              </w:rPr>
              <w:t>gudgeon</w:t>
            </w:r>
            <w:proofErr w:type="spellEnd"/>
            <w:r w:rsidRPr="002E0185">
              <w:rPr>
                <w:rFonts w:cstheme="majorHAnsi"/>
                <w:sz w:val="20"/>
                <w:szCs w:val="20"/>
                <w:lang w:val="en-AU"/>
              </w:rPr>
              <w:t xml:space="preserve"> complex</w:t>
            </w:r>
          </w:p>
        </w:tc>
        <w:tc>
          <w:tcPr>
            <w:tcW w:w="1843" w:type="dxa"/>
          </w:tcPr>
          <w:p w14:paraId="0E3BE79A" w14:textId="6952DD51" w:rsidR="008903AB" w:rsidRPr="002E0185" w:rsidRDefault="008903AB" w:rsidP="008903AB">
            <w:pPr>
              <w:pStyle w:val="ListParagraph"/>
              <w:numPr>
                <w:ilvl w:val="0"/>
                <w:numId w:val="0"/>
              </w:numPr>
              <w:jc w:val="left"/>
              <w:cnfStyle w:val="000000100000" w:firstRow="0" w:lastRow="0" w:firstColumn="0" w:lastColumn="0" w:oddVBand="0" w:evenVBand="0" w:oddHBand="1"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2. Murray cod</w:t>
            </w:r>
          </w:p>
        </w:tc>
      </w:tr>
      <w:tr w:rsidR="008903AB" w:rsidRPr="005C2922" w14:paraId="2A2702D7" w14:textId="2B30BF03" w:rsidTr="00D57929">
        <w:trPr>
          <w:trHeight w:hRule="exact" w:val="284"/>
        </w:trPr>
        <w:tc>
          <w:tcPr>
            <w:cnfStyle w:val="001000000000" w:firstRow="0" w:lastRow="0" w:firstColumn="1" w:lastColumn="0" w:oddVBand="0" w:evenVBand="0" w:oddHBand="0" w:evenHBand="0" w:firstRowFirstColumn="0" w:firstRowLastColumn="0" w:lastRowFirstColumn="0" w:lastRowLastColumn="0"/>
            <w:tcW w:w="1407" w:type="dxa"/>
            <w:shd w:val="clear" w:color="auto" w:fill="EAF1DD" w:themeFill="accent3" w:themeFillTint="33"/>
          </w:tcPr>
          <w:p w14:paraId="29F67534" w14:textId="77777777" w:rsidR="008903AB" w:rsidRPr="002E0185" w:rsidRDefault="008903AB" w:rsidP="008903AB">
            <w:pPr>
              <w:pStyle w:val="ListParagraph"/>
              <w:numPr>
                <w:ilvl w:val="0"/>
                <w:numId w:val="0"/>
              </w:numPr>
              <w:rPr>
                <w:rFonts w:cstheme="majorHAnsi"/>
                <w:sz w:val="20"/>
                <w:szCs w:val="20"/>
                <w:lang w:val="en-AU"/>
              </w:rPr>
            </w:pPr>
          </w:p>
        </w:tc>
        <w:tc>
          <w:tcPr>
            <w:tcW w:w="1842" w:type="dxa"/>
            <w:shd w:val="clear" w:color="auto" w:fill="EAF1DD" w:themeFill="accent3" w:themeFillTint="33"/>
          </w:tcPr>
          <w:p w14:paraId="6DAB555B" w14:textId="733B151F"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3. Common carp</w:t>
            </w:r>
          </w:p>
        </w:tc>
        <w:tc>
          <w:tcPr>
            <w:tcW w:w="2127" w:type="dxa"/>
            <w:shd w:val="clear" w:color="auto" w:fill="EAF1DD" w:themeFill="accent3" w:themeFillTint="33"/>
          </w:tcPr>
          <w:p w14:paraId="6EFB0C54" w14:textId="2E3DDA7F" w:rsidR="008903AB" w:rsidRPr="002E0185" w:rsidRDefault="008903AB" w:rsidP="008903AB">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3. Murray cod</w:t>
            </w:r>
          </w:p>
        </w:tc>
        <w:tc>
          <w:tcPr>
            <w:tcW w:w="2126" w:type="dxa"/>
            <w:shd w:val="clear" w:color="auto" w:fill="EAF1DD" w:themeFill="accent3" w:themeFillTint="33"/>
          </w:tcPr>
          <w:p w14:paraId="3014D473" w14:textId="1AFCC2C6"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cstheme="majorHAnsi"/>
                <w:sz w:val="20"/>
                <w:szCs w:val="20"/>
                <w:lang w:val="en-AU"/>
              </w:rPr>
              <w:t>3. Bony herring</w:t>
            </w:r>
          </w:p>
        </w:tc>
        <w:tc>
          <w:tcPr>
            <w:tcW w:w="1843" w:type="dxa"/>
            <w:shd w:val="clear" w:color="auto" w:fill="EAF1DD" w:themeFill="accent3" w:themeFillTint="33"/>
          </w:tcPr>
          <w:p w14:paraId="081C952F" w14:textId="2B014ECF" w:rsidR="008903AB" w:rsidRPr="002E0185" w:rsidRDefault="008903AB" w:rsidP="008903AB">
            <w:pPr>
              <w:pStyle w:val="ListParagraph"/>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ajorHAnsi"/>
                <w:sz w:val="20"/>
                <w:szCs w:val="20"/>
                <w:lang w:val="en-AU"/>
              </w:rPr>
            </w:pPr>
            <w:r w:rsidRPr="002E0185">
              <w:rPr>
                <w:rFonts w:ascii="Calibri" w:hAnsi="Calibri" w:cstheme="majorHAnsi"/>
                <w:color w:val="000000"/>
                <w:sz w:val="20"/>
                <w:szCs w:val="20"/>
                <w:lang w:val="en-AU"/>
              </w:rPr>
              <w:t>3. Bony herring</w:t>
            </w:r>
          </w:p>
        </w:tc>
      </w:tr>
    </w:tbl>
    <w:p w14:paraId="236A78A1" w14:textId="6220FC12" w:rsidR="00BD7559" w:rsidRDefault="00BD7559" w:rsidP="00BD7559">
      <w:pPr>
        <w:pStyle w:val="ListParagraph"/>
        <w:numPr>
          <w:ilvl w:val="0"/>
          <w:numId w:val="0"/>
        </w:numPr>
        <w:ind w:left="720"/>
        <w:rPr>
          <w:rFonts w:cstheme="majorHAnsi"/>
          <w:lang w:val="en-AU"/>
        </w:rPr>
      </w:pPr>
    </w:p>
    <w:p w14:paraId="26732258" w14:textId="77777777" w:rsidR="002E0185" w:rsidRPr="005C2922" w:rsidRDefault="002E0185" w:rsidP="00BD7559">
      <w:pPr>
        <w:pStyle w:val="ListParagraph"/>
        <w:numPr>
          <w:ilvl w:val="0"/>
          <w:numId w:val="0"/>
        </w:numPr>
        <w:ind w:left="720"/>
        <w:rPr>
          <w:rFonts w:cstheme="majorHAnsi"/>
          <w:lang w:val="en-AU"/>
        </w:rPr>
      </w:pPr>
    </w:p>
    <w:p w14:paraId="283D182E" w14:textId="0511D86A" w:rsidR="00AD6EA5" w:rsidRPr="005C2922" w:rsidRDefault="004C18B5" w:rsidP="002E0185">
      <w:pPr>
        <w:pStyle w:val="ListParagraph"/>
        <w:numPr>
          <w:ilvl w:val="0"/>
          <w:numId w:val="0"/>
        </w:numPr>
        <w:ind w:left="720"/>
        <w:jc w:val="left"/>
        <w:rPr>
          <w:rFonts w:cstheme="majorHAnsi"/>
          <w:lang w:val="en-AU"/>
        </w:rPr>
      </w:pPr>
      <w:r w:rsidRPr="005C2922">
        <w:rPr>
          <w:rFonts w:asciiTheme="minorHAnsi" w:hAnsiTheme="minorHAnsi" w:cstheme="minorHAnsi"/>
          <w:noProof/>
          <w:lang w:val="en-AU" w:eastAsia="en-AU"/>
        </w:rPr>
        <w:drawing>
          <wp:inline distT="0" distB="0" distL="0" distR="0" wp14:anchorId="28B779AF" wp14:editId="4A0D3167">
            <wp:extent cx="4835215" cy="2988128"/>
            <wp:effectExtent l="0" t="0" r="3810" b="317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unity_composition_rare_20191129-1130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7944" cy="3008354"/>
                    </a:xfrm>
                    <a:prstGeom prst="rect">
                      <a:avLst/>
                    </a:prstGeom>
                  </pic:spPr>
                </pic:pic>
              </a:graphicData>
            </a:graphic>
          </wp:inline>
        </w:drawing>
      </w:r>
    </w:p>
    <w:p w14:paraId="2EB45BBF" w14:textId="618D9616" w:rsidR="00127B4E" w:rsidRDefault="002E0185" w:rsidP="002E0185">
      <w:pPr>
        <w:pStyle w:val="Caption"/>
        <w:rPr>
          <w:lang w:val="en-AU"/>
        </w:rPr>
      </w:pPr>
      <w:bookmarkStart w:id="25" w:name="_Toc33695291"/>
      <w:r w:rsidRPr="0034667D">
        <w:t xml:space="preserve">Figure </w:t>
      </w:r>
      <w:r w:rsidR="00D17DC1">
        <w:rPr>
          <w:noProof/>
        </w:rPr>
        <w:fldChar w:fldCharType="begin"/>
      </w:r>
      <w:r w:rsidR="00D17DC1">
        <w:rPr>
          <w:noProof/>
        </w:rPr>
        <w:instrText xml:space="preserve"> SEQ Figure \* ARABIC </w:instrText>
      </w:r>
      <w:r w:rsidR="00D17DC1">
        <w:rPr>
          <w:noProof/>
        </w:rPr>
        <w:fldChar w:fldCharType="separate"/>
      </w:r>
      <w:r>
        <w:rPr>
          <w:noProof/>
        </w:rPr>
        <w:t>3</w:t>
      </w:r>
      <w:r w:rsidR="00D17DC1">
        <w:rPr>
          <w:noProof/>
        </w:rPr>
        <w:fldChar w:fldCharType="end"/>
      </w:r>
      <w:r w:rsidRPr="0034667D">
        <w:t xml:space="preserve">. </w:t>
      </w:r>
      <w:r w:rsidR="00127B4E" w:rsidRPr="005C2922">
        <w:rPr>
          <w:lang w:val="en-AU"/>
        </w:rPr>
        <w:t xml:space="preserve">Relative fish community composition of the mid and lower Lachlan River reaches, according to each monitoring method. ABUND = abundance, BIO = total biomass, CBP = </w:t>
      </w:r>
      <w:proofErr w:type="spellStart"/>
      <w:proofErr w:type="gramStart"/>
      <w:r w:rsidR="00127B4E" w:rsidRPr="005C2922">
        <w:rPr>
          <w:lang w:val="en-AU"/>
        </w:rPr>
        <w:t>eDNA</w:t>
      </w:r>
      <w:proofErr w:type="spellEnd"/>
      <w:proofErr w:type="gramEnd"/>
      <w:r w:rsidR="00127B4E" w:rsidRPr="005C2922">
        <w:rPr>
          <w:lang w:val="en-AU"/>
        </w:rPr>
        <w:t xml:space="preserve"> with Cyprinid blocking primer, NOCBP = </w:t>
      </w:r>
      <w:proofErr w:type="spellStart"/>
      <w:r w:rsidR="00127B4E" w:rsidRPr="005C2922">
        <w:rPr>
          <w:lang w:val="en-AU"/>
        </w:rPr>
        <w:t>eDNA</w:t>
      </w:r>
      <w:proofErr w:type="spellEnd"/>
      <w:r w:rsidR="00127B4E" w:rsidRPr="005C2922">
        <w:rPr>
          <w:lang w:val="en-AU"/>
        </w:rPr>
        <w:t xml:space="preserve"> without Cyprinid blocking primer.</w:t>
      </w:r>
      <w:bookmarkEnd w:id="25"/>
    </w:p>
    <w:p w14:paraId="45DD3FCC" w14:textId="53E54B47" w:rsidR="00574B57" w:rsidRDefault="00574B57" w:rsidP="00127B4E">
      <w:pPr>
        <w:rPr>
          <w:rFonts w:cstheme="majorHAnsi"/>
          <w:lang w:val="en-AU"/>
        </w:rPr>
      </w:pPr>
    </w:p>
    <w:p w14:paraId="183294F6" w14:textId="77777777" w:rsidR="002E0185" w:rsidRDefault="002E0185">
      <w:pPr>
        <w:spacing w:before="0" w:after="0"/>
        <w:jc w:val="left"/>
        <w:rPr>
          <w:rFonts w:eastAsiaTheme="majorEastAsia" w:cstheme="majorBidi"/>
          <w:b/>
          <w:bCs/>
          <w:caps/>
          <w:color w:val="976E15"/>
          <w:sz w:val="28"/>
          <w:szCs w:val="28"/>
          <w:lang w:val="en-AU"/>
        </w:rPr>
      </w:pPr>
      <w:r>
        <w:rPr>
          <w:lang w:val="en-AU"/>
        </w:rPr>
        <w:br w:type="page"/>
      </w:r>
    </w:p>
    <w:p w14:paraId="0344C8FD" w14:textId="368E9D3A" w:rsidR="009B4B94" w:rsidRPr="005C2922" w:rsidRDefault="003E78E3" w:rsidP="0034667D">
      <w:pPr>
        <w:pStyle w:val="Heading2"/>
        <w:rPr>
          <w:lang w:val="en-AU"/>
        </w:rPr>
      </w:pPr>
      <w:bookmarkStart w:id="26" w:name="_Toc33695284"/>
      <w:r w:rsidRPr="005C2922">
        <w:rPr>
          <w:lang w:val="en-AU"/>
        </w:rPr>
        <w:lastRenderedPageBreak/>
        <w:t xml:space="preserve">Performance of </w:t>
      </w:r>
      <w:r w:rsidR="00100D99" w:rsidRPr="005C2922">
        <w:rPr>
          <w:lang w:val="en-AU"/>
        </w:rPr>
        <w:t xml:space="preserve">the </w:t>
      </w:r>
      <w:r w:rsidRPr="005C2922">
        <w:rPr>
          <w:lang w:val="en-AU"/>
        </w:rPr>
        <w:t>cyprinid blocking primer (CBP)</w:t>
      </w:r>
      <w:bookmarkEnd w:id="26"/>
    </w:p>
    <w:p w14:paraId="7303CF36" w14:textId="77777777" w:rsidR="00772DDF" w:rsidRPr="005C2922" w:rsidRDefault="00772DDF" w:rsidP="00772DDF">
      <w:pPr>
        <w:rPr>
          <w:rFonts w:cstheme="majorHAnsi"/>
          <w:lang w:val="en-AU"/>
        </w:rPr>
      </w:pPr>
    </w:p>
    <w:p w14:paraId="53F9F2EE" w14:textId="77777777" w:rsidR="00E4004E" w:rsidRPr="005C2922" w:rsidRDefault="00E4004E" w:rsidP="00535731">
      <w:pPr>
        <w:pStyle w:val="ListParagraph"/>
        <w:numPr>
          <w:ilvl w:val="0"/>
          <w:numId w:val="0"/>
        </w:numPr>
        <w:spacing w:after="0"/>
        <w:ind w:left="720"/>
        <w:jc w:val="center"/>
        <w:rPr>
          <w:rFonts w:asciiTheme="minorHAnsi" w:hAnsiTheme="minorHAnsi" w:cstheme="minorHAnsi"/>
          <w:lang w:val="en-AU"/>
        </w:rPr>
      </w:pPr>
      <w:r w:rsidRPr="005C2922">
        <w:rPr>
          <w:noProof/>
          <w:lang w:val="en-AU" w:eastAsia="en-AU"/>
        </w:rPr>
        <w:drawing>
          <wp:inline distT="0" distB="0" distL="0" distR="0" wp14:anchorId="5C48C73B" wp14:editId="7CA291EC">
            <wp:extent cx="4882243" cy="209502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8760" cy="2102115"/>
                    </a:xfrm>
                    <a:prstGeom prst="rect">
                      <a:avLst/>
                    </a:prstGeom>
                    <a:noFill/>
                    <a:ln>
                      <a:noFill/>
                    </a:ln>
                  </pic:spPr>
                </pic:pic>
              </a:graphicData>
            </a:graphic>
          </wp:inline>
        </w:drawing>
      </w:r>
    </w:p>
    <w:p w14:paraId="36E9865A" w14:textId="77777777" w:rsidR="00E4004E" w:rsidRPr="005C2922" w:rsidRDefault="00E4004E" w:rsidP="00535731">
      <w:pPr>
        <w:pStyle w:val="ListParagraph"/>
        <w:numPr>
          <w:ilvl w:val="0"/>
          <w:numId w:val="0"/>
        </w:numPr>
        <w:spacing w:after="0"/>
        <w:ind w:left="720"/>
        <w:rPr>
          <w:lang w:val="en-AU"/>
        </w:rPr>
      </w:pPr>
    </w:p>
    <w:p w14:paraId="37D40822" w14:textId="4ABBF321" w:rsidR="00E4004E" w:rsidRPr="005C2922" w:rsidRDefault="002E0185" w:rsidP="002E0185">
      <w:pPr>
        <w:pStyle w:val="Caption"/>
        <w:rPr>
          <w:lang w:val="en-AU"/>
        </w:rPr>
      </w:pPr>
      <w:bookmarkStart w:id="27" w:name="_Toc33695292"/>
      <w:r w:rsidRPr="0034667D">
        <w:t xml:space="preserve">Figure </w:t>
      </w:r>
      <w:r w:rsidR="00D17DC1">
        <w:rPr>
          <w:noProof/>
        </w:rPr>
        <w:fldChar w:fldCharType="begin"/>
      </w:r>
      <w:r w:rsidR="00D17DC1">
        <w:rPr>
          <w:noProof/>
        </w:rPr>
        <w:instrText xml:space="preserve"> SEQ Figure \* ARABIC </w:instrText>
      </w:r>
      <w:r w:rsidR="00D17DC1">
        <w:rPr>
          <w:noProof/>
        </w:rPr>
        <w:fldChar w:fldCharType="separate"/>
      </w:r>
      <w:r>
        <w:rPr>
          <w:noProof/>
        </w:rPr>
        <w:t>4</w:t>
      </w:r>
      <w:r w:rsidR="00D17DC1">
        <w:rPr>
          <w:noProof/>
        </w:rPr>
        <w:fldChar w:fldCharType="end"/>
      </w:r>
      <w:r w:rsidRPr="0034667D">
        <w:t xml:space="preserve">. </w:t>
      </w:r>
      <w:r w:rsidR="00E4004E" w:rsidRPr="005C2922">
        <w:rPr>
          <w:lang w:val="en-AU"/>
        </w:rPr>
        <w:t xml:space="preserve"> The overall species richness detected at the two </w:t>
      </w:r>
      <w:r w:rsidR="00535731" w:rsidRPr="005C2922">
        <w:rPr>
          <w:lang w:val="en-AU"/>
        </w:rPr>
        <w:t>reaches</w:t>
      </w:r>
      <w:r w:rsidR="00E4004E" w:rsidRPr="005C2922">
        <w:rPr>
          <w:lang w:val="en-AU"/>
        </w:rPr>
        <w:t xml:space="preserve"> with and without the use of the Cyprinid Blocking Primer (CBP).</w:t>
      </w:r>
      <w:bookmarkEnd w:id="27"/>
      <w:r w:rsidR="00E4004E" w:rsidRPr="005C2922">
        <w:rPr>
          <w:lang w:val="en-AU"/>
        </w:rPr>
        <w:t xml:space="preserve"> </w:t>
      </w:r>
    </w:p>
    <w:p w14:paraId="11E0608A" w14:textId="4CB64D61" w:rsidR="00155C90" w:rsidRPr="00185786" w:rsidRDefault="00185786" w:rsidP="00185786">
      <w:pPr>
        <w:rPr>
          <w:rFonts w:cstheme="majorHAnsi"/>
          <w:lang w:val="en-AU"/>
        </w:rPr>
      </w:pPr>
      <w:r>
        <w:rPr>
          <w:rFonts w:cstheme="majorHAnsi"/>
          <w:lang w:val="en-AU"/>
        </w:rPr>
        <w:t xml:space="preserve">The </w:t>
      </w:r>
      <w:r w:rsidR="00605B4E">
        <w:rPr>
          <w:rFonts w:cstheme="majorHAnsi"/>
          <w:lang w:val="en-AU"/>
        </w:rPr>
        <w:t xml:space="preserve">use of the </w:t>
      </w:r>
      <w:r w:rsidR="00E4004E" w:rsidRPr="00185786">
        <w:rPr>
          <w:rFonts w:cstheme="majorHAnsi"/>
          <w:lang w:val="en-AU"/>
        </w:rPr>
        <w:t>CBP decreased the number of invasive species detected in both reaches</w:t>
      </w:r>
      <w:r w:rsidR="0042469D">
        <w:rPr>
          <w:rFonts w:cstheme="majorHAnsi"/>
          <w:lang w:val="en-AU"/>
        </w:rPr>
        <w:t xml:space="preserve"> (Fig. 4)</w:t>
      </w:r>
      <w:r>
        <w:rPr>
          <w:rFonts w:cstheme="majorHAnsi"/>
          <w:lang w:val="en-AU"/>
        </w:rPr>
        <w:t xml:space="preserve">. </w:t>
      </w:r>
      <w:r w:rsidR="00C5666F">
        <w:rPr>
          <w:rFonts w:cstheme="majorHAnsi"/>
          <w:lang w:val="en-AU"/>
        </w:rPr>
        <w:t>The use of the CBP</w:t>
      </w:r>
      <w:r w:rsidR="0042469D">
        <w:rPr>
          <w:rFonts w:cstheme="majorHAnsi"/>
          <w:lang w:val="en-AU"/>
        </w:rPr>
        <w:t xml:space="preserve"> reduced the number of common carp DNA reads by 97% in the lower Lachlan and by 70 % in the mid Lachlan. The CBP effectively blocked all goldfish DNA from amplifying in both reaches. </w:t>
      </w:r>
      <w:r>
        <w:rPr>
          <w:rFonts w:cstheme="majorHAnsi"/>
          <w:lang w:val="en-AU"/>
        </w:rPr>
        <w:t>When</w:t>
      </w:r>
      <w:r w:rsidR="00155C90" w:rsidRPr="00185786">
        <w:rPr>
          <w:rFonts w:cstheme="majorHAnsi"/>
          <w:lang w:val="en-AU"/>
        </w:rPr>
        <w:t xml:space="preserve"> evaluating th</w:t>
      </w:r>
      <w:r>
        <w:rPr>
          <w:rFonts w:cstheme="majorHAnsi"/>
          <w:lang w:val="en-AU"/>
        </w:rPr>
        <w:t xml:space="preserve">e </w:t>
      </w:r>
      <w:r w:rsidR="00155C90" w:rsidRPr="00185786">
        <w:rPr>
          <w:rFonts w:cstheme="majorHAnsi"/>
          <w:lang w:val="en-AU"/>
        </w:rPr>
        <w:t>impact of the CBP on the detection probabilities of native fish specie</w:t>
      </w:r>
      <w:r>
        <w:rPr>
          <w:rFonts w:cstheme="majorHAnsi"/>
          <w:lang w:val="en-AU"/>
        </w:rPr>
        <w:t>s</w:t>
      </w:r>
      <w:r w:rsidR="00155C90" w:rsidRPr="00185786">
        <w:rPr>
          <w:rFonts w:cstheme="majorHAnsi"/>
          <w:lang w:val="en-AU"/>
        </w:rPr>
        <w:t>, the paired sample t-test showed a non-significant difference between the samples analysed with and without the CBP for the lower Lachlan (</w:t>
      </w:r>
      <w:r w:rsidR="00155C90" w:rsidRPr="00185786">
        <w:rPr>
          <w:rFonts w:cstheme="majorHAnsi"/>
          <w:i/>
          <w:iCs/>
          <w:lang w:val="en-AU"/>
        </w:rPr>
        <w:t>p</w:t>
      </w:r>
      <w:r w:rsidR="00155C90" w:rsidRPr="00185786">
        <w:rPr>
          <w:rFonts w:cstheme="majorHAnsi"/>
          <w:lang w:val="en-AU"/>
        </w:rPr>
        <w:t xml:space="preserve"> = 0.6, Fig. 4), but a significant difference for the Mid-Lachlan with detection probabilities being moderately lower when the CBP was used (</w:t>
      </w:r>
      <w:r w:rsidR="00155C90" w:rsidRPr="00185786">
        <w:rPr>
          <w:rFonts w:cstheme="majorHAnsi"/>
          <w:i/>
          <w:iCs/>
          <w:lang w:val="en-AU"/>
        </w:rPr>
        <w:t>p</w:t>
      </w:r>
      <w:r w:rsidR="00155C90" w:rsidRPr="00185786">
        <w:rPr>
          <w:rFonts w:cstheme="majorHAnsi"/>
          <w:lang w:val="en-AU"/>
        </w:rPr>
        <w:t xml:space="preserve"> = 0.01, Fig. </w:t>
      </w:r>
      <w:r w:rsidR="00D23810">
        <w:rPr>
          <w:rFonts w:cstheme="majorHAnsi"/>
          <w:lang w:val="en-AU"/>
        </w:rPr>
        <w:t>5</w:t>
      </w:r>
      <w:r w:rsidR="00155C90" w:rsidRPr="00185786">
        <w:rPr>
          <w:rFonts w:cstheme="majorHAnsi"/>
          <w:lang w:val="en-AU"/>
        </w:rPr>
        <w:t>)</w:t>
      </w:r>
      <w:r w:rsidR="001F27F9" w:rsidRPr="00185786">
        <w:rPr>
          <w:rFonts w:cstheme="majorHAnsi"/>
          <w:lang w:val="en-AU"/>
        </w:rPr>
        <w:t>;</w:t>
      </w:r>
    </w:p>
    <w:p w14:paraId="62295F09" w14:textId="77777777" w:rsidR="00574B57" w:rsidRPr="005C2922" w:rsidRDefault="00574B57" w:rsidP="00574B57">
      <w:pPr>
        <w:pStyle w:val="ListParagraph"/>
        <w:numPr>
          <w:ilvl w:val="0"/>
          <w:numId w:val="0"/>
        </w:numPr>
        <w:ind w:left="720"/>
        <w:rPr>
          <w:rFonts w:cstheme="majorHAnsi"/>
          <w:lang w:val="en-AU"/>
        </w:rPr>
      </w:pPr>
    </w:p>
    <w:p w14:paraId="562CA030" w14:textId="77777777" w:rsidR="008E2747" w:rsidRPr="005C2922" w:rsidRDefault="008E2747" w:rsidP="008E2747">
      <w:pPr>
        <w:pStyle w:val="ListParagraph"/>
        <w:numPr>
          <w:ilvl w:val="0"/>
          <w:numId w:val="0"/>
        </w:numPr>
        <w:ind w:left="720"/>
        <w:rPr>
          <w:rFonts w:asciiTheme="minorHAnsi" w:hAnsiTheme="minorHAnsi" w:cstheme="minorHAnsi"/>
          <w:lang w:val="en-AU"/>
        </w:rPr>
      </w:pPr>
      <w:r w:rsidRPr="005C2922">
        <w:rPr>
          <w:noProof/>
          <w:lang w:val="en-AU" w:eastAsia="en-AU"/>
        </w:rPr>
        <w:drawing>
          <wp:inline distT="0" distB="0" distL="0" distR="0" wp14:anchorId="6938F149" wp14:editId="590B977A">
            <wp:extent cx="4963886" cy="3102292"/>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3119" cy="3108063"/>
                    </a:xfrm>
                    <a:prstGeom prst="rect">
                      <a:avLst/>
                    </a:prstGeom>
                    <a:noFill/>
                    <a:ln>
                      <a:noFill/>
                    </a:ln>
                  </pic:spPr>
                </pic:pic>
              </a:graphicData>
            </a:graphic>
          </wp:inline>
        </w:drawing>
      </w:r>
    </w:p>
    <w:p w14:paraId="090A3FA9" w14:textId="6EC78D2F" w:rsidR="008E2747" w:rsidRPr="005C2922" w:rsidRDefault="002E0185" w:rsidP="002E0185">
      <w:pPr>
        <w:pStyle w:val="Caption"/>
        <w:rPr>
          <w:lang w:val="en-AU"/>
        </w:rPr>
      </w:pPr>
      <w:bookmarkStart w:id="28" w:name="_Toc33695293"/>
      <w:r w:rsidRPr="0034667D">
        <w:t xml:space="preserve">Figure </w:t>
      </w:r>
      <w:r w:rsidR="00D17DC1">
        <w:rPr>
          <w:noProof/>
        </w:rPr>
        <w:fldChar w:fldCharType="begin"/>
      </w:r>
      <w:r w:rsidR="00D17DC1">
        <w:rPr>
          <w:noProof/>
        </w:rPr>
        <w:instrText xml:space="preserve"> SEQ Figure \* ARABIC </w:instrText>
      </w:r>
      <w:r w:rsidR="00D17DC1">
        <w:rPr>
          <w:noProof/>
        </w:rPr>
        <w:fldChar w:fldCharType="separate"/>
      </w:r>
      <w:r>
        <w:rPr>
          <w:noProof/>
        </w:rPr>
        <w:t>5</w:t>
      </w:r>
      <w:r w:rsidR="00D17DC1">
        <w:rPr>
          <w:noProof/>
        </w:rPr>
        <w:fldChar w:fldCharType="end"/>
      </w:r>
      <w:r w:rsidRPr="0034667D">
        <w:t xml:space="preserve">. </w:t>
      </w:r>
      <w:r w:rsidR="008E2747" w:rsidRPr="005C2922">
        <w:rPr>
          <w:lang w:val="en-AU"/>
        </w:rPr>
        <w:t>Detection probabilities for native fish species with and without the use of Cyprinid Blocking Primer (CBP), including the results of the paired sample t-test to evaluate the difference in native fish detection with and without the use of CBP. The size of the points indicates the number of occurrences.</w:t>
      </w:r>
      <w:bookmarkEnd w:id="28"/>
      <w:r w:rsidR="008E2747" w:rsidRPr="005C2922">
        <w:rPr>
          <w:lang w:val="en-AU"/>
        </w:rPr>
        <w:t xml:space="preserve"> </w:t>
      </w:r>
    </w:p>
    <w:p w14:paraId="49F932C0" w14:textId="682FD74D" w:rsidR="00851624" w:rsidRDefault="00851624" w:rsidP="0034667D">
      <w:pPr>
        <w:pStyle w:val="Heading2"/>
        <w:rPr>
          <w:lang w:val="en-AU"/>
        </w:rPr>
      </w:pPr>
      <w:bookmarkStart w:id="29" w:name="_Toc33695285"/>
      <w:r w:rsidRPr="005C2922">
        <w:rPr>
          <w:lang w:val="en-AU"/>
        </w:rPr>
        <w:lastRenderedPageBreak/>
        <w:t>Relationship between eDNA reads and abundance and biomass</w:t>
      </w:r>
      <w:bookmarkEnd w:id="29"/>
    </w:p>
    <w:p w14:paraId="0E63888E" w14:textId="77777777" w:rsidR="00574B57" w:rsidRPr="00574B57" w:rsidRDefault="00574B57" w:rsidP="006D1204">
      <w:pPr>
        <w:rPr>
          <w:lang w:val="en-AU"/>
        </w:rPr>
      </w:pPr>
    </w:p>
    <w:p w14:paraId="6556B20B" w14:textId="538D20BA" w:rsidR="00851624" w:rsidRDefault="00F972B6" w:rsidP="006D1204">
      <w:pPr>
        <w:rPr>
          <w:rFonts w:cstheme="majorHAnsi"/>
          <w:lang w:val="en-AU"/>
        </w:rPr>
      </w:pPr>
      <w:r>
        <w:rPr>
          <w:rFonts w:cstheme="majorHAnsi"/>
          <w:lang w:val="en-AU"/>
        </w:rPr>
        <w:t xml:space="preserve">At the reach scale, </w:t>
      </w:r>
      <w:r w:rsidR="004F16E2" w:rsidRPr="006D1204">
        <w:rPr>
          <w:rFonts w:cstheme="majorHAnsi"/>
          <w:lang w:val="en-AU"/>
        </w:rPr>
        <w:t xml:space="preserve">results of the correlation analysis showed only a </w:t>
      </w:r>
      <w:r w:rsidR="00F179A3" w:rsidRPr="006D1204">
        <w:rPr>
          <w:rFonts w:cstheme="majorHAnsi"/>
          <w:lang w:val="en-AU"/>
        </w:rPr>
        <w:t>significant weak positive relationship</w:t>
      </w:r>
      <w:r w:rsidR="004F16E2" w:rsidRPr="006D1204">
        <w:rPr>
          <w:rFonts w:cstheme="majorHAnsi"/>
          <w:lang w:val="en-AU"/>
        </w:rPr>
        <w:t xml:space="preserve"> between</w:t>
      </w:r>
      <w:r w:rsidR="006D1204">
        <w:rPr>
          <w:rFonts w:cstheme="majorHAnsi"/>
          <w:lang w:val="en-AU"/>
        </w:rPr>
        <w:t xml:space="preserve"> </w:t>
      </w:r>
      <w:proofErr w:type="spellStart"/>
      <w:proofErr w:type="gramStart"/>
      <w:r w:rsidR="004F16E2" w:rsidRPr="006D1204">
        <w:rPr>
          <w:rFonts w:cstheme="majorHAnsi"/>
          <w:lang w:val="en-AU"/>
        </w:rPr>
        <w:t>eDNA</w:t>
      </w:r>
      <w:proofErr w:type="spellEnd"/>
      <w:proofErr w:type="gramEnd"/>
      <w:r w:rsidR="004F16E2" w:rsidRPr="006D1204">
        <w:rPr>
          <w:rFonts w:cstheme="majorHAnsi"/>
          <w:lang w:val="en-AU"/>
        </w:rPr>
        <w:t xml:space="preserve"> with CBP and conventional estimates of biomass and abundance in the mid Lachlan reach (Table </w:t>
      </w:r>
      <w:r w:rsidR="00E14A2D" w:rsidRPr="006D1204">
        <w:rPr>
          <w:rFonts w:cstheme="majorHAnsi"/>
          <w:lang w:val="en-AU"/>
        </w:rPr>
        <w:t>2</w:t>
      </w:r>
      <w:r w:rsidR="004F16E2" w:rsidRPr="006D1204">
        <w:rPr>
          <w:rFonts w:cstheme="majorHAnsi"/>
          <w:lang w:val="en-AU"/>
        </w:rPr>
        <w:t>).</w:t>
      </w:r>
      <w:r w:rsidR="006D1204">
        <w:rPr>
          <w:rFonts w:cstheme="majorHAnsi"/>
          <w:lang w:val="en-AU"/>
        </w:rPr>
        <w:t xml:space="preserve"> No significant relationships were seen for the lower Lachlan.</w:t>
      </w:r>
    </w:p>
    <w:p w14:paraId="682D5DAE" w14:textId="2F6FBB72" w:rsidR="00C5666F" w:rsidRDefault="00C5666F" w:rsidP="006D1204">
      <w:pPr>
        <w:rPr>
          <w:rFonts w:cstheme="majorHAnsi"/>
          <w:lang w:val="en-AU"/>
        </w:rPr>
      </w:pPr>
    </w:p>
    <w:p w14:paraId="3D60EF62" w14:textId="390C8EEB" w:rsidR="00C86DB0" w:rsidRPr="005C2922" w:rsidRDefault="002E0185" w:rsidP="002E0185">
      <w:pPr>
        <w:pStyle w:val="Caption"/>
        <w:rPr>
          <w:lang w:val="en-AU"/>
        </w:rPr>
      </w:pPr>
      <w:bookmarkStart w:id="30" w:name="_Toc33695297"/>
      <w:r w:rsidRPr="00662A04">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662A04">
        <w:t>.</w:t>
      </w:r>
      <w:r>
        <w:rPr>
          <w:lang w:val="en-AU"/>
        </w:rPr>
        <w:t xml:space="preserve"> </w:t>
      </w:r>
      <w:r w:rsidR="00C86DB0" w:rsidRPr="005C2922">
        <w:rPr>
          <w:lang w:val="en-AU"/>
        </w:rPr>
        <w:t xml:space="preserve"> Results of </w:t>
      </w:r>
      <w:r w:rsidR="00D23810">
        <w:rPr>
          <w:lang w:val="en-AU"/>
        </w:rPr>
        <w:t xml:space="preserve">the </w:t>
      </w:r>
      <w:r w:rsidR="00C86DB0" w:rsidRPr="005C2922">
        <w:rPr>
          <w:lang w:val="en-AU"/>
        </w:rPr>
        <w:t>correlation analysis o</w:t>
      </w:r>
      <w:r w:rsidR="00D23810">
        <w:rPr>
          <w:lang w:val="en-AU"/>
        </w:rPr>
        <w:t>n</w:t>
      </w:r>
      <w:r w:rsidR="00C86DB0" w:rsidRPr="005C2922">
        <w:rPr>
          <w:lang w:val="en-AU"/>
        </w:rPr>
        <w:t xml:space="preserve"> the relationships between site-based proportions estimated by </w:t>
      </w:r>
      <w:proofErr w:type="spellStart"/>
      <w:proofErr w:type="gramStart"/>
      <w:r w:rsidR="00C86DB0" w:rsidRPr="005C2922">
        <w:rPr>
          <w:lang w:val="en-AU"/>
        </w:rPr>
        <w:t>eDNA</w:t>
      </w:r>
      <w:proofErr w:type="spellEnd"/>
      <w:proofErr w:type="gramEnd"/>
      <w:r w:rsidR="00C86DB0" w:rsidRPr="005C2922">
        <w:rPr>
          <w:lang w:val="en-AU"/>
        </w:rPr>
        <w:t xml:space="preserve"> and conventional monitoring methods (* denotes significant relationship).</w:t>
      </w:r>
      <w:bookmarkEnd w:id="30"/>
    </w:p>
    <w:tbl>
      <w:tblPr>
        <w:tblStyle w:val="GridTable4-Accent3"/>
        <w:tblpPr w:leftFromText="180" w:rightFromText="180" w:vertAnchor="text" w:tblpY="1"/>
        <w:tblW w:w="9303" w:type="dxa"/>
        <w:tblLook w:val="04A0" w:firstRow="1" w:lastRow="0" w:firstColumn="1" w:lastColumn="0" w:noHBand="0" w:noVBand="1"/>
      </w:tblPr>
      <w:tblGrid>
        <w:gridCol w:w="1275"/>
        <w:gridCol w:w="2410"/>
        <w:gridCol w:w="2693"/>
        <w:gridCol w:w="960"/>
        <w:gridCol w:w="960"/>
        <w:gridCol w:w="1005"/>
      </w:tblGrid>
      <w:tr w:rsidR="002E0185" w:rsidRPr="00D57929" w14:paraId="254776BC" w14:textId="77777777" w:rsidTr="00D579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ACC48BC" w14:textId="77777777" w:rsidR="00C86DB0" w:rsidRPr="00D57929" w:rsidRDefault="00C86DB0" w:rsidP="002E0185">
            <w:pPr>
              <w:spacing w:before="40" w:after="40"/>
              <w:jc w:val="center"/>
              <w:rPr>
                <w:rFonts w:eastAsia="Times New Roman" w:cstheme="majorHAnsi"/>
                <w:caps/>
                <w:sz w:val="18"/>
                <w:szCs w:val="18"/>
                <w:lang w:val="en-AU" w:eastAsia="en-AU"/>
              </w:rPr>
            </w:pPr>
            <w:r w:rsidRPr="00D57929">
              <w:rPr>
                <w:rFonts w:eastAsia="Times New Roman" w:cstheme="majorHAnsi"/>
                <w:caps/>
                <w:sz w:val="18"/>
                <w:szCs w:val="18"/>
                <w:lang w:val="en-AU" w:eastAsia="en-AU"/>
              </w:rPr>
              <w:t>Reach</w:t>
            </w:r>
          </w:p>
        </w:tc>
        <w:tc>
          <w:tcPr>
            <w:tcW w:w="2410" w:type="dxa"/>
            <w:noWrap/>
            <w:hideMark/>
          </w:tcPr>
          <w:p w14:paraId="1A0F2EBD" w14:textId="0DC22C58" w:rsidR="00C86DB0" w:rsidRPr="00D57929" w:rsidRDefault="00C86DB0"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aps/>
                <w:sz w:val="18"/>
                <w:szCs w:val="18"/>
                <w:lang w:val="en-AU" w:eastAsia="en-AU"/>
              </w:rPr>
            </w:pPr>
            <w:r w:rsidRPr="00D57929">
              <w:rPr>
                <w:rFonts w:eastAsia="Times New Roman" w:cstheme="majorHAnsi"/>
                <w:caps/>
                <w:sz w:val="18"/>
                <w:szCs w:val="18"/>
                <w:lang w:val="en-AU" w:eastAsia="en-AU"/>
              </w:rPr>
              <w:t>eDNA met</w:t>
            </w:r>
            <w:r w:rsidR="00897F18" w:rsidRPr="00D57929">
              <w:rPr>
                <w:rFonts w:eastAsia="Times New Roman" w:cstheme="majorHAnsi"/>
                <w:caps/>
                <w:sz w:val="18"/>
                <w:szCs w:val="18"/>
                <w:lang w:val="en-AU" w:eastAsia="en-AU"/>
              </w:rPr>
              <w:t>abarcoding</w:t>
            </w:r>
          </w:p>
        </w:tc>
        <w:tc>
          <w:tcPr>
            <w:tcW w:w="2693" w:type="dxa"/>
            <w:noWrap/>
            <w:hideMark/>
          </w:tcPr>
          <w:p w14:paraId="5380C55A" w14:textId="77777777" w:rsidR="00C86DB0" w:rsidRPr="00D57929" w:rsidRDefault="00C86DB0"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aps/>
                <w:sz w:val="18"/>
                <w:szCs w:val="18"/>
                <w:lang w:val="en-AU" w:eastAsia="en-AU"/>
              </w:rPr>
            </w:pPr>
            <w:r w:rsidRPr="00D57929">
              <w:rPr>
                <w:rFonts w:eastAsia="Times New Roman" w:cstheme="majorHAnsi"/>
                <w:caps/>
                <w:sz w:val="18"/>
                <w:szCs w:val="18"/>
                <w:lang w:val="en-AU" w:eastAsia="en-AU"/>
              </w:rPr>
              <w:t>Conventional method</w:t>
            </w:r>
          </w:p>
        </w:tc>
        <w:tc>
          <w:tcPr>
            <w:tcW w:w="960" w:type="dxa"/>
            <w:noWrap/>
            <w:hideMark/>
          </w:tcPr>
          <w:p w14:paraId="0E1FEC7C" w14:textId="77777777" w:rsidR="00C86DB0" w:rsidRPr="00D57929" w:rsidRDefault="00C86DB0"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i/>
                <w:iCs/>
                <w:caps/>
                <w:sz w:val="18"/>
                <w:szCs w:val="18"/>
                <w:lang w:val="en-AU" w:eastAsia="en-AU"/>
              </w:rPr>
            </w:pPr>
            <w:r w:rsidRPr="00D57929">
              <w:rPr>
                <w:rFonts w:eastAsia="Times New Roman" w:cstheme="majorHAnsi"/>
                <w:i/>
                <w:iCs/>
                <w:caps/>
                <w:sz w:val="18"/>
                <w:szCs w:val="18"/>
                <w:lang w:val="en-AU" w:eastAsia="en-AU"/>
              </w:rPr>
              <w:t>p</w:t>
            </w:r>
          </w:p>
        </w:tc>
        <w:tc>
          <w:tcPr>
            <w:tcW w:w="960" w:type="dxa"/>
            <w:noWrap/>
            <w:hideMark/>
          </w:tcPr>
          <w:p w14:paraId="79BFFBE7" w14:textId="77777777" w:rsidR="00C86DB0" w:rsidRPr="00D57929" w:rsidRDefault="00C86DB0"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aps/>
                <w:sz w:val="18"/>
                <w:szCs w:val="18"/>
                <w:lang w:val="en-AU" w:eastAsia="en-AU"/>
              </w:rPr>
            </w:pPr>
            <w:r w:rsidRPr="00D57929">
              <w:rPr>
                <w:rFonts w:eastAsia="Times New Roman" w:cstheme="majorHAnsi"/>
                <w:caps/>
                <w:sz w:val="18"/>
                <w:szCs w:val="18"/>
                <w:lang w:val="en-AU" w:eastAsia="en-AU"/>
              </w:rPr>
              <w:t>R</w:t>
            </w:r>
          </w:p>
        </w:tc>
        <w:tc>
          <w:tcPr>
            <w:tcW w:w="1005" w:type="dxa"/>
            <w:noWrap/>
            <w:hideMark/>
          </w:tcPr>
          <w:p w14:paraId="552FC939" w14:textId="77777777" w:rsidR="00C86DB0" w:rsidRPr="00D57929" w:rsidRDefault="00C86DB0" w:rsidP="002E0185">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aps/>
                <w:sz w:val="18"/>
                <w:szCs w:val="18"/>
                <w:lang w:val="en-AU" w:eastAsia="en-AU"/>
              </w:rPr>
            </w:pPr>
            <w:r w:rsidRPr="00D57929">
              <w:rPr>
                <w:rFonts w:eastAsia="Times New Roman" w:cstheme="majorHAnsi"/>
                <w:caps/>
                <w:sz w:val="18"/>
                <w:szCs w:val="18"/>
                <w:lang w:val="en-AU" w:eastAsia="en-AU"/>
              </w:rPr>
              <w:t>Test</w:t>
            </w:r>
          </w:p>
        </w:tc>
      </w:tr>
      <w:tr w:rsidR="00C86DB0" w:rsidRPr="00D57929" w14:paraId="3F2AAC19" w14:textId="77777777" w:rsidTr="00D579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1A2DAC5"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Lower</w:t>
            </w:r>
          </w:p>
        </w:tc>
        <w:tc>
          <w:tcPr>
            <w:tcW w:w="2410" w:type="dxa"/>
            <w:noWrap/>
            <w:hideMark/>
          </w:tcPr>
          <w:p w14:paraId="1FAF948E" w14:textId="4F818F59"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 </w:t>
            </w:r>
            <w:r w:rsidR="009E29B9" w:rsidRPr="00D57929">
              <w:rPr>
                <w:rFonts w:eastAsia="Times New Roman" w:cstheme="majorHAnsi"/>
                <w:color w:val="000000"/>
                <w:sz w:val="18"/>
                <w:szCs w:val="18"/>
                <w:lang w:val="en-AU" w:eastAsia="en-AU"/>
              </w:rPr>
              <w:t>CBP</w:t>
            </w:r>
          </w:p>
        </w:tc>
        <w:tc>
          <w:tcPr>
            <w:tcW w:w="2693" w:type="dxa"/>
            <w:noWrap/>
            <w:hideMark/>
          </w:tcPr>
          <w:p w14:paraId="2DE2CF06"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Abundance</w:t>
            </w:r>
          </w:p>
        </w:tc>
        <w:tc>
          <w:tcPr>
            <w:tcW w:w="960" w:type="dxa"/>
            <w:noWrap/>
            <w:hideMark/>
          </w:tcPr>
          <w:p w14:paraId="712CDEEF"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0.296</w:t>
            </w:r>
          </w:p>
        </w:tc>
        <w:tc>
          <w:tcPr>
            <w:tcW w:w="960" w:type="dxa"/>
            <w:noWrap/>
            <w:hideMark/>
          </w:tcPr>
          <w:p w14:paraId="61717B25"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-0.124</w:t>
            </w:r>
          </w:p>
        </w:tc>
        <w:tc>
          <w:tcPr>
            <w:tcW w:w="1005" w:type="dxa"/>
            <w:noWrap/>
            <w:hideMark/>
          </w:tcPr>
          <w:p w14:paraId="598E3240"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r w:rsidR="00C86DB0" w:rsidRPr="00D57929" w14:paraId="77B154D5" w14:textId="77777777" w:rsidTr="00D57929">
        <w:trPr>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31915AB"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Lower</w:t>
            </w:r>
          </w:p>
        </w:tc>
        <w:tc>
          <w:tcPr>
            <w:tcW w:w="2410" w:type="dxa"/>
            <w:noWrap/>
            <w:hideMark/>
          </w:tcPr>
          <w:p w14:paraId="5461321D" w14:textId="10700F38"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 </w:t>
            </w:r>
            <w:r w:rsidR="009E29B9" w:rsidRPr="00D57929">
              <w:rPr>
                <w:rFonts w:eastAsia="Times New Roman" w:cstheme="majorHAnsi"/>
                <w:color w:val="000000"/>
                <w:sz w:val="18"/>
                <w:szCs w:val="18"/>
                <w:lang w:val="en-AU" w:eastAsia="en-AU"/>
              </w:rPr>
              <w:t>CBP</w:t>
            </w:r>
          </w:p>
        </w:tc>
        <w:tc>
          <w:tcPr>
            <w:tcW w:w="2693" w:type="dxa"/>
            <w:noWrap/>
            <w:hideMark/>
          </w:tcPr>
          <w:p w14:paraId="2FCC5914"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Biomass</w:t>
            </w:r>
          </w:p>
        </w:tc>
        <w:tc>
          <w:tcPr>
            <w:tcW w:w="960" w:type="dxa"/>
            <w:noWrap/>
            <w:hideMark/>
          </w:tcPr>
          <w:p w14:paraId="4D82263D"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0.283</w:t>
            </w:r>
          </w:p>
        </w:tc>
        <w:tc>
          <w:tcPr>
            <w:tcW w:w="960" w:type="dxa"/>
            <w:noWrap/>
            <w:hideMark/>
          </w:tcPr>
          <w:p w14:paraId="1501C110"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-0.127</w:t>
            </w:r>
          </w:p>
        </w:tc>
        <w:tc>
          <w:tcPr>
            <w:tcW w:w="1005" w:type="dxa"/>
            <w:noWrap/>
            <w:hideMark/>
          </w:tcPr>
          <w:p w14:paraId="7F58408D"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r w:rsidR="00C86DB0" w:rsidRPr="00D57929" w14:paraId="0385C039" w14:textId="77777777" w:rsidTr="00D579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9107A12"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Lower</w:t>
            </w:r>
          </w:p>
        </w:tc>
        <w:tc>
          <w:tcPr>
            <w:tcW w:w="2410" w:type="dxa"/>
            <w:noWrap/>
            <w:hideMark/>
          </w:tcPr>
          <w:p w14:paraId="3827E6C5" w14:textId="360480A1"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without </w:t>
            </w:r>
            <w:r w:rsidR="009E29B9" w:rsidRPr="00D57929">
              <w:rPr>
                <w:rFonts w:eastAsia="Times New Roman" w:cstheme="majorHAnsi"/>
                <w:color w:val="000000"/>
                <w:sz w:val="18"/>
                <w:szCs w:val="18"/>
                <w:lang w:val="en-AU" w:eastAsia="en-AU"/>
              </w:rPr>
              <w:t>CBP</w:t>
            </w:r>
          </w:p>
        </w:tc>
        <w:tc>
          <w:tcPr>
            <w:tcW w:w="2693" w:type="dxa"/>
            <w:noWrap/>
            <w:hideMark/>
          </w:tcPr>
          <w:p w14:paraId="6DCCF26C"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Abundance</w:t>
            </w:r>
          </w:p>
        </w:tc>
        <w:tc>
          <w:tcPr>
            <w:tcW w:w="960" w:type="dxa"/>
            <w:noWrap/>
            <w:hideMark/>
          </w:tcPr>
          <w:p w14:paraId="6A7D17C9"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0.092</w:t>
            </w:r>
          </w:p>
        </w:tc>
        <w:tc>
          <w:tcPr>
            <w:tcW w:w="960" w:type="dxa"/>
            <w:noWrap/>
            <w:hideMark/>
          </w:tcPr>
          <w:p w14:paraId="5C067247"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-0.198</w:t>
            </w:r>
          </w:p>
        </w:tc>
        <w:tc>
          <w:tcPr>
            <w:tcW w:w="1005" w:type="dxa"/>
            <w:noWrap/>
            <w:hideMark/>
          </w:tcPr>
          <w:p w14:paraId="7E5AFC15"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r w:rsidR="00C86DB0" w:rsidRPr="00D57929" w14:paraId="341EF045" w14:textId="77777777" w:rsidTr="00D57929">
        <w:trPr>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D2BF14C"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Lower</w:t>
            </w:r>
          </w:p>
        </w:tc>
        <w:tc>
          <w:tcPr>
            <w:tcW w:w="2410" w:type="dxa"/>
            <w:noWrap/>
            <w:hideMark/>
          </w:tcPr>
          <w:p w14:paraId="59D4B8FD" w14:textId="65C77D8C"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without </w:t>
            </w:r>
            <w:r w:rsidR="009E29B9" w:rsidRPr="00D57929">
              <w:rPr>
                <w:rFonts w:eastAsia="Times New Roman" w:cstheme="majorHAnsi"/>
                <w:color w:val="000000"/>
                <w:sz w:val="18"/>
                <w:szCs w:val="18"/>
                <w:lang w:val="en-AU" w:eastAsia="en-AU"/>
              </w:rPr>
              <w:t>CBP</w:t>
            </w:r>
          </w:p>
        </w:tc>
        <w:tc>
          <w:tcPr>
            <w:tcW w:w="2693" w:type="dxa"/>
            <w:noWrap/>
            <w:hideMark/>
          </w:tcPr>
          <w:p w14:paraId="50C9AD95"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Biomass</w:t>
            </w:r>
          </w:p>
        </w:tc>
        <w:tc>
          <w:tcPr>
            <w:tcW w:w="960" w:type="dxa"/>
            <w:noWrap/>
            <w:hideMark/>
          </w:tcPr>
          <w:p w14:paraId="641507A4"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0.058</w:t>
            </w:r>
          </w:p>
        </w:tc>
        <w:tc>
          <w:tcPr>
            <w:tcW w:w="960" w:type="dxa"/>
            <w:noWrap/>
            <w:hideMark/>
          </w:tcPr>
          <w:p w14:paraId="15D3089B"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-0.223</w:t>
            </w:r>
          </w:p>
        </w:tc>
        <w:tc>
          <w:tcPr>
            <w:tcW w:w="1005" w:type="dxa"/>
            <w:noWrap/>
            <w:hideMark/>
          </w:tcPr>
          <w:p w14:paraId="5BFDD69B"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r w:rsidR="00C86DB0" w:rsidRPr="00D57929" w14:paraId="2AEEAFB0" w14:textId="77777777" w:rsidTr="00D579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1F4597D"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Mid</w:t>
            </w:r>
          </w:p>
        </w:tc>
        <w:tc>
          <w:tcPr>
            <w:tcW w:w="2410" w:type="dxa"/>
            <w:noWrap/>
            <w:hideMark/>
          </w:tcPr>
          <w:p w14:paraId="3619E2C2" w14:textId="312854A1"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 </w:t>
            </w:r>
            <w:r w:rsidR="009E29B9" w:rsidRPr="00D57929">
              <w:rPr>
                <w:rFonts w:eastAsia="Times New Roman" w:cstheme="majorHAnsi"/>
                <w:color w:val="000000"/>
                <w:sz w:val="18"/>
                <w:szCs w:val="18"/>
                <w:lang w:val="en-AU" w:eastAsia="en-AU"/>
              </w:rPr>
              <w:t>CBP</w:t>
            </w:r>
          </w:p>
        </w:tc>
        <w:tc>
          <w:tcPr>
            <w:tcW w:w="2693" w:type="dxa"/>
            <w:noWrap/>
            <w:hideMark/>
          </w:tcPr>
          <w:p w14:paraId="1A1CF7DB"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Abundance</w:t>
            </w:r>
          </w:p>
        </w:tc>
        <w:tc>
          <w:tcPr>
            <w:tcW w:w="960" w:type="dxa"/>
            <w:noWrap/>
            <w:hideMark/>
          </w:tcPr>
          <w:p w14:paraId="645D5C0E"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0.012*</w:t>
            </w:r>
          </w:p>
        </w:tc>
        <w:tc>
          <w:tcPr>
            <w:tcW w:w="960" w:type="dxa"/>
            <w:noWrap/>
            <w:hideMark/>
          </w:tcPr>
          <w:p w14:paraId="6CA17A92"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0.300</w:t>
            </w:r>
          </w:p>
        </w:tc>
        <w:tc>
          <w:tcPr>
            <w:tcW w:w="1005" w:type="dxa"/>
            <w:noWrap/>
            <w:hideMark/>
          </w:tcPr>
          <w:p w14:paraId="09E82C0D"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r w:rsidR="00C86DB0" w:rsidRPr="00D57929" w14:paraId="10CFF3EF" w14:textId="77777777" w:rsidTr="00D57929">
        <w:trPr>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1D6B8EC"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Mid</w:t>
            </w:r>
          </w:p>
        </w:tc>
        <w:tc>
          <w:tcPr>
            <w:tcW w:w="2410" w:type="dxa"/>
            <w:noWrap/>
            <w:hideMark/>
          </w:tcPr>
          <w:p w14:paraId="4581023C" w14:textId="7343661F"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 </w:t>
            </w:r>
            <w:r w:rsidR="009E29B9" w:rsidRPr="00D57929">
              <w:rPr>
                <w:rFonts w:eastAsia="Times New Roman" w:cstheme="majorHAnsi"/>
                <w:color w:val="000000"/>
                <w:sz w:val="18"/>
                <w:szCs w:val="18"/>
                <w:lang w:val="en-AU" w:eastAsia="en-AU"/>
              </w:rPr>
              <w:t>CBP</w:t>
            </w:r>
          </w:p>
        </w:tc>
        <w:tc>
          <w:tcPr>
            <w:tcW w:w="2693" w:type="dxa"/>
            <w:noWrap/>
            <w:hideMark/>
          </w:tcPr>
          <w:p w14:paraId="013FA319"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Biomass</w:t>
            </w:r>
          </w:p>
        </w:tc>
        <w:tc>
          <w:tcPr>
            <w:tcW w:w="960" w:type="dxa"/>
            <w:noWrap/>
            <w:hideMark/>
          </w:tcPr>
          <w:p w14:paraId="0160ADC2"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0.035*</w:t>
            </w:r>
          </w:p>
        </w:tc>
        <w:tc>
          <w:tcPr>
            <w:tcW w:w="960" w:type="dxa"/>
            <w:noWrap/>
            <w:hideMark/>
          </w:tcPr>
          <w:p w14:paraId="74F69D61"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0.254</w:t>
            </w:r>
          </w:p>
        </w:tc>
        <w:tc>
          <w:tcPr>
            <w:tcW w:w="1005" w:type="dxa"/>
            <w:noWrap/>
            <w:hideMark/>
          </w:tcPr>
          <w:p w14:paraId="34007687"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r w:rsidR="00C86DB0" w:rsidRPr="00D57929" w14:paraId="24CE4CDF" w14:textId="77777777" w:rsidTr="00D579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4CDD7F7"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Mid</w:t>
            </w:r>
          </w:p>
        </w:tc>
        <w:tc>
          <w:tcPr>
            <w:tcW w:w="2410" w:type="dxa"/>
            <w:noWrap/>
            <w:hideMark/>
          </w:tcPr>
          <w:p w14:paraId="37E2E4CA" w14:textId="7BB1B7F5"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without </w:t>
            </w:r>
            <w:r w:rsidR="009E29B9" w:rsidRPr="00D57929">
              <w:rPr>
                <w:rFonts w:eastAsia="Times New Roman" w:cstheme="majorHAnsi"/>
                <w:color w:val="000000"/>
                <w:sz w:val="18"/>
                <w:szCs w:val="18"/>
                <w:lang w:val="en-AU" w:eastAsia="en-AU"/>
              </w:rPr>
              <w:t>CBP</w:t>
            </w:r>
          </w:p>
        </w:tc>
        <w:tc>
          <w:tcPr>
            <w:tcW w:w="2693" w:type="dxa"/>
            <w:noWrap/>
            <w:hideMark/>
          </w:tcPr>
          <w:p w14:paraId="166FECDB"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Abundance</w:t>
            </w:r>
          </w:p>
        </w:tc>
        <w:tc>
          <w:tcPr>
            <w:tcW w:w="960" w:type="dxa"/>
            <w:noWrap/>
            <w:hideMark/>
          </w:tcPr>
          <w:p w14:paraId="5EDE4E5F"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0.567</w:t>
            </w:r>
          </w:p>
        </w:tc>
        <w:tc>
          <w:tcPr>
            <w:tcW w:w="960" w:type="dxa"/>
            <w:noWrap/>
            <w:hideMark/>
          </w:tcPr>
          <w:p w14:paraId="117170ED"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0.070</w:t>
            </w:r>
          </w:p>
        </w:tc>
        <w:tc>
          <w:tcPr>
            <w:tcW w:w="1005" w:type="dxa"/>
            <w:noWrap/>
            <w:hideMark/>
          </w:tcPr>
          <w:p w14:paraId="4805E27A" w14:textId="77777777" w:rsidR="00C86DB0" w:rsidRPr="00D57929" w:rsidRDefault="00C86DB0" w:rsidP="002E0185">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r w:rsidR="00C86DB0" w:rsidRPr="00D57929" w14:paraId="0B9365A0" w14:textId="77777777" w:rsidTr="00D57929">
        <w:trPr>
          <w:trHeight w:val="30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967C5BB" w14:textId="77777777" w:rsidR="00C86DB0" w:rsidRPr="00D57929" w:rsidRDefault="00C86DB0" w:rsidP="002E0185">
            <w:pPr>
              <w:spacing w:before="40" w:after="40"/>
              <w:jc w:val="center"/>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Mid</w:t>
            </w:r>
          </w:p>
        </w:tc>
        <w:tc>
          <w:tcPr>
            <w:tcW w:w="2410" w:type="dxa"/>
            <w:noWrap/>
            <w:hideMark/>
          </w:tcPr>
          <w:p w14:paraId="3D194BAF" w14:textId="6BEB263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 xml:space="preserve">without </w:t>
            </w:r>
            <w:r w:rsidR="009E29B9" w:rsidRPr="00D57929">
              <w:rPr>
                <w:rFonts w:eastAsia="Times New Roman" w:cstheme="majorHAnsi"/>
                <w:color w:val="000000"/>
                <w:sz w:val="18"/>
                <w:szCs w:val="18"/>
                <w:lang w:val="en-AU" w:eastAsia="en-AU"/>
              </w:rPr>
              <w:t>CBP</w:t>
            </w:r>
          </w:p>
        </w:tc>
        <w:tc>
          <w:tcPr>
            <w:tcW w:w="2693" w:type="dxa"/>
            <w:noWrap/>
            <w:hideMark/>
          </w:tcPr>
          <w:p w14:paraId="0E794D9F"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Biomass</w:t>
            </w:r>
          </w:p>
        </w:tc>
        <w:tc>
          <w:tcPr>
            <w:tcW w:w="960" w:type="dxa"/>
            <w:noWrap/>
            <w:hideMark/>
          </w:tcPr>
          <w:p w14:paraId="5EA38674"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0.221</w:t>
            </w:r>
          </w:p>
        </w:tc>
        <w:tc>
          <w:tcPr>
            <w:tcW w:w="960" w:type="dxa"/>
            <w:noWrap/>
            <w:hideMark/>
          </w:tcPr>
          <w:p w14:paraId="426A0B19"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0.149</w:t>
            </w:r>
          </w:p>
        </w:tc>
        <w:tc>
          <w:tcPr>
            <w:tcW w:w="1005" w:type="dxa"/>
            <w:noWrap/>
            <w:hideMark/>
          </w:tcPr>
          <w:p w14:paraId="79389AB1" w14:textId="77777777" w:rsidR="00C86DB0" w:rsidRPr="00D57929" w:rsidRDefault="00C86DB0" w:rsidP="002E018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lang w:val="en-AU" w:eastAsia="en-AU"/>
              </w:rPr>
            </w:pPr>
            <w:r w:rsidRPr="00D57929">
              <w:rPr>
                <w:rFonts w:eastAsia="Times New Roman" w:cstheme="majorHAnsi"/>
                <w:color w:val="000000"/>
                <w:sz w:val="18"/>
                <w:szCs w:val="18"/>
                <w:lang w:val="en-AU" w:eastAsia="en-AU"/>
              </w:rPr>
              <w:t>Pearson</w:t>
            </w:r>
          </w:p>
        </w:tc>
      </w:tr>
    </w:tbl>
    <w:p w14:paraId="4216F0CF" w14:textId="77777777" w:rsidR="00574B57" w:rsidRPr="002E0185" w:rsidRDefault="00574B57" w:rsidP="00574B57">
      <w:pPr>
        <w:pStyle w:val="ListParagraph"/>
        <w:numPr>
          <w:ilvl w:val="0"/>
          <w:numId w:val="0"/>
        </w:numPr>
        <w:ind w:left="720"/>
        <w:rPr>
          <w:rFonts w:cstheme="majorHAnsi"/>
          <w:caps/>
          <w:color w:val="FFFFFF" w:themeColor="background1"/>
          <w:lang w:val="en-AU"/>
        </w:rPr>
      </w:pPr>
      <w:r w:rsidRPr="002E0185">
        <w:rPr>
          <w:rFonts w:cstheme="majorHAnsi"/>
          <w:caps/>
          <w:color w:val="FFFFFF" w:themeColor="background1"/>
          <w:lang w:val="en-AU"/>
        </w:rPr>
        <w:br w:type="textWrapping" w:clear="all"/>
      </w:r>
    </w:p>
    <w:p w14:paraId="4A01AD44" w14:textId="4AB096CA" w:rsidR="00C86DB0" w:rsidRDefault="00A8056F" w:rsidP="00D0494E">
      <w:pPr>
        <w:rPr>
          <w:rFonts w:cstheme="majorHAnsi"/>
          <w:lang w:val="en-AU"/>
        </w:rPr>
      </w:pPr>
      <w:r w:rsidRPr="00D0494E">
        <w:rPr>
          <w:rFonts w:cstheme="majorHAnsi"/>
          <w:lang w:val="en-AU"/>
        </w:rPr>
        <w:t xml:space="preserve">At the species level, relationships between </w:t>
      </w:r>
      <w:proofErr w:type="spellStart"/>
      <w:proofErr w:type="gramStart"/>
      <w:r w:rsidRPr="00D0494E">
        <w:rPr>
          <w:rFonts w:cstheme="majorHAnsi"/>
          <w:lang w:val="en-AU"/>
        </w:rPr>
        <w:t>eDNA</w:t>
      </w:r>
      <w:proofErr w:type="spellEnd"/>
      <w:proofErr w:type="gramEnd"/>
      <w:r w:rsidRPr="00D0494E">
        <w:rPr>
          <w:rFonts w:cstheme="majorHAnsi"/>
          <w:lang w:val="en-AU"/>
        </w:rPr>
        <w:t xml:space="preserve"> methods and conventional methods varied, but there were some strong and moderate significant relationships</w:t>
      </w:r>
      <w:r w:rsidR="001B62DC" w:rsidRPr="00D0494E">
        <w:rPr>
          <w:rFonts w:cstheme="majorHAnsi"/>
          <w:lang w:val="en-AU"/>
        </w:rPr>
        <w:t xml:space="preserve">. </w:t>
      </w:r>
      <w:r w:rsidRPr="00D0494E">
        <w:rPr>
          <w:rFonts w:cstheme="majorHAnsi"/>
          <w:lang w:val="en-AU"/>
        </w:rPr>
        <w:t xml:space="preserve">The strongest of these relationships existed between conventional monitoring abundance and biomass and </w:t>
      </w:r>
      <w:proofErr w:type="spellStart"/>
      <w:proofErr w:type="gramStart"/>
      <w:r w:rsidRPr="00D0494E">
        <w:rPr>
          <w:rFonts w:cstheme="majorHAnsi"/>
          <w:lang w:val="en-AU"/>
        </w:rPr>
        <w:t>eDNA</w:t>
      </w:r>
      <w:proofErr w:type="spellEnd"/>
      <w:proofErr w:type="gramEnd"/>
      <w:r w:rsidRPr="00D0494E">
        <w:rPr>
          <w:rFonts w:cstheme="majorHAnsi"/>
          <w:lang w:val="en-AU"/>
        </w:rPr>
        <w:t xml:space="preserve"> </w:t>
      </w:r>
      <w:proofErr w:type="spellStart"/>
      <w:r w:rsidR="001B62DC" w:rsidRPr="00D0494E">
        <w:rPr>
          <w:rFonts w:cstheme="majorHAnsi"/>
          <w:lang w:val="en-AU"/>
        </w:rPr>
        <w:t>metabarcoding</w:t>
      </w:r>
      <w:proofErr w:type="spellEnd"/>
      <w:r w:rsidR="001B62DC" w:rsidRPr="00D0494E">
        <w:rPr>
          <w:rFonts w:cstheme="majorHAnsi"/>
          <w:lang w:val="en-AU"/>
        </w:rPr>
        <w:t xml:space="preserve"> (with and without CBP)</w:t>
      </w:r>
      <w:r w:rsidRPr="00D0494E">
        <w:rPr>
          <w:rFonts w:cstheme="majorHAnsi"/>
          <w:lang w:val="en-AU"/>
        </w:rPr>
        <w:t xml:space="preserve"> for bony </w:t>
      </w:r>
      <w:r w:rsidR="00D23810">
        <w:rPr>
          <w:rFonts w:cstheme="majorHAnsi"/>
          <w:lang w:val="en-AU"/>
        </w:rPr>
        <w:t>h</w:t>
      </w:r>
      <w:r w:rsidR="00D23810" w:rsidRPr="00D0494E">
        <w:rPr>
          <w:rFonts w:cstheme="majorHAnsi"/>
          <w:lang w:val="en-AU"/>
        </w:rPr>
        <w:t xml:space="preserve">erring </w:t>
      </w:r>
      <w:r w:rsidRPr="00D0494E">
        <w:rPr>
          <w:rFonts w:cstheme="majorHAnsi"/>
          <w:lang w:val="en-AU"/>
        </w:rPr>
        <w:t xml:space="preserve">and between conventional monitoring estimates and </w:t>
      </w:r>
      <w:proofErr w:type="spellStart"/>
      <w:r w:rsidR="001B62DC" w:rsidRPr="00D0494E">
        <w:rPr>
          <w:rFonts w:cstheme="majorHAnsi"/>
          <w:lang w:val="en-AU"/>
        </w:rPr>
        <w:t>eDNA</w:t>
      </w:r>
      <w:proofErr w:type="spellEnd"/>
      <w:r w:rsidR="001B62DC" w:rsidRPr="00D0494E">
        <w:rPr>
          <w:rFonts w:cstheme="majorHAnsi"/>
          <w:lang w:val="en-AU"/>
        </w:rPr>
        <w:t xml:space="preserve"> </w:t>
      </w:r>
      <w:proofErr w:type="spellStart"/>
      <w:r w:rsidR="001B62DC" w:rsidRPr="00D0494E">
        <w:rPr>
          <w:rFonts w:cstheme="majorHAnsi"/>
          <w:lang w:val="en-AU"/>
        </w:rPr>
        <w:t>metabarcoding</w:t>
      </w:r>
      <w:proofErr w:type="spellEnd"/>
      <w:r w:rsidR="001B62DC" w:rsidRPr="00D0494E">
        <w:rPr>
          <w:rFonts w:cstheme="majorHAnsi"/>
          <w:lang w:val="en-AU"/>
        </w:rPr>
        <w:t xml:space="preserve"> (with and without CBP)</w:t>
      </w:r>
      <w:r w:rsidRPr="00D0494E">
        <w:rPr>
          <w:rFonts w:cstheme="majorHAnsi"/>
          <w:lang w:val="en-AU"/>
        </w:rPr>
        <w:t xml:space="preserve"> for Murray cod</w:t>
      </w:r>
      <w:r w:rsidR="00D0494E">
        <w:rPr>
          <w:rFonts w:cstheme="majorHAnsi"/>
          <w:lang w:val="en-AU"/>
        </w:rPr>
        <w:t xml:space="preserve">. </w:t>
      </w:r>
      <w:r w:rsidRPr="00D0494E">
        <w:rPr>
          <w:rFonts w:cstheme="majorHAnsi"/>
          <w:lang w:val="en-AU"/>
        </w:rPr>
        <w:t xml:space="preserve">There were also significant moderate positive relationships between conventional monitoring methods and </w:t>
      </w:r>
      <w:proofErr w:type="spellStart"/>
      <w:proofErr w:type="gramStart"/>
      <w:r w:rsidRPr="00D0494E">
        <w:rPr>
          <w:rFonts w:cstheme="majorHAnsi"/>
          <w:lang w:val="en-AU"/>
        </w:rPr>
        <w:t>eDNA</w:t>
      </w:r>
      <w:proofErr w:type="spellEnd"/>
      <w:proofErr w:type="gramEnd"/>
      <w:r w:rsidRPr="00D0494E">
        <w:rPr>
          <w:rFonts w:cstheme="majorHAnsi"/>
          <w:lang w:val="en-AU"/>
        </w:rPr>
        <w:t xml:space="preserve"> methods for both eastern </w:t>
      </w:r>
      <w:proofErr w:type="spellStart"/>
      <w:r w:rsidRPr="00D0494E">
        <w:rPr>
          <w:rFonts w:cstheme="majorHAnsi"/>
          <w:lang w:val="en-AU"/>
        </w:rPr>
        <w:t>gambusia</w:t>
      </w:r>
      <w:proofErr w:type="spellEnd"/>
      <w:r w:rsidRPr="00D0494E">
        <w:rPr>
          <w:rFonts w:cstheme="majorHAnsi"/>
          <w:lang w:val="en-AU"/>
        </w:rPr>
        <w:t xml:space="preserve"> and carp </w:t>
      </w:r>
      <w:proofErr w:type="spellStart"/>
      <w:r w:rsidRPr="00D0494E">
        <w:rPr>
          <w:rFonts w:cstheme="majorHAnsi"/>
          <w:lang w:val="en-AU"/>
        </w:rPr>
        <w:t>gudgeon</w:t>
      </w:r>
      <w:proofErr w:type="spellEnd"/>
      <w:r w:rsidRPr="00D0494E">
        <w:rPr>
          <w:rFonts w:cstheme="majorHAnsi"/>
          <w:lang w:val="en-AU"/>
        </w:rPr>
        <w:t xml:space="preserve"> complexes</w:t>
      </w:r>
      <w:r w:rsidR="00384CF4">
        <w:rPr>
          <w:rFonts w:cstheme="majorHAnsi"/>
          <w:lang w:val="en-AU"/>
        </w:rPr>
        <w:t>.</w:t>
      </w:r>
      <w:r w:rsidR="00384CF4" w:rsidRPr="00384CF4">
        <w:rPr>
          <w:rFonts w:cstheme="majorHAnsi"/>
          <w:lang w:val="en-AU"/>
        </w:rPr>
        <w:t xml:space="preserve"> </w:t>
      </w:r>
      <w:r w:rsidR="00384CF4">
        <w:rPr>
          <w:rFonts w:cstheme="majorHAnsi"/>
          <w:lang w:val="en-AU"/>
        </w:rPr>
        <w:t>These species which had significant positive relationships are either large-bodied and/or abundant in the system.</w:t>
      </w:r>
    </w:p>
    <w:p w14:paraId="3CCACAA6" w14:textId="77777777" w:rsidR="00384CF4" w:rsidRPr="00D0494E" w:rsidRDefault="00384CF4" w:rsidP="00D0494E">
      <w:pPr>
        <w:rPr>
          <w:rFonts w:cstheme="majorHAnsi"/>
          <w:lang w:val="en-AU"/>
        </w:rPr>
      </w:pPr>
    </w:p>
    <w:p w14:paraId="61E7C604" w14:textId="0A3AB792" w:rsidR="00EC59DE" w:rsidRDefault="00EC59DE" w:rsidP="0034667D">
      <w:pPr>
        <w:pStyle w:val="HeaderH1"/>
      </w:pPr>
      <w:bookmarkStart w:id="31" w:name="_Toc33695286"/>
      <w:r w:rsidRPr="004D7EC1">
        <w:t>Collaboration and broader impact</w:t>
      </w:r>
      <w:bookmarkEnd w:id="31"/>
    </w:p>
    <w:p w14:paraId="09A105C7" w14:textId="01675D71" w:rsidR="00574B57" w:rsidRDefault="00574B57" w:rsidP="00574B57"/>
    <w:p w14:paraId="754EAABF" w14:textId="4DE61EA4" w:rsidR="00EC59DE" w:rsidRDefault="004A5754" w:rsidP="00CA416D">
      <w:r>
        <w:t>T</w:t>
      </w:r>
      <w:r w:rsidR="00712278">
        <w:t>he result</w:t>
      </w:r>
      <w:r w:rsidR="00C15490">
        <w:t xml:space="preserve">s </w:t>
      </w:r>
      <w:r w:rsidR="00712278">
        <w:t xml:space="preserve">of this study </w:t>
      </w:r>
      <w:r w:rsidR="00C51B44">
        <w:t>inform</w:t>
      </w:r>
      <w:r w:rsidR="00C15490">
        <w:t xml:space="preserve"> </w:t>
      </w:r>
      <w:r w:rsidR="007135CF">
        <w:t>and complement</w:t>
      </w:r>
      <w:r w:rsidR="00C51B44">
        <w:t xml:space="preserve"> </w:t>
      </w:r>
      <w:r w:rsidR="007135CF">
        <w:t xml:space="preserve">other projects investigating </w:t>
      </w:r>
      <w:r w:rsidR="003F074F">
        <w:t xml:space="preserve">and evaluating </w:t>
      </w:r>
      <w:r w:rsidR="007135CF">
        <w:t xml:space="preserve">the use of environmental DNA </w:t>
      </w:r>
      <w:r w:rsidR="004C7C0C">
        <w:t>as a bio</w:t>
      </w:r>
      <w:r w:rsidR="007824D9">
        <w:t>monitoring</w:t>
      </w:r>
      <w:r w:rsidR="004C7C0C">
        <w:t xml:space="preserve"> technique</w:t>
      </w:r>
      <w:r w:rsidR="004D47ED">
        <w:t xml:space="preserve"> in Australia</w:t>
      </w:r>
      <w:r w:rsidR="007135CF">
        <w:t xml:space="preserve">. </w:t>
      </w:r>
      <w:r w:rsidR="004C7C0C">
        <w:t xml:space="preserve">To date, this technique has shown to deliver high detection capacity that is non-invasive and relatively cost-effective. However, in order for </w:t>
      </w:r>
      <w:proofErr w:type="spellStart"/>
      <w:proofErr w:type="gramStart"/>
      <w:r w:rsidR="004C7C0C">
        <w:t>eDNA</w:t>
      </w:r>
      <w:proofErr w:type="spellEnd"/>
      <w:proofErr w:type="gramEnd"/>
      <w:r w:rsidR="004C7C0C">
        <w:t xml:space="preserve"> to be deployed as a routine tool, standardization is required across all aspects of the </w:t>
      </w:r>
      <w:r w:rsidR="005E6073">
        <w:t>workflow</w:t>
      </w:r>
      <w:r w:rsidR="004C7C0C">
        <w:t xml:space="preserve"> from field sampling, lab protocols and </w:t>
      </w:r>
      <w:proofErr w:type="spellStart"/>
      <w:r w:rsidR="007B4D43">
        <w:t>bioinformatic</w:t>
      </w:r>
      <w:proofErr w:type="spellEnd"/>
      <w:r w:rsidR="007B4D43">
        <w:t xml:space="preserve"> analysis. This standardization is necessary to enable comparison between and within studies in order to determine what factors might impact on results obtained. </w:t>
      </w:r>
      <w:r w:rsidR="004C7C0C">
        <w:t xml:space="preserve"> </w:t>
      </w:r>
      <w:r w:rsidR="00AC4618">
        <w:t>For example</w:t>
      </w:r>
      <w:r w:rsidR="00CA0290">
        <w:t>, this</w:t>
      </w:r>
      <w:r w:rsidR="007824D9">
        <w:t xml:space="preserve"> project </w:t>
      </w:r>
      <w:r w:rsidR="00FB4E15">
        <w:t xml:space="preserve">tested the </w:t>
      </w:r>
      <w:r w:rsidR="002B37C6">
        <w:t>same</w:t>
      </w:r>
      <w:r w:rsidR="005C394D">
        <w:t xml:space="preserve"> methodology and</w:t>
      </w:r>
      <w:r w:rsidR="002B37C6">
        <w:t xml:space="preserve"> </w:t>
      </w:r>
      <w:r w:rsidR="00FB4E15">
        <w:t xml:space="preserve">pipeline </w:t>
      </w:r>
      <w:r w:rsidR="002B37C6">
        <w:t>used in the</w:t>
      </w:r>
      <w:r w:rsidR="007824D9">
        <w:t xml:space="preserve"> New South Wales Department of Primary Industry’s</w:t>
      </w:r>
      <w:r w:rsidR="00FB4E15">
        <w:t xml:space="preserve"> </w:t>
      </w:r>
      <w:r w:rsidR="007824D9">
        <w:t>(</w:t>
      </w:r>
      <w:r w:rsidR="002B37C6">
        <w:t xml:space="preserve">NSW </w:t>
      </w:r>
      <w:r w:rsidR="00FB4E15">
        <w:t>DPI) project</w:t>
      </w:r>
      <w:r w:rsidR="007824D9">
        <w:t xml:space="preserve"> on the detection of threatened fish species through </w:t>
      </w:r>
      <w:proofErr w:type="spellStart"/>
      <w:proofErr w:type="gramStart"/>
      <w:r w:rsidR="007824D9">
        <w:t>eDNA</w:t>
      </w:r>
      <w:proofErr w:type="spellEnd"/>
      <w:proofErr w:type="gramEnd"/>
      <w:r w:rsidR="007824D9">
        <w:t xml:space="preserve"> </w:t>
      </w:r>
      <w:proofErr w:type="spellStart"/>
      <w:r w:rsidR="007824D9">
        <w:t>metabarcoding</w:t>
      </w:r>
      <w:proofErr w:type="spellEnd"/>
      <w:r w:rsidR="00FB4E15">
        <w:t>.</w:t>
      </w:r>
      <w:r w:rsidR="002B37C6">
        <w:t xml:space="preserve"> </w:t>
      </w:r>
      <w:r w:rsidR="00F475CB">
        <w:t xml:space="preserve">The NSW DPI project sites focused on rivers and creeks in the northeastern NSW while this project focused on the Lachlan River. </w:t>
      </w:r>
      <w:r w:rsidR="002B37C6">
        <w:t xml:space="preserve">While the use of CBP increased the detection probability </w:t>
      </w:r>
      <w:r w:rsidR="00151CD2">
        <w:t>of</w:t>
      </w:r>
      <w:r w:rsidR="002B37C6">
        <w:t xml:space="preserve"> priority native species in the NSW DPI project</w:t>
      </w:r>
      <w:r w:rsidR="0050515E">
        <w:t xml:space="preserve"> </w:t>
      </w:r>
      <w:r w:rsidR="0050515E">
        <w:fldChar w:fldCharType="begin"/>
      </w:r>
      <w:r w:rsidR="00CD1223">
        <w:instrText xml:space="preserve"> ADDIN EN.CITE &lt;EndNote&gt;&lt;Cite&gt;&lt;Author&gt;Bylemans&lt;/Author&gt;&lt;Year&gt;in prep&lt;/Year&gt;&lt;RecNum&gt;671&lt;/RecNum&gt;&lt;DisplayText&gt;(Bylemans et al. in prep)&lt;/DisplayText&gt;&lt;record&gt;&lt;rec-number&gt;671&lt;/rec-number&gt;&lt;foreign-keys&gt;&lt;key app="EN" db-id="z5s5wt95da0fe9e0dwapz9z8s90raefe2tt5" timestamp="1575345036"&gt;671&lt;/key&gt;&lt;/foreign-keys&gt;&lt;ref-type name="Report"&gt;27&lt;/ref-type&gt;&lt;contributors&gt;&lt;authors&gt;&lt;author&gt;Bylemans, J&lt;/author&gt;&lt;author&gt;Furlan, E&lt;/author&gt;&lt;author&gt;Rojahn, J&lt;/author&gt;&lt;author&gt;Gleeson, D&lt;/author&gt;&lt;/authors&gt;&lt;/contributors&gt;&lt;titles&gt;&lt;title&gt;Environmental DNA detection of threatened fish species&lt;/title&gt;&lt;/titles&gt;&lt;dates&gt;&lt;year&gt;in prep&lt;/year&gt;&lt;/dates&gt;&lt;pub-location&gt;Canberra&lt;/pub-location&gt;&lt;urls&gt;&lt;/urls&gt;&lt;/record&gt;&lt;/Cite&gt;&lt;/EndNote&gt;</w:instrText>
      </w:r>
      <w:r w:rsidR="0050515E">
        <w:fldChar w:fldCharType="separate"/>
      </w:r>
      <w:r w:rsidR="00CD1223">
        <w:rPr>
          <w:noProof/>
        </w:rPr>
        <w:t>(Bylemans et al. in prep)</w:t>
      </w:r>
      <w:r w:rsidR="0050515E">
        <w:fldChar w:fldCharType="end"/>
      </w:r>
      <w:r w:rsidR="002B37C6">
        <w:t xml:space="preserve">, </w:t>
      </w:r>
      <w:r w:rsidR="00151CD2">
        <w:t xml:space="preserve">results in the Lachlan River showed no significant </w:t>
      </w:r>
      <w:r w:rsidR="00324542">
        <w:t>advantages of CBP</w:t>
      </w:r>
      <w:r w:rsidR="001A061C">
        <w:t xml:space="preserve"> use</w:t>
      </w:r>
      <w:r w:rsidR="00324542">
        <w:t>.</w:t>
      </w:r>
      <w:r w:rsidR="005C394D">
        <w:t xml:space="preserve"> </w:t>
      </w:r>
      <w:r w:rsidR="007C1D93">
        <w:t xml:space="preserve">As such, evaluating </w:t>
      </w:r>
      <w:r w:rsidR="005C394D">
        <w:t xml:space="preserve">the </w:t>
      </w:r>
      <w:proofErr w:type="spellStart"/>
      <w:proofErr w:type="gramStart"/>
      <w:r w:rsidR="005C394D">
        <w:t>eDNA</w:t>
      </w:r>
      <w:proofErr w:type="spellEnd"/>
      <w:proofErr w:type="gramEnd"/>
      <w:r w:rsidR="005C394D">
        <w:t xml:space="preserve"> </w:t>
      </w:r>
      <w:proofErr w:type="spellStart"/>
      <w:r w:rsidR="005C394D">
        <w:t>metabarcoding</w:t>
      </w:r>
      <w:proofErr w:type="spellEnd"/>
      <w:r w:rsidR="005C394D">
        <w:t xml:space="preserve"> pipeline </w:t>
      </w:r>
      <w:r w:rsidR="005C394D">
        <w:lastRenderedPageBreak/>
        <w:t xml:space="preserve">across different catchments </w:t>
      </w:r>
      <w:r w:rsidR="001A061C">
        <w:t xml:space="preserve">enables us to </w:t>
      </w:r>
      <w:r w:rsidR="007C1D93">
        <w:t xml:space="preserve">determine </w:t>
      </w:r>
      <w:r w:rsidR="00384CF4">
        <w:t>potential</w:t>
      </w:r>
      <w:r w:rsidR="00C15490">
        <w:t xml:space="preserve"> reasons for </w:t>
      </w:r>
      <w:r w:rsidR="005D0360">
        <w:t xml:space="preserve">the </w:t>
      </w:r>
      <w:r w:rsidR="00C15490">
        <w:t>variab</w:t>
      </w:r>
      <w:r w:rsidR="00DC6365">
        <w:t>le results</w:t>
      </w:r>
      <w:r w:rsidR="00C15490">
        <w:t xml:space="preserve"> </w:t>
      </w:r>
      <w:r w:rsidR="005D0360">
        <w:t xml:space="preserve">seen </w:t>
      </w:r>
      <w:r w:rsidR="007C1D93">
        <w:t xml:space="preserve">between </w:t>
      </w:r>
      <w:r w:rsidR="00C15490">
        <w:t>landscapes and catchments.</w:t>
      </w:r>
      <w:r w:rsidR="001A061C">
        <w:t xml:space="preserve"> </w:t>
      </w:r>
      <w:r w:rsidR="00CA0290">
        <w:t xml:space="preserve">This </w:t>
      </w:r>
      <w:r w:rsidR="007C1D93">
        <w:t xml:space="preserve">particular study </w:t>
      </w:r>
      <w:r w:rsidR="00CA0290">
        <w:t>provide</w:t>
      </w:r>
      <w:r w:rsidR="007C1D93">
        <w:t>s</w:t>
      </w:r>
      <w:r w:rsidR="00CA0290">
        <w:t xml:space="preserve"> a platform for further refinement and eventual standardization of the </w:t>
      </w:r>
      <w:proofErr w:type="spellStart"/>
      <w:proofErr w:type="gramStart"/>
      <w:r w:rsidR="00CA0290">
        <w:t>eDNA</w:t>
      </w:r>
      <w:proofErr w:type="spellEnd"/>
      <w:proofErr w:type="gramEnd"/>
      <w:r w:rsidR="00CA0290">
        <w:t xml:space="preserve"> </w:t>
      </w:r>
      <w:proofErr w:type="spellStart"/>
      <w:r w:rsidR="00CA0290">
        <w:t>metabarcoding</w:t>
      </w:r>
      <w:proofErr w:type="spellEnd"/>
      <w:r w:rsidR="00CA0290">
        <w:t xml:space="preserve"> technique</w:t>
      </w:r>
      <w:r w:rsidR="00AC4618">
        <w:t xml:space="preserve"> as a tool for fish </w:t>
      </w:r>
      <w:r w:rsidR="00952460">
        <w:t>bio</w:t>
      </w:r>
      <w:r w:rsidR="00AC4618">
        <w:t>monitoring</w:t>
      </w:r>
      <w:r w:rsidR="00952460">
        <w:t xml:space="preserve"> within Australia</w:t>
      </w:r>
      <w:r w:rsidR="00AC4618">
        <w:t xml:space="preserve">. </w:t>
      </w:r>
      <w:r w:rsidR="007C1D93">
        <w:t xml:space="preserve">In line with other international groups such as DNA Aqua-Net in Europe, which is </w:t>
      </w:r>
      <w:proofErr w:type="gramStart"/>
      <w:r w:rsidR="007C1D93">
        <w:t>a</w:t>
      </w:r>
      <w:proofErr w:type="gramEnd"/>
      <w:r w:rsidR="007C1D93">
        <w:t xml:space="preserve"> EU Water Framework Directive, and the US Environmental Protection Agency, Australia has the capability to implement a strategy for the inclusion of molecular based methods into biodiversity assessment</w:t>
      </w:r>
      <w:r w:rsidR="00B96D59">
        <w:t xml:space="preserve"> and for this method to be routine within the next 10 years</w:t>
      </w:r>
      <w:r w:rsidR="007C1D93">
        <w:t xml:space="preserve">. </w:t>
      </w:r>
      <w:r w:rsidR="00B96D59">
        <w:t>The</w:t>
      </w:r>
      <w:r w:rsidR="00AC4618">
        <w:t xml:space="preserve"> publication that is expected to come from this </w:t>
      </w:r>
      <w:r w:rsidR="00C5666F">
        <w:t>project</w:t>
      </w:r>
      <w:r w:rsidR="00AC4618">
        <w:t xml:space="preserve"> </w:t>
      </w:r>
      <w:r w:rsidR="00B96D59">
        <w:t>will add to the international</w:t>
      </w:r>
      <w:r w:rsidR="00952460">
        <w:t xml:space="preserve"> literature that seeks to refine methodologies in order advance this approach</w:t>
      </w:r>
      <w:r w:rsidR="00B96D59">
        <w:t xml:space="preserve"> </w:t>
      </w:r>
      <w:r w:rsidR="00C56830">
        <w:t>worldwide and</w:t>
      </w:r>
      <w:r w:rsidR="00952460">
        <w:t xml:space="preserve"> will facilitate collaborations with other research groups to enable coordinated effort both nationally and internationally</w:t>
      </w:r>
      <w:r w:rsidR="00AC4618">
        <w:t>.</w:t>
      </w:r>
    </w:p>
    <w:p w14:paraId="746FDB4C" w14:textId="77777777" w:rsidR="00CA416D" w:rsidRPr="00CA416D" w:rsidRDefault="00CA416D" w:rsidP="00CA416D"/>
    <w:p w14:paraId="759C5449" w14:textId="25A9566F" w:rsidR="00F67734" w:rsidRDefault="00004D08" w:rsidP="0034667D">
      <w:pPr>
        <w:pStyle w:val="HeaderH1"/>
        <w:rPr>
          <w:lang w:val="en-AU"/>
        </w:rPr>
      </w:pPr>
      <w:bookmarkStart w:id="32" w:name="_Toc33695287"/>
      <w:r>
        <w:rPr>
          <w:lang w:val="en-AU"/>
        </w:rPr>
        <w:t>Conclusions and</w:t>
      </w:r>
      <w:r w:rsidR="00AE2A43" w:rsidRPr="005C2922">
        <w:rPr>
          <w:lang w:val="en-AU"/>
        </w:rPr>
        <w:t xml:space="preserve"> </w:t>
      </w:r>
      <w:r w:rsidR="00F67734" w:rsidRPr="005C2922">
        <w:rPr>
          <w:lang w:val="en-AU"/>
        </w:rPr>
        <w:t>recommendations</w:t>
      </w:r>
      <w:bookmarkEnd w:id="32"/>
      <w:r w:rsidR="00F67734" w:rsidRPr="005C2922">
        <w:rPr>
          <w:lang w:val="en-AU"/>
        </w:rPr>
        <w:t xml:space="preserve"> </w:t>
      </w:r>
    </w:p>
    <w:p w14:paraId="69B64714" w14:textId="3707372F" w:rsidR="008B4739" w:rsidRDefault="008B4739" w:rsidP="008B4739">
      <w:r w:rsidRPr="000F7AA7">
        <w:t xml:space="preserve">The results of this research showed that </w:t>
      </w:r>
      <w:proofErr w:type="spellStart"/>
      <w:proofErr w:type="gramStart"/>
      <w:r w:rsidRPr="000F7AA7">
        <w:t>eDNA</w:t>
      </w:r>
      <w:proofErr w:type="spellEnd"/>
      <w:proofErr w:type="gramEnd"/>
      <w:r w:rsidRPr="000F7AA7">
        <w:t xml:space="preserve"> </w:t>
      </w:r>
      <w:proofErr w:type="spellStart"/>
      <w:r w:rsidRPr="000F7AA7">
        <w:t>metabarcoding</w:t>
      </w:r>
      <w:proofErr w:type="spellEnd"/>
      <w:r w:rsidRPr="000F7AA7">
        <w:t xml:space="preserve"> </w:t>
      </w:r>
      <w:r>
        <w:t xml:space="preserve">survey is a robust complementary approach to </w:t>
      </w:r>
      <w:r w:rsidRPr="007465E8">
        <w:rPr>
          <w:rFonts w:asciiTheme="minorHAnsi" w:hAnsiTheme="minorHAnsi" w:cstheme="minorHAnsi"/>
        </w:rPr>
        <w:t>conventional</w:t>
      </w:r>
      <w:r w:rsidDel="00B4365B">
        <w:t xml:space="preserve"> </w:t>
      </w:r>
      <w:r>
        <w:t xml:space="preserve">monitoring at the reach scale. It provided a more robust species richness data for the lower Lachlan River by detecting rare species such as the freshwater catfish and silver perch. In this light, including </w:t>
      </w:r>
      <w:proofErr w:type="spellStart"/>
      <w:r>
        <w:t>eDNA</w:t>
      </w:r>
      <w:proofErr w:type="spellEnd"/>
      <w:r>
        <w:t xml:space="preserve"> monitoring into the monitoring and evaluation of environmental water programs will improve the accuracy of the evaluations of expected outcomes around community composition and species richness (i.e. evaluation questions targeting native fish community resilience and native fish diversity). Furthermore, e</w:t>
      </w:r>
      <w:r w:rsidRPr="00A36B29">
        <w:t xml:space="preserve">vidence of the presence of these </w:t>
      </w:r>
      <w:r>
        <w:t xml:space="preserve">rare </w:t>
      </w:r>
      <w:r w:rsidRPr="00A36B29">
        <w:t xml:space="preserve">species in the system will improve two of the three Sustainable Rivers Audit (SRA) fish community condition indices (Expectedness and </w:t>
      </w:r>
      <w:proofErr w:type="spellStart"/>
      <w:r w:rsidRPr="00A36B29">
        <w:t>Nativeness</w:t>
      </w:r>
      <w:proofErr w:type="spellEnd"/>
      <w:r w:rsidRPr="00A36B29">
        <w:t xml:space="preserve">), which are used to derive </w:t>
      </w:r>
      <w:r>
        <w:t>the</w:t>
      </w:r>
      <w:r w:rsidRPr="00A36B29">
        <w:t xml:space="preserve"> overall fish community condition index</w:t>
      </w:r>
      <w:r>
        <w:t xml:space="preserve"> for the reach. The </w:t>
      </w:r>
      <w:proofErr w:type="spellStart"/>
      <w:proofErr w:type="gramStart"/>
      <w:r>
        <w:t>eDNA</w:t>
      </w:r>
      <w:proofErr w:type="spellEnd"/>
      <w:proofErr w:type="gramEnd"/>
      <w:r>
        <w:t xml:space="preserve"> technique can also distinguish between species that are difficult to differentiate through morphological means alone, paving the way towards greater understanding of species distributions and community dynamics. </w:t>
      </w:r>
    </w:p>
    <w:p w14:paraId="10D1C5D3" w14:textId="6C65978B" w:rsidR="008B4739" w:rsidRPr="001377CB" w:rsidRDefault="008B4739" w:rsidP="008B4739">
      <w:pPr>
        <w:autoSpaceDE w:val="0"/>
        <w:autoSpaceDN w:val="0"/>
        <w:adjustRightInd w:val="0"/>
      </w:pPr>
      <w:r>
        <w:t xml:space="preserve">We saw areas that can be refined for </w:t>
      </w:r>
      <w:proofErr w:type="spellStart"/>
      <w:proofErr w:type="gramStart"/>
      <w:r>
        <w:t>eDNA</w:t>
      </w:r>
      <w:proofErr w:type="spellEnd"/>
      <w:proofErr w:type="gramEnd"/>
      <w:r>
        <w:t xml:space="preserve"> </w:t>
      </w:r>
      <w:proofErr w:type="spellStart"/>
      <w:r>
        <w:t>metabarcoding</w:t>
      </w:r>
      <w:proofErr w:type="spellEnd"/>
      <w:r>
        <w:t xml:space="preserve">. We’ve seen the failure of </w:t>
      </w:r>
      <w:proofErr w:type="spellStart"/>
      <w:proofErr w:type="gramStart"/>
      <w:r>
        <w:t>eDNA</w:t>
      </w:r>
      <w:proofErr w:type="spellEnd"/>
      <w:proofErr w:type="gramEnd"/>
      <w:r>
        <w:t xml:space="preserve"> </w:t>
      </w:r>
      <w:proofErr w:type="spellStart"/>
      <w:r>
        <w:t>metabarcoding</w:t>
      </w:r>
      <w:proofErr w:type="spellEnd"/>
      <w:r>
        <w:t xml:space="preserve"> in detecting Australian smelt in the Lower Lachlan, which is a species that is fairly common in the system. This non-detection is likely </w:t>
      </w:r>
      <w:r w:rsidR="00605B4E">
        <w:t>a result of</w:t>
      </w:r>
      <w:r>
        <w:t xml:space="preserve"> primer bias</w:t>
      </w:r>
      <w:r w:rsidR="00145651">
        <w:t xml:space="preserve"> (primer-template mismatches) which can cause reduced amplification</w:t>
      </w:r>
      <w:r w:rsidR="00250EEF">
        <w:t xml:space="preserve"> </w:t>
      </w:r>
      <w:r w:rsidR="00145651">
        <w:t xml:space="preserve"> </w:t>
      </w:r>
      <w:r w:rsidR="00250EEF">
        <w:fldChar w:fldCharType="begin"/>
      </w:r>
      <w:r w:rsidR="00CD1223">
        <w:instrText xml:space="preserve"> ADDIN EN.CITE &lt;EndNote&gt;&lt;Cite&gt;&lt;Author&gt;Piñol&lt;/Author&gt;&lt;Year&gt;2015&lt;/Year&gt;&lt;RecNum&gt;673&lt;/RecNum&gt;&lt;DisplayText&gt;(Piñol et al. 2015)&lt;/DisplayText&gt;&lt;record&gt;&lt;rec-number&gt;673&lt;/rec-number&gt;&lt;foreign-keys&gt;&lt;key app="EN" db-id="z5s5wt95da0fe9e0dwapz9z8s90raefe2tt5" timestamp="</w:instrText>
      </w:r>
      <w:r w:rsidR="00CD1223">
        <w:rPr>
          <w:rFonts w:hint="eastAsia"/>
        </w:rPr>
        <w:instrText>1575501366"&gt;673&lt;/key&gt;&lt;/foreign-keys&gt;&lt;ref-type name="Journal Article"&gt;17&lt;/ref-type&gt;&lt;contributors&gt;&lt;authors&gt;&lt;author&gt;Piñol, J&lt;/author&gt;&lt;author&gt;Mir, G&lt;/author&gt;&lt;author&gt;Gomez</w:instrText>
      </w:r>
      <w:r w:rsidR="00CD1223">
        <w:rPr>
          <w:rFonts w:hint="eastAsia"/>
        </w:rPr>
        <w:instrText>‐</w:instrText>
      </w:r>
      <w:r w:rsidR="00CD1223">
        <w:rPr>
          <w:rFonts w:hint="eastAsia"/>
        </w:rPr>
        <w:instrText>Polo, P&lt;/author&gt;&lt;author&gt;Agustí, N&lt;/author&gt;&lt;/authors&gt;&lt;/contributors&gt;&lt;titles&gt;&lt;title&gt;Universal and blocking primer mismatches limit the use of high</w:instrText>
      </w:r>
      <w:r w:rsidR="00CD1223">
        <w:rPr>
          <w:rFonts w:hint="eastAsia"/>
        </w:rPr>
        <w:instrText>‐</w:instrText>
      </w:r>
      <w:r w:rsidR="00CD1223">
        <w:rPr>
          <w:rFonts w:hint="eastAsia"/>
        </w:rPr>
        <w:instrText>throughput DNA sequencing for the quantitative metabarcoding of arthropods&lt;/title&gt;&lt;secondary-title&gt;Molecular ecology resources&lt;/secondary-title&gt;&lt;/titles&gt;&lt;periodical&gt;&lt;full-title&gt;Molecular ecology res</w:instrText>
      </w:r>
      <w:r w:rsidR="00CD1223">
        <w:instrText>ources&lt;/full-title&gt;&lt;/periodical&gt;&lt;pages&gt;819-830&lt;/pages&gt;&lt;volume&gt;15&lt;/volume&gt;&lt;number&gt;4&lt;/number&gt;&lt;dates&gt;&lt;year&gt;2015&lt;/year&gt;&lt;/dates&gt;&lt;isbn&gt;1755-098X&lt;/isbn&gt;&lt;urls&gt;&lt;/urls&gt;&lt;/record&gt;&lt;/Cite&gt;&lt;/EndNote&gt;</w:instrText>
      </w:r>
      <w:r w:rsidR="00250EEF">
        <w:fldChar w:fldCharType="separate"/>
      </w:r>
      <w:r w:rsidR="00CD1223">
        <w:rPr>
          <w:noProof/>
        </w:rPr>
        <w:t>(Piñol et al. 2015)</w:t>
      </w:r>
      <w:r w:rsidR="00250EEF">
        <w:fldChar w:fldCharType="end"/>
      </w:r>
      <w:r w:rsidR="00250EEF">
        <w:t xml:space="preserve">. Primer bias has also been seen in other </w:t>
      </w:r>
      <w:proofErr w:type="spellStart"/>
      <w:r w:rsidR="00250EEF">
        <w:t>eDNA</w:t>
      </w:r>
      <w:proofErr w:type="spellEnd"/>
      <w:r w:rsidR="00250EEF">
        <w:t xml:space="preserve"> </w:t>
      </w:r>
      <w:proofErr w:type="spellStart"/>
      <w:r w:rsidR="00250EEF">
        <w:t>metabarcoding</w:t>
      </w:r>
      <w:proofErr w:type="spellEnd"/>
      <w:r w:rsidR="00250EEF">
        <w:t xml:space="preserve"> studies targeting fish </w:t>
      </w:r>
      <w:r>
        <w:fldChar w:fldCharType="begin"/>
      </w:r>
      <w:r w:rsidR="00CD1223">
        <w:instrText xml:space="preserve"> ADDIN EN.CITE &lt;EndNote&gt;&lt;Cite&gt;&lt;Author&gt;Shaw&lt;/Author&gt;&lt;Year&gt;2016&lt;/Year&gt;&lt;RecNum&gt;601&lt;/RecNum&gt;&lt;DisplayText&gt;(Shaw et al. 2016)&lt;/DisplayText&gt;&lt;record&gt;&lt;rec-number&gt;601&lt;/rec-number&gt;&lt;foreign-keys&gt;&lt;key app="EN" db-id="z5s5wt95da0fe9e0dwapz9z8s90raefe2tt5" timestamp="1570571976"&gt;601&lt;/key&gt;&lt;/foreign-keys&gt;&lt;ref-type name="Journal Article"&gt;17&lt;/ref-type&gt;&lt;contributors&gt;&lt;authors&gt;&lt;author&gt;Shaw, Jennifer LA&lt;/author&gt;&lt;author&gt;Clarke, Laurence J&lt;/author&gt;&lt;author&gt;Wedderburn, Scotte D&lt;/author&gt;&lt;author&gt;Barnes, Thomas C&lt;/author&gt;&lt;author&gt;Weyrich, Laura S&lt;/author&gt;&lt;author&gt;Cooper, Alan&lt;/author&gt;&lt;/authors&gt;&lt;/contributors&gt;&lt;titles&gt;&lt;title&gt;Comparison of environmental DNA metabarcoding and conventional fish survey methods in a river system&lt;/title&gt;&lt;secondary-title&gt;Biological Conservation&lt;/secondary-title&gt;&lt;/titles&gt;&lt;periodical&gt;&lt;full-title&gt;Biological Conservation&lt;/full-title&gt;&lt;/periodical&gt;&lt;pages&gt;131-138&lt;/pages&gt;&lt;volume&gt;197&lt;/volume&gt;&lt;dates&gt;&lt;year&gt;2016&lt;/year&gt;&lt;/dates&gt;&lt;isbn&gt;0006-3207&lt;/isbn&gt;&lt;urls&gt;&lt;/urls&gt;&lt;/record&gt;&lt;/Cite&gt;&lt;/EndNote&gt;</w:instrText>
      </w:r>
      <w:r>
        <w:fldChar w:fldCharType="separate"/>
      </w:r>
      <w:r w:rsidR="00CD1223">
        <w:rPr>
          <w:noProof/>
        </w:rPr>
        <w:t>(Shaw et al. 2016)</w:t>
      </w:r>
      <w:r>
        <w:fldChar w:fldCharType="end"/>
      </w:r>
      <w:r>
        <w:t>.</w:t>
      </w:r>
      <w:r w:rsidRPr="002F3186">
        <w:t xml:space="preserve"> </w:t>
      </w:r>
      <w:r>
        <w:t xml:space="preserve">Furthermore, we found evidence that the use of the CBP </w:t>
      </w:r>
      <w:r w:rsidR="00250EEF">
        <w:t xml:space="preserve">may have </w:t>
      </w:r>
      <w:r>
        <w:t xml:space="preserve">blocked the amplification of the freshwater catfish DNA, limiting the use of CBP in this system. Given that the choice of primers and community characteristics can affect detection and quantitative interpretation of </w:t>
      </w:r>
      <w:proofErr w:type="spellStart"/>
      <w:r>
        <w:t>eDNA</w:t>
      </w:r>
      <w:proofErr w:type="spellEnd"/>
      <w:r>
        <w:t xml:space="preserve"> </w:t>
      </w:r>
      <w:proofErr w:type="spellStart"/>
      <w:r>
        <w:t>metabarcoding</w:t>
      </w:r>
      <w:proofErr w:type="spellEnd"/>
      <w:r>
        <w:t xml:space="preserve"> results, the use of at least two different fish </w:t>
      </w:r>
      <w:proofErr w:type="spellStart"/>
      <w:r>
        <w:t>metabarcoding</w:t>
      </w:r>
      <w:proofErr w:type="spellEnd"/>
      <w:r>
        <w:t xml:space="preserve"> primers in future studies can be explored to maximize the probability of detection.</w:t>
      </w:r>
    </w:p>
    <w:p w14:paraId="5A9EF748" w14:textId="77777777" w:rsidR="008B4739" w:rsidRDefault="008B4739" w:rsidP="008B4739">
      <w:pPr>
        <w:autoSpaceDE w:val="0"/>
        <w:autoSpaceDN w:val="0"/>
        <w:adjustRightInd w:val="0"/>
      </w:pPr>
    </w:p>
    <w:p w14:paraId="4622C463" w14:textId="1A122F69" w:rsidR="008B4739" w:rsidRDefault="008B4739" w:rsidP="008B4739">
      <w:r>
        <w:t xml:space="preserve">The results of this study </w:t>
      </w:r>
      <w:r w:rsidR="00064FDE">
        <w:t xml:space="preserve">also </w:t>
      </w:r>
      <w:r>
        <w:t xml:space="preserve">showed that species richness (reach level) as determined by </w:t>
      </w:r>
      <w:proofErr w:type="spellStart"/>
      <w:proofErr w:type="gramStart"/>
      <w:r>
        <w:t>eDNA</w:t>
      </w:r>
      <w:proofErr w:type="spellEnd"/>
      <w:proofErr w:type="gramEnd"/>
      <w:r>
        <w:t xml:space="preserve"> </w:t>
      </w:r>
      <w:proofErr w:type="spellStart"/>
      <w:r>
        <w:t>metabarcoding</w:t>
      </w:r>
      <w:proofErr w:type="spellEnd"/>
      <w:r>
        <w:t xml:space="preserve"> and </w:t>
      </w:r>
      <w:r w:rsidRPr="00017EEE">
        <w:rPr>
          <w:rFonts w:asciiTheme="minorHAnsi" w:hAnsiTheme="minorHAnsi" w:cstheme="minorHAnsi"/>
        </w:rPr>
        <w:t>conventional</w:t>
      </w:r>
      <w:r w:rsidDel="00B4365B">
        <w:t xml:space="preserve"> </w:t>
      </w:r>
      <w:r>
        <w:t xml:space="preserve">monitoring did not differ </w:t>
      </w:r>
      <w:r w:rsidR="00064FDE">
        <w:t>significantly</w:t>
      </w:r>
      <w:r>
        <w:t xml:space="preserve">. Therefore, targeted </w:t>
      </w:r>
      <w:proofErr w:type="spellStart"/>
      <w:proofErr w:type="gramStart"/>
      <w:r>
        <w:t>eDNA</w:t>
      </w:r>
      <w:proofErr w:type="spellEnd"/>
      <w:proofErr w:type="gramEnd"/>
      <w:r>
        <w:t xml:space="preserve"> detection of rare species that are difficult to monitor through conventional means could be explored in the future, instead of </w:t>
      </w:r>
      <w:proofErr w:type="spellStart"/>
      <w:r>
        <w:t>metabarcoding</w:t>
      </w:r>
      <w:proofErr w:type="spellEnd"/>
      <w:r>
        <w:t xml:space="preserve">. Targeted </w:t>
      </w:r>
      <w:proofErr w:type="spellStart"/>
      <w:proofErr w:type="gramStart"/>
      <w:r>
        <w:t>eDNA</w:t>
      </w:r>
      <w:proofErr w:type="spellEnd"/>
      <w:proofErr w:type="gramEnd"/>
      <w:r>
        <w:t xml:space="preserve"> species detection may offer greater sensitivity and reduced cost compared to the </w:t>
      </w:r>
      <w:proofErr w:type="spellStart"/>
      <w:r>
        <w:t>eDNA</w:t>
      </w:r>
      <w:proofErr w:type="spellEnd"/>
      <w:r>
        <w:t xml:space="preserve"> </w:t>
      </w:r>
      <w:proofErr w:type="spellStart"/>
      <w:r>
        <w:t>metabarcoding</w:t>
      </w:r>
      <w:proofErr w:type="spellEnd"/>
      <w:r>
        <w:t xml:space="preserve"> approach. Species-specific primers for real-time </w:t>
      </w:r>
      <w:proofErr w:type="spellStart"/>
      <w:proofErr w:type="gramStart"/>
      <w:r>
        <w:t>eDNA</w:t>
      </w:r>
      <w:proofErr w:type="spellEnd"/>
      <w:proofErr w:type="gramEnd"/>
      <w:r>
        <w:t xml:space="preserve"> detection of priority target species in the Lachlan system can be developed to improve monitoring and detection.</w:t>
      </w:r>
      <w:r w:rsidR="0003152F">
        <w:t xml:space="preserve"> </w:t>
      </w:r>
      <w:r w:rsidR="00A33929">
        <w:t>This</w:t>
      </w:r>
      <w:r>
        <w:t xml:space="preserve"> study</w:t>
      </w:r>
      <w:r w:rsidR="00A33929">
        <w:t xml:space="preserve"> also</w:t>
      </w:r>
      <w:r>
        <w:t xml:space="preserve"> found some strong positive relationships between proportions of species compositions at sites between the </w:t>
      </w:r>
      <w:proofErr w:type="spellStart"/>
      <w:proofErr w:type="gramStart"/>
      <w:r>
        <w:t>eDNA</w:t>
      </w:r>
      <w:proofErr w:type="spellEnd"/>
      <w:proofErr w:type="gramEnd"/>
      <w:r>
        <w:t xml:space="preserve"> methods and the conventional monitoring methods. Whilst this doesn’t directly transfer to raw </w:t>
      </w:r>
      <w:proofErr w:type="spellStart"/>
      <w:proofErr w:type="gramStart"/>
      <w:r>
        <w:t>eDNA</w:t>
      </w:r>
      <w:proofErr w:type="spellEnd"/>
      <w:proofErr w:type="gramEnd"/>
      <w:r>
        <w:t xml:space="preserve"> reads to abundance or biomass estimates, it does provide a tool for reasonably accurately estimating the proportional change at a site for bony herring, Murray cod, eastern </w:t>
      </w:r>
      <w:proofErr w:type="spellStart"/>
      <w:r>
        <w:t>gambusia</w:t>
      </w:r>
      <w:proofErr w:type="spellEnd"/>
      <w:r>
        <w:t xml:space="preserve"> and carp gudgeon. </w:t>
      </w:r>
    </w:p>
    <w:p w14:paraId="3B0A3F5D" w14:textId="79EBF98D" w:rsidR="00E72E4D" w:rsidRDefault="008B4739" w:rsidP="00306D81">
      <w:pPr>
        <w:tabs>
          <w:tab w:val="num" w:pos="1080"/>
        </w:tabs>
        <w:spacing w:after="20" w:line="23" w:lineRule="atLeast"/>
      </w:pPr>
      <w:r>
        <w:lastRenderedPageBreak/>
        <w:t xml:space="preserve">Environmental DNA </w:t>
      </w:r>
      <w:proofErr w:type="spellStart"/>
      <w:r>
        <w:t>metabarcoding</w:t>
      </w:r>
      <w:proofErr w:type="spellEnd"/>
      <w:r>
        <w:t xml:space="preserve"> is a good tool to complement conventional monitoring</w:t>
      </w:r>
      <w:r w:rsidR="00E72E4D">
        <w:t xml:space="preserve"> and can improve the confidence in species detections, particularly rare species</w:t>
      </w:r>
      <w:r>
        <w:t xml:space="preserve">. </w:t>
      </w:r>
      <w:r w:rsidR="00E72E4D">
        <w:t>In doing so, it can contribute to answering the specific evaluation questions (as stated in the background section of the report), but it is not</w:t>
      </w:r>
      <w:r>
        <w:t xml:space="preserve">, at present, a stand-alone tool for monitoring fish communities. </w:t>
      </w:r>
      <w:r w:rsidR="00E72E4D">
        <w:t>While, i</w:t>
      </w:r>
      <w:r>
        <w:t>t can enhance detection rates, but there is</w:t>
      </w:r>
      <w:r w:rsidRPr="00F065A2">
        <w:rPr>
          <w:rFonts w:ascii="TimesNewRomanPSMT" w:hAnsi="TimesNewRomanPSMT" w:cs="TimesNewRomanPSMT"/>
          <w:sz w:val="20"/>
          <w:szCs w:val="20"/>
        </w:rPr>
        <w:t xml:space="preserve"> </w:t>
      </w:r>
      <w:r>
        <w:t xml:space="preserve">important information such as fish recruitment, sizes and age class that can only be gained through conventional monitoring. </w:t>
      </w:r>
    </w:p>
    <w:p w14:paraId="22B27E1E" w14:textId="3DBBE43F" w:rsidR="00E72E4D" w:rsidRDefault="00E72E4D" w:rsidP="00306D81">
      <w:pPr>
        <w:tabs>
          <w:tab w:val="num" w:pos="1080"/>
        </w:tabs>
        <w:spacing w:after="20" w:line="23" w:lineRule="atLeast"/>
      </w:pPr>
      <w:r>
        <w:t xml:space="preserve">The improved species detection capacity provided by </w:t>
      </w:r>
      <w:proofErr w:type="spellStart"/>
      <w:proofErr w:type="gramStart"/>
      <w:r>
        <w:t>eDNA</w:t>
      </w:r>
      <w:proofErr w:type="spellEnd"/>
      <w:proofErr w:type="gramEnd"/>
      <w:r>
        <w:t xml:space="preserve"> </w:t>
      </w:r>
      <w:proofErr w:type="spellStart"/>
      <w:r>
        <w:t>metabarcoding</w:t>
      </w:r>
      <w:proofErr w:type="spellEnd"/>
      <w:r>
        <w:t xml:space="preserve"> improves our understanding of native fish populations and could therefore be used in evaluating the contribution of Commonwealth environmental water to native fish populations.  If implemented widely throughout a river syste</w:t>
      </w:r>
      <w:r w:rsidR="00022503">
        <w:t>m</w:t>
      </w:r>
      <w:r>
        <w:t xml:space="preserve">, it could be used to complement conventional monitoring of populations, providing </w:t>
      </w:r>
      <w:r>
        <w:rPr>
          <w:rFonts w:cstheme="majorHAnsi"/>
          <w:lang w:val="en-AU"/>
        </w:rPr>
        <w:t>providing additional information and confirmation on population extent (in terms of distribution).</w:t>
      </w:r>
      <w:r w:rsidR="002D58F2" w:rsidRPr="002D58F2">
        <w:rPr>
          <w:rFonts w:cstheme="majorHAnsi"/>
          <w:lang w:val="en-AU"/>
        </w:rPr>
        <w:t xml:space="preserve"> </w:t>
      </w:r>
      <w:proofErr w:type="spellStart"/>
      <w:proofErr w:type="gramStart"/>
      <w:r w:rsidR="002D58F2">
        <w:rPr>
          <w:rFonts w:cstheme="majorHAnsi"/>
          <w:lang w:val="en-AU"/>
        </w:rPr>
        <w:t>eDNA</w:t>
      </w:r>
      <w:proofErr w:type="spellEnd"/>
      <w:proofErr w:type="gramEnd"/>
      <w:r w:rsidR="002D58F2">
        <w:rPr>
          <w:rFonts w:cstheme="majorHAnsi"/>
          <w:lang w:val="en-AU"/>
        </w:rPr>
        <w:t xml:space="preserve"> </w:t>
      </w:r>
      <w:proofErr w:type="spellStart"/>
      <w:r w:rsidR="002D58F2">
        <w:rPr>
          <w:rFonts w:cstheme="majorHAnsi"/>
          <w:lang w:val="en-AU"/>
        </w:rPr>
        <w:t>metabarcoding</w:t>
      </w:r>
      <w:proofErr w:type="spellEnd"/>
      <w:r w:rsidR="002D58F2">
        <w:rPr>
          <w:rFonts w:cstheme="majorHAnsi"/>
          <w:lang w:val="en-AU"/>
        </w:rPr>
        <w:t xml:space="preserve"> could be also used to compliment conventional monitoring for the contribution of Commonwealth environmental water to native fish survival by providing robust reach level species composition information that would be especially useful following interventions around water quality releases to help mitigate </w:t>
      </w:r>
      <w:proofErr w:type="spellStart"/>
      <w:r w:rsidR="002D58F2">
        <w:rPr>
          <w:rFonts w:cstheme="majorHAnsi"/>
          <w:lang w:val="en-AU"/>
        </w:rPr>
        <w:t>blackwater</w:t>
      </w:r>
      <w:proofErr w:type="spellEnd"/>
      <w:r w:rsidR="002D58F2">
        <w:rPr>
          <w:rFonts w:cstheme="majorHAnsi"/>
          <w:lang w:val="en-AU"/>
        </w:rPr>
        <w:t xml:space="preserve"> effects.</w:t>
      </w:r>
    </w:p>
    <w:p w14:paraId="3ED4F004" w14:textId="4DD92DC9" w:rsidR="008B4739" w:rsidRDefault="005F7B39" w:rsidP="00306D81">
      <w:pPr>
        <w:tabs>
          <w:tab w:val="num" w:pos="1080"/>
        </w:tabs>
        <w:spacing w:after="20" w:line="23" w:lineRule="atLeast"/>
      </w:pPr>
      <w:r>
        <w:rPr>
          <w:rFonts w:cstheme="majorHAnsi"/>
          <w:lang w:val="en-AU"/>
        </w:rPr>
        <w:t xml:space="preserve">At this stage </w:t>
      </w:r>
      <w:proofErr w:type="spellStart"/>
      <w:proofErr w:type="gramStart"/>
      <w:r>
        <w:rPr>
          <w:rFonts w:cstheme="majorHAnsi"/>
          <w:lang w:val="en-AU"/>
        </w:rPr>
        <w:t>eDNA</w:t>
      </w:r>
      <w:proofErr w:type="spellEnd"/>
      <w:proofErr w:type="gramEnd"/>
      <w:r>
        <w:rPr>
          <w:rFonts w:cstheme="majorHAnsi"/>
          <w:lang w:val="en-AU"/>
        </w:rPr>
        <w:t xml:space="preserve"> </w:t>
      </w:r>
      <w:proofErr w:type="spellStart"/>
      <w:r>
        <w:rPr>
          <w:rFonts w:cstheme="majorHAnsi"/>
          <w:lang w:val="en-AU"/>
        </w:rPr>
        <w:t>metabarcoding</w:t>
      </w:r>
      <w:proofErr w:type="spellEnd"/>
      <w:r>
        <w:rPr>
          <w:rFonts w:cstheme="majorHAnsi"/>
          <w:lang w:val="en-AU"/>
        </w:rPr>
        <w:t xml:space="preserve"> is not suitable to provide robust information on population abundance or demography. </w:t>
      </w:r>
      <w:r w:rsidR="002D58F2">
        <w:rPr>
          <w:rFonts w:cstheme="majorHAnsi"/>
          <w:lang w:val="en-AU"/>
        </w:rPr>
        <w:t>This information is</w:t>
      </w:r>
      <w:r>
        <w:rPr>
          <w:rFonts w:cstheme="majorHAnsi"/>
          <w:lang w:val="en-AU"/>
        </w:rPr>
        <w:t xml:space="preserve"> critical to determine survival of native fish in response to CEW </w:t>
      </w:r>
      <w:r w:rsidR="005734BB">
        <w:rPr>
          <w:rFonts w:cstheme="majorHAnsi"/>
          <w:lang w:val="en-AU"/>
        </w:rPr>
        <w:t xml:space="preserve">actions </w:t>
      </w:r>
      <w:r>
        <w:rPr>
          <w:rFonts w:cstheme="majorHAnsi"/>
          <w:lang w:val="en-AU"/>
        </w:rPr>
        <w:t xml:space="preserve">(conventional monitoring provides a more robust estimate of population abundance and demography at this stage). </w:t>
      </w:r>
      <w:proofErr w:type="spellStart"/>
      <w:proofErr w:type="gramStart"/>
      <w:r w:rsidR="008B4739">
        <w:t>eDNA</w:t>
      </w:r>
      <w:proofErr w:type="spellEnd"/>
      <w:proofErr w:type="gramEnd"/>
      <w:r w:rsidR="008B4739">
        <w:t xml:space="preserve"> </w:t>
      </w:r>
      <w:proofErr w:type="spellStart"/>
      <w:r w:rsidR="008B4739">
        <w:t>metabarcoding</w:t>
      </w:r>
      <w:proofErr w:type="spellEnd"/>
      <w:r w:rsidR="008B4739">
        <w:t xml:space="preserve"> is still an evolving field and needs refinement and standardization for its adoption as a standard monitoring tool by management agencies.</w:t>
      </w:r>
    </w:p>
    <w:p w14:paraId="0B126948" w14:textId="77777777" w:rsidR="00773B1B" w:rsidRDefault="00773B1B" w:rsidP="008B4739"/>
    <w:p w14:paraId="4BE1DEEA" w14:textId="77777777" w:rsidR="00AD3256" w:rsidRDefault="00AD3256">
      <w:pPr>
        <w:spacing w:before="0" w:after="0"/>
        <w:jc w:val="left"/>
        <w:rPr>
          <w:rFonts w:eastAsia="Times New Roman" w:cs="Times New Roman"/>
          <w:b/>
          <w:bCs/>
          <w:caps/>
          <w:noProof/>
          <w:color w:val="976E15"/>
          <w:sz w:val="32"/>
          <w:szCs w:val="32"/>
          <w:lang w:val="en-AU"/>
        </w:rPr>
      </w:pPr>
      <w:r>
        <w:rPr>
          <w:lang w:val="en-AU"/>
        </w:rPr>
        <w:br w:type="page"/>
      </w:r>
    </w:p>
    <w:p w14:paraId="0C208032" w14:textId="4B3F064F" w:rsidR="00F67734" w:rsidRPr="005C2922" w:rsidRDefault="00004D08" w:rsidP="0034667D">
      <w:pPr>
        <w:pStyle w:val="HeaderH1"/>
        <w:rPr>
          <w:lang w:val="en-AU"/>
        </w:rPr>
      </w:pPr>
      <w:bookmarkStart w:id="33" w:name="_Toc33695288"/>
      <w:r w:rsidRPr="005C2922">
        <w:rPr>
          <w:lang w:val="en-AU"/>
        </w:rPr>
        <w:lastRenderedPageBreak/>
        <w:t>R</w:t>
      </w:r>
      <w:r>
        <w:rPr>
          <w:lang w:val="en-AU"/>
        </w:rPr>
        <w:t>eferences</w:t>
      </w:r>
      <w:bookmarkEnd w:id="33"/>
    </w:p>
    <w:p w14:paraId="62B1A031" w14:textId="77777777" w:rsidR="000D3B93" w:rsidRPr="000D3B93" w:rsidRDefault="002E31B5" w:rsidP="000D3B93">
      <w:pPr>
        <w:pStyle w:val="EndNoteBibliography"/>
        <w:spacing w:after="0"/>
        <w:ind w:left="720" w:hanging="720"/>
      </w:pPr>
      <w:r w:rsidRPr="005C2922">
        <w:rPr>
          <w:rFonts w:cstheme="majorHAnsi"/>
          <w:lang w:val="en-AU"/>
        </w:rPr>
        <w:fldChar w:fldCharType="begin"/>
      </w:r>
      <w:r w:rsidRPr="005C2922">
        <w:rPr>
          <w:rFonts w:cstheme="majorHAnsi"/>
          <w:lang w:val="en-AU"/>
        </w:rPr>
        <w:instrText xml:space="preserve"> ADDIN EN.REFLIST </w:instrText>
      </w:r>
      <w:r w:rsidRPr="005C2922">
        <w:rPr>
          <w:rFonts w:cstheme="majorHAnsi"/>
          <w:lang w:val="en-AU"/>
        </w:rPr>
        <w:fldChar w:fldCharType="separate"/>
      </w:r>
      <w:r w:rsidR="000D3B93" w:rsidRPr="000D3B93">
        <w:t>Bylemans J, Furlan E, Rojahn J, Gleeson D (in prep) Environmental DNA detection of threatened fish species. Canberra.</w:t>
      </w:r>
    </w:p>
    <w:p w14:paraId="7C579438" w14:textId="77777777" w:rsidR="000D3B93" w:rsidRPr="000D3B93" w:rsidRDefault="000D3B93" w:rsidP="000D3B93">
      <w:pPr>
        <w:pStyle w:val="EndNoteBibliography"/>
        <w:spacing w:after="0"/>
        <w:ind w:left="720" w:hanging="720"/>
      </w:pPr>
      <w:r w:rsidRPr="000D3B93">
        <w:t>Bylemans J, Gleeson DM, Hardy CM, Furlan E (2018) Toward an ecoregion scale evaluation of eDNA metabarcoding primers: A case study for the freshwater fish biodiversity of the Murray–Darling Basin (Australia). Ecology and evolution 8:8697-8712.</w:t>
      </w:r>
    </w:p>
    <w:p w14:paraId="5DA4CD47" w14:textId="77777777" w:rsidR="000D3B93" w:rsidRPr="000D3B93" w:rsidRDefault="000D3B93" w:rsidP="000D3B93">
      <w:pPr>
        <w:pStyle w:val="EndNoteBibliography"/>
        <w:spacing w:after="0"/>
        <w:ind w:left="720" w:hanging="720"/>
      </w:pPr>
      <w:r w:rsidRPr="000D3B93">
        <w:t xml:space="preserve">Dyer F, Broadhurst B, Tschierschke A, Higgisson W, Allan H, Thiem JD, Wright D, Thompson R (2019) Commonwealth Environmental Water Office Long Term Intervention Monitoring Project: Lachlan river system Selected Area 2018-19 Monitoring and Evaluation Technical Report. </w:t>
      </w:r>
    </w:p>
    <w:p w14:paraId="10BDF82F" w14:textId="77777777" w:rsidR="000D3B93" w:rsidRPr="000D3B93" w:rsidRDefault="000D3B93" w:rsidP="000D3B93">
      <w:pPr>
        <w:pStyle w:val="EndNoteBibliography"/>
        <w:spacing w:after="0"/>
        <w:ind w:left="720" w:hanging="720"/>
      </w:pPr>
      <w:r w:rsidRPr="000D3B93">
        <w:t>Hänfling B, Lawson Handley L, Read DS, Hahn C, Li J, Nichols P, Blackman RC, Oliver A, Winfield IJ (2016) Environmental DNA metabarcod</w:t>
      </w:r>
      <w:r w:rsidRPr="000D3B93">
        <w:rPr>
          <w:rFonts w:hint="eastAsia"/>
        </w:rPr>
        <w:t>ing of lake fish communities reflects long</w:t>
      </w:r>
      <w:r w:rsidRPr="000D3B93">
        <w:rPr>
          <w:rFonts w:hint="eastAsia"/>
        </w:rPr>
        <w:t>‐</w:t>
      </w:r>
      <w:r w:rsidRPr="000D3B93">
        <w:rPr>
          <w:rFonts w:hint="eastAsia"/>
        </w:rPr>
        <w:t>term data from established survey methods. Molecular ecology 25:3101-3119.</w:t>
      </w:r>
    </w:p>
    <w:p w14:paraId="2418BA01" w14:textId="15A29B12" w:rsidR="000D3B93" w:rsidRPr="000D3B93" w:rsidRDefault="000D3B93" w:rsidP="000D3B93">
      <w:pPr>
        <w:pStyle w:val="EndNoteBibliography"/>
        <w:spacing w:after="0"/>
        <w:ind w:left="720" w:hanging="720"/>
      </w:pPr>
      <w:r w:rsidRPr="000D3B93">
        <w:t xml:space="preserve">Hinlo R, Furlan E, Suitor L, Gleeson D (2017) Environmental DNA monitoring and management of invasive fish: comparison of eDNA and fyke netting. Management of Biological Invasions 8:89-100.  </w:t>
      </w:r>
      <w:hyperlink r:id="rId23" w:history="1">
        <w:r w:rsidRPr="000D3B93">
          <w:rPr>
            <w:rStyle w:val="Hyperlink"/>
          </w:rPr>
          <w:t>https://doi.org/10.3391/mbi.2017.8.1.09</w:t>
        </w:r>
      </w:hyperlink>
      <w:r w:rsidRPr="000D3B93">
        <w:t>.</w:t>
      </w:r>
    </w:p>
    <w:p w14:paraId="6644BBC1" w14:textId="77777777" w:rsidR="000D3B93" w:rsidRPr="000D3B93" w:rsidRDefault="000D3B93" w:rsidP="000D3B93">
      <w:pPr>
        <w:pStyle w:val="EndNoteBibliography"/>
        <w:spacing w:after="0"/>
        <w:ind w:left="720" w:hanging="720"/>
      </w:pPr>
      <w:r w:rsidRPr="000D3B93">
        <w:t>Pilliod DS, Goldberg CS, Arkle RS, Waits LP (2014) Factors influencing detection of eDNA from a stream-dwelling amphibian. Molecular Ecology Resources 14:109-116.  10.1111/1755-0998.12159.</w:t>
      </w:r>
    </w:p>
    <w:p w14:paraId="3EC981F9" w14:textId="77777777" w:rsidR="000D3B93" w:rsidRPr="000D3B93" w:rsidRDefault="000D3B93" w:rsidP="000D3B93">
      <w:pPr>
        <w:pStyle w:val="EndNoteBibliography"/>
        <w:spacing w:after="0"/>
        <w:ind w:left="720" w:hanging="720"/>
      </w:pPr>
      <w:r w:rsidRPr="000D3B93">
        <w:rPr>
          <w:rFonts w:hint="eastAsia"/>
        </w:rPr>
        <w:t>Piñol J, Mir G, Gomez</w:t>
      </w:r>
      <w:r w:rsidRPr="000D3B93">
        <w:rPr>
          <w:rFonts w:hint="eastAsia"/>
        </w:rPr>
        <w:t>‐</w:t>
      </w:r>
      <w:r w:rsidRPr="000D3B93">
        <w:rPr>
          <w:rFonts w:hint="eastAsia"/>
        </w:rPr>
        <w:t>Polo P, Agustí N (2015) Universal and blocking primer mismatches limit the use of high</w:t>
      </w:r>
      <w:r w:rsidRPr="000D3B93">
        <w:rPr>
          <w:rFonts w:hint="eastAsia"/>
        </w:rPr>
        <w:t>‐</w:t>
      </w:r>
      <w:r w:rsidRPr="000D3B93">
        <w:rPr>
          <w:rFonts w:hint="eastAsia"/>
        </w:rPr>
        <w:t>throughput DNA sequencing for the quantitative metabarcoding of arthropods. Molecular ecology resources 15:819-830.</w:t>
      </w:r>
    </w:p>
    <w:p w14:paraId="2A5C067B" w14:textId="77777777" w:rsidR="000D3B93" w:rsidRPr="000D3B93" w:rsidRDefault="000D3B93" w:rsidP="000D3B93">
      <w:pPr>
        <w:pStyle w:val="EndNoteBibliography"/>
        <w:spacing w:after="0"/>
        <w:ind w:left="720" w:hanging="720"/>
      </w:pPr>
      <w:r w:rsidRPr="000D3B93">
        <w:t>Shaw JL, Clarke LJ, Wedderburn SD, Barnes TC, Weyrich LS, Cooper A (2016) Comparison of environmental DNA metabarcoding and conventional fish survey methods in a river system. Biological Conservation 197:131-138.</w:t>
      </w:r>
    </w:p>
    <w:p w14:paraId="051063B9" w14:textId="77777777" w:rsidR="000D3B93" w:rsidRPr="000D3B93" w:rsidRDefault="000D3B93" w:rsidP="000D3B93">
      <w:pPr>
        <w:pStyle w:val="EndNoteBibliography"/>
        <w:spacing w:after="0"/>
        <w:ind w:left="720" w:hanging="720"/>
      </w:pPr>
      <w:r w:rsidRPr="000D3B93">
        <w:t>Thomsen PF, Kielgast J, Iversen LL, Wiuf C, Rasmussen M, Gilbert MTP, Orlando L, Willerslev E (2012) Monitoring endangered freshwater biodiversity using environmental DNA. Molecular Ecology 21:2565-2573.  10.1111/j.1365-294X.2011.05418.x.</w:t>
      </w:r>
    </w:p>
    <w:p w14:paraId="5865B770" w14:textId="77777777" w:rsidR="000D3B93" w:rsidRPr="000D3B93" w:rsidRDefault="000D3B93" w:rsidP="000D3B93">
      <w:pPr>
        <w:pStyle w:val="EndNoteBibliography"/>
        <w:ind w:left="720" w:hanging="720"/>
      </w:pPr>
      <w:r w:rsidRPr="000D3B93">
        <w:t>Valentini A, Taberlet P, Miaud C, Civade R, Herder J, Thoms</w:t>
      </w:r>
      <w:r w:rsidRPr="000D3B93">
        <w:rPr>
          <w:rFonts w:hint="eastAsia"/>
        </w:rPr>
        <w:t>en PF, Bellemain E, Besnard A, Coissac E, Boyer F (2016) Next</w:t>
      </w:r>
      <w:r w:rsidRPr="000D3B93">
        <w:rPr>
          <w:rFonts w:hint="eastAsia"/>
        </w:rPr>
        <w:t>‐</w:t>
      </w:r>
      <w:r w:rsidRPr="000D3B93">
        <w:rPr>
          <w:rFonts w:hint="eastAsia"/>
        </w:rPr>
        <w:t>generation monitoring of aquatic biodiversity using environmental DNA metabarcoding. Molecular Ecology 25:929-942.</w:t>
      </w:r>
    </w:p>
    <w:p w14:paraId="6B32228C" w14:textId="5B95D946" w:rsidR="003C74F7" w:rsidRPr="005C2922" w:rsidRDefault="002E31B5" w:rsidP="003C74F7">
      <w:pPr>
        <w:pStyle w:val="ListParagraph"/>
        <w:numPr>
          <w:ilvl w:val="0"/>
          <w:numId w:val="0"/>
        </w:numPr>
        <w:ind w:left="720"/>
        <w:rPr>
          <w:rFonts w:cstheme="majorHAnsi"/>
          <w:lang w:val="en-AU"/>
        </w:rPr>
      </w:pPr>
      <w:r w:rsidRPr="005C2922">
        <w:rPr>
          <w:rFonts w:cstheme="majorHAnsi"/>
          <w:lang w:val="en-AU"/>
        </w:rPr>
        <w:fldChar w:fldCharType="end"/>
      </w:r>
    </w:p>
    <w:sectPr w:rsidR="003C74F7" w:rsidRPr="005C2922" w:rsidSect="008C5D30">
      <w:pgSz w:w="11900" w:h="16840"/>
      <w:pgMar w:top="1702" w:right="851" w:bottom="1418" w:left="851" w:header="708" w:footer="708"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266CA" w14:textId="77777777" w:rsidR="00BD4D0D" w:rsidRDefault="00BD4D0D" w:rsidP="00AD4BD6">
      <w:r>
        <w:separator/>
      </w:r>
    </w:p>
  </w:endnote>
  <w:endnote w:type="continuationSeparator" w:id="0">
    <w:p w14:paraId="46E934C0" w14:textId="77777777" w:rsidR="00BD4D0D" w:rsidRDefault="00BD4D0D" w:rsidP="00AD4BD6">
      <w:r>
        <w:continuationSeparator/>
      </w:r>
    </w:p>
  </w:endnote>
  <w:endnote w:type="continuationNotice" w:id="1">
    <w:p w14:paraId="4932225C" w14:textId="77777777" w:rsidR="00BD4D0D" w:rsidRDefault="00BD4D0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EE871" w14:textId="77777777" w:rsidR="00BD4D0D" w:rsidRDefault="00BD4D0D" w:rsidP="003D0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D8128A" w14:textId="77777777" w:rsidR="00BD4D0D" w:rsidRDefault="00BD4D0D" w:rsidP="003D0E73">
    <w:pPr>
      <w:pStyle w:val="Footer"/>
      <w:ind w:right="360"/>
      <w:rPr>
        <w:rStyle w:val="PageNumber"/>
      </w:rPr>
    </w:pPr>
  </w:p>
  <w:p w14:paraId="604C09A7" w14:textId="77777777" w:rsidR="00BD4D0D" w:rsidRDefault="00BD4D0D" w:rsidP="00AD4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29484" w14:textId="13B8AE4B" w:rsidR="00BD4D0D" w:rsidRDefault="00BD4D0D" w:rsidP="009E5590">
    <w:pPr>
      <w:pStyle w:val="Footer"/>
      <w:jc w:val="right"/>
    </w:pPr>
    <w:r w:rsidRPr="0F63D7D6">
      <w:rPr>
        <w:rStyle w:val="PageNumber"/>
        <w:b/>
        <w:bCs/>
      </w:rPr>
      <w:fldChar w:fldCharType="begin"/>
    </w:r>
    <w:r w:rsidRPr="009E5590">
      <w:rPr>
        <w:rStyle w:val="PageNumber"/>
        <w:b/>
      </w:rPr>
      <w:instrText xml:space="preserve"> PAGE </w:instrText>
    </w:r>
    <w:r w:rsidRPr="0F63D7D6">
      <w:rPr>
        <w:rStyle w:val="PageNumber"/>
        <w:b/>
      </w:rPr>
      <w:fldChar w:fldCharType="separate"/>
    </w:r>
    <w:r w:rsidR="00D17DC1">
      <w:rPr>
        <w:rStyle w:val="PageNumber"/>
        <w:b/>
        <w:noProof/>
      </w:rPr>
      <w:t>16</w:t>
    </w:r>
    <w:r w:rsidRPr="0F63D7D6">
      <w:rPr>
        <w:rStyle w:val="PageNumber"/>
        <w:b/>
        <w:bCs/>
      </w:rPr>
      <w:fldChar w:fldCharType="end"/>
    </w:r>
    <w:r>
      <w:rPr>
        <w:noProof/>
        <w:lang w:val="en-AU" w:eastAsia="en-AU"/>
      </w:rPr>
      <w:drawing>
        <wp:anchor distT="0" distB="0" distL="114300" distR="114300" simplePos="0" relativeHeight="251656704" behindDoc="1" locked="0" layoutInCell="1" allowOverlap="1" wp14:anchorId="71C3573A" wp14:editId="6DF637D1">
          <wp:simplePos x="0" y="0"/>
          <wp:positionH relativeFrom="column">
            <wp:posOffset>-180340</wp:posOffset>
          </wp:positionH>
          <wp:positionV relativeFrom="paragraph">
            <wp:posOffset>-81565</wp:posOffset>
          </wp:positionV>
          <wp:extent cx="1822450" cy="319941"/>
          <wp:effectExtent l="0" t="0" r="635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url.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829539" cy="32118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8C86B" w14:textId="77777777" w:rsidR="00BD4D0D" w:rsidRDefault="00BD4D0D" w:rsidP="00F4587D">
    <w:pPr>
      <w:pStyle w:val="Footer"/>
      <w:jc w:val="right"/>
    </w:pPr>
    <w:r>
      <w:rPr>
        <w:noProof/>
        <w:lang w:val="en-AU" w:eastAsia="en-AU"/>
      </w:rPr>
      <w:drawing>
        <wp:anchor distT="0" distB="0" distL="114300" distR="114300" simplePos="0" relativeHeight="251659776" behindDoc="1" locked="0" layoutInCell="1" allowOverlap="1" wp14:anchorId="03789F4C" wp14:editId="4583CE19">
          <wp:simplePos x="0" y="0"/>
          <wp:positionH relativeFrom="column">
            <wp:posOffset>-180340</wp:posOffset>
          </wp:positionH>
          <wp:positionV relativeFrom="paragraph">
            <wp:posOffset>-5365</wp:posOffset>
          </wp:positionV>
          <wp:extent cx="1823011" cy="320040"/>
          <wp:effectExtent l="0" t="0" r="635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url.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829539" cy="32118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742301"/>
      <w:docPartObj>
        <w:docPartGallery w:val="Page Numbers (Bottom of Page)"/>
        <w:docPartUnique/>
      </w:docPartObj>
    </w:sdtPr>
    <w:sdtEndPr>
      <w:rPr>
        <w:noProof/>
      </w:rPr>
    </w:sdtEndPr>
    <w:sdtContent>
      <w:p w14:paraId="39E9AC95" w14:textId="002C9FFE" w:rsidR="00BD4D0D" w:rsidRDefault="00BD4D0D">
        <w:pPr>
          <w:pStyle w:val="Footer"/>
          <w:jc w:val="right"/>
        </w:pPr>
        <w:r>
          <w:fldChar w:fldCharType="begin"/>
        </w:r>
        <w:r>
          <w:instrText xml:space="preserve"> PAGE   \* MERGEFORMAT </w:instrText>
        </w:r>
        <w:r>
          <w:fldChar w:fldCharType="separate"/>
        </w:r>
        <w:r w:rsidR="00D17DC1">
          <w:rPr>
            <w:noProof/>
          </w:rPr>
          <w:t>3</w:t>
        </w:r>
        <w:r>
          <w:rPr>
            <w:noProof/>
          </w:rPr>
          <w:fldChar w:fldCharType="end"/>
        </w:r>
      </w:p>
    </w:sdtContent>
  </w:sdt>
  <w:p w14:paraId="43130DB0" w14:textId="4A18F130" w:rsidR="00BD4D0D" w:rsidRDefault="00BD4D0D" w:rsidP="00AD4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E5A2F" w14:textId="77777777" w:rsidR="00BD4D0D" w:rsidRDefault="00BD4D0D" w:rsidP="00AD4BD6">
      <w:r>
        <w:separator/>
      </w:r>
    </w:p>
  </w:footnote>
  <w:footnote w:type="continuationSeparator" w:id="0">
    <w:p w14:paraId="70D9F2AC" w14:textId="77777777" w:rsidR="00BD4D0D" w:rsidRDefault="00BD4D0D" w:rsidP="00AD4BD6">
      <w:r>
        <w:continuationSeparator/>
      </w:r>
    </w:p>
  </w:footnote>
  <w:footnote w:type="continuationNotice" w:id="1">
    <w:p w14:paraId="46ED99E1" w14:textId="77777777" w:rsidR="00BD4D0D" w:rsidRDefault="00BD4D0D">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DA86A" w14:textId="77777777" w:rsidR="00D17DC1" w:rsidRDefault="00D17D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C9D5B" w14:textId="77777777" w:rsidR="00D17DC1" w:rsidRDefault="00D17D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CC807" w14:textId="77777777" w:rsidR="00BD4D0D" w:rsidRPr="00FA2F18" w:rsidRDefault="00BD4D0D" w:rsidP="00B86D30">
    <w:pPr>
      <w:pStyle w:val="Heading1WHITE"/>
    </w:pPr>
    <w:r w:rsidRPr="001A63A8">
      <w:rPr>
        <w:lang w:val="en-AU" w:eastAsia="en-AU"/>
      </w:rPr>
      <w:drawing>
        <wp:anchor distT="0" distB="0" distL="114300" distR="114300" simplePos="0" relativeHeight="251657728" behindDoc="1" locked="0" layoutInCell="1" allowOverlap="1" wp14:anchorId="19C82E8F" wp14:editId="2FAEF180">
          <wp:simplePos x="0" y="0"/>
          <wp:positionH relativeFrom="column">
            <wp:posOffset>-546100</wp:posOffset>
          </wp:positionH>
          <wp:positionV relativeFrom="paragraph">
            <wp:posOffset>-1263015</wp:posOffset>
          </wp:positionV>
          <wp:extent cx="7574280" cy="3606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280" cy="36068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1A63A8">
      <w:rPr>
        <w:lang w:val="en-AU" w:eastAsia="en-AU"/>
      </w:rPr>
      <w:drawing>
        <wp:anchor distT="0" distB="0" distL="114300" distR="114300" simplePos="0" relativeHeight="251658752" behindDoc="0" locked="0" layoutInCell="1" allowOverlap="1" wp14:anchorId="65739543" wp14:editId="1E321C69">
          <wp:simplePos x="0" y="0"/>
          <wp:positionH relativeFrom="column">
            <wp:posOffset>4083685</wp:posOffset>
          </wp:positionH>
          <wp:positionV relativeFrom="paragraph">
            <wp:posOffset>-95885</wp:posOffset>
          </wp:positionV>
          <wp:extent cx="2566670" cy="9156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REVERSED.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2566670" cy="91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B4635" w14:textId="6DF18688" w:rsidR="00BD4D0D" w:rsidRPr="009F406A" w:rsidRDefault="00BD4D0D" w:rsidP="009F4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DF82476"/>
    <w:lvl w:ilvl="0">
      <w:start w:val="1"/>
      <w:numFmt w:val="decimal"/>
      <w:pStyle w:val="ListNumber"/>
      <w:lvlText w:val="%1."/>
      <w:lvlJc w:val="left"/>
      <w:pPr>
        <w:tabs>
          <w:tab w:val="num" w:pos="360"/>
        </w:tabs>
        <w:ind w:left="360" w:hanging="360"/>
      </w:pPr>
    </w:lvl>
  </w:abstractNum>
  <w:abstractNum w:abstractNumId="1" w15:restartNumberingAfterBreak="0">
    <w:nsid w:val="07684A29"/>
    <w:multiLevelType w:val="multilevel"/>
    <w:tmpl w:val="B34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A68B1"/>
    <w:multiLevelType w:val="hybridMultilevel"/>
    <w:tmpl w:val="4FE0A0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51986"/>
    <w:multiLevelType w:val="hybridMultilevel"/>
    <w:tmpl w:val="95A8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44684"/>
    <w:multiLevelType w:val="hybridMultilevel"/>
    <w:tmpl w:val="E084E2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4922DF"/>
    <w:multiLevelType w:val="multilevel"/>
    <w:tmpl w:val="0F28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9D0AC3"/>
    <w:multiLevelType w:val="multilevel"/>
    <w:tmpl w:val="38D21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3E504B"/>
    <w:multiLevelType w:val="multilevel"/>
    <w:tmpl w:val="3476E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863129"/>
    <w:multiLevelType w:val="multilevel"/>
    <w:tmpl w:val="5C32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06E99"/>
    <w:multiLevelType w:val="hybridMultilevel"/>
    <w:tmpl w:val="7C006BC6"/>
    <w:lvl w:ilvl="0" w:tplc="BE4E3AA6">
      <w:start w:val="2017"/>
      <w:numFmt w:val="bullet"/>
      <w:lvlText w:val=""/>
      <w:lvlJc w:val="left"/>
      <w:pPr>
        <w:ind w:left="720" w:hanging="360"/>
      </w:pPr>
      <w:rPr>
        <w:rFonts w:ascii="Symbol" w:eastAsiaTheme="minorEastAsia" w:hAnsi="Symbol" w:cstheme="minorBidi"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E5C77"/>
    <w:multiLevelType w:val="hybridMultilevel"/>
    <w:tmpl w:val="B65CA074"/>
    <w:lvl w:ilvl="0" w:tplc="0C090003">
      <w:start w:val="1"/>
      <w:numFmt w:val="bullet"/>
      <w:lvlText w:val="o"/>
      <w:lvlJc w:val="left"/>
      <w:pPr>
        <w:tabs>
          <w:tab w:val="num" w:pos="-1440"/>
        </w:tabs>
        <w:ind w:left="-1440" w:hanging="360"/>
      </w:pPr>
      <w:rPr>
        <w:rFonts w:ascii="Courier New" w:hAnsi="Courier New" w:cs="Courier New" w:hint="default"/>
      </w:rPr>
    </w:lvl>
    <w:lvl w:ilvl="1" w:tplc="36585A3A">
      <w:start w:val="1"/>
      <w:numFmt w:val="bullet"/>
      <w:lvlText w:val="o"/>
      <w:lvlJc w:val="left"/>
      <w:pPr>
        <w:ind w:left="-720" w:hanging="360"/>
      </w:pPr>
      <w:rPr>
        <w:rFonts w:ascii="Courier New" w:hAnsi="Courier New" w:cs="Times New Roman" w:hint="default"/>
      </w:rPr>
    </w:lvl>
    <w:lvl w:ilvl="2" w:tplc="0C090005">
      <w:start w:val="1"/>
      <w:numFmt w:val="bullet"/>
      <w:lvlText w:val=""/>
      <w:lvlJc w:val="left"/>
      <w:pPr>
        <w:ind w:left="0" w:hanging="360"/>
      </w:pPr>
      <w:rPr>
        <w:rFonts w:ascii="Wingdings" w:hAnsi="Wingdings" w:hint="default"/>
      </w:rPr>
    </w:lvl>
    <w:lvl w:ilvl="3" w:tplc="0C090001">
      <w:start w:val="1"/>
      <w:numFmt w:val="bullet"/>
      <w:lvlText w:val=""/>
      <w:lvlJc w:val="left"/>
      <w:pPr>
        <w:ind w:left="720" w:hanging="360"/>
      </w:pPr>
      <w:rPr>
        <w:rFonts w:ascii="Symbol" w:hAnsi="Symbol" w:hint="default"/>
      </w:rPr>
    </w:lvl>
    <w:lvl w:ilvl="4" w:tplc="0C090003">
      <w:start w:val="1"/>
      <w:numFmt w:val="bullet"/>
      <w:lvlText w:val="o"/>
      <w:lvlJc w:val="left"/>
      <w:pPr>
        <w:ind w:left="1440" w:hanging="360"/>
      </w:pPr>
      <w:rPr>
        <w:rFonts w:ascii="Courier New" w:hAnsi="Courier New" w:cs="Times New Roman" w:hint="default"/>
      </w:rPr>
    </w:lvl>
    <w:lvl w:ilvl="5" w:tplc="0C090005">
      <w:start w:val="1"/>
      <w:numFmt w:val="bullet"/>
      <w:lvlText w:val=""/>
      <w:lvlJc w:val="left"/>
      <w:pPr>
        <w:ind w:left="2160" w:hanging="360"/>
      </w:pPr>
      <w:rPr>
        <w:rFonts w:ascii="Wingdings" w:hAnsi="Wingdings" w:hint="default"/>
      </w:rPr>
    </w:lvl>
    <w:lvl w:ilvl="6" w:tplc="0C090001">
      <w:start w:val="1"/>
      <w:numFmt w:val="bullet"/>
      <w:lvlText w:val=""/>
      <w:lvlJc w:val="left"/>
      <w:pPr>
        <w:ind w:left="2880" w:hanging="360"/>
      </w:pPr>
      <w:rPr>
        <w:rFonts w:ascii="Symbol" w:hAnsi="Symbol" w:hint="default"/>
      </w:rPr>
    </w:lvl>
    <w:lvl w:ilvl="7" w:tplc="0C090003">
      <w:start w:val="1"/>
      <w:numFmt w:val="bullet"/>
      <w:lvlText w:val="o"/>
      <w:lvlJc w:val="left"/>
      <w:pPr>
        <w:ind w:left="3600" w:hanging="360"/>
      </w:pPr>
      <w:rPr>
        <w:rFonts w:ascii="Courier New" w:hAnsi="Courier New" w:cs="Times New Roman" w:hint="default"/>
      </w:rPr>
    </w:lvl>
    <w:lvl w:ilvl="8" w:tplc="0C090005">
      <w:start w:val="1"/>
      <w:numFmt w:val="bullet"/>
      <w:lvlText w:val=""/>
      <w:lvlJc w:val="left"/>
      <w:pPr>
        <w:ind w:left="4320" w:hanging="360"/>
      </w:pPr>
      <w:rPr>
        <w:rFonts w:ascii="Wingdings" w:hAnsi="Wingdings" w:hint="default"/>
      </w:rPr>
    </w:lvl>
  </w:abstractNum>
  <w:abstractNum w:abstractNumId="11" w15:restartNumberingAfterBreak="0">
    <w:nsid w:val="3C78162F"/>
    <w:multiLevelType w:val="hybridMultilevel"/>
    <w:tmpl w:val="66764F4E"/>
    <w:lvl w:ilvl="0" w:tplc="EFCC21F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427F3"/>
    <w:multiLevelType w:val="hybridMultilevel"/>
    <w:tmpl w:val="901E6E78"/>
    <w:lvl w:ilvl="0" w:tplc="C09A8BDA">
      <w:start w:val="147"/>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70F1B"/>
    <w:multiLevelType w:val="multilevel"/>
    <w:tmpl w:val="B3428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FB2D4D"/>
    <w:multiLevelType w:val="multilevel"/>
    <w:tmpl w:val="33D60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577760"/>
    <w:multiLevelType w:val="hybridMultilevel"/>
    <w:tmpl w:val="D2A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B63880"/>
    <w:multiLevelType w:val="hybridMultilevel"/>
    <w:tmpl w:val="D73A634C"/>
    <w:lvl w:ilvl="0" w:tplc="36CA50A2">
      <w:numFmt w:val="bullet"/>
      <w:lvlText w:val=""/>
      <w:lvlJc w:val="left"/>
      <w:pPr>
        <w:ind w:left="720" w:hanging="360"/>
      </w:pPr>
      <w:rPr>
        <w:rFonts w:ascii="Symbol" w:eastAsia="MS Mincho"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062A22"/>
    <w:multiLevelType w:val="hybridMultilevel"/>
    <w:tmpl w:val="322C2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F94811"/>
    <w:multiLevelType w:val="hybridMultilevel"/>
    <w:tmpl w:val="FD705BFE"/>
    <w:lvl w:ilvl="0" w:tplc="BC54916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293AAC"/>
    <w:multiLevelType w:val="hybridMultilevel"/>
    <w:tmpl w:val="1356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672F0"/>
    <w:multiLevelType w:val="hybridMultilevel"/>
    <w:tmpl w:val="44FA8E14"/>
    <w:lvl w:ilvl="0" w:tplc="45CC1772">
      <w:start w:val="1"/>
      <w:numFmt w:val="decimal"/>
      <w:pStyle w:val="HeaderH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6D4292"/>
    <w:multiLevelType w:val="multilevel"/>
    <w:tmpl w:val="378A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612D4A"/>
    <w:multiLevelType w:val="hybridMultilevel"/>
    <w:tmpl w:val="2D6CF63C"/>
    <w:lvl w:ilvl="0" w:tplc="776861A4">
      <w:numFmt w:val="bullet"/>
      <w:lvlText w:val=""/>
      <w:lvlJc w:val="left"/>
      <w:pPr>
        <w:ind w:left="720" w:hanging="360"/>
      </w:pPr>
      <w:rPr>
        <w:rFonts w:ascii="Symbol" w:eastAsia="MS Mincho"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856CBA"/>
    <w:multiLevelType w:val="hybridMultilevel"/>
    <w:tmpl w:val="C1F0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DA2240"/>
    <w:multiLevelType w:val="hybridMultilevel"/>
    <w:tmpl w:val="2DDA62C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A7267A2"/>
    <w:multiLevelType w:val="hybridMultilevel"/>
    <w:tmpl w:val="600E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363F07"/>
    <w:multiLevelType w:val="multilevel"/>
    <w:tmpl w:val="678E1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8D034C"/>
    <w:multiLevelType w:val="multilevel"/>
    <w:tmpl w:val="3236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74419E"/>
    <w:multiLevelType w:val="multilevel"/>
    <w:tmpl w:val="3476E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C83734F"/>
    <w:multiLevelType w:val="hybridMultilevel"/>
    <w:tmpl w:val="DA68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111FCA"/>
    <w:multiLevelType w:val="multilevel"/>
    <w:tmpl w:val="9BA6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7"/>
  </w:num>
  <w:num w:numId="3">
    <w:abstractNumId w:val="28"/>
  </w:num>
  <w:num w:numId="4">
    <w:abstractNumId w:val="22"/>
  </w:num>
  <w:num w:numId="5">
    <w:abstractNumId w:val="8"/>
  </w:num>
  <w:num w:numId="6">
    <w:abstractNumId w:val="6"/>
  </w:num>
  <w:num w:numId="7">
    <w:abstractNumId w:val="31"/>
  </w:num>
  <w:num w:numId="8">
    <w:abstractNumId w:val="1"/>
  </w:num>
  <w:num w:numId="9">
    <w:abstractNumId w:val="15"/>
  </w:num>
  <w:num w:numId="10">
    <w:abstractNumId w:val="5"/>
  </w:num>
  <w:num w:numId="11">
    <w:abstractNumId w:val="7"/>
  </w:num>
  <w:num w:numId="12">
    <w:abstractNumId w:val="29"/>
  </w:num>
  <w:num w:numId="13">
    <w:abstractNumId w:val="14"/>
  </w:num>
  <w:num w:numId="14">
    <w:abstractNumId w:val="12"/>
  </w:num>
  <w:num w:numId="15">
    <w:abstractNumId w:val="4"/>
  </w:num>
  <w:num w:numId="16">
    <w:abstractNumId w:val="2"/>
  </w:num>
  <w:num w:numId="17">
    <w:abstractNumId w:val="23"/>
  </w:num>
  <w:num w:numId="18">
    <w:abstractNumId w:val="17"/>
  </w:num>
  <w:num w:numId="19">
    <w:abstractNumId w:val="16"/>
  </w:num>
  <w:num w:numId="20">
    <w:abstractNumId w:val="30"/>
  </w:num>
  <w:num w:numId="21">
    <w:abstractNumId w:val="18"/>
  </w:num>
  <w:num w:numId="22">
    <w:abstractNumId w:val="10"/>
  </w:num>
  <w:num w:numId="23">
    <w:abstractNumId w:val="0"/>
  </w:num>
  <w:num w:numId="24">
    <w:abstractNumId w:val="25"/>
  </w:num>
  <w:num w:numId="25">
    <w:abstractNumId w:val="24"/>
  </w:num>
  <w:num w:numId="26">
    <w:abstractNumId w:val="3"/>
  </w:num>
  <w:num w:numId="27">
    <w:abstractNumId w:val="26"/>
  </w:num>
  <w:num w:numId="28">
    <w:abstractNumId w:val="20"/>
  </w:num>
  <w:num w:numId="29">
    <w:abstractNumId w:val="13"/>
  </w:num>
  <w:num w:numId="30">
    <w:abstractNumId w:val="9"/>
  </w:num>
  <w:num w:numId="31">
    <w:abstractNumId w:val="2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logical Invasions &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s5wt95da0fe9e0dwapz9z8s90raefe2tt5&quot;&gt;Rheyda&amp;apos;s PhD EndNote Library-Saved&lt;record-ids&gt;&lt;item&gt;131&lt;/item&gt;&lt;item&gt;155&lt;/item&gt;&lt;item&gt;480&lt;/item&gt;&lt;item&gt;584&lt;/item&gt;&lt;item&gt;598&lt;/item&gt;&lt;item&gt;601&lt;/item&gt;&lt;item&gt;603&lt;/item&gt;&lt;item&gt;671&lt;/item&gt;&lt;item&gt;673&lt;/item&gt;&lt;item&gt;710&lt;/item&gt;&lt;/record-ids&gt;&lt;/item&gt;&lt;/Libraries&gt;"/>
  </w:docVars>
  <w:rsids>
    <w:rsidRoot w:val="001D5FDB"/>
    <w:rsid w:val="000031BF"/>
    <w:rsid w:val="00004D08"/>
    <w:rsid w:val="00005174"/>
    <w:rsid w:val="00005507"/>
    <w:rsid w:val="0000553D"/>
    <w:rsid w:val="0000771C"/>
    <w:rsid w:val="0001061E"/>
    <w:rsid w:val="00010DBC"/>
    <w:rsid w:val="00011C7E"/>
    <w:rsid w:val="00013153"/>
    <w:rsid w:val="00014243"/>
    <w:rsid w:val="000145BB"/>
    <w:rsid w:val="00015AA4"/>
    <w:rsid w:val="00016798"/>
    <w:rsid w:val="000178ED"/>
    <w:rsid w:val="00017FD9"/>
    <w:rsid w:val="000207DE"/>
    <w:rsid w:val="00021EB1"/>
    <w:rsid w:val="00022031"/>
    <w:rsid w:val="00022503"/>
    <w:rsid w:val="000229CB"/>
    <w:rsid w:val="000245EC"/>
    <w:rsid w:val="00024ABF"/>
    <w:rsid w:val="00024B7C"/>
    <w:rsid w:val="0002506A"/>
    <w:rsid w:val="00026098"/>
    <w:rsid w:val="0002690A"/>
    <w:rsid w:val="00026C1B"/>
    <w:rsid w:val="00026E0E"/>
    <w:rsid w:val="00026F60"/>
    <w:rsid w:val="00027474"/>
    <w:rsid w:val="000274CF"/>
    <w:rsid w:val="0003152F"/>
    <w:rsid w:val="000320FB"/>
    <w:rsid w:val="00032D0A"/>
    <w:rsid w:val="00032F77"/>
    <w:rsid w:val="00033029"/>
    <w:rsid w:val="0003349C"/>
    <w:rsid w:val="00034038"/>
    <w:rsid w:val="0003419C"/>
    <w:rsid w:val="000351AE"/>
    <w:rsid w:val="00037BB3"/>
    <w:rsid w:val="00045D86"/>
    <w:rsid w:val="00046680"/>
    <w:rsid w:val="0004732F"/>
    <w:rsid w:val="00050238"/>
    <w:rsid w:val="0005135E"/>
    <w:rsid w:val="00051FB8"/>
    <w:rsid w:val="00052446"/>
    <w:rsid w:val="0005308C"/>
    <w:rsid w:val="00053EA2"/>
    <w:rsid w:val="000600C8"/>
    <w:rsid w:val="0006011D"/>
    <w:rsid w:val="000602CF"/>
    <w:rsid w:val="000603AB"/>
    <w:rsid w:val="000611DB"/>
    <w:rsid w:val="000628BB"/>
    <w:rsid w:val="00063511"/>
    <w:rsid w:val="00064FDE"/>
    <w:rsid w:val="000669BD"/>
    <w:rsid w:val="00066C30"/>
    <w:rsid w:val="00066DF5"/>
    <w:rsid w:val="00070555"/>
    <w:rsid w:val="00070DFA"/>
    <w:rsid w:val="000741EC"/>
    <w:rsid w:val="0007459C"/>
    <w:rsid w:val="000756B1"/>
    <w:rsid w:val="00075D80"/>
    <w:rsid w:val="0008573A"/>
    <w:rsid w:val="0008580A"/>
    <w:rsid w:val="00090A57"/>
    <w:rsid w:val="00090D95"/>
    <w:rsid w:val="000914F0"/>
    <w:rsid w:val="0009229B"/>
    <w:rsid w:val="00092A77"/>
    <w:rsid w:val="00092AAF"/>
    <w:rsid w:val="00095DDE"/>
    <w:rsid w:val="000A1B53"/>
    <w:rsid w:val="000A20C9"/>
    <w:rsid w:val="000A3038"/>
    <w:rsid w:val="000A310B"/>
    <w:rsid w:val="000A34BB"/>
    <w:rsid w:val="000A4ED8"/>
    <w:rsid w:val="000A583D"/>
    <w:rsid w:val="000A5FDA"/>
    <w:rsid w:val="000A65A2"/>
    <w:rsid w:val="000A6AE9"/>
    <w:rsid w:val="000A73E5"/>
    <w:rsid w:val="000B0333"/>
    <w:rsid w:val="000B05F2"/>
    <w:rsid w:val="000B0636"/>
    <w:rsid w:val="000B1821"/>
    <w:rsid w:val="000B1EE1"/>
    <w:rsid w:val="000B29A1"/>
    <w:rsid w:val="000B451C"/>
    <w:rsid w:val="000B46E2"/>
    <w:rsid w:val="000B661F"/>
    <w:rsid w:val="000B7C75"/>
    <w:rsid w:val="000C12DB"/>
    <w:rsid w:val="000C205C"/>
    <w:rsid w:val="000C2FFA"/>
    <w:rsid w:val="000C4687"/>
    <w:rsid w:val="000C501A"/>
    <w:rsid w:val="000C720F"/>
    <w:rsid w:val="000C7813"/>
    <w:rsid w:val="000D235B"/>
    <w:rsid w:val="000D266C"/>
    <w:rsid w:val="000D2729"/>
    <w:rsid w:val="000D2D2A"/>
    <w:rsid w:val="000D3B93"/>
    <w:rsid w:val="000D4CEA"/>
    <w:rsid w:val="000D6409"/>
    <w:rsid w:val="000D7B02"/>
    <w:rsid w:val="000E130C"/>
    <w:rsid w:val="000E1514"/>
    <w:rsid w:val="000E1537"/>
    <w:rsid w:val="000E1589"/>
    <w:rsid w:val="000E241E"/>
    <w:rsid w:val="000E29B6"/>
    <w:rsid w:val="000E4D23"/>
    <w:rsid w:val="000E53C5"/>
    <w:rsid w:val="000E5954"/>
    <w:rsid w:val="000E6BF2"/>
    <w:rsid w:val="000E74B8"/>
    <w:rsid w:val="000F238B"/>
    <w:rsid w:val="000F276B"/>
    <w:rsid w:val="000F32D6"/>
    <w:rsid w:val="000F3319"/>
    <w:rsid w:val="000F3E33"/>
    <w:rsid w:val="000F45B4"/>
    <w:rsid w:val="000F4CD9"/>
    <w:rsid w:val="000F518D"/>
    <w:rsid w:val="000F52E8"/>
    <w:rsid w:val="000F5B10"/>
    <w:rsid w:val="000F5F4E"/>
    <w:rsid w:val="001005DC"/>
    <w:rsid w:val="00100D99"/>
    <w:rsid w:val="0010266C"/>
    <w:rsid w:val="00102CA5"/>
    <w:rsid w:val="00103B5C"/>
    <w:rsid w:val="00104A4E"/>
    <w:rsid w:val="00105584"/>
    <w:rsid w:val="00105660"/>
    <w:rsid w:val="0011032D"/>
    <w:rsid w:val="001109B0"/>
    <w:rsid w:val="0011373C"/>
    <w:rsid w:val="00113843"/>
    <w:rsid w:val="001138F8"/>
    <w:rsid w:val="00113FDA"/>
    <w:rsid w:val="00114259"/>
    <w:rsid w:val="00115ACF"/>
    <w:rsid w:val="00115D74"/>
    <w:rsid w:val="00123AC0"/>
    <w:rsid w:val="00124289"/>
    <w:rsid w:val="00126D29"/>
    <w:rsid w:val="001274EF"/>
    <w:rsid w:val="00127AEE"/>
    <w:rsid w:val="00127B4E"/>
    <w:rsid w:val="00131F7B"/>
    <w:rsid w:val="001328A5"/>
    <w:rsid w:val="001332C7"/>
    <w:rsid w:val="00133721"/>
    <w:rsid w:val="0013454C"/>
    <w:rsid w:val="00134BB7"/>
    <w:rsid w:val="0013655B"/>
    <w:rsid w:val="00137143"/>
    <w:rsid w:val="001375B2"/>
    <w:rsid w:val="001409E7"/>
    <w:rsid w:val="00141373"/>
    <w:rsid w:val="001413AF"/>
    <w:rsid w:val="0014435D"/>
    <w:rsid w:val="00145651"/>
    <w:rsid w:val="001458BC"/>
    <w:rsid w:val="00145FC3"/>
    <w:rsid w:val="001461B1"/>
    <w:rsid w:val="0014721F"/>
    <w:rsid w:val="0014797A"/>
    <w:rsid w:val="0015087E"/>
    <w:rsid w:val="00150E3F"/>
    <w:rsid w:val="00151955"/>
    <w:rsid w:val="00151CD2"/>
    <w:rsid w:val="0015461C"/>
    <w:rsid w:val="00155150"/>
    <w:rsid w:val="00155C90"/>
    <w:rsid w:val="00156B60"/>
    <w:rsid w:val="00157C74"/>
    <w:rsid w:val="00161AE5"/>
    <w:rsid w:val="001655BC"/>
    <w:rsid w:val="00166F1B"/>
    <w:rsid w:val="00170723"/>
    <w:rsid w:val="00170E15"/>
    <w:rsid w:val="00172364"/>
    <w:rsid w:val="0017237D"/>
    <w:rsid w:val="0017674C"/>
    <w:rsid w:val="00180051"/>
    <w:rsid w:val="00180294"/>
    <w:rsid w:val="0018064A"/>
    <w:rsid w:val="00180F44"/>
    <w:rsid w:val="00181887"/>
    <w:rsid w:val="001820F7"/>
    <w:rsid w:val="0018407E"/>
    <w:rsid w:val="0018429F"/>
    <w:rsid w:val="001848EE"/>
    <w:rsid w:val="00185786"/>
    <w:rsid w:val="00186A9F"/>
    <w:rsid w:val="00190765"/>
    <w:rsid w:val="001908FD"/>
    <w:rsid w:val="00190D10"/>
    <w:rsid w:val="00190F83"/>
    <w:rsid w:val="001918A7"/>
    <w:rsid w:val="00192F2C"/>
    <w:rsid w:val="00195D63"/>
    <w:rsid w:val="001A061C"/>
    <w:rsid w:val="001A13F2"/>
    <w:rsid w:val="001A142B"/>
    <w:rsid w:val="001A147A"/>
    <w:rsid w:val="001A1B7A"/>
    <w:rsid w:val="001A40B4"/>
    <w:rsid w:val="001A4677"/>
    <w:rsid w:val="001A5369"/>
    <w:rsid w:val="001A5D18"/>
    <w:rsid w:val="001A63A8"/>
    <w:rsid w:val="001A63D6"/>
    <w:rsid w:val="001A63E9"/>
    <w:rsid w:val="001A6671"/>
    <w:rsid w:val="001A7FA4"/>
    <w:rsid w:val="001B1FB7"/>
    <w:rsid w:val="001B2E02"/>
    <w:rsid w:val="001B40C1"/>
    <w:rsid w:val="001B40DC"/>
    <w:rsid w:val="001B5037"/>
    <w:rsid w:val="001B5095"/>
    <w:rsid w:val="001B62DC"/>
    <w:rsid w:val="001B6C05"/>
    <w:rsid w:val="001B7F97"/>
    <w:rsid w:val="001C2623"/>
    <w:rsid w:val="001C3C36"/>
    <w:rsid w:val="001C473B"/>
    <w:rsid w:val="001C49A6"/>
    <w:rsid w:val="001C520A"/>
    <w:rsid w:val="001C56A9"/>
    <w:rsid w:val="001C58DE"/>
    <w:rsid w:val="001C5AC8"/>
    <w:rsid w:val="001C67D3"/>
    <w:rsid w:val="001C6A72"/>
    <w:rsid w:val="001D0D4E"/>
    <w:rsid w:val="001D20E1"/>
    <w:rsid w:val="001D3281"/>
    <w:rsid w:val="001D4463"/>
    <w:rsid w:val="001D5FDB"/>
    <w:rsid w:val="001D67FD"/>
    <w:rsid w:val="001D68D3"/>
    <w:rsid w:val="001D7C61"/>
    <w:rsid w:val="001E0960"/>
    <w:rsid w:val="001E0D81"/>
    <w:rsid w:val="001E118C"/>
    <w:rsid w:val="001E1FBE"/>
    <w:rsid w:val="001E302D"/>
    <w:rsid w:val="001E3497"/>
    <w:rsid w:val="001E3DDC"/>
    <w:rsid w:val="001E3E54"/>
    <w:rsid w:val="001E4412"/>
    <w:rsid w:val="001E4F0D"/>
    <w:rsid w:val="001E7989"/>
    <w:rsid w:val="001E7B63"/>
    <w:rsid w:val="001E7F23"/>
    <w:rsid w:val="001F0BC9"/>
    <w:rsid w:val="001F1C46"/>
    <w:rsid w:val="001F27F9"/>
    <w:rsid w:val="001F32E6"/>
    <w:rsid w:val="001F3C0C"/>
    <w:rsid w:val="001F5101"/>
    <w:rsid w:val="001F57D0"/>
    <w:rsid w:val="001F6886"/>
    <w:rsid w:val="001F6C4C"/>
    <w:rsid w:val="001F7228"/>
    <w:rsid w:val="001F798F"/>
    <w:rsid w:val="002009FB"/>
    <w:rsid w:val="002017AF"/>
    <w:rsid w:val="00201DFC"/>
    <w:rsid w:val="00201EB0"/>
    <w:rsid w:val="002020AC"/>
    <w:rsid w:val="00202A8B"/>
    <w:rsid w:val="0020343B"/>
    <w:rsid w:val="00204296"/>
    <w:rsid w:val="00207590"/>
    <w:rsid w:val="00210C64"/>
    <w:rsid w:val="002111E2"/>
    <w:rsid w:val="0021157C"/>
    <w:rsid w:val="00213041"/>
    <w:rsid w:val="00213272"/>
    <w:rsid w:val="00213CE9"/>
    <w:rsid w:val="00213EE1"/>
    <w:rsid w:val="002167E7"/>
    <w:rsid w:val="002168DF"/>
    <w:rsid w:val="0022043B"/>
    <w:rsid w:val="002206F8"/>
    <w:rsid w:val="00221174"/>
    <w:rsid w:val="002217B6"/>
    <w:rsid w:val="00222A23"/>
    <w:rsid w:val="00224269"/>
    <w:rsid w:val="0022531F"/>
    <w:rsid w:val="00226A30"/>
    <w:rsid w:val="00227BAA"/>
    <w:rsid w:val="00230349"/>
    <w:rsid w:val="0023035C"/>
    <w:rsid w:val="002306B3"/>
    <w:rsid w:val="00232A8A"/>
    <w:rsid w:val="00232D05"/>
    <w:rsid w:val="00234178"/>
    <w:rsid w:val="0023712D"/>
    <w:rsid w:val="0023781B"/>
    <w:rsid w:val="002378D4"/>
    <w:rsid w:val="002408C4"/>
    <w:rsid w:val="002415A7"/>
    <w:rsid w:val="00243FDF"/>
    <w:rsid w:val="002455E0"/>
    <w:rsid w:val="002457A6"/>
    <w:rsid w:val="002464BF"/>
    <w:rsid w:val="00250D51"/>
    <w:rsid w:val="00250EEF"/>
    <w:rsid w:val="00251452"/>
    <w:rsid w:val="00251D71"/>
    <w:rsid w:val="0025206B"/>
    <w:rsid w:val="00252D64"/>
    <w:rsid w:val="00252E15"/>
    <w:rsid w:val="00254779"/>
    <w:rsid w:val="0025580A"/>
    <w:rsid w:val="00255F58"/>
    <w:rsid w:val="0025606A"/>
    <w:rsid w:val="002617C9"/>
    <w:rsid w:val="0026285E"/>
    <w:rsid w:val="00262BAD"/>
    <w:rsid w:val="002643AB"/>
    <w:rsid w:val="00264D95"/>
    <w:rsid w:val="00265123"/>
    <w:rsid w:val="00265900"/>
    <w:rsid w:val="002662D9"/>
    <w:rsid w:val="00266550"/>
    <w:rsid w:val="00267E0A"/>
    <w:rsid w:val="0027316E"/>
    <w:rsid w:val="002765B6"/>
    <w:rsid w:val="00276DAB"/>
    <w:rsid w:val="00277510"/>
    <w:rsid w:val="00277C37"/>
    <w:rsid w:val="00280456"/>
    <w:rsid w:val="002807BE"/>
    <w:rsid w:val="002822D0"/>
    <w:rsid w:val="002829DD"/>
    <w:rsid w:val="00282D9A"/>
    <w:rsid w:val="00283A55"/>
    <w:rsid w:val="00283FFF"/>
    <w:rsid w:val="002849B0"/>
    <w:rsid w:val="00284B2F"/>
    <w:rsid w:val="00285F24"/>
    <w:rsid w:val="00286B47"/>
    <w:rsid w:val="00287EF4"/>
    <w:rsid w:val="00290DE8"/>
    <w:rsid w:val="00290EAB"/>
    <w:rsid w:val="00293E5C"/>
    <w:rsid w:val="00296187"/>
    <w:rsid w:val="002A0147"/>
    <w:rsid w:val="002A0B67"/>
    <w:rsid w:val="002A1EBC"/>
    <w:rsid w:val="002A2B11"/>
    <w:rsid w:val="002A3047"/>
    <w:rsid w:val="002A42B1"/>
    <w:rsid w:val="002A4AA5"/>
    <w:rsid w:val="002A537A"/>
    <w:rsid w:val="002A5EA9"/>
    <w:rsid w:val="002A5F70"/>
    <w:rsid w:val="002B12BB"/>
    <w:rsid w:val="002B1701"/>
    <w:rsid w:val="002B2F04"/>
    <w:rsid w:val="002B37A2"/>
    <w:rsid w:val="002B37C6"/>
    <w:rsid w:val="002B6073"/>
    <w:rsid w:val="002B61E1"/>
    <w:rsid w:val="002C0A85"/>
    <w:rsid w:val="002C302A"/>
    <w:rsid w:val="002C52BB"/>
    <w:rsid w:val="002C61CE"/>
    <w:rsid w:val="002C6C9D"/>
    <w:rsid w:val="002C7E44"/>
    <w:rsid w:val="002D00BA"/>
    <w:rsid w:val="002D2E6C"/>
    <w:rsid w:val="002D3F89"/>
    <w:rsid w:val="002D4847"/>
    <w:rsid w:val="002D527C"/>
    <w:rsid w:val="002D58F2"/>
    <w:rsid w:val="002D67CB"/>
    <w:rsid w:val="002D6888"/>
    <w:rsid w:val="002D6BBA"/>
    <w:rsid w:val="002E0185"/>
    <w:rsid w:val="002E1E88"/>
    <w:rsid w:val="002E2CBC"/>
    <w:rsid w:val="002E31B5"/>
    <w:rsid w:val="002E3794"/>
    <w:rsid w:val="002E3809"/>
    <w:rsid w:val="002E4471"/>
    <w:rsid w:val="002E4FE0"/>
    <w:rsid w:val="002E5FAE"/>
    <w:rsid w:val="002E6303"/>
    <w:rsid w:val="002E651E"/>
    <w:rsid w:val="002E787A"/>
    <w:rsid w:val="002E7B9D"/>
    <w:rsid w:val="002F0FB9"/>
    <w:rsid w:val="002F3441"/>
    <w:rsid w:val="002F3FA9"/>
    <w:rsid w:val="002F5C48"/>
    <w:rsid w:val="002F6699"/>
    <w:rsid w:val="00300A42"/>
    <w:rsid w:val="00302334"/>
    <w:rsid w:val="00302535"/>
    <w:rsid w:val="00305352"/>
    <w:rsid w:val="00306BD4"/>
    <w:rsid w:val="00306D81"/>
    <w:rsid w:val="00310451"/>
    <w:rsid w:val="003115A3"/>
    <w:rsid w:val="0031190E"/>
    <w:rsid w:val="00314389"/>
    <w:rsid w:val="00314A92"/>
    <w:rsid w:val="00316B2B"/>
    <w:rsid w:val="00320D73"/>
    <w:rsid w:val="003218B1"/>
    <w:rsid w:val="0032280D"/>
    <w:rsid w:val="00322DC0"/>
    <w:rsid w:val="0032355F"/>
    <w:rsid w:val="00324542"/>
    <w:rsid w:val="003269BF"/>
    <w:rsid w:val="003269CB"/>
    <w:rsid w:val="00327C4C"/>
    <w:rsid w:val="003308D9"/>
    <w:rsid w:val="00330FF3"/>
    <w:rsid w:val="0033170C"/>
    <w:rsid w:val="003323C2"/>
    <w:rsid w:val="00332C55"/>
    <w:rsid w:val="003333E5"/>
    <w:rsid w:val="003359F6"/>
    <w:rsid w:val="00335A97"/>
    <w:rsid w:val="003363FA"/>
    <w:rsid w:val="00336532"/>
    <w:rsid w:val="00336EA7"/>
    <w:rsid w:val="00337385"/>
    <w:rsid w:val="00337F7D"/>
    <w:rsid w:val="003417FF"/>
    <w:rsid w:val="003425B7"/>
    <w:rsid w:val="003437FA"/>
    <w:rsid w:val="00344FC8"/>
    <w:rsid w:val="00344FF8"/>
    <w:rsid w:val="0034654A"/>
    <w:rsid w:val="0034667D"/>
    <w:rsid w:val="00346B28"/>
    <w:rsid w:val="0034728E"/>
    <w:rsid w:val="00350393"/>
    <w:rsid w:val="00350A98"/>
    <w:rsid w:val="003516E1"/>
    <w:rsid w:val="0035234D"/>
    <w:rsid w:val="00352474"/>
    <w:rsid w:val="0035490C"/>
    <w:rsid w:val="0035501A"/>
    <w:rsid w:val="00355719"/>
    <w:rsid w:val="003570FB"/>
    <w:rsid w:val="00360C34"/>
    <w:rsid w:val="00360C66"/>
    <w:rsid w:val="00360FE2"/>
    <w:rsid w:val="00363180"/>
    <w:rsid w:val="0036526E"/>
    <w:rsid w:val="00367A7E"/>
    <w:rsid w:val="00367D91"/>
    <w:rsid w:val="00370930"/>
    <w:rsid w:val="003719E8"/>
    <w:rsid w:val="00373855"/>
    <w:rsid w:val="0037435D"/>
    <w:rsid w:val="0037478F"/>
    <w:rsid w:val="00375B10"/>
    <w:rsid w:val="003827D5"/>
    <w:rsid w:val="00382E76"/>
    <w:rsid w:val="00384CF4"/>
    <w:rsid w:val="003862AF"/>
    <w:rsid w:val="00387B40"/>
    <w:rsid w:val="00387B53"/>
    <w:rsid w:val="00390BF9"/>
    <w:rsid w:val="003918DB"/>
    <w:rsid w:val="00391B7D"/>
    <w:rsid w:val="00392B87"/>
    <w:rsid w:val="003A0421"/>
    <w:rsid w:val="003A14F7"/>
    <w:rsid w:val="003A2D03"/>
    <w:rsid w:val="003A2DA6"/>
    <w:rsid w:val="003A613A"/>
    <w:rsid w:val="003A6CAE"/>
    <w:rsid w:val="003A7881"/>
    <w:rsid w:val="003A7B27"/>
    <w:rsid w:val="003B41BA"/>
    <w:rsid w:val="003B5DDF"/>
    <w:rsid w:val="003B6986"/>
    <w:rsid w:val="003C047A"/>
    <w:rsid w:val="003C1904"/>
    <w:rsid w:val="003C2FE5"/>
    <w:rsid w:val="003C3BDE"/>
    <w:rsid w:val="003C4151"/>
    <w:rsid w:val="003C4F29"/>
    <w:rsid w:val="003C5264"/>
    <w:rsid w:val="003C5EFA"/>
    <w:rsid w:val="003C74F7"/>
    <w:rsid w:val="003C7E14"/>
    <w:rsid w:val="003D0E73"/>
    <w:rsid w:val="003D353F"/>
    <w:rsid w:val="003D4538"/>
    <w:rsid w:val="003D590B"/>
    <w:rsid w:val="003D636B"/>
    <w:rsid w:val="003D73F0"/>
    <w:rsid w:val="003E1B3D"/>
    <w:rsid w:val="003E217B"/>
    <w:rsid w:val="003E3F5B"/>
    <w:rsid w:val="003E50DF"/>
    <w:rsid w:val="003E578C"/>
    <w:rsid w:val="003E78E3"/>
    <w:rsid w:val="003F074F"/>
    <w:rsid w:val="003F4E2D"/>
    <w:rsid w:val="003F57E8"/>
    <w:rsid w:val="003F7200"/>
    <w:rsid w:val="0040137D"/>
    <w:rsid w:val="004017D8"/>
    <w:rsid w:val="004021AB"/>
    <w:rsid w:val="00402236"/>
    <w:rsid w:val="00402876"/>
    <w:rsid w:val="00403F9C"/>
    <w:rsid w:val="004042DC"/>
    <w:rsid w:val="00404A60"/>
    <w:rsid w:val="004069A5"/>
    <w:rsid w:val="00406CB7"/>
    <w:rsid w:val="004101BC"/>
    <w:rsid w:val="004111B3"/>
    <w:rsid w:val="004118AD"/>
    <w:rsid w:val="004119B4"/>
    <w:rsid w:val="004119D4"/>
    <w:rsid w:val="004122EE"/>
    <w:rsid w:val="00412BAD"/>
    <w:rsid w:val="00414EB0"/>
    <w:rsid w:val="00415A97"/>
    <w:rsid w:val="00416560"/>
    <w:rsid w:val="00417D2D"/>
    <w:rsid w:val="00421486"/>
    <w:rsid w:val="004216CC"/>
    <w:rsid w:val="00422054"/>
    <w:rsid w:val="004229BA"/>
    <w:rsid w:val="00422C39"/>
    <w:rsid w:val="00423876"/>
    <w:rsid w:val="00423C62"/>
    <w:rsid w:val="0042469D"/>
    <w:rsid w:val="00425547"/>
    <w:rsid w:val="00426797"/>
    <w:rsid w:val="0042698A"/>
    <w:rsid w:val="004271F3"/>
    <w:rsid w:val="00432E96"/>
    <w:rsid w:val="0043350C"/>
    <w:rsid w:val="00434C5E"/>
    <w:rsid w:val="004352B9"/>
    <w:rsid w:val="00435FAC"/>
    <w:rsid w:val="00436224"/>
    <w:rsid w:val="00436912"/>
    <w:rsid w:val="00440574"/>
    <w:rsid w:val="00440EA6"/>
    <w:rsid w:val="004418B0"/>
    <w:rsid w:val="004458A7"/>
    <w:rsid w:val="00446384"/>
    <w:rsid w:val="00446A73"/>
    <w:rsid w:val="00450B10"/>
    <w:rsid w:val="0045142C"/>
    <w:rsid w:val="0045148F"/>
    <w:rsid w:val="0045172E"/>
    <w:rsid w:val="00452221"/>
    <w:rsid w:val="00453B44"/>
    <w:rsid w:val="0045504A"/>
    <w:rsid w:val="0046023C"/>
    <w:rsid w:val="00460345"/>
    <w:rsid w:val="00461E20"/>
    <w:rsid w:val="0046413D"/>
    <w:rsid w:val="00467619"/>
    <w:rsid w:val="00471135"/>
    <w:rsid w:val="00471351"/>
    <w:rsid w:val="00471D4A"/>
    <w:rsid w:val="0047246F"/>
    <w:rsid w:val="004735E3"/>
    <w:rsid w:val="00474394"/>
    <w:rsid w:val="00474497"/>
    <w:rsid w:val="00475564"/>
    <w:rsid w:val="00477F2F"/>
    <w:rsid w:val="0048031B"/>
    <w:rsid w:val="0048050D"/>
    <w:rsid w:val="00480E73"/>
    <w:rsid w:val="004846CA"/>
    <w:rsid w:val="0048524F"/>
    <w:rsid w:val="00485ABC"/>
    <w:rsid w:val="00485C67"/>
    <w:rsid w:val="0048705D"/>
    <w:rsid w:val="00487A5A"/>
    <w:rsid w:val="0049144E"/>
    <w:rsid w:val="00491FDF"/>
    <w:rsid w:val="0049217A"/>
    <w:rsid w:val="004978B7"/>
    <w:rsid w:val="004A0BB1"/>
    <w:rsid w:val="004A2C42"/>
    <w:rsid w:val="004A3B95"/>
    <w:rsid w:val="004A4447"/>
    <w:rsid w:val="004A44F6"/>
    <w:rsid w:val="004A5754"/>
    <w:rsid w:val="004A633D"/>
    <w:rsid w:val="004A6702"/>
    <w:rsid w:val="004A75A0"/>
    <w:rsid w:val="004A7E99"/>
    <w:rsid w:val="004B043C"/>
    <w:rsid w:val="004B13F8"/>
    <w:rsid w:val="004B30F1"/>
    <w:rsid w:val="004B3811"/>
    <w:rsid w:val="004B4982"/>
    <w:rsid w:val="004B5CBC"/>
    <w:rsid w:val="004B5D83"/>
    <w:rsid w:val="004B73A0"/>
    <w:rsid w:val="004B78D5"/>
    <w:rsid w:val="004C18B5"/>
    <w:rsid w:val="004C2841"/>
    <w:rsid w:val="004C38DC"/>
    <w:rsid w:val="004C3970"/>
    <w:rsid w:val="004C55F8"/>
    <w:rsid w:val="004C6F8F"/>
    <w:rsid w:val="004C7C0C"/>
    <w:rsid w:val="004D1CA2"/>
    <w:rsid w:val="004D253A"/>
    <w:rsid w:val="004D47ED"/>
    <w:rsid w:val="004D5C1D"/>
    <w:rsid w:val="004D5C5C"/>
    <w:rsid w:val="004D65C9"/>
    <w:rsid w:val="004D75EF"/>
    <w:rsid w:val="004E0998"/>
    <w:rsid w:val="004E3108"/>
    <w:rsid w:val="004E43A2"/>
    <w:rsid w:val="004E4CFA"/>
    <w:rsid w:val="004E6EC7"/>
    <w:rsid w:val="004E751F"/>
    <w:rsid w:val="004E7699"/>
    <w:rsid w:val="004E7AFB"/>
    <w:rsid w:val="004F16E2"/>
    <w:rsid w:val="004F2614"/>
    <w:rsid w:val="004F2761"/>
    <w:rsid w:val="004F27AA"/>
    <w:rsid w:val="004F4482"/>
    <w:rsid w:val="004F56EA"/>
    <w:rsid w:val="004F756E"/>
    <w:rsid w:val="00500EC7"/>
    <w:rsid w:val="00501D33"/>
    <w:rsid w:val="0050257A"/>
    <w:rsid w:val="005029BF"/>
    <w:rsid w:val="00502A3F"/>
    <w:rsid w:val="00503655"/>
    <w:rsid w:val="00504905"/>
    <w:rsid w:val="00504DAE"/>
    <w:rsid w:val="0050515E"/>
    <w:rsid w:val="00506165"/>
    <w:rsid w:val="005067B7"/>
    <w:rsid w:val="00510814"/>
    <w:rsid w:val="005122F8"/>
    <w:rsid w:val="00513E97"/>
    <w:rsid w:val="00513F66"/>
    <w:rsid w:val="0051442B"/>
    <w:rsid w:val="00515347"/>
    <w:rsid w:val="005162DF"/>
    <w:rsid w:val="00520311"/>
    <w:rsid w:val="00520A6B"/>
    <w:rsid w:val="00520BDF"/>
    <w:rsid w:val="00520FA1"/>
    <w:rsid w:val="0052136F"/>
    <w:rsid w:val="0052340E"/>
    <w:rsid w:val="00523FA1"/>
    <w:rsid w:val="00527C5A"/>
    <w:rsid w:val="00530FF9"/>
    <w:rsid w:val="00531E62"/>
    <w:rsid w:val="00531F8F"/>
    <w:rsid w:val="00532FA6"/>
    <w:rsid w:val="00533002"/>
    <w:rsid w:val="0053402F"/>
    <w:rsid w:val="0053535B"/>
    <w:rsid w:val="00535731"/>
    <w:rsid w:val="00537149"/>
    <w:rsid w:val="005373B6"/>
    <w:rsid w:val="00537488"/>
    <w:rsid w:val="00540900"/>
    <w:rsid w:val="00545D7C"/>
    <w:rsid w:val="00547923"/>
    <w:rsid w:val="00547F93"/>
    <w:rsid w:val="0055012C"/>
    <w:rsid w:val="00550468"/>
    <w:rsid w:val="00552076"/>
    <w:rsid w:val="00552BF2"/>
    <w:rsid w:val="00553699"/>
    <w:rsid w:val="00553AF4"/>
    <w:rsid w:val="00554529"/>
    <w:rsid w:val="00554F91"/>
    <w:rsid w:val="005561A2"/>
    <w:rsid w:val="005573DB"/>
    <w:rsid w:val="0056173B"/>
    <w:rsid w:val="00562390"/>
    <w:rsid w:val="005627D4"/>
    <w:rsid w:val="00563890"/>
    <w:rsid w:val="00564142"/>
    <w:rsid w:val="005641CB"/>
    <w:rsid w:val="005657C2"/>
    <w:rsid w:val="00565BF9"/>
    <w:rsid w:val="00566F3C"/>
    <w:rsid w:val="005673F4"/>
    <w:rsid w:val="005679EE"/>
    <w:rsid w:val="005714D5"/>
    <w:rsid w:val="0057195D"/>
    <w:rsid w:val="00571F12"/>
    <w:rsid w:val="005734BB"/>
    <w:rsid w:val="00574B57"/>
    <w:rsid w:val="00575749"/>
    <w:rsid w:val="00577069"/>
    <w:rsid w:val="00580045"/>
    <w:rsid w:val="00580BDE"/>
    <w:rsid w:val="00580FC6"/>
    <w:rsid w:val="00581E55"/>
    <w:rsid w:val="00582386"/>
    <w:rsid w:val="0058285E"/>
    <w:rsid w:val="00582ECA"/>
    <w:rsid w:val="00582F13"/>
    <w:rsid w:val="0058388F"/>
    <w:rsid w:val="00584311"/>
    <w:rsid w:val="00584D48"/>
    <w:rsid w:val="00586CE3"/>
    <w:rsid w:val="0058701D"/>
    <w:rsid w:val="0058710A"/>
    <w:rsid w:val="00587F59"/>
    <w:rsid w:val="00590253"/>
    <w:rsid w:val="005928BD"/>
    <w:rsid w:val="00592B41"/>
    <w:rsid w:val="00592EA0"/>
    <w:rsid w:val="00594925"/>
    <w:rsid w:val="00594AFF"/>
    <w:rsid w:val="005A054E"/>
    <w:rsid w:val="005A1863"/>
    <w:rsid w:val="005A1FC2"/>
    <w:rsid w:val="005A227F"/>
    <w:rsid w:val="005A4777"/>
    <w:rsid w:val="005A4D2C"/>
    <w:rsid w:val="005A63EB"/>
    <w:rsid w:val="005A6FD1"/>
    <w:rsid w:val="005A7204"/>
    <w:rsid w:val="005A7897"/>
    <w:rsid w:val="005B0FB7"/>
    <w:rsid w:val="005B0FDC"/>
    <w:rsid w:val="005B134C"/>
    <w:rsid w:val="005B16C3"/>
    <w:rsid w:val="005B1B74"/>
    <w:rsid w:val="005B2169"/>
    <w:rsid w:val="005B3215"/>
    <w:rsid w:val="005B3DAA"/>
    <w:rsid w:val="005B405E"/>
    <w:rsid w:val="005B54EF"/>
    <w:rsid w:val="005B56E8"/>
    <w:rsid w:val="005B6C06"/>
    <w:rsid w:val="005C07E1"/>
    <w:rsid w:val="005C2922"/>
    <w:rsid w:val="005C394D"/>
    <w:rsid w:val="005C46AF"/>
    <w:rsid w:val="005C4DFE"/>
    <w:rsid w:val="005C7038"/>
    <w:rsid w:val="005C76AF"/>
    <w:rsid w:val="005D0360"/>
    <w:rsid w:val="005D03F9"/>
    <w:rsid w:val="005D18F2"/>
    <w:rsid w:val="005D24C0"/>
    <w:rsid w:val="005D37B0"/>
    <w:rsid w:val="005D4475"/>
    <w:rsid w:val="005D4F37"/>
    <w:rsid w:val="005D6022"/>
    <w:rsid w:val="005D7851"/>
    <w:rsid w:val="005D7F57"/>
    <w:rsid w:val="005E0A36"/>
    <w:rsid w:val="005E123B"/>
    <w:rsid w:val="005E1DAE"/>
    <w:rsid w:val="005E1FEF"/>
    <w:rsid w:val="005E31B4"/>
    <w:rsid w:val="005E6073"/>
    <w:rsid w:val="005E752D"/>
    <w:rsid w:val="005F0481"/>
    <w:rsid w:val="005F1364"/>
    <w:rsid w:val="005F56BE"/>
    <w:rsid w:val="005F5B55"/>
    <w:rsid w:val="005F6713"/>
    <w:rsid w:val="005F7B39"/>
    <w:rsid w:val="00600494"/>
    <w:rsid w:val="00603A99"/>
    <w:rsid w:val="0060442E"/>
    <w:rsid w:val="00604461"/>
    <w:rsid w:val="00604F3E"/>
    <w:rsid w:val="006052E3"/>
    <w:rsid w:val="00605745"/>
    <w:rsid w:val="00605A6D"/>
    <w:rsid w:val="00605B4E"/>
    <w:rsid w:val="00605CA6"/>
    <w:rsid w:val="00606710"/>
    <w:rsid w:val="00606C05"/>
    <w:rsid w:val="00606CB5"/>
    <w:rsid w:val="00606FB2"/>
    <w:rsid w:val="00607335"/>
    <w:rsid w:val="006108EC"/>
    <w:rsid w:val="006113CD"/>
    <w:rsid w:val="00611BEF"/>
    <w:rsid w:val="00612AF0"/>
    <w:rsid w:val="00612C93"/>
    <w:rsid w:val="0061403C"/>
    <w:rsid w:val="00614E9F"/>
    <w:rsid w:val="0061605A"/>
    <w:rsid w:val="0061605C"/>
    <w:rsid w:val="00621126"/>
    <w:rsid w:val="006211D9"/>
    <w:rsid w:val="00622624"/>
    <w:rsid w:val="00622712"/>
    <w:rsid w:val="0062404D"/>
    <w:rsid w:val="006242DC"/>
    <w:rsid w:val="0062562B"/>
    <w:rsid w:val="00625777"/>
    <w:rsid w:val="00630919"/>
    <w:rsid w:val="00630C1C"/>
    <w:rsid w:val="006313DE"/>
    <w:rsid w:val="006315B6"/>
    <w:rsid w:val="0063174C"/>
    <w:rsid w:val="006328EE"/>
    <w:rsid w:val="00633C2D"/>
    <w:rsid w:val="00633C7C"/>
    <w:rsid w:val="00634B34"/>
    <w:rsid w:val="00634F4F"/>
    <w:rsid w:val="00635872"/>
    <w:rsid w:val="00635FAD"/>
    <w:rsid w:val="0063675A"/>
    <w:rsid w:val="00637393"/>
    <w:rsid w:val="00640BE9"/>
    <w:rsid w:val="00641445"/>
    <w:rsid w:val="00642B3A"/>
    <w:rsid w:val="00643100"/>
    <w:rsid w:val="006433FE"/>
    <w:rsid w:val="00643A41"/>
    <w:rsid w:val="00644AB8"/>
    <w:rsid w:val="00647E03"/>
    <w:rsid w:val="00651444"/>
    <w:rsid w:val="006519AF"/>
    <w:rsid w:val="006519F9"/>
    <w:rsid w:val="00651D72"/>
    <w:rsid w:val="00652848"/>
    <w:rsid w:val="00655A4D"/>
    <w:rsid w:val="00655FAA"/>
    <w:rsid w:val="00656018"/>
    <w:rsid w:val="006561AC"/>
    <w:rsid w:val="00657DB6"/>
    <w:rsid w:val="006612A5"/>
    <w:rsid w:val="00661539"/>
    <w:rsid w:val="006625AC"/>
    <w:rsid w:val="006638EB"/>
    <w:rsid w:val="00663A66"/>
    <w:rsid w:val="00671E86"/>
    <w:rsid w:val="00672ACD"/>
    <w:rsid w:val="00672DC4"/>
    <w:rsid w:val="00673D53"/>
    <w:rsid w:val="00673F31"/>
    <w:rsid w:val="00674139"/>
    <w:rsid w:val="00674AED"/>
    <w:rsid w:val="0067650B"/>
    <w:rsid w:val="00676599"/>
    <w:rsid w:val="0068002D"/>
    <w:rsid w:val="00680253"/>
    <w:rsid w:val="00680BC0"/>
    <w:rsid w:val="006815E4"/>
    <w:rsid w:val="00682943"/>
    <w:rsid w:val="00682B2B"/>
    <w:rsid w:val="0068320F"/>
    <w:rsid w:val="006837E6"/>
    <w:rsid w:val="00684D92"/>
    <w:rsid w:val="00687B99"/>
    <w:rsid w:val="00687C58"/>
    <w:rsid w:val="0069768B"/>
    <w:rsid w:val="006A26FD"/>
    <w:rsid w:val="006A2A0A"/>
    <w:rsid w:val="006A59FA"/>
    <w:rsid w:val="006A68CF"/>
    <w:rsid w:val="006B266E"/>
    <w:rsid w:val="006B32BC"/>
    <w:rsid w:val="006B5B50"/>
    <w:rsid w:val="006C0BE8"/>
    <w:rsid w:val="006C1B77"/>
    <w:rsid w:val="006C268B"/>
    <w:rsid w:val="006C2992"/>
    <w:rsid w:val="006C3F38"/>
    <w:rsid w:val="006C456A"/>
    <w:rsid w:val="006C6C30"/>
    <w:rsid w:val="006C7C90"/>
    <w:rsid w:val="006D011D"/>
    <w:rsid w:val="006D109A"/>
    <w:rsid w:val="006D10B0"/>
    <w:rsid w:val="006D1204"/>
    <w:rsid w:val="006D2190"/>
    <w:rsid w:val="006D28B3"/>
    <w:rsid w:val="006D434D"/>
    <w:rsid w:val="006D479D"/>
    <w:rsid w:val="006D6A1C"/>
    <w:rsid w:val="006D7262"/>
    <w:rsid w:val="006E1B78"/>
    <w:rsid w:val="006E1DA2"/>
    <w:rsid w:val="006E1EFA"/>
    <w:rsid w:val="006E2E3D"/>
    <w:rsid w:val="006E4ED0"/>
    <w:rsid w:val="006E652E"/>
    <w:rsid w:val="006E6D33"/>
    <w:rsid w:val="006E6DC6"/>
    <w:rsid w:val="006E6F46"/>
    <w:rsid w:val="006E734E"/>
    <w:rsid w:val="006F0011"/>
    <w:rsid w:val="006F004D"/>
    <w:rsid w:val="006F2E88"/>
    <w:rsid w:val="006F3480"/>
    <w:rsid w:val="006F4B38"/>
    <w:rsid w:val="006F58FE"/>
    <w:rsid w:val="0070033F"/>
    <w:rsid w:val="0070140A"/>
    <w:rsid w:val="007025EC"/>
    <w:rsid w:val="00704215"/>
    <w:rsid w:val="00704638"/>
    <w:rsid w:val="007051C1"/>
    <w:rsid w:val="0070561C"/>
    <w:rsid w:val="007069B5"/>
    <w:rsid w:val="00707A90"/>
    <w:rsid w:val="007114BF"/>
    <w:rsid w:val="00712278"/>
    <w:rsid w:val="007126A5"/>
    <w:rsid w:val="00712E8C"/>
    <w:rsid w:val="007135CF"/>
    <w:rsid w:val="00713965"/>
    <w:rsid w:val="00713FAF"/>
    <w:rsid w:val="007142F9"/>
    <w:rsid w:val="00714651"/>
    <w:rsid w:val="00714D6D"/>
    <w:rsid w:val="00715994"/>
    <w:rsid w:val="00716841"/>
    <w:rsid w:val="00721230"/>
    <w:rsid w:val="007219EF"/>
    <w:rsid w:val="00722321"/>
    <w:rsid w:val="00722B49"/>
    <w:rsid w:val="0072318E"/>
    <w:rsid w:val="00723562"/>
    <w:rsid w:val="007243A4"/>
    <w:rsid w:val="0072504D"/>
    <w:rsid w:val="007251FA"/>
    <w:rsid w:val="00725770"/>
    <w:rsid w:val="00727169"/>
    <w:rsid w:val="0073068C"/>
    <w:rsid w:val="0073278C"/>
    <w:rsid w:val="00732C9D"/>
    <w:rsid w:val="007333D3"/>
    <w:rsid w:val="007356CF"/>
    <w:rsid w:val="00740A33"/>
    <w:rsid w:val="00742F73"/>
    <w:rsid w:val="0074311C"/>
    <w:rsid w:val="00747C1E"/>
    <w:rsid w:val="00747F67"/>
    <w:rsid w:val="00751406"/>
    <w:rsid w:val="007528C5"/>
    <w:rsid w:val="00755390"/>
    <w:rsid w:val="0075561A"/>
    <w:rsid w:val="00755B4D"/>
    <w:rsid w:val="007571E1"/>
    <w:rsid w:val="007572FA"/>
    <w:rsid w:val="0075781B"/>
    <w:rsid w:val="0076124F"/>
    <w:rsid w:val="00762678"/>
    <w:rsid w:val="007629D3"/>
    <w:rsid w:val="007636DD"/>
    <w:rsid w:val="00763F61"/>
    <w:rsid w:val="007640F2"/>
    <w:rsid w:val="0076431E"/>
    <w:rsid w:val="007678DC"/>
    <w:rsid w:val="00767CC6"/>
    <w:rsid w:val="0077035C"/>
    <w:rsid w:val="0077224E"/>
    <w:rsid w:val="00772B04"/>
    <w:rsid w:val="00772C20"/>
    <w:rsid w:val="00772DDF"/>
    <w:rsid w:val="00773547"/>
    <w:rsid w:val="00773B1B"/>
    <w:rsid w:val="0077615D"/>
    <w:rsid w:val="00781C39"/>
    <w:rsid w:val="007824D9"/>
    <w:rsid w:val="0078309B"/>
    <w:rsid w:val="00783BBB"/>
    <w:rsid w:val="00783EF2"/>
    <w:rsid w:val="007843C7"/>
    <w:rsid w:val="00784CDD"/>
    <w:rsid w:val="0078720D"/>
    <w:rsid w:val="00790E51"/>
    <w:rsid w:val="007928B4"/>
    <w:rsid w:val="007933DD"/>
    <w:rsid w:val="00793A39"/>
    <w:rsid w:val="00795280"/>
    <w:rsid w:val="00795607"/>
    <w:rsid w:val="007958A8"/>
    <w:rsid w:val="00795D4D"/>
    <w:rsid w:val="00796D6A"/>
    <w:rsid w:val="007971EE"/>
    <w:rsid w:val="0079781F"/>
    <w:rsid w:val="00797C7B"/>
    <w:rsid w:val="007A127D"/>
    <w:rsid w:val="007A1F03"/>
    <w:rsid w:val="007A2587"/>
    <w:rsid w:val="007A582F"/>
    <w:rsid w:val="007A5EF9"/>
    <w:rsid w:val="007A62D8"/>
    <w:rsid w:val="007A6941"/>
    <w:rsid w:val="007A7FE1"/>
    <w:rsid w:val="007B0486"/>
    <w:rsid w:val="007B2C86"/>
    <w:rsid w:val="007B2FFE"/>
    <w:rsid w:val="007B3307"/>
    <w:rsid w:val="007B3F53"/>
    <w:rsid w:val="007B47A5"/>
    <w:rsid w:val="007B4D43"/>
    <w:rsid w:val="007B6ABD"/>
    <w:rsid w:val="007C1315"/>
    <w:rsid w:val="007C1543"/>
    <w:rsid w:val="007C1D93"/>
    <w:rsid w:val="007C2748"/>
    <w:rsid w:val="007C3AE0"/>
    <w:rsid w:val="007C5001"/>
    <w:rsid w:val="007C6DF4"/>
    <w:rsid w:val="007C77B4"/>
    <w:rsid w:val="007D02F4"/>
    <w:rsid w:val="007D06F4"/>
    <w:rsid w:val="007D078C"/>
    <w:rsid w:val="007D1CF2"/>
    <w:rsid w:val="007D2DA6"/>
    <w:rsid w:val="007D3D83"/>
    <w:rsid w:val="007D41AF"/>
    <w:rsid w:val="007D44FA"/>
    <w:rsid w:val="007D52D5"/>
    <w:rsid w:val="007D5CE4"/>
    <w:rsid w:val="007E02CD"/>
    <w:rsid w:val="007E0E0F"/>
    <w:rsid w:val="007E43E8"/>
    <w:rsid w:val="007E4455"/>
    <w:rsid w:val="007E44D9"/>
    <w:rsid w:val="007E53D6"/>
    <w:rsid w:val="007E5D9C"/>
    <w:rsid w:val="007E6942"/>
    <w:rsid w:val="007E7571"/>
    <w:rsid w:val="007F0BAE"/>
    <w:rsid w:val="007F0DC0"/>
    <w:rsid w:val="007F0EBD"/>
    <w:rsid w:val="007F1257"/>
    <w:rsid w:val="007F1586"/>
    <w:rsid w:val="007F28DD"/>
    <w:rsid w:val="007F3F81"/>
    <w:rsid w:val="007F4A3C"/>
    <w:rsid w:val="007F5C4D"/>
    <w:rsid w:val="007F6203"/>
    <w:rsid w:val="007F7520"/>
    <w:rsid w:val="007F774B"/>
    <w:rsid w:val="00800592"/>
    <w:rsid w:val="008023C4"/>
    <w:rsid w:val="00803604"/>
    <w:rsid w:val="008037CF"/>
    <w:rsid w:val="0080494F"/>
    <w:rsid w:val="0080539F"/>
    <w:rsid w:val="00805C9F"/>
    <w:rsid w:val="00805D38"/>
    <w:rsid w:val="00807680"/>
    <w:rsid w:val="00810619"/>
    <w:rsid w:val="00810A0F"/>
    <w:rsid w:val="0081141B"/>
    <w:rsid w:val="008140C8"/>
    <w:rsid w:val="00815F95"/>
    <w:rsid w:val="00816789"/>
    <w:rsid w:val="00816DC1"/>
    <w:rsid w:val="0081739C"/>
    <w:rsid w:val="00817662"/>
    <w:rsid w:val="00820021"/>
    <w:rsid w:val="00823071"/>
    <w:rsid w:val="008230E9"/>
    <w:rsid w:val="00823206"/>
    <w:rsid w:val="0082360B"/>
    <w:rsid w:val="00823D1C"/>
    <w:rsid w:val="00823D2B"/>
    <w:rsid w:val="008245BC"/>
    <w:rsid w:val="008246A9"/>
    <w:rsid w:val="008249A7"/>
    <w:rsid w:val="0082509A"/>
    <w:rsid w:val="00825158"/>
    <w:rsid w:val="00826452"/>
    <w:rsid w:val="00827277"/>
    <w:rsid w:val="008277F2"/>
    <w:rsid w:val="00827B3E"/>
    <w:rsid w:val="00830708"/>
    <w:rsid w:val="00830C62"/>
    <w:rsid w:val="00833663"/>
    <w:rsid w:val="008342B8"/>
    <w:rsid w:val="008344BA"/>
    <w:rsid w:val="00834A73"/>
    <w:rsid w:val="00834DC8"/>
    <w:rsid w:val="008352DA"/>
    <w:rsid w:val="00836F35"/>
    <w:rsid w:val="00842460"/>
    <w:rsid w:val="00843283"/>
    <w:rsid w:val="00844044"/>
    <w:rsid w:val="00844BF9"/>
    <w:rsid w:val="008457F8"/>
    <w:rsid w:val="00845A6C"/>
    <w:rsid w:val="00847678"/>
    <w:rsid w:val="00847929"/>
    <w:rsid w:val="00847E8C"/>
    <w:rsid w:val="00850165"/>
    <w:rsid w:val="0085133D"/>
    <w:rsid w:val="00851624"/>
    <w:rsid w:val="00852109"/>
    <w:rsid w:val="00852471"/>
    <w:rsid w:val="00853818"/>
    <w:rsid w:val="00853BBA"/>
    <w:rsid w:val="00853F4E"/>
    <w:rsid w:val="008574F2"/>
    <w:rsid w:val="00861FA4"/>
    <w:rsid w:val="008626AA"/>
    <w:rsid w:val="00863C58"/>
    <w:rsid w:val="008644ED"/>
    <w:rsid w:val="00864588"/>
    <w:rsid w:val="00864728"/>
    <w:rsid w:val="0086622F"/>
    <w:rsid w:val="00867175"/>
    <w:rsid w:val="00870203"/>
    <w:rsid w:val="00870F31"/>
    <w:rsid w:val="00871097"/>
    <w:rsid w:val="00871B7C"/>
    <w:rsid w:val="0087246D"/>
    <w:rsid w:val="00874344"/>
    <w:rsid w:val="008743B5"/>
    <w:rsid w:val="00874585"/>
    <w:rsid w:val="00880480"/>
    <w:rsid w:val="008824AE"/>
    <w:rsid w:val="00882BDB"/>
    <w:rsid w:val="00882FC8"/>
    <w:rsid w:val="00883B68"/>
    <w:rsid w:val="00884C05"/>
    <w:rsid w:val="0088646A"/>
    <w:rsid w:val="008867F1"/>
    <w:rsid w:val="008871B2"/>
    <w:rsid w:val="00887607"/>
    <w:rsid w:val="008903AB"/>
    <w:rsid w:val="00891209"/>
    <w:rsid w:val="0089150C"/>
    <w:rsid w:val="00891CF9"/>
    <w:rsid w:val="008927BC"/>
    <w:rsid w:val="0089295D"/>
    <w:rsid w:val="0089583E"/>
    <w:rsid w:val="00896ED3"/>
    <w:rsid w:val="008973E2"/>
    <w:rsid w:val="00897F18"/>
    <w:rsid w:val="008A408E"/>
    <w:rsid w:val="008A5A44"/>
    <w:rsid w:val="008A5FF0"/>
    <w:rsid w:val="008A61B0"/>
    <w:rsid w:val="008A62DF"/>
    <w:rsid w:val="008A6A77"/>
    <w:rsid w:val="008B1478"/>
    <w:rsid w:val="008B42C1"/>
    <w:rsid w:val="008B45F8"/>
    <w:rsid w:val="008B4739"/>
    <w:rsid w:val="008B4DB9"/>
    <w:rsid w:val="008B527C"/>
    <w:rsid w:val="008B5614"/>
    <w:rsid w:val="008B5C0D"/>
    <w:rsid w:val="008B5C18"/>
    <w:rsid w:val="008B71C9"/>
    <w:rsid w:val="008B7AEB"/>
    <w:rsid w:val="008C0B5E"/>
    <w:rsid w:val="008C1023"/>
    <w:rsid w:val="008C4532"/>
    <w:rsid w:val="008C5805"/>
    <w:rsid w:val="008C5D30"/>
    <w:rsid w:val="008C617F"/>
    <w:rsid w:val="008C69B6"/>
    <w:rsid w:val="008C7ED3"/>
    <w:rsid w:val="008D0728"/>
    <w:rsid w:val="008D3807"/>
    <w:rsid w:val="008D433C"/>
    <w:rsid w:val="008D56EC"/>
    <w:rsid w:val="008D6AD0"/>
    <w:rsid w:val="008D7288"/>
    <w:rsid w:val="008E038A"/>
    <w:rsid w:val="008E0CC6"/>
    <w:rsid w:val="008E1DE0"/>
    <w:rsid w:val="008E2747"/>
    <w:rsid w:val="008E280E"/>
    <w:rsid w:val="008E3C4B"/>
    <w:rsid w:val="008E4DBD"/>
    <w:rsid w:val="008E5FAC"/>
    <w:rsid w:val="008E641B"/>
    <w:rsid w:val="008E6490"/>
    <w:rsid w:val="008E71E0"/>
    <w:rsid w:val="008E7A99"/>
    <w:rsid w:val="008E7CD0"/>
    <w:rsid w:val="008F0D9C"/>
    <w:rsid w:val="008F0DE1"/>
    <w:rsid w:val="008F2154"/>
    <w:rsid w:val="008F2266"/>
    <w:rsid w:val="008F3E1B"/>
    <w:rsid w:val="008F5410"/>
    <w:rsid w:val="008F6F8B"/>
    <w:rsid w:val="00900D5B"/>
    <w:rsid w:val="00902FF3"/>
    <w:rsid w:val="009032C4"/>
    <w:rsid w:val="0090497C"/>
    <w:rsid w:val="009133BF"/>
    <w:rsid w:val="00915109"/>
    <w:rsid w:val="00915ABA"/>
    <w:rsid w:val="00915EB5"/>
    <w:rsid w:val="00922DC6"/>
    <w:rsid w:val="00924423"/>
    <w:rsid w:val="00925B6B"/>
    <w:rsid w:val="00925FA2"/>
    <w:rsid w:val="0092618F"/>
    <w:rsid w:val="00926A77"/>
    <w:rsid w:val="009306D8"/>
    <w:rsid w:val="00930AE0"/>
    <w:rsid w:val="0093202C"/>
    <w:rsid w:val="0093696F"/>
    <w:rsid w:val="0093699C"/>
    <w:rsid w:val="00936EBF"/>
    <w:rsid w:val="00940C92"/>
    <w:rsid w:val="009412FB"/>
    <w:rsid w:val="00941C43"/>
    <w:rsid w:val="00943B64"/>
    <w:rsid w:val="009445FC"/>
    <w:rsid w:val="0094475E"/>
    <w:rsid w:val="00944ED9"/>
    <w:rsid w:val="00945452"/>
    <w:rsid w:val="00945935"/>
    <w:rsid w:val="00947449"/>
    <w:rsid w:val="00951870"/>
    <w:rsid w:val="009523D8"/>
    <w:rsid w:val="00952460"/>
    <w:rsid w:val="00952C6B"/>
    <w:rsid w:val="00953AE8"/>
    <w:rsid w:val="00954103"/>
    <w:rsid w:val="00954AA4"/>
    <w:rsid w:val="009567D9"/>
    <w:rsid w:val="00956C8C"/>
    <w:rsid w:val="00957908"/>
    <w:rsid w:val="00961001"/>
    <w:rsid w:val="009616B8"/>
    <w:rsid w:val="00962847"/>
    <w:rsid w:val="00964E5D"/>
    <w:rsid w:val="0097046D"/>
    <w:rsid w:val="00971860"/>
    <w:rsid w:val="00973AA9"/>
    <w:rsid w:val="009745CB"/>
    <w:rsid w:val="00975AB0"/>
    <w:rsid w:val="00975C03"/>
    <w:rsid w:val="00976BFE"/>
    <w:rsid w:val="00976D5D"/>
    <w:rsid w:val="009773D2"/>
    <w:rsid w:val="009774C6"/>
    <w:rsid w:val="00980ABB"/>
    <w:rsid w:val="0098186D"/>
    <w:rsid w:val="00981BAD"/>
    <w:rsid w:val="009828CA"/>
    <w:rsid w:val="00982EF9"/>
    <w:rsid w:val="009855A9"/>
    <w:rsid w:val="009866FA"/>
    <w:rsid w:val="00986A87"/>
    <w:rsid w:val="00990F27"/>
    <w:rsid w:val="0099380A"/>
    <w:rsid w:val="00993F76"/>
    <w:rsid w:val="009954BD"/>
    <w:rsid w:val="009954F6"/>
    <w:rsid w:val="009966DA"/>
    <w:rsid w:val="009A0BCA"/>
    <w:rsid w:val="009A0DB6"/>
    <w:rsid w:val="009A1D00"/>
    <w:rsid w:val="009A2CBE"/>
    <w:rsid w:val="009A4043"/>
    <w:rsid w:val="009A44C2"/>
    <w:rsid w:val="009A673B"/>
    <w:rsid w:val="009A7B5E"/>
    <w:rsid w:val="009B0415"/>
    <w:rsid w:val="009B0FC0"/>
    <w:rsid w:val="009B1750"/>
    <w:rsid w:val="009B34C8"/>
    <w:rsid w:val="009B3AE5"/>
    <w:rsid w:val="009B3D17"/>
    <w:rsid w:val="009B4B94"/>
    <w:rsid w:val="009B54BC"/>
    <w:rsid w:val="009B794E"/>
    <w:rsid w:val="009C1033"/>
    <w:rsid w:val="009C3703"/>
    <w:rsid w:val="009C3E45"/>
    <w:rsid w:val="009C5C0D"/>
    <w:rsid w:val="009C6569"/>
    <w:rsid w:val="009C7F99"/>
    <w:rsid w:val="009D14ED"/>
    <w:rsid w:val="009D1501"/>
    <w:rsid w:val="009D23FB"/>
    <w:rsid w:val="009D2865"/>
    <w:rsid w:val="009D3BEE"/>
    <w:rsid w:val="009D4033"/>
    <w:rsid w:val="009D4446"/>
    <w:rsid w:val="009D77F4"/>
    <w:rsid w:val="009E14D0"/>
    <w:rsid w:val="009E239A"/>
    <w:rsid w:val="009E282D"/>
    <w:rsid w:val="009E29B9"/>
    <w:rsid w:val="009E2D3F"/>
    <w:rsid w:val="009E3FC0"/>
    <w:rsid w:val="009E5590"/>
    <w:rsid w:val="009E5890"/>
    <w:rsid w:val="009E64ED"/>
    <w:rsid w:val="009E6CAE"/>
    <w:rsid w:val="009F19ED"/>
    <w:rsid w:val="009F33C8"/>
    <w:rsid w:val="009F406A"/>
    <w:rsid w:val="009F50BA"/>
    <w:rsid w:val="009F7973"/>
    <w:rsid w:val="009F7A11"/>
    <w:rsid w:val="009F7E97"/>
    <w:rsid w:val="00A00364"/>
    <w:rsid w:val="00A02227"/>
    <w:rsid w:val="00A042A8"/>
    <w:rsid w:val="00A04BF1"/>
    <w:rsid w:val="00A06299"/>
    <w:rsid w:val="00A06976"/>
    <w:rsid w:val="00A074CB"/>
    <w:rsid w:val="00A07FAD"/>
    <w:rsid w:val="00A07FF9"/>
    <w:rsid w:val="00A13E77"/>
    <w:rsid w:val="00A148BA"/>
    <w:rsid w:val="00A15D1B"/>
    <w:rsid w:val="00A1648F"/>
    <w:rsid w:val="00A1689F"/>
    <w:rsid w:val="00A224F5"/>
    <w:rsid w:val="00A23D72"/>
    <w:rsid w:val="00A2568C"/>
    <w:rsid w:val="00A277FD"/>
    <w:rsid w:val="00A27F56"/>
    <w:rsid w:val="00A328EC"/>
    <w:rsid w:val="00A335DF"/>
    <w:rsid w:val="00A33929"/>
    <w:rsid w:val="00A33B43"/>
    <w:rsid w:val="00A344EB"/>
    <w:rsid w:val="00A34FC1"/>
    <w:rsid w:val="00A36050"/>
    <w:rsid w:val="00A40C1A"/>
    <w:rsid w:val="00A411C1"/>
    <w:rsid w:val="00A414AF"/>
    <w:rsid w:val="00A42328"/>
    <w:rsid w:val="00A4489C"/>
    <w:rsid w:val="00A47964"/>
    <w:rsid w:val="00A50E59"/>
    <w:rsid w:val="00A518E3"/>
    <w:rsid w:val="00A527C3"/>
    <w:rsid w:val="00A54C1C"/>
    <w:rsid w:val="00A55704"/>
    <w:rsid w:val="00A5606F"/>
    <w:rsid w:val="00A57496"/>
    <w:rsid w:val="00A60816"/>
    <w:rsid w:val="00A62057"/>
    <w:rsid w:val="00A62A1A"/>
    <w:rsid w:val="00A62CBC"/>
    <w:rsid w:val="00A63CE3"/>
    <w:rsid w:val="00A70053"/>
    <w:rsid w:val="00A7127A"/>
    <w:rsid w:val="00A71DEF"/>
    <w:rsid w:val="00A72714"/>
    <w:rsid w:val="00A72C1A"/>
    <w:rsid w:val="00A738F7"/>
    <w:rsid w:val="00A764BA"/>
    <w:rsid w:val="00A76BFC"/>
    <w:rsid w:val="00A8056F"/>
    <w:rsid w:val="00A80919"/>
    <w:rsid w:val="00A80955"/>
    <w:rsid w:val="00A8137D"/>
    <w:rsid w:val="00A818CE"/>
    <w:rsid w:val="00A8190F"/>
    <w:rsid w:val="00A820E7"/>
    <w:rsid w:val="00A829A9"/>
    <w:rsid w:val="00A837AD"/>
    <w:rsid w:val="00A8438A"/>
    <w:rsid w:val="00A85B54"/>
    <w:rsid w:val="00A863EB"/>
    <w:rsid w:val="00A8649E"/>
    <w:rsid w:val="00A879A4"/>
    <w:rsid w:val="00A91575"/>
    <w:rsid w:val="00A91666"/>
    <w:rsid w:val="00A93627"/>
    <w:rsid w:val="00A93E8A"/>
    <w:rsid w:val="00A945B6"/>
    <w:rsid w:val="00A94EBB"/>
    <w:rsid w:val="00A95D89"/>
    <w:rsid w:val="00A96A53"/>
    <w:rsid w:val="00AA0260"/>
    <w:rsid w:val="00AA0CD8"/>
    <w:rsid w:val="00AA0D63"/>
    <w:rsid w:val="00AA2BC1"/>
    <w:rsid w:val="00AA310E"/>
    <w:rsid w:val="00AA51FC"/>
    <w:rsid w:val="00AA6E9F"/>
    <w:rsid w:val="00AA7902"/>
    <w:rsid w:val="00AB0F0A"/>
    <w:rsid w:val="00AB1BBB"/>
    <w:rsid w:val="00AB2262"/>
    <w:rsid w:val="00AB2489"/>
    <w:rsid w:val="00AB3394"/>
    <w:rsid w:val="00AB3ADC"/>
    <w:rsid w:val="00AC0BF0"/>
    <w:rsid w:val="00AC156F"/>
    <w:rsid w:val="00AC2865"/>
    <w:rsid w:val="00AC4123"/>
    <w:rsid w:val="00AC44B1"/>
    <w:rsid w:val="00AC4618"/>
    <w:rsid w:val="00AC5732"/>
    <w:rsid w:val="00AC62EE"/>
    <w:rsid w:val="00AC7270"/>
    <w:rsid w:val="00AD0339"/>
    <w:rsid w:val="00AD10F5"/>
    <w:rsid w:val="00AD15F1"/>
    <w:rsid w:val="00AD1E1E"/>
    <w:rsid w:val="00AD3256"/>
    <w:rsid w:val="00AD37C5"/>
    <w:rsid w:val="00AD43BC"/>
    <w:rsid w:val="00AD4597"/>
    <w:rsid w:val="00AD4BD6"/>
    <w:rsid w:val="00AD5ABD"/>
    <w:rsid w:val="00AD5DDD"/>
    <w:rsid w:val="00AD6EA5"/>
    <w:rsid w:val="00AE081C"/>
    <w:rsid w:val="00AE1254"/>
    <w:rsid w:val="00AE1D08"/>
    <w:rsid w:val="00AE2608"/>
    <w:rsid w:val="00AE2A43"/>
    <w:rsid w:val="00AE2D26"/>
    <w:rsid w:val="00AE3341"/>
    <w:rsid w:val="00AE49AB"/>
    <w:rsid w:val="00AE4EAB"/>
    <w:rsid w:val="00AE5FA5"/>
    <w:rsid w:val="00AE777D"/>
    <w:rsid w:val="00AF1A81"/>
    <w:rsid w:val="00AF4464"/>
    <w:rsid w:val="00AF4663"/>
    <w:rsid w:val="00AF6C60"/>
    <w:rsid w:val="00AF6E80"/>
    <w:rsid w:val="00AF71CA"/>
    <w:rsid w:val="00AF7EED"/>
    <w:rsid w:val="00B00D0E"/>
    <w:rsid w:val="00B01170"/>
    <w:rsid w:val="00B0310E"/>
    <w:rsid w:val="00B0318F"/>
    <w:rsid w:val="00B03570"/>
    <w:rsid w:val="00B03C7F"/>
    <w:rsid w:val="00B051C0"/>
    <w:rsid w:val="00B05CF7"/>
    <w:rsid w:val="00B05FAC"/>
    <w:rsid w:val="00B119D4"/>
    <w:rsid w:val="00B13911"/>
    <w:rsid w:val="00B13EF3"/>
    <w:rsid w:val="00B16885"/>
    <w:rsid w:val="00B1799A"/>
    <w:rsid w:val="00B17D03"/>
    <w:rsid w:val="00B22E2D"/>
    <w:rsid w:val="00B2351E"/>
    <w:rsid w:val="00B23E5D"/>
    <w:rsid w:val="00B23E95"/>
    <w:rsid w:val="00B2443A"/>
    <w:rsid w:val="00B24D74"/>
    <w:rsid w:val="00B26E56"/>
    <w:rsid w:val="00B26F33"/>
    <w:rsid w:val="00B303AE"/>
    <w:rsid w:val="00B326CD"/>
    <w:rsid w:val="00B32BDB"/>
    <w:rsid w:val="00B32C03"/>
    <w:rsid w:val="00B33DE7"/>
    <w:rsid w:val="00B34787"/>
    <w:rsid w:val="00B37932"/>
    <w:rsid w:val="00B37EC8"/>
    <w:rsid w:val="00B412FA"/>
    <w:rsid w:val="00B42924"/>
    <w:rsid w:val="00B42AD5"/>
    <w:rsid w:val="00B434F3"/>
    <w:rsid w:val="00B435C7"/>
    <w:rsid w:val="00B43AEE"/>
    <w:rsid w:val="00B43F70"/>
    <w:rsid w:val="00B4402B"/>
    <w:rsid w:val="00B45452"/>
    <w:rsid w:val="00B469F3"/>
    <w:rsid w:val="00B50373"/>
    <w:rsid w:val="00B50F4B"/>
    <w:rsid w:val="00B51560"/>
    <w:rsid w:val="00B51A24"/>
    <w:rsid w:val="00B53355"/>
    <w:rsid w:val="00B57DE3"/>
    <w:rsid w:val="00B60898"/>
    <w:rsid w:val="00B6142E"/>
    <w:rsid w:val="00B62AC9"/>
    <w:rsid w:val="00B64907"/>
    <w:rsid w:val="00B664A5"/>
    <w:rsid w:val="00B665F1"/>
    <w:rsid w:val="00B66BF6"/>
    <w:rsid w:val="00B701FE"/>
    <w:rsid w:val="00B70279"/>
    <w:rsid w:val="00B70BD9"/>
    <w:rsid w:val="00B734F3"/>
    <w:rsid w:val="00B74295"/>
    <w:rsid w:val="00B7482E"/>
    <w:rsid w:val="00B750DB"/>
    <w:rsid w:val="00B75AE2"/>
    <w:rsid w:val="00B77AD7"/>
    <w:rsid w:val="00B82227"/>
    <w:rsid w:val="00B829BD"/>
    <w:rsid w:val="00B8309C"/>
    <w:rsid w:val="00B83990"/>
    <w:rsid w:val="00B8444B"/>
    <w:rsid w:val="00B8491D"/>
    <w:rsid w:val="00B85C6B"/>
    <w:rsid w:val="00B868C3"/>
    <w:rsid w:val="00B86BA2"/>
    <w:rsid w:val="00B86D30"/>
    <w:rsid w:val="00B911F4"/>
    <w:rsid w:val="00B92070"/>
    <w:rsid w:val="00B93901"/>
    <w:rsid w:val="00B9457F"/>
    <w:rsid w:val="00B94B98"/>
    <w:rsid w:val="00B9659F"/>
    <w:rsid w:val="00B965BB"/>
    <w:rsid w:val="00B96D59"/>
    <w:rsid w:val="00B96E0B"/>
    <w:rsid w:val="00BA0ACE"/>
    <w:rsid w:val="00BA2A28"/>
    <w:rsid w:val="00BA4261"/>
    <w:rsid w:val="00BA77D1"/>
    <w:rsid w:val="00BA7DA0"/>
    <w:rsid w:val="00BB03DB"/>
    <w:rsid w:val="00BB0817"/>
    <w:rsid w:val="00BB182D"/>
    <w:rsid w:val="00BB259F"/>
    <w:rsid w:val="00BB2B89"/>
    <w:rsid w:val="00BB5493"/>
    <w:rsid w:val="00BB5FBC"/>
    <w:rsid w:val="00BB6FCA"/>
    <w:rsid w:val="00BC1A20"/>
    <w:rsid w:val="00BC282C"/>
    <w:rsid w:val="00BC354F"/>
    <w:rsid w:val="00BC4DC2"/>
    <w:rsid w:val="00BC509E"/>
    <w:rsid w:val="00BC5BBC"/>
    <w:rsid w:val="00BD25BF"/>
    <w:rsid w:val="00BD2DC3"/>
    <w:rsid w:val="00BD34CC"/>
    <w:rsid w:val="00BD4387"/>
    <w:rsid w:val="00BD4D0D"/>
    <w:rsid w:val="00BD6185"/>
    <w:rsid w:val="00BD7559"/>
    <w:rsid w:val="00BD7874"/>
    <w:rsid w:val="00BD7B72"/>
    <w:rsid w:val="00BE06E5"/>
    <w:rsid w:val="00BE0C24"/>
    <w:rsid w:val="00BE18E1"/>
    <w:rsid w:val="00BE1B1D"/>
    <w:rsid w:val="00BE27FD"/>
    <w:rsid w:val="00BE2A49"/>
    <w:rsid w:val="00BE3EB0"/>
    <w:rsid w:val="00BE45ED"/>
    <w:rsid w:val="00BE55E8"/>
    <w:rsid w:val="00BE6029"/>
    <w:rsid w:val="00BE644B"/>
    <w:rsid w:val="00BF0094"/>
    <w:rsid w:val="00BF0B23"/>
    <w:rsid w:val="00BF2F48"/>
    <w:rsid w:val="00BF486C"/>
    <w:rsid w:val="00BF5DF8"/>
    <w:rsid w:val="00BF6599"/>
    <w:rsid w:val="00BF6F96"/>
    <w:rsid w:val="00C0083A"/>
    <w:rsid w:val="00C01390"/>
    <w:rsid w:val="00C03352"/>
    <w:rsid w:val="00C036BD"/>
    <w:rsid w:val="00C04D0E"/>
    <w:rsid w:val="00C050C1"/>
    <w:rsid w:val="00C0525A"/>
    <w:rsid w:val="00C05ABE"/>
    <w:rsid w:val="00C07624"/>
    <w:rsid w:val="00C0783D"/>
    <w:rsid w:val="00C07D7C"/>
    <w:rsid w:val="00C07EE9"/>
    <w:rsid w:val="00C106FB"/>
    <w:rsid w:val="00C1149D"/>
    <w:rsid w:val="00C13930"/>
    <w:rsid w:val="00C13D8A"/>
    <w:rsid w:val="00C14B26"/>
    <w:rsid w:val="00C15490"/>
    <w:rsid w:val="00C15737"/>
    <w:rsid w:val="00C170AF"/>
    <w:rsid w:val="00C17170"/>
    <w:rsid w:val="00C211BB"/>
    <w:rsid w:val="00C21A7C"/>
    <w:rsid w:val="00C21AB7"/>
    <w:rsid w:val="00C21AC0"/>
    <w:rsid w:val="00C21DC1"/>
    <w:rsid w:val="00C225FB"/>
    <w:rsid w:val="00C2348A"/>
    <w:rsid w:val="00C237E0"/>
    <w:rsid w:val="00C24CC5"/>
    <w:rsid w:val="00C24DC2"/>
    <w:rsid w:val="00C26358"/>
    <w:rsid w:val="00C266C8"/>
    <w:rsid w:val="00C26DD9"/>
    <w:rsid w:val="00C3613C"/>
    <w:rsid w:val="00C36583"/>
    <w:rsid w:val="00C37FB9"/>
    <w:rsid w:val="00C4081E"/>
    <w:rsid w:val="00C42450"/>
    <w:rsid w:val="00C427D9"/>
    <w:rsid w:val="00C433A1"/>
    <w:rsid w:val="00C43BC8"/>
    <w:rsid w:val="00C442F4"/>
    <w:rsid w:val="00C45C7B"/>
    <w:rsid w:val="00C4744F"/>
    <w:rsid w:val="00C50606"/>
    <w:rsid w:val="00C51B44"/>
    <w:rsid w:val="00C5424C"/>
    <w:rsid w:val="00C562EF"/>
    <w:rsid w:val="00C5666F"/>
    <w:rsid w:val="00C56830"/>
    <w:rsid w:val="00C56F62"/>
    <w:rsid w:val="00C574D5"/>
    <w:rsid w:val="00C6029D"/>
    <w:rsid w:val="00C609AD"/>
    <w:rsid w:val="00C62E79"/>
    <w:rsid w:val="00C65724"/>
    <w:rsid w:val="00C663DC"/>
    <w:rsid w:val="00C66AF4"/>
    <w:rsid w:val="00C700DD"/>
    <w:rsid w:val="00C7143C"/>
    <w:rsid w:val="00C7145C"/>
    <w:rsid w:val="00C73C82"/>
    <w:rsid w:val="00C73D31"/>
    <w:rsid w:val="00C74567"/>
    <w:rsid w:val="00C767EE"/>
    <w:rsid w:val="00C77F09"/>
    <w:rsid w:val="00C80101"/>
    <w:rsid w:val="00C8080D"/>
    <w:rsid w:val="00C8116B"/>
    <w:rsid w:val="00C814DE"/>
    <w:rsid w:val="00C82C29"/>
    <w:rsid w:val="00C84E5E"/>
    <w:rsid w:val="00C8548C"/>
    <w:rsid w:val="00C85503"/>
    <w:rsid w:val="00C86CDC"/>
    <w:rsid w:val="00C86DB0"/>
    <w:rsid w:val="00C87D03"/>
    <w:rsid w:val="00C90314"/>
    <w:rsid w:val="00C907BA"/>
    <w:rsid w:val="00C9328C"/>
    <w:rsid w:val="00C94044"/>
    <w:rsid w:val="00C953BB"/>
    <w:rsid w:val="00C95788"/>
    <w:rsid w:val="00C96C5E"/>
    <w:rsid w:val="00CA0290"/>
    <w:rsid w:val="00CA155E"/>
    <w:rsid w:val="00CA1E4D"/>
    <w:rsid w:val="00CA286F"/>
    <w:rsid w:val="00CA2A30"/>
    <w:rsid w:val="00CA3637"/>
    <w:rsid w:val="00CA416D"/>
    <w:rsid w:val="00CA457A"/>
    <w:rsid w:val="00CA616F"/>
    <w:rsid w:val="00CB1114"/>
    <w:rsid w:val="00CB14D7"/>
    <w:rsid w:val="00CB1BD4"/>
    <w:rsid w:val="00CB2F35"/>
    <w:rsid w:val="00CB58B5"/>
    <w:rsid w:val="00CB679A"/>
    <w:rsid w:val="00CC05EF"/>
    <w:rsid w:val="00CC28F3"/>
    <w:rsid w:val="00CC292F"/>
    <w:rsid w:val="00CC306A"/>
    <w:rsid w:val="00CC33AC"/>
    <w:rsid w:val="00CC444A"/>
    <w:rsid w:val="00CC4CEC"/>
    <w:rsid w:val="00CC52F2"/>
    <w:rsid w:val="00CC6895"/>
    <w:rsid w:val="00CC7F37"/>
    <w:rsid w:val="00CD07DC"/>
    <w:rsid w:val="00CD1223"/>
    <w:rsid w:val="00CD1491"/>
    <w:rsid w:val="00CD2621"/>
    <w:rsid w:val="00CD263C"/>
    <w:rsid w:val="00CD2713"/>
    <w:rsid w:val="00CD47E6"/>
    <w:rsid w:val="00CD4C90"/>
    <w:rsid w:val="00CD53D9"/>
    <w:rsid w:val="00CD5ABE"/>
    <w:rsid w:val="00CD76AA"/>
    <w:rsid w:val="00CE00AE"/>
    <w:rsid w:val="00CE088E"/>
    <w:rsid w:val="00CE2437"/>
    <w:rsid w:val="00CE2873"/>
    <w:rsid w:val="00CE2DEE"/>
    <w:rsid w:val="00CE4F14"/>
    <w:rsid w:val="00CE5BAB"/>
    <w:rsid w:val="00CE6589"/>
    <w:rsid w:val="00CE7458"/>
    <w:rsid w:val="00CE7E95"/>
    <w:rsid w:val="00CF1B36"/>
    <w:rsid w:val="00CF29FD"/>
    <w:rsid w:val="00CF3F53"/>
    <w:rsid w:val="00CF4B64"/>
    <w:rsid w:val="00CF4FA3"/>
    <w:rsid w:val="00CF50B5"/>
    <w:rsid w:val="00CF60FE"/>
    <w:rsid w:val="00CF66EB"/>
    <w:rsid w:val="00CF6BEA"/>
    <w:rsid w:val="00D0000B"/>
    <w:rsid w:val="00D01820"/>
    <w:rsid w:val="00D02B9B"/>
    <w:rsid w:val="00D02F10"/>
    <w:rsid w:val="00D035AA"/>
    <w:rsid w:val="00D0494E"/>
    <w:rsid w:val="00D05D4C"/>
    <w:rsid w:val="00D07B07"/>
    <w:rsid w:val="00D1101F"/>
    <w:rsid w:val="00D13315"/>
    <w:rsid w:val="00D160CA"/>
    <w:rsid w:val="00D17DC1"/>
    <w:rsid w:val="00D20829"/>
    <w:rsid w:val="00D21C57"/>
    <w:rsid w:val="00D22134"/>
    <w:rsid w:val="00D23810"/>
    <w:rsid w:val="00D26DC3"/>
    <w:rsid w:val="00D30427"/>
    <w:rsid w:val="00D30E08"/>
    <w:rsid w:val="00D31855"/>
    <w:rsid w:val="00D32289"/>
    <w:rsid w:val="00D323D1"/>
    <w:rsid w:val="00D32A62"/>
    <w:rsid w:val="00D37AC5"/>
    <w:rsid w:val="00D41B0B"/>
    <w:rsid w:val="00D42508"/>
    <w:rsid w:val="00D429CA"/>
    <w:rsid w:val="00D42BA4"/>
    <w:rsid w:val="00D43C4D"/>
    <w:rsid w:val="00D446F4"/>
    <w:rsid w:val="00D44723"/>
    <w:rsid w:val="00D463F3"/>
    <w:rsid w:val="00D46403"/>
    <w:rsid w:val="00D475CC"/>
    <w:rsid w:val="00D50683"/>
    <w:rsid w:val="00D506B7"/>
    <w:rsid w:val="00D523C4"/>
    <w:rsid w:val="00D523D9"/>
    <w:rsid w:val="00D53131"/>
    <w:rsid w:val="00D5606C"/>
    <w:rsid w:val="00D56FDC"/>
    <w:rsid w:val="00D57929"/>
    <w:rsid w:val="00D57EE6"/>
    <w:rsid w:val="00D646CF"/>
    <w:rsid w:val="00D64CCC"/>
    <w:rsid w:val="00D64FCB"/>
    <w:rsid w:val="00D65FEC"/>
    <w:rsid w:val="00D6634A"/>
    <w:rsid w:val="00D663DB"/>
    <w:rsid w:val="00D6699F"/>
    <w:rsid w:val="00D6762A"/>
    <w:rsid w:val="00D67974"/>
    <w:rsid w:val="00D67DDC"/>
    <w:rsid w:val="00D67EBD"/>
    <w:rsid w:val="00D70730"/>
    <w:rsid w:val="00D71B4F"/>
    <w:rsid w:val="00D72A03"/>
    <w:rsid w:val="00D738E0"/>
    <w:rsid w:val="00D75719"/>
    <w:rsid w:val="00D75AEA"/>
    <w:rsid w:val="00D75D95"/>
    <w:rsid w:val="00D76DDE"/>
    <w:rsid w:val="00D77D06"/>
    <w:rsid w:val="00D806E8"/>
    <w:rsid w:val="00D82EC4"/>
    <w:rsid w:val="00D85CCC"/>
    <w:rsid w:val="00D87E2B"/>
    <w:rsid w:val="00D87F05"/>
    <w:rsid w:val="00D912D2"/>
    <w:rsid w:val="00D92281"/>
    <w:rsid w:val="00D92B54"/>
    <w:rsid w:val="00D94A46"/>
    <w:rsid w:val="00D96E68"/>
    <w:rsid w:val="00DA21E3"/>
    <w:rsid w:val="00DA2AD3"/>
    <w:rsid w:val="00DA3216"/>
    <w:rsid w:val="00DA47BA"/>
    <w:rsid w:val="00DA7721"/>
    <w:rsid w:val="00DA7CA1"/>
    <w:rsid w:val="00DB1AF7"/>
    <w:rsid w:val="00DB1EB5"/>
    <w:rsid w:val="00DB2AB8"/>
    <w:rsid w:val="00DB2B18"/>
    <w:rsid w:val="00DB30BD"/>
    <w:rsid w:val="00DB4435"/>
    <w:rsid w:val="00DB584D"/>
    <w:rsid w:val="00DB71A4"/>
    <w:rsid w:val="00DB7B60"/>
    <w:rsid w:val="00DB7DD4"/>
    <w:rsid w:val="00DC04BA"/>
    <w:rsid w:val="00DC09CD"/>
    <w:rsid w:val="00DC3A13"/>
    <w:rsid w:val="00DC6365"/>
    <w:rsid w:val="00DC6732"/>
    <w:rsid w:val="00DC697A"/>
    <w:rsid w:val="00DD07E6"/>
    <w:rsid w:val="00DD1603"/>
    <w:rsid w:val="00DD294D"/>
    <w:rsid w:val="00DD3AA7"/>
    <w:rsid w:val="00DD448E"/>
    <w:rsid w:val="00DD4896"/>
    <w:rsid w:val="00DD49B1"/>
    <w:rsid w:val="00DD59ED"/>
    <w:rsid w:val="00DD5E5A"/>
    <w:rsid w:val="00DD6CFA"/>
    <w:rsid w:val="00DE3464"/>
    <w:rsid w:val="00DE4792"/>
    <w:rsid w:val="00DE4B4A"/>
    <w:rsid w:val="00DE502E"/>
    <w:rsid w:val="00DE5E87"/>
    <w:rsid w:val="00DF0434"/>
    <w:rsid w:val="00DF0714"/>
    <w:rsid w:val="00DF14DB"/>
    <w:rsid w:val="00DF30D9"/>
    <w:rsid w:val="00DF37AD"/>
    <w:rsid w:val="00DF580D"/>
    <w:rsid w:val="00E00F8F"/>
    <w:rsid w:val="00E016FF"/>
    <w:rsid w:val="00E0344A"/>
    <w:rsid w:val="00E03AC9"/>
    <w:rsid w:val="00E04258"/>
    <w:rsid w:val="00E042A4"/>
    <w:rsid w:val="00E049C0"/>
    <w:rsid w:val="00E04E08"/>
    <w:rsid w:val="00E05570"/>
    <w:rsid w:val="00E06D7D"/>
    <w:rsid w:val="00E07EB0"/>
    <w:rsid w:val="00E10946"/>
    <w:rsid w:val="00E10BD9"/>
    <w:rsid w:val="00E147AC"/>
    <w:rsid w:val="00E14A2D"/>
    <w:rsid w:val="00E162F7"/>
    <w:rsid w:val="00E17081"/>
    <w:rsid w:val="00E21D07"/>
    <w:rsid w:val="00E21E2D"/>
    <w:rsid w:val="00E26131"/>
    <w:rsid w:val="00E26785"/>
    <w:rsid w:val="00E269E8"/>
    <w:rsid w:val="00E27745"/>
    <w:rsid w:val="00E27F58"/>
    <w:rsid w:val="00E3042C"/>
    <w:rsid w:val="00E306D2"/>
    <w:rsid w:val="00E30702"/>
    <w:rsid w:val="00E33D7B"/>
    <w:rsid w:val="00E3547A"/>
    <w:rsid w:val="00E35949"/>
    <w:rsid w:val="00E37DF1"/>
    <w:rsid w:val="00E4004E"/>
    <w:rsid w:val="00E4022E"/>
    <w:rsid w:val="00E46372"/>
    <w:rsid w:val="00E46473"/>
    <w:rsid w:val="00E51FE6"/>
    <w:rsid w:val="00E540DD"/>
    <w:rsid w:val="00E546B3"/>
    <w:rsid w:val="00E54940"/>
    <w:rsid w:val="00E55592"/>
    <w:rsid w:val="00E55B73"/>
    <w:rsid w:val="00E57211"/>
    <w:rsid w:val="00E600F0"/>
    <w:rsid w:val="00E60848"/>
    <w:rsid w:val="00E61CC8"/>
    <w:rsid w:val="00E621E3"/>
    <w:rsid w:val="00E6245C"/>
    <w:rsid w:val="00E62877"/>
    <w:rsid w:val="00E636D9"/>
    <w:rsid w:val="00E65F45"/>
    <w:rsid w:val="00E6767C"/>
    <w:rsid w:val="00E72E4D"/>
    <w:rsid w:val="00E735AE"/>
    <w:rsid w:val="00E73AB8"/>
    <w:rsid w:val="00E74531"/>
    <w:rsid w:val="00E756CE"/>
    <w:rsid w:val="00E770D7"/>
    <w:rsid w:val="00E83C3B"/>
    <w:rsid w:val="00E84E25"/>
    <w:rsid w:val="00E85192"/>
    <w:rsid w:val="00E85D20"/>
    <w:rsid w:val="00E861F8"/>
    <w:rsid w:val="00E867B8"/>
    <w:rsid w:val="00E90AAF"/>
    <w:rsid w:val="00E91A4B"/>
    <w:rsid w:val="00E92294"/>
    <w:rsid w:val="00E92A7B"/>
    <w:rsid w:val="00E9442D"/>
    <w:rsid w:val="00E94912"/>
    <w:rsid w:val="00E954A4"/>
    <w:rsid w:val="00E96BED"/>
    <w:rsid w:val="00EA04B2"/>
    <w:rsid w:val="00EA07B5"/>
    <w:rsid w:val="00EA141D"/>
    <w:rsid w:val="00EA1BED"/>
    <w:rsid w:val="00EA1CED"/>
    <w:rsid w:val="00EA379E"/>
    <w:rsid w:val="00EA502E"/>
    <w:rsid w:val="00EA6150"/>
    <w:rsid w:val="00EA6212"/>
    <w:rsid w:val="00EA6B77"/>
    <w:rsid w:val="00EB12DE"/>
    <w:rsid w:val="00EB1DFA"/>
    <w:rsid w:val="00EB23F6"/>
    <w:rsid w:val="00EB2F24"/>
    <w:rsid w:val="00EB4CB4"/>
    <w:rsid w:val="00EB6AAE"/>
    <w:rsid w:val="00EB6AEC"/>
    <w:rsid w:val="00EB6E5D"/>
    <w:rsid w:val="00EC0398"/>
    <w:rsid w:val="00EC12BE"/>
    <w:rsid w:val="00EC1D81"/>
    <w:rsid w:val="00EC3877"/>
    <w:rsid w:val="00EC3CBE"/>
    <w:rsid w:val="00EC570C"/>
    <w:rsid w:val="00EC59DE"/>
    <w:rsid w:val="00EC6BD7"/>
    <w:rsid w:val="00EC6C55"/>
    <w:rsid w:val="00ED05ED"/>
    <w:rsid w:val="00ED118D"/>
    <w:rsid w:val="00ED2476"/>
    <w:rsid w:val="00ED2501"/>
    <w:rsid w:val="00ED5E82"/>
    <w:rsid w:val="00ED675A"/>
    <w:rsid w:val="00ED6A02"/>
    <w:rsid w:val="00ED7831"/>
    <w:rsid w:val="00ED7E1E"/>
    <w:rsid w:val="00EE0D12"/>
    <w:rsid w:val="00EE2291"/>
    <w:rsid w:val="00EE559F"/>
    <w:rsid w:val="00EE6BF5"/>
    <w:rsid w:val="00EE6DF8"/>
    <w:rsid w:val="00EE78C7"/>
    <w:rsid w:val="00EF0AD4"/>
    <w:rsid w:val="00EF0FC5"/>
    <w:rsid w:val="00EF2EA7"/>
    <w:rsid w:val="00EF3637"/>
    <w:rsid w:val="00EF47FA"/>
    <w:rsid w:val="00EF5690"/>
    <w:rsid w:val="00EF78B4"/>
    <w:rsid w:val="00F004DE"/>
    <w:rsid w:val="00F0070A"/>
    <w:rsid w:val="00F0098D"/>
    <w:rsid w:val="00F02C0C"/>
    <w:rsid w:val="00F04821"/>
    <w:rsid w:val="00F050AB"/>
    <w:rsid w:val="00F055E2"/>
    <w:rsid w:val="00F06ADA"/>
    <w:rsid w:val="00F07294"/>
    <w:rsid w:val="00F109D3"/>
    <w:rsid w:val="00F13A16"/>
    <w:rsid w:val="00F13BB9"/>
    <w:rsid w:val="00F13BD8"/>
    <w:rsid w:val="00F14768"/>
    <w:rsid w:val="00F14A52"/>
    <w:rsid w:val="00F15A46"/>
    <w:rsid w:val="00F179A3"/>
    <w:rsid w:val="00F17E4B"/>
    <w:rsid w:val="00F2281D"/>
    <w:rsid w:val="00F25148"/>
    <w:rsid w:val="00F30AC3"/>
    <w:rsid w:val="00F31C86"/>
    <w:rsid w:val="00F3362B"/>
    <w:rsid w:val="00F3412F"/>
    <w:rsid w:val="00F345A0"/>
    <w:rsid w:val="00F3464B"/>
    <w:rsid w:val="00F3466B"/>
    <w:rsid w:val="00F35384"/>
    <w:rsid w:val="00F36916"/>
    <w:rsid w:val="00F36E37"/>
    <w:rsid w:val="00F37DD1"/>
    <w:rsid w:val="00F417D4"/>
    <w:rsid w:val="00F42597"/>
    <w:rsid w:val="00F428D7"/>
    <w:rsid w:val="00F439D8"/>
    <w:rsid w:val="00F43EE0"/>
    <w:rsid w:val="00F45207"/>
    <w:rsid w:val="00F4587D"/>
    <w:rsid w:val="00F46328"/>
    <w:rsid w:val="00F46838"/>
    <w:rsid w:val="00F46C4C"/>
    <w:rsid w:val="00F46CDE"/>
    <w:rsid w:val="00F475CB"/>
    <w:rsid w:val="00F50F5D"/>
    <w:rsid w:val="00F512D3"/>
    <w:rsid w:val="00F51605"/>
    <w:rsid w:val="00F52A28"/>
    <w:rsid w:val="00F53FBF"/>
    <w:rsid w:val="00F54303"/>
    <w:rsid w:val="00F54517"/>
    <w:rsid w:val="00F5575C"/>
    <w:rsid w:val="00F5586E"/>
    <w:rsid w:val="00F55E74"/>
    <w:rsid w:val="00F57429"/>
    <w:rsid w:val="00F57DB3"/>
    <w:rsid w:val="00F600A4"/>
    <w:rsid w:val="00F610A9"/>
    <w:rsid w:val="00F62288"/>
    <w:rsid w:val="00F63BD2"/>
    <w:rsid w:val="00F640E1"/>
    <w:rsid w:val="00F65A8E"/>
    <w:rsid w:val="00F662DF"/>
    <w:rsid w:val="00F6733C"/>
    <w:rsid w:val="00F67734"/>
    <w:rsid w:val="00F709D5"/>
    <w:rsid w:val="00F70FB1"/>
    <w:rsid w:val="00F71600"/>
    <w:rsid w:val="00F727D3"/>
    <w:rsid w:val="00F74216"/>
    <w:rsid w:val="00F745F4"/>
    <w:rsid w:val="00F7524B"/>
    <w:rsid w:val="00F75609"/>
    <w:rsid w:val="00F759C9"/>
    <w:rsid w:val="00F75CCD"/>
    <w:rsid w:val="00F77E20"/>
    <w:rsid w:val="00F803FC"/>
    <w:rsid w:val="00F80666"/>
    <w:rsid w:val="00F81E14"/>
    <w:rsid w:val="00F82941"/>
    <w:rsid w:val="00F82DD3"/>
    <w:rsid w:val="00F84D7F"/>
    <w:rsid w:val="00F84E66"/>
    <w:rsid w:val="00F84E97"/>
    <w:rsid w:val="00F8547A"/>
    <w:rsid w:val="00F85BA5"/>
    <w:rsid w:val="00F8607B"/>
    <w:rsid w:val="00F9034F"/>
    <w:rsid w:val="00F90D07"/>
    <w:rsid w:val="00F912D5"/>
    <w:rsid w:val="00F91612"/>
    <w:rsid w:val="00F9222F"/>
    <w:rsid w:val="00F92E4F"/>
    <w:rsid w:val="00F92F2A"/>
    <w:rsid w:val="00F96B4B"/>
    <w:rsid w:val="00F972B6"/>
    <w:rsid w:val="00F976E7"/>
    <w:rsid w:val="00F97908"/>
    <w:rsid w:val="00FA098A"/>
    <w:rsid w:val="00FA2F18"/>
    <w:rsid w:val="00FA37D0"/>
    <w:rsid w:val="00FA3D51"/>
    <w:rsid w:val="00FA619E"/>
    <w:rsid w:val="00FA6DC7"/>
    <w:rsid w:val="00FB072B"/>
    <w:rsid w:val="00FB198B"/>
    <w:rsid w:val="00FB2792"/>
    <w:rsid w:val="00FB27B1"/>
    <w:rsid w:val="00FB2F63"/>
    <w:rsid w:val="00FB3059"/>
    <w:rsid w:val="00FB324A"/>
    <w:rsid w:val="00FB4E15"/>
    <w:rsid w:val="00FB5305"/>
    <w:rsid w:val="00FB5A17"/>
    <w:rsid w:val="00FB62EC"/>
    <w:rsid w:val="00FC1131"/>
    <w:rsid w:val="00FC2816"/>
    <w:rsid w:val="00FC39A8"/>
    <w:rsid w:val="00FC4A3F"/>
    <w:rsid w:val="00FC5BD1"/>
    <w:rsid w:val="00FC5C4B"/>
    <w:rsid w:val="00FC6BFE"/>
    <w:rsid w:val="00FC719C"/>
    <w:rsid w:val="00FD0570"/>
    <w:rsid w:val="00FD2608"/>
    <w:rsid w:val="00FD2F63"/>
    <w:rsid w:val="00FD3782"/>
    <w:rsid w:val="00FD468E"/>
    <w:rsid w:val="00FD5940"/>
    <w:rsid w:val="00FD5FB7"/>
    <w:rsid w:val="00FD6415"/>
    <w:rsid w:val="00FE0171"/>
    <w:rsid w:val="00FE0E91"/>
    <w:rsid w:val="00FE1D6B"/>
    <w:rsid w:val="00FE22A6"/>
    <w:rsid w:val="00FE2B2D"/>
    <w:rsid w:val="00FE4325"/>
    <w:rsid w:val="00FE5DAB"/>
    <w:rsid w:val="00FE7611"/>
    <w:rsid w:val="00FE7955"/>
    <w:rsid w:val="00FF0D43"/>
    <w:rsid w:val="00FF0FF0"/>
    <w:rsid w:val="00FF14CD"/>
    <w:rsid w:val="00FF3C49"/>
    <w:rsid w:val="00FF3D93"/>
    <w:rsid w:val="00FF4D61"/>
    <w:rsid w:val="00FF6128"/>
    <w:rsid w:val="00FF6A57"/>
    <w:rsid w:val="0F63D7D6"/>
    <w:rsid w:val="23FA27A9"/>
    <w:rsid w:val="440D9370"/>
    <w:rsid w:val="5ABE1566"/>
    <w:rsid w:val="70452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08109FC"/>
  <w15:docId w15:val="{C6BAF057-89BE-407D-9013-2A4393AC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A7B"/>
    <w:pPr>
      <w:spacing w:before="120" w:after="120"/>
      <w:jc w:val="both"/>
    </w:pPr>
    <w:rPr>
      <w:rFonts w:asciiTheme="majorHAnsi" w:hAnsiTheme="majorHAnsi"/>
    </w:rPr>
  </w:style>
  <w:style w:type="paragraph" w:styleId="Heading1">
    <w:name w:val="heading 1"/>
    <w:basedOn w:val="Normal"/>
    <w:next w:val="Normal"/>
    <w:link w:val="Heading1Char"/>
    <w:uiPriority w:val="9"/>
    <w:qFormat/>
    <w:rsid w:val="00606710"/>
    <w:pPr>
      <w:keepNext/>
      <w:keepLines/>
      <w:spacing w:before="0"/>
      <w:outlineLvl w:val="0"/>
    </w:pPr>
    <w:rPr>
      <w:rFonts w:eastAsia="Times New Roman" w:cs="Times New Roman"/>
      <w:b/>
      <w:bCs/>
      <w:caps/>
      <w:noProof/>
      <w:color w:val="976E15"/>
      <w:sz w:val="32"/>
      <w:szCs w:val="32"/>
    </w:rPr>
  </w:style>
  <w:style w:type="paragraph" w:styleId="Heading2">
    <w:name w:val="heading 2"/>
    <w:aliases w:val="H2"/>
    <w:basedOn w:val="Normal"/>
    <w:next w:val="Normal"/>
    <w:link w:val="Heading2Char"/>
    <w:uiPriority w:val="9"/>
    <w:unhideWhenUsed/>
    <w:qFormat/>
    <w:rsid w:val="0034667D"/>
    <w:pPr>
      <w:keepNext/>
      <w:keepLines/>
      <w:spacing w:before="200" w:after="0" w:line="280" w:lineRule="exact"/>
      <w:outlineLvl w:val="1"/>
    </w:pPr>
    <w:rPr>
      <w:rFonts w:eastAsiaTheme="majorEastAsia" w:cstheme="majorBidi"/>
      <w:b/>
      <w:bCs/>
      <w:caps/>
      <w:color w:val="976E15"/>
      <w:sz w:val="28"/>
      <w:szCs w:val="28"/>
    </w:rPr>
  </w:style>
  <w:style w:type="paragraph" w:styleId="Heading3">
    <w:name w:val="heading 3"/>
    <w:basedOn w:val="Normal"/>
    <w:next w:val="Normal"/>
    <w:link w:val="Heading3Char"/>
    <w:uiPriority w:val="9"/>
    <w:unhideWhenUsed/>
    <w:qFormat/>
    <w:rsid w:val="000A1B53"/>
    <w:pPr>
      <w:keepNext/>
      <w:keepLines/>
      <w:spacing w:before="200" w:after="0"/>
      <w:ind w:left="680"/>
      <w:outlineLvl w:val="2"/>
    </w:pPr>
    <w:rPr>
      <w:rFonts w:eastAsia="Times New Roman" w:cs="Times New Roman"/>
      <w:caps/>
      <w:color w:val="59595B"/>
    </w:rPr>
  </w:style>
  <w:style w:type="paragraph" w:styleId="Heading4">
    <w:name w:val="heading 4"/>
    <w:basedOn w:val="Normal"/>
    <w:next w:val="Normal"/>
    <w:link w:val="Heading4Char"/>
    <w:uiPriority w:val="9"/>
    <w:unhideWhenUsed/>
    <w:qFormat/>
    <w:rsid w:val="00606710"/>
    <w:pPr>
      <w:keepNext/>
      <w:keepLines/>
      <w:spacing w:before="200" w:after="0"/>
      <w:outlineLvl w:val="3"/>
    </w:pPr>
    <w:rPr>
      <w:rFonts w:eastAsia="Times New Roman" w:cs="Times New Roman"/>
      <w:b/>
      <w:i/>
      <w:iCs/>
      <w:color w:val="976E15"/>
    </w:rPr>
  </w:style>
  <w:style w:type="paragraph" w:styleId="Heading5">
    <w:name w:val="heading 5"/>
    <w:basedOn w:val="Normal"/>
    <w:next w:val="Normal"/>
    <w:link w:val="Heading5Char"/>
    <w:uiPriority w:val="9"/>
    <w:unhideWhenUsed/>
    <w:qFormat/>
    <w:rsid w:val="00606710"/>
    <w:pPr>
      <w:keepNext/>
      <w:keepLines/>
      <w:spacing w:before="200" w:after="0"/>
      <w:outlineLvl w:val="4"/>
    </w:pPr>
    <w:rPr>
      <w:rFonts w:eastAsia="Times New Roman" w:cs="Times New Roman"/>
      <w:color w:val="976E15"/>
    </w:rPr>
  </w:style>
  <w:style w:type="paragraph" w:styleId="Heading6">
    <w:name w:val="heading 6"/>
    <w:basedOn w:val="Normal"/>
    <w:next w:val="Normal"/>
    <w:link w:val="Heading6Char"/>
    <w:uiPriority w:val="9"/>
    <w:semiHidden/>
    <w:unhideWhenUsed/>
    <w:qFormat/>
    <w:rsid w:val="00606710"/>
    <w:pPr>
      <w:keepNext/>
      <w:keepLines/>
      <w:spacing w:before="200" w:after="0"/>
      <w:outlineLvl w:val="5"/>
    </w:pPr>
    <w:rPr>
      <w:rFonts w:eastAsiaTheme="majorEastAsia" w:cstheme="majorBidi"/>
      <w:i/>
      <w:iCs/>
      <w:color w:val="976E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3A8"/>
    <w:pPr>
      <w:tabs>
        <w:tab w:val="center" w:pos="4320"/>
        <w:tab w:val="right" w:pos="8640"/>
      </w:tabs>
    </w:pPr>
  </w:style>
  <w:style w:type="character" w:customStyle="1" w:styleId="HeaderChar">
    <w:name w:val="Header Char"/>
    <w:basedOn w:val="DefaultParagraphFont"/>
    <w:link w:val="Header"/>
    <w:uiPriority w:val="99"/>
    <w:rsid w:val="001A63A8"/>
  </w:style>
  <w:style w:type="paragraph" w:styleId="Footer">
    <w:name w:val="footer"/>
    <w:basedOn w:val="Normal"/>
    <w:link w:val="FooterChar"/>
    <w:uiPriority w:val="99"/>
    <w:unhideWhenUsed/>
    <w:rsid w:val="001A63A8"/>
    <w:pPr>
      <w:tabs>
        <w:tab w:val="center" w:pos="4320"/>
        <w:tab w:val="right" w:pos="8640"/>
      </w:tabs>
    </w:pPr>
  </w:style>
  <w:style w:type="character" w:customStyle="1" w:styleId="FooterChar">
    <w:name w:val="Footer Char"/>
    <w:basedOn w:val="DefaultParagraphFont"/>
    <w:link w:val="Footer"/>
    <w:uiPriority w:val="99"/>
    <w:rsid w:val="001A63A8"/>
  </w:style>
  <w:style w:type="paragraph" w:styleId="BalloonText">
    <w:name w:val="Balloon Text"/>
    <w:basedOn w:val="Normal"/>
    <w:link w:val="BalloonTextChar"/>
    <w:uiPriority w:val="99"/>
    <w:semiHidden/>
    <w:unhideWhenUsed/>
    <w:rsid w:val="001A63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A63A8"/>
    <w:rPr>
      <w:rFonts w:ascii="Lucida Grande" w:hAnsi="Lucida Grande"/>
      <w:sz w:val="18"/>
      <w:szCs w:val="18"/>
    </w:rPr>
  </w:style>
  <w:style w:type="character" w:customStyle="1" w:styleId="Heading1Char">
    <w:name w:val="Heading 1 Char"/>
    <w:basedOn w:val="DefaultParagraphFont"/>
    <w:link w:val="Heading1"/>
    <w:uiPriority w:val="9"/>
    <w:rsid w:val="00606710"/>
    <w:rPr>
      <w:rFonts w:asciiTheme="majorHAnsi" w:eastAsia="Times New Roman" w:hAnsiTheme="majorHAnsi" w:cs="Times New Roman"/>
      <w:b/>
      <w:bCs/>
      <w:caps/>
      <w:noProof/>
      <w:color w:val="976E15"/>
      <w:sz w:val="32"/>
      <w:szCs w:val="32"/>
    </w:rPr>
  </w:style>
  <w:style w:type="paragraph" w:customStyle="1" w:styleId="Heading1WHITE">
    <w:name w:val="Heading 1 WHITE"/>
    <w:basedOn w:val="Heading1"/>
    <w:qFormat/>
    <w:rsid w:val="00F46C4C"/>
    <w:rPr>
      <w:caps w:val="0"/>
      <w:color w:val="FFFFFF" w:themeColor="background1"/>
      <w:sz w:val="72"/>
      <w:szCs w:val="72"/>
    </w:rPr>
  </w:style>
  <w:style w:type="paragraph" w:styleId="NormalWeb">
    <w:name w:val="Normal (Web)"/>
    <w:basedOn w:val="Normal"/>
    <w:uiPriority w:val="99"/>
    <w:unhideWhenUsed/>
    <w:rsid w:val="00A93627"/>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5B3215"/>
  </w:style>
  <w:style w:type="paragraph" w:styleId="TOCHeading">
    <w:name w:val="TOC Heading"/>
    <w:basedOn w:val="Heading1"/>
    <w:next w:val="Normal"/>
    <w:uiPriority w:val="39"/>
    <w:unhideWhenUsed/>
    <w:qFormat/>
    <w:rsid w:val="00606710"/>
    <w:pPr>
      <w:spacing w:after="0" w:line="276" w:lineRule="auto"/>
      <w:outlineLvl w:val="9"/>
    </w:pPr>
    <w:rPr>
      <w:sz w:val="28"/>
      <w:szCs w:val="28"/>
    </w:rPr>
  </w:style>
  <w:style w:type="paragraph" w:styleId="TOC1">
    <w:name w:val="toc 1"/>
    <w:basedOn w:val="Normal"/>
    <w:next w:val="Normal"/>
    <w:autoRedefine/>
    <w:uiPriority w:val="39"/>
    <w:unhideWhenUsed/>
    <w:rsid w:val="00606710"/>
    <w:pPr>
      <w:tabs>
        <w:tab w:val="right" w:leader="dot" w:pos="4947"/>
      </w:tabs>
      <w:spacing w:after="0"/>
    </w:pPr>
    <w:rPr>
      <w:b/>
      <w:noProof/>
      <w:color w:val="976E15"/>
    </w:rPr>
  </w:style>
  <w:style w:type="paragraph" w:styleId="TOC2">
    <w:name w:val="toc 2"/>
    <w:basedOn w:val="Normal"/>
    <w:next w:val="Normal"/>
    <w:autoRedefine/>
    <w:uiPriority w:val="39"/>
    <w:unhideWhenUsed/>
    <w:rsid w:val="002A1EBC"/>
    <w:pPr>
      <w:spacing w:before="0" w:after="0"/>
    </w:pPr>
    <w:rPr>
      <w:sz w:val="22"/>
      <w:szCs w:val="22"/>
    </w:rPr>
  </w:style>
  <w:style w:type="paragraph" w:styleId="TOC3">
    <w:name w:val="toc 3"/>
    <w:basedOn w:val="Normal"/>
    <w:next w:val="Normal"/>
    <w:autoRedefine/>
    <w:uiPriority w:val="39"/>
    <w:unhideWhenUsed/>
    <w:rsid w:val="002A1EBC"/>
    <w:pPr>
      <w:spacing w:before="0" w:after="0"/>
      <w:ind w:left="240"/>
    </w:pPr>
    <w:rPr>
      <w:i/>
      <w:sz w:val="22"/>
      <w:szCs w:val="22"/>
    </w:rPr>
  </w:style>
  <w:style w:type="paragraph" w:styleId="TOC4">
    <w:name w:val="toc 4"/>
    <w:basedOn w:val="Normal"/>
    <w:next w:val="Normal"/>
    <w:autoRedefine/>
    <w:uiPriority w:val="39"/>
    <w:unhideWhenUsed/>
    <w:rsid w:val="002A1EBC"/>
    <w:pPr>
      <w:pBdr>
        <w:between w:val="double" w:sz="6" w:space="0" w:color="auto"/>
      </w:pBdr>
      <w:spacing w:before="0" w:after="0"/>
      <w:ind w:left="480"/>
    </w:pPr>
    <w:rPr>
      <w:sz w:val="20"/>
      <w:szCs w:val="20"/>
    </w:rPr>
  </w:style>
  <w:style w:type="paragraph" w:styleId="TOC5">
    <w:name w:val="toc 5"/>
    <w:basedOn w:val="Normal"/>
    <w:next w:val="Normal"/>
    <w:autoRedefine/>
    <w:uiPriority w:val="39"/>
    <w:unhideWhenUsed/>
    <w:rsid w:val="002A1EBC"/>
    <w:pPr>
      <w:pBdr>
        <w:between w:val="double" w:sz="6" w:space="0" w:color="auto"/>
      </w:pBdr>
      <w:spacing w:before="0" w:after="0"/>
      <w:ind w:left="720"/>
    </w:pPr>
    <w:rPr>
      <w:sz w:val="20"/>
      <w:szCs w:val="20"/>
    </w:rPr>
  </w:style>
  <w:style w:type="paragraph" w:styleId="TOC6">
    <w:name w:val="toc 6"/>
    <w:basedOn w:val="Normal"/>
    <w:next w:val="Normal"/>
    <w:autoRedefine/>
    <w:uiPriority w:val="39"/>
    <w:unhideWhenUsed/>
    <w:rsid w:val="002A1EBC"/>
    <w:pPr>
      <w:pBdr>
        <w:between w:val="double" w:sz="6" w:space="0" w:color="auto"/>
      </w:pBdr>
      <w:spacing w:before="0" w:after="0"/>
      <w:ind w:left="960"/>
    </w:pPr>
    <w:rPr>
      <w:sz w:val="20"/>
      <w:szCs w:val="20"/>
    </w:rPr>
  </w:style>
  <w:style w:type="paragraph" w:styleId="TOC7">
    <w:name w:val="toc 7"/>
    <w:basedOn w:val="Normal"/>
    <w:next w:val="Normal"/>
    <w:autoRedefine/>
    <w:uiPriority w:val="39"/>
    <w:unhideWhenUsed/>
    <w:rsid w:val="002A1EBC"/>
    <w:pPr>
      <w:pBdr>
        <w:between w:val="double" w:sz="6" w:space="0" w:color="auto"/>
      </w:pBdr>
      <w:spacing w:before="0" w:after="0"/>
      <w:ind w:left="1200"/>
    </w:pPr>
    <w:rPr>
      <w:sz w:val="20"/>
      <w:szCs w:val="20"/>
    </w:rPr>
  </w:style>
  <w:style w:type="paragraph" w:styleId="TOC8">
    <w:name w:val="toc 8"/>
    <w:basedOn w:val="Normal"/>
    <w:next w:val="Normal"/>
    <w:autoRedefine/>
    <w:uiPriority w:val="39"/>
    <w:unhideWhenUsed/>
    <w:rsid w:val="002A1EBC"/>
    <w:pPr>
      <w:pBdr>
        <w:between w:val="double" w:sz="6" w:space="0" w:color="auto"/>
      </w:pBdr>
      <w:spacing w:before="0" w:after="0"/>
      <w:ind w:left="1440"/>
    </w:pPr>
    <w:rPr>
      <w:sz w:val="20"/>
      <w:szCs w:val="20"/>
    </w:rPr>
  </w:style>
  <w:style w:type="paragraph" w:styleId="TOC9">
    <w:name w:val="toc 9"/>
    <w:basedOn w:val="Normal"/>
    <w:next w:val="Normal"/>
    <w:autoRedefine/>
    <w:uiPriority w:val="39"/>
    <w:unhideWhenUsed/>
    <w:rsid w:val="002A1EBC"/>
    <w:pPr>
      <w:pBdr>
        <w:between w:val="double" w:sz="6" w:space="0" w:color="auto"/>
      </w:pBdr>
      <w:spacing w:before="0" w:after="0"/>
      <w:ind w:left="1680"/>
    </w:pPr>
    <w:rPr>
      <w:sz w:val="20"/>
      <w:szCs w:val="20"/>
    </w:rPr>
  </w:style>
  <w:style w:type="character" w:customStyle="1" w:styleId="Heading2Char">
    <w:name w:val="Heading 2 Char"/>
    <w:aliases w:val="H2 Char"/>
    <w:basedOn w:val="DefaultParagraphFont"/>
    <w:link w:val="Heading2"/>
    <w:uiPriority w:val="9"/>
    <w:rsid w:val="0034667D"/>
    <w:rPr>
      <w:rFonts w:asciiTheme="majorHAnsi" w:eastAsiaTheme="majorEastAsia" w:hAnsiTheme="majorHAnsi" w:cstheme="majorBidi"/>
      <w:b/>
      <w:bCs/>
      <w:caps/>
      <w:color w:val="976E15"/>
      <w:sz w:val="28"/>
      <w:szCs w:val="28"/>
    </w:rPr>
  </w:style>
  <w:style w:type="character" w:customStyle="1" w:styleId="Heading3Char">
    <w:name w:val="Heading 3 Char"/>
    <w:basedOn w:val="DefaultParagraphFont"/>
    <w:link w:val="Heading3"/>
    <w:uiPriority w:val="9"/>
    <w:rsid w:val="000A1B53"/>
    <w:rPr>
      <w:rFonts w:asciiTheme="majorHAnsi" w:eastAsia="Times New Roman" w:hAnsiTheme="majorHAnsi" w:cs="Times New Roman"/>
      <w:caps/>
      <w:color w:val="59595B"/>
    </w:rPr>
  </w:style>
  <w:style w:type="character" w:customStyle="1" w:styleId="Heading4Char">
    <w:name w:val="Heading 4 Char"/>
    <w:basedOn w:val="DefaultParagraphFont"/>
    <w:link w:val="Heading4"/>
    <w:uiPriority w:val="9"/>
    <w:rsid w:val="00606710"/>
    <w:rPr>
      <w:rFonts w:asciiTheme="majorHAnsi" w:eastAsia="Times New Roman" w:hAnsiTheme="majorHAnsi" w:cs="Times New Roman"/>
      <w:b/>
      <w:i/>
      <w:iCs/>
      <w:color w:val="976E15"/>
    </w:rPr>
  </w:style>
  <w:style w:type="paragraph" w:styleId="ListParagraph">
    <w:name w:val="List Paragraph"/>
    <w:aliases w:val="table text,ch"/>
    <w:basedOn w:val="Normal"/>
    <w:link w:val="ListParagraphChar"/>
    <w:uiPriority w:val="34"/>
    <w:qFormat/>
    <w:rsid w:val="00FA3D51"/>
    <w:pPr>
      <w:numPr>
        <w:numId w:val="1"/>
      </w:numPr>
      <w:spacing w:before="0" w:after="280"/>
      <w:contextualSpacing/>
    </w:pPr>
    <w:rPr>
      <w:rFonts w:eastAsia="MS Mincho" w:cs="Times New Roman"/>
    </w:rPr>
  </w:style>
  <w:style w:type="character" w:customStyle="1" w:styleId="Heading5Char">
    <w:name w:val="Heading 5 Char"/>
    <w:basedOn w:val="DefaultParagraphFont"/>
    <w:link w:val="Heading5"/>
    <w:uiPriority w:val="9"/>
    <w:rsid w:val="00606710"/>
    <w:rPr>
      <w:rFonts w:asciiTheme="majorHAnsi" w:eastAsia="Times New Roman" w:hAnsiTheme="majorHAnsi" w:cs="Times New Roman"/>
      <w:color w:val="976E15"/>
    </w:rPr>
  </w:style>
  <w:style w:type="character" w:customStyle="1" w:styleId="Heading6Char">
    <w:name w:val="Heading 6 Char"/>
    <w:basedOn w:val="DefaultParagraphFont"/>
    <w:link w:val="Heading6"/>
    <w:uiPriority w:val="9"/>
    <w:semiHidden/>
    <w:rsid w:val="00606710"/>
    <w:rPr>
      <w:rFonts w:asciiTheme="majorHAnsi" w:eastAsiaTheme="majorEastAsia" w:hAnsiTheme="majorHAnsi" w:cstheme="majorBidi"/>
      <w:i/>
      <w:iCs/>
      <w:color w:val="976E15"/>
    </w:rPr>
  </w:style>
  <w:style w:type="paragraph" w:styleId="FootnoteText">
    <w:name w:val="footnote text"/>
    <w:basedOn w:val="Normal"/>
    <w:link w:val="FootnoteTextChar"/>
    <w:uiPriority w:val="99"/>
    <w:unhideWhenUsed/>
    <w:rsid w:val="00E96BED"/>
    <w:pPr>
      <w:spacing w:before="0" w:after="0"/>
    </w:pPr>
  </w:style>
  <w:style w:type="character" w:customStyle="1" w:styleId="FootnoteTextChar">
    <w:name w:val="Footnote Text Char"/>
    <w:basedOn w:val="DefaultParagraphFont"/>
    <w:link w:val="FootnoteText"/>
    <w:uiPriority w:val="99"/>
    <w:rsid w:val="00E96BED"/>
    <w:rPr>
      <w:rFonts w:asciiTheme="majorHAnsi" w:hAnsiTheme="majorHAnsi"/>
    </w:rPr>
  </w:style>
  <w:style w:type="character" w:styleId="FootnoteReference">
    <w:name w:val="footnote reference"/>
    <w:basedOn w:val="DefaultParagraphFont"/>
    <w:uiPriority w:val="99"/>
    <w:unhideWhenUsed/>
    <w:rsid w:val="00E96BED"/>
    <w:rPr>
      <w:vertAlign w:val="superscript"/>
    </w:rPr>
  </w:style>
  <w:style w:type="paragraph" w:customStyle="1" w:styleId="Footnote">
    <w:name w:val="Footnote"/>
    <w:basedOn w:val="Normal"/>
    <w:qFormat/>
    <w:rsid w:val="00435FAC"/>
    <w:rPr>
      <w:rFonts w:eastAsia="Times New Roman" w:cs="Times New Roman"/>
      <w:color w:val="000000" w:themeColor="text1"/>
      <w:sz w:val="21"/>
      <w:szCs w:val="21"/>
      <w:shd w:val="clear" w:color="auto" w:fill="FFFFFF"/>
    </w:rPr>
  </w:style>
  <w:style w:type="paragraph" w:customStyle="1" w:styleId="BulletList">
    <w:name w:val="Bullet List"/>
    <w:basedOn w:val="Normal"/>
    <w:qFormat/>
    <w:rsid w:val="006E2E3D"/>
    <w:pPr>
      <w:numPr>
        <w:numId w:val="14"/>
      </w:numPr>
      <w:spacing w:before="100" w:beforeAutospacing="1" w:after="100" w:afterAutospacing="1"/>
    </w:pPr>
    <w:rPr>
      <w:rFonts w:eastAsia="Times New Roman" w:cs="Times New Roman"/>
    </w:rPr>
  </w:style>
  <w:style w:type="paragraph" w:customStyle="1" w:styleId="Heading1IAEYELLOW">
    <w:name w:val="Heading 1 IAE YELLOW"/>
    <w:qFormat/>
    <w:rsid w:val="00606710"/>
    <w:rPr>
      <w:rFonts w:asciiTheme="majorHAnsi" w:eastAsiaTheme="majorEastAsia" w:hAnsiTheme="majorHAnsi" w:cstheme="majorBidi"/>
      <w:b/>
      <w:bCs/>
      <w:caps/>
      <w:noProof/>
      <w:color w:val="976E15"/>
      <w:sz w:val="48"/>
      <w:szCs w:val="48"/>
    </w:rPr>
  </w:style>
  <w:style w:type="table" w:styleId="TableGrid">
    <w:name w:val="Table Grid"/>
    <w:basedOn w:val="TableNormal"/>
    <w:uiPriority w:val="59"/>
    <w:rsid w:val="00A1689F"/>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qFormat/>
    <w:rsid w:val="00A1689F"/>
    <w:pPr>
      <w:spacing w:before="40" w:after="0"/>
    </w:pPr>
    <w:rPr>
      <w:rFonts w:ascii="Calibri" w:eastAsia="MS Mincho" w:hAnsi="Calibri" w:cs="Times New Roman"/>
      <w:i/>
      <w:color w:val="000000"/>
      <w:sz w:val="20"/>
      <w:szCs w:val="20"/>
    </w:rPr>
  </w:style>
  <w:style w:type="paragraph" w:customStyle="1" w:styleId="NOTES">
    <w:name w:val="NOTES"/>
    <w:basedOn w:val="Normal"/>
    <w:qFormat/>
    <w:rsid w:val="007571E1"/>
    <w:rPr>
      <w:b/>
      <w:color w:val="FF0000"/>
    </w:rPr>
  </w:style>
  <w:style w:type="paragraph" w:customStyle="1" w:styleId="H1TITLE">
    <w:name w:val="H1 TITLE"/>
    <w:basedOn w:val="Heading1IAEYELLOW"/>
    <w:qFormat/>
    <w:rsid w:val="00606710"/>
    <w:rPr>
      <w:sz w:val="72"/>
      <w:szCs w:val="72"/>
    </w:rPr>
  </w:style>
  <w:style w:type="paragraph" w:customStyle="1" w:styleId="HeaderH1">
    <w:name w:val="Header H1"/>
    <w:basedOn w:val="Heading1"/>
    <w:qFormat/>
    <w:rsid w:val="00606710"/>
    <w:pPr>
      <w:numPr>
        <w:numId w:val="31"/>
      </w:numPr>
    </w:pPr>
  </w:style>
  <w:style w:type="paragraph" w:customStyle="1" w:styleId="DocTitleFooter">
    <w:name w:val="Doc Title Footer"/>
    <w:basedOn w:val="Footer"/>
    <w:qFormat/>
    <w:rsid w:val="00016798"/>
    <w:pPr>
      <w:jc w:val="right"/>
    </w:pPr>
    <w:rPr>
      <w:i/>
      <w:sz w:val="20"/>
      <w:szCs w:val="20"/>
    </w:rPr>
  </w:style>
  <w:style w:type="character" w:styleId="IntenseReference">
    <w:name w:val="Intense Reference"/>
    <w:basedOn w:val="DefaultParagraphFont"/>
    <w:uiPriority w:val="32"/>
    <w:qFormat/>
    <w:rsid w:val="0074311C"/>
    <w:rPr>
      <w:b/>
      <w:bCs/>
      <w:smallCaps/>
      <w:color w:val="5BCBF5"/>
      <w:spacing w:val="5"/>
      <w:u w:val="single"/>
    </w:rPr>
  </w:style>
  <w:style w:type="character" w:styleId="SubtleReference">
    <w:name w:val="Subtle Reference"/>
    <w:basedOn w:val="DefaultParagraphFont"/>
    <w:uiPriority w:val="31"/>
    <w:qFormat/>
    <w:rsid w:val="0074311C"/>
    <w:rPr>
      <w:smallCaps/>
      <w:color w:val="5BCBF5"/>
      <w:u w:val="single"/>
    </w:rPr>
  </w:style>
  <w:style w:type="paragraph" w:styleId="Subtitle">
    <w:name w:val="Subtitle"/>
    <w:basedOn w:val="Normal"/>
    <w:next w:val="Normal"/>
    <w:link w:val="SubtitleChar"/>
    <w:uiPriority w:val="11"/>
    <w:qFormat/>
    <w:rsid w:val="00606710"/>
    <w:pPr>
      <w:numPr>
        <w:ilvl w:val="1"/>
      </w:numPr>
    </w:pPr>
    <w:rPr>
      <w:rFonts w:eastAsiaTheme="majorEastAsia" w:cstheme="majorBidi"/>
      <w:i/>
      <w:iCs/>
      <w:color w:val="976E15"/>
      <w:spacing w:val="15"/>
    </w:rPr>
  </w:style>
  <w:style w:type="character" w:customStyle="1" w:styleId="SubtitleChar">
    <w:name w:val="Subtitle Char"/>
    <w:basedOn w:val="DefaultParagraphFont"/>
    <w:link w:val="Subtitle"/>
    <w:uiPriority w:val="11"/>
    <w:rsid w:val="00606710"/>
    <w:rPr>
      <w:rFonts w:asciiTheme="majorHAnsi" w:eastAsiaTheme="majorEastAsia" w:hAnsiTheme="majorHAnsi" w:cstheme="majorBidi"/>
      <w:i/>
      <w:iCs/>
      <w:color w:val="976E15"/>
      <w:spacing w:val="15"/>
    </w:rPr>
  </w:style>
  <w:style w:type="paragraph" w:styleId="Caption">
    <w:name w:val="caption"/>
    <w:aliases w:val="Figure,CDM B/Caption,Table Caption,TABLE,Char,Item"/>
    <w:basedOn w:val="Normal"/>
    <w:next w:val="Normal"/>
    <w:link w:val="CaptionChar"/>
    <w:uiPriority w:val="35"/>
    <w:unhideWhenUsed/>
    <w:qFormat/>
    <w:rsid w:val="0034667D"/>
    <w:pPr>
      <w:spacing w:before="0" w:after="200"/>
    </w:pPr>
    <w:rPr>
      <w:i/>
      <w:iCs/>
      <w:sz w:val="22"/>
      <w:szCs w:val="18"/>
    </w:rPr>
  </w:style>
  <w:style w:type="character" w:styleId="Hyperlink">
    <w:name w:val="Hyperlink"/>
    <w:basedOn w:val="DefaultParagraphFont"/>
    <w:uiPriority w:val="99"/>
    <w:unhideWhenUsed/>
    <w:rsid w:val="003E217B"/>
    <w:rPr>
      <w:color w:val="0000FF" w:themeColor="hyperlink"/>
      <w:u w:val="single"/>
    </w:rPr>
  </w:style>
  <w:style w:type="character" w:customStyle="1" w:styleId="UnresolvedMention1">
    <w:name w:val="Unresolved Mention1"/>
    <w:basedOn w:val="DefaultParagraphFont"/>
    <w:uiPriority w:val="99"/>
    <w:semiHidden/>
    <w:unhideWhenUsed/>
    <w:rsid w:val="003E217B"/>
    <w:rPr>
      <w:color w:val="808080"/>
      <w:shd w:val="clear" w:color="auto" w:fill="E6E6E6"/>
    </w:rPr>
  </w:style>
  <w:style w:type="character" w:styleId="CommentReference">
    <w:name w:val="annotation reference"/>
    <w:basedOn w:val="DefaultParagraphFont"/>
    <w:uiPriority w:val="99"/>
    <w:semiHidden/>
    <w:unhideWhenUsed/>
    <w:rsid w:val="00FE7955"/>
    <w:rPr>
      <w:sz w:val="16"/>
      <w:szCs w:val="16"/>
    </w:rPr>
  </w:style>
  <w:style w:type="paragraph" w:styleId="CommentText">
    <w:name w:val="annotation text"/>
    <w:basedOn w:val="Normal"/>
    <w:link w:val="CommentTextChar"/>
    <w:uiPriority w:val="99"/>
    <w:semiHidden/>
    <w:unhideWhenUsed/>
    <w:rsid w:val="00FE7955"/>
    <w:rPr>
      <w:sz w:val="20"/>
      <w:szCs w:val="20"/>
    </w:rPr>
  </w:style>
  <w:style w:type="character" w:customStyle="1" w:styleId="CommentTextChar">
    <w:name w:val="Comment Text Char"/>
    <w:basedOn w:val="DefaultParagraphFont"/>
    <w:link w:val="CommentText"/>
    <w:uiPriority w:val="99"/>
    <w:semiHidden/>
    <w:rsid w:val="00FE7955"/>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7955"/>
    <w:rPr>
      <w:b/>
      <w:bCs/>
    </w:rPr>
  </w:style>
  <w:style w:type="character" w:customStyle="1" w:styleId="CommentSubjectChar">
    <w:name w:val="Comment Subject Char"/>
    <w:basedOn w:val="CommentTextChar"/>
    <w:link w:val="CommentSubject"/>
    <w:uiPriority w:val="99"/>
    <w:semiHidden/>
    <w:rsid w:val="00FE7955"/>
    <w:rPr>
      <w:rFonts w:asciiTheme="majorHAnsi" w:hAnsiTheme="majorHAnsi"/>
      <w:b/>
      <w:bCs/>
      <w:sz w:val="20"/>
      <w:szCs w:val="20"/>
    </w:rPr>
  </w:style>
  <w:style w:type="character" w:styleId="PlaceholderText">
    <w:name w:val="Placeholder Text"/>
    <w:basedOn w:val="DefaultParagraphFont"/>
    <w:uiPriority w:val="99"/>
    <w:semiHidden/>
    <w:rsid w:val="0018429F"/>
    <w:rPr>
      <w:color w:val="808080"/>
    </w:rPr>
  </w:style>
  <w:style w:type="paragraph" w:styleId="Revision">
    <w:name w:val="Revision"/>
    <w:hidden/>
    <w:uiPriority w:val="99"/>
    <w:semiHidden/>
    <w:rsid w:val="00C1149D"/>
    <w:rPr>
      <w:rFonts w:asciiTheme="majorHAnsi" w:hAnsiTheme="majorHAnsi"/>
    </w:rPr>
  </w:style>
  <w:style w:type="character" w:customStyle="1" w:styleId="ListParagraphChar">
    <w:name w:val="List Paragraph Char"/>
    <w:aliases w:val="table text Char,ch Char"/>
    <w:basedOn w:val="DefaultParagraphFont"/>
    <w:link w:val="ListParagraph"/>
    <w:uiPriority w:val="34"/>
    <w:locked/>
    <w:rsid w:val="00501D33"/>
    <w:rPr>
      <w:rFonts w:asciiTheme="majorHAnsi" w:eastAsia="MS Mincho" w:hAnsiTheme="majorHAnsi" w:cs="Times New Roman"/>
    </w:rPr>
  </w:style>
  <w:style w:type="paragraph" w:styleId="ListNumber">
    <w:name w:val="List Number"/>
    <w:basedOn w:val="Normal"/>
    <w:uiPriority w:val="99"/>
    <w:unhideWhenUsed/>
    <w:rsid w:val="00671E86"/>
    <w:pPr>
      <w:numPr>
        <w:numId w:val="23"/>
      </w:numPr>
      <w:spacing w:before="60" w:after="60"/>
      <w:contextualSpacing/>
      <w:jc w:val="left"/>
    </w:pPr>
    <w:rPr>
      <w:rFonts w:ascii="Arial" w:eastAsiaTheme="minorHAnsi" w:hAnsi="Arial" w:cs="Arial"/>
      <w:sz w:val="22"/>
      <w:szCs w:val="22"/>
      <w:lang w:val="en-AU"/>
    </w:rPr>
  </w:style>
  <w:style w:type="paragraph" w:customStyle="1" w:styleId="EndNoteBibliographyTitle">
    <w:name w:val="EndNote Bibliography Title"/>
    <w:basedOn w:val="Normal"/>
    <w:link w:val="EndNoteBibliographyTitleChar"/>
    <w:rsid w:val="00BB182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B182D"/>
    <w:rPr>
      <w:rFonts w:ascii="Calibri" w:hAnsi="Calibri" w:cs="Calibri"/>
      <w:noProof/>
    </w:rPr>
  </w:style>
  <w:style w:type="paragraph" w:customStyle="1" w:styleId="EndNoteBibliography">
    <w:name w:val="EndNote Bibliography"/>
    <w:basedOn w:val="Normal"/>
    <w:link w:val="EndNoteBibliographyChar"/>
    <w:rsid w:val="00BB182D"/>
    <w:rPr>
      <w:rFonts w:ascii="Calibri" w:hAnsi="Calibri" w:cs="Calibri"/>
      <w:noProof/>
    </w:rPr>
  </w:style>
  <w:style w:type="character" w:customStyle="1" w:styleId="EndNoteBibliographyChar">
    <w:name w:val="EndNote Bibliography Char"/>
    <w:basedOn w:val="DefaultParagraphFont"/>
    <w:link w:val="EndNoteBibliography"/>
    <w:rsid w:val="00BB182D"/>
    <w:rPr>
      <w:rFonts w:ascii="Calibri" w:hAnsi="Calibri" w:cs="Calibri"/>
      <w:noProof/>
    </w:rPr>
  </w:style>
  <w:style w:type="paragraph" w:customStyle="1" w:styleId="Default">
    <w:name w:val="Default"/>
    <w:rsid w:val="005A054E"/>
    <w:pPr>
      <w:autoSpaceDE w:val="0"/>
      <w:autoSpaceDN w:val="0"/>
      <w:adjustRightInd w:val="0"/>
    </w:pPr>
    <w:rPr>
      <w:rFonts w:ascii="Calibri" w:eastAsiaTheme="minorHAnsi" w:hAnsi="Calibri" w:cs="Calibri"/>
      <w:color w:val="000000"/>
    </w:rPr>
  </w:style>
  <w:style w:type="paragraph" w:customStyle="1" w:styleId="DecimalAligned">
    <w:name w:val="Decimal Aligned"/>
    <w:basedOn w:val="Normal"/>
    <w:uiPriority w:val="40"/>
    <w:qFormat/>
    <w:rsid w:val="00F912D5"/>
    <w:pPr>
      <w:tabs>
        <w:tab w:val="decimal" w:pos="360"/>
      </w:tabs>
      <w:spacing w:before="0" w:after="200" w:line="276" w:lineRule="auto"/>
      <w:jc w:val="left"/>
    </w:pPr>
    <w:rPr>
      <w:rFonts w:asciiTheme="minorHAnsi" w:hAnsiTheme="minorHAnsi" w:cs="Times New Roman"/>
      <w:sz w:val="22"/>
      <w:szCs w:val="22"/>
    </w:rPr>
  </w:style>
  <w:style w:type="character" w:styleId="SubtleEmphasis">
    <w:name w:val="Subtle Emphasis"/>
    <w:basedOn w:val="DefaultParagraphFont"/>
    <w:uiPriority w:val="19"/>
    <w:qFormat/>
    <w:rsid w:val="00F912D5"/>
    <w:rPr>
      <w:i/>
      <w:iCs/>
    </w:rPr>
  </w:style>
  <w:style w:type="table" w:styleId="MediumShading2-Accent5">
    <w:name w:val="Medium Shading 2 Accent 5"/>
    <w:basedOn w:val="TableNormal"/>
    <w:uiPriority w:val="64"/>
    <w:rsid w:val="00F912D5"/>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5">
    <w:name w:val="Grid Table 5 Dark Accent 5"/>
    <w:basedOn w:val="TableNormal"/>
    <w:uiPriority w:val="50"/>
    <w:rsid w:val="00F912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7Colorful-Accent5">
    <w:name w:val="Grid Table 7 Colorful Accent 5"/>
    <w:basedOn w:val="TableNormal"/>
    <w:uiPriority w:val="52"/>
    <w:rsid w:val="00F912D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UnresolvedMention">
    <w:name w:val="Unresolved Mention"/>
    <w:basedOn w:val="DefaultParagraphFont"/>
    <w:uiPriority w:val="99"/>
    <w:semiHidden/>
    <w:unhideWhenUsed/>
    <w:rsid w:val="00716841"/>
    <w:rPr>
      <w:color w:val="605E5C"/>
      <w:shd w:val="clear" w:color="auto" w:fill="E1DFDD"/>
    </w:rPr>
  </w:style>
  <w:style w:type="table" w:styleId="GridTable6Colorful-Accent5">
    <w:name w:val="Grid Table 6 Colorful Accent 5"/>
    <w:basedOn w:val="TableNormal"/>
    <w:uiPriority w:val="51"/>
    <w:rsid w:val="002206F8"/>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ableofFigures">
    <w:name w:val="table of figures"/>
    <w:basedOn w:val="Normal"/>
    <w:next w:val="Normal"/>
    <w:uiPriority w:val="99"/>
    <w:unhideWhenUsed/>
    <w:rsid w:val="0034667D"/>
    <w:pPr>
      <w:spacing w:after="0"/>
      <w:jc w:val="left"/>
    </w:pPr>
    <w:rPr>
      <w:rFonts w:ascii="Calibri" w:eastAsia="MS Mincho" w:hAnsi="Calibri" w:cs="Times New Roman"/>
      <w:lang w:val="en-AU"/>
    </w:rPr>
  </w:style>
  <w:style w:type="character" w:customStyle="1" w:styleId="CaptionChar">
    <w:name w:val="Caption Char"/>
    <w:aliases w:val="Figure Char,CDM B/Caption Char,Table Caption Char,TABLE Char,Char Char,Item Char"/>
    <w:link w:val="Caption"/>
    <w:uiPriority w:val="35"/>
    <w:locked/>
    <w:rsid w:val="0034667D"/>
    <w:rPr>
      <w:rFonts w:asciiTheme="majorHAnsi" w:hAnsiTheme="majorHAnsi"/>
      <w:i/>
      <w:iCs/>
      <w:sz w:val="22"/>
      <w:szCs w:val="18"/>
    </w:rPr>
  </w:style>
  <w:style w:type="table" w:styleId="GridTable5Dark-Accent6">
    <w:name w:val="Grid Table 5 Dark Accent 6"/>
    <w:basedOn w:val="TableNormal"/>
    <w:uiPriority w:val="50"/>
    <w:rsid w:val="002E01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5">
    <w:name w:val="Grid Table 4 Accent 5"/>
    <w:basedOn w:val="TableNormal"/>
    <w:uiPriority w:val="49"/>
    <w:rsid w:val="002E018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3">
    <w:name w:val="Grid Table 5 Dark Accent 3"/>
    <w:basedOn w:val="TableNormal"/>
    <w:uiPriority w:val="50"/>
    <w:rsid w:val="009866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D5792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qFormat/>
    <w:rsid w:val="00F04821"/>
    <w:rPr>
      <w:b/>
      <w:bCs/>
      <w:i/>
      <w:iCs/>
      <w:color w:val="4F81BD"/>
      <w:sz w:val="22"/>
      <w:szCs w:val="22"/>
    </w:rPr>
  </w:style>
  <w:style w:type="character" w:customStyle="1" w:styleId="fontcolorneutraldark2">
    <w:name w:val="fontcolorneutraldark2"/>
    <w:basedOn w:val="DefaultParagraphFont"/>
    <w:rsid w:val="00724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093147">
      <w:bodyDiv w:val="1"/>
      <w:marLeft w:val="0"/>
      <w:marRight w:val="0"/>
      <w:marTop w:val="0"/>
      <w:marBottom w:val="0"/>
      <w:divBdr>
        <w:top w:val="none" w:sz="0" w:space="0" w:color="auto"/>
        <w:left w:val="none" w:sz="0" w:space="0" w:color="auto"/>
        <w:bottom w:val="none" w:sz="0" w:space="0" w:color="auto"/>
        <w:right w:val="none" w:sz="0" w:space="0" w:color="auto"/>
      </w:divBdr>
    </w:div>
    <w:div w:id="688411598">
      <w:bodyDiv w:val="1"/>
      <w:marLeft w:val="0"/>
      <w:marRight w:val="0"/>
      <w:marTop w:val="0"/>
      <w:marBottom w:val="0"/>
      <w:divBdr>
        <w:top w:val="none" w:sz="0" w:space="0" w:color="auto"/>
        <w:left w:val="none" w:sz="0" w:space="0" w:color="auto"/>
        <w:bottom w:val="none" w:sz="0" w:space="0" w:color="auto"/>
        <w:right w:val="none" w:sz="0" w:space="0" w:color="auto"/>
      </w:divBdr>
    </w:div>
    <w:div w:id="808321777">
      <w:bodyDiv w:val="1"/>
      <w:marLeft w:val="0"/>
      <w:marRight w:val="0"/>
      <w:marTop w:val="0"/>
      <w:marBottom w:val="0"/>
      <w:divBdr>
        <w:top w:val="none" w:sz="0" w:space="0" w:color="auto"/>
        <w:left w:val="none" w:sz="0" w:space="0" w:color="auto"/>
        <w:bottom w:val="none" w:sz="0" w:space="0" w:color="auto"/>
        <w:right w:val="none" w:sz="0" w:space="0" w:color="auto"/>
      </w:divBdr>
    </w:div>
    <w:div w:id="1007637163">
      <w:bodyDiv w:val="1"/>
      <w:marLeft w:val="0"/>
      <w:marRight w:val="0"/>
      <w:marTop w:val="0"/>
      <w:marBottom w:val="0"/>
      <w:divBdr>
        <w:top w:val="none" w:sz="0" w:space="0" w:color="auto"/>
        <w:left w:val="none" w:sz="0" w:space="0" w:color="auto"/>
        <w:bottom w:val="none" w:sz="0" w:space="0" w:color="auto"/>
        <w:right w:val="none" w:sz="0" w:space="0" w:color="auto"/>
      </w:divBdr>
    </w:div>
    <w:div w:id="1098214167">
      <w:bodyDiv w:val="1"/>
      <w:marLeft w:val="0"/>
      <w:marRight w:val="0"/>
      <w:marTop w:val="0"/>
      <w:marBottom w:val="0"/>
      <w:divBdr>
        <w:top w:val="none" w:sz="0" w:space="0" w:color="auto"/>
        <w:left w:val="none" w:sz="0" w:space="0" w:color="auto"/>
        <w:bottom w:val="none" w:sz="0" w:space="0" w:color="auto"/>
        <w:right w:val="none" w:sz="0" w:space="0" w:color="auto"/>
      </w:divBdr>
    </w:div>
    <w:div w:id="1161654055">
      <w:bodyDiv w:val="1"/>
      <w:marLeft w:val="0"/>
      <w:marRight w:val="0"/>
      <w:marTop w:val="0"/>
      <w:marBottom w:val="0"/>
      <w:divBdr>
        <w:top w:val="none" w:sz="0" w:space="0" w:color="auto"/>
        <w:left w:val="none" w:sz="0" w:space="0" w:color="auto"/>
        <w:bottom w:val="none" w:sz="0" w:space="0" w:color="auto"/>
        <w:right w:val="none" w:sz="0" w:space="0" w:color="auto"/>
      </w:divBdr>
    </w:div>
    <w:div w:id="1242175122">
      <w:bodyDiv w:val="1"/>
      <w:marLeft w:val="0"/>
      <w:marRight w:val="0"/>
      <w:marTop w:val="0"/>
      <w:marBottom w:val="0"/>
      <w:divBdr>
        <w:top w:val="none" w:sz="0" w:space="0" w:color="auto"/>
        <w:left w:val="none" w:sz="0" w:space="0" w:color="auto"/>
        <w:bottom w:val="none" w:sz="0" w:space="0" w:color="auto"/>
        <w:right w:val="none" w:sz="0" w:space="0" w:color="auto"/>
      </w:divBdr>
    </w:div>
    <w:div w:id="1280528294">
      <w:bodyDiv w:val="1"/>
      <w:marLeft w:val="0"/>
      <w:marRight w:val="0"/>
      <w:marTop w:val="0"/>
      <w:marBottom w:val="0"/>
      <w:divBdr>
        <w:top w:val="none" w:sz="0" w:space="0" w:color="auto"/>
        <w:left w:val="none" w:sz="0" w:space="0" w:color="auto"/>
        <w:bottom w:val="none" w:sz="0" w:space="0" w:color="auto"/>
        <w:right w:val="none" w:sz="0" w:space="0" w:color="auto"/>
      </w:divBdr>
    </w:div>
    <w:div w:id="1288969116">
      <w:bodyDiv w:val="1"/>
      <w:marLeft w:val="0"/>
      <w:marRight w:val="0"/>
      <w:marTop w:val="0"/>
      <w:marBottom w:val="0"/>
      <w:divBdr>
        <w:top w:val="none" w:sz="0" w:space="0" w:color="auto"/>
        <w:left w:val="none" w:sz="0" w:space="0" w:color="auto"/>
        <w:bottom w:val="none" w:sz="0" w:space="0" w:color="auto"/>
        <w:right w:val="none" w:sz="0" w:space="0" w:color="auto"/>
      </w:divBdr>
    </w:div>
    <w:div w:id="1689521325">
      <w:bodyDiv w:val="1"/>
      <w:marLeft w:val="0"/>
      <w:marRight w:val="0"/>
      <w:marTop w:val="0"/>
      <w:marBottom w:val="0"/>
      <w:divBdr>
        <w:top w:val="none" w:sz="0" w:space="0" w:color="auto"/>
        <w:left w:val="none" w:sz="0" w:space="0" w:color="auto"/>
        <w:bottom w:val="none" w:sz="0" w:space="0" w:color="auto"/>
        <w:right w:val="none" w:sz="0" w:space="0" w:color="auto"/>
      </w:divBdr>
      <w:divsChild>
        <w:div w:id="239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4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7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0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219572">
      <w:bodyDiv w:val="1"/>
      <w:marLeft w:val="0"/>
      <w:marRight w:val="0"/>
      <w:marTop w:val="0"/>
      <w:marBottom w:val="0"/>
      <w:divBdr>
        <w:top w:val="none" w:sz="0" w:space="0" w:color="auto"/>
        <w:left w:val="none" w:sz="0" w:space="0" w:color="auto"/>
        <w:bottom w:val="none" w:sz="0" w:space="0" w:color="auto"/>
        <w:right w:val="none" w:sz="0" w:space="0" w:color="auto"/>
      </w:divBdr>
    </w:div>
    <w:div w:id="1803185001">
      <w:bodyDiv w:val="1"/>
      <w:marLeft w:val="0"/>
      <w:marRight w:val="0"/>
      <w:marTop w:val="0"/>
      <w:marBottom w:val="0"/>
      <w:divBdr>
        <w:top w:val="none" w:sz="0" w:space="0" w:color="auto"/>
        <w:left w:val="none" w:sz="0" w:space="0" w:color="auto"/>
        <w:bottom w:val="none" w:sz="0" w:space="0" w:color="auto"/>
        <w:right w:val="none" w:sz="0" w:space="0" w:color="auto"/>
      </w:divBdr>
    </w:div>
    <w:div w:id="1901624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tif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Fiona.Dyer@canberra.edu.au" TargetMode="External"/><Relationship Id="rId23" Type="http://schemas.openxmlformats.org/officeDocument/2006/relationships/hyperlink" Target="https://doi.org/10.3391/mbi.2017.8.1.09" TargetMode="Externa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Dianne.Gleeson@canberra.edu.au" TargetMode="External"/><Relationship Id="rId22" Type="http://schemas.openxmlformats.org/officeDocument/2006/relationships/image" Target="media/image9.tif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7546CF42.dotm</Template>
  <TotalTime>1</TotalTime>
  <Pages>16</Pages>
  <Words>6259</Words>
  <Characters>35677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native fish in the Lachlan catchment through environmental DNA and conventional methods</dc:title>
  <dc:subject/>
  <dc:creator>Hinlo, R., Broadhurst, B., Bylemans, J., Allan, H., Gleeson, D., Thiem, J., and Dyer, F.</dc:creator>
  <cp:keywords/>
  <dc:description/>
  <cp:lastModifiedBy>Bec Durack</cp:lastModifiedBy>
  <cp:revision>2</cp:revision>
  <dcterms:created xsi:type="dcterms:W3CDTF">2020-06-18T05:30:00Z</dcterms:created>
  <dcterms:modified xsi:type="dcterms:W3CDTF">2020-06-18T05:30:00Z</dcterms:modified>
</cp:coreProperties>
</file>