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E139" w14:textId="77777777" w:rsidR="00324B28" w:rsidRPr="00324B28" w:rsidRDefault="00324B28" w:rsidP="00324B28">
      <w:pPr>
        <w:rPr>
          <w:rFonts w:ascii="Calibri" w:hAnsi="Calibri" w:cs="Calibri"/>
          <w:sz w:val="24"/>
          <w:szCs w:val="24"/>
        </w:rPr>
      </w:pPr>
      <w:r w:rsidRPr="00324B28">
        <w:rPr>
          <w:rFonts w:ascii="Calibri" w:hAnsi="Calibri" w:cs="Calibri"/>
          <w:sz w:val="24"/>
          <w:szCs w:val="24"/>
        </w:rPr>
        <w:t>The Australian Government Authorised Halal Program guarantees that Australian red meat exports meet the requirements of Shariah Law. Australia is recognised as a world-leader in the production and supply of premium halal red meat and meat products, with its consistently high standards in animal husbandry, food safety, process integrity, and product traceability.</w:t>
      </w:r>
    </w:p>
    <w:p w14:paraId="22AE12F0" w14:textId="77777777" w:rsidR="00324B28" w:rsidRPr="00324B28" w:rsidRDefault="00324B28" w:rsidP="00324B28">
      <w:pPr>
        <w:rPr>
          <w:rFonts w:ascii="Calibri" w:hAnsi="Calibri" w:cs="Calibri"/>
          <w:sz w:val="24"/>
          <w:szCs w:val="24"/>
        </w:rPr>
      </w:pPr>
      <w:r w:rsidRPr="00324B28">
        <w:rPr>
          <w:rFonts w:ascii="Calibri" w:hAnsi="Calibri" w:cs="Calibri"/>
          <w:sz w:val="24"/>
          <w:szCs w:val="24"/>
        </w:rPr>
        <w:t>The production and administration of Australian halal red meat is a three-way partnership between Approved Islamic Organisations, the Australian red meat industry, and the Australian Government. All establishments producing halal meat for export need to have an Approved Arrangement with the Australian Government, which encompasses the guidelines set out in the Australian Government Authorised Halal Program.</w:t>
      </w:r>
    </w:p>
    <w:p w14:paraId="0B1942C1" w14:textId="77777777" w:rsidR="00324B28" w:rsidRPr="00324B28" w:rsidRDefault="00324B28" w:rsidP="00324B28">
      <w:pPr>
        <w:rPr>
          <w:rFonts w:ascii="Calibri" w:hAnsi="Calibri" w:cs="Calibri"/>
          <w:sz w:val="24"/>
          <w:szCs w:val="24"/>
        </w:rPr>
      </w:pPr>
      <w:r w:rsidRPr="00324B28">
        <w:rPr>
          <w:rFonts w:ascii="Calibri" w:hAnsi="Calibri" w:cs="Calibri"/>
          <w:sz w:val="24"/>
          <w:szCs w:val="24"/>
        </w:rPr>
        <w:t>The Approved Islamic Organisation is the certifying body that works in partnership with the Australian Government to assess, monitor, and certify halal compliance. To be accredited, the Approved Islamic Organisation must have an Approved Arrangement with the Australian Government and be recognised by an importing country authority.</w:t>
      </w:r>
    </w:p>
    <w:p w14:paraId="6322971D" w14:textId="77777777" w:rsidR="00324B28" w:rsidRPr="00324B28" w:rsidRDefault="00324B28" w:rsidP="00324B28">
      <w:pPr>
        <w:rPr>
          <w:rFonts w:ascii="Calibri" w:hAnsi="Calibri" w:cs="Calibri"/>
          <w:sz w:val="24"/>
          <w:szCs w:val="24"/>
        </w:rPr>
      </w:pPr>
      <w:r w:rsidRPr="00324B28">
        <w:rPr>
          <w:rFonts w:ascii="Calibri" w:hAnsi="Calibri" w:cs="Calibri"/>
          <w:sz w:val="24"/>
          <w:szCs w:val="24"/>
        </w:rPr>
        <w:t xml:space="preserve">The Australian Government Authorised Halal Program approved slaughter process ensures the requirements of Shariah law are maintained during the slaughter and processing of each animal. If all halal requirements are met, the official government halal mark is applied to the product in the form of a stamp on the meat, tag attached to the carcass, or label on the carton. </w:t>
      </w:r>
    </w:p>
    <w:p w14:paraId="410C2BCC" w14:textId="77777777" w:rsidR="00324B28" w:rsidRPr="00324B28" w:rsidRDefault="00324B28" w:rsidP="00324B28">
      <w:pPr>
        <w:rPr>
          <w:rFonts w:ascii="Calibri" w:hAnsi="Calibri" w:cs="Calibri"/>
          <w:sz w:val="24"/>
          <w:szCs w:val="24"/>
        </w:rPr>
      </w:pPr>
      <w:r w:rsidRPr="00324B28">
        <w:rPr>
          <w:rFonts w:ascii="Calibri" w:hAnsi="Calibri" w:cs="Calibri"/>
          <w:sz w:val="24"/>
          <w:szCs w:val="24"/>
        </w:rPr>
        <w:t>All halal meat packed for export receives an official halal certificate, signed by both a government authorised officer and a representative from the Approved Islamic Organisation. The government signature attests that all the regulatory requirements have been met, with the product rightly identified and segregated as halal. The signature from the Approved Islamic Organisation certifies that the halal product has been produced in compliance with the correct religious requirements.</w:t>
      </w:r>
    </w:p>
    <w:p w14:paraId="1AFA9E8B" w14:textId="73A269E2" w:rsidR="007A0B1A" w:rsidRPr="00324B28" w:rsidRDefault="00324B28">
      <w:pPr>
        <w:rPr>
          <w:rFonts w:ascii="Calibri" w:hAnsi="Calibri" w:cs="Calibri"/>
          <w:sz w:val="24"/>
          <w:szCs w:val="24"/>
        </w:rPr>
      </w:pPr>
      <w:r w:rsidRPr="00324B28">
        <w:rPr>
          <w:rFonts w:ascii="Calibri" w:hAnsi="Calibri" w:cs="Calibri"/>
          <w:sz w:val="24"/>
          <w:szCs w:val="24"/>
        </w:rPr>
        <w:t>Australia’s halal systems fulfill the standards required by Islamic markets worldwide. This in turn gives trading partners the highest level of confidence to import Australian meat with the assurance that it is not only safe and wholesome, but also guaranteed halal.</w:t>
      </w:r>
    </w:p>
    <w:sectPr w:rsidR="007A0B1A" w:rsidRPr="00324B28" w:rsidSect="00324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28"/>
    <w:rsid w:val="00324B28"/>
    <w:rsid w:val="007A0B1A"/>
    <w:rsid w:val="00A07BE4"/>
    <w:rsid w:val="00E24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402E"/>
  <w15:chartTrackingRefBased/>
  <w15:docId w15:val="{B8474D0F-3C79-4507-882C-DA307028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28"/>
  </w:style>
  <w:style w:type="paragraph" w:styleId="Heading1">
    <w:name w:val="heading 1"/>
    <w:basedOn w:val="Normal"/>
    <w:next w:val="Normal"/>
    <w:link w:val="Heading1Char"/>
    <w:uiPriority w:val="9"/>
    <w:qFormat/>
    <w:rsid w:val="00324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B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B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B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B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B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B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B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B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B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B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B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B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B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B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B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B28"/>
    <w:rPr>
      <w:rFonts w:eastAsiaTheme="majorEastAsia" w:cstheme="majorBidi"/>
      <w:color w:val="272727" w:themeColor="text1" w:themeTint="D8"/>
    </w:rPr>
  </w:style>
  <w:style w:type="paragraph" w:styleId="Title">
    <w:name w:val="Title"/>
    <w:basedOn w:val="Normal"/>
    <w:next w:val="Normal"/>
    <w:link w:val="TitleChar"/>
    <w:uiPriority w:val="10"/>
    <w:qFormat/>
    <w:rsid w:val="00324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B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B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B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B28"/>
    <w:pPr>
      <w:spacing w:before="160"/>
      <w:jc w:val="center"/>
    </w:pPr>
    <w:rPr>
      <w:i/>
      <w:iCs/>
      <w:color w:val="404040" w:themeColor="text1" w:themeTint="BF"/>
    </w:rPr>
  </w:style>
  <w:style w:type="character" w:customStyle="1" w:styleId="QuoteChar">
    <w:name w:val="Quote Char"/>
    <w:basedOn w:val="DefaultParagraphFont"/>
    <w:link w:val="Quote"/>
    <w:uiPriority w:val="29"/>
    <w:rsid w:val="00324B28"/>
    <w:rPr>
      <w:i/>
      <w:iCs/>
      <w:color w:val="404040" w:themeColor="text1" w:themeTint="BF"/>
    </w:rPr>
  </w:style>
  <w:style w:type="paragraph" w:styleId="ListParagraph">
    <w:name w:val="List Paragraph"/>
    <w:basedOn w:val="Normal"/>
    <w:uiPriority w:val="34"/>
    <w:qFormat/>
    <w:rsid w:val="00324B28"/>
    <w:pPr>
      <w:ind w:left="720"/>
      <w:contextualSpacing/>
    </w:pPr>
  </w:style>
  <w:style w:type="character" w:styleId="IntenseEmphasis">
    <w:name w:val="Intense Emphasis"/>
    <w:basedOn w:val="DefaultParagraphFont"/>
    <w:uiPriority w:val="21"/>
    <w:qFormat/>
    <w:rsid w:val="00324B28"/>
    <w:rPr>
      <w:i/>
      <w:iCs/>
      <w:color w:val="0F4761" w:themeColor="accent1" w:themeShade="BF"/>
    </w:rPr>
  </w:style>
  <w:style w:type="paragraph" w:styleId="IntenseQuote">
    <w:name w:val="Intense Quote"/>
    <w:basedOn w:val="Normal"/>
    <w:next w:val="Normal"/>
    <w:link w:val="IntenseQuoteChar"/>
    <w:uiPriority w:val="30"/>
    <w:qFormat/>
    <w:rsid w:val="00324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B28"/>
    <w:rPr>
      <w:i/>
      <w:iCs/>
      <w:color w:val="0F4761" w:themeColor="accent1" w:themeShade="BF"/>
    </w:rPr>
  </w:style>
  <w:style w:type="character" w:styleId="IntenseReference">
    <w:name w:val="Intense Reference"/>
    <w:basedOn w:val="DefaultParagraphFont"/>
    <w:uiPriority w:val="32"/>
    <w:qFormat/>
    <w:rsid w:val="00324B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Hannah</dc:creator>
  <cp:keywords/>
  <dc:description/>
  <cp:lastModifiedBy>Day, Hannah</cp:lastModifiedBy>
  <cp:revision>1</cp:revision>
  <dcterms:created xsi:type="dcterms:W3CDTF">2024-07-24T12:48:00Z</dcterms:created>
  <dcterms:modified xsi:type="dcterms:W3CDTF">2024-07-24T12:49:00Z</dcterms:modified>
</cp:coreProperties>
</file>