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0083" w14:textId="75C7CA01" w:rsidR="00FD52DF" w:rsidRPr="00864232" w:rsidRDefault="000B19B3" w:rsidP="00864232">
      <w:pPr>
        <w:pStyle w:val="Heading1"/>
        <w:rPr>
          <w:sz w:val="44"/>
          <w:szCs w:val="18"/>
        </w:rPr>
      </w:pPr>
      <w:bookmarkStart w:id="0" w:name="_Toc58311292"/>
      <w:r>
        <w:rPr>
          <w:sz w:val="44"/>
          <w:szCs w:val="18"/>
        </w:rPr>
        <w:t xml:space="preserve">Monitoring, Evaluation and Learning Framework: </w:t>
      </w:r>
      <w:r w:rsidR="00FD52DF" w:rsidRPr="00864232">
        <w:rPr>
          <w:sz w:val="44"/>
          <w:szCs w:val="18"/>
        </w:rPr>
        <w:t>Program logic overview</w:t>
      </w:r>
      <w:bookmarkEnd w:id="0"/>
    </w:p>
    <w:p w14:paraId="034937DD" w14:textId="4B937E02" w:rsidR="00FC751A" w:rsidRPr="00CF31DA" w:rsidRDefault="00CF31DA" w:rsidP="00CF31DA">
      <w:r>
        <w:rPr>
          <w:noProof/>
          <w:lang w:eastAsia="en-AU"/>
        </w:rPr>
        <w:drawing>
          <wp:inline distT="0" distB="0" distL="0" distR="0" wp14:anchorId="2DA16E0D" wp14:editId="5EFB4A0B">
            <wp:extent cx="8961533" cy="4944139"/>
            <wp:effectExtent l="0" t="0" r="0" b="8890"/>
            <wp:docPr id="11" name="Picture 11" descr="This table shows connections between the group of programs and group of broad activities, and vision, through 2 long-term outcomes the Fund is expected to achieve for each of the 3 strategic priorities.&#10;The vision is for an innovative and profitable farming sector, a sustainable natural environment and adaptable rural, regional and remote communities – all with increased resilience to the impacts of drought and climate change.&#10;The 3 strategic priorities are economic resilience, environmental resilience and social resilience.&#10;Impact of economic resilience – agricultural businesses are self-reliant, productive and profitable.&#10;Impact of environmental resilience – agricultural landscapes are functional and sustainable, with healthy natural capital.&#10;Impacts of social resilience – agricultural communities are resourceful, adaptable and thriving.&#10;Long-term outcomes for economic resilience:&#10;• More primary producers adopt transformative strategies and technologies to reduce financial exposure to drought.&#10;• More primary producers adopt risk management practices to improve their sustainability and resilience.&#10;Long-term outcomes for environmental resilience:&#10;• More primary producers preserve natural capital while also improving productivity and profitability.&#10;• More primary producers adopt whole-of-system approaches to NRM to improve the natural resource base, for long-term productivity and landscape health.&#10;Long-term outcomes for social resilience:&#10;• Stronger connectedness and greater social capital within communities, contributing to wellbeing and security.&#10;• Communities implement transformative activities that improve their resilience to drought.&#10;Program activities include:&#10;• online climate and drought data&#10;• digital tools&#10;• natural resource management&#10;• research &amp; adoption&#10;• knowledge &amp; innovation hubs&#10;• community networks&#10;• leadership training&#10;• farm business planning&#10;• regional drought plans.&#10;Programs:&#10;• Drought Resilience Self-Assessment Tool.&#10;• Climate Services for Agriculture Program.&#10;• Natural Resource Management Drought Resilience Program – Landscapes.&#10;• Natural Resource Management Drought Resilience Program – Grants.&#10;• Drought Resilience Research and Adoption.&#10;• Networks to Build Drought Resilience.&#10;• Drought Resilience Leaders.&#10;• Farm Business Resilience Program.&#10;• Regional Drought Resilience Planning.&#10;Details of the long-term outcomes are set out in Table 1 Fund overall Program logic - Detai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is table shows connections between the group of programs and group of broad activities, and vision, through 2 long-term outcomes the Fund is expected to achieve for each of the 3 strategic priorities.&#10;The vision is for an innovative and profitable farming sector, a sustainable natural environment and adaptable rural, regional and remote communities – all with increased resilience to the impacts of drought and climate change.&#10;The 3 strategic priorities are economic resilience, environmental resilience and social resilience.&#10;Impact of economic resilience – agricultural businesses are self-reliant, productive and profitable.&#10;Impact of environmental resilience – agricultural landscapes are functional and sustainable, with healthy natural capital.&#10;Impacts of social resilience – agricultural communities are resourceful, adaptable and thriving.&#10;Long-term outcomes for economic resilience:&#10;• More primary producers adopt transformative strategies and technologies to reduce financial exposure to drought.&#10;• More primary producers adopt risk management practices to improve their sustainability and resilience.&#10;Long-term outcomes for environmental resilience:&#10;• More primary producers preserve natural capital while also improving productivity and profitability.&#10;• More primary producers adopt whole-of-system approaches to NRM to improve the natural resource base, for long-term productivity and landscape health.&#10;Long-term outcomes for social resilience:&#10;• Stronger connectedness and greater social capital within communities, contributing to wellbeing and security.&#10;• Communities implement transformative activities that improve their resilience to drought.&#10;Program activities include:&#10;• online climate and drought data&#10;• digital tools&#10;• natural resource management&#10;• research &amp; adoption&#10;• knowledge &amp; innovation hubs&#10;• community networks&#10;• leadership training&#10;• farm business planning&#10;• regional drought plans.&#10;Programs:&#10;• Drought Resilience Self-Assessment Tool.&#10;• Climate Services for Agriculture Program.&#10;• Natural Resource Management Drought Resilience Program – Landscapes.&#10;• Natural Resource Management Drought Resilience Program – Grants.&#10;• Drought Resilience Research and Adoption.&#10;• Networks to Build Drought Resilience.&#10;• Drought Resilience Leaders.&#10;• Farm Business Resilience Program.&#10;• Regional Drought Resilience Planning.&#10;Details of the long-term outcomes are set out in Table 1 Fund overall Program logic - Detaile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418" cy="496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Ref57149602"/>
    </w:p>
    <w:p w14:paraId="69F4233F" w14:textId="7E705C6F" w:rsidR="008F57DC" w:rsidRDefault="00C76A83" w:rsidP="00C76A83">
      <w:pPr>
        <w:pStyle w:val="Caption"/>
      </w:pPr>
      <w:bookmarkStart w:id="2" w:name="_Toc58311285"/>
      <w:r>
        <w:lastRenderedPageBreak/>
        <w:t>Table</w:t>
      </w:r>
      <w:r w:rsidR="00235F00">
        <w:t xml:space="preserve"> 1</w:t>
      </w:r>
      <w:r>
        <w:t xml:space="preserve"> </w:t>
      </w:r>
      <w:bookmarkEnd w:id="1"/>
      <w:r w:rsidR="008F57DC" w:rsidRPr="008F57DC">
        <w:t xml:space="preserve">Fund </w:t>
      </w:r>
      <w:r w:rsidR="004D3D34">
        <w:t>o</w:t>
      </w:r>
      <w:r w:rsidR="008F57DC" w:rsidRPr="008F57DC">
        <w:t>verall Program Logic – Detailed</w:t>
      </w:r>
      <w:bookmarkEnd w:id="2"/>
    </w:p>
    <w:tbl>
      <w:tblPr>
        <w:tblStyle w:val="ABAREStableleftalign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2410"/>
        <w:gridCol w:w="1989"/>
        <w:gridCol w:w="1413"/>
        <w:gridCol w:w="1664"/>
      </w:tblGrid>
      <w:tr w:rsidR="004B7CF3" w14:paraId="31190ED3" w14:textId="77777777" w:rsidTr="00EA5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70DCF49" w14:textId="3F9EE6F2" w:rsidR="004B7CF3" w:rsidRDefault="004B7CF3" w:rsidP="004B7CF3">
            <w:pPr>
              <w:pStyle w:val="TableHeading"/>
            </w:pPr>
            <w:r>
              <w:t xml:space="preserve">Initial </w:t>
            </w:r>
            <w:r w:rsidR="004D3D34">
              <w:t>p</w:t>
            </w:r>
            <w:r>
              <w:t>rograms</w:t>
            </w:r>
          </w:p>
          <w:p w14:paraId="0E0EA80F" w14:textId="5EF745FB" w:rsidR="004B7CF3" w:rsidRDefault="004B7CF3" w:rsidP="002D79A5">
            <w:pPr>
              <w:pStyle w:val="TableHeading"/>
              <w:rPr>
                <w:highlight w:val="yellow"/>
              </w:rPr>
            </w:pPr>
            <w:r>
              <w:t>(</w:t>
            </w:r>
            <w:r w:rsidR="002D79A5">
              <w:t xml:space="preserve">numbered </w:t>
            </w:r>
            <w:r w:rsidR="006D77CF">
              <w:t>f</w:t>
            </w:r>
            <w:r w:rsidR="002D79A5">
              <w:t>und long-</w:t>
            </w:r>
            <w:r>
              <w:t>term outcomes)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351EF62" w14:textId="0176882F" w:rsidR="004B7CF3" w:rsidRPr="00E61627" w:rsidRDefault="004B7CF3" w:rsidP="004D3D3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– In</w:t>
            </w:r>
            <w:r w:rsidR="004D3D34">
              <w:t>dicative in</w:t>
            </w:r>
            <w:r>
              <w:t>t</w:t>
            </w:r>
            <w:r w:rsidR="00E61627">
              <w:t>ermediate outcomes</w:t>
            </w:r>
            <w:r w:rsidR="004D3D34">
              <w:t xml:space="preserve"> (</w:t>
            </w:r>
            <w:r>
              <w:t>2</w:t>
            </w:r>
            <w:r w:rsidR="004D3D34">
              <w:t> </w:t>
            </w:r>
            <w:r w:rsidR="002D79A5">
              <w:t xml:space="preserve">to </w:t>
            </w:r>
            <w:r>
              <w:t>4 years</w:t>
            </w:r>
            <w:r w:rsidR="004D3D34"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597BAF" w14:textId="676563E0" w:rsidR="004B7CF3" w:rsidRPr="00E61627" w:rsidRDefault="00E61627" w:rsidP="004D3D3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 – Intermediate outcomes</w:t>
            </w:r>
            <w:r w:rsidR="004D3D34">
              <w:t xml:space="preserve"> (</w:t>
            </w:r>
            <w:r w:rsidR="002D79A5">
              <w:t xml:space="preserve">2 to </w:t>
            </w:r>
            <w:r w:rsidR="004B7CF3">
              <w:t>4 years</w:t>
            </w:r>
            <w:r w:rsidR="004D3D34">
              <w:t>)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58EAD6CB" w14:textId="2D48BF27" w:rsidR="004B7CF3" w:rsidRPr="00E61627" w:rsidRDefault="00E61627" w:rsidP="004B7C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 – Long</w:t>
            </w:r>
            <w:r w:rsidR="004D3D34">
              <w:t>-</w:t>
            </w:r>
            <w:r>
              <w:t>term outcomes</w:t>
            </w:r>
            <w:r w:rsidR="004D3D34">
              <w:t xml:space="preserve"> (</w:t>
            </w:r>
            <w:r w:rsidR="002D79A5">
              <w:t>&gt;4</w:t>
            </w:r>
            <w:r w:rsidR="004B7CF3">
              <w:t xml:space="preserve"> years</w:t>
            </w:r>
            <w:r w:rsidR="004D3D34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43F0B01" w14:textId="3BDCFFAD" w:rsidR="004B7CF3" w:rsidRDefault="004B7CF3" w:rsidP="004B7C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B7CF3">
              <w:t>Impact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4195F65C" w14:textId="760179E8" w:rsidR="004B7CF3" w:rsidRDefault="004B7CF3" w:rsidP="004B7C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B7CF3">
              <w:t>Drought resilience strategic priority</w:t>
            </w:r>
          </w:p>
        </w:tc>
      </w:tr>
      <w:tr w:rsidR="002D79A5" w14:paraId="10390AB3" w14:textId="77777777" w:rsidTr="00410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auto"/>
            </w:tcBorders>
          </w:tcPr>
          <w:p w14:paraId="2ED3703E" w14:textId="75200291" w:rsidR="003F3F2D" w:rsidRDefault="002D79A5" w:rsidP="00B33AEC">
            <w:pPr>
              <w:pStyle w:val="TableBullet1"/>
            </w:pPr>
            <w:r w:rsidRPr="009934F4">
              <w:t>Drought Resilience Self-Assessment Tool</w:t>
            </w:r>
          </w:p>
          <w:p w14:paraId="039B7591" w14:textId="7B079CBD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EC1 EC2 EN1 S2</w:t>
            </w:r>
          </w:p>
          <w:p w14:paraId="0085B81E" w14:textId="31070FE3" w:rsidR="003F3F2D" w:rsidRDefault="002D79A5" w:rsidP="00B33AEC">
            <w:pPr>
              <w:pStyle w:val="TableBullet1"/>
            </w:pPr>
            <w:r w:rsidRPr="009934F4">
              <w:t>Climate Services for Agriculture</w:t>
            </w:r>
          </w:p>
          <w:p w14:paraId="6E3DAA6B" w14:textId="6E9EB918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EC1 EC2 EN1 S2</w:t>
            </w:r>
          </w:p>
          <w:p w14:paraId="4EBFC4EE" w14:textId="53346367" w:rsidR="002D79A5" w:rsidRPr="009934F4" w:rsidRDefault="002D79A5" w:rsidP="00B33AEC">
            <w:pPr>
              <w:pStyle w:val="TableBullet1"/>
            </w:pPr>
            <w:r w:rsidRPr="009934F4">
              <w:t>Natural Resource Management Drought Resilience</w:t>
            </w:r>
          </w:p>
          <w:p w14:paraId="52F9FAA1" w14:textId="0D438A10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EC2 EV1 EN2</w:t>
            </w:r>
          </w:p>
          <w:p w14:paraId="24F51637" w14:textId="54385FF3" w:rsidR="003F3F2D" w:rsidRDefault="002D79A5" w:rsidP="00B33AEC">
            <w:pPr>
              <w:pStyle w:val="TableBullet1"/>
            </w:pPr>
            <w:r w:rsidRPr="009934F4">
              <w:t xml:space="preserve">Drought Resilience Research and Adoption </w:t>
            </w:r>
          </w:p>
          <w:p w14:paraId="4DD652A3" w14:textId="7B97543E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EC1 EN1 S2</w:t>
            </w:r>
          </w:p>
          <w:p w14:paraId="6962021D" w14:textId="6BD0976E" w:rsidR="003F3F2D" w:rsidRDefault="002D79A5" w:rsidP="00B33AEC">
            <w:pPr>
              <w:pStyle w:val="TableBullet1"/>
            </w:pPr>
            <w:r w:rsidRPr="009934F4">
              <w:t xml:space="preserve">Networks to Build Drought Resilience </w:t>
            </w:r>
          </w:p>
          <w:p w14:paraId="2BEA94E0" w14:textId="6A86CACC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S1 S2</w:t>
            </w:r>
          </w:p>
          <w:p w14:paraId="6FF7F879" w14:textId="21DD95C0" w:rsidR="003F3F2D" w:rsidRDefault="002D79A5" w:rsidP="00B33AEC">
            <w:pPr>
              <w:pStyle w:val="TableBullet1"/>
            </w:pPr>
            <w:r w:rsidRPr="009934F4">
              <w:t xml:space="preserve">Drought Resilience Leaders </w:t>
            </w:r>
          </w:p>
          <w:p w14:paraId="4E053316" w14:textId="7CCC8C95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EC2 EN2 S2</w:t>
            </w:r>
          </w:p>
          <w:p w14:paraId="17042BB3" w14:textId="7F221AAC" w:rsidR="003F3F2D" w:rsidRDefault="002D79A5" w:rsidP="00B33AEC">
            <w:pPr>
              <w:pStyle w:val="TableBullet1"/>
            </w:pPr>
            <w:r w:rsidRPr="009934F4">
              <w:t>Farm Business Resilience</w:t>
            </w:r>
          </w:p>
          <w:p w14:paraId="2682731E" w14:textId="24E98D56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EC1 EC2 EN1 S1</w:t>
            </w:r>
          </w:p>
          <w:p w14:paraId="75871DC9" w14:textId="677D4799" w:rsidR="002D79A5" w:rsidRPr="009934F4" w:rsidRDefault="002D79A5" w:rsidP="00B33AEC">
            <w:pPr>
              <w:pStyle w:val="TableBullet1"/>
            </w:pPr>
            <w:r w:rsidRPr="009934F4">
              <w:t>Regional Drought Resilience Planning</w:t>
            </w:r>
          </w:p>
          <w:p w14:paraId="2ECE90F8" w14:textId="7E62C904" w:rsidR="002D79A5" w:rsidRPr="009934F4" w:rsidRDefault="002D79A5" w:rsidP="00B33AEC">
            <w:pPr>
              <w:pStyle w:val="TableBullet1"/>
              <w:numPr>
                <w:ilvl w:val="0"/>
                <w:numId w:val="0"/>
              </w:numPr>
              <w:ind w:left="284"/>
            </w:pPr>
            <w:r w:rsidRPr="009934F4">
              <w:t>EN2 S1 S2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0E53F5E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New partnerships are formed to fund and undertake drought resilience RD&amp;E</w:t>
            </w:r>
          </w:p>
          <w:p w14:paraId="27A77427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The volume and adoption of relevant drought resilience RD&amp;E increases</w:t>
            </w:r>
          </w:p>
          <w:p w14:paraId="4EA8A7B4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Primary producers and businesses have improved access to new and existing knowledge and technology to enable more effective responses to risks such as drought</w:t>
            </w:r>
          </w:p>
          <w:p w14:paraId="202F32CA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More primary producers and businesses engage in strategic business planning and risk assessment</w:t>
            </w:r>
          </w:p>
          <w:p w14:paraId="0EF23918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More primary producers incorporate NRM philosophies and approaches in business planning and risk assessment to better manage their natural resources through drought</w:t>
            </w:r>
          </w:p>
          <w:p w14:paraId="733857BB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The managers of agricultural businesses have greater financial literacy and business acumen</w:t>
            </w:r>
          </w:p>
          <w:p w14:paraId="73DC9E74" w14:textId="77777777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More primary producers and businesses make greater use of data to better understand their farm business’ level of drought resilience and make business decisions</w:t>
            </w:r>
          </w:p>
          <w:p w14:paraId="459C4C71" w14:textId="71B7CB30" w:rsidR="002D79A5" w:rsidRPr="009934F4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4F4">
              <w:t>Climate information are relevant, reliable and useable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9A2AAF" w14:textId="77777777" w:rsidR="002D79A5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producers and businesses better understand their resilience to drought</w:t>
            </w:r>
          </w:p>
          <w:p w14:paraId="60C2A98E" w14:textId="77777777" w:rsidR="002D79A5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producers and businesses have built skills in business planning, financial and risk management</w:t>
            </w:r>
          </w:p>
          <w:p w14:paraId="5F150A14" w14:textId="77777777" w:rsidR="002D79A5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innovative approaches and technologies for drought resilience are being developed, and adopted</w:t>
            </w:r>
          </w:p>
          <w:p w14:paraId="182D566E" w14:textId="453084C5" w:rsidR="002D79A5" w:rsidRPr="004B7CF3" w:rsidRDefault="002D79A5" w:rsidP="004B7CF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Relevant and reliable climate data are available, and used for decision-making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64A80AF9" w14:textId="77777777" w:rsidR="002D79A5" w:rsidRDefault="002D79A5" w:rsidP="004B7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(EC1) More primary producers adopt transformative strategies and technologies to reduce financial exposure to drought</w:t>
            </w:r>
          </w:p>
          <w:p w14:paraId="1E598976" w14:textId="1DB9E912" w:rsidR="002D79A5" w:rsidRPr="004B7CF3" w:rsidRDefault="002D79A5" w:rsidP="004B7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(EC2) More primary producers adopt risk management practices to improve their sustainability and resilience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FB42FD" w14:textId="77BCB186" w:rsidR="002D79A5" w:rsidRDefault="002D79A5" w:rsidP="004B7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B7CF3">
              <w:t>Agricultural businesses are self-reliant, productive and profitable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2145DCEC" w14:textId="7EEBCC59" w:rsidR="002D79A5" w:rsidRDefault="002D79A5" w:rsidP="004B7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B7CF3">
              <w:t>Economic resilience for an innovative and profitable agriculture sector</w:t>
            </w:r>
          </w:p>
        </w:tc>
      </w:tr>
      <w:tr w:rsidR="002D79A5" w14:paraId="53670A5D" w14:textId="77777777" w:rsidTr="00395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75C3B02" w14:textId="26EF975C" w:rsidR="002D79A5" w:rsidRDefault="002D79A5" w:rsidP="004B7CF3">
            <w:pPr>
              <w:pStyle w:val="TableText"/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B594628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NRM activities are better designed to more closely address regional climate priorities, and are better aligned across regions and with other government programs</w:t>
            </w:r>
          </w:p>
          <w:p w14:paraId="14469EFA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primary producers are engaged in the co-design of NRM related RDE&amp;A activities</w:t>
            </w:r>
          </w:p>
          <w:p w14:paraId="3F6AB73D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NRM related RDE&amp;A outputs are relevant and tailored</w:t>
            </w:r>
          </w:p>
          <w:p w14:paraId="001F7D10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Communities’ and farm businesses’ engagement and collaboration with NRM bodies increases</w:t>
            </w:r>
          </w:p>
          <w:p w14:paraId="6B8868F4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Partnerships and engagement </w:t>
            </w:r>
            <w:proofErr w:type="gramStart"/>
            <w:r>
              <w:t>is</w:t>
            </w:r>
            <w:proofErr w:type="gramEnd"/>
            <w:r>
              <w:t xml:space="preserve"> built between stakeholders managing natural resources</w:t>
            </w:r>
          </w:p>
          <w:p w14:paraId="4F16A001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producers’ awareness of new and existing NRM practices is increased, and lessons from experimentation are shared</w:t>
            </w:r>
          </w:p>
          <w:p w14:paraId="2850AE98" w14:textId="049E7C63" w:rsidR="002D79A5" w:rsidRPr="00616567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More primary producers and agricultural </w:t>
            </w:r>
            <w:proofErr w:type="gramStart"/>
            <w:r>
              <w:t>communities</w:t>
            </w:r>
            <w:proofErr w:type="gramEnd"/>
            <w:r>
              <w:t xml:space="preserve"> experiment with adaptive or transformative NRM practices and systems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69D502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More primary producers are aware of and experimenting with transformative NRM practices to manage drought</w:t>
            </w:r>
          </w:p>
          <w:p w14:paraId="12C8D0F6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primary producers have the skills, data and support to apply better NRM practices</w:t>
            </w:r>
          </w:p>
          <w:p w14:paraId="511F0C04" w14:textId="77777777" w:rsidR="002D79A5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Improved collaboration between NRM bodies, governments, communities and primary producers</w:t>
            </w:r>
          </w:p>
          <w:p w14:paraId="3A46C23A" w14:textId="2F1CE22D" w:rsidR="002D79A5" w:rsidRPr="00616567" w:rsidRDefault="002D79A5" w:rsidP="0061656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Better use of research and co-design processes to develop NRM activities that directly address regional priorities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30CB012F" w14:textId="77777777" w:rsidR="002D79A5" w:rsidRDefault="002D79A5" w:rsidP="006165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(EN1) More primary producers preserve natural capital while also improving productivity and profitability</w:t>
            </w:r>
          </w:p>
          <w:p w14:paraId="47961013" w14:textId="76F92DC1" w:rsidR="002D79A5" w:rsidRPr="00616567" w:rsidRDefault="002D79A5" w:rsidP="006165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(EN2) More primary producers adopt whole-of-system approaches to NRM to </w:t>
            </w:r>
            <w:r>
              <w:lastRenderedPageBreak/>
              <w:t>improve the natural resource base, for long-term productivity and landscape health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F37D0C" w14:textId="33004CE6" w:rsidR="002D79A5" w:rsidRDefault="002D79A5" w:rsidP="004B7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16567">
              <w:lastRenderedPageBreak/>
              <w:t>Agricultural landscapes are functional and sustainable, with healthy natural capital.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32110E86" w14:textId="76DF7101" w:rsidR="002D79A5" w:rsidRDefault="002D79A5" w:rsidP="004B7C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16567">
              <w:t>Environmental resilience for sustainable and improved functioning of agricultural landscapes</w:t>
            </w:r>
          </w:p>
        </w:tc>
      </w:tr>
      <w:tr w:rsidR="002D79A5" w14:paraId="32CE6BB5" w14:textId="77777777" w:rsidTr="00395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4B1F3F2" w14:textId="77777777" w:rsidR="002D79A5" w:rsidRDefault="002D79A5" w:rsidP="001A4F23">
            <w:pPr>
              <w:pStyle w:val="TableText"/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00688DE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number of, and participation in, local networks and programs to enhance drought resilience increases</w:t>
            </w:r>
          </w:p>
          <w:p w14:paraId="05BD848B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Improved access to, and greater utilisation of community infrastructure</w:t>
            </w:r>
          </w:p>
          <w:p w14:paraId="52927E72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share knowledge, collaborate and partner with government more often to build drought resilience</w:t>
            </w:r>
          </w:p>
          <w:p w14:paraId="5909ACDC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leaders and networks have stronger capability to undertake strategic drought resilience planning</w:t>
            </w:r>
          </w:p>
          <w:p w14:paraId="63395EC5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use best practice data and information to better understand their resilience to drought, and plan for resilience to drought</w:t>
            </w:r>
          </w:p>
          <w:p w14:paraId="2AF58628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and businesses identify and adopt innovative and transformative ways to build drought resilience</w:t>
            </w:r>
          </w:p>
          <w:p w14:paraId="28287729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communities develop and enact regional drought resilience and management plans</w:t>
            </w:r>
          </w:p>
          <w:p w14:paraId="19E86E59" w14:textId="33703670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for regional drought resilience is more coordinated across regions and agricultural sectors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E538A8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better understand their resilience to drought</w:t>
            </w:r>
          </w:p>
          <w:p w14:paraId="5EBB7A4B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learn from and share innovative ways to build drought resilience</w:t>
            </w:r>
          </w:p>
          <w:p w14:paraId="594F736D" w14:textId="77777777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build their local leadership, networks and social support</w:t>
            </w:r>
          </w:p>
          <w:p w14:paraId="04DE013C" w14:textId="580BF0D1" w:rsidR="002D79A5" w:rsidRDefault="002D79A5" w:rsidP="001A4F23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Communities proactively plan/prepare for drought, using collaboration and innovation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D22620F" w14:textId="77777777" w:rsidR="002D79A5" w:rsidRDefault="002D79A5" w:rsidP="001A4F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(S1) Stronger connectedness and greater social capital within communities, contributing to wellbeing and security</w:t>
            </w:r>
          </w:p>
          <w:p w14:paraId="53E2176A" w14:textId="0B18B504" w:rsidR="002D79A5" w:rsidRDefault="002D79A5" w:rsidP="001A4F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(S2) Communities implement transformative activities that improve their resilience to drought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23A91553" w14:textId="4DE50C94" w:rsidR="002D79A5" w:rsidRPr="00616567" w:rsidRDefault="002D79A5" w:rsidP="001A4F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7CF3">
              <w:t>Agricultural communities are reso</w:t>
            </w:r>
            <w:r>
              <w:t>urceful, adaptable and thriving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28A3E67F" w14:textId="67207775" w:rsidR="002D79A5" w:rsidRPr="00616567" w:rsidRDefault="002D79A5" w:rsidP="001A4F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7CF3">
              <w:t>Social resilience for resourceful and adaptable communities</w:t>
            </w:r>
          </w:p>
        </w:tc>
      </w:tr>
    </w:tbl>
    <w:p w14:paraId="6014EF8E" w14:textId="02F82411" w:rsidR="00764D6A" w:rsidRDefault="00764D6A" w:rsidP="00742364">
      <w:bookmarkStart w:id="3" w:name="_MEL_indicators_and"/>
      <w:bookmarkEnd w:id="3"/>
    </w:p>
    <w:sectPr w:rsidR="00764D6A" w:rsidSect="00174E94">
      <w:headerReference w:type="default" r:id="rId12"/>
      <w:footerReference w:type="default" r:id="rId13"/>
      <w:headerReference w:type="first" r:id="rId14"/>
      <w:pgSz w:w="16838" w:h="11906" w:orient="landscape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497E" w14:textId="77777777" w:rsidR="00443013" w:rsidRDefault="00443013">
      <w:r>
        <w:separator/>
      </w:r>
    </w:p>
    <w:p w14:paraId="49A2288F" w14:textId="77777777" w:rsidR="00443013" w:rsidRDefault="00443013"/>
    <w:p w14:paraId="6CFAE238" w14:textId="77777777" w:rsidR="00443013" w:rsidRDefault="00443013"/>
  </w:endnote>
  <w:endnote w:type="continuationSeparator" w:id="0">
    <w:p w14:paraId="03899595" w14:textId="77777777" w:rsidR="00443013" w:rsidRDefault="00443013">
      <w:r>
        <w:continuationSeparator/>
      </w:r>
    </w:p>
    <w:p w14:paraId="503C2C80" w14:textId="77777777" w:rsidR="00443013" w:rsidRDefault="00443013"/>
    <w:p w14:paraId="2F840D42" w14:textId="77777777" w:rsidR="00443013" w:rsidRDefault="00443013"/>
  </w:endnote>
  <w:endnote w:type="continuationNotice" w:id="1">
    <w:p w14:paraId="4E54692C" w14:textId="77777777" w:rsidR="00443013" w:rsidRDefault="00443013">
      <w:pPr>
        <w:pStyle w:val="Footer"/>
      </w:pPr>
    </w:p>
    <w:p w14:paraId="1753916E" w14:textId="77777777" w:rsidR="00443013" w:rsidRDefault="00443013"/>
    <w:p w14:paraId="7BFEF7A2" w14:textId="77777777" w:rsidR="00443013" w:rsidRDefault="00443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BAD97" w14:textId="77777777" w:rsidR="00443013" w:rsidRDefault="00443013">
    <w:pPr>
      <w:pStyle w:val="Footer"/>
    </w:pPr>
    <w:r>
      <w:t>Department of Agriculture, Water and the Environment</w:t>
    </w:r>
  </w:p>
  <w:p w14:paraId="34DF283D" w14:textId="77777777" w:rsidR="00443013" w:rsidRDefault="004430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0329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3985" w14:textId="77777777" w:rsidR="00443013" w:rsidRDefault="00443013">
      <w:r>
        <w:separator/>
      </w:r>
    </w:p>
    <w:p w14:paraId="5CFA549E" w14:textId="77777777" w:rsidR="00443013" w:rsidRDefault="00443013"/>
    <w:p w14:paraId="0A8D1F2C" w14:textId="77777777" w:rsidR="00443013" w:rsidRDefault="00443013"/>
  </w:footnote>
  <w:footnote w:type="continuationSeparator" w:id="0">
    <w:p w14:paraId="688B6FAF" w14:textId="77777777" w:rsidR="00443013" w:rsidRDefault="00443013">
      <w:r>
        <w:continuationSeparator/>
      </w:r>
    </w:p>
    <w:p w14:paraId="484871BA" w14:textId="77777777" w:rsidR="00443013" w:rsidRDefault="00443013"/>
    <w:p w14:paraId="1E3FCEA7" w14:textId="77777777" w:rsidR="00443013" w:rsidRDefault="00443013"/>
  </w:footnote>
  <w:footnote w:type="continuationNotice" w:id="1">
    <w:p w14:paraId="22FB5A4A" w14:textId="77777777" w:rsidR="00443013" w:rsidRDefault="00443013">
      <w:pPr>
        <w:pStyle w:val="Footer"/>
      </w:pPr>
    </w:p>
    <w:p w14:paraId="1FC399F5" w14:textId="77777777" w:rsidR="00443013" w:rsidRDefault="00443013"/>
    <w:p w14:paraId="2DF61403" w14:textId="77777777" w:rsidR="00443013" w:rsidRDefault="00443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5135" w14:textId="353EE34C" w:rsidR="00443013" w:rsidRDefault="00443013">
    <w:pPr>
      <w:pStyle w:val="Header"/>
    </w:pPr>
    <w:r>
      <w:t>Monitoring, Evaluation and Learning Framework</w:t>
    </w:r>
    <w:r w:rsidR="002B3A3E">
      <w:t xml:space="preserve">: </w:t>
    </w:r>
    <w:r w:rsidR="000F7C9C">
      <w:t>P</w:t>
    </w:r>
    <w:r w:rsidR="002B3A3E">
      <w:t>rogram logic</w:t>
    </w:r>
    <w:r w:rsidR="000F7C9C">
      <w:t xml:space="preserve"> overview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D330" w14:textId="5352D249" w:rsidR="00443013" w:rsidRDefault="00443013">
    <w:pPr>
      <w:pStyle w:val="Header"/>
      <w:jc w:val="left"/>
    </w:pPr>
    <w:r>
      <w:rPr>
        <w:noProof/>
        <w:lang w:eastAsia="en-AU"/>
      </w:rPr>
      <w:drawing>
        <wp:inline distT="0" distB="0" distL="0" distR="0" wp14:anchorId="183033D1" wp14:editId="0C40A9DA">
          <wp:extent cx="2123264" cy="6372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6C2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F5CC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8D5"/>
    <w:multiLevelType w:val="multilevel"/>
    <w:tmpl w:val="BE78A4F8"/>
    <w:numStyleLink w:val="Numberlist"/>
  </w:abstractNum>
  <w:abstractNum w:abstractNumId="12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103637"/>
    <w:multiLevelType w:val="multilevel"/>
    <w:tmpl w:val="BE78A4F8"/>
    <w:numStyleLink w:val="Numberlist"/>
  </w:abstractNum>
  <w:abstractNum w:abstractNumId="14" w15:restartNumberingAfterBreak="0">
    <w:nsid w:val="303E7F65"/>
    <w:multiLevelType w:val="hybridMultilevel"/>
    <w:tmpl w:val="B5FCF6B8"/>
    <w:lvl w:ilvl="0" w:tplc="4DE0F6CC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A0241B28"/>
    <w:numStyleLink w:val="List1"/>
  </w:abstractNum>
  <w:num w:numId="1">
    <w:abstractNumId w:val="6"/>
  </w:num>
  <w:num w:numId="2">
    <w:abstractNumId w:val="17"/>
  </w:num>
  <w:num w:numId="3">
    <w:abstractNumId w:val="18"/>
  </w:num>
  <w:num w:numId="4">
    <w:abstractNumId w:val="9"/>
  </w:num>
  <w:num w:numId="5">
    <w:abstractNumId w:val="23"/>
  </w:num>
  <w:num w:numId="6">
    <w:abstractNumId w:val="24"/>
  </w:num>
  <w:num w:numId="7">
    <w:abstractNumId w:val="7"/>
  </w:num>
  <w:num w:numId="8">
    <w:abstractNumId w:val="12"/>
  </w:num>
  <w:num w:numId="9">
    <w:abstractNumId w:val="15"/>
  </w:num>
  <w:num w:numId="10">
    <w:abstractNumId w:val="7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2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26"/>
  </w:num>
  <w:num w:numId="24">
    <w:abstractNumId w:val="11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6C"/>
    <w:rsid w:val="000360A5"/>
    <w:rsid w:val="0005443B"/>
    <w:rsid w:val="00064DF1"/>
    <w:rsid w:val="00074EF7"/>
    <w:rsid w:val="000874EE"/>
    <w:rsid w:val="00097FA8"/>
    <w:rsid w:val="000A7AAF"/>
    <w:rsid w:val="000B09EC"/>
    <w:rsid w:val="000B19B3"/>
    <w:rsid w:val="000E261A"/>
    <w:rsid w:val="000E392F"/>
    <w:rsid w:val="000E3A00"/>
    <w:rsid w:val="000F33A5"/>
    <w:rsid w:val="000F5478"/>
    <w:rsid w:val="000F7C9C"/>
    <w:rsid w:val="00112186"/>
    <w:rsid w:val="00121A38"/>
    <w:rsid w:val="00127846"/>
    <w:rsid w:val="00130CA8"/>
    <w:rsid w:val="00132750"/>
    <w:rsid w:val="001331CC"/>
    <w:rsid w:val="00134853"/>
    <w:rsid w:val="001427A7"/>
    <w:rsid w:val="00157DB9"/>
    <w:rsid w:val="00161A79"/>
    <w:rsid w:val="00174E94"/>
    <w:rsid w:val="00197EC2"/>
    <w:rsid w:val="001A2430"/>
    <w:rsid w:val="001A4F23"/>
    <w:rsid w:val="001C2384"/>
    <w:rsid w:val="001C5729"/>
    <w:rsid w:val="001E0CBC"/>
    <w:rsid w:val="001F05CA"/>
    <w:rsid w:val="001F191C"/>
    <w:rsid w:val="001F25B0"/>
    <w:rsid w:val="00205B68"/>
    <w:rsid w:val="0021036C"/>
    <w:rsid w:val="0021197A"/>
    <w:rsid w:val="00212CA6"/>
    <w:rsid w:val="002155D7"/>
    <w:rsid w:val="00222137"/>
    <w:rsid w:val="0023366B"/>
    <w:rsid w:val="00235F00"/>
    <w:rsid w:val="00236C53"/>
    <w:rsid w:val="002419D5"/>
    <w:rsid w:val="00241E71"/>
    <w:rsid w:val="00250845"/>
    <w:rsid w:val="00266E00"/>
    <w:rsid w:val="00284D14"/>
    <w:rsid w:val="00286307"/>
    <w:rsid w:val="002B0560"/>
    <w:rsid w:val="002B3A3E"/>
    <w:rsid w:val="002C0F55"/>
    <w:rsid w:val="002C4172"/>
    <w:rsid w:val="002D0B5B"/>
    <w:rsid w:val="002D19DB"/>
    <w:rsid w:val="002D79A5"/>
    <w:rsid w:val="0033070F"/>
    <w:rsid w:val="00354EE9"/>
    <w:rsid w:val="00355683"/>
    <w:rsid w:val="00362E6A"/>
    <w:rsid w:val="00363760"/>
    <w:rsid w:val="00374874"/>
    <w:rsid w:val="00395802"/>
    <w:rsid w:val="003A717B"/>
    <w:rsid w:val="003A7BC4"/>
    <w:rsid w:val="003C28C7"/>
    <w:rsid w:val="003D4210"/>
    <w:rsid w:val="003E53D6"/>
    <w:rsid w:val="003F3F2D"/>
    <w:rsid w:val="00410B95"/>
    <w:rsid w:val="00410E15"/>
    <w:rsid w:val="004119A5"/>
    <w:rsid w:val="00413B3B"/>
    <w:rsid w:val="0042281E"/>
    <w:rsid w:val="00423B21"/>
    <w:rsid w:val="00431017"/>
    <w:rsid w:val="00437C9E"/>
    <w:rsid w:val="00440165"/>
    <w:rsid w:val="00442F43"/>
    <w:rsid w:val="00443013"/>
    <w:rsid w:val="004439EC"/>
    <w:rsid w:val="00491E5F"/>
    <w:rsid w:val="004927F5"/>
    <w:rsid w:val="004A3F5C"/>
    <w:rsid w:val="004B1D54"/>
    <w:rsid w:val="004B1E01"/>
    <w:rsid w:val="004B22B4"/>
    <w:rsid w:val="004B7CF3"/>
    <w:rsid w:val="004D1601"/>
    <w:rsid w:val="004D38B9"/>
    <w:rsid w:val="004D3D34"/>
    <w:rsid w:val="004E4B58"/>
    <w:rsid w:val="004F03ED"/>
    <w:rsid w:val="005043EB"/>
    <w:rsid w:val="00504793"/>
    <w:rsid w:val="0051772B"/>
    <w:rsid w:val="0052416E"/>
    <w:rsid w:val="00531403"/>
    <w:rsid w:val="005347DA"/>
    <w:rsid w:val="00551A77"/>
    <w:rsid w:val="005774FD"/>
    <w:rsid w:val="00587C0A"/>
    <w:rsid w:val="005B3009"/>
    <w:rsid w:val="005C7C88"/>
    <w:rsid w:val="005E25BD"/>
    <w:rsid w:val="005E4BC7"/>
    <w:rsid w:val="005F4127"/>
    <w:rsid w:val="005F7F36"/>
    <w:rsid w:val="00601A20"/>
    <w:rsid w:val="00607331"/>
    <w:rsid w:val="00614E0D"/>
    <w:rsid w:val="00616567"/>
    <w:rsid w:val="0062314A"/>
    <w:rsid w:val="0064217C"/>
    <w:rsid w:val="0066034A"/>
    <w:rsid w:val="00662139"/>
    <w:rsid w:val="0066321F"/>
    <w:rsid w:val="00682F85"/>
    <w:rsid w:val="00693747"/>
    <w:rsid w:val="00694833"/>
    <w:rsid w:val="00694CA2"/>
    <w:rsid w:val="006B095B"/>
    <w:rsid w:val="006B42F7"/>
    <w:rsid w:val="006C16FF"/>
    <w:rsid w:val="006C50EB"/>
    <w:rsid w:val="006C5145"/>
    <w:rsid w:val="006D34B7"/>
    <w:rsid w:val="006D77CF"/>
    <w:rsid w:val="006D7969"/>
    <w:rsid w:val="006E6377"/>
    <w:rsid w:val="007053DC"/>
    <w:rsid w:val="00705DB9"/>
    <w:rsid w:val="0071336A"/>
    <w:rsid w:val="007154F2"/>
    <w:rsid w:val="0073503D"/>
    <w:rsid w:val="00736E4B"/>
    <w:rsid w:val="00737070"/>
    <w:rsid w:val="0074074B"/>
    <w:rsid w:val="00742364"/>
    <w:rsid w:val="00764D6A"/>
    <w:rsid w:val="00773056"/>
    <w:rsid w:val="00776519"/>
    <w:rsid w:val="00776CB9"/>
    <w:rsid w:val="00783080"/>
    <w:rsid w:val="00787BA4"/>
    <w:rsid w:val="00793B9B"/>
    <w:rsid w:val="007955F4"/>
    <w:rsid w:val="007A0336"/>
    <w:rsid w:val="007A0FEE"/>
    <w:rsid w:val="007B6BF8"/>
    <w:rsid w:val="007C2EE7"/>
    <w:rsid w:val="007C3483"/>
    <w:rsid w:val="007C358A"/>
    <w:rsid w:val="007C3E61"/>
    <w:rsid w:val="007D00C8"/>
    <w:rsid w:val="007D56C2"/>
    <w:rsid w:val="00805715"/>
    <w:rsid w:val="0081355A"/>
    <w:rsid w:val="00822D77"/>
    <w:rsid w:val="0083192E"/>
    <w:rsid w:val="0083567D"/>
    <w:rsid w:val="00847CB2"/>
    <w:rsid w:val="00864232"/>
    <w:rsid w:val="0088023D"/>
    <w:rsid w:val="008A6B4B"/>
    <w:rsid w:val="008A766A"/>
    <w:rsid w:val="008C7406"/>
    <w:rsid w:val="008D7B1C"/>
    <w:rsid w:val="008E4AB5"/>
    <w:rsid w:val="008F57DC"/>
    <w:rsid w:val="00905C00"/>
    <w:rsid w:val="00912456"/>
    <w:rsid w:val="009245A7"/>
    <w:rsid w:val="00966D8B"/>
    <w:rsid w:val="00967DCE"/>
    <w:rsid w:val="00985B0C"/>
    <w:rsid w:val="009934F4"/>
    <w:rsid w:val="0099682B"/>
    <w:rsid w:val="00996E9F"/>
    <w:rsid w:val="009A6084"/>
    <w:rsid w:val="009A76EA"/>
    <w:rsid w:val="009C5889"/>
    <w:rsid w:val="009D078A"/>
    <w:rsid w:val="009D5007"/>
    <w:rsid w:val="009D745B"/>
    <w:rsid w:val="009F1308"/>
    <w:rsid w:val="00A00576"/>
    <w:rsid w:val="00A2268E"/>
    <w:rsid w:val="00A2342E"/>
    <w:rsid w:val="00A2394D"/>
    <w:rsid w:val="00A327F1"/>
    <w:rsid w:val="00A55D60"/>
    <w:rsid w:val="00A57A4E"/>
    <w:rsid w:val="00A61484"/>
    <w:rsid w:val="00A61763"/>
    <w:rsid w:val="00A72F1C"/>
    <w:rsid w:val="00A87507"/>
    <w:rsid w:val="00A920DC"/>
    <w:rsid w:val="00A975F5"/>
    <w:rsid w:val="00AB0590"/>
    <w:rsid w:val="00AB7923"/>
    <w:rsid w:val="00AC3317"/>
    <w:rsid w:val="00AC35F5"/>
    <w:rsid w:val="00AD4982"/>
    <w:rsid w:val="00B33AEC"/>
    <w:rsid w:val="00B33EB2"/>
    <w:rsid w:val="00B40653"/>
    <w:rsid w:val="00B51C44"/>
    <w:rsid w:val="00B5740E"/>
    <w:rsid w:val="00B57673"/>
    <w:rsid w:val="00B61846"/>
    <w:rsid w:val="00B61953"/>
    <w:rsid w:val="00B64C01"/>
    <w:rsid w:val="00B749E2"/>
    <w:rsid w:val="00B8008C"/>
    <w:rsid w:val="00B8268C"/>
    <w:rsid w:val="00B861B4"/>
    <w:rsid w:val="00B90426"/>
    <w:rsid w:val="00B97A64"/>
    <w:rsid w:val="00B97E61"/>
    <w:rsid w:val="00BA365F"/>
    <w:rsid w:val="00BA62B9"/>
    <w:rsid w:val="00BB3199"/>
    <w:rsid w:val="00BD21B7"/>
    <w:rsid w:val="00BD7E6F"/>
    <w:rsid w:val="00BE14C2"/>
    <w:rsid w:val="00BE40F3"/>
    <w:rsid w:val="00BE561A"/>
    <w:rsid w:val="00BE7E6E"/>
    <w:rsid w:val="00BF4EFB"/>
    <w:rsid w:val="00BF4FB1"/>
    <w:rsid w:val="00C003C5"/>
    <w:rsid w:val="00C02519"/>
    <w:rsid w:val="00C03294"/>
    <w:rsid w:val="00C14A6C"/>
    <w:rsid w:val="00C33358"/>
    <w:rsid w:val="00C44FD7"/>
    <w:rsid w:val="00C63508"/>
    <w:rsid w:val="00C75857"/>
    <w:rsid w:val="00C76A83"/>
    <w:rsid w:val="00C8140F"/>
    <w:rsid w:val="00C81CE3"/>
    <w:rsid w:val="00C85C62"/>
    <w:rsid w:val="00C86170"/>
    <w:rsid w:val="00C91BA8"/>
    <w:rsid w:val="00CD0796"/>
    <w:rsid w:val="00CE2B3E"/>
    <w:rsid w:val="00CF31DA"/>
    <w:rsid w:val="00D0154A"/>
    <w:rsid w:val="00D133F4"/>
    <w:rsid w:val="00D1582B"/>
    <w:rsid w:val="00D343AB"/>
    <w:rsid w:val="00D37F9A"/>
    <w:rsid w:val="00D47121"/>
    <w:rsid w:val="00D5349B"/>
    <w:rsid w:val="00D63071"/>
    <w:rsid w:val="00D6684C"/>
    <w:rsid w:val="00DA7B35"/>
    <w:rsid w:val="00DB30BD"/>
    <w:rsid w:val="00DC2F75"/>
    <w:rsid w:val="00DD3015"/>
    <w:rsid w:val="00DE20D6"/>
    <w:rsid w:val="00DF2DE8"/>
    <w:rsid w:val="00DF4326"/>
    <w:rsid w:val="00E06CF4"/>
    <w:rsid w:val="00E117DC"/>
    <w:rsid w:val="00E126A0"/>
    <w:rsid w:val="00E13CEE"/>
    <w:rsid w:val="00E20810"/>
    <w:rsid w:val="00E27D84"/>
    <w:rsid w:val="00E60DBE"/>
    <w:rsid w:val="00E61627"/>
    <w:rsid w:val="00E67110"/>
    <w:rsid w:val="00E77A89"/>
    <w:rsid w:val="00E91AAC"/>
    <w:rsid w:val="00E91D72"/>
    <w:rsid w:val="00EA267D"/>
    <w:rsid w:val="00EA56DB"/>
    <w:rsid w:val="00EB0F1E"/>
    <w:rsid w:val="00EB3F7A"/>
    <w:rsid w:val="00EF119F"/>
    <w:rsid w:val="00EF55CC"/>
    <w:rsid w:val="00F04729"/>
    <w:rsid w:val="00F26D99"/>
    <w:rsid w:val="00F60CC5"/>
    <w:rsid w:val="00F750C6"/>
    <w:rsid w:val="00FA2685"/>
    <w:rsid w:val="00FA2743"/>
    <w:rsid w:val="00FA50A7"/>
    <w:rsid w:val="00FA5AD0"/>
    <w:rsid w:val="00FA6906"/>
    <w:rsid w:val="00FB2989"/>
    <w:rsid w:val="00FB78FE"/>
    <w:rsid w:val="00FC751A"/>
    <w:rsid w:val="00FD52DF"/>
    <w:rsid w:val="00FD7E7E"/>
    <w:rsid w:val="00FE274C"/>
    <w:rsid w:val="00FF2D32"/>
    <w:rsid w:val="00FF39FE"/>
    <w:rsid w:val="00FF611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E2C914D"/>
  <w15:docId w15:val="{96C16372-2F5B-4128-9BE0-ECED7BAA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pageBreakBefore/>
      <w:numPr>
        <w:numId w:val="9"/>
      </w:numPr>
      <w:spacing w:after="240" w:line="240" w:lineRule="auto"/>
      <w:outlineLvl w:val="1"/>
    </w:pPr>
    <w:rPr>
      <w:rFonts w:ascii="Calibri" w:eastAsiaTheme="minorEastAsia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sid w:val="003A7BC4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ks%20bill\Download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3C9C6-A3FA-4722-B455-F964F46E1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7cf0e0db-f490-4122-abae-21917392c74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Monitoring, Evaluation and Learning Framework: Program logic overview</vt:lpstr>
    </vt:vector>
  </TitlesOfParts>
  <Company/>
  <LinksUpToDate>false</LinksUpToDate>
  <CharactersWithSpaces>5331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Monitoring, Evaluation and Learning Framework: Program logic overview</dc:title>
  <dc:subject/>
  <dc:creator>Department of Agriculture, Water and the Environment</dc:creator>
  <cp:keywords/>
  <dc:description/>
  <cp:lastModifiedBy>Michel, Matthew</cp:lastModifiedBy>
  <cp:revision>3</cp:revision>
  <cp:lastPrinted>2013-10-18T05:59:00Z</cp:lastPrinted>
  <dcterms:created xsi:type="dcterms:W3CDTF">2020-12-11T00:48:00Z</dcterms:created>
  <dcterms:modified xsi:type="dcterms:W3CDTF">2020-12-11T00:49:00Z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