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4704" w14:textId="5E78F14E" w:rsidR="002A39C6" w:rsidRDefault="007A667C" w:rsidP="009E3145">
      <w:pPr>
        <w:tabs>
          <w:tab w:val="right" w:pos="9356"/>
        </w:tabs>
        <w:spacing w:line="360" w:lineRule="auto"/>
        <w:jc w:val="center"/>
        <w:rPr>
          <w:rFonts w:asciiTheme="minorHAnsi" w:hAnsiTheme="minorHAnsi"/>
          <w:b/>
          <w:sz w:val="40"/>
        </w:rPr>
      </w:pPr>
      <w:r>
        <w:rPr>
          <w:rFonts w:asciiTheme="minorHAnsi" w:hAnsiTheme="minorHAnsi"/>
          <w:b/>
          <w:noProof/>
          <w:sz w:val="40"/>
          <w:lang w:eastAsia="en-AU"/>
        </w:rPr>
        <mc:AlternateContent>
          <mc:Choice Requires="wpc">
            <w:drawing>
              <wp:anchor distT="0" distB="0" distL="114300" distR="114300" simplePos="0" relativeHeight="251661312" behindDoc="0" locked="0" layoutInCell="1" allowOverlap="1" wp14:anchorId="1727DECA" wp14:editId="006C35A9">
                <wp:simplePos x="0" y="0"/>
                <wp:positionH relativeFrom="column">
                  <wp:posOffset>-1080135</wp:posOffset>
                </wp:positionH>
                <wp:positionV relativeFrom="paragraph">
                  <wp:posOffset>-1329690</wp:posOffset>
                </wp:positionV>
                <wp:extent cx="5731510" cy="108712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0E1A515" id="Canvas 3" o:spid="_x0000_s1026" editas="canvas" style="position:absolute;margin-left:-85.05pt;margin-top:-104.7pt;width:451.3pt;height:85.6pt;z-index:251661312" coordsize="57315,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BQ8i7jAAAADQEAAA8AAABkcnMv&#10;ZG93bnJldi54bWxMj01LxDAQhu+C/yGM4EV2k7b7UWvTRQRBBA/uKuwxbWJTbSalSXfrv3c86W0+&#10;Ht55ptzNrmcnM4bOo4RkKYAZbLzusJXwdnhc5MBCVKhV79FI+DYBdtXlRakK7c/4ak772DIKwVAo&#10;CTbGoeA8NNY4FZZ+MEi7Dz86FakdW65HdaZw1/NUiA13qkO6YNVgHqxpvvaTk/DcbG4+k3o6uvzl&#10;3Wbr/vgUDyspr6/m+ztg0czxD4ZffVKHipxqP6EOrJewSLYiIZaqVNyugBGzzdI1sJpGWZ4Cr0r+&#10;/4vqBwAA//8DAFBLAQItABQABgAIAAAAIQC2gziS/gAAAOEBAAATAAAAAAAAAAAAAAAAAAAAAABb&#10;Q29udGVudF9UeXBlc10ueG1sUEsBAi0AFAAGAAgAAAAhADj9If/WAAAAlAEAAAsAAAAAAAAAAAAA&#10;AAAALwEAAF9yZWxzLy5yZWxzUEsBAi0AFAAGAAgAAAAhAGHwIIsUAQAAPgIAAA4AAAAAAAAAAAAA&#10;AAAALgIAAGRycy9lMm9Eb2MueG1sUEsBAi0AFAAGAAgAAAAhABBQ8i7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10871;visibility:visible;mso-wrap-style:square">
                  <v:fill o:detectmouseclick="t"/>
                  <v:path o:connecttype="none"/>
                </v:shape>
              </v:group>
            </w:pict>
          </mc:Fallback>
        </mc:AlternateContent>
      </w:r>
    </w:p>
    <w:p w14:paraId="7B3E1AD9" w14:textId="5A2798DB" w:rsidR="002A39C6" w:rsidRDefault="002A39C6" w:rsidP="009E3145">
      <w:pPr>
        <w:tabs>
          <w:tab w:val="right" w:pos="9356"/>
        </w:tabs>
        <w:spacing w:line="360" w:lineRule="auto"/>
        <w:jc w:val="center"/>
        <w:rPr>
          <w:rFonts w:asciiTheme="minorHAnsi" w:hAnsiTheme="minorHAnsi"/>
          <w:b/>
          <w:sz w:val="40"/>
        </w:rPr>
      </w:pPr>
    </w:p>
    <w:p w14:paraId="23C17150" w14:textId="33177F2B" w:rsidR="00CD17C0" w:rsidRPr="00DE583B" w:rsidRDefault="00EA4E4F" w:rsidP="009E3145">
      <w:pPr>
        <w:tabs>
          <w:tab w:val="right" w:pos="9356"/>
        </w:tabs>
        <w:spacing w:line="360" w:lineRule="auto"/>
        <w:jc w:val="center"/>
        <w:rPr>
          <w:rFonts w:asciiTheme="minorHAnsi" w:hAnsiTheme="minorHAnsi"/>
          <w:b/>
          <w:sz w:val="40"/>
        </w:rPr>
      </w:pPr>
      <w:r w:rsidRPr="00DE583B">
        <w:rPr>
          <w:rFonts w:asciiTheme="minorHAnsi" w:hAnsiTheme="minorHAnsi"/>
          <w:b/>
          <w:sz w:val="40"/>
        </w:rPr>
        <w:t xml:space="preserve">FUNDING AGREEMENT </w:t>
      </w:r>
      <w:r w:rsidR="005B15B9" w:rsidRPr="00DE583B">
        <w:rPr>
          <w:rFonts w:asciiTheme="minorHAnsi" w:hAnsiTheme="minorHAnsi"/>
          <w:b/>
          <w:sz w:val="40"/>
        </w:rPr>
        <w:t>201</w:t>
      </w:r>
      <w:r w:rsidR="00DC4C0C">
        <w:rPr>
          <w:rFonts w:asciiTheme="minorHAnsi" w:hAnsiTheme="minorHAnsi"/>
          <w:b/>
          <w:sz w:val="40"/>
        </w:rPr>
        <w:t>7</w:t>
      </w:r>
      <w:r w:rsidRPr="00DE583B">
        <w:rPr>
          <w:rFonts w:asciiTheme="minorHAnsi" w:hAnsiTheme="minorHAnsi"/>
          <w:b/>
          <w:sz w:val="40"/>
        </w:rPr>
        <w:t>-</w:t>
      </w:r>
      <w:r w:rsidR="004A76EF" w:rsidRPr="00DE583B">
        <w:rPr>
          <w:rFonts w:asciiTheme="minorHAnsi" w:hAnsiTheme="minorHAnsi"/>
          <w:b/>
          <w:sz w:val="40"/>
        </w:rPr>
        <w:t>20</w:t>
      </w:r>
      <w:r w:rsidR="008324FB">
        <w:rPr>
          <w:rFonts w:asciiTheme="minorHAnsi" w:hAnsiTheme="minorHAnsi"/>
          <w:b/>
          <w:sz w:val="40"/>
        </w:rPr>
        <w:t>2</w:t>
      </w:r>
      <w:r w:rsidR="00DC4C0C">
        <w:rPr>
          <w:rFonts w:asciiTheme="minorHAnsi" w:hAnsiTheme="minorHAnsi"/>
          <w:b/>
          <w:sz w:val="40"/>
        </w:rPr>
        <w:t>1</w:t>
      </w:r>
    </w:p>
    <w:p w14:paraId="00D23DAE" w14:textId="77777777" w:rsidR="00AC63E0" w:rsidRDefault="00AC63E0" w:rsidP="00AC63E0">
      <w:pPr>
        <w:tabs>
          <w:tab w:val="left" w:pos="709"/>
          <w:tab w:val="left" w:pos="1418"/>
          <w:tab w:val="right" w:pos="9356"/>
        </w:tabs>
        <w:ind w:left="709"/>
        <w:rPr>
          <w:rFonts w:asciiTheme="minorHAnsi" w:hAnsiTheme="minorHAnsi"/>
          <w:sz w:val="28"/>
          <w:szCs w:val="28"/>
        </w:rPr>
      </w:pPr>
    </w:p>
    <w:p w14:paraId="2F3B207E" w14:textId="77777777" w:rsidR="00AC63E0" w:rsidRDefault="00AC63E0" w:rsidP="00AC63E0">
      <w:pPr>
        <w:tabs>
          <w:tab w:val="left" w:pos="709"/>
          <w:tab w:val="left" w:pos="1418"/>
          <w:tab w:val="right" w:pos="9356"/>
        </w:tabs>
        <w:ind w:left="709"/>
        <w:rPr>
          <w:rFonts w:asciiTheme="minorHAnsi" w:hAnsiTheme="minorHAnsi"/>
          <w:sz w:val="28"/>
          <w:szCs w:val="28"/>
        </w:rPr>
      </w:pPr>
    </w:p>
    <w:p w14:paraId="199BF301" w14:textId="77777777" w:rsidR="00AC63E0" w:rsidRDefault="00AC63E0" w:rsidP="00AC63E0">
      <w:pPr>
        <w:tabs>
          <w:tab w:val="left" w:pos="709"/>
          <w:tab w:val="left" w:pos="1418"/>
          <w:tab w:val="right" w:pos="9356"/>
        </w:tabs>
        <w:ind w:left="709"/>
        <w:rPr>
          <w:rFonts w:asciiTheme="minorHAnsi" w:hAnsiTheme="minorHAnsi"/>
          <w:sz w:val="28"/>
          <w:szCs w:val="28"/>
        </w:rPr>
      </w:pPr>
    </w:p>
    <w:p w14:paraId="0EC634C6" w14:textId="77777777" w:rsidR="00AC63E0" w:rsidRDefault="00AC63E0" w:rsidP="00AC63E0">
      <w:pPr>
        <w:tabs>
          <w:tab w:val="left" w:pos="709"/>
          <w:tab w:val="left" w:pos="1418"/>
          <w:tab w:val="right" w:pos="9356"/>
        </w:tabs>
        <w:ind w:left="709"/>
        <w:rPr>
          <w:rFonts w:asciiTheme="minorHAnsi" w:hAnsiTheme="minorHAnsi"/>
          <w:sz w:val="28"/>
          <w:szCs w:val="28"/>
        </w:rPr>
      </w:pPr>
    </w:p>
    <w:p w14:paraId="1C94E7AC" w14:textId="77777777" w:rsidR="00AC63E0" w:rsidRPr="00AC63E0" w:rsidRDefault="00AC63E0" w:rsidP="00AC63E0">
      <w:pPr>
        <w:tabs>
          <w:tab w:val="left" w:pos="709"/>
          <w:tab w:val="left" w:pos="1418"/>
          <w:tab w:val="right" w:pos="9356"/>
        </w:tabs>
        <w:ind w:left="709"/>
        <w:rPr>
          <w:rFonts w:asciiTheme="minorHAnsi" w:hAnsiTheme="minorHAnsi"/>
          <w:sz w:val="28"/>
          <w:szCs w:val="28"/>
        </w:rPr>
      </w:pPr>
    </w:p>
    <w:p w14:paraId="1F22FCDD" w14:textId="6E3E95D2" w:rsidR="00CD17C0" w:rsidRPr="000169FE" w:rsidRDefault="00897450" w:rsidP="00AC63E0">
      <w:pPr>
        <w:tabs>
          <w:tab w:val="left" w:pos="709"/>
          <w:tab w:val="left" w:pos="1418"/>
          <w:tab w:val="right" w:pos="9356"/>
        </w:tabs>
        <w:ind w:left="709"/>
        <w:rPr>
          <w:rFonts w:asciiTheme="minorHAnsi" w:hAnsiTheme="minorHAnsi"/>
          <w:sz w:val="28"/>
          <w:szCs w:val="28"/>
        </w:rPr>
      </w:pPr>
      <w:r w:rsidRPr="000169FE">
        <w:rPr>
          <w:rFonts w:asciiTheme="minorHAnsi" w:hAnsiTheme="minorHAnsi"/>
          <w:sz w:val="28"/>
          <w:szCs w:val="28"/>
        </w:rPr>
        <w:t>Parties</w:t>
      </w:r>
    </w:p>
    <w:p w14:paraId="689B7742" w14:textId="77777777" w:rsidR="00AC63E0" w:rsidRDefault="00AC63E0" w:rsidP="00AC63E0">
      <w:pPr>
        <w:tabs>
          <w:tab w:val="left" w:pos="709"/>
          <w:tab w:val="left" w:pos="1418"/>
          <w:tab w:val="right" w:pos="9356"/>
        </w:tabs>
        <w:ind w:left="709"/>
        <w:rPr>
          <w:rFonts w:asciiTheme="minorHAnsi" w:hAnsiTheme="minorHAnsi"/>
          <w:sz w:val="28"/>
          <w:szCs w:val="28"/>
        </w:rPr>
      </w:pPr>
    </w:p>
    <w:p w14:paraId="7C342DBB" w14:textId="77777777" w:rsidR="00AC63E0" w:rsidRPr="00AC63E0" w:rsidRDefault="00AC63E0" w:rsidP="00AC63E0">
      <w:pPr>
        <w:tabs>
          <w:tab w:val="left" w:pos="709"/>
          <w:tab w:val="left" w:pos="1418"/>
          <w:tab w:val="right" w:pos="9356"/>
        </w:tabs>
        <w:ind w:left="709"/>
        <w:rPr>
          <w:rFonts w:asciiTheme="minorHAnsi" w:hAnsiTheme="minorHAnsi"/>
          <w:sz w:val="28"/>
          <w:szCs w:val="28"/>
        </w:rPr>
      </w:pPr>
    </w:p>
    <w:p w14:paraId="1C4B79F0" w14:textId="0A44F046" w:rsidR="00CD17C0" w:rsidRPr="00AC63E0" w:rsidRDefault="00CD17C0" w:rsidP="0042118F">
      <w:pPr>
        <w:tabs>
          <w:tab w:val="left" w:pos="709"/>
          <w:tab w:val="left" w:pos="1418"/>
          <w:tab w:val="right" w:pos="9356"/>
        </w:tabs>
        <w:ind w:left="709"/>
        <w:rPr>
          <w:rFonts w:asciiTheme="minorHAnsi" w:hAnsiTheme="minorHAnsi"/>
          <w:sz w:val="28"/>
          <w:szCs w:val="28"/>
        </w:rPr>
      </w:pPr>
    </w:p>
    <w:p w14:paraId="4D8721D0" w14:textId="15D61831" w:rsidR="00891498" w:rsidRPr="006D6F29" w:rsidRDefault="0042118F" w:rsidP="00891498">
      <w:pPr>
        <w:tabs>
          <w:tab w:val="left" w:pos="709"/>
          <w:tab w:val="left" w:pos="1418"/>
          <w:tab w:val="right" w:pos="9356"/>
        </w:tabs>
        <w:ind w:left="709"/>
        <w:rPr>
          <w:rFonts w:asciiTheme="minorHAnsi" w:hAnsiTheme="minorHAnsi"/>
          <w:b/>
          <w:sz w:val="28"/>
          <w:szCs w:val="28"/>
        </w:rPr>
      </w:pPr>
      <w:r>
        <w:rPr>
          <w:rFonts w:asciiTheme="minorHAnsi" w:hAnsiTheme="minorHAnsi"/>
          <w:b/>
          <w:sz w:val="28"/>
          <w:szCs w:val="28"/>
        </w:rPr>
        <w:t>The Minister for Agriculture and Water Resources on behalf of the</w:t>
      </w:r>
      <w:r>
        <w:rPr>
          <w:rFonts w:asciiTheme="minorHAnsi" w:hAnsiTheme="minorHAnsi"/>
          <w:b/>
          <w:sz w:val="28"/>
          <w:szCs w:val="28"/>
        </w:rPr>
        <w:br/>
      </w:r>
      <w:r w:rsidR="00EA4E4F" w:rsidRPr="006D6F29">
        <w:rPr>
          <w:rFonts w:asciiTheme="minorHAnsi" w:hAnsiTheme="minorHAnsi"/>
          <w:b/>
          <w:sz w:val="28"/>
          <w:szCs w:val="28"/>
        </w:rPr>
        <w:t>Commonwealth of Australia represented by the</w:t>
      </w:r>
      <w:r w:rsidR="00EA4E4F" w:rsidRPr="006D6F29">
        <w:rPr>
          <w:rFonts w:asciiTheme="minorHAnsi" w:hAnsiTheme="minorHAnsi"/>
          <w:b/>
          <w:sz w:val="28"/>
          <w:szCs w:val="28"/>
        </w:rPr>
        <w:br/>
        <w:t>Department of Agriculture</w:t>
      </w:r>
      <w:r w:rsidR="00D94976" w:rsidRPr="006D6F29" w:rsidDel="00D94976">
        <w:rPr>
          <w:rFonts w:asciiTheme="minorHAnsi" w:hAnsiTheme="minorHAnsi"/>
          <w:b/>
          <w:sz w:val="28"/>
          <w:szCs w:val="28"/>
        </w:rPr>
        <w:t xml:space="preserve"> </w:t>
      </w:r>
      <w:r w:rsidR="00F02659" w:rsidRPr="006D6F29">
        <w:rPr>
          <w:rFonts w:asciiTheme="minorHAnsi" w:hAnsiTheme="minorHAnsi"/>
          <w:b/>
          <w:sz w:val="28"/>
          <w:szCs w:val="28"/>
        </w:rPr>
        <w:t>and Water Resources</w:t>
      </w:r>
    </w:p>
    <w:p w14:paraId="1691A2E3" w14:textId="5429180E" w:rsidR="00CD17C0" w:rsidRPr="00DE583B" w:rsidRDefault="00586CD1" w:rsidP="00891498">
      <w:pPr>
        <w:tabs>
          <w:tab w:val="left" w:pos="709"/>
          <w:tab w:val="left" w:pos="1418"/>
          <w:tab w:val="right" w:pos="9356"/>
        </w:tabs>
        <w:ind w:left="709"/>
        <w:rPr>
          <w:rFonts w:asciiTheme="minorHAnsi" w:hAnsiTheme="minorHAnsi"/>
          <w:b/>
          <w:sz w:val="21"/>
          <w:szCs w:val="21"/>
        </w:rPr>
      </w:pPr>
      <w:r>
        <w:rPr>
          <w:rFonts w:asciiTheme="minorHAnsi" w:hAnsiTheme="minorHAnsi"/>
          <w:b/>
          <w:sz w:val="22"/>
          <w:szCs w:val="22"/>
        </w:rPr>
        <w:t>(</w:t>
      </w:r>
      <w:r w:rsidR="00EA4E4F" w:rsidRPr="00DE583B">
        <w:rPr>
          <w:rFonts w:asciiTheme="minorHAnsi" w:hAnsiTheme="minorHAnsi"/>
          <w:b/>
          <w:sz w:val="22"/>
          <w:szCs w:val="22"/>
        </w:rPr>
        <w:t>ABN 24 113 085 695</w:t>
      </w:r>
      <w:r>
        <w:rPr>
          <w:rFonts w:asciiTheme="minorHAnsi" w:hAnsiTheme="minorHAnsi"/>
          <w:b/>
          <w:sz w:val="22"/>
          <w:szCs w:val="22"/>
        </w:rPr>
        <w:t>)</w:t>
      </w:r>
    </w:p>
    <w:p w14:paraId="478CB5B7" w14:textId="77777777" w:rsidR="00891498" w:rsidRDefault="00891498" w:rsidP="00AC63E0">
      <w:pPr>
        <w:tabs>
          <w:tab w:val="left" w:pos="709"/>
          <w:tab w:val="left" w:pos="1418"/>
          <w:tab w:val="right" w:pos="9356"/>
        </w:tabs>
        <w:ind w:left="709"/>
        <w:rPr>
          <w:rFonts w:asciiTheme="minorHAnsi" w:hAnsiTheme="minorHAnsi"/>
          <w:b/>
          <w:sz w:val="28"/>
          <w:szCs w:val="28"/>
        </w:rPr>
      </w:pPr>
    </w:p>
    <w:p w14:paraId="26CD5939" w14:textId="77777777" w:rsidR="00AC63E0" w:rsidRPr="00AC63E0" w:rsidRDefault="00AC63E0" w:rsidP="00AC63E0">
      <w:pPr>
        <w:tabs>
          <w:tab w:val="left" w:pos="709"/>
          <w:tab w:val="left" w:pos="1418"/>
          <w:tab w:val="right" w:pos="9356"/>
        </w:tabs>
        <w:ind w:left="709"/>
        <w:rPr>
          <w:rFonts w:asciiTheme="minorHAnsi" w:hAnsiTheme="minorHAnsi"/>
          <w:b/>
          <w:sz w:val="28"/>
          <w:szCs w:val="28"/>
        </w:rPr>
      </w:pPr>
    </w:p>
    <w:p w14:paraId="2AB1A2A4" w14:textId="66ADF6CC" w:rsidR="00CD17C0" w:rsidRPr="00AC63E0" w:rsidRDefault="00EA4E4F" w:rsidP="00AC63E0">
      <w:pPr>
        <w:tabs>
          <w:tab w:val="left" w:pos="709"/>
          <w:tab w:val="left" w:pos="1418"/>
          <w:tab w:val="right" w:pos="9356"/>
        </w:tabs>
        <w:ind w:left="709"/>
        <w:rPr>
          <w:rFonts w:asciiTheme="minorHAnsi" w:hAnsiTheme="minorHAnsi"/>
          <w:sz w:val="28"/>
          <w:szCs w:val="28"/>
        </w:rPr>
      </w:pPr>
      <w:r w:rsidRPr="00AC63E0">
        <w:rPr>
          <w:rFonts w:asciiTheme="minorHAnsi" w:hAnsiTheme="minorHAnsi"/>
          <w:sz w:val="28"/>
          <w:szCs w:val="28"/>
        </w:rPr>
        <w:t>and</w:t>
      </w:r>
    </w:p>
    <w:p w14:paraId="7C240525" w14:textId="77777777" w:rsidR="00891498" w:rsidRDefault="00891498" w:rsidP="00AC63E0">
      <w:pPr>
        <w:tabs>
          <w:tab w:val="left" w:pos="709"/>
          <w:tab w:val="left" w:pos="1418"/>
          <w:tab w:val="right" w:pos="9356"/>
        </w:tabs>
        <w:ind w:left="709"/>
        <w:rPr>
          <w:rFonts w:asciiTheme="minorHAnsi" w:hAnsiTheme="minorHAnsi"/>
          <w:b/>
          <w:sz w:val="28"/>
          <w:szCs w:val="28"/>
        </w:rPr>
      </w:pPr>
    </w:p>
    <w:p w14:paraId="2EE49CDA" w14:textId="77777777" w:rsidR="00AC63E0" w:rsidRDefault="00AC63E0" w:rsidP="00AC63E0">
      <w:pPr>
        <w:tabs>
          <w:tab w:val="left" w:pos="709"/>
          <w:tab w:val="left" w:pos="1418"/>
          <w:tab w:val="right" w:pos="9356"/>
        </w:tabs>
        <w:ind w:left="709"/>
        <w:rPr>
          <w:rFonts w:asciiTheme="minorHAnsi" w:hAnsiTheme="minorHAnsi"/>
          <w:b/>
          <w:sz w:val="28"/>
          <w:szCs w:val="28"/>
        </w:rPr>
      </w:pPr>
    </w:p>
    <w:p w14:paraId="2E4A337E" w14:textId="215820AC" w:rsidR="006D6F29" w:rsidRDefault="00EA4E4F" w:rsidP="006D6F29">
      <w:pPr>
        <w:tabs>
          <w:tab w:val="left" w:pos="709"/>
          <w:tab w:val="left" w:pos="1418"/>
          <w:tab w:val="right" w:pos="9356"/>
        </w:tabs>
        <w:ind w:left="709"/>
        <w:rPr>
          <w:rFonts w:asciiTheme="minorHAnsi" w:hAnsiTheme="minorHAnsi"/>
          <w:b/>
          <w:sz w:val="28"/>
          <w:szCs w:val="28"/>
        </w:rPr>
      </w:pPr>
      <w:r w:rsidRPr="00586CD1">
        <w:rPr>
          <w:rFonts w:asciiTheme="minorHAnsi" w:hAnsiTheme="minorHAnsi"/>
          <w:b/>
          <w:sz w:val="28"/>
          <w:szCs w:val="28"/>
        </w:rPr>
        <w:t>Australia</w:t>
      </w:r>
      <w:r w:rsidR="00811812">
        <w:rPr>
          <w:rFonts w:asciiTheme="minorHAnsi" w:hAnsiTheme="minorHAnsi"/>
          <w:b/>
          <w:sz w:val="28"/>
          <w:szCs w:val="28"/>
        </w:rPr>
        <w:t>n</w:t>
      </w:r>
      <w:r w:rsidRPr="00586CD1">
        <w:rPr>
          <w:rFonts w:asciiTheme="minorHAnsi" w:hAnsiTheme="minorHAnsi"/>
          <w:b/>
          <w:sz w:val="28"/>
          <w:szCs w:val="28"/>
        </w:rPr>
        <w:t xml:space="preserve"> </w:t>
      </w:r>
      <w:r w:rsidR="00811812" w:rsidRPr="00811812">
        <w:rPr>
          <w:rFonts w:asciiTheme="minorHAnsi" w:hAnsiTheme="minorHAnsi"/>
          <w:b/>
          <w:sz w:val="28"/>
          <w:szCs w:val="28"/>
        </w:rPr>
        <w:t xml:space="preserve">Livestock </w:t>
      </w:r>
      <w:r w:rsidR="00811812">
        <w:rPr>
          <w:rFonts w:asciiTheme="minorHAnsi" w:hAnsiTheme="minorHAnsi"/>
          <w:b/>
          <w:sz w:val="28"/>
          <w:szCs w:val="28"/>
        </w:rPr>
        <w:t xml:space="preserve">Export Corporation </w:t>
      </w:r>
      <w:r w:rsidRPr="00586CD1">
        <w:rPr>
          <w:rFonts w:asciiTheme="minorHAnsi" w:hAnsiTheme="minorHAnsi"/>
          <w:b/>
          <w:sz w:val="28"/>
          <w:szCs w:val="28"/>
        </w:rPr>
        <w:t>Limited</w:t>
      </w:r>
    </w:p>
    <w:p w14:paraId="4ECCA7EA" w14:textId="4CEA32FC" w:rsidR="00CD17C0" w:rsidRDefault="00586CD1" w:rsidP="00AC63E0">
      <w:pPr>
        <w:tabs>
          <w:tab w:val="left" w:pos="709"/>
          <w:tab w:val="left" w:pos="1418"/>
          <w:tab w:val="right" w:pos="9356"/>
        </w:tabs>
        <w:ind w:left="709"/>
        <w:rPr>
          <w:rFonts w:asciiTheme="minorHAnsi" w:hAnsiTheme="minorHAnsi"/>
          <w:b/>
          <w:sz w:val="22"/>
          <w:szCs w:val="22"/>
        </w:rPr>
      </w:pPr>
      <w:r>
        <w:rPr>
          <w:rFonts w:asciiTheme="minorHAnsi" w:hAnsiTheme="minorHAnsi"/>
          <w:b/>
          <w:sz w:val="22"/>
          <w:szCs w:val="22"/>
        </w:rPr>
        <w:t>(</w:t>
      </w:r>
      <w:r w:rsidR="00EA4E4F" w:rsidRPr="00DE583B">
        <w:rPr>
          <w:rFonts w:asciiTheme="minorHAnsi" w:hAnsiTheme="minorHAnsi"/>
          <w:b/>
          <w:sz w:val="22"/>
          <w:szCs w:val="22"/>
        </w:rPr>
        <w:t xml:space="preserve">ABN </w:t>
      </w:r>
      <w:r w:rsidR="00811812">
        <w:rPr>
          <w:rFonts w:asciiTheme="minorHAnsi" w:hAnsiTheme="minorHAnsi"/>
          <w:b/>
          <w:sz w:val="22"/>
          <w:szCs w:val="22"/>
        </w:rPr>
        <w:t>88 082 408 740</w:t>
      </w:r>
      <w:r>
        <w:rPr>
          <w:rFonts w:asciiTheme="minorHAnsi" w:hAnsiTheme="minorHAnsi"/>
          <w:b/>
          <w:sz w:val="22"/>
          <w:szCs w:val="22"/>
        </w:rPr>
        <w:t>)</w:t>
      </w:r>
    </w:p>
    <w:p w14:paraId="7AC563E2" w14:textId="77777777" w:rsidR="005A3596" w:rsidRDefault="005A3596" w:rsidP="00AC63E0">
      <w:pPr>
        <w:tabs>
          <w:tab w:val="left" w:pos="709"/>
          <w:tab w:val="left" w:pos="1418"/>
          <w:tab w:val="right" w:pos="9356"/>
        </w:tabs>
        <w:ind w:left="709"/>
        <w:rPr>
          <w:rFonts w:asciiTheme="minorHAnsi" w:hAnsiTheme="minorHAnsi"/>
          <w:sz w:val="28"/>
          <w:szCs w:val="28"/>
        </w:rPr>
      </w:pPr>
    </w:p>
    <w:p w14:paraId="7ACEEA2B" w14:textId="77777777" w:rsidR="00AC63E0" w:rsidRDefault="00AC63E0" w:rsidP="00AC63E0">
      <w:pPr>
        <w:tabs>
          <w:tab w:val="left" w:pos="709"/>
          <w:tab w:val="left" w:pos="1418"/>
          <w:tab w:val="right" w:pos="9356"/>
        </w:tabs>
        <w:ind w:left="709"/>
        <w:rPr>
          <w:rFonts w:asciiTheme="minorHAnsi" w:hAnsiTheme="minorHAnsi"/>
          <w:sz w:val="28"/>
          <w:szCs w:val="28"/>
        </w:rPr>
      </w:pPr>
    </w:p>
    <w:p w14:paraId="64E34760" w14:textId="77777777" w:rsidR="00AC63E0" w:rsidRDefault="00AC63E0" w:rsidP="00AC63E0">
      <w:pPr>
        <w:tabs>
          <w:tab w:val="left" w:pos="709"/>
          <w:tab w:val="left" w:pos="1418"/>
          <w:tab w:val="right" w:pos="9356"/>
        </w:tabs>
        <w:ind w:left="709"/>
        <w:rPr>
          <w:rFonts w:asciiTheme="minorHAnsi" w:hAnsiTheme="minorHAnsi"/>
          <w:sz w:val="28"/>
          <w:szCs w:val="28"/>
        </w:rPr>
      </w:pPr>
    </w:p>
    <w:p w14:paraId="7E361798" w14:textId="77777777" w:rsidR="00AC63E0" w:rsidRPr="00AC63E0" w:rsidRDefault="00AC63E0" w:rsidP="00AC63E0">
      <w:pPr>
        <w:tabs>
          <w:tab w:val="left" w:pos="709"/>
          <w:tab w:val="left" w:pos="1418"/>
          <w:tab w:val="right" w:pos="9356"/>
        </w:tabs>
        <w:ind w:left="709"/>
        <w:rPr>
          <w:rFonts w:asciiTheme="minorHAnsi" w:hAnsiTheme="minorHAnsi"/>
          <w:sz w:val="28"/>
          <w:szCs w:val="28"/>
        </w:rPr>
      </w:pPr>
    </w:p>
    <w:p w14:paraId="5946071A" w14:textId="3A259374" w:rsidR="00F76F30" w:rsidRPr="00AC63E0" w:rsidRDefault="00F76F30" w:rsidP="00AC63E0">
      <w:pPr>
        <w:tabs>
          <w:tab w:val="left" w:pos="709"/>
          <w:tab w:val="left" w:pos="1418"/>
          <w:tab w:val="right" w:pos="9356"/>
        </w:tabs>
        <w:ind w:left="709"/>
        <w:rPr>
          <w:rFonts w:asciiTheme="minorHAnsi" w:hAnsiTheme="minorHAnsi"/>
          <w:sz w:val="28"/>
          <w:szCs w:val="28"/>
        </w:rPr>
      </w:pPr>
    </w:p>
    <w:p w14:paraId="701FA3F5" w14:textId="77777777" w:rsidR="00256A01" w:rsidRPr="00AC63E0" w:rsidRDefault="00256A01" w:rsidP="00AC63E0">
      <w:pPr>
        <w:tabs>
          <w:tab w:val="left" w:pos="709"/>
          <w:tab w:val="left" w:pos="1418"/>
          <w:tab w:val="right" w:pos="9356"/>
        </w:tabs>
        <w:ind w:left="709"/>
        <w:rPr>
          <w:rFonts w:asciiTheme="minorHAnsi" w:hAnsiTheme="minorHAnsi"/>
          <w:sz w:val="28"/>
          <w:szCs w:val="28"/>
        </w:rPr>
        <w:sectPr w:rsidR="00256A01" w:rsidRPr="00AC63E0" w:rsidSect="00897450">
          <w:headerReference w:type="default" r:id="rId10"/>
          <w:footerReference w:type="default" r:id="rId11"/>
          <w:footerReference w:type="first" r:id="rId12"/>
          <w:pgSz w:w="11906" w:h="16838"/>
          <w:pgMar w:top="1440" w:right="1440" w:bottom="1440" w:left="1701" w:header="708" w:footer="708" w:gutter="0"/>
          <w:cols w:space="708"/>
          <w:docGrid w:linePitch="360"/>
        </w:sectPr>
      </w:pPr>
    </w:p>
    <w:sdt>
      <w:sdtPr>
        <w:rPr>
          <w:rFonts w:ascii="Calibri" w:eastAsia="Times New Roman" w:hAnsi="Calibri" w:cs="Times New Roman"/>
          <w:b w:val="0"/>
          <w:bCs w:val="0"/>
          <w:color w:val="auto"/>
          <w:sz w:val="24"/>
          <w:szCs w:val="24"/>
          <w:lang w:val="en-AU"/>
        </w:rPr>
        <w:id w:val="181477497"/>
        <w:docPartObj>
          <w:docPartGallery w:val="Table of Contents"/>
          <w:docPartUnique/>
        </w:docPartObj>
      </w:sdtPr>
      <w:sdtEndPr>
        <w:rPr>
          <w:szCs w:val="20"/>
        </w:rPr>
      </w:sdtEndPr>
      <w:sdtContent>
        <w:p w14:paraId="50061288" w14:textId="4EE26C16" w:rsidR="00CD17C0" w:rsidRPr="000C35E5" w:rsidRDefault="00484E1D" w:rsidP="009E3145">
          <w:pPr>
            <w:pStyle w:val="TOCHeading"/>
            <w:spacing w:before="0" w:line="360" w:lineRule="auto"/>
            <w:rPr>
              <w:rFonts w:ascii="Calibri" w:hAnsi="Calibri"/>
              <w:sz w:val="24"/>
              <w:szCs w:val="24"/>
            </w:rPr>
          </w:pPr>
          <w:r w:rsidRPr="000C35E5">
            <w:rPr>
              <w:rFonts w:ascii="Calibri" w:eastAsia="Times New Roman" w:hAnsi="Calibri" w:cs="Times New Roman"/>
              <w:bCs w:val="0"/>
              <w:color w:val="auto"/>
              <w:sz w:val="24"/>
              <w:szCs w:val="24"/>
              <w:lang w:val="en-AU"/>
            </w:rPr>
            <w:t>Content</w:t>
          </w:r>
        </w:p>
        <w:p w14:paraId="697C134C" w14:textId="77777777" w:rsidR="000C35E5" w:rsidRPr="000C35E5" w:rsidRDefault="00631A4E">
          <w:pPr>
            <w:pStyle w:val="TOC1"/>
            <w:rPr>
              <w:rFonts w:ascii="Calibri" w:eastAsiaTheme="minorEastAsia" w:hAnsi="Calibri" w:cstheme="minorBidi"/>
              <w:b w:val="0"/>
              <w:i w:val="0"/>
              <w:sz w:val="22"/>
              <w:szCs w:val="22"/>
              <w:lang w:eastAsia="en-AU"/>
            </w:rPr>
          </w:pPr>
          <w:r w:rsidRPr="000C35E5">
            <w:rPr>
              <w:rFonts w:ascii="Calibri" w:hAnsi="Calibri"/>
              <w:sz w:val="24"/>
              <w:szCs w:val="24"/>
            </w:rPr>
            <w:fldChar w:fldCharType="begin"/>
          </w:r>
          <w:r w:rsidR="00EA4E4F" w:rsidRPr="000C35E5">
            <w:rPr>
              <w:rFonts w:ascii="Calibri" w:hAnsi="Calibri"/>
              <w:sz w:val="24"/>
              <w:szCs w:val="24"/>
            </w:rPr>
            <w:instrText xml:space="preserve"> TOC \o "1-3" \h \z \u </w:instrText>
          </w:r>
          <w:r w:rsidRPr="000C35E5">
            <w:rPr>
              <w:rFonts w:ascii="Calibri" w:hAnsi="Calibri"/>
              <w:sz w:val="24"/>
              <w:szCs w:val="24"/>
            </w:rPr>
            <w:fldChar w:fldCharType="separate"/>
          </w:r>
          <w:hyperlink w:anchor="_Toc467830396" w:history="1">
            <w:r w:rsidR="000C35E5" w:rsidRPr="000C35E5">
              <w:rPr>
                <w:rStyle w:val="Hyperlink"/>
                <w:rFonts w:ascii="Calibri" w:hAnsi="Calibri"/>
              </w:rPr>
              <w:t>BACKGROUND</w:t>
            </w:r>
            <w:r w:rsidR="000C35E5" w:rsidRPr="000C35E5">
              <w:rPr>
                <w:rFonts w:ascii="Calibri" w:hAnsi="Calibri"/>
                <w:webHidden/>
              </w:rPr>
              <w:tab/>
            </w:r>
            <w:r w:rsidR="000C35E5" w:rsidRPr="000C35E5">
              <w:rPr>
                <w:rFonts w:ascii="Calibri" w:hAnsi="Calibri"/>
                <w:webHidden/>
              </w:rPr>
              <w:fldChar w:fldCharType="begin"/>
            </w:r>
            <w:r w:rsidR="000C35E5" w:rsidRPr="000C35E5">
              <w:rPr>
                <w:rFonts w:ascii="Calibri" w:hAnsi="Calibri"/>
                <w:webHidden/>
              </w:rPr>
              <w:instrText xml:space="preserve"> PAGEREF _Toc467830396 \h </w:instrText>
            </w:r>
            <w:r w:rsidR="000C35E5" w:rsidRPr="000C35E5">
              <w:rPr>
                <w:rFonts w:ascii="Calibri" w:hAnsi="Calibri"/>
                <w:webHidden/>
              </w:rPr>
            </w:r>
            <w:r w:rsidR="000C35E5" w:rsidRPr="000C35E5">
              <w:rPr>
                <w:rFonts w:ascii="Calibri" w:hAnsi="Calibri"/>
                <w:webHidden/>
              </w:rPr>
              <w:fldChar w:fldCharType="separate"/>
            </w:r>
            <w:r w:rsidR="00DC6490">
              <w:rPr>
                <w:rFonts w:ascii="Calibri" w:hAnsi="Calibri"/>
                <w:webHidden/>
              </w:rPr>
              <w:t>4</w:t>
            </w:r>
            <w:r w:rsidR="000C35E5" w:rsidRPr="000C35E5">
              <w:rPr>
                <w:rFonts w:ascii="Calibri" w:hAnsi="Calibri"/>
                <w:webHidden/>
              </w:rPr>
              <w:fldChar w:fldCharType="end"/>
            </w:r>
          </w:hyperlink>
        </w:p>
        <w:p w14:paraId="57FD469D" w14:textId="77777777" w:rsidR="000C35E5" w:rsidRPr="000C35E5" w:rsidRDefault="005D2F9F">
          <w:pPr>
            <w:pStyle w:val="TOC1"/>
            <w:rPr>
              <w:rFonts w:ascii="Calibri" w:eastAsiaTheme="minorEastAsia" w:hAnsi="Calibri" w:cstheme="minorBidi"/>
              <w:b w:val="0"/>
              <w:i w:val="0"/>
              <w:sz w:val="22"/>
              <w:szCs w:val="22"/>
              <w:lang w:eastAsia="en-AU"/>
            </w:rPr>
          </w:pPr>
          <w:hyperlink w:anchor="_Toc467830397" w:history="1">
            <w:r w:rsidR="000C35E5" w:rsidRPr="000C35E5">
              <w:rPr>
                <w:rStyle w:val="Hyperlink"/>
                <w:rFonts w:ascii="Calibri" w:hAnsi="Calibri"/>
              </w:rPr>
              <w:t>PART ONE – GENERAL REQUIREMENTS</w:t>
            </w:r>
            <w:r w:rsidR="000C35E5" w:rsidRPr="000C35E5">
              <w:rPr>
                <w:rFonts w:ascii="Calibri" w:hAnsi="Calibri"/>
                <w:webHidden/>
              </w:rPr>
              <w:tab/>
            </w:r>
            <w:r w:rsidR="000C35E5" w:rsidRPr="000C35E5">
              <w:rPr>
                <w:rFonts w:ascii="Calibri" w:hAnsi="Calibri"/>
                <w:webHidden/>
              </w:rPr>
              <w:fldChar w:fldCharType="begin"/>
            </w:r>
            <w:r w:rsidR="000C35E5" w:rsidRPr="000C35E5">
              <w:rPr>
                <w:rFonts w:ascii="Calibri" w:hAnsi="Calibri"/>
                <w:webHidden/>
              </w:rPr>
              <w:instrText xml:space="preserve"> PAGEREF _Toc467830397 \h </w:instrText>
            </w:r>
            <w:r w:rsidR="000C35E5" w:rsidRPr="000C35E5">
              <w:rPr>
                <w:rFonts w:ascii="Calibri" w:hAnsi="Calibri"/>
                <w:webHidden/>
              </w:rPr>
            </w:r>
            <w:r w:rsidR="000C35E5" w:rsidRPr="000C35E5">
              <w:rPr>
                <w:rFonts w:ascii="Calibri" w:hAnsi="Calibri"/>
                <w:webHidden/>
              </w:rPr>
              <w:fldChar w:fldCharType="separate"/>
            </w:r>
            <w:r w:rsidR="00DC6490">
              <w:rPr>
                <w:rFonts w:ascii="Calibri" w:hAnsi="Calibri"/>
                <w:webHidden/>
              </w:rPr>
              <w:t>6</w:t>
            </w:r>
            <w:r w:rsidR="000C35E5" w:rsidRPr="000C35E5">
              <w:rPr>
                <w:rFonts w:ascii="Calibri" w:hAnsi="Calibri"/>
                <w:webHidden/>
              </w:rPr>
              <w:fldChar w:fldCharType="end"/>
            </w:r>
          </w:hyperlink>
        </w:p>
        <w:p w14:paraId="2A8AE67A" w14:textId="77777777" w:rsidR="000C35E5" w:rsidRPr="000C35E5" w:rsidRDefault="005D2F9F">
          <w:pPr>
            <w:pStyle w:val="TOC2"/>
            <w:rPr>
              <w:rFonts w:ascii="Calibri" w:eastAsiaTheme="minorEastAsia" w:hAnsi="Calibri" w:cstheme="minorBidi"/>
              <w:noProof/>
              <w:sz w:val="22"/>
              <w:szCs w:val="22"/>
              <w:lang w:eastAsia="en-AU"/>
            </w:rPr>
          </w:pPr>
          <w:hyperlink w:anchor="_Toc467830398" w:history="1">
            <w:r w:rsidR="000C35E5" w:rsidRPr="000C35E5">
              <w:rPr>
                <w:rStyle w:val="Hyperlink"/>
                <w:rFonts w:ascii="Calibri" w:hAnsi="Calibri"/>
                <w:noProof/>
              </w:rPr>
              <w:t>1.</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DEFINITIONS</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_Toc467830398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6</w:t>
            </w:r>
            <w:r w:rsidR="000C35E5" w:rsidRPr="000C35E5">
              <w:rPr>
                <w:rFonts w:ascii="Calibri" w:hAnsi="Calibri"/>
                <w:noProof/>
                <w:webHidden/>
              </w:rPr>
              <w:fldChar w:fldCharType="end"/>
            </w:r>
          </w:hyperlink>
        </w:p>
        <w:p w14:paraId="2DB8B050" w14:textId="77777777" w:rsidR="000C35E5" w:rsidRPr="000C35E5" w:rsidRDefault="005D2F9F">
          <w:pPr>
            <w:pStyle w:val="TOC2"/>
            <w:rPr>
              <w:rFonts w:ascii="Calibri" w:eastAsiaTheme="minorEastAsia" w:hAnsi="Calibri" w:cstheme="minorBidi"/>
              <w:noProof/>
              <w:sz w:val="22"/>
              <w:szCs w:val="22"/>
              <w:lang w:eastAsia="en-AU"/>
            </w:rPr>
          </w:pPr>
          <w:hyperlink w:anchor="_Toc467830399" w:history="1">
            <w:r w:rsidR="000C35E5" w:rsidRPr="000C35E5">
              <w:rPr>
                <w:rStyle w:val="Hyperlink"/>
                <w:rFonts w:ascii="Calibri" w:hAnsi="Calibri"/>
                <w:noProof/>
              </w:rPr>
              <w:t>2.</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INTERPRETATION</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_Toc467830399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12</w:t>
            </w:r>
            <w:r w:rsidR="000C35E5" w:rsidRPr="000C35E5">
              <w:rPr>
                <w:rFonts w:ascii="Calibri" w:hAnsi="Calibri"/>
                <w:noProof/>
                <w:webHidden/>
              </w:rPr>
              <w:fldChar w:fldCharType="end"/>
            </w:r>
          </w:hyperlink>
        </w:p>
        <w:p w14:paraId="2150A64F" w14:textId="77777777" w:rsidR="000C35E5" w:rsidRPr="000C35E5" w:rsidRDefault="005D2F9F">
          <w:pPr>
            <w:pStyle w:val="TOC2"/>
            <w:rPr>
              <w:rFonts w:ascii="Calibri" w:eastAsiaTheme="minorEastAsia" w:hAnsi="Calibri" w:cstheme="minorBidi"/>
              <w:noProof/>
              <w:sz w:val="22"/>
              <w:szCs w:val="22"/>
              <w:lang w:eastAsia="en-AU"/>
            </w:rPr>
          </w:pPr>
          <w:hyperlink w:anchor="_Toc467830400" w:history="1">
            <w:r w:rsidR="000C35E5" w:rsidRPr="000C35E5">
              <w:rPr>
                <w:rStyle w:val="Hyperlink"/>
                <w:rFonts w:ascii="Calibri" w:hAnsi="Calibri"/>
                <w:noProof/>
              </w:rPr>
              <w:t>3.</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TERM AND OPERATION OF THIS AGREEMENT</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_Toc467830400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13</w:t>
            </w:r>
            <w:r w:rsidR="000C35E5" w:rsidRPr="000C35E5">
              <w:rPr>
                <w:rFonts w:ascii="Calibri" w:hAnsi="Calibri"/>
                <w:noProof/>
                <w:webHidden/>
              </w:rPr>
              <w:fldChar w:fldCharType="end"/>
            </w:r>
          </w:hyperlink>
        </w:p>
        <w:p w14:paraId="2E08F5D9" w14:textId="77777777" w:rsidR="000C35E5" w:rsidRPr="000C35E5" w:rsidRDefault="005D2F9F">
          <w:pPr>
            <w:pStyle w:val="TOC2"/>
            <w:rPr>
              <w:rFonts w:ascii="Calibri" w:eastAsiaTheme="minorEastAsia" w:hAnsi="Calibri" w:cstheme="minorBidi"/>
              <w:noProof/>
              <w:sz w:val="22"/>
              <w:szCs w:val="22"/>
              <w:lang w:eastAsia="en-AU"/>
            </w:rPr>
          </w:pPr>
          <w:hyperlink w:anchor="_Toc467830401" w:history="1">
            <w:r w:rsidR="000C35E5" w:rsidRPr="000C35E5">
              <w:rPr>
                <w:rStyle w:val="Hyperlink"/>
                <w:rFonts w:ascii="Calibri" w:hAnsi="Calibri"/>
                <w:noProof/>
              </w:rPr>
              <w:t>4.</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ACCESS TO RECORDS AND USE OF INFORMATION</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_Toc467830401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14</w:t>
            </w:r>
            <w:r w:rsidR="000C35E5" w:rsidRPr="000C35E5">
              <w:rPr>
                <w:rFonts w:ascii="Calibri" w:hAnsi="Calibri"/>
                <w:noProof/>
                <w:webHidden/>
              </w:rPr>
              <w:fldChar w:fldCharType="end"/>
            </w:r>
          </w:hyperlink>
        </w:p>
        <w:p w14:paraId="28CC54CF" w14:textId="77777777" w:rsidR="000C35E5" w:rsidRPr="000C35E5" w:rsidRDefault="005D2F9F">
          <w:pPr>
            <w:pStyle w:val="TOC2"/>
            <w:rPr>
              <w:rFonts w:ascii="Calibri" w:eastAsiaTheme="minorEastAsia" w:hAnsi="Calibri" w:cstheme="minorBidi"/>
              <w:noProof/>
              <w:sz w:val="22"/>
              <w:szCs w:val="22"/>
              <w:lang w:eastAsia="en-AU"/>
            </w:rPr>
          </w:pPr>
          <w:hyperlink w:anchor="_Toc467830402" w:history="1">
            <w:r w:rsidR="000C35E5" w:rsidRPr="000C35E5">
              <w:rPr>
                <w:rStyle w:val="Hyperlink"/>
                <w:rFonts w:ascii="Calibri" w:hAnsi="Calibri"/>
                <w:noProof/>
              </w:rPr>
              <w:t>5.</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INDEMNITY</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_Toc467830402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16</w:t>
            </w:r>
            <w:r w:rsidR="000C35E5" w:rsidRPr="000C35E5">
              <w:rPr>
                <w:rFonts w:ascii="Calibri" w:hAnsi="Calibri"/>
                <w:noProof/>
                <w:webHidden/>
              </w:rPr>
              <w:fldChar w:fldCharType="end"/>
            </w:r>
          </w:hyperlink>
        </w:p>
        <w:p w14:paraId="41DE4DE9" w14:textId="77777777" w:rsidR="000C35E5" w:rsidRPr="000C35E5" w:rsidRDefault="005D2F9F">
          <w:pPr>
            <w:pStyle w:val="TOC2"/>
            <w:rPr>
              <w:rFonts w:ascii="Calibri" w:eastAsiaTheme="minorEastAsia" w:hAnsi="Calibri" w:cstheme="minorBidi"/>
              <w:noProof/>
              <w:sz w:val="22"/>
              <w:szCs w:val="22"/>
              <w:lang w:eastAsia="en-AU"/>
            </w:rPr>
          </w:pPr>
          <w:hyperlink w:anchor="_Toc467830403" w:history="1">
            <w:r w:rsidR="000C35E5" w:rsidRPr="000C35E5">
              <w:rPr>
                <w:rStyle w:val="Hyperlink"/>
                <w:rFonts w:ascii="Calibri" w:hAnsi="Calibri"/>
                <w:noProof/>
              </w:rPr>
              <w:t>6.</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AUTHORISATION OF PERSONS TO ACT</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_Toc467830403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16</w:t>
            </w:r>
            <w:r w:rsidR="000C35E5" w:rsidRPr="000C35E5">
              <w:rPr>
                <w:rFonts w:ascii="Calibri" w:hAnsi="Calibri"/>
                <w:noProof/>
                <w:webHidden/>
              </w:rPr>
              <w:fldChar w:fldCharType="end"/>
            </w:r>
          </w:hyperlink>
        </w:p>
        <w:p w14:paraId="085FACC7" w14:textId="77777777" w:rsidR="000C35E5" w:rsidRPr="000C35E5" w:rsidRDefault="005D2F9F">
          <w:pPr>
            <w:pStyle w:val="TOC2"/>
            <w:rPr>
              <w:rFonts w:ascii="Calibri" w:eastAsiaTheme="minorEastAsia" w:hAnsi="Calibri" w:cstheme="minorBidi"/>
              <w:noProof/>
              <w:sz w:val="22"/>
              <w:szCs w:val="22"/>
              <w:lang w:eastAsia="en-AU"/>
            </w:rPr>
          </w:pPr>
          <w:hyperlink w:anchor="_Toc467830404" w:history="1">
            <w:r w:rsidR="000C35E5" w:rsidRPr="000C35E5">
              <w:rPr>
                <w:rStyle w:val="Hyperlink"/>
                <w:rFonts w:ascii="Calibri" w:hAnsi="Calibri"/>
                <w:noProof/>
              </w:rPr>
              <w:t>7.</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RELATIONSHIP</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_Toc467830404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17</w:t>
            </w:r>
            <w:r w:rsidR="000C35E5" w:rsidRPr="000C35E5">
              <w:rPr>
                <w:rFonts w:ascii="Calibri" w:hAnsi="Calibri"/>
                <w:noProof/>
                <w:webHidden/>
              </w:rPr>
              <w:fldChar w:fldCharType="end"/>
            </w:r>
          </w:hyperlink>
        </w:p>
        <w:p w14:paraId="59740C8F" w14:textId="77777777" w:rsidR="000C35E5" w:rsidRPr="000C35E5" w:rsidRDefault="005D2F9F">
          <w:pPr>
            <w:pStyle w:val="TOC2"/>
            <w:rPr>
              <w:rFonts w:ascii="Calibri" w:eastAsiaTheme="minorEastAsia" w:hAnsi="Calibri" w:cstheme="minorBidi"/>
              <w:noProof/>
              <w:sz w:val="22"/>
              <w:szCs w:val="22"/>
              <w:lang w:eastAsia="en-AU"/>
            </w:rPr>
          </w:pPr>
          <w:hyperlink w:anchor="_Toc467830405" w:history="1">
            <w:r w:rsidR="000C35E5" w:rsidRPr="000C35E5">
              <w:rPr>
                <w:rStyle w:val="Hyperlink"/>
                <w:rFonts w:ascii="Calibri" w:hAnsi="Calibri"/>
                <w:noProof/>
              </w:rPr>
              <w:t>8.</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ASSIGNMENT</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_Toc467830405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17</w:t>
            </w:r>
            <w:r w:rsidR="000C35E5" w:rsidRPr="000C35E5">
              <w:rPr>
                <w:rFonts w:ascii="Calibri" w:hAnsi="Calibri"/>
                <w:noProof/>
                <w:webHidden/>
              </w:rPr>
              <w:fldChar w:fldCharType="end"/>
            </w:r>
          </w:hyperlink>
        </w:p>
        <w:p w14:paraId="5412A19D" w14:textId="77777777" w:rsidR="000C35E5" w:rsidRPr="000C35E5" w:rsidRDefault="005D2F9F">
          <w:pPr>
            <w:pStyle w:val="TOC2"/>
            <w:rPr>
              <w:rFonts w:ascii="Calibri" w:eastAsiaTheme="minorEastAsia" w:hAnsi="Calibri" w:cstheme="minorBidi"/>
              <w:noProof/>
              <w:sz w:val="22"/>
              <w:szCs w:val="22"/>
              <w:lang w:eastAsia="en-AU"/>
            </w:rPr>
          </w:pPr>
          <w:hyperlink w:anchor="_Toc467830406" w:history="1">
            <w:r w:rsidR="000C35E5" w:rsidRPr="000C35E5">
              <w:rPr>
                <w:rStyle w:val="Hyperlink"/>
                <w:rFonts w:ascii="Calibri" w:hAnsi="Calibri"/>
                <w:noProof/>
              </w:rPr>
              <w:t>9.</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WAIVER</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_Toc467830406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17</w:t>
            </w:r>
            <w:r w:rsidR="000C35E5" w:rsidRPr="000C35E5">
              <w:rPr>
                <w:rFonts w:ascii="Calibri" w:hAnsi="Calibri"/>
                <w:noProof/>
                <w:webHidden/>
              </w:rPr>
              <w:fldChar w:fldCharType="end"/>
            </w:r>
          </w:hyperlink>
        </w:p>
        <w:p w14:paraId="69CEF1CE" w14:textId="77777777" w:rsidR="000C35E5" w:rsidRPr="000C35E5" w:rsidRDefault="005D2F9F">
          <w:pPr>
            <w:pStyle w:val="TOC2"/>
            <w:rPr>
              <w:rFonts w:ascii="Calibri" w:eastAsiaTheme="minorEastAsia" w:hAnsi="Calibri" w:cstheme="minorBidi"/>
              <w:noProof/>
              <w:sz w:val="22"/>
              <w:szCs w:val="22"/>
              <w:lang w:eastAsia="en-AU"/>
            </w:rPr>
          </w:pPr>
          <w:hyperlink w:anchor="_Toc467830407" w:history="1">
            <w:r w:rsidR="000C35E5" w:rsidRPr="000C35E5">
              <w:rPr>
                <w:rStyle w:val="Hyperlink"/>
                <w:rFonts w:ascii="Calibri" w:hAnsi="Calibri"/>
                <w:noProof/>
              </w:rPr>
              <w:t>10.</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SEVERABILITY</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_Toc467830407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17</w:t>
            </w:r>
            <w:r w:rsidR="000C35E5" w:rsidRPr="000C35E5">
              <w:rPr>
                <w:rFonts w:ascii="Calibri" w:hAnsi="Calibri"/>
                <w:noProof/>
                <w:webHidden/>
              </w:rPr>
              <w:fldChar w:fldCharType="end"/>
            </w:r>
          </w:hyperlink>
        </w:p>
        <w:p w14:paraId="431F49A5" w14:textId="77777777" w:rsidR="000C35E5" w:rsidRPr="000C35E5" w:rsidRDefault="005D2F9F">
          <w:pPr>
            <w:pStyle w:val="TOC2"/>
            <w:rPr>
              <w:rFonts w:ascii="Calibri" w:eastAsiaTheme="minorEastAsia" w:hAnsi="Calibri" w:cstheme="minorBidi"/>
              <w:noProof/>
              <w:sz w:val="22"/>
              <w:szCs w:val="22"/>
              <w:lang w:eastAsia="en-AU"/>
            </w:rPr>
          </w:pPr>
          <w:hyperlink w:anchor="_Toc467830408" w:history="1">
            <w:r w:rsidR="000C35E5" w:rsidRPr="000C35E5">
              <w:rPr>
                <w:rStyle w:val="Hyperlink"/>
                <w:rFonts w:ascii="Calibri" w:hAnsi="Calibri"/>
                <w:noProof/>
              </w:rPr>
              <w:t>11.</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GOVERNING LAW AND JURISDICTION</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_Toc467830408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17</w:t>
            </w:r>
            <w:r w:rsidR="000C35E5" w:rsidRPr="000C35E5">
              <w:rPr>
                <w:rFonts w:ascii="Calibri" w:hAnsi="Calibri"/>
                <w:noProof/>
                <w:webHidden/>
              </w:rPr>
              <w:fldChar w:fldCharType="end"/>
            </w:r>
          </w:hyperlink>
        </w:p>
        <w:p w14:paraId="225928AB" w14:textId="77777777" w:rsidR="000C35E5" w:rsidRPr="000C35E5" w:rsidRDefault="005D2F9F">
          <w:pPr>
            <w:pStyle w:val="TOC2"/>
            <w:rPr>
              <w:rFonts w:ascii="Calibri" w:eastAsiaTheme="minorEastAsia" w:hAnsi="Calibri" w:cstheme="minorBidi"/>
              <w:noProof/>
              <w:sz w:val="22"/>
              <w:szCs w:val="22"/>
              <w:lang w:eastAsia="en-AU"/>
            </w:rPr>
          </w:pPr>
          <w:hyperlink w:anchor="_Toc467830409" w:history="1">
            <w:r w:rsidR="000C35E5" w:rsidRPr="000C35E5">
              <w:rPr>
                <w:rStyle w:val="Hyperlink"/>
                <w:rFonts w:ascii="Calibri" w:hAnsi="Calibri"/>
                <w:noProof/>
              </w:rPr>
              <w:t>12.</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RESOLUTION OF DISPUTES</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_Toc467830409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17</w:t>
            </w:r>
            <w:r w:rsidR="000C35E5" w:rsidRPr="000C35E5">
              <w:rPr>
                <w:rFonts w:ascii="Calibri" w:hAnsi="Calibri"/>
                <w:noProof/>
                <w:webHidden/>
              </w:rPr>
              <w:fldChar w:fldCharType="end"/>
            </w:r>
          </w:hyperlink>
        </w:p>
        <w:p w14:paraId="5179E6E9" w14:textId="77777777" w:rsidR="000C35E5" w:rsidRPr="000C35E5" w:rsidRDefault="005D2F9F">
          <w:pPr>
            <w:pStyle w:val="TOC2"/>
            <w:rPr>
              <w:rFonts w:ascii="Calibri" w:eastAsiaTheme="minorEastAsia" w:hAnsi="Calibri" w:cstheme="minorBidi"/>
              <w:noProof/>
              <w:sz w:val="22"/>
              <w:szCs w:val="22"/>
              <w:lang w:eastAsia="en-AU"/>
            </w:rPr>
          </w:pPr>
          <w:hyperlink w:anchor="_Toc467830410" w:history="1">
            <w:r w:rsidR="000C35E5" w:rsidRPr="000C35E5">
              <w:rPr>
                <w:rStyle w:val="Hyperlink"/>
                <w:rFonts w:ascii="Calibri" w:hAnsi="Calibri"/>
                <w:noProof/>
              </w:rPr>
              <w:t>13.</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NOTICE</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_Toc467830410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18</w:t>
            </w:r>
            <w:r w:rsidR="000C35E5" w:rsidRPr="000C35E5">
              <w:rPr>
                <w:rFonts w:ascii="Calibri" w:hAnsi="Calibri"/>
                <w:noProof/>
                <w:webHidden/>
              </w:rPr>
              <w:fldChar w:fldCharType="end"/>
            </w:r>
          </w:hyperlink>
        </w:p>
        <w:p w14:paraId="4C9C5ABA" w14:textId="77777777" w:rsidR="000C35E5" w:rsidRPr="000C35E5" w:rsidRDefault="005D2F9F">
          <w:pPr>
            <w:pStyle w:val="TOC1"/>
            <w:rPr>
              <w:rFonts w:ascii="Calibri" w:eastAsiaTheme="minorEastAsia" w:hAnsi="Calibri" w:cstheme="minorBidi"/>
              <w:b w:val="0"/>
              <w:i w:val="0"/>
              <w:sz w:val="22"/>
              <w:szCs w:val="22"/>
              <w:lang w:eastAsia="en-AU"/>
            </w:rPr>
          </w:pPr>
          <w:hyperlink w:anchor="_Toc467830411" w:history="1">
            <w:r w:rsidR="000C35E5" w:rsidRPr="000C35E5">
              <w:rPr>
                <w:rStyle w:val="Hyperlink"/>
                <w:rFonts w:ascii="Calibri" w:hAnsi="Calibri"/>
              </w:rPr>
              <w:t>PART 2 – MANAGEMENT AND GOVERNANCE OF LIVECORP</w:t>
            </w:r>
            <w:r w:rsidR="000C35E5" w:rsidRPr="000C35E5">
              <w:rPr>
                <w:rFonts w:ascii="Calibri" w:hAnsi="Calibri"/>
                <w:webHidden/>
              </w:rPr>
              <w:tab/>
            </w:r>
            <w:r w:rsidR="000C35E5" w:rsidRPr="000C35E5">
              <w:rPr>
                <w:rFonts w:ascii="Calibri" w:hAnsi="Calibri"/>
                <w:webHidden/>
              </w:rPr>
              <w:fldChar w:fldCharType="begin"/>
            </w:r>
            <w:r w:rsidR="000C35E5" w:rsidRPr="000C35E5">
              <w:rPr>
                <w:rFonts w:ascii="Calibri" w:hAnsi="Calibri"/>
                <w:webHidden/>
              </w:rPr>
              <w:instrText xml:space="preserve"> PAGEREF _Toc467830411 \h </w:instrText>
            </w:r>
            <w:r w:rsidR="000C35E5" w:rsidRPr="000C35E5">
              <w:rPr>
                <w:rFonts w:ascii="Calibri" w:hAnsi="Calibri"/>
                <w:webHidden/>
              </w:rPr>
            </w:r>
            <w:r w:rsidR="000C35E5" w:rsidRPr="000C35E5">
              <w:rPr>
                <w:rFonts w:ascii="Calibri" w:hAnsi="Calibri"/>
                <w:webHidden/>
              </w:rPr>
              <w:fldChar w:fldCharType="separate"/>
            </w:r>
            <w:r w:rsidR="00DC6490">
              <w:rPr>
                <w:rFonts w:ascii="Calibri" w:hAnsi="Calibri"/>
                <w:webHidden/>
              </w:rPr>
              <w:t>19</w:t>
            </w:r>
            <w:r w:rsidR="000C35E5" w:rsidRPr="000C35E5">
              <w:rPr>
                <w:rFonts w:ascii="Calibri" w:hAnsi="Calibri"/>
                <w:webHidden/>
              </w:rPr>
              <w:fldChar w:fldCharType="end"/>
            </w:r>
          </w:hyperlink>
        </w:p>
        <w:p w14:paraId="2551627F" w14:textId="77777777" w:rsidR="000C35E5" w:rsidRPr="000C35E5" w:rsidRDefault="005D2F9F">
          <w:pPr>
            <w:pStyle w:val="TOC2"/>
            <w:rPr>
              <w:rFonts w:ascii="Calibri" w:eastAsiaTheme="minorEastAsia" w:hAnsi="Calibri" w:cstheme="minorBidi"/>
              <w:noProof/>
              <w:sz w:val="22"/>
              <w:szCs w:val="22"/>
              <w:lang w:eastAsia="en-AU"/>
            </w:rPr>
          </w:pPr>
          <w:hyperlink w:anchor="_Toc467830412" w:history="1">
            <w:r w:rsidR="000C35E5" w:rsidRPr="000C35E5">
              <w:rPr>
                <w:rStyle w:val="Hyperlink"/>
                <w:rFonts w:ascii="Calibri" w:hAnsi="Calibri"/>
                <w:noProof/>
              </w:rPr>
              <w:t>14.</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CORPORATE GOVERNANCE</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_Toc467830412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19</w:t>
            </w:r>
            <w:r w:rsidR="000C35E5" w:rsidRPr="000C35E5">
              <w:rPr>
                <w:rFonts w:ascii="Calibri" w:hAnsi="Calibri"/>
                <w:noProof/>
                <w:webHidden/>
              </w:rPr>
              <w:fldChar w:fldCharType="end"/>
            </w:r>
          </w:hyperlink>
        </w:p>
        <w:p w14:paraId="3E3C5C35" w14:textId="77777777" w:rsidR="000C35E5" w:rsidRPr="000C35E5" w:rsidRDefault="005D2F9F">
          <w:pPr>
            <w:pStyle w:val="TOC2"/>
            <w:rPr>
              <w:rFonts w:ascii="Calibri" w:eastAsiaTheme="minorEastAsia" w:hAnsi="Calibri" w:cstheme="minorBidi"/>
              <w:noProof/>
              <w:sz w:val="22"/>
              <w:szCs w:val="22"/>
              <w:lang w:eastAsia="en-AU"/>
            </w:rPr>
          </w:pPr>
          <w:hyperlink w:anchor="_Toc467830413" w:history="1">
            <w:r w:rsidR="000C35E5" w:rsidRPr="000C35E5">
              <w:rPr>
                <w:rStyle w:val="Hyperlink"/>
                <w:rFonts w:ascii="Calibri" w:hAnsi="Calibri"/>
                <w:noProof/>
              </w:rPr>
              <w:t>15.</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ROLE OF COMPANY</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_Toc467830413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20</w:t>
            </w:r>
            <w:r w:rsidR="000C35E5" w:rsidRPr="000C35E5">
              <w:rPr>
                <w:rFonts w:ascii="Calibri" w:hAnsi="Calibri"/>
                <w:noProof/>
                <w:webHidden/>
              </w:rPr>
              <w:fldChar w:fldCharType="end"/>
            </w:r>
          </w:hyperlink>
        </w:p>
        <w:p w14:paraId="2CAA2E54" w14:textId="77777777" w:rsidR="000C35E5" w:rsidRPr="000C35E5" w:rsidRDefault="005D2F9F">
          <w:pPr>
            <w:pStyle w:val="TOC2"/>
            <w:rPr>
              <w:rFonts w:ascii="Calibri" w:eastAsiaTheme="minorEastAsia" w:hAnsi="Calibri" w:cstheme="minorBidi"/>
              <w:noProof/>
              <w:sz w:val="22"/>
              <w:szCs w:val="22"/>
              <w:lang w:eastAsia="en-AU"/>
            </w:rPr>
          </w:pPr>
          <w:hyperlink w:anchor="_Toc467830414" w:history="1">
            <w:r w:rsidR="000C35E5" w:rsidRPr="000C35E5">
              <w:rPr>
                <w:rStyle w:val="Hyperlink"/>
                <w:rFonts w:ascii="Calibri" w:hAnsi="Calibri"/>
                <w:noProof/>
              </w:rPr>
              <w:t>16.</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NOTIFICATION OF SIGNIFICANT ISSUES</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_Toc467830414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21</w:t>
            </w:r>
            <w:r w:rsidR="000C35E5" w:rsidRPr="000C35E5">
              <w:rPr>
                <w:rFonts w:ascii="Calibri" w:hAnsi="Calibri"/>
                <w:noProof/>
                <w:webHidden/>
              </w:rPr>
              <w:fldChar w:fldCharType="end"/>
            </w:r>
          </w:hyperlink>
        </w:p>
        <w:p w14:paraId="17C01486" w14:textId="77777777" w:rsidR="000C35E5" w:rsidRPr="000C35E5" w:rsidRDefault="005D2F9F">
          <w:pPr>
            <w:pStyle w:val="TOC2"/>
            <w:rPr>
              <w:rFonts w:ascii="Calibri" w:eastAsiaTheme="minorEastAsia" w:hAnsi="Calibri" w:cstheme="minorBidi"/>
              <w:noProof/>
              <w:sz w:val="22"/>
              <w:szCs w:val="22"/>
              <w:lang w:eastAsia="en-AU"/>
            </w:rPr>
          </w:pPr>
          <w:hyperlink w:anchor="_Toc467830415" w:history="1">
            <w:r w:rsidR="000C35E5" w:rsidRPr="000C35E5">
              <w:rPr>
                <w:rStyle w:val="Hyperlink"/>
                <w:rFonts w:ascii="Calibri" w:hAnsi="Calibri"/>
                <w:noProof/>
              </w:rPr>
              <w:t>17.</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CONFLICT OF INTEREST</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_Toc467830415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21</w:t>
            </w:r>
            <w:r w:rsidR="000C35E5" w:rsidRPr="000C35E5">
              <w:rPr>
                <w:rFonts w:ascii="Calibri" w:hAnsi="Calibri"/>
                <w:noProof/>
                <w:webHidden/>
              </w:rPr>
              <w:fldChar w:fldCharType="end"/>
            </w:r>
          </w:hyperlink>
        </w:p>
        <w:p w14:paraId="3EE02183" w14:textId="77777777" w:rsidR="000C35E5" w:rsidRPr="000C35E5" w:rsidRDefault="005D2F9F">
          <w:pPr>
            <w:pStyle w:val="TOC2"/>
            <w:rPr>
              <w:rFonts w:ascii="Calibri" w:eastAsiaTheme="minorEastAsia" w:hAnsi="Calibri" w:cstheme="minorBidi"/>
              <w:noProof/>
              <w:sz w:val="22"/>
              <w:szCs w:val="22"/>
              <w:lang w:eastAsia="en-AU"/>
            </w:rPr>
          </w:pPr>
          <w:hyperlink w:anchor="_Toc467830416" w:history="1">
            <w:r w:rsidR="000C35E5" w:rsidRPr="000C35E5">
              <w:rPr>
                <w:rStyle w:val="Hyperlink"/>
                <w:rFonts w:ascii="Calibri" w:hAnsi="Calibri"/>
                <w:noProof/>
              </w:rPr>
              <w:t>18.</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REVIEW OF PERFORMANCE</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_Toc467830416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22</w:t>
            </w:r>
            <w:r w:rsidR="000C35E5" w:rsidRPr="000C35E5">
              <w:rPr>
                <w:rFonts w:ascii="Calibri" w:hAnsi="Calibri"/>
                <w:noProof/>
                <w:webHidden/>
              </w:rPr>
              <w:fldChar w:fldCharType="end"/>
            </w:r>
          </w:hyperlink>
        </w:p>
        <w:p w14:paraId="37726759" w14:textId="77777777" w:rsidR="000C35E5" w:rsidRPr="000C35E5" w:rsidRDefault="005D2F9F">
          <w:pPr>
            <w:pStyle w:val="TOC2"/>
            <w:rPr>
              <w:rFonts w:ascii="Calibri" w:eastAsiaTheme="minorEastAsia" w:hAnsi="Calibri" w:cstheme="minorBidi"/>
              <w:noProof/>
              <w:sz w:val="22"/>
              <w:szCs w:val="22"/>
              <w:lang w:eastAsia="en-AU"/>
            </w:rPr>
          </w:pPr>
          <w:hyperlink w:anchor="_Toc467830417" w:history="1">
            <w:r w:rsidR="000C35E5" w:rsidRPr="000C35E5">
              <w:rPr>
                <w:rStyle w:val="Hyperlink"/>
                <w:rFonts w:ascii="Calibri" w:hAnsi="Calibri"/>
                <w:noProof/>
              </w:rPr>
              <w:t>19.</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PERFORMANCE MANAGEMENT</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_Toc467830417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23</w:t>
            </w:r>
            <w:r w:rsidR="000C35E5" w:rsidRPr="000C35E5">
              <w:rPr>
                <w:rFonts w:ascii="Calibri" w:hAnsi="Calibri"/>
                <w:noProof/>
                <w:webHidden/>
              </w:rPr>
              <w:fldChar w:fldCharType="end"/>
            </w:r>
          </w:hyperlink>
        </w:p>
        <w:p w14:paraId="3AF3831F" w14:textId="77777777" w:rsidR="000C35E5" w:rsidRPr="000C35E5" w:rsidRDefault="005D2F9F">
          <w:pPr>
            <w:pStyle w:val="TOC2"/>
            <w:rPr>
              <w:rFonts w:ascii="Calibri" w:eastAsiaTheme="minorEastAsia" w:hAnsi="Calibri" w:cstheme="minorBidi"/>
              <w:noProof/>
              <w:sz w:val="22"/>
              <w:szCs w:val="22"/>
              <w:lang w:eastAsia="en-AU"/>
            </w:rPr>
          </w:pPr>
          <w:hyperlink w:anchor="_Toc467830418" w:history="1">
            <w:r w:rsidR="000C35E5" w:rsidRPr="000C35E5">
              <w:rPr>
                <w:rStyle w:val="Hyperlink"/>
                <w:rFonts w:ascii="Calibri" w:hAnsi="Calibri"/>
                <w:noProof/>
              </w:rPr>
              <w:t>20.</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REDUCTION, SUSPENSION OR TERMINATION OF THE AGREEMENT</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_Toc467830418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24</w:t>
            </w:r>
            <w:r w:rsidR="000C35E5" w:rsidRPr="000C35E5">
              <w:rPr>
                <w:rFonts w:ascii="Calibri" w:hAnsi="Calibri"/>
                <w:noProof/>
                <w:webHidden/>
              </w:rPr>
              <w:fldChar w:fldCharType="end"/>
            </w:r>
          </w:hyperlink>
        </w:p>
        <w:p w14:paraId="2AFA022C" w14:textId="77777777" w:rsidR="000C35E5" w:rsidRPr="000C35E5" w:rsidRDefault="005D2F9F">
          <w:pPr>
            <w:pStyle w:val="TOC2"/>
            <w:rPr>
              <w:rFonts w:ascii="Calibri" w:eastAsiaTheme="minorEastAsia" w:hAnsi="Calibri" w:cstheme="minorBidi"/>
              <w:noProof/>
              <w:sz w:val="22"/>
              <w:szCs w:val="22"/>
              <w:lang w:eastAsia="en-AU"/>
            </w:rPr>
          </w:pPr>
          <w:hyperlink w:anchor="_Toc467830419" w:history="1">
            <w:r w:rsidR="000C35E5" w:rsidRPr="000C35E5">
              <w:rPr>
                <w:rStyle w:val="Hyperlink"/>
                <w:rFonts w:ascii="Calibri" w:hAnsi="Calibri"/>
                <w:noProof/>
              </w:rPr>
              <w:t>21.</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REPAYMENT OF FUNDS ON TERMINATION</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_Toc467830419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26</w:t>
            </w:r>
            <w:r w:rsidR="000C35E5" w:rsidRPr="000C35E5">
              <w:rPr>
                <w:rFonts w:ascii="Calibri" w:hAnsi="Calibri"/>
                <w:noProof/>
                <w:webHidden/>
              </w:rPr>
              <w:fldChar w:fldCharType="end"/>
            </w:r>
          </w:hyperlink>
        </w:p>
        <w:p w14:paraId="54321784" w14:textId="77777777" w:rsidR="000C35E5" w:rsidRPr="000C35E5" w:rsidRDefault="005D2F9F">
          <w:pPr>
            <w:pStyle w:val="TOC2"/>
            <w:rPr>
              <w:rFonts w:ascii="Calibri" w:eastAsiaTheme="minorEastAsia" w:hAnsi="Calibri" w:cstheme="minorBidi"/>
              <w:noProof/>
              <w:sz w:val="22"/>
              <w:szCs w:val="22"/>
              <w:lang w:eastAsia="en-AU"/>
            </w:rPr>
          </w:pPr>
          <w:hyperlink w:anchor="_Toc467830420" w:history="1">
            <w:r w:rsidR="000C35E5" w:rsidRPr="000C35E5">
              <w:rPr>
                <w:rStyle w:val="Hyperlink"/>
                <w:rFonts w:ascii="Calibri" w:hAnsi="Calibri"/>
                <w:noProof/>
              </w:rPr>
              <w:t>22.</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AGREEMENT-RELATED ASSETS AND LIABILITIES</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_Toc467830420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26</w:t>
            </w:r>
            <w:r w:rsidR="000C35E5" w:rsidRPr="000C35E5">
              <w:rPr>
                <w:rFonts w:ascii="Calibri" w:hAnsi="Calibri"/>
                <w:noProof/>
                <w:webHidden/>
              </w:rPr>
              <w:fldChar w:fldCharType="end"/>
            </w:r>
          </w:hyperlink>
        </w:p>
        <w:p w14:paraId="20BD1260" w14:textId="77777777" w:rsidR="000C35E5" w:rsidRPr="000C35E5" w:rsidRDefault="005D2F9F">
          <w:pPr>
            <w:pStyle w:val="TOC2"/>
            <w:rPr>
              <w:rFonts w:ascii="Calibri" w:eastAsiaTheme="minorEastAsia" w:hAnsi="Calibri" w:cstheme="minorBidi"/>
              <w:noProof/>
              <w:sz w:val="22"/>
              <w:szCs w:val="22"/>
              <w:lang w:eastAsia="en-AU"/>
            </w:rPr>
          </w:pPr>
          <w:hyperlink w:anchor="_Toc467830421" w:history="1">
            <w:r w:rsidR="000C35E5" w:rsidRPr="000C35E5">
              <w:rPr>
                <w:rStyle w:val="Hyperlink"/>
                <w:rFonts w:ascii="Calibri" w:hAnsi="Calibri"/>
                <w:noProof/>
              </w:rPr>
              <w:t>23.</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CONSULTATIONS WITH THE COMMONWEALTH</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_Toc467830421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26</w:t>
            </w:r>
            <w:r w:rsidR="000C35E5" w:rsidRPr="000C35E5">
              <w:rPr>
                <w:rFonts w:ascii="Calibri" w:hAnsi="Calibri"/>
                <w:noProof/>
                <w:webHidden/>
              </w:rPr>
              <w:fldChar w:fldCharType="end"/>
            </w:r>
          </w:hyperlink>
        </w:p>
        <w:p w14:paraId="1076A42D" w14:textId="6222BF97" w:rsidR="000C35E5" w:rsidRPr="000C35E5" w:rsidRDefault="005D2F9F">
          <w:pPr>
            <w:pStyle w:val="TOC1"/>
            <w:rPr>
              <w:rFonts w:ascii="Calibri" w:eastAsiaTheme="minorEastAsia" w:hAnsi="Calibri" w:cstheme="minorBidi"/>
              <w:b w:val="0"/>
              <w:i w:val="0"/>
              <w:sz w:val="22"/>
              <w:szCs w:val="22"/>
              <w:lang w:eastAsia="en-AU"/>
            </w:rPr>
          </w:pPr>
          <w:hyperlink w:anchor="_Toc467830422" w:history="1">
            <w:r w:rsidR="000C35E5" w:rsidRPr="000C35E5">
              <w:rPr>
                <w:rStyle w:val="Hyperlink"/>
                <w:rFonts w:ascii="Calibri" w:hAnsi="Calibri"/>
              </w:rPr>
              <w:t>PART THREE – ACTIVITIES AND FUNDING</w:t>
            </w:r>
            <w:r w:rsidR="000C35E5" w:rsidRPr="000C35E5">
              <w:rPr>
                <w:rFonts w:ascii="Calibri" w:hAnsi="Calibri"/>
                <w:webHidden/>
              </w:rPr>
              <w:tab/>
            </w:r>
            <w:r w:rsidR="000C35E5" w:rsidRPr="000C35E5">
              <w:rPr>
                <w:rFonts w:ascii="Calibri" w:hAnsi="Calibri"/>
                <w:webHidden/>
              </w:rPr>
              <w:fldChar w:fldCharType="begin"/>
            </w:r>
            <w:r w:rsidR="000C35E5" w:rsidRPr="000C35E5">
              <w:rPr>
                <w:rFonts w:ascii="Calibri" w:hAnsi="Calibri"/>
                <w:webHidden/>
              </w:rPr>
              <w:instrText xml:space="preserve"> PAGEREF _Toc467830422 \h </w:instrText>
            </w:r>
            <w:r w:rsidR="000C35E5" w:rsidRPr="000C35E5">
              <w:rPr>
                <w:rFonts w:ascii="Calibri" w:hAnsi="Calibri"/>
                <w:webHidden/>
              </w:rPr>
            </w:r>
            <w:r w:rsidR="000C35E5" w:rsidRPr="000C35E5">
              <w:rPr>
                <w:rFonts w:ascii="Calibri" w:hAnsi="Calibri"/>
                <w:webHidden/>
              </w:rPr>
              <w:fldChar w:fldCharType="separate"/>
            </w:r>
            <w:r w:rsidR="00DC6490">
              <w:rPr>
                <w:rFonts w:ascii="Calibri" w:hAnsi="Calibri"/>
                <w:webHidden/>
              </w:rPr>
              <w:t>28</w:t>
            </w:r>
            <w:r w:rsidR="000C35E5" w:rsidRPr="000C35E5">
              <w:rPr>
                <w:rFonts w:ascii="Calibri" w:hAnsi="Calibri"/>
                <w:webHidden/>
              </w:rPr>
              <w:fldChar w:fldCharType="end"/>
            </w:r>
          </w:hyperlink>
        </w:p>
        <w:p w14:paraId="328507C6" w14:textId="6A1D00D5" w:rsidR="000C35E5" w:rsidRPr="000C35E5" w:rsidRDefault="005D2F9F">
          <w:pPr>
            <w:pStyle w:val="TOC2"/>
            <w:rPr>
              <w:rFonts w:ascii="Calibri" w:eastAsiaTheme="minorEastAsia" w:hAnsi="Calibri" w:cstheme="minorBidi"/>
              <w:noProof/>
              <w:sz w:val="22"/>
              <w:szCs w:val="22"/>
              <w:lang w:eastAsia="en-AU"/>
            </w:rPr>
          </w:pPr>
          <w:hyperlink w:anchor="_Toc467830423" w:history="1">
            <w:r w:rsidR="000C35E5" w:rsidRPr="000C35E5">
              <w:rPr>
                <w:rStyle w:val="Hyperlink"/>
                <w:rFonts w:ascii="Calibri" w:hAnsi="Calibri"/>
                <w:noProof/>
              </w:rPr>
              <w:t>24.</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PAYMENT OF FUNDS</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_Toc467830423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28</w:t>
            </w:r>
            <w:r w:rsidR="000C35E5" w:rsidRPr="000C35E5">
              <w:rPr>
                <w:rFonts w:ascii="Calibri" w:hAnsi="Calibri"/>
                <w:noProof/>
                <w:webHidden/>
              </w:rPr>
              <w:fldChar w:fldCharType="end"/>
            </w:r>
          </w:hyperlink>
        </w:p>
        <w:p w14:paraId="3487FDF6" w14:textId="77777777" w:rsidR="000C35E5" w:rsidRPr="000C35E5" w:rsidRDefault="005D2F9F">
          <w:pPr>
            <w:pStyle w:val="TOC2"/>
            <w:rPr>
              <w:rFonts w:ascii="Calibri" w:eastAsiaTheme="minorEastAsia" w:hAnsi="Calibri" w:cstheme="minorBidi"/>
              <w:noProof/>
              <w:sz w:val="22"/>
              <w:szCs w:val="22"/>
              <w:lang w:eastAsia="en-AU"/>
            </w:rPr>
          </w:pPr>
          <w:hyperlink w:anchor="_Toc467830424" w:history="1">
            <w:r w:rsidR="000C35E5" w:rsidRPr="000C35E5">
              <w:rPr>
                <w:rStyle w:val="Hyperlink"/>
                <w:rFonts w:ascii="Calibri" w:hAnsi="Calibri"/>
                <w:noProof/>
              </w:rPr>
              <w:t>25.</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MANAGEMENT OF THE FUNDS</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_Toc467830424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28</w:t>
            </w:r>
            <w:r w:rsidR="000C35E5" w:rsidRPr="000C35E5">
              <w:rPr>
                <w:rFonts w:ascii="Calibri" w:hAnsi="Calibri"/>
                <w:noProof/>
                <w:webHidden/>
              </w:rPr>
              <w:fldChar w:fldCharType="end"/>
            </w:r>
          </w:hyperlink>
        </w:p>
        <w:p w14:paraId="6026A7B3" w14:textId="77777777" w:rsidR="000C35E5" w:rsidRPr="000C35E5" w:rsidRDefault="005D2F9F">
          <w:pPr>
            <w:pStyle w:val="TOC2"/>
            <w:rPr>
              <w:rFonts w:ascii="Calibri" w:eastAsiaTheme="minorEastAsia" w:hAnsi="Calibri" w:cstheme="minorBidi"/>
              <w:noProof/>
              <w:sz w:val="22"/>
              <w:szCs w:val="22"/>
              <w:lang w:eastAsia="en-AU"/>
            </w:rPr>
          </w:pPr>
          <w:hyperlink w:anchor="_Toc467830425" w:history="1">
            <w:r w:rsidR="000C35E5" w:rsidRPr="000C35E5">
              <w:rPr>
                <w:rStyle w:val="Hyperlink"/>
                <w:rFonts w:ascii="Calibri" w:hAnsi="Calibri"/>
                <w:noProof/>
              </w:rPr>
              <w:t>26.</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APPLICATION OF THE FUNDS</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_Toc467830425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29</w:t>
            </w:r>
            <w:r w:rsidR="000C35E5" w:rsidRPr="000C35E5">
              <w:rPr>
                <w:rFonts w:ascii="Calibri" w:hAnsi="Calibri"/>
                <w:noProof/>
                <w:webHidden/>
              </w:rPr>
              <w:fldChar w:fldCharType="end"/>
            </w:r>
          </w:hyperlink>
        </w:p>
        <w:p w14:paraId="45FC55FE" w14:textId="77777777" w:rsidR="000C35E5" w:rsidRPr="000C35E5" w:rsidRDefault="005D2F9F">
          <w:pPr>
            <w:pStyle w:val="TOC2"/>
            <w:rPr>
              <w:rFonts w:ascii="Calibri" w:eastAsiaTheme="minorEastAsia" w:hAnsi="Calibri" w:cstheme="minorBidi"/>
              <w:noProof/>
              <w:sz w:val="22"/>
              <w:szCs w:val="22"/>
              <w:lang w:eastAsia="en-AU"/>
            </w:rPr>
          </w:pPr>
          <w:hyperlink w:anchor="_Toc467830426" w:history="1">
            <w:r w:rsidR="000C35E5" w:rsidRPr="000C35E5">
              <w:rPr>
                <w:rStyle w:val="Hyperlink"/>
                <w:rFonts w:ascii="Calibri" w:hAnsi="Calibri"/>
                <w:noProof/>
              </w:rPr>
              <w:t>27.</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ACKNOWLEDGEMENT OF FUNDING</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_Toc467830426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30</w:t>
            </w:r>
            <w:r w:rsidR="000C35E5" w:rsidRPr="000C35E5">
              <w:rPr>
                <w:rFonts w:ascii="Calibri" w:hAnsi="Calibri"/>
                <w:noProof/>
                <w:webHidden/>
              </w:rPr>
              <w:fldChar w:fldCharType="end"/>
            </w:r>
          </w:hyperlink>
        </w:p>
        <w:p w14:paraId="7C7BD48D" w14:textId="77777777" w:rsidR="000C35E5" w:rsidRPr="000C35E5" w:rsidRDefault="005D2F9F">
          <w:pPr>
            <w:pStyle w:val="TOC2"/>
            <w:rPr>
              <w:rFonts w:ascii="Calibri" w:eastAsiaTheme="minorEastAsia" w:hAnsi="Calibri" w:cstheme="minorBidi"/>
              <w:noProof/>
              <w:sz w:val="22"/>
              <w:szCs w:val="22"/>
              <w:lang w:eastAsia="en-AU"/>
            </w:rPr>
          </w:pPr>
          <w:hyperlink w:anchor="_Toc467830427" w:history="1">
            <w:r w:rsidR="000C35E5" w:rsidRPr="000C35E5">
              <w:rPr>
                <w:rStyle w:val="Hyperlink"/>
                <w:rFonts w:ascii="Calibri" w:hAnsi="Calibri"/>
                <w:noProof/>
              </w:rPr>
              <w:t>28.</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CONSULTATIONS WITH INDUSTRY</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_Toc467830427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30</w:t>
            </w:r>
            <w:r w:rsidR="000C35E5" w:rsidRPr="000C35E5">
              <w:rPr>
                <w:rFonts w:ascii="Calibri" w:hAnsi="Calibri"/>
                <w:noProof/>
                <w:webHidden/>
              </w:rPr>
              <w:fldChar w:fldCharType="end"/>
            </w:r>
          </w:hyperlink>
        </w:p>
        <w:p w14:paraId="359618EA" w14:textId="77777777" w:rsidR="000C35E5" w:rsidRPr="000C35E5" w:rsidRDefault="005D2F9F">
          <w:pPr>
            <w:pStyle w:val="TOC2"/>
            <w:rPr>
              <w:rFonts w:ascii="Calibri" w:eastAsiaTheme="minorEastAsia" w:hAnsi="Calibri" w:cstheme="minorBidi"/>
              <w:noProof/>
              <w:sz w:val="22"/>
              <w:szCs w:val="22"/>
              <w:lang w:eastAsia="en-AU"/>
            </w:rPr>
          </w:pPr>
          <w:hyperlink w:anchor="_Toc467830428" w:history="1">
            <w:r w:rsidR="000C35E5" w:rsidRPr="000C35E5">
              <w:rPr>
                <w:rStyle w:val="Hyperlink"/>
                <w:rFonts w:ascii="Calibri" w:hAnsi="Calibri"/>
                <w:noProof/>
              </w:rPr>
              <w:t>29.</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INFORMATION ON ACTIVITIES</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_Toc467830428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31</w:t>
            </w:r>
            <w:r w:rsidR="000C35E5" w:rsidRPr="000C35E5">
              <w:rPr>
                <w:rFonts w:ascii="Calibri" w:hAnsi="Calibri"/>
                <w:noProof/>
                <w:webHidden/>
              </w:rPr>
              <w:fldChar w:fldCharType="end"/>
            </w:r>
          </w:hyperlink>
        </w:p>
        <w:p w14:paraId="5A468DDE" w14:textId="77777777" w:rsidR="000C35E5" w:rsidRPr="000C35E5" w:rsidRDefault="005D2F9F">
          <w:pPr>
            <w:pStyle w:val="TOC2"/>
            <w:rPr>
              <w:rFonts w:ascii="Calibri" w:eastAsiaTheme="minorEastAsia" w:hAnsi="Calibri" w:cstheme="minorBidi"/>
              <w:noProof/>
              <w:sz w:val="22"/>
              <w:szCs w:val="22"/>
              <w:lang w:eastAsia="en-AU"/>
            </w:rPr>
          </w:pPr>
          <w:hyperlink w:anchor="_Toc467830429" w:history="1">
            <w:r w:rsidR="000C35E5" w:rsidRPr="000C35E5">
              <w:rPr>
                <w:rStyle w:val="Hyperlink"/>
                <w:rFonts w:ascii="Calibri" w:hAnsi="Calibri"/>
                <w:noProof/>
              </w:rPr>
              <w:t>30.</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STRATEGIC PLAN</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_Toc467830429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32</w:t>
            </w:r>
            <w:r w:rsidR="000C35E5" w:rsidRPr="000C35E5">
              <w:rPr>
                <w:rFonts w:ascii="Calibri" w:hAnsi="Calibri"/>
                <w:noProof/>
                <w:webHidden/>
              </w:rPr>
              <w:fldChar w:fldCharType="end"/>
            </w:r>
          </w:hyperlink>
        </w:p>
        <w:p w14:paraId="5FBD54B7" w14:textId="77777777" w:rsidR="000C35E5" w:rsidRPr="000C35E5" w:rsidRDefault="005D2F9F">
          <w:pPr>
            <w:pStyle w:val="TOC2"/>
            <w:rPr>
              <w:rFonts w:ascii="Calibri" w:eastAsiaTheme="minorEastAsia" w:hAnsi="Calibri" w:cstheme="minorBidi"/>
              <w:noProof/>
              <w:sz w:val="22"/>
              <w:szCs w:val="22"/>
              <w:lang w:eastAsia="en-AU"/>
            </w:rPr>
          </w:pPr>
          <w:hyperlink w:anchor="_Toc467830430" w:history="1">
            <w:r w:rsidR="000C35E5" w:rsidRPr="000C35E5">
              <w:rPr>
                <w:rStyle w:val="Hyperlink"/>
                <w:rFonts w:ascii="Calibri" w:hAnsi="Calibri"/>
                <w:noProof/>
              </w:rPr>
              <w:t>31.</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EVALUATION FRAMEWORK</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_Toc467830430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34</w:t>
            </w:r>
            <w:r w:rsidR="000C35E5" w:rsidRPr="000C35E5">
              <w:rPr>
                <w:rFonts w:ascii="Calibri" w:hAnsi="Calibri"/>
                <w:noProof/>
                <w:webHidden/>
              </w:rPr>
              <w:fldChar w:fldCharType="end"/>
            </w:r>
          </w:hyperlink>
        </w:p>
        <w:p w14:paraId="7D67CCDD" w14:textId="77777777" w:rsidR="000C35E5" w:rsidRPr="000C35E5" w:rsidRDefault="005D2F9F">
          <w:pPr>
            <w:pStyle w:val="TOC2"/>
            <w:rPr>
              <w:rFonts w:ascii="Calibri" w:eastAsiaTheme="minorEastAsia" w:hAnsi="Calibri" w:cstheme="minorBidi"/>
              <w:noProof/>
              <w:sz w:val="22"/>
              <w:szCs w:val="22"/>
              <w:lang w:eastAsia="en-AU"/>
            </w:rPr>
          </w:pPr>
          <w:hyperlink w:anchor="_Toc467830431" w:history="1">
            <w:r w:rsidR="000C35E5" w:rsidRPr="000C35E5">
              <w:rPr>
                <w:rStyle w:val="Hyperlink"/>
                <w:rFonts w:ascii="Calibri" w:hAnsi="Calibri"/>
                <w:noProof/>
              </w:rPr>
              <w:t>32.</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ANNUAL OPERATIONAL PLAN</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_Toc467830431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34</w:t>
            </w:r>
            <w:r w:rsidR="000C35E5" w:rsidRPr="000C35E5">
              <w:rPr>
                <w:rFonts w:ascii="Calibri" w:hAnsi="Calibri"/>
                <w:noProof/>
                <w:webHidden/>
              </w:rPr>
              <w:fldChar w:fldCharType="end"/>
            </w:r>
          </w:hyperlink>
        </w:p>
        <w:p w14:paraId="122B3911" w14:textId="77777777" w:rsidR="000C35E5" w:rsidRPr="000C35E5" w:rsidRDefault="005D2F9F">
          <w:pPr>
            <w:pStyle w:val="TOC2"/>
            <w:rPr>
              <w:rFonts w:ascii="Calibri" w:eastAsiaTheme="minorEastAsia" w:hAnsi="Calibri" w:cstheme="minorBidi"/>
              <w:noProof/>
              <w:sz w:val="22"/>
              <w:szCs w:val="22"/>
              <w:lang w:eastAsia="en-AU"/>
            </w:rPr>
          </w:pPr>
          <w:hyperlink w:anchor="_Toc467830432" w:history="1">
            <w:r w:rsidR="000C35E5" w:rsidRPr="000C35E5">
              <w:rPr>
                <w:rStyle w:val="Hyperlink"/>
                <w:rFonts w:ascii="Calibri" w:hAnsi="Calibri"/>
                <w:noProof/>
              </w:rPr>
              <w:t>33.</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ANNUAL REPORT</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_Toc467830432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35</w:t>
            </w:r>
            <w:r w:rsidR="000C35E5" w:rsidRPr="000C35E5">
              <w:rPr>
                <w:rFonts w:ascii="Calibri" w:hAnsi="Calibri"/>
                <w:noProof/>
                <w:webHidden/>
              </w:rPr>
              <w:fldChar w:fldCharType="end"/>
            </w:r>
          </w:hyperlink>
        </w:p>
        <w:p w14:paraId="1F39018B" w14:textId="77777777" w:rsidR="000C35E5" w:rsidRPr="000C35E5" w:rsidRDefault="005D2F9F">
          <w:pPr>
            <w:pStyle w:val="TOC2"/>
            <w:rPr>
              <w:rFonts w:ascii="Calibri" w:eastAsiaTheme="minorEastAsia" w:hAnsi="Calibri" w:cstheme="minorBidi"/>
              <w:noProof/>
              <w:sz w:val="22"/>
              <w:szCs w:val="22"/>
              <w:lang w:eastAsia="en-AU"/>
            </w:rPr>
          </w:pPr>
          <w:hyperlink w:anchor="_Toc467830433" w:history="1">
            <w:r w:rsidR="000C35E5" w:rsidRPr="000C35E5">
              <w:rPr>
                <w:rStyle w:val="Hyperlink"/>
                <w:rFonts w:ascii="Calibri" w:hAnsi="Calibri"/>
                <w:noProof/>
              </w:rPr>
              <w:t>34.</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COMPLIANCE AUDIT REPORT</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_Toc467830433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36</w:t>
            </w:r>
            <w:r w:rsidR="000C35E5" w:rsidRPr="000C35E5">
              <w:rPr>
                <w:rFonts w:ascii="Calibri" w:hAnsi="Calibri"/>
                <w:noProof/>
                <w:webHidden/>
              </w:rPr>
              <w:fldChar w:fldCharType="end"/>
            </w:r>
          </w:hyperlink>
        </w:p>
        <w:p w14:paraId="68FCE618" w14:textId="77777777" w:rsidR="000C35E5" w:rsidRPr="000C35E5" w:rsidRDefault="005D2F9F">
          <w:pPr>
            <w:pStyle w:val="TOC2"/>
            <w:rPr>
              <w:rFonts w:ascii="Calibri" w:eastAsiaTheme="minorEastAsia" w:hAnsi="Calibri" w:cstheme="minorBidi"/>
              <w:noProof/>
              <w:sz w:val="22"/>
              <w:szCs w:val="22"/>
              <w:lang w:eastAsia="en-AU"/>
            </w:rPr>
          </w:pPr>
          <w:hyperlink w:anchor="_Toc467830434" w:history="1">
            <w:r w:rsidR="000C35E5" w:rsidRPr="000C35E5">
              <w:rPr>
                <w:rStyle w:val="Hyperlink"/>
                <w:rFonts w:ascii="Calibri" w:hAnsi="Calibri"/>
                <w:noProof/>
              </w:rPr>
              <w:t>35.</w:t>
            </w:r>
            <w:r w:rsidR="000C35E5" w:rsidRPr="000C35E5">
              <w:rPr>
                <w:rFonts w:ascii="Calibri" w:eastAsiaTheme="minorEastAsia" w:hAnsi="Calibri" w:cstheme="minorBidi"/>
                <w:noProof/>
                <w:sz w:val="22"/>
                <w:szCs w:val="22"/>
                <w:lang w:eastAsia="en-AU"/>
              </w:rPr>
              <w:tab/>
            </w:r>
            <w:r w:rsidR="000C35E5" w:rsidRPr="000C35E5">
              <w:rPr>
                <w:rStyle w:val="Hyperlink"/>
                <w:rFonts w:ascii="Calibri" w:hAnsi="Calibri"/>
                <w:noProof/>
              </w:rPr>
              <w:t>CERTIFICATION REPORT</w:t>
            </w:r>
            <w:r w:rsidR="000C35E5" w:rsidRPr="000C35E5">
              <w:rPr>
                <w:rFonts w:ascii="Calibri" w:hAnsi="Calibri"/>
                <w:noProof/>
                <w:webHidden/>
              </w:rPr>
              <w:tab/>
            </w:r>
            <w:r w:rsidR="000C35E5" w:rsidRPr="000C35E5">
              <w:rPr>
                <w:rFonts w:ascii="Calibri" w:hAnsi="Calibri"/>
                <w:noProof/>
                <w:webHidden/>
              </w:rPr>
              <w:fldChar w:fldCharType="begin"/>
            </w:r>
            <w:r w:rsidR="000C35E5" w:rsidRPr="000C35E5">
              <w:rPr>
                <w:rFonts w:ascii="Calibri" w:hAnsi="Calibri"/>
                <w:noProof/>
                <w:webHidden/>
              </w:rPr>
              <w:instrText xml:space="preserve"> PAGEREF _Toc467830434 \h </w:instrText>
            </w:r>
            <w:r w:rsidR="000C35E5" w:rsidRPr="000C35E5">
              <w:rPr>
                <w:rFonts w:ascii="Calibri" w:hAnsi="Calibri"/>
                <w:noProof/>
                <w:webHidden/>
              </w:rPr>
            </w:r>
            <w:r w:rsidR="000C35E5" w:rsidRPr="000C35E5">
              <w:rPr>
                <w:rFonts w:ascii="Calibri" w:hAnsi="Calibri"/>
                <w:noProof/>
                <w:webHidden/>
              </w:rPr>
              <w:fldChar w:fldCharType="separate"/>
            </w:r>
            <w:r w:rsidR="00DC6490">
              <w:rPr>
                <w:rFonts w:ascii="Calibri" w:hAnsi="Calibri"/>
                <w:noProof/>
                <w:webHidden/>
              </w:rPr>
              <w:t>37</w:t>
            </w:r>
            <w:r w:rsidR="000C35E5" w:rsidRPr="000C35E5">
              <w:rPr>
                <w:rFonts w:ascii="Calibri" w:hAnsi="Calibri"/>
                <w:noProof/>
                <w:webHidden/>
              </w:rPr>
              <w:fldChar w:fldCharType="end"/>
            </w:r>
          </w:hyperlink>
        </w:p>
        <w:p w14:paraId="49141430" w14:textId="77777777" w:rsidR="000C35E5" w:rsidRPr="000C35E5" w:rsidRDefault="005D2F9F">
          <w:pPr>
            <w:pStyle w:val="TOC1"/>
            <w:rPr>
              <w:rFonts w:ascii="Calibri" w:eastAsiaTheme="minorEastAsia" w:hAnsi="Calibri" w:cstheme="minorBidi"/>
              <w:b w:val="0"/>
              <w:i w:val="0"/>
              <w:sz w:val="22"/>
              <w:szCs w:val="22"/>
              <w:lang w:eastAsia="en-AU"/>
            </w:rPr>
          </w:pPr>
          <w:hyperlink w:anchor="_Toc467830435" w:history="1">
            <w:r w:rsidR="000C35E5" w:rsidRPr="000C35E5">
              <w:rPr>
                <w:rStyle w:val="Hyperlink"/>
                <w:rFonts w:ascii="Calibri" w:hAnsi="Calibri"/>
              </w:rPr>
              <w:t>SIGNING PAGE</w:t>
            </w:r>
            <w:r w:rsidR="000C35E5" w:rsidRPr="000C35E5">
              <w:rPr>
                <w:rFonts w:ascii="Calibri" w:hAnsi="Calibri"/>
                <w:webHidden/>
              </w:rPr>
              <w:tab/>
            </w:r>
            <w:r w:rsidR="000C35E5" w:rsidRPr="000C35E5">
              <w:rPr>
                <w:rFonts w:ascii="Calibri" w:hAnsi="Calibri"/>
                <w:webHidden/>
              </w:rPr>
              <w:fldChar w:fldCharType="begin"/>
            </w:r>
            <w:r w:rsidR="000C35E5" w:rsidRPr="000C35E5">
              <w:rPr>
                <w:rFonts w:ascii="Calibri" w:hAnsi="Calibri"/>
                <w:webHidden/>
              </w:rPr>
              <w:instrText xml:space="preserve"> PAGEREF _Toc467830435 \h </w:instrText>
            </w:r>
            <w:r w:rsidR="000C35E5" w:rsidRPr="000C35E5">
              <w:rPr>
                <w:rFonts w:ascii="Calibri" w:hAnsi="Calibri"/>
                <w:webHidden/>
              </w:rPr>
            </w:r>
            <w:r w:rsidR="000C35E5" w:rsidRPr="000C35E5">
              <w:rPr>
                <w:rFonts w:ascii="Calibri" w:hAnsi="Calibri"/>
                <w:webHidden/>
              </w:rPr>
              <w:fldChar w:fldCharType="separate"/>
            </w:r>
            <w:r w:rsidR="00DC6490">
              <w:rPr>
                <w:rFonts w:ascii="Calibri" w:hAnsi="Calibri"/>
                <w:webHidden/>
              </w:rPr>
              <w:t>38</w:t>
            </w:r>
            <w:r w:rsidR="000C35E5" w:rsidRPr="000C35E5">
              <w:rPr>
                <w:rFonts w:ascii="Calibri" w:hAnsi="Calibri"/>
                <w:webHidden/>
              </w:rPr>
              <w:fldChar w:fldCharType="end"/>
            </w:r>
          </w:hyperlink>
        </w:p>
        <w:p w14:paraId="03A3BB0D" w14:textId="1A36E7BC" w:rsidR="00CD17C0" w:rsidRPr="000C35E5" w:rsidRDefault="00631A4E" w:rsidP="009E3145">
          <w:pPr>
            <w:spacing w:line="360" w:lineRule="auto"/>
            <w:rPr>
              <w:rFonts w:ascii="Calibri" w:hAnsi="Calibri"/>
            </w:rPr>
          </w:pPr>
          <w:r w:rsidRPr="000C35E5">
            <w:rPr>
              <w:rFonts w:ascii="Calibri" w:hAnsi="Calibri"/>
              <w:szCs w:val="24"/>
            </w:rPr>
            <w:fldChar w:fldCharType="end"/>
          </w:r>
        </w:p>
      </w:sdtContent>
    </w:sdt>
    <w:p w14:paraId="3B4B8CBB" w14:textId="77777777" w:rsidR="00CD17C0" w:rsidRPr="00DE583B" w:rsidRDefault="00CD17C0" w:rsidP="009E3145">
      <w:pPr>
        <w:spacing w:line="360" w:lineRule="auto"/>
        <w:rPr>
          <w:rFonts w:asciiTheme="minorHAnsi" w:hAnsiTheme="minorHAnsi"/>
        </w:rPr>
        <w:sectPr w:rsidR="00CD17C0" w:rsidRPr="00DE583B" w:rsidSect="004C1CB0">
          <w:headerReference w:type="even" r:id="rId13"/>
          <w:headerReference w:type="default" r:id="rId14"/>
          <w:headerReference w:type="first" r:id="rId15"/>
          <w:pgSz w:w="11906" w:h="16838"/>
          <w:pgMar w:top="1077" w:right="1418" w:bottom="1077" w:left="1418" w:header="709" w:footer="709" w:gutter="0"/>
          <w:cols w:space="708"/>
          <w:docGrid w:linePitch="360"/>
        </w:sectPr>
      </w:pPr>
    </w:p>
    <w:p w14:paraId="5C62C5D0" w14:textId="77777777" w:rsidR="00CD17C0" w:rsidRPr="00DE583B" w:rsidRDefault="00EA4E4F" w:rsidP="009E3145">
      <w:pPr>
        <w:tabs>
          <w:tab w:val="left" w:pos="1701"/>
        </w:tabs>
        <w:spacing w:line="360" w:lineRule="auto"/>
        <w:ind w:left="1701" w:hanging="1701"/>
        <w:rPr>
          <w:rFonts w:asciiTheme="minorHAnsi" w:hAnsiTheme="minorHAnsi"/>
          <w:b/>
        </w:rPr>
      </w:pPr>
      <w:r w:rsidRPr="00DE583B">
        <w:rPr>
          <w:rFonts w:asciiTheme="minorHAnsi" w:hAnsiTheme="minorHAnsi"/>
          <w:b/>
        </w:rPr>
        <w:lastRenderedPageBreak/>
        <w:t>AGREEMENT DATE</w:t>
      </w:r>
      <w:r w:rsidR="006F626E" w:rsidRPr="00DE583B">
        <w:rPr>
          <w:rFonts w:asciiTheme="minorHAnsi" w:hAnsiTheme="minorHAnsi"/>
          <w:b/>
        </w:rPr>
        <w:t>:</w:t>
      </w:r>
      <w:r w:rsidRPr="00DE583B">
        <w:rPr>
          <w:rFonts w:asciiTheme="minorHAnsi" w:hAnsiTheme="minorHAnsi"/>
          <w:b/>
        </w:rPr>
        <w:tab/>
      </w:r>
    </w:p>
    <w:p w14:paraId="544B9B45" w14:textId="05537E04" w:rsidR="00CD17C0" w:rsidRPr="00DE583B" w:rsidRDefault="00EA4E4F" w:rsidP="009E3145">
      <w:pPr>
        <w:tabs>
          <w:tab w:val="left" w:pos="1701"/>
        </w:tabs>
        <w:spacing w:line="360" w:lineRule="auto"/>
        <w:ind w:left="1701" w:hanging="1701"/>
        <w:rPr>
          <w:rFonts w:asciiTheme="minorHAnsi" w:hAnsiTheme="minorHAnsi"/>
        </w:rPr>
      </w:pPr>
      <w:r w:rsidRPr="00DE583B">
        <w:rPr>
          <w:rFonts w:asciiTheme="minorHAnsi" w:hAnsiTheme="minorHAnsi"/>
          <w:b/>
          <w:szCs w:val="24"/>
        </w:rPr>
        <w:t>BETWEEN</w:t>
      </w:r>
      <w:r w:rsidRPr="00DE583B">
        <w:rPr>
          <w:rFonts w:asciiTheme="minorHAnsi" w:hAnsiTheme="minorHAnsi"/>
          <w:szCs w:val="24"/>
        </w:rPr>
        <w:tab/>
      </w:r>
      <w:r w:rsidRPr="00DE583B">
        <w:rPr>
          <w:rFonts w:asciiTheme="minorHAnsi" w:hAnsiTheme="minorHAnsi"/>
        </w:rPr>
        <w:t>The</w:t>
      </w:r>
      <w:r w:rsidRPr="00DE583B">
        <w:rPr>
          <w:rFonts w:asciiTheme="minorHAnsi" w:hAnsiTheme="minorHAnsi"/>
          <w:b/>
          <w:caps/>
        </w:rPr>
        <w:t xml:space="preserve"> </w:t>
      </w:r>
      <w:r w:rsidR="002C2C13">
        <w:rPr>
          <w:rFonts w:asciiTheme="minorHAnsi" w:hAnsiTheme="minorHAnsi"/>
          <w:b/>
        </w:rPr>
        <w:t>MINISTER FOR AGRICULTURE AND WATER RESOURCES</w:t>
      </w:r>
      <w:r w:rsidR="00D306E9" w:rsidRPr="00D306E9">
        <w:rPr>
          <w:rFonts w:asciiTheme="minorHAnsi" w:hAnsiTheme="minorHAnsi"/>
          <w:b/>
        </w:rPr>
        <w:t xml:space="preserve">, ON BEHALF OF THE </w:t>
      </w:r>
      <w:r w:rsidRPr="00DE583B">
        <w:rPr>
          <w:rFonts w:asciiTheme="minorHAnsi" w:hAnsiTheme="minorHAnsi"/>
          <w:b/>
          <w:caps/>
        </w:rPr>
        <w:t>COMMONWEALTH OF AUSTRALIA</w:t>
      </w:r>
      <w:r w:rsidRPr="0042118F">
        <w:rPr>
          <w:rFonts w:asciiTheme="minorHAnsi" w:hAnsiTheme="minorHAnsi"/>
        </w:rPr>
        <w:t xml:space="preserve">, </w:t>
      </w:r>
      <w:r w:rsidRPr="00DE583B">
        <w:rPr>
          <w:rFonts w:asciiTheme="minorHAnsi" w:hAnsiTheme="minorHAnsi"/>
        </w:rPr>
        <w:t>represented by the Department of Agriculture</w:t>
      </w:r>
      <w:r w:rsidR="0096073A" w:rsidRPr="00DE583B">
        <w:rPr>
          <w:rFonts w:asciiTheme="minorHAnsi" w:hAnsiTheme="minorHAnsi"/>
        </w:rPr>
        <w:t xml:space="preserve"> </w:t>
      </w:r>
      <w:r w:rsidR="00F02659" w:rsidRPr="00DE583B">
        <w:rPr>
          <w:rFonts w:asciiTheme="minorHAnsi" w:hAnsiTheme="minorHAnsi"/>
        </w:rPr>
        <w:t xml:space="preserve">and Water Resources </w:t>
      </w:r>
      <w:r w:rsidRPr="00DE583B">
        <w:rPr>
          <w:rFonts w:asciiTheme="minorHAnsi" w:hAnsiTheme="minorHAnsi"/>
        </w:rPr>
        <w:t>ABN 24 113 085 695</w:t>
      </w:r>
      <w:r w:rsidR="00E471BE">
        <w:rPr>
          <w:rFonts w:asciiTheme="minorHAnsi" w:hAnsiTheme="minorHAnsi"/>
        </w:rPr>
        <w:t>,</w:t>
      </w:r>
      <w:r w:rsidR="00E471BE">
        <w:rPr>
          <w:rFonts w:asciiTheme="minorHAnsi" w:hAnsiTheme="minorHAnsi"/>
        </w:rPr>
        <w:br/>
        <w:t>18 Marcus Clarke Street, Canberra ACT 2601</w:t>
      </w:r>
      <w:r w:rsidRPr="00DE583B">
        <w:rPr>
          <w:rFonts w:asciiTheme="minorHAnsi" w:hAnsiTheme="minorHAnsi"/>
        </w:rPr>
        <w:t xml:space="preserve"> </w:t>
      </w:r>
      <w:r w:rsidRPr="00DE583B">
        <w:rPr>
          <w:rFonts w:asciiTheme="minorHAnsi" w:hAnsiTheme="minorHAnsi"/>
          <w:b/>
        </w:rPr>
        <w:t>(Commonwealth)</w:t>
      </w:r>
      <w:r w:rsidR="00D306E9">
        <w:rPr>
          <w:rFonts w:asciiTheme="minorHAnsi" w:hAnsiTheme="minorHAnsi"/>
        </w:rPr>
        <w:t>.</w:t>
      </w:r>
    </w:p>
    <w:p w14:paraId="739096AE" w14:textId="612A5EE4" w:rsidR="00CD17C0" w:rsidRPr="00511E08" w:rsidRDefault="00EA4E4F" w:rsidP="009E3145">
      <w:pPr>
        <w:tabs>
          <w:tab w:val="left" w:pos="1701"/>
        </w:tabs>
        <w:spacing w:line="360" w:lineRule="auto"/>
        <w:ind w:left="1701" w:hanging="1701"/>
        <w:rPr>
          <w:rFonts w:asciiTheme="minorHAnsi" w:hAnsiTheme="minorHAnsi"/>
        </w:rPr>
      </w:pPr>
      <w:r w:rsidRPr="00DE583B">
        <w:rPr>
          <w:rFonts w:asciiTheme="minorHAnsi" w:hAnsiTheme="minorHAnsi"/>
          <w:b/>
        </w:rPr>
        <w:t>AND</w:t>
      </w:r>
      <w:r w:rsidRPr="00DE583B">
        <w:rPr>
          <w:rFonts w:asciiTheme="minorHAnsi" w:hAnsiTheme="minorHAnsi"/>
        </w:rPr>
        <w:tab/>
      </w:r>
      <w:r w:rsidR="00F91655">
        <w:rPr>
          <w:rFonts w:asciiTheme="minorHAnsi" w:hAnsiTheme="minorHAnsi"/>
          <w:b/>
        </w:rPr>
        <w:t>AUSTRALIAN LIVESTOCK EXPORT CORPORATION L</w:t>
      </w:r>
      <w:r w:rsidR="00F91655" w:rsidRPr="00A87A34">
        <w:rPr>
          <w:rFonts w:asciiTheme="minorHAnsi" w:hAnsiTheme="minorHAnsi"/>
          <w:b/>
        </w:rPr>
        <w:t>I</w:t>
      </w:r>
      <w:r w:rsidR="00BC1B38" w:rsidRPr="00A87A34">
        <w:rPr>
          <w:rFonts w:asciiTheme="minorHAnsi" w:hAnsiTheme="minorHAnsi"/>
          <w:b/>
        </w:rPr>
        <w:t>M</w:t>
      </w:r>
      <w:r w:rsidR="00F91655">
        <w:rPr>
          <w:rFonts w:asciiTheme="minorHAnsi" w:hAnsiTheme="minorHAnsi"/>
          <w:b/>
        </w:rPr>
        <w:t>ITED</w:t>
      </w:r>
      <w:r w:rsidRPr="00DE583B">
        <w:rPr>
          <w:rFonts w:asciiTheme="minorHAnsi" w:hAnsiTheme="minorHAnsi"/>
          <w:b/>
        </w:rPr>
        <w:t xml:space="preserve"> </w:t>
      </w:r>
      <w:r w:rsidRPr="00DE583B">
        <w:rPr>
          <w:rFonts w:asciiTheme="minorHAnsi" w:hAnsiTheme="minorHAnsi"/>
          <w:b/>
        </w:rPr>
        <w:br/>
      </w:r>
      <w:r w:rsidRPr="00511E08">
        <w:rPr>
          <w:rFonts w:asciiTheme="minorHAnsi" w:hAnsiTheme="minorHAnsi"/>
        </w:rPr>
        <w:t xml:space="preserve">ABN </w:t>
      </w:r>
      <w:r w:rsidR="00451E94" w:rsidRPr="00451E94">
        <w:rPr>
          <w:rFonts w:asciiTheme="minorHAnsi" w:hAnsiTheme="minorHAnsi"/>
        </w:rPr>
        <w:t>88 082 408 740</w:t>
      </w:r>
      <w:r w:rsidRPr="00511E08">
        <w:rPr>
          <w:rFonts w:asciiTheme="minorHAnsi" w:hAnsiTheme="minorHAnsi"/>
        </w:rPr>
        <w:t xml:space="preserve">, a </w:t>
      </w:r>
      <w:r w:rsidR="00540849" w:rsidRPr="00511E08">
        <w:rPr>
          <w:rFonts w:asciiTheme="minorHAnsi" w:hAnsiTheme="minorHAnsi"/>
        </w:rPr>
        <w:t xml:space="preserve">Research and Development Corporation </w:t>
      </w:r>
      <w:r w:rsidRPr="00511E08">
        <w:rPr>
          <w:rFonts w:asciiTheme="minorHAnsi" w:hAnsiTheme="minorHAnsi"/>
        </w:rPr>
        <w:t xml:space="preserve">having its registered office at </w:t>
      </w:r>
      <w:r w:rsidR="0074375A" w:rsidRPr="0074375A">
        <w:rPr>
          <w:rFonts w:asciiTheme="minorHAnsi" w:hAnsiTheme="minorHAnsi"/>
        </w:rPr>
        <w:t xml:space="preserve">Level 1, 40 Mount Street, North Sydney NSW 2060 </w:t>
      </w:r>
      <w:r w:rsidRPr="00511E08">
        <w:rPr>
          <w:rFonts w:asciiTheme="minorHAnsi" w:hAnsiTheme="minorHAnsi"/>
          <w:b/>
        </w:rPr>
        <w:t>(</w:t>
      </w:r>
      <w:r w:rsidR="00324765">
        <w:rPr>
          <w:rFonts w:asciiTheme="minorHAnsi" w:hAnsiTheme="minorHAnsi"/>
          <w:b/>
        </w:rPr>
        <w:t>LiveCorp</w:t>
      </w:r>
      <w:r w:rsidRPr="00511E08">
        <w:rPr>
          <w:rFonts w:asciiTheme="minorHAnsi" w:hAnsiTheme="minorHAnsi"/>
          <w:b/>
        </w:rPr>
        <w:t>)</w:t>
      </w:r>
      <w:r w:rsidR="00F0061B" w:rsidRPr="00F0061B">
        <w:rPr>
          <w:rFonts w:asciiTheme="minorHAnsi" w:hAnsiTheme="minorHAnsi"/>
        </w:rPr>
        <w:t>.</w:t>
      </w:r>
    </w:p>
    <w:p w14:paraId="2A6D00F1" w14:textId="6B7DFA50" w:rsidR="00CD17C0" w:rsidRPr="00DE583B" w:rsidRDefault="001215BB" w:rsidP="009E3145">
      <w:pPr>
        <w:pStyle w:val="Heading1"/>
        <w:spacing w:before="0" w:after="0" w:line="360" w:lineRule="auto"/>
        <w:rPr>
          <w:rFonts w:asciiTheme="minorHAnsi" w:hAnsiTheme="minorHAnsi"/>
          <w:strike/>
          <w:sz w:val="24"/>
          <w:szCs w:val="24"/>
        </w:rPr>
      </w:pPr>
      <w:bookmarkStart w:id="0" w:name="bkAnd"/>
      <w:bookmarkStart w:id="1" w:name="_Toc467830396"/>
      <w:bookmarkEnd w:id="0"/>
      <w:r>
        <w:rPr>
          <w:rFonts w:asciiTheme="minorHAnsi" w:hAnsiTheme="minorHAnsi"/>
          <w:sz w:val="24"/>
          <w:szCs w:val="24"/>
        </w:rPr>
        <w:t>BACKGROUND</w:t>
      </w:r>
      <w:bookmarkEnd w:id="1"/>
    </w:p>
    <w:p w14:paraId="5CE99CA8" w14:textId="240735D7" w:rsidR="004F045A" w:rsidRPr="004F045A" w:rsidRDefault="0042118F" w:rsidP="009E3145">
      <w:pPr>
        <w:pStyle w:val="ListParagraph"/>
        <w:numPr>
          <w:ilvl w:val="0"/>
          <w:numId w:val="2"/>
        </w:numPr>
        <w:spacing w:line="360" w:lineRule="auto"/>
        <w:ind w:hanging="720"/>
        <w:rPr>
          <w:rFonts w:asciiTheme="minorHAnsi" w:hAnsiTheme="minorHAnsi"/>
        </w:rPr>
      </w:pPr>
      <w:r>
        <w:rPr>
          <w:rFonts w:asciiTheme="minorHAnsi" w:hAnsiTheme="minorHAnsi"/>
          <w:bCs/>
          <w:szCs w:val="24"/>
        </w:rPr>
        <w:t xml:space="preserve">The Australian Government and </w:t>
      </w:r>
      <w:r w:rsidRPr="0042118F">
        <w:rPr>
          <w:rFonts w:asciiTheme="minorHAnsi" w:hAnsiTheme="minorHAnsi"/>
          <w:bCs/>
          <w:szCs w:val="24"/>
        </w:rPr>
        <w:t>Australia’s primary producers</w:t>
      </w:r>
      <w:r w:rsidR="00347CA9">
        <w:rPr>
          <w:rFonts w:asciiTheme="minorHAnsi" w:hAnsiTheme="minorHAnsi"/>
          <w:bCs/>
          <w:szCs w:val="24"/>
        </w:rPr>
        <w:t xml:space="preserve"> </w:t>
      </w:r>
      <w:r w:rsidRPr="0042118F">
        <w:rPr>
          <w:rFonts w:asciiTheme="minorHAnsi" w:hAnsiTheme="minorHAnsi"/>
          <w:bCs/>
          <w:szCs w:val="24"/>
        </w:rPr>
        <w:t>recognise the need to invest in rural research and development</w:t>
      </w:r>
      <w:r>
        <w:rPr>
          <w:rFonts w:asciiTheme="minorHAnsi" w:hAnsiTheme="minorHAnsi"/>
          <w:bCs/>
          <w:szCs w:val="24"/>
        </w:rPr>
        <w:t>.</w:t>
      </w:r>
    </w:p>
    <w:p w14:paraId="783320E9" w14:textId="08DC29C8" w:rsidR="0042118F" w:rsidRDefault="0042118F" w:rsidP="009E3145">
      <w:pPr>
        <w:pStyle w:val="ListParagraph"/>
        <w:numPr>
          <w:ilvl w:val="0"/>
          <w:numId w:val="2"/>
        </w:numPr>
        <w:spacing w:line="360" w:lineRule="auto"/>
        <w:ind w:hanging="720"/>
        <w:rPr>
          <w:rFonts w:asciiTheme="minorHAnsi" w:hAnsiTheme="minorHAnsi"/>
        </w:rPr>
      </w:pPr>
      <w:r w:rsidRPr="0042118F">
        <w:rPr>
          <w:rFonts w:asciiTheme="minorHAnsi" w:hAnsiTheme="minorHAnsi"/>
          <w:bCs/>
          <w:szCs w:val="24"/>
        </w:rPr>
        <w:t>Australia’s rural research and development corporations</w:t>
      </w:r>
      <w:r w:rsidR="0004024B">
        <w:rPr>
          <w:rFonts w:asciiTheme="minorHAnsi" w:hAnsiTheme="minorHAnsi"/>
          <w:bCs/>
          <w:szCs w:val="24"/>
        </w:rPr>
        <w:t xml:space="preserve"> (RDCs)</w:t>
      </w:r>
      <w:r w:rsidRPr="0042118F">
        <w:rPr>
          <w:rFonts w:asciiTheme="minorHAnsi" w:hAnsiTheme="minorHAnsi"/>
          <w:bCs/>
          <w:szCs w:val="24"/>
        </w:rPr>
        <w:t xml:space="preserve"> are the mechanism by which primary producers and the government co-invest in research and development for industry and community benefits.</w:t>
      </w:r>
    </w:p>
    <w:p w14:paraId="2B9EEBE7" w14:textId="5DE2276A" w:rsidR="007947B5" w:rsidRDefault="007947B5" w:rsidP="007947B5">
      <w:pPr>
        <w:pStyle w:val="ListParagraph"/>
        <w:numPr>
          <w:ilvl w:val="0"/>
          <w:numId w:val="2"/>
        </w:numPr>
        <w:spacing w:line="360" w:lineRule="auto"/>
        <w:ind w:hanging="720"/>
        <w:rPr>
          <w:rFonts w:asciiTheme="minorHAnsi" w:hAnsiTheme="minorHAnsi"/>
        </w:rPr>
      </w:pPr>
      <w:r>
        <w:rPr>
          <w:rFonts w:asciiTheme="minorHAnsi" w:hAnsiTheme="minorHAnsi"/>
        </w:rPr>
        <w:t xml:space="preserve">In 1997 the government and industry agreed to a restructure of the </w:t>
      </w:r>
      <w:r w:rsidR="00D26963">
        <w:rPr>
          <w:rFonts w:asciiTheme="minorHAnsi" w:hAnsiTheme="minorHAnsi"/>
        </w:rPr>
        <w:t xml:space="preserve">red </w:t>
      </w:r>
      <w:r w:rsidR="0020328E">
        <w:rPr>
          <w:rFonts w:asciiTheme="minorHAnsi" w:hAnsiTheme="minorHAnsi"/>
        </w:rPr>
        <w:t xml:space="preserve">meat and livestock </w:t>
      </w:r>
      <w:r>
        <w:rPr>
          <w:rFonts w:asciiTheme="minorHAnsi" w:hAnsiTheme="minorHAnsi"/>
        </w:rPr>
        <w:t xml:space="preserve">industry’s research and marketing arrangements, resulting in three industry-owned </w:t>
      </w:r>
      <w:r w:rsidRPr="0042118F">
        <w:rPr>
          <w:rFonts w:asciiTheme="minorHAnsi" w:hAnsiTheme="minorHAnsi"/>
          <w:bCs/>
          <w:szCs w:val="24"/>
        </w:rPr>
        <w:t xml:space="preserve">research and development corporations </w:t>
      </w:r>
      <w:r>
        <w:rPr>
          <w:rFonts w:asciiTheme="minorHAnsi" w:hAnsiTheme="minorHAnsi"/>
        </w:rPr>
        <w:t xml:space="preserve">looking after the research, development and marketing interests of the red meat livestock, processing and export industries. </w:t>
      </w:r>
    </w:p>
    <w:p w14:paraId="34467DC9" w14:textId="0BF5F856" w:rsidR="00660243" w:rsidRDefault="00324765" w:rsidP="00122D79">
      <w:pPr>
        <w:pStyle w:val="ListParagraph"/>
        <w:numPr>
          <w:ilvl w:val="0"/>
          <w:numId w:val="2"/>
        </w:numPr>
        <w:spacing w:line="360" w:lineRule="auto"/>
        <w:ind w:hanging="720"/>
        <w:rPr>
          <w:rFonts w:asciiTheme="minorHAnsi" w:hAnsiTheme="minorHAnsi"/>
        </w:rPr>
      </w:pPr>
      <w:r>
        <w:rPr>
          <w:rFonts w:asciiTheme="minorHAnsi" w:hAnsiTheme="minorHAnsi"/>
        </w:rPr>
        <w:t>LiveCorp</w:t>
      </w:r>
      <w:r w:rsidR="00137B29">
        <w:rPr>
          <w:rFonts w:asciiTheme="minorHAnsi" w:hAnsiTheme="minorHAnsi"/>
        </w:rPr>
        <w:t xml:space="preserve"> </w:t>
      </w:r>
      <w:r w:rsidR="0074375A" w:rsidRPr="0074375A">
        <w:rPr>
          <w:rFonts w:asciiTheme="minorHAnsi" w:hAnsiTheme="minorHAnsi"/>
        </w:rPr>
        <w:t>was declared</w:t>
      </w:r>
      <w:r w:rsidR="00D214F0">
        <w:rPr>
          <w:rFonts w:asciiTheme="minorHAnsi" w:hAnsiTheme="minorHAnsi"/>
        </w:rPr>
        <w:t xml:space="preserve"> by the Minister</w:t>
      </w:r>
      <w:r w:rsidR="0074375A" w:rsidRPr="0074375A">
        <w:rPr>
          <w:rFonts w:asciiTheme="minorHAnsi" w:hAnsiTheme="minorHAnsi"/>
        </w:rPr>
        <w:t xml:space="preserve"> to be the </w:t>
      </w:r>
      <w:r w:rsidR="009E326B">
        <w:rPr>
          <w:rFonts w:asciiTheme="minorHAnsi" w:hAnsiTheme="minorHAnsi"/>
        </w:rPr>
        <w:t>L</w:t>
      </w:r>
      <w:r w:rsidR="00D214F0">
        <w:rPr>
          <w:rFonts w:asciiTheme="minorHAnsi" w:hAnsiTheme="minorHAnsi"/>
        </w:rPr>
        <w:t>ive</w:t>
      </w:r>
      <w:r w:rsidR="00F10293">
        <w:rPr>
          <w:rFonts w:asciiTheme="minorHAnsi" w:hAnsiTheme="minorHAnsi"/>
        </w:rPr>
        <w:t xml:space="preserve">stock </w:t>
      </w:r>
      <w:r w:rsidR="009E326B">
        <w:rPr>
          <w:rFonts w:asciiTheme="minorHAnsi" w:hAnsiTheme="minorHAnsi"/>
        </w:rPr>
        <w:t>E</w:t>
      </w:r>
      <w:r w:rsidR="00F10293" w:rsidRPr="00F10293">
        <w:rPr>
          <w:rFonts w:asciiTheme="minorHAnsi" w:hAnsiTheme="minorHAnsi"/>
        </w:rPr>
        <w:t>xport</w:t>
      </w:r>
      <w:r w:rsidR="00F10293">
        <w:rPr>
          <w:rFonts w:asciiTheme="minorHAnsi" w:hAnsiTheme="minorHAnsi"/>
        </w:rPr>
        <w:t xml:space="preserve"> </w:t>
      </w:r>
      <w:r w:rsidR="009E326B">
        <w:rPr>
          <w:rFonts w:asciiTheme="minorHAnsi" w:hAnsiTheme="minorHAnsi"/>
        </w:rPr>
        <w:t>M</w:t>
      </w:r>
      <w:r w:rsidR="0074375A" w:rsidRPr="0074375A">
        <w:rPr>
          <w:rFonts w:asciiTheme="minorHAnsi" w:hAnsiTheme="minorHAnsi"/>
        </w:rPr>
        <w:t xml:space="preserve">arketing </w:t>
      </w:r>
      <w:r w:rsidR="009E326B">
        <w:rPr>
          <w:rFonts w:asciiTheme="minorHAnsi" w:hAnsiTheme="minorHAnsi"/>
        </w:rPr>
        <w:t>B</w:t>
      </w:r>
      <w:r w:rsidR="0074375A" w:rsidRPr="0074375A">
        <w:rPr>
          <w:rFonts w:asciiTheme="minorHAnsi" w:hAnsiTheme="minorHAnsi"/>
        </w:rPr>
        <w:t xml:space="preserve">ody </w:t>
      </w:r>
      <w:r w:rsidR="00F10293" w:rsidRPr="00F10293">
        <w:rPr>
          <w:rFonts w:asciiTheme="minorHAnsi" w:hAnsiTheme="minorHAnsi"/>
        </w:rPr>
        <w:t xml:space="preserve">and the </w:t>
      </w:r>
      <w:r w:rsidR="009E326B">
        <w:rPr>
          <w:rFonts w:asciiTheme="minorHAnsi" w:hAnsiTheme="minorHAnsi"/>
        </w:rPr>
        <w:t>L</w:t>
      </w:r>
      <w:r w:rsidR="00F10293" w:rsidRPr="00F10293">
        <w:rPr>
          <w:rFonts w:asciiTheme="minorHAnsi" w:hAnsiTheme="minorHAnsi"/>
        </w:rPr>
        <w:t xml:space="preserve">ivestock </w:t>
      </w:r>
      <w:r w:rsidR="009E326B">
        <w:rPr>
          <w:rFonts w:asciiTheme="minorHAnsi" w:hAnsiTheme="minorHAnsi"/>
        </w:rPr>
        <w:t>E</w:t>
      </w:r>
      <w:r w:rsidR="00F10293" w:rsidRPr="00F10293">
        <w:rPr>
          <w:rFonts w:asciiTheme="minorHAnsi" w:hAnsiTheme="minorHAnsi"/>
        </w:rPr>
        <w:t xml:space="preserve">xport </w:t>
      </w:r>
      <w:r w:rsidR="009E326B">
        <w:rPr>
          <w:rFonts w:asciiTheme="minorHAnsi" w:hAnsiTheme="minorHAnsi"/>
        </w:rPr>
        <w:t>R</w:t>
      </w:r>
      <w:r w:rsidR="00F10293" w:rsidRPr="00F10293">
        <w:rPr>
          <w:rFonts w:asciiTheme="minorHAnsi" w:hAnsiTheme="minorHAnsi"/>
        </w:rPr>
        <w:t xml:space="preserve">esearch </w:t>
      </w:r>
      <w:r w:rsidR="009E326B">
        <w:rPr>
          <w:rFonts w:asciiTheme="minorHAnsi" w:hAnsiTheme="minorHAnsi"/>
        </w:rPr>
        <w:t>B</w:t>
      </w:r>
      <w:r w:rsidR="00F10293" w:rsidRPr="00F10293">
        <w:rPr>
          <w:rFonts w:asciiTheme="minorHAnsi" w:hAnsiTheme="minorHAnsi"/>
        </w:rPr>
        <w:t xml:space="preserve">ody </w:t>
      </w:r>
      <w:r w:rsidR="001A747D">
        <w:rPr>
          <w:rFonts w:asciiTheme="minorHAnsi" w:hAnsiTheme="minorHAnsi"/>
        </w:rPr>
        <w:t xml:space="preserve">for the purposes of </w:t>
      </w:r>
      <w:r w:rsidR="0074375A" w:rsidRPr="0074375A">
        <w:rPr>
          <w:rFonts w:asciiTheme="minorHAnsi" w:hAnsiTheme="minorHAnsi"/>
        </w:rPr>
        <w:t>section</w:t>
      </w:r>
      <w:r w:rsidR="001A747D">
        <w:rPr>
          <w:rFonts w:asciiTheme="minorHAnsi" w:hAnsiTheme="minorHAnsi"/>
        </w:rPr>
        <w:t>s</w:t>
      </w:r>
      <w:r w:rsidR="00F64ECE">
        <w:rPr>
          <w:rFonts w:asciiTheme="minorHAnsi" w:hAnsiTheme="minorHAnsi"/>
        </w:rPr>
        <w:t xml:space="preserve"> </w:t>
      </w:r>
      <w:r w:rsidR="0074375A" w:rsidRPr="0074375A">
        <w:rPr>
          <w:rFonts w:asciiTheme="minorHAnsi" w:hAnsiTheme="minorHAnsi"/>
        </w:rPr>
        <w:t>60(</w:t>
      </w:r>
      <w:r w:rsidR="00F10293">
        <w:rPr>
          <w:rFonts w:asciiTheme="minorHAnsi" w:hAnsiTheme="minorHAnsi"/>
        </w:rPr>
        <w:t>3</w:t>
      </w:r>
      <w:r w:rsidR="0074375A" w:rsidRPr="0074375A">
        <w:rPr>
          <w:rFonts w:asciiTheme="minorHAnsi" w:hAnsiTheme="minorHAnsi"/>
        </w:rPr>
        <w:t xml:space="preserve">) </w:t>
      </w:r>
      <w:r w:rsidR="001A747D">
        <w:rPr>
          <w:rFonts w:asciiTheme="minorHAnsi" w:hAnsiTheme="minorHAnsi"/>
        </w:rPr>
        <w:t xml:space="preserve">and 60(3A) </w:t>
      </w:r>
      <w:r w:rsidR="0074375A" w:rsidRPr="0074375A">
        <w:rPr>
          <w:rFonts w:asciiTheme="minorHAnsi" w:hAnsiTheme="minorHAnsi"/>
        </w:rPr>
        <w:t xml:space="preserve">of the </w:t>
      </w:r>
      <w:r w:rsidR="00D214F0" w:rsidRPr="00D214F0">
        <w:rPr>
          <w:rFonts w:asciiTheme="minorHAnsi" w:hAnsiTheme="minorHAnsi"/>
          <w:i/>
        </w:rPr>
        <w:t>Australian Meat and Live</w:t>
      </w:r>
      <w:r w:rsidR="001A747D">
        <w:rPr>
          <w:rFonts w:asciiTheme="minorHAnsi" w:hAnsiTheme="minorHAnsi"/>
          <w:i/>
        </w:rPr>
        <w:t>-</w:t>
      </w:r>
      <w:r w:rsidR="00D214F0" w:rsidRPr="00D214F0">
        <w:rPr>
          <w:rFonts w:asciiTheme="minorHAnsi" w:hAnsiTheme="minorHAnsi"/>
          <w:i/>
        </w:rPr>
        <w:t>stock Industry Act 1997</w:t>
      </w:r>
      <w:r w:rsidR="00F91655">
        <w:rPr>
          <w:rFonts w:asciiTheme="minorHAnsi" w:hAnsiTheme="minorHAnsi"/>
          <w:i/>
        </w:rPr>
        <w:t xml:space="preserve"> (Cth)</w:t>
      </w:r>
      <w:r w:rsidR="00D214F0" w:rsidRPr="00D214F0">
        <w:rPr>
          <w:rFonts w:asciiTheme="minorHAnsi" w:hAnsiTheme="minorHAnsi"/>
          <w:i/>
        </w:rPr>
        <w:t xml:space="preserve"> </w:t>
      </w:r>
      <w:r w:rsidR="00D214F0">
        <w:rPr>
          <w:rFonts w:asciiTheme="minorHAnsi" w:hAnsiTheme="minorHAnsi"/>
        </w:rPr>
        <w:t>(</w:t>
      </w:r>
      <w:r w:rsidR="0074375A" w:rsidRPr="0074375A">
        <w:rPr>
          <w:rFonts w:asciiTheme="minorHAnsi" w:hAnsiTheme="minorHAnsi"/>
        </w:rPr>
        <w:t>Act</w:t>
      </w:r>
      <w:r w:rsidR="00D214F0">
        <w:rPr>
          <w:rFonts w:asciiTheme="minorHAnsi" w:hAnsiTheme="minorHAnsi"/>
        </w:rPr>
        <w:t>)</w:t>
      </w:r>
      <w:r w:rsidR="0074375A" w:rsidRPr="0074375A">
        <w:rPr>
          <w:rFonts w:asciiTheme="minorHAnsi" w:hAnsiTheme="minorHAnsi"/>
        </w:rPr>
        <w:t>.</w:t>
      </w:r>
    </w:p>
    <w:p w14:paraId="094FA710" w14:textId="24A832D5" w:rsidR="00CD17C0" w:rsidRPr="00DE583B" w:rsidRDefault="00324765" w:rsidP="008544BB">
      <w:pPr>
        <w:pStyle w:val="ListParagraph"/>
        <w:numPr>
          <w:ilvl w:val="0"/>
          <w:numId w:val="2"/>
        </w:numPr>
        <w:spacing w:line="360" w:lineRule="auto"/>
        <w:ind w:hanging="720"/>
        <w:rPr>
          <w:rFonts w:asciiTheme="minorHAnsi" w:hAnsiTheme="minorHAnsi"/>
        </w:rPr>
      </w:pPr>
      <w:r w:rsidRPr="00324765">
        <w:rPr>
          <w:rFonts w:asciiTheme="minorHAnsi" w:hAnsiTheme="minorHAnsi"/>
        </w:rPr>
        <w:t xml:space="preserve">LiveCorp </w:t>
      </w:r>
      <w:r w:rsidR="002023DD">
        <w:rPr>
          <w:rFonts w:asciiTheme="minorHAnsi" w:hAnsiTheme="minorHAnsi"/>
        </w:rPr>
        <w:t xml:space="preserve">and </w:t>
      </w:r>
      <w:r w:rsidRPr="00324765">
        <w:rPr>
          <w:rFonts w:asciiTheme="minorHAnsi" w:hAnsiTheme="minorHAnsi"/>
        </w:rPr>
        <w:t>Meat &amp; Livestock Australia Limited (MLA)</w:t>
      </w:r>
      <w:r w:rsidR="002023DD">
        <w:rPr>
          <w:rFonts w:asciiTheme="minorHAnsi" w:hAnsiTheme="minorHAnsi"/>
        </w:rPr>
        <w:t xml:space="preserve"> have shared responsibilities</w:t>
      </w:r>
      <w:r w:rsidRPr="00324765">
        <w:rPr>
          <w:rFonts w:asciiTheme="minorHAnsi" w:hAnsiTheme="minorHAnsi"/>
        </w:rPr>
        <w:t xml:space="preserve"> </w:t>
      </w:r>
      <w:r w:rsidR="000B7692">
        <w:rPr>
          <w:rFonts w:asciiTheme="minorHAnsi" w:hAnsiTheme="minorHAnsi"/>
        </w:rPr>
        <w:t xml:space="preserve">for </w:t>
      </w:r>
      <w:r w:rsidRPr="00324765">
        <w:rPr>
          <w:rFonts w:asciiTheme="minorHAnsi" w:hAnsiTheme="minorHAnsi"/>
        </w:rPr>
        <w:t>livestock export marketing and promotion and research and development</w:t>
      </w:r>
      <w:r w:rsidR="002023DD">
        <w:rPr>
          <w:rFonts w:asciiTheme="minorHAnsi" w:hAnsiTheme="minorHAnsi"/>
        </w:rPr>
        <w:t>.</w:t>
      </w:r>
    </w:p>
    <w:p w14:paraId="6308ABB9" w14:textId="6954242D" w:rsidR="001A3D7F" w:rsidRDefault="005C1D50" w:rsidP="00721313">
      <w:pPr>
        <w:pStyle w:val="ListParagraph"/>
        <w:numPr>
          <w:ilvl w:val="0"/>
          <w:numId w:val="2"/>
        </w:numPr>
        <w:spacing w:line="360" w:lineRule="auto"/>
        <w:ind w:hanging="720"/>
        <w:rPr>
          <w:rFonts w:asciiTheme="minorHAnsi" w:hAnsiTheme="minorHAnsi"/>
        </w:rPr>
      </w:pPr>
      <w:r w:rsidRPr="005C1D50">
        <w:rPr>
          <w:rFonts w:asciiTheme="minorHAnsi" w:hAnsiTheme="minorHAnsi"/>
        </w:rPr>
        <w:t>A D</w:t>
      </w:r>
      <w:r w:rsidR="00093001">
        <w:rPr>
          <w:rFonts w:asciiTheme="minorHAnsi" w:hAnsiTheme="minorHAnsi"/>
        </w:rPr>
        <w:t xml:space="preserve">onor Arrangement </w:t>
      </w:r>
      <w:r w:rsidRPr="005C1D50">
        <w:rPr>
          <w:rFonts w:asciiTheme="minorHAnsi" w:hAnsiTheme="minorHAnsi"/>
        </w:rPr>
        <w:t xml:space="preserve">between the Commonwealth and </w:t>
      </w:r>
      <w:r w:rsidR="00324765">
        <w:rPr>
          <w:rFonts w:asciiTheme="minorHAnsi" w:hAnsiTheme="minorHAnsi"/>
        </w:rPr>
        <w:t>LiveCorp</w:t>
      </w:r>
      <w:r w:rsidRPr="005C1D50">
        <w:rPr>
          <w:rFonts w:asciiTheme="minorHAnsi" w:hAnsiTheme="minorHAnsi"/>
        </w:rPr>
        <w:t xml:space="preserve"> came into effect on </w:t>
      </w:r>
      <w:r w:rsidR="00324765">
        <w:rPr>
          <w:rFonts w:asciiTheme="minorHAnsi" w:hAnsiTheme="minorHAnsi"/>
        </w:rPr>
        <w:t>6</w:t>
      </w:r>
      <w:r w:rsidRPr="005C1D50">
        <w:rPr>
          <w:rFonts w:asciiTheme="minorHAnsi" w:hAnsiTheme="minorHAnsi"/>
        </w:rPr>
        <w:t xml:space="preserve"> July 1998 </w:t>
      </w:r>
      <w:r w:rsidR="00324765" w:rsidRPr="00324765">
        <w:rPr>
          <w:rFonts w:asciiTheme="minorHAnsi" w:hAnsiTheme="minorHAnsi"/>
        </w:rPr>
        <w:t xml:space="preserve">and </w:t>
      </w:r>
      <w:r w:rsidR="00E82F9E">
        <w:rPr>
          <w:rFonts w:asciiTheme="minorHAnsi" w:hAnsiTheme="minorHAnsi"/>
        </w:rPr>
        <w:t xml:space="preserve">LiveCorp </w:t>
      </w:r>
      <w:r w:rsidR="00324765" w:rsidRPr="00324765">
        <w:rPr>
          <w:rFonts w:asciiTheme="minorHAnsi" w:hAnsiTheme="minorHAnsi"/>
        </w:rPr>
        <w:t xml:space="preserve">was subsequently declared as an approved donor for the purposes of </w:t>
      </w:r>
      <w:r w:rsidR="00E82F9E">
        <w:rPr>
          <w:rFonts w:asciiTheme="minorHAnsi" w:hAnsiTheme="minorHAnsi"/>
        </w:rPr>
        <w:t xml:space="preserve">section 61 </w:t>
      </w:r>
      <w:r w:rsidR="00D214F0">
        <w:rPr>
          <w:rFonts w:asciiTheme="minorHAnsi" w:hAnsiTheme="minorHAnsi"/>
        </w:rPr>
        <w:t xml:space="preserve">of </w:t>
      </w:r>
      <w:r w:rsidR="00324765" w:rsidRPr="00324765">
        <w:rPr>
          <w:rFonts w:asciiTheme="minorHAnsi" w:hAnsiTheme="minorHAnsi"/>
        </w:rPr>
        <w:t xml:space="preserve">the Act. </w:t>
      </w:r>
      <w:r w:rsidR="00030BD5">
        <w:rPr>
          <w:rFonts w:asciiTheme="minorHAnsi" w:hAnsiTheme="minorHAnsi"/>
        </w:rPr>
        <w:t xml:space="preserve">The Donor Arrangement </w:t>
      </w:r>
      <w:r w:rsidR="00324765" w:rsidRPr="00324765">
        <w:rPr>
          <w:rFonts w:asciiTheme="minorHAnsi" w:hAnsiTheme="minorHAnsi"/>
        </w:rPr>
        <w:t xml:space="preserve">enables MLA to receive Commonwealth Matching Payments for amounts contributed by LiveCorp for research and development. </w:t>
      </w:r>
    </w:p>
    <w:p w14:paraId="4FC8D2C0" w14:textId="6E3E144B" w:rsidR="00CD17C0" w:rsidRPr="00DE583B" w:rsidRDefault="005C1D50" w:rsidP="003344B7">
      <w:pPr>
        <w:pStyle w:val="ListParagraph"/>
        <w:numPr>
          <w:ilvl w:val="0"/>
          <w:numId w:val="2"/>
        </w:numPr>
        <w:spacing w:line="360" w:lineRule="auto"/>
        <w:ind w:hanging="720"/>
        <w:rPr>
          <w:rFonts w:asciiTheme="minorHAnsi" w:hAnsiTheme="minorHAnsi"/>
        </w:rPr>
      </w:pPr>
      <w:r>
        <w:rPr>
          <w:rFonts w:asciiTheme="minorHAnsi" w:hAnsiTheme="minorHAnsi"/>
        </w:rPr>
        <w:lastRenderedPageBreak/>
        <w:t>F</w:t>
      </w:r>
      <w:r w:rsidR="001A3D7F">
        <w:rPr>
          <w:rFonts w:asciiTheme="minorHAnsi" w:hAnsiTheme="minorHAnsi"/>
        </w:rPr>
        <w:t>unding</w:t>
      </w:r>
      <w:r>
        <w:rPr>
          <w:rFonts w:asciiTheme="minorHAnsi" w:hAnsiTheme="minorHAnsi"/>
        </w:rPr>
        <w:t xml:space="preserve"> </w:t>
      </w:r>
      <w:r w:rsidR="003344B7">
        <w:rPr>
          <w:rFonts w:asciiTheme="minorHAnsi" w:hAnsiTheme="minorHAnsi"/>
        </w:rPr>
        <w:t>a</w:t>
      </w:r>
      <w:r w:rsidRPr="005C1D50">
        <w:rPr>
          <w:rFonts w:asciiTheme="minorHAnsi" w:hAnsiTheme="minorHAnsi"/>
        </w:rPr>
        <w:t>greement</w:t>
      </w:r>
      <w:r>
        <w:rPr>
          <w:rFonts w:asciiTheme="minorHAnsi" w:hAnsiTheme="minorHAnsi"/>
        </w:rPr>
        <w:t>s</w:t>
      </w:r>
      <w:r w:rsidRPr="005C1D50">
        <w:rPr>
          <w:rFonts w:asciiTheme="minorHAnsi" w:hAnsiTheme="minorHAnsi"/>
        </w:rPr>
        <w:t xml:space="preserve"> came into effect </w:t>
      </w:r>
      <w:r w:rsidR="00183843">
        <w:rPr>
          <w:rFonts w:asciiTheme="minorHAnsi" w:hAnsiTheme="minorHAnsi"/>
        </w:rPr>
        <w:t xml:space="preserve">in June 2005, </w:t>
      </w:r>
      <w:r w:rsidRPr="005C1D50">
        <w:rPr>
          <w:rFonts w:asciiTheme="minorHAnsi" w:hAnsiTheme="minorHAnsi"/>
        </w:rPr>
        <w:t xml:space="preserve">on </w:t>
      </w:r>
      <w:r w:rsidR="00183843">
        <w:rPr>
          <w:rFonts w:asciiTheme="minorHAnsi" w:hAnsiTheme="minorHAnsi"/>
        </w:rPr>
        <w:t>22</w:t>
      </w:r>
      <w:r w:rsidRPr="005C1D50">
        <w:rPr>
          <w:rFonts w:asciiTheme="minorHAnsi" w:hAnsiTheme="minorHAnsi"/>
        </w:rPr>
        <w:t xml:space="preserve"> June 2007 </w:t>
      </w:r>
      <w:r>
        <w:rPr>
          <w:rFonts w:asciiTheme="minorHAnsi" w:hAnsiTheme="minorHAnsi"/>
        </w:rPr>
        <w:t xml:space="preserve">and </w:t>
      </w:r>
      <w:r w:rsidR="00D214F0">
        <w:rPr>
          <w:rFonts w:asciiTheme="minorHAnsi" w:hAnsiTheme="minorHAnsi"/>
        </w:rPr>
        <w:br/>
      </w:r>
      <w:r w:rsidR="00183843">
        <w:rPr>
          <w:rFonts w:asciiTheme="minorHAnsi" w:hAnsiTheme="minorHAnsi"/>
        </w:rPr>
        <w:t>28 June</w:t>
      </w:r>
      <w:r>
        <w:rPr>
          <w:rFonts w:asciiTheme="minorHAnsi" w:hAnsiTheme="minorHAnsi"/>
        </w:rPr>
        <w:t xml:space="preserve"> 201</w:t>
      </w:r>
      <w:r w:rsidR="00183843">
        <w:rPr>
          <w:rFonts w:asciiTheme="minorHAnsi" w:hAnsiTheme="minorHAnsi"/>
        </w:rPr>
        <w:t>0</w:t>
      </w:r>
      <w:r w:rsidR="00C24210">
        <w:rPr>
          <w:rFonts w:asciiTheme="minorHAnsi" w:hAnsiTheme="minorHAnsi"/>
        </w:rPr>
        <w:t>,</w:t>
      </w:r>
      <w:r w:rsidR="00C24210" w:rsidRPr="00C24210">
        <w:rPr>
          <w:rFonts w:asciiTheme="minorHAnsi" w:hAnsiTheme="minorHAnsi"/>
        </w:rPr>
        <w:t xml:space="preserve"> </w:t>
      </w:r>
      <w:r w:rsidR="00C24210">
        <w:rPr>
          <w:rFonts w:asciiTheme="minorHAnsi" w:hAnsiTheme="minorHAnsi"/>
        </w:rPr>
        <w:t>setting out</w:t>
      </w:r>
      <w:r w:rsidR="00C24210" w:rsidRPr="005C1D50">
        <w:rPr>
          <w:rFonts w:asciiTheme="minorHAnsi" w:hAnsiTheme="minorHAnsi"/>
        </w:rPr>
        <w:t xml:space="preserve"> </w:t>
      </w:r>
      <w:r w:rsidR="00C24210">
        <w:rPr>
          <w:rFonts w:asciiTheme="minorHAnsi" w:hAnsiTheme="minorHAnsi"/>
        </w:rPr>
        <w:t>terms</w:t>
      </w:r>
      <w:r w:rsidR="00C24210" w:rsidRPr="005C1D50">
        <w:rPr>
          <w:rFonts w:asciiTheme="minorHAnsi" w:hAnsiTheme="minorHAnsi"/>
        </w:rPr>
        <w:t xml:space="preserve"> and conditions for payment </w:t>
      </w:r>
      <w:r w:rsidR="00C24210" w:rsidRPr="009B5DB7">
        <w:rPr>
          <w:rFonts w:asciiTheme="minorHAnsi" w:hAnsiTheme="minorHAnsi"/>
        </w:rPr>
        <w:t>b</w:t>
      </w:r>
      <w:r w:rsidR="00C24210">
        <w:rPr>
          <w:rFonts w:asciiTheme="minorHAnsi" w:hAnsiTheme="minorHAnsi"/>
        </w:rPr>
        <w:t>y the Commonwealth to LiveCorp</w:t>
      </w:r>
      <w:r w:rsidR="00C24210" w:rsidRPr="009B5DB7">
        <w:rPr>
          <w:rFonts w:asciiTheme="minorHAnsi" w:hAnsiTheme="minorHAnsi"/>
        </w:rPr>
        <w:t xml:space="preserve"> under the Act</w:t>
      </w:r>
      <w:r w:rsidR="00C24210">
        <w:rPr>
          <w:rFonts w:asciiTheme="minorHAnsi" w:hAnsiTheme="minorHAnsi"/>
        </w:rPr>
        <w:t>.</w:t>
      </w:r>
    </w:p>
    <w:p w14:paraId="43A28067" w14:textId="18F4EC06" w:rsidR="00A624A3" w:rsidRDefault="00A624A3" w:rsidP="00A624A3">
      <w:pPr>
        <w:pStyle w:val="ListParagraph"/>
        <w:numPr>
          <w:ilvl w:val="0"/>
          <w:numId w:val="2"/>
        </w:numPr>
        <w:spacing w:line="360" w:lineRule="auto"/>
        <w:ind w:hanging="720"/>
        <w:rPr>
          <w:rFonts w:asciiTheme="minorHAnsi" w:hAnsiTheme="minorHAnsi"/>
        </w:rPr>
      </w:pPr>
      <w:r>
        <w:rPr>
          <w:rFonts w:asciiTheme="minorHAnsi" w:hAnsiTheme="minorHAnsi"/>
        </w:rPr>
        <w:t xml:space="preserve">The </w:t>
      </w:r>
      <w:r w:rsidRPr="00CC645C">
        <w:rPr>
          <w:rFonts w:asciiTheme="minorHAnsi" w:hAnsiTheme="minorHAnsi"/>
        </w:rPr>
        <w:t xml:space="preserve">Commonwealth and </w:t>
      </w:r>
      <w:r>
        <w:rPr>
          <w:rFonts w:asciiTheme="minorHAnsi" w:hAnsiTheme="minorHAnsi"/>
        </w:rPr>
        <w:t>LiveCorp</w:t>
      </w:r>
      <w:r w:rsidRPr="00CC645C">
        <w:rPr>
          <w:rFonts w:asciiTheme="minorHAnsi" w:hAnsiTheme="minorHAnsi"/>
        </w:rPr>
        <w:t xml:space="preserve"> have agreed to enter into a further funding </w:t>
      </w:r>
      <w:r>
        <w:rPr>
          <w:rFonts w:asciiTheme="minorHAnsi" w:hAnsiTheme="minorHAnsi"/>
        </w:rPr>
        <w:t>agreement</w:t>
      </w:r>
      <w:r w:rsidRPr="00CC645C">
        <w:rPr>
          <w:rFonts w:asciiTheme="minorHAnsi" w:hAnsiTheme="minorHAnsi"/>
        </w:rPr>
        <w:t xml:space="preserve"> on the terms and conditions set out in this Agreement.</w:t>
      </w:r>
    </w:p>
    <w:p w14:paraId="6DE2B1DE" w14:textId="3DEAF228" w:rsidR="0042118F" w:rsidRPr="002F5ECF" w:rsidRDefault="0042118F" w:rsidP="009E3145">
      <w:pPr>
        <w:pStyle w:val="ListParagraph"/>
        <w:numPr>
          <w:ilvl w:val="0"/>
          <w:numId w:val="2"/>
        </w:numPr>
        <w:spacing w:line="360" w:lineRule="auto"/>
        <w:ind w:hanging="720"/>
        <w:rPr>
          <w:rFonts w:asciiTheme="minorHAnsi" w:hAnsiTheme="minorHAnsi"/>
        </w:rPr>
      </w:pPr>
      <w:r w:rsidRPr="002F5ECF">
        <w:rPr>
          <w:rFonts w:asciiTheme="minorHAnsi" w:hAnsiTheme="minorHAnsi"/>
          <w:bCs/>
          <w:szCs w:val="24"/>
        </w:rPr>
        <w:t>Th</w:t>
      </w:r>
      <w:r w:rsidR="00535ABA" w:rsidRPr="002F5ECF">
        <w:rPr>
          <w:rFonts w:asciiTheme="minorHAnsi" w:hAnsiTheme="minorHAnsi"/>
          <w:bCs/>
          <w:szCs w:val="24"/>
        </w:rPr>
        <w:t>is</w:t>
      </w:r>
      <w:r w:rsidRPr="002F5ECF">
        <w:rPr>
          <w:rFonts w:asciiTheme="minorHAnsi" w:hAnsiTheme="minorHAnsi"/>
          <w:bCs/>
          <w:szCs w:val="24"/>
        </w:rPr>
        <w:t xml:space="preserve"> Agreement recognises that </w:t>
      </w:r>
      <w:r w:rsidRPr="002F5ECF">
        <w:rPr>
          <w:rFonts w:asciiTheme="minorHAnsi" w:hAnsiTheme="minorHAnsi"/>
          <w:szCs w:val="24"/>
        </w:rPr>
        <w:t xml:space="preserve">responsibility for corporate governance resides with the board and management of </w:t>
      </w:r>
      <w:r w:rsidR="00324765" w:rsidRPr="002F5ECF">
        <w:rPr>
          <w:rFonts w:asciiTheme="minorHAnsi" w:hAnsiTheme="minorHAnsi"/>
          <w:szCs w:val="24"/>
        </w:rPr>
        <w:t>LiveCorp</w:t>
      </w:r>
      <w:r w:rsidRPr="002F5ECF">
        <w:rPr>
          <w:rFonts w:asciiTheme="minorHAnsi" w:hAnsiTheme="minorHAnsi"/>
          <w:szCs w:val="24"/>
        </w:rPr>
        <w:t>.</w:t>
      </w:r>
    </w:p>
    <w:p w14:paraId="5EB192DC" w14:textId="31EECA42" w:rsidR="001C5ED2" w:rsidRPr="001C5ED2" w:rsidRDefault="0074172D" w:rsidP="001C5ED2">
      <w:pPr>
        <w:pStyle w:val="ListParagraph"/>
        <w:numPr>
          <w:ilvl w:val="0"/>
          <w:numId w:val="2"/>
        </w:numPr>
        <w:spacing w:line="360" w:lineRule="auto"/>
        <w:ind w:hanging="720"/>
        <w:rPr>
          <w:rFonts w:asciiTheme="minorHAnsi" w:hAnsiTheme="minorHAnsi"/>
        </w:rPr>
      </w:pPr>
      <w:r>
        <w:rPr>
          <w:rFonts w:asciiTheme="minorHAnsi" w:hAnsiTheme="minorHAnsi"/>
          <w:szCs w:val="24"/>
        </w:rPr>
        <w:t>Th</w:t>
      </w:r>
      <w:r w:rsidR="00535ABA">
        <w:rPr>
          <w:rFonts w:asciiTheme="minorHAnsi" w:hAnsiTheme="minorHAnsi"/>
          <w:szCs w:val="24"/>
        </w:rPr>
        <w:t>is</w:t>
      </w:r>
      <w:r>
        <w:rPr>
          <w:rFonts w:asciiTheme="minorHAnsi" w:hAnsiTheme="minorHAnsi"/>
          <w:szCs w:val="24"/>
        </w:rPr>
        <w:t xml:space="preserve"> </w:t>
      </w:r>
      <w:r w:rsidR="00463B3D">
        <w:rPr>
          <w:rFonts w:asciiTheme="minorHAnsi" w:hAnsiTheme="minorHAnsi"/>
          <w:szCs w:val="24"/>
        </w:rPr>
        <w:t>Agreement</w:t>
      </w:r>
      <w:r w:rsidR="00D34018">
        <w:rPr>
          <w:rFonts w:asciiTheme="minorHAnsi" w:hAnsiTheme="minorHAnsi"/>
          <w:szCs w:val="24"/>
        </w:rPr>
        <w:t xml:space="preserve"> outlines </w:t>
      </w:r>
      <w:r w:rsidR="000610AF">
        <w:rPr>
          <w:rFonts w:asciiTheme="minorHAnsi" w:hAnsiTheme="minorHAnsi"/>
          <w:szCs w:val="24"/>
        </w:rPr>
        <w:t xml:space="preserve">similar terms entered into with </w:t>
      </w:r>
      <w:r w:rsidR="00535ABA">
        <w:rPr>
          <w:rFonts w:asciiTheme="minorHAnsi" w:hAnsiTheme="minorHAnsi"/>
          <w:szCs w:val="24"/>
        </w:rPr>
        <w:t>other</w:t>
      </w:r>
      <w:r w:rsidR="000610AF">
        <w:rPr>
          <w:rFonts w:asciiTheme="minorHAnsi" w:hAnsiTheme="minorHAnsi"/>
          <w:szCs w:val="24"/>
        </w:rPr>
        <w:t xml:space="preserve"> RDCs</w:t>
      </w:r>
      <w:r w:rsidR="00D34018">
        <w:rPr>
          <w:rFonts w:asciiTheme="minorHAnsi" w:hAnsiTheme="minorHAnsi"/>
          <w:bCs/>
          <w:szCs w:val="24"/>
        </w:rPr>
        <w:t xml:space="preserve"> and is </w:t>
      </w:r>
      <w:r w:rsidR="00463B3D" w:rsidRPr="00DE583B">
        <w:rPr>
          <w:rFonts w:asciiTheme="minorHAnsi" w:hAnsiTheme="minorHAnsi"/>
          <w:bCs/>
          <w:szCs w:val="24"/>
        </w:rPr>
        <w:t xml:space="preserve">intended to provide clarity, consistency and transparency across the management and accountability frameworks applicable to </w:t>
      </w:r>
      <w:r w:rsidR="00C7792A">
        <w:rPr>
          <w:rFonts w:asciiTheme="minorHAnsi" w:hAnsiTheme="minorHAnsi"/>
          <w:bCs/>
          <w:szCs w:val="24"/>
        </w:rPr>
        <w:t xml:space="preserve">LiveCorp </w:t>
      </w:r>
      <w:r w:rsidR="00D34018">
        <w:rPr>
          <w:rFonts w:asciiTheme="minorHAnsi" w:hAnsiTheme="minorHAnsi"/>
          <w:bCs/>
          <w:szCs w:val="24"/>
        </w:rPr>
        <w:t xml:space="preserve">and </w:t>
      </w:r>
      <w:r w:rsidR="004273EB">
        <w:rPr>
          <w:rFonts w:asciiTheme="minorHAnsi" w:hAnsiTheme="minorHAnsi"/>
          <w:bCs/>
          <w:szCs w:val="24"/>
        </w:rPr>
        <w:t xml:space="preserve">all </w:t>
      </w:r>
      <w:r w:rsidR="00463B3D" w:rsidRPr="00DE583B">
        <w:rPr>
          <w:rFonts w:asciiTheme="minorHAnsi" w:hAnsiTheme="minorHAnsi"/>
          <w:bCs/>
          <w:szCs w:val="24"/>
        </w:rPr>
        <w:t>RDCs.</w:t>
      </w:r>
    </w:p>
    <w:p w14:paraId="7BF9582D" w14:textId="3889E431" w:rsidR="00CD17C0" w:rsidRPr="00DE583B" w:rsidRDefault="00857F4B" w:rsidP="001C5ED2">
      <w:pPr>
        <w:pStyle w:val="ListParagraph"/>
        <w:numPr>
          <w:ilvl w:val="0"/>
          <w:numId w:val="2"/>
        </w:numPr>
        <w:spacing w:line="360" w:lineRule="auto"/>
        <w:ind w:hanging="720"/>
        <w:rPr>
          <w:rFonts w:asciiTheme="minorHAnsi" w:hAnsiTheme="minorHAnsi"/>
        </w:rPr>
      </w:pPr>
      <w:r w:rsidRPr="001C5ED2">
        <w:rPr>
          <w:rFonts w:asciiTheme="minorHAnsi" w:hAnsiTheme="minorHAnsi"/>
          <w:bCs/>
          <w:szCs w:val="24"/>
        </w:rPr>
        <w:t>Th</w:t>
      </w:r>
      <w:r w:rsidR="00535ABA" w:rsidRPr="001C5ED2">
        <w:rPr>
          <w:rFonts w:asciiTheme="minorHAnsi" w:hAnsiTheme="minorHAnsi"/>
          <w:bCs/>
          <w:szCs w:val="24"/>
        </w:rPr>
        <w:t>is</w:t>
      </w:r>
      <w:r w:rsidRPr="001C5ED2">
        <w:rPr>
          <w:rFonts w:asciiTheme="minorHAnsi" w:hAnsiTheme="minorHAnsi"/>
          <w:bCs/>
          <w:szCs w:val="24"/>
        </w:rPr>
        <w:t xml:space="preserve"> Agreement</w:t>
      </w:r>
      <w:r w:rsidR="0042118F" w:rsidRPr="001C5ED2">
        <w:rPr>
          <w:rFonts w:asciiTheme="minorHAnsi" w:hAnsiTheme="minorHAnsi"/>
          <w:bCs/>
          <w:szCs w:val="24"/>
        </w:rPr>
        <w:t xml:space="preserve"> also</w:t>
      </w:r>
      <w:r w:rsidRPr="001C5ED2">
        <w:rPr>
          <w:rFonts w:asciiTheme="minorHAnsi" w:hAnsiTheme="minorHAnsi"/>
          <w:bCs/>
          <w:szCs w:val="24"/>
        </w:rPr>
        <w:t xml:space="preserve"> provides for the performance of </w:t>
      </w:r>
      <w:r w:rsidR="00D34018" w:rsidRPr="001C5ED2">
        <w:rPr>
          <w:rFonts w:asciiTheme="minorHAnsi" w:hAnsiTheme="minorHAnsi"/>
          <w:bCs/>
          <w:szCs w:val="24"/>
        </w:rPr>
        <w:t>LiveCorp</w:t>
      </w:r>
      <w:r w:rsidRPr="001C5ED2">
        <w:rPr>
          <w:rFonts w:asciiTheme="minorHAnsi" w:hAnsiTheme="minorHAnsi"/>
          <w:bCs/>
          <w:szCs w:val="24"/>
        </w:rPr>
        <w:t xml:space="preserve"> to be reviewed </w:t>
      </w:r>
      <w:r w:rsidR="00354D88" w:rsidRPr="001C5ED2">
        <w:rPr>
          <w:rFonts w:asciiTheme="minorHAnsi" w:hAnsiTheme="minorHAnsi"/>
          <w:bCs/>
          <w:szCs w:val="24"/>
        </w:rPr>
        <w:t>by the Commonwealth and, in circumstances where issues are identified, the ability for appropriate responses to be developed</w:t>
      </w:r>
      <w:r w:rsidR="00354D88" w:rsidRPr="001C5ED2">
        <w:rPr>
          <w:rFonts w:asciiTheme="minorHAnsi" w:hAnsiTheme="minorHAnsi"/>
        </w:rPr>
        <w:t>.</w:t>
      </w:r>
      <w:r w:rsidR="001C5ED2" w:rsidDel="001C5ED2">
        <w:rPr>
          <w:rFonts w:asciiTheme="minorHAnsi" w:hAnsiTheme="minorHAnsi"/>
          <w:bCs/>
          <w:szCs w:val="24"/>
        </w:rPr>
        <w:t xml:space="preserve"> </w:t>
      </w:r>
    </w:p>
    <w:p w14:paraId="27B8B354" w14:textId="77777777" w:rsidR="00CD17C0" w:rsidRPr="001C5ED2" w:rsidRDefault="00CD17C0" w:rsidP="001C5ED2">
      <w:pPr>
        <w:spacing w:line="360" w:lineRule="auto"/>
        <w:rPr>
          <w:rFonts w:asciiTheme="minorHAnsi" w:hAnsiTheme="minorHAnsi"/>
          <w:b/>
        </w:rPr>
      </w:pPr>
    </w:p>
    <w:p w14:paraId="73C47674" w14:textId="77777777" w:rsidR="00CD17C0" w:rsidRPr="00DE583B" w:rsidRDefault="00CD17C0" w:rsidP="009E3145">
      <w:pPr>
        <w:spacing w:line="360" w:lineRule="auto"/>
        <w:rPr>
          <w:rFonts w:asciiTheme="minorHAnsi" w:hAnsiTheme="minorHAnsi"/>
        </w:rPr>
        <w:sectPr w:rsidR="00CD17C0" w:rsidRPr="00DE583B">
          <w:pgSz w:w="11906" w:h="16838"/>
          <w:pgMar w:top="1440" w:right="1440" w:bottom="1440" w:left="1440" w:header="708" w:footer="708" w:gutter="0"/>
          <w:cols w:space="708"/>
          <w:docGrid w:linePitch="360"/>
        </w:sectPr>
      </w:pPr>
    </w:p>
    <w:p w14:paraId="776FD2B7" w14:textId="5FC487F4" w:rsidR="00CD17C0" w:rsidRPr="00DE583B" w:rsidRDefault="00CA2C1D" w:rsidP="009E3145">
      <w:pPr>
        <w:pStyle w:val="Heading1"/>
        <w:spacing w:before="0" w:after="0" w:line="360" w:lineRule="auto"/>
        <w:rPr>
          <w:rFonts w:asciiTheme="minorHAnsi" w:hAnsiTheme="minorHAnsi"/>
          <w:szCs w:val="28"/>
        </w:rPr>
      </w:pPr>
      <w:bookmarkStart w:id="2" w:name="_Toc346262697"/>
      <w:bookmarkStart w:id="3" w:name="_Toc467830397"/>
      <w:r>
        <w:rPr>
          <w:rFonts w:asciiTheme="minorHAnsi" w:hAnsiTheme="minorHAnsi"/>
          <w:szCs w:val="28"/>
        </w:rPr>
        <w:lastRenderedPageBreak/>
        <w:t xml:space="preserve">PART ONE – GENERAL </w:t>
      </w:r>
      <w:r w:rsidR="00EA4E4F" w:rsidRPr="00DE583B">
        <w:rPr>
          <w:rFonts w:asciiTheme="minorHAnsi" w:hAnsiTheme="minorHAnsi"/>
          <w:szCs w:val="28"/>
        </w:rPr>
        <w:t>REQUIREMENTS</w:t>
      </w:r>
      <w:bookmarkEnd w:id="2"/>
      <w:bookmarkEnd w:id="3"/>
      <w:r w:rsidR="001D5CF7" w:rsidRPr="00DE583B">
        <w:rPr>
          <w:rFonts w:asciiTheme="minorHAnsi" w:hAnsiTheme="minorHAnsi"/>
          <w:strike/>
          <w:szCs w:val="28"/>
        </w:rPr>
        <w:t xml:space="preserve"> </w:t>
      </w:r>
    </w:p>
    <w:p w14:paraId="17F39C63" w14:textId="77777777" w:rsidR="00CD17C0" w:rsidRPr="00DE583B" w:rsidRDefault="00EA4E4F" w:rsidP="009E3145">
      <w:pPr>
        <w:pStyle w:val="Heading2"/>
        <w:numPr>
          <w:ilvl w:val="0"/>
          <w:numId w:val="1"/>
        </w:numPr>
        <w:spacing w:before="0" w:line="360" w:lineRule="auto"/>
        <w:ind w:left="0" w:firstLine="0"/>
        <w:rPr>
          <w:rFonts w:asciiTheme="minorHAnsi" w:hAnsiTheme="minorHAnsi"/>
          <w:color w:val="auto"/>
        </w:rPr>
      </w:pPr>
      <w:bookmarkStart w:id="4" w:name="_Toc346262698"/>
      <w:bookmarkStart w:id="5" w:name="_Toc346262699"/>
      <w:bookmarkStart w:id="6" w:name="_Toc467830398"/>
      <w:bookmarkEnd w:id="4"/>
      <w:r w:rsidRPr="00DE583B">
        <w:rPr>
          <w:rFonts w:asciiTheme="minorHAnsi" w:hAnsiTheme="minorHAnsi"/>
          <w:color w:val="auto"/>
        </w:rPr>
        <w:t>DEFINITIONS</w:t>
      </w:r>
      <w:bookmarkEnd w:id="5"/>
      <w:bookmarkEnd w:id="6"/>
    </w:p>
    <w:p w14:paraId="69359403" w14:textId="77777777" w:rsidR="009A040B" w:rsidRPr="00DE583B" w:rsidRDefault="009A040B" w:rsidP="009E3145">
      <w:pPr>
        <w:spacing w:line="360" w:lineRule="auto"/>
        <w:rPr>
          <w:rFonts w:asciiTheme="minorHAnsi" w:hAnsiTheme="minorHAnsi"/>
        </w:rPr>
      </w:pPr>
      <w:r w:rsidRPr="00DE583B">
        <w:rPr>
          <w:rFonts w:asciiTheme="minorHAnsi" w:hAnsiTheme="minorHAnsi"/>
        </w:rPr>
        <w:t>In this Agreement, unless the contrary intention appears:</w:t>
      </w:r>
    </w:p>
    <w:p w14:paraId="477C3319" w14:textId="4D860BB4" w:rsidR="009A040B" w:rsidRPr="00DE583B" w:rsidRDefault="009A040B" w:rsidP="00F0061B">
      <w:pPr>
        <w:spacing w:line="360" w:lineRule="auto"/>
        <w:ind w:left="720" w:hanging="153"/>
        <w:rPr>
          <w:rFonts w:asciiTheme="minorHAnsi" w:hAnsiTheme="minorHAnsi"/>
        </w:rPr>
      </w:pPr>
      <w:r w:rsidRPr="00DE583B">
        <w:rPr>
          <w:rFonts w:asciiTheme="minorHAnsi" w:hAnsiTheme="minorHAnsi"/>
          <w:b/>
        </w:rPr>
        <w:t xml:space="preserve">‘Act’ </w:t>
      </w:r>
      <w:r w:rsidRPr="00DE583B">
        <w:rPr>
          <w:rFonts w:asciiTheme="minorHAnsi" w:hAnsiTheme="minorHAnsi"/>
        </w:rPr>
        <w:t>means the</w:t>
      </w:r>
      <w:r w:rsidRPr="00DE583B">
        <w:rPr>
          <w:rFonts w:asciiTheme="minorHAnsi" w:hAnsiTheme="minorHAnsi"/>
          <w:i/>
        </w:rPr>
        <w:t xml:space="preserve"> </w:t>
      </w:r>
      <w:r w:rsidR="00E3783A" w:rsidRPr="00E3783A">
        <w:rPr>
          <w:rFonts w:asciiTheme="minorHAnsi" w:hAnsiTheme="minorHAnsi"/>
          <w:i/>
        </w:rPr>
        <w:t>Australian Meat and Live-stock Industry Act 1997</w:t>
      </w:r>
      <w:r w:rsidR="00C24210">
        <w:rPr>
          <w:rFonts w:asciiTheme="minorHAnsi" w:hAnsiTheme="minorHAnsi"/>
          <w:i/>
        </w:rPr>
        <w:t xml:space="preserve"> (Cth)</w:t>
      </w:r>
      <w:r w:rsidR="00E3783A" w:rsidRPr="00D93F22">
        <w:rPr>
          <w:rFonts w:asciiTheme="minorHAnsi" w:hAnsiTheme="minorHAnsi"/>
        </w:rPr>
        <w:t>, including any regulations or other instruments made under that Act.</w:t>
      </w:r>
    </w:p>
    <w:p w14:paraId="02C1112A" w14:textId="7BCA0219" w:rsidR="009A040B" w:rsidRPr="00AC5511" w:rsidRDefault="009A040B" w:rsidP="009E3145">
      <w:pPr>
        <w:spacing w:line="360" w:lineRule="auto"/>
        <w:ind w:left="567"/>
        <w:rPr>
          <w:rFonts w:asciiTheme="minorHAnsi" w:hAnsiTheme="minorHAnsi"/>
        </w:rPr>
      </w:pPr>
      <w:r w:rsidRPr="00DE583B">
        <w:rPr>
          <w:rFonts w:asciiTheme="minorHAnsi" w:hAnsiTheme="minorHAnsi"/>
          <w:b/>
        </w:rPr>
        <w:t xml:space="preserve">‘Activities’ </w:t>
      </w:r>
      <w:r w:rsidRPr="00DE583B">
        <w:rPr>
          <w:rFonts w:asciiTheme="minorHAnsi" w:hAnsiTheme="minorHAnsi"/>
        </w:rPr>
        <w:t>means specific tasks or projects performed</w:t>
      </w:r>
      <w:r w:rsidR="00E37366" w:rsidRPr="00DE583B">
        <w:rPr>
          <w:rFonts w:asciiTheme="minorHAnsi" w:hAnsiTheme="minorHAnsi"/>
        </w:rPr>
        <w:t xml:space="preserve"> as part of </w:t>
      </w:r>
      <w:r w:rsidR="005C596C">
        <w:rPr>
          <w:rFonts w:asciiTheme="minorHAnsi" w:hAnsiTheme="minorHAnsi"/>
        </w:rPr>
        <w:t>a</w:t>
      </w:r>
      <w:r w:rsidR="005C596C" w:rsidRPr="00DE583B">
        <w:rPr>
          <w:rFonts w:asciiTheme="minorHAnsi" w:hAnsiTheme="minorHAnsi"/>
        </w:rPr>
        <w:t xml:space="preserve"> </w:t>
      </w:r>
      <w:r w:rsidR="00E37366" w:rsidRPr="00DE583B">
        <w:rPr>
          <w:rFonts w:asciiTheme="minorHAnsi" w:hAnsiTheme="minorHAnsi"/>
        </w:rPr>
        <w:t>Program.</w:t>
      </w:r>
      <w:r w:rsidRPr="00DE583B">
        <w:rPr>
          <w:rFonts w:asciiTheme="minorHAnsi" w:hAnsiTheme="minorHAnsi"/>
        </w:rPr>
        <w:t xml:space="preserve"> </w:t>
      </w:r>
    </w:p>
    <w:p w14:paraId="4360A8B8" w14:textId="531028D4" w:rsidR="00897639" w:rsidRPr="0049449D" w:rsidRDefault="00897639" w:rsidP="00897639">
      <w:pPr>
        <w:spacing w:line="360" w:lineRule="auto"/>
        <w:ind w:left="567"/>
        <w:rPr>
          <w:rFonts w:asciiTheme="minorHAnsi" w:hAnsiTheme="minorHAnsi"/>
        </w:rPr>
      </w:pPr>
      <w:r w:rsidRPr="00F0061B">
        <w:rPr>
          <w:rFonts w:asciiTheme="minorHAnsi" w:hAnsiTheme="minorHAnsi"/>
          <w:b/>
        </w:rPr>
        <w:t>‘</w:t>
      </w:r>
      <w:r w:rsidRPr="0049449D">
        <w:rPr>
          <w:rFonts w:asciiTheme="minorHAnsi" w:hAnsiTheme="minorHAnsi"/>
          <w:b/>
        </w:rPr>
        <w:t>Agreement</w:t>
      </w:r>
      <w:r w:rsidRPr="00F0061B">
        <w:rPr>
          <w:rFonts w:asciiTheme="minorHAnsi" w:hAnsiTheme="minorHAnsi"/>
          <w:b/>
        </w:rPr>
        <w:t>’</w:t>
      </w:r>
      <w:r w:rsidRPr="0049449D">
        <w:rPr>
          <w:rFonts w:asciiTheme="minorHAnsi" w:hAnsiTheme="minorHAnsi"/>
        </w:rPr>
        <w:t xml:space="preserve"> means this funding </w:t>
      </w:r>
      <w:r w:rsidR="00A624A3">
        <w:rPr>
          <w:rFonts w:asciiTheme="minorHAnsi" w:hAnsiTheme="minorHAnsi"/>
        </w:rPr>
        <w:t>a</w:t>
      </w:r>
      <w:r w:rsidRPr="0049449D">
        <w:rPr>
          <w:rFonts w:asciiTheme="minorHAnsi" w:hAnsiTheme="minorHAnsi"/>
        </w:rPr>
        <w:t>greement and any schedules and annexures to it.</w:t>
      </w:r>
    </w:p>
    <w:p w14:paraId="6E3574FB" w14:textId="79039686" w:rsidR="00897639" w:rsidRPr="00ED5426" w:rsidRDefault="00897639" w:rsidP="00897639">
      <w:pPr>
        <w:spacing w:line="360" w:lineRule="auto"/>
        <w:ind w:left="567"/>
        <w:rPr>
          <w:rFonts w:asciiTheme="minorHAnsi" w:hAnsiTheme="minorHAnsi"/>
        </w:rPr>
      </w:pPr>
      <w:r w:rsidRPr="00F0061B">
        <w:rPr>
          <w:rFonts w:asciiTheme="minorHAnsi" w:hAnsiTheme="minorHAnsi"/>
          <w:b/>
        </w:rPr>
        <w:t>‘</w:t>
      </w:r>
      <w:r w:rsidRPr="0049449D">
        <w:rPr>
          <w:rFonts w:asciiTheme="minorHAnsi" w:hAnsiTheme="minorHAnsi"/>
          <w:b/>
        </w:rPr>
        <w:t>Agreement Date</w:t>
      </w:r>
      <w:r w:rsidRPr="00F0061B">
        <w:rPr>
          <w:rFonts w:asciiTheme="minorHAnsi" w:hAnsiTheme="minorHAnsi"/>
          <w:b/>
        </w:rPr>
        <w:t>’</w:t>
      </w:r>
      <w:r w:rsidRPr="0049449D">
        <w:rPr>
          <w:rFonts w:asciiTheme="minorHAnsi" w:hAnsiTheme="minorHAnsi"/>
        </w:rPr>
        <w:t xml:space="preserve"> means the date </w:t>
      </w:r>
      <w:r w:rsidR="00161F4F">
        <w:rPr>
          <w:rFonts w:asciiTheme="minorHAnsi" w:hAnsiTheme="minorHAnsi"/>
        </w:rPr>
        <w:t>on</w:t>
      </w:r>
      <w:r w:rsidR="00161F4F" w:rsidRPr="0049449D">
        <w:rPr>
          <w:rFonts w:asciiTheme="minorHAnsi" w:hAnsiTheme="minorHAnsi"/>
        </w:rPr>
        <w:t xml:space="preserve"> </w:t>
      </w:r>
      <w:r w:rsidRPr="0049449D">
        <w:rPr>
          <w:rFonts w:asciiTheme="minorHAnsi" w:hAnsiTheme="minorHAnsi"/>
        </w:rPr>
        <w:t>which this Agreement has been signed by both parties.</w:t>
      </w:r>
    </w:p>
    <w:p w14:paraId="6E5E40E8" w14:textId="58C49491" w:rsidR="00E90AA9" w:rsidRPr="00ED5426" w:rsidRDefault="00E90AA9" w:rsidP="00E90AA9">
      <w:pPr>
        <w:spacing w:line="360" w:lineRule="auto"/>
        <w:ind w:left="567"/>
        <w:rPr>
          <w:rFonts w:asciiTheme="minorHAnsi" w:hAnsiTheme="minorHAnsi"/>
        </w:rPr>
      </w:pPr>
      <w:r w:rsidRPr="00CC645C">
        <w:rPr>
          <w:rFonts w:asciiTheme="minorHAnsi" w:hAnsiTheme="minorHAnsi"/>
          <w:b/>
        </w:rPr>
        <w:t xml:space="preserve">‘Agreement-related Assets and Liabilities’ </w:t>
      </w:r>
      <w:r w:rsidRPr="00D72BD7">
        <w:rPr>
          <w:rFonts w:asciiTheme="minorHAnsi" w:hAnsiTheme="minorHAnsi"/>
          <w:iCs/>
        </w:rPr>
        <w:t xml:space="preserve">means any assets obtained and liabilities </w:t>
      </w:r>
      <w:r>
        <w:rPr>
          <w:rFonts w:asciiTheme="minorHAnsi" w:hAnsiTheme="minorHAnsi"/>
          <w:iCs/>
        </w:rPr>
        <w:t xml:space="preserve">incurred by </w:t>
      </w:r>
      <w:r w:rsidR="00382533">
        <w:rPr>
          <w:rFonts w:asciiTheme="minorHAnsi" w:hAnsiTheme="minorHAnsi"/>
          <w:iCs/>
        </w:rPr>
        <w:t>Live</w:t>
      </w:r>
      <w:r>
        <w:rPr>
          <w:rFonts w:asciiTheme="minorHAnsi" w:hAnsiTheme="minorHAnsi"/>
          <w:iCs/>
        </w:rPr>
        <w:t>C</w:t>
      </w:r>
      <w:r w:rsidR="00382533">
        <w:rPr>
          <w:rFonts w:asciiTheme="minorHAnsi" w:hAnsiTheme="minorHAnsi"/>
          <w:iCs/>
        </w:rPr>
        <w:t>orp</w:t>
      </w:r>
      <w:r w:rsidRPr="00D72BD7">
        <w:rPr>
          <w:rFonts w:asciiTheme="minorHAnsi" w:hAnsiTheme="minorHAnsi"/>
          <w:iCs/>
        </w:rPr>
        <w:t xml:space="preserve"> through use of the Funds (including employee liabilities and other contrac</w:t>
      </w:r>
      <w:r>
        <w:rPr>
          <w:rFonts w:asciiTheme="minorHAnsi" w:hAnsiTheme="minorHAnsi"/>
          <w:iCs/>
        </w:rPr>
        <w:t xml:space="preserve">tual commitments incurred by </w:t>
      </w:r>
      <w:r w:rsidR="00382533">
        <w:rPr>
          <w:rFonts w:asciiTheme="minorHAnsi" w:hAnsiTheme="minorHAnsi"/>
          <w:iCs/>
        </w:rPr>
        <w:t>LiveCorp</w:t>
      </w:r>
      <w:r w:rsidRPr="00D72BD7">
        <w:rPr>
          <w:rFonts w:asciiTheme="minorHAnsi" w:hAnsiTheme="minorHAnsi"/>
          <w:iCs/>
        </w:rPr>
        <w:t xml:space="preserve"> in applying the Funds in accordance with this Agreement</w:t>
      </w:r>
      <w:r w:rsidRPr="00D72BD7">
        <w:rPr>
          <w:rFonts w:asciiTheme="minorHAnsi" w:hAnsiTheme="minorHAnsi"/>
        </w:rPr>
        <w:t>).</w:t>
      </w:r>
    </w:p>
    <w:p w14:paraId="11040EFA" w14:textId="6B0AB3B1" w:rsidR="009A040B" w:rsidRPr="00DE583B" w:rsidRDefault="009A040B" w:rsidP="00E90AA9">
      <w:pPr>
        <w:spacing w:line="360" w:lineRule="auto"/>
        <w:ind w:left="567"/>
        <w:rPr>
          <w:rFonts w:asciiTheme="minorHAnsi" w:hAnsiTheme="minorHAnsi"/>
        </w:rPr>
      </w:pPr>
      <w:r w:rsidRPr="00DE583B">
        <w:rPr>
          <w:rFonts w:asciiTheme="minorHAnsi" w:hAnsiTheme="minorHAnsi"/>
          <w:b/>
        </w:rPr>
        <w:t xml:space="preserve">‘Agri-Political Activity’ </w:t>
      </w:r>
      <w:r w:rsidRPr="00DE583B">
        <w:rPr>
          <w:rFonts w:asciiTheme="minorHAnsi" w:hAnsiTheme="minorHAnsi"/>
        </w:rPr>
        <w:t xml:space="preserve">means engaging in or financing any form of external or internal political campaigning, but does not include an activity required or authorised under the </w:t>
      </w:r>
      <w:r w:rsidRPr="00DE583B">
        <w:rPr>
          <w:rFonts w:asciiTheme="minorHAnsi" w:hAnsiTheme="minorHAnsi"/>
          <w:i/>
        </w:rPr>
        <w:t>Corporations Act 2001</w:t>
      </w:r>
      <w:r w:rsidR="001A05C4">
        <w:rPr>
          <w:rFonts w:asciiTheme="minorHAnsi" w:hAnsiTheme="minorHAnsi"/>
          <w:i/>
        </w:rPr>
        <w:t xml:space="preserve"> (Cth)</w:t>
      </w:r>
      <w:r w:rsidRPr="00DE583B">
        <w:rPr>
          <w:rFonts w:asciiTheme="minorHAnsi" w:hAnsiTheme="minorHAnsi"/>
        </w:rPr>
        <w:t xml:space="preserve"> or another law. Agri-Political Activity does n</w:t>
      </w:r>
      <w:r w:rsidR="00D214F0">
        <w:rPr>
          <w:rFonts w:asciiTheme="minorHAnsi" w:hAnsiTheme="minorHAnsi"/>
        </w:rPr>
        <w:t>ot include any of the following:</w:t>
      </w:r>
    </w:p>
    <w:p w14:paraId="63BF525A" w14:textId="2AB35BAD" w:rsidR="009A040B" w:rsidRPr="00DE583B" w:rsidRDefault="00324765" w:rsidP="009E3145">
      <w:pPr>
        <w:pStyle w:val="ListParagraph"/>
        <w:numPr>
          <w:ilvl w:val="0"/>
          <w:numId w:val="4"/>
        </w:numPr>
        <w:spacing w:line="360" w:lineRule="auto"/>
        <w:ind w:left="1134" w:hanging="567"/>
        <w:rPr>
          <w:rFonts w:asciiTheme="minorHAnsi" w:hAnsiTheme="minorHAnsi"/>
          <w:lang w:eastAsia="en-AU"/>
        </w:rPr>
      </w:pPr>
      <w:r>
        <w:rPr>
          <w:rFonts w:asciiTheme="minorHAnsi" w:hAnsiTheme="minorHAnsi"/>
        </w:rPr>
        <w:t>LiveCorp</w:t>
      </w:r>
      <w:r w:rsidR="009A040B" w:rsidRPr="00DE583B">
        <w:rPr>
          <w:rFonts w:asciiTheme="minorHAnsi" w:hAnsiTheme="minorHAnsi"/>
        </w:rPr>
        <w:t xml:space="preserve">, or an officer of </w:t>
      </w:r>
      <w:r>
        <w:rPr>
          <w:rFonts w:asciiTheme="minorHAnsi" w:hAnsiTheme="minorHAnsi"/>
        </w:rPr>
        <w:t>LiveCorp</w:t>
      </w:r>
      <w:r w:rsidR="009A040B" w:rsidRPr="00DE583B">
        <w:rPr>
          <w:rFonts w:asciiTheme="minorHAnsi" w:hAnsiTheme="minorHAnsi"/>
        </w:rPr>
        <w:t>, recommending a candidate for election to the Board</w:t>
      </w:r>
      <w:r w:rsidR="00CD0CB0">
        <w:rPr>
          <w:rFonts w:asciiTheme="minorHAnsi" w:hAnsiTheme="minorHAnsi"/>
        </w:rPr>
        <w:t>;</w:t>
      </w:r>
    </w:p>
    <w:p w14:paraId="3DC7361D" w14:textId="03573ED1" w:rsidR="009A040B" w:rsidRPr="00DE583B" w:rsidRDefault="00324765" w:rsidP="009E3145">
      <w:pPr>
        <w:pStyle w:val="ListParagraph"/>
        <w:numPr>
          <w:ilvl w:val="0"/>
          <w:numId w:val="4"/>
        </w:numPr>
        <w:spacing w:line="360" w:lineRule="auto"/>
        <w:ind w:left="1134" w:hanging="567"/>
        <w:rPr>
          <w:rFonts w:asciiTheme="minorHAnsi" w:hAnsiTheme="minorHAnsi"/>
          <w:lang w:eastAsia="en-AU"/>
        </w:rPr>
      </w:pPr>
      <w:r>
        <w:rPr>
          <w:rFonts w:asciiTheme="minorHAnsi" w:hAnsiTheme="minorHAnsi"/>
        </w:rPr>
        <w:t>LiveCorp</w:t>
      </w:r>
      <w:r w:rsidR="009A040B" w:rsidRPr="00DE583B">
        <w:rPr>
          <w:rFonts w:asciiTheme="minorHAnsi" w:hAnsiTheme="minorHAnsi"/>
        </w:rPr>
        <w:t xml:space="preserve"> making statements or providing information </w:t>
      </w:r>
      <w:r w:rsidR="007B5377">
        <w:rPr>
          <w:rFonts w:asciiTheme="minorHAnsi" w:hAnsiTheme="minorHAnsi"/>
        </w:rPr>
        <w:t xml:space="preserve">to the </w:t>
      </w:r>
      <w:r w:rsidR="00D306E9">
        <w:rPr>
          <w:rFonts w:asciiTheme="minorHAnsi" w:hAnsiTheme="minorHAnsi"/>
        </w:rPr>
        <w:t>I</w:t>
      </w:r>
      <w:r w:rsidR="007B5377">
        <w:rPr>
          <w:rFonts w:asciiTheme="minorHAnsi" w:hAnsiTheme="minorHAnsi"/>
        </w:rPr>
        <w:t xml:space="preserve">ndustry </w:t>
      </w:r>
      <w:r w:rsidR="009A040B" w:rsidRPr="00DE583B">
        <w:rPr>
          <w:rFonts w:asciiTheme="minorHAnsi" w:hAnsiTheme="minorHAnsi"/>
        </w:rPr>
        <w:t xml:space="preserve">on matters related to </w:t>
      </w:r>
      <w:r>
        <w:rPr>
          <w:rFonts w:asciiTheme="minorHAnsi" w:hAnsiTheme="minorHAnsi"/>
        </w:rPr>
        <w:t>LiveCorp</w:t>
      </w:r>
      <w:r w:rsidR="009A040B" w:rsidRPr="00DE583B">
        <w:rPr>
          <w:rFonts w:asciiTheme="minorHAnsi" w:hAnsiTheme="minorHAnsi"/>
        </w:rPr>
        <w:t xml:space="preserve">'s objects in the proper performance of </w:t>
      </w:r>
      <w:r>
        <w:rPr>
          <w:rFonts w:asciiTheme="minorHAnsi" w:hAnsiTheme="minorHAnsi"/>
        </w:rPr>
        <w:t>LiveCorp</w:t>
      </w:r>
      <w:r w:rsidR="009A040B" w:rsidRPr="00DE583B">
        <w:rPr>
          <w:rFonts w:asciiTheme="minorHAnsi" w:hAnsiTheme="minorHAnsi"/>
        </w:rPr>
        <w:t>'s functions and the proper furtherance of its objects;</w:t>
      </w:r>
    </w:p>
    <w:p w14:paraId="1E73D433" w14:textId="45117EF7" w:rsidR="009A040B" w:rsidRPr="00DE583B" w:rsidRDefault="009A040B" w:rsidP="009E3145">
      <w:pPr>
        <w:pStyle w:val="ListParagraph"/>
        <w:numPr>
          <w:ilvl w:val="0"/>
          <w:numId w:val="4"/>
        </w:numPr>
        <w:spacing w:line="360" w:lineRule="auto"/>
        <w:ind w:left="1134" w:hanging="567"/>
        <w:rPr>
          <w:rFonts w:asciiTheme="minorHAnsi" w:hAnsiTheme="minorHAnsi"/>
          <w:lang w:eastAsia="en-AU"/>
        </w:rPr>
      </w:pPr>
      <w:r w:rsidRPr="00DE583B">
        <w:rPr>
          <w:rFonts w:asciiTheme="minorHAnsi" w:hAnsiTheme="minorHAnsi"/>
        </w:rPr>
        <w:t xml:space="preserve">use by another person, for Agri-Political purposes, of a report or other publication prepared or financed by </w:t>
      </w:r>
      <w:r w:rsidR="00324765">
        <w:rPr>
          <w:rFonts w:asciiTheme="minorHAnsi" w:hAnsiTheme="minorHAnsi"/>
        </w:rPr>
        <w:t>LiveCorp</w:t>
      </w:r>
      <w:r w:rsidRPr="00DE583B">
        <w:rPr>
          <w:rFonts w:asciiTheme="minorHAnsi" w:hAnsiTheme="minorHAnsi"/>
        </w:rPr>
        <w:t xml:space="preserve"> in accordance with this Agreement;</w:t>
      </w:r>
    </w:p>
    <w:p w14:paraId="5CA05DF3" w14:textId="07B661E6" w:rsidR="009A040B" w:rsidRPr="00DE583B" w:rsidRDefault="009A040B" w:rsidP="009E3145">
      <w:pPr>
        <w:pStyle w:val="ListParagraph"/>
        <w:numPr>
          <w:ilvl w:val="0"/>
          <w:numId w:val="4"/>
        </w:numPr>
        <w:spacing w:line="360" w:lineRule="auto"/>
        <w:ind w:left="1134" w:hanging="567"/>
        <w:rPr>
          <w:rFonts w:asciiTheme="minorHAnsi" w:hAnsiTheme="minorHAnsi"/>
        </w:rPr>
      </w:pPr>
      <w:r w:rsidRPr="00DE583B">
        <w:rPr>
          <w:rFonts w:asciiTheme="minorHAnsi" w:hAnsiTheme="minorHAnsi"/>
        </w:rPr>
        <w:t xml:space="preserve">the use by an officer of </w:t>
      </w:r>
      <w:r w:rsidR="00324765">
        <w:rPr>
          <w:rFonts w:asciiTheme="minorHAnsi" w:hAnsiTheme="minorHAnsi"/>
        </w:rPr>
        <w:t>LiveCorp</w:t>
      </w:r>
      <w:r w:rsidRPr="00DE583B">
        <w:rPr>
          <w:rFonts w:asciiTheme="minorHAnsi" w:hAnsiTheme="minorHAnsi"/>
        </w:rPr>
        <w:t xml:space="preserve">, or an employee of </w:t>
      </w:r>
      <w:r w:rsidR="00324765">
        <w:rPr>
          <w:rFonts w:asciiTheme="minorHAnsi" w:hAnsiTheme="minorHAnsi"/>
        </w:rPr>
        <w:t>LiveCorp</w:t>
      </w:r>
      <w:r w:rsidRPr="00DE583B">
        <w:rPr>
          <w:rFonts w:asciiTheme="minorHAnsi" w:hAnsiTheme="minorHAnsi"/>
        </w:rPr>
        <w:t xml:space="preserve"> of his or her own funds to conduct a campaign for election to the Board </w:t>
      </w:r>
      <w:r w:rsidR="005374A9">
        <w:rPr>
          <w:rFonts w:asciiTheme="minorHAnsi" w:hAnsiTheme="minorHAnsi"/>
        </w:rPr>
        <w:t xml:space="preserve">or the board </w:t>
      </w:r>
      <w:r w:rsidRPr="00DE583B">
        <w:rPr>
          <w:rFonts w:asciiTheme="minorHAnsi" w:hAnsiTheme="minorHAnsi"/>
        </w:rPr>
        <w:t>o</w:t>
      </w:r>
      <w:r w:rsidR="005374A9">
        <w:rPr>
          <w:rFonts w:asciiTheme="minorHAnsi" w:hAnsiTheme="minorHAnsi"/>
        </w:rPr>
        <w:t>f</w:t>
      </w:r>
      <w:r w:rsidRPr="00DE583B">
        <w:rPr>
          <w:rFonts w:asciiTheme="minorHAnsi" w:hAnsiTheme="minorHAnsi"/>
        </w:rPr>
        <w:t xml:space="preserve"> any entity engaging in Agri-Political Activity</w:t>
      </w:r>
      <w:r w:rsidR="005374A9">
        <w:rPr>
          <w:rFonts w:asciiTheme="minorHAnsi" w:hAnsiTheme="minorHAnsi"/>
        </w:rPr>
        <w:t xml:space="preserve"> or</w:t>
      </w:r>
      <w:r w:rsidRPr="00DE583B">
        <w:rPr>
          <w:rFonts w:asciiTheme="minorHAnsi" w:hAnsiTheme="minorHAnsi"/>
        </w:rPr>
        <w:t>;</w:t>
      </w:r>
    </w:p>
    <w:p w14:paraId="0F4120AD" w14:textId="617BCA3C" w:rsidR="009A040B" w:rsidRDefault="009A040B" w:rsidP="009E3145">
      <w:pPr>
        <w:pStyle w:val="ListParagraph"/>
        <w:numPr>
          <w:ilvl w:val="0"/>
          <w:numId w:val="4"/>
        </w:numPr>
        <w:spacing w:line="360" w:lineRule="auto"/>
        <w:ind w:left="1134" w:hanging="567"/>
        <w:rPr>
          <w:rFonts w:asciiTheme="minorHAnsi" w:hAnsiTheme="minorHAnsi"/>
        </w:rPr>
      </w:pPr>
      <w:r w:rsidRPr="00DE583B">
        <w:rPr>
          <w:rFonts w:asciiTheme="minorHAnsi" w:hAnsiTheme="minorHAnsi"/>
          <w:lang w:eastAsia="en-AU"/>
        </w:rPr>
        <w:t>consultation with an Industry Representative Body.</w:t>
      </w:r>
    </w:p>
    <w:p w14:paraId="70F88FC7" w14:textId="7A7D5B4D" w:rsidR="001D24DB" w:rsidRDefault="001D24DB" w:rsidP="001D24DB">
      <w:pPr>
        <w:spacing w:line="360" w:lineRule="auto"/>
        <w:ind w:left="567"/>
        <w:rPr>
          <w:rFonts w:asciiTheme="minorHAnsi" w:hAnsiTheme="minorHAnsi"/>
        </w:rPr>
      </w:pPr>
      <w:r w:rsidRPr="00F0061B">
        <w:rPr>
          <w:rFonts w:asciiTheme="minorHAnsi" w:hAnsiTheme="minorHAnsi"/>
          <w:b/>
        </w:rPr>
        <w:t>‘Annual Operational Plan’</w:t>
      </w:r>
      <w:r w:rsidRPr="00F0061B">
        <w:rPr>
          <w:rFonts w:asciiTheme="minorHAnsi" w:hAnsiTheme="minorHAnsi"/>
        </w:rPr>
        <w:t xml:space="preserve"> means the plan to implement </w:t>
      </w:r>
      <w:r w:rsidR="00324765">
        <w:rPr>
          <w:rFonts w:asciiTheme="minorHAnsi" w:hAnsiTheme="minorHAnsi"/>
        </w:rPr>
        <w:t>LiveCorp</w:t>
      </w:r>
      <w:r w:rsidRPr="00F0061B">
        <w:rPr>
          <w:rFonts w:asciiTheme="minorHAnsi" w:hAnsiTheme="minorHAnsi"/>
        </w:rPr>
        <w:t xml:space="preserve">’s Strategic Plan, developed in accordance with </w:t>
      </w:r>
      <w:r w:rsidRPr="00AF395B">
        <w:rPr>
          <w:rFonts w:asciiTheme="minorHAnsi" w:hAnsiTheme="minorHAnsi"/>
        </w:rPr>
        <w:t>clause</w:t>
      </w:r>
      <w:r w:rsidR="004A01D2" w:rsidRPr="00AF395B">
        <w:rPr>
          <w:rFonts w:asciiTheme="minorHAnsi" w:hAnsiTheme="minorHAnsi"/>
        </w:rPr>
        <w:t xml:space="preserve"> 32</w:t>
      </w:r>
      <w:r w:rsidRPr="00F0061B">
        <w:rPr>
          <w:rFonts w:asciiTheme="minorHAnsi" w:hAnsiTheme="minorHAnsi"/>
        </w:rPr>
        <w:t xml:space="preserve"> of this Agreement.</w:t>
      </w:r>
    </w:p>
    <w:p w14:paraId="7333E980" w14:textId="2E047676" w:rsidR="00FB50D0" w:rsidRDefault="009855E0" w:rsidP="00F267FA">
      <w:pPr>
        <w:spacing w:line="360" w:lineRule="auto"/>
        <w:ind w:left="567"/>
        <w:rPr>
          <w:rFonts w:asciiTheme="minorHAnsi" w:hAnsiTheme="minorHAnsi"/>
        </w:rPr>
      </w:pPr>
      <w:r w:rsidRPr="0048645C">
        <w:rPr>
          <w:rFonts w:asciiTheme="minorHAnsi" w:hAnsiTheme="minorHAnsi"/>
          <w:b/>
        </w:rPr>
        <w:lastRenderedPageBreak/>
        <w:t>‘Annual Report’</w:t>
      </w:r>
      <w:r>
        <w:rPr>
          <w:rFonts w:asciiTheme="minorHAnsi" w:hAnsiTheme="minorHAnsi"/>
        </w:rPr>
        <w:t xml:space="preserve"> means a report prepared by the Directors of </w:t>
      </w:r>
      <w:r w:rsidR="00324765">
        <w:rPr>
          <w:rFonts w:asciiTheme="minorHAnsi" w:hAnsiTheme="minorHAnsi"/>
        </w:rPr>
        <w:t>LiveCorp</w:t>
      </w:r>
      <w:r>
        <w:rPr>
          <w:rFonts w:asciiTheme="minorHAnsi" w:hAnsiTheme="minorHAnsi"/>
        </w:rPr>
        <w:t xml:space="preserve"> in accordance with Chapter 2M of the </w:t>
      </w:r>
      <w:r w:rsidRPr="006C30FA">
        <w:rPr>
          <w:rFonts w:asciiTheme="minorHAnsi" w:hAnsiTheme="minorHAnsi"/>
        </w:rPr>
        <w:t>Corporations Act</w:t>
      </w:r>
      <w:r w:rsidRPr="001A5725">
        <w:rPr>
          <w:rFonts w:asciiTheme="minorHAnsi" w:hAnsiTheme="minorHAnsi"/>
          <w:i/>
        </w:rPr>
        <w:t xml:space="preserve"> </w:t>
      </w:r>
      <w:r>
        <w:rPr>
          <w:rFonts w:asciiTheme="minorHAnsi" w:hAnsiTheme="minorHAnsi"/>
        </w:rPr>
        <w:t xml:space="preserve">and </w:t>
      </w:r>
      <w:r w:rsidRPr="00AF395B">
        <w:rPr>
          <w:rFonts w:asciiTheme="minorHAnsi" w:hAnsiTheme="minorHAnsi"/>
        </w:rPr>
        <w:t xml:space="preserve">clause </w:t>
      </w:r>
      <w:r w:rsidR="004A01D2" w:rsidRPr="00AF395B">
        <w:rPr>
          <w:rFonts w:asciiTheme="minorHAnsi" w:hAnsiTheme="minorHAnsi"/>
        </w:rPr>
        <w:t>33</w:t>
      </w:r>
      <w:r w:rsidRPr="00AF395B">
        <w:rPr>
          <w:rFonts w:asciiTheme="minorHAnsi" w:hAnsiTheme="minorHAnsi"/>
        </w:rPr>
        <w:t xml:space="preserve"> of</w:t>
      </w:r>
      <w:r>
        <w:rPr>
          <w:rFonts w:asciiTheme="minorHAnsi" w:hAnsiTheme="minorHAnsi"/>
        </w:rPr>
        <w:t xml:space="preserve"> this Agreement.</w:t>
      </w:r>
      <w:r w:rsidR="00F267FA" w:rsidDel="00F267FA">
        <w:rPr>
          <w:rFonts w:asciiTheme="minorHAnsi" w:hAnsiTheme="minorHAnsi"/>
        </w:rPr>
        <w:t xml:space="preserve"> </w:t>
      </w:r>
    </w:p>
    <w:p w14:paraId="0C5B7FA6" w14:textId="271FE31F" w:rsidR="00F41C50" w:rsidRDefault="00D751A8" w:rsidP="009E3145">
      <w:pPr>
        <w:spacing w:line="360" w:lineRule="auto"/>
        <w:ind w:left="567"/>
        <w:rPr>
          <w:rFonts w:asciiTheme="minorHAnsi" w:hAnsiTheme="minorHAnsi"/>
        </w:rPr>
      </w:pPr>
      <w:r w:rsidRPr="0048645C">
        <w:rPr>
          <w:rFonts w:asciiTheme="minorHAnsi" w:hAnsiTheme="minorHAnsi"/>
          <w:b/>
        </w:rPr>
        <w:t>‘Audit Committee’</w:t>
      </w:r>
      <w:r>
        <w:rPr>
          <w:rFonts w:asciiTheme="minorHAnsi" w:hAnsiTheme="minorHAnsi"/>
        </w:rPr>
        <w:t xml:space="preserve"> means the Board committee responsible for providing guidance and recommendations to assist the Board and </w:t>
      </w:r>
      <w:r w:rsidR="00324765">
        <w:rPr>
          <w:rFonts w:asciiTheme="minorHAnsi" w:hAnsiTheme="minorHAnsi"/>
        </w:rPr>
        <w:t>LiveCorp</w:t>
      </w:r>
      <w:r>
        <w:rPr>
          <w:rFonts w:asciiTheme="minorHAnsi" w:hAnsiTheme="minorHAnsi"/>
        </w:rPr>
        <w:t xml:space="preserve"> in fulfilling its responsibilities relating to accounting, reporting and compliance practices of </w:t>
      </w:r>
      <w:r w:rsidR="00324765">
        <w:rPr>
          <w:rFonts w:asciiTheme="minorHAnsi" w:hAnsiTheme="minorHAnsi"/>
        </w:rPr>
        <w:t>LiveCorp</w:t>
      </w:r>
      <w:r w:rsidR="00064E59">
        <w:rPr>
          <w:rFonts w:asciiTheme="minorHAnsi" w:hAnsiTheme="minorHAnsi"/>
        </w:rPr>
        <w:t xml:space="preserve"> </w:t>
      </w:r>
      <w:r w:rsidR="00354D88">
        <w:rPr>
          <w:rFonts w:asciiTheme="minorHAnsi" w:hAnsiTheme="minorHAnsi"/>
        </w:rPr>
        <w:t>(</w:t>
      </w:r>
      <w:r w:rsidR="00064E59">
        <w:rPr>
          <w:rFonts w:asciiTheme="minorHAnsi" w:hAnsiTheme="minorHAnsi"/>
        </w:rPr>
        <w:t>c</w:t>
      </w:r>
      <w:r w:rsidR="00354D88">
        <w:rPr>
          <w:rFonts w:asciiTheme="minorHAnsi" w:hAnsiTheme="minorHAnsi"/>
        </w:rPr>
        <w:t>urrently known as the Finance, Audit and Remuneration Committee).</w:t>
      </w:r>
    </w:p>
    <w:p w14:paraId="3893987D" w14:textId="0B6C673A" w:rsidR="009A040B" w:rsidRDefault="009A040B" w:rsidP="009E3145">
      <w:pPr>
        <w:spacing w:line="360" w:lineRule="auto"/>
        <w:ind w:left="567"/>
        <w:rPr>
          <w:rFonts w:asciiTheme="minorHAnsi" w:hAnsiTheme="minorHAnsi"/>
          <w:szCs w:val="24"/>
        </w:rPr>
      </w:pPr>
      <w:r w:rsidRPr="00DE583B">
        <w:rPr>
          <w:rFonts w:asciiTheme="minorHAnsi" w:hAnsiTheme="minorHAnsi"/>
          <w:b/>
          <w:szCs w:val="24"/>
        </w:rPr>
        <w:t>‘Balanced Portfolio’</w:t>
      </w:r>
      <w:r w:rsidRPr="00DE583B">
        <w:rPr>
          <w:rFonts w:asciiTheme="minorHAnsi" w:hAnsiTheme="minorHAnsi"/>
          <w:szCs w:val="24"/>
        </w:rPr>
        <w:t xml:space="preserve"> means a </w:t>
      </w:r>
      <w:r w:rsidR="00F267FA">
        <w:rPr>
          <w:rFonts w:asciiTheme="minorHAnsi" w:hAnsiTheme="minorHAnsi"/>
          <w:szCs w:val="24"/>
        </w:rPr>
        <w:t>R</w:t>
      </w:r>
      <w:r w:rsidRPr="00DE583B">
        <w:rPr>
          <w:rFonts w:asciiTheme="minorHAnsi" w:hAnsiTheme="minorHAnsi"/>
          <w:szCs w:val="24"/>
        </w:rPr>
        <w:t xml:space="preserve">esearch and </w:t>
      </w:r>
      <w:r w:rsidR="00F267FA">
        <w:rPr>
          <w:rFonts w:asciiTheme="minorHAnsi" w:hAnsiTheme="minorHAnsi"/>
          <w:szCs w:val="24"/>
        </w:rPr>
        <w:t>D</w:t>
      </w:r>
      <w:r w:rsidRPr="00DE583B">
        <w:rPr>
          <w:rFonts w:asciiTheme="minorHAnsi" w:hAnsiTheme="minorHAnsi"/>
          <w:szCs w:val="24"/>
        </w:rPr>
        <w:t>evelopment investment portfolio that includes a balance between long-term and short-term, high-risk and low-risk, and strategic and adaptive research needs</w:t>
      </w:r>
      <w:r w:rsidR="00923A8F">
        <w:rPr>
          <w:rFonts w:asciiTheme="minorHAnsi" w:hAnsiTheme="minorHAnsi"/>
          <w:szCs w:val="24"/>
        </w:rPr>
        <w:t>, including consideration of the livestock species and supply chain elements.</w:t>
      </w:r>
      <w:r w:rsidRPr="00DE583B">
        <w:rPr>
          <w:rFonts w:asciiTheme="minorHAnsi" w:hAnsiTheme="minorHAnsi"/>
          <w:szCs w:val="24"/>
        </w:rPr>
        <w:t xml:space="preserve"> </w:t>
      </w:r>
    </w:p>
    <w:p w14:paraId="26492826" w14:textId="5E1ED593" w:rsidR="00E3783A" w:rsidRDefault="00482FBC" w:rsidP="00E3783A">
      <w:pPr>
        <w:spacing w:line="360" w:lineRule="auto"/>
        <w:ind w:left="567"/>
        <w:rPr>
          <w:rFonts w:asciiTheme="minorHAnsi" w:hAnsiTheme="minorHAnsi"/>
          <w:b/>
        </w:rPr>
      </w:pPr>
      <w:r>
        <w:rPr>
          <w:rFonts w:asciiTheme="minorHAnsi" w:hAnsiTheme="minorHAnsi"/>
          <w:b/>
        </w:rPr>
        <w:t>‘Board</w:t>
      </w:r>
      <w:r w:rsidRPr="00F0061B">
        <w:rPr>
          <w:rFonts w:asciiTheme="minorHAnsi" w:hAnsiTheme="minorHAnsi"/>
          <w:b/>
        </w:rPr>
        <w:t>’</w:t>
      </w:r>
      <w:r>
        <w:rPr>
          <w:rFonts w:asciiTheme="minorHAnsi" w:hAnsiTheme="minorHAnsi"/>
        </w:rPr>
        <w:t xml:space="preserve"> means the </w:t>
      </w:r>
      <w:r w:rsidR="001A05C4">
        <w:rPr>
          <w:rFonts w:asciiTheme="minorHAnsi" w:hAnsiTheme="minorHAnsi"/>
        </w:rPr>
        <w:t>B</w:t>
      </w:r>
      <w:r>
        <w:rPr>
          <w:rFonts w:asciiTheme="minorHAnsi" w:hAnsiTheme="minorHAnsi"/>
        </w:rPr>
        <w:t>oard</w:t>
      </w:r>
      <w:r w:rsidR="00F201FB">
        <w:rPr>
          <w:rFonts w:asciiTheme="minorHAnsi" w:hAnsiTheme="minorHAnsi"/>
        </w:rPr>
        <w:t xml:space="preserve"> </w:t>
      </w:r>
      <w:r>
        <w:rPr>
          <w:rFonts w:asciiTheme="minorHAnsi" w:hAnsiTheme="minorHAnsi"/>
        </w:rPr>
        <w:t xml:space="preserve">of </w:t>
      </w:r>
      <w:r w:rsidR="00324765">
        <w:rPr>
          <w:rFonts w:asciiTheme="minorHAnsi" w:hAnsiTheme="minorHAnsi"/>
        </w:rPr>
        <w:t>LiveCorp</w:t>
      </w:r>
      <w:r>
        <w:rPr>
          <w:rFonts w:asciiTheme="minorHAnsi" w:hAnsiTheme="minorHAnsi"/>
        </w:rPr>
        <w:t>.</w:t>
      </w:r>
      <w:r w:rsidR="00E3783A" w:rsidRPr="00E3783A">
        <w:rPr>
          <w:rFonts w:asciiTheme="minorHAnsi" w:hAnsiTheme="minorHAnsi"/>
          <w:b/>
        </w:rPr>
        <w:t xml:space="preserve"> </w:t>
      </w:r>
    </w:p>
    <w:p w14:paraId="38D7FEB2" w14:textId="5F960661" w:rsidR="00E3783A" w:rsidRPr="00E3783A" w:rsidRDefault="00E3783A" w:rsidP="00E3783A">
      <w:pPr>
        <w:spacing w:line="360" w:lineRule="auto"/>
        <w:ind w:left="567"/>
        <w:rPr>
          <w:rFonts w:asciiTheme="minorHAnsi" w:hAnsiTheme="minorHAnsi"/>
        </w:rPr>
      </w:pPr>
      <w:r w:rsidRPr="00E3783A">
        <w:rPr>
          <w:rFonts w:asciiTheme="minorHAnsi" w:hAnsiTheme="minorHAnsi"/>
          <w:b/>
        </w:rPr>
        <w:t xml:space="preserve">‘Business Day’ </w:t>
      </w:r>
      <w:r w:rsidRPr="00E3783A">
        <w:rPr>
          <w:rFonts w:asciiTheme="minorHAnsi" w:hAnsiTheme="minorHAnsi"/>
        </w:rPr>
        <w:t>means a day on which Australian banks are open for general banking business in the Australian Capital Territory, excluding Saturdays and Sundays.</w:t>
      </w:r>
    </w:p>
    <w:p w14:paraId="4D51DDEE" w14:textId="31A66C1E" w:rsidR="00482FBC" w:rsidRPr="00CC2002" w:rsidRDefault="00E3783A" w:rsidP="00482FBC">
      <w:pPr>
        <w:spacing w:line="360" w:lineRule="auto"/>
        <w:ind w:left="567"/>
        <w:rPr>
          <w:rFonts w:asciiTheme="minorHAnsi" w:hAnsiTheme="minorHAnsi"/>
        </w:rPr>
      </w:pPr>
      <w:r w:rsidRPr="00E3783A">
        <w:rPr>
          <w:rFonts w:asciiTheme="minorHAnsi" w:hAnsiTheme="minorHAnsi"/>
          <w:b/>
        </w:rPr>
        <w:t>‘Business Hours’</w:t>
      </w:r>
      <w:r w:rsidRPr="00E3783A">
        <w:rPr>
          <w:rFonts w:asciiTheme="minorHAnsi" w:hAnsiTheme="minorHAnsi"/>
        </w:rPr>
        <w:t xml:space="preserve"> means the hours between 9.00am and 5.00pm on a Business Day.</w:t>
      </w:r>
      <w:r w:rsidR="00B53ACD" w:rsidRPr="00B53ACD">
        <w:rPr>
          <w:b/>
          <w:lang w:eastAsia="en-AU"/>
        </w:rPr>
        <w:t xml:space="preserve"> </w:t>
      </w:r>
    </w:p>
    <w:p w14:paraId="714B354A" w14:textId="654BDDDA" w:rsidR="00B53ACD" w:rsidRDefault="009A040B" w:rsidP="00B53ACD">
      <w:pPr>
        <w:spacing w:line="360" w:lineRule="auto"/>
        <w:ind w:left="567"/>
        <w:rPr>
          <w:b/>
          <w:lang w:eastAsia="en-AU"/>
        </w:rPr>
      </w:pPr>
      <w:r w:rsidRPr="00DE583B">
        <w:rPr>
          <w:rFonts w:asciiTheme="minorHAnsi" w:hAnsiTheme="minorHAnsi"/>
          <w:b/>
        </w:rPr>
        <w:t xml:space="preserve">‘Commonwealth Matching </w:t>
      </w:r>
      <w:r w:rsidR="00FA6F72">
        <w:rPr>
          <w:rFonts w:asciiTheme="minorHAnsi" w:hAnsiTheme="minorHAnsi"/>
          <w:b/>
        </w:rPr>
        <w:t>Payments</w:t>
      </w:r>
      <w:r w:rsidRPr="00DE583B">
        <w:rPr>
          <w:rFonts w:asciiTheme="minorHAnsi" w:hAnsiTheme="minorHAnsi"/>
          <w:b/>
        </w:rPr>
        <w:t xml:space="preserve">’ </w:t>
      </w:r>
      <w:r w:rsidRPr="00DE583B">
        <w:rPr>
          <w:rFonts w:asciiTheme="minorHAnsi" w:hAnsiTheme="minorHAnsi"/>
        </w:rPr>
        <w:t xml:space="preserve">means funds paid to </w:t>
      </w:r>
      <w:r w:rsidR="00B53ACD">
        <w:rPr>
          <w:rFonts w:asciiTheme="minorHAnsi" w:hAnsiTheme="minorHAnsi"/>
        </w:rPr>
        <w:t>MLA</w:t>
      </w:r>
      <w:r w:rsidRPr="00DE583B">
        <w:rPr>
          <w:rFonts w:asciiTheme="minorHAnsi" w:hAnsiTheme="minorHAnsi"/>
        </w:rPr>
        <w:t xml:space="preserve"> under </w:t>
      </w:r>
      <w:r w:rsidR="007B3753">
        <w:rPr>
          <w:rFonts w:asciiTheme="minorHAnsi" w:hAnsiTheme="minorHAnsi"/>
        </w:rPr>
        <w:t xml:space="preserve">section </w:t>
      </w:r>
      <w:r w:rsidR="00B53ACD">
        <w:rPr>
          <w:rFonts w:asciiTheme="minorHAnsi" w:hAnsiTheme="minorHAnsi"/>
        </w:rPr>
        <w:t>66</w:t>
      </w:r>
      <w:r w:rsidR="007B3753">
        <w:rPr>
          <w:rFonts w:asciiTheme="minorHAnsi" w:hAnsiTheme="minorHAnsi"/>
        </w:rPr>
        <w:t xml:space="preserve"> </w:t>
      </w:r>
      <w:r w:rsidR="00D306E9">
        <w:rPr>
          <w:rFonts w:asciiTheme="minorHAnsi" w:hAnsiTheme="minorHAnsi"/>
        </w:rPr>
        <w:t>of the Act</w:t>
      </w:r>
      <w:r w:rsidR="00FA6F72">
        <w:rPr>
          <w:rFonts w:asciiTheme="minorHAnsi" w:hAnsiTheme="minorHAnsi"/>
        </w:rPr>
        <w:t>.</w:t>
      </w:r>
      <w:r w:rsidR="00D306E9">
        <w:rPr>
          <w:rFonts w:asciiTheme="minorHAnsi" w:hAnsiTheme="minorHAnsi"/>
        </w:rPr>
        <w:t xml:space="preserve"> </w:t>
      </w:r>
    </w:p>
    <w:p w14:paraId="265E926A" w14:textId="7B9DB841" w:rsidR="009A040B" w:rsidRPr="00DE583B" w:rsidRDefault="009A040B" w:rsidP="009E3145">
      <w:pPr>
        <w:spacing w:line="360" w:lineRule="auto"/>
        <w:ind w:left="567"/>
        <w:rPr>
          <w:rFonts w:asciiTheme="minorHAnsi" w:hAnsiTheme="minorHAnsi"/>
        </w:rPr>
      </w:pPr>
      <w:r w:rsidRPr="00DE583B">
        <w:rPr>
          <w:rFonts w:asciiTheme="minorHAnsi" w:hAnsiTheme="minorHAnsi"/>
          <w:b/>
        </w:rPr>
        <w:t xml:space="preserve">‘Confidential Information’ </w:t>
      </w:r>
      <w:r w:rsidRPr="00DE583B">
        <w:rPr>
          <w:rFonts w:asciiTheme="minorHAnsi" w:hAnsiTheme="minorHAnsi"/>
        </w:rPr>
        <w:t>means information including, but not limited to, Levy Payer Information, for which all of the following requirements are satisfied</w:t>
      </w:r>
      <w:r w:rsidR="00F72807">
        <w:rPr>
          <w:rFonts w:asciiTheme="minorHAnsi" w:hAnsiTheme="minorHAnsi"/>
        </w:rPr>
        <w:t>:</w:t>
      </w:r>
    </w:p>
    <w:p w14:paraId="1523A1B6" w14:textId="38CC1420" w:rsidR="009A040B" w:rsidRPr="00DE583B" w:rsidRDefault="009A040B" w:rsidP="00E12FEA">
      <w:pPr>
        <w:pStyle w:val="ListParagraph"/>
        <w:numPr>
          <w:ilvl w:val="0"/>
          <w:numId w:val="46"/>
        </w:numPr>
        <w:spacing w:line="360" w:lineRule="auto"/>
        <w:ind w:left="1134" w:hanging="567"/>
        <w:rPr>
          <w:rFonts w:asciiTheme="minorHAnsi" w:hAnsiTheme="minorHAnsi"/>
        </w:rPr>
      </w:pPr>
      <w:r w:rsidRPr="00DE583B">
        <w:rPr>
          <w:rFonts w:asciiTheme="minorHAnsi" w:hAnsiTheme="minorHAnsi"/>
        </w:rPr>
        <w:t xml:space="preserve">the information is given by one party (the disclosing party) to the other (the receiving party) for, or in connection with, this Agreement; </w:t>
      </w:r>
    </w:p>
    <w:p w14:paraId="12FF753F" w14:textId="082CF3CF" w:rsidR="009A040B" w:rsidRPr="00DE583B" w:rsidRDefault="009A040B" w:rsidP="00E12FEA">
      <w:pPr>
        <w:pStyle w:val="ListParagraph"/>
        <w:numPr>
          <w:ilvl w:val="0"/>
          <w:numId w:val="46"/>
        </w:numPr>
        <w:spacing w:line="360" w:lineRule="auto"/>
        <w:ind w:left="1134" w:hanging="567"/>
        <w:rPr>
          <w:rFonts w:asciiTheme="minorHAnsi" w:hAnsiTheme="minorHAnsi"/>
        </w:rPr>
      </w:pPr>
      <w:r w:rsidRPr="00DE583B">
        <w:rPr>
          <w:rFonts w:asciiTheme="minorHAnsi" w:hAnsiTheme="minorHAnsi"/>
        </w:rPr>
        <w:t xml:space="preserve">the information is by nature confidential; </w:t>
      </w:r>
    </w:p>
    <w:p w14:paraId="6DBBA8FE" w14:textId="3B3B5388" w:rsidR="009A040B" w:rsidRPr="00DE583B" w:rsidRDefault="009A040B" w:rsidP="00E12FEA">
      <w:pPr>
        <w:pStyle w:val="ListParagraph"/>
        <w:numPr>
          <w:ilvl w:val="0"/>
          <w:numId w:val="46"/>
        </w:numPr>
        <w:spacing w:line="360" w:lineRule="auto"/>
        <w:ind w:left="1134" w:hanging="567"/>
        <w:rPr>
          <w:rFonts w:asciiTheme="minorHAnsi" w:hAnsiTheme="minorHAnsi"/>
        </w:rPr>
      </w:pPr>
      <w:r w:rsidRPr="00253F70">
        <w:rPr>
          <w:rFonts w:asciiTheme="minorHAnsi" w:hAnsiTheme="minorHAnsi"/>
        </w:rPr>
        <w:t>the disclosing party informs the receiving party that the information is confidential before or when the disclosing party gives the information to the receiving party. This may be by marking a document confidential or otherwise advising the receiving party that the information is confidential;</w:t>
      </w:r>
    </w:p>
    <w:p w14:paraId="534F0405" w14:textId="1A21A4FD" w:rsidR="009A040B" w:rsidRPr="0074070D" w:rsidRDefault="009A040B" w:rsidP="0074070D">
      <w:pPr>
        <w:spacing w:line="360" w:lineRule="auto"/>
        <w:ind w:left="567"/>
        <w:rPr>
          <w:rFonts w:asciiTheme="minorHAnsi" w:hAnsiTheme="minorHAnsi"/>
        </w:rPr>
      </w:pPr>
      <w:r w:rsidRPr="0074070D">
        <w:rPr>
          <w:rFonts w:asciiTheme="minorHAnsi" w:hAnsiTheme="minorHAnsi"/>
        </w:rPr>
        <w:t>but does not include information which</w:t>
      </w:r>
      <w:r w:rsidR="006C30FA">
        <w:rPr>
          <w:rFonts w:asciiTheme="minorHAnsi" w:hAnsiTheme="minorHAnsi"/>
        </w:rPr>
        <w:t>:</w:t>
      </w:r>
    </w:p>
    <w:p w14:paraId="195A1573" w14:textId="77777777" w:rsidR="009A040B" w:rsidRPr="00DE583B" w:rsidRDefault="009A040B" w:rsidP="00E12FEA">
      <w:pPr>
        <w:pStyle w:val="ListParagraph"/>
        <w:numPr>
          <w:ilvl w:val="0"/>
          <w:numId w:val="46"/>
        </w:numPr>
        <w:spacing w:line="360" w:lineRule="auto"/>
        <w:ind w:left="1134" w:hanging="567"/>
        <w:rPr>
          <w:rFonts w:asciiTheme="minorHAnsi" w:hAnsiTheme="minorHAnsi"/>
        </w:rPr>
      </w:pPr>
      <w:r w:rsidRPr="00DE583B">
        <w:rPr>
          <w:rFonts w:asciiTheme="minorHAnsi" w:hAnsiTheme="minorHAnsi"/>
        </w:rPr>
        <w:t>is or becomes public knowledge other than by breach of the Agreement or by any other unlawful means; or</w:t>
      </w:r>
    </w:p>
    <w:p w14:paraId="2FF5AA41" w14:textId="77777777" w:rsidR="009A040B" w:rsidRPr="00DE583B" w:rsidRDefault="009A040B" w:rsidP="00E12FEA">
      <w:pPr>
        <w:pStyle w:val="ListParagraph"/>
        <w:numPr>
          <w:ilvl w:val="0"/>
          <w:numId w:val="46"/>
        </w:numPr>
        <w:spacing w:line="360" w:lineRule="auto"/>
        <w:ind w:left="1134" w:hanging="567"/>
        <w:rPr>
          <w:rFonts w:asciiTheme="minorHAnsi" w:hAnsiTheme="minorHAnsi"/>
        </w:rPr>
      </w:pPr>
      <w:r w:rsidRPr="00DE583B">
        <w:rPr>
          <w:rFonts w:asciiTheme="minorHAnsi" w:hAnsiTheme="minorHAnsi"/>
        </w:rPr>
        <w:t>is in the possession of the receiving party without restriction in relation to disclosure before being given by the disclosing party; or</w:t>
      </w:r>
    </w:p>
    <w:p w14:paraId="7E915268" w14:textId="77777777" w:rsidR="009A040B" w:rsidRPr="00DE583B" w:rsidRDefault="009A040B" w:rsidP="00E12FEA">
      <w:pPr>
        <w:pStyle w:val="ListParagraph"/>
        <w:numPr>
          <w:ilvl w:val="0"/>
          <w:numId w:val="46"/>
        </w:numPr>
        <w:spacing w:line="360" w:lineRule="auto"/>
        <w:ind w:left="1134" w:hanging="567"/>
        <w:rPr>
          <w:rFonts w:asciiTheme="minorHAnsi" w:hAnsiTheme="minorHAnsi"/>
        </w:rPr>
      </w:pPr>
      <w:r w:rsidRPr="00DE583B">
        <w:rPr>
          <w:rFonts w:asciiTheme="minorHAnsi" w:hAnsiTheme="minorHAnsi"/>
        </w:rPr>
        <w:t>has been independently developed or acquired by the receiving party.</w:t>
      </w:r>
    </w:p>
    <w:p w14:paraId="5A2B4945" w14:textId="28FBFC00" w:rsidR="00306C69" w:rsidRDefault="009A040B" w:rsidP="00306C69">
      <w:pPr>
        <w:spacing w:line="360" w:lineRule="auto"/>
        <w:ind w:left="567"/>
        <w:rPr>
          <w:rFonts w:asciiTheme="minorHAnsi" w:hAnsiTheme="minorHAnsi"/>
        </w:rPr>
      </w:pPr>
      <w:r w:rsidRPr="00DE583B">
        <w:rPr>
          <w:rFonts w:asciiTheme="minorHAnsi" w:hAnsiTheme="minorHAnsi"/>
          <w:b/>
        </w:rPr>
        <w:lastRenderedPageBreak/>
        <w:t>‘</w:t>
      </w:r>
      <w:r w:rsidR="00306C69" w:rsidRPr="00ED4261">
        <w:rPr>
          <w:rFonts w:asciiTheme="minorHAnsi" w:hAnsiTheme="minorHAnsi"/>
          <w:b/>
        </w:rPr>
        <w:t>Cost Allocation Policy</w:t>
      </w:r>
      <w:r w:rsidR="00306C69" w:rsidRPr="00F0061B">
        <w:rPr>
          <w:rFonts w:asciiTheme="minorHAnsi" w:hAnsiTheme="minorHAnsi"/>
          <w:b/>
        </w:rPr>
        <w:t>’</w:t>
      </w:r>
      <w:r w:rsidR="00306C69">
        <w:rPr>
          <w:rFonts w:asciiTheme="minorHAnsi" w:hAnsiTheme="minorHAnsi"/>
        </w:rPr>
        <w:t xml:space="preserve"> means </w:t>
      </w:r>
      <w:r w:rsidR="00324765">
        <w:rPr>
          <w:rFonts w:asciiTheme="minorHAnsi" w:hAnsiTheme="minorHAnsi"/>
        </w:rPr>
        <w:t>LiveCorp</w:t>
      </w:r>
      <w:r w:rsidR="00306C69">
        <w:rPr>
          <w:rFonts w:asciiTheme="minorHAnsi" w:hAnsiTheme="minorHAnsi"/>
        </w:rPr>
        <w:t xml:space="preserve">’s policy for allocating direct and indirect costs across its Research and Development </w:t>
      </w:r>
      <w:r w:rsidR="00AE4C4A">
        <w:rPr>
          <w:rFonts w:asciiTheme="minorHAnsi" w:hAnsiTheme="minorHAnsi"/>
        </w:rPr>
        <w:t>Activities,</w:t>
      </w:r>
      <w:r w:rsidR="00306C69">
        <w:rPr>
          <w:rFonts w:asciiTheme="minorHAnsi" w:hAnsiTheme="minorHAnsi"/>
        </w:rPr>
        <w:t xml:space="preserve"> Marketing Activities and Programs.</w:t>
      </w:r>
    </w:p>
    <w:p w14:paraId="08AF8B3C" w14:textId="76135FAF" w:rsidR="009A040B" w:rsidRPr="00DE583B" w:rsidRDefault="00306C69" w:rsidP="009E3145">
      <w:pPr>
        <w:spacing w:line="360" w:lineRule="auto"/>
        <w:ind w:left="567"/>
        <w:rPr>
          <w:rFonts w:asciiTheme="minorHAnsi" w:hAnsiTheme="minorHAnsi"/>
        </w:rPr>
      </w:pPr>
      <w:r>
        <w:rPr>
          <w:rFonts w:asciiTheme="minorHAnsi" w:hAnsiTheme="minorHAnsi"/>
          <w:b/>
        </w:rPr>
        <w:t>‘</w:t>
      </w:r>
      <w:r w:rsidR="009A040B" w:rsidRPr="00DE583B">
        <w:rPr>
          <w:rFonts w:asciiTheme="minorHAnsi" w:hAnsiTheme="minorHAnsi"/>
          <w:b/>
        </w:rPr>
        <w:t xml:space="preserve">Department’ </w:t>
      </w:r>
      <w:r w:rsidR="009A040B" w:rsidRPr="00DE583B">
        <w:rPr>
          <w:rFonts w:asciiTheme="minorHAnsi" w:hAnsiTheme="minorHAnsi"/>
        </w:rPr>
        <w:t>means</w:t>
      </w:r>
      <w:r w:rsidR="00C31172">
        <w:rPr>
          <w:rFonts w:asciiTheme="minorHAnsi" w:hAnsiTheme="minorHAnsi"/>
        </w:rPr>
        <w:t>:</w:t>
      </w:r>
    </w:p>
    <w:p w14:paraId="517D27CE" w14:textId="55CD383E" w:rsidR="009A040B" w:rsidRPr="00DE583B" w:rsidRDefault="009A040B" w:rsidP="00E12FEA">
      <w:pPr>
        <w:pStyle w:val="ListParagraph"/>
        <w:numPr>
          <w:ilvl w:val="0"/>
          <w:numId w:val="45"/>
        </w:numPr>
        <w:spacing w:line="360" w:lineRule="auto"/>
        <w:ind w:left="1134" w:hanging="567"/>
        <w:rPr>
          <w:rFonts w:asciiTheme="minorHAnsi" w:hAnsiTheme="minorHAnsi"/>
        </w:rPr>
      </w:pPr>
      <w:r w:rsidRPr="00DE583B">
        <w:rPr>
          <w:rFonts w:asciiTheme="minorHAnsi" w:hAnsiTheme="minorHAnsi"/>
        </w:rPr>
        <w:t xml:space="preserve">the Department of Agriculture </w:t>
      </w:r>
      <w:r w:rsidR="008C32F0">
        <w:rPr>
          <w:rFonts w:asciiTheme="minorHAnsi" w:hAnsiTheme="minorHAnsi"/>
        </w:rPr>
        <w:t xml:space="preserve">and Water Resources </w:t>
      </w:r>
      <w:r w:rsidRPr="00DE583B">
        <w:rPr>
          <w:rFonts w:asciiTheme="minorHAnsi" w:hAnsiTheme="minorHAnsi"/>
        </w:rPr>
        <w:t>which represents the interest of the Commonwealth of Australia in this Agreement; or</w:t>
      </w:r>
    </w:p>
    <w:p w14:paraId="496CEDB7" w14:textId="4B579A12" w:rsidR="009A040B" w:rsidRPr="00DE583B" w:rsidRDefault="009A040B" w:rsidP="00E12FEA">
      <w:pPr>
        <w:pStyle w:val="ListParagraph"/>
        <w:numPr>
          <w:ilvl w:val="0"/>
          <w:numId w:val="45"/>
        </w:numPr>
        <w:spacing w:line="360" w:lineRule="auto"/>
        <w:ind w:left="1134" w:hanging="567"/>
        <w:rPr>
          <w:rFonts w:asciiTheme="minorHAnsi" w:hAnsiTheme="minorHAnsi"/>
        </w:rPr>
      </w:pPr>
      <w:r w:rsidRPr="00DE583B">
        <w:rPr>
          <w:rFonts w:asciiTheme="minorHAnsi" w:hAnsiTheme="minorHAnsi"/>
        </w:rPr>
        <w:t>if the Act is administered by a Minister of State other than the Minister for Agriculture</w:t>
      </w:r>
      <w:r w:rsidR="008C32F0">
        <w:rPr>
          <w:rFonts w:asciiTheme="minorHAnsi" w:hAnsiTheme="minorHAnsi"/>
        </w:rPr>
        <w:t xml:space="preserve"> and Water Resources</w:t>
      </w:r>
      <w:r w:rsidR="001A5F32">
        <w:rPr>
          <w:rFonts w:asciiTheme="minorHAnsi" w:hAnsiTheme="minorHAnsi"/>
        </w:rPr>
        <w:t>–</w:t>
      </w:r>
      <w:r w:rsidRPr="00DE583B">
        <w:rPr>
          <w:rFonts w:asciiTheme="minorHAnsi" w:hAnsiTheme="minorHAnsi"/>
        </w:rPr>
        <w:t>the Department of State administered by that Minister.</w:t>
      </w:r>
    </w:p>
    <w:p w14:paraId="68BAD836" w14:textId="4D6B991C" w:rsidR="0074070D" w:rsidRPr="0074070D" w:rsidRDefault="009A040B" w:rsidP="009E3145">
      <w:pPr>
        <w:spacing w:line="360" w:lineRule="auto"/>
        <w:ind w:left="567"/>
        <w:rPr>
          <w:rFonts w:asciiTheme="minorHAnsi" w:hAnsiTheme="minorHAnsi"/>
          <w:b/>
          <w:lang w:eastAsia="en-AU"/>
        </w:rPr>
      </w:pPr>
      <w:r w:rsidRPr="00DE583B">
        <w:rPr>
          <w:rFonts w:asciiTheme="minorHAnsi" w:hAnsiTheme="minorHAnsi"/>
          <w:b/>
        </w:rPr>
        <w:t>‘Director’</w:t>
      </w:r>
      <w:r w:rsidRPr="00DE583B">
        <w:rPr>
          <w:rFonts w:asciiTheme="minorHAnsi" w:hAnsiTheme="minorHAnsi"/>
        </w:rPr>
        <w:t xml:space="preserve"> means a person </w:t>
      </w:r>
      <w:r w:rsidR="00907A28">
        <w:rPr>
          <w:rFonts w:asciiTheme="minorHAnsi" w:hAnsiTheme="minorHAnsi"/>
        </w:rPr>
        <w:t>appointed or elected to the office of director o</w:t>
      </w:r>
      <w:r w:rsidR="00D306E9">
        <w:rPr>
          <w:rFonts w:asciiTheme="minorHAnsi" w:hAnsiTheme="minorHAnsi"/>
        </w:rPr>
        <w:t>f</w:t>
      </w:r>
      <w:r w:rsidR="00907A28">
        <w:rPr>
          <w:rFonts w:asciiTheme="minorHAnsi" w:hAnsiTheme="minorHAnsi"/>
        </w:rPr>
        <w:t xml:space="preserve"> </w:t>
      </w:r>
      <w:r w:rsidR="00324765">
        <w:rPr>
          <w:rFonts w:asciiTheme="minorHAnsi" w:hAnsiTheme="minorHAnsi"/>
        </w:rPr>
        <w:t>LiveCorp</w:t>
      </w:r>
      <w:r w:rsidR="00907A28">
        <w:rPr>
          <w:rFonts w:asciiTheme="minorHAnsi" w:hAnsiTheme="minorHAnsi"/>
        </w:rPr>
        <w:t xml:space="preserve"> in accordance with </w:t>
      </w:r>
      <w:r w:rsidR="00245C3D">
        <w:rPr>
          <w:rFonts w:asciiTheme="minorHAnsi" w:hAnsiTheme="minorHAnsi"/>
        </w:rPr>
        <w:t xml:space="preserve">the </w:t>
      </w:r>
      <w:r w:rsidR="001A05C4">
        <w:rPr>
          <w:rFonts w:asciiTheme="minorHAnsi" w:hAnsiTheme="minorHAnsi"/>
        </w:rPr>
        <w:t>LiveCorp</w:t>
      </w:r>
      <w:r w:rsidR="00245C3D">
        <w:rPr>
          <w:rFonts w:asciiTheme="minorHAnsi" w:hAnsiTheme="minorHAnsi"/>
        </w:rPr>
        <w:t xml:space="preserve"> </w:t>
      </w:r>
      <w:r w:rsidR="001A05C4">
        <w:rPr>
          <w:rFonts w:asciiTheme="minorHAnsi" w:hAnsiTheme="minorHAnsi"/>
        </w:rPr>
        <w:t>C</w:t>
      </w:r>
      <w:r w:rsidR="00907A28">
        <w:rPr>
          <w:rFonts w:asciiTheme="minorHAnsi" w:hAnsiTheme="minorHAnsi"/>
        </w:rPr>
        <w:t>onstitution.</w:t>
      </w:r>
    </w:p>
    <w:p w14:paraId="556527C2" w14:textId="5476EB6E" w:rsidR="002150F4" w:rsidRDefault="00A631C6" w:rsidP="009E3145">
      <w:pPr>
        <w:spacing w:line="360" w:lineRule="auto"/>
        <w:ind w:left="567"/>
        <w:rPr>
          <w:rFonts w:asciiTheme="minorHAnsi" w:hAnsiTheme="minorHAnsi"/>
          <w:b/>
        </w:rPr>
      </w:pPr>
      <w:r>
        <w:rPr>
          <w:rFonts w:asciiTheme="minorHAnsi" w:hAnsiTheme="minorHAnsi"/>
          <w:b/>
        </w:rPr>
        <w:t>‘Donor Arrangement</w:t>
      </w:r>
      <w:r w:rsidR="002150F4">
        <w:rPr>
          <w:rFonts w:asciiTheme="minorHAnsi" w:hAnsiTheme="minorHAnsi"/>
          <w:b/>
        </w:rPr>
        <w:t xml:space="preserve">’ </w:t>
      </w:r>
      <w:r w:rsidR="002150F4" w:rsidRPr="0074070D">
        <w:rPr>
          <w:rFonts w:asciiTheme="minorHAnsi" w:hAnsiTheme="minorHAnsi"/>
        </w:rPr>
        <w:t xml:space="preserve">means </w:t>
      </w:r>
      <w:r w:rsidR="00C942D7">
        <w:rPr>
          <w:rFonts w:asciiTheme="minorHAnsi" w:hAnsiTheme="minorHAnsi"/>
        </w:rPr>
        <w:t>the</w:t>
      </w:r>
      <w:r w:rsidR="002150F4" w:rsidRPr="0074070D">
        <w:rPr>
          <w:rFonts w:asciiTheme="minorHAnsi" w:hAnsiTheme="minorHAnsi"/>
        </w:rPr>
        <w:t xml:space="preserve"> arrangement under the Act which is the subject of the Deed of Agreement</w:t>
      </w:r>
      <w:r w:rsidRPr="0074070D">
        <w:rPr>
          <w:rFonts w:asciiTheme="minorHAnsi" w:hAnsiTheme="minorHAnsi"/>
        </w:rPr>
        <w:t xml:space="preserve"> between the Commonwealth and LiveCorp</w:t>
      </w:r>
      <w:r w:rsidR="002150F4" w:rsidRPr="0074070D">
        <w:rPr>
          <w:rFonts w:asciiTheme="minorHAnsi" w:hAnsiTheme="minorHAnsi"/>
        </w:rPr>
        <w:t xml:space="preserve">, </w:t>
      </w:r>
      <w:r w:rsidRPr="0074070D">
        <w:rPr>
          <w:rFonts w:asciiTheme="minorHAnsi" w:hAnsiTheme="minorHAnsi"/>
        </w:rPr>
        <w:t>which enables MLA to obtain Commonwealth Matching Payments f</w:t>
      </w:r>
      <w:r w:rsidR="002150F4" w:rsidRPr="0074070D">
        <w:rPr>
          <w:rFonts w:asciiTheme="minorHAnsi" w:hAnsiTheme="minorHAnsi"/>
        </w:rPr>
        <w:t>or Research and Development expenditures sourced from</w:t>
      </w:r>
      <w:r w:rsidRPr="0074070D">
        <w:rPr>
          <w:rFonts w:asciiTheme="minorHAnsi" w:hAnsiTheme="minorHAnsi"/>
        </w:rPr>
        <w:t xml:space="preserve"> </w:t>
      </w:r>
      <w:r w:rsidR="00354D88">
        <w:rPr>
          <w:rFonts w:asciiTheme="minorHAnsi" w:hAnsiTheme="minorHAnsi"/>
        </w:rPr>
        <w:t>F</w:t>
      </w:r>
      <w:r w:rsidRPr="0074070D">
        <w:rPr>
          <w:rFonts w:asciiTheme="minorHAnsi" w:hAnsiTheme="minorHAnsi"/>
        </w:rPr>
        <w:t>unds contributed to MLA by LiveCorp.</w:t>
      </w:r>
    </w:p>
    <w:p w14:paraId="035DB1EC" w14:textId="6F950FBC" w:rsidR="009F1C85" w:rsidRPr="00835E38" w:rsidRDefault="009F1C85" w:rsidP="006D4264">
      <w:pPr>
        <w:spacing w:line="360" w:lineRule="auto"/>
        <w:ind w:left="567"/>
        <w:rPr>
          <w:rFonts w:asciiTheme="minorHAnsi" w:hAnsiTheme="minorHAnsi"/>
          <w:szCs w:val="24"/>
        </w:rPr>
      </w:pPr>
      <w:r w:rsidRPr="00835E38">
        <w:rPr>
          <w:rFonts w:asciiTheme="minorHAnsi" w:hAnsiTheme="minorHAnsi"/>
          <w:b/>
          <w:szCs w:val="24"/>
        </w:rPr>
        <w:t xml:space="preserve">‘Effective Date’ </w:t>
      </w:r>
      <w:r>
        <w:rPr>
          <w:rFonts w:asciiTheme="minorHAnsi" w:hAnsiTheme="minorHAnsi"/>
          <w:szCs w:val="24"/>
        </w:rPr>
        <w:t xml:space="preserve">means the date this Agreement becomes effective, being </w:t>
      </w:r>
      <w:r w:rsidR="00161F4F">
        <w:rPr>
          <w:rFonts w:asciiTheme="minorHAnsi" w:hAnsiTheme="minorHAnsi"/>
          <w:szCs w:val="24"/>
        </w:rPr>
        <w:t>the day after the Agreement Date</w:t>
      </w:r>
      <w:r w:rsidRPr="00F15358">
        <w:rPr>
          <w:rFonts w:asciiTheme="minorHAnsi" w:hAnsiTheme="minorHAnsi"/>
          <w:szCs w:val="24"/>
        </w:rPr>
        <w:t>.</w:t>
      </w:r>
    </w:p>
    <w:p w14:paraId="2DDE5D59" w14:textId="77777777" w:rsidR="00245C3D" w:rsidRPr="00835E38" w:rsidRDefault="00245C3D" w:rsidP="00245C3D">
      <w:pPr>
        <w:spacing w:line="360" w:lineRule="auto"/>
        <w:ind w:left="567"/>
        <w:rPr>
          <w:rFonts w:asciiTheme="minorHAnsi" w:hAnsiTheme="minorHAnsi"/>
          <w:szCs w:val="24"/>
        </w:rPr>
      </w:pPr>
      <w:r w:rsidRPr="00656087">
        <w:rPr>
          <w:rFonts w:asciiTheme="minorHAnsi" w:hAnsiTheme="minorHAnsi"/>
          <w:b/>
          <w:szCs w:val="24"/>
        </w:rPr>
        <w:t xml:space="preserve">'Electronic Communication' </w:t>
      </w:r>
      <w:r>
        <w:rPr>
          <w:rFonts w:asciiTheme="minorHAnsi" w:hAnsiTheme="minorHAnsi"/>
          <w:szCs w:val="24"/>
        </w:rPr>
        <w:t>has the same meaning as in the</w:t>
      </w:r>
      <w:r w:rsidRPr="00656087">
        <w:rPr>
          <w:rFonts w:asciiTheme="minorHAnsi" w:hAnsiTheme="minorHAnsi"/>
          <w:i/>
        </w:rPr>
        <w:t xml:space="preserve"> </w:t>
      </w:r>
      <w:r w:rsidRPr="006738C5">
        <w:rPr>
          <w:rFonts w:asciiTheme="minorHAnsi" w:hAnsiTheme="minorHAnsi"/>
          <w:i/>
        </w:rPr>
        <w:t>Electronic Transactions Act 1999</w:t>
      </w:r>
      <w:r w:rsidRPr="006738C5">
        <w:rPr>
          <w:rFonts w:asciiTheme="minorHAnsi" w:hAnsiTheme="minorHAnsi"/>
        </w:rPr>
        <w:t>.</w:t>
      </w:r>
    </w:p>
    <w:p w14:paraId="1ECB780B" w14:textId="596A1DBC" w:rsidR="009A040B" w:rsidRPr="00AC5511" w:rsidRDefault="009A040B" w:rsidP="009E3145">
      <w:pPr>
        <w:spacing w:line="360" w:lineRule="auto"/>
        <w:ind w:left="567"/>
        <w:rPr>
          <w:rFonts w:asciiTheme="minorHAnsi" w:hAnsiTheme="minorHAnsi"/>
        </w:rPr>
      </w:pPr>
      <w:r w:rsidRPr="00DE583B">
        <w:rPr>
          <w:rFonts w:asciiTheme="minorHAnsi" w:hAnsiTheme="minorHAnsi"/>
          <w:b/>
          <w:szCs w:val="24"/>
        </w:rPr>
        <w:t>‘Evaluation Framework’</w:t>
      </w:r>
      <w:r w:rsidRPr="00DE583B">
        <w:rPr>
          <w:rFonts w:asciiTheme="minorHAnsi" w:hAnsiTheme="minorHAnsi"/>
          <w:szCs w:val="24"/>
        </w:rPr>
        <w:t xml:space="preserve"> means a framework </w:t>
      </w:r>
      <w:r w:rsidR="00791AD2">
        <w:rPr>
          <w:rFonts w:asciiTheme="minorHAnsi" w:hAnsiTheme="minorHAnsi"/>
          <w:szCs w:val="24"/>
        </w:rPr>
        <w:t xml:space="preserve">developed in accordance with clause </w:t>
      </w:r>
      <w:r w:rsidR="00913F1F">
        <w:rPr>
          <w:rFonts w:asciiTheme="minorHAnsi" w:hAnsiTheme="minorHAnsi"/>
          <w:szCs w:val="24"/>
        </w:rPr>
        <w:t xml:space="preserve">31 </w:t>
      </w:r>
      <w:r w:rsidR="00791AD2">
        <w:rPr>
          <w:rFonts w:asciiTheme="minorHAnsi" w:hAnsiTheme="minorHAnsi"/>
          <w:szCs w:val="24"/>
        </w:rPr>
        <w:t>of this Agreement</w:t>
      </w:r>
      <w:r w:rsidR="005C6CAA">
        <w:rPr>
          <w:rFonts w:asciiTheme="minorHAnsi" w:hAnsiTheme="minorHAnsi"/>
          <w:szCs w:val="24"/>
        </w:rPr>
        <w:t>.</w:t>
      </w:r>
    </w:p>
    <w:p w14:paraId="0051ADF7" w14:textId="7B96DF82" w:rsidR="004C44AB" w:rsidRDefault="00CC7906" w:rsidP="009E3145">
      <w:pPr>
        <w:spacing w:line="360" w:lineRule="auto"/>
        <w:ind w:left="567"/>
        <w:rPr>
          <w:rFonts w:asciiTheme="minorHAnsi" w:hAnsiTheme="minorHAnsi"/>
          <w:szCs w:val="24"/>
          <w:lang w:eastAsia="en-AU"/>
        </w:rPr>
      </w:pPr>
      <w:r w:rsidRPr="00B5392E">
        <w:rPr>
          <w:rFonts w:asciiTheme="minorHAnsi" w:hAnsiTheme="minorHAnsi"/>
          <w:b/>
          <w:szCs w:val="24"/>
        </w:rPr>
        <w:t>‘</w:t>
      </w:r>
      <w:r w:rsidR="007E361E" w:rsidRPr="00B5392E">
        <w:rPr>
          <w:rFonts w:asciiTheme="minorHAnsi" w:hAnsiTheme="minorHAnsi"/>
          <w:b/>
          <w:szCs w:val="24"/>
        </w:rPr>
        <w:t>Extension</w:t>
      </w:r>
      <w:r w:rsidR="00B5392E" w:rsidRPr="00B5392E">
        <w:rPr>
          <w:rFonts w:asciiTheme="minorHAnsi" w:hAnsiTheme="minorHAnsi"/>
          <w:b/>
          <w:szCs w:val="24"/>
        </w:rPr>
        <w:t>’</w:t>
      </w:r>
      <w:r w:rsidR="004C44AB" w:rsidRPr="00B5392E">
        <w:rPr>
          <w:rFonts w:asciiTheme="minorHAnsi" w:hAnsiTheme="minorHAnsi"/>
          <w:b/>
          <w:szCs w:val="24"/>
        </w:rPr>
        <w:t xml:space="preserve"> </w:t>
      </w:r>
      <w:r w:rsidR="004C44AB" w:rsidRPr="00B5392E">
        <w:rPr>
          <w:rFonts w:asciiTheme="minorHAnsi" w:hAnsiTheme="minorHAnsi"/>
          <w:szCs w:val="24"/>
          <w:lang w:eastAsia="en-AU"/>
        </w:rPr>
        <w:t>means facilitating</w:t>
      </w:r>
      <w:r w:rsidR="004C44AB" w:rsidRPr="00B5392E">
        <w:rPr>
          <w:rFonts w:asciiTheme="minorHAnsi" w:hAnsiTheme="minorHAnsi"/>
          <w:szCs w:val="24"/>
        </w:rPr>
        <w:t xml:space="preserve"> the </w:t>
      </w:r>
      <w:r w:rsidR="004C44AB" w:rsidRPr="00B5392E">
        <w:rPr>
          <w:rFonts w:asciiTheme="minorHAnsi" w:hAnsiTheme="minorHAnsi"/>
          <w:szCs w:val="24"/>
          <w:lang w:eastAsia="en-AU"/>
        </w:rPr>
        <w:t xml:space="preserve">adoption of Research </w:t>
      </w:r>
      <w:r w:rsidR="003F5D9E">
        <w:rPr>
          <w:rFonts w:asciiTheme="minorHAnsi" w:hAnsiTheme="minorHAnsi"/>
          <w:szCs w:val="24"/>
          <w:lang w:eastAsia="en-AU"/>
        </w:rPr>
        <w:t>and</w:t>
      </w:r>
      <w:r w:rsidR="004C44AB" w:rsidRPr="00B5392E">
        <w:rPr>
          <w:rFonts w:asciiTheme="minorHAnsi" w:hAnsiTheme="minorHAnsi"/>
          <w:szCs w:val="24"/>
          <w:lang w:eastAsia="en-AU"/>
        </w:rPr>
        <w:t xml:space="preserve"> Development by persons or organisations engaged in the Industry through activities which educate and inform them about opportunities for change or which develop their capacity to adopt changes</w:t>
      </w:r>
      <w:r w:rsidR="00FA1F23" w:rsidRPr="00B5392E">
        <w:rPr>
          <w:rFonts w:asciiTheme="minorHAnsi" w:hAnsiTheme="minorHAnsi"/>
          <w:szCs w:val="24"/>
          <w:lang w:eastAsia="en-AU"/>
        </w:rPr>
        <w:t>.</w:t>
      </w:r>
    </w:p>
    <w:p w14:paraId="317EA747" w14:textId="77777777" w:rsidR="00F05E53" w:rsidRPr="00CA3DD0" w:rsidRDefault="00F05E53" w:rsidP="00F05E53">
      <w:pPr>
        <w:spacing w:line="360" w:lineRule="auto"/>
        <w:ind w:left="567"/>
        <w:rPr>
          <w:rFonts w:asciiTheme="minorHAnsi" w:hAnsiTheme="minorHAnsi"/>
        </w:rPr>
      </w:pPr>
      <w:r>
        <w:rPr>
          <w:rFonts w:asciiTheme="minorHAnsi" w:hAnsiTheme="minorHAnsi"/>
          <w:b/>
        </w:rPr>
        <w:t>‘Financial Year’</w:t>
      </w:r>
      <w:r>
        <w:rPr>
          <w:rFonts w:asciiTheme="minorHAnsi" w:hAnsiTheme="minorHAnsi"/>
        </w:rPr>
        <w:t xml:space="preserve"> means each period from 1 July to the following 30 June occurring during the term of this Agreement, or any part of such a period occurring at the beginning or end of the term of this Agreement.</w:t>
      </w:r>
    </w:p>
    <w:p w14:paraId="7EC90001" w14:textId="4E54BB50" w:rsidR="009A040B" w:rsidRPr="00DE583B" w:rsidRDefault="009A040B" w:rsidP="00F05E53">
      <w:pPr>
        <w:spacing w:line="360" w:lineRule="auto"/>
        <w:ind w:left="567"/>
        <w:rPr>
          <w:rFonts w:asciiTheme="minorHAnsi" w:hAnsiTheme="minorHAnsi"/>
        </w:rPr>
      </w:pPr>
      <w:r w:rsidRPr="00DE583B">
        <w:rPr>
          <w:rFonts w:asciiTheme="minorHAnsi" w:hAnsiTheme="minorHAnsi"/>
          <w:b/>
        </w:rPr>
        <w:t xml:space="preserve">‘Former Agreement’ </w:t>
      </w:r>
      <w:r w:rsidRPr="00DE583B">
        <w:rPr>
          <w:rFonts w:asciiTheme="minorHAnsi" w:hAnsiTheme="minorHAnsi"/>
        </w:rPr>
        <w:t xml:space="preserve">means </w:t>
      </w:r>
      <w:r w:rsidR="00572434">
        <w:rPr>
          <w:rFonts w:asciiTheme="minorHAnsi" w:hAnsiTheme="minorHAnsi"/>
        </w:rPr>
        <w:t>the</w:t>
      </w:r>
      <w:r w:rsidR="00572434" w:rsidRPr="00DE583B">
        <w:rPr>
          <w:rFonts w:asciiTheme="minorHAnsi" w:hAnsiTheme="minorHAnsi"/>
        </w:rPr>
        <w:t xml:space="preserve"> </w:t>
      </w:r>
      <w:r w:rsidRPr="00DE583B">
        <w:rPr>
          <w:rFonts w:asciiTheme="minorHAnsi" w:hAnsiTheme="minorHAnsi"/>
        </w:rPr>
        <w:t>previous</w:t>
      </w:r>
      <w:r w:rsidR="00572434">
        <w:rPr>
          <w:rFonts w:asciiTheme="minorHAnsi" w:hAnsiTheme="minorHAnsi"/>
        </w:rPr>
        <w:t xml:space="preserve"> </w:t>
      </w:r>
      <w:r w:rsidR="00D34018">
        <w:rPr>
          <w:rFonts w:asciiTheme="minorHAnsi" w:hAnsiTheme="minorHAnsi"/>
        </w:rPr>
        <w:t>A</w:t>
      </w:r>
      <w:r w:rsidRPr="00DE583B">
        <w:rPr>
          <w:rFonts w:asciiTheme="minorHAnsi" w:hAnsiTheme="minorHAnsi"/>
        </w:rPr>
        <w:t xml:space="preserve">greement between the Commonwealth and </w:t>
      </w:r>
      <w:r w:rsidR="00324765">
        <w:rPr>
          <w:rFonts w:asciiTheme="minorHAnsi" w:hAnsiTheme="minorHAnsi"/>
        </w:rPr>
        <w:t>LiveCorp</w:t>
      </w:r>
      <w:r w:rsidRPr="00DE583B">
        <w:rPr>
          <w:rFonts w:asciiTheme="minorHAnsi" w:hAnsiTheme="minorHAnsi"/>
        </w:rPr>
        <w:t xml:space="preserve"> </w:t>
      </w:r>
      <w:r w:rsidR="00572434">
        <w:rPr>
          <w:rFonts w:asciiTheme="minorHAnsi" w:hAnsiTheme="minorHAnsi"/>
        </w:rPr>
        <w:t xml:space="preserve">entered into on </w:t>
      </w:r>
      <w:r w:rsidR="00765DE3">
        <w:rPr>
          <w:rFonts w:asciiTheme="minorHAnsi" w:hAnsiTheme="minorHAnsi"/>
        </w:rPr>
        <w:t>28 June</w:t>
      </w:r>
      <w:r w:rsidR="00F543DB">
        <w:rPr>
          <w:rFonts w:asciiTheme="minorHAnsi" w:hAnsiTheme="minorHAnsi"/>
        </w:rPr>
        <w:t xml:space="preserve"> 201</w:t>
      </w:r>
      <w:r w:rsidR="00765DE3">
        <w:rPr>
          <w:rFonts w:asciiTheme="minorHAnsi" w:hAnsiTheme="minorHAnsi"/>
        </w:rPr>
        <w:t>0</w:t>
      </w:r>
      <w:r w:rsidR="00B5392E">
        <w:rPr>
          <w:rFonts w:asciiTheme="minorHAnsi" w:hAnsiTheme="minorHAnsi"/>
        </w:rPr>
        <w:t>.</w:t>
      </w:r>
    </w:p>
    <w:p w14:paraId="0012278B" w14:textId="35E42636" w:rsidR="009A040B" w:rsidRPr="00DE583B" w:rsidRDefault="009A040B" w:rsidP="009E3145">
      <w:pPr>
        <w:spacing w:line="360" w:lineRule="auto"/>
        <w:ind w:left="567"/>
        <w:rPr>
          <w:rFonts w:asciiTheme="minorHAnsi" w:hAnsiTheme="minorHAnsi"/>
        </w:rPr>
      </w:pPr>
      <w:r w:rsidRPr="00DE583B">
        <w:rPr>
          <w:rFonts w:asciiTheme="minorHAnsi" w:hAnsiTheme="minorHAnsi"/>
          <w:b/>
        </w:rPr>
        <w:t>‘Fraud Control Plan’</w:t>
      </w:r>
      <w:r w:rsidRPr="00DE583B">
        <w:rPr>
          <w:rFonts w:asciiTheme="minorHAnsi" w:hAnsiTheme="minorHAnsi"/>
        </w:rPr>
        <w:t xml:space="preserve"> means a plan</w:t>
      </w:r>
      <w:r w:rsidR="00464B2F">
        <w:rPr>
          <w:rFonts w:asciiTheme="minorHAnsi" w:hAnsiTheme="minorHAnsi"/>
        </w:rPr>
        <w:t xml:space="preserve"> that meets the minimum acceptable compliance levels as stated in the most current version of </w:t>
      </w:r>
      <w:r w:rsidR="00A539E4" w:rsidRPr="00A539E4">
        <w:rPr>
          <w:rFonts w:asciiTheme="minorHAnsi" w:hAnsiTheme="minorHAnsi"/>
        </w:rPr>
        <w:t xml:space="preserve">the Australian Standard for </w:t>
      </w:r>
      <w:r w:rsidR="00A539E4" w:rsidRPr="00A539E4">
        <w:rPr>
          <w:rFonts w:asciiTheme="minorHAnsi" w:hAnsiTheme="minorHAnsi"/>
          <w:i/>
        </w:rPr>
        <w:t xml:space="preserve">Fraud and </w:t>
      </w:r>
      <w:r w:rsidR="00A539E4" w:rsidRPr="00A539E4">
        <w:rPr>
          <w:rFonts w:asciiTheme="minorHAnsi" w:hAnsiTheme="minorHAnsi"/>
          <w:i/>
        </w:rPr>
        <w:lastRenderedPageBreak/>
        <w:t>Corruption Control</w:t>
      </w:r>
      <w:r w:rsidR="00A539E4" w:rsidRPr="00A539E4">
        <w:rPr>
          <w:rFonts w:asciiTheme="minorHAnsi" w:hAnsiTheme="minorHAnsi"/>
        </w:rPr>
        <w:t xml:space="preserve"> (AS8001–2008)</w:t>
      </w:r>
      <w:r w:rsidR="00A539E4">
        <w:rPr>
          <w:rFonts w:asciiTheme="minorHAnsi" w:hAnsiTheme="minorHAnsi"/>
        </w:rPr>
        <w:t xml:space="preserve"> </w:t>
      </w:r>
      <w:r w:rsidRPr="00DE583B">
        <w:rPr>
          <w:rFonts w:asciiTheme="minorHAnsi" w:hAnsiTheme="minorHAnsi"/>
        </w:rPr>
        <w:t xml:space="preserve">prepared and maintained by </w:t>
      </w:r>
      <w:r w:rsidR="00324765">
        <w:rPr>
          <w:rFonts w:asciiTheme="minorHAnsi" w:hAnsiTheme="minorHAnsi"/>
        </w:rPr>
        <w:t>LiveCorp</w:t>
      </w:r>
      <w:r w:rsidRPr="00DE583B">
        <w:rPr>
          <w:rFonts w:asciiTheme="minorHAnsi" w:hAnsiTheme="minorHAnsi"/>
        </w:rPr>
        <w:t xml:space="preserve"> specifying measures to minimise the risk of fraud within </w:t>
      </w:r>
      <w:r w:rsidR="00324765">
        <w:rPr>
          <w:rFonts w:asciiTheme="minorHAnsi" w:hAnsiTheme="minorHAnsi"/>
        </w:rPr>
        <w:t>LiveCorp</w:t>
      </w:r>
      <w:r w:rsidRPr="00DE583B">
        <w:rPr>
          <w:rFonts w:asciiTheme="minorHAnsi" w:hAnsiTheme="minorHAnsi"/>
        </w:rPr>
        <w:t xml:space="preserve"> in accordance with </w:t>
      </w:r>
      <w:r w:rsidRPr="0093766D">
        <w:rPr>
          <w:rFonts w:asciiTheme="minorHAnsi" w:hAnsiTheme="minorHAnsi"/>
        </w:rPr>
        <w:t>clause</w:t>
      </w:r>
      <w:r w:rsidR="004A01D2" w:rsidRPr="0093766D">
        <w:rPr>
          <w:rFonts w:asciiTheme="minorHAnsi" w:hAnsiTheme="minorHAnsi"/>
        </w:rPr>
        <w:t xml:space="preserve"> 25.4</w:t>
      </w:r>
      <w:r w:rsidR="005F7282" w:rsidRPr="0093766D">
        <w:rPr>
          <w:rFonts w:asciiTheme="minorHAnsi" w:hAnsiTheme="minorHAnsi"/>
        </w:rPr>
        <w:t>.</w:t>
      </w:r>
    </w:p>
    <w:p w14:paraId="5383B8AA" w14:textId="77777777" w:rsidR="009A040B" w:rsidRPr="00DE583B" w:rsidRDefault="009A040B" w:rsidP="009E3145">
      <w:pPr>
        <w:spacing w:line="360" w:lineRule="auto"/>
        <w:ind w:left="567"/>
        <w:rPr>
          <w:rFonts w:asciiTheme="minorHAnsi" w:hAnsiTheme="minorHAnsi"/>
        </w:rPr>
      </w:pPr>
      <w:r w:rsidRPr="00DE583B">
        <w:rPr>
          <w:rFonts w:asciiTheme="minorHAnsi" w:hAnsiTheme="minorHAnsi"/>
          <w:b/>
        </w:rPr>
        <w:t>‘</w:t>
      </w:r>
      <w:r w:rsidRPr="006E59C4">
        <w:rPr>
          <w:rFonts w:asciiTheme="minorHAnsi" w:hAnsiTheme="minorHAnsi"/>
          <w:b/>
        </w:rPr>
        <w:t xml:space="preserve">Funds’ </w:t>
      </w:r>
      <w:r w:rsidRPr="006E59C4">
        <w:rPr>
          <w:rFonts w:asciiTheme="minorHAnsi" w:hAnsiTheme="minorHAnsi"/>
        </w:rPr>
        <w:t>means each of the following:</w:t>
      </w:r>
    </w:p>
    <w:p w14:paraId="450C64B5" w14:textId="33C59383" w:rsidR="009A040B" w:rsidRPr="00B5392E" w:rsidRDefault="00C7152C" w:rsidP="00E12FEA">
      <w:pPr>
        <w:pStyle w:val="ListParagraph"/>
        <w:numPr>
          <w:ilvl w:val="0"/>
          <w:numId w:val="44"/>
        </w:numPr>
        <w:spacing w:line="360" w:lineRule="auto"/>
        <w:ind w:left="1134" w:hanging="567"/>
        <w:rPr>
          <w:rFonts w:asciiTheme="minorHAnsi" w:hAnsiTheme="minorHAnsi"/>
        </w:rPr>
      </w:pPr>
      <w:r>
        <w:rPr>
          <w:rFonts w:asciiTheme="minorHAnsi" w:hAnsiTheme="minorHAnsi"/>
        </w:rPr>
        <w:t xml:space="preserve">Marketing </w:t>
      </w:r>
      <w:r w:rsidR="00780720" w:rsidRPr="00B5392E">
        <w:rPr>
          <w:rFonts w:asciiTheme="minorHAnsi" w:hAnsiTheme="minorHAnsi"/>
        </w:rPr>
        <w:t>Funds</w:t>
      </w:r>
      <w:r w:rsidR="007A667C" w:rsidRPr="00B5392E">
        <w:rPr>
          <w:rFonts w:asciiTheme="minorHAnsi" w:hAnsiTheme="minorHAnsi"/>
        </w:rPr>
        <w:t>;</w:t>
      </w:r>
    </w:p>
    <w:p w14:paraId="07803A6A" w14:textId="22EAE3D7" w:rsidR="009A040B" w:rsidRPr="00DE583B" w:rsidRDefault="006D6198" w:rsidP="00E12FEA">
      <w:pPr>
        <w:pStyle w:val="ListParagraph"/>
        <w:numPr>
          <w:ilvl w:val="0"/>
          <w:numId w:val="44"/>
        </w:numPr>
        <w:spacing w:line="360" w:lineRule="auto"/>
        <w:ind w:left="1134" w:hanging="567"/>
        <w:rPr>
          <w:rFonts w:asciiTheme="minorHAnsi" w:hAnsiTheme="minorHAnsi"/>
        </w:rPr>
      </w:pPr>
      <w:r>
        <w:rPr>
          <w:rFonts w:asciiTheme="minorHAnsi" w:hAnsiTheme="minorHAnsi"/>
        </w:rPr>
        <w:t>Research and Development</w:t>
      </w:r>
      <w:r w:rsidR="00C7152C">
        <w:rPr>
          <w:rFonts w:asciiTheme="minorHAnsi" w:hAnsiTheme="minorHAnsi"/>
        </w:rPr>
        <w:t xml:space="preserve"> Funds</w:t>
      </w:r>
      <w:r w:rsidR="009A040B" w:rsidRPr="00DE583B">
        <w:rPr>
          <w:rFonts w:asciiTheme="minorHAnsi" w:hAnsiTheme="minorHAnsi"/>
        </w:rPr>
        <w:t>;</w:t>
      </w:r>
    </w:p>
    <w:p w14:paraId="5D4DB2FF" w14:textId="495F8448" w:rsidR="009A040B" w:rsidRPr="00DE583B" w:rsidRDefault="009A040B" w:rsidP="00E12FEA">
      <w:pPr>
        <w:pStyle w:val="ListParagraph"/>
        <w:numPr>
          <w:ilvl w:val="0"/>
          <w:numId w:val="44"/>
        </w:numPr>
        <w:spacing w:line="360" w:lineRule="auto"/>
        <w:ind w:left="1134" w:hanging="567"/>
        <w:rPr>
          <w:rFonts w:asciiTheme="minorHAnsi" w:hAnsiTheme="minorHAnsi"/>
        </w:rPr>
      </w:pPr>
      <w:r w:rsidRPr="00DE583B">
        <w:rPr>
          <w:rFonts w:asciiTheme="minorHAnsi" w:hAnsiTheme="minorHAnsi"/>
        </w:rPr>
        <w:t xml:space="preserve">income earned or derived by </w:t>
      </w:r>
      <w:r w:rsidR="00324765">
        <w:rPr>
          <w:rFonts w:asciiTheme="minorHAnsi" w:hAnsiTheme="minorHAnsi"/>
        </w:rPr>
        <w:t>LiveCorp</w:t>
      </w:r>
      <w:r w:rsidRPr="00DE583B">
        <w:rPr>
          <w:rFonts w:asciiTheme="minorHAnsi" w:hAnsiTheme="minorHAnsi"/>
        </w:rPr>
        <w:t xml:space="preserve"> from </w:t>
      </w:r>
      <w:r w:rsidR="00926C2D">
        <w:rPr>
          <w:rFonts w:asciiTheme="minorHAnsi" w:hAnsiTheme="minorHAnsi"/>
        </w:rPr>
        <w:t>Marketing Funds</w:t>
      </w:r>
      <w:r w:rsidR="001A0CC4">
        <w:rPr>
          <w:rFonts w:asciiTheme="minorHAnsi" w:hAnsiTheme="minorHAnsi"/>
        </w:rPr>
        <w:t xml:space="preserve"> and </w:t>
      </w:r>
      <w:r w:rsidR="00926C2D">
        <w:rPr>
          <w:rFonts w:asciiTheme="minorHAnsi" w:hAnsiTheme="minorHAnsi"/>
        </w:rPr>
        <w:t>Research and Development Funds</w:t>
      </w:r>
      <w:r w:rsidR="001A0CC4">
        <w:rPr>
          <w:rFonts w:asciiTheme="minorHAnsi" w:hAnsiTheme="minorHAnsi"/>
        </w:rPr>
        <w:t xml:space="preserve">; </w:t>
      </w:r>
      <w:r w:rsidR="005B3CDC">
        <w:rPr>
          <w:rFonts w:asciiTheme="minorHAnsi" w:hAnsiTheme="minorHAnsi"/>
        </w:rPr>
        <w:t>and</w:t>
      </w:r>
    </w:p>
    <w:p w14:paraId="00454BAA" w14:textId="36A03456" w:rsidR="009A040B" w:rsidRPr="00DE583B" w:rsidRDefault="009A040B" w:rsidP="00E12FEA">
      <w:pPr>
        <w:pStyle w:val="ListParagraph"/>
        <w:numPr>
          <w:ilvl w:val="0"/>
          <w:numId w:val="44"/>
        </w:numPr>
        <w:spacing w:line="360" w:lineRule="auto"/>
        <w:ind w:left="1134" w:hanging="567"/>
        <w:rPr>
          <w:rFonts w:asciiTheme="minorHAnsi" w:hAnsiTheme="minorHAnsi"/>
        </w:rPr>
      </w:pPr>
      <w:r w:rsidRPr="00DE583B">
        <w:rPr>
          <w:rFonts w:asciiTheme="minorHAnsi" w:hAnsiTheme="minorHAnsi"/>
        </w:rPr>
        <w:t>the proceeds of the sale or other disposition of assets acquired with the Funds referred to in clauses (a) to (</w:t>
      </w:r>
      <w:r w:rsidR="00080533">
        <w:rPr>
          <w:rFonts w:asciiTheme="minorHAnsi" w:hAnsiTheme="minorHAnsi"/>
        </w:rPr>
        <w:t>c</w:t>
      </w:r>
      <w:r w:rsidRPr="00DE583B">
        <w:rPr>
          <w:rFonts w:asciiTheme="minorHAnsi" w:hAnsiTheme="minorHAnsi"/>
        </w:rPr>
        <w:t>) of this definition.</w:t>
      </w:r>
    </w:p>
    <w:p w14:paraId="7D747153" w14:textId="7062AC4C" w:rsidR="009A040B" w:rsidRPr="00DE583B" w:rsidRDefault="009A040B" w:rsidP="009E3145">
      <w:pPr>
        <w:spacing w:line="360" w:lineRule="auto"/>
        <w:ind w:left="567"/>
        <w:rPr>
          <w:rFonts w:asciiTheme="minorHAnsi" w:hAnsiTheme="minorHAnsi"/>
        </w:rPr>
      </w:pPr>
      <w:r w:rsidRPr="00DE583B">
        <w:rPr>
          <w:rFonts w:asciiTheme="minorHAnsi" w:hAnsiTheme="minorHAnsi"/>
          <w:b/>
        </w:rPr>
        <w:t>‘Guidelines’</w:t>
      </w:r>
      <w:r w:rsidRPr="00DE583B">
        <w:rPr>
          <w:rFonts w:asciiTheme="minorHAnsi" w:hAnsiTheme="minorHAnsi"/>
        </w:rPr>
        <w:t xml:space="preserve"> means each of the following</w:t>
      </w:r>
      <w:r w:rsidR="001A0CC4">
        <w:rPr>
          <w:rFonts w:asciiTheme="minorHAnsi" w:hAnsiTheme="minorHAnsi"/>
        </w:rPr>
        <w:t>;</w:t>
      </w:r>
    </w:p>
    <w:p w14:paraId="3E5ED8E7" w14:textId="374CFCA5" w:rsidR="009B32D1" w:rsidRDefault="009B32D1" w:rsidP="00E12FEA">
      <w:pPr>
        <w:pStyle w:val="ListParagraph"/>
        <w:numPr>
          <w:ilvl w:val="0"/>
          <w:numId w:val="58"/>
        </w:numPr>
        <w:spacing w:line="360" w:lineRule="auto"/>
        <w:ind w:hanging="503"/>
        <w:rPr>
          <w:rFonts w:asciiTheme="minorHAnsi" w:hAnsiTheme="minorHAnsi"/>
        </w:rPr>
      </w:pPr>
      <w:r>
        <w:rPr>
          <w:rFonts w:asciiTheme="minorHAnsi" w:hAnsiTheme="minorHAnsi"/>
        </w:rPr>
        <w:t>the Rural Research</w:t>
      </w:r>
      <w:r w:rsidR="0037647E">
        <w:rPr>
          <w:rFonts w:asciiTheme="minorHAnsi" w:hAnsiTheme="minorHAnsi"/>
        </w:rPr>
        <w:t xml:space="preserve">, </w:t>
      </w:r>
      <w:r>
        <w:rPr>
          <w:rFonts w:asciiTheme="minorHAnsi" w:hAnsiTheme="minorHAnsi"/>
        </w:rPr>
        <w:t>Development</w:t>
      </w:r>
      <w:r w:rsidR="0037647E">
        <w:rPr>
          <w:rFonts w:asciiTheme="minorHAnsi" w:hAnsiTheme="minorHAnsi"/>
        </w:rPr>
        <w:t xml:space="preserve"> and Extension</w:t>
      </w:r>
      <w:r>
        <w:rPr>
          <w:rFonts w:asciiTheme="minorHAnsi" w:hAnsiTheme="minorHAnsi"/>
        </w:rPr>
        <w:t xml:space="preserve"> Priorities;</w:t>
      </w:r>
    </w:p>
    <w:p w14:paraId="772C82AC" w14:textId="35607BE0" w:rsidR="009A040B" w:rsidRPr="00DE583B" w:rsidRDefault="009A040B" w:rsidP="00E12FEA">
      <w:pPr>
        <w:pStyle w:val="ListParagraph"/>
        <w:numPr>
          <w:ilvl w:val="0"/>
          <w:numId w:val="58"/>
        </w:numPr>
        <w:spacing w:line="360" w:lineRule="auto"/>
        <w:ind w:hanging="503"/>
        <w:rPr>
          <w:rFonts w:asciiTheme="minorHAnsi" w:hAnsiTheme="minorHAnsi"/>
        </w:rPr>
      </w:pPr>
      <w:r w:rsidRPr="00482893">
        <w:rPr>
          <w:rFonts w:asciiTheme="minorHAnsi" w:hAnsiTheme="minorHAnsi"/>
        </w:rPr>
        <w:t xml:space="preserve">the </w:t>
      </w:r>
      <w:r w:rsidR="009B7AAD">
        <w:rPr>
          <w:rFonts w:asciiTheme="minorHAnsi" w:hAnsiTheme="minorHAnsi"/>
        </w:rPr>
        <w:t>n</w:t>
      </w:r>
      <w:r w:rsidRPr="00482893">
        <w:rPr>
          <w:rFonts w:asciiTheme="minorHAnsi" w:hAnsiTheme="minorHAnsi"/>
        </w:rPr>
        <w:t xml:space="preserve">ational </w:t>
      </w:r>
      <w:r w:rsidR="0037647E" w:rsidRPr="00482893">
        <w:rPr>
          <w:rFonts w:asciiTheme="minorHAnsi" w:hAnsiTheme="minorHAnsi"/>
        </w:rPr>
        <w:t>Science</w:t>
      </w:r>
      <w:r w:rsidR="0037647E">
        <w:rPr>
          <w:rFonts w:asciiTheme="minorHAnsi" w:hAnsiTheme="minorHAnsi"/>
        </w:rPr>
        <w:t xml:space="preserve"> and </w:t>
      </w:r>
      <w:r w:rsidRPr="00DE583B">
        <w:rPr>
          <w:rFonts w:asciiTheme="minorHAnsi" w:hAnsiTheme="minorHAnsi"/>
        </w:rPr>
        <w:t>Research Priorities</w:t>
      </w:r>
      <w:r w:rsidR="006B3D7A">
        <w:rPr>
          <w:rFonts w:asciiTheme="minorHAnsi" w:hAnsiTheme="minorHAnsi"/>
        </w:rPr>
        <w:t xml:space="preserve"> determined by the Minister for Industry, Innovation and Science</w:t>
      </w:r>
      <w:r w:rsidRPr="00DE583B">
        <w:rPr>
          <w:rFonts w:asciiTheme="minorHAnsi" w:hAnsiTheme="minorHAnsi"/>
        </w:rPr>
        <w:t>;</w:t>
      </w:r>
    </w:p>
    <w:p w14:paraId="019E02F0" w14:textId="517D0862" w:rsidR="009A040B" w:rsidRPr="00DE583B" w:rsidRDefault="009A040B" w:rsidP="00E12FEA">
      <w:pPr>
        <w:pStyle w:val="ListParagraph"/>
        <w:numPr>
          <w:ilvl w:val="0"/>
          <w:numId w:val="58"/>
        </w:numPr>
        <w:tabs>
          <w:tab w:val="left" w:pos="6946"/>
          <w:tab w:val="left" w:pos="7088"/>
        </w:tabs>
        <w:spacing w:line="360" w:lineRule="auto"/>
        <w:ind w:left="1134" w:right="-733" w:hanging="567"/>
        <w:rPr>
          <w:rFonts w:asciiTheme="minorHAnsi" w:hAnsiTheme="minorHAnsi"/>
        </w:rPr>
      </w:pPr>
      <w:bookmarkStart w:id="7" w:name="_Ref347827573"/>
      <w:r w:rsidRPr="00DE583B">
        <w:rPr>
          <w:rFonts w:asciiTheme="minorHAnsi" w:hAnsiTheme="minorHAnsi"/>
        </w:rPr>
        <w:t xml:space="preserve">other priorities or directions communicated to </w:t>
      </w:r>
      <w:r w:rsidR="00324765">
        <w:rPr>
          <w:rFonts w:asciiTheme="minorHAnsi" w:hAnsiTheme="minorHAnsi"/>
        </w:rPr>
        <w:t>LiveCorp</w:t>
      </w:r>
      <w:r w:rsidRPr="00DE583B">
        <w:rPr>
          <w:rFonts w:asciiTheme="minorHAnsi" w:hAnsiTheme="minorHAnsi"/>
        </w:rPr>
        <w:t xml:space="preserve"> by </w:t>
      </w:r>
      <w:r w:rsidR="00222F34">
        <w:rPr>
          <w:rFonts w:asciiTheme="minorHAnsi" w:hAnsiTheme="minorHAnsi"/>
        </w:rPr>
        <w:t>Commonwealth</w:t>
      </w:r>
      <w:r w:rsidRPr="00DE583B">
        <w:rPr>
          <w:rFonts w:asciiTheme="minorHAnsi" w:hAnsiTheme="minorHAnsi"/>
        </w:rPr>
        <w:t xml:space="preserve"> from time to time in writing; </w:t>
      </w:r>
      <w:bookmarkEnd w:id="7"/>
    </w:p>
    <w:p w14:paraId="25E36DCE" w14:textId="77777777" w:rsidR="009A040B" w:rsidRPr="00DE583B" w:rsidRDefault="009A040B" w:rsidP="00E12FEA">
      <w:pPr>
        <w:pStyle w:val="ListParagraph"/>
        <w:numPr>
          <w:ilvl w:val="0"/>
          <w:numId w:val="58"/>
        </w:numPr>
        <w:spacing w:line="360" w:lineRule="auto"/>
        <w:ind w:left="1134" w:hanging="567"/>
        <w:rPr>
          <w:rFonts w:asciiTheme="minorHAnsi" w:hAnsiTheme="minorHAnsi"/>
        </w:rPr>
      </w:pPr>
      <w:r w:rsidRPr="00DE583B">
        <w:rPr>
          <w:rFonts w:asciiTheme="minorHAnsi" w:hAnsiTheme="minorHAnsi"/>
        </w:rPr>
        <w:t>the Levy Principles and Guidelines, being the guidelines relating to the introduction of new levies or changes to existing levies.</w:t>
      </w:r>
    </w:p>
    <w:p w14:paraId="5C562EE1" w14:textId="35003BA4" w:rsidR="00162195" w:rsidRPr="002520F6" w:rsidRDefault="00B34792" w:rsidP="00162195">
      <w:pPr>
        <w:spacing w:line="360" w:lineRule="auto"/>
        <w:ind w:left="567"/>
        <w:rPr>
          <w:rFonts w:asciiTheme="minorHAnsi" w:hAnsiTheme="minorHAnsi"/>
        </w:rPr>
      </w:pPr>
      <w:r w:rsidRPr="00B34792">
        <w:rPr>
          <w:rFonts w:asciiTheme="minorHAnsi" w:hAnsiTheme="minorHAnsi"/>
          <w:b/>
        </w:rPr>
        <w:t>‘Independent Director’</w:t>
      </w:r>
      <w:r w:rsidRPr="00B34792">
        <w:rPr>
          <w:rFonts w:asciiTheme="minorHAnsi" w:hAnsiTheme="minorHAnsi"/>
        </w:rPr>
        <w:t xml:space="preserve"> </w:t>
      </w:r>
      <w:r>
        <w:rPr>
          <w:rFonts w:asciiTheme="minorHAnsi" w:hAnsiTheme="minorHAnsi"/>
        </w:rPr>
        <w:t>means a Director</w:t>
      </w:r>
      <w:r w:rsidRPr="00B34792">
        <w:rPr>
          <w:rFonts w:asciiTheme="minorHAnsi" w:hAnsiTheme="minorHAnsi"/>
        </w:rPr>
        <w:t xml:space="preserve"> </w:t>
      </w:r>
      <w:r w:rsidR="00DF2887">
        <w:rPr>
          <w:rFonts w:asciiTheme="minorHAnsi" w:hAnsiTheme="minorHAnsi"/>
        </w:rPr>
        <w:t>who</w:t>
      </w:r>
      <w:r w:rsidR="00162195" w:rsidRPr="002520F6">
        <w:rPr>
          <w:rFonts w:asciiTheme="minorHAnsi" w:hAnsiTheme="minorHAnsi"/>
        </w:rPr>
        <w:t xml:space="preserve"> consistent with the ASX Corporate Governance Council’s Corporate Governance Principles and Recommendations (Third Edition) (2014) is free of any interest, position, association or relationship that might influence, or reasonably be perceived to influence, in a material respect his or her capacity to bring an independent judgement to bear on issues before the Board and to act in the best interests of </w:t>
      </w:r>
      <w:r w:rsidR="00B87ACB">
        <w:rPr>
          <w:rFonts w:asciiTheme="minorHAnsi" w:hAnsiTheme="minorHAnsi"/>
        </w:rPr>
        <w:t>LiveCorp</w:t>
      </w:r>
      <w:r w:rsidR="00162195" w:rsidRPr="002520F6">
        <w:rPr>
          <w:rFonts w:asciiTheme="minorHAnsi" w:hAnsiTheme="minorHAnsi"/>
        </w:rPr>
        <w:t xml:space="preserve"> and its members generally.</w:t>
      </w:r>
    </w:p>
    <w:p w14:paraId="20F84FA8" w14:textId="1320E536" w:rsidR="009A040B" w:rsidRPr="005F7282" w:rsidRDefault="009A040B" w:rsidP="009E3145">
      <w:pPr>
        <w:spacing w:line="360" w:lineRule="auto"/>
        <w:ind w:left="567"/>
        <w:rPr>
          <w:rFonts w:asciiTheme="minorHAnsi" w:hAnsiTheme="minorHAnsi"/>
        </w:rPr>
      </w:pPr>
      <w:r w:rsidRPr="00843844">
        <w:rPr>
          <w:rFonts w:asciiTheme="minorHAnsi" w:hAnsiTheme="minorHAnsi"/>
          <w:b/>
        </w:rPr>
        <w:t>‘</w:t>
      </w:r>
      <w:r w:rsidR="00843844" w:rsidRPr="00843844">
        <w:rPr>
          <w:rFonts w:asciiTheme="minorHAnsi" w:hAnsiTheme="minorHAnsi"/>
          <w:b/>
        </w:rPr>
        <w:t xml:space="preserve">Industry’ </w:t>
      </w:r>
      <w:r w:rsidR="004A01D2">
        <w:rPr>
          <w:rFonts w:asciiTheme="minorHAnsi" w:hAnsiTheme="minorHAnsi"/>
        </w:rPr>
        <w:t xml:space="preserve">means </w:t>
      </w:r>
      <w:r w:rsidR="0037647E">
        <w:rPr>
          <w:rFonts w:asciiTheme="minorHAnsi" w:hAnsiTheme="minorHAnsi"/>
        </w:rPr>
        <w:t xml:space="preserve">the </w:t>
      </w:r>
      <w:r w:rsidR="004A01D2">
        <w:rPr>
          <w:rFonts w:asciiTheme="minorHAnsi" w:hAnsiTheme="minorHAnsi"/>
        </w:rPr>
        <w:t xml:space="preserve">Australian </w:t>
      </w:r>
      <w:r w:rsidR="0037647E">
        <w:rPr>
          <w:rFonts w:asciiTheme="minorHAnsi" w:hAnsiTheme="minorHAnsi"/>
        </w:rPr>
        <w:t xml:space="preserve">livestock </w:t>
      </w:r>
      <w:r w:rsidR="00765DE3">
        <w:rPr>
          <w:rFonts w:asciiTheme="minorHAnsi" w:hAnsiTheme="minorHAnsi"/>
        </w:rPr>
        <w:t xml:space="preserve">export </w:t>
      </w:r>
      <w:r w:rsidR="0037647E">
        <w:rPr>
          <w:rFonts w:asciiTheme="minorHAnsi" w:hAnsiTheme="minorHAnsi"/>
        </w:rPr>
        <w:t>industry</w:t>
      </w:r>
      <w:r w:rsidR="00843844" w:rsidRPr="005F7282">
        <w:rPr>
          <w:rFonts w:asciiTheme="minorHAnsi" w:hAnsiTheme="minorHAnsi"/>
        </w:rPr>
        <w:t>.</w:t>
      </w:r>
    </w:p>
    <w:p w14:paraId="71149A83" w14:textId="506B7CA5" w:rsidR="009A040B" w:rsidRDefault="009A040B" w:rsidP="009E3145">
      <w:pPr>
        <w:spacing w:line="360" w:lineRule="auto"/>
        <w:ind w:left="567"/>
        <w:rPr>
          <w:rFonts w:asciiTheme="minorHAnsi" w:hAnsiTheme="minorHAnsi"/>
        </w:rPr>
      </w:pPr>
      <w:r w:rsidRPr="002109C3">
        <w:rPr>
          <w:rFonts w:asciiTheme="minorHAnsi" w:hAnsiTheme="minorHAnsi"/>
          <w:b/>
        </w:rPr>
        <w:t>‘Industry Representative Body</w:t>
      </w:r>
      <w:r w:rsidR="005F7282">
        <w:rPr>
          <w:rFonts w:asciiTheme="minorHAnsi" w:hAnsiTheme="minorHAnsi"/>
          <w:b/>
        </w:rPr>
        <w:t>’</w:t>
      </w:r>
      <w:r w:rsidRPr="002109C3">
        <w:rPr>
          <w:rFonts w:asciiTheme="minorHAnsi" w:hAnsiTheme="minorHAnsi"/>
          <w:b/>
        </w:rPr>
        <w:t xml:space="preserve"> </w:t>
      </w:r>
      <w:r w:rsidRPr="002109C3">
        <w:rPr>
          <w:rFonts w:asciiTheme="minorHAnsi" w:hAnsiTheme="minorHAnsi"/>
        </w:rPr>
        <w:t xml:space="preserve">means </w:t>
      </w:r>
      <w:r w:rsidR="00493C07" w:rsidRPr="002109C3">
        <w:rPr>
          <w:rFonts w:asciiTheme="minorHAnsi" w:hAnsiTheme="minorHAnsi"/>
        </w:rPr>
        <w:t>an</w:t>
      </w:r>
      <w:r w:rsidR="00D306E9">
        <w:rPr>
          <w:rFonts w:asciiTheme="minorHAnsi" w:hAnsiTheme="minorHAnsi"/>
        </w:rPr>
        <w:t xml:space="preserve"> organisation</w:t>
      </w:r>
      <w:r w:rsidRPr="002109C3">
        <w:rPr>
          <w:rFonts w:asciiTheme="minorHAnsi" w:hAnsiTheme="minorHAnsi"/>
        </w:rPr>
        <w:t xml:space="preserve"> that represent</w:t>
      </w:r>
      <w:r w:rsidR="00493C07" w:rsidRPr="002109C3">
        <w:rPr>
          <w:rFonts w:asciiTheme="minorHAnsi" w:hAnsiTheme="minorHAnsi"/>
        </w:rPr>
        <w:t>s an</w:t>
      </w:r>
      <w:r w:rsidRPr="002109C3">
        <w:rPr>
          <w:rFonts w:asciiTheme="minorHAnsi" w:hAnsiTheme="minorHAnsi"/>
        </w:rPr>
        <w:t xml:space="preserve"> Australian </w:t>
      </w:r>
      <w:r w:rsidR="00493C07" w:rsidRPr="002109C3">
        <w:rPr>
          <w:rFonts w:asciiTheme="minorHAnsi" w:hAnsiTheme="minorHAnsi"/>
        </w:rPr>
        <w:t xml:space="preserve">industry </w:t>
      </w:r>
      <w:r w:rsidR="00222F34" w:rsidRPr="002109C3">
        <w:rPr>
          <w:rFonts w:asciiTheme="minorHAnsi" w:hAnsiTheme="minorHAnsi"/>
        </w:rPr>
        <w:t>and undertake</w:t>
      </w:r>
      <w:r w:rsidR="00493C07" w:rsidRPr="002109C3">
        <w:rPr>
          <w:rFonts w:asciiTheme="minorHAnsi" w:hAnsiTheme="minorHAnsi"/>
        </w:rPr>
        <w:t>s</w:t>
      </w:r>
      <w:r w:rsidR="00222F34" w:rsidRPr="002109C3">
        <w:rPr>
          <w:rFonts w:asciiTheme="minorHAnsi" w:hAnsiTheme="minorHAnsi"/>
        </w:rPr>
        <w:t xml:space="preserve"> Agri-Political Activities</w:t>
      </w:r>
      <w:r w:rsidR="00564AA3">
        <w:rPr>
          <w:rFonts w:asciiTheme="minorHAnsi" w:hAnsiTheme="minorHAnsi"/>
        </w:rPr>
        <w:t xml:space="preserve"> </w:t>
      </w:r>
      <w:r w:rsidR="00564AA3" w:rsidRPr="00D72BD7">
        <w:rPr>
          <w:rFonts w:asciiTheme="minorHAnsi" w:hAnsiTheme="minorHAnsi"/>
        </w:rPr>
        <w:t>or activities that aim to influence public policy and resource allocation decisions</w:t>
      </w:r>
      <w:r w:rsidRPr="002109C3">
        <w:rPr>
          <w:rFonts w:asciiTheme="minorHAnsi" w:hAnsiTheme="minorHAnsi"/>
        </w:rPr>
        <w:t>.</w:t>
      </w:r>
    </w:p>
    <w:p w14:paraId="3E7877CF" w14:textId="593C5282" w:rsidR="009A040B" w:rsidRPr="00DE583B" w:rsidRDefault="005F7282" w:rsidP="009E3145">
      <w:pPr>
        <w:spacing w:line="360" w:lineRule="auto"/>
        <w:ind w:left="567"/>
        <w:rPr>
          <w:rFonts w:asciiTheme="minorHAnsi" w:hAnsiTheme="minorHAnsi"/>
        </w:rPr>
      </w:pPr>
      <w:r w:rsidRPr="005F7282">
        <w:rPr>
          <w:rFonts w:asciiTheme="minorHAnsi" w:hAnsiTheme="minorHAnsi"/>
          <w:b/>
        </w:rPr>
        <w:t>‘</w:t>
      </w:r>
      <w:r w:rsidR="009A040B" w:rsidRPr="005F7282">
        <w:rPr>
          <w:rFonts w:asciiTheme="minorHAnsi" w:hAnsiTheme="minorHAnsi"/>
          <w:b/>
        </w:rPr>
        <w:t>I</w:t>
      </w:r>
      <w:r w:rsidR="009A040B" w:rsidRPr="00DE583B">
        <w:rPr>
          <w:rFonts w:asciiTheme="minorHAnsi" w:hAnsiTheme="minorHAnsi"/>
          <w:b/>
        </w:rPr>
        <w:t>nsolvency Event’</w:t>
      </w:r>
      <w:r w:rsidR="009A040B" w:rsidRPr="00DE583B">
        <w:rPr>
          <w:rFonts w:asciiTheme="minorHAnsi" w:hAnsiTheme="minorHAnsi"/>
        </w:rPr>
        <w:t xml:space="preserve"> means:</w:t>
      </w:r>
    </w:p>
    <w:p w14:paraId="2E9904C3" w14:textId="35B53F52" w:rsidR="009A040B" w:rsidRPr="00DE583B" w:rsidRDefault="009A040B" w:rsidP="00E12FEA">
      <w:pPr>
        <w:pStyle w:val="ListParagraph"/>
        <w:numPr>
          <w:ilvl w:val="0"/>
          <w:numId w:val="43"/>
        </w:numPr>
        <w:spacing w:line="360" w:lineRule="auto"/>
        <w:ind w:left="1134" w:hanging="567"/>
        <w:rPr>
          <w:rFonts w:asciiTheme="minorHAnsi" w:hAnsiTheme="minorHAnsi"/>
        </w:rPr>
      </w:pPr>
      <w:r w:rsidRPr="00DE583B">
        <w:rPr>
          <w:rFonts w:asciiTheme="minorHAnsi" w:hAnsiTheme="minorHAnsi"/>
        </w:rPr>
        <w:t xml:space="preserve">that </w:t>
      </w:r>
      <w:r w:rsidR="00324765">
        <w:rPr>
          <w:rFonts w:asciiTheme="minorHAnsi" w:hAnsiTheme="minorHAnsi"/>
        </w:rPr>
        <w:t>LiveCorp</w:t>
      </w:r>
      <w:r w:rsidRPr="00DE583B">
        <w:rPr>
          <w:rFonts w:asciiTheme="minorHAnsi" w:hAnsiTheme="minorHAnsi"/>
        </w:rPr>
        <w:t xml:space="preserve"> disposes of the whole or part of its assets, operations or business other than in the ordinary course of business; or</w:t>
      </w:r>
    </w:p>
    <w:p w14:paraId="3F586809" w14:textId="054B0582" w:rsidR="009A040B" w:rsidRPr="00DE583B" w:rsidRDefault="009A040B" w:rsidP="00E12FEA">
      <w:pPr>
        <w:pStyle w:val="ListParagraph"/>
        <w:numPr>
          <w:ilvl w:val="0"/>
          <w:numId w:val="43"/>
        </w:numPr>
        <w:spacing w:line="360" w:lineRule="auto"/>
        <w:ind w:left="1134" w:hanging="567"/>
        <w:rPr>
          <w:rFonts w:asciiTheme="minorHAnsi" w:hAnsiTheme="minorHAnsi"/>
        </w:rPr>
      </w:pPr>
      <w:r w:rsidRPr="00DE583B">
        <w:rPr>
          <w:rFonts w:asciiTheme="minorHAnsi" w:hAnsiTheme="minorHAnsi"/>
        </w:rPr>
        <w:t xml:space="preserve">that </w:t>
      </w:r>
      <w:r w:rsidR="00324765">
        <w:rPr>
          <w:rFonts w:asciiTheme="minorHAnsi" w:hAnsiTheme="minorHAnsi"/>
        </w:rPr>
        <w:t>LiveCorp</w:t>
      </w:r>
      <w:r w:rsidRPr="00DE583B">
        <w:rPr>
          <w:rFonts w:asciiTheme="minorHAnsi" w:hAnsiTheme="minorHAnsi"/>
        </w:rPr>
        <w:t xml:space="preserve"> ceases to carry on business; or</w:t>
      </w:r>
    </w:p>
    <w:p w14:paraId="3D9BE7C7" w14:textId="2A1F021A" w:rsidR="009A040B" w:rsidRPr="00DE583B" w:rsidRDefault="009A040B" w:rsidP="00E12FEA">
      <w:pPr>
        <w:pStyle w:val="ListParagraph"/>
        <w:numPr>
          <w:ilvl w:val="0"/>
          <w:numId w:val="43"/>
        </w:numPr>
        <w:spacing w:line="360" w:lineRule="auto"/>
        <w:ind w:left="1134" w:hanging="567"/>
        <w:rPr>
          <w:rFonts w:asciiTheme="minorHAnsi" w:hAnsiTheme="minorHAnsi"/>
        </w:rPr>
      </w:pPr>
      <w:r w:rsidRPr="00DE583B">
        <w:rPr>
          <w:rFonts w:asciiTheme="minorHAnsi" w:hAnsiTheme="minorHAnsi"/>
        </w:rPr>
        <w:t xml:space="preserve">that </w:t>
      </w:r>
      <w:r w:rsidR="00324765">
        <w:rPr>
          <w:rFonts w:asciiTheme="minorHAnsi" w:hAnsiTheme="minorHAnsi"/>
        </w:rPr>
        <w:t>LiveCorp</w:t>
      </w:r>
      <w:r w:rsidRPr="00DE583B">
        <w:rPr>
          <w:rFonts w:asciiTheme="minorHAnsi" w:hAnsiTheme="minorHAnsi"/>
        </w:rPr>
        <w:t xml:space="preserve"> ceases to be able to pay its debts as they become due; or</w:t>
      </w:r>
    </w:p>
    <w:p w14:paraId="21179436" w14:textId="02A069EE" w:rsidR="009A040B" w:rsidRPr="00DE583B" w:rsidRDefault="009A040B" w:rsidP="00E12FEA">
      <w:pPr>
        <w:pStyle w:val="ListParagraph"/>
        <w:numPr>
          <w:ilvl w:val="0"/>
          <w:numId w:val="43"/>
        </w:numPr>
        <w:spacing w:line="360" w:lineRule="auto"/>
        <w:ind w:left="1134" w:hanging="567"/>
        <w:rPr>
          <w:rFonts w:asciiTheme="minorHAnsi" w:hAnsiTheme="minorHAnsi"/>
        </w:rPr>
      </w:pPr>
      <w:r w:rsidRPr="00DE583B">
        <w:rPr>
          <w:rFonts w:asciiTheme="minorHAnsi" w:hAnsiTheme="minorHAnsi"/>
        </w:rPr>
        <w:lastRenderedPageBreak/>
        <w:t xml:space="preserve">any step is taken by a mortgagee to take possession or dispose of the whole or part of </w:t>
      </w:r>
      <w:r w:rsidR="00324765">
        <w:rPr>
          <w:rFonts w:asciiTheme="minorHAnsi" w:hAnsiTheme="minorHAnsi"/>
        </w:rPr>
        <w:t>LiveCorp</w:t>
      </w:r>
      <w:r w:rsidRPr="00DE583B">
        <w:rPr>
          <w:rFonts w:asciiTheme="minorHAnsi" w:hAnsiTheme="minorHAnsi"/>
        </w:rPr>
        <w:t>’s assets, operations or business; or</w:t>
      </w:r>
    </w:p>
    <w:p w14:paraId="209DAA12" w14:textId="5F0C71B4" w:rsidR="009A040B" w:rsidRPr="00DE583B" w:rsidRDefault="009A040B" w:rsidP="00E12FEA">
      <w:pPr>
        <w:pStyle w:val="ListParagraph"/>
        <w:numPr>
          <w:ilvl w:val="0"/>
          <w:numId w:val="43"/>
        </w:numPr>
        <w:spacing w:line="360" w:lineRule="auto"/>
        <w:ind w:left="1134" w:hanging="567"/>
        <w:rPr>
          <w:rFonts w:asciiTheme="minorHAnsi" w:hAnsiTheme="minorHAnsi"/>
        </w:rPr>
      </w:pPr>
      <w:r w:rsidRPr="00DE583B">
        <w:rPr>
          <w:rFonts w:asciiTheme="minorHAnsi" w:hAnsiTheme="minorHAnsi"/>
        </w:rPr>
        <w:t xml:space="preserve">any step is taken to enter into any compromise or arrangement between </w:t>
      </w:r>
      <w:r w:rsidR="00324765">
        <w:rPr>
          <w:rFonts w:asciiTheme="minorHAnsi" w:hAnsiTheme="minorHAnsi"/>
        </w:rPr>
        <w:t>LiveCorp</w:t>
      </w:r>
      <w:r w:rsidRPr="00DE583B">
        <w:rPr>
          <w:rFonts w:asciiTheme="minorHAnsi" w:hAnsiTheme="minorHAnsi"/>
        </w:rPr>
        <w:t xml:space="preserve"> and its creditors or a class of them; or</w:t>
      </w:r>
    </w:p>
    <w:p w14:paraId="5B922ED5" w14:textId="7B72E09A" w:rsidR="009A040B" w:rsidRPr="00DE583B" w:rsidRDefault="009A040B" w:rsidP="00E12FEA">
      <w:pPr>
        <w:pStyle w:val="ListParagraph"/>
        <w:numPr>
          <w:ilvl w:val="0"/>
          <w:numId w:val="43"/>
        </w:numPr>
        <w:spacing w:line="360" w:lineRule="auto"/>
        <w:ind w:left="1134" w:hanging="567"/>
        <w:rPr>
          <w:rFonts w:asciiTheme="minorHAnsi" w:hAnsiTheme="minorHAnsi"/>
        </w:rPr>
      </w:pPr>
      <w:r w:rsidRPr="00DE583B">
        <w:rPr>
          <w:rFonts w:asciiTheme="minorHAnsi" w:hAnsiTheme="minorHAnsi"/>
        </w:rPr>
        <w:t xml:space="preserve">any step is taken to appoint a receiver, a receiver and manager, a trustee in bankruptcy, a provisional liquidator, a liquidator, an administrator or other like person of the whole or part of </w:t>
      </w:r>
      <w:r w:rsidR="00324765">
        <w:rPr>
          <w:rFonts w:asciiTheme="minorHAnsi" w:hAnsiTheme="minorHAnsi"/>
        </w:rPr>
        <w:t>LiveCorp</w:t>
      </w:r>
      <w:r w:rsidRPr="00DE583B">
        <w:rPr>
          <w:rFonts w:asciiTheme="minorHAnsi" w:hAnsiTheme="minorHAnsi"/>
        </w:rPr>
        <w:t>’s assets, operations or business.</w:t>
      </w:r>
    </w:p>
    <w:p w14:paraId="45249011" w14:textId="49D59B81" w:rsidR="009A040B" w:rsidRPr="00DE583B" w:rsidRDefault="009A040B" w:rsidP="009E3145">
      <w:pPr>
        <w:spacing w:line="360" w:lineRule="auto"/>
        <w:ind w:left="567"/>
        <w:rPr>
          <w:rFonts w:asciiTheme="minorHAnsi" w:hAnsiTheme="minorHAnsi"/>
        </w:rPr>
      </w:pPr>
      <w:r w:rsidRPr="009606DC">
        <w:rPr>
          <w:rFonts w:asciiTheme="minorHAnsi" w:hAnsiTheme="minorHAnsi"/>
          <w:b/>
        </w:rPr>
        <w:t>‘Intellectual Property’</w:t>
      </w:r>
      <w:r w:rsidRPr="00DE583B">
        <w:rPr>
          <w:rFonts w:asciiTheme="minorHAnsi" w:hAnsiTheme="minorHAnsi"/>
        </w:rPr>
        <w:t xml:space="preserve"> means all copyright</w:t>
      </w:r>
      <w:r w:rsidR="005F7282">
        <w:rPr>
          <w:rFonts w:asciiTheme="minorHAnsi" w:hAnsiTheme="minorHAnsi"/>
        </w:rPr>
        <w:t>,</w:t>
      </w:r>
      <w:r w:rsidRPr="00DE583B">
        <w:rPr>
          <w:rFonts w:asciiTheme="minorHAnsi" w:hAnsiTheme="minorHAnsi"/>
        </w:rPr>
        <w:t xml:space="preserve"> all rights in relation to inventions (including patents), plant varieties, registered and unregistered trademarks, designs, confidential information (including trade secrets and know how)</w:t>
      </w:r>
      <w:r w:rsidR="002A51AE">
        <w:rPr>
          <w:rFonts w:asciiTheme="minorHAnsi" w:hAnsiTheme="minorHAnsi"/>
        </w:rPr>
        <w:t>,</w:t>
      </w:r>
      <w:r w:rsidR="005F7282" w:rsidRPr="005F7282">
        <w:rPr>
          <w:rFonts w:asciiTheme="minorHAnsi" w:hAnsiTheme="minorHAnsi"/>
        </w:rPr>
        <w:t xml:space="preserve"> </w:t>
      </w:r>
      <w:r w:rsidRPr="00DE583B">
        <w:rPr>
          <w:rFonts w:asciiTheme="minorHAnsi" w:hAnsiTheme="minorHAnsi"/>
        </w:rPr>
        <w:t>circuit layout</w:t>
      </w:r>
      <w:r w:rsidR="0016290D">
        <w:rPr>
          <w:rFonts w:asciiTheme="minorHAnsi" w:hAnsiTheme="minorHAnsi"/>
        </w:rPr>
        <w:t>s and all other rights</w:t>
      </w:r>
      <w:r w:rsidRPr="00DE583B">
        <w:rPr>
          <w:rFonts w:asciiTheme="minorHAnsi" w:hAnsiTheme="minorHAnsi"/>
        </w:rPr>
        <w:t xml:space="preserve"> resulting from the intellectual activity in the industrial, scientific, literary or artistic fields.</w:t>
      </w:r>
    </w:p>
    <w:p w14:paraId="26B7A622" w14:textId="1171692A" w:rsidR="009A040B" w:rsidRPr="00DE583B" w:rsidRDefault="009A040B" w:rsidP="009E3145">
      <w:pPr>
        <w:spacing w:line="360" w:lineRule="auto"/>
        <w:ind w:left="567"/>
        <w:rPr>
          <w:rFonts w:asciiTheme="minorHAnsi" w:hAnsiTheme="minorHAnsi"/>
        </w:rPr>
      </w:pPr>
      <w:r w:rsidRPr="009606DC">
        <w:rPr>
          <w:rFonts w:asciiTheme="minorHAnsi" w:hAnsiTheme="minorHAnsi"/>
          <w:b/>
        </w:rPr>
        <w:t>‘Intellectual Property Management Plan’</w:t>
      </w:r>
      <w:r w:rsidRPr="00DE583B">
        <w:rPr>
          <w:rFonts w:asciiTheme="minorHAnsi" w:hAnsiTheme="minorHAnsi"/>
        </w:rPr>
        <w:t xml:space="preserve"> means a plan prepared and maintained by </w:t>
      </w:r>
      <w:r w:rsidR="00324765">
        <w:rPr>
          <w:rFonts w:asciiTheme="minorHAnsi" w:hAnsiTheme="minorHAnsi"/>
        </w:rPr>
        <w:t>LiveCorp</w:t>
      </w:r>
      <w:r w:rsidRPr="00DE583B">
        <w:rPr>
          <w:rFonts w:asciiTheme="minorHAnsi" w:hAnsiTheme="minorHAnsi"/>
        </w:rPr>
        <w:t xml:space="preserve"> specifying the procedures for management, adoption and commercialisation of Intellectual Property created by </w:t>
      </w:r>
      <w:r w:rsidR="00324765">
        <w:rPr>
          <w:rFonts w:asciiTheme="minorHAnsi" w:hAnsiTheme="minorHAnsi"/>
        </w:rPr>
        <w:t>LiveCorp</w:t>
      </w:r>
      <w:r w:rsidRPr="00DE583B">
        <w:rPr>
          <w:rFonts w:asciiTheme="minorHAnsi" w:hAnsiTheme="minorHAnsi"/>
        </w:rPr>
        <w:t xml:space="preserve"> in accordance with clause</w:t>
      </w:r>
      <w:r w:rsidR="00ED4EFF">
        <w:rPr>
          <w:rFonts w:asciiTheme="minorHAnsi" w:hAnsiTheme="minorHAnsi"/>
        </w:rPr>
        <w:t xml:space="preserve"> </w:t>
      </w:r>
      <w:r w:rsidR="00ED4EFF" w:rsidRPr="009B6F04">
        <w:rPr>
          <w:rFonts w:asciiTheme="minorHAnsi" w:hAnsiTheme="minorHAnsi"/>
        </w:rPr>
        <w:t>25.4</w:t>
      </w:r>
      <w:r w:rsidR="00ED4EFF">
        <w:rPr>
          <w:rFonts w:asciiTheme="minorHAnsi" w:hAnsiTheme="minorHAnsi"/>
        </w:rPr>
        <w:t xml:space="preserve"> </w:t>
      </w:r>
      <w:r w:rsidRPr="00DE583B">
        <w:rPr>
          <w:rFonts w:asciiTheme="minorHAnsi" w:hAnsiTheme="minorHAnsi"/>
        </w:rPr>
        <w:t>of this Agreement.</w:t>
      </w:r>
    </w:p>
    <w:p w14:paraId="6E6D248A" w14:textId="44FEB541" w:rsidR="009A040B" w:rsidRPr="00DE583B" w:rsidRDefault="009A040B" w:rsidP="009E3145">
      <w:pPr>
        <w:spacing w:line="360" w:lineRule="auto"/>
        <w:ind w:left="567"/>
        <w:rPr>
          <w:rFonts w:asciiTheme="minorHAnsi" w:hAnsiTheme="minorHAnsi"/>
        </w:rPr>
      </w:pPr>
      <w:r w:rsidRPr="009606DC">
        <w:rPr>
          <w:rFonts w:asciiTheme="minorHAnsi" w:hAnsiTheme="minorHAnsi"/>
          <w:b/>
        </w:rPr>
        <w:t>‘Levy’</w:t>
      </w:r>
      <w:r w:rsidRPr="00DE583B">
        <w:rPr>
          <w:rFonts w:asciiTheme="minorHAnsi" w:hAnsiTheme="minorHAnsi"/>
        </w:rPr>
        <w:t xml:space="preserve"> means a levy, tax or charge required to be paid under the Levy Legislation.</w:t>
      </w:r>
    </w:p>
    <w:p w14:paraId="6C1FB931" w14:textId="3786011C" w:rsidR="009A040B" w:rsidRPr="00DE583B" w:rsidRDefault="009A040B" w:rsidP="009E3145">
      <w:pPr>
        <w:spacing w:line="360" w:lineRule="auto"/>
        <w:ind w:left="567"/>
        <w:rPr>
          <w:rFonts w:asciiTheme="minorHAnsi" w:hAnsiTheme="minorHAnsi"/>
        </w:rPr>
      </w:pPr>
      <w:r w:rsidRPr="00A3156F">
        <w:rPr>
          <w:rFonts w:asciiTheme="minorHAnsi" w:hAnsiTheme="minorHAnsi"/>
          <w:b/>
        </w:rPr>
        <w:t>‘Levy Legislation’</w:t>
      </w:r>
      <w:r w:rsidRPr="00DE583B">
        <w:rPr>
          <w:rFonts w:asciiTheme="minorHAnsi" w:hAnsiTheme="minorHAnsi"/>
        </w:rPr>
        <w:t xml:space="preserve"> means the </w:t>
      </w:r>
      <w:r w:rsidRPr="0086780B">
        <w:rPr>
          <w:rFonts w:asciiTheme="minorHAnsi" w:hAnsiTheme="minorHAnsi"/>
          <w:i/>
        </w:rPr>
        <w:t>Primary Industries (Excise) Levies Act 1999</w:t>
      </w:r>
      <w:r w:rsidR="00093E53">
        <w:rPr>
          <w:rFonts w:asciiTheme="minorHAnsi" w:hAnsiTheme="minorHAnsi"/>
        </w:rPr>
        <w:t xml:space="preserve">, </w:t>
      </w:r>
      <w:r w:rsidR="00093E53" w:rsidRPr="00093E53">
        <w:rPr>
          <w:rFonts w:asciiTheme="minorHAnsi" w:hAnsiTheme="minorHAnsi"/>
          <w:i/>
        </w:rPr>
        <w:t>Primary Industries (Customs) Charges Act 1999</w:t>
      </w:r>
      <w:r w:rsidRPr="00DE583B">
        <w:rPr>
          <w:rFonts w:asciiTheme="minorHAnsi" w:hAnsiTheme="minorHAnsi"/>
        </w:rPr>
        <w:t xml:space="preserve"> and the </w:t>
      </w:r>
      <w:r w:rsidRPr="0086780B">
        <w:rPr>
          <w:rFonts w:asciiTheme="minorHAnsi" w:hAnsiTheme="minorHAnsi"/>
          <w:i/>
        </w:rPr>
        <w:t>Primary Industries Levies and Charges Collections Act 1991</w:t>
      </w:r>
      <w:r w:rsidR="005C596C">
        <w:rPr>
          <w:rFonts w:asciiTheme="minorHAnsi" w:hAnsiTheme="minorHAnsi"/>
        </w:rPr>
        <w:t>.</w:t>
      </w:r>
    </w:p>
    <w:p w14:paraId="18107EC5" w14:textId="264F985D" w:rsidR="009A040B" w:rsidRDefault="009A040B" w:rsidP="009E3145">
      <w:pPr>
        <w:spacing w:line="360" w:lineRule="auto"/>
        <w:ind w:left="567"/>
        <w:rPr>
          <w:rFonts w:asciiTheme="minorHAnsi" w:hAnsiTheme="minorHAnsi"/>
        </w:rPr>
      </w:pPr>
      <w:r w:rsidRPr="00A3156F">
        <w:rPr>
          <w:rFonts w:asciiTheme="minorHAnsi" w:hAnsiTheme="minorHAnsi"/>
          <w:b/>
        </w:rPr>
        <w:t>‘Levy Payers’</w:t>
      </w:r>
      <w:r w:rsidRPr="00DE583B">
        <w:rPr>
          <w:rFonts w:asciiTheme="minorHAnsi" w:hAnsiTheme="minorHAnsi"/>
        </w:rPr>
        <w:t xml:space="preserve"> means the persons who are required to pay amounts </w:t>
      </w:r>
      <w:r w:rsidR="00416B41">
        <w:rPr>
          <w:rFonts w:asciiTheme="minorHAnsi" w:hAnsiTheme="minorHAnsi"/>
        </w:rPr>
        <w:t>in accordance with</w:t>
      </w:r>
      <w:r w:rsidR="00F9710A">
        <w:rPr>
          <w:rFonts w:asciiTheme="minorHAnsi" w:hAnsiTheme="minorHAnsi"/>
        </w:rPr>
        <w:t xml:space="preserve"> Levy Legislation</w:t>
      </w:r>
      <w:r w:rsidR="008C44E2">
        <w:rPr>
          <w:rFonts w:asciiTheme="minorHAnsi" w:hAnsiTheme="minorHAnsi"/>
        </w:rPr>
        <w:t xml:space="preserve"> </w:t>
      </w:r>
      <w:r w:rsidR="00416B41">
        <w:rPr>
          <w:rFonts w:asciiTheme="minorHAnsi" w:hAnsiTheme="minorHAnsi"/>
        </w:rPr>
        <w:t>for the purposes of the Industry</w:t>
      </w:r>
      <w:r w:rsidR="0037647E" w:rsidRPr="009B6F04">
        <w:rPr>
          <w:rFonts w:asciiTheme="minorHAnsi" w:hAnsiTheme="minorHAnsi"/>
        </w:rPr>
        <w:t>.</w:t>
      </w:r>
    </w:p>
    <w:p w14:paraId="4CC92D86" w14:textId="2A4D0CC0" w:rsidR="00BA5E45" w:rsidRDefault="00BA5E45" w:rsidP="009E3145">
      <w:pPr>
        <w:spacing w:line="360" w:lineRule="auto"/>
        <w:ind w:left="567"/>
        <w:rPr>
          <w:rFonts w:asciiTheme="minorHAnsi" w:hAnsiTheme="minorHAnsi"/>
        </w:rPr>
      </w:pPr>
      <w:r w:rsidRPr="00BA5E45">
        <w:rPr>
          <w:rFonts w:asciiTheme="minorHAnsi" w:hAnsiTheme="minorHAnsi"/>
          <w:b/>
        </w:rPr>
        <w:t>‘LiveCorp Constitution’</w:t>
      </w:r>
      <w:r w:rsidRPr="00BA5E45">
        <w:rPr>
          <w:rFonts w:asciiTheme="minorHAnsi" w:hAnsiTheme="minorHAnsi"/>
        </w:rPr>
        <w:t xml:space="preserve"> means the Memorandum of Association and Articles of Association for LiveCorp </w:t>
      </w:r>
      <w:r w:rsidR="00F9710A">
        <w:rPr>
          <w:rFonts w:asciiTheme="minorHAnsi" w:hAnsiTheme="minorHAnsi"/>
        </w:rPr>
        <w:t>a</w:t>
      </w:r>
      <w:r w:rsidRPr="00BA5E45">
        <w:rPr>
          <w:rFonts w:asciiTheme="minorHAnsi" w:hAnsiTheme="minorHAnsi"/>
        </w:rPr>
        <w:t>nd includes any amendment to t</w:t>
      </w:r>
      <w:r w:rsidR="001A05C4">
        <w:rPr>
          <w:rFonts w:asciiTheme="minorHAnsi" w:hAnsiTheme="minorHAnsi"/>
        </w:rPr>
        <w:t>he LiveCorp</w:t>
      </w:r>
      <w:r w:rsidRPr="00BA5E45">
        <w:rPr>
          <w:rFonts w:asciiTheme="minorHAnsi" w:hAnsiTheme="minorHAnsi"/>
        </w:rPr>
        <w:t xml:space="preserve"> Constitution.</w:t>
      </w:r>
    </w:p>
    <w:p w14:paraId="24C6F19E" w14:textId="28E57EFD" w:rsidR="00C57DBB" w:rsidRPr="00847147" w:rsidRDefault="00C57DBB" w:rsidP="00C57DBB">
      <w:pPr>
        <w:spacing w:line="360" w:lineRule="auto"/>
        <w:ind w:left="567"/>
        <w:rPr>
          <w:rFonts w:asciiTheme="minorHAnsi" w:hAnsiTheme="minorHAnsi"/>
        </w:rPr>
      </w:pPr>
      <w:r>
        <w:rPr>
          <w:rFonts w:asciiTheme="minorHAnsi" w:hAnsiTheme="minorHAnsi"/>
          <w:b/>
        </w:rPr>
        <w:t>‘Livestock Export Marketing Body’</w:t>
      </w:r>
      <w:r>
        <w:rPr>
          <w:rFonts w:asciiTheme="minorHAnsi" w:hAnsiTheme="minorHAnsi"/>
        </w:rPr>
        <w:t xml:space="preserve"> means</w:t>
      </w:r>
      <w:r w:rsidRPr="00847147">
        <w:rPr>
          <w:rFonts w:asciiTheme="minorHAnsi" w:hAnsiTheme="minorHAnsi"/>
        </w:rPr>
        <w:t xml:space="preserve"> the body declared by the Minister</w:t>
      </w:r>
      <w:r>
        <w:rPr>
          <w:rFonts w:asciiTheme="minorHAnsi" w:hAnsiTheme="minorHAnsi"/>
        </w:rPr>
        <w:t>;</w:t>
      </w:r>
      <w:r w:rsidRPr="00847147">
        <w:rPr>
          <w:rFonts w:asciiTheme="minorHAnsi" w:hAnsiTheme="minorHAnsi"/>
        </w:rPr>
        <w:t xml:space="preserve"> </w:t>
      </w:r>
      <w:r>
        <w:rPr>
          <w:rFonts w:asciiTheme="minorHAnsi" w:hAnsiTheme="minorHAnsi"/>
        </w:rPr>
        <w:t xml:space="preserve">under </w:t>
      </w:r>
      <w:r w:rsidR="00AE4C4A">
        <w:rPr>
          <w:rFonts w:asciiTheme="minorHAnsi" w:hAnsiTheme="minorHAnsi"/>
        </w:rPr>
        <w:t>section</w:t>
      </w:r>
      <w:r>
        <w:rPr>
          <w:rFonts w:asciiTheme="minorHAnsi" w:hAnsiTheme="minorHAnsi"/>
        </w:rPr>
        <w:t xml:space="preserve"> 60(3) of the Act; </w:t>
      </w:r>
      <w:r w:rsidRPr="00847147">
        <w:rPr>
          <w:rFonts w:asciiTheme="minorHAnsi" w:hAnsiTheme="minorHAnsi"/>
        </w:rPr>
        <w:t xml:space="preserve">to be the </w:t>
      </w:r>
      <w:r>
        <w:rPr>
          <w:rFonts w:asciiTheme="minorHAnsi" w:hAnsiTheme="minorHAnsi"/>
        </w:rPr>
        <w:t>marketing</w:t>
      </w:r>
      <w:r w:rsidRPr="00847147">
        <w:rPr>
          <w:rFonts w:asciiTheme="minorHAnsi" w:hAnsiTheme="minorHAnsi"/>
        </w:rPr>
        <w:t xml:space="preserve"> body for the purposes of Division 2 of Part 3 of the Act.</w:t>
      </w:r>
    </w:p>
    <w:p w14:paraId="5337CAF9" w14:textId="201E6AFA" w:rsidR="00C57DBB" w:rsidRPr="00C57DBB" w:rsidRDefault="00C57DBB" w:rsidP="009E3145">
      <w:pPr>
        <w:spacing w:line="360" w:lineRule="auto"/>
        <w:ind w:left="567"/>
        <w:rPr>
          <w:rFonts w:asciiTheme="minorHAnsi" w:hAnsiTheme="minorHAnsi"/>
        </w:rPr>
      </w:pPr>
      <w:r>
        <w:rPr>
          <w:rFonts w:asciiTheme="minorHAnsi" w:hAnsiTheme="minorHAnsi"/>
          <w:b/>
        </w:rPr>
        <w:t>‘Livestock Export Research Body’</w:t>
      </w:r>
      <w:r w:rsidRPr="00C57DBB">
        <w:rPr>
          <w:rFonts w:asciiTheme="minorHAnsi" w:hAnsiTheme="minorHAnsi"/>
        </w:rPr>
        <w:t xml:space="preserve"> </w:t>
      </w:r>
      <w:r>
        <w:rPr>
          <w:rFonts w:asciiTheme="minorHAnsi" w:hAnsiTheme="minorHAnsi"/>
        </w:rPr>
        <w:t>means</w:t>
      </w:r>
      <w:r w:rsidRPr="00847147">
        <w:rPr>
          <w:rFonts w:asciiTheme="minorHAnsi" w:hAnsiTheme="minorHAnsi"/>
        </w:rPr>
        <w:t xml:space="preserve"> the body declared by the Minister</w:t>
      </w:r>
      <w:r>
        <w:rPr>
          <w:rFonts w:asciiTheme="minorHAnsi" w:hAnsiTheme="minorHAnsi"/>
        </w:rPr>
        <w:t>;</w:t>
      </w:r>
      <w:r w:rsidRPr="00847147">
        <w:rPr>
          <w:rFonts w:asciiTheme="minorHAnsi" w:hAnsiTheme="minorHAnsi"/>
        </w:rPr>
        <w:t xml:space="preserve"> </w:t>
      </w:r>
      <w:r>
        <w:rPr>
          <w:rFonts w:asciiTheme="minorHAnsi" w:hAnsiTheme="minorHAnsi"/>
        </w:rPr>
        <w:t xml:space="preserve">under </w:t>
      </w:r>
      <w:r w:rsidR="00AE4C4A">
        <w:rPr>
          <w:rFonts w:asciiTheme="minorHAnsi" w:hAnsiTheme="minorHAnsi"/>
        </w:rPr>
        <w:t>section</w:t>
      </w:r>
      <w:r>
        <w:rPr>
          <w:rFonts w:asciiTheme="minorHAnsi" w:hAnsiTheme="minorHAnsi"/>
        </w:rPr>
        <w:t xml:space="preserve"> 60(3A) of the Act; to be the research</w:t>
      </w:r>
      <w:r w:rsidRPr="00847147">
        <w:rPr>
          <w:rFonts w:asciiTheme="minorHAnsi" w:hAnsiTheme="minorHAnsi"/>
        </w:rPr>
        <w:t xml:space="preserve"> body for the purposes of Division 2 of Part 3 of the Act.</w:t>
      </w:r>
    </w:p>
    <w:p w14:paraId="4BDC09AE" w14:textId="20C239EE" w:rsidR="009A040B" w:rsidRPr="00DE583B" w:rsidRDefault="009A040B" w:rsidP="009E3145">
      <w:pPr>
        <w:spacing w:line="360" w:lineRule="auto"/>
        <w:ind w:left="567"/>
        <w:rPr>
          <w:rFonts w:asciiTheme="minorHAnsi" w:hAnsiTheme="minorHAnsi"/>
        </w:rPr>
      </w:pPr>
      <w:r w:rsidRPr="0018165B">
        <w:rPr>
          <w:rFonts w:asciiTheme="minorHAnsi" w:hAnsiTheme="minorHAnsi"/>
          <w:b/>
        </w:rPr>
        <w:lastRenderedPageBreak/>
        <w:t>‘Marketing Activities’</w:t>
      </w:r>
      <w:r w:rsidRPr="00DE583B">
        <w:rPr>
          <w:rFonts w:asciiTheme="minorHAnsi" w:hAnsiTheme="minorHAnsi"/>
        </w:rPr>
        <w:t xml:space="preserve"> </w:t>
      </w:r>
      <w:r w:rsidR="00EC39F9" w:rsidRPr="00565E57">
        <w:rPr>
          <w:rFonts w:asciiTheme="minorHAnsi" w:hAnsiTheme="minorHAnsi"/>
        </w:rPr>
        <w:t xml:space="preserve">means activities intended to encourage preference in export markets for Australian livestock to the benefit of the livestock export industry, </w:t>
      </w:r>
      <w:r w:rsidR="00B9183F">
        <w:rPr>
          <w:rFonts w:asciiTheme="minorHAnsi" w:hAnsiTheme="minorHAnsi"/>
        </w:rPr>
        <w:t xml:space="preserve">but does not include </w:t>
      </w:r>
      <w:r w:rsidR="006A751C">
        <w:rPr>
          <w:rFonts w:asciiTheme="minorHAnsi" w:hAnsiTheme="minorHAnsi"/>
        </w:rPr>
        <w:t>Research and Development</w:t>
      </w:r>
      <w:r w:rsidR="0074070D">
        <w:rPr>
          <w:rFonts w:asciiTheme="minorHAnsi" w:hAnsiTheme="minorHAnsi"/>
        </w:rPr>
        <w:t>.</w:t>
      </w:r>
    </w:p>
    <w:p w14:paraId="18FC181B" w14:textId="59332042" w:rsidR="00FA3875" w:rsidRDefault="009A040B" w:rsidP="009E3145">
      <w:pPr>
        <w:spacing w:line="360" w:lineRule="auto"/>
        <w:ind w:left="567"/>
        <w:rPr>
          <w:rFonts w:asciiTheme="minorHAnsi" w:hAnsiTheme="minorHAnsi"/>
        </w:rPr>
      </w:pPr>
      <w:r w:rsidRPr="0018165B">
        <w:rPr>
          <w:rFonts w:asciiTheme="minorHAnsi" w:hAnsiTheme="minorHAnsi"/>
          <w:b/>
        </w:rPr>
        <w:t xml:space="preserve">‘Marketing </w:t>
      </w:r>
      <w:r w:rsidR="001471CE">
        <w:rPr>
          <w:rFonts w:asciiTheme="minorHAnsi" w:hAnsiTheme="minorHAnsi"/>
          <w:b/>
        </w:rPr>
        <w:t>Funds</w:t>
      </w:r>
      <w:r w:rsidR="001471CE" w:rsidRPr="0018165B">
        <w:rPr>
          <w:rFonts w:asciiTheme="minorHAnsi" w:hAnsiTheme="minorHAnsi"/>
          <w:b/>
        </w:rPr>
        <w:t>’</w:t>
      </w:r>
      <w:r w:rsidR="001471CE" w:rsidRPr="00DE583B">
        <w:rPr>
          <w:rFonts w:asciiTheme="minorHAnsi" w:hAnsiTheme="minorHAnsi"/>
        </w:rPr>
        <w:t xml:space="preserve"> </w:t>
      </w:r>
      <w:r w:rsidRPr="00DE583B">
        <w:rPr>
          <w:rFonts w:asciiTheme="minorHAnsi" w:hAnsiTheme="minorHAnsi"/>
        </w:rPr>
        <w:t xml:space="preserve">means </w:t>
      </w:r>
      <w:r w:rsidR="005C6FBD">
        <w:rPr>
          <w:rFonts w:asciiTheme="minorHAnsi" w:hAnsiTheme="minorHAnsi"/>
        </w:rPr>
        <w:t xml:space="preserve">the </w:t>
      </w:r>
      <w:r w:rsidR="00423107">
        <w:rPr>
          <w:rFonts w:asciiTheme="minorHAnsi" w:hAnsiTheme="minorHAnsi"/>
        </w:rPr>
        <w:t>payments made</w:t>
      </w:r>
      <w:r w:rsidR="005C6FBD">
        <w:rPr>
          <w:rFonts w:asciiTheme="minorHAnsi" w:hAnsiTheme="minorHAnsi"/>
        </w:rPr>
        <w:t xml:space="preserve"> to </w:t>
      </w:r>
      <w:r w:rsidR="00324765">
        <w:rPr>
          <w:rFonts w:asciiTheme="minorHAnsi" w:hAnsiTheme="minorHAnsi"/>
        </w:rPr>
        <w:t>LiveCorp</w:t>
      </w:r>
      <w:r w:rsidR="00DE0156">
        <w:rPr>
          <w:rFonts w:asciiTheme="minorHAnsi" w:hAnsiTheme="minorHAnsi"/>
        </w:rPr>
        <w:t xml:space="preserve"> under section 6</w:t>
      </w:r>
      <w:r w:rsidR="00BA5E45">
        <w:rPr>
          <w:rFonts w:asciiTheme="minorHAnsi" w:hAnsiTheme="minorHAnsi"/>
        </w:rPr>
        <w:t>4A</w:t>
      </w:r>
      <w:r w:rsidR="00DE0156">
        <w:rPr>
          <w:rFonts w:asciiTheme="minorHAnsi" w:hAnsiTheme="minorHAnsi"/>
        </w:rPr>
        <w:t xml:space="preserve"> of the Act</w:t>
      </w:r>
      <w:r w:rsidR="005C6FBD">
        <w:rPr>
          <w:rFonts w:asciiTheme="minorHAnsi" w:hAnsiTheme="minorHAnsi"/>
        </w:rPr>
        <w:t>.</w:t>
      </w:r>
    </w:p>
    <w:p w14:paraId="086DAA13" w14:textId="6F0CA483" w:rsidR="00DE0156" w:rsidRDefault="009A040B" w:rsidP="00DE0156">
      <w:pPr>
        <w:spacing w:line="360" w:lineRule="auto"/>
        <w:ind w:left="567"/>
        <w:rPr>
          <w:b/>
          <w:lang w:eastAsia="en-AU"/>
        </w:rPr>
      </w:pPr>
      <w:r w:rsidRPr="0018165B">
        <w:rPr>
          <w:rFonts w:asciiTheme="minorHAnsi" w:hAnsiTheme="minorHAnsi"/>
          <w:b/>
        </w:rPr>
        <w:t>‘Minister’</w:t>
      </w:r>
      <w:r w:rsidRPr="00DE583B">
        <w:rPr>
          <w:rFonts w:asciiTheme="minorHAnsi" w:hAnsiTheme="minorHAnsi"/>
        </w:rPr>
        <w:t xml:space="preserve"> means the Commonwealth Minister who from time to time has responsibility for the Act and includes a delegate of the Minister.</w:t>
      </w:r>
      <w:r w:rsidR="00DE0156" w:rsidRPr="00DE0156">
        <w:rPr>
          <w:b/>
          <w:lang w:eastAsia="en-AU"/>
        </w:rPr>
        <w:t xml:space="preserve"> </w:t>
      </w:r>
    </w:p>
    <w:p w14:paraId="0F361758" w14:textId="41F2D8E6" w:rsidR="00930F17" w:rsidRPr="005F7282" w:rsidRDefault="00930F17" w:rsidP="00B766C0">
      <w:pPr>
        <w:spacing w:line="360" w:lineRule="auto"/>
        <w:ind w:left="567"/>
        <w:rPr>
          <w:rFonts w:asciiTheme="minorHAnsi" w:hAnsiTheme="minorHAnsi"/>
        </w:rPr>
      </w:pPr>
      <w:r w:rsidRPr="00930F17">
        <w:rPr>
          <w:rFonts w:asciiTheme="minorHAnsi" w:hAnsiTheme="minorHAnsi"/>
          <w:b/>
        </w:rPr>
        <w:t>‘MLA'</w:t>
      </w:r>
      <w:r>
        <w:rPr>
          <w:rFonts w:asciiTheme="minorHAnsi" w:hAnsiTheme="minorHAnsi"/>
        </w:rPr>
        <w:t xml:space="preserve"> </w:t>
      </w:r>
      <w:r w:rsidRPr="00930F17">
        <w:rPr>
          <w:rFonts w:asciiTheme="minorHAnsi" w:hAnsiTheme="minorHAnsi"/>
        </w:rPr>
        <w:t>means Meat &amp; Livestock Australia Limited.</w:t>
      </w:r>
    </w:p>
    <w:p w14:paraId="202B5E84" w14:textId="25F1F129" w:rsidR="009B7AAD" w:rsidRDefault="009B7AAD" w:rsidP="009B7AAD">
      <w:pPr>
        <w:spacing w:line="360" w:lineRule="auto"/>
        <w:ind w:left="567"/>
        <w:rPr>
          <w:rFonts w:asciiTheme="minorHAnsi" w:hAnsiTheme="minorHAnsi"/>
        </w:rPr>
      </w:pPr>
      <w:r w:rsidRPr="00DE583B">
        <w:rPr>
          <w:rFonts w:asciiTheme="minorHAnsi" w:hAnsiTheme="minorHAnsi"/>
          <w:b/>
        </w:rPr>
        <w:t xml:space="preserve">‘Nomination Committee’ </w:t>
      </w:r>
      <w:r w:rsidRPr="00DE583B">
        <w:rPr>
          <w:rFonts w:asciiTheme="minorHAnsi" w:hAnsiTheme="minorHAnsi"/>
        </w:rPr>
        <w:t xml:space="preserve">means the committee responsible for recommending to the </w:t>
      </w:r>
      <w:r>
        <w:rPr>
          <w:rFonts w:asciiTheme="minorHAnsi" w:hAnsiTheme="minorHAnsi"/>
        </w:rPr>
        <w:t>B</w:t>
      </w:r>
      <w:r w:rsidRPr="00DE583B">
        <w:rPr>
          <w:rFonts w:asciiTheme="minorHAnsi" w:hAnsiTheme="minorHAnsi"/>
        </w:rPr>
        <w:t>oard necessary and desirable</w:t>
      </w:r>
      <w:r w:rsidRPr="00DE583B">
        <w:rPr>
          <w:rFonts w:asciiTheme="minorHAnsi" w:hAnsiTheme="minorHAnsi"/>
          <w:strike/>
        </w:rPr>
        <w:t xml:space="preserve"> </w:t>
      </w:r>
      <w:r w:rsidRPr="00DE583B">
        <w:rPr>
          <w:rFonts w:asciiTheme="minorHAnsi" w:hAnsiTheme="minorHAnsi"/>
        </w:rPr>
        <w:t>director</w:t>
      </w:r>
      <w:r w:rsidRPr="00DE583B">
        <w:rPr>
          <w:rFonts w:asciiTheme="minorHAnsi" w:hAnsiTheme="minorHAnsi"/>
          <w:strike/>
        </w:rPr>
        <w:t xml:space="preserve"> </w:t>
      </w:r>
      <w:r w:rsidRPr="00DE583B">
        <w:rPr>
          <w:rFonts w:asciiTheme="minorHAnsi" w:hAnsiTheme="minorHAnsi"/>
        </w:rPr>
        <w:t>candidates to stand for election</w:t>
      </w:r>
      <w:r w:rsidR="00EC39F9">
        <w:rPr>
          <w:rFonts w:asciiTheme="minorHAnsi" w:hAnsiTheme="minorHAnsi"/>
        </w:rPr>
        <w:t xml:space="preserve">, </w:t>
      </w:r>
      <w:r w:rsidR="00EC39F9" w:rsidRPr="002520F6">
        <w:rPr>
          <w:rFonts w:asciiTheme="minorHAnsi" w:hAnsiTheme="minorHAnsi"/>
        </w:rPr>
        <w:t>consistent with the ASX Corporate Governance Council’s Corporate Governance Principles and Recommendations (Third Edition) (2014)</w:t>
      </w:r>
      <w:r w:rsidR="00064E59">
        <w:rPr>
          <w:rFonts w:asciiTheme="minorHAnsi" w:hAnsiTheme="minorHAnsi"/>
        </w:rPr>
        <w:t xml:space="preserve"> (c</w:t>
      </w:r>
      <w:r w:rsidR="00354D88">
        <w:rPr>
          <w:rFonts w:asciiTheme="minorHAnsi" w:hAnsiTheme="minorHAnsi"/>
        </w:rPr>
        <w:t>urrently known as the Selection Committee).</w:t>
      </w:r>
    </w:p>
    <w:p w14:paraId="29CF52B0" w14:textId="47405C1D" w:rsidR="002A51AE" w:rsidRPr="002A51AE" w:rsidRDefault="002A51AE" w:rsidP="009B7AAD">
      <w:pPr>
        <w:spacing w:line="360" w:lineRule="auto"/>
        <w:ind w:left="567"/>
        <w:rPr>
          <w:rFonts w:asciiTheme="minorHAnsi" w:hAnsiTheme="minorHAnsi"/>
          <w:b/>
        </w:rPr>
      </w:pPr>
      <w:r w:rsidRPr="002A51AE">
        <w:rPr>
          <w:rFonts w:asciiTheme="minorHAnsi" w:hAnsiTheme="minorHAnsi"/>
          <w:b/>
        </w:rPr>
        <w:t>‘Performance Review’</w:t>
      </w:r>
      <w:r w:rsidRPr="002A51AE">
        <w:rPr>
          <w:rFonts w:asciiTheme="minorHAnsi" w:hAnsiTheme="minorHAnsi"/>
        </w:rPr>
        <w:t xml:space="preserve"> means a review cond</w:t>
      </w:r>
      <w:r>
        <w:rPr>
          <w:rFonts w:asciiTheme="minorHAnsi" w:hAnsiTheme="minorHAnsi"/>
        </w:rPr>
        <w:t xml:space="preserve">ucted in accordance with clause </w:t>
      </w:r>
      <w:r w:rsidRPr="009B6F04">
        <w:rPr>
          <w:rFonts w:asciiTheme="minorHAnsi" w:hAnsiTheme="minorHAnsi"/>
        </w:rPr>
        <w:t>18</w:t>
      </w:r>
      <w:r w:rsidRPr="002A51AE">
        <w:rPr>
          <w:rFonts w:asciiTheme="minorHAnsi" w:hAnsiTheme="minorHAnsi"/>
        </w:rPr>
        <w:t xml:space="preserve"> of this Agreement.</w:t>
      </w:r>
    </w:p>
    <w:p w14:paraId="11A3F7CB" w14:textId="17E63D52" w:rsidR="002A51AE" w:rsidRDefault="002A51AE" w:rsidP="002A51AE">
      <w:pPr>
        <w:spacing w:line="360" w:lineRule="auto"/>
        <w:ind w:left="567"/>
        <w:rPr>
          <w:rFonts w:asciiTheme="minorHAnsi" w:hAnsiTheme="minorHAnsi"/>
        </w:rPr>
      </w:pPr>
      <w:r w:rsidRPr="002A51AE">
        <w:rPr>
          <w:rFonts w:asciiTheme="minorHAnsi" w:hAnsiTheme="minorHAnsi"/>
          <w:b/>
        </w:rPr>
        <w:t>‘Performance Review Report’</w:t>
      </w:r>
      <w:r w:rsidRPr="002A51AE">
        <w:rPr>
          <w:rFonts w:asciiTheme="minorHAnsi" w:hAnsiTheme="minorHAnsi"/>
        </w:rPr>
        <w:t xml:space="preserve"> means a report pre</w:t>
      </w:r>
      <w:r>
        <w:rPr>
          <w:rFonts w:asciiTheme="minorHAnsi" w:hAnsiTheme="minorHAnsi"/>
        </w:rPr>
        <w:t xml:space="preserve">pared in accordance with clause </w:t>
      </w:r>
      <w:r w:rsidRPr="009B6F04">
        <w:rPr>
          <w:rFonts w:asciiTheme="minorHAnsi" w:hAnsiTheme="minorHAnsi"/>
        </w:rPr>
        <w:t>18</w:t>
      </w:r>
      <w:r>
        <w:rPr>
          <w:rFonts w:asciiTheme="minorHAnsi" w:hAnsiTheme="minorHAnsi"/>
        </w:rPr>
        <w:t xml:space="preserve"> of this </w:t>
      </w:r>
      <w:r w:rsidR="00D52990">
        <w:rPr>
          <w:rFonts w:asciiTheme="minorHAnsi" w:hAnsiTheme="minorHAnsi"/>
        </w:rPr>
        <w:t>A</w:t>
      </w:r>
      <w:r>
        <w:rPr>
          <w:rFonts w:asciiTheme="minorHAnsi" w:hAnsiTheme="minorHAnsi"/>
        </w:rPr>
        <w:t>greement.</w:t>
      </w:r>
    </w:p>
    <w:p w14:paraId="07059F1B" w14:textId="1036E59D" w:rsidR="00774D0A" w:rsidRPr="00774D0A" w:rsidRDefault="00774D0A" w:rsidP="00774D0A">
      <w:pPr>
        <w:spacing w:line="360" w:lineRule="auto"/>
        <w:ind w:left="567"/>
        <w:rPr>
          <w:rFonts w:asciiTheme="minorHAnsi" w:hAnsiTheme="minorHAnsi"/>
        </w:rPr>
      </w:pPr>
      <w:r w:rsidRPr="00774D0A">
        <w:rPr>
          <w:rFonts w:asciiTheme="minorHAnsi" w:hAnsiTheme="minorHAnsi"/>
          <w:b/>
        </w:rPr>
        <w:t xml:space="preserve">‘Prescribed Industry Body’ </w:t>
      </w:r>
      <w:r w:rsidRPr="00774D0A">
        <w:rPr>
          <w:rFonts w:asciiTheme="minorHAnsi" w:hAnsiTheme="minorHAnsi"/>
        </w:rPr>
        <w:t>means a prescribed industry body for the purposes of section 59 of the Act.</w:t>
      </w:r>
    </w:p>
    <w:p w14:paraId="34015091" w14:textId="0D58E58C" w:rsidR="00093E53" w:rsidRDefault="00BF11F7" w:rsidP="009E3145">
      <w:pPr>
        <w:spacing w:line="360" w:lineRule="auto"/>
        <w:ind w:left="567"/>
        <w:rPr>
          <w:rFonts w:asciiTheme="minorHAnsi" w:hAnsiTheme="minorHAnsi"/>
        </w:rPr>
      </w:pPr>
      <w:r w:rsidRPr="00DA2417">
        <w:rPr>
          <w:rFonts w:asciiTheme="minorHAnsi" w:hAnsiTheme="minorHAnsi"/>
          <w:b/>
        </w:rPr>
        <w:t>‘Program’</w:t>
      </w:r>
      <w:r>
        <w:rPr>
          <w:rFonts w:asciiTheme="minorHAnsi" w:hAnsiTheme="minorHAnsi"/>
        </w:rPr>
        <w:t xml:space="preserve"> means Activities that collectively deliver services or benefits to the Industry or the community with the aim of achieving a planned outcome.</w:t>
      </w:r>
      <w:r w:rsidR="009A3DC6" w:rsidRPr="00DE583B" w:rsidDel="009A3DC6">
        <w:rPr>
          <w:rFonts w:asciiTheme="minorHAnsi" w:hAnsiTheme="minorHAnsi"/>
        </w:rPr>
        <w:t xml:space="preserve"> </w:t>
      </w:r>
    </w:p>
    <w:p w14:paraId="70432394" w14:textId="4FBB1D4C" w:rsidR="00C0587E" w:rsidRDefault="00C0587E" w:rsidP="00C0587E">
      <w:pPr>
        <w:spacing w:line="360" w:lineRule="auto"/>
        <w:ind w:left="567"/>
        <w:rPr>
          <w:rFonts w:asciiTheme="minorHAnsi" w:hAnsiTheme="minorHAnsi"/>
        </w:rPr>
      </w:pPr>
      <w:r w:rsidRPr="000B4CB0">
        <w:rPr>
          <w:rFonts w:asciiTheme="minorHAnsi" w:hAnsiTheme="minorHAnsi"/>
          <w:b/>
        </w:rPr>
        <w:t xml:space="preserve">‘R&amp;D Expenditure’ </w:t>
      </w:r>
      <w:r w:rsidRPr="000B4CB0">
        <w:rPr>
          <w:rFonts w:asciiTheme="minorHAnsi" w:hAnsiTheme="minorHAnsi"/>
        </w:rPr>
        <w:t>means expenditure on Activities that qualify as Research and Development Activities.</w:t>
      </w:r>
    </w:p>
    <w:p w14:paraId="7ED1B418" w14:textId="64FABEC4" w:rsidR="009A040B" w:rsidRPr="00DE583B" w:rsidRDefault="009A040B" w:rsidP="00C0587E">
      <w:pPr>
        <w:spacing w:line="360" w:lineRule="auto"/>
        <w:ind w:left="567"/>
        <w:rPr>
          <w:rFonts w:asciiTheme="minorHAnsi" w:hAnsiTheme="minorHAnsi"/>
        </w:rPr>
      </w:pPr>
      <w:r w:rsidRPr="00E97749">
        <w:rPr>
          <w:rFonts w:asciiTheme="minorHAnsi" w:hAnsiTheme="minorHAnsi"/>
          <w:b/>
        </w:rPr>
        <w:t>‘RD&amp;E Framework’</w:t>
      </w:r>
      <w:r w:rsidRPr="00DE583B">
        <w:rPr>
          <w:rFonts w:asciiTheme="minorHAnsi" w:hAnsiTheme="minorHAnsi"/>
        </w:rPr>
        <w:t xml:space="preserve"> means the National Primary Industries Research, Development and Extension Framework – Statement of Intent.</w:t>
      </w:r>
    </w:p>
    <w:p w14:paraId="4DF6F9EC" w14:textId="29F51D8F" w:rsidR="009A040B" w:rsidRPr="00DE583B" w:rsidRDefault="009A040B" w:rsidP="009E3145">
      <w:pPr>
        <w:spacing w:line="360" w:lineRule="auto"/>
        <w:ind w:left="567"/>
        <w:rPr>
          <w:rFonts w:asciiTheme="minorHAnsi" w:hAnsiTheme="minorHAnsi"/>
        </w:rPr>
      </w:pPr>
      <w:r w:rsidRPr="00E362C7">
        <w:rPr>
          <w:rFonts w:asciiTheme="minorHAnsi" w:hAnsiTheme="minorHAnsi"/>
          <w:b/>
        </w:rPr>
        <w:t>‘RDCs’</w:t>
      </w:r>
      <w:r w:rsidRPr="00DE583B">
        <w:rPr>
          <w:rFonts w:asciiTheme="minorHAnsi" w:hAnsiTheme="minorHAnsi"/>
        </w:rPr>
        <w:t xml:space="preserve"> means the statutory</w:t>
      </w:r>
      <w:r w:rsidR="00222F34">
        <w:rPr>
          <w:rFonts w:asciiTheme="minorHAnsi" w:hAnsiTheme="minorHAnsi"/>
        </w:rPr>
        <w:t xml:space="preserve"> and industry-owned</w:t>
      </w:r>
      <w:r w:rsidRPr="00DE583B">
        <w:rPr>
          <w:rFonts w:asciiTheme="minorHAnsi" w:hAnsiTheme="minorHAnsi"/>
        </w:rPr>
        <w:t xml:space="preserve"> research and development corporations declared under </w:t>
      </w:r>
      <w:r w:rsidR="00222F34">
        <w:rPr>
          <w:rFonts w:asciiTheme="minorHAnsi" w:hAnsiTheme="minorHAnsi"/>
        </w:rPr>
        <w:t>legislation</w:t>
      </w:r>
      <w:r w:rsidRPr="00DE583B">
        <w:rPr>
          <w:rFonts w:asciiTheme="minorHAnsi" w:hAnsiTheme="minorHAnsi"/>
        </w:rPr>
        <w:t>.</w:t>
      </w:r>
    </w:p>
    <w:p w14:paraId="16DEC0A8" w14:textId="77777777" w:rsidR="009A040B" w:rsidRPr="00DE583B" w:rsidRDefault="009A040B" w:rsidP="009E3145">
      <w:pPr>
        <w:spacing w:line="360" w:lineRule="auto"/>
        <w:ind w:left="567"/>
        <w:rPr>
          <w:rFonts w:asciiTheme="minorHAnsi" w:hAnsiTheme="minorHAnsi"/>
        </w:rPr>
      </w:pPr>
      <w:r w:rsidRPr="005F7282">
        <w:rPr>
          <w:rFonts w:asciiTheme="minorHAnsi" w:hAnsiTheme="minorHAnsi"/>
          <w:b/>
        </w:rPr>
        <w:t>‘</w:t>
      </w:r>
      <w:r w:rsidRPr="00E362C7">
        <w:rPr>
          <w:rFonts w:asciiTheme="minorHAnsi" w:hAnsiTheme="minorHAnsi"/>
          <w:b/>
        </w:rPr>
        <w:t>Research and Development’</w:t>
      </w:r>
      <w:r w:rsidRPr="00DE583B">
        <w:rPr>
          <w:rFonts w:asciiTheme="minorHAnsi" w:hAnsiTheme="minorHAnsi"/>
        </w:rPr>
        <w:t xml:space="preserve"> means systematic experimentation and analysis in any field of science, technology, economics or business (including the study of the social or environmental consequences of the adoption of new technology) carried out with the object of:</w:t>
      </w:r>
    </w:p>
    <w:p w14:paraId="7A91B269" w14:textId="5727C0B7" w:rsidR="009A040B" w:rsidRPr="00DE583B" w:rsidRDefault="009A040B" w:rsidP="00E12FEA">
      <w:pPr>
        <w:pStyle w:val="ListParagraph"/>
        <w:numPr>
          <w:ilvl w:val="0"/>
          <w:numId w:val="42"/>
        </w:numPr>
        <w:spacing w:line="360" w:lineRule="auto"/>
        <w:ind w:left="1134" w:hanging="567"/>
        <w:rPr>
          <w:rFonts w:asciiTheme="minorHAnsi" w:hAnsiTheme="minorHAnsi"/>
        </w:rPr>
      </w:pPr>
      <w:r w:rsidRPr="00DE583B">
        <w:rPr>
          <w:rFonts w:asciiTheme="minorHAnsi" w:hAnsiTheme="minorHAnsi"/>
        </w:rPr>
        <w:lastRenderedPageBreak/>
        <w:t xml:space="preserve">acquiring knowledge that may be of use in achieving or furthering an objective of the Industry, including knowledge that may be used for the purpose of improving any aspect of the </w:t>
      </w:r>
      <w:r w:rsidR="00565E57">
        <w:rPr>
          <w:rFonts w:asciiTheme="minorHAnsi" w:hAnsiTheme="minorHAnsi"/>
        </w:rPr>
        <w:t>livestock export industry</w:t>
      </w:r>
      <w:r w:rsidR="00F61D8A">
        <w:rPr>
          <w:rFonts w:asciiTheme="minorHAnsi" w:hAnsiTheme="minorHAnsi"/>
        </w:rPr>
        <w:t>;</w:t>
      </w:r>
      <w:r w:rsidR="00E82FBE">
        <w:rPr>
          <w:rFonts w:asciiTheme="minorHAnsi" w:hAnsiTheme="minorHAnsi"/>
        </w:rPr>
        <w:t xml:space="preserve"> or</w:t>
      </w:r>
    </w:p>
    <w:p w14:paraId="42766DFD" w14:textId="10F9EE5B" w:rsidR="009A040B" w:rsidRPr="00DE583B" w:rsidRDefault="009A040B" w:rsidP="00E12FEA">
      <w:pPr>
        <w:pStyle w:val="ListParagraph"/>
        <w:numPr>
          <w:ilvl w:val="0"/>
          <w:numId w:val="42"/>
        </w:numPr>
        <w:spacing w:line="360" w:lineRule="auto"/>
        <w:ind w:left="1134" w:hanging="567"/>
        <w:rPr>
          <w:rFonts w:asciiTheme="minorHAnsi" w:hAnsiTheme="minorHAnsi"/>
        </w:rPr>
      </w:pPr>
      <w:r w:rsidRPr="00DE583B">
        <w:rPr>
          <w:rFonts w:asciiTheme="minorHAnsi" w:hAnsiTheme="minorHAnsi"/>
        </w:rPr>
        <w:t>applying such knowledge for the purpose of achieving or furthering such an objective</w:t>
      </w:r>
      <w:r w:rsidR="00BB0EA1">
        <w:rPr>
          <w:rFonts w:asciiTheme="minorHAnsi" w:hAnsiTheme="minorHAnsi"/>
        </w:rPr>
        <w:t>, including through Extension</w:t>
      </w:r>
      <w:r w:rsidR="00FD4FD3">
        <w:rPr>
          <w:rFonts w:asciiTheme="minorHAnsi" w:hAnsiTheme="minorHAnsi"/>
        </w:rPr>
        <w:t>.</w:t>
      </w:r>
    </w:p>
    <w:p w14:paraId="7D2DCC45" w14:textId="10FBBA1C" w:rsidR="009A040B" w:rsidRDefault="009A040B" w:rsidP="005C002F">
      <w:pPr>
        <w:spacing w:line="360" w:lineRule="auto"/>
        <w:ind w:left="567"/>
        <w:rPr>
          <w:rFonts w:asciiTheme="minorHAnsi" w:hAnsiTheme="minorHAnsi"/>
        </w:rPr>
      </w:pPr>
      <w:r w:rsidRPr="005F7282">
        <w:rPr>
          <w:rFonts w:asciiTheme="minorHAnsi" w:hAnsiTheme="minorHAnsi"/>
          <w:b/>
        </w:rPr>
        <w:t>‘Research and Development Activit</w:t>
      </w:r>
      <w:r w:rsidR="00FC7FB7">
        <w:rPr>
          <w:rFonts w:asciiTheme="minorHAnsi" w:hAnsiTheme="minorHAnsi"/>
          <w:b/>
        </w:rPr>
        <w:t>ies</w:t>
      </w:r>
      <w:r w:rsidRPr="005F7282">
        <w:rPr>
          <w:rFonts w:asciiTheme="minorHAnsi" w:hAnsiTheme="minorHAnsi"/>
          <w:b/>
        </w:rPr>
        <w:t>’</w:t>
      </w:r>
      <w:r w:rsidRPr="005F7282">
        <w:rPr>
          <w:rFonts w:asciiTheme="minorHAnsi" w:hAnsiTheme="minorHAnsi"/>
        </w:rPr>
        <w:t xml:space="preserve"> </w:t>
      </w:r>
      <w:r w:rsidR="005C002F" w:rsidRPr="002726C2">
        <w:rPr>
          <w:rFonts w:asciiTheme="minorHAnsi" w:hAnsiTheme="minorHAnsi"/>
        </w:rPr>
        <w:t xml:space="preserve">means </w:t>
      </w:r>
      <w:r w:rsidR="00FC7FB7">
        <w:rPr>
          <w:rFonts w:asciiTheme="minorHAnsi" w:hAnsiTheme="minorHAnsi"/>
        </w:rPr>
        <w:t>A</w:t>
      </w:r>
      <w:r w:rsidR="005C002F" w:rsidRPr="002726C2">
        <w:rPr>
          <w:rFonts w:asciiTheme="minorHAnsi" w:hAnsiTheme="minorHAnsi"/>
        </w:rPr>
        <w:t>ctivit</w:t>
      </w:r>
      <w:r w:rsidR="00FC7FB7">
        <w:rPr>
          <w:rFonts w:asciiTheme="minorHAnsi" w:hAnsiTheme="minorHAnsi"/>
        </w:rPr>
        <w:t>ies</w:t>
      </w:r>
      <w:r w:rsidR="005C002F" w:rsidRPr="002726C2">
        <w:rPr>
          <w:rFonts w:asciiTheme="minorHAnsi" w:hAnsiTheme="minorHAnsi"/>
        </w:rPr>
        <w:t xml:space="preserve"> in accordance with the Act that is carried out by </w:t>
      </w:r>
      <w:r w:rsidR="00BB0EA1">
        <w:rPr>
          <w:rFonts w:asciiTheme="minorHAnsi" w:hAnsiTheme="minorHAnsi"/>
        </w:rPr>
        <w:t>LiveCorp</w:t>
      </w:r>
      <w:r w:rsidR="00BB0EA1" w:rsidRPr="002726C2">
        <w:rPr>
          <w:rFonts w:asciiTheme="minorHAnsi" w:hAnsiTheme="minorHAnsi"/>
        </w:rPr>
        <w:t xml:space="preserve"> </w:t>
      </w:r>
      <w:r w:rsidR="005C002F" w:rsidRPr="002726C2">
        <w:rPr>
          <w:rFonts w:asciiTheme="minorHAnsi" w:hAnsiTheme="minorHAnsi"/>
        </w:rPr>
        <w:t>or with its support for the purposes of Research and Development.</w:t>
      </w:r>
    </w:p>
    <w:p w14:paraId="61027118" w14:textId="04408878" w:rsidR="009A040B" w:rsidRPr="00DE583B" w:rsidRDefault="003B7D30" w:rsidP="009E3145">
      <w:pPr>
        <w:spacing w:line="360" w:lineRule="auto"/>
        <w:ind w:left="567"/>
        <w:rPr>
          <w:rFonts w:asciiTheme="minorHAnsi" w:hAnsiTheme="minorHAnsi"/>
        </w:rPr>
      </w:pPr>
      <w:r w:rsidRPr="000F4038">
        <w:rPr>
          <w:rFonts w:asciiTheme="minorHAnsi" w:hAnsiTheme="minorHAnsi"/>
          <w:b/>
        </w:rPr>
        <w:t>‘</w:t>
      </w:r>
      <w:r w:rsidR="009A040B" w:rsidRPr="003B7D30">
        <w:rPr>
          <w:rFonts w:asciiTheme="minorHAnsi" w:hAnsiTheme="minorHAnsi"/>
          <w:b/>
        </w:rPr>
        <w:t xml:space="preserve">Research and Development </w:t>
      </w:r>
      <w:r w:rsidR="000F4038">
        <w:rPr>
          <w:rFonts w:asciiTheme="minorHAnsi" w:hAnsiTheme="minorHAnsi"/>
          <w:b/>
        </w:rPr>
        <w:t>Funds’</w:t>
      </w:r>
      <w:r w:rsidR="000F4038" w:rsidRPr="00DE583B">
        <w:rPr>
          <w:rFonts w:asciiTheme="minorHAnsi" w:hAnsiTheme="minorHAnsi"/>
        </w:rPr>
        <w:t xml:space="preserve"> </w:t>
      </w:r>
      <w:r w:rsidR="009A040B" w:rsidRPr="00DE583B">
        <w:rPr>
          <w:rFonts w:asciiTheme="minorHAnsi" w:hAnsiTheme="minorHAnsi"/>
        </w:rPr>
        <w:t xml:space="preserve">means </w:t>
      </w:r>
      <w:r w:rsidR="00482893">
        <w:rPr>
          <w:rFonts w:asciiTheme="minorHAnsi" w:hAnsiTheme="minorHAnsi"/>
        </w:rPr>
        <w:t xml:space="preserve">payments </w:t>
      </w:r>
      <w:r w:rsidR="00B9183F">
        <w:rPr>
          <w:rFonts w:asciiTheme="minorHAnsi" w:hAnsiTheme="minorHAnsi"/>
        </w:rPr>
        <w:t>paid</w:t>
      </w:r>
      <w:r w:rsidR="00314281">
        <w:rPr>
          <w:rFonts w:asciiTheme="minorHAnsi" w:hAnsiTheme="minorHAnsi"/>
        </w:rPr>
        <w:t xml:space="preserve"> to LiveCorp </w:t>
      </w:r>
      <w:r w:rsidR="005C002F">
        <w:rPr>
          <w:rFonts w:asciiTheme="minorHAnsi" w:hAnsiTheme="minorHAnsi"/>
        </w:rPr>
        <w:t xml:space="preserve">consistent with </w:t>
      </w:r>
      <w:r w:rsidR="00482893">
        <w:rPr>
          <w:rFonts w:asciiTheme="minorHAnsi" w:hAnsiTheme="minorHAnsi"/>
        </w:rPr>
        <w:t>section 64</w:t>
      </w:r>
      <w:r w:rsidR="00482893" w:rsidRPr="00482893">
        <w:rPr>
          <w:rFonts w:asciiTheme="minorHAnsi" w:hAnsiTheme="minorHAnsi"/>
        </w:rPr>
        <w:t>B of the Act</w:t>
      </w:r>
      <w:r w:rsidR="00423107" w:rsidRPr="00423107">
        <w:rPr>
          <w:rFonts w:asciiTheme="minorHAnsi" w:hAnsiTheme="minorHAnsi"/>
        </w:rPr>
        <w:t>.</w:t>
      </w:r>
      <w:r w:rsidR="00482893" w:rsidRPr="00482893">
        <w:rPr>
          <w:rFonts w:asciiTheme="minorHAnsi" w:hAnsiTheme="minorHAnsi"/>
        </w:rPr>
        <w:t xml:space="preserve"> </w:t>
      </w:r>
    </w:p>
    <w:p w14:paraId="72D50945" w14:textId="5C30CB39" w:rsidR="00C409E4" w:rsidRDefault="009A040B" w:rsidP="00C409E4">
      <w:pPr>
        <w:spacing w:line="360" w:lineRule="auto"/>
        <w:ind w:left="567"/>
        <w:rPr>
          <w:b/>
          <w:lang w:eastAsia="en-AU"/>
        </w:rPr>
      </w:pPr>
      <w:r w:rsidRPr="005F7282">
        <w:rPr>
          <w:rFonts w:asciiTheme="minorHAnsi" w:hAnsiTheme="minorHAnsi"/>
          <w:b/>
        </w:rPr>
        <w:t>‘</w:t>
      </w:r>
      <w:r w:rsidRPr="001E52CA">
        <w:rPr>
          <w:rFonts w:asciiTheme="minorHAnsi" w:hAnsiTheme="minorHAnsi"/>
          <w:b/>
        </w:rPr>
        <w:t>Risk Management Plan’</w:t>
      </w:r>
      <w:r w:rsidRPr="00DE583B">
        <w:rPr>
          <w:rFonts w:asciiTheme="minorHAnsi" w:hAnsiTheme="minorHAnsi"/>
        </w:rPr>
        <w:t xml:space="preserve"> means the plan prepared and maintained by </w:t>
      </w:r>
      <w:r w:rsidR="00324765">
        <w:rPr>
          <w:rFonts w:asciiTheme="minorHAnsi" w:hAnsiTheme="minorHAnsi"/>
        </w:rPr>
        <w:t>LiveCorp</w:t>
      </w:r>
      <w:r w:rsidR="00CC5825">
        <w:rPr>
          <w:rFonts w:asciiTheme="minorHAnsi" w:hAnsiTheme="minorHAnsi"/>
        </w:rPr>
        <w:t xml:space="preserve"> </w:t>
      </w:r>
      <w:r w:rsidRPr="00DE583B">
        <w:rPr>
          <w:rFonts w:asciiTheme="minorHAnsi" w:hAnsiTheme="minorHAnsi"/>
        </w:rPr>
        <w:t xml:space="preserve">specifying the measures to be implemented to manage its material, commercial, legal and administrative risks in accordance with </w:t>
      </w:r>
      <w:r w:rsidRPr="009B6F04">
        <w:rPr>
          <w:rFonts w:asciiTheme="minorHAnsi" w:hAnsiTheme="minorHAnsi"/>
        </w:rPr>
        <w:t>clause</w:t>
      </w:r>
      <w:r w:rsidR="00ED4EFF" w:rsidRPr="009B6F04">
        <w:rPr>
          <w:rFonts w:asciiTheme="minorHAnsi" w:hAnsiTheme="minorHAnsi"/>
        </w:rPr>
        <w:t xml:space="preserve"> 25.4</w:t>
      </w:r>
      <w:r w:rsidRPr="00DE583B">
        <w:rPr>
          <w:rFonts w:asciiTheme="minorHAnsi" w:hAnsiTheme="minorHAnsi"/>
        </w:rPr>
        <w:t xml:space="preserve"> of this Agreement.</w:t>
      </w:r>
      <w:r w:rsidR="00C409E4" w:rsidRPr="00C409E4">
        <w:rPr>
          <w:b/>
          <w:lang w:eastAsia="en-AU"/>
        </w:rPr>
        <w:t xml:space="preserve"> </w:t>
      </w:r>
    </w:p>
    <w:p w14:paraId="1B10C3BE" w14:textId="241F728E" w:rsidR="00C409E4" w:rsidRPr="00C409E4" w:rsidRDefault="00C409E4" w:rsidP="00C409E4">
      <w:pPr>
        <w:spacing w:line="360" w:lineRule="auto"/>
        <w:ind w:left="567"/>
        <w:rPr>
          <w:rFonts w:asciiTheme="minorHAnsi" w:hAnsiTheme="minorHAnsi"/>
        </w:rPr>
      </w:pPr>
      <w:r>
        <w:rPr>
          <w:rFonts w:asciiTheme="minorHAnsi" w:hAnsiTheme="minorHAnsi"/>
          <w:b/>
        </w:rPr>
        <w:t>‘</w:t>
      </w:r>
      <w:r w:rsidRPr="00C409E4">
        <w:rPr>
          <w:rFonts w:asciiTheme="minorHAnsi" w:hAnsiTheme="minorHAnsi"/>
          <w:b/>
        </w:rPr>
        <w:t>Skills Based Board</w:t>
      </w:r>
      <w:r>
        <w:rPr>
          <w:rFonts w:asciiTheme="minorHAnsi" w:hAnsiTheme="minorHAnsi"/>
          <w:b/>
        </w:rPr>
        <w:t>’</w:t>
      </w:r>
      <w:r w:rsidRPr="00C409E4">
        <w:rPr>
          <w:rFonts w:asciiTheme="minorHAnsi" w:hAnsiTheme="minorHAnsi"/>
        </w:rPr>
        <w:t xml:space="preserve"> means a </w:t>
      </w:r>
      <w:r w:rsidR="0097038A">
        <w:rPr>
          <w:rFonts w:asciiTheme="minorHAnsi" w:hAnsiTheme="minorHAnsi"/>
        </w:rPr>
        <w:t>B</w:t>
      </w:r>
      <w:r w:rsidRPr="00C409E4">
        <w:rPr>
          <w:rFonts w:asciiTheme="minorHAnsi" w:hAnsiTheme="minorHAnsi"/>
        </w:rPr>
        <w:t xml:space="preserve">oard which would possess </w:t>
      </w:r>
      <w:r w:rsidR="00CC5825">
        <w:rPr>
          <w:rFonts w:asciiTheme="minorHAnsi" w:hAnsiTheme="minorHAnsi"/>
        </w:rPr>
        <w:t>an appropriate mix of the</w:t>
      </w:r>
      <w:r w:rsidRPr="00C409E4">
        <w:rPr>
          <w:rFonts w:asciiTheme="minorHAnsi" w:hAnsiTheme="minorHAnsi"/>
        </w:rPr>
        <w:t xml:space="preserve"> qualifications and experience</w:t>
      </w:r>
      <w:r w:rsidR="00CC5825">
        <w:rPr>
          <w:rFonts w:asciiTheme="minorHAnsi" w:hAnsiTheme="minorHAnsi"/>
        </w:rPr>
        <w:t xml:space="preserve"> as </w:t>
      </w:r>
      <w:r w:rsidR="00CE1F3B">
        <w:rPr>
          <w:rFonts w:asciiTheme="minorHAnsi" w:hAnsiTheme="minorHAnsi"/>
        </w:rPr>
        <w:t>described at clause 14.3.</w:t>
      </w:r>
    </w:p>
    <w:p w14:paraId="4CCA7DA9" w14:textId="17B5A187" w:rsidR="007B0ADD" w:rsidRPr="007B0ADD" w:rsidRDefault="007B0ADD" w:rsidP="007B0ADD">
      <w:pPr>
        <w:spacing w:line="360" w:lineRule="auto"/>
        <w:ind w:left="567"/>
        <w:rPr>
          <w:rFonts w:asciiTheme="minorHAnsi" w:hAnsiTheme="minorHAnsi"/>
        </w:rPr>
      </w:pPr>
      <w:bookmarkStart w:id="8" w:name="_DV_M162"/>
      <w:bookmarkStart w:id="9" w:name="_DV_M163"/>
      <w:bookmarkStart w:id="10" w:name="_DV_M164"/>
      <w:bookmarkStart w:id="11" w:name="_DV_M165"/>
      <w:bookmarkStart w:id="12" w:name="_DV_M169"/>
      <w:bookmarkEnd w:id="8"/>
      <w:bookmarkEnd w:id="9"/>
      <w:bookmarkEnd w:id="10"/>
      <w:bookmarkEnd w:id="11"/>
      <w:bookmarkEnd w:id="12"/>
      <w:r w:rsidRPr="007B0ADD">
        <w:rPr>
          <w:rFonts w:asciiTheme="minorHAnsi" w:hAnsiTheme="minorHAnsi"/>
          <w:b/>
        </w:rPr>
        <w:t xml:space="preserve">‘Strategic Plan’ </w:t>
      </w:r>
      <w:r w:rsidRPr="007B0ADD">
        <w:rPr>
          <w:rFonts w:asciiTheme="minorHAnsi" w:hAnsiTheme="minorHAnsi"/>
        </w:rPr>
        <w:t xml:space="preserve">means the plan developed by </w:t>
      </w:r>
      <w:r w:rsidR="00324765">
        <w:rPr>
          <w:rFonts w:asciiTheme="minorHAnsi" w:hAnsiTheme="minorHAnsi"/>
        </w:rPr>
        <w:t>LiveCorp</w:t>
      </w:r>
      <w:r w:rsidRPr="007B0ADD">
        <w:rPr>
          <w:rFonts w:asciiTheme="minorHAnsi" w:hAnsiTheme="minorHAnsi"/>
        </w:rPr>
        <w:t xml:space="preserve"> in accordance with clause </w:t>
      </w:r>
      <w:r w:rsidRPr="009B6F04">
        <w:rPr>
          <w:rFonts w:asciiTheme="minorHAnsi" w:hAnsiTheme="minorHAnsi"/>
        </w:rPr>
        <w:t>30</w:t>
      </w:r>
      <w:r w:rsidRPr="007B0ADD">
        <w:rPr>
          <w:rFonts w:asciiTheme="minorHAnsi" w:hAnsiTheme="minorHAnsi"/>
        </w:rPr>
        <w:t xml:space="preserve"> of this Agreement.</w:t>
      </w:r>
    </w:p>
    <w:p w14:paraId="62F5225F" w14:textId="4F25CAEC" w:rsidR="009A040B" w:rsidRPr="00DE583B" w:rsidRDefault="007A667C" w:rsidP="009E3145">
      <w:pPr>
        <w:spacing w:line="360" w:lineRule="auto"/>
        <w:ind w:left="567"/>
        <w:rPr>
          <w:rFonts w:asciiTheme="minorHAnsi" w:hAnsiTheme="minorHAnsi"/>
        </w:rPr>
      </w:pPr>
      <w:r>
        <w:rPr>
          <w:rFonts w:asciiTheme="minorHAnsi" w:hAnsiTheme="minorHAnsi"/>
          <w:b/>
        </w:rPr>
        <w:t>‘</w:t>
      </w:r>
      <w:r w:rsidR="009A040B" w:rsidRPr="003569C4">
        <w:rPr>
          <w:rFonts w:asciiTheme="minorHAnsi" w:hAnsiTheme="minorHAnsi"/>
          <w:b/>
        </w:rPr>
        <w:t>Voluntary Contributions’</w:t>
      </w:r>
      <w:r w:rsidR="009A040B" w:rsidRPr="00DE583B">
        <w:rPr>
          <w:rFonts w:asciiTheme="minorHAnsi" w:hAnsiTheme="minorHAnsi"/>
        </w:rPr>
        <w:t xml:space="preserve"> means payments received by </w:t>
      </w:r>
      <w:r w:rsidR="00324765">
        <w:rPr>
          <w:rFonts w:asciiTheme="minorHAnsi" w:hAnsiTheme="minorHAnsi"/>
        </w:rPr>
        <w:t>LiveCorp</w:t>
      </w:r>
      <w:r w:rsidR="009A040B" w:rsidRPr="00DE583B">
        <w:rPr>
          <w:rFonts w:asciiTheme="minorHAnsi" w:hAnsiTheme="minorHAnsi"/>
        </w:rPr>
        <w:t xml:space="preserve"> for the purpose of Research and Development and excludes</w:t>
      </w:r>
      <w:r w:rsidR="00946A08">
        <w:rPr>
          <w:rFonts w:asciiTheme="minorHAnsi" w:hAnsiTheme="minorHAnsi"/>
        </w:rPr>
        <w:t xml:space="preserve"> amounts of </w:t>
      </w:r>
      <w:r w:rsidR="00F41C50">
        <w:rPr>
          <w:rFonts w:asciiTheme="minorHAnsi" w:hAnsiTheme="minorHAnsi"/>
        </w:rPr>
        <w:t>L</w:t>
      </w:r>
      <w:r w:rsidR="00755D92">
        <w:rPr>
          <w:rFonts w:asciiTheme="minorHAnsi" w:hAnsiTheme="minorHAnsi"/>
        </w:rPr>
        <w:t>evy</w:t>
      </w:r>
      <w:r w:rsidR="00482893">
        <w:rPr>
          <w:rFonts w:asciiTheme="minorHAnsi" w:hAnsiTheme="minorHAnsi"/>
        </w:rPr>
        <w:t xml:space="preserve"> </w:t>
      </w:r>
      <w:r w:rsidR="006D6198">
        <w:rPr>
          <w:rFonts w:asciiTheme="minorHAnsi" w:hAnsiTheme="minorHAnsi"/>
        </w:rPr>
        <w:t xml:space="preserve">and </w:t>
      </w:r>
      <w:r w:rsidR="00946A08">
        <w:rPr>
          <w:rFonts w:asciiTheme="minorHAnsi" w:hAnsiTheme="minorHAnsi"/>
        </w:rPr>
        <w:t>Funds</w:t>
      </w:r>
      <w:r w:rsidR="009A040B" w:rsidRPr="00DE583B">
        <w:rPr>
          <w:rFonts w:asciiTheme="minorHAnsi" w:hAnsiTheme="minorHAnsi"/>
        </w:rPr>
        <w:t xml:space="preserve">. </w:t>
      </w:r>
    </w:p>
    <w:p w14:paraId="4CFF6DBC" w14:textId="0E147EC9" w:rsidR="001A1C56" w:rsidRPr="00766EC9" w:rsidRDefault="001A1C56" w:rsidP="009E3145">
      <w:pPr>
        <w:pStyle w:val="Heading2"/>
        <w:numPr>
          <w:ilvl w:val="0"/>
          <w:numId w:val="1"/>
        </w:numPr>
        <w:spacing w:before="0" w:line="360" w:lineRule="auto"/>
        <w:ind w:left="0" w:firstLine="0"/>
        <w:rPr>
          <w:rFonts w:asciiTheme="minorHAnsi" w:hAnsiTheme="minorHAnsi"/>
          <w:color w:val="auto"/>
        </w:rPr>
      </w:pPr>
      <w:bookmarkStart w:id="13" w:name="_Toc439862359"/>
      <w:bookmarkStart w:id="14" w:name="_Toc131752519"/>
      <w:bookmarkStart w:id="15" w:name="_Toc131753826"/>
      <w:bookmarkStart w:id="16" w:name="_Toc131855174"/>
      <w:bookmarkStart w:id="17" w:name="_Toc467830399"/>
      <w:bookmarkStart w:id="18" w:name="_Toc346262700"/>
      <w:bookmarkEnd w:id="13"/>
      <w:r w:rsidRPr="00766EC9">
        <w:rPr>
          <w:rFonts w:asciiTheme="minorHAnsi" w:hAnsiTheme="minorHAnsi"/>
          <w:color w:val="auto"/>
        </w:rPr>
        <w:t>INTERPRETATION</w:t>
      </w:r>
      <w:bookmarkEnd w:id="14"/>
      <w:bookmarkEnd w:id="15"/>
      <w:bookmarkEnd w:id="16"/>
      <w:bookmarkEnd w:id="17"/>
    </w:p>
    <w:p w14:paraId="560D4E78" w14:textId="7E2197DD" w:rsidR="001A1C56" w:rsidRPr="00DE583B" w:rsidRDefault="001A1C56"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In this Agreement, except where the contrary intention is expressed:</w:t>
      </w:r>
    </w:p>
    <w:p w14:paraId="57882C55" w14:textId="77777777"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the singular includes the plural and vice versa, and a gender includes other genders;</w:t>
      </w:r>
    </w:p>
    <w:p w14:paraId="1E199172" w14:textId="77777777"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another grammatical form of a defined word or expression has a corresponding meaning;</w:t>
      </w:r>
    </w:p>
    <w:p w14:paraId="55ED90B7" w14:textId="77777777"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 xml:space="preserve">a reference to a clause, paragraph or schedule is to a clause or paragraph of, or schedule to, this Agreement; </w:t>
      </w:r>
    </w:p>
    <w:p w14:paraId="15D58F34" w14:textId="77777777"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a reference to a document or instrument includes the document or instrument as novated, altered, supplemented or replaced from time to time;</w:t>
      </w:r>
    </w:p>
    <w:p w14:paraId="3CE385BF" w14:textId="77777777"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a reference to A$, $A, dollar or $ is to Australian currency;</w:t>
      </w:r>
    </w:p>
    <w:p w14:paraId="7F8ED1A4" w14:textId="24B651FE"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a reference to time is to Australia</w:t>
      </w:r>
      <w:r w:rsidR="00BD073E">
        <w:rPr>
          <w:rFonts w:asciiTheme="minorHAnsi" w:hAnsiTheme="minorHAnsi"/>
        </w:rPr>
        <w:t xml:space="preserve"> Eastern Standard</w:t>
      </w:r>
      <w:r w:rsidRPr="00DE583B">
        <w:rPr>
          <w:rFonts w:asciiTheme="minorHAnsi" w:hAnsiTheme="minorHAnsi"/>
        </w:rPr>
        <w:t xml:space="preserve"> </w:t>
      </w:r>
      <w:r w:rsidR="00BD073E">
        <w:rPr>
          <w:rFonts w:asciiTheme="minorHAnsi" w:hAnsiTheme="minorHAnsi"/>
        </w:rPr>
        <w:t>T</w:t>
      </w:r>
      <w:r w:rsidRPr="00DE583B">
        <w:rPr>
          <w:rFonts w:asciiTheme="minorHAnsi" w:hAnsiTheme="minorHAnsi"/>
        </w:rPr>
        <w:t>ime</w:t>
      </w:r>
      <w:r w:rsidR="00BD073E">
        <w:rPr>
          <w:rFonts w:asciiTheme="minorHAnsi" w:hAnsiTheme="minorHAnsi"/>
        </w:rPr>
        <w:t xml:space="preserve"> (AEST)</w:t>
      </w:r>
      <w:r w:rsidRPr="00DE583B">
        <w:rPr>
          <w:rFonts w:asciiTheme="minorHAnsi" w:hAnsiTheme="minorHAnsi"/>
        </w:rPr>
        <w:t>;</w:t>
      </w:r>
    </w:p>
    <w:p w14:paraId="250D77F1" w14:textId="77777777"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lastRenderedPageBreak/>
        <w:t>a reference to a party is to a party to this Agreement, and a reference to a party to a document includes the party's executors, administrators, successors and permitted assignees and substitutes;</w:t>
      </w:r>
    </w:p>
    <w:p w14:paraId="10BF19AB" w14:textId="77777777"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 xml:space="preserve">a reference to a person includes a natural person, partnership, body corporate, association, governmental or local authority or agency or other entity; </w:t>
      </w:r>
    </w:p>
    <w:p w14:paraId="0E4862AE" w14:textId="77777777"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a reference to a statute, ordinance, code or other law includes regulations and other instruments under it and consolidations, amendments, re</w:t>
      </w:r>
      <w:r w:rsidRPr="00DE583B">
        <w:rPr>
          <w:rFonts w:asciiTheme="minorHAnsi" w:hAnsiTheme="minorHAnsi"/>
        </w:rPr>
        <w:noBreakHyphen/>
        <w:t>enactments or replacements of any of them;</w:t>
      </w:r>
    </w:p>
    <w:p w14:paraId="09FE7179" w14:textId="77777777"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the meaning of general words is not limited by specific examples introduced by including, for example or similar expressions;</w:t>
      </w:r>
    </w:p>
    <w:p w14:paraId="1784CC76" w14:textId="77777777"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 xml:space="preserve">a rule of construction does not apply to the disadvantage of a party because the party was responsible for the preparation of this Agreement or any part of it; </w:t>
      </w:r>
    </w:p>
    <w:p w14:paraId="5CA48C8A" w14:textId="44B7776F"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 xml:space="preserve">if a day on or by which an obligation must be performed or an event must occur is not a Business Day, the obligation must be performed or the event must occur on or by the next Business Day; </w:t>
      </w:r>
    </w:p>
    <w:p w14:paraId="2FB07F22" w14:textId="77777777" w:rsidR="001A1C56" w:rsidRPr="00DE583B" w:rsidRDefault="001A1C56" w:rsidP="00DD7A58">
      <w:pPr>
        <w:pStyle w:val="ListParagraph"/>
        <w:numPr>
          <w:ilvl w:val="0"/>
          <w:numId w:val="23"/>
        </w:numPr>
        <w:spacing w:line="360" w:lineRule="auto"/>
        <w:ind w:left="1134" w:hanging="567"/>
        <w:contextualSpacing w:val="0"/>
        <w:rPr>
          <w:rFonts w:asciiTheme="minorHAnsi" w:hAnsiTheme="minorHAnsi"/>
        </w:rPr>
      </w:pPr>
      <w:r w:rsidRPr="00DE583B">
        <w:rPr>
          <w:rFonts w:asciiTheme="minorHAnsi" w:hAnsiTheme="minorHAnsi"/>
        </w:rPr>
        <w:t>headings are for ease of reference only and do not affect interpretation.</w:t>
      </w:r>
    </w:p>
    <w:p w14:paraId="3D5AE043" w14:textId="77777777" w:rsidR="00CD17C0" w:rsidRPr="00766EC9" w:rsidRDefault="00EA4E4F" w:rsidP="009E3145">
      <w:pPr>
        <w:pStyle w:val="Heading2"/>
        <w:numPr>
          <w:ilvl w:val="0"/>
          <w:numId w:val="1"/>
        </w:numPr>
        <w:spacing w:before="0" w:line="360" w:lineRule="auto"/>
        <w:ind w:left="0" w:firstLine="0"/>
        <w:rPr>
          <w:rFonts w:asciiTheme="minorHAnsi" w:hAnsiTheme="minorHAnsi"/>
          <w:color w:val="auto"/>
        </w:rPr>
      </w:pPr>
      <w:bookmarkStart w:id="19" w:name="_Toc467830400"/>
      <w:r w:rsidRPr="00766EC9">
        <w:rPr>
          <w:rFonts w:asciiTheme="minorHAnsi" w:hAnsiTheme="minorHAnsi"/>
          <w:color w:val="auto"/>
        </w:rPr>
        <w:t>TERM AND OPERATION OF THIS AGREEMENT</w:t>
      </w:r>
      <w:bookmarkEnd w:id="18"/>
      <w:bookmarkEnd w:id="19"/>
    </w:p>
    <w:p w14:paraId="1B86F39A" w14:textId="010859A2" w:rsidR="006D2BFB" w:rsidRDefault="00EA4E4F"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This Agreement</w:t>
      </w:r>
      <w:r w:rsidR="00C107DE">
        <w:rPr>
          <w:rFonts w:asciiTheme="minorHAnsi" w:hAnsiTheme="minorHAnsi"/>
        </w:rPr>
        <w:t>:</w:t>
      </w:r>
    </w:p>
    <w:p w14:paraId="625A314C" w14:textId="68542024" w:rsidR="00CD17C0" w:rsidRPr="00DE583B" w:rsidRDefault="00EA4E4F" w:rsidP="00DD7A58">
      <w:pPr>
        <w:numPr>
          <w:ilvl w:val="0"/>
          <w:numId w:val="17"/>
        </w:numPr>
        <w:spacing w:line="360" w:lineRule="auto"/>
        <w:ind w:left="1134" w:hanging="567"/>
        <w:contextualSpacing/>
        <w:rPr>
          <w:rFonts w:asciiTheme="minorHAnsi" w:hAnsiTheme="minorHAnsi"/>
        </w:rPr>
      </w:pPr>
      <w:r w:rsidRPr="00DE583B">
        <w:rPr>
          <w:rFonts w:asciiTheme="minorHAnsi" w:hAnsiTheme="minorHAnsi"/>
        </w:rPr>
        <w:t xml:space="preserve">takes effect on the </w:t>
      </w:r>
      <w:r w:rsidR="00161F4F">
        <w:rPr>
          <w:rFonts w:asciiTheme="minorHAnsi" w:hAnsiTheme="minorHAnsi"/>
        </w:rPr>
        <w:t>Effective</w:t>
      </w:r>
      <w:r w:rsidR="00BB7976">
        <w:rPr>
          <w:rFonts w:asciiTheme="minorHAnsi" w:hAnsiTheme="minorHAnsi"/>
        </w:rPr>
        <w:t xml:space="preserve"> Date, and expires four years after the Agreement Date;</w:t>
      </w:r>
      <w:r w:rsidR="00334678">
        <w:rPr>
          <w:rFonts w:asciiTheme="minorHAnsi" w:hAnsiTheme="minorHAnsi"/>
        </w:rPr>
        <w:t xml:space="preserve"> </w:t>
      </w:r>
    </w:p>
    <w:p w14:paraId="1FCC6774" w14:textId="77777777" w:rsidR="006D2BFB" w:rsidRDefault="006D2BFB" w:rsidP="00DD7A58">
      <w:pPr>
        <w:numPr>
          <w:ilvl w:val="0"/>
          <w:numId w:val="17"/>
        </w:numPr>
        <w:spacing w:line="360" w:lineRule="auto"/>
        <w:ind w:left="1134" w:hanging="567"/>
        <w:contextualSpacing/>
        <w:rPr>
          <w:rFonts w:asciiTheme="minorHAnsi" w:hAnsiTheme="minorHAnsi"/>
        </w:rPr>
      </w:pPr>
      <w:r w:rsidRPr="006D2BFB">
        <w:rPr>
          <w:rFonts w:asciiTheme="minorHAnsi" w:hAnsiTheme="minorHAnsi"/>
        </w:rPr>
        <w:t>constitutes the entire agreement between the parties as to its subject matter; and</w:t>
      </w:r>
    </w:p>
    <w:p w14:paraId="573C4D04" w14:textId="6EA7D139" w:rsidR="00A1092B" w:rsidRPr="006D2BFB" w:rsidRDefault="00E92A46" w:rsidP="00DD7A58">
      <w:pPr>
        <w:numPr>
          <w:ilvl w:val="0"/>
          <w:numId w:val="17"/>
        </w:numPr>
        <w:spacing w:line="360" w:lineRule="auto"/>
        <w:ind w:left="1134" w:hanging="567"/>
        <w:contextualSpacing/>
        <w:rPr>
          <w:rFonts w:asciiTheme="minorHAnsi" w:hAnsiTheme="minorHAnsi"/>
        </w:rPr>
      </w:pPr>
      <w:r>
        <w:rPr>
          <w:rFonts w:asciiTheme="minorHAnsi" w:hAnsiTheme="minorHAnsi"/>
        </w:rPr>
        <w:t>subject to clause 3.</w:t>
      </w:r>
      <w:r w:rsidR="00C96B42">
        <w:rPr>
          <w:rFonts w:asciiTheme="minorHAnsi" w:hAnsiTheme="minorHAnsi"/>
        </w:rPr>
        <w:t>2</w:t>
      </w:r>
      <w:r>
        <w:rPr>
          <w:rFonts w:asciiTheme="minorHAnsi" w:hAnsiTheme="minorHAnsi"/>
        </w:rPr>
        <w:t xml:space="preserve">, in relation to its subject matter, supersedes any prior understanding or agreement between the parties and any prior condition, warranty, indemnity or representation </w:t>
      </w:r>
      <w:r w:rsidR="00A05C14">
        <w:rPr>
          <w:rFonts w:asciiTheme="minorHAnsi" w:hAnsiTheme="minorHAnsi"/>
        </w:rPr>
        <w:t>im</w:t>
      </w:r>
      <w:r>
        <w:rPr>
          <w:rFonts w:asciiTheme="minorHAnsi" w:hAnsiTheme="minorHAnsi"/>
        </w:rPr>
        <w:t>posed, given or made by a party.</w:t>
      </w:r>
    </w:p>
    <w:p w14:paraId="16D661D1" w14:textId="37CEB39F" w:rsidR="00480A11" w:rsidRPr="00480A11" w:rsidRDefault="00480A11" w:rsidP="00480A11">
      <w:pPr>
        <w:pStyle w:val="ListParagraph"/>
        <w:numPr>
          <w:ilvl w:val="1"/>
          <w:numId w:val="1"/>
        </w:numPr>
        <w:spacing w:line="360" w:lineRule="auto"/>
        <w:ind w:left="567" w:hanging="567"/>
        <w:rPr>
          <w:rFonts w:asciiTheme="minorHAnsi" w:hAnsiTheme="minorHAnsi"/>
        </w:rPr>
      </w:pPr>
      <w:r w:rsidRPr="00480A11">
        <w:rPr>
          <w:rFonts w:asciiTheme="minorHAnsi" w:hAnsiTheme="minorHAnsi"/>
        </w:rPr>
        <w:t>The termination of the Former Agreement does not affect the rights or liabilities of a party which accrued on or before the termination of the Former Agreement.</w:t>
      </w:r>
    </w:p>
    <w:p w14:paraId="61FF8D66" w14:textId="38B9A394" w:rsidR="00CD17C0" w:rsidRDefault="007E5877" w:rsidP="009E3145">
      <w:pPr>
        <w:pStyle w:val="ListParagraph"/>
        <w:numPr>
          <w:ilvl w:val="1"/>
          <w:numId w:val="1"/>
        </w:numPr>
        <w:spacing w:line="360" w:lineRule="auto"/>
        <w:ind w:left="567" w:hanging="567"/>
        <w:rPr>
          <w:rFonts w:asciiTheme="minorHAnsi" w:hAnsiTheme="minorHAnsi"/>
        </w:rPr>
      </w:pPr>
      <w:r w:rsidRPr="007E5877">
        <w:rPr>
          <w:rFonts w:asciiTheme="minorHAnsi" w:hAnsiTheme="minorHAnsi"/>
        </w:rPr>
        <w:t>T</w:t>
      </w:r>
      <w:r w:rsidR="00EA4E4F" w:rsidRPr="007E5877">
        <w:rPr>
          <w:rFonts w:asciiTheme="minorHAnsi" w:hAnsiTheme="minorHAnsi"/>
        </w:rPr>
        <w:t xml:space="preserve">he parties must, at least six months before the expiry of this Agreement, commence </w:t>
      </w:r>
      <w:r w:rsidR="002C7E96" w:rsidRPr="007E5877">
        <w:rPr>
          <w:rFonts w:asciiTheme="minorHAnsi" w:hAnsiTheme="minorHAnsi"/>
        </w:rPr>
        <w:t>re</w:t>
      </w:r>
      <w:r w:rsidR="00EA4E4F" w:rsidRPr="007E5877">
        <w:rPr>
          <w:rFonts w:asciiTheme="minorHAnsi" w:hAnsiTheme="minorHAnsi"/>
        </w:rPr>
        <w:t xml:space="preserve">negotiation </w:t>
      </w:r>
      <w:r w:rsidR="002C7E96" w:rsidRPr="007E5877">
        <w:rPr>
          <w:rFonts w:asciiTheme="minorHAnsi" w:hAnsiTheme="minorHAnsi"/>
        </w:rPr>
        <w:t xml:space="preserve">of the Agreement </w:t>
      </w:r>
      <w:r w:rsidR="00EA4E4F" w:rsidRPr="007E5877">
        <w:rPr>
          <w:rFonts w:asciiTheme="minorHAnsi" w:hAnsiTheme="minorHAnsi"/>
        </w:rPr>
        <w:t>in good faith</w:t>
      </w:r>
      <w:r w:rsidR="00E545E3" w:rsidRPr="00E545E3">
        <w:rPr>
          <w:rFonts w:asciiTheme="minorHAnsi" w:hAnsiTheme="minorHAnsi"/>
        </w:rPr>
        <w:t xml:space="preserve"> with a view to entering into a new agreement relating to the subject matter of this Agreement on terms and conditions as agreed by the parties</w:t>
      </w:r>
      <w:r w:rsidR="002C7E96" w:rsidRPr="007E5877">
        <w:rPr>
          <w:rFonts w:asciiTheme="minorHAnsi" w:hAnsiTheme="minorHAnsi"/>
        </w:rPr>
        <w:t>.</w:t>
      </w:r>
      <w:r w:rsidR="00FE785B">
        <w:rPr>
          <w:rFonts w:asciiTheme="minorHAnsi" w:hAnsiTheme="minorHAnsi"/>
        </w:rPr>
        <w:t xml:space="preserve"> </w:t>
      </w:r>
      <w:r w:rsidR="00FE785B" w:rsidRPr="002726C2">
        <w:rPr>
          <w:rFonts w:asciiTheme="minorHAnsi" w:hAnsiTheme="minorHAnsi"/>
        </w:rPr>
        <w:t xml:space="preserve">If the parties are unable to agree on the terms of a new Agreement to replace this Agreement within that six month period, then the parties </w:t>
      </w:r>
      <w:r w:rsidR="00FE785B" w:rsidRPr="002726C2">
        <w:rPr>
          <w:rFonts w:asciiTheme="minorHAnsi" w:hAnsiTheme="minorHAnsi"/>
        </w:rPr>
        <w:lastRenderedPageBreak/>
        <w:t>agree that the Agreement will continue in full force and effect for an additional six months, or such other period as agreed between the parties, unless one of the parties notifies the other party in writing it does not wish to extend the Agreement.</w:t>
      </w:r>
    </w:p>
    <w:p w14:paraId="70893564" w14:textId="455D7BA3" w:rsidR="002C7E96" w:rsidRPr="00D27F00" w:rsidRDefault="0074285F" w:rsidP="009E3145">
      <w:pPr>
        <w:pStyle w:val="ListParagraph"/>
        <w:numPr>
          <w:ilvl w:val="1"/>
          <w:numId w:val="1"/>
        </w:numPr>
        <w:spacing w:line="360" w:lineRule="auto"/>
        <w:ind w:left="567" w:hanging="567"/>
        <w:rPr>
          <w:rFonts w:asciiTheme="minorHAnsi" w:hAnsiTheme="minorHAnsi"/>
        </w:rPr>
      </w:pPr>
      <w:r>
        <w:rPr>
          <w:rFonts w:asciiTheme="minorHAnsi" w:hAnsiTheme="minorHAnsi"/>
        </w:rPr>
        <w:t>T</w:t>
      </w:r>
      <w:r w:rsidR="002C7E96" w:rsidRPr="00D27F00">
        <w:rPr>
          <w:rFonts w:asciiTheme="minorHAnsi" w:hAnsiTheme="minorHAnsi"/>
        </w:rPr>
        <w:t>his Agreement may</w:t>
      </w:r>
      <w:r w:rsidR="0028072F" w:rsidRPr="00D27F00">
        <w:rPr>
          <w:rFonts w:asciiTheme="minorHAnsi" w:hAnsiTheme="minorHAnsi"/>
        </w:rPr>
        <w:t xml:space="preserve"> only</w:t>
      </w:r>
      <w:r w:rsidR="002C7E96" w:rsidRPr="00D27F00">
        <w:rPr>
          <w:rFonts w:asciiTheme="minorHAnsi" w:hAnsiTheme="minorHAnsi"/>
        </w:rPr>
        <w:t xml:space="preserve"> be altered by an agreement in writing signed by </w:t>
      </w:r>
      <w:r w:rsidR="005630A8" w:rsidRPr="00D27F00">
        <w:rPr>
          <w:rFonts w:asciiTheme="minorHAnsi" w:hAnsiTheme="minorHAnsi"/>
        </w:rPr>
        <w:t xml:space="preserve">both </w:t>
      </w:r>
      <w:r w:rsidR="002C7E96" w:rsidRPr="00D27F00">
        <w:rPr>
          <w:rFonts w:asciiTheme="minorHAnsi" w:hAnsiTheme="minorHAnsi"/>
        </w:rPr>
        <w:t>part</w:t>
      </w:r>
      <w:r w:rsidR="005630A8" w:rsidRPr="00D27F00">
        <w:rPr>
          <w:rFonts w:asciiTheme="minorHAnsi" w:hAnsiTheme="minorHAnsi"/>
        </w:rPr>
        <w:t>ies</w:t>
      </w:r>
      <w:r w:rsidR="002C7E96" w:rsidRPr="00D27F00">
        <w:rPr>
          <w:rFonts w:asciiTheme="minorHAnsi" w:hAnsiTheme="minorHAnsi"/>
        </w:rPr>
        <w:t>.</w:t>
      </w:r>
      <w:r w:rsidR="00E96789">
        <w:rPr>
          <w:rFonts w:asciiTheme="minorHAnsi" w:hAnsiTheme="minorHAnsi"/>
        </w:rPr>
        <w:t xml:space="preserve"> </w:t>
      </w:r>
    </w:p>
    <w:p w14:paraId="0C459782" w14:textId="7142D068" w:rsidR="00791BB3" w:rsidRPr="00766EC9" w:rsidRDefault="00791BB3" w:rsidP="009E3145">
      <w:pPr>
        <w:pStyle w:val="Heading2"/>
        <w:numPr>
          <w:ilvl w:val="0"/>
          <w:numId w:val="1"/>
        </w:numPr>
        <w:spacing w:before="0" w:line="360" w:lineRule="auto"/>
        <w:ind w:left="0" w:firstLine="0"/>
        <w:rPr>
          <w:rFonts w:asciiTheme="minorHAnsi" w:hAnsiTheme="minorHAnsi"/>
          <w:color w:val="auto"/>
        </w:rPr>
      </w:pPr>
      <w:bookmarkStart w:id="20" w:name="_Toc441152171"/>
      <w:bookmarkStart w:id="21" w:name="_Toc442796573"/>
      <w:bookmarkStart w:id="22" w:name="_Toc442796642"/>
      <w:bookmarkStart w:id="23" w:name="_Toc439862362"/>
      <w:bookmarkStart w:id="24" w:name="_Toc467830401"/>
      <w:bookmarkEnd w:id="20"/>
      <w:bookmarkEnd w:id="21"/>
      <w:bookmarkEnd w:id="22"/>
      <w:r w:rsidRPr="00766EC9">
        <w:rPr>
          <w:rFonts w:asciiTheme="minorHAnsi" w:hAnsiTheme="minorHAnsi"/>
          <w:color w:val="auto"/>
        </w:rPr>
        <w:t>ACCESS TO RECORDS AND USE OF INFORMATION</w:t>
      </w:r>
      <w:bookmarkEnd w:id="23"/>
      <w:bookmarkEnd w:id="24"/>
    </w:p>
    <w:p w14:paraId="0E0D7A02" w14:textId="7C6F3E8F" w:rsidR="002E2BBA" w:rsidRPr="002E2BBA" w:rsidRDefault="002E2BBA" w:rsidP="009E3145">
      <w:pPr>
        <w:spacing w:line="360" w:lineRule="auto"/>
        <w:rPr>
          <w:rFonts w:asciiTheme="minorHAnsi" w:hAnsiTheme="minorHAnsi"/>
          <w:b/>
          <w:i/>
        </w:rPr>
      </w:pPr>
      <w:r w:rsidRPr="002E2BBA">
        <w:rPr>
          <w:rFonts w:asciiTheme="minorHAnsi" w:hAnsiTheme="minorHAnsi"/>
          <w:b/>
          <w:i/>
        </w:rPr>
        <w:t>Access by the Commonwealth</w:t>
      </w:r>
    </w:p>
    <w:p w14:paraId="64D1FB77" w14:textId="01743C98" w:rsidR="00791BB3" w:rsidRPr="00791BB3" w:rsidRDefault="00791BB3" w:rsidP="009E3145">
      <w:pPr>
        <w:pStyle w:val="ListParagraph"/>
        <w:numPr>
          <w:ilvl w:val="1"/>
          <w:numId w:val="1"/>
        </w:numPr>
        <w:spacing w:line="360" w:lineRule="auto"/>
        <w:ind w:left="567" w:hanging="567"/>
        <w:rPr>
          <w:rFonts w:asciiTheme="minorHAnsi" w:hAnsiTheme="minorHAnsi"/>
        </w:rPr>
      </w:pPr>
      <w:r w:rsidRPr="00791BB3">
        <w:rPr>
          <w:rFonts w:asciiTheme="minorHAnsi" w:hAnsiTheme="minorHAnsi"/>
        </w:rPr>
        <w:t xml:space="preserve">The Commonwealth or its representative may, for the purpose of monitoring compliance by </w:t>
      </w:r>
      <w:r w:rsidR="00324765">
        <w:rPr>
          <w:rFonts w:asciiTheme="minorHAnsi" w:hAnsiTheme="minorHAnsi"/>
        </w:rPr>
        <w:t>LiveCorp</w:t>
      </w:r>
      <w:r w:rsidRPr="00791BB3">
        <w:rPr>
          <w:rFonts w:asciiTheme="minorHAnsi" w:hAnsiTheme="minorHAnsi"/>
        </w:rPr>
        <w:t xml:space="preserve"> with this Agreement and the Act, </w:t>
      </w:r>
      <w:r w:rsidR="00D654E9">
        <w:rPr>
          <w:rFonts w:asciiTheme="minorHAnsi" w:hAnsiTheme="minorHAnsi"/>
        </w:rPr>
        <w:t xml:space="preserve">at </w:t>
      </w:r>
      <w:r w:rsidRPr="00791BB3">
        <w:rPr>
          <w:rFonts w:asciiTheme="minorHAnsi" w:hAnsiTheme="minorHAnsi"/>
        </w:rPr>
        <w:t>reasonable</w:t>
      </w:r>
      <w:r w:rsidR="00D654E9">
        <w:rPr>
          <w:rFonts w:asciiTheme="minorHAnsi" w:hAnsiTheme="minorHAnsi"/>
        </w:rPr>
        <w:t xml:space="preserve"> times and on giving reasonable</w:t>
      </w:r>
      <w:r w:rsidRPr="00791BB3">
        <w:rPr>
          <w:rFonts w:asciiTheme="minorHAnsi" w:hAnsiTheme="minorHAnsi"/>
        </w:rPr>
        <w:t xml:space="preserve"> notice</w:t>
      </w:r>
      <w:r w:rsidR="005370B0">
        <w:rPr>
          <w:rFonts w:asciiTheme="minorHAnsi" w:hAnsiTheme="minorHAnsi"/>
        </w:rPr>
        <w:t>:</w:t>
      </w:r>
    </w:p>
    <w:p w14:paraId="66A8E8A2" w14:textId="7405F1EF" w:rsidR="00791BB3" w:rsidRPr="00791BB3" w:rsidRDefault="004470FF" w:rsidP="00DD7A58">
      <w:pPr>
        <w:pStyle w:val="ListParagraph"/>
        <w:numPr>
          <w:ilvl w:val="0"/>
          <w:numId w:val="31"/>
        </w:numPr>
        <w:spacing w:line="360" w:lineRule="auto"/>
        <w:ind w:left="1134" w:hanging="567"/>
        <w:contextualSpacing w:val="0"/>
        <w:rPr>
          <w:rFonts w:asciiTheme="minorHAnsi" w:hAnsiTheme="minorHAnsi"/>
        </w:rPr>
      </w:pPr>
      <w:r>
        <w:rPr>
          <w:rFonts w:asciiTheme="minorHAnsi" w:hAnsiTheme="minorHAnsi"/>
        </w:rPr>
        <w:t>a</w:t>
      </w:r>
      <w:r w:rsidR="00D654E9">
        <w:rPr>
          <w:rFonts w:asciiTheme="minorHAnsi" w:hAnsiTheme="minorHAnsi"/>
        </w:rPr>
        <w:t xml:space="preserve">ccess </w:t>
      </w:r>
      <w:r w:rsidR="00791BB3" w:rsidRPr="00791BB3">
        <w:rPr>
          <w:rFonts w:asciiTheme="minorHAnsi" w:hAnsiTheme="minorHAnsi"/>
        </w:rPr>
        <w:t xml:space="preserve">premises occupied by or under the control of </w:t>
      </w:r>
      <w:r w:rsidR="00324765">
        <w:rPr>
          <w:rFonts w:asciiTheme="minorHAnsi" w:hAnsiTheme="minorHAnsi"/>
        </w:rPr>
        <w:t>LiveCorp</w:t>
      </w:r>
      <w:r w:rsidR="00791BB3" w:rsidRPr="00791BB3">
        <w:rPr>
          <w:rFonts w:asciiTheme="minorHAnsi" w:hAnsiTheme="minorHAnsi"/>
        </w:rPr>
        <w:t xml:space="preserve">; </w:t>
      </w:r>
    </w:p>
    <w:p w14:paraId="615168D0" w14:textId="06052AE4" w:rsidR="00E9660A" w:rsidRDefault="004470FF" w:rsidP="00DD7A58">
      <w:pPr>
        <w:pStyle w:val="ListParagraph"/>
        <w:numPr>
          <w:ilvl w:val="0"/>
          <w:numId w:val="31"/>
        </w:numPr>
        <w:spacing w:line="360" w:lineRule="auto"/>
        <w:ind w:left="1134" w:hanging="567"/>
        <w:contextualSpacing w:val="0"/>
        <w:rPr>
          <w:rFonts w:asciiTheme="minorHAnsi" w:hAnsiTheme="minorHAnsi"/>
        </w:rPr>
      </w:pPr>
      <w:r>
        <w:rPr>
          <w:rFonts w:asciiTheme="minorHAnsi" w:hAnsiTheme="minorHAnsi"/>
        </w:rPr>
        <w:t>r</w:t>
      </w:r>
      <w:r w:rsidR="00D654E9">
        <w:rPr>
          <w:rFonts w:asciiTheme="minorHAnsi" w:hAnsiTheme="minorHAnsi"/>
        </w:rPr>
        <w:t xml:space="preserve">equire the provision by </w:t>
      </w:r>
      <w:r w:rsidR="00324765">
        <w:rPr>
          <w:rFonts w:asciiTheme="minorHAnsi" w:hAnsiTheme="minorHAnsi"/>
        </w:rPr>
        <w:t>LiveCorp</w:t>
      </w:r>
      <w:r w:rsidR="00D654E9">
        <w:rPr>
          <w:rFonts w:asciiTheme="minorHAnsi" w:hAnsiTheme="minorHAnsi"/>
        </w:rPr>
        <w:t xml:space="preserve"> of </w:t>
      </w:r>
      <w:r w:rsidR="00791BB3" w:rsidRPr="00791BB3">
        <w:rPr>
          <w:rFonts w:asciiTheme="minorHAnsi" w:hAnsiTheme="minorHAnsi"/>
        </w:rPr>
        <w:t xml:space="preserve">data, records, accounts and other financial material </w:t>
      </w:r>
      <w:r w:rsidR="00D654E9">
        <w:rPr>
          <w:rFonts w:asciiTheme="minorHAnsi" w:hAnsiTheme="minorHAnsi"/>
        </w:rPr>
        <w:t xml:space="preserve">(in a data format and storage material accessible by the Commonwealth) </w:t>
      </w:r>
      <w:r w:rsidR="00791BB3" w:rsidRPr="00791BB3">
        <w:rPr>
          <w:rFonts w:asciiTheme="minorHAnsi" w:hAnsiTheme="minorHAnsi"/>
        </w:rPr>
        <w:t xml:space="preserve">and any property of the Commonwealth in the possession or under the control of </w:t>
      </w:r>
      <w:r w:rsidR="00324765">
        <w:rPr>
          <w:rFonts w:asciiTheme="minorHAnsi" w:hAnsiTheme="minorHAnsi"/>
        </w:rPr>
        <w:t>LiveCorp</w:t>
      </w:r>
      <w:r w:rsidR="00D654E9">
        <w:rPr>
          <w:rFonts w:asciiTheme="minorHAnsi" w:hAnsiTheme="minorHAnsi"/>
        </w:rPr>
        <w:t>, its officers, employees or agents;</w:t>
      </w:r>
      <w:r w:rsidR="004F600E">
        <w:rPr>
          <w:rFonts w:asciiTheme="minorHAnsi" w:hAnsiTheme="minorHAnsi"/>
        </w:rPr>
        <w:t xml:space="preserve"> and</w:t>
      </w:r>
    </w:p>
    <w:p w14:paraId="78F177F9" w14:textId="1BA68B02" w:rsidR="00791BB3" w:rsidRPr="00791BB3" w:rsidRDefault="004470FF" w:rsidP="00DD7A58">
      <w:pPr>
        <w:pStyle w:val="ListParagraph"/>
        <w:numPr>
          <w:ilvl w:val="0"/>
          <w:numId w:val="31"/>
        </w:numPr>
        <w:spacing w:line="360" w:lineRule="auto"/>
        <w:ind w:left="1134" w:hanging="567"/>
        <w:contextualSpacing w:val="0"/>
        <w:rPr>
          <w:rFonts w:asciiTheme="minorHAnsi" w:hAnsiTheme="minorHAnsi"/>
        </w:rPr>
      </w:pPr>
      <w:r>
        <w:rPr>
          <w:rFonts w:asciiTheme="minorHAnsi" w:hAnsiTheme="minorHAnsi"/>
        </w:rPr>
        <w:t>i</w:t>
      </w:r>
      <w:r w:rsidR="00E9660A">
        <w:rPr>
          <w:rFonts w:asciiTheme="minorHAnsi" w:hAnsiTheme="minorHAnsi"/>
        </w:rPr>
        <w:t xml:space="preserve">nspect and copy documentation, books and records, however stored, in the possession or under the control of </w:t>
      </w:r>
      <w:r w:rsidR="00324765">
        <w:rPr>
          <w:rFonts w:asciiTheme="minorHAnsi" w:hAnsiTheme="minorHAnsi"/>
        </w:rPr>
        <w:t>LiveCorp</w:t>
      </w:r>
      <w:r w:rsidR="00E9660A">
        <w:rPr>
          <w:rFonts w:asciiTheme="minorHAnsi" w:hAnsiTheme="minorHAnsi"/>
        </w:rPr>
        <w:t>, its officers, employees, or agents.</w:t>
      </w:r>
    </w:p>
    <w:p w14:paraId="62948597" w14:textId="5305E0C5" w:rsidR="00791BB3" w:rsidRPr="00791BB3"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791BB3" w:rsidRPr="00791BB3">
        <w:rPr>
          <w:rFonts w:asciiTheme="minorHAnsi" w:hAnsiTheme="minorHAnsi"/>
        </w:rPr>
        <w:t xml:space="preserve"> must co-operate fully with the Commonwealth or its representative</w:t>
      </w:r>
      <w:r w:rsidR="004C0F0E">
        <w:rPr>
          <w:rFonts w:asciiTheme="minorHAnsi" w:hAnsiTheme="minorHAnsi"/>
        </w:rPr>
        <w:t xml:space="preserve"> </w:t>
      </w:r>
      <w:r w:rsidR="00791BB3" w:rsidRPr="00791BB3">
        <w:rPr>
          <w:rFonts w:asciiTheme="minorHAnsi" w:hAnsiTheme="minorHAnsi"/>
        </w:rPr>
        <w:t xml:space="preserve">to enable them to exercise their rights under clause </w:t>
      </w:r>
      <w:r w:rsidR="002E2BBA">
        <w:rPr>
          <w:rFonts w:asciiTheme="minorHAnsi" w:hAnsiTheme="minorHAnsi"/>
        </w:rPr>
        <w:t>4</w:t>
      </w:r>
      <w:r w:rsidR="00791BB3" w:rsidRPr="00791BB3">
        <w:rPr>
          <w:rFonts w:asciiTheme="minorHAnsi" w:hAnsiTheme="minorHAnsi"/>
        </w:rPr>
        <w:t>.</w:t>
      </w:r>
    </w:p>
    <w:p w14:paraId="3C18DF6F" w14:textId="1978F161" w:rsidR="002E2BBA" w:rsidRDefault="002E2BBA" w:rsidP="009E3145">
      <w:pPr>
        <w:pStyle w:val="ListParagraph"/>
        <w:numPr>
          <w:ilvl w:val="1"/>
          <w:numId w:val="1"/>
        </w:numPr>
        <w:spacing w:line="360" w:lineRule="auto"/>
        <w:ind w:left="567" w:hanging="567"/>
        <w:rPr>
          <w:rFonts w:asciiTheme="minorHAnsi" w:hAnsiTheme="minorHAnsi"/>
        </w:rPr>
      </w:pPr>
      <w:r w:rsidRPr="002E2BBA">
        <w:rPr>
          <w:rFonts w:asciiTheme="minorHAnsi" w:hAnsiTheme="minorHAnsi"/>
        </w:rPr>
        <w:t xml:space="preserve">The rights of the Commonwealth under clause </w:t>
      </w:r>
      <w:r>
        <w:rPr>
          <w:rFonts w:asciiTheme="minorHAnsi" w:hAnsiTheme="minorHAnsi"/>
        </w:rPr>
        <w:t xml:space="preserve">4.1 </w:t>
      </w:r>
      <w:r w:rsidRPr="002E2BBA">
        <w:rPr>
          <w:rFonts w:asciiTheme="minorHAnsi" w:hAnsiTheme="minorHAnsi"/>
        </w:rPr>
        <w:t>apply equally to the Auditor-General or a delegate of the Auditor-General, or the Australian Information Commissioner or a delegate of the Australian Information Commissioner, for the purpose of performing the Auditor-General's or Australian Information Commissioner's statutory functions or powers.</w:t>
      </w:r>
    </w:p>
    <w:p w14:paraId="18D867DE" w14:textId="3066E235" w:rsidR="002E2BBA" w:rsidRPr="002E2BBA" w:rsidRDefault="002E2BBA" w:rsidP="009E3145">
      <w:pPr>
        <w:spacing w:line="360" w:lineRule="auto"/>
        <w:rPr>
          <w:rFonts w:asciiTheme="minorHAnsi" w:hAnsiTheme="minorHAnsi"/>
          <w:b/>
          <w:i/>
        </w:rPr>
      </w:pPr>
      <w:r>
        <w:rPr>
          <w:rFonts w:asciiTheme="minorHAnsi" w:hAnsiTheme="minorHAnsi"/>
          <w:b/>
          <w:i/>
        </w:rPr>
        <w:t>Confidential Information</w:t>
      </w:r>
    </w:p>
    <w:p w14:paraId="76D5CEB0" w14:textId="552B5D2D" w:rsidR="00791BB3" w:rsidRPr="00791BB3" w:rsidRDefault="00791BB3" w:rsidP="009E3145">
      <w:pPr>
        <w:pStyle w:val="ListParagraph"/>
        <w:numPr>
          <w:ilvl w:val="1"/>
          <w:numId w:val="1"/>
        </w:numPr>
        <w:spacing w:line="360" w:lineRule="auto"/>
        <w:ind w:left="567" w:hanging="567"/>
        <w:rPr>
          <w:rFonts w:asciiTheme="minorHAnsi" w:hAnsiTheme="minorHAnsi"/>
        </w:rPr>
      </w:pPr>
      <w:bookmarkStart w:id="25" w:name="_Ref442369821"/>
      <w:r w:rsidRPr="00791BB3">
        <w:rPr>
          <w:rFonts w:asciiTheme="minorHAnsi" w:hAnsiTheme="minorHAnsi"/>
        </w:rPr>
        <w:t>Each party must, in respect of Confidential Information given</w:t>
      </w:r>
      <w:r w:rsidR="00B53B21">
        <w:rPr>
          <w:rFonts w:asciiTheme="minorHAnsi" w:hAnsiTheme="minorHAnsi"/>
        </w:rPr>
        <w:t xml:space="preserve"> </w:t>
      </w:r>
      <w:r w:rsidRPr="00791BB3">
        <w:rPr>
          <w:rFonts w:asciiTheme="minorHAnsi" w:hAnsiTheme="minorHAnsi"/>
        </w:rPr>
        <w:t>by the other party:</w:t>
      </w:r>
      <w:bookmarkEnd w:id="25"/>
    </w:p>
    <w:p w14:paraId="0367382B" w14:textId="77777777" w:rsidR="00791BB3" w:rsidRPr="00791BB3" w:rsidRDefault="00791BB3" w:rsidP="00DD7A58">
      <w:pPr>
        <w:pStyle w:val="ListParagraph"/>
        <w:numPr>
          <w:ilvl w:val="0"/>
          <w:numId w:val="32"/>
        </w:numPr>
        <w:spacing w:line="360" w:lineRule="auto"/>
        <w:ind w:left="1134" w:hanging="567"/>
        <w:contextualSpacing w:val="0"/>
        <w:rPr>
          <w:rFonts w:asciiTheme="minorHAnsi" w:hAnsiTheme="minorHAnsi"/>
        </w:rPr>
      </w:pPr>
      <w:r w:rsidRPr="00791BB3">
        <w:rPr>
          <w:rFonts w:asciiTheme="minorHAnsi" w:hAnsiTheme="minorHAnsi"/>
        </w:rPr>
        <w:t>use that Confidential Information only for the purposes of administering or enforcing this Agreement or the Act; and</w:t>
      </w:r>
    </w:p>
    <w:p w14:paraId="29E27169" w14:textId="1A5E4223" w:rsidR="00791BB3" w:rsidRPr="00791BB3" w:rsidRDefault="00791BB3" w:rsidP="00DD7A58">
      <w:pPr>
        <w:pStyle w:val="ListParagraph"/>
        <w:numPr>
          <w:ilvl w:val="0"/>
          <w:numId w:val="32"/>
        </w:numPr>
        <w:spacing w:line="360" w:lineRule="auto"/>
        <w:ind w:left="1134" w:hanging="567"/>
        <w:contextualSpacing w:val="0"/>
        <w:rPr>
          <w:rFonts w:asciiTheme="minorHAnsi" w:hAnsiTheme="minorHAnsi"/>
        </w:rPr>
      </w:pPr>
      <w:r w:rsidRPr="00791BB3">
        <w:rPr>
          <w:rFonts w:asciiTheme="minorHAnsi" w:hAnsiTheme="minorHAnsi"/>
        </w:rPr>
        <w:t xml:space="preserve">not disclose that Confidential Information to any person </w:t>
      </w:r>
      <w:r w:rsidR="00175C0B">
        <w:rPr>
          <w:rFonts w:asciiTheme="minorHAnsi" w:hAnsiTheme="minorHAnsi"/>
        </w:rPr>
        <w:t>(</w:t>
      </w:r>
      <w:r w:rsidR="004C0F0E">
        <w:rPr>
          <w:rFonts w:asciiTheme="minorHAnsi" w:hAnsiTheme="minorHAnsi"/>
        </w:rPr>
        <w:t>other than employees or advisers of that party with a need to know such Confidential Information for the purposes of administering or enforcing this Agreement or the Act</w:t>
      </w:r>
      <w:r w:rsidR="00175C0B">
        <w:rPr>
          <w:rFonts w:asciiTheme="minorHAnsi" w:hAnsiTheme="minorHAnsi"/>
        </w:rPr>
        <w:t>)</w:t>
      </w:r>
      <w:r w:rsidR="004C0F0E">
        <w:rPr>
          <w:rFonts w:asciiTheme="minorHAnsi" w:hAnsiTheme="minorHAnsi"/>
        </w:rPr>
        <w:t xml:space="preserve"> </w:t>
      </w:r>
      <w:r w:rsidRPr="00791BB3">
        <w:rPr>
          <w:rFonts w:asciiTheme="minorHAnsi" w:hAnsiTheme="minorHAnsi"/>
        </w:rPr>
        <w:t xml:space="preserve">without </w:t>
      </w:r>
      <w:r w:rsidRPr="00791BB3">
        <w:rPr>
          <w:rFonts w:asciiTheme="minorHAnsi" w:hAnsiTheme="minorHAnsi"/>
        </w:rPr>
        <w:lastRenderedPageBreak/>
        <w:t>the prior approval in writing from the other party and subject to any reasonable conditions or restrictions imposed by the other party in giving approval.</w:t>
      </w:r>
    </w:p>
    <w:p w14:paraId="6F258DED" w14:textId="77777777" w:rsidR="00791BB3" w:rsidRPr="00791BB3" w:rsidRDefault="00791BB3" w:rsidP="009E3145">
      <w:pPr>
        <w:pStyle w:val="ListParagraph"/>
        <w:numPr>
          <w:ilvl w:val="1"/>
          <w:numId w:val="1"/>
        </w:numPr>
        <w:spacing w:line="360" w:lineRule="auto"/>
        <w:ind w:left="567" w:hanging="567"/>
        <w:rPr>
          <w:rFonts w:asciiTheme="minorHAnsi" w:hAnsiTheme="minorHAnsi"/>
        </w:rPr>
      </w:pPr>
      <w:r w:rsidRPr="00791BB3">
        <w:rPr>
          <w:rFonts w:asciiTheme="minorHAnsi" w:hAnsiTheme="minorHAnsi"/>
        </w:rPr>
        <w:t>A party will not be in breach of this clause to the extent that it is legally obliged to make a particular use or disclosure of Confidential Information.</w:t>
      </w:r>
    </w:p>
    <w:p w14:paraId="05EE4E97" w14:textId="238CCE05" w:rsidR="00161F4F" w:rsidRDefault="00791BB3" w:rsidP="009E3145">
      <w:pPr>
        <w:pStyle w:val="ListParagraph"/>
        <w:numPr>
          <w:ilvl w:val="1"/>
          <w:numId w:val="1"/>
        </w:numPr>
        <w:spacing w:line="360" w:lineRule="auto"/>
        <w:ind w:left="567" w:hanging="567"/>
        <w:rPr>
          <w:rFonts w:asciiTheme="minorHAnsi" w:hAnsiTheme="minorHAnsi"/>
        </w:rPr>
      </w:pPr>
      <w:r w:rsidRPr="00791BB3">
        <w:rPr>
          <w:rFonts w:asciiTheme="minorHAnsi" w:hAnsiTheme="minorHAnsi"/>
        </w:rPr>
        <w:t xml:space="preserve">The Commonwealth will not be in breach of clause </w:t>
      </w:r>
      <w:r w:rsidR="002E2BBA">
        <w:rPr>
          <w:rFonts w:asciiTheme="minorHAnsi" w:hAnsiTheme="minorHAnsi"/>
        </w:rPr>
        <w:t>4.4</w:t>
      </w:r>
      <w:r w:rsidRPr="00791BB3">
        <w:rPr>
          <w:rFonts w:asciiTheme="minorHAnsi" w:hAnsiTheme="minorHAnsi"/>
        </w:rPr>
        <w:t xml:space="preserve"> in respect of Confidential Information given by </w:t>
      </w:r>
      <w:r w:rsidR="00324765">
        <w:rPr>
          <w:rFonts w:asciiTheme="minorHAnsi" w:hAnsiTheme="minorHAnsi"/>
        </w:rPr>
        <w:t>LiveCorp</w:t>
      </w:r>
      <w:r w:rsidRPr="00791BB3">
        <w:rPr>
          <w:rFonts w:asciiTheme="minorHAnsi" w:hAnsiTheme="minorHAnsi"/>
        </w:rPr>
        <w:t xml:space="preserve"> and held by the Commonwealth where</w:t>
      </w:r>
      <w:r w:rsidR="004F600E">
        <w:rPr>
          <w:rFonts w:asciiTheme="minorHAnsi" w:hAnsiTheme="minorHAnsi"/>
        </w:rPr>
        <w:t>:</w:t>
      </w:r>
      <w:r w:rsidRPr="00791BB3">
        <w:rPr>
          <w:rFonts w:asciiTheme="minorHAnsi" w:hAnsiTheme="minorHAnsi"/>
        </w:rPr>
        <w:t xml:space="preserve"> </w:t>
      </w:r>
    </w:p>
    <w:p w14:paraId="0EC2B390" w14:textId="290D23CC" w:rsidR="00791BB3" w:rsidRDefault="00791BB3" w:rsidP="00E12FEA">
      <w:pPr>
        <w:pStyle w:val="ListParagraph"/>
        <w:numPr>
          <w:ilvl w:val="0"/>
          <w:numId w:val="59"/>
        </w:numPr>
        <w:spacing w:line="360" w:lineRule="auto"/>
        <w:ind w:left="1134" w:hanging="567"/>
        <w:contextualSpacing w:val="0"/>
        <w:rPr>
          <w:rFonts w:asciiTheme="minorHAnsi" w:hAnsiTheme="minorHAnsi"/>
        </w:rPr>
      </w:pPr>
      <w:r w:rsidRPr="00791BB3">
        <w:rPr>
          <w:rFonts w:asciiTheme="minorHAnsi" w:hAnsiTheme="minorHAnsi"/>
        </w:rPr>
        <w:t>a request is made by Parliament (including a committee of Parliament) for that information to be given to Parliament, provided that the Commonwealth notifies Parliament of the confidential nature of the information and requests Parliament hold and deal with that information on an in camera basis</w:t>
      </w:r>
      <w:r w:rsidR="00D81A10">
        <w:rPr>
          <w:rFonts w:asciiTheme="minorHAnsi" w:hAnsiTheme="minorHAnsi"/>
        </w:rPr>
        <w:t>;</w:t>
      </w:r>
      <w:r w:rsidR="00C107DE">
        <w:rPr>
          <w:rFonts w:asciiTheme="minorHAnsi" w:hAnsiTheme="minorHAnsi"/>
        </w:rPr>
        <w:t xml:space="preserve"> </w:t>
      </w:r>
      <w:r w:rsidR="00D81A10">
        <w:rPr>
          <w:rFonts w:asciiTheme="minorHAnsi" w:hAnsiTheme="minorHAnsi"/>
        </w:rPr>
        <w:t>or</w:t>
      </w:r>
    </w:p>
    <w:p w14:paraId="57527765" w14:textId="7869EF91" w:rsidR="00161F4F" w:rsidRDefault="00161F4F" w:rsidP="00E12FEA">
      <w:pPr>
        <w:pStyle w:val="ListParagraph"/>
        <w:numPr>
          <w:ilvl w:val="0"/>
          <w:numId w:val="59"/>
        </w:numPr>
        <w:spacing w:line="360" w:lineRule="auto"/>
        <w:ind w:left="1134" w:hanging="567"/>
        <w:contextualSpacing w:val="0"/>
        <w:rPr>
          <w:rFonts w:asciiTheme="minorHAnsi" w:hAnsiTheme="minorHAnsi"/>
        </w:rPr>
      </w:pPr>
      <w:r>
        <w:rPr>
          <w:rFonts w:asciiTheme="minorHAnsi" w:hAnsiTheme="minorHAnsi"/>
        </w:rPr>
        <w:t>the Department shares the Confidential Information with another Commonwealth entity, where this serves the Commonwealth’s legitimate interests</w:t>
      </w:r>
      <w:r w:rsidR="00BB0EA1">
        <w:rPr>
          <w:rFonts w:asciiTheme="minorHAnsi" w:hAnsiTheme="minorHAnsi"/>
        </w:rPr>
        <w:t>, provided that the Department notifies the other Commonwealth entity of the confidential nature of the information</w:t>
      </w:r>
      <w:r w:rsidR="00245D2E">
        <w:rPr>
          <w:rFonts w:asciiTheme="minorHAnsi" w:hAnsiTheme="minorHAnsi"/>
        </w:rPr>
        <w:t>.</w:t>
      </w:r>
      <w:r w:rsidR="00BB0EA1">
        <w:rPr>
          <w:rFonts w:asciiTheme="minorHAnsi" w:hAnsiTheme="minorHAnsi"/>
        </w:rPr>
        <w:t xml:space="preserve"> </w:t>
      </w:r>
    </w:p>
    <w:p w14:paraId="4F1576DB" w14:textId="1D730086" w:rsidR="002E2BBA" w:rsidRPr="002E2BBA" w:rsidRDefault="002E2BBA" w:rsidP="009E3145">
      <w:pPr>
        <w:spacing w:line="360" w:lineRule="auto"/>
        <w:rPr>
          <w:rFonts w:asciiTheme="minorHAnsi" w:hAnsiTheme="minorHAnsi"/>
          <w:b/>
          <w:i/>
        </w:rPr>
      </w:pPr>
      <w:r>
        <w:rPr>
          <w:rFonts w:asciiTheme="minorHAnsi" w:hAnsiTheme="minorHAnsi"/>
          <w:b/>
          <w:i/>
        </w:rPr>
        <w:t>Use of Reports</w:t>
      </w:r>
    </w:p>
    <w:p w14:paraId="1BBE93D0" w14:textId="2E5CEFC3" w:rsidR="0090121E" w:rsidRPr="002913C6" w:rsidRDefault="00324765" w:rsidP="0090121E">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90121E" w:rsidRPr="002913C6">
        <w:rPr>
          <w:rFonts w:asciiTheme="minorHAnsi" w:hAnsiTheme="minorHAnsi"/>
        </w:rPr>
        <w:t xml:space="preserve"> grants the Commonwealth a permanent, irrevocable, royalty-free worldwide non-exclusive licence to use, reproduce, modify, adapt, distribute, communicate and publish all or part of any report or plan provided to the Commonwealth under this Agreement, excluding: </w:t>
      </w:r>
    </w:p>
    <w:p w14:paraId="793943CA" w14:textId="0EDB867F" w:rsidR="0090121E" w:rsidRPr="002913C6" w:rsidRDefault="0090121E" w:rsidP="00DD7A58">
      <w:pPr>
        <w:pStyle w:val="ListParagraph"/>
        <w:numPr>
          <w:ilvl w:val="0"/>
          <w:numId w:val="30"/>
        </w:numPr>
        <w:spacing w:line="360" w:lineRule="auto"/>
        <w:ind w:left="1134" w:hanging="567"/>
        <w:contextualSpacing w:val="0"/>
        <w:rPr>
          <w:rFonts w:asciiTheme="minorHAnsi" w:hAnsiTheme="minorHAnsi"/>
        </w:rPr>
      </w:pPr>
      <w:r w:rsidRPr="002913C6">
        <w:rPr>
          <w:rFonts w:asciiTheme="minorHAnsi" w:hAnsiTheme="minorHAnsi"/>
        </w:rPr>
        <w:t>any Confidential Information</w:t>
      </w:r>
      <w:r>
        <w:rPr>
          <w:rFonts w:asciiTheme="minorHAnsi" w:hAnsiTheme="minorHAnsi"/>
        </w:rPr>
        <w:t xml:space="preserve"> </w:t>
      </w:r>
      <w:r w:rsidR="00B9183F">
        <w:rPr>
          <w:rFonts w:asciiTheme="minorHAnsi" w:hAnsiTheme="minorHAnsi"/>
        </w:rPr>
        <w:t>(</w:t>
      </w:r>
      <w:r>
        <w:rPr>
          <w:rFonts w:asciiTheme="minorHAnsi" w:hAnsiTheme="minorHAnsi"/>
        </w:rPr>
        <w:t xml:space="preserve">except to the extent permitted by clause </w:t>
      </w:r>
      <w:r>
        <w:rPr>
          <w:rFonts w:asciiTheme="minorHAnsi" w:hAnsiTheme="minorHAnsi"/>
        </w:rPr>
        <w:fldChar w:fldCharType="begin"/>
      </w:r>
      <w:r>
        <w:rPr>
          <w:rFonts w:asciiTheme="minorHAnsi" w:hAnsiTheme="minorHAnsi"/>
        </w:rPr>
        <w:instrText xml:space="preserve"> REF _Ref442369821 \r \h </w:instrText>
      </w:r>
      <w:r>
        <w:rPr>
          <w:rFonts w:asciiTheme="minorHAnsi" w:hAnsiTheme="minorHAnsi"/>
        </w:rPr>
      </w:r>
      <w:r>
        <w:rPr>
          <w:rFonts w:asciiTheme="minorHAnsi" w:hAnsiTheme="minorHAnsi"/>
        </w:rPr>
        <w:fldChar w:fldCharType="separate"/>
      </w:r>
      <w:r w:rsidR="00927033">
        <w:rPr>
          <w:rFonts w:asciiTheme="minorHAnsi" w:hAnsiTheme="minorHAnsi"/>
        </w:rPr>
        <w:t>4.4</w:t>
      </w:r>
      <w:r>
        <w:rPr>
          <w:rFonts w:asciiTheme="minorHAnsi" w:hAnsiTheme="minorHAnsi"/>
        </w:rPr>
        <w:fldChar w:fldCharType="end"/>
      </w:r>
      <w:r w:rsidR="00B9183F">
        <w:rPr>
          <w:rFonts w:asciiTheme="minorHAnsi" w:hAnsiTheme="minorHAnsi"/>
        </w:rPr>
        <w:t>)</w:t>
      </w:r>
      <w:r w:rsidRPr="002913C6">
        <w:rPr>
          <w:rFonts w:asciiTheme="minorHAnsi" w:hAnsiTheme="minorHAnsi"/>
        </w:rPr>
        <w:t xml:space="preserve">; and </w:t>
      </w:r>
    </w:p>
    <w:p w14:paraId="24EA8330" w14:textId="7EE14635" w:rsidR="0090121E" w:rsidRDefault="0090121E" w:rsidP="00DD7A58">
      <w:pPr>
        <w:pStyle w:val="ListParagraph"/>
        <w:numPr>
          <w:ilvl w:val="0"/>
          <w:numId w:val="30"/>
        </w:numPr>
        <w:spacing w:line="360" w:lineRule="auto"/>
        <w:ind w:left="1134" w:hanging="567"/>
        <w:contextualSpacing w:val="0"/>
        <w:rPr>
          <w:rFonts w:asciiTheme="minorHAnsi" w:hAnsiTheme="minorHAnsi"/>
        </w:rPr>
      </w:pPr>
      <w:r w:rsidRPr="002913C6">
        <w:rPr>
          <w:rFonts w:asciiTheme="minorHAnsi" w:hAnsiTheme="minorHAnsi"/>
        </w:rPr>
        <w:t xml:space="preserve">any material, including any image or text, identified by </w:t>
      </w:r>
      <w:r w:rsidR="00324765">
        <w:rPr>
          <w:rFonts w:asciiTheme="minorHAnsi" w:hAnsiTheme="minorHAnsi"/>
        </w:rPr>
        <w:t>LiveCorp</w:t>
      </w:r>
      <w:r w:rsidRPr="002913C6">
        <w:rPr>
          <w:rFonts w:asciiTheme="minorHAnsi" w:hAnsiTheme="minorHAnsi"/>
        </w:rPr>
        <w:t xml:space="preserve"> as being material in which a third party owns all or part of the copyright. </w:t>
      </w:r>
    </w:p>
    <w:p w14:paraId="69659C02" w14:textId="38368884" w:rsidR="0090121E" w:rsidRDefault="0090121E" w:rsidP="0090121E">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If </w:t>
      </w:r>
      <w:r w:rsidR="00324765">
        <w:rPr>
          <w:rFonts w:asciiTheme="minorHAnsi" w:hAnsiTheme="minorHAnsi"/>
        </w:rPr>
        <w:t>LiveCorp</w:t>
      </w:r>
      <w:r>
        <w:rPr>
          <w:rFonts w:asciiTheme="minorHAnsi" w:hAnsiTheme="minorHAnsi"/>
        </w:rPr>
        <w:t xml:space="preserve"> includes any material in which a third party owns all or part of the copyright in any report or plan provided to the Commonwealth under this Agreement, </w:t>
      </w:r>
      <w:r w:rsidR="00324765">
        <w:rPr>
          <w:rFonts w:asciiTheme="minorHAnsi" w:hAnsiTheme="minorHAnsi"/>
        </w:rPr>
        <w:t>LiveCorp</w:t>
      </w:r>
      <w:r>
        <w:rPr>
          <w:rFonts w:asciiTheme="minorHAnsi" w:hAnsiTheme="minorHAnsi"/>
        </w:rPr>
        <w:t xml:space="preserve"> must</w:t>
      </w:r>
      <w:r w:rsidR="00B9183F">
        <w:rPr>
          <w:rFonts w:asciiTheme="minorHAnsi" w:hAnsiTheme="minorHAnsi"/>
        </w:rPr>
        <w:t xml:space="preserve"> use </w:t>
      </w:r>
      <w:r w:rsidR="003C6F50">
        <w:rPr>
          <w:rFonts w:asciiTheme="minorHAnsi" w:hAnsiTheme="minorHAnsi"/>
        </w:rPr>
        <w:t xml:space="preserve">its </w:t>
      </w:r>
      <w:r w:rsidR="00B9183F">
        <w:rPr>
          <w:rFonts w:asciiTheme="minorHAnsi" w:hAnsiTheme="minorHAnsi"/>
        </w:rPr>
        <w:t>best endeavours to</w:t>
      </w:r>
      <w:r>
        <w:rPr>
          <w:rFonts w:asciiTheme="minorHAnsi" w:hAnsiTheme="minorHAnsi"/>
        </w:rPr>
        <w:t xml:space="preserve"> obtain from that third party, at </w:t>
      </w:r>
      <w:r w:rsidR="00324765">
        <w:rPr>
          <w:rFonts w:asciiTheme="minorHAnsi" w:hAnsiTheme="minorHAnsi"/>
        </w:rPr>
        <w:t>LiveCorp</w:t>
      </w:r>
      <w:r>
        <w:rPr>
          <w:rFonts w:asciiTheme="minorHAnsi" w:hAnsiTheme="minorHAnsi"/>
        </w:rPr>
        <w:t>’s own cost, a licence of such material for the Commonwealth on terms equivalent to those set out in clause</w:t>
      </w:r>
      <w:r w:rsidR="00ED4EFF">
        <w:rPr>
          <w:rFonts w:asciiTheme="minorHAnsi" w:hAnsiTheme="minorHAnsi"/>
        </w:rPr>
        <w:t xml:space="preserve"> 4.7</w:t>
      </w:r>
      <w:r>
        <w:rPr>
          <w:rFonts w:asciiTheme="minorHAnsi" w:hAnsiTheme="minorHAnsi"/>
        </w:rPr>
        <w:t>.</w:t>
      </w:r>
    </w:p>
    <w:p w14:paraId="3E6DF36B" w14:textId="122653FB" w:rsidR="00382533" w:rsidRPr="006738C5" w:rsidRDefault="00382533" w:rsidP="00382533">
      <w:pPr>
        <w:numPr>
          <w:ilvl w:val="1"/>
          <w:numId w:val="1"/>
        </w:numPr>
        <w:spacing w:line="360" w:lineRule="auto"/>
        <w:ind w:left="567" w:hanging="567"/>
        <w:contextualSpacing/>
        <w:rPr>
          <w:rFonts w:asciiTheme="minorHAnsi" w:hAnsiTheme="minorHAnsi"/>
        </w:rPr>
      </w:pPr>
      <w:r w:rsidRPr="006738C5">
        <w:rPr>
          <w:rFonts w:asciiTheme="minorHAnsi" w:hAnsiTheme="minorHAnsi"/>
        </w:rPr>
        <w:t>W</w:t>
      </w:r>
      <w:r>
        <w:rPr>
          <w:rFonts w:asciiTheme="minorHAnsi" w:hAnsiTheme="minorHAnsi"/>
        </w:rPr>
        <w:t>here LiveCorp</w:t>
      </w:r>
      <w:r w:rsidRPr="006738C5">
        <w:rPr>
          <w:rFonts w:asciiTheme="minorHAnsi" w:hAnsiTheme="minorHAnsi"/>
        </w:rPr>
        <w:t xml:space="preserve"> are unable to obtain such a licence for the Commonwe</w:t>
      </w:r>
      <w:r>
        <w:rPr>
          <w:rFonts w:asciiTheme="minorHAnsi" w:hAnsiTheme="minorHAnsi"/>
        </w:rPr>
        <w:t>alth, LiveCorp must</w:t>
      </w:r>
      <w:r w:rsidR="00B9183F">
        <w:rPr>
          <w:rFonts w:asciiTheme="minorHAnsi" w:hAnsiTheme="minorHAnsi"/>
        </w:rPr>
        <w:t>:</w:t>
      </w:r>
    </w:p>
    <w:p w14:paraId="1B20322E" w14:textId="77777777" w:rsidR="00382533" w:rsidRPr="006738C5" w:rsidRDefault="00382533" w:rsidP="00E12FEA">
      <w:pPr>
        <w:numPr>
          <w:ilvl w:val="0"/>
          <w:numId w:val="65"/>
        </w:numPr>
        <w:spacing w:line="360" w:lineRule="auto"/>
        <w:ind w:left="1134" w:hanging="567"/>
        <w:rPr>
          <w:rFonts w:asciiTheme="minorHAnsi" w:hAnsiTheme="minorHAnsi"/>
        </w:rPr>
      </w:pPr>
      <w:r w:rsidRPr="006738C5">
        <w:rPr>
          <w:rFonts w:asciiTheme="minorHAnsi" w:hAnsiTheme="minorHAnsi"/>
        </w:rPr>
        <w:t>notify the Commonwealth where third party copyright is included in any report or plan provided to the Commonwealth under this Agreement; and</w:t>
      </w:r>
    </w:p>
    <w:p w14:paraId="48E3DC6A" w14:textId="1570B4B6" w:rsidR="00382533" w:rsidRPr="00382533" w:rsidRDefault="00382533" w:rsidP="00E12FEA">
      <w:pPr>
        <w:numPr>
          <w:ilvl w:val="0"/>
          <w:numId w:val="65"/>
        </w:numPr>
        <w:spacing w:line="360" w:lineRule="auto"/>
        <w:ind w:left="1134" w:hanging="567"/>
        <w:rPr>
          <w:rFonts w:asciiTheme="minorHAnsi" w:hAnsiTheme="minorHAnsi"/>
        </w:rPr>
      </w:pPr>
      <w:r w:rsidRPr="00382533">
        <w:rPr>
          <w:rFonts w:asciiTheme="minorHAnsi" w:hAnsiTheme="minorHAnsi"/>
        </w:rPr>
        <w:lastRenderedPageBreak/>
        <w:t>clearly identify third party copyright in any report or plan provided to the Commonwealth under this Agreement.</w:t>
      </w:r>
    </w:p>
    <w:p w14:paraId="7031216A" w14:textId="77777777" w:rsidR="00791BB3" w:rsidRPr="00766EC9" w:rsidRDefault="00791BB3" w:rsidP="009E3145">
      <w:pPr>
        <w:pStyle w:val="Heading2"/>
        <w:numPr>
          <w:ilvl w:val="0"/>
          <w:numId w:val="1"/>
        </w:numPr>
        <w:spacing w:before="0" w:line="360" w:lineRule="auto"/>
        <w:ind w:left="0" w:firstLine="0"/>
        <w:rPr>
          <w:rFonts w:asciiTheme="minorHAnsi" w:hAnsiTheme="minorHAnsi"/>
          <w:color w:val="auto"/>
        </w:rPr>
      </w:pPr>
      <w:bookmarkStart w:id="26" w:name="_Toc467830402"/>
      <w:r w:rsidRPr="00766EC9">
        <w:rPr>
          <w:rFonts w:asciiTheme="minorHAnsi" w:hAnsiTheme="minorHAnsi"/>
          <w:color w:val="auto"/>
        </w:rPr>
        <w:t>INDEMNITY</w:t>
      </w:r>
      <w:bookmarkEnd w:id="26"/>
    </w:p>
    <w:p w14:paraId="27DBC5A3" w14:textId="78C1B894" w:rsidR="00791BB3" w:rsidRPr="00791BB3" w:rsidRDefault="00324765" w:rsidP="009E3145">
      <w:pPr>
        <w:pStyle w:val="ListParagraph"/>
        <w:numPr>
          <w:ilvl w:val="1"/>
          <w:numId w:val="1"/>
        </w:numPr>
        <w:spacing w:line="360" w:lineRule="auto"/>
        <w:ind w:left="567" w:hanging="567"/>
        <w:rPr>
          <w:rFonts w:asciiTheme="minorHAnsi" w:hAnsiTheme="minorHAnsi"/>
        </w:rPr>
      </w:pPr>
      <w:bookmarkStart w:id="27" w:name="_Ref442370040"/>
      <w:r>
        <w:rPr>
          <w:rFonts w:asciiTheme="minorHAnsi" w:hAnsiTheme="minorHAnsi"/>
        </w:rPr>
        <w:t>LiveCorp</w:t>
      </w:r>
      <w:r w:rsidR="00791BB3" w:rsidRPr="00791BB3">
        <w:rPr>
          <w:rFonts w:asciiTheme="minorHAnsi" w:hAnsiTheme="minorHAnsi"/>
        </w:rPr>
        <w:t xml:space="preserve"> indemnifies the Commonwealth, its officers and agents against all expenses, losses, damages and costs (on a solicitor and own client basis and whether incurred by or awarded against the person claiming the indemnity) sustained or incurred as a result, whether directly or indirectly, of:</w:t>
      </w:r>
      <w:bookmarkEnd w:id="27"/>
    </w:p>
    <w:p w14:paraId="3539C7DF" w14:textId="3AD2FA5B" w:rsidR="00791BB3" w:rsidRPr="00791BB3" w:rsidRDefault="00791BB3" w:rsidP="00E12FEA">
      <w:pPr>
        <w:pStyle w:val="ListParagraph"/>
        <w:numPr>
          <w:ilvl w:val="0"/>
          <w:numId w:val="47"/>
        </w:numPr>
        <w:spacing w:line="360" w:lineRule="auto"/>
        <w:ind w:left="1134" w:hanging="567"/>
        <w:contextualSpacing w:val="0"/>
        <w:rPr>
          <w:rFonts w:asciiTheme="minorHAnsi" w:hAnsiTheme="minorHAnsi"/>
        </w:rPr>
      </w:pPr>
      <w:r w:rsidRPr="00791BB3">
        <w:rPr>
          <w:rFonts w:asciiTheme="minorHAnsi" w:hAnsiTheme="minorHAnsi"/>
        </w:rPr>
        <w:t xml:space="preserve">any breach of this Agreement by </w:t>
      </w:r>
      <w:r w:rsidR="00324765">
        <w:rPr>
          <w:rFonts w:asciiTheme="minorHAnsi" w:hAnsiTheme="minorHAnsi"/>
        </w:rPr>
        <w:t>LiveCorp</w:t>
      </w:r>
      <w:r w:rsidRPr="00791BB3">
        <w:rPr>
          <w:rFonts w:asciiTheme="minorHAnsi" w:hAnsiTheme="minorHAnsi"/>
        </w:rPr>
        <w:t xml:space="preserve">; </w:t>
      </w:r>
    </w:p>
    <w:p w14:paraId="5B216AC0" w14:textId="4ADB40D0" w:rsidR="002E2BBA" w:rsidRDefault="00791BB3" w:rsidP="00E12FEA">
      <w:pPr>
        <w:pStyle w:val="ListParagraph"/>
        <w:numPr>
          <w:ilvl w:val="0"/>
          <w:numId w:val="47"/>
        </w:numPr>
        <w:spacing w:line="360" w:lineRule="auto"/>
        <w:ind w:left="1134" w:hanging="567"/>
        <w:contextualSpacing w:val="0"/>
        <w:rPr>
          <w:rFonts w:asciiTheme="minorHAnsi" w:hAnsiTheme="minorHAnsi"/>
        </w:rPr>
      </w:pPr>
      <w:r w:rsidRPr="00791BB3">
        <w:rPr>
          <w:rFonts w:asciiTheme="minorHAnsi" w:hAnsiTheme="minorHAnsi"/>
        </w:rPr>
        <w:t xml:space="preserve">any loss of or damage to any property or injury to or death of any person caused by any negligent act or omission or wilful misconduct of </w:t>
      </w:r>
      <w:r w:rsidR="00324765">
        <w:rPr>
          <w:rFonts w:asciiTheme="minorHAnsi" w:hAnsiTheme="minorHAnsi"/>
        </w:rPr>
        <w:t>LiveCorp</w:t>
      </w:r>
      <w:r w:rsidRPr="00791BB3">
        <w:rPr>
          <w:rFonts w:asciiTheme="minorHAnsi" w:hAnsiTheme="minorHAnsi"/>
        </w:rPr>
        <w:t xml:space="preserve"> or its officers employees</w:t>
      </w:r>
      <w:r w:rsidR="003C1DE3">
        <w:rPr>
          <w:rFonts w:asciiTheme="minorHAnsi" w:hAnsiTheme="minorHAnsi"/>
        </w:rPr>
        <w:t xml:space="preserve"> or agents</w:t>
      </w:r>
      <w:r w:rsidR="001672C4">
        <w:rPr>
          <w:rFonts w:asciiTheme="minorHAnsi" w:hAnsiTheme="minorHAnsi"/>
        </w:rPr>
        <w:t>; or</w:t>
      </w:r>
    </w:p>
    <w:p w14:paraId="04B57EB2" w14:textId="0D5A365A" w:rsidR="00791BB3" w:rsidRPr="00791BB3" w:rsidRDefault="004C2569" w:rsidP="00E12FEA">
      <w:pPr>
        <w:pStyle w:val="ListParagraph"/>
        <w:numPr>
          <w:ilvl w:val="0"/>
          <w:numId w:val="47"/>
        </w:numPr>
        <w:spacing w:line="360" w:lineRule="auto"/>
        <w:ind w:left="1134" w:hanging="567"/>
        <w:contextualSpacing w:val="0"/>
        <w:rPr>
          <w:rFonts w:asciiTheme="minorHAnsi" w:hAnsiTheme="minorHAnsi"/>
        </w:rPr>
      </w:pPr>
      <w:r>
        <w:rPr>
          <w:rFonts w:asciiTheme="minorHAnsi" w:hAnsiTheme="minorHAnsi"/>
        </w:rPr>
        <w:t xml:space="preserve">a </w:t>
      </w:r>
      <w:r w:rsidRPr="006738C5">
        <w:rPr>
          <w:rFonts w:asciiTheme="minorHAnsi" w:hAnsiTheme="minorHAnsi"/>
        </w:rPr>
        <w:t xml:space="preserve">claim, action or proceeding that the </w:t>
      </w:r>
      <w:r w:rsidR="002E2BBA" w:rsidRPr="002E2BBA">
        <w:rPr>
          <w:rFonts w:asciiTheme="minorHAnsi" w:hAnsiTheme="minorHAnsi"/>
        </w:rPr>
        <w:t xml:space="preserve">use by the Commonwealth of </w:t>
      </w:r>
      <w:r w:rsidR="002E2BBA">
        <w:rPr>
          <w:rFonts w:asciiTheme="minorHAnsi" w:hAnsiTheme="minorHAnsi"/>
        </w:rPr>
        <w:t>material</w:t>
      </w:r>
      <w:r w:rsidR="002E2BBA" w:rsidRPr="002E2BBA">
        <w:rPr>
          <w:rFonts w:asciiTheme="minorHAnsi" w:hAnsiTheme="minorHAnsi"/>
        </w:rPr>
        <w:t xml:space="preserve"> for which it has a licence </w:t>
      </w:r>
      <w:r w:rsidR="002E2BBA">
        <w:rPr>
          <w:rFonts w:asciiTheme="minorHAnsi" w:hAnsiTheme="minorHAnsi"/>
        </w:rPr>
        <w:t xml:space="preserve">under this </w:t>
      </w:r>
      <w:r w:rsidR="007F0CF9">
        <w:rPr>
          <w:rFonts w:asciiTheme="minorHAnsi" w:hAnsiTheme="minorHAnsi"/>
        </w:rPr>
        <w:t>A</w:t>
      </w:r>
      <w:r w:rsidR="002E2BBA">
        <w:rPr>
          <w:rFonts w:asciiTheme="minorHAnsi" w:hAnsiTheme="minorHAnsi"/>
        </w:rPr>
        <w:t>greement</w:t>
      </w:r>
      <w:r>
        <w:rPr>
          <w:rFonts w:asciiTheme="minorHAnsi" w:hAnsiTheme="minorHAnsi"/>
        </w:rPr>
        <w:t xml:space="preserve"> </w:t>
      </w:r>
      <w:r w:rsidRPr="006738C5">
        <w:rPr>
          <w:rFonts w:asciiTheme="minorHAnsi" w:hAnsiTheme="minorHAnsi"/>
        </w:rPr>
        <w:t>infringes the rights (inclu</w:t>
      </w:r>
      <w:r>
        <w:rPr>
          <w:rFonts w:asciiTheme="minorHAnsi" w:hAnsiTheme="minorHAnsi"/>
        </w:rPr>
        <w:t>ding any Intellectual Property r</w:t>
      </w:r>
      <w:r w:rsidRPr="006738C5">
        <w:rPr>
          <w:rFonts w:asciiTheme="minorHAnsi" w:hAnsiTheme="minorHAnsi"/>
        </w:rPr>
        <w:t>ights) of any person</w:t>
      </w:r>
      <w:r w:rsidR="00791BB3" w:rsidRPr="00791BB3">
        <w:rPr>
          <w:rFonts w:asciiTheme="minorHAnsi" w:hAnsiTheme="minorHAnsi"/>
        </w:rPr>
        <w:t>.</w:t>
      </w:r>
    </w:p>
    <w:p w14:paraId="41CA2D7C" w14:textId="6F3FF043" w:rsidR="00791BB3" w:rsidRPr="00791BB3" w:rsidRDefault="00791BB3" w:rsidP="009E3145">
      <w:pPr>
        <w:pStyle w:val="ListParagraph"/>
        <w:numPr>
          <w:ilvl w:val="1"/>
          <w:numId w:val="1"/>
        </w:numPr>
        <w:spacing w:line="360" w:lineRule="auto"/>
        <w:ind w:left="567" w:hanging="567"/>
        <w:rPr>
          <w:rFonts w:asciiTheme="minorHAnsi" w:hAnsiTheme="minorHAnsi"/>
        </w:rPr>
      </w:pPr>
      <w:r w:rsidRPr="00791BB3">
        <w:rPr>
          <w:rFonts w:asciiTheme="minorHAnsi" w:hAnsiTheme="minorHAnsi"/>
        </w:rPr>
        <w:t xml:space="preserve">The amount payable under an indemnity under clause </w:t>
      </w:r>
      <w:r w:rsidR="003C1DE3">
        <w:rPr>
          <w:rFonts w:asciiTheme="minorHAnsi" w:hAnsiTheme="minorHAnsi"/>
        </w:rPr>
        <w:fldChar w:fldCharType="begin"/>
      </w:r>
      <w:r w:rsidR="003C1DE3">
        <w:rPr>
          <w:rFonts w:asciiTheme="minorHAnsi" w:hAnsiTheme="minorHAnsi"/>
        </w:rPr>
        <w:instrText xml:space="preserve"> REF _Ref442370040 \r \h </w:instrText>
      </w:r>
      <w:r w:rsidR="003C1DE3">
        <w:rPr>
          <w:rFonts w:asciiTheme="minorHAnsi" w:hAnsiTheme="minorHAnsi"/>
        </w:rPr>
      </w:r>
      <w:r w:rsidR="003C1DE3">
        <w:rPr>
          <w:rFonts w:asciiTheme="minorHAnsi" w:hAnsiTheme="minorHAnsi"/>
        </w:rPr>
        <w:fldChar w:fldCharType="separate"/>
      </w:r>
      <w:r w:rsidR="00927033">
        <w:rPr>
          <w:rFonts w:asciiTheme="minorHAnsi" w:hAnsiTheme="minorHAnsi"/>
        </w:rPr>
        <w:t>5.1</w:t>
      </w:r>
      <w:r w:rsidR="003C1DE3">
        <w:rPr>
          <w:rFonts w:asciiTheme="minorHAnsi" w:hAnsiTheme="minorHAnsi"/>
        </w:rPr>
        <w:fldChar w:fldCharType="end"/>
      </w:r>
      <w:r w:rsidRPr="00791BB3">
        <w:rPr>
          <w:rFonts w:asciiTheme="minorHAnsi" w:hAnsiTheme="minorHAnsi"/>
        </w:rPr>
        <w:t xml:space="preserve"> is reduced to the extent that the expenses, losses, damages and costs concerned were caused or contributed to by a breach of this Agreement by, or a negligent act or omission of the Commonwealth, or a negligent act or omission or wilful misconduct of an officer or agent of the Commonwealth.</w:t>
      </w:r>
    </w:p>
    <w:p w14:paraId="043FB814" w14:textId="5852378A" w:rsidR="00791BB3" w:rsidRPr="00791BB3"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791BB3" w:rsidRPr="00791BB3">
        <w:rPr>
          <w:rFonts w:asciiTheme="minorHAnsi" w:hAnsiTheme="minorHAnsi"/>
        </w:rPr>
        <w:t xml:space="preserve"> agrees that a person indemnified under clause </w:t>
      </w:r>
      <w:r w:rsidR="003C1DE3">
        <w:rPr>
          <w:rFonts w:asciiTheme="minorHAnsi" w:hAnsiTheme="minorHAnsi"/>
        </w:rPr>
        <w:fldChar w:fldCharType="begin"/>
      </w:r>
      <w:r w:rsidR="003C1DE3">
        <w:rPr>
          <w:rFonts w:asciiTheme="minorHAnsi" w:hAnsiTheme="minorHAnsi"/>
        </w:rPr>
        <w:instrText xml:space="preserve"> REF _Ref442370040 \r \h </w:instrText>
      </w:r>
      <w:r w:rsidR="003C1DE3">
        <w:rPr>
          <w:rFonts w:asciiTheme="minorHAnsi" w:hAnsiTheme="minorHAnsi"/>
        </w:rPr>
      </w:r>
      <w:r w:rsidR="003C1DE3">
        <w:rPr>
          <w:rFonts w:asciiTheme="minorHAnsi" w:hAnsiTheme="minorHAnsi"/>
        </w:rPr>
        <w:fldChar w:fldCharType="separate"/>
      </w:r>
      <w:r w:rsidR="00927033">
        <w:rPr>
          <w:rFonts w:asciiTheme="minorHAnsi" w:hAnsiTheme="minorHAnsi"/>
        </w:rPr>
        <w:t>5.1</w:t>
      </w:r>
      <w:r w:rsidR="003C1DE3">
        <w:rPr>
          <w:rFonts w:asciiTheme="minorHAnsi" w:hAnsiTheme="minorHAnsi"/>
        </w:rPr>
        <w:fldChar w:fldCharType="end"/>
      </w:r>
      <w:r w:rsidR="00791BB3" w:rsidRPr="00791BB3">
        <w:rPr>
          <w:rFonts w:asciiTheme="minorHAnsi" w:hAnsiTheme="minorHAnsi"/>
        </w:rPr>
        <w:t xml:space="preserve"> may recover a payment under an indemnity in this Agreement before the person makes the payment in respect of which the indemnity is given.</w:t>
      </w:r>
      <w:r w:rsidR="00C107DE">
        <w:rPr>
          <w:rFonts w:asciiTheme="minorHAnsi" w:hAnsiTheme="minorHAnsi"/>
        </w:rPr>
        <w:t xml:space="preserve"> </w:t>
      </w:r>
    </w:p>
    <w:p w14:paraId="1B859C6D" w14:textId="77777777" w:rsidR="00791BB3" w:rsidRPr="00791BB3" w:rsidRDefault="00791BB3" w:rsidP="009E3145">
      <w:pPr>
        <w:pStyle w:val="ListParagraph"/>
        <w:numPr>
          <w:ilvl w:val="1"/>
          <w:numId w:val="1"/>
        </w:numPr>
        <w:spacing w:line="360" w:lineRule="auto"/>
        <w:ind w:left="567" w:hanging="567"/>
        <w:rPr>
          <w:rFonts w:asciiTheme="minorHAnsi" w:hAnsiTheme="minorHAnsi"/>
        </w:rPr>
      </w:pPr>
      <w:r w:rsidRPr="00791BB3">
        <w:rPr>
          <w:rFonts w:asciiTheme="minorHAnsi" w:hAnsiTheme="minorHAnsi"/>
        </w:rPr>
        <w:t>The indemnities in this Agreement are irrevocable and survive the termination of this Agreement.</w:t>
      </w:r>
    </w:p>
    <w:p w14:paraId="6FCECE2C" w14:textId="65298A03" w:rsidR="00791BB3" w:rsidRPr="00791BB3"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791BB3" w:rsidRPr="00791BB3">
        <w:rPr>
          <w:rFonts w:asciiTheme="minorHAnsi" w:hAnsiTheme="minorHAnsi"/>
        </w:rPr>
        <w:t xml:space="preserve"> agrees that the Commonwealth holds the benefit of an indemnity under clause </w:t>
      </w:r>
      <w:r w:rsidR="006D2BFB">
        <w:rPr>
          <w:rFonts w:asciiTheme="minorHAnsi" w:hAnsiTheme="minorHAnsi"/>
        </w:rPr>
        <w:t>5</w:t>
      </w:r>
      <w:r w:rsidR="00791BB3" w:rsidRPr="00791BB3">
        <w:rPr>
          <w:rFonts w:asciiTheme="minorHAnsi" w:hAnsiTheme="minorHAnsi"/>
        </w:rPr>
        <w:t xml:space="preserve"> in favour of an officer or agent of the Commonwealth in trust for the officer or agent.</w:t>
      </w:r>
    </w:p>
    <w:p w14:paraId="5CD06E80" w14:textId="434AC04A" w:rsidR="00791BB3" w:rsidRPr="00766EC9" w:rsidRDefault="00791BB3" w:rsidP="009E3145">
      <w:pPr>
        <w:pStyle w:val="Heading2"/>
        <w:numPr>
          <w:ilvl w:val="0"/>
          <w:numId w:val="1"/>
        </w:numPr>
        <w:spacing w:before="0" w:line="360" w:lineRule="auto"/>
        <w:ind w:left="0" w:firstLine="0"/>
        <w:rPr>
          <w:rFonts w:asciiTheme="minorHAnsi" w:hAnsiTheme="minorHAnsi"/>
          <w:color w:val="auto"/>
        </w:rPr>
      </w:pPr>
      <w:bookmarkStart w:id="28" w:name="_Toc441152175"/>
      <w:bookmarkStart w:id="29" w:name="_Toc442796577"/>
      <w:bookmarkStart w:id="30" w:name="_Toc442796646"/>
      <w:bookmarkStart w:id="31" w:name="_Toc439862365"/>
      <w:bookmarkStart w:id="32" w:name="_Toc467830403"/>
      <w:bookmarkEnd w:id="28"/>
      <w:bookmarkEnd w:id="29"/>
      <w:bookmarkEnd w:id="30"/>
      <w:r w:rsidRPr="00766EC9">
        <w:rPr>
          <w:rFonts w:asciiTheme="minorHAnsi" w:hAnsiTheme="minorHAnsi"/>
          <w:color w:val="auto"/>
        </w:rPr>
        <w:t>AUTHORISATION OF PERSONS TO ACT</w:t>
      </w:r>
      <w:bookmarkEnd w:id="31"/>
      <w:bookmarkEnd w:id="32"/>
    </w:p>
    <w:p w14:paraId="432BFBA4" w14:textId="0CFFA47E" w:rsidR="00791BB3" w:rsidRPr="00791BB3" w:rsidRDefault="00791BB3" w:rsidP="009E3145">
      <w:pPr>
        <w:pStyle w:val="ListParagraph"/>
        <w:numPr>
          <w:ilvl w:val="1"/>
          <w:numId w:val="1"/>
        </w:numPr>
        <w:spacing w:line="360" w:lineRule="auto"/>
        <w:ind w:left="567" w:hanging="567"/>
        <w:rPr>
          <w:rFonts w:asciiTheme="minorHAnsi" w:hAnsiTheme="minorHAnsi"/>
        </w:rPr>
      </w:pPr>
      <w:r w:rsidRPr="00791BB3">
        <w:rPr>
          <w:rFonts w:asciiTheme="minorHAnsi" w:hAnsiTheme="minorHAnsi"/>
        </w:rPr>
        <w:t xml:space="preserve">The rights, functions and powers of the Commonwealth under this Agreement may be exercised and performed on behalf of the Commonwealth by the Minister or a delegate of the Minister or the </w:t>
      </w:r>
      <w:r w:rsidR="00780720">
        <w:rPr>
          <w:rFonts w:asciiTheme="minorHAnsi" w:hAnsiTheme="minorHAnsi"/>
        </w:rPr>
        <w:t>D</w:t>
      </w:r>
      <w:r w:rsidR="00780720" w:rsidRPr="00791BB3">
        <w:rPr>
          <w:rFonts w:asciiTheme="minorHAnsi" w:hAnsiTheme="minorHAnsi"/>
        </w:rPr>
        <w:t>epartment</w:t>
      </w:r>
      <w:r w:rsidRPr="00791BB3">
        <w:rPr>
          <w:rFonts w:asciiTheme="minorHAnsi" w:hAnsiTheme="minorHAnsi"/>
        </w:rPr>
        <w:t>.</w:t>
      </w:r>
    </w:p>
    <w:p w14:paraId="0961A5F0" w14:textId="56225C57" w:rsidR="00791BB3" w:rsidRPr="00791BB3" w:rsidRDefault="00791BB3" w:rsidP="009E3145">
      <w:pPr>
        <w:pStyle w:val="ListParagraph"/>
        <w:numPr>
          <w:ilvl w:val="1"/>
          <w:numId w:val="1"/>
        </w:numPr>
        <w:spacing w:line="360" w:lineRule="auto"/>
        <w:ind w:left="567" w:hanging="567"/>
        <w:rPr>
          <w:rFonts w:asciiTheme="minorHAnsi" w:hAnsiTheme="minorHAnsi"/>
        </w:rPr>
      </w:pPr>
      <w:r w:rsidRPr="00791BB3">
        <w:rPr>
          <w:rFonts w:asciiTheme="minorHAnsi" w:hAnsiTheme="minorHAnsi"/>
        </w:rPr>
        <w:lastRenderedPageBreak/>
        <w:t xml:space="preserve">Performance of an obligation of the Commonwealth under this Agreement by the Minister or a delegate of the Minister or the </w:t>
      </w:r>
      <w:r w:rsidR="00780720">
        <w:rPr>
          <w:rFonts w:asciiTheme="minorHAnsi" w:hAnsiTheme="minorHAnsi"/>
        </w:rPr>
        <w:t>D</w:t>
      </w:r>
      <w:r w:rsidR="00780720" w:rsidRPr="00791BB3">
        <w:rPr>
          <w:rFonts w:asciiTheme="minorHAnsi" w:hAnsiTheme="minorHAnsi"/>
        </w:rPr>
        <w:t xml:space="preserve">epartment </w:t>
      </w:r>
      <w:r w:rsidRPr="00791BB3">
        <w:rPr>
          <w:rFonts w:asciiTheme="minorHAnsi" w:hAnsiTheme="minorHAnsi"/>
        </w:rPr>
        <w:t>is taken to be performance of the obligation by the Commonwealth.</w:t>
      </w:r>
    </w:p>
    <w:p w14:paraId="0227961F" w14:textId="77777777" w:rsidR="00791BB3" w:rsidRPr="00766EC9" w:rsidRDefault="00791BB3" w:rsidP="009E3145">
      <w:pPr>
        <w:pStyle w:val="Heading2"/>
        <w:numPr>
          <w:ilvl w:val="0"/>
          <w:numId w:val="1"/>
        </w:numPr>
        <w:spacing w:before="0" w:line="360" w:lineRule="auto"/>
        <w:ind w:left="0" w:firstLine="0"/>
        <w:rPr>
          <w:rFonts w:asciiTheme="minorHAnsi" w:hAnsiTheme="minorHAnsi"/>
          <w:color w:val="auto"/>
        </w:rPr>
      </w:pPr>
      <w:bookmarkStart w:id="33" w:name="_Toc439862366"/>
      <w:bookmarkStart w:id="34" w:name="_Toc467830404"/>
      <w:r w:rsidRPr="00766EC9">
        <w:rPr>
          <w:rFonts w:asciiTheme="minorHAnsi" w:hAnsiTheme="minorHAnsi"/>
          <w:color w:val="auto"/>
        </w:rPr>
        <w:t>RELATIONSHIP</w:t>
      </w:r>
      <w:bookmarkEnd w:id="33"/>
      <w:bookmarkEnd w:id="34"/>
    </w:p>
    <w:p w14:paraId="43B6E400" w14:textId="77777777" w:rsidR="00791BB3" w:rsidRPr="00791BB3" w:rsidRDefault="00791BB3" w:rsidP="009E3145">
      <w:pPr>
        <w:pStyle w:val="ListParagraph"/>
        <w:numPr>
          <w:ilvl w:val="1"/>
          <w:numId w:val="1"/>
        </w:numPr>
        <w:spacing w:line="360" w:lineRule="auto"/>
        <w:ind w:left="567" w:hanging="567"/>
        <w:rPr>
          <w:rFonts w:asciiTheme="minorHAnsi" w:hAnsiTheme="minorHAnsi"/>
        </w:rPr>
      </w:pPr>
      <w:r w:rsidRPr="00791BB3">
        <w:rPr>
          <w:rFonts w:asciiTheme="minorHAnsi" w:hAnsiTheme="minorHAnsi"/>
        </w:rPr>
        <w:t>This Agreement does not create a relationship of employment, agency or partnership between the parties.</w:t>
      </w:r>
    </w:p>
    <w:p w14:paraId="34CD31B9" w14:textId="77777777" w:rsidR="00ED711F" w:rsidRPr="00D81444" w:rsidRDefault="00ED711F" w:rsidP="009E3145">
      <w:pPr>
        <w:pStyle w:val="Heading2"/>
        <w:numPr>
          <w:ilvl w:val="0"/>
          <w:numId w:val="1"/>
        </w:numPr>
        <w:spacing w:before="0" w:line="360" w:lineRule="auto"/>
        <w:ind w:left="0" w:firstLine="0"/>
        <w:rPr>
          <w:rFonts w:asciiTheme="minorHAnsi" w:hAnsiTheme="minorHAnsi"/>
          <w:color w:val="auto"/>
        </w:rPr>
      </w:pPr>
      <w:bookmarkStart w:id="35" w:name="_Toc346262725"/>
      <w:bookmarkStart w:id="36" w:name="_Toc439862367"/>
      <w:bookmarkStart w:id="37" w:name="_Toc467830405"/>
      <w:r w:rsidRPr="00D81444">
        <w:rPr>
          <w:rFonts w:asciiTheme="minorHAnsi" w:hAnsiTheme="minorHAnsi"/>
          <w:color w:val="auto"/>
        </w:rPr>
        <w:t>ASSIGNMENT</w:t>
      </w:r>
      <w:bookmarkEnd w:id="35"/>
      <w:bookmarkEnd w:id="36"/>
      <w:bookmarkEnd w:id="37"/>
    </w:p>
    <w:p w14:paraId="3EF946B8" w14:textId="0B693B6A" w:rsidR="00ED711F" w:rsidRPr="00DE583B"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ED711F" w:rsidRPr="00DE583B">
        <w:rPr>
          <w:rFonts w:asciiTheme="minorHAnsi" w:hAnsiTheme="minorHAnsi"/>
        </w:rPr>
        <w:t xml:space="preserve"> must not assign or novate this Agreement or any right or obligation under this Agreement unless </w:t>
      </w:r>
      <w:r>
        <w:rPr>
          <w:rFonts w:asciiTheme="minorHAnsi" w:hAnsiTheme="minorHAnsi"/>
        </w:rPr>
        <w:t>LiveCorp</w:t>
      </w:r>
      <w:r w:rsidR="00ED711F" w:rsidRPr="00DE583B">
        <w:rPr>
          <w:rFonts w:asciiTheme="minorHAnsi" w:hAnsiTheme="minorHAnsi"/>
        </w:rPr>
        <w:t>:</w:t>
      </w:r>
    </w:p>
    <w:p w14:paraId="7C1AE9BD" w14:textId="637086CB" w:rsidR="00ED711F" w:rsidRPr="00DE583B" w:rsidRDefault="00ED711F" w:rsidP="00DD7A58">
      <w:pPr>
        <w:pStyle w:val="ListParagraph"/>
        <w:numPr>
          <w:ilvl w:val="0"/>
          <w:numId w:val="16"/>
        </w:numPr>
        <w:spacing w:line="360" w:lineRule="auto"/>
        <w:ind w:left="1134" w:hanging="567"/>
        <w:rPr>
          <w:rFonts w:asciiTheme="minorHAnsi" w:hAnsiTheme="minorHAnsi"/>
        </w:rPr>
      </w:pPr>
      <w:r w:rsidRPr="00DE583B">
        <w:rPr>
          <w:rFonts w:asciiTheme="minorHAnsi" w:hAnsiTheme="minorHAnsi"/>
        </w:rPr>
        <w:t xml:space="preserve">is not in breach of this Agreement; </w:t>
      </w:r>
    </w:p>
    <w:p w14:paraId="2F860341" w14:textId="77777777" w:rsidR="00ED711F" w:rsidRPr="00DE583B" w:rsidRDefault="00ED711F" w:rsidP="00DD7A58">
      <w:pPr>
        <w:pStyle w:val="ListParagraph"/>
        <w:numPr>
          <w:ilvl w:val="0"/>
          <w:numId w:val="16"/>
        </w:numPr>
        <w:spacing w:line="360" w:lineRule="auto"/>
        <w:ind w:left="1134" w:hanging="567"/>
        <w:rPr>
          <w:rFonts w:asciiTheme="minorHAnsi" w:hAnsiTheme="minorHAnsi"/>
        </w:rPr>
      </w:pPr>
      <w:r w:rsidRPr="00DE583B">
        <w:rPr>
          <w:rFonts w:asciiTheme="minorHAnsi" w:hAnsiTheme="minorHAnsi"/>
        </w:rPr>
        <w:t>obtains the prior written consent of the Commonwealth; and</w:t>
      </w:r>
    </w:p>
    <w:p w14:paraId="43379760" w14:textId="5F1915D7" w:rsidR="00ED711F" w:rsidRPr="00DE583B" w:rsidRDefault="00ED711F" w:rsidP="00DD7A58">
      <w:pPr>
        <w:pStyle w:val="ListParagraph"/>
        <w:numPr>
          <w:ilvl w:val="0"/>
          <w:numId w:val="16"/>
        </w:numPr>
        <w:spacing w:line="360" w:lineRule="auto"/>
        <w:ind w:left="1134" w:hanging="567"/>
        <w:rPr>
          <w:rFonts w:asciiTheme="minorHAnsi" w:hAnsiTheme="minorHAnsi"/>
        </w:rPr>
      </w:pPr>
      <w:r w:rsidRPr="00DE583B">
        <w:rPr>
          <w:rFonts w:asciiTheme="minorHAnsi" w:hAnsiTheme="minorHAnsi"/>
        </w:rPr>
        <w:t xml:space="preserve">ensures that the assignee agrees to be bound by all of </w:t>
      </w:r>
      <w:r w:rsidR="00324765">
        <w:rPr>
          <w:rFonts w:asciiTheme="minorHAnsi" w:hAnsiTheme="minorHAnsi"/>
        </w:rPr>
        <w:t>LiveCorp</w:t>
      </w:r>
      <w:r w:rsidRPr="00DE583B">
        <w:rPr>
          <w:rFonts w:asciiTheme="minorHAnsi" w:hAnsiTheme="minorHAnsi"/>
        </w:rPr>
        <w:t>’s obligations under this Agreement.</w:t>
      </w:r>
    </w:p>
    <w:p w14:paraId="0B7B3C9C" w14:textId="77777777" w:rsidR="00ED711F" w:rsidRPr="00D81444" w:rsidRDefault="00ED711F" w:rsidP="009E3145">
      <w:pPr>
        <w:pStyle w:val="Heading2"/>
        <w:numPr>
          <w:ilvl w:val="0"/>
          <w:numId w:val="1"/>
        </w:numPr>
        <w:spacing w:before="0" w:line="360" w:lineRule="auto"/>
        <w:ind w:left="0" w:firstLine="0"/>
        <w:rPr>
          <w:rFonts w:asciiTheme="minorHAnsi" w:hAnsiTheme="minorHAnsi"/>
          <w:color w:val="auto"/>
        </w:rPr>
      </w:pPr>
      <w:bookmarkStart w:id="38" w:name="_Toc346262728"/>
      <w:bookmarkStart w:id="39" w:name="_Toc439862368"/>
      <w:bookmarkStart w:id="40" w:name="_Toc467830406"/>
      <w:r w:rsidRPr="00D81444">
        <w:rPr>
          <w:rFonts w:asciiTheme="minorHAnsi" w:hAnsiTheme="minorHAnsi"/>
          <w:color w:val="auto"/>
        </w:rPr>
        <w:t>WAIVER</w:t>
      </w:r>
      <w:bookmarkEnd w:id="38"/>
      <w:bookmarkEnd w:id="39"/>
      <w:bookmarkEnd w:id="40"/>
    </w:p>
    <w:p w14:paraId="11D0E1A6" w14:textId="77777777" w:rsidR="00ED711F" w:rsidRPr="00DE583B" w:rsidRDefault="00ED711F"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Waiver of any provision of or right under this Agreement:</w:t>
      </w:r>
    </w:p>
    <w:p w14:paraId="156D60E5" w14:textId="77777777" w:rsidR="00ED711F" w:rsidRPr="00DE583B" w:rsidRDefault="00ED711F" w:rsidP="00DD7A58">
      <w:pPr>
        <w:pStyle w:val="ListParagraph"/>
        <w:numPr>
          <w:ilvl w:val="0"/>
          <w:numId w:val="18"/>
        </w:numPr>
        <w:spacing w:line="360" w:lineRule="auto"/>
        <w:ind w:left="1134" w:hanging="567"/>
        <w:rPr>
          <w:rFonts w:asciiTheme="minorHAnsi" w:hAnsiTheme="minorHAnsi"/>
        </w:rPr>
      </w:pPr>
      <w:r w:rsidRPr="00DE583B">
        <w:rPr>
          <w:rFonts w:asciiTheme="minorHAnsi" w:hAnsiTheme="minorHAnsi"/>
        </w:rPr>
        <w:t>must be in writing signed by the party entitled to the benefit of that provision or right; and</w:t>
      </w:r>
    </w:p>
    <w:p w14:paraId="202ADE86" w14:textId="77777777" w:rsidR="00ED711F" w:rsidRPr="00DE583B" w:rsidRDefault="00ED711F" w:rsidP="00DD7A58">
      <w:pPr>
        <w:pStyle w:val="ListParagraph"/>
        <w:numPr>
          <w:ilvl w:val="0"/>
          <w:numId w:val="18"/>
        </w:numPr>
        <w:spacing w:line="360" w:lineRule="auto"/>
        <w:ind w:left="1134" w:hanging="567"/>
        <w:rPr>
          <w:rFonts w:asciiTheme="minorHAnsi" w:hAnsiTheme="minorHAnsi"/>
        </w:rPr>
      </w:pPr>
      <w:r w:rsidRPr="00DE583B">
        <w:rPr>
          <w:rFonts w:asciiTheme="minorHAnsi" w:hAnsiTheme="minorHAnsi"/>
        </w:rPr>
        <w:t>is effective only to the extent set out in any written waiver.</w:t>
      </w:r>
    </w:p>
    <w:p w14:paraId="27A79066" w14:textId="77777777" w:rsidR="00ED711F" w:rsidRPr="00D81444" w:rsidRDefault="00ED711F" w:rsidP="009E3145">
      <w:pPr>
        <w:pStyle w:val="Heading2"/>
        <w:numPr>
          <w:ilvl w:val="0"/>
          <w:numId w:val="1"/>
        </w:numPr>
        <w:spacing w:before="0" w:line="360" w:lineRule="auto"/>
        <w:ind w:left="0" w:firstLine="0"/>
        <w:rPr>
          <w:rFonts w:asciiTheme="minorHAnsi" w:hAnsiTheme="minorHAnsi"/>
          <w:color w:val="auto"/>
        </w:rPr>
      </w:pPr>
      <w:bookmarkStart w:id="41" w:name="_Toc346262729"/>
      <w:bookmarkStart w:id="42" w:name="_Toc467830407"/>
      <w:r w:rsidRPr="00D81444">
        <w:rPr>
          <w:rFonts w:asciiTheme="minorHAnsi" w:hAnsiTheme="minorHAnsi"/>
          <w:color w:val="auto"/>
        </w:rPr>
        <w:t>SEVERABILITY</w:t>
      </w:r>
      <w:bookmarkEnd w:id="41"/>
      <w:bookmarkEnd w:id="42"/>
    </w:p>
    <w:p w14:paraId="625B6B19" w14:textId="77777777" w:rsidR="00ED711F" w:rsidRPr="00DE583B" w:rsidRDefault="00ED711F"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Part or all of any provision of this Agreement that is illegal or unenforceable may be severed from this Agreement and the remaining provisions of this Agreement continue in force.</w:t>
      </w:r>
    </w:p>
    <w:p w14:paraId="68289A50" w14:textId="77777777" w:rsidR="00ED711F" w:rsidRPr="00D81444" w:rsidRDefault="00ED711F" w:rsidP="009E3145">
      <w:pPr>
        <w:pStyle w:val="Heading2"/>
        <w:numPr>
          <w:ilvl w:val="0"/>
          <w:numId w:val="1"/>
        </w:numPr>
        <w:spacing w:before="0" w:line="360" w:lineRule="auto"/>
        <w:ind w:left="0" w:firstLine="0"/>
        <w:rPr>
          <w:rFonts w:asciiTheme="minorHAnsi" w:hAnsiTheme="minorHAnsi"/>
          <w:color w:val="auto"/>
        </w:rPr>
      </w:pPr>
      <w:bookmarkStart w:id="43" w:name="_Toc346262730"/>
      <w:bookmarkStart w:id="44" w:name="_Toc439862370"/>
      <w:bookmarkStart w:id="45" w:name="_Toc467830408"/>
      <w:r w:rsidRPr="00D81444">
        <w:rPr>
          <w:rFonts w:asciiTheme="minorHAnsi" w:hAnsiTheme="minorHAnsi"/>
          <w:color w:val="auto"/>
        </w:rPr>
        <w:t>GOVERNING LAW AND JURISDICTION</w:t>
      </w:r>
      <w:bookmarkEnd w:id="43"/>
      <w:bookmarkEnd w:id="44"/>
      <w:bookmarkEnd w:id="45"/>
    </w:p>
    <w:p w14:paraId="78B4CF0B" w14:textId="77777777" w:rsidR="00ED711F" w:rsidRPr="00DE583B" w:rsidRDefault="00ED711F"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This Agreement is governed by the law applicable in the Australian Capital Territory.</w:t>
      </w:r>
    </w:p>
    <w:p w14:paraId="4B77CCFC" w14:textId="77777777" w:rsidR="00ED711F" w:rsidRPr="00DE583B" w:rsidRDefault="00ED711F"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Each party irrevocably and unconditionally submits to the non</w:t>
      </w:r>
      <w:r w:rsidRPr="00DE583B">
        <w:rPr>
          <w:rFonts w:asciiTheme="minorHAnsi" w:hAnsiTheme="minorHAnsi"/>
        </w:rPr>
        <w:noBreakHyphen/>
        <w:t>exclusive jurisdiction of the courts of the Australian Capital Territory in relation to matters arising in connection with this Agreement.</w:t>
      </w:r>
    </w:p>
    <w:p w14:paraId="40C3E9E1" w14:textId="0ACB9916" w:rsidR="00605FAA" w:rsidRPr="00766EC9" w:rsidRDefault="00605FAA" w:rsidP="009E3145">
      <w:pPr>
        <w:pStyle w:val="Heading2"/>
        <w:numPr>
          <w:ilvl w:val="0"/>
          <w:numId w:val="1"/>
        </w:numPr>
        <w:spacing w:before="0" w:line="360" w:lineRule="auto"/>
        <w:ind w:left="0" w:firstLine="0"/>
        <w:rPr>
          <w:rFonts w:asciiTheme="minorHAnsi" w:hAnsiTheme="minorHAnsi"/>
          <w:color w:val="auto"/>
        </w:rPr>
      </w:pPr>
      <w:bookmarkStart w:id="46" w:name="_Toc439862371"/>
      <w:bookmarkStart w:id="47" w:name="_Ref442370124"/>
      <w:bookmarkStart w:id="48" w:name="_Toc467830409"/>
      <w:r w:rsidRPr="00766EC9">
        <w:rPr>
          <w:rFonts w:asciiTheme="minorHAnsi" w:hAnsiTheme="minorHAnsi"/>
          <w:color w:val="auto"/>
        </w:rPr>
        <w:t>RESOLUTION OF DISPUTES</w:t>
      </w:r>
      <w:bookmarkEnd w:id="46"/>
      <w:bookmarkEnd w:id="47"/>
      <w:bookmarkEnd w:id="48"/>
    </w:p>
    <w:p w14:paraId="12349CB5" w14:textId="0D8D37F0" w:rsidR="00605FAA" w:rsidRPr="00DE583B" w:rsidRDefault="00605FAA"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Except where a party seeks urgent interlocutory relief, the parties agree </w:t>
      </w:r>
      <w:r w:rsidR="00F94925">
        <w:rPr>
          <w:rFonts w:asciiTheme="minorHAnsi" w:hAnsiTheme="minorHAnsi"/>
        </w:rPr>
        <w:t xml:space="preserve">to deal with a dispute </w:t>
      </w:r>
      <w:r w:rsidR="00F94925" w:rsidRPr="00DE583B">
        <w:rPr>
          <w:rFonts w:asciiTheme="minorHAnsi" w:hAnsiTheme="minorHAnsi"/>
        </w:rPr>
        <w:t xml:space="preserve">arising under this Agreement </w:t>
      </w:r>
      <w:r w:rsidR="00F94925">
        <w:rPr>
          <w:rFonts w:asciiTheme="minorHAnsi" w:hAnsiTheme="minorHAnsi"/>
        </w:rPr>
        <w:t>in accordance with Clause</w:t>
      </w:r>
      <w:r w:rsidR="000332FA">
        <w:rPr>
          <w:rFonts w:asciiTheme="minorHAnsi" w:hAnsiTheme="minorHAnsi"/>
        </w:rPr>
        <w:t xml:space="preserve"> </w:t>
      </w:r>
      <w:r w:rsidR="000332FA" w:rsidRPr="009B6F04">
        <w:rPr>
          <w:rFonts w:asciiTheme="minorHAnsi" w:hAnsiTheme="minorHAnsi"/>
        </w:rPr>
        <w:fldChar w:fldCharType="begin"/>
      </w:r>
      <w:r w:rsidR="000332FA" w:rsidRPr="009B6F04">
        <w:rPr>
          <w:rFonts w:asciiTheme="minorHAnsi" w:hAnsiTheme="minorHAnsi"/>
        </w:rPr>
        <w:instrText xml:space="preserve"> REF _Ref442370124 \r \h </w:instrText>
      </w:r>
      <w:r w:rsidR="000D64F6" w:rsidRPr="009B6F04">
        <w:rPr>
          <w:rFonts w:asciiTheme="minorHAnsi" w:hAnsiTheme="minorHAnsi"/>
        </w:rPr>
        <w:instrText xml:space="preserve"> \* MERGEFORMAT </w:instrText>
      </w:r>
      <w:r w:rsidR="000332FA" w:rsidRPr="009B6F04">
        <w:rPr>
          <w:rFonts w:asciiTheme="minorHAnsi" w:hAnsiTheme="minorHAnsi"/>
        </w:rPr>
      </w:r>
      <w:r w:rsidR="000332FA" w:rsidRPr="009B6F04">
        <w:rPr>
          <w:rFonts w:asciiTheme="minorHAnsi" w:hAnsiTheme="minorHAnsi"/>
        </w:rPr>
        <w:fldChar w:fldCharType="separate"/>
      </w:r>
      <w:r w:rsidR="00927033">
        <w:rPr>
          <w:rFonts w:asciiTheme="minorHAnsi" w:hAnsiTheme="minorHAnsi"/>
        </w:rPr>
        <w:t>12</w:t>
      </w:r>
      <w:r w:rsidR="000332FA" w:rsidRPr="009B6F04">
        <w:rPr>
          <w:rFonts w:asciiTheme="minorHAnsi" w:hAnsiTheme="minorHAnsi"/>
        </w:rPr>
        <w:fldChar w:fldCharType="end"/>
      </w:r>
      <w:r w:rsidR="000332FA">
        <w:rPr>
          <w:rFonts w:asciiTheme="minorHAnsi" w:hAnsiTheme="minorHAnsi"/>
        </w:rPr>
        <w:t xml:space="preserve"> </w:t>
      </w:r>
      <w:r w:rsidR="00F94925">
        <w:rPr>
          <w:rFonts w:asciiTheme="minorHAnsi" w:hAnsiTheme="minorHAnsi"/>
        </w:rPr>
        <w:t>before</w:t>
      </w:r>
      <w:r w:rsidRPr="00DE583B">
        <w:rPr>
          <w:rFonts w:asciiTheme="minorHAnsi" w:hAnsiTheme="minorHAnsi"/>
        </w:rPr>
        <w:t xml:space="preserve"> </w:t>
      </w:r>
      <w:r w:rsidR="00F94925" w:rsidRPr="00DE583B">
        <w:rPr>
          <w:rFonts w:asciiTheme="minorHAnsi" w:hAnsiTheme="minorHAnsi"/>
        </w:rPr>
        <w:t>commenc</w:t>
      </w:r>
      <w:r w:rsidR="00F94925">
        <w:rPr>
          <w:rFonts w:asciiTheme="minorHAnsi" w:hAnsiTheme="minorHAnsi"/>
        </w:rPr>
        <w:t>ing</w:t>
      </w:r>
      <w:r w:rsidR="00F94925" w:rsidRPr="00DE583B">
        <w:rPr>
          <w:rFonts w:asciiTheme="minorHAnsi" w:hAnsiTheme="minorHAnsi"/>
        </w:rPr>
        <w:t xml:space="preserve"> </w:t>
      </w:r>
      <w:r w:rsidRPr="00DE583B">
        <w:rPr>
          <w:rFonts w:asciiTheme="minorHAnsi" w:hAnsiTheme="minorHAnsi"/>
        </w:rPr>
        <w:t>any legal proceedings</w:t>
      </w:r>
      <w:r w:rsidR="00F94925">
        <w:rPr>
          <w:rFonts w:asciiTheme="minorHAnsi" w:hAnsiTheme="minorHAnsi"/>
        </w:rPr>
        <w:t>.</w:t>
      </w:r>
      <w:r w:rsidR="00F94925" w:rsidRPr="00F94925">
        <w:rPr>
          <w:rFonts w:cs="Angsana New"/>
          <w:sz w:val="22"/>
          <w:szCs w:val="22"/>
          <w:lang w:eastAsia="zh-CN" w:bidi="th-TH"/>
        </w:rPr>
        <w:t xml:space="preserve"> </w:t>
      </w:r>
    </w:p>
    <w:p w14:paraId="076C823B" w14:textId="44840AC9" w:rsidR="00605FAA" w:rsidRPr="00DE583B" w:rsidRDefault="00605FAA" w:rsidP="009E3145">
      <w:pPr>
        <w:pStyle w:val="ListParagraph"/>
        <w:numPr>
          <w:ilvl w:val="1"/>
          <w:numId w:val="1"/>
        </w:numPr>
        <w:spacing w:line="360" w:lineRule="auto"/>
        <w:ind w:left="567" w:hanging="567"/>
        <w:rPr>
          <w:rFonts w:asciiTheme="minorHAnsi" w:hAnsiTheme="minorHAnsi"/>
        </w:rPr>
      </w:pPr>
      <w:bookmarkStart w:id="49" w:name="_Ref442370180"/>
      <w:r w:rsidRPr="00DE583B">
        <w:rPr>
          <w:rFonts w:asciiTheme="minorHAnsi" w:hAnsiTheme="minorHAnsi"/>
        </w:rPr>
        <w:lastRenderedPageBreak/>
        <w:t xml:space="preserve">The </w:t>
      </w:r>
      <w:r w:rsidR="00F94925" w:rsidRPr="00DE583B">
        <w:rPr>
          <w:rFonts w:asciiTheme="minorHAnsi" w:hAnsiTheme="minorHAnsi"/>
        </w:rPr>
        <w:t xml:space="preserve">party claiming that there is a </w:t>
      </w:r>
      <w:r w:rsidR="007E77C6">
        <w:rPr>
          <w:rFonts w:asciiTheme="minorHAnsi" w:hAnsiTheme="minorHAnsi"/>
        </w:rPr>
        <w:t>d</w:t>
      </w:r>
      <w:r w:rsidR="00F94925" w:rsidRPr="00DE583B">
        <w:rPr>
          <w:rFonts w:asciiTheme="minorHAnsi" w:hAnsiTheme="minorHAnsi"/>
        </w:rPr>
        <w:t xml:space="preserve">ispute will send the other party a written notice setting out the nature of the </w:t>
      </w:r>
      <w:r w:rsidR="007E77C6">
        <w:rPr>
          <w:rFonts w:asciiTheme="minorHAnsi" w:hAnsiTheme="minorHAnsi"/>
        </w:rPr>
        <w:t>d</w:t>
      </w:r>
      <w:r w:rsidR="00F94925" w:rsidRPr="00DE583B">
        <w:rPr>
          <w:rFonts w:asciiTheme="minorHAnsi" w:hAnsiTheme="minorHAnsi"/>
        </w:rPr>
        <w:t>ispute</w:t>
      </w:r>
      <w:r w:rsidR="00F94925">
        <w:rPr>
          <w:rFonts w:asciiTheme="minorHAnsi" w:hAnsiTheme="minorHAnsi"/>
        </w:rPr>
        <w:t>.</w:t>
      </w:r>
      <w:bookmarkEnd w:id="49"/>
    </w:p>
    <w:p w14:paraId="12F88CD4" w14:textId="29531B8C" w:rsidR="00605FAA" w:rsidRPr="00DE583B" w:rsidRDefault="00F9492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During</w:t>
      </w:r>
      <w:r w:rsidRPr="00DE583B">
        <w:rPr>
          <w:rFonts w:asciiTheme="minorHAnsi" w:hAnsiTheme="minorHAnsi"/>
        </w:rPr>
        <w:t xml:space="preserve"> </w:t>
      </w:r>
      <w:r w:rsidR="00605FAA" w:rsidRPr="00DE583B">
        <w:rPr>
          <w:rFonts w:asciiTheme="minorHAnsi" w:hAnsiTheme="minorHAnsi"/>
        </w:rPr>
        <w:t xml:space="preserve">the </w:t>
      </w:r>
      <w:r w:rsidR="00E21D82">
        <w:rPr>
          <w:rFonts w:asciiTheme="minorHAnsi" w:hAnsiTheme="minorHAnsi"/>
        </w:rPr>
        <w:t>1</w:t>
      </w:r>
      <w:r w:rsidR="00E21D82" w:rsidRPr="00DE583B">
        <w:rPr>
          <w:rFonts w:asciiTheme="minorHAnsi" w:hAnsiTheme="minorHAnsi"/>
        </w:rPr>
        <w:t xml:space="preserve">0 </w:t>
      </w:r>
      <w:r w:rsidR="00605FAA" w:rsidRPr="00DE583B">
        <w:rPr>
          <w:rFonts w:asciiTheme="minorHAnsi" w:hAnsiTheme="minorHAnsi"/>
        </w:rPr>
        <w:t xml:space="preserve">Business Days (or such longer period agreed to in writing by the parties to the </w:t>
      </w:r>
      <w:r w:rsidR="007E77C6">
        <w:rPr>
          <w:rFonts w:asciiTheme="minorHAnsi" w:hAnsiTheme="minorHAnsi"/>
        </w:rPr>
        <w:t>d</w:t>
      </w:r>
      <w:r w:rsidR="007E77C6" w:rsidRPr="00DE583B">
        <w:rPr>
          <w:rFonts w:asciiTheme="minorHAnsi" w:hAnsiTheme="minorHAnsi"/>
        </w:rPr>
        <w:t>ispute</w:t>
      </w:r>
      <w:r w:rsidR="00605FAA" w:rsidRPr="00DE583B">
        <w:rPr>
          <w:rFonts w:asciiTheme="minorHAnsi" w:hAnsiTheme="minorHAnsi"/>
        </w:rPr>
        <w:t xml:space="preserve">) </w:t>
      </w:r>
      <w:r>
        <w:rPr>
          <w:rFonts w:asciiTheme="minorHAnsi" w:hAnsiTheme="minorHAnsi"/>
        </w:rPr>
        <w:t>after a</w:t>
      </w:r>
      <w:r w:rsidR="00605FAA" w:rsidRPr="00DE583B">
        <w:rPr>
          <w:rFonts w:asciiTheme="minorHAnsi" w:hAnsiTheme="minorHAnsi"/>
        </w:rPr>
        <w:t xml:space="preserve"> notice </w:t>
      </w:r>
      <w:r>
        <w:rPr>
          <w:rFonts w:asciiTheme="minorHAnsi" w:hAnsiTheme="minorHAnsi"/>
        </w:rPr>
        <w:t>is given under Clause</w:t>
      </w:r>
      <w:r w:rsidR="001173ED">
        <w:rPr>
          <w:rFonts w:asciiTheme="minorHAnsi" w:hAnsiTheme="minorHAnsi"/>
        </w:rPr>
        <w:t xml:space="preserve"> </w:t>
      </w:r>
      <w:r w:rsidR="005C16ED" w:rsidRPr="009B6F04">
        <w:rPr>
          <w:rFonts w:asciiTheme="minorHAnsi" w:hAnsiTheme="minorHAnsi"/>
        </w:rPr>
        <w:fldChar w:fldCharType="begin"/>
      </w:r>
      <w:r w:rsidR="005C16ED" w:rsidRPr="009B6F04">
        <w:rPr>
          <w:rFonts w:asciiTheme="minorHAnsi" w:hAnsiTheme="minorHAnsi"/>
        </w:rPr>
        <w:instrText xml:space="preserve"> REF _Ref442370180 \r \h </w:instrText>
      </w:r>
      <w:r w:rsidR="000D64F6" w:rsidRPr="009B6F04">
        <w:rPr>
          <w:rFonts w:asciiTheme="minorHAnsi" w:hAnsiTheme="minorHAnsi"/>
        </w:rPr>
        <w:instrText xml:space="preserve"> \* MERGEFORMAT </w:instrText>
      </w:r>
      <w:r w:rsidR="005C16ED" w:rsidRPr="009B6F04">
        <w:rPr>
          <w:rFonts w:asciiTheme="minorHAnsi" w:hAnsiTheme="minorHAnsi"/>
        </w:rPr>
      </w:r>
      <w:r w:rsidR="005C16ED" w:rsidRPr="009B6F04">
        <w:rPr>
          <w:rFonts w:asciiTheme="minorHAnsi" w:hAnsiTheme="minorHAnsi"/>
        </w:rPr>
        <w:fldChar w:fldCharType="separate"/>
      </w:r>
      <w:r w:rsidR="00927033">
        <w:rPr>
          <w:rFonts w:asciiTheme="minorHAnsi" w:hAnsiTheme="minorHAnsi"/>
        </w:rPr>
        <w:t>12.2</w:t>
      </w:r>
      <w:r w:rsidR="005C16ED" w:rsidRPr="009B6F04">
        <w:rPr>
          <w:rFonts w:asciiTheme="minorHAnsi" w:hAnsiTheme="minorHAnsi"/>
        </w:rPr>
        <w:fldChar w:fldCharType="end"/>
      </w:r>
      <w:r w:rsidR="0087074C">
        <w:rPr>
          <w:rFonts w:asciiTheme="minorHAnsi" w:hAnsiTheme="minorHAnsi"/>
        </w:rPr>
        <w:t xml:space="preserve"> </w:t>
      </w:r>
      <w:r w:rsidR="00E21D82">
        <w:rPr>
          <w:rFonts w:asciiTheme="minorHAnsi" w:hAnsiTheme="minorHAnsi"/>
        </w:rPr>
        <w:t xml:space="preserve">each party to the </w:t>
      </w:r>
      <w:r w:rsidR="007E77C6">
        <w:rPr>
          <w:rFonts w:asciiTheme="minorHAnsi" w:hAnsiTheme="minorHAnsi"/>
        </w:rPr>
        <w:t>d</w:t>
      </w:r>
      <w:r w:rsidR="00E21D82">
        <w:rPr>
          <w:rFonts w:asciiTheme="minorHAnsi" w:hAnsiTheme="minorHAnsi"/>
        </w:rPr>
        <w:t>ispute</w:t>
      </w:r>
      <w:r w:rsidR="00605FAA" w:rsidRPr="00DE583B">
        <w:rPr>
          <w:rFonts w:asciiTheme="minorHAnsi" w:hAnsiTheme="minorHAnsi"/>
        </w:rPr>
        <w:t xml:space="preserve"> must use reasonable efforts to resolve the </w:t>
      </w:r>
      <w:r w:rsidR="007E77C6">
        <w:rPr>
          <w:rFonts w:asciiTheme="minorHAnsi" w:hAnsiTheme="minorHAnsi"/>
        </w:rPr>
        <w:t>d</w:t>
      </w:r>
      <w:r w:rsidR="007E77C6" w:rsidRPr="00DE583B">
        <w:rPr>
          <w:rFonts w:asciiTheme="minorHAnsi" w:hAnsiTheme="minorHAnsi"/>
        </w:rPr>
        <w:t>ispute</w:t>
      </w:r>
      <w:r w:rsidR="007E77C6">
        <w:rPr>
          <w:rFonts w:asciiTheme="minorHAnsi" w:hAnsiTheme="minorHAnsi"/>
        </w:rPr>
        <w:t xml:space="preserve"> </w:t>
      </w:r>
      <w:r w:rsidR="00E21D82">
        <w:rPr>
          <w:rFonts w:asciiTheme="minorHAnsi" w:hAnsiTheme="minorHAnsi"/>
        </w:rPr>
        <w:t xml:space="preserve">through a meeting </w:t>
      </w:r>
      <w:r w:rsidR="00292B4A">
        <w:rPr>
          <w:rFonts w:asciiTheme="minorHAnsi" w:hAnsiTheme="minorHAnsi"/>
        </w:rPr>
        <w:t>of</w:t>
      </w:r>
      <w:r w:rsidR="00E21D82">
        <w:rPr>
          <w:rFonts w:asciiTheme="minorHAnsi" w:hAnsiTheme="minorHAnsi"/>
        </w:rPr>
        <w:t xml:space="preserve"> representative</w:t>
      </w:r>
      <w:r w:rsidR="00292B4A">
        <w:rPr>
          <w:rFonts w:asciiTheme="minorHAnsi" w:hAnsiTheme="minorHAnsi"/>
        </w:rPr>
        <w:t>s</w:t>
      </w:r>
      <w:r w:rsidR="00E21D82">
        <w:rPr>
          <w:rFonts w:asciiTheme="minorHAnsi" w:hAnsiTheme="minorHAnsi"/>
        </w:rPr>
        <w:t xml:space="preserve"> of each party</w:t>
      </w:r>
      <w:r w:rsidR="00605FAA" w:rsidRPr="00DE583B">
        <w:rPr>
          <w:rFonts w:asciiTheme="minorHAnsi" w:hAnsiTheme="minorHAnsi"/>
        </w:rPr>
        <w:t>.</w:t>
      </w:r>
    </w:p>
    <w:p w14:paraId="643F57DC" w14:textId="3E66D39F" w:rsidR="00605FAA" w:rsidRPr="00DE583B" w:rsidRDefault="00605FAA"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If the </w:t>
      </w:r>
      <w:r w:rsidR="007E77C6">
        <w:rPr>
          <w:rFonts w:asciiTheme="minorHAnsi" w:hAnsiTheme="minorHAnsi"/>
        </w:rPr>
        <w:t>d</w:t>
      </w:r>
      <w:r w:rsidR="007E77C6" w:rsidRPr="00DE583B">
        <w:rPr>
          <w:rFonts w:asciiTheme="minorHAnsi" w:hAnsiTheme="minorHAnsi"/>
        </w:rPr>
        <w:t xml:space="preserve">ispute </w:t>
      </w:r>
      <w:r w:rsidRPr="00DE583B">
        <w:rPr>
          <w:rFonts w:asciiTheme="minorHAnsi" w:hAnsiTheme="minorHAnsi"/>
        </w:rPr>
        <w:t xml:space="preserve">is not resolved by the parties at the meeting referred to in clause </w:t>
      </w:r>
      <w:r w:rsidR="0056216E">
        <w:rPr>
          <w:rFonts w:asciiTheme="minorHAnsi" w:hAnsiTheme="minorHAnsi"/>
        </w:rPr>
        <w:t>12.3</w:t>
      </w:r>
      <w:r w:rsidR="0087074C">
        <w:rPr>
          <w:rFonts w:asciiTheme="minorHAnsi" w:hAnsiTheme="minorHAnsi"/>
        </w:rPr>
        <w:t xml:space="preserve"> </w:t>
      </w:r>
      <w:r w:rsidRPr="00DE583B">
        <w:rPr>
          <w:rFonts w:asciiTheme="minorHAnsi" w:hAnsiTheme="minorHAnsi"/>
        </w:rPr>
        <w:t xml:space="preserve">the parties must refer the </w:t>
      </w:r>
      <w:r w:rsidR="007E77C6">
        <w:rPr>
          <w:rFonts w:asciiTheme="minorHAnsi" w:hAnsiTheme="minorHAnsi"/>
        </w:rPr>
        <w:t>d</w:t>
      </w:r>
      <w:r w:rsidR="007E77C6" w:rsidRPr="00DE583B">
        <w:rPr>
          <w:rFonts w:asciiTheme="minorHAnsi" w:hAnsiTheme="minorHAnsi"/>
        </w:rPr>
        <w:t xml:space="preserve">ispute </w:t>
      </w:r>
      <w:r w:rsidRPr="00DE583B">
        <w:rPr>
          <w:rFonts w:asciiTheme="minorHAnsi" w:hAnsiTheme="minorHAnsi"/>
        </w:rPr>
        <w:t xml:space="preserve">to mediation, which must be conducted in Canberra (or elsewhere as agreed in writing between the parties), in accordance with the </w:t>
      </w:r>
      <w:r w:rsidRPr="0041228B">
        <w:rPr>
          <w:rFonts w:asciiTheme="minorHAnsi" w:hAnsiTheme="minorHAnsi"/>
        </w:rPr>
        <w:t xml:space="preserve">Institute of Arbitrators and Mediators of Australia </w:t>
      </w:r>
      <w:r w:rsidR="0087074C">
        <w:rPr>
          <w:rFonts w:asciiTheme="minorHAnsi" w:hAnsiTheme="minorHAnsi"/>
        </w:rPr>
        <w:t xml:space="preserve">Mediation </w:t>
      </w:r>
      <w:r w:rsidRPr="0041228B">
        <w:rPr>
          <w:rFonts w:asciiTheme="minorHAnsi" w:hAnsiTheme="minorHAnsi"/>
        </w:rPr>
        <w:t>Rules (in operation from time to time).</w:t>
      </w:r>
    </w:p>
    <w:p w14:paraId="0CEBD7E8" w14:textId="10B12087" w:rsidR="00605FAA" w:rsidRPr="00DE583B" w:rsidRDefault="00605FAA"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Despite the existence of a </w:t>
      </w:r>
      <w:r w:rsidR="007E77C6">
        <w:rPr>
          <w:rFonts w:asciiTheme="minorHAnsi" w:hAnsiTheme="minorHAnsi"/>
        </w:rPr>
        <w:t>d</w:t>
      </w:r>
      <w:r w:rsidR="007E77C6" w:rsidRPr="00DE583B">
        <w:rPr>
          <w:rFonts w:asciiTheme="minorHAnsi" w:hAnsiTheme="minorHAnsi"/>
        </w:rPr>
        <w:t>ispute</w:t>
      </w:r>
      <w:r w:rsidRPr="00DE583B">
        <w:rPr>
          <w:rFonts w:asciiTheme="minorHAnsi" w:hAnsiTheme="minorHAnsi"/>
        </w:rPr>
        <w:t>, both parties must, unless requested in writing by the other party not to do so, continue to perform their respective obligations under this Agreement.</w:t>
      </w:r>
    </w:p>
    <w:p w14:paraId="4EC68BA3" w14:textId="6E8DC118" w:rsidR="00605FAA" w:rsidRPr="00DE583B" w:rsidRDefault="00605FAA"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If there is no resolution of the </w:t>
      </w:r>
      <w:r w:rsidR="007E77C6">
        <w:rPr>
          <w:rFonts w:asciiTheme="minorHAnsi" w:hAnsiTheme="minorHAnsi"/>
        </w:rPr>
        <w:t>d</w:t>
      </w:r>
      <w:r w:rsidR="007E77C6" w:rsidRPr="00DE583B">
        <w:rPr>
          <w:rFonts w:asciiTheme="minorHAnsi" w:hAnsiTheme="minorHAnsi"/>
        </w:rPr>
        <w:t xml:space="preserve">ispute </w:t>
      </w:r>
      <w:r w:rsidRPr="00DE583B">
        <w:rPr>
          <w:rFonts w:asciiTheme="minorHAnsi" w:hAnsiTheme="minorHAnsi"/>
        </w:rPr>
        <w:t xml:space="preserve">within 20 Business Days of the commencement of the mediation (or such extended time as the parties may agree in writing before the expiration of that period), </w:t>
      </w:r>
      <w:r w:rsidRPr="00D27F00">
        <w:rPr>
          <w:rFonts w:asciiTheme="minorHAnsi" w:hAnsiTheme="minorHAnsi"/>
        </w:rPr>
        <w:t xml:space="preserve">then either party may commence legal proceedings in respect of the </w:t>
      </w:r>
      <w:r w:rsidR="007E77C6">
        <w:rPr>
          <w:rFonts w:asciiTheme="minorHAnsi" w:hAnsiTheme="minorHAnsi"/>
        </w:rPr>
        <w:t>d</w:t>
      </w:r>
      <w:r w:rsidR="007E77C6" w:rsidRPr="00D27F00">
        <w:rPr>
          <w:rFonts w:asciiTheme="minorHAnsi" w:hAnsiTheme="minorHAnsi"/>
        </w:rPr>
        <w:t>ispute</w:t>
      </w:r>
      <w:r w:rsidRPr="00D27F00">
        <w:rPr>
          <w:rFonts w:asciiTheme="minorHAnsi" w:hAnsiTheme="minorHAnsi"/>
        </w:rPr>
        <w:t>.</w:t>
      </w:r>
      <w:r w:rsidR="000E1328">
        <w:rPr>
          <w:rFonts w:asciiTheme="minorHAnsi" w:hAnsiTheme="minorHAnsi"/>
        </w:rPr>
        <w:t xml:space="preserve"> Unless otherwise agreed by the parties the mediation will be deemed to commence on the appointment of the mediator.</w:t>
      </w:r>
    </w:p>
    <w:p w14:paraId="62BA5480" w14:textId="77777777" w:rsidR="006D2BFB" w:rsidRPr="00D81444" w:rsidRDefault="006D2BFB" w:rsidP="009E3145">
      <w:pPr>
        <w:pStyle w:val="Heading2"/>
        <w:numPr>
          <w:ilvl w:val="0"/>
          <w:numId w:val="1"/>
        </w:numPr>
        <w:spacing w:before="0" w:line="360" w:lineRule="auto"/>
        <w:ind w:left="0" w:firstLine="0"/>
        <w:rPr>
          <w:rFonts w:asciiTheme="minorHAnsi" w:hAnsiTheme="minorHAnsi"/>
          <w:color w:val="auto"/>
        </w:rPr>
      </w:pPr>
      <w:bookmarkStart w:id="50" w:name="_Toc346262731"/>
      <w:bookmarkStart w:id="51" w:name="_Toc467830410"/>
      <w:r w:rsidRPr="00D81444">
        <w:rPr>
          <w:rFonts w:asciiTheme="minorHAnsi" w:hAnsiTheme="minorHAnsi"/>
          <w:color w:val="auto"/>
        </w:rPr>
        <w:t>NOTICE</w:t>
      </w:r>
      <w:bookmarkEnd w:id="50"/>
      <w:bookmarkEnd w:id="51"/>
    </w:p>
    <w:p w14:paraId="2148AA03" w14:textId="77777777" w:rsidR="006D2BFB" w:rsidRPr="00DE583B" w:rsidRDefault="006D2BFB" w:rsidP="009E3145">
      <w:pPr>
        <w:pStyle w:val="ListParagraph"/>
        <w:numPr>
          <w:ilvl w:val="1"/>
          <w:numId w:val="1"/>
        </w:numPr>
        <w:spacing w:line="360" w:lineRule="auto"/>
        <w:ind w:left="567" w:hanging="567"/>
        <w:rPr>
          <w:rFonts w:asciiTheme="minorHAnsi" w:hAnsiTheme="minorHAnsi"/>
        </w:rPr>
      </w:pPr>
      <w:bookmarkStart w:id="52" w:name="_Ref347827763"/>
      <w:r w:rsidRPr="00DE583B">
        <w:rPr>
          <w:rFonts w:asciiTheme="minorHAnsi" w:hAnsiTheme="minorHAnsi"/>
        </w:rPr>
        <w:t>A party giving notice or notifying under this Agreement must do so in writing or by Electronic Communication:</w:t>
      </w:r>
      <w:bookmarkEnd w:id="52"/>
      <w:r w:rsidRPr="00DE583B">
        <w:rPr>
          <w:rFonts w:asciiTheme="minorHAnsi" w:hAnsiTheme="minorHAnsi"/>
        </w:rPr>
        <w:t xml:space="preserve"> </w:t>
      </w:r>
    </w:p>
    <w:p w14:paraId="7BAF0410" w14:textId="77777777" w:rsidR="006D2BFB" w:rsidRPr="00DE583B" w:rsidRDefault="006D2BFB" w:rsidP="00DD7A58">
      <w:pPr>
        <w:pStyle w:val="ListParagraph"/>
        <w:numPr>
          <w:ilvl w:val="0"/>
          <w:numId w:val="19"/>
        </w:numPr>
        <w:spacing w:line="360" w:lineRule="auto"/>
        <w:ind w:left="1134" w:hanging="567"/>
        <w:rPr>
          <w:rFonts w:asciiTheme="minorHAnsi" w:hAnsiTheme="minorHAnsi"/>
        </w:rPr>
      </w:pPr>
      <w:r w:rsidRPr="00DE583B">
        <w:rPr>
          <w:rFonts w:asciiTheme="minorHAnsi" w:hAnsiTheme="minorHAnsi"/>
        </w:rPr>
        <w:t>directed to the recipient’s address specified in this clause, as varied by any notice; or</w:t>
      </w:r>
    </w:p>
    <w:p w14:paraId="043BC4E4" w14:textId="6EF005F1" w:rsidR="006D2BFB" w:rsidRPr="00DE583B" w:rsidRDefault="006D2BFB" w:rsidP="00DD7A58">
      <w:pPr>
        <w:pStyle w:val="ListParagraph"/>
        <w:numPr>
          <w:ilvl w:val="0"/>
          <w:numId w:val="19"/>
        </w:numPr>
        <w:spacing w:line="360" w:lineRule="auto"/>
        <w:ind w:left="1134" w:hanging="567"/>
        <w:rPr>
          <w:rFonts w:asciiTheme="minorHAnsi" w:hAnsiTheme="minorHAnsi"/>
        </w:rPr>
      </w:pPr>
      <w:r w:rsidRPr="00DE583B">
        <w:rPr>
          <w:rFonts w:asciiTheme="minorHAnsi" w:hAnsiTheme="minorHAnsi"/>
        </w:rPr>
        <w:t>hand delivered or sent by prepaid post or Electronic Communication to that address.</w:t>
      </w:r>
    </w:p>
    <w:p w14:paraId="03FD01AC" w14:textId="77777777" w:rsidR="006D2BFB" w:rsidRPr="00DE583B" w:rsidRDefault="006D2BFB"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The parties’ addresses are:</w:t>
      </w:r>
    </w:p>
    <w:tbl>
      <w:tblPr>
        <w:tblStyle w:val="TableGrid"/>
        <w:tblW w:w="0" w:type="auto"/>
        <w:tblInd w:w="720" w:type="dxa"/>
        <w:tblLook w:val="04A0" w:firstRow="1" w:lastRow="0" w:firstColumn="1" w:lastColumn="0" w:noHBand="0" w:noVBand="1"/>
      </w:tblPr>
      <w:tblGrid>
        <w:gridCol w:w="4108"/>
        <w:gridCol w:w="4210"/>
      </w:tblGrid>
      <w:tr w:rsidR="006D2BFB" w:rsidRPr="00DE583B" w14:paraId="21517179" w14:textId="77777777" w:rsidTr="005C4762">
        <w:tc>
          <w:tcPr>
            <w:tcW w:w="4281" w:type="dxa"/>
          </w:tcPr>
          <w:p w14:paraId="1C35E8B8" w14:textId="77777777" w:rsidR="006D2BFB" w:rsidRPr="00DE583B" w:rsidRDefault="006D2BFB" w:rsidP="004F05BA">
            <w:pPr>
              <w:spacing w:line="276" w:lineRule="auto"/>
              <w:rPr>
                <w:rFonts w:asciiTheme="minorHAnsi" w:hAnsiTheme="minorHAnsi"/>
                <w:szCs w:val="24"/>
              </w:rPr>
            </w:pPr>
            <w:r w:rsidRPr="00DE583B">
              <w:rPr>
                <w:rFonts w:asciiTheme="minorHAnsi" w:hAnsiTheme="minorHAnsi"/>
                <w:szCs w:val="24"/>
              </w:rPr>
              <w:t>Commonwealth</w:t>
            </w:r>
          </w:p>
        </w:tc>
        <w:tc>
          <w:tcPr>
            <w:tcW w:w="4241" w:type="dxa"/>
          </w:tcPr>
          <w:p w14:paraId="5B2DAE63" w14:textId="77777777" w:rsidR="006D2BFB" w:rsidRPr="00DE583B" w:rsidRDefault="006D2BFB" w:rsidP="004F05BA">
            <w:pPr>
              <w:spacing w:line="276" w:lineRule="auto"/>
              <w:rPr>
                <w:rFonts w:asciiTheme="minorHAnsi" w:hAnsiTheme="minorHAnsi"/>
              </w:rPr>
            </w:pPr>
            <w:r w:rsidRPr="00DE583B">
              <w:rPr>
                <w:rFonts w:asciiTheme="minorHAnsi" w:hAnsiTheme="minorHAnsi"/>
              </w:rPr>
              <w:t>The Secretary</w:t>
            </w:r>
          </w:p>
          <w:p w14:paraId="0287FA1D" w14:textId="07409729" w:rsidR="006D2BFB" w:rsidRPr="00DE583B" w:rsidRDefault="006D2BFB" w:rsidP="004F05BA">
            <w:pPr>
              <w:spacing w:line="276" w:lineRule="auto"/>
              <w:rPr>
                <w:rFonts w:asciiTheme="minorHAnsi" w:hAnsiTheme="minorHAnsi"/>
              </w:rPr>
            </w:pPr>
            <w:r w:rsidRPr="00DE583B">
              <w:rPr>
                <w:rFonts w:asciiTheme="minorHAnsi" w:hAnsiTheme="minorHAnsi"/>
              </w:rPr>
              <w:t>Department of Agriculture</w:t>
            </w:r>
            <w:r w:rsidR="001F0683">
              <w:rPr>
                <w:rFonts w:asciiTheme="minorHAnsi" w:hAnsiTheme="minorHAnsi"/>
              </w:rPr>
              <w:t xml:space="preserve"> and </w:t>
            </w:r>
            <w:r w:rsidR="007171FB">
              <w:rPr>
                <w:rFonts w:asciiTheme="minorHAnsi" w:hAnsiTheme="minorHAnsi"/>
              </w:rPr>
              <w:t>W</w:t>
            </w:r>
            <w:r w:rsidR="001F0683">
              <w:rPr>
                <w:rFonts w:asciiTheme="minorHAnsi" w:hAnsiTheme="minorHAnsi"/>
              </w:rPr>
              <w:t>ater Resources</w:t>
            </w:r>
          </w:p>
          <w:p w14:paraId="3592DE76" w14:textId="77777777" w:rsidR="006D2BFB" w:rsidRPr="00DE583B" w:rsidRDefault="006D2BFB" w:rsidP="004F05BA">
            <w:pPr>
              <w:spacing w:line="276" w:lineRule="auto"/>
              <w:rPr>
                <w:rFonts w:asciiTheme="minorHAnsi" w:hAnsiTheme="minorHAnsi"/>
              </w:rPr>
            </w:pPr>
            <w:r w:rsidRPr="00DE583B">
              <w:rPr>
                <w:rFonts w:asciiTheme="minorHAnsi" w:hAnsiTheme="minorHAnsi"/>
              </w:rPr>
              <w:t>GPO Box 858</w:t>
            </w:r>
          </w:p>
          <w:p w14:paraId="5E6D29FD" w14:textId="1C8FCE4A" w:rsidR="006D2BFB" w:rsidRPr="00DE583B" w:rsidRDefault="006D2BFB" w:rsidP="004F05BA">
            <w:pPr>
              <w:spacing w:line="276" w:lineRule="auto"/>
              <w:rPr>
                <w:rFonts w:asciiTheme="minorHAnsi" w:hAnsiTheme="minorHAnsi"/>
              </w:rPr>
            </w:pPr>
            <w:r w:rsidRPr="00DE583B">
              <w:rPr>
                <w:rFonts w:asciiTheme="minorHAnsi" w:hAnsiTheme="minorHAnsi"/>
              </w:rPr>
              <w:t xml:space="preserve">CANBERRA </w:t>
            </w:r>
            <w:r w:rsidR="00863829">
              <w:rPr>
                <w:rFonts w:asciiTheme="minorHAnsi" w:hAnsiTheme="minorHAnsi"/>
              </w:rPr>
              <w:t>CITY</w:t>
            </w:r>
            <w:r w:rsidR="003C4F7C">
              <w:rPr>
                <w:rFonts w:asciiTheme="minorHAnsi" w:hAnsiTheme="minorHAnsi"/>
              </w:rPr>
              <w:t xml:space="preserve"> </w:t>
            </w:r>
            <w:r w:rsidRPr="00DE583B">
              <w:rPr>
                <w:rFonts w:asciiTheme="minorHAnsi" w:hAnsiTheme="minorHAnsi"/>
              </w:rPr>
              <w:t>ACT 2601</w:t>
            </w:r>
          </w:p>
          <w:p w14:paraId="5733432C" w14:textId="4B5DE2EF" w:rsidR="006D2BFB" w:rsidRPr="00DE583B" w:rsidRDefault="006D2BFB" w:rsidP="004F05BA">
            <w:pPr>
              <w:spacing w:line="276" w:lineRule="auto"/>
              <w:rPr>
                <w:rFonts w:asciiTheme="minorHAnsi" w:hAnsiTheme="minorHAnsi"/>
              </w:rPr>
            </w:pPr>
            <w:r w:rsidRPr="00DE583B">
              <w:rPr>
                <w:rFonts w:asciiTheme="minorHAnsi" w:hAnsiTheme="minorHAnsi"/>
              </w:rPr>
              <w:lastRenderedPageBreak/>
              <w:t xml:space="preserve">Email: </w:t>
            </w:r>
            <w:r>
              <w:rPr>
                <w:rFonts w:asciiTheme="minorHAnsi" w:hAnsiTheme="minorHAnsi"/>
              </w:rPr>
              <w:t>Daryl.Quinlivan</w:t>
            </w:r>
            <w:r w:rsidRPr="003A64DE">
              <w:rPr>
                <w:rFonts w:asciiTheme="minorHAnsi" w:hAnsiTheme="minorHAnsi"/>
              </w:rPr>
              <w:t>@</w:t>
            </w:r>
            <w:r w:rsidR="008D0B9C">
              <w:rPr>
                <w:rFonts w:asciiTheme="minorHAnsi" w:hAnsiTheme="minorHAnsi"/>
              </w:rPr>
              <w:t>agriculture</w:t>
            </w:r>
            <w:r w:rsidRPr="003A64DE">
              <w:rPr>
                <w:rFonts w:asciiTheme="minorHAnsi" w:hAnsiTheme="minorHAnsi"/>
              </w:rPr>
              <w:t>.gov.au</w:t>
            </w:r>
            <w:r w:rsidRPr="00DE583B">
              <w:rPr>
                <w:rFonts w:asciiTheme="minorHAnsi" w:hAnsiTheme="minorHAnsi"/>
              </w:rPr>
              <w:t xml:space="preserve"> </w:t>
            </w:r>
          </w:p>
          <w:p w14:paraId="64A4CCCB" w14:textId="23C84282" w:rsidR="006D2BFB" w:rsidRPr="00DE583B" w:rsidRDefault="006D2BFB" w:rsidP="004F05BA">
            <w:pPr>
              <w:spacing w:line="276" w:lineRule="auto"/>
              <w:rPr>
                <w:rFonts w:asciiTheme="minorHAnsi" w:hAnsiTheme="minorHAnsi"/>
              </w:rPr>
            </w:pPr>
            <w:r w:rsidRPr="00DE583B">
              <w:rPr>
                <w:rFonts w:asciiTheme="minorHAnsi" w:hAnsiTheme="minorHAnsi"/>
              </w:rPr>
              <w:t xml:space="preserve">cc </w:t>
            </w:r>
            <w:r w:rsidRPr="003A64DE">
              <w:rPr>
                <w:rFonts w:asciiTheme="minorHAnsi" w:hAnsiTheme="minorHAnsi"/>
              </w:rPr>
              <w:t>RDCGovernance@</w:t>
            </w:r>
            <w:r w:rsidR="008D0B9C">
              <w:rPr>
                <w:rFonts w:asciiTheme="minorHAnsi" w:hAnsiTheme="minorHAnsi"/>
              </w:rPr>
              <w:t>agriculture</w:t>
            </w:r>
            <w:r w:rsidRPr="003A64DE">
              <w:rPr>
                <w:rFonts w:asciiTheme="minorHAnsi" w:hAnsiTheme="minorHAnsi"/>
              </w:rPr>
              <w:t>.gov.au</w:t>
            </w:r>
            <w:r w:rsidRPr="00DE583B">
              <w:rPr>
                <w:rFonts w:asciiTheme="minorHAnsi" w:hAnsiTheme="minorHAnsi"/>
              </w:rPr>
              <w:t xml:space="preserve"> </w:t>
            </w:r>
          </w:p>
        </w:tc>
      </w:tr>
      <w:tr w:rsidR="006D2BFB" w:rsidRPr="00DE583B" w14:paraId="2CB5AC69" w14:textId="77777777" w:rsidTr="005C4762">
        <w:tc>
          <w:tcPr>
            <w:tcW w:w="4281" w:type="dxa"/>
          </w:tcPr>
          <w:p w14:paraId="4C7AEDBF" w14:textId="5AE1BADA" w:rsidR="006D2BFB" w:rsidRPr="00DE583B" w:rsidRDefault="00E25318" w:rsidP="005C73FB">
            <w:pPr>
              <w:spacing w:line="276" w:lineRule="auto"/>
              <w:rPr>
                <w:rFonts w:asciiTheme="minorHAnsi" w:hAnsiTheme="minorHAnsi"/>
              </w:rPr>
            </w:pPr>
            <w:r w:rsidRPr="00E25318">
              <w:rPr>
                <w:rFonts w:asciiTheme="minorHAnsi" w:hAnsiTheme="minorHAnsi"/>
              </w:rPr>
              <w:lastRenderedPageBreak/>
              <w:t>Australian Livestock Export Corporation Limited</w:t>
            </w:r>
          </w:p>
        </w:tc>
        <w:tc>
          <w:tcPr>
            <w:tcW w:w="4241" w:type="dxa"/>
          </w:tcPr>
          <w:p w14:paraId="3E858AF4" w14:textId="6BD7CF13" w:rsidR="004C2569" w:rsidRDefault="00E25318" w:rsidP="004F05BA">
            <w:pPr>
              <w:spacing w:line="276" w:lineRule="auto"/>
              <w:rPr>
                <w:rFonts w:asciiTheme="minorHAnsi" w:hAnsiTheme="minorHAnsi"/>
              </w:rPr>
            </w:pPr>
            <w:r w:rsidRPr="00E25318">
              <w:rPr>
                <w:rFonts w:asciiTheme="minorHAnsi" w:hAnsiTheme="minorHAnsi"/>
              </w:rPr>
              <w:t>Chief Executive Officer</w:t>
            </w:r>
          </w:p>
          <w:p w14:paraId="42D5BE84" w14:textId="24308630" w:rsidR="006D2BFB" w:rsidRPr="00DE583B" w:rsidRDefault="00324765" w:rsidP="004F05BA">
            <w:pPr>
              <w:spacing w:line="276" w:lineRule="auto"/>
              <w:rPr>
                <w:rFonts w:asciiTheme="minorHAnsi" w:hAnsiTheme="minorHAnsi"/>
              </w:rPr>
            </w:pPr>
            <w:r>
              <w:rPr>
                <w:rFonts w:asciiTheme="minorHAnsi" w:hAnsiTheme="minorHAnsi"/>
              </w:rPr>
              <w:t>LiveCorp</w:t>
            </w:r>
            <w:r w:rsidR="006D2BFB" w:rsidRPr="00DE583B">
              <w:rPr>
                <w:rFonts w:asciiTheme="minorHAnsi" w:hAnsiTheme="minorHAnsi"/>
              </w:rPr>
              <w:t xml:space="preserve"> </w:t>
            </w:r>
          </w:p>
          <w:p w14:paraId="1CFAAE63" w14:textId="0B8DA2A3" w:rsidR="006D2BFB" w:rsidRPr="00DE583B" w:rsidRDefault="00E25318" w:rsidP="004F05BA">
            <w:pPr>
              <w:spacing w:line="276" w:lineRule="auto"/>
              <w:rPr>
                <w:rFonts w:asciiTheme="minorHAnsi" w:hAnsiTheme="minorHAnsi"/>
              </w:rPr>
            </w:pPr>
            <w:r w:rsidRPr="00E25318">
              <w:rPr>
                <w:rFonts w:asciiTheme="minorHAnsi" w:hAnsiTheme="minorHAnsi"/>
              </w:rPr>
              <w:t>PO Box 1174</w:t>
            </w:r>
            <w:r w:rsidR="00340DA4">
              <w:rPr>
                <w:rFonts w:asciiTheme="minorHAnsi" w:hAnsiTheme="minorHAnsi"/>
              </w:rPr>
              <w:t xml:space="preserve">, </w:t>
            </w:r>
            <w:r w:rsidR="00846E89" w:rsidRPr="00846E89">
              <w:rPr>
                <w:rFonts w:asciiTheme="minorHAnsi" w:hAnsiTheme="minorHAnsi"/>
              </w:rPr>
              <w:t>N</w:t>
            </w:r>
            <w:r w:rsidR="00921E2D">
              <w:rPr>
                <w:rFonts w:asciiTheme="minorHAnsi" w:hAnsiTheme="minorHAnsi"/>
              </w:rPr>
              <w:t>ORTH</w:t>
            </w:r>
            <w:r w:rsidR="00846E89" w:rsidRPr="00846E89">
              <w:rPr>
                <w:rFonts w:asciiTheme="minorHAnsi" w:hAnsiTheme="minorHAnsi"/>
              </w:rPr>
              <w:t xml:space="preserve"> S</w:t>
            </w:r>
            <w:r w:rsidR="00921E2D">
              <w:rPr>
                <w:rFonts w:asciiTheme="minorHAnsi" w:hAnsiTheme="minorHAnsi"/>
              </w:rPr>
              <w:t>YDNEY</w:t>
            </w:r>
            <w:r w:rsidR="00846E89" w:rsidRPr="00846E89">
              <w:rPr>
                <w:rFonts w:asciiTheme="minorHAnsi" w:hAnsiTheme="minorHAnsi"/>
              </w:rPr>
              <w:t xml:space="preserve"> NSW 2059</w:t>
            </w:r>
          </w:p>
          <w:p w14:paraId="5800DD09" w14:textId="22ACD339" w:rsidR="006D2BFB" w:rsidRPr="00DE583B" w:rsidRDefault="006D2BFB" w:rsidP="004F05BA">
            <w:pPr>
              <w:spacing w:line="276" w:lineRule="auto"/>
              <w:rPr>
                <w:rFonts w:asciiTheme="minorHAnsi" w:hAnsiTheme="minorHAnsi"/>
              </w:rPr>
            </w:pPr>
            <w:r w:rsidRPr="00DE583B">
              <w:rPr>
                <w:rFonts w:asciiTheme="minorHAnsi" w:hAnsiTheme="minorHAnsi"/>
              </w:rPr>
              <w:t xml:space="preserve">Email: </w:t>
            </w:r>
            <w:r w:rsidR="00E25318">
              <w:rPr>
                <w:rFonts w:asciiTheme="minorHAnsi" w:hAnsiTheme="minorHAnsi"/>
              </w:rPr>
              <w:t>sbrown</w:t>
            </w:r>
            <w:r w:rsidR="00846E89">
              <w:rPr>
                <w:rFonts w:asciiTheme="minorHAnsi" w:hAnsiTheme="minorHAnsi"/>
              </w:rPr>
              <w:t>@</w:t>
            </w:r>
            <w:r w:rsidR="00E25318">
              <w:rPr>
                <w:rFonts w:asciiTheme="minorHAnsi" w:hAnsiTheme="minorHAnsi"/>
              </w:rPr>
              <w:t>livec</w:t>
            </w:r>
            <w:r w:rsidR="00324765">
              <w:rPr>
                <w:rFonts w:asciiTheme="minorHAnsi" w:hAnsiTheme="minorHAnsi"/>
              </w:rPr>
              <w:t>orp</w:t>
            </w:r>
            <w:r w:rsidRPr="003A64DE">
              <w:rPr>
                <w:rFonts w:asciiTheme="minorHAnsi" w:hAnsiTheme="minorHAnsi"/>
              </w:rPr>
              <w:t>.com</w:t>
            </w:r>
            <w:r w:rsidR="00846E89">
              <w:rPr>
                <w:rFonts w:asciiTheme="minorHAnsi" w:hAnsiTheme="minorHAnsi"/>
              </w:rPr>
              <w:t>.au</w:t>
            </w:r>
            <w:r w:rsidRPr="00DE583B">
              <w:rPr>
                <w:rFonts w:asciiTheme="minorHAnsi" w:hAnsiTheme="minorHAnsi"/>
              </w:rPr>
              <w:t xml:space="preserve"> </w:t>
            </w:r>
          </w:p>
          <w:p w14:paraId="342C90A4" w14:textId="61807275" w:rsidR="006D2BFB" w:rsidRPr="00DE583B" w:rsidRDefault="006D2BFB" w:rsidP="00846E89">
            <w:pPr>
              <w:spacing w:line="276" w:lineRule="auto"/>
              <w:rPr>
                <w:rFonts w:asciiTheme="minorHAnsi" w:hAnsiTheme="minorHAnsi"/>
              </w:rPr>
            </w:pPr>
            <w:r w:rsidRPr="00E813B4">
              <w:rPr>
                <w:rFonts w:asciiTheme="minorHAnsi" w:hAnsiTheme="minorHAnsi"/>
              </w:rPr>
              <w:t xml:space="preserve">cc </w:t>
            </w:r>
            <w:r w:rsidR="00527C77" w:rsidRPr="00527C77">
              <w:rPr>
                <w:rFonts w:asciiTheme="minorHAnsi" w:hAnsiTheme="minorHAnsi"/>
              </w:rPr>
              <w:t>livecorp@livecorp.com.au</w:t>
            </w:r>
          </w:p>
        </w:tc>
      </w:tr>
    </w:tbl>
    <w:p w14:paraId="336FC481" w14:textId="77777777" w:rsidR="00AD5B79" w:rsidRPr="00AD5B79" w:rsidRDefault="00AD5B79" w:rsidP="00AD5B79">
      <w:pPr>
        <w:spacing w:line="360" w:lineRule="auto"/>
        <w:rPr>
          <w:rFonts w:asciiTheme="minorHAnsi" w:hAnsiTheme="minorHAnsi"/>
        </w:rPr>
      </w:pPr>
    </w:p>
    <w:p w14:paraId="50A400E6" w14:textId="54AC4938" w:rsidR="006D2BFB" w:rsidRPr="00DE583B" w:rsidRDefault="006D2BFB" w:rsidP="00F53416">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A notice given in accordance with </w:t>
      </w:r>
      <w:r w:rsidRPr="009B6F04">
        <w:rPr>
          <w:rFonts w:asciiTheme="minorHAnsi" w:hAnsiTheme="minorHAnsi"/>
        </w:rPr>
        <w:t xml:space="preserve">clause </w:t>
      </w:r>
      <w:r w:rsidRPr="009B6F04">
        <w:rPr>
          <w:rFonts w:asciiTheme="minorHAnsi" w:hAnsiTheme="minorHAnsi"/>
        </w:rPr>
        <w:fldChar w:fldCharType="begin"/>
      </w:r>
      <w:r w:rsidRPr="009B6F04">
        <w:rPr>
          <w:rFonts w:asciiTheme="minorHAnsi" w:hAnsiTheme="minorHAnsi"/>
        </w:rPr>
        <w:instrText xml:space="preserve"> REF _Ref347827763 \r \h  \* MERGEFORMAT </w:instrText>
      </w:r>
      <w:r w:rsidRPr="009B6F04">
        <w:rPr>
          <w:rFonts w:asciiTheme="minorHAnsi" w:hAnsiTheme="minorHAnsi"/>
        </w:rPr>
      </w:r>
      <w:r w:rsidRPr="009B6F04">
        <w:rPr>
          <w:rFonts w:asciiTheme="minorHAnsi" w:hAnsiTheme="minorHAnsi"/>
        </w:rPr>
        <w:fldChar w:fldCharType="separate"/>
      </w:r>
      <w:r w:rsidR="00927033">
        <w:rPr>
          <w:rFonts w:asciiTheme="minorHAnsi" w:hAnsiTheme="minorHAnsi"/>
        </w:rPr>
        <w:t>13.1</w:t>
      </w:r>
      <w:r w:rsidRPr="009B6F04">
        <w:rPr>
          <w:rFonts w:asciiTheme="minorHAnsi" w:hAnsiTheme="minorHAnsi"/>
        </w:rPr>
        <w:fldChar w:fldCharType="end"/>
      </w:r>
      <w:r w:rsidRPr="00DE583B">
        <w:rPr>
          <w:rFonts w:asciiTheme="minorHAnsi" w:hAnsiTheme="minorHAnsi"/>
        </w:rPr>
        <w:t xml:space="preserve"> is taken to be received if:</w:t>
      </w:r>
    </w:p>
    <w:p w14:paraId="3EC35FB5" w14:textId="77777777" w:rsidR="006D2BFB" w:rsidRPr="00DE583B" w:rsidRDefault="006D2BFB" w:rsidP="00DD7A58">
      <w:pPr>
        <w:pStyle w:val="ListParagraph"/>
        <w:numPr>
          <w:ilvl w:val="0"/>
          <w:numId w:val="20"/>
        </w:numPr>
        <w:spacing w:line="360" w:lineRule="auto"/>
        <w:ind w:left="1134" w:hanging="567"/>
        <w:rPr>
          <w:rFonts w:asciiTheme="minorHAnsi" w:hAnsiTheme="minorHAnsi"/>
        </w:rPr>
      </w:pPr>
      <w:r w:rsidRPr="00DE583B">
        <w:rPr>
          <w:rFonts w:asciiTheme="minorHAnsi" w:hAnsiTheme="minorHAnsi"/>
        </w:rPr>
        <w:t>hand delivered—on delivery; or</w:t>
      </w:r>
    </w:p>
    <w:p w14:paraId="683B68A9" w14:textId="61152E52" w:rsidR="006D2BFB" w:rsidRPr="00DE583B" w:rsidRDefault="006D2BFB" w:rsidP="00DD7A58">
      <w:pPr>
        <w:pStyle w:val="ListParagraph"/>
        <w:numPr>
          <w:ilvl w:val="0"/>
          <w:numId w:val="20"/>
        </w:numPr>
        <w:spacing w:line="360" w:lineRule="auto"/>
        <w:ind w:left="1134" w:hanging="567"/>
        <w:rPr>
          <w:rFonts w:asciiTheme="minorHAnsi" w:hAnsiTheme="minorHAnsi"/>
        </w:rPr>
      </w:pPr>
      <w:r w:rsidRPr="00DE583B">
        <w:rPr>
          <w:rFonts w:asciiTheme="minorHAnsi" w:hAnsiTheme="minorHAnsi"/>
        </w:rPr>
        <w:t xml:space="preserve">if sent by </w:t>
      </w:r>
      <w:r w:rsidRPr="00A74B11">
        <w:rPr>
          <w:rFonts w:asciiTheme="minorHAnsi" w:hAnsiTheme="minorHAnsi"/>
        </w:rPr>
        <w:t>prepaid post—</w:t>
      </w:r>
      <w:r w:rsidR="00161F4F">
        <w:rPr>
          <w:rFonts w:asciiTheme="minorHAnsi" w:hAnsiTheme="minorHAnsi"/>
        </w:rPr>
        <w:t>5</w:t>
      </w:r>
      <w:r w:rsidR="00161F4F" w:rsidRPr="00A74B11">
        <w:rPr>
          <w:rFonts w:asciiTheme="minorHAnsi" w:hAnsiTheme="minorHAnsi"/>
        </w:rPr>
        <w:t xml:space="preserve"> </w:t>
      </w:r>
      <w:r w:rsidR="00F267FA">
        <w:rPr>
          <w:rFonts w:asciiTheme="minorHAnsi" w:hAnsiTheme="minorHAnsi"/>
        </w:rPr>
        <w:t>B</w:t>
      </w:r>
      <w:r w:rsidR="007B0ADD">
        <w:rPr>
          <w:rFonts w:asciiTheme="minorHAnsi" w:hAnsiTheme="minorHAnsi"/>
        </w:rPr>
        <w:t xml:space="preserve">usiness </w:t>
      </w:r>
      <w:r w:rsidR="00F267FA">
        <w:rPr>
          <w:rFonts w:asciiTheme="minorHAnsi" w:hAnsiTheme="minorHAnsi"/>
        </w:rPr>
        <w:t>D</w:t>
      </w:r>
      <w:r w:rsidRPr="00A74B11">
        <w:rPr>
          <w:rFonts w:asciiTheme="minorHAnsi" w:hAnsiTheme="minorHAnsi"/>
        </w:rPr>
        <w:t>ays after the date</w:t>
      </w:r>
      <w:r w:rsidRPr="00DE583B">
        <w:rPr>
          <w:rFonts w:asciiTheme="minorHAnsi" w:hAnsiTheme="minorHAnsi"/>
        </w:rPr>
        <w:t xml:space="preserve"> of posting; or</w:t>
      </w:r>
    </w:p>
    <w:p w14:paraId="6FC3914C" w14:textId="7F474940" w:rsidR="006D2BFB" w:rsidRDefault="006D2BFB" w:rsidP="00DD7A58">
      <w:pPr>
        <w:pStyle w:val="ListParagraph"/>
        <w:numPr>
          <w:ilvl w:val="0"/>
          <w:numId w:val="20"/>
        </w:numPr>
        <w:spacing w:line="360" w:lineRule="auto"/>
        <w:ind w:left="1134" w:hanging="567"/>
        <w:rPr>
          <w:rFonts w:asciiTheme="minorHAnsi" w:hAnsiTheme="minorHAnsi"/>
        </w:rPr>
      </w:pPr>
      <w:r w:rsidRPr="00DE583B">
        <w:rPr>
          <w:rFonts w:asciiTheme="minorHAnsi" w:hAnsiTheme="minorHAnsi"/>
        </w:rPr>
        <w:t>if sent by Electronic Communication</w:t>
      </w:r>
      <w:r w:rsidR="00AE4C4A" w:rsidRPr="00A74B11">
        <w:rPr>
          <w:rFonts w:asciiTheme="minorHAnsi" w:hAnsiTheme="minorHAnsi"/>
        </w:rPr>
        <w:t>—</w:t>
      </w:r>
      <w:r w:rsidRPr="00DE583B">
        <w:rPr>
          <w:rFonts w:asciiTheme="minorHAnsi" w:hAnsiTheme="minorHAnsi"/>
        </w:rPr>
        <w:t xml:space="preserve">at the time that would be the time of receipt under the </w:t>
      </w:r>
      <w:r w:rsidRPr="00DE583B">
        <w:rPr>
          <w:rFonts w:asciiTheme="minorHAnsi" w:hAnsiTheme="minorHAnsi"/>
          <w:i/>
        </w:rPr>
        <w:t>Electronic Transactions Act 1999</w:t>
      </w:r>
      <w:r w:rsidR="00D16150">
        <w:rPr>
          <w:rFonts w:asciiTheme="minorHAnsi" w:hAnsiTheme="minorHAnsi"/>
          <w:i/>
        </w:rPr>
        <w:t>.</w:t>
      </w:r>
      <w:r w:rsidR="000D64F6">
        <w:rPr>
          <w:rFonts w:asciiTheme="minorHAnsi" w:hAnsiTheme="minorHAnsi"/>
        </w:rPr>
        <w:t xml:space="preserve"> </w:t>
      </w:r>
    </w:p>
    <w:p w14:paraId="145A4A8E" w14:textId="77777777" w:rsidR="00205B77" w:rsidRPr="00DE583B" w:rsidRDefault="00205B77" w:rsidP="00205B77">
      <w:pPr>
        <w:pStyle w:val="ListParagraph"/>
        <w:spacing w:line="360" w:lineRule="auto"/>
        <w:ind w:left="1134"/>
        <w:rPr>
          <w:rFonts w:asciiTheme="minorHAnsi" w:hAnsiTheme="minorHAnsi"/>
        </w:rPr>
      </w:pPr>
    </w:p>
    <w:p w14:paraId="52229829" w14:textId="70B1F697" w:rsidR="004517F8" w:rsidRPr="004517F8" w:rsidRDefault="004517F8" w:rsidP="009E3145">
      <w:pPr>
        <w:pStyle w:val="Heading1"/>
        <w:spacing w:before="0" w:after="0" w:line="360" w:lineRule="auto"/>
        <w:rPr>
          <w:rFonts w:asciiTheme="minorHAnsi" w:hAnsiTheme="minorHAnsi"/>
          <w:szCs w:val="28"/>
        </w:rPr>
      </w:pPr>
      <w:bookmarkStart w:id="53" w:name="_Toc467830411"/>
      <w:r w:rsidRPr="004517F8">
        <w:rPr>
          <w:rFonts w:asciiTheme="minorHAnsi" w:hAnsiTheme="minorHAnsi"/>
          <w:szCs w:val="28"/>
        </w:rPr>
        <w:t xml:space="preserve">PART 2 – MANAGEMENT </w:t>
      </w:r>
      <w:r w:rsidR="000B205F">
        <w:rPr>
          <w:rFonts w:asciiTheme="minorHAnsi" w:hAnsiTheme="minorHAnsi"/>
          <w:szCs w:val="28"/>
        </w:rPr>
        <w:t xml:space="preserve">AND GOVERNANCE </w:t>
      </w:r>
      <w:r w:rsidRPr="004517F8">
        <w:rPr>
          <w:rFonts w:asciiTheme="minorHAnsi" w:hAnsiTheme="minorHAnsi"/>
          <w:szCs w:val="28"/>
        </w:rPr>
        <w:t xml:space="preserve">OF </w:t>
      </w:r>
      <w:r w:rsidR="00324765">
        <w:rPr>
          <w:rFonts w:asciiTheme="minorHAnsi" w:hAnsiTheme="minorHAnsi"/>
          <w:szCs w:val="28"/>
        </w:rPr>
        <w:t>L</w:t>
      </w:r>
      <w:r w:rsidR="00DB36BF">
        <w:rPr>
          <w:rFonts w:asciiTheme="minorHAnsi" w:hAnsiTheme="minorHAnsi"/>
          <w:szCs w:val="28"/>
        </w:rPr>
        <w:t>IVE</w:t>
      </w:r>
      <w:r w:rsidR="00324765">
        <w:rPr>
          <w:rFonts w:asciiTheme="minorHAnsi" w:hAnsiTheme="minorHAnsi"/>
          <w:szCs w:val="28"/>
        </w:rPr>
        <w:t>C</w:t>
      </w:r>
      <w:r w:rsidR="00DB36BF">
        <w:rPr>
          <w:rFonts w:asciiTheme="minorHAnsi" w:hAnsiTheme="minorHAnsi"/>
          <w:szCs w:val="28"/>
        </w:rPr>
        <w:t>ORP</w:t>
      </w:r>
      <w:bookmarkEnd w:id="53"/>
    </w:p>
    <w:p w14:paraId="783127AF" w14:textId="3A790E31" w:rsidR="00B87449" w:rsidRPr="00766EC9" w:rsidRDefault="00EA4E4F" w:rsidP="009E3145">
      <w:pPr>
        <w:pStyle w:val="Heading2"/>
        <w:numPr>
          <w:ilvl w:val="0"/>
          <w:numId w:val="1"/>
        </w:numPr>
        <w:spacing w:before="0" w:line="360" w:lineRule="auto"/>
        <w:ind w:left="0" w:firstLine="0"/>
        <w:rPr>
          <w:rFonts w:asciiTheme="minorHAnsi" w:hAnsiTheme="minorHAnsi"/>
          <w:color w:val="auto"/>
        </w:rPr>
      </w:pPr>
      <w:bookmarkStart w:id="54" w:name="_Ref438563219"/>
      <w:bookmarkStart w:id="55" w:name="_Toc467830412"/>
      <w:bookmarkStart w:id="56" w:name="_Ref347827499"/>
      <w:bookmarkStart w:id="57" w:name="_Toc346262702"/>
      <w:bookmarkStart w:id="58" w:name="_Ref352944763"/>
      <w:r w:rsidRPr="00766EC9">
        <w:rPr>
          <w:rFonts w:asciiTheme="minorHAnsi" w:hAnsiTheme="minorHAnsi"/>
          <w:color w:val="auto"/>
        </w:rPr>
        <w:t>CORPORATE GOVERNANCE</w:t>
      </w:r>
      <w:bookmarkEnd w:id="54"/>
      <w:bookmarkEnd w:id="55"/>
    </w:p>
    <w:p w14:paraId="5063A50E" w14:textId="681A3F56" w:rsidR="000F1DF1" w:rsidRPr="000F1DF1" w:rsidRDefault="00324765" w:rsidP="00F53416">
      <w:pPr>
        <w:pStyle w:val="ListParagraph"/>
        <w:numPr>
          <w:ilvl w:val="1"/>
          <w:numId w:val="1"/>
        </w:numPr>
        <w:spacing w:line="360" w:lineRule="auto"/>
        <w:ind w:left="567" w:hanging="567"/>
        <w:rPr>
          <w:rFonts w:asciiTheme="minorHAnsi" w:hAnsiTheme="minorHAnsi"/>
        </w:rPr>
      </w:pPr>
      <w:bookmarkStart w:id="59" w:name="_Ref347826602"/>
      <w:r>
        <w:rPr>
          <w:rFonts w:asciiTheme="minorHAnsi" w:hAnsiTheme="minorHAnsi"/>
        </w:rPr>
        <w:t>LiveCorp</w:t>
      </w:r>
      <w:r w:rsidR="000F1DF1" w:rsidRPr="000F1DF1">
        <w:rPr>
          <w:rFonts w:asciiTheme="minorHAnsi" w:hAnsiTheme="minorHAnsi"/>
        </w:rPr>
        <w:t xml:space="preserve"> must </w:t>
      </w:r>
      <w:r w:rsidR="00BF40FD">
        <w:rPr>
          <w:rFonts w:asciiTheme="minorHAnsi" w:hAnsiTheme="minorHAnsi"/>
        </w:rPr>
        <w:t xml:space="preserve">maintain, </w:t>
      </w:r>
      <w:r w:rsidR="000F1DF1" w:rsidRPr="000F1DF1">
        <w:rPr>
          <w:rFonts w:asciiTheme="minorHAnsi" w:hAnsiTheme="minorHAnsi"/>
        </w:rPr>
        <w:t xml:space="preserve">implement </w:t>
      </w:r>
      <w:r w:rsidR="00BF40FD">
        <w:rPr>
          <w:rFonts w:asciiTheme="minorHAnsi" w:hAnsiTheme="minorHAnsi"/>
        </w:rPr>
        <w:t xml:space="preserve">and regularly review </w:t>
      </w:r>
      <w:r w:rsidR="000F1DF1" w:rsidRPr="000F1DF1">
        <w:rPr>
          <w:rFonts w:asciiTheme="minorHAnsi" w:hAnsiTheme="minorHAnsi"/>
        </w:rPr>
        <w:t xml:space="preserve">a framework of good corporate governance practice </w:t>
      </w:r>
      <w:r w:rsidR="007171FB">
        <w:rPr>
          <w:rFonts w:asciiTheme="minorHAnsi" w:hAnsiTheme="minorHAnsi"/>
        </w:rPr>
        <w:t>to ensure proper use and management of</w:t>
      </w:r>
      <w:r w:rsidR="000F1DF1" w:rsidRPr="000F1DF1">
        <w:rPr>
          <w:rFonts w:asciiTheme="minorHAnsi" w:hAnsiTheme="minorHAnsi"/>
        </w:rPr>
        <w:t xml:space="preserve"> the Funds, which should draw on better practice guides, including </w:t>
      </w:r>
      <w:r w:rsidR="00064E59">
        <w:rPr>
          <w:rFonts w:asciiTheme="minorHAnsi" w:hAnsiTheme="minorHAnsi"/>
        </w:rPr>
        <w:t>G</w:t>
      </w:r>
      <w:r w:rsidR="000F1DF1" w:rsidRPr="000F1DF1">
        <w:rPr>
          <w:rFonts w:asciiTheme="minorHAnsi" w:hAnsiTheme="minorHAnsi"/>
        </w:rPr>
        <w:t>uidelines provided by the Commonwealth</w:t>
      </w:r>
      <w:bookmarkEnd w:id="59"/>
      <w:r w:rsidR="00B768D6">
        <w:rPr>
          <w:rFonts w:asciiTheme="minorHAnsi" w:hAnsiTheme="minorHAnsi"/>
        </w:rPr>
        <w:t xml:space="preserve"> and the </w:t>
      </w:r>
      <w:r w:rsidR="00B768D6" w:rsidRPr="00C03404">
        <w:rPr>
          <w:rFonts w:asciiTheme="minorHAnsi" w:hAnsiTheme="minorHAnsi"/>
          <w:i/>
        </w:rPr>
        <w:t>ASX Corporate Governance Council’s Corporate Governance Principles and Recommendations (Third Edition) (2014).</w:t>
      </w:r>
    </w:p>
    <w:p w14:paraId="1597B1E7" w14:textId="7499C03C" w:rsidR="00ED3DF4" w:rsidRPr="00ED3DF4" w:rsidRDefault="00BF40FD" w:rsidP="00F53416">
      <w:pPr>
        <w:pStyle w:val="ListParagraph"/>
        <w:numPr>
          <w:ilvl w:val="1"/>
          <w:numId w:val="1"/>
        </w:numPr>
        <w:spacing w:line="360" w:lineRule="auto"/>
        <w:ind w:left="567" w:hanging="567"/>
        <w:rPr>
          <w:rFonts w:asciiTheme="minorHAnsi" w:hAnsiTheme="minorHAnsi"/>
        </w:rPr>
      </w:pPr>
      <w:bookmarkStart w:id="60" w:name="_GoBack"/>
      <w:bookmarkEnd w:id="60"/>
      <w:r>
        <w:rPr>
          <w:rFonts w:asciiTheme="minorHAnsi" w:hAnsiTheme="minorHAnsi"/>
        </w:rPr>
        <w:t xml:space="preserve">The framework at </w:t>
      </w:r>
      <w:r w:rsidRPr="009B6F04">
        <w:rPr>
          <w:rFonts w:asciiTheme="minorHAnsi" w:hAnsiTheme="minorHAnsi"/>
        </w:rPr>
        <w:t>Clause 14.1</w:t>
      </w:r>
      <w:r w:rsidR="00ED3DF4" w:rsidRPr="009B6F04">
        <w:rPr>
          <w:rFonts w:asciiTheme="minorHAnsi" w:hAnsiTheme="minorHAnsi"/>
        </w:rPr>
        <w:t xml:space="preserve"> must</w:t>
      </w:r>
      <w:r w:rsidR="00ED3DF4" w:rsidRPr="00ED3DF4">
        <w:rPr>
          <w:rFonts w:asciiTheme="minorHAnsi" w:hAnsiTheme="minorHAnsi"/>
        </w:rPr>
        <w:t xml:space="preserve"> </w:t>
      </w:r>
      <w:r>
        <w:rPr>
          <w:rFonts w:asciiTheme="minorHAnsi" w:hAnsiTheme="minorHAnsi"/>
        </w:rPr>
        <w:t>include</w:t>
      </w:r>
      <w:r w:rsidR="00ED3DF4" w:rsidRPr="00ED3DF4">
        <w:rPr>
          <w:rFonts w:asciiTheme="minorHAnsi" w:hAnsiTheme="minorHAnsi"/>
        </w:rPr>
        <w:t xml:space="preserve"> a governance policy which includes a clear statement of </w:t>
      </w:r>
      <w:r w:rsidR="00324765">
        <w:rPr>
          <w:rFonts w:asciiTheme="minorHAnsi" w:hAnsiTheme="minorHAnsi"/>
        </w:rPr>
        <w:t>LiveCorp</w:t>
      </w:r>
      <w:r w:rsidR="00ED3DF4" w:rsidRPr="00ED3DF4">
        <w:rPr>
          <w:rFonts w:asciiTheme="minorHAnsi" w:hAnsiTheme="minorHAnsi"/>
        </w:rPr>
        <w:t>’s commitment to effective governance and cover</w:t>
      </w:r>
      <w:r w:rsidR="00ED3DF4">
        <w:rPr>
          <w:rFonts w:asciiTheme="minorHAnsi" w:hAnsiTheme="minorHAnsi"/>
        </w:rPr>
        <w:t>:</w:t>
      </w:r>
    </w:p>
    <w:p w14:paraId="7D0EA9DF" w14:textId="5ECA7B0C" w:rsidR="00ED3DF4" w:rsidRPr="00ED3DF4" w:rsidRDefault="00F6377D" w:rsidP="00DD7A58">
      <w:pPr>
        <w:pStyle w:val="ListParagraph"/>
        <w:numPr>
          <w:ilvl w:val="0"/>
          <w:numId w:val="33"/>
        </w:numPr>
        <w:spacing w:line="360" w:lineRule="auto"/>
        <w:ind w:left="1134" w:hanging="567"/>
        <w:rPr>
          <w:rFonts w:asciiTheme="minorHAnsi" w:hAnsiTheme="minorHAnsi"/>
        </w:rPr>
      </w:pPr>
      <w:r>
        <w:rPr>
          <w:rFonts w:asciiTheme="minorHAnsi" w:hAnsiTheme="minorHAnsi"/>
        </w:rPr>
        <w:t>B</w:t>
      </w:r>
      <w:r w:rsidR="00ED3DF4">
        <w:rPr>
          <w:rFonts w:asciiTheme="minorHAnsi" w:hAnsiTheme="minorHAnsi"/>
        </w:rPr>
        <w:t>oard charter;</w:t>
      </w:r>
    </w:p>
    <w:p w14:paraId="7835AA12" w14:textId="18DF6A55" w:rsidR="00ED3DF4" w:rsidRPr="00ED3DF4" w:rsidRDefault="00ED3DF4" w:rsidP="00DD7A58">
      <w:pPr>
        <w:pStyle w:val="ListParagraph"/>
        <w:numPr>
          <w:ilvl w:val="0"/>
          <w:numId w:val="33"/>
        </w:numPr>
        <w:spacing w:line="360" w:lineRule="auto"/>
        <w:ind w:left="1134" w:hanging="567"/>
        <w:rPr>
          <w:rFonts w:asciiTheme="minorHAnsi" w:hAnsiTheme="minorHAnsi"/>
        </w:rPr>
      </w:pPr>
      <w:r>
        <w:rPr>
          <w:rFonts w:asciiTheme="minorHAnsi" w:hAnsiTheme="minorHAnsi"/>
        </w:rPr>
        <w:t xml:space="preserve">matters reserved for the </w:t>
      </w:r>
      <w:r w:rsidR="00F6377D">
        <w:rPr>
          <w:rFonts w:asciiTheme="minorHAnsi" w:hAnsiTheme="minorHAnsi"/>
        </w:rPr>
        <w:t>B</w:t>
      </w:r>
      <w:r>
        <w:rPr>
          <w:rFonts w:asciiTheme="minorHAnsi" w:hAnsiTheme="minorHAnsi"/>
        </w:rPr>
        <w:t>oard;</w:t>
      </w:r>
    </w:p>
    <w:p w14:paraId="3DCA6BAD" w14:textId="4DFEF2BB" w:rsidR="00ED3DF4" w:rsidRDefault="00F6377D" w:rsidP="00DD7A58">
      <w:pPr>
        <w:pStyle w:val="ListParagraph"/>
        <w:numPr>
          <w:ilvl w:val="0"/>
          <w:numId w:val="33"/>
        </w:numPr>
        <w:spacing w:line="360" w:lineRule="auto"/>
        <w:ind w:left="1134" w:hanging="567"/>
        <w:rPr>
          <w:rFonts w:asciiTheme="minorHAnsi" w:hAnsiTheme="minorHAnsi"/>
        </w:rPr>
      </w:pPr>
      <w:r>
        <w:rPr>
          <w:rFonts w:asciiTheme="minorHAnsi" w:hAnsiTheme="minorHAnsi"/>
        </w:rPr>
        <w:t>B</w:t>
      </w:r>
      <w:r w:rsidR="00ED3DF4">
        <w:rPr>
          <w:rFonts w:asciiTheme="minorHAnsi" w:hAnsiTheme="minorHAnsi"/>
        </w:rPr>
        <w:t>oard delegations of authority;</w:t>
      </w:r>
    </w:p>
    <w:p w14:paraId="33585694" w14:textId="7103634E" w:rsidR="007B0ADD" w:rsidRPr="00ED3DF4" w:rsidRDefault="007B0ADD" w:rsidP="009D3226">
      <w:pPr>
        <w:pStyle w:val="ListParagraph"/>
        <w:numPr>
          <w:ilvl w:val="0"/>
          <w:numId w:val="33"/>
        </w:numPr>
        <w:spacing w:line="360" w:lineRule="auto"/>
        <w:ind w:left="1134" w:hanging="567"/>
        <w:rPr>
          <w:rFonts w:asciiTheme="minorHAnsi" w:hAnsiTheme="minorHAnsi"/>
        </w:rPr>
      </w:pPr>
      <w:r>
        <w:rPr>
          <w:rFonts w:asciiTheme="minorHAnsi" w:hAnsiTheme="minorHAnsi"/>
        </w:rPr>
        <w:t xml:space="preserve">charter of the </w:t>
      </w:r>
      <w:r w:rsidR="00D20A94" w:rsidRPr="00D20A94">
        <w:rPr>
          <w:rFonts w:asciiTheme="minorHAnsi" w:hAnsiTheme="minorHAnsi"/>
        </w:rPr>
        <w:t xml:space="preserve">Audit </w:t>
      </w:r>
      <w:r>
        <w:rPr>
          <w:rFonts w:asciiTheme="minorHAnsi" w:hAnsiTheme="minorHAnsi"/>
        </w:rPr>
        <w:t xml:space="preserve">Committee and </w:t>
      </w:r>
      <w:r w:rsidR="005C002F">
        <w:rPr>
          <w:rFonts w:asciiTheme="minorHAnsi" w:hAnsiTheme="minorHAnsi"/>
        </w:rPr>
        <w:t xml:space="preserve">Nomination </w:t>
      </w:r>
      <w:r>
        <w:rPr>
          <w:rFonts w:asciiTheme="minorHAnsi" w:hAnsiTheme="minorHAnsi"/>
        </w:rPr>
        <w:t>Committee</w:t>
      </w:r>
      <w:r w:rsidR="001042BD">
        <w:rPr>
          <w:rFonts w:asciiTheme="minorHAnsi" w:hAnsiTheme="minorHAnsi"/>
        </w:rPr>
        <w:t>;</w:t>
      </w:r>
    </w:p>
    <w:p w14:paraId="19919E7F" w14:textId="50B7A34C" w:rsidR="00ED3DF4" w:rsidRPr="00ED3DF4" w:rsidRDefault="00F6377D" w:rsidP="00DD7A58">
      <w:pPr>
        <w:pStyle w:val="ListParagraph"/>
        <w:numPr>
          <w:ilvl w:val="0"/>
          <w:numId w:val="33"/>
        </w:numPr>
        <w:spacing w:line="360" w:lineRule="auto"/>
        <w:ind w:left="1134" w:hanging="567"/>
        <w:rPr>
          <w:rFonts w:asciiTheme="minorHAnsi" w:hAnsiTheme="minorHAnsi"/>
        </w:rPr>
      </w:pPr>
      <w:r>
        <w:rPr>
          <w:rFonts w:asciiTheme="minorHAnsi" w:hAnsiTheme="minorHAnsi"/>
        </w:rPr>
        <w:t>B</w:t>
      </w:r>
      <w:r w:rsidR="00ED3DF4">
        <w:rPr>
          <w:rFonts w:asciiTheme="minorHAnsi" w:hAnsiTheme="minorHAnsi"/>
        </w:rPr>
        <w:t xml:space="preserve">oard </w:t>
      </w:r>
      <w:r w:rsidR="00D824CA">
        <w:rPr>
          <w:rFonts w:asciiTheme="minorHAnsi" w:hAnsiTheme="minorHAnsi"/>
        </w:rPr>
        <w:t>appointments</w:t>
      </w:r>
      <w:r w:rsidR="00161F4F" w:rsidRPr="00161F4F">
        <w:rPr>
          <w:rFonts w:asciiTheme="minorHAnsi" w:hAnsiTheme="minorHAnsi"/>
        </w:rPr>
        <w:t>, composition (including requirements for diversity and a number of Independent Directors)</w:t>
      </w:r>
      <w:r w:rsidR="00CA3C35">
        <w:rPr>
          <w:rFonts w:asciiTheme="minorHAnsi" w:hAnsiTheme="minorHAnsi"/>
        </w:rPr>
        <w:t xml:space="preserve"> renewal</w:t>
      </w:r>
      <w:r w:rsidR="00D824CA">
        <w:rPr>
          <w:rFonts w:asciiTheme="minorHAnsi" w:hAnsiTheme="minorHAnsi"/>
        </w:rPr>
        <w:t xml:space="preserve"> and succession planning</w:t>
      </w:r>
      <w:r w:rsidR="00ED3DF4">
        <w:rPr>
          <w:rFonts w:asciiTheme="minorHAnsi" w:hAnsiTheme="minorHAnsi"/>
        </w:rPr>
        <w:t>;</w:t>
      </w:r>
    </w:p>
    <w:p w14:paraId="7FFCA607" w14:textId="2FA96A7D" w:rsidR="004C2569" w:rsidRDefault="004C2569" w:rsidP="00DD7A58">
      <w:pPr>
        <w:pStyle w:val="ListParagraph"/>
        <w:numPr>
          <w:ilvl w:val="0"/>
          <w:numId w:val="33"/>
        </w:numPr>
        <w:spacing w:line="360" w:lineRule="auto"/>
        <w:ind w:left="1134" w:hanging="567"/>
        <w:rPr>
          <w:rFonts w:asciiTheme="minorHAnsi" w:hAnsiTheme="minorHAnsi"/>
        </w:rPr>
      </w:pPr>
      <w:r>
        <w:rPr>
          <w:rFonts w:asciiTheme="minorHAnsi" w:hAnsiTheme="minorHAnsi"/>
        </w:rPr>
        <w:t>regular Board performance evaluations; and</w:t>
      </w:r>
    </w:p>
    <w:p w14:paraId="7D54DC5E" w14:textId="7DA31641" w:rsidR="00ED3DF4" w:rsidRDefault="00ED3DF4" w:rsidP="00DD7A58">
      <w:pPr>
        <w:pStyle w:val="ListParagraph"/>
        <w:numPr>
          <w:ilvl w:val="0"/>
          <w:numId w:val="33"/>
        </w:numPr>
        <w:spacing w:line="360" w:lineRule="auto"/>
        <w:ind w:left="1134" w:hanging="567"/>
        <w:rPr>
          <w:rFonts w:asciiTheme="minorHAnsi" w:hAnsiTheme="minorHAnsi"/>
        </w:rPr>
      </w:pPr>
      <w:r w:rsidRPr="00ED3DF4">
        <w:rPr>
          <w:rFonts w:asciiTheme="minorHAnsi" w:hAnsiTheme="minorHAnsi"/>
        </w:rPr>
        <w:t>code of conduct</w:t>
      </w:r>
      <w:r w:rsidR="00D824CA">
        <w:rPr>
          <w:rFonts w:asciiTheme="minorHAnsi" w:hAnsiTheme="minorHAnsi"/>
        </w:rPr>
        <w:t xml:space="preserve"> for </w:t>
      </w:r>
      <w:r w:rsidR="00F6377D">
        <w:rPr>
          <w:rFonts w:asciiTheme="minorHAnsi" w:hAnsiTheme="minorHAnsi"/>
        </w:rPr>
        <w:t>D</w:t>
      </w:r>
      <w:r w:rsidR="00D824CA">
        <w:rPr>
          <w:rFonts w:asciiTheme="minorHAnsi" w:hAnsiTheme="minorHAnsi"/>
        </w:rPr>
        <w:t>irectors and senior management</w:t>
      </w:r>
      <w:r w:rsidRPr="00ED3DF4">
        <w:rPr>
          <w:rFonts w:asciiTheme="minorHAnsi" w:hAnsiTheme="minorHAnsi"/>
        </w:rPr>
        <w:t>.</w:t>
      </w:r>
    </w:p>
    <w:p w14:paraId="3BC57529" w14:textId="77777777" w:rsidR="0013327E" w:rsidRPr="0013327E" w:rsidRDefault="0013327E" w:rsidP="0013327E">
      <w:pPr>
        <w:spacing w:line="360" w:lineRule="auto"/>
        <w:ind w:left="567"/>
        <w:rPr>
          <w:rFonts w:asciiTheme="minorHAnsi" w:hAnsiTheme="minorHAnsi"/>
        </w:rPr>
      </w:pPr>
    </w:p>
    <w:p w14:paraId="37FBDD77" w14:textId="6358BF2C" w:rsidR="00004173" w:rsidRPr="00004173" w:rsidRDefault="00527C77" w:rsidP="009E3145">
      <w:pPr>
        <w:spacing w:line="360" w:lineRule="auto"/>
        <w:rPr>
          <w:rFonts w:asciiTheme="minorHAnsi" w:hAnsiTheme="minorHAnsi"/>
          <w:b/>
          <w:i/>
        </w:rPr>
      </w:pPr>
      <w:r>
        <w:rPr>
          <w:rFonts w:asciiTheme="minorHAnsi" w:hAnsiTheme="minorHAnsi"/>
          <w:b/>
          <w:i/>
        </w:rPr>
        <w:lastRenderedPageBreak/>
        <w:t>LIVECORP</w:t>
      </w:r>
      <w:r w:rsidRPr="00004173">
        <w:rPr>
          <w:rFonts w:asciiTheme="minorHAnsi" w:hAnsiTheme="minorHAnsi"/>
          <w:b/>
          <w:i/>
        </w:rPr>
        <w:t xml:space="preserve"> </w:t>
      </w:r>
      <w:r w:rsidR="00004173" w:rsidRPr="00004173">
        <w:rPr>
          <w:rFonts w:asciiTheme="minorHAnsi" w:hAnsiTheme="minorHAnsi"/>
          <w:b/>
          <w:i/>
        </w:rPr>
        <w:t>BOARD</w:t>
      </w:r>
    </w:p>
    <w:p w14:paraId="546C0076" w14:textId="771A277B" w:rsidR="00004173" w:rsidRDefault="00324765" w:rsidP="00F53416">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004173" w:rsidRPr="00DD498C">
        <w:rPr>
          <w:rFonts w:asciiTheme="minorHAnsi" w:hAnsiTheme="minorHAnsi"/>
        </w:rPr>
        <w:t xml:space="preserve"> must </w:t>
      </w:r>
      <w:r w:rsidR="00C31172" w:rsidRPr="00C31172">
        <w:rPr>
          <w:rFonts w:asciiTheme="minorHAnsi" w:hAnsiTheme="minorHAnsi"/>
        </w:rPr>
        <w:t xml:space="preserve">use its best endeavours to </w:t>
      </w:r>
      <w:r w:rsidR="00004173" w:rsidRPr="00DD498C">
        <w:rPr>
          <w:rFonts w:asciiTheme="minorHAnsi" w:hAnsiTheme="minorHAnsi"/>
        </w:rPr>
        <w:t xml:space="preserve">establish a skills based board of directors </w:t>
      </w:r>
      <w:r w:rsidR="00004173" w:rsidRPr="00DE583B">
        <w:rPr>
          <w:rFonts w:asciiTheme="minorHAnsi" w:hAnsiTheme="minorHAnsi"/>
        </w:rPr>
        <w:t xml:space="preserve">which </w:t>
      </w:r>
      <w:r w:rsidR="00B604BB" w:rsidRPr="00B604BB">
        <w:rPr>
          <w:rFonts w:asciiTheme="minorHAnsi" w:hAnsiTheme="minorHAnsi"/>
        </w:rPr>
        <w:t>c</w:t>
      </w:r>
      <w:r w:rsidR="00004173" w:rsidRPr="00DE583B">
        <w:rPr>
          <w:rFonts w:asciiTheme="minorHAnsi" w:hAnsiTheme="minorHAnsi"/>
        </w:rPr>
        <w:t>an demonstrate collective expertise against each of the following:</w:t>
      </w:r>
    </w:p>
    <w:p w14:paraId="63E5831D" w14:textId="1E7D1A04" w:rsidR="00CE1F3B" w:rsidRPr="00CE1F3B" w:rsidRDefault="00064E59" w:rsidP="009D3226">
      <w:pPr>
        <w:pStyle w:val="ListParagraph"/>
        <w:numPr>
          <w:ilvl w:val="0"/>
          <w:numId w:val="49"/>
        </w:numPr>
        <w:spacing w:line="360" w:lineRule="auto"/>
        <w:ind w:left="1134" w:hanging="567"/>
        <w:rPr>
          <w:rFonts w:asciiTheme="minorHAnsi" w:hAnsiTheme="minorHAnsi"/>
        </w:rPr>
      </w:pPr>
      <w:r>
        <w:rPr>
          <w:rFonts w:asciiTheme="minorHAnsi" w:hAnsiTheme="minorHAnsi"/>
        </w:rPr>
        <w:t>legal, compliance</w:t>
      </w:r>
      <w:r w:rsidRPr="00CE1F3B">
        <w:rPr>
          <w:rFonts w:asciiTheme="minorHAnsi" w:hAnsiTheme="minorHAnsi"/>
        </w:rPr>
        <w:t xml:space="preserve"> </w:t>
      </w:r>
      <w:r>
        <w:rPr>
          <w:rFonts w:asciiTheme="minorHAnsi" w:hAnsiTheme="minorHAnsi"/>
        </w:rPr>
        <w:t>and c</w:t>
      </w:r>
      <w:r w:rsidR="00CE1F3B" w:rsidRPr="00CE1F3B">
        <w:rPr>
          <w:rFonts w:asciiTheme="minorHAnsi" w:hAnsiTheme="minorHAnsi"/>
        </w:rPr>
        <w:t xml:space="preserve">orporate governance; </w:t>
      </w:r>
    </w:p>
    <w:p w14:paraId="76E3E565" w14:textId="160F05C5" w:rsidR="00CE1F3B" w:rsidRPr="00CE1F3B" w:rsidRDefault="00BB7CCB" w:rsidP="009D3226">
      <w:pPr>
        <w:pStyle w:val="ListParagraph"/>
        <w:numPr>
          <w:ilvl w:val="0"/>
          <w:numId w:val="49"/>
        </w:numPr>
        <w:spacing w:line="360" w:lineRule="auto"/>
        <w:ind w:left="1134" w:hanging="567"/>
        <w:rPr>
          <w:rFonts w:asciiTheme="minorHAnsi" w:hAnsiTheme="minorHAnsi"/>
        </w:rPr>
      </w:pPr>
      <w:r w:rsidRPr="00BB7CCB">
        <w:rPr>
          <w:rFonts w:asciiTheme="minorHAnsi" w:hAnsiTheme="minorHAnsi"/>
        </w:rPr>
        <w:t>production and</w:t>
      </w:r>
      <w:r w:rsidR="00D6112E">
        <w:rPr>
          <w:rFonts w:asciiTheme="minorHAnsi" w:hAnsiTheme="minorHAnsi"/>
        </w:rPr>
        <w:t>/or</w:t>
      </w:r>
      <w:r w:rsidRPr="00BB7CCB">
        <w:rPr>
          <w:rFonts w:asciiTheme="minorHAnsi" w:hAnsiTheme="minorHAnsi"/>
        </w:rPr>
        <w:t xml:space="preserve"> </w:t>
      </w:r>
      <w:r w:rsidR="00742413">
        <w:rPr>
          <w:rFonts w:asciiTheme="minorHAnsi" w:hAnsiTheme="minorHAnsi"/>
        </w:rPr>
        <w:t>exporting</w:t>
      </w:r>
      <w:r w:rsidR="00742413" w:rsidRPr="00BB7CCB">
        <w:rPr>
          <w:rFonts w:asciiTheme="minorHAnsi" w:hAnsiTheme="minorHAnsi"/>
        </w:rPr>
        <w:t xml:space="preserve"> </w:t>
      </w:r>
      <w:r w:rsidRPr="00BB7CCB">
        <w:rPr>
          <w:rFonts w:asciiTheme="minorHAnsi" w:hAnsiTheme="minorHAnsi"/>
        </w:rPr>
        <w:t xml:space="preserve">in the meat </w:t>
      </w:r>
      <w:r w:rsidR="00D6112E">
        <w:rPr>
          <w:rFonts w:asciiTheme="minorHAnsi" w:hAnsiTheme="minorHAnsi"/>
        </w:rPr>
        <w:t xml:space="preserve">and </w:t>
      </w:r>
      <w:r w:rsidRPr="00BB7CCB">
        <w:rPr>
          <w:rFonts w:asciiTheme="minorHAnsi" w:hAnsiTheme="minorHAnsi"/>
        </w:rPr>
        <w:t>livestock industry</w:t>
      </w:r>
      <w:r w:rsidR="00CE1F3B" w:rsidRPr="00CE1F3B">
        <w:rPr>
          <w:rFonts w:asciiTheme="minorHAnsi" w:hAnsiTheme="minorHAnsi"/>
        </w:rPr>
        <w:t xml:space="preserve">; </w:t>
      </w:r>
    </w:p>
    <w:p w14:paraId="1FE4492E" w14:textId="68D4C27A" w:rsidR="00CE1F3B" w:rsidRDefault="00D6112E" w:rsidP="009D3226">
      <w:pPr>
        <w:pStyle w:val="ListParagraph"/>
        <w:numPr>
          <w:ilvl w:val="0"/>
          <w:numId w:val="49"/>
        </w:numPr>
        <w:spacing w:line="360" w:lineRule="auto"/>
        <w:ind w:left="1134" w:hanging="567"/>
        <w:rPr>
          <w:rFonts w:asciiTheme="minorHAnsi" w:hAnsiTheme="minorHAnsi"/>
        </w:rPr>
      </w:pPr>
      <w:r>
        <w:rPr>
          <w:rFonts w:asciiTheme="minorHAnsi" w:hAnsiTheme="minorHAnsi"/>
        </w:rPr>
        <w:t xml:space="preserve">finance and </w:t>
      </w:r>
      <w:r w:rsidR="00CE1F3B" w:rsidRPr="00CE1F3B">
        <w:rPr>
          <w:rFonts w:asciiTheme="minorHAnsi" w:hAnsiTheme="minorHAnsi"/>
        </w:rPr>
        <w:t xml:space="preserve">business management; </w:t>
      </w:r>
    </w:p>
    <w:p w14:paraId="13D83C5C" w14:textId="348596ED" w:rsidR="00CE1F3B" w:rsidRPr="001042BD" w:rsidRDefault="00C51700" w:rsidP="001042BD">
      <w:pPr>
        <w:pStyle w:val="ListParagraph"/>
        <w:numPr>
          <w:ilvl w:val="0"/>
          <w:numId w:val="49"/>
        </w:numPr>
        <w:spacing w:line="360" w:lineRule="auto"/>
        <w:ind w:left="1134" w:hanging="567"/>
        <w:rPr>
          <w:rFonts w:asciiTheme="minorHAnsi" w:hAnsiTheme="minorHAnsi"/>
        </w:rPr>
      </w:pPr>
      <w:r>
        <w:rPr>
          <w:rFonts w:asciiTheme="minorHAnsi" w:hAnsiTheme="minorHAnsi"/>
        </w:rPr>
        <w:t xml:space="preserve">risk </w:t>
      </w:r>
      <w:r w:rsidR="003142C9">
        <w:rPr>
          <w:rFonts w:asciiTheme="minorHAnsi" w:hAnsiTheme="minorHAnsi"/>
        </w:rPr>
        <w:t>management and fraud control</w:t>
      </w:r>
      <w:r>
        <w:rPr>
          <w:rFonts w:asciiTheme="minorHAnsi" w:hAnsiTheme="minorHAnsi"/>
        </w:rPr>
        <w:t>;</w:t>
      </w:r>
    </w:p>
    <w:p w14:paraId="614BFA13" w14:textId="0B59A517" w:rsidR="00CE1F3B" w:rsidRPr="00CE1F3B" w:rsidRDefault="00BB7CCB" w:rsidP="009D3226">
      <w:pPr>
        <w:pStyle w:val="ListParagraph"/>
        <w:numPr>
          <w:ilvl w:val="0"/>
          <w:numId w:val="49"/>
        </w:numPr>
        <w:spacing w:line="360" w:lineRule="auto"/>
        <w:ind w:left="1134" w:hanging="567"/>
        <w:rPr>
          <w:rFonts w:asciiTheme="minorHAnsi" w:hAnsiTheme="minorHAnsi"/>
        </w:rPr>
      </w:pPr>
      <w:r w:rsidRPr="00BB7CCB">
        <w:rPr>
          <w:rFonts w:asciiTheme="minorHAnsi" w:hAnsiTheme="minorHAnsi"/>
        </w:rPr>
        <w:t xml:space="preserve">domestic and international market development </w:t>
      </w:r>
      <w:r w:rsidR="00D6112E">
        <w:rPr>
          <w:rFonts w:asciiTheme="minorHAnsi" w:hAnsiTheme="minorHAnsi"/>
        </w:rPr>
        <w:t xml:space="preserve">of products </w:t>
      </w:r>
      <w:r w:rsidRPr="00BB7CCB">
        <w:rPr>
          <w:rFonts w:asciiTheme="minorHAnsi" w:hAnsiTheme="minorHAnsi"/>
        </w:rPr>
        <w:t>and international trade</w:t>
      </w:r>
      <w:r w:rsidR="00CE1F3B" w:rsidRPr="00CE1F3B">
        <w:rPr>
          <w:rFonts w:asciiTheme="minorHAnsi" w:hAnsiTheme="minorHAnsi"/>
        </w:rPr>
        <w:t>;</w:t>
      </w:r>
      <w:r w:rsidR="00064E59">
        <w:rPr>
          <w:rFonts w:asciiTheme="minorHAnsi" w:hAnsiTheme="minorHAnsi"/>
        </w:rPr>
        <w:t xml:space="preserve"> and</w:t>
      </w:r>
    </w:p>
    <w:p w14:paraId="184E478F" w14:textId="1D204D0E" w:rsidR="00542E69" w:rsidRPr="00542E69" w:rsidRDefault="00064E59" w:rsidP="00542E69">
      <w:pPr>
        <w:pStyle w:val="ListParagraph"/>
        <w:numPr>
          <w:ilvl w:val="0"/>
          <w:numId w:val="49"/>
        </w:numPr>
        <w:spacing w:line="360" w:lineRule="auto"/>
        <w:ind w:left="1134" w:hanging="567"/>
        <w:rPr>
          <w:rFonts w:asciiTheme="minorHAnsi" w:hAnsiTheme="minorHAnsi"/>
        </w:rPr>
      </w:pPr>
      <w:r>
        <w:rPr>
          <w:rFonts w:asciiTheme="minorHAnsi" w:hAnsiTheme="minorHAnsi"/>
        </w:rPr>
        <w:t>Research and Development admin</w:t>
      </w:r>
      <w:r w:rsidR="001042BD">
        <w:rPr>
          <w:rFonts w:asciiTheme="minorHAnsi" w:hAnsiTheme="minorHAnsi"/>
        </w:rPr>
        <w:t>istration and commercialisation.</w:t>
      </w:r>
    </w:p>
    <w:p w14:paraId="0B8A3F71" w14:textId="6A3F00C4" w:rsidR="00C31172" w:rsidRPr="001042BD" w:rsidRDefault="00C31172" w:rsidP="00C31172">
      <w:pPr>
        <w:pStyle w:val="ListParagraph"/>
        <w:numPr>
          <w:ilvl w:val="1"/>
          <w:numId w:val="1"/>
        </w:numPr>
        <w:spacing w:line="360" w:lineRule="auto"/>
        <w:ind w:left="567" w:hanging="567"/>
        <w:rPr>
          <w:rFonts w:asciiTheme="minorHAnsi" w:hAnsiTheme="minorHAnsi"/>
        </w:rPr>
      </w:pPr>
      <w:r w:rsidRPr="00C31172">
        <w:rPr>
          <w:rFonts w:asciiTheme="minorHAnsi" w:hAnsiTheme="minorHAnsi"/>
        </w:rPr>
        <w:t>LiveCorp must</w:t>
      </w:r>
      <w:r w:rsidR="00542E69">
        <w:rPr>
          <w:rFonts w:asciiTheme="minorHAnsi" w:hAnsiTheme="minorHAnsi"/>
        </w:rPr>
        <w:t xml:space="preserve"> </w:t>
      </w:r>
      <w:r w:rsidR="00EA7192" w:rsidRPr="00927033">
        <w:rPr>
          <w:rFonts w:asciiTheme="minorHAnsi" w:hAnsiTheme="minorHAnsi"/>
        </w:rPr>
        <w:t>ensure the Board’s skills base is regularly reviewed</w:t>
      </w:r>
      <w:r w:rsidR="00EA7192">
        <w:rPr>
          <w:rFonts w:asciiTheme="minorHAnsi" w:hAnsiTheme="minorHAnsi"/>
        </w:rPr>
        <w:t xml:space="preserve"> and where </w:t>
      </w:r>
      <w:r w:rsidRPr="00C31172">
        <w:rPr>
          <w:rFonts w:asciiTheme="minorHAnsi" w:hAnsiTheme="minorHAnsi"/>
        </w:rPr>
        <w:t>gaps are identified, provide directors with the resources to help develop and maintain the required skills and knowledge to fill those gaps.</w:t>
      </w:r>
    </w:p>
    <w:p w14:paraId="57621787" w14:textId="37F32672" w:rsidR="00811B0F" w:rsidRDefault="00811B0F" w:rsidP="009E3145">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The </w:t>
      </w:r>
      <w:r w:rsidR="005C002F">
        <w:rPr>
          <w:rFonts w:asciiTheme="minorHAnsi" w:hAnsiTheme="minorHAnsi"/>
        </w:rPr>
        <w:t xml:space="preserve">Nomination </w:t>
      </w:r>
      <w:r w:rsidR="00CD39EB">
        <w:rPr>
          <w:rFonts w:asciiTheme="minorHAnsi" w:hAnsiTheme="minorHAnsi"/>
        </w:rPr>
        <w:t>Committee and the Audit Committee</w:t>
      </w:r>
      <w:r>
        <w:rPr>
          <w:rFonts w:asciiTheme="minorHAnsi" w:hAnsiTheme="minorHAnsi"/>
        </w:rPr>
        <w:t xml:space="preserve"> must </w:t>
      </w:r>
      <w:r w:rsidR="00CD39EB">
        <w:rPr>
          <w:rFonts w:asciiTheme="minorHAnsi" w:hAnsiTheme="minorHAnsi"/>
        </w:rPr>
        <w:t xml:space="preserve">each </w:t>
      </w:r>
      <w:r w:rsidR="00C105B2">
        <w:rPr>
          <w:rFonts w:asciiTheme="minorHAnsi" w:hAnsiTheme="minorHAnsi"/>
        </w:rPr>
        <w:t xml:space="preserve">comprise </w:t>
      </w:r>
      <w:r>
        <w:rPr>
          <w:rFonts w:asciiTheme="minorHAnsi" w:hAnsiTheme="minorHAnsi"/>
        </w:rPr>
        <w:t>a majority</w:t>
      </w:r>
      <w:r w:rsidR="00C105B2" w:rsidRPr="00C105B2">
        <w:rPr>
          <w:rFonts w:asciiTheme="minorHAnsi" w:hAnsiTheme="minorHAnsi"/>
        </w:rPr>
        <w:t xml:space="preserve"> </w:t>
      </w:r>
      <w:r w:rsidR="00C105B2">
        <w:rPr>
          <w:rFonts w:asciiTheme="minorHAnsi" w:hAnsiTheme="minorHAnsi"/>
        </w:rPr>
        <w:t>of</w:t>
      </w:r>
      <w:r>
        <w:rPr>
          <w:rFonts w:asciiTheme="minorHAnsi" w:hAnsiTheme="minorHAnsi"/>
        </w:rPr>
        <w:t xml:space="preserve"> </w:t>
      </w:r>
      <w:r w:rsidR="00431DB2">
        <w:rPr>
          <w:rFonts w:asciiTheme="minorHAnsi" w:hAnsiTheme="minorHAnsi"/>
        </w:rPr>
        <w:t>i</w:t>
      </w:r>
      <w:r>
        <w:rPr>
          <w:rFonts w:asciiTheme="minorHAnsi" w:hAnsiTheme="minorHAnsi"/>
        </w:rPr>
        <w:t xml:space="preserve">ndependent </w:t>
      </w:r>
      <w:r w:rsidR="00431DB2">
        <w:rPr>
          <w:rFonts w:asciiTheme="minorHAnsi" w:hAnsiTheme="minorHAnsi"/>
        </w:rPr>
        <w:t>members</w:t>
      </w:r>
      <w:r>
        <w:rPr>
          <w:rFonts w:asciiTheme="minorHAnsi" w:hAnsiTheme="minorHAnsi"/>
        </w:rPr>
        <w:t xml:space="preserve">. </w:t>
      </w:r>
    </w:p>
    <w:bookmarkEnd w:id="56"/>
    <w:bookmarkEnd w:id="57"/>
    <w:bookmarkEnd w:id="58"/>
    <w:p w14:paraId="3E96CA7E" w14:textId="38F850F0" w:rsidR="004B6A9B" w:rsidRPr="004B6A9B" w:rsidRDefault="004B6A9B" w:rsidP="009E3145">
      <w:pPr>
        <w:spacing w:line="360" w:lineRule="auto"/>
        <w:rPr>
          <w:rFonts w:asciiTheme="minorHAnsi" w:hAnsiTheme="minorHAnsi"/>
          <w:b/>
          <w:i/>
        </w:rPr>
      </w:pPr>
      <w:r w:rsidRPr="004B6A9B">
        <w:rPr>
          <w:rFonts w:asciiTheme="minorHAnsi" w:hAnsiTheme="minorHAnsi"/>
          <w:b/>
          <w:i/>
        </w:rPr>
        <w:t>DISCLOSURE OF PECUNIARY INTERESTS</w:t>
      </w:r>
    </w:p>
    <w:p w14:paraId="39E314D9" w14:textId="1586C42F" w:rsidR="004B6A9B" w:rsidRPr="004B6A9B" w:rsidRDefault="004B6A9B" w:rsidP="009E3145">
      <w:pPr>
        <w:pStyle w:val="ListParagraph"/>
        <w:numPr>
          <w:ilvl w:val="1"/>
          <w:numId w:val="1"/>
        </w:numPr>
        <w:spacing w:line="360" w:lineRule="auto"/>
        <w:ind w:left="567" w:hanging="567"/>
        <w:rPr>
          <w:rFonts w:asciiTheme="minorHAnsi" w:hAnsiTheme="minorHAnsi"/>
        </w:rPr>
      </w:pPr>
      <w:r w:rsidRPr="004B6A9B">
        <w:rPr>
          <w:rFonts w:asciiTheme="minorHAnsi" w:hAnsiTheme="minorHAnsi"/>
        </w:rPr>
        <w:t>If a person is appointed as a member of a</w:t>
      </w:r>
      <w:r w:rsidR="008E3E14">
        <w:rPr>
          <w:rFonts w:asciiTheme="minorHAnsi" w:hAnsiTheme="minorHAnsi"/>
        </w:rPr>
        <w:t xml:space="preserve">n </w:t>
      </w:r>
      <w:r w:rsidR="00324765">
        <w:rPr>
          <w:rFonts w:asciiTheme="minorHAnsi" w:hAnsiTheme="minorHAnsi"/>
        </w:rPr>
        <w:t>LiveCorp</w:t>
      </w:r>
      <w:r w:rsidRPr="004B6A9B">
        <w:rPr>
          <w:rFonts w:asciiTheme="minorHAnsi" w:hAnsiTheme="minorHAnsi"/>
        </w:rPr>
        <w:t xml:space="preserve"> committee or panel concerned with the selection and funding of Research and Development Activities and/or Marketing Activities and has a pecuniary interest that relates to the affairs under consideration by the committee or panel, that person must disclose that interest in accordance with any instructions given by </w:t>
      </w:r>
      <w:r w:rsidR="00324765">
        <w:rPr>
          <w:rFonts w:asciiTheme="minorHAnsi" w:hAnsiTheme="minorHAnsi"/>
        </w:rPr>
        <w:t>LiveCorp</w:t>
      </w:r>
      <w:r w:rsidRPr="004B6A9B">
        <w:rPr>
          <w:rFonts w:asciiTheme="minorHAnsi" w:hAnsiTheme="minorHAnsi"/>
        </w:rPr>
        <w:t>.</w:t>
      </w:r>
    </w:p>
    <w:p w14:paraId="1364CADD" w14:textId="7498E787" w:rsidR="00DD498C" w:rsidRPr="009B5FEA" w:rsidRDefault="00DD498C" w:rsidP="009E3145">
      <w:pPr>
        <w:pStyle w:val="Heading2"/>
        <w:numPr>
          <w:ilvl w:val="0"/>
          <w:numId w:val="1"/>
        </w:numPr>
        <w:spacing w:before="0" w:line="360" w:lineRule="auto"/>
        <w:ind w:left="0" w:firstLine="0"/>
        <w:rPr>
          <w:rFonts w:asciiTheme="minorHAnsi" w:hAnsiTheme="minorHAnsi"/>
          <w:color w:val="auto"/>
        </w:rPr>
      </w:pPr>
      <w:bookmarkStart w:id="61" w:name="_Toc467830413"/>
      <w:r w:rsidRPr="009B5FEA">
        <w:rPr>
          <w:rFonts w:asciiTheme="minorHAnsi" w:hAnsiTheme="minorHAnsi"/>
          <w:color w:val="auto"/>
        </w:rPr>
        <w:t>ROLE OF COMPANY</w:t>
      </w:r>
      <w:bookmarkEnd w:id="61"/>
    </w:p>
    <w:p w14:paraId="30DA8D7B" w14:textId="6E20EBA7" w:rsidR="00DD498C" w:rsidRPr="00DD498C"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DD498C" w:rsidRPr="00DD498C">
        <w:rPr>
          <w:rFonts w:asciiTheme="minorHAnsi" w:hAnsiTheme="minorHAnsi"/>
        </w:rPr>
        <w:t xml:space="preserve"> must ensure that it effectively represents and reflects the interests of its members and</w:t>
      </w:r>
      <w:r w:rsidR="00B942F3">
        <w:rPr>
          <w:rFonts w:asciiTheme="minorHAnsi" w:hAnsiTheme="minorHAnsi"/>
        </w:rPr>
        <w:t xml:space="preserve"> Levy Payers in respect of</w:t>
      </w:r>
      <w:r w:rsidR="00DD498C" w:rsidRPr="00DD498C">
        <w:rPr>
          <w:rFonts w:asciiTheme="minorHAnsi" w:hAnsiTheme="minorHAnsi"/>
        </w:rPr>
        <w:t xml:space="preserve"> the Industry’s Research and Development and Marketing interests.</w:t>
      </w:r>
    </w:p>
    <w:p w14:paraId="27C7DA5E" w14:textId="1F5DB93D" w:rsidR="004B748F" w:rsidRPr="00DD498C"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4B748F" w:rsidRPr="00DD498C">
        <w:rPr>
          <w:rFonts w:asciiTheme="minorHAnsi" w:hAnsiTheme="minorHAnsi"/>
        </w:rPr>
        <w:t xml:space="preserve"> must </w:t>
      </w:r>
      <w:r w:rsidR="007642EC">
        <w:rPr>
          <w:rFonts w:asciiTheme="minorHAnsi" w:hAnsiTheme="minorHAnsi"/>
        </w:rPr>
        <w:t xml:space="preserve">use its reasonable endeavours to </w:t>
      </w:r>
      <w:r w:rsidR="004B748F" w:rsidRPr="00DD498C">
        <w:rPr>
          <w:rFonts w:asciiTheme="minorHAnsi" w:hAnsiTheme="minorHAnsi"/>
        </w:rPr>
        <w:t xml:space="preserve">ensure Levy Payers who are not members </w:t>
      </w:r>
      <w:r w:rsidR="000802F9">
        <w:rPr>
          <w:rFonts w:asciiTheme="minorHAnsi" w:hAnsiTheme="minorHAnsi"/>
        </w:rPr>
        <w:t xml:space="preserve">of </w:t>
      </w:r>
      <w:r>
        <w:rPr>
          <w:rFonts w:asciiTheme="minorHAnsi" w:hAnsiTheme="minorHAnsi"/>
        </w:rPr>
        <w:t>LiveCorp</w:t>
      </w:r>
      <w:r w:rsidR="000802F9">
        <w:rPr>
          <w:rFonts w:asciiTheme="minorHAnsi" w:hAnsiTheme="minorHAnsi"/>
        </w:rPr>
        <w:t xml:space="preserve"> </w:t>
      </w:r>
      <w:r w:rsidR="004B748F" w:rsidRPr="00DD498C">
        <w:rPr>
          <w:rFonts w:asciiTheme="minorHAnsi" w:hAnsiTheme="minorHAnsi"/>
        </w:rPr>
        <w:t xml:space="preserve">are advised of their entitlement to become, and how they may become, members of </w:t>
      </w:r>
      <w:r>
        <w:rPr>
          <w:rFonts w:asciiTheme="minorHAnsi" w:hAnsiTheme="minorHAnsi"/>
        </w:rPr>
        <w:t>LiveCorp</w:t>
      </w:r>
      <w:r w:rsidR="00593CED">
        <w:rPr>
          <w:rFonts w:asciiTheme="minorHAnsi" w:hAnsiTheme="minorHAnsi"/>
        </w:rPr>
        <w:t>.</w:t>
      </w:r>
    </w:p>
    <w:p w14:paraId="1CC730EB" w14:textId="70A2224F" w:rsidR="00DD498C" w:rsidRPr="00DD498C"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DD498C" w:rsidRPr="00DD498C">
        <w:rPr>
          <w:rFonts w:asciiTheme="minorHAnsi" w:hAnsiTheme="minorHAnsi"/>
        </w:rPr>
        <w:t xml:space="preserve"> must not</w:t>
      </w:r>
      <w:r w:rsidR="002F4F54">
        <w:rPr>
          <w:rFonts w:asciiTheme="minorHAnsi" w:hAnsiTheme="minorHAnsi"/>
        </w:rPr>
        <w:t xml:space="preserve"> use</w:t>
      </w:r>
      <w:r w:rsidR="001A5949">
        <w:rPr>
          <w:rFonts w:asciiTheme="minorHAnsi" w:hAnsiTheme="minorHAnsi"/>
        </w:rPr>
        <w:t xml:space="preserve"> </w:t>
      </w:r>
      <w:r w:rsidR="002F4F54">
        <w:rPr>
          <w:rFonts w:asciiTheme="minorHAnsi" w:hAnsiTheme="minorHAnsi"/>
        </w:rPr>
        <w:t>Funds to</w:t>
      </w:r>
      <w:r w:rsidR="00DD498C" w:rsidRPr="00DD498C">
        <w:rPr>
          <w:rFonts w:asciiTheme="minorHAnsi" w:hAnsiTheme="minorHAnsi"/>
        </w:rPr>
        <w:t>:</w:t>
      </w:r>
    </w:p>
    <w:p w14:paraId="20AC566E" w14:textId="4CA8CAA1" w:rsidR="00DD498C" w:rsidRPr="00DD498C" w:rsidRDefault="00DD498C" w:rsidP="009D3226">
      <w:pPr>
        <w:pStyle w:val="ListParagraph"/>
        <w:numPr>
          <w:ilvl w:val="0"/>
          <w:numId w:val="34"/>
        </w:numPr>
        <w:spacing w:line="360" w:lineRule="auto"/>
        <w:ind w:left="1134" w:hanging="567"/>
        <w:rPr>
          <w:rFonts w:asciiTheme="minorHAnsi" w:hAnsiTheme="minorHAnsi"/>
        </w:rPr>
      </w:pPr>
      <w:r w:rsidRPr="00DD498C">
        <w:rPr>
          <w:rFonts w:asciiTheme="minorHAnsi" w:hAnsiTheme="minorHAnsi"/>
        </w:rPr>
        <w:t xml:space="preserve">engage in Agri-Political Activity or </w:t>
      </w:r>
      <w:r w:rsidR="00564AA3" w:rsidRPr="00D72BD7">
        <w:rPr>
          <w:rFonts w:asciiTheme="minorHAnsi" w:hAnsiTheme="minorHAnsi"/>
        </w:rPr>
        <w:t>activities that aim to influence public policy and resource allocation decisions</w:t>
      </w:r>
      <w:r w:rsidR="00593CED">
        <w:rPr>
          <w:rFonts w:asciiTheme="minorHAnsi" w:hAnsiTheme="minorHAnsi"/>
        </w:rPr>
        <w:t>;</w:t>
      </w:r>
    </w:p>
    <w:p w14:paraId="0E7C7023" w14:textId="570D2B73" w:rsidR="00DD498C" w:rsidRPr="00DD498C" w:rsidRDefault="00DD498C" w:rsidP="009D3226">
      <w:pPr>
        <w:pStyle w:val="ListParagraph"/>
        <w:numPr>
          <w:ilvl w:val="0"/>
          <w:numId w:val="34"/>
        </w:numPr>
        <w:spacing w:line="360" w:lineRule="auto"/>
        <w:ind w:left="1134" w:hanging="567"/>
        <w:rPr>
          <w:rFonts w:asciiTheme="minorHAnsi" w:hAnsiTheme="minorHAnsi"/>
        </w:rPr>
      </w:pPr>
      <w:r w:rsidRPr="00DD498C">
        <w:rPr>
          <w:rFonts w:asciiTheme="minorHAnsi" w:hAnsiTheme="minorHAnsi"/>
        </w:rPr>
        <w:lastRenderedPageBreak/>
        <w:t xml:space="preserve">act as an Industry Representative Body or provide information or an opinion which states or implies to stakeholders that </w:t>
      </w:r>
      <w:r w:rsidR="00324765">
        <w:rPr>
          <w:rFonts w:asciiTheme="minorHAnsi" w:hAnsiTheme="minorHAnsi"/>
        </w:rPr>
        <w:t>LiveCorp</w:t>
      </w:r>
      <w:r w:rsidRPr="00DD498C">
        <w:rPr>
          <w:rFonts w:asciiTheme="minorHAnsi" w:hAnsiTheme="minorHAnsi"/>
        </w:rPr>
        <w:t xml:space="preserve"> is an Industry Representative Body;</w:t>
      </w:r>
      <w:r w:rsidR="00AE4C4A">
        <w:rPr>
          <w:rFonts w:asciiTheme="minorHAnsi" w:hAnsiTheme="minorHAnsi"/>
        </w:rPr>
        <w:t xml:space="preserve"> and</w:t>
      </w:r>
    </w:p>
    <w:p w14:paraId="56E6AEB4" w14:textId="77777777" w:rsidR="00DD498C" w:rsidRDefault="00DD498C" w:rsidP="009D3226">
      <w:pPr>
        <w:pStyle w:val="ListParagraph"/>
        <w:numPr>
          <w:ilvl w:val="0"/>
          <w:numId w:val="34"/>
        </w:numPr>
        <w:spacing w:line="360" w:lineRule="auto"/>
        <w:ind w:left="1134" w:hanging="567"/>
        <w:rPr>
          <w:rFonts w:asciiTheme="minorHAnsi" w:hAnsiTheme="minorHAnsi"/>
        </w:rPr>
      </w:pPr>
      <w:r w:rsidRPr="00DD498C">
        <w:rPr>
          <w:rFonts w:asciiTheme="minorHAnsi" w:hAnsiTheme="minorHAnsi"/>
        </w:rPr>
        <w:t>encourage or support a campaign for the election of a candidate, person or party for public office.</w:t>
      </w:r>
    </w:p>
    <w:p w14:paraId="58E66668" w14:textId="77777777" w:rsidR="00340DA4" w:rsidRPr="006156EB" w:rsidRDefault="00340DA4" w:rsidP="00340DA4">
      <w:pPr>
        <w:spacing w:line="360" w:lineRule="auto"/>
        <w:ind w:left="567"/>
        <w:contextualSpacing/>
        <w:rPr>
          <w:rFonts w:asciiTheme="minorHAnsi" w:hAnsiTheme="minorHAnsi"/>
        </w:rPr>
      </w:pPr>
      <w:r w:rsidRPr="006156EB">
        <w:rPr>
          <w:rFonts w:asciiTheme="minorHAnsi" w:hAnsiTheme="minorHAnsi"/>
        </w:rPr>
        <w:t>This does not preclude the collection of information or the balanced analysis of that information to inform the general community, industry and governments.</w:t>
      </w:r>
    </w:p>
    <w:p w14:paraId="2A261512" w14:textId="6A5316E7" w:rsidR="00D51534" w:rsidRPr="00D51534" w:rsidRDefault="00205B77" w:rsidP="009E3145">
      <w:pPr>
        <w:spacing w:line="360" w:lineRule="auto"/>
        <w:rPr>
          <w:rFonts w:asciiTheme="minorHAnsi" w:hAnsiTheme="minorHAnsi"/>
        </w:rPr>
      </w:pPr>
      <w:r>
        <w:rPr>
          <w:rFonts w:asciiTheme="minorHAnsi" w:hAnsiTheme="minorHAnsi"/>
          <w:b/>
          <w:i/>
        </w:rPr>
        <w:t>COMPANY CONSTITUTION</w:t>
      </w:r>
    </w:p>
    <w:p w14:paraId="016D29B4" w14:textId="500C0268" w:rsidR="00A50563" w:rsidRPr="00DE583B" w:rsidRDefault="00A50563" w:rsidP="00F53416">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Pr="00DE583B">
        <w:rPr>
          <w:rFonts w:asciiTheme="minorHAnsi" w:hAnsiTheme="minorHAnsi"/>
        </w:rPr>
        <w:t xml:space="preserve"> must</w:t>
      </w:r>
      <w:r>
        <w:rPr>
          <w:rFonts w:asciiTheme="minorHAnsi" w:hAnsiTheme="minorHAnsi"/>
        </w:rPr>
        <w:t xml:space="preserve"> ensure that the LiveCorp Constitution remains appropriate to a body </w:t>
      </w:r>
      <w:r w:rsidRPr="00DE583B">
        <w:rPr>
          <w:rFonts w:asciiTheme="minorHAnsi" w:hAnsiTheme="minorHAnsi"/>
        </w:rPr>
        <w:t>performing the functions of</w:t>
      </w:r>
      <w:r w:rsidRPr="00DE583B">
        <w:rPr>
          <w:rFonts w:asciiTheme="minorHAnsi" w:hAnsiTheme="minorHAnsi"/>
          <w:b/>
        </w:rPr>
        <w:t xml:space="preserve"> </w:t>
      </w:r>
      <w:r w:rsidRPr="00DE583B">
        <w:rPr>
          <w:rFonts w:asciiTheme="minorHAnsi" w:hAnsiTheme="minorHAnsi"/>
        </w:rPr>
        <w:t xml:space="preserve">the declared </w:t>
      </w:r>
      <w:r>
        <w:rPr>
          <w:rFonts w:asciiTheme="minorHAnsi" w:hAnsiTheme="minorHAnsi"/>
        </w:rPr>
        <w:t>Livestock Export</w:t>
      </w:r>
      <w:r w:rsidRPr="00DE583B">
        <w:rPr>
          <w:rFonts w:asciiTheme="minorHAnsi" w:hAnsiTheme="minorHAnsi"/>
        </w:rPr>
        <w:t xml:space="preserve"> </w:t>
      </w:r>
      <w:r>
        <w:rPr>
          <w:rFonts w:asciiTheme="minorHAnsi" w:hAnsiTheme="minorHAnsi"/>
        </w:rPr>
        <w:t>Marketing Body and/or Livestock Export Research</w:t>
      </w:r>
      <w:r w:rsidRPr="00DE583B">
        <w:rPr>
          <w:rFonts w:asciiTheme="minorHAnsi" w:hAnsiTheme="minorHAnsi"/>
        </w:rPr>
        <w:t xml:space="preserve"> Body</w:t>
      </w:r>
      <w:r>
        <w:rPr>
          <w:rFonts w:asciiTheme="minorHAnsi" w:hAnsiTheme="minorHAnsi"/>
        </w:rPr>
        <w:t xml:space="preserve"> and</w:t>
      </w:r>
      <w:r w:rsidRPr="00DE583B">
        <w:rPr>
          <w:rFonts w:asciiTheme="minorHAnsi" w:hAnsiTheme="minorHAnsi"/>
        </w:rPr>
        <w:t>:</w:t>
      </w:r>
    </w:p>
    <w:p w14:paraId="53E59A8F" w14:textId="77777777" w:rsidR="00A50563" w:rsidRDefault="00A50563" w:rsidP="00A50563">
      <w:pPr>
        <w:pStyle w:val="ListParagraph"/>
        <w:numPr>
          <w:ilvl w:val="0"/>
          <w:numId w:val="21"/>
        </w:numPr>
        <w:spacing w:line="360" w:lineRule="auto"/>
        <w:ind w:left="1134" w:hanging="567"/>
        <w:rPr>
          <w:rFonts w:asciiTheme="minorHAnsi" w:hAnsiTheme="minorHAnsi"/>
        </w:rPr>
      </w:pPr>
      <w:r>
        <w:rPr>
          <w:rFonts w:asciiTheme="minorHAnsi" w:hAnsiTheme="minorHAnsi"/>
        </w:rPr>
        <w:t xml:space="preserve">any </w:t>
      </w:r>
      <w:r w:rsidRPr="000F1DF1">
        <w:rPr>
          <w:rFonts w:asciiTheme="minorHAnsi" w:hAnsiTheme="minorHAnsi"/>
        </w:rPr>
        <w:t xml:space="preserve">proposed changes to </w:t>
      </w:r>
      <w:r>
        <w:rPr>
          <w:rFonts w:asciiTheme="minorHAnsi" w:hAnsiTheme="minorHAnsi"/>
        </w:rPr>
        <w:t xml:space="preserve">the LiveCorp </w:t>
      </w:r>
      <w:r w:rsidRPr="000F1DF1">
        <w:rPr>
          <w:rFonts w:asciiTheme="minorHAnsi" w:hAnsiTheme="minorHAnsi"/>
        </w:rPr>
        <w:t xml:space="preserve">Constitution </w:t>
      </w:r>
      <w:r>
        <w:rPr>
          <w:rFonts w:asciiTheme="minorHAnsi" w:hAnsiTheme="minorHAnsi"/>
        </w:rPr>
        <w:t xml:space="preserve">are discussed </w:t>
      </w:r>
      <w:r w:rsidRPr="000F1DF1">
        <w:rPr>
          <w:rFonts w:asciiTheme="minorHAnsi" w:hAnsiTheme="minorHAnsi"/>
        </w:rPr>
        <w:t xml:space="preserve">with </w:t>
      </w:r>
      <w:r>
        <w:rPr>
          <w:rFonts w:asciiTheme="minorHAnsi" w:hAnsiTheme="minorHAnsi"/>
        </w:rPr>
        <w:t xml:space="preserve">the </w:t>
      </w:r>
      <w:r w:rsidRPr="000F1DF1">
        <w:rPr>
          <w:rFonts w:asciiTheme="minorHAnsi" w:hAnsiTheme="minorHAnsi"/>
        </w:rPr>
        <w:t xml:space="preserve">Commonwealth; </w:t>
      </w:r>
    </w:p>
    <w:p w14:paraId="544F00F5" w14:textId="776DD72E" w:rsidR="00A50563" w:rsidRPr="00DE583B" w:rsidRDefault="00F53416" w:rsidP="00A50563">
      <w:pPr>
        <w:pStyle w:val="ListParagraph"/>
        <w:numPr>
          <w:ilvl w:val="0"/>
          <w:numId w:val="21"/>
        </w:numPr>
        <w:spacing w:line="360" w:lineRule="auto"/>
        <w:ind w:left="1134" w:hanging="567"/>
        <w:rPr>
          <w:rFonts w:asciiTheme="minorHAnsi" w:hAnsiTheme="minorHAnsi"/>
        </w:rPr>
      </w:pPr>
      <w:r>
        <w:rPr>
          <w:rFonts w:asciiTheme="minorHAnsi" w:hAnsiTheme="minorHAnsi"/>
        </w:rPr>
        <w:t>t</w:t>
      </w:r>
      <w:r w:rsidR="00A50563" w:rsidRPr="00DE583B">
        <w:rPr>
          <w:rFonts w:asciiTheme="minorHAnsi" w:hAnsiTheme="minorHAnsi"/>
        </w:rPr>
        <w:t xml:space="preserve">he Commonwealth </w:t>
      </w:r>
      <w:r w:rsidR="00A50563">
        <w:rPr>
          <w:rFonts w:asciiTheme="minorHAnsi" w:hAnsiTheme="minorHAnsi"/>
        </w:rPr>
        <w:t xml:space="preserve">is provided with </w:t>
      </w:r>
      <w:r w:rsidR="00A50563" w:rsidRPr="00DE583B">
        <w:rPr>
          <w:rFonts w:asciiTheme="minorHAnsi" w:hAnsiTheme="minorHAnsi"/>
        </w:rPr>
        <w:t>a copy of each notice of a</w:t>
      </w:r>
      <w:r w:rsidR="00A50563" w:rsidRPr="005F7EF2">
        <w:rPr>
          <w:rFonts w:asciiTheme="minorHAnsi" w:hAnsiTheme="minorHAnsi"/>
        </w:rPr>
        <w:t xml:space="preserve"> </w:t>
      </w:r>
      <w:r w:rsidR="00A50563">
        <w:rPr>
          <w:rFonts w:asciiTheme="minorHAnsi" w:hAnsiTheme="minorHAnsi"/>
        </w:rPr>
        <w:t>resolution</w:t>
      </w:r>
      <w:r w:rsidR="00A50563" w:rsidRPr="00DE583B">
        <w:rPr>
          <w:rFonts w:asciiTheme="minorHAnsi" w:hAnsiTheme="minorHAnsi"/>
        </w:rPr>
        <w:t xml:space="preserve"> to modify </w:t>
      </w:r>
      <w:r w:rsidR="00A50563">
        <w:rPr>
          <w:rFonts w:asciiTheme="minorHAnsi" w:hAnsiTheme="minorHAnsi"/>
        </w:rPr>
        <w:t xml:space="preserve">the LiveCorp </w:t>
      </w:r>
      <w:r w:rsidR="00A50563" w:rsidRPr="00DE583B">
        <w:rPr>
          <w:rFonts w:asciiTheme="minorHAnsi" w:hAnsiTheme="minorHAnsi"/>
        </w:rPr>
        <w:t xml:space="preserve">Constitution, at the same time as it gives notice of the </w:t>
      </w:r>
      <w:r w:rsidR="00A50563">
        <w:rPr>
          <w:rFonts w:asciiTheme="minorHAnsi" w:hAnsiTheme="minorHAnsi"/>
        </w:rPr>
        <w:t xml:space="preserve">resolution </w:t>
      </w:r>
      <w:r w:rsidR="00A50563" w:rsidRPr="00DE583B">
        <w:rPr>
          <w:rFonts w:asciiTheme="minorHAnsi" w:hAnsiTheme="minorHAnsi"/>
        </w:rPr>
        <w:t>to its members; and</w:t>
      </w:r>
    </w:p>
    <w:p w14:paraId="0FE9E3DE" w14:textId="0EC20094" w:rsidR="00A50563" w:rsidRDefault="00A50563" w:rsidP="00A50563">
      <w:pPr>
        <w:pStyle w:val="ListParagraph"/>
        <w:numPr>
          <w:ilvl w:val="0"/>
          <w:numId w:val="21"/>
        </w:numPr>
        <w:spacing w:line="360" w:lineRule="auto"/>
        <w:ind w:left="1134" w:hanging="567"/>
        <w:rPr>
          <w:rFonts w:asciiTheme="minorHAnsi" w:hAnsiTheme="minorHAnsi"/>
        </w:rPr>
      </w:pPr>
      <w:r w:rsidRPr="00DE583B">
        <w:rPr>
          <w:rFonts w:asciiTheme="minorHAnsi" w:hAnsiTheme="minorHAnsi"/>
        </w:rPr>
        <w:t>as soon as practicable after any modification of the</w:t>
      </w:r>
      <w:r w:rsidRPr="00593CED">
        <w:rPr>
          <w:rFonts w:asciiTheme="minorHAnsi" w:hAnsiTheme="minorHAnsi"/>
        </w:rPr>
        <w:t xml:space="preserve"> </w:t>
      </w:r>
      <w:r>
        <w:rPr>
          <w:rFonts w:asciiTheme="minorHAnsi" w:hAnsiTheme="minorHAnsi"/>
        </w:rPr>
        <w:t xml:space="preserve">LiveCorp </w:t>
      </w:r>
      <w:r w:rsidRPr="00DE583B">
        <w:rPr>
          <w:rFonts w:asciiTheme="minorHAnsi" w:hAnsiTheme="minorHAnsi"/>
        </w:rPr>
        <w:t xml:space="preserve">Constitution is made, give the Commonwealth notice setting out the modification and </w:t>
      </w:r>
      <w:r w:rsidRPr="00593CED">
        <w:rPr>
          <w:rFonts w:asciiTheme="minorHAnsi" w:hAnsiTheme="minorHAnsi"/>
        </w:rPr>
        <w:t>explaining its effect.</w:t>
      </w:r>
    </w:p>
    <w:p w14:paraId="2F485405" w14:textId="5EF8230D" w:rsidR="00B31CF0" w:rsidRDefault="00B31CF0" w:rsidP="00F4331B">
      <w:pPr>
        <w:pStyle w:val="ListParagraph"/>
        <w:numPr>
          <w:ilvl w:val="1"/>
          <w:numId w:val="1"/>
        </w:numPr>
        <w:spacing w:line="360" w:lineRule="auto"/>
        <w:ind w:left="567" w:hanging="567"/>
        <w:rPr>
          <w:rFonts w:asciiTheme="minorHAnsi" w:hAnsiTheme="minorHAnsi"/>
        </w:rPr>
      </w:pPr>
      <w:r w:rsidRPr="00B31CF0">
        <w:rPr>
          <w:rFonts w:asciiTheme="minorHAnsi" w:hAnsiTheme="minorHAnsi"/>
        </w:rPr>
        <w:t>LiveCorp must use its reasonable endeavours to ensure that</w:t>
      </w:r>
      <w:r>
        <w:t xml:space="preserve"> </w:t>
      </w:r>
      <w:r w:rsidRPr="00B31CF0">
        <w:rPr>
          <w:rFonts w:asciiTheme="minorHAnsi" w:hAnsiTheme="minorHAnsi"/>
        </w:rPr>
        <w:t>members of LiveCorp comprise a subs</w:t>
      </w:r>
      <w:r>
        <w:rPr>
          <w:rFonts w:asciiTheme="minorHAnsi" w:hAnsiTheme="minorHAnsi"/>
        </w:rPr>
        <w:t>tantial proportion of all Levy</w:t>
      </w:r>
      <w:r w:rsidRPr="00B31CF0">
        <w:rPr>
          <w:rFonts w:asciiTheme="minorHAnsi" w:hAnsiTheme="minorHAnsi"/>
        </w:rPr>
        <w:t xml:space="preserve"> Payers</w:t>
      </w:r>
      <w:r>
        <w:rPr>
          <w:rFonts w:asciiTheme="minorHAnsi" w:hAnsiTheme="minorHAnsi"/>
        </w:rPr>
        <w:t>.</w:t>
      </w:r>
    </w:p>
    <w:p w14:paraId="05FC8EB5" w14:textId="41E0A864" w:rsidR="00B942F3" w:rsidRPr="00B942F3" w:rsidRDefault="00B942F3" w:rsidP="009E3145">
      <w:pPr>
        <w:pStyle w:val="Heading2"/>
        <w:numPr>
          <w:ilvl w:val="0"/>
          <w:numId w:val="1"/>
        </w:numPr>
        <w:spacing w:before="0" w:line="360" w:lineRule="auto"/>
        <w:ind w:left="0" w:firstLine="0"/>
        <w:rPr>
          <w:rFonts w:asciiTheme="minorHAnsi" w:hAnsiTheme="minorHAnsi"/>
          <w:color w:val="auto"/>
        </w:rPr>
      </w:pPr>
      <w:bookmarkStart w:id="62" w:name="_Ref414979484"/>
      <w:bookmarkStart w:id="63" w:name="_Toc419209329"/>
      <w:bookmarkStart w:id="64" w:name="_Toc467830414"/>
      <w:r w:rsidRPr="00B942F3">
        <w:rPr>
          <w:rFonts w:asciiTheme="minorHAnsi" w:hAnsiTheme="minorHAnsi"/>
          <w:color w:val="auto"/>
        </w:rPr>
        <w:t>NOTIFICATION OF SIGNIFICANT ISSUES</w:t>
      </w:r>
      <w:bookmarkEnd w:id="62"/>
      <w:bookmarkEnd w:id="63"/>
      <w:bookmarkEnd w:id="64"/>
    </w:p>
    <w:p w14:paraId="261F08D4" w14:textId="67368D87" w:rsidR="00DD498C" w:rsidRDefault="00324765" w:rsidP="00E95FF9">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DD498C" w:rsidRPr="00DD498C">
        <w:rPr>
          <w:rFonts w:asciiTheme="minorHAnsi" w:hAnsiTheme="minorHAnsi"/>
        </w:rPr>
        <w:t xml:space="preserve"> must </w:t>
      </w:r>
      <w:r w:rsidR="00B942F3">
        <w:rPr>
          <w:rFonts w:asciiTheme="minorHAnsi" w:hAnsiTheme="minorHAnsi"/>
        </w:rPr>
        <w:t>give reasonable notice</w:t>
      </w:r>
      <w:r w:rsidR="00B942F3" w:rsidRPr="00DD498C">
        <w:rPr>
          <w:rFonts w:asciiTheme="minorHAnsi" w:hAnsiTheme="minorHAnsi"/>
        </w:rPr>
        <w:t xml:space="preserve"> </w:t>
      </w:r>
      <w:r w:rsidR="00DD498C" w:rsidRPr="00DD498C">
        <w:rPr>
          <w:rFonts w:asciiTheme="minorHAnsi" w:hAnsiTheme="minorHAnsi"/>
        </w:rPr>
        <w:t>to the Commonwealth</w:t>
      </w:r>
      <w:r w:rsidR="00B942F3">
        <w:rPr>
          <w:rFonts w:asciiTheme="minorHAnsi" w:hAnsiTheme="minorHAnsi"/>
        </w:rPr>
        <w:t xml:space="preserve"> </w:t>
      </w:r>
      <w:r w:rsidR="00B942F3" w:rsidRPr="00B942F3">
        <w:rPr>
          <w:rFonts w:asciiTheme="minorHAnsi" w:hAnsiTheme="minorHAnsi"/>
        </w:rPr>
        <w:t xml:space="preserve">if it becomes aware of any </w:t>
      </w:r>
      <w:r w:rsidR="004C2569" w:rsidRPr="003E10CA">
        <w:rPr>
          <w:rFonts w:asciiTheme="minorHAnsi" w:hAnsiTheme="minorHAnsi"/>
        </w:rPr>
        <w:t xml:space="preserve">issues that will materially affect or have affected </w:t>
      </w:r>
      <w:r w:rsidR="004C2569">
        <w:rPr>
          <w:rFonts w:asciiTheme="minorHAnsi" w:hAnsiTheme="minorHAnsi"/>
        </w:rPr>
        <w:t>LiveCorp</w:t>
      </w:r>
      <w:r w:rsidR="004C2569" w:rsidRPr="003E10CA">
        <w:rPr>
          <w:rFonts w:asciiTheme="minorHAnsi" w:hAnsiTheme="minorHAnsi"/>
        </w:rPr>
        <w:t xml:space="preserve"> or any of its subsidiaries’ ability to achieve the objectives stated in its Strategic Plan or comply with its obligations under this Agreement or the Act</w:t>
      </w:r>
      <w:r w:rsidR="00B942F3" w:rsidRPr="00B942F3">
        <w:rPr>
          <w:rFonts w:asciiTheme="minorHAnsi" w:hAnsiTheme="minorHAnsi"/>
        </w:rPr>
        <w:t>.</w:t>
      </w:r>
    </w:p>
    <w:p w14:paraId="0FA26896" w14:textId="3BB826FA" w:rsidR="00DD498C" w:rsidRDefault="00DD498C" w:rsidP="009E3145">
      <w:pPr>
        <w:pStyle w:val="Heading2"/>
        <w:numPr>
          <w:ilvl w:val="0"/>
          <w:numId w:val="1"/>
        </w:numPr>
        <w:spacing w:before="0" w:line="360" w:lineRule="auto"/>
        <w:ind w:left="0" w:firstLine="0"/>
        <w:rPr>
          <w:rFonts w:asciiTheme="minorHAnsi" w:hAnsiTheme="minorHAnsi"/>
          <w:color w:val="auto"/>
        </w:rPr>
      </w:pPr>
      <w:bookmarkStart w:id="65" w:name="_Toc439862378"/>
      <w:bookmarkStart w:id="66" w:name="_Toc467830415"/>
      <w:r w:rsidRPr="009B5FEA">
        <w:rPr>
          <w:rFonts w:asciiTheme="minorHAnsi" w:hAnsiTheme="minorHAnsi"/>
          <w:color w:val="auto"/>
        </w:rPr>
        <w:t>CONFLICT OF INTEREST</w:t>
      </w:r>
      <w:bookmarkEnd w:id="65"/>
      <w:bookmarkEnd w:id="66"/>
    </w:p>
    <w:p w14:paraId="73F1BDC3" w14:textId="5DE7F020" w:rsidR="002B659F" w:rsidRPr="004601A6" w:rsidRDefault="00324765" w:rsidP="002B659F">
      <w:pPr>
        <w:pStyle w:val="ListParagraph"/>
        <w:numPr>
          <w:ilvl w:val="1"/>
          <w:numId w:val="1"/>
        </w:numPr>
        <w:spacing w:line="360" w:lineRule="auto"/>
        <w:ind w:left="567" w:hanging="567"/>
        <w:rPr>
          <w:rFonts w:asciiTheme="minorHAnsi" w:hAnsiTheme="minorHAnsi"/>
          <w:bCs/>
        </w:rPr>
      </w:pPr>
      <w:r>
        <w:rPr>
          <w:rFonts w:asciiTheme="minorHAnsi" w:hAnsiTheme="minorHAnsi"/>
        </w:rPr>
        <w:t>LiveCorp</w:t>
      </w:r>
      <w:r w:rsidR="002B659F" w:rsidRPr="004601A6">
        <w:rPr>
          <w:rFonts w:asciiTheme="minorHAnsi" w:hAnsiTheme="minorHAnsi"/>
        </w:rPr>
        <w:t xml:space="preserve"> warrants that, at the Agreement</w:t>
      </w:r>
      <w:r w:rsidR="00B65AE6">
        <w:rPr>
          <w:rFonts w:asciiTheme="minorHAnsi" w:hAnsiTheme="minorHAnsi"/>
        </w:rPr>
        <w:t xml:space="preserve"> Date</w:t>
      </w:r>
      <w:r w:rsidR="002B659F" w:rsidRPr="004601A6">
        <w:rPr>
          <w:rFonts w:asciiTheme="minorHAnsi" w:hAnsiTheme="minorHAnsi"/>
        </w:rPr>
        <w:t>, no conflict of</w:t>
      </w:r>
      <w:r w:rsidR="002B659F">
        <w:rPr>
          <w:rFonts w:asciiTheme="minorHAnsi" w:hAnsiTheme="minorHAnsi"/>
        </w:rPr>
        <w:t xml:space="preserve"> interests exists or is likely to arise in the performance of its obligations under this Agreement.</w:t>
      </w:r>
    </w:p>
    <w:p w14:paraId="1C09D9E1" w14:textId="18031460" w:rsidR="002B659F" w:rsidRPr="004601A6" w:rsidRDefault="002B659F" w:rsidP="002B659F">
      <w:pPr>
        <w:pStyle w:val="ListParagraph"/>
        <w:numPr>
          <w:ilvl w:val="1"/>
          <w:numId w:val="1"/>
        </w:numPr>
        <w:spacing w:line="360" w:lineRule="auto"/>
        <w:ind w:left="567" w:hanging="567"/>
        <w:rPr>
          <w:rFonts w:asciiTheme="minorHAnsi" w:hAnsiTheme="minorHAnsi"/>
          <w:bCs/>
        </w:rPr>
      </w:pPr>
      <w:r>
        <w:rPr>
          <w:rFonts w:asciiTheme="minorHAnsi" w:hAnsiTheme="minorHAnsi"/>
        </w:rPr>
        <w:t xml:space="preserve">If a conflict of interest, or risk of a conflict of interest, arises in the performance of </w:t>
      </w:r>
      <w:r w:rsidR="00324765">
        <w:rPr>
          <w:rFonts w:asciiTheme="minorHAnsi" w:hAnsiTheme="minorHAnsi"/>
        </w:rPr>
        <w:t>LiveCorp</w:t>
      </w:r>
      <w:r>
        <w:rPr>
          <w:rFonts w:asciiTheme="minorHAnsi" w:hAnsiTheme="minorHAnsi"/>
        </w:rPr>
        <w:t xml:space="preserve">’s obligations under this Agreement, </w:t>
      </w:r>
      <w:r w:rsidR="00324765">
        <w:rPr>
          <w:rFonts w:asciiTheme="minorHAnsi" w:hAnsiTheme="minorHAnsi"/>
        </w:rPr>
        <w:t>LiveCorp</w:t>
      </w:r>
      <w:r>
        <w:rPr>
          <w:rFonts w:asciiTheme="minorHAnsi" w:hAnsiTheme="minorHAnsi"/>
        </w:rPr>
        <w:t xml:space="preserve"> must notify the Commonwealth </w:t>
      </w:r>
      <w:r>
        <w:rPr>
          <w:rFonts w:asciiTheme="minorHAnsi" w:hAnsiTheme="minorHAnsi"/>
        </w:rPr>
        <w:lastRenderedPageBreak/>
        <w:t>of that conflict or risk and take steps acceptable to the Commonwealth to resolve or avoid the conflict.</w:t>
      </w:r>
    </w:p>
    <w:p w14:paraId="72CC8F0F" w14:textId="52FBFDB8" w:rsidR="00E67375" w:rsidRPr="00766EC9" w:rsidRDefault="00E67375" w:rsidP="009E3145">
      <w:pPr>
        <w:pStyle w:val="Heading2"/>
        <w:numPr>
          <w:ilvl w:val="0"/>
          <w:numId w:val="1"/>
        </w:numPr>
        <w:spacing w:before="0" w:line="360" w:lineRule="auto"/>
        <w:ind w:left="0" w:firstLine="0"/>
        <w:rPr>
          <w:rFonts w:asciiTheme="minorHAnsi" w:hAnsiTheme="minorHAnsi"/>
          <w:color w:val="auto"/>
        </w:rPr>
      </w:pPr>
      <w:bookmarkStart w:id="67" w:name="_Toc442796593"/>
      <w:bookmarkStart w:id="68" w:name="_Toc442796662"/>
      <w:bookmarkStart w:id="69" w:name="_Toc439862380"/>
      <w:bookmarkStart w:id="70" w:name="_Toc441152192"/>
      <w:bookmarkStart w:id="71" w:name="_Toc442796595"/>
      <w:bookmarkStart w:id="72" w:name="_Toc442796664"/>
      <w:bookmarkStart w:id="73" w:name="_Toc439862381"/>
      <w:bookmarkStart w:id="74" w:name="_Toc467830416"/>
      <w:bookmarkEnd w:id="67"/>
      <w:bookmarkEnd w:id="68"/>
      <w:bookmarkEnd w:id="69"/>
      <w:bookmarkEnd w:id="70"/>
      <w:bookmarkEnd w:id="71"/>
      <w:bookmarkEnd w:id="72"/>
      <w:r w:rsidRPr="00766EC9">
        <w:rPr>
          <w:rFonts w:asciiTheme="minorHAnsi" w:hAnsiTheme="minorHAnsi"/>
          <w:color w:val="auto"/>
        </w:rPr>
        <w:t>REVIEW OF PERFORMANCE</w:t>
      </w:r>
      <w:bookmarkEnd w:id="73"/>
      <w:bookmarkEnd w:id="74"/>
    </w:p>
    <w:p w14:paraId="147873DB" w14:textId="2F78B311" w:rsidR="00E67375" w:rsidRPr="004F30C2"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E67375" w:rsidRPr="004F30C2">
        <w:rPr>
          <w:rFonts w:asciiTheme="minorHAnsi" w:hAnsiTheme="minorHAnsi"/>
        </w:rPr>
        <w:t xml:space="preserve"> must complete a Performance Review </w:t>
      </w:r>
      <w:r w:rsidR="0061754C">
        <w:rPr>
          <w:rFonts w:asciiTheme="minorHAnsi" w:hAnsiTheme="minorHAnsi"/>
        </w:rPr>
        <w:t xml:space="preserve">and deliver the final Performance Review </w:t>
      </w:r>
      <w:r w:rsidR="002A51AE">
        <w:rPr>
          <w:rFonts w:asciiTheme="minorHAnsi" w:hAnsiTheme="minorHAnsi"/>
        </w:rPr>
        <w:t xml:space="preserve">Report </w:t>
      </w:r>
      <w:r w:rsidR="0061754C">
        <w:rPr>
          <w:rFonts w:asciiTheme="minorHAnsi" w:hAnsiTheme="minorHAnsi"/>
        </w:rPr>
        <w:t xml:space="preserve">to the Commonwealth at least </w:t>
      </w:r>
      <w:r w:rsidR="00E67375" w:rsidRPr="004F30C2">
        <w:rPr>
          <w:rFonts w:asciiTheme="minorHAnsi" w:hAnsiTheme="minorHAnsi"/>
        </w:rPr>
        <w:t>six months before the expiry of this Agreement</w:t>
      </w:r>
      <w:r w:rsidR="006E79C2">
        <w:rPr>
          <w:rFonts w:asciiTheme="minorHAnsi" w:hAnsiTheme="minorHAnsi"/>
        </w:rPr>
        <w:t>, but no more than 12 months</w:t>
      </w:r>
      <w:r w:rsidR="006E79C2" w:rsidRPr="006E79C2">
        <w:rPr>
          <w:rFonts w:asciiTheme="minorHAnsi" w:hAnsiTheme="minorHAnsi"/>
        </w:rPr>
        <w:t xml:space="preserve"> </w:t>
      </w:r>
      <w:r w:rsidR="006E79C2" w:rsidRPr="004F30C2">
        <w:rPr>
          <w:rFonts w:asciiTheme="minorHAnsi" w:hAnsiTheme="minorHAnsi"/>
        </w:rPr>
        <w:t>before the expiry of this Agreement</w:t>
      </w:r>
      <w:r w:rsidR="00C86BC7">
        <w:rPr>
          <w:rFonts w:asciiTheme="minorHAnsi" w:hAnsiTheme="minorHAnsi"/>
        </w:rPr>
        <w:t>,</w:t>
      </w:r>
      <w:r w:rsidR="006E79C2">
        <w:rPr>
          <w:rFonts w:asciiTheme="minorHAnsi" w:hAnsiTheme="minorHAnsi"/>
        </w:rPr>
        <w:t xml:space="preserve"> without the agreement of the Commonwealth</w:t>
      </w:r>
      <w:r w:rsidR="00E67375" w:rsidRPr="004F30C2">
        <w:rPr>
          <w:rFonts w:asciiTheme="minorHAnsi" w:hAnsiTheme="minorHAnsi"/>
        </w:rPr>
        <w:t>.</w:t>
      </w:r>
    </w:p>
    <w:p w14:paraId="1965B44D" w14:textId="63C4F581" w:rsidR="004F30C2" w:rsidRPr="00777FF2"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9B50E6" w:rsidRPr="00BF5309">
        <w:rPr>
          <w:rFonts w:asciiTheme="minorHAnsi" w:hAnsiTheme="minorHAnsi"/>
        </w:rPr>
        <w:t xml:space="preserve"> must agree </w:t>
      </w:r>
      <w:r w:rsidR="00BF5309" w:rsidRPr="00BF5309">
        <w:rPr>
          <w:rFonts w:asciiTheme="minorHAnsi" w:hAnsiTheme="minorHAnsi"/>
        </w:rPr>
        <w:t>t</w:t>
      </w:r>
      <w:r w:rsidR="009B50E6" w:rsidRPr="00BF5309">
        <w:rPr>
          <w:rFonts w:asciiTheme="minorHAnsi" w:hAnsiTheme="minorHAnsi"/>
        </w:rPr>
        <w:t xml:space="preserve">he terms of reference </w:t>
      </w:r>
      <w:r w:rsidR="009B50E6" w:rsidRPr="00777FF2">
        <w:rPr>
          <w:rFonts w:asciiTheme="minorHAnsi" w:hAnsiTheme="minorHAnsi"/>
        </w:rPr>
        <w:t>with the Commonwealth</w:t>
      </w:r>
      <w:r w:rsidR="00BF5309">
        <w:rPr>
          <w:rFonts w:asciiTheme="minorHAnsi" w:hAnsiTheme="minorHAnsi"/>
        </w:rPr>
        <w:t xml:space="preserve"> at least</w:t>
      </w:r>
      <w:r w:rsidR="009B50E6" w:rsidRPr="00777FF2">
        <w:rPr>
          <w:rFonts w:asciiTheme="minorHAnsi" w:hAnsiTheme="minorHAnsi"/>
        </w:rPr>
        <w:t xml:space="preserve"> </w:t>
      </w:r>
      <w:r w:rsidR="00830ABA">
        <w:rPr>
          <w:rFonts w:asciiTheme="minorHAnsi" w:hAnsiTheme="minorHAnsi"/>
        </w:rPr>
        <w:t xml:space="preserve">three </w:t>
      </w:r>
      <w:r w:rsidR="00E67375" w:rsidRPr="00777FF2">
        <w:rPr>
          <w:rFonts w:asciiTheme="minorHAnsi" w:hAnsiTheme="minorHAnsi"/>
        </w:rPr>
        <w:t>months before the Performance Review commences</w:t>
      </w:r>
      <w:r w:rsidR="00A539E4">
        <w:rPr>
          <w:rFonts w:asciiTheme="minorHAnsi" w:hAnsiTheme="minorHAnsi"/>
        </w:rPr>
        <w:t>.</w:t>
      </w:r>
    </w:p>
    <w:p w14:paraId="43D7B136" w14:textId="3802A3F3" w:rsidR="003E7579" w:rsidRPr="003D0BA5"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BF5309">
        <w:rPr>
          <w:rFonts w:asciiTheme="minorHAnsi" w:hAnsiTheme="minorHAnsi"/>
        </w:rPr>
        <w:t xml:space="preserve"> must engage</w:t>
      </w:r>
      <w:r w:rsidR="00B900E9">
        <w:rPr>
          <w:rFonts w:asciiTheme="minorHAnsi" w:hAnsiTheme="minorHAnsi"/>
        </w:rPr>
        <w:t>, at its own cost,</w:t>
      </w:r>
      <w:r w:rsidR="00BF5309">
        <w:rPr>
          <w:rFonts w:asciiTheme="minorHAnsi" w:hAnsiTheme="minorHAnsi"/>
        </w:rPr>
        <w:t xml:space="preserve"> an independent organisation to undertake the Performance Review and prepare the Performance Review</w:t>
      </w:r>
      <w:r w:rsidR="00ED4EFF">
        <w:rPr>
          <w:rFonts w:asciiTheme="minorHAnsi" w:hAnsiTheme="minorHAnsi"/>
        </w:rPr>
        <w:t xml:space="preserve"> Report</w:t>
      </w:r>
      <w:r w:rsidR="00BF5309">
        <w:rPr>
          <w:rFonts w:asciiTheme="minorHAnsi" w:hAnsiTheme="minorHAnsi"/>
        </w:rPr>
        <w:t xml:space="preserve">. </w:t>
      </w:r>
      <w:r w:rsidR="003E7579" w:rsidRPr="003D0BA5">
        <w:rPr>
          <w:rFonts w:asciiTheme="minorHAnsi" w:hAnsiTheme="minorHAnsi"/>
        </w:rPr>
        <w:t xml:space="preserve">The </w:t>
      </w:r>
      <w:r w:rsidR="00BF5309">
        <w:rPr>
          <w:rFonts w:asciiTheme="minorHAnsi" w:hAnsiTheme="minorHAnsi"/>
        </w:rPr>
        <w:t xml:space="preserve">organisation engaged to undertake the </w:t>
      </w:r>
      <w:r w:rsidR="003E7579" w:rsidRPr="003D0BA5">
        <w:rPr>
          <w:rFonts w:asciiTheme="minorHAnsi" w:hAnsiTheme="minorHAnsi"/>
        </w:rPr>
        <w:t>Performance Review must</w:t>
      </w:r>
      <w:r w:rsidR="00BF5309">
        <w:rPr>
          <w:rFonts w:asciiTheme="minorHAnsi" w:hAnsiTheme="minorHAnsi"/>
        </w:rPr>
        <w:t xml:space="preserve"> not</w:t>
      </w:r>
      <w:r w:rsidR="006342B7">
        <w:rPr>
          <w:rFonts w:asciiTheme="minorHAnsi" w:hAnsiTheme="minorHAnsi"/>
        </w:rPr>
        <w:t>,</w:t>
      </w:r>
      <w:r w:rsidR="00BF5309">
        <w:rPr>
          <w:rFonts w:asciiTheme="minorHAnsi" w:hAnsiTheme="minorHAnsi"/>
        </w:rPr>
        <w:t xml:space="preserve"> within the previous </w:t>
      </w:r>
      <w:r w:rsidR="003E7579" w:rsidRPr="003D0BA5">
        <w:rPr>
          <w:rFonts w:asciiTheme="minorHAnsi" w:hAnsiTheme="minorHAnsi"/>
        </w:rPr>
        <w:t>four years</w:t>
      </w:r>
      <w:r w:rsidR="00BF5309" w:rsidRPr="003D0BA5">
        <w:rPr>
          <w:rFonts w:asciiTheme="minorHAnsi" w:hAnsiTheme="minorHAnsi"/>
        </w:rPr>
        <w:t>,</w:t>
      </w:r>
      <w:r w:rsidR="00BF5309">
        <w:rPr>
          <w:rFonts w:asciiTheme="minorHAnsi" w:hAnsiTheme="minorHAnsi"/>
        </w:rPr>
        <w:t xml:space="preserve"> have </w:t>
      </w:r>
      <w:r w:rsidR="003E7579" w:rsidRPr="003D0BA5">
        <w:rPr>
          <w:rFonts w:asciiTheme="minorHAnsi" w:hAnsiTheme="minorHAnsi"/>
        </w:rPr>
        <w:t xml:space="preserve">carried out any corporate governance activity or reviews, performance audit or similar reviews of </w:t>
      </w:r>
      <w:r>
        <w:rPr>
          <w:rFonts w:asciiTheme="minorHAnsi" w:hAnsiTheme="minorHAnsi"/>
        </w:rPr>
        <w:t>LiveCorp</w:t>
      </w:r>
      <w:r w:rsidR="003E7579" w:rsidRPr="003D0BA5">
        <w:rPr>
          <w:rFonts w:asciiTheme="minorHAnsi" w:hAnsiTheme="minorHAnsi"/>
        </w:rPr>
        <w:t xml:space="preserve">. </w:t>
      </w:r>
    </w:p>
    <w:p w14:paraId="21932F7C" w14:textId="160B2F08" w:rsidR="005672ED" w:rsidRPr="00E02225" w:rsidRDefault="005672ED" w:rsidP="009E3145">
      <w:pPr>
        <w:pStyle w:val="ListParagraph"/>
        <w:numPr>
          <w:ilvl w:val="1"/>
          <w:numId w:val="1"/>
        </w:numPr>
        <w:spacing w:line="360" w:lineRule="auto"/>
        <w:ind w:left="567" w:hanging="567"/>
        <w:rPr>
          <w:rFonts w:asciiTheme="minorHAnsi" w:hAnsiTheme="minorHAnsi"/>
        </w:rPr>
      </w:pPr>
      <w:r w:rsidRPr="00E02225">
        <w:rPr>
          <w:rFonts w:asciiTheme="minorHAnsi" w:hAnsiTheme="minorHAnsi"/>
        </w:rPr>
        <w:t xml:space="preserve">The </w:t>
      </w:r>
      <w:r w:rsidR="00BF5309">
        <w:rPr>
          <w:rFonts w:asciiTheme="minorHAnsi" w:hAnsiTheme="minorHAnsi"/>
        </w:rPr>
        <w:t>t</w:t>
      </w:r>
      <w:r w:rsidR="00BF5309" w:rsidRPr="00E02225">
        <w:rPr>
          <w:rFonts w:asciiTheme="minorHAnsi" w:hAnsiTheme="minorHAnsi"/>
        </w:rPr>
        <w:t>erm</w:t>
      </w:r>
      <w:r w:rsidR="00D76F50">
        <w:rPr>
          <w:rFonts w:asciiTheme="minorHAnsi" w:hAnsiTheme="minorHAnsi"/>
        </w:rPr>
        <w:t>s</w:t>
      </w:r>
      <w:r w:rsidR="00BF5309" w:rsidRPr="00E02225">
        <w:rPr>
          <w:rFonts w:asciiTheme="minorHAnsi" w:hAnsiTheme="minorHAnsi"/>
        </w:rPr>
        <w:t xml:space="preserve"> </w:t>
      </w:r>
      <w:r w:rsidRPr="00E02225">
        <w:rPr>
          <w:rFonts w:asciiTheme="minorHAnsi" w:hAnsiTheme="minorHAnsi"/>
        </w:rPr>
        <w:t xml:space="preserve">of reference </w:t>
      </w:r>
      <w:r w:rsidR="00BF5309">
        <w:rPr>
          <w:rFonts w:asciiTheme="minorHAnsi" w:hAnsiTheme="minorHAnsi"/>
        </w:rPr>
        <w:t xml:space="preserve">for the Performance Review must </w:t>
      </w:r>
      <w:r w:rsidR="002C7BB5" w:rsidRPr="00E02225">
        <w:rPr>
          <w:rFonts w:asciiTheme="minorHAnsi" w:hAnsiTheme="minorHAnsi"/>
        </w:rPr>
        <w:t>take</w:t>
      </w:r>
      <w:r w:rsidRPr="00E02225">
        <w:rPr>
          <w:rFonts w:asciiTheme="minorHAnsi" w:hAnsiTheme="minorHAnsi"/>
        </w:rPr>
        <w:t xml:space="preserve"> into account</w:t>
      </w:r>
      <w:r w:rsidR="003961F9">
        <w:rPr>
          <w:rFonts w:asciiTheme="minorHAnsi" w:hAnsiTheme="minorHAnsi"/>
        </w:rPr>
        <w:t xml:space="preserve"> </w:t>
      </w:r>
      <w:r w:rsidR="00324765">
        <w:rPr>
          <w:rFonts w:asciiTheme="minorHAnsi" w:hAnsiTheme="minorHAnsi"/>
        </w:rPr>
        <w:t>LiveCorp</w:t>
      </w:r>
      <w:r w:rsidR="00867274">
        <w:rPr>
          <w:rFonts w:asciiTheme="minorHAnsi" w:hAnsiTheme="minorHAnsi"/>
        </w:rPr>
        <w:t>’s performance in</w:t>
      </w:r>
      <w:r w:rsidR="00830ABA">
        <w:rPr>
          <w:rFonts w:asciiTheme="minorHAnsi" w:hAnsiTheme="minorHAnsi"/>
        </w:rPr>
        <w:t>:</w:t>
      </w:r>
    </w:p>
    <w:p w14:paraId="26915F1F" w14:textId="30FDB92F" w:rsidR="005672ED" w:rsidRPr="003961F9" w:rsidRDefault="005672ED" w:rsidP="00DD7A58">
      <w:pPr>
        <w:pStyle w:val="ListParagraph"/>
        <w:numPr>
          <w:ilvl w:val="0"/>
          <w:numId w:val="27"/>
        </w:numPr>
        <w:spacing w:line="360" w:lineRule="auto"/>
        <w:ind w:left="1134" w:hanging="567"/>
        <w:rPr>
          <w:rFonts w:asciiTheme="minorHAnsi" w:hAnsiTheme="minorHAnsi"/>
        </w:rPr>
      </w:pPr>
      <w:r w:rsidRPr="003961F9">
        <w:rPr>
          <w:rFonts w:asciiTheme="minorHAnsi" w:hAnsiTheme="minorHAnsi"/>
        </w:rPr>
        <w:t>meeting its obligations under this Agreement</w:t>
      </w:r>
      <w:r w:rsidR="00222F34" w:rsidRPr="003961F9">
        <w:rPr>
          <w:rFonts w:asciiTheme="minorHAnsi" w:hAnsiTheme="minorHAnsi"/>
        </w:rPr>
        <w:t xml:space="preserve"> and the Act</w:t>
      </w:r>
      <w:r w:rsidRPr="003961F9">
        <w:rPr>
          <w:rFonts w:asciiTheme="minorHAnsi" w:hAnsiTheme="minorHAnsi"/>
        </w:rPr>
        <w:t xml:space="preserve">; </w:t>
      </w:r>
    </w:p>
    <w:p w14:paraId="2517AF72" w14:textId="1DD1CE4E" w:rsidR="00867274" w:rsidRDefault="00867274" w:rsidP="00DD7A58">
      <w:pPr>
        <w:pStyle w:val="ListParagraph"/>
        <w:numPr>
          <w:ilvl w:val="0"/>
          <w:numId w:val="27"/>
        </w:numPr>
        <w:spacing w:line="360" w:lineRule="auto"/>
        <w:ind w:left="1134" w:hanging="567"/>
        <w:rPr>
          <w:rFonts w:asciiTheme="minorHAnsi" w:hAnsiTheme="minorHAnsi"/>
        </w:rPr>
      </w:pPr>
      <w:r>
        <w:rPr>
          <w:rFonts w:asciiTheme="minorHAnsi" w:hAnsiTheme="minorHAnsi"/>
        </w:rPr>
        <w:t>implementing governance arrangements and practices for ensuring proper use and management of the Funds;</w:t>
      </w:r>
    </w:p>
    <w:p w14:paraId="6486CDD7" w14:textId="4DC4EF42" w:rsidR="00867274" w:rsidRDefault="00867274" w:rsidP="00DD7A58">
      <w:pPr>
        <w:pStyle w:val="ListParagraph"/>
        <w:numPr>
          <w:ilvl w:val="0"/>
          <w:numId w:val="27"/>
        </w:numPr>
        <w:spacing w:line="360" w:lineRule="auto"/>
        <w:ind w:left="1134" w:hanging="567"/>
        <w:rPr>
          <w:rFonts w:asciiTheme="minorHAnsi" w:hAnsiTheme="minorHAnsi"/>
        </w:rPr>
      </w:pPr>
      <w:r w:rsidRPr="00867274">
        <w:rPr>
          <w:rFonts w:asciiTheme="minorHAnsi" w:hAnsiTheme="minorHAnsi"/>
        </w:rPr>
        <w:t xml:space="preserve">meeting the </w:t>
      </w:r>
      <w:r w:rsidR="00ED4EFF">
        <w:rPr>
          <w:rFonts w:asciiTheme="minorHAnsi" w:hAnsiTheme="minorHAnsi"/>
        </w:rPr>
        <w:t>planned outcomes</w:t>
      </w:r>
      <w:r w:rsidR="00ED4EFF" w:rsidRPr="00867274">
        <w:rPr>
          <w:rFonts w:asciiTheme="minorHAnsi" w:hAnsiTheme="minorHAnsi"/>
        </w:rPr>
        <w:t xml:space="preserve"> </w:t>
      </w:r>
      <w:r w:rsidRPr="00867274">
        <w:rPr>
          <w:rFonts w:asciiTheme="minorHAnsi" w:hAnsiTheme="minorHAnsi"/>
        </w:rPr>
        <w:t>and targets of its Strategic Plan</w:t>
      </w:r>
      <w:r>
        <w:rPr>
          <w:rFonts w:asciiTheme="minorHAnsi" w:hAnsiTheme="minorHAnsi"/>
        </w:rPr>
        <w:t>;</w:t>
      </w:r>
    </w:p>
    <w:p w14:paraId="1F64BA93" w14:textId="245514D3" w:rsidR="005672ED" w:rsidRDefault="005672ED" w:rsidP="00C564C3">
      <w:pPr>
        <w:pStyle w:val="ListParagraph"/>
        <w:numPr>
          <w:ilvl w:val="0"/>
          <w:numId w:val="27"/>
        </w:numPr>
        <w:spacing w:line="360" w:lineRule="auto"/>
        <w:ind w:left="1134" w:hanging="567"/>
        <w:rPr>
          <w:rFonts w:asciiTheme="minorHAnsi" w:hAnsiTheme="minorHAnsi"/>
        </w:rPr>
      </w:pPr>
      <w:r w:rsidRPr="003961F9">
        <w:rPr>
          <w:rFonts w:asciiTheme="minorHAnsi" w:hAnsiTheme="minorHAnsi"/>
        </w:rPr>
        <w:t>deliver</w:t>
      </w:r>
      <w:r w:rsidR="00867274">
        <w:rPr>
          <w:rFonts w:asciiTheme="minorHAnsi" w:hAnsiTheme="minorHAnsi"/>
        </w:rPr>
        <w:t>ing</w:t>
      </w:r>
      <w:r w:rsidRPr="003961F9">
        <w:rPr>
          <w:rFonts w:asciiTheme="minorHAnsi" w:hAnsiTheme="minorHAnsi"/>
        </w:rPr>
        <w:t xml:space="preserve"> benefits to members, Levy Payers</w:t>
      </w:r>
      <w:r w:rsidR="00CF2C30" w:rsidRPr="003961F9">
        <w:rPr>
          <w:rFonts w:asciiTheme="minorHAnsi" w:hAnsiTheme="minorHAnsi"/>
        </w:rPr>
        <w:t>, Industry</w:t>
      </w:r>
      <w:r w:rsidRPr="003961F9">
        <w:rPr>
          <w:rFonts w:asciiTheme="minorHAnsi" w:hAnsiTheme="minorHAnsi"/>
        </w:rPr>
        <w:t xml:space="preserve"> and the broader community</w:t>
      </w:r>
      <w:r w:rsidR="00AE4C4A">
        <w:rPr>
          <w:rFonts w:asciiTheme="minorHAnsi" w:hAnsiTheme="minorHAnsi"/>
        </w:rPr>
        <w:t>;</w:t>
      </w:r>
      <w:r w:rsidR="00BF5309">
        <w:rPr>
          <w:rFonts w:asciiTheme="minorHAnsi" w:hAnsiTheme="minorHAnsi"/>
        </w:rPr>
        <w:t xml:space="preserve"> </w:t>
      </w:r>
    </w:p>
    <w:p w14:paraId="331EE8DF" w14:textId="4BE4F5CC" w:rsidR="00C564C3" w:rsidRDefault="00C564C3" w:rsidP="00F91655">
      <w:pPr>
        <w:pStyle w:val="ListParagraph"/>
        <w:numPr>
          <w:ilvl w:val="0"/>
          <w:numId w:val="27"/>
        </w:numPr>
        <w:spacing w:line="360" w:lineRule="auto"/>
        <w:ind w:left="1134" w:hanging="567"/>
        <w:rPr>
          <w:rFonts w:asciiTheme="minorHAnsi" w:hAnsiTheme="minorHAnsi"/>
        </w:rPr>
      </w:pPr>
      <w:r w:rsidRPr="00C564C3">
        <w:rPr>
          <w:rFonts w:asciiTheme="minorHAnsi" w:hAnsiTheme="minorHAnsi"/>
        </w:rPr>
        <w:t xml:space="preserve">satisfying the Research &amp; Development and Marketing interests </w:t>
      </w:r>
      <w:r w:rsidR="00830ABA">
        <w:rPr>
          <w:rFonts w:asciiTheme="minorHAnsi" w:hAnsiTheme="minorHAnsi"/>
        </w:rPr>
        <w:t xml:space="preserve">and </w:t>
      </w:r>
      <w:r w:rsidRPr="00C564C3">
        <w:rPr>
          <w:rFonts w:asciiTheme="minorHAnsi" w:hAnsiTheme="minorHAnsi"/>
        </w:rPr>
        <w:t>meeting the needs of members, Levy Payers and the Industry;</w:t>
      </w:r>
    </w:p>
    <w:p w14:paraId="62FA272C" w14:textId="3411179C" w:rsidR="00FF19F2" w:rsidRPr="00C564C3" w:rsidRDefault="00FF19F2" w:rsidP="00F91655">
      <w:pPr>
        <w:pStyle w:val="ListParagraph"/>
        <w:numPr>
          <w:ilvl w:val="0"/>
          <w:numId w:val="27"/>
        </w:numPr>
        <w:spacing w:line="360" w:lineRule="auto"/>
        <w:ind w:left="1134" w:hanging="567"/>
        <w:rPr>
          <w:rFonts w:asciiTheme="minorHAnsi" w:hAnsiTheme="minorHAnsi"/>
        </w:rPr>
      </w:pPr>
      <w:r>
        <w:rPr>
          <w:rFonts w:asciiTheme="minorHAnsi" w:hAnsiTheme="minorHAnsi"/>
        </w:rPr>
        <w:t>managing and investing Funds under the Donor Arrangement;</w:t>
      </w:r>
    </w:p>
    <w:p w14:paraId="1659D2EC" w14:textId="5C302DC0" w:rsidR="004C2569" w:rsidRDefault="004C2569" w:rsidP="00DD7A58">
      <w:pPr>
        <w:pStyle w:val="ListParagraph"/>
        <w:numPr>
          <w:ilvl w:val="0"/>
          <w:numId w:val="27"/>
        </w:numPr>
        <w:spacing w:line="360" w:lineRule="auto"/>
        <w:ind w:left="1134" w:hanging="567"/>
        <w:rPr>
          <w:rFonts w:asciiTheme="minorHAnsi" w:hAnsiTheme="minorHAnsi"/>
        </w:rPr>
      </w:pPr>
      <w:r w:rsidRPr="003961F9">
        <w:rPr>
          <w:rFonts w:asciiTheme="minorHAnsi" w:hAnsiTheme="minorHAnsi"/>
        </w:rPr>
        <w:t>consulting with</w:t>
      </w:r>
      <w:r>
        <w:rPr>
          <w:rFonts w:asciiTheme="minorHAnsi" w:hAnsiTheme="minorHAnsi"/>
        </w:rPr>
        <w:t xml:space="preserve"> Levy Payers and Prescribed Industry Bodies and other</w:t>
      </w:r>
      <w:r w:rsidRPr="003961F9">
        <w:rPr>
          <w:rFonts w:asciiTheme="minorHAnsi" w:hAnsiTheme="minorHAnsi"/>
        </w:rPr>
        <w:t xml:space="preserve"> stakeholders;</w:t>
      </w:r>
      <w:r>
        <w:rPr>
          <w:rFonts w:asciiTheme="minorHAnsi" w:hAnsiTheme="minorHAnsi"/>
        </w:rPr>
        <w:t xml:space="preserve"> and</w:t>
      </w:r>
    </w:p>
    <w:p w14:paraId="7656580A" w14:textId="40CA4DDF" w:rsidR="005672ED" w:rsidRPr="003961F9" w:rsidRDefault="005672ED" w:rsidP="00DD7A58">
      <w:pPr>
        <w:pStyle w:val="ListParagraph"/>
        <w:numPr>
          <w:ilvl w:val="0"/>
          <w:numId w:val="27"/>
        </w:numPr>
        <w:spacing w:line="360" w:lineRule="auto"/>
        <w:ind w:left="1134" w:hanging="567"/>
        <w:rPr>
          <w:rFonts w:asciiTheme="minorHAnsi" w:hAnsiTheme="minorHAnsi"/>
        </w:rPr>
      </w:pPr>
      <w:r w:rsidRPr="003961F9">
        <w:rPr>
          <w:rFonts w:asciiTheme="minorHAnsi" w:hAnsiTheme="minorHAnsi"/>
        </w:rPr>
        <w:t xml:space="preserve">any other matters consistent with </w:t>
      </w:r>
      <w:r w:rsidR="00324765">
        <w:rPr>
          <w:rFonts w:asciiTheme="minorHAnsi" w:hAnsiTheme="minorHAnsi"/>
        </w:rPr>
        <w:t>LiveCorp</w:t>
      </w:r>
      <w:r w:rsidR="003163AF" w:rsidRPr="003961F9">
        <w:rPr>
          <w:rFonts w:asciiTheme="minorHAnsi" w:hAnsiTheme="minorHAnsi"/>
        </w:rPr>
        <w:t>’s Strategic Plan and the Act</w:t>
      </w:r>
      <w:r w:rsidRPr="003961F9">
        <w:rPr>
          <w:rFonts w:asciiTheme="minorHAnsi" w:hAnsiTheme="minorHAnsi"/>
        </w:rPr>
        <w:t xml:space="preserve"> the </w:t>
      </w:r>
      <w:r w:rsidR="00BF5309">
        <w:rPr>
          <w:rFonts w:asciiTheme="minorHAnsi" w:hAnsiTheme="minorHAnsi"/>
        </w:rPr>
        <w:t xml:space="preserve">Commonwealth requires the Performance </w:t>
      </w:r>
      <w:r w:rsidRPr="003961F9">
        <w:rPr>
          <w:rFonts w:asciiTheme="minorHAnsi" w:hAnsiTheme="minorHAnsi"/>
        </w:rPr>
        <w:t>Review</w:t>
      </w:r>
      <w:r w:rsidR="00BF5309">
        <w:rPr>
          <w:rFonts w:asciiTheme="minorHAnsi" w:hAnsiTheme="minorHAnsi"/>
        </w:rPr>
        <w:t xml:space="preserve"> to cover</w:t>
      </w:r>
      <w:r w:rsidR="00E02993">
        <w:rPr>
          <w:rFonts w:asciiTheme="minorHAnsi" w:hAnsiTheme="minorHAnsi"/>
        </w:rPr>
        <w:t>.</w:t>
      </w:r>
    </w:p>
    <w:p w14:paraId="760B4C30" w14:textId="6308A905" w:rsidR="0011024D" w:rsidRDefault="00702B4B" w:rsidP="0011024D">
      <w:pPr>
        <w:pStyle w:val="ListParagraph"/>
        <w:numPr>
          <w:ilvl w:val="1"/>
          <w:numId w:val="1"/>
        </w:numPr>
        <w:spacing w:line="360" w:lineRule="auto"/>
        <w:ind w:left="567" w:hanging="567"/>
        <w:rPr>
          <w:rFonts w:asciiTheme="minorHAnsi" w:hAnsiTheme="minorHAnsi"/>
        </w:rPr>
      </w:pPr>
      <w:r>
        <w:rPr>
          <w:rFonts w:asciiTheme="minorHAnsi" w:hAnsiTheme="minorHAnsi"/>
        </w:rPr>
        <w:t>LiveCorp must ensure the</w:t>
      </w:r>
      <w:r w:rsidR="0011024D">
        <w:rPr>
          <w:rFonts w:asciiTheme="minorHAnsi" w:hAnsiTheme="minorHAnsi"/>
        </w:rPr>
        <w:t xml:space="preserve"> </w:t>
      </w:r>
      <w:r w:rsidR="0011024D" w:rsidRPr="0011024D">
        <w:rPr>
          <w:rFonts w:asciiTheme="minorHAnsi" w:hAnsiTheme="minorHAnsi"/>
        </w:rPr>
        <w:t>Performance Review and the Performance Review</w:t>
      </w:r>
      <w:r>
        <w:rPr>
          <w:rFonts w:asciiTheme="minorHAnsi" w:hAnsiTheme="minorHAnsi"/>
        </w:rPr>
        <w:t xml:space="preserve"> Report </w:t>
      </w:r>
      <w:r w:rsidR="0011024D" w:rsidRPr="0011024D">
        <w:rPr>
          <w:rFonts w:asciiTheme="minorHAnsi" w:hAnsiTheme="minorHAnsi"/>
        </w:rPr>
        <w:t>address</w:t>
      </w:r>
      <w:r>
        <w:rPr>
          <w:rFonts w:asciiTheme="minorHAnsi" w:hAnsiTheme="minorHAnsi"/>
        </w:rPr>
        <w:t>es</w:t>
      </w:r>
      <w:r w:rsidR="0011024D" w:rsidRPr="0011024D">
        <w:rPr>
          <w:rFonts w:asciiTheme="minorHAnsi" w:hAnsiTheme="minorHAnsi"/>
        </w:rPr>
        <w:t xml:space="preserve"> all aspects of the agreed terms of reference.</w:t>
      </w:r>
      <w:r w:rsidR="0011024D">
        <w:rPr>
          <w:rFonts w:asciiTheme="minorHAnsi" w:hAnsiTheme="minorHAnsi"/>
        </w:rPr>
        <w:t xml:space="preserve"> </w:t>
      </w:r>
    </w:p>
    <w:p w14:paraId="2101650E" w14:textId="29B67724" w:rsidR="0011024D" w:rsidRDefault="00324765" w:rsidP="00360984">
      <w:pPr>
        <w:pStyle w:val="ListParagraph"/>
        <w:numPr>
          <w:ilvl w:val="1"/>
          <w:numId w:val="1"/>
        </w:numPr>
        <w:spacing w:line="360" w:lineRule="auto"/>
        <w:ind w:left="567" w:hanging="567"/>
        <w:rPr>
          <w:rFonts w:asciiTheme="minorHAnsi" w:hAnsiTheme="minorHAnsi"/>
        </w:rPr>
      </w:pPr>
      <w:r>
        <w:rPr>
          <w:rFonts w:asciiTheme="minorHAnsi" w:hAnsiTheme="minorHAnsi"/>
        </w:rPr>
        <w:lastRenderedPageBreak/>
        <w:t>LiveCorp</w:t>
      </w:r>
      <w:r w:rsidR="00684710" w:rsidRPr="00DE583B">
        <w:rPr>
          <w:rFonts w:asciiTheme="minorHAnsi" w:hAnsiTheme="minorHAnsi"/>
        </w:rPr>
        <w:t xml:space="preserve"> must </w:t>
      </w:r>
      <w:r w:rsidR="00E67375" w:rsidRPr="00DE583B">
        <w:rPr>
          <w:rFonts w:asciiTheme="minorHAnsi" w:hAnsiTheme="minorHAnsi"/>
        </w:rPr>
        <w:t>provide the Commonwealth with a copy of the d</w:t>
      </w:r>
      <w:r w:rsidR="003163AF">
        <w:rPr>
          <w:rFonts w:asciiTheme="minorHAnsi" w:hAnsiTheme="minorHAnsi"/>
        </w:rPr>
        <w:t xml:space="preserve">raft Performance Review Report </w:t>
      </w:r>
      <w:r w:rsidR="00E67375" w:rsidRPr="00DE583B">
        <w:rPr>
          <w:rFonts w:asciiTheme="minorHAnsi" w:hAnsiTheme="minorHAnsi"/>
        </w:rPr>
        <w:t xml:space="preserve">at the same time as </w:t>
      </w:r>
      <w:r>
        <w:rPr>
          <w:rFonts w:asciiTheme="minorHAnsi" w:hAnsiTheme="minorHAnsi"/>
        </w:rPr>
        <w:t>LiveCorp</w:t>
      </w:r>
      <w:r w:rsidR="00E67375" w:rsidRPr="00DE583B">
        <w:rPr>
          <w:rFonts w:asciiTheme="minorHAnsi" w:hAnsiTheme="minorHAnsi"/>
        </w:rPr>
        <w:t xml:space="preserve"> receives a copy</w:t>
      </w:r>
      <w:r w:rsidR="0011024D" w:rsidRPr="0011024D">
        <w:rPr>
          <w:rFonts w:asciiTheme="minorHAnsi" w:hAnsiTheme="minorHAnsi"/>
        </w:rPr>
        <w:t>.</w:t>
      </w:r>
    </w:p>
    <w:p w14:paraId="1C1F24C1" w14:textId="1C155B2B" w:rsidR="00D76F50" w:rsidRPr="003C5CD8" w:rsidRDefault="0011024D" w:rsidP="00360984">
      <w:pPr>
        <w:pStyle w:val="ListParagraph"/>
        <w:numPr>
          <w:ilvl w:val="1"/>
          <w:numId w:val="1"/>
        </w:numPr>
        <w:spacing w:line="360" w:lineRule="auto"/>
        <w:ind w:left="567" w:hanging="567"/>
        <w:rPr>
          <w:rFonts w:asciiTheme="minorHAnsi" w:hAnsiTheme="minorHAnsi"/>
        </w:rPr>
      </w:pPr>
      <w:r>
        <w:rPr>
          <w:rFonts w:asciiTheme="minorHAnsi" w:hAnsiTheme="minorHAnsi"/>
        </w:rPr>
        <w:t>LiveCorp must pro</w:t>
      </w:r>
      <w:r w:rsidR="00473AEF">
        <w:rPr>
          <w:rFonts w:asciiTheme="minorHAnsi" w:hAnsiTheme="minorHAnsi"/>
        </w:rPr>
        <w:t xml:space="preserve">vide </w:t>
      </w:r>
      <w:r w:rsidR="00E67375" w:rsidRPr="00DE583B">
        <w:rPr>
          <w:rFonts w:asciiTheme="minorHAnsi" w:hAnsiTheme="minorHAnsi"/>
        </w:rPr>
        <w:t xml:space="preserve">the final Performance Review Report to the Commonwealth </w:t>
      </w:r>
      <w:r w:rsidR="00E67375" w:rsidRPr="003C5CD8">
        <w:rPr>
          <w:rFonts w:asciiTheme="minorHAnsi" w:hAnsiTheme="minorHAnsi"/>
        </w:rPr>
        <w:t xml:space="preserve">within 14 days of </w:t>
      </w:r>
      <w:r w:rsidR="00C564C3">
        <w:rPr>
          <w:rFonts w:asciiTheme="minorHAnsi" w:hAnsiTheme="minorHAnsi"/>
        </w:rPr>
        <w:t>acceptance by</w:t>
      </w:r>
      <w:r w:rsidR="00C564C3" w:rsidRPr="003C5CD8" w:rsidDel="00C564C3">
        <w:rPr>
          <w:rFonts w:asciiTheme="minorHAnsi" w:hAnsiTheme="minorHAnsi"/>
        </w:rPr>
        <w:t xml:space="preserve"> </w:t>
      </w:r>
      <w:r w:rsidR="00E67375" w:rsidRPr="003C5CD8">
        <w:rPr>
          <w:rFonts w:asciiTheme="minorHAnsi" w:hAnsiTheme="minorHAnsi"/>
        </w:rPr>
        <w:t xml:space="preserve">the </w:t>
      </w:r>
      <w:r w:rsidR="003E7579" w:rsidRPr="003C5CD8">
        <w:rPr>
          <w:rFonts w:asciiTheme="minorHAnsi" w:hAnsiTheme="minorHAnsi"/>
        </w:rPr>
        <w:t>Board</w:t>
      </w:r>
      <w:r w:rsidR="00684710" w:rsidRPr="003C5CD8">
        <w:rPr>
          <w:rFonts w:asciiTheme="minorHAnsi" w:hAnsiTheme="minorHAnsi"/>
        </w:rPr>
        <w:t>.</w:t>
      </w:r>
    </w:p>
    <w:p w14:paraId="1F54D7B8" w14:textId="6B0AFEE0" w:rsidR="00684710" w:rsidRPr="00DE583B"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3163AF">
        <w:rPr>
          <w:rFonts w:asciiTheme="minorHAnsi" w:hAnsiTheme="minorHAnsi"/>
        </w:rPr>
        <w:t xml:space="preserve"> must </w:t>
      </w:r>
      <w:r w:rsidR="00E67375" w:rsidRPr="00DE583B">
        <w:rPr>
          <w:rFonts w:asciiTheme="minorHAnsi" w:hAnsiTheme="minorHAnsi"/>
        </w:rPr>
        <w:t xml:space="preserve">develop a response to the final Performance Review Report and a proposed implementation plan including dates and milestones for the implementation of recommendations within three months of the </w:t>
      </w:r>
      <w:r w:rsidR="007A2DB7">
        <w:rPr>
          <w:rFonts w:asciiTheme="minorHAnsi" w:hAnsiTheme="minorHAnsi"/>
        </w:rPr>
        <w:t>B</w:t>
      </w:r>
      <w:r w:rsidR="007A2DB7" w:rsidRPr="00DE583B">
        <w:rPr>
          <w:rFonts w:asciiTheme="minorHAnsi" w:hAnsiTheme="minorHAnsi"/>
        </w:rPr>
        <w:t xml:space="preserve">oard’s </w:t>
      </w:r>
      <w:r w:rsidR="00E67375" w:rsidRPr="00DE583B">
        <w:rPr>
          <w:rFonts w:asciiTheme="minorHAnsi" w:hAnsiTheme="minorHAnsi"/>
        </w:rPr>
        <w:t>acceptance of the Performance Review Report; and</w:t>
      </w:r>
      <w:r w:rsidR="00684710" w:rsidRPr="00DE583B">
        <w:rPr>
          <w:rFonts w:asciiTheme="minorHAnsi" w:hAnsiTheme="minorHAnsi"/>
        </w:rPr>
        <w:t xml:space="preserve"> </w:t>
      </w:r>
      <w:r w:rsidR="00E67375" w:rsidRPr="00DE583B">
        <w:rPr>
          <w:rFonts w:asciiTheme="minorHAnsi" w:hAnsiTheme="minorHAnsi"/>
        </w:rPr>
        <w:t xml:space="preserve">provide </w:t>
      </w:r>
      <w:r w:rsidR="00684710" w:rsidRPr="00DE583B">
        <w:rPr>
          <w:rFonts w:asciiTheme="minorHAnsi" w:hAnsiTheme="minorHAnsi"/>
        </w:rPr>
        <w:t xml:space="preserve">the </w:t>
      </w:r>
      <w:r w:rsidR="00E67375" w:rsidRPr="00DE583B">
        <w:rPr>
          <w:rFonts w:asciiTheme="minorHAnsi" w:hAnsiTheme="minorHAnsi"/>
        </w:rPr>
        <w:t xml:space="preserve">response </w:t>
      </w:r>
      <w:r w:rsidR="007A2DB7">
        <w:rPr>
          <w:rFonts w:asciiTheme="minorHAnsi" w:hAnsiTheme="minorHAnsi"/>
        </w:rPr>
        <w:t xml:space="preserve">to the Commonwealth </w:t>
      </w:r>
      <w:r w:rsidR="00E67375" w:rsidRPr="00DE583B">
        <w:rPr>
          <w:rFonts w:asciiTheme="minorHAnsi" w:hAnsiTheme="minorHAnsi"/>
        </w:rPr>
        <w:t>within 30</w:t>
      </w:r>
      <w:r w:rsidR="001173ED">
        <w:rPr>
          <w:rFonts w:asciiTheme="minorHAnsi" w:hAnsiTheme="minorHAnsi"/>
        </w:rPr>
        <w:t xml:space="preserve"> </w:t>
      </w:r>
      <w:r w:rsidR="00E67375" w:rsidRPr="00DE583B">
        <w:rPr>
          <w:rFonts w:asciiTheme="minorHAnsi" w:hAnsiTheme="minorHAnsi"/>
        </w:rPr>
        <w:t xml:space="preserve">days of the </w:t>
      </w:r>
      <w:r w:rsidR="003E7579" w:rsidRPr="00DE583B">
        <w:rPr>
          <w:rFonts w:asciiTheme="minorHAnsi" w:hAnsiTheme="minorHAnsi"/>
        </w:rPr>
        <w:t>B</w:t>
      </w:r>
      <w:r w:rsidR="00E67375" w:rsidRPr="00DE583B">
        <w:rPr>
          <w:rFonts w:asciiTheme="minorHAnsi" w:hAnsiTheme="minorHAnsi"/>
        </w:rPr>
        <w:t>oard’s acceptance of that response</w:t>
      </w:r>
      <w:r w:rsidR="00684710" w:rsidRPr="00DE583B">
        <w:rPr>
          <w:rFonts w:asciiTheme="minorHAnsi" w:hAnsiTheme="minorHAnsi"/>
        </w:rPr>
        <w:t>.</w:t>
      </w:r>
    </w:p>
    <w:p w14:paraId="54B479D1" w14:textId="01534460" w:rsidR="003D0BA5" w:rsidRDefault="00E67375"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The </w:t>
      </w:r>
      <w:r w:rsidR="003961F9">
        <w:rPr>
          <w:rFonts w:asciiTheme="minorHAnsi" w:hAnsiTheme="minorHAnsi"/>
        </w:rPr>
        <w:t xml:space="preserve">Parties must take the </w:t>
      </w:r>
      <w:r w:rsidRPr="00DE583B">
        <w:rPr>
          <w:rFonts w:asciiTheme="minorHAnsi" w:hAnsiTheme="minorHAnsi"/>
        </w:rPr>
        <w:t>outcomes of the latest Performance Review into account when negotiating renewal of this Agreement</w:t>
      </w:r>
      <w:r w:rsidR="00DA56D4">
        <w:rPr>
          <w:rFonts w:asciiTheme="minorHAnsi" w:hAnsiTheme="minorHAnsi"/>
        </w:rPr>
        <w:t>.</w:t>
      </w:r>
      <w:bookmarkStart w:id="75" w:name="_Toc353890303"/>
      <w:bookmarkStart w:id="76" w:name="_Toc353890358"/>
      <w:bookmarkStart w:id="77" w:name="_Toc346262703"/>
      <w:bookmarkStart w:id="78" w:name="_Ref358383534"/>
      <w:bookmarkEnd w:id="75"/>
      <w:bookmarkEnd w:id="76"/>
    </w:p>
    <w:p w14:paraId="397FFF6F" w14:textId="58AFA9BE" w:rsidR="002A451D" w:rsidRDefault="00324765" w:rsidP="00292B4A">
      <w:pPr>
        <w:pStyle w:val="ListParagraph"/>
        <w:numPr>
          <w:ilvl w:val="1"/>
          <w:numId w:val="1"/>
        </w:numPr>
        <w:spacing w:line="360" w:lineRule="auto"/>
        <w:ind w:left="567" w:hanging="567"/>
        <w:rPr>
          <w:rFonts w:asciiTheme="minorHAnsi" w:hAnsiTheme="minorHAnsi"/>
        </w:rPr>
      </w:pPr>
      <w:bookmarkStart w:id="79" w:name="_Ref437960891"/>
      <w:r>
        <w:rPr>
          <w:rFonts w:asciiTheme="minorHAnsi" w:hAnsiTheme="minorHAnsi"/>
        </w:rPr>
        <w:t>LiveCorp</w:t>
      </w:r>
      <w:r w:rsidR="00292B4A" w:rsidRPr="003C5CD8">
        <w:rPr>
          <w:rFonts w:asciiTheme="minorHAnsi" w:hAnsiTheme="minorHAnsi"/>
        </w:rPr>
        <w:t xml:space="preserve"> must</w:t>
      </w:r>
      <w:r w:rsidR="006B340A">
        <w:rPr>
          <w:rFonts w:asciiTheme="minorHAnsi" w:hAnsiTheme="minorHAnsi"/>
        </w:rPr>
        <w:t>:</w:t>
      </w:r>
    </w:p>
    <w:p w14:paraId="1842C7EF" w14:textId="470F849E" w:rsidR="002A451D" w:rsidRDefault="002A451D" w:rsidP="00E12FEA">
      <w:pPr>
        <w:pStyle w:val="ListParagraph"/>
        <w:numPr>
          <w:ilvl w:val="0"/>
          <w:numId w:val="60"/>
        </w:numPr>
        <w:spacing w:line="360" w:lineRule="auto"/>
        <w:ind w:left="1134" w:hanging="567"/>
        <w:rPr>
          <w:rFonts w:asciiTheme="minorHAnsi" w:hAnsiTheme="minorHAnsi"/>
        </w:rPr>
      </w:pPr>
      <w:r w:rsidRPr="00475C05">
        <w:rPr>
          <w:rFonts w:asciiTheme="minorHAnsi" w:hAnsiTheme="minorHAnsi"/>
        </w:rPr>
        <w:t xml:space="preserve">publish the Performance Review Report on </w:t>
      </w:r>
      <w:r w:rsidR="002A2CC1">
        <w:rPr>
          <w:rFonts w:asciiTheme="minorHAnsi" w:hAnsiTheme="minorHAnsi"/>
        </w:rPr>
        <w:t>its</w:t>
      </w:r>
      <w:r w:rsidRPr="00475C05">
        <w:rPr>
          <w:rFonts w:asciiTheme="minorHAnsi" w:hAnsiTheme="minorHAnsi"/>
        </w:rPr>
        <w:t xml:space="preserve"> public website</w:t>
      </w:r>
      <w:r w:rsidR="00637B67">
        <w:rPr>
          <w:rFonts w:asciiTheme="minorHAnsi" w:hAnsiTheme="minorHAnsi"/>
        </w:rPr>
        <w:t>; and</w:t>
      </w:r>
    </w:p>
    <w:p w14:paraId="70054ACD" w14:textId="6D28913B" w:rsidR="00475C05" w:rsidRPr="00475C05" w:rsidRDefault="00637B67" w:rsidP="00E12FEA">
      <w:pPr>
        <w:pStyle w:val="ListParagraph"/>
        <w:numPr>
          <w:ilvl w:val="0"/>
          <w:numId w:val="60"/>
        </w:numPr>
        <w:spacing w:line="360" w:lineRule="auto"/>
        <w:ind w:left="1134" w:hanging="567"/>
        <w:rPr>
          <w:rFonts w:asciiTheme="minorHAnsi" w:hAnsiTheme="minorHAnsi"/>
        </w:rPr>
      </w:pPr>
      <w:r w:rsidRPr="00637B67">
        <w:rPr>
          <w:rFonts w:asciiTheme="minorHAnsi" w:hAnsiTheme="minorHAnsi"/>
        </w:rPr>
        <w:t>make available copies of the Performance Review Report at its next annual general meeting</w:t>
      </w:r>
      <w:r w:rsidR="006B340A">
        <w:rPr>
          <w:rFonts w:asciiTheme="minorHAnsi" w:hAnsiTheme="minorHAnsi"/>
        </w:rPr>
        <w:t xml:space="preserve"> to Levy Payers and </w:t>
      </w:r>
      <w:r w:rsidR="00E34F7D" w:rsidRPr="00E34F7D">
        <w:rPr>
          <w:rFonts w:asciiTheme="minorHAnsi" w:hAnsiTheme="minorHAnsi"/>
        </w:rPr>
        <w:t>Prescribed</w:t>
      </w:r>
      <w:r w:rsidR="00E34F7D">
        <w:rPr>
          <w:rFonts w:asciiTheme="minorHAnsi" w:hAnsiTheme="minorHAnsi"/>
        </w:rPr>
        <w:t xml:space="preserve"> Industry B</w:t>
      </w:r>
      <w:r w:rsidR="00E02993">
        <w:rPr>
          <w:rFonts w:asciiTheme="minorHAnsi" w:hAnsiTheme="minorHAnsi"/>
        </w:rPr>
        <w:t>odies</w:t>
      </w:r>
      <w:r w:rsidRPr="00637B67">
        <w:rPr>
          <w:rFonts w:asciiTheme="minorHAnsi" w:hAnsiTheme="minorHAnsi"/>
        </w:rPr>
        <w:t>.</w:t>
      </w:r>
    </w:p>
    <w:p w14:paraId="5F356921" w14:textId="77D458CB" w:rsidR="003163AF" w:rsidRPr="003163AF" w:rsidRDefault="003163AF" w:rsidP="009E3145">
      <w:pPr>
        <w:pStyle w:val="Heading2"/>
        <w:numPr>
          <w:ilvl w:val="0"/>
          <w:numId w:val="1"/>
        </w:numPr>
        <w:spacing w:before="0" w:line="360" w:lineRule="auto"/>
        <w:ind w:left="0" w:firstLine="0"/>
        <w:rPr>
          <w:rFonts w:asciiTheme="minorHAnsi" w:hAnsiTheme="minorHAnsi"/>
          <w:color w:val="auto"/>
        </w:rPr>
      </w:pPr>
      <w:bookmarkStart w:id="80" w:name="_Toc467830417"/>
      <w:r w:rsidRPr="003163AF">
        <w:rPr>
          <w:rFonts w:asciiTheme="minorHAnsi" w:hAnsiTheme="minorHAnsi"/>
          <w:color w:val="auto"/>
        </w:rPr>
        <w:t>PERFORMANCE</w:t>
      </w:r>
      <w:bookmarkEnd w:id="79"/>
      <w:r w:rsidR="007C2392">
        <w:rPr>
          <w:rFonts w:asciiTheme="minorHAnsi" w:hAnsiTheme="minorHAnsi"/>
          <w:color w:val="auto"/>
        </w:rPr>
        <w:t xml:space="preserve"> MANAGEMENT</w:t>
      </w:r>
      <w:bookmarkEnd w:id="80"/>
    </w:p>
    <w:p w14:paraId="2502EEC0" w14:textId="39756D68" w:rsidR="007C2392" w:rsidRPr="007C2392" w:rsidRDefault="007C2392" w:rsidP="009E3145">
      <w:pPr>
        <w:pStyle w:val="ListParagraph"/>
        <w:numPr>
          <w:ilvl w:val="1"/>
          <w:numId w:val="1"/>
        </w:numPr>
        <w:spacing w:line="360" w:lineRule="auto"/>
        <w:ind w:left="567" w:hanging="567"/>
        <w:rPr>
          <w:rFonts w:asciiTheme="minorHAnsi" w:hAnsiTheme="minorHAnsi"/>
        </w:rPr>
      </w:pPr>
      <w:bookmarkStart w:id="81" w:name="_Ref415235243"/>
      <w:r w:rsidRPr="007C2392">
        <w:rPr>
          <w:rFonts w:asciiTheme="minorHAnsi" w:hAnsiTheme="minorHAnsi"/>
        </w:rPr>
        <w:t xml:space="preserve">Notwithstanding any other provision in this Agreement, the Commonwealth may review </w:t>
      </w:r>
      <w:r w:rsidR="00324765">
        <w:rPr>
          <w:rFonts w:asciiTheme="minorHAnsi" w:hAnsiTheme="minorHAnsi"/>
        </w:rPr>
        <w:t>LiveCorp</w:t>
      </w:r>
      <w:r>
        <w:rPr>
          <w:rFonts w:asciiTheme="minorHAnsi" w:hAnsiTheme="minorHAnsi"/>
        </w:rPr>
        <w:t>’s</w:t>
      </w:r>
      <w:r w:rsidRPr="007C2392">
        <w:rPr>
          <w:rFonts w:asciiTheme="minorHAnsi" w:hAnsiTheme="minorHAnsi"/>
        </w:rPr>
        <w:t xml:space="preserve"> performance and compliance with this Agreement</w:t>
      </w:r>
      <w:r w:rsidR="003E7579">
        <w:rPr>
          <w:rFonts w:asciiTheme="minorHAnsi" w:hAnsiTheme="minorHAnsi"/>
        </w:rPr>
        <w:t xml:space="preserve"> or the Act</w:t>
      </w:r>
      <w:r w:rsidRPr="007C2392">
        <w:rPr>
          <w:rFonts w:asciiTheme="minorHAnsi" w:hAnsiTheme="minorHAnsi"/>
        </w:rPr>
        <w:t xml:space="preserve">, at any time during the </w:t>
      </w:r>
      <w:r w:rsidR="003E7579" w:rsidRPr="007C2392">
        <w:rPr>
          <w:rFonts w:asciiTheme="minorHAnsi" w:hAnsiTheme="minorHAnsi"/>
        </w:rPr>
        <w:t xml:space="preserve">term </w:t>
      </w:r>
      <w:r w:rsidRPr="007C2392">
        <w:rPr>
          <w:rFonts w:asciiTheme="minorHAnsi" w:hAnsiTheme="minorHAnsi"/>
        </w:rPr>
        <w:t>of this Agreement.</w:t>
      </w:r>
      <w:bookmarkEnd w:id="81"/>
      <w:r w:rsidRPr="007C2392">
        <w:rPr>
          <w:rFonts w:asciiTheme="minorHAnsi" w:hAnsiTheme="minorHAnsi"/>
        </w:rPr>
        <w:t xml:space="preserve"> </w:t>
      </w:r>
    </w:p>
    <w:p w14:paraId="7C8DFECF" w14:textId="4BAD6F51" w:rsidR="007C2392" w:rsidRPr="007C2392" w:rsidRDefault="007C2392" w:rsidP="009E3145">
      <w:pPr>
        <w:pStyle w:val="ListParagraph"/>
        <w:numPr>
          <w:ilvl w:val="1"/>
          <w:numId w:val="1"/>
        </w:numPr>
        <w:spacing w:line="360" w:lineRule="auto"/>
        <w:ind w:left="567" w:hanging="567"/>
        <w:rPr>
          <w:rFonts w:asciiTheme="minorHAnsi" w:hAnsiTheme="minorHAnsi"/>
        </w:rPr>
      </w:pPr>
      <w:r w:rsidRPr="007C2392">
        <w:rPr>
          <w:rFonts w:asciiTheme="minorHAnsi" w:hAnsiTheme="minorHAnsi"/>
        </w:rPr>
        <w:t xml:space="preserve">In reviewing </w:t>
      </w:r>
      <w:r w:rsidR="00324765">
        <w:rPr>
          <w:rFonts w:asciiTheme="minorHAnsi" w:hAnsiTheme="minorHAnsi"/>
        </w:rPr>
        <w:t>LiveCorp</w:t>
      </w:r>
      <w:r>
        <w:rPr>
          <w:rFonts w:asciiTheme="minorHAnsi" w:hAnsiTheme="minorHAnsi"/>
        </w:rPr>
        <w:t>’s</w:t>
      </w:r>
      <w:r w:rsidRPr="007C2392">
        <w:rPr>
          <w:rFonts w:asciiTheme="minorHAnsi" w:hAnsiTheme="minorHAnsi"/>
        </w:rPr>
        <w:t xml:space="preserve"> performance and compliance with this Agreement </w:t>
      </w:r>
      <w:r w:rsidR="003E7579">
        <w:rPr>
          <w:rFonts w:asciiTheme="minorHAnsi" w:hAnsiTheme="minorHAnsi"/>
        </w:rPr>
        <w:t>or the Act</w:t>
      </w:r>
      <w:r w:rsidRPr="007C2392">
        <w:rPr>
          <w:rFonts w:asciiTheme="minorHAnsi" w:hAnsiTheme="minorHAnsi"/>
        </w:rPr>
        <w:t xml:space="preserve">, the Commonwealth may have regard to any information available to it. </w:t>
      </w:r>
      <w:r w:rsidR="003E7579" w:rsidRPr="003E7579">
        <w:rPr>
          <w:rFonts w:asciiTheme="minorHAnsi" w:hAnsiTheme="minorHAnsi"/>
        </w:rPr>
        <w:t>The Commonwealth may</w:t>
      </w:r>
      <w:r w:rsidR="003E7579">
        <w:rPr>
          <w:rFonts w:asciiTheme="minorHAnsi" w:hAnsiTheme="minorHAnsi"/>
        </w:rPr>
        <w:t xml:space="preserve"> also </w:t>
      </w:r>
      <w:r w:rsidR="003E7579" w:rsidRPr="003E7579">
        <w:rPr>
          <w:rFonts w:asciiTheme="minorHAnsi" w:hAnsiTheme="minorHAnsi"/>
        </w:rPr>
        <w:t xml:space="preserve">request </w:t>
      </w:r>
      <w:r w:rsidR="0078331B">
        <w:rPr>
          <w:rFonts w:asciiTheme="minorHAnsi" w:hAnsiTheme="minorHAnsi"/>
        </w:rPr>
        <w:t xml:space="preserve">additional </w:t>
      </w:r>
      <w:r w:rsidR="001A236F" w:rsidRPr="00DE583B">
        <w:rPr>
          <w:rFonts w:asciiTheme="minorHAnsi" w:hAnsiTheme="minorHAnsi"/>
        </w:rPr>
        <w:t>report</w:t>
      </w:r>
      <w:r w:rsidR="001A236F">
        <w:rPr>
          <w:rFonts w:asciiTheme="minorHAnsi" w:hAnsiTheme="minorHAnsi"/>
        </w:rPr>
        <w:t>s</w:t>
      </w:r>
      <w:r w:rsidR="001A236F" w:rsidRPr="00DE583B">
        <w:rPr>
          <w:rFonts w:asciiTheme="minorHAnsi" w:hAnsiTheme="minorHAnsi"/>
        </w:rPr>
        <w:t xml:space="preserve"> or explanation</w:t>
      </w:r>
      <w:r w:rsidR="001A236F">
        <w:rPr>
          <w:rFonts w:asciiTheme="minorHAnsi" w:hAnsiTheme="minorHAnsi"/>
        </w:rPr>
        <w:t>s</w:t>
      </w:r>
      <w:r w:rsidR="001A236F" w:rsidRPr="00DE583B">
        <w:rPr>
          <w:rFonts w:asciiTheme="minorHAnsi" w:hAnsiTheme="minorHAnsi"/>
        </w:rPr>
        <w:t xml:space="preserve"> relating to management and expenditure of the Funds</w:t>
      </w:r>
      <w:r w:rsidR="001A236F" w:rsidRPr="003E7579">
        <w:rPr>
          <w:rFonts w:asciiTheme="minorHAnsi" w:hAnsiTheme="minorHAnsi"/>
        </w:rPr>
        <w:t xml:space="preserve"> </w:t>
      </w:r>
      <w:r w:rsidR="003E7579" w:rsidRPr="003E7579">
        <w:rPr>
          <w:rFonts w:asciiTheme="minorHAnsi" w:hAnsiTheme="minorHAnsi"/>
        </w:rPr>
        <w:t xml:space="preserve">from </w:t>
      </w:r>
      <w:r w:rsidR="00324765">
        <w:rPr>
          <w:rFonts w:asciiTheme="minorHAnsi" w:hAnsiTheme="minorHAnsi"/>
        </w:rPr>
        <w:t>LiveCorp</w:t>
      </w:r>
      <w:r w:rsidR="003E7579" w:rsidRPr="003E7579">
        <w:rPr>
          <w:rFonts w:asciiTheme="minorHAnsi" w:hAnsiTheme="minorHAnsi"/>
        </w:rPr>
        <w:t xml:space="preserve">, including </w:t>
      </w:r>
      <w:r w:rsidR="003E7579">
        <w:rPr>
          <w:rFonts w:asciiTheme="minorHAnsi" w:hAnsiTheme="minorHAnsi"/>
        </w:rPr>
        <w:t xml:space="preserve">an </w:t>
      </w:r>
      <w:r w:rsidR="003E7579" w:rsidRPr="003E7579">
        <w:rPr>
          <w:rFonts w:asciiTheme="minorHAnsi" w:hAnsiTheme="minorHAnsi"/>
        </w:rPr>
        <w:t>audit report</w:t>
      </w:r>
      <w:r w:rsidR="003E7579">
        <w:rPr>
          <w:rFonts w:asciiTheme="minorHAnsi" w:hAnsiTheme="minorHAnsi"/>
        </w:rPr>
        <w:t xml:space="preserve"> or opinion</w:t>
      </w:r>
      <w:r w:rsidR="003E7579" w:rsidRPr="003E7579">
        <w:rPr>
          <w:rFonts w:asciiTheme="minorHAnsi" w:hAnsiTheme="minorHAnsi"/>
        </w:rPr>
        <w:t xml:space="preserve"> to inform its consideration</w:t>
      </w:r>
      <w:r w:rsidR="003E7579">
        <w:rPr>
          <w:rFonts w:asciiTheme="minorHAnsi" w:hAnsiTheme="minorHAnsi"/>
        </w:rPr>
        <w:t>.</w:t>
      </w:r>
    </w:p>
    <w:p w14:paraId="532EC1A1" w14:textId="5794555C" w:rsidR="0078331B" w:rsidRPr="00DE583B" w:rsidRDefault="00324765" w:rsidP="009E3145">
      <w:pPr>
        <w:pStyle w:val="ListParagraph"/>
        <w:numPr>
          <w:ilvl w:val="1"/>
          <w:numId w:val="1"/>
        </w:numPr>
        <w:spacing w:line="360" w:lineRule="auto"/>
        <w:ind w:left="567" w:hanging="567"/>
        <w:rPr>
          <w:rFonts w:asciiTheme="minorHAnsi" w:hAnsiTheme="minorHAnsi"/>
        </w:rPr>
      </w:pPr>
      <w:bookmarkStart w:id="82" w:name="_Ref437944649"/>
      <w:r>
        <w:rPr>
          <w:rFonts w:asciiTheme="minorHAnsi" w:hAnsiTheme="minorHAnsi"/>
        </w:rPr>
        <w:t>LiveCorp</w:t>
      </w:r>
      <w:r w:rsidR="0078331B" w:rsidRPr="00DE583B">
        <w:rPr>
          <w:rFonts w:asciiTheme="minorHAnsi" w:hAnsiTheme="minorHAnsi"/>
        </w:rPr>
        <w:t xml:space="preserve"> must give the Commonwealth</w:t>
      </w:r>
      <w:r w:rsidR="0078331B">
        <w:rPr>
          <w:rFonts w:asciiTheme="minorHAnsi" w:hAnsiTheme="minorHAnsi"/>
        </w:rPr>
        <w:t xml:space="preserve"> </w:t>
      </w:r>
      <w:r w:rsidR="0078331B" w:rsidRPr="00DE583B">
        <w:rPr>
          <w:rFonts w:asciiTheme="minorHAnsi" w:hAnsiTheme="minorHAnsi"/>
        </w:rPr>
        <w:t xml:space="preserve">any </w:t>
      </w:r>
      <w:r w:rsidR="0078331B">
        <w:rPr>
          <w:rFonts w:asciiTheme="minorHAnsi" w:hAnsiTheme="minorHAnsi"/>
        </w:rPr>
        <w:t xml:space="preserve">additional reports or </w:t>
      </w:r>
      <w:r w:rsidR="00873D95">
        <w:rPr>
          <w:rFonts w:asciiTheme="minorHAnsi" w:hAnsiTheme="minorHAnsi"/>
        </w:rPr>
        <w:t>explanations</w:t>
      </w:r>
      <w:r w:rsidR="0078331B">
        <w:rPr>
          <w:rFonts w:asciiTheme="minorHAnsi" w:hAnsiTheme="minorHAnsi"/>
        </w:rPr>
        <w:t xml:space="preserve"> </w:t>
      </w:r>
      <w:r w:rsidR="0078331B" w:rsidRPr="00DE583B">
        <w:rPr>
          <w:rFonts w:asciiTheme="minorHAnsi" w:hAnsiTheme="minorHAnsi"/>
        </w:rPr>
        <w:t xml:space="preserve">that the Commonwealth </w:t>
      </w:r>
      <w:r w:rsidR="0078331B" w:rsidRPr="008D6022">
        <w:rPr>
          <w:rFonts w:asciiTheme="minorHAnsi" w:hAnsiTheme="minorHAnsi"/>
        </w:rPr>
        <w:t xml:space="preserve">requests </w:t>
      </w:r>
      <w:r w:rsidR="00695006">
        <w:rPr>
          <w:rFonts w:asciiTheme="minorHAnsi" w:hAnsiTheme="minorHAnsi"/>
        </w:rPr>
        <w:t>as soon as reasonably practicable.</w:t>
      </w:r>
      <w:bookmarkEnd w:id="82"/>
    </w:p>
    <w:p w14:paraId="45FDABBF" w14:textId="773B73DB" w:rsidR="003E7579" w:rsidRPr="00DD498C" w:rsidRDefault="00492C55" w:rsidP="009E3145">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The Minister may </w:t>
      </w:r>
      <w:r w:rsidR="003E7579" w:rsidRPr="0004531A">
        <w:rPr>
          <w:rFonts w:asciiTheme="minorHAnsi" w:hAnsiTheme="minorHAnsi"/>
        </w:rPr>
        <w:t xml:space="preserve">request an audit report or opinion </w:t>
      </w:r>
      <w:r>
        <w:rPr>
          <w:rFonts w:asciiTheme="minorHAnsi" w:hAnsiTheme="minorHAnsi"/>
        </w:rPr>
        <w:t>on any matter relevant to LiveCorp’</w:t>
      </w:r>
      <w:r w:rsidRPr="00B26C27">
        <w:rPr>
          <w:rFonts w:asciiTheme="minorHAnsi" w:hAnsiTheme="minorHAnsi"/>
        </w:rPr>
        <w:t xml:space="preserve">s performance or compliance with this Agreement or the Act; </w:t>
      </w:r>
      <w:r w:rsidR="00324765">
        <w:rPr>
          <w:rFonts w:asciiTheme="minorHAnsi" w:hAnsiTheme="minorHAnsi"/>
        </w:rPr>
        <w:t>LiveCorp</w:t>
      </w:r>
      <w:r w:rsidR="003E7579" w:rsidRPr="0004531A">
        <w:rPr>
          <w:rFonts w:asciiTheme="minorHAnsi" w:hAnsiTheme="minorHAnsi"/>
        </w:rPr>
        <w:t xml:space="preserve"> must at its own expense:</w:t>
      </w:r>
    </w:p>
    <w:p w14:paraId="2FB29348" w14:textId="2F1D3260" w:rsidR="003E7579" w:rsidRPr="00DE583B" w:rsidRDefault="00417936" w:rsidP="00DD7A58">
      <w:pPr>
        <w:pStyle w:val="ListParagraph"/>
        <w:numPr>
          <w:ilvl w:val="0"/>
          <w:numId w:val="15"/>
        </w:numPr>
        <w:spacing w:line="360" w:lineRule="auto"/>
        <w:ind w:left="1134" w:hanging="567"/>
        <w:rPr>
          <w:rFonts w:asciiTheme="minorHAnsi" w:hAnsiTheme="minorHAnsi"/>
          <w:u w:val="single"/>
        </w:rPr>
      </w:pPr>
      <w:r>
        <w:rPr>
          <w:rFonts w:asciiTheme="minorHAnsi" w:hAnsiTheme="minorHAnsi"/>
        </w:rPr>
        <w:t>p</w:t>
      </w:r>
      <w:r w:rsidR="00776B9A">
        <w:rPr>
          <w:rFonts w:asciiTheme="minorHAnsi" w:hAnsiTheme="minorHAnsi"/>
        </w:rPr>
        <w:t xml:space="preserve">romptly </w:t>
      </w:r>
      <w:r w:rsidR="003E7579" w:rsidRPr="00DE583B">
        <w:rPr>
          <w:rFonts w:asciiTheme="minorHAnsi" w:hAnsiTheme="minorHAnsi"/>
        </w:rPr>
        <w:t xml:space="preserve">obtain the audit report or opinion from </w:t>
      </w:r>
      <w:r w:rsidR="00324765">
        <w:rPr>
          <w:rFonts w:asciiTheme="minorHAnsi" w:hAnsiTheme="minorHAnsi"/>
        </w:rPr>
        <w:t>LiveCorp</w:t>
      </w:r>
      <w:r w:rsidR="003E7579" w:rsidRPr="00DE583B">
        <w:rPr>
          <w:rFonts w:asciiTheme="minorHAnsi" w:hAnsiTheme="minorHAnsi"/>
        </w:rPr>
        <w:t>’s auditor; or</w:t>
      </w:r>
    </w:p>
    <w:p w14:paraId="70C90346" w14:textId="0EE2AB9E" w:rsidR="003E7579" w:rsidRPr="00DE583B" w:rsidRDefault="003E7579" w:rsidP="00DD7A58">
      <w:pPr>
        <w:pStyle w:val="ListParagraph"/>
        <w:numPr>
          <w:ilvl w:val="0"/>
          <w:numId w:val="15"/>
        </w:numPr>
        <w:spacing w:line="360" w:lineRule="auto"/>
        <w:ind w:left="1134" w:hanging="567"/>
        <w:rPr>
          <w:rFonts w:asciiTheme="minorHAnsi" w:hAnsiTheme="minorHAnsi"/>
          <w:u w:val="single"/>
        </w:rPr>
      </w:pPr>
      <w:r w:rsidRPr="00DE583B">
        <w:rPr>
          <w:rFonts w:asciiTheme="minorHAnsi" w:hAnsiTheme="minorHAnsi"/>
        </w:rPr>
        <w:lastRenderedPageBreak/>
        <w:t xml:space="preserve">if, in the opinion of the Commonwealth, the audit report or opinion cannot be properly given by </w:t>
      </w:r>
      <w:r w:rsidR="00324765">
        <w:rPr>
          <w:rFonts w:asciiTheme="minorHAnsi" w:hAnsiTheme="minorHAnsi"/>
        </w:rPr>
        <w:t>LiveCorp</w:t>
      </w:r>
      <w:r w:rsidRPr="00DE583B">
        <w:rPr>
          <w:rFonts w:asciiTheme="minorHAnsi" w:hAnsiTheme="minorHAnsi"/>
        </w:rPr>
        <w:t>'s auditor,</w:t>
      </w:r>
      <w:r w:rsidR="00776B9A">
        <w:rPr>
          <w:rFonts w:asciiTheme="minorHAnsi" w:hAnsiTheme="minorHAnsi"/>
        </w:rPr>
        <w:t xml:space="preserve"> promptly</w:t>
      </w:r>
      <w:r w:rsidRPr="00DE583B">
        <w:rPr>
          <w:rFonts w:asciiTheme="minorHAnsi" w:hAnsiTheme="minorHAnsi"/>
        </w:rPr>
        <w:t xml:space="preserve"> engage another auditor to conduct an audit and give the audit report or opinion; and</w:t>
      </w:r>
    </w:p>
    <w:p w14:paraId="6A8F97A0" w14:textId="19F1472E" w:rsidR="003E7579" w:rsidRPr="00DE583B" w:rsidRDefault="003E7579" w:rsidP="00DD7A58">
      <w:pPr>
        <w:pStyle w:val="ListParagraph"/>
        <w:numPr>
          <w:ilvl w:val="0"/>
          <w:numId w:val="15"/>
        </w:numPr>
        <w:spacing w:line="360" w:lineRule="auto"/>
        <w:ind w:left="1134" w:hanging="567"/>
        <w:rPr>
          <w:rFonts w:asciiTheme="minorHAnsi" w:hAnsiTheme="minorHAnsi"/>
          <w:u w:val="single"/>
        </w:rPr>
      </w:pPr>
      <w:r w:rsidRPr="00DE583B">
        <w:rPr>
          <w:rFonts w:asciiTheme="minorHAnsi" w:hAnsiTheme="minorHAnsi"/>
        </w:rPr>
        <w:t xml:space="preserve">give a copy of the audit report or opinion to the Commonwealth within 14 days after </w:t>
      </w:r>
      <w:r w:rsidR="00324765">
        <w:rPr>
          <w:rFonts w:asciiTheme="minorHAnsi" w:hAnsiTheme="minorHAnsi"/>
        </w:rPr>
        <w:t>LiveCorp</w:t>
      </w:r>
      <w:r w:rsidRPr="00DE583B">
        <w:rPr>
          <w:rFonts w:asciiTheme="minorHAnsi" w:hAnsiTheme="minorHAnsi"/>
        </w:rPr>
        <w:t xml:space="preserve"> receives it.</w:t>
      </w:r>
    </w:p>
    <w:p w14:paraId="1B69587B" w14:textId="1AA010C3" w:rsidR="001A236F" w:rsidRDefault="001A236F" w:rsidP="009E3145">
      <w:pPr>
        <w:pStyle w:val="ListParagraph"/>
        <w:numPr>
          <w:ilvl w:val="1"/>
          <w:numId w:val="1"/>
        </w:numPr>
        <w:spacing w:line="360" w:lineRule="auto"/>
        <w:ind w:left="567" w:hanging="567"/>
        <w:rPr>
          <w:rFonts w:asciiTheme="minorHAnsi" w:hAnsiTheme="minorHAnsi"/>
        </w:rPr>
      </w:pPr>
      <w:bookmarkStart w:id="83" w:name="_Ref234129043"/>
      <w:r w:rsidRPr="00B86ACE">
        <w:rPr>
          <w:rFonts w:asciiTheme="minorHAnsi" w:hAnsiTheme="minorHAnsi"/>
        </w:rPr>
        <w:t>The Commonwealth may</w:t>
      </w:r>
      <w:r w:rsidR="00492C55">
        <w:rPr>
          <w:rFonts w:asciiTheme="minorHAnsi" w:hAnsiTheme="minorHAnsi"/>
        </w:rPr>
        <w:t>:</w:t>
      </w:r>
      <w:bookmarkEnd w:id="83"/>
    </w:p>
    <w:p w14:paraId="4B13A6B2" w14:textId="2ED8CCD7" w:rsidR="00492C55" w:rsidRDefault="00492C55" w:rsidP="00E12FEA">
      <w:pPr>
        <w:pStyle w:val="ListParagraph"/>
        <w:numPr>
          <w:ilvl w:val="0"/>
          <w:numId w:val="66"/>
        </w:numPr>
        <w:spacing w:line="360" w:lineRule="auto"/>
        <w:rPr>
          <w:rFonts w:asciiTheme="minorHAnsi" w:hAnsiTheme="minorHAnsi"/>
        </w:rPr>
      </w:pPr>
      <w:r w:rsidRPr="00B26C27">
        <w:rPr>
          <w:rFonts w:asciiTheme="minorHAnsi" w:hAnsiTheme="minorHAnsi"/>
        </w:rPr>
        <w:t>issue a no</w:t>
      </w:r>
      <w:r>
        <w:rPr>
          <w:rFonts w:asciiTheme="minorHAnsi" w:hAnsiTheme="minorHAnsi"/>
        </w:rPr>
        <w:t>tice requiring LiveCorp</w:t>
      </w:r>
      <w:r w:rsidRPr="00B26C27">
        <w:rPr>
          <w:rFonts w:asciiTheme="minorHAnsi" w:hAnsiTheme="minorHAnsi"/>
        </w:rPr>
        <w:t xml:space="preserve"> to take actions in relation to the outcomes or recommendations of any review under clause 19 within a reasonable timeframe or within the timeframe (if any) specified in the notice. Before issuing a notice under clause 19.5 the Commonweal</w:t>
      </w:r>
      <w:r>
        <w:rPr>
          <w:rFonts w:asciiTheme="minorHAnsi" w:hAnsiTheme="minorHAnsi"/>
        </w:rPr>
        <w:t>th will provide LiveCorp</w:t>
      </w:r>
      <w:r w:rsidRPr="00B26C27">
        <w:rPr>
          <w:rFonts w:asciiTheme="minorHAnsi" w:hAnsiTheme="minorHAnsi"/>
        </w:rPr>
        <w:t xml:space="preserve"> an opportunity to review and comment on performance issues raised in the review; or</w:t>
      </w:r>
    </w:p>
    <w:p w14:paraId="2E1420FA" w14:textId="552E815D" w:rsidR="00492C55" w:rsidRPr="00B26C27" w:rsidRDefault="00492C55" w:rsidP="00E12FEA">
      <w:pPr>
        <w:pStyle w:val="ListParagraph"/>
        <w:numPr>
          <w:ilvl w:val="0"/>
          <w:numId w:val="66"/>
        </w:numPr>
        <w:spacing w:line="360" w:lineRule="auto"/>
        <w:rPr>
          <w:rFonts w:asciiTheme="minorHAnsi" w:hAnsiTheme="minorHAnsi"/>
        </w:rPr>
      </w:pPr>
      <w:r w:rsidRPr="00B26C27">
        <w:rPr>
          <w:rFonts w:asciiTheme="minorHAnsi" w:hAnsiTheme="minorHAnsi"/>
        </w:rPr>
        <w:t>provide a report of a review (or extrac</w:t>
      </w:r>
      <w:r>
        <w:rPr>
          <w:rFonts w:asciiTheme="minorHAnsi" w:hAnsiTheme="minorHAnsi"/>
        </w:rPr>
        <w:t>t of its recommendations) to LiveCorp</w:t>
      </w:r>
      <w:r w:rsidRPr="00B26C27">
        <w:rPr>
          <w:rFonts w:asciiTheme="minorHAnsi" w:hAnsiTheme="minorHAnsi"/>
        </w:rPr>
        <w:t xml:space="preserve"> for its</w:t>
      </w:r>
      <w:r>
        <w:rPr>
          <w:rFonts w:asciiTheme="minorHAnsi" w:hAnsiTheme="minorHAnsi"/>
        </w:rPr>
        <w:t xml:space="preserve"> consideration and response. LiveCorp must</w:t>
      </w:r>
      <w:r w:rsidR="00FF19F2">
        <w:rPr>
          <w:rFonts w:asciiTheme="minorHAnsi" w:hAnsiTheme="minorHAnsi"/>
        </w:rPr>
        <w:t>;</w:t>
      </w:r>
    </w:p>
    <w:p w14:paraId="0C5817D0" w14:textId="19991007" w:rsidR="001A236F" w:rsidRPr="00B86ACE" w:rsidRDefault="001A236F" w:rsidP="00E12FEA">
      <w:pPr>
        <w:pStyle w:val="ListParagraph"/>
        <w:numPr>
          <w:ilvl w:val="0"/>
          <w:numId w:val="48"/>
        </w:numPr>
        <w:spacing w:line="360" w:lineRule="auto"/>
        <w:ind w:left="1701" w:hanging="567"/>
        <w:rPr>
          <w:rFonts w:asciiTheme="minorHAnsi" w:hAnsiTheme="minorHAnsi"/>
        </w:rPr>
      </w:pPr>
      <w:bookmarkStart w:id="84" w:name="_Ref442371827"/>
      <w:r w:rsidRPr="00B86ACE">
        <w:rPr>
          <w:rFonts w:asciiTheme="minorHAnsi" w:hAnsiTheme="minorHAnsi"/>
        </w:rPr>
        <w:t xml:space="preserve">within 30 days, provide a </w:t>
      </w:r>
      <w:r>
        <w:rPr>
          <w:rFonts w:asciiTheme="minorHAnsi" w:hAnsiTheme="minorHAnsi"/>
        </w:rPr>
        <w:t>n</w:t>
      </w:r>
      <w:r w:rsidRPr="00B86ACE">
        <w:rPr>
          <w:rFonts w:asciiTheme="minorHAnsi" w:hAnsiTheme="minorHAnsi"/>
        </w:rPr>
        <w:t>otice to the Commonwealth in detail of the actions it intends to undertake to address the recommendations of the report;</w:t>
      </w:r>
      <w:bookmarkEnd w:id="84"/>
    </w:p>
    <w:p w14:paraId="48DE8A68" w14:textId="4C01196F" w:rsidR="00492C55" w:rsidRPr="00B26C27" w:rsidRDefault="00492C55" w:rsidP="00E12FEA">
      <w:pPr>
        <w:pStyle w:val="ListParagraph"/>
        <w:numPr>
          <w:ilvl w:val="0"/>
          <w:numId w:val="48"/>
        </w:numPr>
        <w:spacing w:line="360" w:lineRule="auto"/>
        <w:ind w:left="1701" w:hanging="567"/>
        <w:rPr>
          <w:rFonts w:asciiTheme="minorHAnsi" w:hAnsiTheme="minorHAnsi"/>
        </w:rPr>
      </w:pPr>
      <w:r w:rsidRPr="00B26C27">
        <w:rPr>
          <w:rFonts w:asciiTheme="minorHAnsi" w:hAnsiTheme="minorHAnsi"/>
        </w:rPr>
        <w:t xml:space="preserve">within 60 days, negotiate in good faith with the Commonwealth any recommendations of the report or review that </w:t>
      </w:r>
      <w:r w:rsidR="0077670B">
        <w:rPr>
          <w:rFonts w:asciiTheme="minorHAnsi" w:hAnsiTheme="minorHAnsi"/>
        </w:rPr>
        <w:t>LiveCorp</w:t>
      </w:r>
      <w:r w:rsidR="0077670B" w:rsidRPr="00B26C27">
        <w:rPr>
          <w:rFonts w:asciiTheme="minorHAnsi" w:hAnsiTheme="minorHAnsi"/>
        </w:rPr>
        <w:t xml:space="preserve"> </w:t>
      </w:r>
      <w:r w:rsidRPr="00B26C27">
        <w:rPr>
          <w:rFonts w:asciiTheme="minorHAnsi" w:hAnsiTheme="minorHAnsi"/>
        </w:rPr>
        <w:t>has not agreed to implement;</w:t>
      </w:r>
      <w:r w:rsidR="00AE4C4A">
        <w:rPr>
          <w:rFonts w:asciiTheme="minorHAnsi" w:hAnsiTheme="minorHAnsi"/>
        </w:rPr>
        <w:t xml:space="preserve"> and</w:t>
      </w:r>
    </w:p>
    <w:p w14:paraId="5413F25A" w14:textId="7A9F44FF" w:rsidR="00492C55" w:rsidRPr="00492C55" w:rsidRDefault="001A236F" w:rsidP="00E12FEA">
      <w:pPr>
        <w:pStyle w:val="ListParagraph"/>
        <w:numPr>
          <w:ilvl w:val="0"/>
          <w:numId w:val="48"/>
        </w:numPr>
        <w:spacing w:line="360" w:lineRule="auto"/>
        <w:ind w:left="1701" w:hanging="567"/>
        <w:rPr>
          <w:rFonts w:asciiTheme="minorHAnsi" w:hAnsiTheme="minorHAnsi"/>
        </w:rPr>
      </w:pPr>
      <w:r w:rsidRPr="00492C55">
        <w:rPr>
          <w:rFonts w:asciiTheme="minorHAnsi" w:hAnsiTheme="minorHAnsi"/>
        </w:rPr>
        <w:t>within 90 days, provide the Commonwealth with a written report detailing progress and substantiating the actions it has taken in implementing the recommendations of the report</w:t>
      </w:r>
      <w:r w:rsidR="007E5472">
        <w:rPr>
          <w:rFonts w:asciiTheme="minorHAnsi" w:hAnsiTheme="minorHAnsi"/>
        </w:rPr>
        <w:t>.</w:t>
      </w:r>
    </w:p>
    <w:p w14:paraId="02EC9A58" w14:textId="3F9B2BAC" w:rsidR="00570E28" w:rsidRPr="00B86ACE" w:rsidRDefault="007F0CB6" w:rsidP="00F53416">
      <w:pPr>
        <w:pStyle w:val="ListParagraph"/>
        <w:numPr>
          <w:ilvl w:val="1"/>
          <w:numId w:val="1"/>
        </w:numPr>
        <w:spacing w:line="360" w:lineRule="auto"/>
        <w:ind w:left="567" w:hanging="567"/>
        <w:rPr>
          <w:rFonts w:asciiTheme="minorHAnsi" w:hAnsiTheme="minorHAnsi"/>
        </w:rPr>
      </w:pPr>
      <w:r>
        <w:rPr>
          <w:rFonts w:asciiTheme="minorHAnsi" w:hAnsiTheme="minorHAnsi"/>
        </w:rPr>
        <w:t>I</w:t>
      </w:r>
      <w:r w:rsidR="001A236F" w:rsidRPr="00B86ACE">
        <w:rPr>
          <w:rFonts w:asciiTheme="minorHAnsi" w:hAnsiTheme="minorHAnsi"/>
        </w:rPr>
        <w:t xml:space="preserve">n each Annual Report </w:t>
      </w:r>
      <w:r w:rsidR="00492C55">
        <w:rPr>
          <w:rFonts w:asciiTheme="minorHAnsi" w:hAnsiTheme="minorHAnsi"/>
        </w:rPr>
        <w:t xml:space="preserve">LiveCorp must </w:t>
      </w:r>
      <w:r w:rsidR="001A236F" w:rsidRPr="00B86ACE">
        <w:rPr>
          <w:rFonts w:asciiTheme="minorHAnsi" w:hAnsiTheme="minorHAnsi"/>
        </w:rPr>
        <w:t xml:space="preserve">include a written report detailing progress and substantiating the actions it has taken in implementing the recommendations of the report until all the recommendations, that </w:t>
      </w:r>
      <w:r w:rsidR="00324765">
        <w:rPr>
          <w:rFonts w:asciiTheme="minorHAnsi" w:hAnsiTheme="minorHAnsi"/>
        </w:rPr>
        <w:t>LiveCorp</w:t>
      </w:r>
      <w:r w:rsidR="001A236F" w:rsidRPr="00B86ACE">
        <w:rPr>
          <w:rFonts w:asciiTheme="minorHAnsi" w:hAnsiTheme="minorHAnsi"/>
        </w:rPr>
        <w:t xml:space="preserve"> has agreed to implement under </w:t>
      </w:r>
      <w:r w:rsidR="001A236F">
        <w:rPr>
          <w:rFonts w:asciiTheme="minorHAnsi" w:hAnsiTheme="minorHAnsi"/>
        </w:rPr>
        <w:t>clause</w:t>
      </w:r>
      <w:r w:rsidR="00ED4EFF">
        <w:rPr>
          <w:rFonts w:asciiTheme="minorHAnsi" w:hAnsiTheme="minorHAnsi"/>
        </w:rPr>
        <w:t xml:space="preserve"> </w:t>
      </w:r>
      <w:r w:rsidR="00ED4EFF" w:rsidRPr="00E02993">
        <w:rPr>
          <w:rFonts w:asciiTheme="minorHAnsi" w:hAnsiTheme="minorHAnsi"/>
        </w:rPr>
        <w:t>19.</w:t>
      </w:r>
      <w:r w:rsidR="000F3BB2">
        <w:rPr>
          <w:rFonts w:asciiTheme="minorHAnsi" w:hAnsiTheme="minorHAnsi"/>
        </w:rPr>
        <w:t>5</w:t>
      </w:r>
      <w:r w:rsidR="00ED4EFF" w:rsidRPr="00E02993">
        <w:rPr>
          <w:rFonts w:asciiTheme="minorHAnsi" w:hAnsiTheme="minorHAnsi"/>
        </w:rPr>
        <w:t>(</w:t>
      </w:r>
      <w:r w:rsidR="000F3BB2">
        <w:rPr>
          <w:rFonts w:asciiTheme="minorHAnsi" w:hAnsiTheme="minorHAnsi"/>
        </w:rPr>
        <w:t>b</w:t>
      </w:r>
      <w:r w:rsidR="00ED4EFF" w:rsidRPr="00E02993">
        <w:rPr>
          <w:rFonts w:asciiTheme="minorHAnsi" w:hAnsiTheme="minorHAnsi"/>
        </w:rPr>
        <w:t>)</w:t>
      </w:r>
      <w:r w:rsidR="001A236F" w:rsidRPr="00E02993">
        <w:rPr>
          <w:rFonts w:asciiTheme="minorHAnsi" w:hAnsiTheme="minorHAnsi"/>
        </w:rPr>
        <w:t xml:space="preserve"> or</w:t>
      </w:r>
      <w:r w:rsidR="001A236F" w:rsidRPr="00B86ACE">
        <w:rPr>
          <w:rFonts w:asciiTheme="minorHAnsi" w:hAnsiTheme="minorHAnsi"/>
        </w:rPr>
        <w:t xml:space="preserve"> the Commonwealth has directed </w:t>
      </w:r>
      <w:r w:rsidR="00324765">
        <w:rPr>
          <w:rFonts w:asciiTheme="minorHAnsi" w:hAnsiTheme="minorHAnsi"/>
        </w:rPr>
        <w:t>LiveCorp</w:t>
      </w:r>
      <w:r w:rsidR="001A236F" w:rsidRPr="00B86ACE">
        <w:rPr>
          <w:rFonts w:asciiTheme="minorHAnsi" w:hAnsiTheme="minorHAnsi"/>
        </w:rPr>
        <w:t xml:space="preserve"> to implement under </w:t>
      </w:r>
      <w:r w:rsidR="001A236F" w:rsidRPr="00E02993">
        <w:rPr>
          <w:rFonts w:asciiTheme="minorHAnsi" w:hAnsiTheme="minorHAnsi"/>
        </w:rPr>
        <w:t>clause</w:t>
      </w:r>
      <w:r w:rsidR="00ED4EFF" w:rsidRPr="00E02993">
        <w:rPr>
          <w:rFonts w:asciiTheme="minorHAnsi" w:hAnsiTheme="minorHAnsi"/>
        </w:rPr>
        <w:t xml:space="preserve"> 19.5</w:t>
      </w:r>
      <w:r w:rsidR="000F3BB2">
        <w:rPr>
          <w:rFonts w:asciiTheme="minorHAnsi" w:hAnsiTheme="minorHAnsi"/>
        </w:rPr>
        <w:t>(a)</w:t>
      </w:r>
      <w:r w:rsidR="00332480" w:rsidRPr="00E02993">
        <w:rPr>
          <w:rFonts w:asciiTheme="minorHAnsi" w:hAnsiTheme="minorHAnsi"/>
        </w:rPr>
        <w:t xml:space="preserve"> </w:t>
      </w:r>
      <w:r w:rsidR="001A236F" w:rsidRPr="00E02993">
        <w:rPr>
          <w:rFonts w:asciiTheme="minorHAnsi" w:hAnsiTheme="minorHAnsi"/>
        </w:rPr>
        <w:t>are</w:t>
      </w:r>
      <w:r w:rsidR="001A236F" w:rsidRPr="00B86ACE">
        <w:rPr>
          <w:rFonts w:asciiTheme="minorHAnsi" w:hAnsiTheme="minorHAnsi"/>
        </w:rPr>
        <w:t xml:space="preserve"> implemented to the satisfaction of the Commonwealth.</w:t>
      </w:r>
    </w:p>
    <w:p w14:paraId="529BF7B9" w14:textId="317FBD2D" w:rsidR="008A516F" w:rsidRPr="008A516F" w:rsidRDefault="00E33F96" w:rsidP="009E3145">
      <w:pPr>
        <w:pStyle w:val="Heading2"/>
        <w:numPr>
          <w:ilvl w:val="0"/>
          <w:numId w:val="1"/>
        </w:numPr>
        <w:spacing w:before="0" w:line="360" w:lineRule="auto"/>
        <w:ind w:left="0" w:firstLine="0"/>
        <w:rPr>
          <w:rFonts w:asciiTheme="minorHAnsi" w:hAnsiTheme="minorHAnsi"/>
          <w:color w:val="auto"/>
        </w:rPr>
      </w:pPr>
      <w:bookmarkStart w:id="85" w:name="_Ref347839649"/>
      <w:bookmarkStart w:id="86" w:name="_Toc346262706"/>
      <w:bookmarkStart w:id="87" w:name="_Toc419450306"/>
      <w:bookmarkStart w:id="88" w:name="_Toc467830418"/>
      <w:r>
        <w:rPr>
          <w:rFonts w:asciiTheme="minorHAnsi" w:hAnsiTheme="minorHAnsi"/>
          <w:color w:val="auto"/>
        </w:rPr>
        <w:t xml:space="preserve">REDUCTION, </w:t>
      </w:r>
      <w:r w:rsidR="008A516F" w:rsidRPr="008A516F">
        <w:rPr>
          <w:rFonts w:asciiTheme="minorHAnsi" w:hAnsiTheme="minorHAnsi"/>
          <w:color w:val="auto"/>
        </w:rPr>
        <w:t>SUSPENSION OR TERMINATION OF</w:t>
      </w:r>
      <w:bookmarkEnd w:id="85"/>
      <w:bookmarkEnd w:id="86"/>
      <w:r w:rsidR="008A516F" w:rsidRPr="008A516F">
        <w:rPr>
          <w:rFonts w:asciiTheme="minorHAnsi" w:hAnsiTheme="minorHAnsi"/>
          <w:color w:val="auto"/>
        </w:rPr>
        <w:t xml:space="preserve"> THE AGREEMENT</w:t>
      </w:r>
      <w:bookmarkEnd w:id="87"/>
      <w:bookmarkEnd w:id="88"/>
    </w:p>
    <w:p w14:paraId="447B45E1" w14:textId="0306B607" w:rsidR="008A516F" w:rsidRPr="008A516F" w:rsidRDefault="008A516F" w:rsidP="009E3145">
      <w:pPr>
        <w:pStyle w:val="ListParagraph"/>
        <w:numPr>
          <w:ilvl w:val="1"/>
          <w:numId w:val="1"/>
        </w:numPr>
        <w:spacing w:line="360" w:lineRule="auto"/>
        <w:ind w:left="567" w:hanging="567"/>
        <w:rPr>
          <w:rFonts w:asciiTheme="minorHAnsi" w:hAnsiTheme="minorHAnsi"/>
        </w:rPr>
      </w:pPr>
      <w:r w:rsidRPr="008A516F">
        <w:rPr>
          <w:rFonts w:asciiTheme="minorHAnsi" w:hAnsiTheme="minorHAnsi"/>
        </w:rPr>
        <w:t xml:space="preserve">Without limiting any other rights or remedies the Commonwealth may have against </w:t>
      </w:r>
      <w:r w:rsidR="00324765">
        <w:rPr>
          <w:rFonts w:asciiTheme="minorHAnsi" w:hAnsiTheme="minorHAnsi"/>
        </w:rPr>
        <w:t>LiveCorp</w:t>
      </w:r>
      <w:r w:rsidRPr="008A516F">
        <w:rPr>
          <w:rFonts w:asciiTheme="minorHAnsi" w:hAnsiTheme="minorHAnsi"/>
        </w:rPr>
        <w:t xml:space="preserve"> arising out of or in connection with this Agreement, the Commonwealth may</w:t>
      </w:r>
      <w:r w:rsidR="0077670B" w:rsidRPr="008A516F">
        <w:rPr>
          <w:rFonts w:asciiTheme="minorHAnsi" w:hAnsiTheme="minorHAnsi"/>
        </w:rPr>
        <w:t xml:space="preserve">, by giving notice to </w:t>
      </w:r>
      <w:r w:rsidR="0077670B">
        <w:rPr>
          <w:rFonts w:asciiTheme="minorHAnsi" w:hAnsiTheme="minorHAnsi"/>
        </w:rPr>
        <w:t>LiveCorp</w:t>
      </w:r>
      <w:r w:rsidR="0077670B" w:rsidRPr="008A516F">
        <w:rPr>
          <w:rFonts w:asciiTheme="minorHAnsi" w:hAnsiTheme="minorHAnsi"/>
        </w:rPr>
        <w:t xml:space="preserve">, </w:t>
      </w:r>
      <w:r w:rsidRPr="008A516F">
        <w:rPr>
          <w:rFonts w:asciiTheme="minorHAnsi" w:hAnsiTheme="minorHAnsi"/>
        </w:rPr>
        <w:t>terminate this Agreement effective immediately</w:t>
      </w:r>
      <w:r w:rsidR="0077670B">
        <w:rPr>
          <w:rFonts w:asciiTheme="minorHAnsi" w:hAnsiTheme="minorHAnsi"/>
        </w:rPr>
        <w:t xml:space="preserve">, </w:t>
      </w:r>
      <w:r w:rsidRPr="008A516F">
        <w:rPr>
          <w:rFonts w:asciiTheme="minorHAnsi" w:hAnsiTheme="minorHAnsi"/>
        </w:rPr>
        <w:t>if:</w:t>
      </w:r>
    </w:p>
    <w:p w14:paraId="4834A221" w14:textId="77777777" w:rsidR="008A516F" w:rsidRPr="008A516F" w:rsidRDefault="008A516F" w:rsidP="00DD7A58">
      <w:pPr>
        <w:pStyle w:val="ListParagraph"/>
        <w:numPr>
          <w:ilvl w:val="0"/>
          <w:numId w:val="38"/>
        </w:numPr>
        <w:spacing w:line="360" w:lineRule="auto"/>
        <w:ind w:left="1134" w:hanging="567"/>
        <w:rPr>
          <w:rFonts w:asciiTheme="minorHAnsi" w:hAnsiTheme="minorHAnsi"/>
        </w:rPr>
      </w:pPr>
      <w:r w:rsidRPr="008A516F">
        <w:rPr>
          <w:rFonts w:asciiTheme="minorHAnsi" w:hAnsiTheme="minorHAnsi"/>
        </w:rPr>
        <w:t>an Insolvency Event occurs; or</w:t>
      </w:r>
    </w:p>
    <w:p w14:paraId="263C9A37" w14:textId="217095AB" w:rsidR="008A516F" w:rsidRPr="008A516F" w:rsidRDefault="00324765" w:rsidP="00DD7A58">
      <w:pPr>
        <w:pStyle w:val="ListParagraph"/>
        <w:numPr>
          <w:ilvl w:val="0"/>
          <w:numId w:val="38"/>
        </w:numPr>
        <w:spacing w:line="360" w:lineRule="auto"/>
        <w:ind w:left="1134" w:hanging="567"/>
        <w:rPr>
          <w:rFonts w:asciiTheme="minorHAnsi" w:hAnsiTheme="minorHAnsi"/>
        </w:rPr>
      </w:pPr>
      <w:r>
        <w:rPr>
          <w:rFonts w:asciiTheme="minorHAnsi" w:hAnsiTheme="minorHAnsi"/>
        </w:rPr>
        <w:lastRenderedPageBreak/>
        <w:t>LiveCorp</w:t>
      </w:r>
      <w:r w:rsidR="008A516F" w:rsidRPr="008A516F">
        <w:rPr>
          <w:rFonts w:asciiTheme="minorHAnsi" w:hAnsiTheme="minorHAnsi"/>
        </w:rPr>
        <w:t xml:space="preserve"> ceases to be the </w:t>
      </w:r>
      <w:r w:rsidR="009E326B">
        <w:rPr>
          <w:rFonts w:asciiTheme="minorHAnsi" w:hAnsiTheme="minorHAnsi"/>
        </w:rPr>
        <w:t>L</w:t>
      </w:r>
      <w:r w:rsidR="001173ED">
        <w:rPr>
          <w:rFonts w:asciiTheme="minorHAnsi" w:hAnsiTheme="minorHAnsi"/>
        </w:rPr>
        <w:t xml:space="preserve">ivestock </w:t>
      </w:r>
      <w:r w:rsidR="009E326B">
        <w:rPr>
          <w:rFonts w:asciiTheme="minorHAnsi" w:hAnsiTheme="minorHAnsi"/>
        </w:rPr>
        <w:t>E</w:t>
      </w:r>
      <w:r w:rsidR="001173ED">
        <w:rPr>
          <w:rFonts w:asciiTheme="minorHAnsi" w:hAnsiTheme="minorHAnsi"/>
        </w:rPr>
        <w:t>xport</w:t>
      </w:r>
      <w:r w:rsidR="001173ED" w:rsidRPr="008A516F">
        <w:rPr>
          <w:rFonts w:asciiTheme="minorHAnsi" w:hAnsiTheme="minorHAnsi"/>
        </w:rPr>
        <w:t xml:space="preserve"> </w:t>
      </w:r>
      <w:r w:rsidR="009E326B">
        <w:rPr>
          <w:rFonts w:asciiTheme="minorHAnsi" w:hAnsiTheme="minorHAnsi"/>
        </w:rPr>
        <w:t>M</w:t>
      </w:r>
      <w:r w:rsidR="006B0E75">
        <w:rPr>
          <w:rFonts w:asciiTheme="minorHAnsi" w:hAnsiTheme="minorHAnsi"/>
        </w:rPr>
        <w:t xml:space="preserve">arketing </w:t>
      </w:r>
      <w:r w:rsidR="00C57DBB">
        <w:rPr>
          <w:rFonts w:asciiTheme="minorHAnsi" w:hAnsiTheme="minorHAnsi"/>
        </w:rPr>
        <w:t xml:space="preserve">Body </w:t>
      </w:r>
      <w:r w:rsidR="006B0E75">
        <w:rPr>
          <w:rFonts w:asciiTheme="minorHAnsi" w:hAnsiTheme="minorHAnsi"/>
        </w:rPr>
        <w:t xml:space="preserve">and/or </w:t>
      </w:r>
      <w:r w:rsidR="009E326B">
        <w:rPr>
          <w:rFonts w:asciiTheme="minorHAnsi" w:hAnsiTheme="minorHAnsi"/>
        </w:rPr>
        <w:t>L</w:t>
      </w:r>
      <w:r w:rsidR="001173ED" w:rsidRPr="001173ED">
        <w:rPr>
          <w:rFonts w:asciiTheme="minorHAnsi" w:hAnsiTheme="minorHAnsi"/>
        </w:rPr>
        <w:t xml:space="preserve">ivestock </w:t>
      </w:r>
      <w:r w:rsidR="009E326B">
        <w:rPr>
          <w:rFonts w:asciiTheme="minorHAnsi" w:hAnsiTheme="minorHAnsi"/>
        </w:rPr>
        <w:t>E</w:t>
      </w:r>
      <w:r w:rsidR="001173ED" w:rsidRPr="001173ED">
        <w:rPr>
          <w:rFonts w:asciiTheme="minorHAnsi" w:hAnsiTheme="minorHAnsi"/>
        </w:rPr>
        <w:t>xport</w:t>
      </w:r>
      <w:r w:rsidR="0033420D">
        <w:rPr>
          <w:rFonts w:asciiTheme="minorHAnsi" w:hAnsiTheme="minorHAnsi"/>
        </w:rPr>
        <w:t xml:space="preserve"> </w:t>
      </w:r>
      <w:r w:rsidR="009E326B">
        <w:rPr>
          <w:rFonts w:asciiTheme="minorHAnsi" w:hAnsiTheme="minorHAnsi"/>
        </w:rPr>
        <w:t>R</w:t>
      </w:r>
      <w:r w:rsidR="006B0E75">
        <w:rPr>
          <w:rFonts w:asciiTheme="minorHAnsi" w:hAnsiTheme="minorHAnsi"/>
        </w:rPr>
        <w:t xml:space="preserve">esearch </w:t>
      </w:r>
      <w:r w:rsidR="009E326B">
        <w:rPr>
          <w:rFonts w:asciiTheme="minorHAnsi" w:hAnsiTheme="minorHAnsi"/>
        </w:rPr>
        <w:t>B</w:t>
      </w:r>
      <w:r w:rsidR="008A516F" w:rsidRPr="008A516F">
        <w:rPr>
          <w:rFonts w:asciiTheme="minorHAnsi" w:hAnsiTheme="minorHAnsi"/>
        </w:rPr>
        <w:t xml:space="preserve">ody under the Act; </w:t>
      </w:r>
      <w:r w:rsidR="002E74FB">
        <w:rPr>
          <w:rFonts w:asciiTheme="minorHAnsi" w:hAnsiTheme="minorHAnsi"/>
        </w:rPr>
        <w:t>or</w:t>
      </w:r>
    </w:p>
    <w:p w14:paraId="6808626A" w14:textId="625C1E63" w:rsidR="00FC2787" w:rsidRDefault="008A516F" w:rsidP="00DD7A58">
      <w:pPr>
        <w:pStyle w:val="ListParagraph"/>
        <w:numPr>
          <w:ilvl w:val="0"/>
          <w:numId w:val="38"/>
        </w:numPr>
        <w:spacing w:line="360" w:lineRule="auto"/>
        <w:ind w:left="1134" w:hanging="567"/>
        <w:rPr>
          <w:rFonts w:asciiTheme="minorHAnsi" w:hAnsiTheme="minorHAnsi"/>
        </w:rPr>
      </w:pPr>
      <w:r w:rsidRPr="008A516F">
        <w:rPr>
          <w:rFonts w:asciiTheme="minorHAnsi" w:hAnsiTheme="minorHAnsi"/>
        </w:rPr>
        <w:t xml:space="preserve">there has been a material breach by </w:t>
      </w:r>
      <w:r w:rsidR="00324765">
        <w:rPr>
          <w:rFonts w:asciiTheme="minorHAnsi" w:hAnsiTheme="minorHAnsi"/>
        </w:rPr>
        <w:t>LiveCorp</w:t>
      </w:r>
      <w:r w:rsidRPr="008A516F">
        <w:rPr>
          <w:rFonts w:asciiTheme="minorHAnsi" w:hAnsiTheme="minorHAnsi"/>
        </w:rPr>
        <w:t xml:space="preserve"> or its officers or its Directors of this Agreement</w:t>
      </w:r>
      <w:r w:rsidR="003E7579">
        <w:rPr>
          <w:rFonts w:asciiTheme="minorHAnsi" w:hAnsiTheme="minorHAnsi"/>
        </w:rPr>
        <w:t>,</w:t>
      </w:r>
      <w:r w:rsidRPr="008A516F">
        <w:rPr>
          <w:rFonts w:asciiTheme="minorHAnsi" w:hAnsiTheme="minorHAnsi"/>
        </w:rPr>
        <w:t xml:space="preserve"> the Act</w:t>
      </w:r>
      <w:r w:rsidR="003E7579">
        <w:rPr>
          <w:rFonts w:asciiTheme="minorHAnsi" w:hAnsiTheme="minorHAnsi"/>
        </w:rPr>
        <w:t xml:space="preserve">, the </w:t>
      </w:r>
      <w:r w:rsidR="003E7579" w:rsidRPr="006C30FA">
        <w:rPr>
          <w:rFonts w:asciiTheme="minorHAnsi" w:hAnsiTheme="minorHAnsi"/>
        </w:rPr>
        <w:t>Corporations Act</w:t>
      </w:r>
      <w:r w:rsidR="003E7579" w:rsidRPr="00DE583B">
        <w:rPr>
          <w:rFonts w:asciiTheme="minorHAnsi" w:hAnsiTheme="minorHAnsi"/>
          <w:i/>
        </w:rPr>
        <w:t xml:space="preserve"> </w:t>
      </w:r>
      <w:r w:rsidRPr="008A516F">
        <w:rPr>
          <w:rFonts w:asciiTheme="minorHAnsi" w:hAnsiTheme="minorHAnsi"/>
        </w:rPr>
        <w:t>or another law</w:t>
      </w:r>
      <w:r w:rsidR="00FC2787">
        <w:rPr>
          <w:rFonts w:asciiTheme="minorHAnsi" w:hAnsiTheme="minorHAnsi"/>
        </w:rPr>
        <w:t>; or</w:t>
      </w:r>
    </w:p>
    <w:p w14:paraId="7DF4FBBB" w14:textId="0F927631" w:rsidR="008A516F" w:rsidRPr="008A516F" w:rsidRDefault="00FC2787" w:rsidP="00DD7A58">
      <w:pPr>
        <w:pStyle w:val="ListParagraph"/>
        <w:numPr>
          <w:ilvl w:val="0"/>
          <w:numId w:val="38"/>
        </w:numPr>
        <w:spacing w:line="360" w:lineRule="auto"/>
        <w:ind w:left="1134" w:hanging="567"/>
        <w:rPr>
          <w:rFonts w:asciiTheme="minorHAnsi" w:hAnsiTheme="minorHAnsi"/>
        </w:rPr>
      </w:pPr>
      <w:r w:rsidRPr="00FC2787">
        <w:rPr>
          <w:rFonts w:asciiTheme="minorHAnsi" w:hAnsiTheme="minorHAnsi"/>
        </w:rPr>
        <w:t xml:space="preserve">there has been a change to </w:t>
      </w:r>
      <w:r w:rsidR="00AC36B5">
        <w:rPr>
          <w:rFonts w:asciiTheme="minorHAnsi" w:hAnsiTheme="minorHAnsi"/>
        </w:rPr>
        <w:t xml:space="preserve">the </w:t>
      </w:r>
      <w:r w:rsidR="00324765">
        <w:rPr>
          <w:rFonts w:asciiTheme="minorHAnsi" w:hAnsiTheme="minorHAnsi"/>
        </w:rPr>
        <w:t>LiveCorp</w:t>
      </w:r>
      <w:r w:rsidRPr="00FC2787">
        <w:rPr>
          <w:rFonts w:asciiTheme="minorHAnsi" w:hAnsiTheme="minorHAnsi"/>
        </w:rPr>
        <w:t xml:space="preserve"> Constitution which the Commonwealth considers to be in conflict with this Agreement or the Act</w:t>
      </w:r>
      <w:r w:rsidR="008A516F" w:rsidRPr="008A516F">
        <w:rPr>
          <w:rFonts w:asciiTheme="minorHAnsi" w:hAnsiTheme="minorHAnsi"/>
        </w:rPr>
        <w:t>.</w:t>
      </w:r>
    </w:p>
    <w:p w14:paraId="3A6A2746" w14:textId="4FFEC422" w:rsidR="008A516F" w:rsidRPr="008A516F" w:rsidRDefault="008A516F" w:rsidP="009E3145">
      <w:pPr>
        <w:pStyle w:val="ListParagraph"/>
        <w:numPr>
          <w:ilvl w:val="1"/>
          <w:numId w:val="1"/>
        </w:numPr>
        <w:spacing w:line="360" w:lineRule="auto"/>
        <w:ind w:left="567" w:hanging="567"/>
        <w:rPr>
          <w:rFonts w:asciiTheme="minorHAnsi" w:hAnsiTheme="minorHAnsi"/>
        </w:rPr>
      </w:pPr>
      <w:r w:rsidRPr="008A516F">
        <w:rPr>
          <w:rFonts w:asciiTheme="minorHAnsi" w:hAnsiTheme="minorHAnsi"/>
        </w:rPr>
        <w:t>Without limiting any other rights available to the Commonwealth, if:</w:t>
      </w:r>
    </w:p>
    <w:p w14:paraId="15718977" w14:textId="50F987D2" w:rsidR="008A516F" w:rsidRPr="008A516F" w:rsidRDefault="008A516F" w:rsidP="00DD7A58">
      <w:pPr>
        <w:pStyle w:val="ListParagraph"/>
        <w:numPr>
          <w:ilvl w:val="0"/>
          <w:numId w:val="35"/>
        </w:numPr>
        <w:spacing w:line="360" w:lineRule="auto"/>
        <w:ind w:left="1134" w:hanging="567"/>
        <w:rPr>
          <w:rFonts w:asciiTheme="minorHAnsi" w:hAnsiTheme="minorHAnsi"/>
        </w:rPr>
      </w:pPr>
      <w:r w:rsidRPr="008A516F">
        <w:rPr>
          <w:rFonts w:asciiTheme="minorHAnsi" w:hAnsiTheme="minorHAnsi"/>
        </w:rPr>
        <w:t xml:space="preserve">an event has occurred which would entitle the Commonwealth to terminate the Agreement under </w:t>
      </w:r>
      <w:r w:rsidRPr="00E7651C">
        <w:rPr>
          <w:rFonts w:asciiTheme="minorHAnsi" w:hAnsiTheme="minorHAnsi"/>
        </w:rPr>
        <w:t xml:space="preserve">clause </w:t>
      </w:r>
      <w:r w:rsidR="00ED4EFF" w:rsidRPr="00E7651C">
        <w:rPr>
          <w:rFonts w:asciiTheme="minorHAnsi" w:hAnsiTheme="minorHAnsi"/>
        </w:rPr>
        <w:t>20</w:t>
      </w:r>
      <w:r w:rsidRPr="00E7651C">
        <w:rPr>
          <w:rFonts w:asciiTheme="minorHAnsi" w:hAnsiTheme="minorHAnsi"/>
        </w:rPr>
        <w:t xml:space="preserve">.1; </w:t>
      </w:r>
      <w:r w:rsidRPr="008A516F">
        <w:rPr>
          <w:rFonts w:asciiTheme="minorHAnsi" w:hAnsiTheme="minorHAnsi"/>
        </w:rPr>
        <w:t>or</w:t>
      </w:r>
    </w:p>
    <w:p w14:paraId="5E037B8D" w14:textId="0FDC56B0" w:rsidR="008A516F" w:rsidRPr="008A516F" w:rsidRDefault="008A516F" w:rsidP="00DD7A58">
      <w:pPr>
        <w:pStyle w:val="ListParagraph"/>
        <w:numPr>
          <w:ilvl w:val="0"/>
          <w:numId w:val="35"/>
        </w:numPr>
        <w:spacing w:line="360" w:lineRule="auto"/>
        <w:ind w:left="1134" w:hanging="567"/>
        <w:rPr>
          <w:rFonts w:asciiTheme="minorHAnsi" w:hAnsiTheme="minorHAnsi"/>
        </w:rPr>
      </w:pPr>
      <w:r w:rsidRPr="008A516F">
        <w:rPr>
          <w:rFonts w:asciiTheme="minorHAnsi" w:hAnsiTheme="minorHAnsi"/>
        </w:rPr>
        <w:t xml:space="preserve">there has been a change in Commonwealth policy relating to raising or spending of the </w:t>
      </w:r>
      <w:r w:rsidR="00C564C3">
        <w:rPr>
          <w:rFonts w:asciiTheme="minorHAnsi" w:hAnsiTheme="minorHAnsi"/>
        </w:rPr>
        <w:t>F</w:t>
      </w:r>
      <w:r w:rsidRPr="008A516F">
        <w:rPr>
          <w:rFonts w:asciiTheme="minorHAnsi" w:hAnsiTheme="minorHAnsi"/>
        </w:rPr>
        <w:t>unds;</w:t>
      </w:r>
    </w:p>
    <w:p w14:paraId="46A7C26A" w14:textId="7FF2623D" w:rsidR="008A516F" w:rsidRPr="008A516F" w:rsidRDefault="008A516F" w:rsidP="009E3145">
      <w:pPr>
        <w:spacing w:line="360" w:lineRule="auto"/>
        <w:ind w:left="567"/>
        <w:contextualSpacing/>
        <w:rPr>
          <w:rFonts w:asciiTheme="minorHAnsi" w:hAnsiTheme="minorHAnsi"/>
        </w:rPr>
      </w:pPr>
      <w:r w:rsidRPr="008A516F">
        <w:rPr>
          <w:rFonts w:asciiTheme="minorHAnsi" w:hAnsiTheme="minorHAnsi"/>
        </w:rPr>
        <w:t xml:space="preserve">then subject to clause </w:t>
      </w:r>
      <w:r w:rsidR="00FC2787" w:rsidRPr="00E7651C">
        <w:rPr>
          <w:rFonts w:asciiTheme="minorHAnsi" w:hAnsiTheme="minorHAnsi"/>
        </w:rPr>
        <w:t>2</w:t>
      </w:r>
      <w:r w:rsidR="00ED4EFF" w:rsidRPr="00E7651C">
        <w:rPr>
          <w:rFonts w:asciiTheme="minorHAnsi" w:hAnsiTheme="minorHAnsi"/>
        </w:rPr>
        <w:t>0</w:t>
      </w:r>
      <w:r w:rsidRPr="00E7651C">
        <w:rPr>
          <w:rFonts w:asciiTheme="minorHAnsi" w:hAnsiTheme="minorHAnsi"/>
        </w:rPr>
        <w:t>.3,</w:t>
      </w:r>
      <w:r w:rsidRPr="008A516F">
        <w:rPr>
          <w:rFonts w:asciiTheme="minorHAnsi" w:hAnsiTheme="minorHAnsi"/>
        </w:rPr>
        <w:t xml:space="preserve"> the Commonwealth may, by providing notice to </w:t>
      </w:r>
      <w:r w:rsidR="00324765">
        <w:rPr>
          <w:rFonts w:asciiTheme="minorHAnsi" w:hAnsiTheme="minorHAnsi"/>
        </w:rPr>
        <w:t>LiveCorp</w:t>
      </w:r>
      <w:r w:rsidRPr="008A516F">
        <w:rPr>
          <w:rFonts w:asciiTheme="minorHAnsi" w:hAnsiTheme="minorHAnsi"/>
        </w:rPr>
        <w:t>:</w:t>
      </w:r>
    </w:p>
    <w:p w14:paraId="495B51E7" w14:textId="66A53A47" w:rsidR="008A516F" w:rsidRPr="008A516F" w:rsidRDefault="008A516F" w:rsidP="00DD7A58">
      <w:pPr>
        <w:pStyle w:val="ListParagraph"/>
        <w:numPr>
          <w:ilvl w:val="0"/>
          <w:numId w:val="35"/>
        </w:numPr>
        <w:spacing w:line="360" w:lineRule="auto"/>
        <w:ind w:left="1134" w:hanging="567"/>
        <w:rPr>
          <w:rFonts w:asciiTheme="minorHAnsi" w:hAnsiTheme="minorHAnsi"/>
        </w:rPr>
      </w:pPr>
      <w:r w:rsidRPr="008A516F">
        <w:rPr>
          <w:rFonts w:asciiTheme="minorHAnsi" w:hAnsiTheme="minorHAnsi"/>
        </w:rPr>
        <w:t xml:space="preserve">direct </w:t>
      </w:r>
      <w:r w:rsidR="00324765">
        <w:rPr>
          <w:rFonts w:asciiTheme="minorHAnsi" w:hAnsiTheme="minorHAnsi"/>
        </w:rPr>
        <w:t>LiveCorp</w:t>
      </w:r>
      <w:r w:rsidRPr="008A516F">
        <w:rPr>
          <w:rFonts w:asciiTheme="minorHAnsi" w:hAnsiTheme="minorHAnsi"/>
        </w:rPr>
        <w:t xml:space="preserve"> to deal with all or any of the </w:t>
      </w:r>
      <w:r w:rsidR="00C564C3">
        <w:rPr>
          <w:rFonts w:asciiTheme="minorHAnsi" w:hAnsiTheme="minorHAnsi"/>
        </w:rPr>
        <w:t>F</w:t>
      </w:r>
      <w:r w:rsidRPr="008A516F">
        <w:rPr>
          <w:rFonts w:asciiTheme="minorHAnsi" w:hAnsiTheme="minorHAnsi"/>
        </w:rPr>
        <w:t>unds in a certain way</w:t>
      </w:r>
      <w:r w:rsidR="007D2CD9">
        <w:rPr>
          <w:rFonts w:asciiTheme="minorHAnsi" w:hAnsiTheme="minorHAnsi"/>
        </w:rPr>
        <w:t xml:space="preserve"> for the benefit of Australian livestock exporters</w:t>
      </w:r>
      <w:r w:rsidRPr="008A516F">
        <w:rPr>
          <w:rFonts w:asciiTheme="minorHAnsi" w:hAnsiTheme="minorHAnsi"/>
        </w:rPr>
        <w:t>; and/or</w:t>
      </w:r>
    </w:p>
    <w:p w14:paraId="4F61DFD0" w14:textId="020F43F9" w:rsidR="008A516F" w:rsidRPr="008A516F" w:rsidRDefault="008A516F" w:rsidP="00DD7A58">
      <w:pPr>
        <w:pStyle w:val="ListParagraph"/>
        <w:numPr>
          <w:ilvl w:val="0"/>
          <w:numId w:val="35"/>
        </w:numPr>
        <w:spacing w:line="360" w:lineRule="auto"/>
        <w:ind w:left="1134" w:hanging="567"/>
        <w:rPr>
          <w:rFonts w:asciiTheme="minorHAnsi" w:hAnsiTheme="minorHAnsi"/>
        </w:rPr>
      </w:pPr>
      <w:r w:rsidRPr="008A516F">
        <w:rPr>
          <w:rFonts w:asciiTheme="minorHAnsi" w:hAnsiTheme="minorHAnsi"/>
        </w:rPr>
        <w:t xml:space="preserve">reduce the amount of payment of the </w:t>
      </w:r>
      <w:r w:rsidR="00C564C3">
        <w:rPr>
          <w:rFonts w:asciiTheme="minorHAnsi" w:hAnsiTheme="minorHAnsi"/>
        </w:rPr>
        <w:t>F</w:t>
      </w:r>
      <w:r w:rsidRPr="008A516F">
        <w:rPr>
          <w:rFonts w:asciiTheme="minorHAnsi" w:hAnsiTheme="minorHAnsi"/>
        </w:rPr>
        <w:t>unds that would otherwise be made;</w:t>
      </w:r>
      <w:r w:rsidR="00A40557">
        <w:rPr>
          <w:rFonts w:asciiTheme="minorHAnsi" w:hAnsiTheme="minorHAnsi"/>
        </w:rPr>
        <w:t xml:space="preserve"> and/or</w:t>
      </w:r>
    </w:p>
    <w:p w14:paraId="78D400AE" w14:textId="3BD5EE9A" w:rsidR="008A516F" w:rsidRPr="008A516F" w:rsidRDefault="008A516F" w:rsidP="00DD7A58">
      <w:pPr>
        <w:pStyle w:val="ListParagraph"/>
        <w:numPr>
          <w:ilvl w:val="0"/>
          <w:numId w:val="35"/>
        </w:numPr>
        <w:spacing w:line="360" w:lineRule="auto"/>
        <w:ind w:left="1134" w:hanging="567"/>
        <w:rPr>
          <w:rFonts w:asciiTheme="minorHAnsi" w:hAnsiTheme="minorHAnsi"/>
        </w:rPr>
      </w:pPr>
      <w:r w:rsidRPr="008A516F">
        <w:rPr>
          <w:rFonts w:asciiTheme="minorHAnsi" w:hAnsiTheme="minorHAnsi"/>
        </w:rPr>
        <w:t xml:space="preserve">suspend payment of any or all of the </w:t>
      </w:r>
      <w:r w:rsidR="00C564C3">
        <w:rPr>
          <w:rFonts w:asciiTheme="minorHAnsi" w:hAnsiTheme="minorHAnsi"/>
        </w:rPr>
        <w:t>F</w:t>
      </w:r>
      <w:r w:rsidRPr="008A516F">
        <w:rPr>
          <w:rFonts w:asciiTheme="minorHAnsi" w:hAnsiTheme="minorHAnsi"/>
        </w:rPr>
        <w:t>unds.</w:t>
      </w:r>
    </w:p>
    <w:p w14:paraId="782B1668" w14:textId="0699901E" w:rsidR="008A516F" w:rsidRPr="008A516F" w:rsidRDefault="008A516F" w:rsidP="009E3145">
      <w:pPr>
        <w:pStyle w:val="ListParagraph"/>
        <w:numPr>
          <w:ilvl w:val="1"/>
          <w:numId w:val="1"/>
        </w:numPr>
        <w:spacing w:line="360" w:lineRule="auto"/>
        <w:ind w:left="567" w:hanging="567"/>
        <w:rPr>
          <w:rFonts w:asciiTheme="minorHAnsi" w:hAnsiTheme="minorHAnsi"/>
        </w:rPr>
      </w:pPr>
      <w:r w:rsidRPr="008A516F">
        <w:rPr>
          <w:rFonts w:asciiTheme="minorHAnsi" w:hAnsiTheme="minorHAnsi"/>
        </w:rPr>
        <w:t xml:space="preserve">If an event outlined in clause </w:t>
      </w:r>
      <w:r w:rsidR="00A73446" w:rsidRPr="00E7651C">
        <w:rPr>
          <w:rFonts w:asciiTheme="minorHAnsi" w:hAnsiTheme="minorHAnsi"/>
        </w:rPr>
        <w:t>2</w:t>
      </w:r>
      <w:r w:rsidR="00ED4EFF" w:rsidRPr="00E7651C">
        <w:rPr>
          <w:rFonts w:asciiTheme="minorHAnsi" w:hAnsiTheme="minorHAnsi"/>
        </w:rPr>
        <w:t>0</w:t>
      </w:r>
      <w:r w:rsidR="00A73446" w:rsidRPr="00E7651C">
        <w:rPr>
          <w:rFonts w:asciiTheme="minorHAnsi" w:hAnsiTheme="minorHAnsi"/>
        </w:rPr>
        <w:t>.2(b)</w:t>
      </w:r>
      <w:r w:rsidRPr="008A516F">
        <w:rPr>
          <w:rFonts w:asciiTheme="minorHAnsi" w:hAnsiTheme="minorHAnsi"/>
        </w:rPr>
        <w:t xml:space="preserve"> occurs, the Commonwealth may terminate this Agreement by undertaking the following steps in order:</w:t>
      </w:r>
    </w:p>
    <w:p w14:paraId="28079615" w14:textId="73E907B6" w:rsidR="008A516F" w:rsidRPr="008A516F" w:rsidRDefault="008A516F" w:rsidP="00DD7A58">
      <w:pPr>
        <w:pStyle w:val="ListParagraph"/>
        <w:numPr>
          <w:ilvl w:val="0"/>
          <w:numId w:val="36"/>
        </w:numPr>
        <w:spacing w:line="360" w:lineRule="auto"/>
        <w:ind w:left="1134" w:hanging="567"/>
        <w:rPr>
          <w:rFonts w:asciiTheme="minorHAnsi" w:hAnsiTheme="minorHAnsi"/>
        </w:rPr>
      </w:pPr>
      <w:r w:rsidRPr="008A516F">
        <w:rPr>
          <w:rFonts w:asciiTheme="minorHAnsi" w:hAnsiTheme="minorHAnsi"/>
        </w:rPr>
        <w:t xml:space="preserve">provide an explanation to </w:t>
      </w:r>
      <w:r w:rsidR="00324765">
        <w:rPr>
          <w:rFonts w:asciiTheme="minorHAnsi" w:hAnsiTheme="minorHAnsi"/>
        </w:rPr>
        <w:t>LiveCorp</w:t>
      </w:r>
      <w:r w:rsidRPr="008A516F">
        <w:rPr>
          <w:rFonts w:asciiTheme="minorHAnsi" w:hAnsiTheme="minorHAnsi"/>
        </w:rPr>
        <w:t xml:space="preserve"> of its intention to terminate and consult with </w:t>
      </w:r>
      <w:r w:rsidR="00324765">
        <w:rPr>
          <w:rFonts w:asciiTheme="minorHAnsi" w:hAnsiTheme="minorHAnsi"/>
        </w:rPr>
        <w:t>LiveCorp</w:t>
      </w:r>
      <w:r w:rsidRPr="008A516F">
        <w:rPr>
          <w:rFonts w:asciiTheme="minorHAnsi" w:hAnsiTheme="minorHAnsi"/>
        </w:rPr>
        <w:t xml:space="preserve"> in relation to that explanation;</w:t>
      </w:r>
    </w:p>
    <w:p w14:paraId="461578AC" w14:textId="1D8E257A" w:rsidR="008A516F" w:rsidRPr="008A516F" w:rsidRDefault="008A516F" w:rsidP="00DD7A58">
      <w:pPr>
        <w:pStyle w:val="ListParagraph"/>
        <w:numPr>
          <w:ilvl w:val="0"/>
          <w:numId w:val="36"/>
        </w:numPr>
        <w:spacing w:line="360" w:lineRule="auto"/>
        <w:ind w:left="1134" w:hanging="567"/>
        <w:rPr>
          <w:rFonts w:asciiTheme="minorHAnsi" w:hAnsiTheme="minorHAnsi"/>
        </w:rPr>
      </w:pPr>
      <w:r w:rsidRPr="008A516F">
        <w:rPr>
          <w:rFonts w:asciiTheme="minorHAnsi" w:hAnsiTheme="minorHAnsi"/>
        </w:rPr>
        <w:t xml:space="preserve">issue a notice to </w:t>
      </w:r>
      <w:r w:rsidR="00324765">
        <w:rPr>
          <w:rFonts w:asciiTheme="minorHAnsi" w:hAnsiTheme="minorHAnsi"/>
        </w:rPr>
        <w:t>LiveCorp</w:t>
      </w:r>
      <w:r w:rsidRPr="008A516F">
        <w:rPr>
          <w:rFonts w:asciiTheme="minorHAnsi" w:hAnsiTheme="minorHAnsi"/>
        </w:rPr>
        <w:t xml:space="preserve"> advising </w:t>
      </w:r>
      <w:r w:rsidR="00324765">
        <w:rPr>
          <w:rFonts w:asciiTheme="minorHAnsi" w:hAnsiTheme="minorHAnsi"/>
        </w:rPr>
        <w:t>LiveCorp</w:t>
      </w:r>
      <w:r w:rsidRPr="008A516F">
        <w:rPr>
          <w:rFonts w:asciiTheme="minorHAnsi" w:hAnsiTheme="minorHAnsi"/>
        </w:rPr>
        <w:t xml:space="preserve"> it has not less than three months to respond to the explanation provided in clause</w:t>
      </w:r>
      <w:r w:rsidR="00596BC7">
        <w:rPr>
          <w:rFonts w:asciiTheme="minorHAnsi" w:hAnsiTheme="minorHAnsi"/>
        </w:rPr>
        <w:t xml:space="preserve"> </w:t>
      </w:r>
      <w:r w:rsidR="00A73446" w:rsidRPr="006B0E75">
        <w:rPr>
          <w:rFonts w:asciiTheme="minorHAnsi" w:hAnsiTheme="minorHAnsi"/>
        </w:rPr>
        <w:t>2</w:t>
      </w:r>
      <w:r w:rsidR="00ED4EFF" w:rsidRPr="006B0E75">
        <w:rPr>
          <w:rFonts w:asciiTheme="minorHAnsi" w:hAnsiTheme="minorHAnsi"/>
        </w:rPr>
        <w:t>0</w:t>
      </w:r>
      <w:r w:rsidR="00A73446" w:rsidRPr="006B0E75">
        <w:rPr>
          <w:rFonts w:asciiTheme="minorHAnsi" w:hAnsiTheme="minorHAnsi"/>
        </w:rPr>
        <w:t>.3</w:t>
      </w:r>
      <w:r w:rsidRPr="006B0E75">
        <w:rPr>
          <w:rFonts w:asciiTheme="minorHAnsi" w:hAnsiTheme="minorHAnsi"/>
        </w:rPr>
        <w:t>(a)</w:t>
      </w:r>
      <w:r w:rsidR="00596BC7">
        <w:rPr>
          <w:rFonts w:asciiTheme="minorHAnsi" w:hAnsiTheme="minorHAnsi"/>
        </w:rPr>
        <w:t>;</w:t>
      </w:r>
    </w:p>
    <w:p w14:paraId="40C33E8B" w14:textId="5DB68EEA" w:rsidR="008A516F" w:rsidRPr="008A516F" w:rsidRDefault="008A516F" w:rsidP="00DD7A58">
      <w:pPr>
        <w:pStyle w:val="ListParagraph"/>
        <w:numPr>
          <w:ilvl w:val="0"/>
          <w:numId w:val="36"/>
        </w:numPr>
        <w:spacing w:line="360" w:lineRule="auto"/>
        <w:ind w:left="1134" w:hanging="567"/>
        <w:rPr>
          <w:rFonts w:asciiTheme="minorHAnsi" w:hAnsiTheme="minorHAnsi"/>
        </w:rPr>
      </w:pPr>
      <w:r w:rsidRPr="008A516F">
        <w:rPr>
          <w:rFonts w:asciiTheme="minorHAnsi" w:hAnsiTheme="minorHAnsi"/>
        </w:rPr>
        <w:t xml:space="preserve">have regard to any matters raised by </w:t>
      </w:r>
      <w:r w:rsidR="00324765">
        <w:rPr>
          <w:rFonts w:asciiTheme="minorHAnsi" w:hAnsiTheme="minorHAnsi"/>
        </w:rPr>
        <w:t>LiveCorp</w:t>
      </w:r>
      <w:r w:rsidRPr="008A516F">
        <w:rPr>
          <w:rFonts w:asciiTheme="minorHAnsi" w:hAnsiTheme="minorHAnsi"/>
        </w:rPr>
        <w:t xml:space="preserve"> in response (including, but not limited to, matters related to any long term commitments of </w:t>
      </w:r>
      <w:r w:rsidR="00324765">
        <w:rPr>
          <w:rFonts w:asciiTheme="minorHAnsi" w:hAnsiTheme="minorHAnsi"/>
        </w:rPr>
        <w:t>LiveCorp</w:t>
      </w:r>
      <w:r w:rsidRPr="008A516F">
        <w:rPr>
          <w:rFonts w:asciiTheme="minorHAnsi" w:hAnsiTheme="minorHAnsi"/>
        </w:rPr>
        <w:t>);</w:t>
      </w:r>
      <w:r w:rsidR="00A40557">
        <w:rPr>
          <w:rFonts w:asciiTheme="minorHAnsi" w:hAnsiTheme="minorHAnsi"/>
        </w:rPr>
        <w:t xml:space="preserve"> and</w:t>
      </w:r>
    </w:p>
    <w:p w14:paraId="1D432F18" w14:textId="2EAF1BA7" w:rsidR="008A516F" w:rsidRPr="008A516F" w:rsidRDefault="008A516F" w:rsidP="00DD7A58">
      <w:pPr>
        <w:pStyle w:val="ListParagraph"/>
        <w:numPr>
          <w:ilvl w:val="0"/>
          <w:numId w:val="36"/>
        </w:numPr>
        <w:spacing w:line="360" w:lineRule="auto"/>
        <w:ind w:left="1134" w:hanging="567"/>
        <w:rPr>
          <w:rFonts w:asciiTheme="minorHAnsi" w:hAnsiTheme="minorHAnsi"/>
        </w:rPr>
      </w:pPr>
      <w:r w:rsidRPr="008A516F">
        <w:rPr>
          <w:rFonts w:asciiTheme="minorHAnsi" w:hAnsiTheme="minorHAnsi"/>
        </w:rPr>
        <w:t>issue a notice of termination, specifying the date on which such termination shall be effective, provided that such date is not earlier than six months after the issue of the notice.</w:t>
      </w:r>
    </w:p>
    <w:p w14:paraId="357261F8" w14:textId="0AEE2C43" w:rsidR="008A516F" w:rsidRPr="008A516F" w:rsidRDefault="008A516F" w:rsidP="00360984">
      <w:pPr>
        <w:pStyle w:val="ListParagraph"/>
        <w:numPr>
          <w:ilvl w:val="1"/>
          <w:numId w:val="1"/>
        </w:numPr>
        <w:spacing w:line="360" w:lineRule="auto"/>
        <w:ind w:left="567" w:hanging="567"/>
        <w:rPr>
          <w:rFonts w:asciiTheme="minorHAnsi" w:hAnsiTheme="minorHAnsi"/>
        </w:rPr>
      </w:pPr>
      <w:r w:rsidRPr="008A516F">
        <w:rPr>
          <w:rFonts w:asciiTheme="minorHAnsi" w:hAnsiTheme="minorHAnsi"/>
        </w:rPr>
        <w:t xml:space="preserve">Where a termination notice has been issued, </w:t>
      </w:r>
      <w:r w:rsidR="00324765">
        <w:rPr>
          <w:rFonts w:asciiTheme="minorHAnsi" w:hAnsiTheme="minorHAnsi"/>
        </w:rPr>
        <w:t>LiveCorp</w:t>
      </w:r>
      <w:r w:rsidRPr="008A516F">
        <w:rPr>
          <w:rFonts w:asciiTheme="minorHAnsi" w:hAnsiTheme="minorHAnsi"/>
        </w:rPr>
        <w:t xml:space="preserve"> must prepare a plan for cessation of operations of </w:t>
      </w:r>
      <w:r w:rsidR="00324765">
        <w:rPr>
          <w:rFonts w:asciiTheme="minorHAnsi" w:hAnsiTheme="minorHAnsi"/>
        </w:rPr>
        <w:t>LiveCorp</w:t>
      </w:r>
      <w:r w:rsidR="008D0DAF">
        <w:rPr>
          <w:rFonts w:asciiTheme="minorHAnsi" w:hAnsiTheme="minorHAnsi"/>
        </w:rPr>
        <w:t xml:space="preserve"> </w:t>
      </w:r>
      <w:r w:rsidRPr="008A516F">
        <w:rPr>
          <w:rFonts w:asciiTheme="minorHAnsi" w:hAnsiTheme="minorHAnsi"/>
        </w:rPr>
        <w:t xml:space="preserve">as the </w:t>
      </w:r>
      <w:r w:rsidR="009E326B">
        <w:rPr>
          <w:rFonts w:asciiTheme="minorHAnsi" w:hAnsiTheme="minorHAnsi"/>
        </w:rPr>
        <w:t>L</w:t>
      </w:r>
      <w:r w:rsidR="001173ED" w:rsidRPr="001173ED">
        <w:rPr>
          <w:rFonts w:asciiTheme="minorHAnsi" w:hAnsiTheme="minorHAnsi"/>
        </w:rPr>
        <w:t xml:space="preserve">ivestock </w:t>
      </w:r>
      <w:r w:rsidR="009E326B">
        <w:rPr>
          <w:rFonts w:asciiTheme="minorHAnsi" w:hAnsiTheme="minorHAnsi"/>
        </w:rPr>
        <w:t>E</w:t>
      </w:r>
      <w:r w:rsidR="001173ED" w:rsidRPr="001173ED">
        <w:rPr>
          <w:rFonts w:asciiTheme="minorHAnsi" w:hAnsiTheme="minorHAnsi"/>
        </w:rPr>
        <w:t>xport</w:t>
      </w:r>
      <w:r w:rsidRPr="008A516F">
        <w:rPr>
          <w:rFonts w:asciiTheme="minorHAnsi" w:hAnsiTheme="minorHAnsi"/>
        </w:rPr>
        <w:t xml:space="preserve"> </w:t>
      </w:r>
      <w:r w:rsidR="009E326B">
        <w:rPr>
          <w:rFonts w:asciiTheme="minorHAnsi" w:hAnsiTheme="minorHAnsi"/>
        </w:rPr>
        <w:t>M</w:t>
      </w:r>
      <w:r w:rsidR="006B0E75">
        <w:rPr>
          <w:rFonts w:asciiTheme="minorHAnsi" w:hAnsiTheme="minorHAnsi"/>
        </w:rPr>
        <w:t xml:space="preserve">arketing </w:t>
      </w:r>
      <w:r w:rsidR="009E326B">
        <w:rPr>
          <w:rFonts w:asciiTheme="minorHAnsi" w:hAnsiTheme="minorHAnsi"/>
        </w:rPr>
        <w:t>B</w:t>
      </w:r>
      <w:r w:rsidRPr="008A516F">
        <w:rPr>
          <w:rFonts w:asciiTheme="minorHAnsi" w:hAnsiTheme="minorHAnsi"/>
        </w:rPr>
        <w:t>ody</w:t>
      </w:r>
      <w:r w:rsidR="006B0E75">
        <w:rPr>
          <w:rFonts w:asciiTheme="minorHAnsi" w:hAnsiTheme="minorHAnsi"/>
        </w:rPr>
        <w:t xml:space="preserve"> and/or the </w:t>
      </w:r>
      <w:r w:rsidR="009E326B">
        <w:rPr>
          <w:rFonts w:asciiTheme="minorHAnsi" w:hAnsiTheme="minorHAnsi"/>
        </w:rPr>
        <w:t>L</w:t>
      </w:r>
      <w:r w:rsidR="001173ED" w:rsidRPr="001173ED">
        <w:rPr>
          <w:rFonts w:asciiTheme="minorHAnsi" w:hAnsiTheme="minorHAnsi"/>
        </w:rPr>
        <w:t xml:space="preserve">ivestock </w:t>
      </w:r>
      <w:r w:rsidR="009E326B">
        <w:rPr>
          <w:rFonts w:asciiTheme="minorHAnsi" w:hAnsiTheme="minorHAnsi"/>
        </w:rPr>
        <w:t>E</w:t>
      </w:r>
      <w:r w:rsidR="001173ED" w:rsidRPr="001173ED">
        <w:rPr>
          <w:rFonts w:asciiTheme="minorHAnsi" w:hAnsiTheme="minorHAnsi"/>
        </w:rPr>
        <w:t>xport</w:t>
      </w:r>
      <w:r w:rsidR="006B0E75">
        <w:rPr>
          <w:rFonts w:asciiTheme="minorHAnsi" w:hAnsiTheme="minorHAnsi"/>
        </w:rPr>
        <w:t xml:space="preserve"> </w:t>
      </w:r>
      <w:r w:rsidR="009E326B">
        <w:rPr>
          <w:rFonts w:asciiTheme="minorHAnsi" w:hAnsiTheme="minorHAnsi"/>
        </w:rPr>
        <w:t>R</w:t>
      </w:r>
      <w:r w:rsidR="006B0E75">
        <w:rPr>
          <w:rFonts w:asciiTheme="minorHAnsi" w:hAnsiTheme="minorHAnsi"/>
        </w:rPr>
        <w:t xml:space="preserve">esearch </w:t>
      </w:r>
      <w:r w:rsidR="009E326B">
        <w:rPr>
          <w:rFonts w:asciiTheme="minorHAnsi" w:hAnsiTheme="minorHAnsi"/>
        </w:rPr>
        <w:t>B</w:t>
      </w:r>
      <w:r w:rsidR="006B0E75">
        <w:rPr>
          <w:rFonts w:asciiTheme="minorHAnsi" w:hAnsiTheme="minorHAnsi"/>
        </w:rPr>
        <w:t>ody</w:t>
      </w:r>
      <w:r w:rsidRPr="008A516F">
        <w:rPr>
          <w:rFonts w:asciiTheme="minorHAnsi" w:hAnsiTheme="minorHAnsi"/>
        </w:rPr>
        <w:t>, including arrangements for:</w:t>
      </w:r>
    </w:p>
    <w:p w14:paraId="00252E0E" w14:textId="67402233" w:rsidR="008A516F" w:rsidRPr="008A516F" w:rsidRDefault="008A516F" w:rsidP="00DD7A58">
      <w:pPr>
        <w:pStyle w:val="ListParagraph"/>
        <w:numPr>
          <w:ilvl w:val="0"/>
          <w:numId w:val="37"/>
        </w:numPr>
        <w:spacing w:line="360" w:lineRule="auto"/>
        <w:ind w:left="1134" w:hanging="567"/>
        <w:rPr>
          <w:rFonts w:asciiTheme="minorHAnsi" w:hAnsiTheme="minorHAnsi"/>
        </w:rPr>
      </w:pPr>
      <w:r w:rsidRPr="008A516F">
        <w:rPr>
          <w:rFonts w:asciiTheme="minorHAnsi" w:hAnsiTheme="minorHAnsi"/>
        </w:rPr>
        <w:lastRenderedPageBreak/>
        <w:t xml:space="preserve">the repayment or transfer of the </w:t>
      </w:r>
      <w:r w:rsidR="00A40557">
        <w:rPr>
          <w:rFonts w:asciiTheme="minorHAnsi" w:hAnsiTheme="minorHAnsi"/>
        </w:rPr>
        <w:t>F</w:t>
      </w:r>
      <w:r w:rsidRPr="008A516F">
        <w:rPr>
          <w:rFonts w:asciiTheme="minorHAnsi" w:hAnsiTheme="minorHAnsi"/>
        </w:rPr>
        <w:t>unds to, or as directed by, the Commonwealth; and</w:t>
      </w:r>
    </w:p>
    <w:p w14:paraId="0405BF16" w14:textId="1C21EA86" w:rsidR="008A516F" w:rsidRPr="00A40557" w:rsidRDefault="008A516F" w:rsidP="00F4331B">
      <w:pPr>
        <w:pStyle w:val="ListParagraph"/>
        <w:numPr>
          <w:ilvl w:val="0"/>
          <w:numId w:val="37"/>
        </w:numPr>
        <w:spacing w:line="360" w:lineRule="auto"/>
        <w:ind w:left="1134" w:hanging="567"/>
        <w:rPr>
          <w:rFonts w:asciiTheme="minorHAnsi" w:hAnsiTheme="minorHAnsi"/>
        </w:rPr>
      </w:pPr>
      <w:r w:rsidRPr="00A40557">
        <w:rPr>
          <w:rFonts w:asciiTheme="minorHAnsi" w:hAnsiTheme="minorHAnsi"/>
        </w:rPr>
        <w:t>the payment of employee entitlements and other commitments and expenses</w:t>
      </w:r>
      <w:r w:rsidR="00A40557">
        <w:rPr>
          <w:rFonts w:asciiTheme="minorHAnsi" w:hAnsiTheme="minorHAnsi"/>
        </w:rPr>
        <w:t xml:space="preserve"> </w:t>
      </w:r>
      <w:r w:rsidRPr="00A40557">
        <w:rPr>
          <w:rFonts w:asciiTheme="minorHAnsi" w:hAnsiTheme="minorHAnsi"/>
        </w:rPr>
        <w:t>by the termination date specified in that notice, or within such other period as the parties agree.</w:t>
      </w:r>
    </w:p>
    <w:p w14:paraId="2CBD63F9" w14:textId="3D0F915A" w:rsidR="001F0683" w:rsidRPr="001F0683" w:rsidRDefault="001F0683" w:rsidP="001F0683">
      <w:pPr>
        <w:pStyle w:val="Heading2"/>
        <w:numPr>
          <w:ilvl w:val="0"/>
          <w:numId w:val="1"/>
        </w:numPr>
        <w:spacing w:before="0" w:line="360" w:lineRule="auto"/>
        <w:ind w:left="0" w:firstLine="0"/>
        <w:rPr>
          <w:rFonts w:asciiTheme="minorHAnsi" w:hAnsiTheme="minorHAnsi"/>
          <w:color w:val="auto"/>
        </w:rPr>
      </w:pPr>
      <w:bookmarkStart w:id="89" w:name="_Ref347839662"/>
      <w:bookmarkStart w:id="90" w:name="_Toc346262707"/>
      <w:bookmarkStart w:id="91" w:name="_Toc419450307"/>
      <w:bookmarkStart w:id="92" w:name="_Toc467830419"/>
      <w:bookmarkStart w:id="93" w:name="_Toc419450308"/>
      <w:r w:rsidRPr="001F0683">
        <w:rPr>
          <w:rFonts w:asciiTheme="minorHAnsi" w:hAnsiTheme="minorHAnsi"/>
          <w:color w:val="auto"/>
        </w:rPr>
        <w:t>REPAYMENT OF FUNDS</w:t>
      </w:r>
      <w:bookmarkEnd w:id="89"/>
      <w:bookmarkEnd w:id="90"/>
      <w:bookmarkEnd w:id="91"/>
      <w:r w:rsidR="00332480">
        <w:rPr>
          <w:rFonts w:asciiTheme="minorHAnsi" w:hAnsiTheme="minorHAnsi"/>
          <w:color w:val="auto"/>
        </w:rPr>
        <w:t xml:space="preserve"> ON TERMINATION</w:t>
      </w:r>
      <w:bookmarkEnd w:id="92"/>
    </w:p>
    <w:p w14:paraId="3AED5999" w14:textId="23C59649" w:rsidR="001F0683" w:rsidRPr="001F0683" w:rsidRDefault="001F0683" w:rsidP="001F0683">
      <w:pPr>
        <w:pStyle w:val="ListParagraph"/>
        <w:numPr>
          <w:ilvl w:val="1"/>
          <w:numId w:val="1"/>
        </w:numPr>
        <w:spacing w:line="360" w:lineRule="auto"/>
        <w:ind w:left="567" w:hanging="567"/>
        <w:rPr>
          <w:rFonts w:asciiTheme="minorHAnsi" w:hAnsiTheme="minorHAnsi"/>
        </w:rPr>
      </w:pPr>
      <w:bookmarkStart w:id="94" w:name="_Ref347826980"/>
      <w:r w:rsidRPr="001F0683">
        <w:rPr>
          <w:rFonts w:asciiTheme="minorHAnsi" w:hAnsiTheme="minorHAnsi"/>
        </w:rPr>
        <w:t xml:space="preserve">If this Agreement is terminated, the Commonwealth may, by notice to </w:t>
      </w:r>
      <w:r w:rsidR="00324765">
        <w:rPr>
          <w:rFonts w:asciiTheme="minorHAnsi" w:hAnsiTheme="minorHAnsi"/>
        </w:rPr>
        <w:t>LiveCorp</w:t>
      </w:r>
      <w:r w:rsidRPr="001F0683">
        <w:rPr>
          <w:rFonts w:asciiTheme="minorHAnsi" w:hAnsiTheme="minorHAnsi"/>
        </w:rPr>
        <w:t xml:space="preserve">, require </w:t>
      </w:r>
      <w:r w:rsidR="00324765">
        <w:rPr>
          <w:rFonts w:asciiTheme="minorHAnsi" w:hAnsiTheme="minorHAnsi"/>
        </w:rPr>
        <w:t>LiveCorp</w:t>
      </w:r>
      <w:r w:rsidRPr="001F0683">
        <w:rPr>
          <w:rFonts w:asciiTheme="minorHAnsi" w:hAnsiTheme="minorHAnsi"/>
        </w:rPr>
        <w:t xml:space="preserve"> to repay to the Commonwealth, by the date specified in the notice, all or any part of the </w:t>
      </w:r>
      <w:r w:rsidR="005C0692">
        <w:rPr>
          <w:rFonts w:asciiTheme="minorHAnsi" w:hAnsiTheme="minorHAnsi"/>
        </w:rPr>
        <w:t>F</w:t>
      </w:r>
      <w:r w:rsidRPr="001F0683">
        <w:rPr>
          <w:rFonts w:asciiTheme="minorHAnsi" w:hAnsiTheme="minorHAnsi"/>
        </w:rPr>
        <w:t xml:space="preserve">unds held by </w:t>
      </w:r>
      <w:r w:rsidR="00324765">
        <w:rPr>
          <w:rFonts w:asciiTheme="minorHAnsi" w:hAnsiTheme="minorHAnsi"/>
        </w:rPr>
        <w:t>LiveCorp</w:t>
      </w:r>
      <w:r w:rsidRPr="001F0683">
        <w:rPr>
          <w:rFonts w:asciiTheme="minorHAnsi" w:hAnsiTheme="minorHAnsi"/>
        </w:rPr>
        <w:t xml:space="preserve">, excluding those </w:t>
      </w:r>
      <w:r w:rsidR="008D0DAF">
        <w:rPr>
          <w:rFonts w:asciiTheme="minorHAnsi" w:hAnsiTheme="minorHAnsi"/>
        </w:rPr>
        <w:t>f</w:t>
      </w:r>
      <w:r w:rsidRPr="001F0683">
        <w:rPr>
          <w:rFonts w:asciiTheme="minorHAnsi" w:hAnsiTheme="minorHAnsi"/>
        </w:rPr>
        <w:t xml:space="preserve">unds required by </w:t>
      </w:r>
      <w:r w:rsidR="00324765">
        <w:rPr>
          <w:rFonts w:asciiTheme="minorHAnsi" w:hAnsiTheme="minorHAnsi"/>
        </w:rPr>
        <w:t>LiveCorp</w:t>
      </w:r>
      <w:r w:rsidRPr="001F0683">
        <w:rPr>
          <w:rFonts w:asciiTheme="minorHAnsi" w:hAnsiTheme="minorHAnsi"/>
        </w:rPr>
        <w:t xml:space="preserve"> to meet liabilities properly incurred in accordance with this Agreement or the Act.</w:t>
      </w:r>
      <w:bookmarkEnd w:id="94"/>
    </w:p>
    <w:p w14:paraId="3E930EEF" w14:textId="493946FE" w:rsidR="001F0683" w:rsidRPr="001F0683" w:rsidRDefault="001F0683" w:rsidP="001F0683">
      <w:pPr>
        <w:pStyle w:val="ListParagraph"/>
        <w:numPr>
          <w:ilvl w:val="1"/>
          <w:numId w:val="1"/>
        </w:numPr>
        <w:spacing w:line="360" w:lineRule="auto"/>
        <w:ind w:left="567" w:hanging="567"/>
        <w:rPr>
          <w:rFonts w:asciiTheme="minorHAnsi" w:hAnsiTheme="minorHAnsi"/>
        </w:rPr>
      </w:pPr>
      <w:r w:rsidRPr="001F0683">
        <w:rPr>
          <w:rFonts w:asciiTheme="minorHAnsi" w:hAnsiTheme="minorHAnsi"/>
        </w:rPr>
        <w:t xml:space="preserve">Amounts payable by </w:t>
      </w:r>
      <w:r w:rsidR="00324765">
        <w:rPr>
          <w:rFonts w:asciiTheme="minorHAnsi" w:hAnsiTheme="minorHAnsi"/>
        </w:rPr>
        <w:t>LiveCorp</w:t>
      </w:r>
      <w:r w:rsidRPr="001F0683">
        <w:rPr>
          <w:rFonts w:asciiTheme="minorHAnsi" w:hAnsiTheme="minorHAnsi"/>
        </w:rPr>
        <w:t xml:space="preserve"> in accordance with </w:t>
      </w:r>
      <w:r w:rsidRPr="009F536D">
        <w:rPr>
          <w:rFonts w:asciiTheme="minorHAnsi" w:hAnsiTheme="minorHAnsi"/>
        </w:rPr>
        <w:t xml:space="preserve">clause </w:t>
      </w:r>
      <w:r w:rsidR="00ED4EFF" w:rsidRPr="009F536D">
        <w:rPr>
          <w:rFonts w:asciiTheme="minorHAnsi" w:hAnsiTheme="minorHAnsi"/>
        </w:rPr>
        <w:t xml:space="preserve">21.1 </w:t>
      </w:r>
      <w:r w:rsidRPr="009F536D">
        <w:rPr>
          <w:rFonts w:asciiTheme="minorHAnsi" w:hAnsiTheme="minorHAnsi"/>
        </w:rPr>
        <w:t>are</w:t>
      </w:r>
      <w:r w:rsidRPr="001F0683">
        <w:rPr>
          <w:rFonts w:asciiTheme="minorHAnsi" w:hAnsiTheme="minorHAnsi"/>
        </w:rPr>
        <w:t xml:space="preserve"> a debt due to the Commonwealth.</w:t>
      </w:r>
    </w:p>
    <w:p w14:paraId="0212DBA6" w14:textId="38D7BE92" w:rsidR="0078331B" w:rsidRPr="0078331B" w:rsidRDefault="00E90AA9" w:rsidP="009E3145">
      <w:pPr>
        <w:pStyle w:val="Heading2"/>
        <w:numPr>
          <w:ilvl w:val="0"/>
          <w:numId w:val="1"/>
        </w:numPr>
        <w:spacing w:before="0" w:line="360" w:lineRule="auto"/>
        <w:ind w:left="0" w:firstLine="0"/>
        <w:rPr>
          <w:rFonts w:asciiTheme="minorHAnsi" w:hAnsiTheme="minorHAnsi"/>
          <w:color w:val="auto"/>
        </w:rPr>
      </w:pPr>
      <w:bookmarkStart w:id="95" w:name="_Toc467830420"/>
      <w:r>
        <w:rPr>
          <w:rFonts w:asciiTheme="minorHAnsi" w:hAnsiTheme="minorHAnsi"/>
          <w:color w:val="auto"/>
        </w:rPr>
        <w:t>AGREEMENT-RELATED</w:t>
      </w:r>
      <w:r w:rsidRPr="0078331B">
        <w:rPr>
          <w:rFonts w:asciiTheme="minorHAnsi" w:hAnsiTheme="minorHAnsi"/>
          <w:color w:val="auto"/>
        </w:rPr>
        <w:t xml:space="preserve"> </w:t>
      </w:r>
      <w:r w:rsidR="0078331B" w:rsidRPr="0078331B">
        <w:rPr>
          <w:rFonts w:asciiTheme="minorHAnsi" w:hAnsiTheme="minorHAnsi"/>
          <w:color w:val="auto"/>
        </w:rPr>
        <w:t>ASSETS AND LIABILITIES</w:t>
      </w:r>
      <w:bookmarkEnd w:id="93"/>
      <w:bookmarkEnd w:id="95"/>
    </w:p>
    <w:p w14:paraId="28812DCC" w14:textId="20CFEE59" w:rsidR="0078331B" w:rsidRDefault="0078331B" w:rsidP="00360984">
      <w:pPr>
        <w:pStyle w:val="ListParagraph"/>
        <w:numPr>
          <w:ilvl w:val="1"/>
          <w:numId w:val="1"/>
        </w:numPr>
        <w:spacing w:line="360" w:lineRule="auto"/>
        <w:ind w:left="567" w:hanging="567"/>
        <w:rPr>
          <w:rFonts w:asciiTheme="minorHAnsi" w:hAnsiTheme="minorHAnsi"/>
        </w:rPr>
      </w:pPr>
      <w:r w:rsidRPr="0078331B">
        <w:rPr>
          <w:rFonts w:asciiTheme="minorHAnsi" w:hAnsiTheme="minorHAnsi"/>
        </w:rPr>
        <w:t>Notwithstanding any other clause in this Agreement and subject to any other applicable Australian law</w:t>
      </w:r>
      <w:r w:rsidR="00D64B9F">
        <w:rPr>
          <w:rFonts w:asciiTheme="minorHAnsi" w:hAnsiTheme="minorHAnsi"/>
        </w:rPr>
        <w:t>,</w:t>
      </w:r>
      <w:r w:rsidRPr="0078331B">
        <w:rPr>
          <w:rFonts w:asciiTheme="minorHAnsi" w:hAnsiTheme="minorHAnsi"/>
        </w:rPr>
        <w:t xml:space="preserve"> in the event that </w:t>
      </w:r>
      <w:r w:rsidR="00324765">
        <w:rPr>
          <w:rFonts w:asciiTheme="minorHAnsi" w:hAnsiTheme="minorHAnsi"/>
        </w:rPr>
        <w:t>LiveCorp</w:t>
      </w:r>
      <w:r w:rsidRPr="0078331B">
        <w:rPr>
          <w:rFonts w:asciiTheme="minorHAnsi" w:hAnsiTheme="minorHAnsi"/>
        </w:rPr>
        <w:t xml:space="preserve"> is no longer the declared </w:t>
      </w:r>
      <w:r w:rsidR="006B0E75">
        <w:rPr>
          <w:rFonts w:asciiTheme="minorHAnsi" w:hAnsiTheme="minorHAnsi"/>
        </w:rPr>
        <w:t xml:space="preserve">the </w:t>
      </w:r>
      <w:r w:rsidR="009E326B">
        <w:rPr>
          <w:rFonts w:asciiTheme="minorHAnsi" w:hAnsiTheme="minorHAnsi"/>
        </w:rPr>
        <w:t>L</w:t>
      </w:r>
      <w:r w:rsidR="001173ED" w:rsidRPr="001173ED">
        <w:rPr>
          <w:rFonts w:asciiTheme="minorHAnsi" w:hAnsiTheme="minorHAnsi"/>
        </w:rPr>
        <w:t xml:space="preserve">ivestock </w:t>
      </w:r>
      <w:r w:rsidR="009E326B">
        <w:rPr>
          <w:rFonts w:asciiTheme="minorHAnsi" w:hAnsiTheme="minorHAnsi"/>
        </w:rPr>
        <w:t>E</w:t>
      </w:r>
      <w:r w:rsidR="001173ED" w:rsidRPr="001173ED">
        <w:rPr>
          <w:rFonts w:asciiTheme="minorHAnsi" w:hAnsiTheme="minorHAnsi"/>
        </w:rPr>
        <w:t>xport</w:t>
      </w:r>
      <w:r w:rsidRPr="0078331B">
        <w:rPr>
          <w:rFonts w:asciiTheme="minorHAnsi" w:hAnsiTheme="minorHAnsi"/>
        </w:rPr>
        <w:t xml:space="preserve"> </w:t>
      </w:r>
      <w:r w:rsidR="009E326B">
        <w:rPr>
          <w:rFonts w:asciiTheme="minorHAnsi" w:hAnsiTheme="minorHAnsi"/>
        </w:rPr>
        <w:t>M</w:t>
      </w:r>
      <w:r w:rsidR="006B0E75">
        <w:rPr>
          <w:rFonts w:asciiTheme="minorHAnsi" w:hAnsiTheme="minorHAnsi"/>
        </w:rPr>
        <w:t>arketing</w:t>
      </w:r>
      <w:r w:rsidRPr="0078331B">
        <w:rPr>
          <w:rFonts w:asciiTheme="minorHAnsi" w:hAnsiTheme="minorHAnsi"/>
        </w:rPr>
        <w:t xml:space="preserve"> </w:t>
      </w:r>
      <w:r w:rsidR="009E326B">
        <w:rPr>
          <w:rFonts w:asciiTheme="minorHAnsi" w:hAnsiTheme="minorHAnsi"/>
        </w:rPr>
        <w:t>B</w:t>
      </w:r>
      <w:r w:rsidRPr="0078331B">
        <w:rPr>
          <w:rFonts w:asciiTheme="minorHAnsi" w:hAnsiTheme="minorHAnsi"/>
        </w:rPr>
        <w:t xml:space="preserve">ody </w:t>
      </w:r>
      <w:r w:rsidR="006B0E75">
        <w:rPr>
          <w:rFonts w:asciiTheme="minorHAnsi" w:hAnsiTheme="minorHAnsi"/>
        </w:rPr>
        <w:t xml:space="preserve">and/or the </w:t>
      </w:r>
      <w:r w:rsidR="009E326B">
        <w:rPr>
          <w:rFonts w:asciiTheme="minorHAnsi" w:hAnsiTheme="minorHAnsi"/>
        </w:rPr>
        <w:t>L</w:t>
      </w:r>
      <w:r w:rsidR="001173ED" w:rsidRPr="001173ED">
        <w:rPr>
          <w:rFonts w:asciiTheme="minorHAnsi" w:hAnsiTheme="minorHAnsi"/>
        </w:rPr>
        <w:t xml:space="preserve">ivestock </w:t>
      </w:r>
      <w:r w:rsidR="009E326B">
        <w:rPr>
          <w:rFonts w:asciiTheme="minorHAnsi" w:hAnsiTheme="minorHAnsi"/>
        </w:rPr>
        <w:t>E</w:t>
      </w:r>
      <w:r w:rsidR="001173ED" w:rsidRPr="001173ED">
        <w:rPr>
          <w:rFonts w:asciiTheme="minorHAnsi" w:hAnsiTheme="minorHAnsi"/>
        </w:rPr>
        <w:t>xport</w:t>
      </w:r>
      <w:r w:rsidR="006B0E75">
        <w:rPr>
          <w:rFonts w:asciiTheme="minorHAnsi" w:hAnsiTheme="minorHAnsi"/>
        </w:rPr>
        <w:t xml:space="preserve"> </w:t>
      </w:r>
      <w:r w:rsidR="009E326B">
        <w:rPr>
          <w:rFonts w:asciiTheme="minorHAnsi" w:hAnsiTheme="minorHAnsi"/>
        </w:rPr>
        <w:t>R</w:t>
      </w:r>
      <w:r w:rsidR="006B0E75">
        <w:rPr>
          <w:rFonts w:asciiTheme="minorHAnsi" w:hAnsiTheme="minorHAnsi"/>
        </w:rPr>
        <w:t xml:space="preserve">esearch </w:t>
      </w:r>
      <w:r w:rsidR="009E326B">
        <w:rPr>
          <w:rFonts w:asciiTheme="minorHAnsi" w:hAnsiTheme="minorHAnsi"/>
        </w:rPr>
        <w:t>B</w:t>
      </w:r>
      <w:r w:rsidR="006B0E75">
        <w:rPr>
          <w:rFonts w:asciiTheme="minorHAnsi" w:hAnsiTheme="minorHAnsi"/>
        </w:rPr>
        <w:t xml:space="preserve">ody </w:t>
      </w:r>
      <w:r w:rsidRPr="0078331B">
        <w:rPr>
          <w:rFonts w:asciiTheme="minorHAnsi" w:hAnsiTheme="minorHAnsi"/>
        </w:rPr>
        <w:t xml:space="preserve">or this Agreement is terminated, the Commonwealth may, by notice to </w:t>
      </w:r>
      <w:r w:rsidR="00324765">
        <w:rPr>
          <w:rFonts w:asciiTheme="minorHAnsi" w:hAnsiTheme="minorHAnsi"/>
        </w:rPr>
        <w:t>LiveCorp</w:t>
      </w:r>
      <w:r w:rsidRPr="0078331B">
        <w:rPr>
          <w:rFonts w:asciiTheme="minorHAnsi" w:hAnsiTheme="minorHAnsi"/>
        </w:rPr>
        <w:t xml:space="preserve">, direct </w:t>
      </w:r>
      <w:r w:rsidR="00324765">
        <w:rPr>
          <w:rFonts w:asciiTheme="minorHAnsi" w:hAnsiTheme="minorHAnsi"/>
        </w:rPr>
        <w:t>LiveCorp</w:t>
      </w:r>
      <w:r w:rsidRPr="0078331B">
        <w:rPr>
          <w:rFonts w:asciiTheme="minorHAnsi" w:hAnsiTheme="minorHAnsi"/>
        </w:rPr>
        <w:t xml:space="preserve"> to deal with its </w:t>
      </w:r>
      <w:r w:rsidR="00E90AA9">
        <w:rPr>
          <w:rFonts w:asciiTheme="minorHAnsi" w:hAnsiTheme="minorHAnsi"/>
        </w:rPr>
        <w:t>Agreement-Related</w:t>
      </w:r>
      <w:r w:rsidR="00E90AA9" w:rsidRPr="0078331B">
        <w:rPr>
          <w:rFonts w:asciiTheme="minorHAnsi" w:hAnsiTheme="minorHAnsi"/>
        </w:rPr>
        <w:t xml:space="preserve"> </w:t>
      </w:r>
      <w:r w:rsidRPr="0078331B">
        <w:rPr>
          <w:rFonts w:asciiTheme="minorHAnsi" w:hAnsiTheme="minorHAnsi"/>
        </w:rPr>
        <w:t>Assets and Liabilities in a manner determined by the Commonwealth</w:t>
      </w:r>
      <w:r w:rsidR="007D2CD9">
        <w:rPr>
          <w:rFonts w:asciiTheme="minorHAnsi" w:hAnsiTheme="minorHAnsi"/>
        </w:rPr>
        <w:t xml:space="preserve"> for the benefit of Australian livestock exporters</w:t>
      </w:r>
      <w:r w:rsidRPr="0078331B">
        <w:rPr>
          <w:rFonts w:asciiTheme="minorHAnsi" w:hAnsiTheme="minorHAnsi"/>
        </w:rPr>
        <w:t xml:space="preserve">. </w:t>
      </w:r>
    </w:p>
    <w:p w14:paraId="397B68D2" w14:textId="4515D752" w:rsidR="00170EBE" w:rsidRPr="002A451D"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2A451D" w:rsidRPr="002A451D">
        <w:rPr>
          <w:rFonts w:asciiTheme="minorHAnsi" w:hAnsiTheme="minorHAnsi"/>
        </w:rPr>
        <w:t xml:space="preserve"> must ensure that it has appropriate contractual or other rights enabling it to deal with its </w:t>
      </w:r>
      <w:r w:rsidR="00E90AA9">
        <w:rPr>
          <w:rFonts w:asciiTheme="minorHAnsi" w:hAnsiTheme="minorHAnsi"/>
        </w:rPr>
        <w:t>Agreement-Related</w:t>
      </w:r>
      <w:r w:rsidR="00E90AA9" w:rsidRPr="0078331B">
        <w:rPr>
          <w:rFonts w:asciiTheme="minorHAnsi" w:hAnsiTheme="minorHAnsi"/>
        </w:rPr>
        <w:t xml:space="preserve"> </w:t>
      </w:r>
      <w:r w:rsidR="002A451D" w:rsidRPr="002A451D">
        <w:rPr>
          <w:rFonts w:asciiTheme="minorHAnsi" w:hAnsiTheme="minorHAnsi"/>
        </w:rPr>
        <w:t xml:space="preserve">Assets and Liabilities in the manner determined by the Commonwealth in accordance with </w:t>
      </w:r>
      <w:r w:rsidR="002A451D" w:rsidRPr="00913F1F">
        <w:rPr>
          <w:rFonts w:asciiTheme="minorHAnsi" w:hAnsiTheme="minorHAnsi"/>
        </w:rPr>
        <w:t xml:space="preserve">clause </w:t>
      </w:r>
      <w:r w:rsidR="00ED4EFF" w:rsidRPr="00913F1F">
        <w:rPr>
          <w:rFonts w:asciiTheme="minorHAnsi" w:hAnsiTheme="minorHAnsi"/>
        </w:rPr>
        <w:t>22.1</w:t>
      </w:r>
      <w:r w:rsidR="002A451D" w:rsidRPr="00913F1F">
        <w:rPr>
          <w:rFonts w:asciiTheme="minorHAnsi" w:hAnsiTheme="minorHAnsi"/>
        </w:rPr>
        <w:t>.</w:t>
      </w:r>
    </w:p>
    <w:p w14:paraId="7EC6B151" w14:textId="45DBEAEA" w:rsidR="0078331B" w:rsidRPr="0078331B" w:rsidRDefault="0078331B" w:rsidP="009E3145">
      <w:pPr>
        <w:pStyle w:val="ListParagraph"/>
        <w:numPr>
          <w:ilvl w:val="1"/>
          <w:numId w:val="1"/>
        </w:numPr>
        <w:spacing w:line="360" w:lineRule="auto"/>
        <w:ind w:left="567" w:hanging="567"/>
        <w:rPr>
          <w:rFonts w:asciiTheme="minorHAnsi" w:hAnsiTheme="minorHAnsi"/>
        </w:rPr>
      </w:pPr>
      <w:r w:rsidRPr="0078331B">
        <w:rPr>
          <w:rFonts w:asciiTheme="minorHAnsi" w:hAnsiTheme="minorHAnsi"/>
        </w:rPr>
        <w:t xml:space="preserve">For the purposes of clause </w:t>
      </w:r>
      <w:r w:rsidRPr="00913F1F">
        <w:rPr>
          <w:rFonts w:asciiTheme="minorHAnsi" w:hAnsiTheme="minorHAnsi"/>
        </w:rPr>
        <w:t>2</w:t>
      </w:r>
      <w:r w:rsidR="00ED4EFF" w:rsidRPr="00913F1F">
        <w:rPr>
          <w:rFonts w:asciiTheme="minorHAnsi" w:hAnsiTheme="minorHAnsi"/>
        </w:rPr>
        <w:t>2</w:t>
      </w:r>
      <w:r w:rsidRPr="00913F1F">
        <w:rPr>
          <w:rFonts w:asciiTheme="minorHAnsi" w:hAnsiTheme="minorHAnsi"/>
        </w:rPr>
        <w:t>.1</w:t>
      </w:r>
      <w:r w:rsidRPr="0078331B">
        <w:rPr>
          <w:rFonts w:asciiTheme="minorHAnsi" w:hAnsiTheme="minorHAnsi"/>
        </w:rPr>
        <w:t xml:space="preserve">, the Commonwealth may request a list of all </w:t>
      </w:r>
      <w:r w:rsidR="00E90AA9">
        <w:rPr>
          <w:rFonts w:asciiTheme="minorHAnsi" w:hAnsiTheme="minorHAnsi"/>
        </w:rPr>
        <w:t>Agreement-Related</w:t>
      </w:r>
      <w:r w:rsidR="00E90AA9" w:rsidRPr="0078331B">
        <w:rPr>
          <w:rFonts w:asciiTheme="minorHAnsi" w:hAnsiTheme="minorHAnsi"/>
        </w:rPr>
        <w:t xml:space="preserve"> </w:t>
      </w:r>
      <w:r w:rsidRPr="0078331B">
        <w:rPr>
          <w:rFonts w:asciiTheme="minorHAnsi" w:hAnsiTheme="minorHAnsi"/>
        </w:rPr>
        <w:t xml:space="preserve">Assets and Liabilities from </w:t>
      </w:r>
      <w:r w:rsidR="00324765">
        <w:rPr>
          <w:rFonts w:asciiTheme="minorHAnsi" w:hAnsiTheme="minorHAnsi"/>
        </w:rPr>
        <w:t>LiveCorp</w:t>
      </w:r>
      <w:r w:rsidRPr="0078331B">
        <w:rPr>
          <w:rFonts w:asciiTheme="minorHAnsi" w:hAnsiTheme="minorHAnsi"/>
        </w:rPr>
        <w:t xml:space="preserve">. The list must be provided to the Commonwealth within 10 Business Days of receiving the request. </w:t>
      </w:r>
    </w:p>
    <w:p w14:paraId="278D68D6" w14:textId="760E9002" w:rsidR="0078331B" w:rsidRPr="0078331B" w:rsidRDefault="00C564C3" w:rsidP="009E3145">
      <w:pPr>
        <w:pStyle w:val="ListParagraph"/>
        <w:numPr>
          <w:ilvl w:val="1"/>
          <w:numId w:val="1"/>
        </w:numPr>
        <w:spacing w:line="360" w:lineRule="auto"/>
        <w:ind w:left="567" w:hanging="567"/>
        <w:rPr>
          <w:rFonts w:asciiTheme="minorHAnsi" w:hAnsiTheme="minorHAnsi"/>
        </w:rPr>
      </w:pPr>
      <w:r>
        <w:rPr>
          <w:rFonts w:asciiTheme="minorHAnsi" w:hAnsiTheme="minorHAnsi"/>
        </w:rPr>
        <w:t>Where t</w:t>
      </w:r>
      <w:r w:rsidRPr="0078331B">
        <w:rPr>
          <w:rFonts w:asciiTheme="minorHAnsi" w:hAnsiTheme="minorHAnsi"/>
        </w:rPr>
        <w:t xml:space="preserve">his </w:t>
      </w:r>
      <w:r>
        <w:rPr>
          <w:rFonts w:asciiTheme="minorHAnsi" w:hAnsiTheme="minorHAnsi"/>
        </w:rPr>
        <w:t>Agreement is terminated</w:t>
      </w:r>
      <w:r w:rsidR="0078331B" w:rsidRPr="0078331B">
        <w:rPr>
          <w:rFonts w:asciiTheme="minorHAnsi" w:hAnsiTheme="minorHAnsi"/>
        </w:rPr>
        <w:t xml:space="preserve"> clause </w:t>
      </w:r>
      <w:r w:rsidR="0078331B" w:rsidRPr="00913F1F">
        <w:rPr>
          <w:rFonts w:asciiTheme="minorHAnsi" w:hAnsiTheme="minorHAnsi"/>
        </w:rPr>
        <w:t>2</w:t>
      </w:r>
      <w:r w:rsidR="00201FF3" w:rsidRPr="00913F1F">
        <w:rPr>
          <w:rFonts w:asciiTheme="minorHAnsi" w:hAnsiTheme="minorHAnsi"/>
        </w:rPr>
        <w:t>2</w:t>
      </w:r>
      <w:r w:rsidR="0078331B" w:rsidRPr="00913F1F">
        <w:rPr>
          <w:rFonts w:asciiTheme="minorHAnsi" w:hAnsiTheme="minorHAnsi"/>
        </w:rPr>
        <w:t xml:space="preserve"> s</w:t>
      </w:r>
      <w:r w:rsidR="0078331B" w:rsidRPr="0078331B">
        <w:rPr>
          <w:rFonts w:asciiTheme="minorHAnsi" w:hAnsiTheme="minorHAnsi"/>
        </w:rPr>
        <w:t>urvives termination of this Agreement.</w:t>
      </w:r>
    </w:p>
    <w:p w14:paraId="62661B28" w14:textId="58298EDB" w:rsidR="008E12C5" w:rsidRPr="008E12C5" w:rsidRDefault="008E12C5" w:rsidP="009E3145">
      <w:pPr>
        <w:pStyle w:val="Heading2"/>
        <w:numPr>
          <w:ilvl w:val="0"/>
          <w:numId w:val="1"/>
        </w:numPr>
        <w:spacing w:before="0" w:line="360" w:lineRule="auto"/>
        <w:ind w:left="0" w:firstLine="0"/>
        <w:rPr>
          <w:rFonts w:asciiTheme="minorHAnsi" w:hAnsiTheme="minorHAnsi"/>
          <w:color w:val="auto"/>
        </w:rPr>
      </w:pPr>
      <w:bookmarkStart w:id="96" w:name="_Toc467830421"/>
      <w:r w:rsidRPr="008E12C5">
        <w:rPr>
          <w:rFonts w:asciiTheme="minorHAnsi" w:hAnsiTheme="minorHAnsi"/>
          <w:color w:val="auto"/>
        </w:rPr>
        <w:t xml:space="preserve">CONSULTATIONS </w:t>
      </w:r>
      <w:r w:rsidR="00EA1ECA">
        <w:rPr>
          <w:rFonts w:asciiTheme="minorHAnsi" w:hAnsiTheme="minorHAnsi"/>
          <w:color w:val="auto"/>
        </w:rPr>
        <w:t>WITH THE COMMONWEALTH</w:t>
      </w:r>
      <w:bookmarkEnd w:id="96"/>
    </w:p>
    <w:p w14:paraId="1046BDAB" w14:textId="73C1F833" w:rsidR="008E12C5" w:rsidRDefault="008E12C5" w:rsidP="00BA3391">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The Chair of </w:t>
      </w:r>
      <w:r w:rsidR="0064522D">
        <w:rPr>
          <w:rFonts w:asciiTheme="minorHAnsi" w:hAnsiTheme="minorHAnsi"/>
        </w:rPr>
        <w:t>the Board,</w:t>
      </w:r>
      <w:r w:rsidRPr="00DE583B">
        <w:rPr>
          <w:rFonts w:asciiTheme="minorHAnsi" w:hAnsiTheme="minorHAnsi"/>
        </w:rPr>
        <w:t xml:space="preserve"> or in the</w:t>
      </w:r>
      <w:r w:rsidR="0064522D">
        <w:rPr>
          <w:rFonts w:asciiTheme="minorHAnsi" w:hAnsiTheme="minorHAnsi"/>
        </w:rPr>
        <w:t xml:space="preserve"> </w:t>
      </w:r>
      <w:r w:rsidR="00473AEF" w:rsidRPr="00473AEF">
        <w:rPr>
          <w:rFonts w:asciiTheme="minorHAnsi" w:hAnsiTheme="minorHAnsi"/>
        </w:rPr>
        <w:t xml:space="preserve">absence of the </w:t>
      </w:r>
      <w:r w:rsidR="0064522D">
        <w:rPr>
          <w:rFonts w:asciiTheme="minorHAnsi" w:hAnsiTheme="minorHAnsi"/>
        </w:rPr>
        <w:t>Chair</w:t>
      </w:r>
      <w:r w:rsidRPr="00DE583B">
        <w:rPr>
          <w:rFonts w:asciiTheme="minorHAnsi" w:hAnsiTheme="minorHAnsi"/>
        </w:rPr>
        <w:t>,</w:t>
      </w:r>
      <w:r w:rsidR="0064522D">
        <w:rPr>
          <w:rFonts w:asciiTheme="minorHAnsi" w:hAnsiTheme="minorHAnsi"/>
        </w:rPr>
        <w:t xml:space="preserve"> a </w:t>
      </w:r>
      <w:r w:rsidR="00473AEF">
        <w:rPr>
          <w:rFonts w:asciiTheme="minorHAnsi" w:hAnsiTheme="minorHAnsi"/>
        </w:rPr>
        <w:t xml:space="preserve">non-executive </w:t>
      </w:r>
      <w:r w:rsidR="0064522D">
        <w:rPr>
          <w:rFonts w:asciiTheme="minorHAnsi" w:hAnsiTheme="minorHAnsi"/>
        </w:rPr>
        <w:t>Director nominated by the Chair of the Board</w:t>
      </w:r>
      <w:r w:rsidRPr="00DE583B">
        <w:rPr>
          <w:rFonts w:asciiTheme="minorHAnsi" w:hAnsiTheme="minorHAnsi"/>
        </w:rPr>
        <w:t xml:space="preserve"> must meet with the Commonwealth at </w:t>
      </w:r>
      <w:r w:rsidR="00E12FEA">
        <w:rPr>
          <w:rFonts w:asciiTheme="minorHAnsi" w:hAnsiTheme="minorHAnsi"/>
        </w:rPr>
        <w:t>least once in every</w:t>
      </w:r>
      <w:r w:rsidRPr="00DE583B">
        <w:rPr>
          <w:rFonts w:asciiTheme="minorHAnsi" w:hAnsiTheme="minorHAnsi"/>
        </w:rPr>
        <w:t xml:space="preserve"> six-monthly </w:t>
      </w:r>
      <w:r w:rsidR="00E12FEA">
        <w:rPr>
          <w:rFonts w:asciiTheme="minorHAnsi" w:hAnsiTheme="minorHAnsi"/>
        </w:rPr>
        <w:t>period</w:t>
      </w:r>
      <w:r w:rsidR="00E12FEA" w:rsidRPr="00DE583B">
        <w:rPr>
          <w:rFonts w:asciiTheme="minorHAnsi" w:hAnsiTheme="minorHAnsi"/>
        </w:rPr>
        <w:t xml:space="preserve"> </w:t>
      </w:r>
      <w:r w:rsidRPr="00DE583B">
        <w:rPr>
          <w:rFonts w:asciiTheme="minorHAnsi" w:hAnsiTheme="minorHAnsi"/>
        </w:rPr>
        <w:t xml:space="preserve">from the </w:t>
      </w:r>
      <w:r w:rsidR="00A539E4">
        <w:rPr>
          <w:rFonts w:asciiTheme="minorHAnsi" w:hAnsiTheme="minorHAnsi"/>
        </w:rPr>
        <w:t>Effective</w:t>
      </w:r>
      <w:r w:rsidRPr="00DE583B">
        <w:rPr>
          <w:rFonts w:asciiTheme="minorHAnsi" w:hAnsiTheme="minorHAnsi"/>
        </w:rPr>
        <w:t xml:space="preserve"> </w:t>
      </w:r>
      <w:r w:rsidR="00A539E4">
        <w:rPr>
          <w:rFonts w:asciiTheme="minorHAnsi" w:hAnsiTheme="minorHAnsi"/>
        </w:rPr>
        <w:t>D</w:t>
      </w:r>
      <w:r w:rsidRPr="00DE583B">
        <w:rPr>
          <w:rFonts w:asciiTheme="minorHAnsi" w:hAnsiTheme="minorHAnsi"/>
        </w:rPr>
        <w:t xml:space="preserve">ate </w:t>
      </w:r>
      <w:r w:rsidR="00EA1ECA" w:rsidRPr="00EA1ECA">
        <w:rPr>
          <w:rFonts w:asciiTheme="minorHAnsi" w:hAnsiTheme="minorHAnsi"/>
        </w:rPr>
        <w:t xml:space="preserve">or at any other time requested by </w:t>
      </w:r>
      <w:r w:rsidR="00EA1ECA" w:rsidRPr="00EA1ECA">
        <w:rPr>
          <w:rFonts w:asciiTheme="minorHAnsi" w:hAnsiTheme="minorHAnsi"/>
        </w:rPr>
        <w:lastRenderedPageBreak/>
        <w:t xml:space="preserve">the Commonwealth on reasonable notice, to brief the Commonwealth on </w:t>
      </w:r>
      <w:r w:rsidR="00324765">
        <w:rPr>
          <w:rFonts w:asciiTheme="minorHAnsi" w:hAnsiTheme="minorHAnsi"/>
        </w:rPr>
        <w:t>LiveCorp</w:t>
      </w:r>
      <w:r w:rsidR="00EA1ECA">
        <w:rPr>
          <w:rFonts w:asciiTheme="minorHAnsi" w:hAnsiTheme="minorHAnsi"/>
        </w:rPr>
        <w:t>’s</w:t>
      </w:r>
      <w:r w:rsidR="00EA1ECA" w:rsidRPr="00EA1ECA">
        <w:rPr>
          <w:rFonts w:asciiTheme="minorHAnsi" w:hAnsiTheme="minorHAnsi"/>
        </w:rPr>
        <w:t xml:space="preserve"> performance of its functions including</w:t>
      </w:r>
      <w:r w:rsidR="00EA1ECA">
        <w:rPr>
          <w:rFonts w:asciiTheme="minorHAnsi" w:hAnsiTheme="minorHAnsi"/>
        </w:rPr>
        <w:t>:</w:t>
      </w:r>
    </w:p>
    <w:p w14:paraId="1C8EEBDB" w14:textId="2E5BC807" w:rsidR="00EA1ECA" w:rsidRPr="00EA1ECA" w:rsidRDefault="00EA1ECA" w:rsidP="00DD7A58">
      <w:pPr>
        <w:pStyle w:val="ListParagraph"/>
        <w:numPr>
          <w:ilvl w:val="0"/>
          <w:numId w:val="39"/>
        </w:numPr>
        <w:spacing w:line="360" w:lineRule="auto"/>
        <w:ind w:left="1134" w:hanging="567"/>
        <w:rPr>
          <w:rFonts w:asciiTheme="minorHAnsi" w:hAnsiTheme="minorHAnsi"/>
        </w:rPr>
      </w:pPr>
      <w:r w:rsidRPr="00EA1ECA">
        <w:rPr>
          <w:rFonts w:asciiTheme="minorHAnsi" w:hAnsiTheme="minorHAnsi"/>
        </w:rPr>
        <w:t xml:space="preserve">progress on implementing </w:t>
      </w:r>
      <w:r w:rsidR="00324765">
        <w:rPr>
          <w:rFonts w:asciiTheme="minorHAnsi" w:hAnsiTheme="minorHAnsi"/>
        </w:rPr>
        <w:t>LiveCorp</w:t>
      </w:r>
      <w:r>
        <w:rPr>
          <w:rFonts w:asciiTheme="minorHAnsi" w:hAnsiTheme="minorHAnsi"/>
        </w:rPr>
        <w:t>’s</w:t>
      </w:r>
      <w:r w:rsidRPr="00EA1ECA">
        <w:rPr>
          <w:rFonts w:asciiTheme="minorHAnsi" w:hAnsiTheme="minorHAnsi"/>
        </w:rPr>
        <w:t xml:space="preserve"> Annual Operational Plan and </w:t>
      </w:r>
      <w:r w:rsidR="003D73C1">
        <w:rPr>
          <w:rFonts w:asciiTheme="minorHAnsi" w:hAnsiTheme="minorHAnsi"/>
        </w:rPr>
        <w:t>Strategic</w:t>
      </w:r>
      <w:r w:rsidRPr="00EA1ECA">
        <w:rPr>
          <w:rFonts w:asciiTheme="minorHAnsi" w:hAnsiTheme="minorHAnsi"/>
        </w:rPr>
        <w:t xml:space="preserve"> Plan</w:t>
      </w:r>
      <w:r w:rsidR="0064522D">
        <w:rPr>
          <w:rFonts w:asciiTheme="minorHAnsi" w:hAnsiTheme="minorHAnsi"/>
        </w:rPr>
        <w:t xml:space="preserve"> and the other plans referred to in clause</w:t>
      </w:r>
      <w:r w:rsidR="00ED4EFF">
        <w:rPr>
          <w:rFonts w:asciiTheme="minorHAnsi" w:hAnsiTheme="minorHAnsi"/>
        </w:rPr>
        <w:t xml:space="preserve"> </w:t>
      </w:r>
      <w:r w:rsidR="00ED4EFF" w:rsidRPr="00460A82">
        <w:rPr>
          <w:rFonts w:asciiTheme="minorHAnsi" w:hAnsiTheme="minorHAnsi"/>
        </w:rPr>
        <w:t>25.4</w:t>
      </w:r>
      <w:r w:rsidRPr="00460A82">
        <w:rPr>
          <w:rFonts w:asciiTheme="minorHAnsi" w:hAnsiTheme="minorHAnsi"/>
        </w:rPr>
        <w:t>;</w:t>
      </w:r>
    </w:p>
    <w:p w14:paraId="31FAE6A8" w14:textId="77777777" w:rsidR="00EA1ECA" w:rsidRPr="00EA1ECA" w:rsidRDefault="00EA1ECA" w:rsidP="00DD7A58">
      <w:pPr>
        <w:pStyle w:val="ListParagraph"/>
        <w:numPr>
          <w:ilvl w:val="0"/>
          <w:numId w:val="39"/>
        </w:numPr>
        <w:spacing w:line="360" w:lineRule="auto"/>
        <w:ind w:left="1134" w:hanging="567"/>
        <w:rPr>
          <w:rFonts w:asciiTheme="minorHAnsi" w:hAnsiTheme="minorHAnsi"/>
        </w:rPr>
      </w:pPr>
      <w:r w:rsidRPr="00EA1ECA">
        <w:rPr>
          <w:rFonts w:asciiTheme="minorHAnsi" w:hAnsiTheme="minorHAnsi"/>
        </w:rPr>
        <w:t>progress on the implementation of the relevant sectoral and cross-sectoral strategies under the RD&amp;E Framework;</w:t>
      </w:r>
    </w:p>
    <w:p w14:paraId="016F9A6B" w14:textId="558887FD" w:rsidR="00EA1ECA" w:rsidRPr="00EA1ECA" w:rsidRDefault="00EA1ECA" w:rsidP="00DD7A58">
      <w:pPr>
        <w:pStyle w:val="ListParagraph"/>
        <w:numPr>
          <w:ilvl w:val="0"/>
          <w:numId w:val="39"/>
        </w:numPr>
        <w:spacing w:line="360" w:lineRule="auto"/>
        <w:ind w:left="1134" w:hanging="567"/>
        <w:rPr>
          <w:rFonts w:asciiTheme="minorHAnsi" w:hAnsiTheme="minorHAnsi"/>
        </w:rPr>
      </w:pPr>
      <w:r w:rsidRPr="00EA1ECA">
        <w:rPr>
          <w:rFonts w:asciiTheme="minorHAnsi" w:hAnsiTheme="minorHAnsi"/>
        </w:rPr>
        <w:t xml:space="preserve">consultation with </w:t>
      </w:r>
      <w:r w:rsidR="005C0692">
        <w:rPr>
          <w:rFonts w:asciiTheme="minorHAnsi" w:hAnsiTheme="minorHAnsi"/>
        </w:rPr>
        <w:t>L</w:t>
      </w:r>
      <w:r w:rsidR="007A4C23">
        <w:rPr>
          <w:rFonts w:asciiTheme="minorHAnsi" w:hAnsiTheme="minorHAnsi"/>
        </w:rPr>
        <w:t xml:space="preserve">evy </w:t>
      </w:r>
      <w:r w:rsidR="005C0692">
        <w:rPr>
          <w:rFonts w:asciiTheme="minorHAnsi" w:hAnsiTheme="minorHAnsi"/>
        </w:rPr>
        <w:t>P</w:t>
      </w:r>
      <w:r w:rsidR="007A4C23">
        <w:rPr>
          <w:rFonts w:asciiTheme="minorHAnsi" w:hAnsiTheme="minorHAnsi"/>
        </w:rPr>
        <w:t xml:space="preserve">ayers and their </w:t>
      </w:r>
      <w:r w:rsidR="00E12FEA">
        <w:rPr>
          <w:rFonts w:asciiTheme="minorHAnsi" w:hAnsiTheme="minorHAnsi"/>
        </w:rPr>
        <w:t>Prescribed Industry Bodies</w:t>
      </w:r>
      <w:r w:rsidR="007A4C23">
        <w:rPr>
          <w:rFonts w:asciiTheme="minorHAnsi" w:hAnsiTheme="minorHAnsi"/>
        </w:rPr>
        <w:t xml:space="preserve"> and </w:t>
      </w:r>
      <w:r w:rsidRPr="00EA1ECA">
        <w:rPr>
          <w:rFonts w:asciiTheme="minorHAnsi" w:hAnsiTheme="minorHAnsi"/>
        </w:rPr>
        <w:t>other RDCs</w:t>
      </w:r>
      <w:r w:rsidR="00A326F8">
        <w:rPr>
          <w:rFonts w:asciiTheme="minorHAnsi" w:hAnsiTheme="minorHAnsi"/>
        </w:rPr>
        <w:t>,</w:t>
      </w:r>
      <w:r w:rsidRPr="00EA1ECA">
        <w:rPr>
          <w:rFonts w:asciiTheme="minorHAnsi" w:hAnsiTheme="minorHAnsi"/>
        </w:rPr>
        <w:t xml:space="preserve"> </w:t>
      </w:r>
      <w:r w:rsidR="005C0692">
        <w:rPr>
          <w:rFonts w:asciiTheme="minorHAnsi" w:hAnsiTheme="minorHAnsi"/>
        </w:rPr>
        <w:t>I</w:t>
      </w:r>
      <w:r>
        <w:rPr>
          <w:rFonts w:asciiTheme="minorHAnsi" w:hAnsiTheme="minorHAnsi"/>
        </w:rPr>
        <w:t>ndustry</w:t>
      </w:r>
      <w:r w:rsidR="00A326F8">
        <w:rPr>
          <w:rFonts w:asciiTheme="minorHAnsi" w:hAnsiTheme="minorHAnsi"/>
        </w:rPr>
        <w:t>, and stakeholders</w:t>
      </w:r>
      <w:r w:rsidR="00D42D85">
        <w:rPr>
          <w:rFonts w:asciiTheme="minorHAnsi" w:hAnsiTheme="minorHAnsi"/>
        </w:rPr>
        <w:t>;</w:t>
      </w:r>
    </w:p>
    <w:p w14:paraId="3183B71D" w14:textId="64D2FB15" w:rsidR="00EA1ECA" w:rsidRPr="00EA1ECA" w:rsidRDefault="00EA1ECA" w:rsidP="00DD7A58">
      <w:pPr>
        <w:pStyle w:val="ListParagraph"/>
        <w:numPr>
          <w:ilvl w:val="0"/>
          <w:numId w:val="39"/>
        </w:numPr>
        <w:spacing w:line="360" w:lineRule="auto"/>
        <w:ind w:left="1134" w:hanging="567"/>
        <w:rPr>
          <w:rFonts w:asciiTheme="minorHAnsi" w:hAnsiTheme="minorHAnsi"/>
        </w:rPr>
      </w:pPr>
      <w:r w:rsidRPr="00EA1ECA">
        <w:rPr>
          <w:rFonts w:asciiTheme="minorHAnsi" w:hAnsiTheme="minorHAnsi"/>
        </w:rPr>
        <w:t>measures taken to enhance corporate governance in accordance with clause</w:t>
      </w:r>
      <w:r w:rsidR="00D42B8E">
        <w:rPr>
          <w:rFonts w:asciiTheme="minorHAnsi" w:hAnsiTheme="minorHAnsi"/>
        </w:rPr>
        <w:t xml:space="preserve"> </w:t>
      </w:r>
      <w:r w:rsidRPr="00460A82">
        <w:rPr>
          <w:rFonts w:asciiTheme="minorHAnsi" w:hAnsiTheme="minorHAnsi"/>
        </w:rPr>
        <w:fldChar w:fldCharType="begin"/>
      </w:r>
      <w:r w:rsidRPr="00460A82">
        <w:rPr>
          <w:rFonts w:asciiTheme="minorHAnsi" w:hAnsiTheme="minorHAnsi"/>
        </w:rPr>
        <w:instrText xml:space="preserve"> REF _Ref347827499 \r \h  \* MERGEFORMAT </w:instrText>
      </w:r>
      <w:r w:rsidRPr="00460A82">
        <w:rPr>
          <w:rFonts w:asciiTheme="minorHAnsi" w:hAnsiTheme="minorHAnsi"/>
        </w:rPr>
      </w:r>
      <w:r w:rsidRPr="00460A82">
        <w:rPr>
          <w:rFonts w:asciiTheme="minorHAnsi" w:hAnsiTheme="minorHAnsi"/>
        </w:rPr>
        <w:fldChar w:fldCharType="separate"/>
      </w:r>
      <w:r w:rsidR="00927033">
        <w:rPr>
          <w:rFonts w:asciiTheme="minorHAnsi" w:hAnsiTheme="minorHAnsi"/>
        </w:rPr>
        <w:t>14</w:t>
      </w:r>
      <w:r w:rsidRPr="00460A82">
        <w:rPr>
          <w:rFonts w:asciiTheme="minorHAnsi" w:hAnsiTheme="minorHAnsi"/>
        </w:rPr>
        <w:fldChar w:fldCharType="end"/>
      </w:r>
      <w:r w:rsidR="00201FF3">
        <w:rPr>
          <w:rFonts w:asciiTheme="minorHAnsi" w:hAnsiTheme="minorHAnsi"/>
        </w:rPr>
        <w:t>;</w:t>
      </w:r>
    </w:p>
    <w:p w14:paraId="2514AEE0" w14:textId="77777777" w:rsidR="00EA1ECA" w:rsidRPr="00EA1ECA" w:rsidRDefault="00EA1ECA" w:rsidP="00DD7A58">
      <w:pPr>
        <w:pStyle w:val="ListParagraph"/>
        <w:numPr>
          <w:ilvl w:val="0"/>
          <w:numId w:val="39"/>
        </w:numPr>
        <w:spacing w:line="360" w:lineRule="auto"/>
        <w:ind w:left="1134" w:hanging="567"/>
        <w:rPr>
          <w:rFonts w:asciiTheme="minorHAnsi" w:hAnsiTheme="minorHAnsi"/>
        </w:rPr>
      </w:pPr>
      <w:r w:rsidRPr="00EA1ECA">
        <w:rPr>
          <w:rFonts w:asciiTheme="minorHAnsi" w:hAnsiTheme="minorHAnsi"/>
        </w:rPr>
        <w:t xml:space="preserve">progress in developing and implementing the Evaluation Framework; </w:t>
      </w:r>
    </w:p>
    <w:p w14:paraId="25859677" w14:textId="248F26B8" w:rsidR="00EA1ECA" w:rsidRPr="00EA1ECA" w:rsidRDefault="00EA1ECA" w:rsidP="00DD7A58">
      <w:pPr>
        <w:pStyle w:val="ListParagraph"/>
        <w:numPr>
          <w:ilvl w:val="0"/>
          <w:numId w:val="39"/>
        </w:numPr>
        <w:spacing w:line="360" w:lineRule="auto"/>
        <w:ind w:left="1134" w:hanging="567"/>
        <w:rPr>
          <w:rFonts w:asciiTheme="minorHAnsi" w:hAnsiTheme="minorHAnsi"/>
        </w:rPr>
      </w:pPr>
      <w:r w:rsidRPr="00EA1ECA">
        <w:rPr>
          <w:rFonts w:asciiTheme="minorHAnsi" w:hAnsiTheme="minorHAnsi"/>
        </w:rPr>
        <w:t xml:space="preserve">progress on implementing the recommendations from the most recent Performance Review; </w:t>
      </w:r>
      <w:r w:rsidR="00A40557">
        <w:rPr>
          <w:rFonts w:asciiTheme="minorHAnsi" w:hAnsiTheme="minorHAnsi"/>
        </w:rPr>
        <w:t>and</w:t>
      </w:r>
    </w:p>
    <w:p w14:paraId="10EA0F37" w14:textId="2488FED3" w:rsidR="00EA1ECA" w:rsidRPr="00EA1ECA" w:rsidRDefault="00EA1ECA" w:rsidP="00DD7A58">
      <w:pPr>
        <w:pStyle w:val="ListParagraph"/>
        <w:numPr>
          <w:ilvl w:val="0"/>
          <w:numId w:val="39"/>
        </w:numPr>
        <w:spacing w:line="360" w:lineRule="auto"/>
        <w:ind w:left="1134" w:hanging="567"/>
        <w:rPr>
          <w:rFonts w:asciiTheme="minorHAnsi" w:hAnsiTheme="minorHAnsi"/>
        </w:rPr>
      </w:pPr>
      <w:r w:rsidRPr="00EA1ECA">
        <w:rPr>
          <w:rFonts w:asciiTheme="minorHAnsi" w:hAnsiTheme="minorHAnsi"/>
        </w:rPr>
        <w:t>the development and implementation of additional systems, processes and controls necessary to meet the requirements of this Agreement.</w:t>
      </w:r>
    </w:p>
    <w:p w14:paraId="737C3DF5" w14:textId="7A7FBE6A" w:rsidR="006D2BFB" w:rsidRDefault="006D2BFB" w:rsidP="009E3145">
      <w:pPr>
        <w:pStyle w:val="ListParagraph"/>
        <w:numPr>
          <w:ilvl w:val="1"/>
          <w:numId w:val="1"/>
        </w:numPr>
        <w:spacing w:line="360" w:lineRule="auto"/>
        <w:ind w:left="567" w:hanging="567"/>
        <w:rPr>
          <w:rFonts w:asciiTheme="minorHAnsi" w:hAnsiTheme="minorHAnsi"/>
        </w:rPr>
      </w:pPr>
      <w:bookmarkStart w:id="97" w:name="_Ref416968397"/>
      <w:r>
        <w:rPr>
          <w:rFonts w:asciiTheme="minorHAnsi" w:hAnsiTheme="minorHAnsi"/>
        </w:rPr>
        <w:t xml:space="preserve">Notwithstanding </w:t>
      </w:r>
      <w:r w:rsidRPr="00460A82">
        <w:rPr>
          <w:rFonts w:asciiTheme="minorHAnsi" w:hAnsiTheme="minorHAnsi"/>
        </w:rPr>
        <w:t>clause 2</w:t>
      </w:r>
      <w:r w:rsidR="00201FF3" w:rsidRPr="00460A82">
        <w:rPr>
          <w:rFonts w:asciiTheme="minorHAnsi" w:hAnsiTheme="minorHAnsi"/>
        </w:rPr>
        <w:t>3</w:t>
      </w:r>
      <w:r w:rsidRPr="00460A82">
        <w:rPr>
          <w:rFonts w:asciiTheme="minorHAnsi" w:hAnsiTheme="minorHAnsi"/>
        </w:rPr>
        <w:t>.1,</w:t>
      </w:r>
      <w:r>
        <w:rPr>
          <w:rFonts w:asciiTheme="minorHAnsi" w:hAnsiTheme="minorHAnsi"/>
        </w:rPr>
        <w:t xml:space="preserve"> </w:t>
      </w:r>
      <w:r w:rsidR="00324765">
        <w:rPr>
          <w:rFonts w:asciiTheme="minorHAnsi" w:hAnsiTheme="minorHAnsi"/>
        </w:rPr>
        <w:t>LiveCorp</w:t>
      </w:r>
      <w:r w:rsidRPr="00DE583B">
        <w:rPr>
          <w:rFonts w:asciiTheme="minorHAnsi" w:hAnsiTheme="minorHAnsi"/>
        </w:rPr>
        <w:t xml:space="preserve"> may, at any time, seek consultations with the Commonwealth in relation to any matter connected with this Agreement. </w:t>
      </w:r>
    </w:p>
    <w:p w14:paraId="4B2CAE6B" w14:textId="79FC69AB" w:rsidR="00593CED" w:rsidRPr="00283042" w:rsidRDefault="00593CED" w:rsidP="00201FF3">
      <w:pPr>
        <w:keepNext/>
        <w:spacing w:line="360" w:lineRule="auto"/>
        <w:rPr>
          <w:rFonts w:asciiTheme="minorHAnsi" w:hAnsiTheme="minorHAnsi"/>
          <w:b/>
          <w:i/>
        </w:rPr>
      </w:pPr>
      <w:r w:rsidRPr="00283042">
        <w:rPr>
          <w:rFonts w:asciiTheme="minorHAnsi" w:hAnsiTheme="minorHAnsi"/>
          <w:b/>
          <w:i/>
        </w:rPr>
        <w:t>Changes to the Guidelines</w:t>
      </w:r>
    </w:p>
    <w:p w14:paraId="0C2C2EF8" w14:textId="77777777" w:rsidR="00593CED" w:rsidRPr="00283042" w:rsidRDefault="00593CED" w:rsidP="00593CED">
      <w:pPr>
        <w:numPr>
          <w:ilvl w:val="1"/>
          <w:numId w:val="1"/>
        </w:numPr>
        <w:spacing w:line="360" w:lineRule="auto"/>
        <w:ind w:left="567" w:hanging="567"/>
        <w:contextualSpacing/>
        <w:rPr>
          <w:rFonts w:asciiTheme="minorHAnsi" w:hAnsiTheme="minorHAnsi"/>
        </w:rPr>
      </w:pPr>
      <w:r w:rsidRPr="00283042">
        <w:rPr>
          <w:rFonts w:asciiTheme="minorHAnsi" w:hAnsiTheme="minorHAnsi"/>
        </w:rPr>
        <w:t>The Commonwealth may vary the Guidelines provided that the Commonwealth:</w:t>
      </w:r>
    </w:p>
    <w:p w14:paraId="16128962" w14:textId="11B8D65B" w:rsidR="00593CED" w:rsidRPr="00283042" w:rsidRDefault="00593CED" w:rsidP="00DD7A58">
      <w:pPr>
        <w:numPr>
          <w:ilvl w:val="0"/>
          <w:numId w:val="41"/>
        </w:numPr>
        <w:spacing w:line="360" w:lineRule="auto"/>
        <w:ind w:left="1134" w:hanging="567"/>
        <w:contextualSpacing/>
        <w:rPr>
          <w:rFonts w:asciiTheme="minorHAnsi" w:hAnsiTheme="minorHAnsi"/>
        </w:rPr>
      </w:pPr>
      <w:r w:rsidRPr="00283042">
        <w:rPr>
          <w:rFonts w:asciiTheme="minorHAnsi" w:hAnsiTheme="minorHAnsi"/>
        </w:rPr>
        <w:t xml:space="preserve">consults with </w:t>
      </w:r>
      <w:r w:rsidR="00324765">
        <w:rPr>
          <w:rFonts w:asciiTheme="minorHAnsi" w:hAnsiTheme="minorHAnsi"/>
        </w:rPr>
        <w:t>LiveCorp</w:t>
      </w:r>
      <w:r w:rsidRPr="00283042">
        <w:rPr>
          <w:rFonts w:asciiTheme="minorHAnsi" w:hAnsiTheme="minorHAnsi"/>
        </w:rPr>
        <w:t xml:space="preserve"> prior to the variation; and</w:t>
      </w:r>
    </w:p>
    <w:p w14:paraId="602D2B4C" w14:textId="7B041F9F" w:rsidR="00593CED" w:rsidRPr="00283042" w:rsidRDefault="00593CED" w:rsidP="00DD7A58">
      <w:pPr>
        <w:numPr>
          <w:ilvl w:val="0"/>
          <w:numId w:val="41"/>
        </w:numPr>
        <w:spacing w:line="360" w:lineRule="auto"/>
        <w:ind w:left="1134" w:hanging="567"/>
        <w:contextualSpacing/>
        <w:rPr>
          <w:rFonts w:asciiTheme="minorHAnsi" w:hAnsiTheme="minorHAnsi"/>
        </w:rPr>
      </w:pPr>
      <w:r w:rsidRPr="00283042">
        <w:rPr>
          <w:rFonts w:asciiTheme="minorHAnsi" w:hAnsiTheme="minorHAnsi"/>
        </w:rPr>
        <w:t xml:space="preserve">gives </w:t>
      </w:r>
      <w:r w:rsidR="00324765">
        <w:rPr>
          <w:rFonts w:asciiTheme="minorHAnsi" w:hAnsiTheme="minorHAnsi"/>
        </w:rPr>
        <w:t>LiveCorp</w:t>
      </w:r>
      <w:r w:rsidR="006A61E2">
        <w:rPr>
          <w:rFonts w:asciiTheme="minorHAnsi" w:hAnsiTheme="minorHAnsi"/>
        </w:rPr>
        <w:t xml:space="preserve"> </w:t>
      </w:r>
      <w:r w:rsidRPr="00283042">
        <w:rPr>
          <w:rFonts w:asciiTheme="minorHAnsi" w:hAnsiTheme="minorHAnsi"/>
        </w:rPr>
        <w:t>a reasonable period to implement the variation.</w:t>
      </w:r>
    </w:p>
    <w:p w14:paraId="3FE2F360" w14:textId="77777777" w:rsidR="00593CED" w:rsidRPr="00283042" w:rsidRDefault="00593CED" w:rsidP="00593CED">
      <w:pPr>
        <w:numPr>
          <w:ilvl w:val="1"/>
          <w:numId w:val="1"/>
        </w:numPr>
        <w:spacing w:line="360" w:lineRule="auto"/>
        <w:ind w:left="567" w:hanging="567"/>
        <w:contextualSpacing/>
        <w:rPr>
          <w:rFonts w:asciiTheme="minorHAnsi" w:hAnsiTheme="minorHAnsi"/>
        </w:rPr>
      </w:pPr>
      <w:r w:rsidRPr="00283042">
        <w:rPr>
          <w:rFonts w:asciiTheme="minorHAnsi" w:hAnsiTheme="minorHAnsi"/>
        </w:rPr>
        <w:t>Where the Board considers that the proposed variation to the Guidelines may, if issued:</w:t>
      </w:r>
    </w:p>
    <w:p w14:paraId="009F91E1" w14:textId="77777777" w:rsidR="00593CED" w:rsidRPr="00283042" w:rsidRDefault="00593CED" w:rsidP="00DD7A58">
      <w:pPr>
        <w:numPr>
          <w:ilvl w:val="0"/>
          <w:numId w:val="40"/>
        </w:numPr>
        <w:spacing w:line="360" w:lineRule="auto"/>
        <w:ind w:left="1134" w:hanging="567"/>
        <w:contextualSpacing/>
        <w:rPr>
          <w:rFonts w:asciiTheme="minorHAnsi" w:hAnsiTheme="minorHAnsi"/>
        </w:rPr>
      </w:pPr>
      <w:r w:rsidRPr="00283042">
        <w:rPr>
          <w:rFonts w:asciiTheme="minorHAnsi" w:hAnsiTheme="minorHAnsi"/>
        </w:rPr>
        <w:t xml:space="preserve">require the Directors to act, or omit to act, in a manner that may breach any duty owed by the Directors to any person; </w:t>
      </w:r>
    </w:p>
    <w:p w14:paraId="04AC1CB7" w14:textId="3FB50185" w:rsidR="00593CED" w:rsidRPr="00283042" w:rsidRDefault="00593CED" w:rsidP="00DD7A58">
      <w:pPr>
        <w:numPr>
          <w:ilvl w:val="0"/>
          <w:numId w:val="40"/>
        </w:numPr>
        <w:spacing w:line="360" w:lineRule="auto"/>
        <w:ind w:left="1134" w:hanging="567"/>
        <w:contextualSpacing/>
        <w:rPr>
          <w:rFonts w:asciiTheme="minorHAnsi" w:hAnsiTheme="minorHAnsi"/>
        </w:rPr>
      </w:pPr>
      <w:r w:rsidRPr="00283042">
        <w:rPr>
          <w:rFonts w:asciiTheme="minorHAnsi" w:hAnsiTheme="minorHAnsi"/>
        </w:rPr>
        <w:t xml:space="preserve">cause the contravention of any </w:t>
      </w:r>
      <w:r w:rsidR="00BA3391">
        <w:rPr>
          <w:rFonts w:asciiTheme="minorHAnsi" w:hAnsiTheme="minorHAnsi"/>
        </w:rPr>
        <w:t xml:space="preserve">Australian </w:t>
      </w:r>
      <w:r w:rsidRPr="00283042">
        <w:rPr>
          <w:rFonts w:asciiTheme="minorHAnsi" w:hAnsiTheme="minorHAnsi"/>
        </w:rPr>
        <w:t>law;</w:t>
      </w:r>
    </w:p>
    <w:p w14:paraId="59D63FE5" w14:textId="7EB97068" w:rsidR="00593CED" w:rsidRPr="00283042" w:rsidRDefault="00593CED" w:rsidP="00DD7A58">
      <w:pPr>
        <w:numPr>
          <w:ilvl w:val="0"/>
          <w:numId w:val="40"/>
        </w:numPr>
        <w:spacing w:line="360" w:lineRule="auto"/>
        <w:ind w:left="1134" w:hanging="567"/>
        <w:contextualSpacing/>
        <w:rPr>
          <w:rFonts w:asciiTheme="minorHAnsi" w:hAnsiTheme="minorHAnsi"/>
        </w:rPr>
      </w:pPr>
      <w:r w:rsidRPr="00283042">
        <w:rPr>
          <w:rFonts w:asciiTheme="minorHAnsi" w:hAnsiTheme="minorHAnsi"/>
        </w:rPr>
        <w:t xml:space="preserve">be likely to prejudice commercial activities carried on by or on behalf of </w:t>
      </w:r>
      <w:r w:rsidR="00324765">
        <w:rPr>
          <w:rFonts w:asciiTheme="minorHAnsi" w:hAnsiTheme="minorHAnsi"/>
        </w:rPr>
        <w:t>LiveCorp</w:t>
      </w:r>
      <w:r w:rsidRPr="00283042">
        <w:rPr>
          <w:rFonts w:asciiTheme="minorHAnsi" w:hAnsiTheme="minorHAnsi"/>
        </w:rPr>
        <w:t xml:space="preserve">; </w:t>
      </w:r>
      <w:r w:rsidR="00A40557">
        <w:rPr>
          <w:rFonts w:asciiTheme="minorHAnsi" w:hAnsiTheme="minorHAnsi"/>
        </w:rPr>
        <w:t>and</w:t>
      </w:r>
    </w:p>
    <w:p w14:paraId="0B5E07FF" w14:textId="731247A3" w:rsidR="00593CED" w:rsidRPr="00283042" w:rsidRDefault="00593CED" w:rsidP="00DD7A58">
      <w:pPr>
        <w:numPr>
          <w:ilvl w:val="0"/>
          <w:numId w:val="40"/>
        </w:numPr>
        <w:spacing w:line="360" w:lineRule="auto"/>
        <w:ind w:left="1134" w:hanging="567"/>
        <w:contextualSpacing/>
        <w:rPr>
          <w:rFonts w:asciiTheme="minorHAnsi" w:hAnsiTheme="minorHAnsi"/>
        </w:rPr>
      </w:pPr>
      <w:r w:rsidRPr="00283042">
        <w:rPr>
          <w:rFonts w:asciiTheme="minorHAnsi" w:hAnsiTheme="minorHAnsi"/>
        </w:rPr>
        <w:t>be contrary to the public interest</w:t>
      </w:r>
      <w:r w:rsidR="006B340A">
        <w:rPr>
          <w:rFonts w:asciiTheme="minorHAnsi" w:hAnsiTheme="minorHAnsi"/>
        </w:rPr>
        <w:t>;</w:t>
      </w:r>
    </w:p>
    <w:p w14:paraId="31658706" w14:textId="19B9BB01" w:rsidR="00593CED" w:rsidRPr="00283042" w:rsidRDefault="00593CED" w:rsidP="00593CED">
      <w:pPr>
        <w:spacing w:line="360" w:lineRule="auto"/>
        <w:ind w:left="567"/>
        <w:contextualSpacing/>
        <w:rPr>
          <w:rFonts w:asciiTheme="minorHAnsi" w:hAnsiTheme="minorHAnsi"/>
        </w:rPr>
      </w:pPr>
      <w:r w:rsidRPr="00283042">
        <w:rPr>
          <w:rFonts w:asciiTheme="minorHAnsi" w:hAnsiTheme="minorHAnsi"/>
        </w:rPr>
        <w:t>then the Directors must notify the Commonwealth</w:t>
      </w:r>
      <w:r w:rsidR="00ED1834">
        <w:rPr>
          <w:rFonts w:asciiTheme="minorHAnsi" w:hAnsiTheme="minorHAnsi"/>
        </w:rPr>
        <w:t xml:space="preserve"> as soon as practicable</w:t>
      </w:r>
      <w:r w:rsidRPr="00283042">
        <w:rPr>
          <w:rFonts w:asciiTheme="minorHAnsi" w:hAnsiTheme="minorHAnsi"/>
        </w:rPr>
        <w:t>.</w:t>
      </w:r>
    </w:p>
    <w:p w14:paraId="2EBB733D" w14:textId="77777777" w:rsidR="00ED711F" w:rsidRPr="00380B11" w:rsidRDefault="00ED711F" w:rsidP="009E3145">
      <w:pPr>
        <w:pStyle w:val="Heading1"/>
        <w:spacing w:before="0" w:after="0" w:line="360" w:lineRule="auto"/>
        <w:rPr>
          <w:rFonts w:asciiTheme="minorHAnsi" w:hAnsiTheme="minorHAnsi"/>
          <w:szCs w:val="28"/>
        </w:rPr>
      </w:pPr>
      <w:bookmarkStart w:id="98" w:name="_Toc467830422"/>
      <w:bookmarkEnd w:id="97"/>
      <w:r w:rsidRPr="00380B11">
        <w:rPr>
          <w:rFonts w:asciiTheme="minorHAnsi" w:hAnsiTheme="minorHAnsi"/>
          <w:szCs w:val="28"/>
        </w:rPr>
        <w:lastRenderedPageBreak/>
        <w:t>PART THREE – ACTIVITIES AND FUNDING</w:t>
      </w:r>
      <w:bookmarkEnd w:id="98"/>
    </w:p>
    <w:p w14:paraId="64E46F2B" w14:textId="2D272994" w:rsidR="00CD17C0" w:rsidRPr="005624F9" w:rsidRDefault="00EA4E4F" w:rsidP="009E3145">
      <w:pPr>
        <w:pStyle w:val="Heading2"/>
        <w:numPr>
          <w:ilvl w:val="0"/>
          <w:numId w:val="1"/>
        </w:numPr>
        <w:spacing w:before="0" w:line="360" w:lineRule="auto"/>
        <w:ind w:left="0" w:firstLine="0"/>
        <w:rPr>
          <w:rFonts w:asciiTheme="minorHAnsi" w:hAnsiTheme="minorHAnsi"/>
          <w:color w:val="auto"/>
        </w:rPr>
      </w:pPr>
      <w:bookmarkStart w:id="99" w:name="_Toc467830423"/>
      <w:r w:rsidRPr="005624F9">
        <w:rPr>
          <w:rFonts w:asciiTheme="minorHAnsi" w:hAnsiTheme="minorHAnsi"/>
          <w:color w:val="auto"/>
        </w:rPr>
        <w:t>PAYMENT OF FUNDS</w:t>
      </w:r>
      <w:bookmarkEnd w:id="77"/>
      <w:bookmarkEnd w:id="78"/>
      <w:bookmarkEnd w:id="99"/>
    </w:p>
    <w:p w14:paraId="2D9630B3" w14:textId="603F1987" w:rsidR="00590F7E" w:rsidRDefault="008D6022" w:rsidP="00590F7E">
      <w:pPr>
        <w:numPr>
          <w:ilvl w:val="1"/>
          <w:numId w:val="1"/>
        </w:numPr>
        <w:spacing w:line="360" w:lineRule="auto"/>
        <w:ind w:left="567" w:hanging="567"/>
        <w:contextualSpacing/>
        <w:rPr>
          <w:rFonts w:asciiTheme="minorHAnsi" w:hAnsiTheme="minorHAnsi"/>
        </w:rPr>
      </w:pPr>
      <w:r w:rsidRPr="00F3162A">
        <w:rPr>
          <w:rFonts w:asciiTheme="minorHAnsi" w:hAnsiTheme="minorHAnsi"/>
        </w:rPr>
        <w:t>T</w:t>
      </w:r>
      <w:r w:rsidR="00B542A5" w:rsidRPr="00F3162A">
        <w:rPr>
          <w:rFonts w:asciiTheme="minorHAnsi" w:hAnsiTheme="minorHAnsi"/>
        </w:rPr>
        <w:t>he Commonwealth must</w:t>
      </w:r>
      <w:r w:rsidR="00E95FF9">
        <w:rPr>
          <w:rFonts w:asciiTheme="minorHAnsi" w:hAnsiTheme="minorHAnsi"/>
        </w:rPr>
        <w:t xml:space="preserve"> </w:t>
      </w:r>
      <w:r w:rsidR="00EA4E4F" w:rsidRPr="00F3162A">
        <w:rPr>
          <w:rFonts w:asciiTheme="minorHAnsi" w:hAnsiTheme="minorHAnsi"/>
        </w:rPr>
        <w:t xml:space="preserve">pay to </w:t>
      </w:r>
      <w:r w:rsidR="00324765">
        <w:rPr>
          <w:rFonts w:asciiTheme="minorHAnsi" w:hAnsiTheme="minorHAnsi"/>
        </w:rPr>
        <w:t>LiveCorp</w:t>
      </w:r>
      <w:r w:rsidR="000E6EB1" w:rsidRPr="00F3162A">
        <w:rPr>
          <w:rFonts w:asciiTheme="minorHAnsi" w:hAnsiTheme="minorHAnsi"/>
        </w:rPr>
        <w:t xml:space="preserve"> </w:t>
      </w:r>
      <w:r w:rsidR="003C0AF8">
        <w:rPr>
          <w:rFonts w:asciiTheme="minorHAnsi" w:hAnsiTheme="minorHAnsi"/>
        </w:rPr>
        <w:t>an</w:t>
      </w:r>
      <w:r w:rsidR="00E95FF9">
        <w:rPr>
          <w:rFonts w:asciiTheme="minorHAnsi" w:hAnsiTheme="minorHAnsi"/>
        </w:rPr>
        <w:t xml:space="preserve"> amount </w:t>
      </w:r>
      <w:r w:rsidR="003C0AF8">
        <w:rPr>
          <w:rFonts w:asciiTheme="minorHAnsi" w:hAnsiTheme="minorHAnsi"/>
        </w:rPr>
        <w:t xml:space="preserve">equal to the amounts </w:t>
      </w:r>
      <w:r w:rsidR="00E95FF9">
        <w:rPr>
          <w:rFonts w:asciiTheme="minorHAnsi" w:hAnsiTheme="minorHAnsi"/>
        </w:rPr>
        <w:t xml:space="preserve">of </w:t>
      </w:r>
      <w:r w:rsidR="000E6EB1" w:rsidRPr="00F3162A">
        <w:rPr>
          <w:rFonts w:asciiTheme="minorHAnsi" w:hAnsiTheme="minorHAnsi"/>
        </w:rPr>
        <w:t xml:space="preserve">Levy </w:t>
      </w:r>
      <w:r w:rsidR="003C0AF8">
        <w:rPr>
          <w:rFonts w:asciiTheme="minorHAnsi" w:hAnsiTheme="minorHAnsi"/>
        </w:rPr>
        <w:t xml:space="preserve">the Commonwealth receives, in accordance with section 64A and 64B </w:t>
      </w:r>
      <w:r w:rsidR="003C0AF8" w:rsidRPr="003C0AF8">
        <w:rPr>
          <w:rFonts w:asciiTheme="minorHAnsi" w:hAnsiTheme="minorHAnsi"/>
        </w:rPr>
        <w:t>of the Act</w:t>
      </w:r>
      <w:r w:rsidR="00590F7E">
        <w:rPr>
          <w:rFonts w:asciiTheme="minorHAnsi" w:hAnsiTheme="minorHAnsi"/>
        </w:rPr>
        <w:t>:</w:t>
      </w:r>
    </w:p>
    <w:p w14:paraId="2A89AA1C" w14:textId="6FC3465A" w:rsidR="00CD17C0" w:rsidRPr="00F3162A" w:rsidRDefault="008B1DE4" w:rsidP="00E12FEA">
      <w:pPr>
        <w:numPr>
          <w:ilvl w:val="0"/>
          <w:numId w:val="64"/>
        </w:numPr>
        <w:spacing w:line="360" w:lineRule="auto"/>
        <w:ind w:left="1134" w:hanging="567"/>
        <w:contextualSpacing/>
        <w:rPr>
          <w:rFonts w:asciiTheme="minorHAnsi" w:hAnsiTheme="minorHAnsi"/>
        </w:rPr>
      </w:pPr>
      <w:r w:rsidRPr="00F3162A">
        <w:rPr>
          <w:rFonts w:asciiTheme="minorHAnsi" w:hAnsiTheme="minorHAnsi"/>
        </w:rPr>
        <w:t>by a method agreed by both parties</w:t>
      </w:r>
      <w:r w:rsidR="00590F7E">
        <w:rPr>
          <w:rFonts w:asciiTheme="minorHAnsi" w:hAnsiTheme="minorHAnsi"/>
        </w:rPr>
        <w:t>; and</w:t>
      </w:r>
    </w:p>
    <w:p w14:paraId="6EE0AEDE" w14:textId="0F3FD9F0" w:rsidR="00E47FD2" w:rsidRPr="00FE62A2" w:rsidRDefault="00E47FD2" w:rsidP="00E12FEA">
      <w:pPr>
        <w:numPr>
          <w:ilvl w:val="0"/>
          <w:numId w:val="64"/>
        </w:numPr>
        <w:spacing w:line="360" w:lineRule="auto"/>
        <w:ind w:left="1134" w:hanging="567"/>
        <w:contextualSpacing/>
        <w:rPr>
          <w:rFonts w:asciiTheme="minorHAnsi" w:hAnsiTheme="minorHAnsi"/>
        </w:rPr>
      </w:pPr>
      <w:bookmarkStart w:id="100" w:name="_Ref437865267"/>
      <w:r w:rsidRPr="00DE583B">
        <w:rPr>
          <w:rFonts w:asciiTheme="minorHAnsi" w:hAnsiTheme="minorHAnsi"/>
        </w:rPr>
        <w:t xml:space="preserve">as soon as reasonably practicable after the Commonwealth receives the </w:t>
      </w:r>
      <w:r w:rsidR="00590F7E">
        <w:rPr>
          <w:rFonts w:asciiTheme="minorHAnsi" w:hAnsiTheme="minorHAnsi"/>
        </w:rPr>
        <w:t xml:space="preserve">Levy </w:t>
      </w:r>
      <w:r w:rsidR="00D56CF3">
        <w:rPr>
          <w:rFonts w:asciiTheme="minorHAnsi" w:hAnsiTheme="minorHAnsi"/>
        </w:rPr>
        <w:t xml:space="preserve">amounts </w:t>
      </w:r>
      <w:r w:rsidR="00473AEF">
        <w:rPr>
          <w:rFonts w:asciiTheme="minorHAnsi" w:hAnsiTheme="minorHAnsi"/>
        </w:rPr>
        <w:t>referred to in sections 64A and 64B</w:t>
      </w:r>
      <w:r w:rsidR="00FC6012" w:rsidRPr="00DE583B">
        <w:rPr>
          <w:rFonts w:asciiTheme="minorHAnsi" w:hAnsiTheme="minorHAnsi"/>
        </w:rPr>
        <w:t xml:space="preserve"> </w:t>
      </w:r>
      <w:r w:rsidR="00590F7E">
        <w:rPr>
          <w:rFonts w:asciiTheme="minorHAnsi" w:hAnsiTheme="minorHAnsi"/>
        </w:rPr>
        <w:t xml:space="preserve">of the Act </w:t>
      </w:r>
      <w:r w:rsidRPr="00DE583B">
        <w:rPr>
          <w:rFonts w:asciiTheme="minorHAnsi" w:hAnsiTheme="minorHAnsi"/>
        </w:rPr>
        <w:t xml:space="preserve">in cleared funds. </w:t>
      </w:r>
      <w:bookmarkEnd w:id="100"/>
    </w:p>
    <w:p w14:paraId="5271F3CC" w14:textId="3A813034" w:rsidR="007F0CF9" w:rsidRPr="007F0CF9" w:rsidRDefault="007F0CF9" w:rsidP="007F0CF9">
      <w:pPr>
        <w:pStyle w:val="ListParagraph"/>
        <w:numPr>
          <w:ilvl w:val="1"/>
          <w:numId w:val="1"/>
        </w:numPr>
        <w:spacing w:line="360" w:lineRule="auto"/>
        <w:ind w:left="567" w:hanging="567"/>
        <w:rPr>
          <w:rFonts w:asciiTheme="minorHAnsi" w:eastAsia="Calibri" w:hAnsiTheme="minorHAnsi"/>
          <w:szCs w:val="24"/>
        </w:rPr>
      </w:pPr>
      <w:r>
        <w:rPr>
          <w:rFonts w:asciiTheme="minorHAnsi" w:eastAsia="Calibri" w:hAnsiTheme="minorHAnsi"/>
          <w:szCs w:val="24"/>
        </w:rPr>
        <w:t>The Commonwealth must give LiveCorp</w:t>
      </w:r>
      <w:r w:rsidRPr="007F0CF9">
        <w:rPr>
          <w:rFonts w:asciiTheme="minorHAnsi" w:eastAsia="Calibri" w:hAnsiTheme="minorHAnsi"/>
          <w:szCs w:val="24"/>
        </w:rPr>
        <w:t xml:space="preserve"> a non-binding estimate of the amount of costs incurred by the Commonwealth in relation to the collection, recovery and administration of the Levy</w:t>
      </w:r>
      <w:r w:rsidR="00F65F03">
        <w:rPr>
          <w:rFonts w:asciiTheme="minorHAnsi" w:eastAsia="Calibri" w:hAnsiTheme="minorHAnsi"/>
          <w:szCs w:val="24"/>
        </w:rPr>
        <w:t xml:space="preserve"> referred to in section 67 (3A) and 67 (3B) of the Act</w:t>
      </w:r>
      <w:r w:rsidRPr="007F0CF9">
        <w:rPr>
          <w:rFonts w:asciiTheme="minorHAnsi" w:eastAsia="Calibri" w:hAnsiTheme="minorHAnsi"/>
          <w:szCs w:val="24"/>
        </w:rPr>
        <w:t>.</w:t>
      </w:r>
    </w:p>
    <w:p w14:paraId="6FDB8D31" w14:textId="2F8A3BAB" w:rsidR="00930B4A" w:rsidRPr="00460A82" w:rsidRDefault="007F0CF9" w:rsidP="007F0CF9">
      <w:pPr>
        <w:pStyle w:val="ListParagraph"/>
        <w:numPr>
          <w:ilvl w:val="1"/>
          <w:numId w:val="1"/>
        </w:numPr>
        <w:spacing w:line="360" w:lineRule="auto"/>
        <w:ind w:left="567" w:hanging="567"/>
        <w:rPr>
          <w:rFonts w:asciiTheme="minorHAnsi" w:hAnsiTheme="minorHAnsi"/>
        </w:rPr>
      </w:pPr>
      <w:r>
        <w:rPr>
          <w:rFonts w:asciiTheme="minorHAnsi" w:eastAsia="Calibri" w:hAnsiTheme="minorHAnsi"/>
          <w:szCs w:val="24"/>
        </w:rPr>
        <w:t>LiveCorp</w:t>
      </w:r>
      <w:r w:rsidRPr="007F0CF9">
        <w:rPr>
          <w:rFonts w:asciiTheme="minorHAnsi" w:eastAsia="Calibri" w:hAnsiTheme="minorHAnsi"/>
          <w:szCs w:val="24"/>
        </w:rPr>
        <w:t xml:space="preserve"> must provide a non-binding estimate of the amount of the Levy </w:t>
      </w:r>
      <w:r>
        <w:rPr>
          <w:rFonts w:asciiTheme="minorHAnsi" w:eastAsia="Calibri" w:hAnsiTheme="minorHAnsi"/>
          <w:szCs w:val="24"/>
        </w:rPr>
        <w:t>payable to LiveCorp</w:t>
      </w:r>
      <w:r w:rsidRPr="007F0CF9">
        <w:rPr>
          <w:rFonts w:asciiTheme="minorHAnsi" w:eastAsia="Calibri" w:hAnsiTheme="minorHAnsi"/>
          <w:szCs w:val="24"/>
        </w:rPr>
        <w:t xml:space="preserve"> for the current and forward financial years upon request by the Commonwealth. </w:t>
      </w:r>
    </w:p>
    <w:p w14:paraId="6B7E93DE" w14:textId="461BB20B" w:rsidR="001E37E4" w:rsidRPr="004B4669" w:rsidRDefault="001E37E4" w:rsidP="009E3145">
      <w:pPr>
        <w:pStyle w:val="Heading2"/>
        <w:numPr>
          <w:ilvl w:val="0"/>
          <w:numId w:val="1"/>
        </w:numPr>
        <w:spacing w:before="0" w:line="360" w:lineRule="auto"/>
        <w:ind w:left="0" w:firstLine="0"/>
        <w:rPr>
          <w:rFonts w:asciiTheme="minorHAnsi" w:hAnsiTheme="minorHAnsi"/>
          <w:color w:val="auto"/>
        </w:rPr>
      </w:pPr>
      <w:bookmarkStart w:id="101" w:name="_Toc442796608"/>
      <w:bookmarkStart w:id="102" w:name="_Toc442796677"/>
      <w:bookmarkStart w:id="103" w:name="_Toc442796609"/>
      <w:bookmarkStart w:id="104" w:name="_Toc442796678"/>
      <w:bookmarkStart w:id="105" w:name="_Ref347827202"/>
      <w:bookmarkStart w:id="106" w:name="_Toc346262705"/>
      <w:bookmarkStart w:id="107" w:name="_Toc467830424"/>
      <w:bookmarkStart w:id="108" w:name="_Toc346262716"/>
      <w:bookmarkEnd w:id="101"/>
      <w:bookmarkEnd w:id="102"/>
      <w:bookmarkEnd w:id="103"/>
      <w:bookmarkEnd w:id="104"/>
      <w:r w:rsidRPr="004B4669">
        <w:rPr>
          <w:rFonts w:asciiTheme="minorHAnsi" w:hAnsiTheme="minorHAnsi"/>
          <w:color w:val="auto"/>
        </w:rPr>
        <w:t>MANAGEMENT OF THE FUNDS</w:t>
      </w:r>
      <w:bookmarkEnd w:id="105"/>
      <w:bookmarkEnd w:id="106"/>
      <w:bookmarkEnd w:id="107"/>
    </w:p>
    <w:p w14:paraId="71FB8DCD" w14:textId="5C6E5DC8" w:rsidR="001E37E4" w:rsidRPr="00DE583B" w:rsidRDefault="00324765" w:rsidP="009E3145">
      <w:pPr>
        <w:pStyle w:val="ListParagraph"/>
        <w:numPr>
          <w:ilvl w:val="1"/>
          <w:numId w:val="1"/>
        </w:numPr>
        <w:spacing w:line="360" w:lineRule="auto"/>
        <w:ind w:left="567" w:hanging="567"/>
        <w:rPr>
          <w:rFonts w:asciiTheme="minorHAnsi" w:hAnsiTheme="minorHAnsi"/>
        </w:rPr>
      </w:pPr>
      <w:bookmarkStart w:id="109" w:name="_Ref347826707"/>
      <w:r>
        <w:rPr>
          <w:rFonts w:asciiTheme="minorHAnsi" w:hAnsiTheme="minorHAnsi"/>
        </w:rPr>
        <w:t>LiveCorp</w:t>
      </w:r>
      <w:r w:rsidR="001E37E4" w:rsidRPr="00DE583B">
        <w:rPr>
          <w:rFonts w:asciiTheme="minorHAnsi" w:hAnsiTheme="minorHAnsi"/>
        </w:rPr>
        <w:t xml:space="preserve"> must </w:t>
      </w:r>
      <w:r w:rsidR="004B4669">
        <w:rPr>
          <w:rFonts w:asciiTheme="minorHAnsi" w:hAnsiTheme="minorHAnsi"/>
        </w:rPr>
        <w:t xml:space="preserve">establish and maintain </w:t>
      </w:r>
      <w:r w:rsidR="004B4669" w:rsidRPr="00DE583B">
        <w:rPr>
          <w:rFonts w:asciiTheme="minorHAnsi" w:hAnsiTheme="minorHAnsi"/>
        </w:rPr>
        <w:t xml:space="preserve">systems, procedures and controls </w:t>
      </w:r>
      <w:r w:rsidR="004B4669">
        <w:rPr>
          <w:rFonts w:asciiTheme="minorHAnsi" w:hAnsiTheme="minorHAnsi"/>
        </w:rPr>
        <w:t>to</w:t>
      </w:r>
      <w:r w:rsidR="004B4669" w:rsidRPr="00DE583B">
        <w:rPr>
          <w:rFonts w:asciiTheme="minorHAnsi" w:hAnsiTheme="minorHAnsi"/>
        </w:rPr>
        <w:t xml:space="preserve"> </w:t>
      </w:r>
      <w:r w:rsidR="001E37E4" w:rsidRPr="00DE583B">
        <w:rPr>
          <w:rFonts w:asciiTheme="minorHAnsi" w:hAnsiTheme="minorHAnsi"/>
        </w:rPr>
        <w:t>ensure:</w:t>
      </w:r>
      <w:bookmarkEnd w:id="109"/>
    </w:p>
    <w:p w14:paraId="5A7BEFE0" w14:textId="77777777" w:rsidR="001E37E4" w:rsidRPr="00DE583B" w:rsidRDefault="001E37E4" w:rsidP="009E3145">
      <w:pPr>
        <w:pStyle w:val="ListParagraph"/>
        <w:numPr>
          <w:ilvl w:val="0"/>
          <w:numId w:val="6"/>
        </w:numPr>
        <w:spacing w:line="360" w:lineRule="auto"/>
        <w:ind w:left="1134" w:hanging="567"/>
        <w:rPr>
          <w:rFonts w:asciiTheme="minorHAnsi" w:hAnsiTheme="minorHAnsi"/>
        </w:rPr>
      </w:pPr>
      <w:r w:rsidRPr="00DE583B">
        <w:rPr>
          <w:rFonts w:asciiTheme="minorHAnsi" w:hAnsiTheme="minorHAnsi"/>
        </w:rPr>
        <w:t xml:space="preserve">Funds are spent only in accordance with this Agreement and the Act; </w:t>
      </w:r>
    </w:p>
    <w:p w14:paraId="5FAE4EB2" w14:textId="5DA2EF25" w:rsidR="001E37E4" w:rsidRPr="00DE583B" w:rsidRDefault="001E37E4" w:rsidP="009E3145">
      <w:pPr>
        <w:pStyle w:val="ListParagraph"/>
        <w:numPr>
          <w:ilvl w:val="0"/>
          <w:numId w:val="6"/>
        </w:numPr>
        <w:spacing w:line="360" w:lineRule="auto"/>
        <w:ind w:left="1134" w:hanging="567"/>
        <w:rPr>
          <w:rFonts w:asciiTheme="minorHAnsi" w:hAnsiTheme="minorHAnsi"/>
        </w:rPr>
      </w:pPr>
      <w:r w:rsidRPr="00DE583B">
        <w:rPr>
          <w:rFonts w:asciiTheme="minorHAnsi" w:hAnsiTheme="minorHAnsi"/>
        </w:rPr>
        <w:t xml:space="preserve">all dealings with the </w:t>
      </w:r>
      <w:r w:rsidR="00BA3391">
        <w:rPr>
          <w:rFonts w:asciiTheme="minorHAnsi" w:hAnsiTheme="minorHAnsi"/>
        </w:rPr>
        <w:t>F</w:t>
      </w:r>
      <w:r w:rsidRPr="00DE583B">
        <w:rPr>
          <w:rFonts w:asciiTheme="minorHAnsi" w:hAnsiTheme="minorHAnsi"/>
        </w:rPr>
        <w:t>unds are properly authorised, conducted and accounted for; and</w:t>
      </w:r>
    </w:p>
    <w:p w14:paraId="3D0DF933" w14:textId="4EBD4A7D" w:rsidR="001E37E4" w:rsidRPr="00DE583B" w:rsidRDefault="001E37E4" w:rsidP="009E3145">
      <w:pPr>
        <w:pStyle w:val="ListParagraph"/>
        <w:numPr>
          <w:ilvl w:val="0"/>
          <w:numId w:val="6"/>
        </w:numPr>
        <w:spacing w:line="360" w:lineRule="auto"/>
        <w:ind w:left="1134" w:hanging="567"/>
        <w:rPr>
          <w:rFonts w:asciiTheme="minorHAnsi" w:hAnsiTheme="minorHAnsi"/>
        </w:rPr>
      </w:pPr>
      <w:r w:rsidRPr="00DE583B">
        <w:rPr>
          <w:rFonts w:asciiTheme="minorHAnsi" w:hAnsiTheme="minorHAnsi"/>
        </w:rPr>
        <w:t xml:space="preserve">an auditor is able to readily verify that the </w:t>
      </w:r>
      <w:r w:rsidR="00BA3391">
        <w:rPr>
          <w:rFonts w:asciiTheme="minorHAnsi" w:hAnsiTheme="minorHAnsi"/>
        </w:rPr>
        <w:t>F</w:t>
      </w:r>
      <w:r w:rsidRPr="00DE583B">
        <w:rPr>
          <w:rFonts w:asciiTheme="minorHAnsi" w:hAnsiTheme="minorHAnsi"/>
        </w:rPr>
        <w:t>unds have been used only in accordance with this Agreement</w:t>
      </w:r>
      <w:r w:rsidR="0078331B">
        <w:rPr>
          <w:rFonts w:asciiTheme="minorHAnsi" w:hAnsiTheme="minorHAnsi"/>
        </w:rPr>
        <w:t xml:space="preserve"> and the Act</w:t>
      </w:r>
      <w:r w:rsidRPr="00DE583B">
        <w:rPr>
          <w:rFonts w:asciiTheme="minorHAnsi" w:hAnsiTheme="minorHAnsi"/>
        </w:rPr>
        <w:t>.</w:t>
      </w:r>
    </w:p>
    <w:p w14:paraId="5C1E0100" w14:textId="1110ACE2" w:rsidR="001E37E4" w:rsidRPr="00DE583B"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1E37E4" w:rsidRPr="00DE583B">
        <w:rPr>
          <w:rFonts w:asciiTheme="minorHAnsi" w:hAnsiTheme="minorHAnsi"/>
        </w:rPr>
        <w:t xml:space="preserve"> must notify the Commonwealth of the details of the systems, procedures and controls established in accordance with clause </w:t>
      </w:r>
      <w:r w:rsidR="00C2086C">
        <w:rPr>
          <w:rFonts w:asciiTheme="minorHAnsi" w:hAnsiTheme="minorHAnsi"/>
        </w:rPr>
        <w:t>25.1</w:t>
      </w:r>
      <w:r w:rsidR="001E37E4" w:rsidRPr="00DE583B">
        <w:rPr>
          <w:rFonts w:asciiTheme="minorHAnsi" w:hAnsiTheme="minorHAnsi"/>
        </w:rPr>
        <w:t xml:space="preserve"> on request.</w:t>
      </w:r>
    </w:p>
    <w:p w14:paraId="6854DADD" w14:textId="7644AEF1" w:rsidR="004B4669"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4B4669" w:rsidRPr="008D6022">
        <w:rPr>
          <w:rFonts w:asciiTheme="minorHAnsi" w:hAnsiTheme="minorHAnsi"/>
        </w:rPr>
        <w:t xml:space="preserve"> must not delegate or outsource the responsibility for the management, allocation, or investment of </w:t>
      </w:r>
      <w:r w:rsidR="00904F1D">
        <w:rPr>
          <w:rFonts w:asciiTheme="minorHAnsi" w:hAnsiTheme="minorHAnsi"/>
        </w:rPr>
        <w:t>F</w:t>
      </w:r>
      <w:r w:rsidR="004B4669" w:rsidRPr="008D6022">
        <w:rPr>
          <w:rFonts w:asciiTheme="minorHAnsi" w:hAnsiTheme="minorHAnsi"/>
        </w:rPr>
        <w:t>unds to third parties, including to Industry Representative Bodies.</w:t>
      </w:r>
    </w:p>
    <w:p w14:paraId="4F5E50E8" w14:textId="1043DCAF" w:rsidR="00473AEF" w:rsidRDefault="00324765" w:rsidP="00473AEF">
      <w:pPr>
        <w:pStyle w:val="ListParagraph"/>
        <w:numPr>
          <w:ilvl w:val="1"/>
          <w:numId w:val="1"/>
        </w:numPr>
        <w:spacing w:line="360" w:lineRule="auto"/>
        <w:ind w:left="567" w:hanging="567"/>
        <w:rPr>
          <w:rFonts w:asciiTheme="minorHAnsi" w:hAnsiTheme="minorHAnsi"/>
        </w:rPr>
      </w:pPr>
      <w:bookmarkStart w:id="110" w:name="_Ref441242727"/>
      <w:r>
        <w:rPr>
          <w:rFonts w:asciiTheme="minorHAnsi" w:hAnsiTheme="minorHAnsi"/>
        </w:rPr>
        <w:t>LiveCorp</w:t>
      </w:r>
      <w:r w:rsidR="001E37E4" w:rsidRPr="00110702">
        <w:rPr>
          <w:rFonts w:asciiTheme="minorHAnsi" w:hAnsiTheme="minorHAnsi"/>
        </w:rPr>
        <w:t xml:space="preserve"> must maintain, implement and regularly review </w:t>
      </w:r>
      <w:r>
        <w:rPr>
          <w:rFonts w:asciiTheme="minorHAnsi" w:hAnsiTheme="minorHAnsi"/>
        </w:rPr>
        <w:t>LiveCorp</w:t>
      </w:r>
      <w:r w:rsidR="00C17355">
        <w:rPr>
          <w:rFonts w:asciiTheme="minorHAnsi" w:hAnsiTheme="minorHAnsi"/>
        </w:rPr>
        <w:t>’s</w:t>
      </w:r>
      <w:r w:rsidR="001E37E4" w:rsidRPr="00110702">
        <w:rPr>
          <w:rFonts w:asciiTheme="minorHAnsi" w:hAnsiTheme="minorHAnsi"/>
        </w:rPr>
        <w:t xml:space="preserve"> Risk Management Plan, Fraud Control Plan and Intellectual Property Management Plan</w:t>
      </w:r>
      <w:r w:rsidR="00473AEF" w:rsidRPr="00473AEF">
        <w:t xml:space="preserve"> </w:t>
      </w:r>
      <w:r w:rsidR="00473AEF">
        <w:rPr>
          <w:rFonts w:asciiTheme="minorHAnsi" w:hAnsiTheme="minorHAnsi"/>
        </w:rPr>
        <w:t>and ensure they effectively meet LiveCorp</w:t>
      </w:r>
      <w:r w:rsidR="00473AEF" w:rsidRPr="00473AEF">
        <w:rPr>
          <w:rFonts w:asciiTheme="minorHAnsi" w:hAnsiTheme="minorHAnsi"/>
        </w:rPr>
        <w:t>’s requirements</w:t>
      </w:r>
      <w:r w:rsidR="001E37E4" w:rsidRPr="00110702">
        <w:rPr>
          <w:rFonts w:asciiTheme="minorHAnsi" w:hAnsiTheme="minorHAnsi"/>
        </w:rPr>
        <w:t>.</w:t>
      </w:r>
      <w:bookmarkEnd w:id="110"/>
      <w:r w:rsidR="00282483">
        <w:rPr>
          <w:rFonts w:asciiTheme="minorHAnsi" w:hAnsiTheme="minorHAnsi"/>
        </w:rPr>
        <w:t xml:space="preserve"> </w:t>
      </w:r>
    </w:p>
    <w:p w14:paraId="06195749" w14:textId="24DAD117" w:rsidR="001E37E4" w:rsidRDefault="00324765" w:rsidP="00473AEF">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282483" w:rsidRPr="00DE583B">
        <w:rPr>
          <w:rFonts w:asciiTheme="minorHAnsi" w:hAnsiTheme="minorHAnsi"/>
        </w:rPr>
        <w:t xml:space="preserve"> must </w:t>
      </w:r>
      <w:r w:rsidR="00282483">
        <w:rPr>
          <w:rFonts w:asciiTheme="minorHAnsi" w:hAnsiTheme="minorHAnsi"/>
        </w:rPr>
        <w:t>provide any</w:t>
      </w:r>
      <w:r w:rsidR="00282483" w:rsidRPr="00DE583B">
        <w:rPr>
          <w:rFonts w:asciiTheme="minorHAnsi" w:hAnsiTheme="minorHAnsi"/>
        </w:rPr>
        <w:t xml:space="preserve"> material variations or updates </w:t>
      </w:r>
      <w:r w:rsidR="00282483">
        <w:rPr>
          <w:rFonts w:asciiTheme="minorHAnsi" w:hAnsiTheme="minorHAnsi"/>
        </w:rPr>
        <w:t xml:space="preserve">to the Risk Management Plan, Fraud Control Plan and </w:t>
      </w:r>
      <w:r w:rsidR="00282483" w:rsidRPr="00110702">
        <w:rPr>
          <w:rFonts w:asciiTheme="minorHAnsi" w:hAnsiTheme="minorHAnsi"/>
        </w:rPr>
        <w:t>Intellectual Property Management Plan</w:t>
      </w:r>
      <w:r w:rsidR="00282483" w:rsidRPr="00DE583B">
        <w:rPr>
          <w:rFonts w:asciiTheme="minorHAnsi" w:hAnsiTheme="minorHAnsi"/>
        </w:rPr>
        <w:t xml:space="preserve">, to the </w:t>
      </w:r>
      <w:r w:rsidR="00282483" w:rsidRPr="00DE583B">
        <w:rPr>
          <w:rFonts w:asciiTheme="minorHAnsi" w:hAnsiTheme="minorHAnsi"/>
        </w:rPr>
        <w:lastRenderedPageBreak/>
        <w:t xml:space="preserve">Commonwealth within 30 days of the variations </w:t>
      </w:r>
      <w:r w:rsidR="00282483">
        <w:rPr>
          <w:rFonts w:asciiTheme="minorHAnsi" w:hAnsiTheme="minorHAnsi"/>
        </w:rPr>
        <w:t xml:space="preserve">or updates </w:t>
      </w:r>
      <w:r w:rsidR="00282483" w:rsidRPr="00DE583B">
        <w:rPr>
          <w:rFonts w:asciiTheme="minorHAnsi" w:hAnsiTheme="minorHAnsi"/>
        </w:rPr>
        <w:t>being adopted by</w:t>
      </w:r>
      <w:r w:rsidR="00F65F03">
        <w:rPr>
          <w:rFonts w:asciiTheme="minorHAnsi" w:hAnsiTheme="minorHAnsi"/>
        </w:rPr>
        <w:t xml:space="preserve"> the Board</w:t>
      </w:r>
      <w:r w:rsidR="00282483">
        <w:rPr>
          <w:rFonts w:asciiTheme="minorHAnsi" w:hAnsiTheme="minorHAnsi"/>
        </w:rPr>
        <w:t>.</w:t>
      </w:r>
    </w:p>
    <w:p w14:paraId="02CBED9A" w14:textId="37D3FB16" w:rsidR="001E37E4" w:rsidRPr="00DE583B" w:rsidRDefault="001E37E4"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The accounting systems, processes and controls to manage the </w:t>
      </w:r>
      <w:r w:rsidR="00C17355">
        <w:rPr>
          <w:rFonts w:asciiTheme="minorHAnsi" w:hAnsiTheme="minorHAnsi"/>
        </w:rPr>
        <w:t>f</w:t>
      </w:r>
      <w:r w:rsidRPr="00DE583B">
        <w:rPr>
          <w:rFonts w:asciiTheme="minorHAnsi" w:hAnsiTheme="minorHAnsi"/>
        </w:rPr>
        <w:t xml:space="preserve">unds </w:t>
      </w:r>
      <w:r w:rsidR="00E52A7E">
        <w:rPr>
          <w:rFonts w:asciiTheme="minorHAnsi" w:hAnsiTheme="minorHAnsi"/>
        </w:rPr>
        <w:t>with</w:t>
      </w:r>
      <w:r w:rsidRPr="00DE583B">
        <w:rPr>
          <w:rFonts w:asciiTheme="minorHAnsi" w:hAnsiTheme="minorHAnsi"/>
        </w:rPr>
        <w:t xml:space="preserve"> clause </w:t>
      </w:r>
      <w:r w:rsidR="00C2086C">
        <w:rPr>
          <w:rFonts w:asciiTheme="minorHAnsi" w:hAnsiTheme="minorHAnsi"/>
        </w:rPr>
        <w:t>25.1</w:t>
      </w:r>
      <w:r w:rsidRPr="00DE583B">
        <w:rPr>
          <w:rFonts w:asciiTheme="minorHAnsi" w:hAnsiTheme="minorHAnsi"/>
        </w:rPr>
        <w:t xml:space="preserve"> </w:t>
      </w:r>
      <w:r w:rsidR="00E52A7E">
        <w:rPr>
          <w:rFonts w:asciiTheme="minorHAnsi" w:hAnsiTheme="minorHAnsi"/>
        </w:rPr>
        <w:t>must</w:t>
      </w:r>
      <w:r w:rsidRPr="00DE583B">
        <w:rPr>
          <w:rFonts w:asciiTheme="minorHAnsi" w:hAnsiTheme="minorHAnsi"/>
        </w:rPr>
        <w:t xml:space="preserve"> take into account </w:t>
      </w:r>
      <w:r w:rsidR="00324765">
        <w:rPr>
          <w:rFonts w:asciiTheme="minorHAnsi" w:hAnsiTheme="minorHAnsi"/>
        </w:rPr>
        <w:t>LiveCorp</w:t>
      </w:r>
      <w:r w:rsidR="009654C9">
        <w:rPr>
          <w:rFonts w:asciiTheme="minorHAnsi" w:hAnsiTheme="minorHAnsi"/>
        </w:rPr>
        <w:t xml:space="preserve">’s current </w:t>
      </w:r>
      <w:r w:rsidRPr="00DE583B">
        <w:rPr>
          <w:rFonts w:asciiTheme="minorHAnsi" w:hAnsiTheme="minorHAnsi"/>
        </w:rPr>
        <w:t xml:space="preserve">Risk Management </w:t>
      </w:r>
      <w:r w:rsidR="00A539E4">
        <w:rPr>
          <w:rFonts w:asciiTheme="minorHAnsi" w:hAnsiTheme="minorHAnsi"/>
        </w:rPr>
        <w:t xml:space="preserve">Plan, </w:t>
      </w:r>
      <w:r w:rsidRPr="00DE583B">
        <w:rPr>
          <w:rFonts w:asciiTheme="minorHAnsi" w:hAnsiTheme="minorHAnsi"/>
        </w:rPr>
        <w:t xml:space="preserve">Fraud Control </w:t>
      </w:r>
      <w:r w:rsidR="00A539E4">
        <w:rPr>
          <w:rFonts w:asciiTheme="minorHAnsi" w:hAnsiTheme="minorHAnsi"/>
        </w:rPr>
        <w:t>Plan</w:t>
      </w:r>
      <w:r w:rsidRPr="00DE583B">
        <w:rPr>
          <w:rFonts w:asciiTheme="minorHAnsi" w:hAnsiTheme="minorHAnsi"/>
        </w:rPr>
        <w:t xml:space="preserve"> and Cost Allocation Policy.</w:t>
      </w:r>
    </w:p>
    <w:p w14:paraId="6466DC00" w14:textId="3106F865" w:rsidR="001E37E4" w:rsidRPr="00DE583B" w:rsidRDefault="00324765" w:rsidP="000D2B6F">
      <w:pPr>
        <w:pStyle w:val="ListParagraph"/>
        <w:keepNext/>
        <w:numPr>
          <w:ilvl w:val="1"/>
          <w:numId w:val="1"/>
        </w:numPr>
        <w:spacing w:line="360" w:lineRule="auto"/>
        <w:ind w:left="567" w:hanging="567"/>
        <w:rPr>
          <w:rFonts w:asciiTheme="minorHAnsi" w:hAnsiTheme="minorHAnsi"/>
        </w:rPr>
      </w:pPr>
      <w:bookmarkStart w:id="111" w:name="_Ref347842082"/>
      <w:r>
        <w:rPr>
          <w:rFonts w:asciiTheme="minorHAnsi" w:hAnsiTheme="minorHAnsi"/>
        </w:rPr>
        <w:t>LiveCorp</w:t>
      </w:r>
      <w:r w:rsidR="001E37E4" w:rsidRPr="00DE583B">
        <w:rPr>
          <w:rFonts w:asciiTheme="minorHAnsi" w:hAnsiTheme="minorHAnsi"/>
        </w:rPr>
        <w:t xml:space="preserve"> must:</w:t>
      </w:r>
      <w:bookmarkEnd w:id="111"/>
    </w:p>
    <w:p w14:paraId="5912C88A" w14:textId="1C2A1DE4" w:rsidR="001E37E4" w:rsidRPr="00DE583B" w:rsidRDefault="001E37E4" w:rsidP="009E3145">
      <w:pPr>
        <w:pStyle w:val="ListParagraph"/>
        <w:numPr>
          <w:ilvl w:val="0"/>
          <w:numId w:val="7"/>
        </w:numPr>
        <w:spacing w:line="360" w:lineRule="auto"/>
        <w:ind w:left="1134" w:hanging="567"/>
        <w:rPr>
          <w:rFonts w:asciiTheme="minorHAnsi" w:hAnsiTheme="minorHAnsi"/>
        </w:rPr>
      </w:pPr>
      <w:bookmarkStart w:id="112" w:name="_Ref347842094"/>
      <w:r w:rsidRPr="00DE583B">
        <w:rPr>
          <w:rFonts w:asciiTheme="minorHAnsi" w:hAnsiTheme="minorHAnsi"/>
        </w:rPr>
        <w:t xml:space="preserve">keep complete and detailed accounts and records of receipt, use and expenditure of the </w:t>
      </w:r>
      <w:r w:rsidR="00E12FEA">
        <w:rPr>
          <w:rFonts w:asciiTheme="minorHAnsi" w:hAnsiTheme="minorHAnsi"/>
        </w:rPr>
        <w:t>F</w:t>
      </w:r>
      <w:r w:rsidRPr="00DE583B">
        <w:rPr>
          <w:rFonts w:asciiTheme="minorHAnsi" w:hAnsiTheme="minorHAnsi"/>
        </w:rPr>
        <w:t xml:space="preserve">unds in accordance with good accounting practice including all applicable Australian accounting standards; </w:t>
      </w:r>
      <w:bookmarkEnd w:id="112"/>
    </w:p>
    <w:p w14:paraId="40A42D20" w14:textId="4A4D2D53" w:rsidR="001E37E4" w:rsidRPr="00DE583B" w:rsidRDefault="001E37E4" w:rsidP="009E3145">
      <w:pPr>
        <w:pStyle w:val="ListParagraph"/>
        <w:numPr>
          <w:ilvl w:val="0"/>
          <w:numId w:val="7"/>
        </w:numPr>
        <w:spacing w:line="360" w:lineRule="auto"/>
        <w:ind w:left="1134" w:hanging="567"/>
        <w:rPr>
          <w:rFonts w:asciiTheme="minorHAnsi" w:hAnsiTheme="minorHAnsi"/>
        </w:rPr>
      </w:pPr>
      <w:r w:rsidRPr="00DE583B">
        <w:rPr>
          <w:rFonts w:asciiTheme="minorHAnsi" w:hAnsiTheme="minorHAnsi"/>
        </w:rPr>
        <w:t xml:space="preserve">keep the accounts and records referred to in clause </w:t>
      </w:r>
      <w:r w:rsidR="00C2086C">
        <w:rPr>
          <w:rFonts w:asciiTheme="minorHAnsi" w:hAnsiTheme="minorHAnsi"/>
        </w:rPr>
        <w:t>25.</w:t>
      </w:r>
      <w:r w:rsidR="00473AEF">
        <w:rPr>
          <w:rFonts w:asciiTheme="minorHAnsi" w:hAnsiTheme="minorHAnsi"/>
        </w:rPr>
        <w:t>7</w:t>
      </w:r>
      <w:r w:rsidR="00C2086C">
        <w:rPr>
          <w:rFonts w:asciiTheme="minorHAnsi" w:hAnsiTheme="minorHAnsi"/>
        </w:rPr>
        <w:t>(a)</w:t>
      </w:r>
      <w:r w:rsidRPr="00DE583B">
        <w:rPr>
          <w:rFonts w:asciiTheme="minorHAnsi" w:hAnsiTheme="minorHAnsi"/>
        </w:rPr>
        <w:t xml:space="preserve"> separately in relation to the </w:t>
      </w:r>
      <w:r w:rsidR="00473AEF">
        <w:rPr>
          <w:rFonts w:asciiTheme="minorHAnsi" w:hAnsiTheme="minorHAnsi"/>
        </w:rPr>
        <w:t>Marketing Funds, Research and Development Funds,</w:t>
      </w:r>
      <w:r w:rsidRPr="00DE583B">
        <w:rPr>
          <w:rFonts w:asciiTheme="minorHAnsi" w:hAnsiTheme="minorHAnsi"/>
        </w:rPr>
        <w:t xml:space="preserve"> Commonwealth </w:t>
      </w:r>
      <w:r w:rsidR="00946A08">
        <w:rPr>
          <w:rFonts w:asciiTheme="minorHAnsi" w:hAnsiTheme="minorHAnsi"/>
        </w:rPr>
        <w:t>p</w:t>
      </w:r>
      <w:r w:rsidRPr="00DE583B">
        <w:rPr>
          <w:rFonts w:asciiTheme="minorHAnsi" w:hAnsiTheme="minorHAnsi"/>
        </w:rPr>
        <w:t>ayments and Voluntary Contributions; and</w:t>
      </w:r>
    </w:p>
    <w:p w14:paraId="7563FA0A" w14:textId="230177E8" w:rsidR="001E37E4" w:rsidRPr="00DE583B" w:rsidRDefault="001E37E4" w:rsidP="009E3145">
      <w:pPr>
        <w:pStyle w:val="ListParagraph"/>
        <w:numPr>
          <w:ilvl w:val="0"/>
          <w:numId w:val="7"/>
        </w:numPr>
        <w:spacing w:line="360" w:lineRule="auto"/>
        <w:ind w:left="1134" w:hanging="567"/>
        <w:rPr>
          <w:rFonts w:asciiTheme="minorHAnsi" w:hAnsiTheme="minorHAnsi"/>
        </w:rPr>
      </w:pPr>
      <w:r w:rsidRPr="00DE583B">
        <w:rPr>
          <w:rFonts w:asciiTheme="minorHAnsi" w:hAnsiTheme="minorHAnsi"/>
        </w:rPr>
        <w:t xml:space="preserve">keep accounts and records referred to in clause </w:t>
      </w:r>
      <w:r w:rsidR="00C2086C">
        <w:rPr>
          <w:rFonts w:asciiTheme="minorHAnsi" w:hAnsiTheme="minorHAnsi"/>
        </w:rPr>
        <w:t>25.</w:t>
      </w:r>
      <w:r w:rsidR="00F975F6">
        <w:rPr>
          <w:rFonts w:asciiTheme="minorHAnsi" w:hAnsiTheme="minorHAnsi"/>
        </w:rPr>
        <w:t>7</w:t>
      </w:r>
      <w:r w:rsidR="00C2086C">
        <w:rPr>
          <w:rFonts w:asciiTheme="minorHAnsi" w:hAnsiTheme="minorHAnsi"/>
        </w:rPr>
        <w:t>(a)</w:t>
      </w:r>
      <w:r w:rsidRPr="00DE583B">
        <w:rPr>
          <w:rFonts w:asciiTheme="minorHAnsi" w:hAnsiTheme="minorHAnsi"/>
        </w:rPr>
        <w:t xml:space="preserve"> to enable disclosure of the full costs of the Research and Development</w:t>
      </w:r>
      <w:r w:rsidR="00460A82">
        <w:rPr>
          <w:rFonts w:asciiTheme="minorHAnsi" w:hAnsiTheme="minorHAnsi"/>
        </w:rPr>
        <w:t xml:space="preserve"> and </w:t>
      </w:r>
      <w:r w:rsidRPr="00DE583B">
        <w:rPr>
          <w:rFonts w:asciiTheme="minorHAnsi" w:hAnsiTheme="minorHAnsi"/>
        </w:rPr>
        <w:t xml:space="preserve">Marketing </w:t>
      </w:r>
      <w:r w:rsidR="009D263E">
        <w:rPr>
          <w:rFonts w:asciiTheme="minorHAnsi" w:hAnsiTheme="minorHAnsi"/>
        </w:rPr>
        <w:t>P</w:t>
      </w:r>
      <w:r w:rsidR="00460A82">
        <w:rPr>
          <w:rFonts w:asciiTheme="minorHAnsi" w:hAnsiTheme="minorHAnsi"/>
        </w:rPr>
        <w:t>rograms</w:t>
      </w:r>
      <w:r w:rsidRPr="00DE583B">
        <w:rPr>
          <w:rFonts w:asciiTheme="minorHAnsi" w:hAnsiTheme="minorHAnsi"/>
        </w:rPr>
        <w:t>.</w:t>
      </w:r>
    </w:p>
    <w:p w14:paraId="51515375" w14:textId="77777777" w:rsidR="004B4669" w:rsidRPr="00FE62A2" w:rsidRDefault="004B4669" w:rsidP="009E3145">
      <w:pPr>
        <w:pStyle w:val="Heading2"/>
        <w:numPr>
          <w:ilvl w:val="0"/>
          <w:numId w:val="1"/>
        </w:numPr>
        <w:spacing w:before="0" w:line="360" w:lineRule="auto"/>
        <w:ind w:left="0" w:firstLine="0"/>
        <w:rPr>
          <w:rFonts w:asciiTheme="minorHAnsi" w:hAnsiTheme="minorHAnsi"/>
          <w:color w:val="auto"/>
        </w:rPr>
      </w:pPr>
      <w:bookmarkStart w:id="113" w:name="_Ref347827190"/>
      <w:bookmarkStart w:id="114" w:name="_Toc346262704"/>
      <w:bookmarkStart w:id="115" w:name="_Toc467830425"/>
      <w:r w:rsidRPr="00FE62A2">
        <w:rPr>
          <w:rFonts w:asciiTheme="minorHAnsi" w:hAnsiTheme="minorHAnsi"/>
          <w:color w:val="auto"/>
        </w:rPr>
        <w:t>APPLICATION OF THE FUNDS</w:t>
      </w:r>
      <w:bookmarkEnd w:id="113"/>
      <w:bookmarkEnd w:id="114"/>
      <w:bookmarkEnd w:id="115"/>
    </w:p>
    <w:p w14:paraId="37FB8F90" w14:textId="66916B81" w:rsidR="004B4669" w:rsidRPr="00DE583B"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4B4669" w:rsidRPr="00DE583B">
        <w:rPr>
          <w:rFonts w:asciiTheme="minorHAnsi" w:hAnsiTheme="minorHAnsi"/>
        </w:rPr>
        <w:t xml:space="preserve"> must only spend the Funds:</w:t>
      </w:r>
    </w:p>
    <w:p w14:paraId="48BF5BE8" w14:textId="7182C178" w:rsidR="004B4669" w:rsidRPr="00DE583B" w:rsidRDefault="004B4669" w:rsidP="009E3145">
      <w:pPr>
        <w:pStyle w:val="ListParagraph"/>
        <w:numPr>
          <w:ilvl w:val="0"/>
          <w:numId w:val="3"/>
        </w:numPr>
        <w:spacing w:line="360" w:lineRule="auto"/>
        <w:ind w:left="1134" w:hanging="567"/>
        <w:rPr>
          <w:rFonts w:asciiTheme="minorHAnsi" w:hAnsiTheme="minorHAnsi"/>
        </w:rPr>
      </w:pPr>
      <w:r w:rsidRPr="00DE583B">
        <w:rPr>
          <w:rFonts w:asciiTheme="minorHAnsi" w:hAnsiTheme="minorHAnsi"/>
        </w:rPr>
        <w:t xml:space="preserve">in accordance with </w:t>
      </w:r>
      <w:r w:rsidR="009654C9">
        <w:rPr>
          <w:rFonts w:asciiTheme="minorHAnsi" w:hAnsiTheme="minorHAnsi"/>
        </w:rPr>
        <w:t xml:space="preserve">sections 67 and 68 of </w:t>
      </w:r>
      <w:r w:rsidRPr="00DE583B">
        <w:rPr>
          <w:rFonts w:asciiTheme="minorHAnsi" w:hAnsiTheme="minorHAnsi"/>
        </w:rPr>
        <w:t>the Act and this Agreement; and</w:t>
      </w:r>
    </w:p>
    <w:p w14:paraId="7035AFE4" w14:textId="77777777" w:rsidR="004B4669" w:rsidRPr="00DE583B" w:rsidRDefault="004B4669" w:rsidP="009E3145">
      <w:pPr>
        <w:pStyle w:val="ListParagraph"/>
        <w:numPr>
          <w:ilvl w:val="0"/>
          <w:numId w:val="3"/>
        </w:numPr>
        <w:spacing w:line="360" w:lineRule="auto"/>
        <w:ind w:left="1134" w:hanging="567"/>
        <w:rPr>
          <w:rFonts w:asciiTheme="minorHAnsi" w:hAnsiTheme="minorHAnsi"/>
        </w:rPr>
      </w:pPr>
      <w:r w:rsidRPr="00DE583B">
        <w:rPr>
          <w:rFonts w:asciiTheme="minorHAnsi" w:hAnsiTheme="minorHAnsi"/>
        </w:rPr>
        <w:t>in a manner that is consistent with:</w:t>
      </w:r>
    </w:p>
    <w:p w14:paraId="56A9AB26" w14:textId="54A41B8F" w:rsidR="004B4669" w:rsidRPr="00DE583B" w:rsidRDefault="00E52A7E" w:rsidP="00DD7A58">
      <w:pPr>
        <w:pStyle w:val="ListParagraph"/>
        <w:numPr>
          <w:ilvl w:val="0"/>
          <w:numId w:val="28"/>
        </w:numPr>
        <w:spacing w:line="360" w:lineRule="auto"/>
        <w:ind w:left="1701" w:hanging="567"/>
        <w:rPr>
          <w:rFonts w:asciiTheme="minorHAnsi" w:hAnsiTheme="minorHAnsi"/>
        </w:rPr>
      </w:pPr>
      <w:r>
        <w:rPr>
          <w:rFonts w:asciiTheme="minorHAnsi" w:hAnsiTheme="minorHAnsi"/>
        </w:rPr>
        <w:t>its</w:t>
      </w:r>
      <w:r w:rsidR="004C1A21">
        <w:rPr>
          <w:rFonts w:asciiTheme="minorHAnsi" w:hAnsiTheme="minorHAnsi"/>
        </w:rPr>
        <w:t xml:space="preserve"> </w:t>
      </w:r>
      <w:r w:rsidR="004B4669" w:rsidRPr="00DE583B">
        <w:rPr>
          <w:rFonts w:asciiTheme="minorHAnsi" w:hAnsiTheme="minorHAnsi"/>
        </w:rPr>
        <w:t>current Strategic Plan and A</w:t>
      </w:r>
      <w:r w:rsidR="00F267FA">
        <w:rPr>
          <w:rFonts w:asciiTheme="minorHAnsi" w:hAnsiTheme="minorHAnsi"/>
        </w:rPr>
        <w:t xml:space="preserve">nnual </w:t>
      </w:r>
      <w:r w:rsidR="004B4669" w:rsidRPr="00DE583B">
        <w:rPr>
          <w:rFonts w:asciiTheme="minorHAnsi" w:hAnsiTheme="minorHAnsi"/>
        </w:rPr>
        <w:t>O</w:t>
      </w:r>
      <w:r w:rsidR="00F267FA">
        <w:rPr>
          <w:rFonts w:asciiTheme="minorHAnsi" w:hAnsiTheme="minorHAnsi"/>
        </w:rPr>
        <w:t xml:space="preserve">perational </w:t>
      </w:r>
      <w:r w:rsidR="004B4669" w:rsidRPr="00DE583B">
        <w:rPr>
          <w:rFonts w:asciiTheme="minorHAnsi" w:hAnsiTheme="minorHAnsi"/>
        </w:rPr>
        <w:t>P</w:t>
      </w:r>
      <w:r w:rsidR="00F267FA">
        <w:rPr>
          <w:rFonts w:asciiTheme="minorHAnsi" w:hAnsiTheme="minorHAnsi"/>
        </w:rPr>
        <w:t>lan</w:t>
      </w:r>
      <w:r w:rsidR="004B4669" w:rsidRPr="00DE583B">
        <w:rPr>
          <w:rFonts w:asciiTheme="minorHAnsi" w:hAnsiTheme="minorHAnsi"/>
        </w:rPr>
        <w:t>; and</w:t>
      </w:r>
    </w:p>
    <w:p w14:paraId="4617AB3E" w14:textId="19324F15" w:rsidR="004B4669" w:rsidRPr="00DE583B" w:rsidRDefault="004B4669" w:rsidP="00DD7A58">
      <w:pPr>
        <w:pStyle w:val="ListParagraph"/>
        <w:numPr>
          <w:ilvl w:val="0"/>
          <w:numId w:val="28"/>
        </w:numPr>
        <w:spacing w:line="360" w:lineRule="auto"/>
        <w:ind w:left="1701" w:hanging="567"/>
        <w:rPr>
          <w:rFonts w:asciiTheme="minorHAnsi" w:hAnsiTheme="minorHAnsi"/>
        </w:rPr>
      </w:pPr>
      <w:r w:rsidRPr="00DE583B">
        <w:rPr>
          <w:rFonts w:asciiTheme="minorHAnsi" w:hAnsiTheme="minorHAnsi"/>
        </w:rPr>
        <w:t>the Guidelines</w:t>
      </w:r>
      <w:r w:rsidR="00596A3A" w:rsidRPr="00596A3A">
        <w:t xml:space="preserve"> </w:t>
      </w:r>
      <w:r w:rsidR="00596A3A" w:rsidRPr="00596A3A">
        <w:rPr>
          <w:rFonts w:asciiTheme="minorHAnsi" w:hAnsiTheme="minorHAnsi"/>
        </w:rPr>
        <w:t xml:space="preserve">to the extent they are applicable to this Agreement, noting that Commonwealth Matching Payments are made to MLA under </w:t>
      </w:r>
      <w:r w:rsidR="00596A3A">
        <w:rPr>
          <w:rFonts w:asciiTheme="minorHAnsi" w:hAnsiTheme="minorHAnsi"/>
        </w:rPr>
        <w:t xml:space="preserve">the </w:t>
      </w:r>
      <w:r w:rsidR="00596A3A" w:rsidRPr="00596A3A">
        <w:rPr>
          <w:rFonts w:asciiTheme="minorHAnsi" w:hAnsiTheme="minorHAnsi"/>
        </w:rPr>
        <w:t>Donor Arrangement</w:t>
      </w:r>
      <w:r w:rsidR="00596A3A">
        <w:rPr>
          <w:rFonts w:asciiTheme="minorHAnsi" w:hAnsiTheme="minorHAnsi"/>
        </w:rPr>
        <w:t>.</w:t>
      </w:r>
    </w:p>
    <w:p w14:paraId="2C25A7A1" w14:textId="77777777" w:rsidR="007F0CB6" w:rsidRDefault="004B4669" w:rsidP="00596A3A">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The Funds </w:t>
      </w:r>
      <w:r w:rsidRPr="00DE583B">
        <w:rPr>
          <w:rFonts w:asciiTheme="minorHAnsi" w:hAnsiTheme="minorHAnsi"/>
        </w:rPr>
        <w:t xml:space="preserve">may only be applied by </w:t>
      </w:r>
      <w:r w:rsidR="00324765">
        <w:rPr>
          <w:rFonts w:asciiTheme="minorHAnsi" w:hAnsiTheme="minorHAnsi"/>
        </w:rPr>
        <w:t>LiveCorp</w:t>
      </w:r>
      <w:r w:rsidR="00596A3A" w:rsidDel="00596A3A">
        <w:rPr>
          <w:rFonts w:asciiTheme="minorHAnsi" w:hAnsiTheme="minorHAnsi"/>
        </w:rPr>
        <w:t xml:space="preserve"> </w:t>
      </w:r>
      <w:r w:rsidR="007F0CB6">
        <w:rPr>
          <w:rFonts w:asciiTheme="minorHAnsi" w:hAnsiTheme="minorHAnsi"/>
        </w:rPr>
        <w:t>as follows:</w:t>
      </w:r>
    </w:p>
    <w:p w14:paraId="3B9AA177" w14:textId="77777777" w:rsidR="007F0CB6" w:rsidRDefault="007F0CB6" w:rsidP="00E12FEA">
      <w:pPr>
        <w:pStyle w:val="ListParagraph"/>
        <w:numPr>
          <w:ilvl w:val="0"/>
          <w:numId w:val="67"/>
        </w:numPr>
        <w:spacing w:line="360" w:lineRule="auto"/>
        <w:ind w:left="1134" w:hanging="567"/>
        <w:rPr>
          <w:rFonts w:asciiTheme="minorHAnsi" w:hAnsiTheme="minorHAnsi"/>
        </w:rPr>
      </w:pPr>
      <w:r>
        <w:rPr>
          <w:rFonts w:asciiTheme="minorHAnsi" w:hAnsiTheme="minorHAnsi"/>
        </w:rPr>
        <w:t xml:space="preserve">in the case of </w:t>
      </w:r>
      <w:r w:rsidRPr="00BD0861">
        <w:rPr>
          <w:rFonts w:asciiTheme="minorHAnsi" w:hAnsiTheme="minorHAnsi"/>
        </w:rPr>
        <w:t>Marketing Funds, to Marketing Activities related to the Industry, for the benefit of the Industry;</w:t>
      </w:r>
    </w:p>
    <w:p w14:paraId="15114C95" w14:textId="2D643337" w:rsidR="004B4669" w:rsidRDefault="007F0CB6" w:rsidP="00E12FEA">
      <w:pPr>
        <w:pStyle w:val="ListParagraph"/>
        <w:numPr>
          <w:ilvl w:val="0"/>
          <w:numId w:val="67"/>
        </w:numPr>
        <w:spacing w:line="360" w:lineRule="auto"/>
        <w:ind w:left="1134" w:hanging="567"/>
        <w:rPr>
          <w:rFonts w:asciiTheme="minorHAnsi" w:hAnsiTheme="minorHAnsi"/>
        </w:rPr>
      </w:pPr>
      <w:r>
        <w:rPr>
          <w:rFonts w:asciiTheme="minorHAnsi" w:hAnsiTheme="minorHAnsi"/>
        </w:rPr>
        <w:t>in the case of</w:t>
      </w:r>
      <w:r w:rsidRPr="00596A3A">
        <w:rPr>
          <w:rFonts w:asciiTheme="minorHAnsi" w:hAnsiTheme="minorHAnsi"/>
        </w:rPr>
        <w:t xml:space="preserve"> </w:t>
      </w:r>
      <w:r w:rsidR="004B4669" w:rsidRPr="00596A3A">
        <w:rPr>
          <w:rFonts w:asciiTheme="minorHAnsi" w:hAnsiTheme="minorHAnsi"/>
        </w:rPr>
        <w:t xml:space="preserve">Research and Development </w:t>
      </w:r>
      <w:r>
        <w:rPr>
          <w:rFonts w:asciiTheme="minorHAnsi" w:hAnsiTheme="minorHAnsi"/>
        </w:rPr>
        <w:t>Fund</w:t>
      </w:r>
      <w:r w:rsidR="00E12FEA">
        <w:rPr>
          <w:rFonts w:asciiTheme="minorHAnsi" w:hAnsiTheme="minorHAnsi"/>
        </w:rPr>
        <w:t>s</w:t>
      </w:r>
      <w:r>
        <w:rPr>
          <w:rFonts w:asciiTheme="minorHAnsi" w:hAnsiTheme="minorHAnsi"/>
        </w:rPr>
        <w:t xml:space="preserve">, to Research and Development </w:t>
      </w:r>
      <w:r w:rsidR="00E52A7E" w:rsidRPr="00596A3A">
        <w:rPr>
          <w:rFonts w:asciiTheme="minorHAnsi" w:hAnsiTheme="minorHAnsi"/>
        </w:rPr>
        <w:t>Activities</w:t>
      </w:r>
      <w:r w:rsidR="00994E5D" w:rsidRPr="00596A3A">
        <w:rPr>
          <w:rFonts w:asciiTheme="minorHAnsi" w:hAnsiTheme="minorHAnsi"/>
        </w:rPr>
        <w:t xml:space="preserve"> </w:t>
      </w:r>
      <w:r w:rsidR="004B4669" w:rsidRPr="00596A3A">
        <w:rPr>
          <w:rFonts w:asciiTheme="minorHAnsi" w:hAnsiTheme="minorHAnsi"/>
        </w:rPr>
        <w:t>related to the Industry, for the benefit of the Industry</w:t>
      </w:r>
      <w:r w:rsidR="00A428D0">
        <w:rPr>
          <w:rFonts w:asciiTheme="minorHAnsi" w:hAnsiTheme="minorHAnsi"/>
        </w:rPr>
        <w:t>; and</w:t>
      </w:r>
    </w:p>
    <w:p w14:paraId="3AA5BC38" w14:textId="69D07BC1" w:rsidR="007F0CB6" w:rsidRPr="007F0CB6" w:rsidRDefault="007F0CB6" w:rsidP="00E12FEA">
      <w:pPr>
        <w:pStyle w:val="ListParagraph"/>
        <w:numPr>
          <w:ilvl w:val="0"/>
          <w:numId w:val="67"/>
        </w:numPr>
        <w:spacing w:line="360" w:lineRule="auto"/>
        <w:ind w:left="1134" w:hanging="567"/>
        <w:rPr>
          <w:rFonts w:asciiTheme="minorHAnsi" w:hAnsiTheme="minorHAnsi"/>
        </w:rPr>
      </w:pPr>
      <w:r w:rsidRPr="007F0CB6">
        <w:rPr>
          <w:rFonts w:asciiTheme="minorHAnsi" w:hAnsiTheme="minorHAnsi"/>
        </w:rPr>
        <w:t xml:space="preserve">to make payments to the Commonwealth under </w:t>
      </w:r>
      <w:r w:rsidR="008D075B">
        <w:rPr>
          <w:rFonts w:asciiTheme="minorHAnsi" w:hAnsiTheme="minorHAnsi"/>
        </w:rPr>
        <w:t>s</w:t>
      </w:r>
      <w:r w:rsidR="007D2CD9">
        <w:rPr>
          <w:rFonts w:asciiTheme="minorHAnsi" w:hAnsiTheme="minorHAnsi"/>
        </w:rPr>
        <w:t xml:space="preserve">ection 67(3A) and 67(3B) of </w:t>
      </w:r>
      <w:r w:rsidRPr="007F0CB6">
        <w:rPr>
          <w:rFonts w:asciiTheme="minorHAnsi" w:hAnsiTheme="minorHAnsi"/>
        </w:rPr>
        <w:t>the Act.</w:t>
      </w:r>
    </w:p>
    <w:p w14:paraId="72123420" w14:textId="6504A32A" w:rsidR="004470CF" w:rsidRPr="00DE583B" w:rsidRDefault="00324765" w:rsidP="004470CF">
      <w:pPr>
        <w:pStyle w:val="ListParagraph"/>
        <w:numPr>
          <w:ilvl w:val="1"/>
          <w:numId w:val="1"/>
        </w:numPr>
        <w:spacing w:line="360" w:lineRule="auto"/>
        <w:ind w:left="567" w:hanging="567"/>
        <w:rPr>
          <w:rFonts w:asciiTheme="minorHAnsi" w:hAnsiTheme="minorHAnsi"/>
        </w:rPr>
      </w:pPr>
      <w:bookmarkStart w:id="116" w:name="_Ref149999011"/>
      <w:r>
        <w:rPr>
          <w:rFonts w:asciiTheme="minorHAnsi" w:hAnsiTheme="minorHAnsi"/>
        </w:rPr>
        <w:t>LiveCorp</w:t>
      </w:r>
      <w:r w:rsidR="004470CF" w:rsidRPr="00DE583B">
        <w:rPr>
          <w:rFonts w:asciiTheme="minorHAnsi" w:hAnsiTheme="minorHAnsi"/>
        </w:rPr>
        <w:t xml:space="preserve"> must not spend the Funds on making payments to Industry Representative Bodies. This does not preclude:</w:t>
      </w:r>
    </w:p>
    <w:p w14:paraId="3F66AA6F" w14:textId="7AB6EB2F" w:rsidR="004470CF" w:rsidRPr="008108ED" w:rsidRDefault="004470CF" w:rsidP="004470CF">
      <w:pPr>
        <w:pStyle w:val="ListParagraph"/>
        <w:numPr>
          <w:ilvl w:val="0"/>
          <w:numId w:val="5"/>
        </w:numPr>
        <w:spacing w:line="360" w:lineRule="auto"/>
        <w:ind w:left="1134" w:hanging="567"/>
        <w:rPr>
          <w:rFonts w:asciiTheme="minorHAnsi" w:hAnsiTheme="minorHAnsi"/>
          <w:lang w:eastAsia="en-AU"/>
        </w:rPr>
      </w:pPr>
      <w:r w:rsidRPr="008108ED">
        <w:rPr>
          <w:rFonts w:asciiTheme="minorHAnsi" w:hAnsiTheme="minorHAnsi"/>
        </w:rPr>
        <w:lastRenderedPageBreak/>
        <w:t xml:space="preserve">payments by way of membership fees where that membership contributes to </w:t>
      </w:r>
      <w:r w:rsidR="00324765">
        <w:rPr>
          <w:rFonts w:asciiTheme="minorHAnsi" w:hAnsiTheme="minorHAnsi"/>
        </w:rPr>
        <w:t>LiveCorp</w:t>
      </w:r>
      <w:r w:rsidRPr="008108ED">
        <w:rPr>
          <w:rFonts w:asciiTheme="minorHAnsi" w:hAnsiTheme="minorHAnsi"/>
        </w:rPr>
        <w:t xml:space="preserve"> pursuing the objects of the Act</w:t>
      </w:r>
      <w:r w:rsidR="00E14A9A">
        <w:rPr>
          <w:rFonts w:asciiTheme="minorHAnsi" w:hAnsiTheme="minorHAnsi"/>
        </w:rPr>
        <w:t>;</w:t>
      </w:r>
    </w:p>
    <w:p w14:paraId="60A53312" w14:textId="27AA3608" w:rsidR="004470CF" w:rsidRPr="00316C24" w:rsidRDefault="004470CF" w:rsidP="008967B7">
      <w:pPr>
        <w:pStyle w:val="ListParagraph"/>
        <w:numPr>
          <w:ilvl w:val="0"/>
          <w:numId w:val="5"/>
        </w:numPr>
        <w:spacing w:line="360" w:lineRule="auto"/>
        <w:ind w:hanging="513"/>
        <w:rPr>
          <w:rFonts w:asciiTheme="minorHAnsi" w:hAnsiTheme="minorHAnsi"/>
          <w:lang w:eastAsia="en-AU"/>
        </w:rPr>
      </w:pPr>
      <w:r w:rsidRPr="00316C24">
        <w:rPr>
          <w:rFonts w:asciiTheme="minorHAnsi" w:hAnsiTheme="minorHAnsi"/>
        </w:rPr>
        <w:t xml:space="preserve">payments to procure goods or services in accordance with </w:t>
      </w:r>
      <w:r w:rsidR="00324765">
        <w:rPr>
          <w:rFonts w:asciiTheme="minorHAnsi" w:hAnsiTheme="minorHAnsi"/>
        </w:rPr>
        <w:t>LiveCorp</w:t>
      </w:r>
      <w:r w:rsidRPr="00316C24">
        <w:rPr>
          <w:rFonts w:asciiTheme="minorHAnsi" w:hAnsiTheme="minorHAnsi"/>
        </w:rPr>
        <w:t>’s procurement policy, and when all of the following conditions are met:</w:t>
      </w:r>
    </w:p>
    <w:p w14:paraId="3CA53612" w14:textId="77777777" w:rsidR="004470CF" w:rsidRPr="00316C24" w:rsidRDefault="004470CF" w:rsidP="00DD7A58">
      <w:pPr>
        <w:pStyle w:val="ListParagraph"/>
        <w:numPr>
          <w:ilvl w:val="0"/>
          <w:numId w:val="29"/>
        </w:numPr>
        <w:spacing w:line="360" w:lineRule="auto"/>
        <w:ind w:left="1701" w:hanging="567"/>
        <w:rPr>
          <w:rFonts w:asciiTheme="minorHAnsi" w:hAnsiTheme="minorHAnsi"/>
          <w:lang w:eastAsia="en-AU"/>
        </w:rPr>
      </w:pPr>
      <w:r w:rsidRPr="00316C24">
        <w:rPr>
          <w:rFonts w:asciiTheme="minorHAnsi" w:hAnsiTheme="minorHAnsi"/>
        </w:rPr>
        <w:t>the procurement process is open, transparent and,</w:t>
      </w:r>
      <w:r w:rsidRPr="005F7EF2">
        <w:rPr>
          <w:rFonts w:asciiTheme="minorHAnsi" w:hAnsiTheme="minorHAnsi"/>
        </w:rPr>
        <w:t xml:space="preserve"> </w:t>
      </w:r>
      <w:r w:rsidRPr="00316C24">
        <w:rPr>
          <w:rFonts w:asciiTheme="minorHAnsi" w:hAnsiTheme="minorHAnsi"/>
        </w:rPr>
        <w:t>competitive;</w:t>
      </w:r>
    </w:p>
    <w:p w14:paraId="29182609" w14:textId="640A76B7" w:rsidR="004470CF" w:rsidRPr="00316C24" w:rsidRDefault="004470CF" w:rsidP="00DD7A58">
      <w:pPr>
        <w:pStyle w:val="ListParagraph"/>
        <w:numPr>
          <w:ilvl w:val="0"/>
          <w:numId w:val="29"/>
        </w:numPr>
        <w:spacing w:line="360" w:lineRule="auto"/>
        <w:ind w:left="1701" w:hanging="567"/>
        <w:rPr>
          <w:rFonts w:asciiTheme="minorHAnsi" w:hAnsiTheme="minorHAnsi"/>
          <w:lang w:eastAsia="en-AU"/>
        </w:rPr>
      </w:pPr>
      <w:r w:rsidRPr="00316C24">
        <w:rPr>
          <w:rFonts w:asciiTheme="minorHAnsi" w:hAnsiTheme="minorHAnsi"/>
        </w:rPr>
        <w:t xml:space="preserve">the conditions of the transaction between </w:t>
      </w:r>
      <w:r w:rsidR="00324765">
        <w:rPr>
          <w:rFonts w:asciiTheme="minorHAnsi" w:hAnsiTheme="minorHAnsi"/>
        </w:rPr>
        <w:t>LiveCorp</w:t>
      </w:r>
      <w:r w:rsidRPr="00316C24">
        <w:rPr>
          <w:rFonts w:asciiTheme="minorHAnsi" w:hAnsiTheme="minorHAnsi"/>
        </w:rPr>
        <w:t xml:space="preserve"> and the relevant body are the same as they would be for a</w:t>
      </w:r>
      <w:r>
        <w:rPr>
          <w:rFonts w:asciiTheme="minorHAnsi" w:hAnsiTheme="minorHAnsi"/>
        </w:rPr>
        <w:t xml:space="preserve">n arm’s length </w:t>
      </w:r>
      <w:r w:rsidRPr="00316C24">
        <w:rPr>
          <w:rFonts w:asciiTheme="minorHAnsi" w:hAnsiTheme="minorHAnsi"/>
        </w:rPr>
        <w:t>transaction with any third party providing those goods or services; and</w:t>
      </w:r>
    </w:p>
    <w:p w14:paraId="1E77E46A" w14:textId="77777777" w:rsidR="004470CF" w:rsidRDefault="004470CF" w:rsidP="00DD7A58">
      <w:pPr>
        <w:pStyle w:val="ListParagraph"/>
        <w:numPr>
          <w:ilvl w:val="0"/>
          <w:numId w:val="29"/>
        </w:numPr>
        <w:spacing w:line="360" w:lineRule="auto"/>
        <w:ind w:left="1701" w:hanging="567"/>
        <w:rPr>
          <w:rFonts w:asciiTheme="minorHAnsi" w:hAnsiTheme="minorHAnsi"/>
          <w:lang w:eastAsia="en-AU"/>
        </w:rPr>
      </w:pPr>
      <w:r w:rsidRPr="00316C24">
        <w:rPr>
          <w:rFonts w:asciiTheme="minorHAnsi" w:hAnsiTheme="minorHAnsi"/>
        </w:rPr>
        <w:t>the arrangement for goods and services incorporates appropriate measures to demonstrate the performance of the relevant body undertaking the task. This assessment must be provided to the Commonwealth on request.</w:t>
      </w:r>
    </w:p>
    <w:p w14:paraId="7E293BB0" w14:textId="59EAFDBC" w:rsidR="00E75A2B" w:rsidRPr="008D075B" w:rsidRDefault="00596A3A" w:rsidP="008D075B">
      <w:pPr>
        <w:pStyle w:val="ListParagraph"/>
        <w:numPr>
          <w:ilvl w:val="1"/>
          <w:numId w:val="1"/>
        </w:numPr>
        <w:spacing w:line="360" w:lineRule="auto"/>
        <w:ind w:left="567" w:hanging="567"/>
        <w:rPr>
          <w:rFonts w:asciiTheme="minorHAnsi" w:hAnsiTheme="minorHAnsi"/>
        </w:rPr>
      </w:pPr>
      <w:r w:rsidRPr="00596A3A">
        <w:rPr>
          <w:rFonts w:asciiTheme="minorHAnsi" w:hAnsiTheme="minorHAnsi"/>
        </w:rPr>
        <w:t xml:space="preserve">LiveCorp must not apply any of the Funds to making grants, or otherwise providing financial assistance, to </w:t>
      </w:r>
      <w:r w:rsidR="008F6010">
        <w:rPr>
          <w:rFonts w:asciiTheme="minorHAnsi" w:hAnsiTheme="minorHAnsi"/>
        </w:rPr>
        <w:t xml:space="preserve">the </w:t>
      </w:r>
      <w:r w:rsidR="009D263E" w:rsidRPr="008D075B">
        <w:rPr>
          <w:rFonts w:asciiTheme="minorHAnsi" w:hAnsiTheme="minorHAnsi"/>
        </w:rPr>
        <w:t>livestock exporter Industry Representative Body</w:t>
      </w:r>
      <w:r w:rsidRPr="008D075B">
        <w:rPr>
          <w:rFonts w:asciiTheme="minorHAnsi" w:hAnsiTheme="minorHAnsi"/>
        </w:rPr>
        <w:t xml:space="preserve">. Nothing in this clause will prevent LiveCorp from acquiring property, goods or services on </w:t>
      </w:r>
      <w:r w:rsidR="00E75A2B" w:rsidRPr="008D075B">
        <w:rPr>
          <w:rFonts w:asciiTheme="minorHAnsi" w:hAnsiTheme="minorHAnsi"/>
        </w:rPr>
        <w:t>arm’s length</w:t>
      </w:r>
      <w:r w:rsidRPr="008D075B">
        <w:rPr>
          <w:rFonts w:asciiTheme="minorHAnsi" w:hAnsiTheme="minorHAnsi"/>
        </w:rPr>
        <w:t>, transparent and competitive terms from a body that represents livestock exporters, including an Industry R</w:t>
      </w:r>
      <w:r w:rsidR="00E75A2B" w:rsidRPr="008D075B">
        <w:rPr>
          <w:rFonts w:asciiTheme="minorHAnsi" w:hAnsiTheme="minorHAnsi"/>
        </w:rPr>
        <w:t>epresentative Body.</w:t>
      </w:r>
    </w:p>
    <w:p w14:paraId="55FB38FB" w14:textId="61ED2AE4" w:rsidR="004470CF" w:rsidRDefault="002F2AEB" w:rsidP="00596A3A">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If </w:t>
      </w:r>
      <w:r w:rsidR="00324765">
        <w:rPr>
          <w:rFonts w:asciiTheme="minorHAnsi" w:hAnsiTheme="minorHAnsi"/>
        </w:rPr>
        <w:t>LiveCorp</w:t>
      </w:r>
      <w:r>
        <w:rPr>
          <w:rFonts w:asciiTheme="minorHAnsi" w:hAnsiTheme="minorHAnsi"/>
        </w:rPr>
        <w:t xml:space="preserve"> spends the </w:t>
      </w:r>
      <w:r w:rsidR="00E14A9A">
        <w:rPr>
          <w:rFonts w:asciiTheme="minorHAnsi" w:hAnsiTheme="minorHAnsi"/>
        </w:rPr>
        <w:t>F</w:t>
      </w:r>
      <w:r>
        <w:rPr>
          <w:rFonts w:asciiTheme="minorHAnsi" w:hAnsiTheme="minorHAnsi"/>
        </w:rPr>
        <w:t xml:space="preserve">unds </w:t>
      </w:r>
      <w:r w:rsidRPr="001F0683">
        <w:rPr>
          <w:rFonts w:asciiTheme="minorHAnsi" w:hAnsiTheme="minorHAnsi"/>
        </w:rPr>
        <w:t xml:space="preserve">other than in accordance with this Agreement or the Act, the Commonwealth may, by written notice to </w:t>
      </w:r>
      <w:r w:rsidR="00324765">
        <w:rPr>
          <w:rFonts w:asciiTheme="minorHAnsi" w:hAnsiTheme="minorHAnsi"/>
        </w:rPr>
        <w:t>LiveCorp</w:t>
      </w:r>
      <w:r w:rsidRPr="001F0683">
        <w:rPr>
          <w:rFonts w:asciiTheme="minorHAnsi" w:hAnsiTheme="minorHAnsi"/>
        </w:rPr>
        <w:t xml:space="preserve">, require </w:t>
      </w:r>
      <w:r w:rsidR="00324765">
        <w:rPr>
          <w:rFonts w:asciiTheme="minorHAnsi" w:hAnsiTheme="minorHAnsi"/>
        </w:rPr>
        <w:t>LiveCorp</w:t>
      </w:r>
      <w:r w:rsidRPr="001F0683">
        <w:rPr>
          <w:rFonts w:asciiTheme="minorHAnsi" w:hAnsiTheme="minorHAnsi"/>
        </w:rPr>
        <w:t xml:space="preserve"> to repay all or a part of those </w:t>
      </w:r>
      <w:r w:rsidR="00E14A9A">
        <w:rPr>
          <w:rFonts w:asciiTheme="minorHAnsi" w:hAnsiTheme="minorHAnsi"/>
        </w:rPr>
        <w:t>F</w:t>
      </w:r>
      <w:r w:rsidRPr="001F0683">
        <w:rPr>
          <w:rFonts w:asciiTheme="minorHAnsi" w:hAnsiTheme="minorHAnsi"/>
        </w:rPr>
        <w:t>unds to the Commonwealth within the timeframe specified in the notice.</w:t>
      </w:r>
    </w:p>
    <w:p w14:paraId="14237647" w14:textId="25C4BC65" w:rsidR="00BC1533"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BC1533">
        <w:rPr>
          <w:rFonts w:asciiTheme="minorHAnsi" w:hAnsiTheme="minorHAnsi"/>
        </w:rPr>
        <w:t xml:space="preserve"> must publish a copy of any written notice under Clause 26.</w:t>
      </w:r>
      <w:r w:rsidR="00E75A2B">
        <w:rPr>
          <w:rFonts w:asciiTheme="minorHAnsi" w:hAnsiTheme="minorHAnsi"/>
        </w:rPr>
        <w:t>5</w:t>
      </w:r>
      <w:r w:rsidR="00BC1533">
        <w:rPr>
          <w:rFonts w:asciiTheme="minorHAnsi" w:hAnsiTheme="minorHAnsi"/>
        </w:rPr>
        <w:t xml:space="preserve"> in its next </w:t>
      </w:r>
      <w:r w:rsidR="00F267FA">
        <w:rPr>
          <w:rFonts w:asciiTheme="minorHAnsi" w:hAnsiTheme="minorHAnsi"/>
        </w:rPr>
        <w:t>A</w:t>
      </w:r>
      <w:r w:rsidR="00BC1533">
        <w:rPr>
          <w:rFonts w:asciiTheme="minorHAnsi" w:hAnsiTheme="minorHAnsi"/>
        </w:rPr>
        <w:t xml:space="preserve">nnual </w:t>
      </w:r>
      <w:r w:rsidR="00F267FA">
        <w:rPr>
          <w:rFonts w:asciiTheme="minorHAnsi" w:hAnsiTheme="minorHAnsi"/>
        </w:rPr>
        <w:t>R</w:t>
      </w:r>
      <w:r w:rsidR="00BC1533">
        <w:rPr>
          <w:rFonts w:asciiTheme="minorHAnsi" w:hAnsiTheme="minorHAnsi"/>
        </w:rPr>
        <w:t>eport.</w:t>
      </w:r>
    </w:p>
    <w:p w14:paraId="35D23494" w14:textId="77777777" w:rsidR="008C32F0" w:rsidRPr="000D2B6F" w:rsidRDefault="008C32F0" w:rsidP="000D2B6F">
      <w:pPr>
        <w:pStyle w:val="Heading2"/>
        <w:numPr>
          <w:ilvl w:val="0"/>
          <w:numId w:val="1"/>
        </w:numPr>
        <w:spacing w:before="0" w:line="360" w:lineRule="auto"/>
        <w:ind w:left="0" w:firstLine="0"/>
        <w:rPr>
          <w:rFonts w:asciiTheme="minorHAnsi" w:hAnsiTheme="minorHAnsi" w:cs="Times New Roman"/>
          <w:color w:val="auto"/>
          <w:sz w:val="24"/>
          <w:szCs w:val="24"/>
        </w:rPr>
      </w:pPr>
      <w:bookmarkStart w:id="117" w:name="_Toc442796612"/>
      <w:bookmarkStart w:id="118" w:name="_Toc442796681"/>
      <w:bookmarkStart w:id="119" w:name="_Toc467830426"/>
      <w:bookmarkStart w:id="120" w:name="_Toc439862394"/>
      <w:bookmarkEnd w:id="116"/>
      <w:bookmarkEnd w:id="117"/>
      <w:bookmarkEnd w:id="118"/>
      <w:r w:rsidRPr="000D2B6F">
        <w:rPr>
          <w:rFonts w:asciiTheme="minorHAnsi" w:hAnsiTheme="minorHAnsi" w:cs="Times New Roman"/>
          <w:color w:val="auto"/>
          <w:sz w:val="24"/>
          <w:szCs w:val="24"/>
        </w:rPr>
        <w:t>ACKNOWLEDGEMENT OF FUNDING</w:t>
      </w:r>
      <w:bookmarkEnd w:id="119"/>
    </w:p>
    <w:p w14:paraId="5C37F3D8" w14:textId="2B2BE389" w:rsidR="008C32F0" w:rsidRPr="00791BB3" w:rsidRDefault="008C32F0" w:rsidP="008C32F0">
      <w:pPr>
        <w:pStyle w:val="ListParagraph"/>
        <w:numPr>
          <w:ilvl w:val="1"/>
          <w:numId w:val="1"/>
        </w:numPr>
        <w:spacing w:line="360" w:lineRule="auto"/>
        <w:ind w:left="567" w:hanging="567"/>
        <w:rPr>
          <w:rFonts w:asciiTheme="minorHAnsi" w:hAnsiTheme="minorHAnsi"/>
        </w:rPr>
      </w:pPr>
      <w:r w:rsidRPr="000A3095">
        <w:rPr>
          <w:rFonts w:asciiTheme="minorHAnsi" w:hAnsiTheme="minorHAnsi"/>
        </w:rPr>
        <w:t xml:space="preserve">Unless otherwise agreed with the Commonwealth, </w:t>
      </w:r>
      <w:r w:rsidR="00324765">
        <w:rPr>
          <w:rFonts w:asciiTheme="minorHAnsi" w:hAnsiTheme="minorHAnsi"/>
        </w:rPr>
        <w:t>LiveCorp</w:t>
      </w:r>
      <w:r w:rsidRPr="000A3095">
        <w:rPr>
          <w:rFonts w:asciiTheme="minorHAnsi" w:hAnsiTheme="minorHAnsi"/>
        </w:rPr>
        <w:t xml:space="preserve"> must ensure that all significant publications and publicity by </w:t>
      </w:r>
      <w:r w:rsidR="00324765">
        <w:rPr>
          <w:rFonts w:asciiTheme="minorHAnsi" w:hAnsiTheme="minorHAnsi"/>
        </w:rPr>
        <w:t>LiveCorp</w:t>
      </w:r>
      <w:r w:rsidRPr="000A3095">
        <w:rPr>
          <w:rFonts w:asciiTheme="minorHAnsi" w:hAnsiTheme="minorHAnsi"/>
        </w:rPr>
        <w:t xml:space="preserve"> in relation to </w:t>
      </w:r>
      <w:r w:rsidR="00ED1834">
        <w:rPr>
          <w:rFonts w:asciiTheme="minorHAnsi" w:hAnsiTheme="minorHAnsi"/>
        </w:rPr>
        <w:t xml:space="preserve">Research and Development Activities </w:t>
      </w:r>
      <w:r w:rsidR="00826F13">
        <w:rPr>
          <w:rFonts w:asciiTheme="minorHAnsi" w:hAnsiTheme="minorHAnsi"/>
        </w:rPr>
        <w:t xml:space="preserve">funded via the Donor Arrangement, </w:t>
      </w:r>
      <w:r w:rsidRPr="000A3095">
        <w:rPr>
          <w:rFonts w:asciiTheme="minorHAnsi" w:hAnsiTheme="minorHAnsi"/>
        </w:rPr>
        <w:t xml:space="preserve">on which Commonwealth </w:t>
      </w:r>
      <w:r w:rsidR="00173400">
        <w:rPr>
          <w:rFonts w:asciiTheme="minorHAnsi" w:hAnsiTheme="minorHAnsi"/>
        </w:rPr>
        <w:t>p</w:t>
      </w:r>
      <w:r w:rsidRPr="000A3095">
        <w:rPr>
          <w:rFonts w:asciiTheme="minorHAnsi" w:hAnsiTheme="minorHAnsi"/>
        </w:rPr>
        <w:t>ayments are expended</w:t>
      </w:r>
      <w:r w:rsidR="00826F13">
        <w:rPr>
          <w:rFonts w:asciiTheme="minorHAnsi" w:hAnsiTheme="minorHAnsi"/>
        </w:rPr>
        <w:t>,</w:t>
      </w:r>
      <w:r w:rsidRPr="000A3095">
        <w:rPr>
          <w:rFonts w:asciiTheme="minorHAnsi" w:hAnsiTheme="minorHAnsi"/>
        </w:rPr>
        <w:t xml:space="preserve"> acknowledge the provision of the </w:t>
      </w:r>
      <w:r w:rsidR="00935BC6">
        <w:rPr>
          <w:rFonts w:asciiTheme="minorHAnsi" w:hAnsiTheme="minorHAnsi"/>
        </w:rPr>
        <w:t xml:space="preserve">Commonwealth </w:t>
      </w:r>
      <w:r w:rsidR="00173400">
        <w:rPr>
          <w:rFonts w:asciiTheme="minorHAnsi" w:hAnsiTheme="minorHAnsi"/>
        </w:rPr>
        <w:t>p</w:t>
      </w:r>
      <w:r w:rsidR="00935BC6" w:rsidRPr="000A3095">
        <w:rPr>
          <w:rFonts w:asciiTheme="minorHAnsi" w:hAnsiTheme="minorHAnsi"/>
        </w:rPr>
        <w:t xml:space="preserve">ayments </w:t>
      </w:r>
      <w:r w:rsidRPr="000A3095">
        <w:rPr>
          <w:rFonts w:asciiTheme="minorHAnsi" w:hAnsiTheme="minorHAnsi"/>
        </w:rPr>
        <w:t>by the Commonwealth.</w:t>
      </w:r>
    </w:p>
    <w:p w14:paraId="5E662237" w14:textId="40BEF616" w:rsidR="001E37E4" w:rsidRPr="00DE583B" w:rsidRDefault="001E37E4" w:rsidP="009E3145">
      <w:pPr>
        <w:pStyle w:val="Heading2"/>
        <w:numPr>
          <w:ilvl w:val="0"/>
          <w:numId w:val="1"/>
        </w:numPr>
        <w:spacing w:before="0" w:line="360" w:lineRule="auto"/>
        <w:ind w:left="0" w:firstLine="0"/>
        <w:rPr>
          <w:rFonts w:asciiTheme="minorHAnsi" w:hAnsiTheme="minorHAnsi" w:cs="Times New Roman"/>
          <w:color w:val="auto"/>
          <w:sz w:val="24"/>
          <w:szCs w:val="24"/>
        </w:rPr>
      </w:pPr>
      <w:bookmarkStart w:id="121" w:name="_Toc467830427"/>
      <w:r w:rsidRPr="00DE583B">
        <w:rPr>
          <w:rFonts w:asciiTheme="minorHAnsi" w:hAnsiTheme="minorHAnsi" w:cs="Times New Roman"/>
          <w:color w:val="auto"/>
          <w:sz w:val="24"/>
          <w:szCs w:val="24"/>
        </w:rPr>
        <w:t xml:space="preserve">CONSULTATIONS </w:t>
      </w:r>
      <w:bookmarkEnd w:id="108"/>
      <w:r>
        <w:rPr>
          <w:rFonts w:asciiTheme="minorHAnsi" w:hAnsiTheme="minorHAnsi" w:cs="Times New Roman"/>
          <w:color w:val="auto"/>
          <w:sz w:val="24"/>
          <w:szCs w:val="24"/>
        </w:rPr>
        <w:t>WITH INDUSTRY</w:t>
      </w:r>
      <w:bookmarkEnd w:id="120"/>
      <w:bookmarkEnd w:id="121"/>
    </w:p>
    <w:p w14:paraId="0F3B73EC" w14:textId="6282351F" w:rsidR="001E37E4" w:rsidRPr="00DE583B"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1E37E4" w:rsidRPr="00DE583B">
        <w:rPr>
          <w:rFonts w:asciiTheme="minorHAnsi" w:hAnsiTheme="minorHAnsi"/>
        </w:rPr>
        <w:t xml:space="preserve"> must, communicate directly with Levy Payers and members to:</w:t>
      </w:r>
    </w:p>
    <w:p w14:paraId="76DAD356" w14:textId="557C22E1" w:rsidR="001E37E4" w:rsidRPr="00DE583B" w:rsidRDefault="001E37E4" w:rsidP="009E3145">
      <w:pPr>
        <w:pStyle w:val="ListParagraph"/>
        <w:numPr>
          <w:ilvl w:val="4"/>
          <w:numId w:val="8"/>
        </w:numPr>
        <w:spacing w:line="360" w:lineRule="auto"/>
        <w:ind w:left="1134" w:hanging="567"/>
        <w:rPr>
          <w:rFonts w:asciiTheme="minorHAnsi" w:hAnsiTheme="minorHAnsi"/>
        </w:rPr>
      </w:pPr>
      <w:r w:rsidRPr="00DE583B">
        <w:rPr>
          <w:rFonts w:asciiTheme="minorHAnsi" w:hAnsiTheme="minorHAnsi"/>
        </w:rPr>
        <w:lastRenderedPageBreak/>
        <w:t xml:space="preserve">review priorities for Research and Development </w:t>
      </w:r>
      <w:r w:rsidR="00935BC6">
        <w:rPr>
          <w:rFonts w:asciiTheme="minorHAnsi" w:hAnsiTheme="minorHAnsi"/>
        </w:rPr>
        <w:t>Activities</w:t>
      </w:r>
      <w:r w:rsidR="001E1A64">
        <w:rPr>
          <w:rFonts w:asciiTheme="minorHAnsi" w:hAnsiTheme="minorHAnsi"/>
        </w:rPr>
        <w:t xml:space="preserve"> and </w:t>
      </w:r>
      <w:r w:rsidRPr="00DE583B">
        <w:rPr>
          <w:rFonts w:asciiTheme="minorHAnsi" w:hAnsiTheme="minorHAnsi"/>
        </w:rPr>
        <w:t xml:space="preserve">Marketing </w:t>
      </w:r>
      <w:r w:rsidR="003D73C1">
        <w:rPr>
          <w:rFonts w:asciiTheme="minorHAnsi" w:hAnsiTheme="minorHAnsi"/>
        </w:rPr>
        <w:t>Activities</w:t>
      </w:r>
      <w:r w:rsidRPr="00DE583B">
        <w:rPr>
          <w:rFonts w:asciiTheme="minorHAnsi" w:hAnsiTheme="minorHAnsi"/>
        </w:rPr>
        <w:t>; and</w:t>
      </w:r>
    </w:p>
    <w:p w14:paraId="43EA89B2" w14:textId="383CE39E" w:rsidR="001E37E4" w:rsidRPr="00DE583B" w:rsidRDefault="001E37E4" w:rsidP="009E3145">
      <w:pPr>
        <w:pStyle w:val="ListParagraph"/>
        <w:numPr>
          <w:ilvl w:val="4"/>
          <w:numId w:val="8"/>
        </w:numPr>
        <w:spacing w:line="360" w:lineRule="auto"/>
        <w:ind w:left="1134" w:hanging="567"/>
        <w:rPr>
          <w:rFonts w:asciiTheme="minorHAnsi" w:hAnsiTheme="minorHAnsi"/>
        </w:rPr>
      </w:pPr>
      <w:r w:rsidRPr="00DE583B">
        <w:rPr>
          <w:rFonts w:asciiTheme="minorHAnsi" w:hAnsiTheme="minorHAnsi"/>
        </w:rPr>
        <w:t xml:space="preserve">report on </w:t>
      </w:r>
      <w:r w:rsidR="00324765">
        <w:rPr>
          <w:rFonts w:asciiTheme="minorHAnsi" w:hAnsiTheme="minorHAnsi"/>
        </w:rPr>
        <w:t>LiveCorp</w:t>
      </w:r>
      <w:r w:rsidRPr="00DE583B">
        <w:rPr>
          <w:rFonts w:asciiTheme="minorHAnsi" w:hAnsiTheme="minorHAnsi"/>
        </w:rPr>
        <w:t>’s performance against the Strategic Plan and the Annual Operational Plan.</w:t>
      </w:r>
    </w:p>
    <w:p w14:paraId="17B14A75" w14:textId="15C35705" w:rsidR="001E37E4" w:rsidRPr="00DE583B" w:rsidRDefault="00324765" w:rsidP="00E34F7D">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1E37E4" w:rsidRPr="00DE583B">
        <w:rPr>
          <w:rFonts w:asciiTheme="minorHAnsi" w:hAnsiTheme="minorHAnsi"/>
        </w:rPr>
        <w:t xml:space="preserve"> must meet with </w:t>
      </w:r>
      <w:r w:rsidR="00E34F7D" w:rsidRPr="00E34F7D">
        <w:rPr>
          <w:rFonts w:asciiTheme="minorHAnsi" w:hAnsiTheme="minorHAnsi"/>
        </w:rPr>
        <w:t>Prescribed</w:t>
      </w:r>
      <w:r w:rsidR="00795794">
        <w:rPr>
          <w:rFonts w:asciiTheme="minorHAnsi" w:hAnsiTheme="minorHAnsi"/>
        </w:rPr>
        <w:t xml:space="preserve"> </w:t>
      </w:r>
      <w:r w:rsidR="001E37E4" w:rsidRPr="00DE583B">
        <w:rPr>
          <w:rFonts w:asciiTheme="minorHAnsi" w:hAnsiTheme="minorHAnsi"/>
        </w:rPr>
        <w:t xml:space="preserve">Industry </w:t>
      </w:r>
      <w:r w:rsidR="00E34F7D">
        <w:rPr>
          <w:rFonts w:asciiTheme="minorHAnsi" w:hAnsiTheme="minorHAnsi"/>
        </w:rPr>
        <w:t>B</w:t>
      </w:r>
      <w:r w:rsidR="001E37E4" w:rsidRPr="00DE583B">
        <w:rPr>
          <w:rFonts w:asciiTheme="minorHAnsi" w:hAnsiTheme="minorHAnsi"/>
        </w:rPr>
        <w:t xml:space="preserve">odies at </w:t>
      </w:r>
      <w:r w:rsidR="00F975F6">
        <w:rPr>
          <w:rFonts w:asciiTheme="minorHAnsi" w:hAnsiTheme="minorHAnsi"/>
        </w:rPr>
        <w:t>least</w:t>
      </w:r>
      <w:r w:rsidR="00E34F7D">
        <w:rPr>
          <w:rFonts w:asciiTheme="minorHAnsi" w:hAnsiTheme="minorHAnsi"/>
        </w:rPr>
        <w:t xml:space="preserve"> six-monthly </w:t>
      </w:r>
      <w:r w:rsidR="001E37E4" w:rsidRPr="00DE583B">
        <w:rPr>
          <w:rFonts w:asciiTheme="minorHAnsi" w:hAnsiTheme="minorHAnsi"/>
        </w:rPr>
        <w:t>to:</w:t>
      </w:r>
    </w:p>
    <w:p w14:paraId="07822759" w14:textId="34E9AE9F" w:rsidR="001E37E4" w:rsidRPr="00DE583B" w:rsidRDefault="001E37E4" w:rsidP="00E12FEA">
      <w:pPr>
        <w:pStyle w:val="ListParagraph"/>
        <w:numPr>
          <w:ilvl w:val="0"/>
          <w:numId w:val="68"/>
        </w:numPr>
        <w:tabs>
          <w:tab w:val="left" w:pos="1134"/>
        </w:tabs>
        <w:spacing w:line="360" w:lineRule="auto"/>
        <w:ind w:left="1134" w:hanging="567"/>
        <w:rPr>
          <w:rFonts w:asciiTheme="minorHAnsi" w:hAnsiTheme="minorHAnsi"/>
        </w:rPr>
      </w:pPr>
      <w:r w:rsidRPr="00157CB2">
        <w:rPr>
          <w:rFonts w:asciiTheme="minorHAnsi" w:hAnsiTheme="minorHAnsi"/>
        </w:rPr>
        <w:t xml:space="preserve">review </w:t>
      </w:r>
      <w:r w:rsidR="00173400">
        <w:rPr>
          <w:rFonts w:asciiTheme="minorHAnsi" w:hAnsiTheme="minorHAnsi"/>
        </w:rPr>
        <w:t>I</w:t>
      </w:r>
      <w:r w:rsidRPr="00157CB2">
        <w:rPr>
          <w:rFonts w:asciiTheme="minorHAnsi" w:hAnsiTheme="minorHAnsi"/>
        </w:rPr>
        <w:t>ndustry</w:t>
      </w:r>
      <w:r w:rsidRPr="00DE583B">
        <w:rPr>
          <w:rFonts w:asciiTheme="minorHAnsi" w:hAnsiTheme="minorHAnsi"/>
        </w:rPr>
        <w:t xml:space="preserve"> priorities for Research and Development and Marketing investments; and</w:t>
      </w:r>
    </w:p>
    <w:p w14:paraId="272C47B1" w14:textId="5B20A376" w:rsidR="001E37E4" w:rsidRPr="00DE583B" w:rsidRDefault="001E37E4" w:rsidP="00E12FEA">
      <w:pPr>
        <w:pStyle w:val="ListParagraph"/>
        <w:numPr>
          <w:ilvl w:val="0"/>
          <w:numId w:val="68"/>
        </w:numPr>
        <w:tabs>
          <w:tab w:val="left" w:pos="1134"/>
        </w:tabs>
        <w:spacing w:line="360" w:lineRule="auto"/>
        <w:ind w:left="1134" w:hanging="567"/>
        <w:rPr>
          <w:rFonts w:asciiTheme="minorHAnsi" w:hAnsiTheme="minorHAnsi"/>
        </w:rPr>
      </w:pPr>
      <w:r w:rsidRPr="00DE583B">
        <w:rPr>
          <w:rFonts w:asciiTheme="minorHAnsi" w:hAnsiTheme="minorHAnsi"/>
        </w:rPr>
        <w:t xml:space="preserve">report on </w:t>
      </w:r>
      <w:r w:rsidR="00324765">
        <w:rPr>
          <w:rFonts w:asciiTheme="minorHAnsi" w:hAnsiTheme="minorHAnsi"/>
        </w:rPr>
        <w:t>LiveCorp</w:t>
      </w:r>
      <w:r w:rsidRPr="00DE583B">
        <w:rPr>
          <w:rFonts w:asciiTheme="minorHAnsi" w:hAnsiTheme="minorHAnsi"/>
        </w:rPr>
        <w:t>’s performance against the Strategic Plan and the Annual Operational Plan.</w:t>
      </w:r>
    </w:p>
    <w:p w14:paraId="1DA6245A" w14:textId="0ED991E3" w:rsidR="00561925" w:rsidRPr="00C72B90" w:rsidRDefault="00561925" w:rsidP="009E3145">
      <w:pPr>
        <w:pStyle w:val="Heading2"/>
        <w:numPr>
          <w:ilvl w:val="0"/>
          <w:numId w:val="1"/>
        </w:numPr>
        <w:spacing w:before="0" w:line="360" w:lineRule="auto"/>
        <w:ind w:left="0" w:firstLine="0"/>
        <w:rPr>
          <w:rFonts w:asciiTheme="minorHAnsi" w:hAnsiTheme="minorHAnsi"/>
          <w:color w:val="auto"/>
        </w:rPr>
      </w:pPr>
      <w:bookmarkStart w:id="122" w:name="_Toc467830428"/>
      <w:r>
        <w:rPr>
          <w:rFonts w:asciiTheme="minorHAnsi" w:hAnsiTheme="minorHAnsi"/>
          <w:color w:val="auto"/>
        </w:rPr>
        <w:t>INFORMATION ON ACTIVITIES</w:t>
      </w:r>
      <w:bookmarkEnd w:id="122"/>
    </w:p>
    <w:p w14:paraId="18B7E0B5" w14:textId="05820214" w:rsidR="00561925" w:rsidRPr="00561925"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561925" w:rsidRPr="00561925">
        <w:rPr>
          <w:rFonts w:asciiTheme="minorHAnsi" w:hAnsiTheme="minorHAnsi"/>
        </w:rPr>
        <w:t xml:space="preserve"> must ensure the following is available on its public website:</w:t>
      </w:r>
    </w:p>
    <w:p w14:paraId="02080FC8" w14:textId="55DEDD7A" w:rsidR="008D0B9C" w:rsidRDefault="008D0B9C" w:rsidP="00E12FEA">
      <w:pPr>
        <w:pStyle w:val="ListParagraph"/>
        <w:numPr>
          <w:ilvl w:val="4"/>
          <w:numId w:val="50"/>
        </w:numPr>
        <w:spacing w:line="360" w:lineRule="auto"/>
        <w:ind w:left="1134" w:hanging="567"/>
        <w:rPr>
          <w:rFonts w:asciiTheme="minorHAnsi" w:hAnsiTheme="minorHAnsi"/>
        </w:rPr>
      </w:pPr>
      <w:r w:rsidRPr="00DE583B">
        <w:rPr>
          <w:rFonts w:asciiTheme="minorHAnsi" w:hAnsiTheme="minorHAnsi"/>
        </w:rPr>
        <w:t>this Agr</w:t>
      </w:r>
      <w:r>
        <w:rPr>
          <w:rFonts w:asciiTheme="minorHAnsi" w:hAnsiTheme="minorHAnsi"/>
        </w:rPr>
        <w:t>eement;</w:t>
      </w:r>
    </w:p>
    <w:p w14:paraId="084424FA" w14:textId="0C13B03B" w:rsidR="00A93741" w:rsidRPr="00460A82" w:rsidRDefault="00324765" w:rsidP="00E12FEA">
      <w:pPr>
        <w:pStyle w:val="ListParagraph"/>
        <w:numPr>
          <w:ilvl w:val="4"/>
          <w:numId w:val="50"/>
        </w:numPr>
        <w:spacing w:line="360" w:lineRule="auto"/>
        <w:ind w:left="1134" w:hanging="567"/>
        <w:rPr>
          <w:rFonts w:asciiTheme="minorHAnsi" w:hAnsiTheme="minorHAnsi"/>
        </w:rPr>
      </w:pPr>
      <w:r>
        <w:rPr>
          <w:rFonts w:asciiTheme="minorHAnsi" w:hAnsiTheme="minorHAnsi"/>
        </w:rPr>
        <w:t>LiveCorp</w:t>
      </w:r>
      <w:r w:rsidR="00A93741">
        <w:rPr>
          <w:rFonts w:asciiTheme="minorHAnsi" w:hAnsiTheme="minorHAnsi"/>
        </w:rPr>
        <w:t xml:space="preserve">’s governance policy developed in accordance with clause </w:t>
      </w:r>
      <w:r w:rsidR="00A93741" w:rsidRPr="00460A82">
        <w:rPr>
          <w:rFonts w:asciiTheme="minorHAnsi" w:hAnsiTheme="minorHAnsi"/>
        </w:rPr>
        <w:t>14.2</w:t>
      </w:r>
      <w:r w:rsidR="00E14A9A">
        <w:rPr>
          <w:rFonts w:asciiTheme="minorHAnsi" w:hAnsiTheme="minorHAnsi"/>
        </w:rPr>
        <w:t>;</w:t>
      </w:r>
    </w:p>
    <w:p w14:paraId="6134339A" w14:textId="10580C64" w:rsidR="00561925" w:rsidRPr="00561925" w:rsidRDefault="00324765" w:rsidP="00E12FEA">
      <w:pPr>
        <w:pStyle w:val="ListParagraph"/>
        <w:numPr>
          <w:ilvl w:val="4"/>
          <w:numId w:val="50"/>
        </w:numPr>
        <w:spacing w:line="360" w:lineRule="auto"/>
        <w:ind w:left="1134" w:hanging="567"/>
        <w:rPr>
          <w:rFonts w:asciiTheme="minorHAnsi" w:hAnsiTheme="minorHAnsi"/>
        </w:rPr>
      </w:pPr>
      <w:r>
        <w:rPr>
          <w:rFonts w:asciiTheme="minorHAnsi" w:hAnsiTheme="minorHAnsi"/>
        </w:rPr>
        <w:t>LiveCorp</w:t>
      </w:r>
      <w:r w:rsidR="00561925" w:rsidRPr="00561925">
        <w:rPr>
          <w:rFonts w:asciiTheme="minorHAnsi" w:hAnsiTheme="minorHAnsi"/>
        </w:rPr>
        <w:t xml:space="preserve">’s Strategic Plan, including </w:t>
      </w:r>
      <w:r w:rsidR="007976BF">
        <w:rPr>
          <w:rFonts w:asciiTheme="minorHAnsi" w:hAnsiTheme="minorHAnsi"/>
        </w:rPr>
        <w:t xml:space="preserve">the consultation plan developed in accordance with clause </w:t>
      </w:r>
      <w:r w:rsidR="00C2086C" w:rsidRPr="00913F1F">
        <w:rPr>
          <w:rFonts w:asciiTheme="minorHAnsi" w:hAnsiTheme="minorHAnsi"/>
        </w:rPr>
        <w:t>30.3</w:t>
      </w:r>
      <w:r w:rsidR="007976BF" w:rsidRPr="00913F1F">
        <w:rPr>
          <w:rFonts w:asciiTheme="minorHAnsi" w:hAnsiTheme="minorHAnsi"/>
        </w:rPr>
        <w:t xml:space="preserve"> and</w:t>
      </w:r>
      <w:r w:rsidR="007976BF">
        <w:rPr>
          <w:rFonts w:asciiTheme="minorHAnsi" w:hAnsiTheme="minorHAnsi"/>
        </w:rPr>
        <w:t xml:space="preserve"> other </w:t>
      </w:r>
      <w:r w:rsidR="00561925" w:rsidRPr="00561925">
        <w:rPr>
          <w:rFonts w:asciiTheme="minorHAnsi" w:hAnsiTheme="minorHAnsi"/>
        </w:rPr>
        <w:t xml:space="preserve">information relating to its development and any changes; </w:t>
      </w:r>
    </w:p>
    <w:p w14:paraId="2AAC8F76" w14:textId="1CE000DE" w:rsidR="00561925" w:rsidRPr="00561925" w:rsidRDefault="00561925" w:rsidP="00E12FEA">
      <w:pPr>
        <w:pStyle w:val="ListParagraph"/>
        <w:numPr>
          <w:ilvl w:val="4"/>
          <w:numId w:val="50"/>
        </w:numPr>
        <w:spacing w:line="360" w:lineRule="auto"/>
        <w:ind w:left="1134" w:hanging="567"/>
        <w:rPr>
          <w:rFonts w:asciiTheme="minorHAnsi" w:hAnsiTheme="minorHAnsi"/>
        </w:rPr>
      </w:pPr>
      <w:r w:rsidRPr="00561925">
        <w:rPr>
          <w:rFonts w:asciiTheme="minorHAnsi" w:hAnsiTheme="minorHAnsi"/>
        </w:rPr>
        <w:t xml:space="preserve">the priorities used by </w:t>
      </w:r>
      <w:r w:rsidR="00324765">
        <w:rPr>
          <w:rFonts w:asciiTheme="minorHAnsi" w:hAnsiTheme="minorHAnsi"/>
        </w:rPr>
        <w:t>LiveCorp</w:t>
      </w:r>
      <w:r w:rsidRPr="00561925">
        <w:rPr>
          <w:rFonts w:asciiTheme="minorHAnsi" w:hAnsiTheme="minorHAnsi"/>
        </w:rPr>
        <w:t xml:space="preserve"> to determine which projects it will fund;</w:t>
      </w:r>
    </w:p>
    <w:p w14:paraId="390866A7" w14:textId="0E44F562" w:rsidR="00561925" w:rsidRPr="00C04D2C" w:rsidRDefault="00561925" w:rsidP="00E12FEA">
      <w:pPr>
        <w:pStyle w:val="ListParagraph"/>
        <w:numPr>
          <w:ilvl w:val="4"/>
          <w:numId w:val="50"/>
        </w:numPr>
        <w:spacing w:line="360" w:lineRule="auto"/>
        <w:ind w:left="1134" w:hanging="567"/>
        <w:rPr>
          <w:rFonts w:asciiTheme="minorHAnsi" w:hAnsiTheme="minorHAnsi"/>
        </w:rPr>
      </w:pPr>
      <w:r w:rsidRPr="00C04D2C">
        <w:rPr>
          <w:rFonts w:asciiTheme="minorHAnsi" w:hAnsiTheme="minorHAnsi"/>
        </w:rPr>
        <w:t xml:space="preserve">an overview of </w:t>
      </w:r>
      <w:r w:rsidR="00C04D2C">
        <w:rPr>
          <w:rFonts w:asciiTheme="minorHAnsi" w:hAnsiTheme="minorHAnsi"/>
        </w:rPr>
        <w:t>planned</w:t>
      </w:r>
      <w:r w:rsidRPr="00C04D2C">
        <w:rPr>
          <w:rFonts w:asciiTheme="minorHAnsi" w:hAnsiTheme="minorHAnsi"/>
        </w:rPr>
        <w:t xml:space="preserve"> outcomes</w:t>
      </w:r>
      <w:r w:rsidR="00384C1C" w:rsidRPr="00384C1C">
        <w:rPr>
          <w:rFonts w:asciiTheme="minorHAnsi" w:hAnsiTheme="minorHAnsi"/>
        </w:rPr>
        <w:t xml:space="preserve"> </w:t>
      </w:r>
      <w:r w:rsidR="00384C1C">
        <w:rPr>
          <w:rFonts w:asciiTheme="minorHAnsi" w:hAnsiTheme="minorHAnsi"/>
        </w:rPr>
        <w:t xml:space="preserve">and Programs to </w:t>
      </w:r>
      <w:r w:rsidR="00384C1C" w:rsidRPr="00C04D2C">
        <w:rPr>
          <w:rFonts w:asciiTheme="minorHAnsi" w:hAnsiTheme="minorHAnsi"/>
        </w:rPr>
        <w:t xml:space="preserve">achieve </w:t>
      </w:r>
      <w:r w:rsidR="00384C1C">
        <w:rPr>
          <w:rFonts w:asciiTheme="minorHAnsi" w:hAnsiTheme="minorHAnsi"/>
        </w:rPr>
        <w:t>those</w:t>
      </w:r>
      <w:r w:rsidR="00384C1C" w:rsidRPr="00C04D2C">
        <w:rPr>
          <w:rFonts w:asciiTheme="minorHAnsi" w:hAnsiTheme="minorHAnsi"/>
        </w:rPr>
        <w:t xml:space="preserve"> outcomes</w:t>
      </w:r>
      <w:r w:rsidRPr="00C04D2C">
        <w:rPr>
          <w:rFonts w:asciiTheme="minorHAnsi" w:hAnsiTheme="minorHAnsi"/>
        </w:rPr>
        <w:t xml:space="preserve">; </w:t>
      </w:r>
    </w:p>
    <w:p w14:paraId="1256E4C5" w14:textId="588E0263" w:rsidR="00561925" w:rsidRDefault="00561925" w:rsidP="00E12FEA">
      <w:pPr>
        <w:pStyle w:val="ListParagraph"/>
        <w:numPr>
          <w:ilvl w:val="4"/>
          <w:numId w:val="50"/>
        </w:numPr>
        <w:spacing w:line="360" w:lineRule="auto"/>
        <w:ind w:left="1134" w:hanging="567"/>
        <w:rPr>
          <w:rFonts w:asciiTheme="minorHAnsi" w:hAnsiTheme="minorHAnsi"/>
        </w:rPr>
      </w:pPr>
      <w:r w:rsidRPr="00561925">
        <w:rPr>
          <w:rFonts w:asciiTheme="minorHAnsi" w:hAnsiTheme="minorHAnsi"/>
        </w:rPr>
        <w:t>key Research and Development</w:t>
      </w:r>
      <w:r w:rsidR="001215E9">
        <w:rPr>
          <w:rFonts w:asciiTheme="minorHAnsi" w:hAnsiTheme="minorHAnsi"/>
        </w:rPr>
        <w:t xml:space="preserve"> Activities</w:t>
      </w:r>
      <w:r w:rsidR="00D103C1">
        <w:rPr>
          <w:rFonts w:asciiTheme="minorHAnsi" w:hAnsiTheme="minorHAnsi"/>
        </w:rPr>
        <w:t xml:space="preserve"> (including Extension)</w:t>
      </w:r>
      <w:r w:rsidR="00460A82">
        <w:rPr>
          <w:rFonts w:asciiTheme="minorHAnsi" w:hAnsiTheme="minorHAnsi"/>
        </w:rPr>
        <w:t xml:space="preserve"> and </w:t>
      </w:r>
      <w:r w:rsidRPr="00561925">
        <w:rPr>
          <w:rFonts w:asciiTheme="minorHAnsi" w:hAnsiTheme="minorHAnsi"/>
        </w:rPr>
        <w:t>Marketing Activities</w:t>
      </w:r>
      <w:r w:rsidR="001215E9">
        <w:rPr>
          <w:rFonts w:asciiTheme="minorHAnsi" w:hAnsiTheme="minorHAnsi"/>
        </w:rPr>
        <w:t xml:space="preserve"> </w:t>
      </w:r>
      <w:r w:rsidRPr="00561925">
        <w:rPr>
          <w:rFonts w:asciiTheme="minorHAnsi" w:hAnsiTheme="minorHAnsi"/>
        </w:rPr>
        <w:t xml:space="preserve">which </w:t>
      </w:r>
      <w:r w:rsidR="00324765">
        <w:rPr>
          <w:rFonts w:asciiTheme="minorHAnsi" w:hAnsiTheme="minorHAnsi"/>
        </w:rPr>
        <w:t>LiveCorp</w:t>
      </w:r>
      <w:r w:rsidR="006C639C">
        <w:rPr>
          <w:rFonts w:asciiTheme="minorHAnsi" w:hAnsiTheme="minorHAnsi"/>
        </w:rPr>
        <w:t xml:space="preserve"> is funding;</w:t>
      </w:r>
    </w:p>
    <w:p w14:paraId="439EB752" w14:textId="5AFE8394" w:rsidR="006C639C" w:rsidRDefault="00324765" w:rsidP="00E12FEA">
      <w:pPr>
        <w:pStyle w:val="ListParagraph"/>
        <w:numPr>
          <w:ilvl w:val="4"/>
          <w:numId w:val="50"/>
        </w:numPr>
        <w:spacing w:line="360" w:lineRule="auto"/>
        <w:ind w:left="1134" w:hanging="567"/>
        <w:rPr>
          <w:rFonts w:asciiTheme="minorHAnsi" w:hAnsiTheme="minorHAnsi"/>
        </w:rPr>
      </w:pPr>
      <w:r>
        <w:rPr>
          <w:rFonts w:asciiTheme="minorHAnsi" w:hAnsiTheme="minorHAnsi"/>
        </w:rPr>
        <w:t>LiveCorp</w:t>
      </w:r>
      <w:r w:rsidR="006C639C">
        <w:rPr>
          <w:rFonts w:asciiTheme="minorHAnsi" w:hAnsiTheme="minorHAnsi"/>
        </w:rPr>
        <w:t xml:space="preserve">’s </w:t>
      </w:r>
      <w:r w:rsidR="006C639C" w:rsidRPr="001240EF">
        <w:rPr>
          <w:rFonts w:asciiTheme="minorHAnsi" w:hAnsiTheme="minorHAnsi"/>
        </w:rPr>
        <w:t>Evaluation Framework</w:t>
      </w:r>
      <w:r w:rsidR="006C639C">
        <w:rPr>
          <w:rFonts w:asciiTheme="minorHAnsi" w:hAnsiTheme="minorHAnsi"/>
        </w:rPr>
        <w:t xml:space="preserve"> and the outcomes of evaluations;</w:t>
      </w:r>
    </w:p>
    <w:p w14:paraId="67A261F2" w14:textId="4E54329E" w:rsidR="002B0BAE" w:rsidRDefault="00324765" w:rsidP="00E12FEA">
      <w:pPr>
        <w:pStyle w:val="ListParagraph"/>
        <w:numPr>
          <w:ilvl w:val="4"/>
          <w:numId w:val="50"/>
        </w:numPr>
        <w:spacing w:line="360" w:lineRule="auto"/>
        <w:ind w:left="1134" w:hanging="567"/>
        <w:rPr>
          <w:rFonts w:asciiTheme="minorHAnsi" w:hAnsiTheme="minorHAnsi"/>
        </w:rPr>
      </w:pPr>
      <w:r>
        <w:rPr>
          <w:rFonts w:asciiTheme="minorHAnsi" w:hAnsiTheme="minorHAnsi"/>
        </w:rPr>
        <w:t>LiveCorp</w:t>
      </w:r>
      <w:r w:rsidR="002B0BAE">
        <w:rPr>
          <w:rFonts w:asciiTheme="minorHAnsi" w:hAnsiTheme="minorHAnsi"/>
        </w:rPr>
        <w:t xml:space="preserve">’s </w:t>
      </w:r>
      <w:r w:rsidR="002B0BAE" w:rsidRPr="00DE583B">
        <w:rPr>
          <w:rFonts w:asciiTheme="minorHAnsi" w:hAnsiTheme="minorHAnsi"/>
        </w:rPr>
        <w:t>Annual Operati</w:t>
      </w:r>
      <w:r w:rsidR="00173400">
        <w:rPr>
          <w:rFonts w:asciiTheme="minorHAnsi" w:hAnsiTheme="minorHAnsi"/>
        </w:rPr>
        <w:t>onal</w:t>
      </w:r>
      <w:r w:rsidR="002B0BAE" w:rsidRPr="00DE583B">
        <w:rPr>
          <w:rFonts w:asciiTheme="minorHAnsi" w:hAnsiTheme="minorHAnsi"/>
        </w:rPr>
        <w:t xml:space="preserve"> Plan</w:t>
      </w:r>
      <w:r w:rsidR="000D2B6F">
        <w:rPr>
          <w:rFonts w:asciiTheme="minorHAnsi" w:hAnsiTheme="minorHAnsi"/>
        </w:rPr>
        <w:t>;</w:t>
      </w:r>
    </w:p>
    <w:p w14:paraId="46E5ECAB" w14:textId="41030001" w:rsidR="002B0BAE" w:rsidRDefault="00324765" w:rsidP="00E12FEA">
      <w:pPr>
        <w:pStyle w:val="ListParagraph"/>
        <w:numPr>
          <w:ilvl w:val="4"/>
          <w:numId w:val="50"/>
        </w:numPr>
        <w:spacing w:line="360" w:lineRule="auto"/>
        <w:ind w:left="1134" w:hanging="567"/>
        <w:rPr>
          <w:rFonts w:asciiTheme="minorHAnsi" w:hAnsiTheme="minorHAnsi"/>
        </w:rPr>
      </w:pPr>
      <w:r>
        <w:rPr>
          <w:rFonts w:asciiTheme="minorHAnsi" w:hAnsiTheme="minorHAnsi"/>
        </w:rPr>
        <w:t>LiveCorp</w:t>
      </w:r>
      <w:r w:rsidR="002B0BAE">
        <w:rPr>
          <w:rFonts w:asciiTheme="minorHAnsi" w:hAnsiTheme="minorHAnsi"/>
        </w:rPr>
        <w:t xml:space="preserve">’s Annual </w:t>
      </w:r>
      <w:r w:rsidR="00384C1C">
        <w:rPr>
          <w:rFonts w:asciiTheme="minorHAnsi" w:hAnsiTheme="minorHAnsi"/>
        </w:rPr>
        <w:t>R</w:t>
      </w:r>
      <w:r w:rsidR="002B0BAE">
        <w:rPr>
          <w:rFonts w:asciiTheme="minorHAnsi" w:hAnsiTheme="minorHAnsi"/>
        </w:rPr>
        <w:t>eport</w:t>
      </w:r>
      <w:r w:rsidR="00C128F1">
        <w:rPr>
          <w:rFonts w:asciiTheme="minorHAnsi" w:hAnsiTheme="minorHAnsi"/>
        </w:rPr>
        <w:t>;</w:t>
      </w:r>
    </w:p>
    <w:p w14:paraId="0145A60B" w14:textId="6B8AEB46" w:rsidR="00DA56D4" w:rsidRDefault="00DA56D4" w:rsidP="00E12FEA">
      <w:pPr>
        <w:pStyle w:val="ListParagraph"/>
        <w:numPr>
          <w:ilvl w:val="4"/>
          <w:numId w:val="50"/>
        </w:numPr>
        <w:spacing w:line="360" w:lineRule="auto"/>
        <w:ind w:left="1134" w:hanging="567"/>
        <w:rPr>
          <w:rFonts w:asciiTheme="minorHAnsi" w:hAnsiTheme="minorHAnsi"/>
        </w:rPr>
      </w:pPr>
      <w:r w:rsidRPr="00DE583B">
        <w:rPr>
          <w:rFonts w:asciiTheme="minorHAnsi" w:hAnsiTheme="minorHAnsi"/>
        </w:rPr>
        <w:t xml:space="preserve">the Performance Review Report and </w:t>
      </w:r>
      <w:r w:rsidR="00324765">
        <w:rPr>
          <w:rFonts w:asciiTheme="minorHAnsi" w:hAnsiTheme="minorHAnsi"/>
        </w:rPr>
        <w:t>LiveCorp</w:t>
      </w:r>
      <w:r w:rsidRPr="00DE583B">
        <w:rPr>
          <w:rFonts w:asciiTheme="minorHAnsi" w:hAnsiTheme="minorHAnsi"/>
        </w:rPr>
        <w:t xml:space="preserve">’s response to </w:t>
      </w:r>
      <w:r w:rsidR="00173400">
        <w:rPr>
          <w:rFonts w:asciiTheme="minorHAnsi" w:hAnsiTheme="minorHAnsi"/>
        </w:rPr>
        <w:t xml:space="preserve">the </w:t>
      </w:r>
      <w:r w:rsidRPr="00DE583B">
        <w:rPr>
          <w:rFonts w:asciiTheme="minorHAnsi" w:hAnsiTheme="minorHAnsi"/>
        </w:rPr>
        <w:t>Performance Review Report</w:t>
      </w:r>
      <w:r w:rsidR="00131542">
        <w:rPr>
          <w:rFonts w:asciiTheme="minorHAnsi" w:hAnsiTheme="minorHAnsi"/>
        </w:rPr>
        <w:t xml:space="preserve"> recommendations</w:t>
      </w:r>
      <w:r w:rsidR="00C128F1">
        <w:rPr>
          <w:rFonts w:asciiTheme="minorHAnsi" w:hAnsiTheme="minorHAnsi"/>
        </w:rPr>
        <w:t>;</w:t>
      </w:r>
      <w:r w:rsidR="00A40557">
        <w:rPr>
          <w:rFonts w:asciiTheme="minorHAnsi" w:hAnsiTheme="minorHAnsi"/>
        </w:rPr>
        <w:t xml:space="preserve"> and</w:t>
      </w:r>
    </w:p>
    <w:p w14:paraId="51ABA721" w14:textId="2AF0AECB" w:rsidR="00691373" w:rsidRPr="00561925" w:rsidRDefault="00157CB2" w:rsidP="00E12FEA">
      <w:pPr>
        <w:pStyle w:val="ListParagraph"/>
        <w:numPr>
          <w:ilvl w:val="4"/>
          <w:numId w:val="50"/>
        </w:numPr>
        <w:spacing w:line="360" w:lineRule="auto"/>
        <w:ind w:left="1134" w:hanging="567"/>
        <w:rPr>
          <w:rFonts w:asciiTheme="minorHAnsi" w:hAnsiTheme="minorHAnsi"/>
        </w:rPr>
      </w:pPr>
      <w:r>
        <w:rPr>
          <w:rFonts w:asciiTheme="minorHAnsi" w:hAnsiTheme="minorHAnsi"/>
        </w:rPr>
        <w:t>public s</w:t>
      </w:r>
      <w:r w:rsidR="00691373">
        <w:rPr>
          <w:rFonts w:asciiTheme="minorHAnsi" w:hAnsiTheme="minorHAnsi"/>
        </w:rPr>
        <w:t xml:space="preserve">ubmissions received </w:t>
      </w:r>
      <w:r w:rsidR="00C128F1">
        <w:rPr>
          <w:rFonts w:asciiTheme="minorHAnsi" w:hAnsiTheme="minorHAnsi"/>
        </w:rPr>
        <w:t xml:space="preserve">on the development of its </w:t>
      </w:r>
      <w:r w:rsidR="003443F3">
        <w:rPr>
          <w:rFonts w:asciiTheme="minorHAnsi" w:hAnsiTheme="minorHAnsi"/>
        </w:rPr>
        <w:t>S</w:t>
      </w:r>
      <w:r w:rsidR="00C128F1">
        <w:rPr>
          <w:rFonts w:asciiTheme="minorHAnsi" w:hAnsiTheme="minorHAnsi"/>
        </w:rPr>
        <w:t xml:space="preserve">trategic </w:t>
      </w:r>
      <w:r w:rsidR="003443F3">
        <w:rPr>
          <w:rFonts w:asciiTheme="minorHAnsi" w:hAnsiTheme="minorHAnsi"/>
        </w:rPr>
        <w:t>P</w:t>
      </w:r>
      <w:r w:rsidR="00C128F1">
        <w:rPr>
          <w:rFonts w:asciiTheme="minorHAnsi" w:hAnsiTheme="minorHAnsi"/>
        </w:rPr>
        <w:t xml:space="preserve">lan </w:t>
      </w:r>
      <w:r w:rsidR="00691373">
        <w:rPr>
          <w:rFonts w:asciiTheme="minorHAnsi" w:hAnsiTheme="minorHAnsi"/>
        </w:rPr>
        <w:t>under Clause 30.4.</w:t>
      </w:r>
    </w:p>
    <w:p w14:paraId="1C460CF7" w14:textId="77777777" w:rsidR="00657008" w:rsidRPr="00561925" w:rsidRDefault="00657008" w:rsidP="00657008">
      <w:pPr>
        <w:pStyle w:val="ListParagraph"/>
        <w:numPr>
          <w:ilvl w:val="1"/>
          <w:numId w:val="1"/>
        </w:numPr>
        <w:spacing w:line="360" w:lineRule="auto"/>
        <w:ind w:left="567" w:hanging="567"/>
        <w:rPr>
          <w:rFonts w:asciiTheme="minorHAnsi" w:hAnsiTheme="minorHAnsi"/>
        </w:rPr>
      </w:pPr>
      <w:r w:rsidRPr="00561925">
        <w:rPr>
          <w:rFonts w:asciiTheme="minorHAnsi" w:hAnsiTheme="minorHAnsi"/>
        </w:rPr>
        <w:t xml:space="preserve">The information to be published under the preceding subclause shall not include information of the following kinds: </w:t>
      </w:r>
    </w:p>
    <w:p w14:paraId="466C3047" w14:textId="5FA8BB7E" w:rsidR="00657008" w:rsidRPr="00561925" w:rsidRDefault="00657008" w:rsidP="00E12FEA">
      <w:pPr>
        <w:pStyle w:val="ListParagraph"/>
        <w:numPr>
          <w:ilvl w:val="4"/>
          <w:numId w:val="51"/>
        </w:numPr>
        <w:spacing w:line="360" w:lineRule="auto"/>
        <w:ind w:left="1134" w:hanging="567"/>
        <w:rPr>
          <w:rFonts w:asciiTheme="minorHAnsi" w:hAnsiTheme="minorHAnsi"/>
        </w:rPr>
      </w:pPr>
      <w:r w:rsidRPr="00561925">
        <w:rPr>
          <w:rFonts w:asciiTheme="minorHAnsi" w:hAnsiTheme="minorHAnsi"/>
        </w:rPr>
        <w:t xml:space="preserve">personal information as defined in the </w:t>
      </w:r>
      <w:r w:rsidRPr="00561925">
        <w:rPr>
          <w:rFonts w:asciiTheme="minorHAnsi" w:hAnsiTheme="minorHAnsi"/>
          <w:i/>
        </w:rPr>
        <w:t>Privacy Act 1988</w:t>
      </w:r>
      <w:r w:rsidR="00303EEA">
        <w:rPr>
          <w:rFonts w:asciiTheme="minorHAnsi" w:hAnsiTheme="minorHAnsi"/>
          <w:i/>
        </w:rPr>
        <w:t xml:space="preserve"> </w:t>
      </w:r>
      <w:r w:rsidR="00E461E4">
        <w:rPr>
          <w:rFonts w:asciiTheme="minorHAnsi" w:hAnsiTheme="minorHAnsi"/>
          <w:i/>
        </w:rPr>
        <w:t>(</w:t>
      </w:r>
      <w:r w:rsidR="00303EEA">
        <w:rPr>
          <w:rFonts w:asciiTheme="minorHAnsi" w:hAnsiTheme="minorHAnsi"/>
          <w:i/>
        </w:rPr>
        <w:t>Cth)</w:t>
      </w:r>
      <w:r w:rsidRPr="00561925">
        <w:rPr>
          <w:rFonts w:asciiTheme="minorHAnsi" w:hAnsiTheme="minorHAnsi"/>
        </w:rPr>
        <w:t xml:space="preserve">, unless permitted by the </w:t>
      </w:r>
      <w:r w:rsidRPr="00131542">
        <w:rPr>
          <w:rFonts w:asciiTheme="minorHAnsi" w:hAnsiTheme="minorHAnsi"/>
        </w:rPr>
        <w:t>Privacy Act</w:t>
      </w:r>
      <w:r w:rsidRPr="00561925">
        <w:rPr>
          <w:rFonts w:asciiTheme="minorHAnsi" w:hAnsiTheme="minorHAnsi"/>
        </w:rPr>
        <w:t xml:space="preserve">; </w:t>
      </w:r>
    </w:p>
    <w:p w14:paraId="3F84F7BF" w14:textId="4AF7E344" w:rsidR="00657008" w:rsidRPr="00561925" w:rsidRDefault="00657008" w:rsidP="00E12FEA">
      <w:pPr>
        <w:pStyle w:val="ListParagraph"/>
        <w:numPr>
          <w:ilvl w:val="4"/>
          <w:numId w:val="51"/>
        </w:numPr>
        <w:spacing w:line="360" w:lineRule="auto"/>
        <w:ind w:left="1134" w:hanging="567"/>
        <w:rPr>
          <w:rFonts w:asciiTheme="minorHAnsi" w:hAnsiTheme="minorHAnsi"/>
        </w:rPr>
      </w:pPr>
      <w:r w:rsidRPr="00561925">
        <w:rPr>
          <w:rFonts w:asciiTheme="minorHAnsi" w:hAnsiTheme="minorHAnsi"/>
        </w:rPr>
        <w:lastRenderedPageBreak/>
        <w:t xml:space="preserve">information about the business, commercial, financial or professional affairs of any person if it would be unreasonable to publish that information, such as Confidential Information; </w:t>
      </w:r>
      <w:r w:rsidR="00A40557">
        <w:rPr>
          <w:rFonts w:asciiTheme="minorHAnsi" w:hAnsiTheme="minorHAnsi"/>
        </w:rPr>
        <w:t>and</w:t>
      </w:r>
    </w:p>
    <w:p w14:paraId="6B214010" w14:textId="77777777" w:rsidR="00657008" w:rsidRPr="00561925" w:rsidRDefault="00657008" w:rsidP="00E12FEA">
      <w:pPr>
        <w:pStyle w:val="ListParagraph"/>
        <w:numPr>
          <w:ilvl w:val="4"/>
          <w:numId w:val="51"/>
        </w:numPr>
        <w:spacing w:line="360" w:lineRule="auto"/>
        <w:ind w:left="1134" w:hanging="567"/>
        <w:rPr>
          <w:rFonts w:asciiTheme="minorHAnsi" w:hAnsiTheme="minorHAnsi"/>
        </w:rPr>
      </w:pPr>
      <w:r w:rsidRPr="00561925">
        <w:rPr>
          <w:rFonts w:asciiTheme="minorHAnsi" w:hAnsiTheme="minorHAnsi"/>
        </w:rPr>
        <w:t xml:space="preserve">information which would, or could reasonably be expected to damage: </w:t>
      </w:r>
    </w:p>
    <w:p w14:paraId="75A3924E" w14:textId="604B826C" w:rsidR="00657008" w:rsidRPr="00561925" w:rsidRDefault="00324765" w:rsidP="00E12FEA">
      <w:pPr>
        <w:pStyle w:val="ListParagraph"/>
        <w:numPr>
          <w:ilvl w:val="0"/>
          <w:numId w:val="52"/>
        </w:numPr>
        <w:spacing w:line="360" w:lineRule="auto"/>
        <w:ind w:left="1701" w:hanging="567"/>
        <w:rPr>
          <w:rFonts w:asciiTheme="minorHAnsi" w:hAnsiTheme="minorHAnsi"/>
        </w:rPr>
      </w:pPr>
      <w:r>
        <w:rPr>
          <w:rFonts w:asciiTheme="minorHAnsi" w:hAnsiTheme="minorHAnsi"/>
        </w:rPr>
        <w:t>LiveCorp</w:t>
      </w:r>
      <w:r w:rsidR="00657008" w:rsidRPr="00561925">
        <w:rPr>
          <w:rFonts w:asciiTheme="minorHAnsi" w:hAnsiTheme="minorHAnsi"/>
        </w:rPr>
        <w:t xml:space="preserve">; </w:t>
      </w:r>
    </w:p>
    <w:p w14:paraId="1F30BB24" w14:textId="77777777" w:rsidR="00657008" w:rsidRPr="00561925" w:rsidRDefault="00657008" w:rsidP="00E12FEA">
      <w:pPr>
        <w:pStyle w:val="ListParagraph"/>
        <w:numPr>
          <w:ilvl w:val="0"/>
          <w:numId w:val="52"/>
        </w:numPr>
        <w:spacing w:line="360" w:lineRule="auto"/>
        <w:ind w:left="1701" w:hanging="567"/>
        <w:rPr>
          <w:rFonts w:asciiTheme="minorHAnsi" w:hAnsiTheme="minorHAnsi"/>
        </w:rPr>
      </w:pPr>
      <w:r w:rsidRPr="00561925">
        <w:rPr>
          <w:rFonts w:asciiTheme="minorHAnsi" w:hAnsiTheme="minorHAnsi"/>
        </w:rPr>
        <w:t>the Industry; or</w:t>
      </w:r>
    </w:p>
    <w:p w14:paraId="2B8810D9" w14:textId="77777777" w:rsidR="00657008" w:rsidRDefault="00657008" w:rsidP="00E12FEA">
      <w:pPr>
        <w:pStyle w:val="ListParagraph"/>
        <w:numPr>
          <w:ilvl w:val="0"/>
          <w:numId w:val="52"/>
        </w:numPr>
        <w:spacing w:line="360" w:lineRule="auto"/>
        <w:ind w:left="1701" w:hanging="567"/>
        <w:rPr>
          <w:rFonts w:asciiTheme="minorHAnsi" w:hAnsiTheme="minorHAnsi"/>
        </w:rPr>
      </w:pPr>
      <w:r w:rsidRPr="00561925">
        <w:rPr>
          <w:rFonts w:asciiTheme="minorHAnsi" w:hAnsiTheme="minorHAnsi"/>
        </w:rPr>
        <w:t>the national interest.</w:t>
      </w:r>
    </w:p>
    <w:p w14:paraId="01B55274" w14:textId="4D221356" w:rsidR="0039611D" w:rsidRPr="00316C24" w:rsidRDefault="0039611D" w:rsidP="0039611D">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Where </w:t>
      </w:r>
      <w:r w:rsidR="00324765">
        <w:rPr>
          <w:rFonts w:asciiTheme="minorHAnsi" w:hAnsiTheme="minorHAnsi"/>
        </w:rPr>
        <w:t>LiveCorp</w:t>
      </w:r>
      <w:r w:rsidRPr="00DE583B">
        <w:rPr>
          <w:rFonts w:asciiTheme="minorHAnsi" w:hAnsiTheme="minorHAnsi"/>
        </w:rPr>
        <w:t xml:space="preserve"> </w:t>
      </w:r>
      <w:r w:rsidR="00751241">
        <w:rPr>
          <w:rFonts w:asciiTheme="minorHAnsi" w:hAnsiTheme="minorHAnsi"/>
        </w:rPr>
        <w:t>invests</w:t>
      </w:r>
      <w:r w:rsidR="00751241" w:rsidRPr="00DE583B">
        <w:rPr>
          <w:rFonts w:asciiTheme="minorHAnsi" w:hAnsiTheme="minorHAnsi"/>
        </w:rPr>
        <w:t xml:space="preserve"> </w:t>
      </w:r>
      <w:r w:rsidR="00751241">
        <w:rPr>
          <w:rFonts w:asciiTheme="minorHAnsi" w:hAnsiTheme="minorHAnsi"/>
        </w:rPr>
        <w:t>F</w:t>
      </w:r>
      <w:r w:rsidRPr="00DE583B">
        <w:rPr>
          <w:rFonts w:asciiTheme="minorHAnsi" w:hAnsiTheme="minorHAnsi"/>
        </w:rPr>
        <w:t>unds</w:t>
      </w:r>
      <w:r w:rsidR="00751241" w:rsidRPr="00751241">
        <w:rPr>
          <w:rFonts w:asciiTheme="minorHAnsi" w:hAnsiTheme="minorHAnsi"/>
        </w:rPr>
        <w:t xml:space="preserve"> </w:t>
      </w:r>
      <w:r w:rsidR="00751241" w:rsidRPr="007B01F5">
        <w:rPr>
          <w:rFonts w:asciiTheme="minorHAnsi" w:hAnsiTheme="minorHAnsi"/>
        </w:rPr>
        <w:t>towards projects initiated under an open call or tender process</w:t>
      </w:r>
      <w:r>
        <w:rPr>
          <w:rFonts w:asciiTheme="minorHAnsi" w:hAnsiTheme="minorHAnsi"/>
        </w:rPr>
        <w:t xml:space="preserve">, </w:t>
      </w:r>
      <w:r w:rsidR="00324765">
        <w:rPr>
          <w:rFonts w:asciiTheme="minorHAnsi" w:hAnsiTheme="minorHAnsi"/>
        </w:rPr>
        <w:t>LiveCorp</w:t>
      </w:r>
      <w:r>
        <w:rPr>
          <w:rFonts w:asciiTheme="minorHAnsi" w:hAnsiTheme="minorHAnsi"/>
        </w:rPr>
        <w:t xml:space="preserve"> must provide feedback </w:t>
      </w:r>
      <w:r w:rsidRPr="00DD498C">
        <w:rPr>
          <w:rFonts w:asciiTheme="minorHAnsi" w:hAnsiTheme="minorHAnsi"/>
        </w:rPr>
        <w:t>o</w:t>
      </w:r>
      <w:r>
        <w:rPr>
          <w:rFonts w:asciiTheme="minorHAnsi" w:hAnsiTheme="minorHAnsi"/>
        </w:rPr>
        <w:t xml:space="preserve">n the outcomes of </w:t>
      </w:r>
      <w:r w:rsidRPr="00DD498C">
        <w:rPr>
          <w:rFonts w:asciiTheme="minorHAnsi" w:hAnsiTheme="minorHAnsi"/>
        </w:rPr>
        <w:t xml:space="preserve">funding </w:t>
      </w:r>
      <w:r>
        <w:rPr>
          <w:rFonts w:asciiTheme="minorHAnsi" w:hAnsiTheme="minorHAnsi"/>
        </w:rPr>
        <w:t>applications to all applicants.</w:t>
      </w:r>
    </w:p>
    <w:p w14:paraId="5E34221D" w14:textId="36EB41D2" w:rsidR="00C72B90" w:rsidRPr="00C72B90" w:rsidRDefault="001E37E4" w:rsidP="009E3145">
      <w:pPr>
        <w:pStyle w:val="Heading2"/>
        <w:numPr>
          <w:ilvl w:val="0"/>
          <w:numId w:val="1"/>
        </w:numPr>
        <w:spacing w:before="0" w:line="360" w:lineRule="auto"/>
        <w:ind w:left="0" w:firstLine="0"/>
        <w:rPr>
          <w:rFonts w:asciiTheme="minorHAnsi" w:hAnsiTheme="minorHAnsi"/>
          <w:color w:val="auto"/>
        </w:rPr>
      </w:pPr>
      <w:bookmarkStart w:id="123" w:name="_Toc442796616"/>
      <w:bookmarkStart w:id="124" w:name="_Toc442796685"/>
      <w:bookmarkStart w:id="125" w:name="_Toc442796617"/>
      <w:bookmarkStart w:id="126" w:name="_Toc442796686"/>
      <w:bookmarkStart w:id="127" w:name="_Toc467830429"/>
      <w:bookmarkEnd w:id="123"/>
      <w:bookmarkEnd w:id="124"/>
      <w:bookmarkEnd w:id="125"/>
      <w:bookmarkEnd w:id="126"/>
      <w:r w:rsidRPr="00C72B90">
        <w:rPr>
          <w:rFonts w:asciiTheme="minorHAnsi" w:hAnsiTheme="minorHAnsi"/>
          <w:color w:val="auto"/>
        </w:rPr>
        <w:t>STRATEGIC PLAN</w:t>
      </w:r>
      <w:bookmarkEnd w:id="127"/>
    </w:p>
    <w:p w14:paraId="0AAC786D" w14:textId="21DC7B1A" w:rsidR="00C90EDA" w:rsidRPr="00DE583B" w:rsidRDefault="00324765" w:rsidP="009E3145">
      <w:pPr>
        <w:pStyle w:val="ListParagraph"/>
        <w:numPr>
          <w:ilvl w:val="1"/>
          <w:numId w:val="1"/>
        </w:numPr>
        <w:spacing w:line="360" w:lineRule="auto"/>
        <w:ind w:left="567" w:hanging="567"/>
        <w:rPr>
          <w:rFonts w:asciiTheme="minorHAnsi" w:hAnsiTheme="minorHAnsi"/>
        </w:rPr>
      </w:pPr>
      <w:bookmarkStart w:id="128" w:name="_Ref442373303"/>
      <w:r>
        <w:rPr>
          <w:rFonts w:asciiTheme="minorHAnsi" w:hAnsiTheme="minorHAnsi"/>
        </w:rPr>
        <w:t>LiveCorp</w:t>
      </w:r>
      <w:r w:rsidR="00C90EDA" w:rsidRPr="00DE583B">
        <w:rPr>
          <w:rFonts w:asciiTheme="minorHAnsi" w:hAnsiTheme="minorHAnsi"/>
        </w:rPr>
        <w:t xml:space="preserve"> must maintain a Strategic Plan covering a three to five year period and must:</w:t>
      </w:r>
      <w:bookmarkEnd w:id="128"/>
    </w:p>
    <w:p w14:paraId="27D38CF2" w14:textId="38D6BCC7" w:rsidR="002A451D" w:rsidRDefault="00C90EDA" w:rsidP="009E3145">
      <w:pPr>
        <w:pStyle w:val="ListParagraph"/>
        <w:numPr>
          <w:ilvl w:val="0"/>
          <w:numId w:val="9"/>
        </w:numPr>
        <w:spacing w:line="360" w:lineRule="auto"/>
        <w:ind w:left="1134" w:hanging="567"/>
        <w:rPr>
          <w:rFonts w:asciiTheme="minorHAnsi" w:hAnsiTheme="minorHAnsi"/>
        </w:rPr>
      </w:pPr>
      <w:r w:rsidRPr="00DE583B">
        <w:rPr>
          <w:rFonts w:asciiTheme="minorHAnsi" w:hAnsiTheme="minorHAnsi"/>
        </w:rPr>
        <w:t>review and, if necessary, update the Strategic Plan at least once every year</w:t>
      </w:r>
      <w:r w:rsidR="00F56273">
        <w:rPr>
          <w:rFonts w:asciiTheme="minorHAnsi" w:hAnsiTheme="minorHAnsi"/>
        </w:rPr>
        <w:t>;</w:t>
      </w:r>
    </w:p>
    <w:p w14:paraId="7AF267BA" w14:textId="320F7069" w:rsidR="00920D15" w:rsidRPr="00DE583B" w:rsidRDefault="00920D15" w:rsidP="009E3145">
      <w:pPr>
        <w:pStyle w:val="ListParagraph"/>
        <w:numPr>
          <w:ilvl w:val="0"/>
          <w:numId w:val="9"/>
        </w:numPr>
        <w:spacing w:line="360" w:lineRule="auto"/>
        <w:ind w:left="1134" w:hanging="567"/>
        <w:rPr>
          <w:rFonts w:asciiTheme="minorHAnsi" w:hAnsiTheme="minorHAnsi"/>
        </w:rPr>
      </w:pPr>
      <w:r w:rsidRPr="00DE583B">
        <w:rPr>
          <w:rFonts w:asciiTheme="minorHAnsi" w:hAnsiTheme="minorHAnsi"/>
        </w:rPr>
        <w:t xml:space="preserve">obtain the Commonwealth’s endorsement of </w:t>
      </w:r>
      <w:r w:rsidR="002A451D">
        <w:rPr>
          <w:rFonts w:asciiTheme="minorHAnsi" w:hAnsiTheme="minorHAnsi"/>
        </w:rPr>
        <w:t>any proposed</w:t>
      </w:r>
      <w:r w:rsidR="002A451D" w:rsidRPr="00DE583B">
        <w:rPr>
          <w:rFonts w:asciiTheme="minorHAnsi" w:hAnsiTheme="minorHAnsi"/>
        </w:rPr>
        <w:t xml:space="preserve"> </w:t>
      </w:r>
      <w:r w:rsidRPr="00DE583B">
        <w:rPr>
          <w:rFonts w:asciiTheme="minorHAnsi" w:hAnsiTheme="minorHAnsi"/>
        </w:rPr>
        <w:t>new or amended draft Strategic Plan</w:t>
      </w:r>
      <w:r w:rsidR="00F15B9A">
        <w:rPr>
          <w:rFonts w:asciiTheme="minorHAnsi" w:hAnsiTheme="minorHAnsi"/>
        </w:rPr>
        <w:t xml:space="preserve"> before the Strategic Plan comes into effect</w:t>
      </w:r>
      <w:r w:rsidR="000D2B6F">
        <w:rPr>
          <w:rFonts w:asciiTheme="minorHAnsi" w:hAnsiTheme="minorHAnsi"/>
        </w:rPr>
        <w:t>;</w:t>
      </w:r>
      <w:r w:rsidRPr="00DE583B">
        <w:rPr>
          <w:rFonts w:asciiTheme="minorHAnsi" w:hAnsiTheme="minorHAnsi"/>
        </w:rPr>
        <w:t xml:space="preserve"> </w:t>
      </w:r>
    </w:p>
    <w:p w14:paraId="5E70D952" w14:textId="155839B3" w:rsidR="0011184D" w:rsidRDefault="0011184D" w:rsidP="009E3145">
      <w:pPr>
        <w:pStyle w:val="ListParagraph"/>
        <w:numPr>
          <w:ilvl w:val="0"/>
          <w:numId w:val="9"/>
        </w:numPr>
        <w:spacing w:line="360" w:lineRule="auto"/>
        <w:ind w:left="1134" w:hanging="567"/>
        <w:rPr>
          <w:rFonts w:asciiTheme="minorHAnsi" w:hAnsiTheme="minorHAnsi"/>
        </w:rPr>
      </w:pPr>
      <w:r w:rsidRPr="00DE583B">
        <w:rPr>
          <w:rFonts w:asciiTheme="minorHAnsi" w:hAnsiTheme="minorHAnsi"/>
        </w:rPr>
        <w:t>provide the Commonwealth with a copy of any new or amended Strategic Plan</w:t>
      </w:r>
      <w:r w:rsidRPr="00DE583B">
        <w:rPr>
          <w:rFonts w:asciiTheme="minorHAnsi" w:hAnsiTheme="minorHAnsi"/>
          <w:strike/>
        </w:rPr>
        <w:t xml:space="preserve"> </w:t>
      </w:r>
      <w:r w:rsidRPr="00DE583B">
        <w:rPr>
          <w:rFonts w:asciiTheme="minorHAnsi" w:hAnsiTheme="minorHAnsi"/>
        </w:rPr>
        <w:t>within 30 days of approva</w:t>
      </w:r>
      <w:r w:rsidRPr="00B0444B">
        <w:rPr>
          <w:rFonts w:asciiTheme="minorHAnsi" w:hAnsiTheme="minorHAnsi"/>
        </w:rPr>
        <w:t>l</w:t>
      </w:r>
      <w:r w:rsidR="00F62155">
        <w:rPr>
          <w:rFonts w:asciiTheme="minorHAnsi" w:hAnsiTheme="minorHAnsi"/>
        </w:rPr>
        <w:t xml:space="preserve"> by the Board</w:t>
      </w:r>
      <w:r w:rsidRPr="00B0444B">
        <w:rPr>
          <w:rFonts w:asciiTheme="minorHAnsi" w:hAnsiTheme="minorHAnsi"/>
        </w:rPr>
        <w:t>;</w:t>
      </w:r>
    </w:p>
    <w:p w14:paraId="4C87B244" w14:textId="55DEA607" w:rsidR="00C90EDA" w:rsidRPr="00DE583B" w:rsidRDefault="00C90EDA" w:rsidP="009E3145">
      <w:pPr>
        <w:pStyle w:val="ListParagraph"/>
        <w:numPr>
          <w:ilvl w:val="0"/>
          <w:numId w:val="9"/>
        </w:numPr>
        <w:spacing w:line="360" w:lineRule="auto"/>
        <w:ind w:left="1134" w:hanging="567"/>
        <w:rPr>
          <w:rFonts w:asciiTheme="minorHAnsi" w:hAnsiTheme="minorHAnsi"/>
        </w:rPr>
      </w:pPr>
      <w:r w:rsidRPr="00DE583B">
        <w:rPr>
          <w:rFonts w:asciiTheme="minorHAnsi" w:hAnsiTheme="minorHAnsi"/>
        </w:rPr>
        <w:t>publish the Strategic Plan on its public web</w:t>
      </w:r>
      <w:r w:rsidR="001F21A0" w:rsidRPr="00DE583B">
        <w:rPr>
          <w:rFonts w:asciiTheme="minorHAnsi" w:hAnsiTheme="minorHAnsi"/>
        </w:rPr>
        <w:t>site within 30 days of approval</w:t>
      </w:r>
      <w:r w:rsidR="006C639C">
        <w:rPr>
          <w:rFonts w:asciiTheme="minorHAnsi" w:hAnsiTheme="minorHAnsi"/>
        </w:rPr>
        <w:t>;</w:t>
      </w:r>
      <w:r w:rsidR="00E16FFE" w:rsidRPr="00DE583B">
        <w:rPr>
          <w:rFonts w:asciiTheme="minorHAnsi" w:hAnsiTheme="minorHAnsi"/>
        </w:rPr>
        <w:t xml:space="preserve"> and</w:t>
      </w:r>
    </w:p>
    <w:p w14:paraId="3CFE98B2" w14:textId="5E5EBBE7" w:rsidR="001F21A0" w:rsidRDefault="001F21A0" w:rsidP="009E3145">
      <w:pPr>
        <w:pStyle w:val="ListParagraph"/>
        <w:numPr>
          <w:ilvl w:val="0"/>
          <w:numId w:val="9"/>
        </w:numPr>
        <w:spacing w:line="360" w:lineRule="auto"/>
        <w:ind w:left="1134" w:hanging="567"/>
        <w:rPr>
          <w:rFonts w:asciiTheme="minorHAnsi" w:hAnsiTheme="minorHAnsi"/>
        </w:rPr>
      </w:pPr>
      <w:r w:rsidRPr="00DE583B">
        <w:rPr>
          <w:rFonts w:asciiTheme="minorHAnsi" w:hAnsiTheme="minorHAnsi"/>
        </w:rPr>
        <w:t>consult with the Commonwealth during the term of this Agreement to ensure its Strategic Plan has regard to the Guidelines</w:t>
      </w:r>
      <w:r w:rsidR="006C639C">
        <w:rPr>
          <w:rFonts w:asciiTheme="minorHAnsi" w:hAnsiTheme="minorHAnsi"/>
        </w:rPr>
        <w:t>.</w:t>
      </w:r>
    </w:p>
    <w:p w14:paraId="68A9918B" w14:textId="5C7E3D3E" w:rsidR="000328CB" w:rsidRPr="00DE583B" w:rsidRDefault="000328CB" w:rsidP="000328CB">
      <w:pPr>
        <w:pStyle w:val="ListParagraph"/>
        <w:numPr>
          <w:ilvl w:val="1"/>
          <w:numId w:val="1"/>
        </w:numPr>
        <w:spacing w:line="360" w:lineRule="auto"/>
        <w:ind w:left="567" w:hanging="567"/>
        <w:rPr>
          <w:rFonts w:asciiTheme="minorHAnsi" w:hAnsiTheme="minorHAnsi"/>
        </w:rPr>
      </w:pPr>
      <w:r w:rsidRPr="000328CB">
        <w:rPr>
          <w:rFonts w:asciiTheme="minorHAnsi" w:hAnsiTheme="minorHAnsi"/>
        </w:rPr>
        <w:t xml:space="preserve">The Strategic Plan and spending priorities identified in the Strategic Plan must </w:t>
      </w:r>
      <w:r w:rsidR="00DE442D">
        <w:rPr>
          <w:rFonts w:asciiTheme="minorHAnsi" w:hAnsiTheme="minorHAnsi"/>
        </w:rPr>
        <w:t xml:space="preserve">aim to </w:t>
      </w:r>
      <w:r w:rsidRPr="000328CB">
        <w:rPr>
          <w:rFonts w:asciiTheme="minorHAnsi" w:hAnsiTheme="minorHAnsi"/>
        </w:rPr>
        <w:t xml:space="preserve">foster the development of best practice animal health and welfare outcomes in the livestock export industry and </w:t>
      </w:r>
      <w:r w:rsidR="00DE442D">
        <w:rPr>
          <w:rFonts w:asciiTheme="minorHAnsi" w:hAnsiTheme="minorHAnsi"/>
        </w:rPr>
        <w:t xml:space="preserve">aim to </w:t>
      </w:r>
      <w:r w:rsidRPr="000328CB">
        <w:rPr>
          <w:rFonts w:asciiTheme="minorHAnsi" w:hAnsiTheme="minorHAnsi"/>
        </w:rPr>
        <w:t>result in continuous improvement in animal health and welfare outcomes.</w:t>
      </w:r>
    </w:p>
    <w:p w14:paraId="0CCEBB37" w14:textId="20E194AA" w:rsidR="00C90EDA" w:rsidRPr="00DE583B" w:rsidRDefault="00C90EDA"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The Strategic Plan must </w:t>
      </w:r>
      <w:r w:rsidR="008D28BC" w:rsidRPr="00DE583B">
        <w:rPr>
          <w:rFonts w:asciiTheme="minorHAnsi" w:hAnsiTheme="minorHAnsi"/>
        </w:rPr>
        <w:t>include:</w:t>
      </w:r>
    </w:p>
    <w:p w14:paraId="5D6AF92E" w14:textId="0D734601" w:rsidR="00CC417D" w:rsidRPr="005975DC" w:rsidRDefault="00324765" w:rsidP="00AC59C9">
      <w:pPr>
        <w:pStyle w:val="ListParagraph"/>
        <w:numPr>
          <w:ilvl w:val="0"/>
          <w:numId w:val="10"/>
        </w:numPr>
        <w:spacing w:line="360" w:lineRule="auto"/>
        <w:ind w:left="1134" w:hanging="567"/>
        <w:rPr>
          <w:rFonts w:asciiTheme="minorHAnsi" w:hAnsiTheme="minorHAnsi"/>
        </w:rPr>
      </w:pPr>
      <w:r>
        <w:rPr>
          <w:rFonts w:asciiTheme="minorHAnsi" w:hAnsiTheme="minorHAnsi"/>
        </w:rPr>
        <w:t>LiveCorp</w:t>
      </w:r>
      <w:r w:rsidR="00CC417D">
        <w:rPr>
          <w:rFonts w:asciiTheme="minorHAnsi" w:hAnsiTheme="minorHAnsi"/>
        </w:rPr>
        <w:t>’s</w:t>
      </w:r>
      <w:r w:rsidR="00CC417D" w:rsidRPr="005975DC">
        <w:rPr>
          <w:rFonts w:asciiTheme="minorHAnsi" w:hAnsiTheme="minorHAnsi"/>
        </w:rPr>
        <w:t xml:space="preserve"> roles and responsibilities as the declared </w:t>
      </w:r>
      <w:r w:rsidR="00333DA6">
        <w:rPr>
          <w:rFonts w:asciiTheme="minorHAnsi" w:hAnsiTheme="minorHAnsi"/>
        </w:rPr>
        <w:t>L</w:t>
      </w:r>
      <w:r w:rsidR="00333DA6" w:rsidRPr="00F10293">
        <w:rPr>
          <w:rFonts w:asciiTheme="minorHAnsi" w:hAnsiTheme="minorHAnsi"/>
        </w:rPr>
        <w:t xml:space="preserve">ivestock </w:t>
      </w:r>
      <w:r w:rsidR="00333DA6">
        <w:rPr>
          <w:rFonts w:asciiTheme="minorHAnsi" w:hAnsiTheme="minorHAnsi"/>
        </w:rPr>
        <w:t>E</w:t>
      </w:r>
      <w:r w:rsidR="00333DA6" w:rsidRPr="00F10293">
        <w:rPr>
          <w:rFonts w:asciiTheme="minorHAnsi" w:hAnsiTheme="minorHAnsi"/>
        </w:rPr>
        <w:t xml:space="preserve">xport </w:t>
      </w:r>
      <w:r w:rsidR="00333DA6">
        <w:rPr>
          <w:rFonts w:asciiTheme="minorHAnsi" w:hAnsiTheme="minorHAnsi"/>
        </w:rPr>
        <w:t>R</w:t>
      </w:r>
      <w:r w:rsidR="00333DA6" w:rsidRPr="00F10293">
        <w:rPr>
          <w:rFonts w:asciiTheme="minorHAnsi" w:hAnsiTheme="minorHAnsi"/>
        </w:rPr>
        <w:t xml:space="preserve">esearch </w:t>
      </w:r>
      <w:r w:rsidR="00333DA6">
        <w:rPr>
          <w:rFonts w:asciiTheme="minorHAnsi" w:hAnsiTheme="minorHAnsi"/>
        </w:rPr>
        <w:t>B</w:t>
      </w:r>
      <w:r w:rsidR="00333DA6" w:rsidRPr="00F10293">
        <w:rPr>
          <w:rFonts w:asciiTheme="minorHAnsi" w:hAnsiTheme="minorHAnsi"/>
        </w:rPr>
        <w:t>ody</w:t>
      </w:r>
      <w:r w:rsidR="00637CA1">
        <w:rPr>
          <w:rFonts w:asciiTheme="minorHAnsi" w:hAnsiTheme="minorHAnsi"/>
        </w:rPr>
        <w:t xml:space="preserve"> </w:t>
      </w:r>
      <w:r w:rsidR="00CC417D" w:rsidRPr="005975DC">
        <w:rPr>
          <w:rFonts w:asciiTheme="minorHAnsi" w:hAnsiTheme="minorHAnsi"/>
        </w:rPr>
        <w:t xml:space="preserve">under the Act including </w:t>
      </w:r>
      <w:r>
        <w:rPr>
          <w:rFonts w:asciiTheme="minorHAnsi" w:hAnsiTheme="minorHAnsi"/>
        </w:rPr>
        <w:t>LiveCorp</w:t>
      </w:r>
      <w:r w:rsidR="00CC417D">
        <w:rPr>
          <w:rFonts w:asciiTheme="minorHAnsi" w:hAnsiTheme="minorHAnsi"/>
        </w:rPr>
        <w:t>’s</w:t>
      </w:r>
      <w:r w:rsidR="00CC417D" w:rsidRPr="005975DC">
        <w:rPr>
          <w:rFonts w:asciiTheme="minorHAnsi" w:hAnsiTheme="minorHAnsi"/>
        </w:rPr>
        <w:t>:</w:t>
      </w:r>
    </w:p>
    <w:p w14:paraId="6BE6435C" w14:textId="284E6E6E" w:rsidR="00CC417D" w:rsidRPr="005975DC" w:rsidRDefault="00CC417D" w:rsidP="00E12FEA">
      <w:pPr>
        <w:pStyle w:val="ListParagraph"/>
        <w:numPr>
          <w:ilvl w:val="0"/>
          <w:numId w:val="55"/>
        </w:numPr>
        <w:spacing w:line="360" w:lineRule="auto"/>
        <w:ind w:left="1701" w:hanging="567"/>
        <w:rPr>
          <w:rFonts w:asciiTheme="minorHAnsi" w:hAnsiTheme="minorHAnsi"/>
        </w:rPr>
      </w:pPr>
      <w:r w:rsidRPr="005975DC">
        <w:rPr>
          <w:rFonts w:asciiTheme="minorHAnsi" w:hAnsiTheme="minorHAnsi"/>
        </w:rPr>
        <w:t>mutual obligations as</w:t>
      </w:r>
      <w:r w:rsidR="006E712D">
        <w:rPr>
          <w:rFonts w:asciiTheme="minorHAnsi" w:hAnsiTheme="minorHAnsi"/>
        </w:rPr>
        <w:t xml:space="preserve"> a</w:t>
      </w:r>
      <w:r w:rsidRPr="005975DC">
        <w:rPr>
          <w:rFonts w:asciiTheme="minorHAnsi" w:hAnsiTheme="minorHAnsi"/>
        </w:rPr>
        <w:t xml:space="preserve"> partner with the Commonwealth in delivering services to members and Levy Payers; and</w:t>
      </w:r>
    </w:p>
    <w:p w14:paraId="7BB2FE9A" w14:textId="1D7A0138" w:rsidR="00CC417D" w:rsidRPr="005975DC" w:rsidRDefault="00CC417D" w:rsidP="00E12FEA">
      <w:pPr>
        <w:pStyle w:val="ListParagraph"/>
        <w:numPr>
          <w:ilvl w:val="0"/>
          <w:numId w:val="55"/>
        </w:numPr>
        <w:spacing w:line="360" w:lineRule="auto"/>
        <w:ind w:left="1701" w:hanging="567"/>
        <w:rPr>
          <w:rFonts w:asciiTheme="minorHAnsi" w:hAnsiTheme="minorHAnsi"/>
        </w:rPr>
      </w:pPr>
      <w:r w:rsidRPr="005975DC">
        <w:rPr>
          <w:rFonts w:asciiTheme="minorHAnsi" w:hAnsiTheme="minorHAnsi"/>
        </w:rPr>
        <w:t xml:space="preserve">responsibilities for </w:t>
      </w:r>
      <w:r w:rsidR="00384C1C">
        <w:rPr>
          <w:rFonts w:asciiTheme="minorHAnsi" w:hAnsiTheme="minorHAnsi"/>
        </w:rPr>
        <w:t xml:space="preserve">proper use and </w:t>
      </w:r>
      <w:r w:rsidR="00F32432">
        <w:rPr>
          <w:rFonts w:asciiTheme="minorHAnsi" w:hAnsiTheme="minorHAnsi"/>
        </w:rPr>
        <w:t>management</w:t>
      </w:r>
      <w:r w:rsidR="00601067">
        <w:rPr>
          <w:rFonts w:asciiTheme="minorHAnsi" w:hAnsiTheme="minorHAnsi"/>
        </w:rPr>
        <w:t xml:space="preserve"> of the </w:t>
      </w:r>
      <w:r w:rsidR="00E14A9A">
        <w:rPr>
          <w:rFonts w:asciiTheme="minorHAnsi" w:hAnsiTheme="minorHAnsi"/>
        </w:rPr>
        <w:t>F</w:t>
      </w:r>
      <w:r w:rsidR="00601067">
        <w:rPr>
          <w:rFonts w:asciiTheme="minorHAnsi" w:hAnsiTheme="minorHAnsi"/>
        </w:rPr>
        <w:t>unds;</w:t>
      </w:r>
    </w:p>
    <w:p w14:paraId="1C5666F4" w14:textId="72C0A4E5" w:rsidR="00F975F6" w:rsidRDefault="00F975F6" w:rsidP="00F975F6">
      <w:pPr>
        <w:pStyle w:val="ListParagraph"/>
        <w:numPr>
          <w:ilvl w:val="0"/>
          <w:numId w:val="10"/>
        </w:numPr>
        <w:spacing w:line="360" w:lineRule="auto"/>
        <w:ind w:left="1134" w:hanging="567"/>
        <w:rPr>
          <w:rFonts w:asciiTheme="minorHAnsi" w:hAnsiTheme="minorHAnsi"/>
        </w:rPr>
      </w:pPr>
      <w:r>
        <w:rPr>
          <w:rFonts w:asciiTheme="minorHAnsi" w:hAnsiTheme="minorHAnsi"/>
        </w:rPr>
        <w:t xml:space="preserve">clear </w:t>
      </w:r>
      <w:r w:rsidRPr="00F975F6">
        <w:rPr>
          <w:rFonts w:asciiTheme="minorHAnsi" w:hAnsiTheme="minorHAnsi"/>
        </w:rPr>
        <w:t>linkages with the Meat Industry Strategic Plan 2020 (MISP 2020)</w:t>
      </w:r>
      <w:r w:rsidR="00177DA5">
        <w:rPr>
          <w:rFonts w:asciiTheme="minorHAnsi" w:hAnsiTheme="minorHAnsi"/>
        </w:rPr>
        <w:t xml:space="preserve"> including:</w:t>
      </w:r>
    </w:p>
    <w:p w14:paraId="0EC4E306" w14:textId="14AEB01A" w:rsidR="00F975F6" w:rsidRPr="00F975F6" w:rsidRDefault="001F157D" w:rsidP="00E12FEA">
      <w:pPr>
        <w:pStyle w:val="ListParagraph"/>
        <w:numPr>
          <w:ilvl w:val="0"/>
          <w:numId w:val="63"/>
        </w:numPr>
        <w:spacing w:line="360" w:lineRule="auto"/>
        <w:ind w:left="1701" w:hanging="567"/>
        <w:rPr>
          <w:rFonts w:asciiTheme="minorHAnsi" w:hAnsiTheme="minorHAnsi"/>
        </w:rPr>
      </w:pPr>
      <w:r>
        <w:rPr>
          <w:rFonts w:asciiTheme="minorHAnsi" w:hAnsiTheme="minorHAnsi"/>
          <w:szCs w:val="24"/>
        </w:rPr>
        <w:lastRenderedPageBreak/>
        <w:t>a</w:t>
      </w:r>
      <w:r w:rsidR="00BE77A9">
        <w:rPr>
          <w:rFonts w:asciiTheme="minorHAnsi" w:hAnsiTheme="minorHAnsi"/>
          <w:szCs w:val="24"/>
        </w:rPr>
        <w:t>n</w:t>
      </w:r>
      <w:r w:rsidR="00BE77A9" w:rsidRPr="00E73C49">
        <w:rPr>
          <w:rFonts w:asciiTheme="minorHAnsi" w:hAnsiTheme="minorHAnsi"/>
          <w:szCs w:val="24"/>
        </w:rPr>
        <w:t xml:space="preserve"> overview of </w:t>
      </w:r>
      <w:r w:rsidR="00F975F6">
        <w:rPr>
          <w:rFonts w:asciiTheme="minorHAnsi" w:hAnsiTheme="minorHAnsi"/>
          <w:szCs w:val="24"/>
        </w:rPr>
        <w:t>any</w:t>
      </w:r>
      <w:r w:rsidR="00BE77A9" w:rsidRPr="00E73C49">
        <w:rPr>
          <w:rFonts w:asciiTheme="minorHAnsi" w:hAnsiTheme="minorHAnsi"/>
          <w:szCs w:val="24"/>
        </w:rPr>
        <w:t xml:space="preserve"> priorities and outcomes</w:t>
      </w:r>
      <w:r w:rsidR="00BE77A9">
        <w:rPr>
          <w:rFonts w:asciiTheme="minorHAnsi" w:hAnsiTheme="minorHAnsi"/>
          <w:szCs w:val="24"/>
        </w:rPr>
        <w:t xml:space="preserve"> identified</w:t>
      </w:r>
      <w:r w:rsidR="00BE77A9" w:rsidRPr="00E73C49">
        <w:rPr>
          <w:rFonts w:asciiTheme="minorHAnsi" w:hAnsiTheme="minorHAnsi"/>
          <w:szCs w:val="24"/>
        </w:rPr>
        <w:t xml:space="preserve"> </w:t>
      </w:r>
      <w:r w:rsidR="000D2B6F">
        <w:rPr>
          <w:rFonts w:asciiTheme="minorHAnsi" w:hAnsiTheme="minorHAnsi"/>
          <w:szCs w:val="24"/>
        </w:rPr>
        <w:t>by</w:t>
      </w:r>
      <w:r w:rsidR="00C90E80">
        <w:rPr>
          <w:rFonts w:asciiTheme="minorHAnsi" w:hAnsiTheme="minorHAnsi"/>
          <w:szCs w:val="24"/>
        </w:rPr>
        <w:t xml:space="preserve"> </w:t>
      </w:r>
      <w:r w:rsidR="003443F3">
        <w:rPr>
          <w:rFonts w:asciiTheme="minorHAnsi" w:hAnsiTheme="minorHAnsi"/>
          <w:szCs w:val="24"/>
        </w:rPr>
        <w:t>L</w:t>
      </w:r>
      <w:r w:rsidR="00C90E80">
        <w:rPr>
          <w:rFonts w:asciiTheme="minorHAnsi" w:hAnsiTheme="minorHAnsi"/>
          <w:szCs w:val="24"/>
        </w:rPr>
        <w:t xml:space="preserve">evy </w:t>
      </w:r>
      <w:r w:rsidR="003443F3">
        <w:rPr>
          <w:rFonts w:asciiTheme="minorHAnsi" w:hAnsiTheme="minorHAnsi"/>
          <w:szCs w:val="24"/>
        </w:rPr>
        <w:t>P</w:t>
      </w:r>
      <w:r w:rsidR="00C90E80">
        <w:rPr>
          <w:rFonts w:asciiTheme="minorHAnsi" w:hAnsiTheme="minorHAnsi"/>
          <w:szCs w:val="24"/>
        </w:rPr>
        <w:t xml:space="preserve">ayers and </w:t>
      </w:r>
      <w:r w:rsidR="005A2F04">
        <w:rPr>
          <w:rFonts w:asciiTheme="minorHAnsi" w:hAnsiTheme="minorHAnsi"/>
          <w:szCs w:val="24"/>
        </w:rPr>
        <w:t>the Prescribed Industry B</w:t>
      </w:r>
      <w:r w:rsidR="00C90E80">
        <w:rPr>
          <w:rFonts w:asciiTheme="minorHAnsi" w:hAnsiTheme="minorHAnsi"/>
          <w:szCs w:val="24"/>
        </w:rPr>
        <w:t>odies and other</w:t>
      </w:r>
      <w:r w:rsidR="00BE77A9" w:rsidRPr="00E73C49">
        <w:rPr>
          <w:rFonts w:asciiTheme="minorHAnsi" w:hAnsiTheme="minorHAnsi"/>
          <w:szCs w:val="24"/>
        </w:rPr>
        <w:t xml:space="preserve"> stakeholder</w:t>
      </w:r>
      <w:r w:rsidR="000D2B6F">
        <w:rPr>
          <w:rFonts w:asciiTheme="minorHAnsi" w:hAnsiTheme="minorHAnsi"/>
          <w:szCs w:val="24"/>
        </w:rPr>
        <w:t>s</w:t>
      </w:r>
      <w:r w:rsidR="00BE77A9" w:rsidRPr="00E73C49">
        <w:rPr>
          <w:rFonts w:asciiTheme="minorHAnsi" w:hAnsiTheme="minorHAnsi"/>
          <w:szCs w:val="24"/>
        </w:rPr>
        <w:t xml:space="preserve"> </w:t>
      </w:r>
      <w:r w:rsidR="000D2B6F">
        <w:rPr>
          <w:rFonts w:asciiTheme="minorHAnsi" w:hAnsiTheme="minorHAnsi"/>
          <w:szCs w:val="24"/>
        </w:rPr>
        <w:t xml:space="preserve">during </w:t>
      </w:r>
      <w:r w:rsidR="00BE77A9" w:rsidRPr="00E73C49">
        <w:rPr>
          <w:rFonts w:asciiTheme="minorHAnsi" w:hAnsiTheme="minorHAnsi"/>
          <w:szCs w:val="24"/>
        </w:rPr>
        <w:t>consultation</w:t>
      </w:r>
      <w:r w:rsidR="007E4121">
        <w:rPr>
          <w:rFonts w:asciiTheme="minorHAnsi" w:hAnsiTheme="minorHAnsi"/>
          <w:szCs w:val="24"/>
        </w:rPr>
        <w:t>s</w:t>
      </w:r>
      <w:r w:rsidR="00F975F6" w:rsidRPr="00F975F6">
        <w:t xml:space="preserve"> </w:t>
      </w:r>
      <w:r w:rsidR="00F975F6" w:rsidRPr="00F975F6">
        <w:rPr>
          <w:rFonts w:asciiTheme="minorHAnsi" w:hAnsiTheme="minorHAnsi"/>
          <w:szCs w:val="24"/>
        </w:rPr>
        <w:t>that differ from</w:t>
      </w:r>
      <w:r w:rsidR="005A2F04">
        <w:rPr>
          <w:rFonts w:asciiTheme="minorHAnsi" w:hAnsiTheme="minorHAnsi"/>
          <w:szCs w:val="24"/>
        </w:rPr>
        <w:t xml:space="preserve"> </w:t>
      </w:r>
      <w:r w:rsidR="00333DA6">
        <w:rPr>
          <w:rFonts w:asciiTheme="minorHAnsi" w:hAnsiTheme="minorHAnsi"/>
          <w:szCs w:val="24"/>
        </w:rPr>
        <w:t xml:space="preserve">or </w:t>
      </w:r>
      <w:r w:rsidR="005A2F04">
        <w:rPr>
          <w:rFonts w:asciiTheme="minorHAnsi" w:hAnsiTheme="minorHAnsi"/>
          <w:szCs w:val="24"/>
        </w:rPr>
        <w:t>are additional to</w:t>
      </w:r>
      <w:r w:rsidR="00F975F6" w:rsidRPr="00F975F6">
        <w:rPr>
          <w:rFonts w:asciiTheme="minorHAnsi" w:hAnsiTheme="minorHAnsi"/>
          <w:szCs w:val="24"/>
        </w:rPr>
        <w:t xml:space="preserve"> those </w:t>
      </w:r>
      <w:r w:rsidR="00256195">
        <w:rPr>
          <w:rFonts w:asciiTheme="minorHAnsi" w:hAnsiTheme="minorHAnsi"/>
          <w:szCs w:val="24"/>
        </w:rPr>
        <w:t>reflected in the MISP 2020; and</w:t>
      </w:r>
    </w:p>
    <w:p w14:paraId="14CF958D" w14:textId="487DFEC0" w:rsidR="00C04D2C" w:rsidRPr="00C04D2C" w:rsidRDefault="00BE77A9" w:rsidP="00E12FEA">
      <w:pPr>
        <w:pStyle w:val="ListParagraph"/>
        <w:numPr>
          <w:ilvl w:val="0"/>
          <w:numId w:val="63"/>
        </w:numPr>
        <w:spacing w:line="360" w:lineRule="auto"/>
        <w:ind w:left="1701" w:hanging="567"/>
        <w:rPr>
          <w:rFonts w:asciiTheme="minorHAnsi" w:hAnsiTheme="minorHAnsi"/>
        </w:rPr>
      </w:pPr>
      <w:r w:rsidRPr="00E73C49">
        <w:rPr>
          <w:rFonts w:asciiTheme="minorHAnsi" w:hAnsiTheme="minorHAnsi"/>
          <w:szCs w:val="24"/>
        </w:rPr>
        <w:t>includ</w:t>
      </w:r>
      <w:r w:rsidR="00F975F6">
        <w:rPr>
          <w:rFonts w:asciiTheme="minorHAnsi" w:hAnsiTheme="minorHAnsi"/>
          <w:szCs w:val="24"/>
        </w:rPr>
        <w:t>e</w:t>
      </w:r>
      <w:r w:rsidRPr="00E73C49">
        <w:rPr>
          <w:rFonts w:asciiTheme="minorHAnsi" w:hAnsiTheme="minorHAnsi"/>
          <w:szCs w:val="24"/>
        </w:rPr>
        <w:t xml:space="preserve"> </w:t>
      </w:r>
      <w:r>
        <w:rPr>
          <w:rFonts w:asciiTheme="minorHAnsi" w:hAnsiTheme="minorHAnsi"/>
          <w:szCs w:val="24"/>
        </w:rPr>
        <w:t xml:space="preserve">an explanation on </w:t>
      </w:r>
      <w:r w:rsidR="000D2B6F">
        <w:rPr>
          <w:rFonts w:asciiTheme="minorHAnsi" w:hAnsiTheme="minorHAnsi"/>
          <w:szCs w:val="24"/>
        </w:rPr>
        <w:t>the extent to which</w:t>
      </w:r>
      <w:r>
        <w:rPr>
          <w:rFonts w:asciiTheme="minorHAnsi" w:hAnsiTheme="minorHAnsi"/>
          <w:szCs w:val="24"/>
        </w:rPr>
        <w:t xml:space="preserve"> these</w:t>
      </w:r>
      <w:r w:rsidR="00F975F6">
        <w:rPr>
          <w:rFonts w:asciiTheme="minorHAnsi" w:hAnsiTheme="minorHAnsi"/>
          <w:szCs w:val="24"/>
        </w:rPr>
        <w:t xml:space="preserve"> additional</w:t>
      </w:r>
      <w:r>
        <w:rPr>
          <w:rFonts w:asciiTheme="minorHAnsi" w:hAnsiTheme="minorHAnsi"/>
          <w:szCs w:val="24"/>
        </w:rPr>
        <w:t xml:space="preserve"> </w:t>
      </w:r>
      <w:r w:rsidR="007E4121">
        <w:rPr>
          <w:rFonts w:asciiTheme="minorHAnsi" w:hAnsiTheme="minorHAnsi"/>
          <w:szCs w:val="24"/>
        </w:rPr>
        <w:t>priorities</w:t>
      </w:r>
      <w:r>
        <w:rPr>
          <w:rFonts w:asciiTheme="minorHAnsi" w:hAnsiTheme="minorHAnsi"/>
          <w:szCs w:val="24"/>
        </w:rPr>
        <w:t xml:space="preserve"> are </w:t>
      </w:r>
      <w:r w:rsidR="007E4121">
        <w:rPr>
          <w:rFonts w:asciiTheme="minorHAnsi" w:hAnsiTheme="minorHAnsi"/>
          <w:szCs w:val="24"/>
        </w:rPr>
        <w:t>reflected</w:t>
      </w:r>
      <w:r>
        <w:rPr>
          <w:rFonts w:asciiTheme="minorHAnsi" w:hAnsiTheme="minorHAnsi"/>
          <w:szCs w:val="24"/>
        </w:rPr>
        <w:t xml:space="preserve"> in </w:t>
      </w:r>
      <w:r w:rsidR="00F975F6">
        <w:rPr>
          <w:rFonts w:asciiTheme="minorHAnsi" w:hAnsiTheme="minorHAnsi"/>
          <w:szCs w:val="24"/>
        </w:rPr>
        <w:t>LiveCorp’s</w:t>
      </w:r>
      <w:r>
        <w:rPr>
          <w:rFonts w:asciiTheme="minorHAnsi" w:hAnsiTheme="minorHAnsi"/>
          <w:szCs w:val="24"/>
        </w:rPr>
        <w:t xml:space="preserve"> Strategic </w:t>
      </w:r>
      <w:r w:rsidR="007E4121">
        <w:rPr>
          <w:rFonts w:asciiTheme="minorHAnsi" w:hAnsiTheme="minorHAnsi"/>
          <w:szCs w:val="24"/>
        </w:rPr>
        <w:t>Plan</w:t>
      </w:r>
      <w:r w:rsidR="00601067">
        <w:rPr>
          <w:rFonts w:asciiTheme="minorHAnsi" w:hAnsiTheme="minorHAnsi"/>
          <w:szCs w:val="24"/>
        </w:rPr>
        <w:t>;</w:t>
      </w:r>
    </w:p>
    <w:p w14:paraId="5A9DAA75" w14:textId="61E67BC4" w:rsidR="00B40153" w:rsidRPr="00E02225" w:rsidRDefault="00B40153" w:rsidP="009E3145">
      <w:pPr>
        <w:pStyle w:val="ListParagraph"/>
        <w:numPr>
          <w:ilvl w:val="0"/>
          <w:numId w:val="10"/>
        </w:numPr>
        <w:spacing w:line="360" w:lineRule="auto"/>
        <w:ind w:left="1134" w:hanging="567"/>
        <w:rPr>
          <w:rFonts w:asciiTheme="minorHAnsi" w:hAnsiTheme="minorHAnsi"/>
        </w:rPr>
      </w:pPr>
      <w:r w:rsidRPr="00E02225">
        <w:rPr>
          <w:rFonts w:asciiTheme="minorHAnsi" w:hAnsiTheme="minorHAnsi"/>
        </w:rPr>
        <w:t xml:space="preserve">key investment priorities and </w:t>
      </w:r>
      <w:r w:rsidR="000D2B6F" w:rsidRPr="00E02225">
        <w:rPr>
          <w:rFonts w:asciiTheme="minorHAnsi" w:hAnsiTheme="minorHAnsi"/>
        </w:rPr>
        <w:t>planned</w:t>
      </w:r>
      <w:r w:rsidR="000D2B6F">
        <w:rPr>
          <w:rFonts w:asciiTheme="minorHAnsi" w:hAnsiTheme="minorHAnsi"/>
        </w:rPr>
        <w:t xml:space="preserve"> </w:t>
      </w:r>
      <w:r w:rsidRPr="00E02225">
        <w:rPr>
          <w:rFonts w:asciiTheme="minorHAnsi" w:hAnsiTheme="minorHAnsi"/>
        </w:rPr>
        <w:t xml:space="preserve">outcomes for the period of the </w:t>
      </w:r>
      <w:r w:rsidR="00BE77A9">
        <w:rPr>
          <w:rFonts w:asciiTheme="minorHAnsi" w:hAnsiTheme="minorHAnsi"/>
        </w:rPr>
        <w:t>Strategic Plan</w:t>
      </w:r>
      <w:r w:rsidR="00601067">
        <w:rPr>
          <w:rFonts w:asciiTheme="minorHAnsi" w:hAnsiTheme="minorHAnsi"/>
        </w:rPr>
        <w:t>;</w:t>
      </w:r>
    </w:p>
    <w:p w14:paraId="6DA12670" w14:textId="13EC864E" w:rsidR="00B40153" w:rsidRPr="007E4121" w:rsidRDefault="000D2B6F" w:rsidP="009E3145">
      <w:pPr>
        <w:pStyle w:val="ListParagraph"/>
        <w:numPr>
          <w:ilvl w:val="0"/>
          <w:numId w:val="10"/>
        </w:numPr>
        <w:spacing w:line="360" w:lineRule="auto"/>
        <w:ind w:left="1134" w:hanging="567"/>
        <w:rPr>
          <w:rFonts w:asciiTheme="minorHAnsi" w:hAnsiTheme="minorHAnsi"/>
        </w:rPr>
      </w:pPr>
      <w:r>
        <w:rPr>
          <w:rFonts w:asciiTheme="minorHAnsi" w:hAnsiTheme="minorHAnsi"/>
        </w:rPr>
        <w:t>d</w:t>
      </w:r>
      <w:r w:rsidR="007E4121">
        <w:rPr>
          <w:rFonts w:asciiTheme="minorHAnsi" w:hAnsiTheme="minorHAnsi"/>
        </w:rPr>
        <w:t xml:space="preserve">etails of the </w:t>
      </w:r>
      <w:r w:rsidR="001F157D">
        <w:rPr>
          <w:rFonts w:asciiTheme="minorHAnsi" w:hAnsiTheme="minorHAnsi"/>
        </w:rPr>
        <w:t>P</w:t>
      </w:r>
      <w:r w:rsidR="007E4121">
        <w:rPr>
          <w:rFonts w:asciiTheme="minorHAnsi" w:hAnsiTheme="minorHAnsi"/>
        </w:rPr>
        <w:t xml:space="preserve">rograms that </w:t>
      </w:r>
      <w:r w:rsidR="00324765">
        <w:rPr>
          <w:rFonts w:asciiTheme="minorHAnsi" w:hAnsiTheme="minorHAnsi"/>
        </w:rPr>
        <w:t>LiveCorp</w:t>
      </w:r>
      <w:r w:rsidR="007E4121">
        <w:rPr>
          <w:rFonts w:asciiTheme="minorHAnsi" w:hAnsiTheme="minorHAnsi"/>
        </w:rPr>
        <w:t xml:space="preserve"> intends to </w:t>
      </w:r>
      <w:r w:rsidR="001F157D">
        <w:rPr>
          <w:rFonts w:asciiTheme="minorHAnsi" w:hAnsiTheme="minorHAnsi"/>
        </w:rPr>
        <w:t>deliver</w:t>
      </w:r>
      <w:r w:rsidR="007E4121">
        <w:rPr>
          <w:rFonts w:asciiTheme="minorHAnsi" w:hAnsiTheme="minorHAnsi"/>
        </w:rPr>
        <w:t xml:space="preserve"> </w:t>
      </w:r>
      <w:r w:rsidR="002D7E63">
        <w:rPr>
          <w:rFonts w:asciiTheme="minorHAnsi" w:hAnsiTheme="minorHAnsi"/>
        </w:rPr>
        <w:t>Research and Development Activities</w:t>
      </w:r>
      <w:r w:rsidR="0054155F">
        <w:rPr>
          <w:rFonts w:asciiTheme="minorHAnsi" w:hAnsiTheme="minorHAnsi"/>
        </w:rPr>
        <w:t xml:space="preserve"> and </w:t>
      </w:r>
      <w:r w:rsidR="002D7E63">
        <w:rPr>
          <w:rFonts w:asciiTheme="minorHAnsi" w:hAnsiTheme="minorHAnsi"/>
        </w:rPr>
        <w:t xml:space="preserve">Marketing Activities </w:t>
      </w:r>
      <w:r w:rsidR="00B40153" w:rsidRPr="007E4121">
        <w:rPr>
          <w:rFonts w:asciiTheme="minorHAnsi" w:hAnsiTheme="minorHAnsi"/>
        </w:rPr>
        <w:t>to achiev</w:t>
      </w:r>
      <w:r w:rsidR="007E4121">
        <w:rPr>
          <w:rFonts w:asciiTheme="minorHAnsi" w:hAnsiTheme="minorHAnsi"/>
        </w:rPr>
        <w:t>e</w:t>
      </w:r>
      <w:r w:rsidR="00B40153" w:rsidRPr="007E4121">
        <w:rPr>
          <w:rFonts w:asciiTheme="minorHAnsi" w:hAnsiTheme="minorHAnsi"/>
        </w:rPr>
        <w:t xml:space="preserve"> the planned outcomes</w:t>
      </w:r>
      <w:r w:rsidR="007E4121">
        <w:rPr>
          <w:rFonts w:asciiTheme="minorHAnsi" w:hAnsiTheme="minorHAnsi"/>
        </w:rPr>
        <w:t xml:space="preserve">, including details of key activities </w:t>
      </w:r>
      <w:r w:rsidR="001F157D">
        <w:rPr>
          <w:rFonts w:asciiTheme="minorHAnsi" w:hAnsiTheme="minorHAnsi"/>
        </w:rPr>
        <w:t>under those Programs</w:t>
      </w:r>
      <w:r w:rsidR="00B40153" w:rsidRPr="007E4121">
        <w:rPr>
          <w:rFonts w:asciiTheme="minorHAnsi" w:hAnsiTheme="minorHAnsi"/>
        </w:rPr>
        <w:t>;</w:t>
      </w:r>
    </w:p>
    <w:p w14:paraId="264A61C9" w14:textId="26A5E488" w:rsidR="00CC54BD" w:rsidRDefault="00601067" w:rsidP="009E3145">
      <w:pPr>
        <w:pStyle w:val="ListParagraph"/>
        <w:numPr>
          <w:ilvl w:val="0"/>
          <w:numId w:val="10"/>
        </w:numPr>
        <w:spacing w:line="360" w:lineRule="auto"/>
        <w:ind w:left="1134" w:hanging="567"/>
        <w:rPr>
          <w:rFonts w:asciiTheme="minorHAnsi" w:hAnsiTheme="minorHAnsi"/>
        </w:rPr>
      </w:pPr>
      <w:r>
        <w:rPr>
          <w:rFonts w:asciiTheme="minorHAnsi" w:hAnsiTheme="minorHAnsi"/>
        </w:rPr>
        <w:t>k</w:t>
      </w:r>
      <w:r w:rsidR="001000A3" w:rsidRPr="000D2B6F">
        <w:rPr>
          <w:rFonts w:asciiTheme="minorHAnsi" w:hAnsiTheme="minorHAnsi"/>
        </w:rPr>
        <w:t xml:space="preserve">ey deliverables and </w:t>
      </w:r>
      <w:r w:rsidR="00C90EDA" w:rsidRPr="000D2B6F">
        <w:rPr>
          <w:rFonts w:asciiTheme="minorHAnsi" w:hAnsiTheme="minorHAnsi"/>
        </w:rPr>
        <w:t>performance indicators</w:t>
      </w:r>
      <w:r w:rsidR="0007746B" w:rsidRPr="000D2B6F">
        <w:rPr>
          <w:rFonts w:asciiTheme="minorHAnsi" w:hAnsiTheme="minorHAnsi"/>
        </w:rPr>
        <w:t xml:space="preserve"> </w:t>
      </w:r>
      <w:r w:rsidR="0020188E" w:rsidRPr="000D2B6F">
        <w:rPr>
          <w:rFonts w:asciiTheme="minorHAnsi" w:hAnsiTheme="minorHAnsi"/>
        </w:rPr>
        <w:t>that clearly set out how planned outcomes will be achieved</w:t>
      </w:r>
      <w:r w:rsidR="00E14A9A">
        <w:rPr>
          <w:rFonts w:asciiTheme="minorHAnsi" w:hAnsiTheme="minorHAnsi"/>
        </w:rPr>
        <w:t>;</w:t>
      </w:r>
    </w:p>
    <w:p w14:paraId="3857EB5F" w14:textId="0FE03565" w:rsidR="00C90EDA" w:rsidRPr="000D2B6F" w:rsidRDefault="00871A20" w:rsidP="009E3145">
      <w:pPr>
        <w:pStyle w:val="ListParagraph"/>
        <w:numPr>
          <w:ilvl w:val="0"/>
          <w:numId w:val="10"/>
        </w:numPr>
        <w:spacing w:line="360" w:lineRule="auto"/>
        <w:ind w:left="1134" w:hanging="567"/>
        <w:rPr>
          <w:rFonts w:asciiTheme="minorHAnsi" w:hAnsiTheme="minorHAnsi"/>
        </w:rPr>
      </w:pPr>
      <w:r>
        <w:rPr>
          <w:rFonts w:asciiTheme="minorHAnsi" w:hAnsiTheme="minorHAnsi"/>
        </w:rPr>
        <w:t>d</w:t>
      </w:r>
      <w:r w:rsidR="00CC54BD">
        <w:rPr>
          <w:rFonts w:asciiTheme="minorHAnsi" w:hAnsiTheme="minorHAnsi"/>
        </w:rPr>
        <w:t>etails of planned evaluation activities</w:t>
      </w:r>
      <w:r>
        <w:rPr>
          <w:rFonts w:asciiTheme="minorHAnsi" w:hAnsiTheme="minorHAnsi"/>
        </w:rPr>
        <w:t xml:space="preserve"> to demonstrate the extent to which planned outcomes</w:t>
      </w:r>
      <w:r w:rsidRPr="00871A20">
        <w:rPr>
          <w:rFonts w:asciiTheme="minorHAnsi" w:hAnsiTheme="minorHAnsi"/>
        </w:rPr>
        <w:t xml:space="preserve"> have been delivered</w:t>
      </w:r>
      <w:r w:rsidR="00E14A9A">
        <w:rPr>
          <w:rFonts w:asciiTheme="minorHAnsi" w:hAnsiTheme="minorHAnsi"/>
        </w:rPr>
        <w:t>;</w:t>
      </w:r>
    </w:p>
    <w:p w14:paraId="4783A251" w14:textId="118EBE49" w:rsidR="00601067" w:rsidRDefault="00601067" w:rsidP="00CD756C">
      <w:pPr>
        <w:pStyle w:val="ListParagraph"/>
        <w:numPr>
          <w:ilvl w:val="0"/>
          <w:numId w:val="10"/>
        </w:numPr>
        <w:spacing w:line="360" w:lineRule="auto"/>
        <w:ind w:left="1134" w:hanging="567"/>
        <w:rPr>
          <w:rFonts w:asciiTheme="minorHAnsi" w:hAnsiTheme="minorHAnsi"/>
        </w:rPr>
      </w:pPr>
      <w:r>
        <w:rPr>
          <w:rFonts w:asciiTheme="minorHAnsi" w:hAnsiTheme="minorHAnsi"/>
        </w:rPr>
        <w:t xml:space="preserve">details on </w:t>
      </w:r>
      <w:r w:rsidR="00C90EDA" w:rsidRPr="0020188E">
        <w:rPr>
          <w:rFonts w:asciiTheme="minorHAnsi" w:hAnsiTheme="minorHAnsi"/>
        </w:rPr>
        <w:t xml:space="preserve">how the </w:t>
      </w:r>
      <w:r>
        <w:rPr>
          <w:rFonts w:asciiTheme="minorHAnsi" w:hAnsiTheme="minorHAnsi"/>
        </w:rPr>
        <w:t>Programs</w:t>
      </w:r>
      <w:r w:rsidR="00C90EDA" w:rsidRPr="0020188E">
        <w:rPr>
          <w:rFonts w:asciiTheme="minorHAnsi" w:hAnsiTheme="minorHAnsi"/>
        </w:rPr>
        <w:t xml:space="preserve"> </w:t>
      </w:r>
      <w:r w:rsidR="0020188E" w:rsidRPr="00601067">
        <w:rPr>
          <w:rFonts w:asciiTheme="minorHAnsi" w:hAnsiTheme="minorHAnsi"/>
        </w:rPr>
        <w:t>link</w:t>
      </w:r>
      <w:r>
        <w:rPr>
          <w:rFonts w:asciiTheme="minorHAnsi" w:hAnsiTheme="minorHAnsi"/>
        </w:rPr>
        <w:t>,</w:t>
      </w:r>
      <w:r w:rsidR="00C90EDA" w:rsidRPr="0020188E">
        <w:rPr>
          <w:rFonts w:asciiTheme="minorHAnsi" w:hAnsiTheme="minorHAnsi"/>
        </w:rPr>
        <w:t xml:space="preserve"> and give effect</w:t>
      </w:r>
      <w:r>
        <w:rPr>
          <w:rFonts w:asciiTheme="minorHAnsi" w:hAnsiTheme="minorHAnsi"/>
        </w:rPr>
        <w:t>,</w:t>
      </w:r>
      <w:r w:rsidR="00C90EDA" w:rsidRPr="0020188E">
        <w:rPr>
          <w:rFonts w:asciiTheme="minorHAnsi" w:hAnsiTheme="minorHAnsi"/>
        </w:rPr>
        <w:t xml:space="preserve"> to the Guidelines</w:t>
      </w:r>
    </w:p>
    <w:p w14:paraId="3E8CBD07" w14:textId="77777777" w:rsidR="00601067" w:rsidRPr="000D2B6F" w:rsidRDefault="00601067" w:rsidP="00601067">
      <w:pPr>
        <w:pStyle w:val="ListParagraph"/>
        <w:numPr>
          <w:ilvl w:val="0"/>
          <w:numId w:val="10"/>
        </w:numPr>
        <w:spacing w:line="360" w:lineRule="auto"/>
        <w:ind w:left="1134" w:hanging="567"/>
        <w:rPr>
          <w:rFonts w:asciiTheme="minorHAnsi" w:hAnsiTheme="minorHAnsi"/>
        </w:rPr>
      </w:pPr>
      <w:r>
        <w:rPr>
          <w:rFonts w:asciiTheme="minorHAnsi" w:hAnsiTheme="minorHAnsi"/>
        </w:rPr>
        <w:t xml:space="preserve">planned </w:t>
      </w:r>
      <w:r w:rsidRPr="000D2B6F">
        <w:rPr>
          <w:rFonts w:asciiTheme="minorHAnsi" w:hAnsiTheme="minorHAnsi"/>
        </w:rPr>
        <w:t>collaboration with other RDCs on priority Research and Development issues;</w:t>
      </w:r>
    </w:p>
    <w:p w14:paraId="3ECB0A59" w14:textId="36498C8B" w:rsidR="00AB17A3" w:rsidRPr="0020188E" w:rsidRDefault="00601067" w:rsidP="00CD756C">
      <w:pPr>
        <w:pStyle w:val="ListParagraph"/>
        <w:numPr>
          <w:ilvl w:val="0"/>
          <w:numId w:val="10"/>
        </w:numPr>
        <w:spacing w:line="360" w:lineRule="auto"/>
        <w:ind w:left="1134" w:hanging="567"/>
        <w:rPr>
          <w:rFonts w:asciiTheme="minorHAnsi" w:hAnsiTheme="minorHAnsi"/>
        </w:rPr>
      </w:pPr>
      <w:r>
        <w:rPr>
          <w:rFonts w:asciiTheme="minorHAnsi" w:hAnsiTheme="minorHAnsi"/>
        </w:rPr>
        <w:t xml:space="preserve">planned </w:t>
      </w:r>
      <w:r w:rsidR="00AB17A3" w:rsidRPr="0020188E">
        <w:rPr>
          <w:rFonts w:asciiTheme="minorHAnsi" w:hAnsiTheme="minorHAnsi"/>
        </w:rPr>
        <w:t>contribut</w:t>
      </w:r>
      <w:r>
        <w:rPr>
          <w:rFonts w:asciiTheme="minorHAnsi" w:hAnsiTheme="minorHAnsi"/>
        </w:rPr>
        <w:t>ions</w:t>
      </w:r>
      <w:r w:rsidR="00AB17A3" w:rsidRPr="0020188E">
        <w:rPr>
          <w:rFonts w:asciiTheme="minorHAnsi" w:hAnsiTheme="minorHAnsi"/>
        </w:rPr>
        <w:t xml:space="preserve"> to the implementation of relevant industry sector and cross-sectoral strategies under the National </w:t>
      </w:r>
      <w:r w:rsidR="00AB17A3" w:rsidRPr="0020188E">
        <w:rPr>
          <w:rFonts w:asciiTheme="minorHAnsi" w:hAnsiTheme="minorHAnsi"/>
          <w:bCs/>
          <w:szCs w:val="24"/>
        </w:rPr>
        <w:t xml:space="preserve">Primary Industries </w:t>
      </w:r>
      <w:r w:rsidR="00AB17A3" w:rsidRPr="0020188E">
        <w:rPr>
          <w:rFonts w:asciiTheme="minorHAnsi" w:hAnsiTheme="minorHAnsi"/>
        </w:rPr>
        <w:t>RD&amp;E Framework</w:t>
      </w:r>
      <w:r w:rsidR="00F201FB">
        <w:rPr>
          <w:rFonts w:asciiTheme="minorHAnsi" w:hAnsiTheme="minorHAnsi"/>
        </w:rPr>
        <w:t>;</w:t>
      </w:r>
    </w:p>
    <w:p w14:paraId="724BDFEB" w14:textId="2E735106" w:rsidR="00C90EDA" w:rsidRDefault="00384C1C" w:rsidP="009E3145">
      <w:pPr>
        <w:pStyle w:val="ListParagraph"/>
        <w:numPr>
          <w:ilvl w:val="0"/>
          <w:numId w:val="10"/>
        </w:numPr>
        <w:spacing w:line="360" w:lineRule="auto"/>
        <w:ind w:left="1134" w:hanging="567"/>
        <w:rPr>
          <w:rFonts w:asciiTheme="minorHAnsi" w:hAnsiTheme="minorHAnsi"/>
        </w:rPr>
      </w:pPr>
      <w:r>
        <w:rPr>
          <w:rFonts w:asciiTheme="minorHAnsi" w:hAnsiTheme="minorHAnsi"/>
        </w:rPr>
        <w:t xml:space="preserve">details on </w:t>
      </w:r>
      <w:r w:rsidR="00C90EDA" w:rsidRPr="00DE583B">
        <w:rPr>
          <w:rFonts w:asciiTheme="minorHAnsi" w:hAnsiTheme="minorHAnsi"/>
        </w:rPr>
        <w:t xml:space="preserve">how </w:t>
      </w:r>
      <w:r>
        <w:rPr>
          <w:rFonts w:asciiTheme="minorHAnsi" w:hAnsiTheme="minorHAnsi"/>
        </w:rPr>
        <w:t>E</w:t>
      </w:r>
      <w:r w:rsidR="00C90EDA" w:rsidRPr="00DE583B">
        <w:rPr>
          <w:rFonts w:asciiTheme="minorHAnsi" w:hAnsiTheme="minorHAnsi"/>
        </w:rPr>
        <w:t xml:space="preserve">xtension, technology transfer, and commercialisation of </w:t>
      </w:r>
      <w:r w:rsidR="005A2F04">
        <w:rPr>
          <w:rFonts w:asciiTheme="minorHAnsi" w:hAnsiTheme="minorHAnsi"/>
        </w:rPr>
        <w:t>R&amp;D</w:t>
      </w:r>
      <w:r w:rsidR="00C90EDA" w:rsidRPr="00DE583B">
        <w:rPr>
          <w:rFonts w:asciiTheme="minorHAnsi" w:hAnsiTheme="minorHAnsi"/>
        </w:rPr>
        <w:t xml:space="preserve"> </w:t>
      </w:r>
      <w:r w:rsidR="00601067">
        <w:rPr>
          <w:rFonts w:asciiTheme="minorHAnsi" w:hAnsiTheme="minorHAnsi"/>
        </w:rPr>
        <w:t>will be</w:t>
      </w:r>
      <w:r w:rsidR="0020188E" w:rsidRPr="00601067">
        <w:rPr>
          <w:rFonts w:asciiTheme="minorHAnsi" w:hAnsiTheme="minorHAnsi"/>
        </w:rPr>
        <w:t xml:space="preserve"> addressed</w:t>
      </w:r>
      <w:r w:rsidR="0020188E">
        <w:rPr>
          <w:rFonts w:asciiTheme="minorHAnsi" w:hAnsiTheme="minorHAnsi"/>
        </w:rPr>
        <w:t xml:space="preserve"> </w:t>
      </w:r>
      <w:r w:rsidR="00C90EDA" w:rsidRPr="00DE583B">
        <w:rPr>
          <w:rFonts w:asciiTheme="minorHAnsi" w:hAnsiTheme="minorHAnsi"/>
        </w:rPr>
        <w:t>and demonstrat</w:t>
      </w:r>
      <w:r>
        <w:rPr>
          <w:rFonts w:asciiTheme="minorHAnsi" w:hAnsiTheme="minorHAnsi"/>
        </w:rPr>
        <w:t>ing</w:t>
      </w:r>
      <w:r w:rsidR="00C90EDA" w:rsidRPr="00DE583B">
        <w:rPr>
          <w:rFonts w:asciiTheme="minorHAnsi" w:hAnsiTheme="minorHAnsi"/>
        </w:rPr>
        <w:t xml:space="preserve"> that </w:t>
      </w:r>
      <w:r w:rsidR="00982411" w:rsidRPr="00DE583B">
        <w:rPr>
          <w:rFonts w:asciiTheme="minorHAnsi" w:hAnsiTheme="minorHAnsi"/>
        </w:rPr>
        <w:t>E</w:t>
      </w:r>
      <w:r w:rsidR="00C90EDA" w:rsidRPr="00DE583B">
        <w:rPr>
          <w:rFonts w:asciiTheme="minorHAnsi" w:hAnsiTheme="minorHAnsi"/>
        </w:rPr>
        <w:t>xtension and adoption are incorporated into the planning and approval process</w:t>
      </w:r>
      <w:r w:rsidR="00703E0D">
        <w:rPr>
          <w:rFonts w:asciiTheme="minorHAnsi" w:hAnsiTheme="minorHAnsi"/>
        </w:rPr>
        <w:t>es</w:t>
      </w:r>
      <w:r w:rsidR="00C90EDA" w:rsidRPr="00DE583B">
        <w:rPr>
          <w:rFonts w:asciiTheme="minorHAnsi" w:hAnsiTheme="minorHAnsi"/>
        </w:rPr>
        <w:t>;</w:t>
      </w:r>
    </w:p>
    <w:p w14:paraId="3002B526" w14:textId="6C76DA69" w:rsidR="00703E0D" w:rsidRDefault="00C90EDA" w:rsidP="009E3145">
      <w:pPr>
        <w:pStyle w:val="ListParagraph"/>
        <w:numPr>
          <w:ilvl w:val="0"/>
          <w:numId w:val="10"/>
        </w:numPr>
        <w:spacing w:line="360" w:lineRule="auto"/>
        <w:ind w:left="1134" w:hanging="567"/>
        <w:rPr>
          <w:rFonts w:asciiTheme="minorHAnsi" w:hAnsiTheme="minorHAnsi"/>
        </w:rPr>
      </w:pPr>
      <w:r w:rsidRPr="00DE583B">
        <w:rPr>
          <w:rFonts w:asciiTheme="minorHAnsi" w:hAnsiTheme="minorHAnsi"/>
        </w:rPr>
        <w:t>estimates of income and expenditure for the life of the plan including broad estimates of expenditure separately for the Research and Development</w:t>
      </w:r>
      <w:r w:rsidR="0054155F">
        <w:rPr>
          <w:rFonts w:asciiTheme="minorHAnsi" w:hAnsiTheme="minorHAnsi"/>
        </w:rPr>
        <w:t xml:space="preserve"> and </w:t>
      </w:r>
      <w:r w:rsidRPr="00DE583B">
        <w:rPr>
          <w:rFonts w:asciiTheme="minorHAnsi" w:hAnsiTheme="minorHAnsi"/>
        </w:rPr>
        <w:t xml:space="preserve">Marketing </w:t>
      </w:r>
      <w:r w:rsidR="00F32432">
        <w:rPr>
          <w:rFonts w:asciiTheme="minorHAnsi" w:hAnsiTheme="minorHAnsi"/>
        </w:rPr>
        <w:t>P</w:t>
      </w:r>
      <w:r w:rsidRPr="00DE583B">
        <w:rPr>
          <w:rFonts w:asciiTheme="minorHAnsi" w:hAnsiTheme="minorHAnsi"/>
        </w:rPr>
        <w:t>rograms</w:t>
      </w:r>
      <w:r w:rsidR="00F201FB">
        <w:rPr>
          <w:rFonts w:asciiTheme="minorHAnsi" w:hAnsiTheme="minorHAnsi"/>
        </w:rPr>
        <w:t>;</w:t>
      </w:r>
      <w:r w:rsidRPr="00DE583B">
        <w:rPr>
          <w:rFonts w:asciiTheme="minorHAnsi" w:hAnsiTheme="minorHAnsi"/>
        </w:rPr>
        <w:t xml:space="preserve"> </w:t>
      </w:r>
      <w:r w:rsidR="00F64ECE">
        <w:rPr>
          <w:rFonts w:asciiTheme="minorHAnsi" w:hAnsiTheme="minorHAnsi"/>
        </w:rPr>
        <w:t>and</w:t>
      </w:r>
    </w:p>
    <w:p w14:paraId="6ABEA739" w14:textId="23104A24" w:rsidR="00703E0D" w:rsidRPr="00DE583B" w:rsidRDefault="00F32432" w:rsidP="00703E0D">
      <w:pPr>
        <w:pStyle w:val="ListParagraph"/>
        <w:numPr>
          <w:ilvl w:val="0"/>
          <w:numId w:val="10"/>
        </w:numPr>
        <w:spacing w:line="360" w:lineRule="auto"/>
        <w:ind w:left="1134" w:hanging="567"/>
        <w:rPr>
          <w:rFonts w:asciiTheme="minorHAnsi" w:hAnsiTheme="minorHAnsi"/>
        </w:rPr>
      </w:pPr>
      <w:r>
        <w:rPr>
          <w:rFonts w:asciiTheme="minorHAnsi" w:hAnsiTheme="minorHAnsi"/>
        </w:rPr>
        <w:t>a</w:t>
      </w:r>
      <w:r w:rsidR="00703E0D">
        <w:rPr>
          <w:rFonts w:asciiTheme="minorHAnsi" w:hAnsiTheme="minorHAnsi"/>
        </w:rPr>
        <w:t xml:space="preserve">n overview of </w:t>
      </w:r>
      <w:r w:rsidR="00324765">
        <w:rPr>
          <w:rFonts w:asciiTheme="minorHAnsi" w:hAnsiTheme="minorHAnsi"/>
        </w:rPr>
        <w:t>LiveCorp</w:t>
      </w:r>
      <w:r w:rsidR="00703E0D">
        <w:rPr>
          <w:rFonts w:asciiTheme="minorHAnsi" w:hAnsiTheme="minorHAnsi"/>
        </w:rPr>
        <w:t xml:space="preserve">’s approach to ensuring a </w:t>
      </w:r>
      <w:r w:rsidR="00703E0D" w:rsidRPr="00DE583B">
        <w:rPr>
          <w:rFonts w:asciiTheme="minorHAnsi" w:hAnsiTheme="minorHAnsi"/>
        </w:rPr>
        <w:t xml:space="preserve">Balanced Portfolio of </w:t>
      </w:r>
      <w:r w:rsidR="00703E0D">
        <w:rPr>
          <w:rFonts w:asciiTheme="minorHAnsi" w:hAnsiTheme="minorHAnsi"/>
        </w:rPr>
        <w:t>investment appropriate to the Industry</w:t>
      </w:r>
      <w:r w:rsidR="009A3DC6">
        <w:rPr>
          <w:rFonts w:asciiTheme="minorHAnsi" w:hAnsiTheme="minorHAnsi"/>
        </w:rPr>
        <w:t>.</w:t>
      </w:r>
    </w:p>
    <w:p w14:paraId="333F83D1" w14:textId="3FF52F21" w:rsidR="00C90EDA" w:rsidRPr="00DE583B" w:rsidRDefault="00C90EDA" w:rsidP="009E3145">
      <w:pPr>
        <w:pStyle w:val="ListParagraph"/>
        <w:numPr>
          <w:ilvl w:val="1"/>
          <w:numId w:val="1"/>
        </w:numPr>
        <w:spacing w:line="360" w:lineRule="auto"/>
        <w:ind w:left="567" w:hanging="567"/>
        <w:rPr>
          <w:rFonts w:asciiTheme="minorHAnsi" w:hAnsiTheme="minorHAnsi"/>
        </w:rPr>
      </w:pPr>
      <w:bookmarkStart w:id="129" w:name="_Ref437866848"/>
      <w:bookmarkStart w:id="130" w:name="_Ref437944109"/>
      <w:r w:rsidRPr="00DE583B">
        <w:rPr>
          <w:rFonts w:asciiTheme="minorHAnsi" w:hAnsiTheme="minorHAnsi"/>
        </w:rPr>
        <w:t xml:space="preserve">In developing </w:t>
      </w:r>
      <w:r w:rsidR="00637CA1">
        <w:rPr>
          <w:rFonts w:asciiTheme="minorHAnsi" w:hAnsiTheme="minorHAnsi"/>
        </w:rPr>
        <w:t xml:space="preserve">or varying </w:t>
      </w:r>
      <w:r w:rsidRPr="00DE583B">
        <w:rPr>
          <w:rFonts w:asciiTheme="minorHAnsi" w:hAnsiTheme="minorHAnsi"/>
        </w:rPr>
        <w:t xml:space="preserve">the Strategic Plan, </w:t>
      </w:r>
      <w:r w:rsidR="00324765">
        <w:rPr>
          <w:rFonts w:asciiTheme="minorHAnsi" w:hAnsiTheme="minorHAnsi"/>
        </w:rPr>
        <w:t>LiveCorp</w:t>
      </w:r>
      <w:r w:rsidRPr="00DE583B">
        <w:rPr>
          <w:rFonts w:asciiTheme="minorHAnsi" w:hAnsiTheme="minorHAnsi"/>
        </w:rPr>
        <w:t xml:space="preserve"> must develop a consultation plan including, details of proposed consultations with:</w:t>
      </w:r>
      <w:bookmarkEnd w:id="129"/>
      <w:bookmarkEnd w:id="130"/>
    </w:p>
    <w:p w14:paraId="22724D36" w14:textId="77777777" w:rsidR="00C82336" w:rsidRPr="00DE583B" w:rsidRDefault="00C82336" w:rsidP="00C82336">
      <w:pPr>
        <w:pStyle w:val="ListParagraph"/>
        <w:numPr>
          <w:ilvl w:val="0"/>
          <w:numId w:val="11"/>
        </w:numPr>
        <w:spacing w:line="360" w:lineRule="auto"/>
        <w:ind w:left="1134" w:hanging="567"/>
        <w:rPr>
          <w:rFonts w:asciiTheme="minorHAnsi" w:hAnsiTheme="minorHAnsi"/>
        </w:rPr>
      </w:pPr>
      <w:r w:rsidRPr="00DE583B">
        <w:rPr>
          <w:rFonts w:asciiTheme="minorHAnsi" w:hAnsiTheme="minorHAnsi"/>
        </w:rPr>
        <w:t xml:space="preserve">Levy Payers; </w:t>
      </w:r>
    </w:p>
    <w:p w14:paraId="26B0A731" w14:textId="1608CCEE" w:rsidR="00C90EDA" w:rsidRPr="00DE583B" w:rsidRDefault="00C90EDA" w:rsidP="009E3145">
      <w:pPr>
        <w:pStyle w:val="ListParagraph"/>
        <w:numPr>
          <w:ilvl w:val="0"/>
          <w:numId w:val="11"/>
        </w:numPr>
        <w:spacing w:line="360" w:lineRule="auto"/>
        <w:ind w:left="1134" w:hanging="567"/>
        <w:rPr>
          <w:rFonts w:asciiTheme="minorHAnsi" w:hAnsiTheme="minorHAnsi"/>
        </w:rPr>
      </w:pPr>
      <w:r w:rsidRPr="00DE583B">
        <w:rPr>
          <w:rFonts w:asciiTheme="minorHAnsi" w:hAnsiTheme="minorHAnsi"/>
        </w:rPr>
        <w:t xml:space="preserve">the Commonwealth; </w:t>
      </w:r>
    </w:p>
    <w:p w14:paraId="29A2DED0" w14:textId="4E9E90DF" w:rsidR="00C90EDA" w:rsidRPr="00DE583B" w:rsidRDefault="00E34F7D" w:rsidP="00E34F7D">
      <w:pPr>
        <w:pStyle w:val="ListParagraph"/>
        <w:numPr>
          <w:ilvl w:val="0"/>
          <w:numId w:val="11"/>
        </w:numPr>
        <w:spacing w:line="360" w:lineRule="auto"/>
        <w:ind w:left="1134" w:hanging="567"/>
        <w:rPr>
          <w:rFonts w:asciiTheme="minorHAnsi" w:hAnsiTheme="minorHAnsi"/>
        </w:rPr>
      </w:pPr>
      <w:r w:rsidRPr="00E34F7D">
        <w:rPr>
          <w:rFonts w:asciiTheme="minorHAnsi" w:hAnsiTheme="minorHAnsi"/>
        </w:rPr>
        <w:lastRenderedPageBreak/>
        <w:t>Prescribed</w:t>
      </w:r>
      <w:r w:rsidR="000433A6">
        <w:rPr>
          <w:rFonts w:asciiTheme="minorHAnsi" w:hAnsiTheme="minorHAnsi"/>
        </w:rPr>
        <w:t xml:space="preserve"> </w:t>
      </w:r>
      <w:r w:rsidR="00C90EDA" w:rsidRPr="00DE583B">
        <w:rPr>
          <w:rFonts w:asciiTheme="minorHAnsi" w:hAnsiTheme="minorHAnsi"/>
        </w:rPr>
        <w:t xml:space="preserve">Industry </w:t>
      </w:r>
      <w:r>
        <w:rPr>
          <w:rFonts w:asciiTheme="minorHAnsi" w:hAnsiTheme="minorHAnsi"/>
        </w:rPr>
        <w:t>B</w:t>
      </w:r>
      <w:r w:rsidR="00C90EDA" w:rsidRPr="00DE583B">
        <w:rPr>
          <w:rFonts w:asciiTheme="minorHAnsi" w:hAnsiTheme="minorHAnsi"/>
        </w:rPr>
        <w:t>odies;</w:t>
      </w:r>
      <w:r w:rsidR="00FF09B5">
        <w:rPr>
          <w:rFonts w:asciiTheme="minorHAnsi" w:hAnsiTheme="minorHAnsi"/>
        </w:rPr>
        <w:t xml:space="preserve"> and </w:t>
      </w:r>
    </w:p>
    <w:p w14:paraId="684A94EC" w14:textId="69322043" w:rsidR="00C90EDA" w:rsidRPr="00DE583B" w:rsidRDefault="00637CA1" w:rsidP="009E3145">
      <w:pPr>
        <w:pStyle w:val="ListParagraph"/>
        <w:numPr>
          <w:ilvl w:val="0"/>
          <w:numId w:val="11"/>
        </w:numPr>
        <w:spacing w:line="360" w:lineRule="auto"/>
        <w:ind w:left="1134" w:hanging="567"/>
        <w:rPr>
          <w:rFonts w:asciiTheme="minorHAnsi" w:hAnsiTheme="minorHAnsi"/>
        </w:rPr>
      </w:pPr>
      <w:r>
        <w:rPr>
          <w:rFonts w:asciiTheme="minorHAnsi" w:hAnsiTheme="minorHAnsi"/>
        </w:rPr>
        <w:t>o</w:t>
      </w:r>
      <w:r w:rsidRPr="00DE583B">
        <w:rPr>
          <w:rFonts w:asciiTheme="minorHAnsi" w:hAnsiTheme="minorHAnsi"/>
        </w:rPr>
        <w:t xml:space="preserve">ther </w:t>
      </w:r>
      <w:r w:rsidR="00C90EDA" w:rsidRPr="00DE583B">
        <w:rPr>
          <w:rFonts w:asciiTheme="minorHAnsi" w:hAnsiTheme="minorHAnsi"/>
        </w:rPr>
        <w:t>RDCs as appropriate</w:t>
      </w:r>
      <w:r w:rsidR="00FF09B5">
        <w:rPr>
          <w:rFonts w:asciiTheme="minorHAnsi" w:hAnsiTheme="minorHAnsi"/>
        </w:rPr>
        <w:t>.</w:t>
      </w:r>
    </w:p>
    <w:p w14:paraId="0355148D" w14:textId="7108C249" w:rsidR="00C90EDA" w:rsidRPr="00DE583B" w:rsidRDefault="00C90EDA"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The consultation plan must include provision</w:t>
      </w:r>
      <w:r w:rsidR="00C1243C" w:rsidRPr="00C1243C">
        <w:t xml:space="preserve"> </w:t>
      </w:r>
      <w:r w:rsidR="00C1243C" w:rsidRPr="00C1243C">
        <w:rPr>
          <w:rFonts w:asciiTheme="minorHAnsi" w:hAnsiTheme="minorHAnsi"/>
        </w:rPr>
        <w:t>for online and electronic submissions to be made</w:t>
      </w:r>
      <w:r w:rsidR="00A45F94" w:rsidRPr="00DE583B">
        <w:rPr>
          <w:rFonts w:asciiTheme="minorHAnsi" w:hAnsiTheme="minorHAnsi"/>
        </w:rPr>
        <w:t>.</w:t>
      </w:r>
    </w:p>
    <w:p w14:paraId="63650107" w14:textId="34AB0F7F" w:rsidR="00E331FA" w:rsidRPr="00DE583B" w:rsidRDefault="00E331FA"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The consultation plan must be agreed with </w:t>
      </w:r>
      <w:r w:rsidR="001F723E">
        <w:rPr>
          <w:rFonts w:asciiTheme="minorHAnsi" w:hAnsiTheme="minorHAnsi"/>
        </w:rPr>
        <w:t xml:space="preserve">the Commonwealth </w:t>
      </w:r>
      <w:r w:rsidR="003443F3">
        <w:rPr>
          <w:rFonts w:asciiTheme="minorHAnsi" w:hAnsiTheme="minorHAnsi"/>
        </w:rPr>
        <w:t>prior to commencing any</w:t>
      </w:r>
      <w:r w:rsidR="002B0BAE">
        <w:rPr>
          <w:rFonts w:asciiTheme="minorHAnsi" w:hAnsiTheme="minorHAnsi"/>
        </w:rPr>
        <w:t xml:space="preserve"> development o</w:t>
      </w:r>
      <w:r w:rsidR="00637CA1">
        <w:rPr>
          <w:rFonts w:asciiTheme="minorHAnsi" w:hAnsiTheme="minorHAnsi"/>
        </w:rPr>
        <w:t>r variation o</w:t>
      </w:r>
      <w:r w:rsidR="002B0BAE">
        <w:rPr>
          <w:rFonts w:asciiTheme="minorHAnsi" w:hAnsiTheme="minorHAnsi"/>
        </w:rPr>
        <w:t>f the Strategic Plan</w:t>
      </w:r>
      <w:r w:rsidRPr="00DE583B">
        <w:rPr>
          <w:rFonts w:asciiTheme="minorHAnsi" w:hAnsiTheme="minorHAnsi"/>
        </w:rPr>
        <w:t>.</w:t>
      </w:r>
    </w:p>
    <w:p w14:paraId="7915CE46" w14:textId="1B8AB97F" w:rsidR="004007F4" w:rsidRDefault="004007F4" w:rsidP="009E3145">
      <w:pPr>
        <w:pStyle w:val="ListParagraph"/>
        <w:numPr>
          <w:ilvl w:val="1"/>
          <w:numId w:val="1"/>
        </w:numPr>
        <w:spacing w:line="360" w:lineRule="auto"/>
        <w:ind w:left="567" w:hanging="567"/>
        <w:rPr>
          <w:rFonts w:asciiTheme="minorHAnsi" w:hAnsiTheme="minorHAnsi"/>
        </w:rPr>
      </w:pPr>
      <w:r w:rsidRPr="004007F4">
        <w:rPr>
          <w:rFonts w:asciiTheme="minorHAnsi" w:hAnsiTheme="minorHAnsi"/>
        </w:rPr>
        <w:t xml:space="preserve">For minor variations to an existing </w:t>
      </w:r>
      <w:r>
        <w:rPr>
          <w:rFonts w:asciiTheme="minorHAnsi" w:hAnsiTheme="minorHAnsi"/>
        </w:rPr>
        <w:t>Strategic</w:t>
      </w:r>
      <w:r w:rsidRPr="004007F4">
        <w:rPr>
          <w:rFonts w:asciiTheme="minorHAnsi" w:hAnsiTheme="minorHAnsi"/>
        </w:rPr>
        <w:t xml:space="preserve"> Plan, </w:t>
      </w:r>
      <w:r w:rsidR="00324765">
        <w:rPr>
          <w:rFonts w:asciiTheme="minorHAnsi" w:hAnsiTheme="minorHAnsi"/>
        </w:rPr>
        <w:t>LiveCorp</w:t>
      </w:r>
      <w:r w:rsidRPr="004007F4">
        <w:rPr>
          <w:rFonts w:asciiTheme="minorHAnsi" w:hAnsiTheme="minorHAnsi"/>
        </w:rPr>
        <w:t xml:space="preserve"> may request approval from the Commonwealth not to develop a consultation plan.</w:t>
      </w:r>
    </w:p>
    <w:p w14:paraId="7490EDAC" w14:textId="2261A908" w:rsidR="001240EF" w:rsidRPr="001240EF" w:rsidRDefault="00744EF4" w:rsidP="009E3145">
      <w:pPr>
        <w:pStyle w:val="Heading2"/>
        <w:numPr>
          <w:ilvl w:val="0"/>
          <w:numId w:val="1"/>
        </w:numPr>
        <w:spacing w:before="0" w:line="360" w:lineRule="auto"/>
        <w:ind w:left="0" w:firstLine="0"/>
        <w:rPr>
          <w:rFonts w:asciiTheme="minorHAnsi" w:hAnsiTheme="minorHAnsi"/>
          <w:color w:val="auto"/>
        </w:rPr>
      </w:pPr>
      <w:bookmarkStart w:id="131" w:name="_Toc467830430"/>
      <w:bookmarkStart w:id="132" w:name="_Ref398803149"/>
      <w:r w:rsidRPr="001240EF">
        <w:rPr>
          <w:rFonts w:asciiTheme="minorHAnsi" w:hAnsiTheme="minorHAnsi"/>
          <w:color w:val="auto"/>
        </w:rPr>
        <w:t>EVALUATION FRAMEWORK</w:t>
      </w:r>
      <w:bookmarkEnd w:id="131"/>
    </w:p>
    <w:p w14:paraId="76FADF9C" w14:textId="781D1648" w:rsidR="001240EF" w:rsidRPr="001240EF" w:rsidRDefault="00324765" w:rsidP="009E3145">
      <w:pPr>
        <w:pStyle w:val="ListParagraph"/>
        <w:numPr>
          <w:ilvl w:val="1"/>
          <w:numId w:val="1"/>
        </w:numPr>
        <w:spacing w:line="360" w:lineRule="auto"/>
        <w:ind w:left="567" w:hanging="567"/>
        <w:rPr>
          <w:rFonts w:asciiTheme="minorHAnsi" w:hAnsiTheme="minorHAnsi"/>
        </w:rPr>
      </w:pPr>
      <w:bookmarkStart w:id="133" w:name="_Ref416873198"/>
      <w:r>
        <w:rPr>
          <w:rFonts w:asciiTheme="minorHAnsi" w:hAnsiTheme="minorHAnsi"/>
        </w:rPr>
        <w:t>LiveCorp</w:t>
      </w:r>
      <w:r w:rsidR="001240EF" w:rsidRPr="001240EF">
        <w:rPr>
          <w:rFonts w:asciiTheme="minorHAnsi" w:hAnsiTheme="minorHAnsi"/>
        </w:rPr>
        <w:t xml:space="preserve"> must develop an Evaluation Framework within six months of the </w:t>
      </w:r>
      <w:r w:rsidR="00384C1C">
        <w:rPr>
          <w:rFonts w:asciiTheme="minorHAnsi" w:hAnsiTheme="minorHAnsi"/>
        </w:rPr>
        <w:t>Effective</w:t>
      </w:r>
      <w:r w:rsidR="001240EF" w:rsidRPr="001240EF">
        <w:rPr>
          <w:rFonts w:asciiTheme="minorHAnsi" w:hAnsiTheme="minorHAnsi"/>
        </w:rPr>
        <w:t xml:space="preserve"> Date. The Evaluation Framework must:</w:t>
      </w:r>
      <w:bookmarkEnd w:id="132"/>
      <w:bookmarkEnd w:id="133"/>
    </w:p>
    <w:p w14:paraId="29A59433" w14:textId="3EA18970" w:rsidR="00637CA1" w:rsidRDefault="00EF2229" w:rsidP="00E12FEA">
      <w:pPr>
        <w:pStyle w:val="ListParagraph"/>
        <w:numPr>
          <w:ilvl w:val="0"/>
          <w:numId w:val="53"/>
        </w:numPr>
        <w:spacing w:line="360" w:lineRule="auto"/>
        <w:ind w:left="1134" w:hanging="567"/>
        <w:rPr>
          <w:rFonts w:asciiTheme="minorHAnsi" w:hAnsiTheme="minorHAnsi"/>
        </w:rPr>
      </w:pPr>
      <w:r>
        <w:rPr>
          <w:rFonts w:asciiTheme="minorHAnsi" w:hAnsiTheme="minorHAnsi"/>
        </w:rPr>
        <w:t>b</w:t>
      </w:r>
      <w:r w:rsidR="00637CA1">
        <w:rPr>
          <w:rFonts w:asciiTheme="minorHAnsi" w:hAnsiTheme="minorHAnsi"/>
        </w:rPr>
        <w:t xml:space="preserve">e consistent with </w:t>
      </w:r>
      <w:r w:rsidR="00324765">
        <w:rPr>
          <w:rFonts w:asciiTheme="minorHAnsi" w:hAnsiTheme="minorHAnsi"/>
        </w:rPr>
        <w:t>LiveCorp</w:t>
      </w:r>
      <w:r w:rsidR="00637CA1">
        <w:rPr>
          <w:rFonts w:asciiTheme="minorHAnsi" w:hAnsiTheme="minorHAnsi"/>
        </w:rPr>
        <w:t>’s Strategic Plan</w:t>
      </w:r>
      <w:r w:rsidR="00F201FB">
        <w:rPr>
          <w:rFonts w:asciiTheme="minorHAnsi" w:hAnsiTheme="minorHAnsi"/>
        </w:rPr>
        <w:t>;</w:t>
      </w:r>
    </w:p>
    <w:p w14:paraId="5E0273FC" w14:textId="116A0860" w:rsidR="001240EF" w:rsidRPr="001240EF" w:rsidRDefault="001240EF" w:rsidP="00E12FEA">
      <w:pPr>
        <w:pStyle w:val="ListParagraph"/>
        <w:numPr>
          <w:ilvl w:val="0"/>
          <w:numId w:val="53"/>
        </w:numPr>
        <w:spacing w:line="360" w:lineRule="auto"/>
        <w:ind w:left="1134" w:hanging="567"/>
        <w:rPr>
          <w:rFonts w:asciiTheme="minorHAnsi" w:hAnsiTheme="minorHAnsi"/>
        </w:rPr>
      </w:pPr>
      <w:r w:rsidRPr="001240EF">
        <w:rPr>
          <w:rFonts w:asciiTheme="minorHAnsi" w:hAnsiTheme="minorHAnsi"/>
        </w:rPr>
        <w:t>ensure that key performance related information is routinely collected and monitored;</w:t>
      </w:r>
    </w:p>
    <w:p w14:paraId="1F287D7D" w14:textId="2976A9B6" w:rsidR="001240EF" w:rsidRPr="001240EF" w:rsidRDefault="001240EF" w:rsidP="00E12FEA">
      <w:pPr>
        <w:pStyle w:val="ListParagraph"/>
        <w:numPr>
          <w:ilvl w:val="0"/>
          <w:numId w:val="53"/>
        </w:numPr>
        <w:spacing w:line="360" w:lineRule="auto"/>
        <w:ind w:left="1134" w:hanging="567"/>
        <w:rPr>
          <w:rFonts w:asciiTheme="minorHAnsi" w:hAnsiTheme="minorHAnsi"/>
        </w:rPr>
      </w:pPr>
      <w:bookmarkStart w:id="134" w:name="_Ref398803787"/>
      <w:r w:rsidRPr="001240EF">
        <w:rPr>
          <w:rFonts w:asciiTheme="minorHAnsi" w:hAnsiTheme="minorHAnsi"/>
        </w:rPr>
        <w:t xml:space="preserve">include a structured plan for the systematic evaluation of the efficiency, effectiveness and impact of </w:t>
      </w:r>
      <w:r w:rsidR="00324765">
        <w:rPr>
          <w:rFonts w:asciiTheme="minorHAnsi" w:hAnsiTheme="minorHAnsi"/>
        </w:rPr>
        <w:t>LiveCorp</w:t>
      </w:r>
      <w:r>
        <w:rPr>
          <w:rFonts w:asciiTheme="minorHAnsi" w:hAnsiTheme="minorHAnsi"/>
        </w:rPr>
        <w:t>’s</w:t>
      </w:r>
      <w:r w:rsidRPr="001240EF">
        <w:rPr>
          <w:rFonts w:asciiTheme="minorHAnsi" w:hAnsiTheme="minorHAnsi"/>
        </w:rPr>
        <w:t xml:space="preserve"> key investments; and</w:t>
      </w:r>
      <w:bookmarkEnd w:id="134"/>
    </w:p>
    <w:p w14:paraId="6F62F04F" w14:textId="22601655" w:rsidR="001240EF" w:rsidRPr="001240EF" w:rsidRDefault="001240EF" w:rsidP="00E12FEA">
      <w:pPr>
        <w:pStyle w:val="ListParagraph"/>
        <w:numPr>
          <w:ilvl w:val="0"/>
          <w:numId w:val="53"/>
        </w:numPr>
        <w:spacing w:line="360" w:lineRule="auto"/>
        <w:ind w:left="1134" w:hanging="567"/>
        <w:rPr>
          <w:rFonts w:asciiTheme="minorHAnsi" w:hAnsiTheme="minorHAnsi"/>
        </w:rPr>
      </w:pPr>
      <w:r w:rsidRPr="001240EF">
        <w:rPr>
          <w:rFonts w:asciiTheme="minorHAnsi" w:hAnsiTheme="minorHAnsi"/>
        </w:rPr>
        <w:t>include a means of publishing and disseminating relevant Research and Development outcomes and the outcomes of evaluations.</w:t>
      </w:r>
    </w:p>
    <w:p w14:paraId="41AA06FA" w14:textId="48596590" w:rsidR="001240EF" w:rsidRPr="001240EF"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1240EF" w:rsidRPr="001240EF">
        <w:rPr>
          <w:rFonts w:asciiTheme="minorHAnsi" w:hAnsiTheme="minorHAnsi"/>
        </w:rPr>
        <w:t xml:space="preserve"> must:</w:t>
      </w:r>
    </w:p>
    <w:p w14:paraId="32DA7D76" w14:textId="56225877" w:rsidR="001240EF" w:rsidRPr="001240EF" w:rsidRDefault="001240EF" w:rsidP="00E12FEA">
      <w:pPr>
        <w:pStyle w:val="ListParagraph"/>
        <w:numPr>
          <w:ilvl w:val="0"/>
          <w:numId w:val="54"/>
        </w:numPr>
        <w:spacing w:line="360" w:lineRule="auto"/>
        <w:ind w:left="1134" w:hanging="567"/>
        <w:rPr>
          <w:rFonts w:asciiTheme="minorHAnsi" w:hAnsiTheme="minorHAnsi"/>
        </w:rPr>
      </w:pPr>
      <w:r w:rsidRPr="001240EF">
        <w:rPr>
          <w:rFonts w:asciiTheme="minorHAnsi" w:hAnsiTheme="minorHAnsi"/>
        </w:rPr>
        <w:t xml:space="preserve">consult with the Commonwealth in preparing the </w:t>
      </w:r>
      <w:r w:rsidR="004050B7">
        <w:rPr>
          <w:rFonts w:asciiTheme="minorHAnsi" w:hAnsiTheme="minorHAnsi"/>
        </w:rPr>
        <w:t>E</w:t>
      </w:r>
      <w:r w:rsidRPr="001240EF">
        <w:rPr>
          <w:rFonts w:asciiTheme="minorHAnsi" w:hAnsiTheme="minorHAnsi"/>
        </w:rPr>
        <w:t xml:space="preserve">valuation </w:t>
      </w:r>
      <w:r w:rsidR="004050B7">
        <w:rPr>
          <w:rFonts w:asciiTheme="minorHAnsi" w:hAnsiTheme="minorHAnsi"/>
        </w:rPr>
        <w:t>Framework</w:t>
      </w:r>
      <w:r w:rsidR="00F201FB">
        <w:rPr>
          <w:rFonts w:asciiTheme="minorHAnsi" w:hAnsiTheme="minorHAnsi"/>
        </w:rPr>
        <w:t>;</w:t>
      </w:r>
    </w:p>
    <w:p w14:paraId="030BED24" w14:textId="5282E2B5" w:rsidR="001240EF" w:rsidRPr="001240EF" w:rsidRDefault="001240EF" w:rsidP="00E12FEA">
      <w:pPr>
        <w:pStyle w:val="ListParagraph"/>
        <w:numPr>
          <w:ilvl w:val="0"/>
          <w:numId w:val="54"/>
        </w:numPr>
        <w:spacing w:line="360" w:lineRule="auto"/>
        <w:ind w:left="1134" w:hanging="567"/>
        <w:rPr>
          <w:rFonts w:asciiTheme="minorHAnsi" w:hAnsiTheme="minorHAnsi"/>
        </w:rPr>
      </w:pPr>
      <w:r w:rsidRPr="001240EF">
        <w:rPr>
          <w:rFonts w:asciiTheme="minorHAnsi" w:hAnsiTheme="minorHAnsi"/>
        </w:rPr>
        <w:t xml:space="preserve">participate in any </w:t>
      </w:r>
      <w:r w:rsidR="005A2F04">
        <w:rPr>
          <w:rFonts w:asciiTheme="minorHAnsi" w:hAnsiTheme="minorHAnsi"/>
        </w:rPr>
        <w:t>Commonwealth or collective RDC</w:t>
      </w:r>
      <w:r w:rsidR="005A2F04" w:rsidRPr="001240EF">
        <w:rPr>
          <w:rFonts w:asciiTheme="minorHAnsi" w:hAnsiTheme="minorHAnsi"/>
        </w:rPr>
        <w:t xml:space="preserve"> </w:t>
      </w:r>
      <w:r w:rsidRPr="001240EF">
        <w:rPr>
          <w:rFonts w:asciiTheme="minorHAnsi" w:hAnsiTheme="minorHAnsi"/>
        </w:rPr>
        <w:t xml:space="preserve">evaluation project relevant to </w:t>
      </w:r>
      <w:r w:rsidR="00324765">
        <w:rPr>
          <w:rFonts w:asciiTheme="minorHAnsi" w:hAnsiTheme="minorHAnsi"/>
        </w:rPr>
        <w:t>LiveCorp</w:t>
      </w:r>
      <w:r>
        <w:rPr>
          <w:rFonts w:asciiTheme="minorHAnsi" w:hAnsiTheme="minorHAnsi"/>
        </w:rPr>
        <w:t>’s</w:t>
      </w:r>
      <w:r w:rsidR="00EF2229">
        <w:rPr>
          <w:rFonts w:asciiTheme="minorHAnsi" w:hAnsiTheme="minorHAnsi"/>
        </w:rPr>
        <w:t xml:space="preserve"> operations which is </w:t>
      </w:r>
      <w:r w:rsidRPr="001240EF">
        <w:rPr>
          <w:rFonts w:asciiTheme="minorHAnsi" w:hAnsiTheme="minorHAnsi"/>
        </w:rPr>
        <w:t>established for all RDCs; and</w:t>
      </w:r>
    </w:p>
    <w:p w14:paraId="7B952650" w14:textId="4B26AB1C" w:rsidR="001240EF" w:rsidRPr="001240EF" w:rsidRDefault="00CC755C" w:rsidP="00933BB1">
      <w:pPr>
        <w:pStyle w:val="ListParagraph"/>
        <w:numPr>
          <w:ilvl w:val="0"/>
          <w:numId w:val="54"/>
        </w:numPr>
        <w:spacing w:line="360" w:lineRule="auto"/>
        <w:ind w:left="1134" w:hanging="567"/>
        <w:rPr>
          <w:rFonts w:asciiTheme="minorHAnsi" w:hAnsiTheme="minorHAnsi"/>
        </w:rPr>
      </w:pPr>
      <w:r>
        <w:rPr>
          <w:rFonts w:asciiTheme="minorHAnsi" w:hAnsiTheme="minorHAnsi"/>
        </w:rPr>
        <w:t xml:space="preserve">conduct </w:t>
      </w:r>
      <w:r w:rsidR="001F129B">
        <w:rPr>
          <w:rFonts w:asciiTheme="minorHAnsi" w:hAnsiTheme="minorHAnsi"/>
        </w:rPr>
        <w:t xml:space="preserve">regular and appropriate evaluation of its Activities and Programs and </w:t>
      </w:r>
      <w:r>
        <w:rPr>
          <w:rFonts w:asciiTheme="minorHAnsi" w:hAnsiTheme="minorHAnsi"/>
        </w:rPr>
        <w:t>report on evaluation outcomes</w:t>
      </w:r>
      <w:r w:rsidR="00933BB1">
        <w:rPr>
          <w:rFonts w:asciiTheme="minorHAnsi" w:hAnsiTheme="minorHAnsi"/>
        </w:rPr>
        <w:t xml:space="preserve">. </w:t>
      </w:r>
    </w:p>
    <w:p w14:paraId="23EBB9A9" w14:textId="78D37F2F" w:rsidR="001240EF" w:rsidRPr="001240EF" w:rsidRDefault="001240EF" w:rsidP="009E3145">
      <w:pPr>
        <w:pStyle w:val="ListParagraph"/>
        <w:numPr>
          <w:ilvl w:val="1"/>
          <w:numId w:val="1"/>
        </w:numPr>
        <w:spacing w:line="360" w:lineRule="auto"/>
        <w:ind w:left="567" w:hanging="567"/>
        <w:rPr>
          <w:rFonts w:asciiTheme="minorHAnsi" w:hAnsiTheme="minorHAnsi"/>
        </w:rPr>
      </w:pPr>
      <w:r w:rsidRPr="001240EF">
        <w:rPr>
          <w:rFonts w:asciiTheme="minorHAnsi" w:hAnsiTheme="minorHAnsi"/>
        </w:rPr>
        <w:t xml:space="preserve">The Evaluation Framework must be published </w:t>
      </w:r>
      <w:r w:rsidR="0011184D">
        <w:rPr>
          <w:rFonts w:asciiTheme="minorHAnsi" w:hAnsiTheme="minorHAnsi"/>
        </w:rPr>
        <w:t xml:space="preserve">on </w:t>
      </w:r>
      <w:r w:rsidR="00F201FB">
        <w:rPr>
          <w:rFonts w:asciiTheme="minorHAnsi" w:hAnsiTheme="minorHAnsi"/>
        </w:rPr>
        <w:t xml:space="preserve">LiveCorp’s </w:t>
      </w:r>
      <w:r w:rsidR="0011184D">
        <w:rPr>
          <w:rFonts w:asciiTheme="minorHAnsi" w:hAnsiTheme="minorHAnsi"/>
        </w:rPr>
        <w:t xml:space="preserve">public website </w:t>
      </w:r>
      <w:r w:rsidRPr="001240EF">
        <w:rPr>
          <w:rFonts w:asciiTheme="minorHAnsi" w:hAnsiTheme="minorHAnsi"/>
        </w:rPr>
        <w:t xml:space="preserve">within 30 days of being adopted by </w:t>
      </w:r>
      <w:r w:rsidR="006C0A1D">
        <w:rPr>
          <w:rFonts w:asciiTheme="minorHAnsi" w:hAnsiTheme="minorHAnsi"/>
        </w:rPr>
        <w:t>the Board</w:t>
      </w:r>
      <w:r w:rsidRPr="001240EF">
        <w:rPr>
          <w:rFonts w:asciiTheme="minorHAnsi" w:hAnsiTheme="minorHAnsi"/>
        </w:rPr>
        <w:t>.</w:t>
      </w:r>
    </w:p>
    <w:p w14:paraId="11328C2E" w14:textId="087C96A0" w:rsidR="001B1D9A" w:rsidRPr="00C72B90" w:rsidRDefault="001E37E4" w:rsidP="009E3145">
      <w:pPr>
        <w:pStyle w:val="Heading2"/>
        <w:numPr>
          <w:ilvl w:val="0"/>
          <w:numId w:val="1"/>
        </w:numPr>
        <w:spacing w:before="0" w:line="360" w:lineRule="auto"/>
        <w:ind w:left="0" w:firstLine="0"/>
        <w:rPr>
          <w:rFonts w:asciiTheme="minorHAnsi" w:hAnsiTheme="minorHAnsi"/>
          <w:color w:val="auto"/>
        </w:rPr>
      </w:pPr>
      <w:bookmarkStart w:id="135" w:name="_Toc439862399"/>
      <w:bookmarkStart w:id="136" w:name="_Toc467830431"/>
      <w:r w:rsidRPr="00C72B90">
        <w:rPr>
          <w:rFonts w:asciiTheme="minorHAnsi" w:hAnsiTheme="minorHAnsi"/>
          <w:color w:val="auto"/>
        </w:rPr>
        <w:t>ANNUAL OPERATIONAL PLAN</w:t>
      </w:r>
      <w:bookmarkEnd w:id="135"/>
      <w:bookmarkEnd w:id="136"/>
    </w:p>
    <w:p w14:paraId="4C28E8D9" w14:textId="310B2997" w:rsidR="00746038" w:rsidRDefault="005773F3" w:rsidP="009E3145">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 xml:space="preserve">Before </w:t>
      </w:r>
      <w:r w:rsidR="001B1D9A" w:rsidRPr="00DE583B">
        <w:rPr>
          <w:rFonts w:asciiTheme="minorHAnsi" w:hAnsiTheme="minorHAnsi"/>
        </w:rPr>
        <w:t>1 July each year,</w:t>
      </w:r>
      <w:r w:rsidRPr="00DE583B">
        <w:rPr>
          <w:rFonts w:asciiTheme="minorHAnsi" w:hAnsiTheme="minorHAnsi"/>
        </w:rPr>
        <w:t xml:space="preserve"> </w:t>
      </w:r>
      <w:r w:rsidR="00324765">
        <w:rPr>
          <w:rFonts w:asciiTheme="minorHAnsi" w:hAnsiTheme="minorHAnsi"/>
        </w:rPr>
        <w:t>LiveCorp</w:t>
      </w:r>
      <w:r w:rsidRPr="00DE583B">
        <w:rPr>
          <w:rFonts w:asciiTheme="minorHAnsi" w:hAnsiTheme="minorHAnsi"/>
        </w:rPr>
        <w:t xml:space="preserve"> must</w:t>
      </w:r>
      <w:r w:rsidR="001B1D9A" w:rsidRPr="00DE583B">
        <w:rPr>
          <w:rFonts w:asciiTheme="minorHAnsi" w:hAnsiTheme="minorHAnsi"/>
        </w:rPr>
        <w:t xml:space="preserve"> provide </w:t>
      </w:r>
      <w:r w:rsidR="001B1D9A" w:rsidRPr="008D6022">
        <w:rPr>
          <w:rFonts w:asciiTheme="minorHAnsi" w:hAnsiTheme="minorHAnsi"/>
        </w:rPr>
        <w:t>to</w:t>
      </w:r>
      <w:r w:rsidR="001B1D9A" w:rsidRPr="00DE583B">
        <w:rPr>
          <w:rFonts w:asciiTheme="minorHAnsi" w:hAnsiTheme="minorHAnsi"/>
        </w:rPr>
        <w:t xml:space="preserve"> the Commonwealth an Annual Operational Plan to implement </w:t>
      </w:r>
      <w:r w:rsidRPr="00DE583B">
        <w:rPr>
          <w:rFonts w:asciiTheme="minorHAnsi" w:hAnsiTheme="minorHAnsi"/>
        </w:rPr>
        <w:t xml:space="preserve">its </w:t>
      </w:r>
      <w:r w:rsidR="001B1D9A" w:rsidRPr="00DE583B">
        <w:rPr>
          <w:rFonts w:asciiTheme="minorHAnsi" w:hAnsiTheme="minorHAnsi"/>
        </w:rPr>
        <w:t>Strategic Plan</w:t>
      </w:r>
      <w:r w:rsidR="005C20DD">
        <w:rPr>
          <w:rFonts w:asciiTheme="minorHAnsi" w:hAnsiTheme="minorHAnsi"/>
        </w:rPr>
        <w:t xml:space="preserve"> during the next Financial Year</w:t>
      </w:r>
      <w:r w:rsidRPr="00DE583B">
        <w:rPr>
          <w:rFonts w:asciiTheme="minorHAnsi" w:hAnsiTheme="minorHAnsi"/>
        </w:rPr>
        <w:t xml:space="preserve">. </w:t>
      </w:r>
    </w:p>
    <w:p w14:paraId="5B386EA4" w14:textId="78C13A07" w:rsidR="001B1D9A" w:rsidRPr="008D6022" w:rsidRDefault="005773F3" w:rsidP="0048007A">
      <w:pPr>
        <w:pStyle w:val="ListParagraph"/>
        <w:numPr>
          <w:ilvl w:val="1"/>
          <w:numId w:val="1"/>
        </w:numPr>
        <w:spacing w:line="360" w:lineRule="auto"/>
        <w:ind w:left="567" w:hanging="567"/>
        <w:rPr>
          <w:rFonts w:asciiTheme="minorHAnsi" w:hAnsiTheme="minorHAnsi"/>
        </w:rPr>
      </w:pPr>
      <w:r w:rsidRPr="00DE583B">
        <w:rPr>
          <w:rFonts w:asciiTheme="minorHAnsi" w:hAnsiTheme="minorHAnsi"/>
        </w:rPr>
        <w:t>The A</w:t>
      </w:r>
      <w:r w:rsidR="00F201FB">
        <w:rPr>
          <w:rFonts w:asciiTheme="minorHAnsi" w:hAnsiTheme="minorHAnsi"/>
        </w:rPr>
        <w:t xml:space="preserve">nnual </w:t>
      </w:r>
      <w:r w:rsidRPr="00DE583B">
        <w:rPr>
          <w:rFonts w:asciiTheme="minorHAnsi" w:hAnsiTheme="minorHAnsi"/>
        </w:rPr>
        <w:t>O</w:t>
      </w:r>
      <w:r w:rsidR="00F201FB">
        <w:rPr>
          <w:rFonts w:asciiTheme="minorHAnsi" w:hAnsiTheme="minorHAnsi"/>
        </w:rPr>
        <w:t xml:space="preserve">perational </w:t>
      </w:r>
      <w:r w:rsidRPr="00DE583B">
        <w:rPr>
          <w:rFonts w:asciiTheme="minorHAnsi" w:hAnsiTheme="minorHAnsi"/>
        </w:rPr>
        <w:t>P</w:t>
      </w:r>
      <w:r w:rsidR="00F201FB">
        <w:rPr>
          <w:rFonts w:asciiTheme="minorHAnsi" w:hAnsiTheme="minorHAnsi"/>
        </w:rPr>
        <w:t>lan</w:t>
      </w:r>
      <w:r w:rsidRPr="00DE583B">
        <w:rPr>
          <w:rFonts w:asciiTheme="minorHAnsi" w:hAnsiTheme="minorHAnsi"/>
        </w:rPr>
        <w:t xml:space="preserve"> must </w:t>
      </w:r>
      <w:r w:rsidR="001B1D9A" w:rsidRPr="00DE583B">
        <w:rPr>
          <w:rFonts w:asciiTheme="minorHAnsi" w:hAnsiTheme="minorHAnsi"/>
        </w:rPr>
        <w:t>set out:</w:t>
      </w:r>
    </w:p>
    <w:p w14:paraId="488DD188" w14:textId="0928B335" w:rsidR="001B1D9A" w:rsidRPr="00DE583B" w:rsidRDefault="00EF2229" w:rsidP="00E12FEA">
      <w:pPr>
        <w:pStyle w:val="ListParagraph"/>
        <w:numPr>
          <w:ilvl w:val="0"/>
          <w:numId w:val="61"/>
        </w:numPr>
        <w:spacing w:line="360" w:lineRule="auto"/>
        <w:ind w:left="1134" w:hanging="567"/>
        <w:rPr>
          <w:rFonts w:asciiTheme="minorHAnsi" w:hAnsiTheme="minorHAnsi"/>
        </w:rPr>
      </w:pPr>
      <w:r>
        <w:rPr>
          <w:rFonts w:asciiTheme="minorHAnsi" w:hAnsiTheme="minorHAnsi"/>
        </w:rPr>
        <w:lastRenderedPageBreak/>
        <w:t>a</w:t>
      </w:r>
      <w:r w:rsidR="00CB4A65">
        <w:rPr>
          <w:rFonts w:asciiTheme="minorHAnsi" w:hAnsiTheme="minorHAnsi"/>
        </w:rPr>
        <w:t xml:space="preserve">ll </w:t>
      </w:r>
      <w:r w:rsidR="00667C01">
        <w:rPr>
          <w:rFonts w:asciiTheme="minorHAnsi" w:hAnsiTheme="minorHAnsi"/>
        </w:rPr>
        <w:t>A</w:t>
      </w:r>
      <w:r w:rsidR="001B1D9A" w:rsidRPr="00DE583B">
        <w:rPr>
          <w:rFonts w:asciiTheme="minorHAnsi" w:hAnsiTheme="minorHAnsi"/>
        </w:rPr>
        <w:t xml:space="preserve">ctivities to be funded by </w:t>
      </w:r>
      <w:r w:rsidR="00324765">
        <w:rPr>
          <w:rFonts w:asciiTheme="minorHAnsi" w:hAnsiTheme="minorHAnsi"/>
        </w:rPr>
        <w:t>LiveCorp</w:t>
      </w:r>
      <w:r w:rsidR="001B1D9A" w:rsidRPr="00DE583B">
        <w:rPr>
          <w:rFonts w:asciiTheme="minorHAnsi" w:hAnsiTheme="minorHAnsi"/>
        </w:rPr>
        <w:t xml:space="preserve"> during the </w:t>
      </w:r>
      <w:r w:rsidR="00E64CBA" w:rsidRPr="00DE583B">
        <w:rPr>
          <w:rFonts w:asciiTheme="minorHAnsi" w:hAnsiTheme="minorHAnsi"/>
        </w:rPr>
        <w:t xml:space="preserve">next </w:t>
      </w:r>
      <w:r w:rsidR="005C20DD">
        <w:rPr>
          <w:rFonts w:asciiTheme="minorHAnsi" w:hAnsiTheme="minorHAnsi"/>
        </w:rPr>
        <w:t>F</w:t>
      </w:r>
      <w:r w:rsidR="005C20DD" w:rsidRPr="00DE583B">
        <w:rPr>
          <w:rFonts w:asciiTheme="minorHAnsi" w:hAnsiTheme="minorHAnsi"/>
        </w:rPr>
        <w:t xml:space="preserve">inancial </w:t>
      </w:r>
      <w:r w:rsidR="005C20DD">
        <w:rPr>
          <w:rFonts w:asciiTheme="minorHAnsi" w:hAnsiTheme="minorHAnsi"/>
        </w:rPr>
        <w:t>Y</w:t>
      </w:r>
      <w:r w:rsidR="005C20DD" w:rsidRPr="00DE583B">
        <w:rPr>
          <w:rFonts w:asciiTheme="minorHAnsi" w:hAnsiTheme="minorHAnsi"/>
        </w:rPr>
        <w:t>ear</w:t>
      </w:r>
      <w:r w:rsidR="00746038">
        <w:rPr>
          <w:rFonts w:asciiTheme="minorHAnsi" w:hAnsiTheme="minorHAnsi"/>
        </w:rPr>
        <w:t xml:space="preserve">, identifying </w:t>
      </w:r>
      <w:r w:rsidR="00F201FB">
        <w:rPr>
          <w:rFonts w:asciiTheme="minorHAnsi" w:hAnsiTheme="minorHAnsi"/>
        </w:rPr>
        <w:t>M</w:t>
      </w:r>
      <w:r w:rsidR="00746038">
        <w:rPr>
          <w:rFonts w:asciiTheme="minorHAnsi" w:hAnsiTheme="minorHAnsi"/>
        </w:rPr>
        <w:t xml:space="preserve">arketing, </w:t>
      </w:r>
      <w:r w:rsidR="00F201FB">
        <w:rPr>
          <w:rFonts w:asciiTheme="minorHAnsi" w:hAnsiTheme="minorHAnsi"/>
        </w:rPr>
        <w:t>R</w:t>
      </w:r>
      <w:r w:rsidR="00746038">
        <w:rPr>
          <w:rFonts w:asciiTheme="minorHAnsi" w:hAnsiTheme="minorHAnsi"/>
        </w:rPr>
        <w:t>esearch</w:t>
      </w:r>
      <w:r w:rsidR="005A2F04">
        <w:rPr>
          <w:rFonts w:asciiTheme="minorHAnsi" w:hAnsiTheme="minorHAnsi"/>
        </w:rPr>
        <w:t>,</w:t>
      </w:r>
      <w:r w:rsidR="00F201FB">
        <w:rPr>
          <w:rFonts w:asciiTheme="minorHAnsi" w:hAnsiTheme="minorHAnsi"/>
        </w:rPr>
        <w:t xml:space="preserve"> D</w:t>
      </w:r>
      <w:r w:rsidR="00746038">
        <w:rPr>
          <w:rFonts w:asciiTheme="minorHAnsi" w:hAnsiTheme="minorHAnsi"/>
        </w:rPr>
        <w:t xml:space="preserve">evelopment and </w:t>
      </w:r>
      <w:r w:rsidR="00F201FB">
        <w:rPr>
          <w:rFonts w:asciiTheme="minorHAnsi" w:hAnsiTheme="minorHAnsi"/>
        </w:rPr>
        <w:t>E</w:t>
      </w:r>
      <w:r w:rsidR="00746038">
        <w:rPr>
          <w:rFonts w:asciiTheme="minorHAnsi" w:hAnsiTheme="minorHAnsi"/>
        </w:rPr>
        <w:t xml:space="preserve">xtension </w:t>
      </w:r>
      <w:r w:rsidR="005A2F04">
        <w:rPr>
          <w:rFonts w:asciiTheme="minorHAnsi" w:hAnsiTheme="minorHAnsi"/>
        </w:rPr>
        <w:t>P</w:t>
      </w:r>
      <w:r w:rsidR="0048007A">
        <w:rPr>
          <w:rFonts w:asciiTheme="minorHAnsi" w:hAnsiTheme="minorHAnsi"/>
        </w:rPr>
        <w:t>rograms</w:t>
      </w:r>
      <w:r w:rsidR="00F64ECE">
        <w:rPr>
          <w:rFonts w:asciiTheme="minorHAnsi" w:hAnsiTheme="minorHAnsi"/>
        </w:rPr>
        <w:t>–</w:t>
      </w:r>
      <w:r w:rsidR="00613692" w:rsidRPr="00613692">
        <w:rPr>
          <w:rFonts w:asciiTheme="minorHAnsi" w:hAnsiTheme="minorHAnsi"/>
        </w:rPr>
        <w:t xml:space="preserve">including activities to implement best practice animal health and welfare outcomes in the </w:t>
      </w:r>
      <w:r w:rsidR="00F201FB">
        <w:rPr>
          <w:rFonts w:asciiTheme="minorHAnsi" w:hAnsiTheme="minorHAnsi"/>
        </w:rPr>
        <w:t>I</w:t>
      </w:r>
      <w:r w:rsidR="00613692" w:rsidRPr="00613692">
        <w:rPr>
          <w:rFonts w:asciiTheme="minorHAnsi" w:hAnsiTheme="minorHAnsi"/>
        </w:rPr>
        <w:t>ndustry</w:t>
      </w:r>
      <w:r w:rsidR="00613692">
        <w:rPr>
          <w:rFonts w:asciiTheme="minorHAnsi" w:hAnsiTheme="minorHAnsi"/>
        </w:rPr>
        <w:t>;</w:t>
      </w:r>
    </w:p>
    <w:p w14:paraId="01036E5F" w14:textId="6382CDA4" w:rsidR="001B1D9A" w:rsidRPr="00DE583B" w:rsidRDefault="001B1D9A" w:rsidP="00E12FEA">
      <w:pPr>
        <w:pStyle w:val="ListParagraph"/>
        <w:numPr>
          <w:ilvl w:val="0"/>
          <w:numId w:val="61"/>
        </w:numPr>
        <w:spacing w:line="360" w:lineRule="auto"/>
        <w:ind w:left="1134" w:hanging="567"/>
        <w:rPr>
          <w:rFonts w:asciiTheme="minorHAnsi" w:hAnsiTheme="minorHAnsi"/>
        </w:rPr>
      </w:pPr>
      <w:r w:rsidRPr="00DE583B">
        <w:rPr>
          <w:rFonts w:asciiTheme="minorHAnsi" w:hAnsiTheme="minorHAnsi"/>
        </w:rPr>
        <w:t xml:space="preserve">performance indicators, </w:t>
      </w:r>
      <w:r w:rsidR="00680C14">
        <w:rPr>
          <w:rFonts w:asciiTheme="minorHAnsi" w:hAnsiTheme="minorHAnsi"/>
        </w:rPr>
        <w:t xml:space="preserve">key deliverables, </w:t>
      </w:r>
      <w:r w:rsidRPr="00DE583B">
        <w:rPr>
          <w:rFonts w:asciiTheme="minorHAnsi" w:hAnsiTheme="minorHAnsi"/>
        </w:rPr>
        <w:t>time</w:t>
      </w:r>
      <w:r w:rsidR="00933BB1">
        <w:rPr>
          <w:rFonts w:asciiTheme="minorHAnsi" w:hAnsiTheme="minorHAnsi"/>
        </w:rPr>
        <w:t>frames</w:t>
      </w:r>
      <w:r w:rsidRPr="00DE583B">
        <w:rPr>
          <w:rFonts w:asciiTheme="minorHAnsi" w:hAnsiTheme="minorHAnsi"/>
        </w:rPr>
        <w:t xml:space="preserve"> and milestones</w:t>
      </w:r>
      <w:r w:rsidR="00C21E7F">
        <w:rPr>
          <w:rFonts w:asciiTheme="minorHAnsi" w:hAnsiTheme="minorHAnsi"/>
        </w:rPr>
        <w:t xml:space="preserve"> </w:t>
      </w:r>
      <w:r w:rsidR="00E477C3">
        <w:rPr>
          <w:rFonts w:asciiTheme="minorHAnsi" w:hAnsiTheme="minorHAnsi"/>
        </w:rPr>
        <w:t xml:space="preserve">for </w:t>
      </w:r>
      <w:r w:rsidR="00324765">
        <w:rPr>
          <w:rFonts w:asciiTheme="minorHAnsi" w:hAnsiTheme="minorHAnsi"/>
        </w:rPr>
        <w:t>LiveCorp</w:t>
      </w:r>
      <w:r w:rsidRPr="00DE583B">
        <w:rPr>
          <w:rFonts w:asciiTheme="minorHAnsi" w:hAnsiTheme="minorHAnsi"/>
        </w:rPr>
        <w:t xml:space="preserve">’s proposed activities and expenditure which </w:t>
      </w:r>
      <w:r w:rsidR="00E477C3">
        <w:rPr>
          <w:rFonts w:asciiTheme="minorHAnsi" w:hAnsiTheme="minorHAnsi"/>
        </w:rPr>
        <w:t xml:space="preserve">demonstrate </w:t>
      </w:r>
      <w:r w:rsidRPr="00DE583B">
        <w:rPr>
          <w:rFonts w:asciiTheme="minorHAnsi" w:hAnsiTheme="minorHAnsi"/>
        </w:rPr>
        <w:t>progress being made towards planned outcomes;</w:t>
      </w:r>
    </w:p>
    <w:p w14:paraId="7BADD580" w14:textId="203F2214" w:rsidR="001B1D9A" w:rsidRPr="00DE583B" w:rsidRDefault="001B1D9A" w:rsidP="00E12FEA">
      <w:pPr>
        <w:pStyle w:val="ListParagraph"/>
        <w:numPr>
          <w:ilvl w:val="0"/>
          <w:numId w:val="61"/>
        </w:numPr>
        <w:spacing w:line="360" w:lineRule="auto"/>
        <w:ind w:left="1134" w:hanging="567"/>
        <w:rPr>
          <w:rFonts w:asciiTheme="minorHAnsi" w:hAnsiTheme="minorHAnsi"/>
        </w:rPr>
      </w:pPr>
      <w:r w:rsidRPr="00DE583B">
        <w:rPr>
          <w:rFonts w:asciiTheme="minorHAnsi" w:hAnsiTheme="minorHAnsi"/>
        </w:rPr>
        <w:t xml:space="preserve">estimates of </w:t>
      </w:r>
      <w:r w:rsidR="00E477C3">
        <w:rPr>
          <w:rFonts w:asciiTheme="minorHAnsi" w:hAnsiTheme="minorHAnsi"/>
        </w:rPr>
        <w:t xml:space="preserve">all </w:t>
      </w:r>
      <w:r w:rsidR="00667C01">
        <w:rPr>
          <w:rFonts w:asciiTheme="minorHAnsi" w:hAnsiTheme="minorHAnsi"/>
        </w:rPr>
        <w:t xml:space="preserve">sources of </w:t>
      </w:r>
      <w:r w:rsidRPr="00DE583B">
        <w:rPr>
          <w:rFonts w:asciiTheme="minorHAnsi" w:hAnsiTheme="minorHAnsi"/>
        </w:rPr>
        <w:t>income</w:t>
      </w:r>
      <w:r w:rsidR="00667C01">
        <w:rPr>
          <w:rFonts w:asciiTheme="minorHAnsi" w:hAnsiTheme="minorHAnsi"/>
        </w:rPr>
        <w:t xml:space="preserve"> separately </w:t>
      </w:r>
      <w:r w:rsidR="00C21E7F">
        <w:rPr>
          <w:rFonts w:asciiTheme="minorHAnsi" w:hAnsiTheme="minorHAnsi"/>
        </w:rPr>
        <w:t xml:space="preserve">identified </w:t>
      </w:r>
      <w:r w:rsidRPr="00DE583B">
        <w:rPr>
          <w:rFonts w:asciiTheme="minorHAnsi" w:hAnsiTheme="minorHAnsi"/>
        </w:rPr>
        <w:t>and expenditure</w:t>
      </w:r>
      <w:r w:rsidR="00667C01">
        <w:rPr>
          <w:rFonts w:asciiTheme="minorHAnsi" w:hAnsiTheme="minorHAnsi"/>
        </w:rPr>
        <w:t xml:space="preserve"> for each planned </w:t>
      </w:r>
      <w:r w:rsidR="00D82EC1">
        <w:rPr>
          <w:rFonts w:asciiTheme="minorHAnsi" w:hAnsiTheme="minorHAnsi"/>
        </w:rPr>
        <w:t xml:space="preserve">Program </w:t>
      </w:r>
      <w:r w:rsidR="00667C01">
        <w:rPr>
          <w:rFonts w:asciiTheme="minorHAnsi" w:hAnsiTheme="minorHAnsi"/>
        </w:rPr>
        <w:t xml:space="preserve">of work separate from operational expenses </w:t>
      </w:r>
      <w:r w:rsidRPr="00DE583B">
        <w:rPr>
          <w:rFonts w:asciiTheme="minorHAnsi" w:hAnsiTheme="minorHAnsi"/>
        </w:rPr>
        <w:t xml:space="preserve">for the </w:t>
      </w:r>
      <w:r w:rsidR="00384C1C" w:rsidRPr="00DE583B">
        <w:rPr>
          <w:rFonts w:asciiTheme="minorHAnsi" w:hAnsiTheme="minorHAnsi"/>
        </w:rPr>
        <w:t>Financial Year</w:t>
      </w:r>
      <w:r w:rsidR="000334F2">
        <w:rPr>
          <w:rFonts w:asciiTheme="minorHAnsi" w:hAnsiTheme="minorHAnsi"/>
        </w:rPr>
        <w:t>;</w:t>
      </w:r>
      <w:r w:rsidR="005C20DD">
        <w:rPr>
          <w:rFonts w:asciiTheme="minorHAnsi" w:hAnsiTheme="minorHAnsi"/>
        </w:rPr>
        <w:t xml:space="preserve"> and </w:t>
      </w:r>
    </w:p>
    <w:p w14:paraId="2B187B3C" w14:textId="58FAF3B6" w:rsidR="001B1D9A" w:rsidRPr="00DE583B" w:rsidRDefault="00E477C3" w:rsidP="00E12FEA">
      <w:pPr>
        <w:pStyle w:val="ListParagraph"/>
        <w:numPr>
          <w:ilvl w:val="0"/>
          <w:numId w:val="61"/>
        </w:numPr>
        <w:spacing w:line="360" w:lineRule="auto"/>
        <w:ind w:left="1134" w:hanging="567"/>
        <w:rPr>
          <w:rFonts w:asciiTheme="minorHAnsi" w:hAnsiTheme="minorHAnsi"/>
        </w:rPr>
      </w:pPr>
      <w:r>
        <w:rPr>
          <w:rFonts w:asciiTheme="minorHAnsi" w:hAnsiTheme="minorHAnsi"/>
        </w:rPr>
        <w:t xml:space="preserve">detailed information </w:t>
      </w:r>
      <w:r w:rsidR="001B1D9A" w:rsidRPr="00DE583B">
        <w:rPr>
          <w:rFonts w:asciiTheme="minorHAnsi" w:hAnsiTheme="minorHAnsi"/>
        </w:rPr>
        <w:t xml:space="preserve">on how </w:t>
      </w:r>
      <w:r w:rsidR="00324765">
        <w:rPr>
          <w:rFonts w:asciiTheme="minorHAnsi" w:hAnsiTheme="minorHAnsi"/>
        </w:rPr>
        <w:t>LiveCorp</w:t>
      </w:r>
      <w:r w:rsidR="001B1D9A" w:rsidRPr="00DE583B">
        <w:rPr>
          <w:rFonts w:asciiTheme="minorHAnsi" w:hAnsiTheme="minorHAnsi"/>
        </w:rPr>
        <w:t xml:space="preserve"> intends to implement and operationalise a Balanced Portfolio for the next </w:t>
      </w:r>
      <w:r w:rsidR="00384C1C" w:rsidRPr="00DE583B">
        <w:rPr>
          <w:rFonts w:asciiTheme="minorHAnsi" w:hAnsiTheme="minorHAnsi"/>
        </w:rPr>
        <w:t>Financial Year</w:t>
      </w:r>
      <w:r w:rsidR="001B1D9A" w:rsidRPr="00DE583B">
        <w:rPr>
          <w:rFonts w:asciiTheme="minorHAnsi" w:hAnsiTheme="minorHAnsi"/>
        </w:rPr>
        <w:t>.</w:t>
      </w:r>
    </w:p>
    <w:p w14:paraId="42AB1696" w14:textId="6218F2C0" w:rsidR="00F4331B" w:rsidRPr="00F4331B" w:rsidRDefault="00324765" w:rsidP="00F4331B">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4A76EF" w:rsidRPr="00DE583B">
        <w:rPr>
          <w:rFonts w:asciiTheme="minorHAnsi" w:hAnsiTheme="minorHAnsi"/>
        </w:rPr>
        <w:t xml:space="preserve"> must </w:t>
      </w:r>
      <w:r w:rsidR="00AF3CDF">
        <w:rPr>
          <w:rFonts w:asciiTheme="minorHAnsi" w:hAnsiTheme="minorHAnsi"/>
        </w:rPr>
        <w:t>provide any</w:t>
      </w:r>
      <w:r w:rsidR="004A76EF" w:rsidRPr="00DE583B">
        <w:rPr>
          <w:rFonts w:asciiTheme="minorHAnsi" w:hAnsiTheme="minorHAnsi"/>
        </w:rPr>
        <w:t xml:space="preserve"> material variations or updates </w:t>
      </w:r>
      <w:r w:rsidR="00AF3CDF">
        <w:rPr>
          <w:rFonts w:asciiTheme="minorHAnsi" w:hAnsiTheme="minorHAnsi"/>
        </w:rPr>
        <w:t>to the Annual Operati</w:t>
      </w:r>
      <w:r w:rsidR="00364372">
        <w:rPr>
          <w:rFonts w:asciiTheme="minorHAnsi" w:hAnsiTheme="minorHAnsi"/>
        </w:rPr>
        <w:t>onal</w:t>
      </w:r>
      <w:r w:rsidR="00AF3CDF">
        <w:rPr>
          <w:rFonts w:asciiTheme="minorHAnsi" w:hAnsiTheme="minorHAnsi"/>
        </w:rPr>
        <w:t xml:space="preserve"> Plan</w:t>
      </w:r>
      <w:r w:rsidR="004A76EF" w:rsidRPr="00DE583B">
        <w:rPr>
          <w:rFonts w:asciiTheme="minorHAnsi" w:hAnsiTheme="minorHAnsi"/>
        </w:rPr>
        <w:t xml:space="preserve">, to the Commonwealth within 30 days of the variations </w:t>
      </w:r>
      <w:r w:rsidR="00AF3CDF">
        <w:rPr>
          <w:rFonts w:asciiTheme="minorHAnsi" w:hAnsiTheme="minorHAnsi"/>
        </w:rPr>
        <w:t xml:space="preserve">or updates </w:t>
      </w:r>
      <w:r w:rsidR="004A76EF" w:rsidRPr="00DE583B">
        <w:rPr>
          <w:rFonts w:asciiTheme="minorHAnsi" w:hAnsiTheme="minorHAnsi"/>
        </w:rPr>
        <w:t xml:space="preserve">being adopted by </w:t>
      </w:r>
      <w:r w:rsidR="006C0A1D">
        <w:rPr>
          <w:rFonts w:asciiTheme="minorHAnsi" w:hAnsiTheme="minorHAnsi"/>
        </w:rPr>
        <w:t>the Board</w:t>
      </w:r>
      <w:r w:rsidR="004A76EF" w:rsidRPr="00DE583B">
        <w:rPr>
          <w:rFonts w:asciiTheme="minorHAnsi" w:hAnsiTheme="minorHAnsi"/>
        </w:rPr>
        <w:t>.</w:t>
      </w:r>
      <w:r w:rsidR="00F64ECE" w:rsidDel="00F64ECE">
        <w:rPr>
          <w:rFonts w:asciiTheme="minorHAnsi" w:hAnsiTheme="minorHAnsi"/>
        </w:rPr>
        <w:t xml:space="preserve"> </w:t>
      </w:r>
    </w:p>
    <w:p w14:paraId="03935B8A" w14:textId="0FEB5A08" w:rsidR="00DC7B93" w:rsidRPr="00C72B90" w:rsidRDefault="001E37E4" w:rsidP="009E3145">
      <w:pPr>
        <w:pStyle w:val="Heading2"/>
        <w:numPr>
          <w:ilvl w:val="0"/>
          <w:numId w:val="1"/>
        </w:numPr>
        <w:spacing w:before="0" w:line="360" w:lineRule="auto"/>
        <w:ind w:left="0" w:firstLine="0"/>
        <w:rPr>
          <w:rFonts w:asciiTheme="minorHAnsi" w:hAnsiTheme="minorHAnsi"/>
          <w:color w:val="auto"/>
        </w:rPr>
      </w:pPr>
      <w:bookmarkStart w:id="137" w:name="_Toc467830432"/>
      <w:r w:rsidRPr="00C72B90">
        <w:rPr>
          <w:rFonts w:asciiTheme="minorHAnsi" w:hAnsiTheme="minorHAnsi"/>
          <w:color w:val="auto"/>
        </w:rPr>
        <w:t>ANNUAL REPORT</w:t>
      </w:r>
      <w:bookmarkEnd w:id="137"/>
    </w:p>
    <w:p w14:paraId="428E96F8" w14:textId="01B6A509" w:rsidR="0097262C" w:rsidRDefault="00324765" w:rsidP="00301988">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B13B69" w:rsidRPr="00DE583B">
        <w:rPr>
          <w:rFonts w:asciiTheme="minorHAnsi" w:hAnsiTheme="minorHAnsi"/>
        </w:rPr>
        <w:t xml:space="preserve"> must prepare its </w:t>
      </w:r>
      <w:r w:rsidR="005C20DD">
        <w:rPr>
          <w:rFonts w:asciiTheme="minorHAnsi" w:hAnsiTheme="minorHAnsi"/>
        </w:rPr>
        <w:t>A</w:t>
      </w:r>
      <w:r w:rsidR="005C20DD" w:rsidRPr="00DE583B">
        <w:rPr>
          <w:rFonts w:asciiTheme="minorHAnsi" w:hAnsiTheme="minorHAnsi"/>
        </w:rPr>
        <w:t xml:space="preserve">nnual </w:t>
      </w:r>
      <w:r w:rsidR="005C20DD">
        <w:rPr>
          <w:rFonts w:asciiTheme="minorHAnsi" w:hAnsiTheme="minorHAnsi"/>
        </w:rPr>
        <w:t>R</w:t>
      </w:r>
      <w:r w:rsidR="005C20DD" w:rsidRPr="00DE583B">
        <w:rPr>
          <w:rFonts w:asciiTheme="minorHAnsi" w:hAnsiTheme="minorHAnsi"/>
        </w:rPr>
        <w:t xml:space="preserve">eport </w:t>
      </w:r>
      <w:r w:rsidR="00B13B69" w:rsidRPr="00DE583B">
        <w:rPr>
          <w:rFonts w:asciiTheme="minorHAnsi" w:hAnsiTheme="minorHAnsi"/>
        </w:rPr>
        <w:t xml:space="preserve">in accordance with the </w:t>
      </w:r>
      <w:r w:rsidR="0011184D">
        <w:rPr>
          <w:rFonts w:asciiTheme="minorHAnsi" w:hAnsiTheme="minorHAnsi"/>
        </w:rPr>
        <w:t xml:space="preserve">requirements of </w:t>
      </w:r>
      <w:r w:rsidR="0011184D" w:rsidRPr="00965E9E">
        <w:rPr>
          <w:rFonts w:asciiTheme="minorHAnsi" w:hAnsiTheme="minorHAnsi"/>
        </w:rPr>
        <w:t>Chapter 2M</w:t>
      </w:r>
      <w:r w:rsidR="0011184D">
        <w:rPr>
          <w:rFonts w:asciiTheme="minorHAnsi" w:hAnsiTheme="minorHAnsi"/>
        </w:rPr>
        <w:t xml:space="preserve"> of the </w:t>
      </w:r>
      <w:r w:rsidR="00B13B69" w:rsidRPr="006C30FA">
        <w:rPr>
          <w:rFonts w:asciiTheme="minorHAnsi" w:hAnsiTheme="minorHAnsi"/>
        </w:rPr>
        <w:t>Corporations Act</w:t>
      </w:r>
      <w:r w:rsidR="00F201FB">
        <w:rPr>
          <w:rFonts w:asciiTheme="minorHAnsi" w:hAnsiTheme="minorHAnsi"/>
        </w:rPr>
        <w:t>,</w:t>
      </w:r>
      <w:r w:rsidR="00613692">
        <w:rPr>
          <w:rFonts w:asciiTheme="minorHAnsi" w:hAnsiTheme="minorHAnsi"/>
        </w:rPr>
        <w:t xml:space="preserve"> Part 3 Division 4 of the </w:t>
      </w:r>
      <w:r w:rsidR="00613692" w:rsidRPr="00613692">
        <w:rPr>
          <w:rFonts w:asciiTheme="minorHAnsi" w:hAnsiTheme="minorHAnsi"/>
          <w:i/>
        </w:rPr>
        <w:t>Australian Meat and Live-stock Industry Act 1997</w:t>
      </w:r>
      <w:r w:rsidR="00200F85">
        <w:rPr>
          <w:rFonts w:asciiTheme="minorHAnsi" w:hAnsiTheme="minorHAnsi"/>
          <w:i/>
        </w:rPr>
        <w:t xml:space="preserve"> </w:t>
      </w:r>
      <w:r w:rsidR="00B13B69" w:rsidRPr="00DE583B">
        <w:rPr>
          <w:rFonts w:asciiTheme="minorHAnsi" w:hAnsiTheme="minorHAnsi"/>
        </w:rPr>
        <w:t>and this Agreement</w:t>
      </w:r>
      <w:r w:rsidR="0097262C">
        <w:rPr>
          <w:rFonts w:asciiTheme="minorHAnsi" w:hAnsiTheme="minorHAnsi"/>
        </w:rPr>
        <w:t>.</w:t>
      </w:r>
    </w:p>
    <w:p w14:paraId="5EFFB07F" w14:textId="56B7EEBB" w:rsidR="0097262C" w:rsidRDefault="0097262C" w:rsidP="00301988">
      <w:pPr>
        <w:pStyle w:val="ListParagraph"/>
        <w:numPr>
          <w:ilvl w:val="1"/>
          <w:numId w:val="1"/>
        </w:numPr>
        <w:spacing w:line="360" w:lineRule="auto"/>
        <w:ind w:left="567" w:hanging="567"/>
        <w:rPr>
          <w:rFonts w:asciiTheme="minorHAnsi" w:hAnsiTheme="minorHAnsi"/>
        </w:rPr>
      </w:pPr>
      <w:r>
        <w:rPr>
          <w:rFonts w:asciiTheme="minorHAnsi" w:hAnsiTheme="minorHAnsi"/>
        </w:rPr>
        <w:t>LiveCorp’s Annual R</w:t>
      </w:r>
      <w:r w:rsidRPr="0097262C">
        <w:rPr>
          <w:rFonts w:asciiTheme="minorHAnsi" w:hAnsiTheme="minorHAnsi"/>
        </w:rPr>
        <w:t xml:space="preserve">eports are required by the Act to be tabled by the Minister in both Houses of </w:t>
      </w:r>
      <w:r>
        <w:rPr>
          <w:rFonts w:asciiTheme="minorHAnsi" w:hAnsiTheme="minorHAnsi"/>
        </w:rPr>
        <w:t>Parliament. T</w:t>
      </w:r>
      <w:r w:rsidRPr="0097262C">
        <w:rPr>
          <w:rFonts w:asciiTheme="minorHAnsi" w:hAnsiTheme="minorHAnsi"/>
        </w:rPr>
        <w:t>he Minister is also required to report, based on the information pr</w:t>
      </w:r>
      <w:r>
        <w:rPr>
          <w:rFonts w:asciiTheme="minorHAnsi" w:hAnsiTheme="minorHAnsi"/>
        </w:rPr>
        <w:t>ovided by LiveCorp, on</w:t>
      </w:r>
      <w:r w:rsidRPr="0097262C">
        <w:rPr>
          <w:rFonts w:asciiTheme="minorHAnsi" w:hAnsiTheme="minorHAnsi"/>
        </w:rPr>
        <w:t xml:space="preserve"> satisfaction that LiveCorp has complied with this Agreement.</w:t>
      </w:r>
    </w:p>
    <w:p w14:paraId="0510D6C2" w14:textId="77777777" w:rsidR="004E217F" w:rsidRDefault="0097262C" w:rsidP="00301988">
      <w:pPr>
        <w:pStyle w:val="ListParagraph"/>
        <w:numPr>
          <w:ilvl w:val="1"/>
          <w:numId w:val="1"/>
        </w:numPr>
        <w:spacing w:line="360" w:lineRule="auto"/>
        <w:ind w:left="567" w:hanging="567"/>
        <w:rPr>
          <w:rFonts w:asciiTheme="minorHAnsi" w:hAnsiTheme="minorHAnsi"/>
        </w:rPr>
      </w:pPr>
      <w:r w:rsidRPr="0097262C">
        <w:rPr>
          <w:rFonts w:asciiTheme="minorHAnsi" w:hAnsiTheme="minorHAnsi"/>
        </w:rPr>
        <w:t>LiveCorp must provide</w:t>
      </w:r>
      <w:r w:rsidR="004E217F">
        <w:rPr>
          <w:rFonts w:asciiTheme="minorHAnsi" w:hAnsiTheme="minorHAnsi"/>
        </w:rPr>
        <w:t>:</w:t>
      </w:r>
      <w:r w:rsidRPr="0097262C">
        <w:rPr>
          <w:rFonts w:asciiTheme="minorHAnsi" w:hAnsiTheme="minorHAnsi"/>
        </w:rPr>
        <w:t xml:space="preserve"> </w:t>
      </w:r>
    </w:p>
    <w:p w14:paraId="639CF356" w14:textId="4F4C6D37" w:rsidR="004E217F" w:rsidRDefault="0097262C" w:rsidP="00E12FEA">
      <w:pPr>
        <w:pStyle w:val="ListParagraph"/>
        <w:numPr>
          <w:ilvl w:val="0"/>
          <w:numId w:val="62"/>
        </w:numPr>
        <w:spacing w:line="360" w:lineRule="auto"/>
        <w:ind w:left="1077" w:hanging="510"/>
        <w:rPr>
          <w:rFonts w:asciiTheme="minorHAnsi" w:hAnsiTheme="minorHAnsi"/>
        </w:rPr>
      </w:pPr>
      <w:r w:rsidRPr="0097262C">
        <w:rPr>
          <w:rFonts w:asciiTheme="minorHAnsi" w:hAnsiTheme="minorHAnsi"/>
        </w:rPr>
        <w:t xml:space="preserve">the Minister with a sufficient number of Annual Reports for tabling in both Houses of Parliament prepared in accordance with </w:t>
      </w:r>
      <w:r w:rsidR="004E217F">
        <w:rPr>
          <w:rFonts w:asciiTheme="minorHAnsi" w:hAnsiTheme="minorHAnsi"/>
        </w:rPr>
        <w:t>government guidelines for the presentation of documents to the Parliament</w:t>
      </w:r>
      <w:r w:rsidRPr="0097262C">
        <w:rPr>
          <w:rFonts w:asciiTheme="minorHAnsi" w:hAnsiTheme="minorHAnsi"/>
        </w:rPr>
        <w:t xml:space="preserve"> at the same time as the </w:t>
      </w:r>
      <w:r w:rsidRPr="006C30FA">
        <w:rPr>
          <w:rFonts w:asciiTheme="minorHAnsi" w:hAnsiTheme="minorHAnsi"/>
        </w:rPr>
        <w:t xml:space="preserve">Corporations Act </w:t>
      </w:r>
      <w:r w:rsidRPr="0097262C">
        <w:rPr>
          <w:rFonts w:asciiTheme="minorHAnsi" w:hAnsiTheme="minorHAnsi"/>
        </w:rPr>
        <w:t>requires an annua</w:t>
      </w:r>
      <w:r w:rsidR="004E217F">
        <w:rPr>
          <w:rFonts w:asciiTheme="minorHAnsi" w:hAnsiTheme="minorHAnsi"/>
        </w:rPr>
        <w:t>l report to be given to members;</w:t>
      </w:r>
    </w:p>
    <w:p w14:paraId="31D726D1" w14:textId="70B820FA" w:rsidR="00B13B69" w:rsidRDefault="00B13B69" w:rsidP="00E12FEA">
      <w:pPr>
        <w:pStyle w:val="ListParagraph"/>
        <w:numPr>
          <w:ilvl w:val="0"/>
          <w:numId w:val="62"/>
        </w:numPr>
        <w:spacing w:line="360" w:lineRule="auto"/>
        <w:ind w:left="1077" w:hanging="510"/>
        <w:rPr>
          <w:rFonts w:asciiTheme="minorHAnsi" w:hAnsiTheme="minorHAnsi"/>
        </w:rPr>
      </w:pPr>
      <w:r w:rsidRPr="00DE583B">
        <w:rPr>
          <w:rFonts w:asciiTheme="minorHAnsi" w:hAnsiTheme="minorHAnsi"/>
        </w:rPr>
        <w:t xml:space="preserve">four copies of its </w:t>
      </w:r>
      <w:r w:rsidR="005C20DD">
        <w:rPr>
          <w:rFonts w:asciiTheme="minorHAnsi" w:hAnsiTheme="minorHAnsi"/>
        </w:rPr>
        <w:t>A</w:t>
      </w:r>
      <w:r w:rsidR="005C20DD" w:rsidRPr="00DE583B">
        <w:rPr>
          <w:rFonts w:asciiTheme="minorHAnsi" w:hAnsiTheme="minorHAnsi"/>
        </w:rPr>
        <w:t xml:space="preserve">nnual </w:t>
      </w:r>
      <w:r w:rsidR="005C20DD">
        <w:rPr>
          <w:rFonts w:asciiTheme="minorHAnsi" w:hAnsiTheme="minorHAnsi"/>
        </w:rPr>
        <w:t>R</w:t>
      </w:r>
      <w:r w:rsidR="005C20DD" w:rsidRPr="00DE583B">
        <w:rPr>
          <w:rFonts w:asciiTheme="minorHAnsi" w:hAnsiTheme="minorHAnsi"/>
        </w:rPr>
        <w:t>eport</w:t>
      </w:r>
      <w:r w:rsidR="005C20DD">
        <w:rPr>
          <w:rFonts w:asciiTheme="minorHAnsi" w:hAnsiTheme="minorHAnsi"/>
        </w:rPr>
        <w:t xml:space="preserve"> </w:t>
      </w:r>
      <w:r w:rsidRPr="00DE583B">
        <w:rPr>
          <w:rFonts w:asciiTheme="minorHAnsi" w:hAnsiTheme="minorHAnsi"/>
        </w:rPr>
        <w:t xml:space="preserve">to the Commonwealth </w:t>
      </w:r>
      <w:r w:rsidR="00F640BA" w:rsidRPr="00F640BA">
        <w:rPr>
          <w:rFonts w:asciiTheme="minorHAnsi" w:hAnsiTheme="minorHAnsi"/>
        </w:rPr>
        <w:t xml:space="preserve">at the same time as </w:t>
      </w:r>
      <w:r w:rsidR="00564839">
        <w:rPr>
          <w:rFonts w:asciiTheme="minorHAnsi" w:hAnsiTheme="minorHAnsi"/>
        </w:rPr>
        <w:t xml:space="preserve">section 316A(3) of </w:t>
      </w:r>
      <w:r w:rsidR="00F640BA" w:rsidRPr="00F640BA">
        <w:rPr>
          <w:rFonts w:asciiTheme="minorHAnsi" w:hAnsiTheme="minorHAnsi"/>
        </w:rPr>
        <w:t xml:space="preserve">the </w:t>
      </w:r>
      <w:r w:rsidR="00F640BA" w:rsidRPr="006C30FA">
        <w:rPr>
          <w:rFonts w:asciiTheme="minorHAnsi" w:hAnsiTheme="minorHAnsi"/>
        </w:rPr>
        <w:t>Corporations Act</w:t>
      </w:r>
      <w:r w:rsidR="00F640BA" w:rsidRPr="00F640BA">
        <w:rPr>
          <w:rFonts w:asciiTheme="minorHAnsi" w:hAnsiTheme="minorHAnsi"/>
          <w:i/>
        </w:rPr>
        <w:t xml:space="preserve"> </w:t>
      </w:r>
      <w:r w:rsidR="00F640BA" w:rsidRPr="00F640BA">
        <w:rPr>
          <w:rFonts w:asciiTheme="minorHAnsi" w:hAnsiTheme="minorHAnsi"/>
        </w:rPr>
        <w:t>requires an annual report to be given to members</w:t>
      </w:r>
      <w:r w:rsidR="004E217F">
        <w:rPr>
          <w:rFonts w:asciiTheme="minorHAnsi" w:hAnsiTheme="minorHAnsi"/>
        </w:rPr>
        <w:t>; and</w:t>
      </w:r>
    </w:p>
    <w:p w14:paraId="529906B0" w14:textId="2F3A7570" w:rsidR="004E217F" w:rsidRPr="00DE583B" w:rsidRDefault="004E217F" w:rsidP="00E12FEA">
      <w:pPr>
        <w:pStyle w:val="ListParagraph"/>
        <w:numPr>
          <w:ilvl w:val="0"/>
          <w:numId w:val="62"/>
        </w:numPr>
        <w:spacing w:line="360" w:lineRule="auto"/>
        <w:ind w:left="1077" w:hanging="510"/>
        <w:rPr>
          <w:rFonts w:asciiTheme="minorHAnsi" w:hAnsiTheme="minorHAnsi"/>
        </w:rPr>
      </w:pPr>
      <w:r>
        <w:rPr>
          <w:rFonts w:asciiTheme="minorHAnsi" w:hAnsiTheme="minorHAnsi"/>
        </w:rPr>
        <w:t>copies</w:t>
      </w:r>
      <w:r w:rsidRPr="004E217F">
        <w:rPr>
          <w:rFonts w:asciiTheme="minorHAnsi" w:hAnsiTheme="minorHAnsi"/>
        </w:rPr>
        <w:t xml:space="preserve"> for distribution </w:t>
      </w:r>
      <w:r>
        <w:rPr>
          <w:rFonts w:asciiTheme="minorHAnsi" w:hAnsiTheme="minorHAnsi"/>
        </w:rPr>
        <w:t xml:space="preserve">once the Annual Report </w:t>
      </w:r>
      <w:r w:rsidR="006C0A1D">
        <w:rPr>
          <w:rFonts w:asciiTheme="minorHAnsi" w:hAnsiTheme="minorHAnsi"/>
        </w:rPr>
        <w:t xml:space="preserve">has </w:t>
      </w:r>
      <w:r>
        <w:rPr>
          <w:rFonts w:asciiTheme="minorHAnsi" w:hAnsiTheme="minorHAnsi"/>
        </w:rPr>
        <w:t xml:space="preserve">been </w:t>
      </w:r>
      <w:r w:rsidR="00D42B8E">
        <w:rPr>
          <w:rFonts w:asciiTheme="minorHAnsi" w:hAnsiTheme="minorHAnsi"/>
        </w:rPr>
        <w:t>tabled</w:t>
      </w:r>
      <w:r>
        <w:rPr>
          <w:rFonts w:asciiTheme="minorHAnsi" w:hAnsiTheme="minorHAnsi"/>
        </w:rPr>
        <w:t>.</w:t>
      </w:r>
    </w:p>
    <w:p w14:paraId="1E0F03EA" w14:textId="0CB2FD99" w:rsidR="00B13B69" w:rsidRPr="00DE583B" w:rsidRDefault="00C309C9" w:rsidP="009E3145">
      <w:pPr>
        <w:pStyle w:val="ListParagraph"/>
        <w:numPr>
          <w:ilvl w:val="1"/>
          <w:numId w:val="1"/>
        </w:numPr>
        <w:spacing w:line="360" w:lineRule="auto"/>
        <w:ind w:left="567" w:hanging="567"/>
        <w:rPr>
          <w:rFonts w:asciiTheme="minorHAnsi" w:hAnsiTheme="minorHAnsi"/>
        </w:rPr>
      </w:pPr>
      <w:r>
        <w:rPr>
          <w:rFonts w:asciiTheme="minorHAnsi" w:hAnsiTheme="minorHAnsi"/>
        </w:rPr>
        <w:lastRenderedPageBreak/>
        <w:t>T</w:t>
      </w:r>
      <w:r w:rsidR="005C20DD" w:rsidRPr="00DE583B">
        <w:rPr>
          <w:rFonts w:asciiTheme="minorHAnsi" w:hAnsiTheme="minorHAnsi"/>
        </w:rPr>
        <w:t xml:space="preserve">he </w:t>
      </w:r>
      <w:r w:rsidR="00B13B69" w:rsidRPr="00DE583B">
        <w:rPr>
          <w:rFonts w:asciiTheme="minorHAnsi" w:hAnsiTheme="minorHAnsi"/>
        </w:rPr>
        <w:t xml:space="preserve">Annual Report </w:t>
      </w:r>
      <w:r w:rsidR="0011184D">
        <w:rPr>
          <w:rFonts w:asciiTheme="minorHAnsi" w:hAnsiTheme="minorHAnsi"/>
        </w:rPr>
        <w:t xml:space="preserve">prepared in accordance with clause </w:t>
      </w:r>
      <w:r w:rsidR="00C2086C">
        <w:rPr>
          <w:rFonts w:asciiTheme="minorHAnsi" w:hAnsiTheme="minorHAnsi"/>
        </w:rPr>
        <w:t xml:space="preserve">33.1 </w:t>
      </w:r>
      <w:r>
        <w:rPr>
          <w:rFonts w:asciiTheme="minorHAnsi" w:hAnsiTheme="minorHAnsi"/>
        </w:rPr>
        <w:t>should</w:t>
      </w:r>
      <w:r w:rsidR="0011184D">
        <w:rPr>
          <w:rFonts w:asciiTheme="minorHAnsi" w:hAnsiTheme="minorHAnsi"/>
        </w:rPr>
        <w:t xml:space="preserve"> </w:t>
      </w:r>
      <w:r w:rsidR="00B13B69" w:rsidRPr="00DE583B">
        <w:rPr>
          <w:rFonts w:asciiTheme="minorHAnsi" w:hAnsiTheme="minorHAnsi"/>
        </w:rPr>
        <w:t>include</w:t>
      </w:r>
      <w:r w:rsidR="0011184D" w:rsidRPr="0011184D">
        <w:rPr>
          <w:rFonts w:asciiTheme="minorHAnsi" w:hAnsiTheme="minorHAnsi"/>
        </w:rPr>
        <w:t xml:space="preserve"> </w:t>
      </w:r>
      <w:r w:rsidR="0011184D" w:rsidRPr="00DE583B">
        <w:rPr>
          <w:rFonts w:asciiTheme="minorHAnsi" w:hAnsiTheme="minorHAnsi"/>
        </w:rPr>
        <w:t>comprehensive coverage of</w:t>
      </w:r>
      <w:r w:rsidR="00EF2229">
        <w:rPr>
          <w:rFonts w:asciiTheme="minorHAnsi" w:hAnsiTheme="minorHAnsi"/>
        </w:rPr>
        <w:t>:</w:t>
      </w:r>
    </w:p>
    <w:p w14:paraId="4115F256" w14:textId="1CBC0930" w:rsidR="00B13B69" w:rsidRPr="00DE583B" w:rsidRDefault="00B13B69" w:rsidP="00DD7A58">
      <w:pPr>
        <w:pStyle w:val="ListParagraph"/>
        <w:numPr>
          <w:ilvl w:val="0"/>
          <w:numId w:val="22"/>
        </w:numPr>
        <w:spacing w:line="360" w:lineRule="auto"/>
        <w:ind w:left="1134" w:hanging="567"/>
        <w:rPr>
          <w:rFonts w:asciiTheme="minorHAnsi" w:hAnsiTheme="minorHAnsi"/>
        </w:rPr>
      </w:pPr>
      <w:r w:rsidRPr="00DE583B">
        <w:rPr>
          <w:rFonts w:asciiTheme="minorHAnsi" w:hAnsiTheme="minorHAnsi"/>
        </w:rPr>
        <w:t xml:space="preserve">sources of </w:t>
      </w:r>
      <w:r w:rsidR="00E477C3">
        <w:rPr>
          <w:rFonts w:asciiTheme="minorHAnsi" w:hAnsiTheme="minorHAnsi"/>
        </w:rPr>
        <w:t xml:space="preserve">all </w:t>
      </w:r>
      <w:r w:rsidRPr="00DE583B">
        <w:rPr>
          <w:rFonts w:asciiTheme="minorHAnsi" w:hAnsiTheme="minorHAnsi"/>
        </w:rPr>
        <w:t>income separate</w:t>
      </w:r>
      <w:r w:rsidR="00E477C3">
        <w:rPr>
          <w:rFonts w:asciiTheme="minorHAnsi" w:hAnsiTheme="minorHAnsi"/>
        </w:rPr>
        <w:t>ly identified</w:t>
      </w:r>
      <w:r w:rsidR="007D7F5B">
        <w:rPr>
          <w:rFonts w:asciiTheme="minorHAnsi" w:hAnsiTheme="minorHAnsi"/>
        </w:rPr>
        <w:t>;</w:t>
      </w:r>
    </w:p>
    <w:p w14:paraId="01FEAE47" w14:textId="41EE1E1A" w:rsidR="00B13B69" w:rsidRPr="00DE583B" w:rsidRDefault="005165D4" w:rsidP="00DD7A58">
      <w:pPr>
        <w:pStyle w:val="ListParagraph"/>
        <w:numPr>
          <w:ilvl w:val="0"/>
          <w:numId w:val="22"/>
        </w:numPr>
        <w:spacing w:line="360" w:lineRule="auto"/>
        <w:ind w:left="1134" w:hanging="567"/>
        <w:rPr>
          <w:rFonts w:asciiTheme="minorHAnsi" w:hAnsiTheme="minorHAnsi"/>
        </w:rPr>
      </w:pPr>
      <w:r w:rsidRPr="00DE583B">
        <w:rPr>
          <w:rFonts w:asciiTheme="minorHAnsi" w:hAnsiTheme="minorHAnsi"/>
        </w:rPr>
        <w:t xml:space="preserve">the </w:t>
      </w:r>
      <w:r w:rsidR="00B13B69" w:rsidRPr="00DE583B">
        <w:rPr>
          <w:rFonts w:asciiTheme="minorHAnsi" w:hAnsiTheme="minorHAnsi"/>
        </w:rPr>
        <w:t>full cost of the Marketing</w:t>
      </w:r>
      <w:r w:rsidR="00F201FB">
        <w:rPr>
          <w:rFonts w:asciiTheme="minorHAnsi" w:hAnsiTheme="minorHAnsi"/>
        </w:rPr>
        <w:t xml:space="preserve"> and</w:t>
      </w:r>
      <w:r w:rsidR="00B13B69" w:rsidRPr="00DE583B">
        <w:rPr>
          <w:rFonts w:asciiTheme="minorHAnsi" w:hAnsiTheme="minorHAnsi"/>
        </w:rPr>
        <w:t xml:space="preserve"> Research and Development </w:t>
      </w:r>
      <w:r w:rsidR="00BF6010">
        <w:rPr>
          <w:rFonts w:asciiTheme="minorHAnsi" w:hAnsiTheme="minorHAnsi"/>
        </w:rPr>
        <w:t>P</w:t>
      </w:r>
      <w:r w:rsidR="00BF6010" w:rsidRPr="00DE583B">
        <w:rPr>
          <w:rFonts w:asciiTheme="minorHAnsi" w:hAnsiTheme="minorHAnsi"/>
        </w:rPr>
        <w:t>rograms</w:t>
      </w:r>
      <w:r w:rsidR="00EF2229">
        <w:rPr>
          <w:rFonts w:asciiTheme="minorHAnsi" w:hAnsiTheme="minorHAnsi"/>
        </w:rPr>
        <w:t>,</w:t>
      </w:r>
      <w:r w:rsidR="00BF6010">
        <w:rPr>
          <w:rFonts w:asciiTheme="minorHAnsi" w:hAnsiTheme="minorHAnsi"/>
        </w:rPr>
        <w:t xml:space="preserve"> </w:t>
      </w:r>
      <w:r w:rsidR="00B13B69" w:rsidRPr="00DE583B">
        <w:rPr>
          <w:rFonts w:asciiTheme="minorHAnsi" w:hAnsiTheme="minorHAnsi"/>
        </w:rPr>
        <w:t>with costs being allocated in accordance with the Cost Allocation Policy;</w:t>
      </w:r>
    </w:p>
    <w:p w14:paraId="227095E3" w14:textId="6705B11F" w:rsidR="00B13B69" w:rsidRPr="00DE583B" w:rsidRDefault="00B13B69" w:rsidP="00DD7A58">
      <w:pPr>
        <w:pStyle w:val="ListParagraph"/>
        <w:numPr>
          <w:ilvl w:val="0"/>
          <w:numId w:val="22"/>
        </w:numPr>
        <w:spacing w:line="360" w:lineRule="auto"/>
        <w:ind w:left="1134" w:hanging="567"/>
        <w:rPr>
          <w:rFonts w:asciiTheme="minorHAnsi" w:hAnsiTheme="minorHAnsi"/>
        </w:rPr>
      </w:pPr>
      <w:r w:rsidRPr="00DE583B">
        <w:rPr>
          <w:rFonts w:asciiTheme="minorHAnsi" w:hAnsiTheme="minorHAnsi"/>
        </w:rPr>
        <w:t xml:space="preserve">progress against key performance indicators specified in the </w:t>
      </w:r>
      <w:r w:rsidR="00384C1C">
        <w:rPr>
          <w:rFonts w:asciiTheme="minorHAnsi" w:hAnsiTheme="minorHAnsi"/>
        </w:rPr>
        <w:t xml:space="preserve">Strategic Plan and </w:t>
      </w:r>
      <w:r w:rsidR="00EF2229">
        <w:rPr>
          <w:rFonts w:asciiTheme="minorHAnsi" w:hAnsiTheme="minorHAnsi"/>
        </w:rPr>
        <w:t>Annual Operati</w:t>
      </w:r>
      <w:r w:rsidR="00364372">
        <w:rPr>
          <w:rFonts w:asciiTheme="minorHAnsi" w:hAnsiTheme="minorHAnsi"/>
        </w:rPr>
        <w:t>onal</w:t>
      </w:r>
      <w:r w:rsidR="00EF2229">
        <w:rPr>
          <w:rFonts w:asciiTheme="minorHAnsi" w:hAnsiTheme="minorHAnsi"/>
        </w:rPr>
        <w:t xml:space="preserve"> Plan</w:t>
      </w:r>
      <w:r w:rsidRPr="00DE583B">
        <w:rPr>
          <w:rFonts w:asciiTheme="minorHAnsi" w:hAnsiTheme="minorHAnsi"/>
        </w:rPr>
        <w:t>;</w:t>
      </w:r>
    </w:p>
    <w:p w14:paraId="5432F2DE" w14:textId="7B1B19A6" w:rsidR="00B13B69" w:rsidRDefault="005A2F04" w:rsidP="00DD7A58">
      <w:pPr>
        <w:pStyle w:val="ListParagraph"/>
        <w:numPr>
          <w:ilvl w:val="0"/>
          <w:numId w:val="22"/>
        </w:numPr>
        <w:spacing w:line="360" w:lineRule="auto"/>
        <w:ind w:left="1134" w:hanging="567"/>
        <w:rPr>
          <w:rFonts w:asciiTheme="minorHAnsi" w:hAnsiTheme="minorHAnsi"/>
        </w:rPr>
      </w:pPr>
      <w:r>
        <w:rPr>
          <w:rFonts w:asciiTheme="minorHAnsi" w:hAnsiTheme="minorHAnsi"/>
        </w:rPr>
        <w:t xml:space="preserve">deliverables and associated outcomes achieved against </w:t>
      </w:r>
      <w:r w:rsidR="00B13B69" w:rsidRPr="00DE583B">
        <w:rPr>
          <w:rFonts w:asciiTheme="minorHAnsi" w:hAnsiTheme="minorHAnsi"/>
        </w:rPr>
        <w:t xml:space="preserve">key Marketing </w:t>
      </w:r>
      <w:r>
        <w:rPr>
          <w:rFonts w:asciiTheme="minorHAnsi" w:hAnsiTheme="minorHAnsi"/>
        </w:rPr>
        <w:t xml:space="preserve">Programs </w:t>
      </w:r>
      <w:r w:rsidR="00B13B69" w:rsidRPr="00DE583B">
        <w:rPr>
          <w:rFonts w:asciiTheme="minorHAnsi" w:hAnsiTheme="minorHAnsi"/>
        </w:rPr>
        <w:t xml:space="preserve">and Research and Development </w:t>
      </w:r>
      <w:r w:rsidR="00BF6010">
        <w:rPr>
          <w:rFonts w:asciiTheme="minorHAnsi" w:hAnsiTheme="minorHAnsi"/>
        </w:rPr>
        <w:t>P</w:t>
      </w:r>
      <w:r w:rsidR="00BF6010" w:rsidRPr="00DE583B">
        <w:rPr>
          <w:rFonts w:asciiTheme="minorHAnsi" w:hAnsiTheme="minorHAnsi"/>
        </w:rPr>
        <w:t>rograms</w:t>
      </w:r>
      <w:r w:rsidR="00B13B69" w:rsidRPr="00DE583B">
        <w:rPr>
          <w:rFonts w:asciiTheme="minorHAnsi" w:hAnsiTheme="minorHAnsi"/>
        </w:rPr>
        <w:t>;</w:t>
      </w:r>
    </w:p>
    <w:p w14:paraId="30BDF58C" w14:textId="1E555A73" w:rsidR="00414104" w:rsidRDefault="005A2F04" w:rsidP="00DD7A58">
      <w:pPr>
        <w:pStyle w:val="ListParagraph"/>
        <w:numPr>
          <w:ilvl w:val="0"/>
          <w:numId w:val="22"/>
        </w:numPr>
        <w:spacing w:line="360" w:lineRule="auto"/>
        <w:ind w:left="1134" w:hanging="567"/>
        <w:rPr>
          <w:rFonts w:asciiTheme="minorHAnsi" w:hAnsiTheme="minorHAnsi"/>
        </w:rPr>
      </w:pPr>
      <w:r>
        <w:rPr>
          <w:rFonts w:asciiTheme="minorHAnsi" w:hAnsiTheme="minorHAnsi"/>
        </w:rPr>
        <w:t>I</w:t>
      </w:r>
      <w:r w:rsidR="00414104" w:rsidRPr="00414104">
        <w:rPr>
          <w:rFonts w:asciiTheme="minorHAnsi" w:hAnsiTheme="minorHAnsi"/>
        </w:rPr>
        <w:t xml:space="preserve">ntellectual </w:t>
      </w:r>
      <w:r>
        <w:rPr>
          <w:rFonts w:asciiTheme="minorHAnsi" w:hAnsiTheme="minorHAnsi"/>
        </w:rPr>
        <w:t>P</w:t>
      </w:r>
      <w:r w:rsidR="00414104" w:rsidRPr="00414104">
        <w:rPr>
          <w:rFonts w:asciiTheme="minorHAnsi" w:hAnsiTheme="minorHAnsi"/>
        </w:rPr>
        <w:t xml:space="preserve">roperty creation and protection, including management of intellectual property arising from </w:t>
      </w:r>
      <w:r w:rsidR="00F201FB">
        <w:rPr>
          <w:rFonts w:asciiTheme="minorHAnsi" w:hAnsiTheme="minorHAnsi"/>
        </w:rPr>
        <w:t>R</w:t>
      </w:r>
      <w:r w:rsidR="00414104" w:rsidRPr="00414104">
        <w:rPr>
          <w:rFonts w:asciiTheme="minorHAnsi" w:hAnsiTheme="minorHAnsi"/>
        </w:rPr>
        <w:t xml:space="preserve">esearch and </w:t>
      </w:r>
      <w:r w:rsidR="00F201FB">
        <w:rPr>
          <w:rFonts w:asciiTheme="minorHAnsi" w:hAnsiTheme="minorHAnsi"/>
        </w:rPr>
        <w:t>D</w:t>
      </w:r>
      <w:r w:rsidR="00414104" w:rsidRPr="00414104">
        <w:rPr>
          <w:rFonts w:asciiTheme="minorHAnsi" w:hAnsiTheme="minorHAnsi"/>
        </w:rPr>
        <w:t xml:space="preserve">evelopment </w:t>
      </w:r>
      <w:r w:rsidR="00F201FB">
        <w:rPr>
          <w:rFonts w:asciiTheme="minorHAnsi" w:hAnsiTheme="minorHAnsi"/>
        </w:rPr>
        <w:t>A</w:t>
      </w:r>
      <w:r w:rsidR="00414104" w:rsidRPr="00414104">
        <w:rPr>
          <w:rFonts w:asciiTheme="minorHAnsi" w:hAnsiTheme="minorHAnsi"/>
        </w:rPr>
        <w:t xml:space="preserve">ctivities or acquired with </w:t>
      </w:r>
      <w:r w:rsidR="00F201FB">
        <w:rPr>
          <w:rFonts w:asciiTheme="minorHAnsi" w:hAnsiTheme="minorHAnsi"/>
        </w:rPr>
        <w:t>the</w:t>
      </w:r>
      <w:r w:rsidR="00F201FB" w:rsidRPr="00414104">
        <w:rPr>
          <w:rFonts w:asciiTheme="minorHAnsi" w:hAnsiTheme="minorHAnsi"/>
        </w:rPr>
        <w:t xml:space="preserve"> </w:t>
      </w:r>
      <w:r w:rsidR="00F201FB">
        <w:rPr>
          <w:rFonts w:asciiTheme="minorHAnsi" w:hAnsiTheme="minorHAnsi"/>
        </w:rPr>
        <w:t>F</w:t>
      </w:r>
      <w:r w:rsidR="00414104" w:rsidRPr="00414104">
        <w:rPr>
          <w:rFonts w:asciiTheme="minorHAnsi" w:hAnsiTheme="minorHAnsi"/>
        </w:rPr>
        <w:t>unds;</w:t>
      </w:r>
    </w:p>
    <w:p w14:paraId="4A05D27E" w14:textId="34674A8C" w:rsidR="00414104" w:rsidRDefault="00414104" w:rsidP="00DD7A58">
      <w:pPr>
        <w:pStyle w:val="ListParagraph"/>
        <w:numPr>
          <w:ilvl w:val="0"/>
          <w:numId w:val="22"/>
        </w:numPr>
        <w:spacing w:line="360" w:lineRule="auto"/>
        <w:ind w:left="1134" w:hanging="567"/>
        <w:rPr>
          <w:rFonts w:asciiTheme="minorHAnsi" w:hAnsiTheme="minorHAnsi"/>
        </w:rPr>
      </w:pPr>
      <w:r w:rsidRPr="00414104">
        <w:rPr>
          <w:rFonts w:asciiTheme="minorHAnsi" w:hAnsiTheme="minorHAnsi"/>
        </w:rPr>
        <w:t>subsidiaries and joint ventures formed;</w:t>
      </w:r>
    </w:p>
    <w:p w14:paraId="08FE493A" w14:textId="586B7FE0" w:rsidR="00414104" w:rsidRPr="00DE583B" w:rsidRDefault="00414104" w:rsidP="00DD7A58">
      <w:pPr>
        <w:pStyle w:val="ListParagraph"/>
        <w:numPr>
          <w:ilvl w:val="0"/>
          <w:numId w:val="22"/>
        </w:numPr>
        <w:spacing w:line="360" w:lineRule="auto"/>
        <w:ind w:left="1134" w:hanging="567"/>
        <w:rPr>
          <w:rFonts w:asciiTheme="minorHAnsi" w:hAnsiTheme="minorHAnsi"/>
        </w:rPr>
      </w:pPr>
      <w:r w:rsidRPr="00414104">
        <w:rPr>
          <w:rFonts w:asciiTheme="minorHAnsi" w:hAnsiTheme="minorHAnsi"/>
        </w:rPr>
        <w:t xml:space="preserve">material changes to </w:t>
      </w:r>
      <w:r w:rsidR="00324765">
        <w:rPr>
          <w:rFonts w:asciiTheme="minorHAnsi" w:hAnsiTheme="minorHAnsi"/>
        </w:rPr>
        <w:t>LiveCorp</w:t>
      </w:r>
      <w:r w:rsidRPr="00414104">
        <w:rPr>
          <w:rFonts w:asciiTheme="minorHAnsi" w:hAnsiTheme="minorHAnsi"/>
        </w:rPr>
        <w:t>’s membership</w:t>
      </w:r>
      <w:r>
        <w:rPr>
          <w:rFonts w:asciiTheme="minorHAnsi" w:hAnsiTheme="minorHAnsi"/>
        </w:rPr>
        <w:t>;</w:t>
      </w:r>
    </w:p>
    <w:p w14:paraId="1B576591" w14:textId="34674A8C" w:rsidR="00B13B69" w:rsidRPr="00DE583B" w:rsidRDefault="00B13B69" w:rsidP="00DD7A58">
      <w:pPr>
        <w:pStyle w:val="ListParagraph"/>
        <w:numPr>
          <w:ilvl w:val="0"/>
          <w:numId w:val="22"/>
        </w:numPr>
        <w:spacing w:line="360" w:lineRule="auto"/>
        <w:ind w:left="1134" w:hanging="567"/>
        <w:rPr>
          <w:rFonts w:asciiTheme="minorHAnsi" w:hAnsiTheme="minorHAnsi"/>
        </w:rPr>
      </w:pPr>
      <w:r w:rsidRPr="00DE583B">
        <w:rPr>
          <w:rFonts w:asciiTheme="minorHAnsi" w:hAnsiTheme="minorHAnsi"/>
        </w:rPr>
        <w:t>collaboration with Industry and other research providers;</w:t>
      </w:r>
    </w:p>
    <w:p w14:paraId="02E022E7" w14:textId="1F246B0C" w:rsidR="00B13B69" w:rsidRPr="00DE583B" w:rsidRDefault="00B13B69" w:rsidP="00DD7A58">
      <w:pPr>
        <w:pStyle w:val="ListParagraph"/>
        <w:numPr>
          <w:ilvl w:val="0"/>
          <w:numId w:val="22"/>
        </w:numPr>
        <w:spacing w:line="360" w:lineRule="auto"/>
        <w:ind w:left="1134" w:hanging="567"/>
        <w:rPr>
          <w:rFonts w:asciiTheme="minorHAnsi" w:hAnsiTheme="minorHAnsi"/>
        </w:rPr>
      </w:pPr>
      <w:r w:rsidRPr="00DE583B">
        <w:rPr>
          <w:rFonts w:asciiTheme="minorHAnsi" w:hAnsiTheme="minorHAnsi"/>
        </w:rPr>
        <w:t>directions given by the Minister;</w:t>
      </w:r>
    </w:p>
    <w:p w14:paraId="6BA7A65F" w14:textId="48020C96" w:rsidR="00B13B69" w:rsidRPr="00DE583B" w:rsidRDefault="00B13B69" w:rsidP="00DD7A58">
      <w:pPr>
        <w:pStyle w:val="ListParagraph"/>
        <w:numPr>
          <w:ilvl w:val="0"/>
          <w:numId w:val="22"/>
        </w:numPr>
        <w:spacing w:line="360" w:lineRule="auto"/>
        <w:ind w:left="1134" w:hanging="567"/>
        <w:rPr>
          <w:rFonts w:asciiTheme="minorHAnsi" w:hAnsiTheme="minorHAnsi"/>
        </w:rPr>
      </w:pPr>
      <w:r w:rsidRPr="00EF2229">
        <w:rPr>
          <w:rFonts w:asciiTheme="minorHAnsi" w:hAnsiTheme="minorHAnsi"/>
        </w:rPr>
        <w:t xml:space="preserve">consultation </w:t>
      </w:r>
      <w:r w:rsidR="00373878" w:rsidRPr="00EF2229">
        <w:rPr>
          <w:rFonts w:asciiTheme="minorHAnsi" w:hAnsiTheme="minorHAnsi"/>
        </w:rPr>
        <w:t>undertaken</w:t>
      </w:r>
      <w:r w:rsidR="00D21EA4" w:rsidRPr="00EF2229">
        <w:rPr>
          <w:rFonts w:asciiTheme="minorHAnsi" w:hAnsiTheme="minorHAnsi"/>
        </w:rPr>
        <w:t xml:space="preserve"> with stakeholders </w:t>
      </w:r>
      <w:r w:rsidR="00BF6010" w:rsidRPr="00EF2229">
        <w:rPr>
          <w:rFonts w:asciiTheme="minorHAnsi" w:hAnsiTheme="minorHAnsi"/>
        </w:rPr>
        <w:t xml:space="preserve">referred to </w:t>
      </w:r>
      <w:r w:rsidR="00D21EA4" w:rsidRPr="00EF2229">
        <w:rPr>
          <w:rFonts w:asciiTheme="minorHAnsi" w:hAnsiTheme="minorHAnsi"/>
        </w:rPr>
        <w:t>in clause</w:t>
      </w:r>
      <w:r w:rsidR="00373878" w:rsidRPr="00EF2229">
        <w:rPr>
          <w:rFonts w:asciiTheme="minorHAnsi" w:hAnsiTheme="minorHAnsi"/>
        </w:rPr>
        <w:t xml:space="preserve"> </w:t>
      </w:r>
      <w:r w:rsidR="00373878" w:rsidRPr="00EF2229">
        <w:rPr>
          <w:rFonts w:asciiTheme="minorHAnsi" w:hAnsiTheme="minorHAnsi"/>
        </w:rPr>
        <w:fldChar w:fldCharType="begin"/>
      </w:r>
      <w:r w:rsidR="00373878" w:rsidRPr="00EF2229">
        <w:rPr>
          <w:rFonts w:asciiTheme="minorHAnsi" w:hAnsiTheme="minorHAnsi"/>
        </w:rPr>
        <w:instrText xml:space="preserve"> REF _Ref437944109 \r \h </w:instrText>
      </w:r>
      <w:r w:rsidR="00D21EA4" w:rsidRPr="00EF2229">
        <w:rPr>
          <w:rFonts w:asciiTheme="minorHAnsi" w:hAnsiTheme="minorHAnsi"/>
        </w:rPr>
        <w:instrText xml:space="preserve"> \* MERGEFORMAT </w:instrText>
      </w:r>
      <w:r w:rsidR="00373878" w:rsidRPr="00EF2229">
        <w:rPr>
          <w:rFonts w:asciiTheme="minorHAnsi" w:hAnsiTheme="minorHAnsi"/>
        </w:rPr>
      </w:r>
      <w:r w:rsidR="00373878" w:rsidRPr="00EF2229">
        <w:rPr>
          <w:rFonts w:asciiTheme="minorHAnsi" w:hAnsiTheme="minorHAnsi"/>
        </w:rPr>
        <w:fldChar w:fldCharType="separate"/>
      </w:r>
      <w:r w:rsidR="00927033">
        <w:rPr>
          <w:rFonts w:asciiTheme="minorHAnsi" w:hAnsiTheme="minorHAnsi"/>
        </w:rPr>
        <w:t>30.4</w:t>
      </w:r>
      <w:r w:rsidR="00373878" w:rsidRPr="00EF2229">
        <w:rPr>
          <w:rFonts w:asciiTheme="minorHAnsi" w:hAnsiTheme="minorHAnsi"/>
        </w:rPr>
        <w:fldChar w:fldCharType="end"/>
      </w:r>
      <w:r w:rsidR="0097262C">
        <w:rPr>
          <w:rFonts w:asciiTheme="minorHAnsi" w:hAnsiTheme="minorHAnsi"/>
        </w:rPr>
        <w:t xml:space="preserve"> </w:t>
      </w:r>
      <w:r w:rsidRPr="00EF2229">
        <w:rPr>
          <w:rFonts w:asciiTheme="minorHAnsi" w:hAnsiTheme="minorHAnsi"/>
        </w:rPr>
        <w:t>on</w:t>
      </w:r>
      <w:r w:rsidR="00EB33C3" w:rsidRPr="00DE583B">
        <w:rPr>
          <w:rFonts w:asciiTheme="minorHAnsi" w:hAnsiTheme="minorHAnsi"/>
        </w:rPr>
        <w:t xml:space="preserve"> </w:t>
      </w:r>
      <w:r w:rsidR="00324765">
        <w:rPr>
          <w:rFonts w:asciiTheme="minorHAnsi" w:hAnsiTheme="minorHAnsi"/>
        </w:rPr>
        <w:t>LiveCorp</w:t>
      </w:r>
      <w:r w:rsidR="00EB33C3" w:rsidRPr="00DE583B">
        <w:rPr>
          <w:rFonts w:asciiTheme="minorHAnsi" w:hAnsiTheme="minorHAnsi"/>
        </w:rPr>
        <w:t xml:space="preserve">’s </w:t>
      </w:r>
      <w:r w:rsidRPr="00DE583B">
        <w:rPr>
          <w:rFonts w:asciiTheme="minorHAnsi" w:hAnsiTheme="minorHAnsi"/>
        </w:rPr>
        <w:t xml:space="preserve">Strategic </w:t>
      </w:r>
      <w:r w:rsidR="00384C1C">
        <w:rPr>
          <w:rFonts w:asciiTheme="minorHAnsi" w:hAnsiTheme="minorHAnsi"/>
        </w:rPr>
        <w:t>Plan, Annual Operational Plan</w:t>
      </w:r>
      <w:r w:rsidRPr="00DE583B">
        <w:rPr>
          <w:rFonts w:asciiTheme="minorHAnsi" w:hAnsiTheme="minorHAnsi"/>
        </w:rPr>
        <w:t xml:space="preserve">, </w:t>
      </w:r>
      <w:r w:rsidR="00384C1C">
        <w:rPr>
          <w:rFonts w:asciiTheme="minorHAnsi" w:hAnsiTheme="minorHAnsi"/>
        </w:rPr>
        <w:t>Programs and</w:t>
      </w:r>
      <w:r w:rsidR="00BF6010">
        <w:rPr>
          <w:rFonts w:asciiTheme="minorHAnsi" w:hAnsiTheme="minorHAnsi"/>
        </w:rPr>
        <w:t xml:space="preserve"> Activities</w:t>
      </w:r>
      <w:r w:rsidRPr="00DE583B">
        <w:rPr>
          <w:rFonts w:asciiTheme="minorHAnsi" w:hAnsiTheme="minorHAnsi"/>
        </w:rPr>
        <w:t>;</w:t>
      </w:r>
    </w:p>
    <w:p w14:paraId="3DD1C7C6" w14:textId="5369F4A6" w:rsidR="007D7F5B" w:rsidRDefault="00B13B69" w:rsidP="00DD7A58">
      <w:pPr>
        <w:pStyle w:val="ListParagraph"/>
        <w:numPr>
          <w:ilvl w:val="0"/>
          <w:numId w:val="22"/>
        </w:numPr>
        <w:spacing w:line="360" w:lineRule="auto"/>
        <w:ind w:left="1134" w:hanging="567"/>
        <w:rPr>
          <w:rFonts w:asciiTheme="minorHAnsi" w:hAnsiTheme="minorHAnsi"/>
        </w:rPr>
      </w:pPr>
      <w:r w:rsidRPr="00DE583B">
        <w:rPr>
          <w:rFonts w:asciiTheme="minorHAnsi" w:hAnsiTheme="minorHAnsi"/>
        </w:rPr>
        <w:t xml:space="preserve">details of senior executive and </w:t>
      </w:r>
      <w:r w:rsidR="00F201FB">
        <w:rPr>
          <w:rFonts w:asciiTheme="minorHAnsi" w:hAnsiTheme="minorHAnsi"/>
        </w:rPr>
        <w:t>B</w:t>
      </w:r>
      <w:r w:rsidRPr="00DE583B">
        <w:rPr>
          <w:rFonts w:asciiTheme="minorHAnsi" w:hAnsiTheme="minorHAnsi"/>
        </w:rPr>
        <w:t>oard remuneration</w:t>
      </w:r>
      <w:r w:rsidR="007D7F5B">
        <w:rPr>
          <w:rFonts w:asciiTheme="minorHAnsi" w:hAnsiTheme="minorHAnsi"/>
        </w:rPr>
        <w:t>;</w:t>
      </w:r>
    </w:p>
    <w:p w14:paraId="19A67C08" w14:textId="56107398" w:rsidR="00B13B69" w:rsidRPr="00DE583B" w:rsidRDefault="007D7F5B" w:rsidP="00DD7A58">
      <w:pPr>
        <w:pStyle w:val="ListParagraph"/>
        <w:numPr>
          <w:ilvl w:val="0"/>
          <w:numId w:val="22"/>
        </w:numPr>
        <w:spacing w:line="360" w:lineRule="auto"/>
        <w:ind w:left="1134" w:hanging="567"/>
        <w:rPr>
          <w:rFonts w:asciiTheme="minorHAnsi" w:hAnsiTheme="minorHAnsi"/>
        </w:rPr>
      </w:pPr>
      <w:r w:rsidRPr="007D7F5B">
        <w:rPr>
          <w:rFonts w:asciiTheme="minorHAnsi" w:hAnsiTheme="minorHAnsi"/>
        </w:rPr>
        <w:t xml:space="preserve">corporate governance practices in place during the </w:t>
      </w:r>
      <w:r w:rsidR="00F201FB">
        <w:rPr>
          <w:rFonts w:asciiTheme="minorHAnsi" w:hAnsiTheme="minorHAnsi"/>
        </w:rPr>
        <w:t>F</w:t>
      </w:r>
      <w:r w:rsidRPr="007D7F5B">
        <w:rPr>
          <w:rFonts w:asciiTheme="minorHAnsi" w:hAnsiTheme="minorHAnsi"/>
        </w:rPr>
        <w:t xml:space="preserve">inancial </w:t>
      </w:r>
      <w:r w:rsidR="00F201FB">
        <w:rPr>
          <w:rFonts w:asciiTheme="minorHAnsi" w:hAnsiTheme="minorHAnsi"/>
        </w:rPr>
        <w:t>Y</w:t>
      </w:r>
      <w:r w:rsidRPr="007D7F5B">
        <w:rPr>
          <w:rFonts w:asciiTheme="minorHAnsi" w:hAnsiTheme="minorHAnsi"/>
        </w:rPr>
        <w:t>ear;</w:t>
      </w:r>
    </w:p>
    <w:p w14:paraId="22F11081" w14:textId="77777777" w:rsidR="00B13B69" w:rsidRPr="00DE583B" w:rsidRDefault="00B13B69" w:rsidP="00DD7A58">
      <w:pPr>
        <w:pStyle w:val="ListParagraph"/>
        <w:numPr>
          <w:ilvl w:val="0"/>
          <w:numId w:val="22"/>
        </w:numPr>
        <w:spacing w:line="360" w:lineRule="auto"/>
        <w:ind w:left="1134" w:hanging="567"/>
        <w:rPr>
          <w:rFonts w:asciiTheme="minorHAnsi" w:hAnsiTheme="minorHAnsi"/>
        </w:rPr>
      </w:pPr>
      <w:r w:rsidRPr="00DE583B">
        <w:rPr>
          <w:rFonts w:asciiTheme="minorHAnsi" w:hAnsiTheme="minorHAnsi"/>
        </w:rPr>
        <w:t>the rationale for the mix of projects included in the Balanced Portfolio; and</w:t>
      </w:r>
    </w:p>
    <w:p w14:paraId="1512F74A" w14:textId="6BCC4552" w:rsidR="00B13B69" w:rsidRPr="00DE583B" w:rsidRDefault="009B7D5C" w:rsidP="00DD7A58">
      <w:pPr>
        <w:pStyle w:val="ListParagraph"/>
        <w:numPr>
          <w:ilvl w:val="0"/>
          <w:numId w:val="22"/>
        </w:numPr>
        <w:spacing w:line="360" w:lineRule="auto"/>
        <w:ind w:left="1134" w:hanging="567"/>
        <w:rPr>
          <w:rFonts w:asciiTheme="minorHAnsi" w:hAnsiTheme="minorHAnsi"/>
        </w:rPr>
      </w:pPr>
      <w:r>
        <w:rPr>
          <w:rFonts w:asciiTheme="minorHAnsi" w:hAnsiTheme="minorHAnsi"/>
        </w:rPr>
        <w:t xml:space="preserve">any </w:t>
      </w:r>
      <w:r w:rsidR="00B13B69" w:rsidRPr="00DE583B">
        <w:rPr>
          <w:rFonts w:asciiTheme="minorHAnsi" w:hAnsiTheme="minorHAnsi"/>
        </w:rPr>
        <w:t>other</w:t>
      </w:r>
      <w:r w:rsidR="004372A4" w:rsidRPr="00DE583B">
        <w:rPr>
          <w:rFonts w:asciiTheme="minorHAnsi" w:hAnsiTheme="minorHAnsi"/>
        </w:rPr>
        <w:t xml:space="preserve"> </w:t>
      </w:r>
      <w:r w:rsidR="004372A4" w:rsidRPr="00EF2229">
        <w:rPr>
          <w:rFonts w:asciiTheme="minorHAnsi" w:hAnsiTheme="minorHAnsi"/>
        </w:rPr>
        <w:t>relevant</w:t>
      </w:r>
      <w:r w:rsidR="00B13B69" w:rsidRPr="00DE583B">
        <w:rPr>
          <w:rFonts w:asciiTheme="minorHAnsi" w:hAnsiTheme="minorHAnsi"/>
        </w:rPr>
        <w:t xml:space="preserve"> matters notified to </w:t>
      </w:r>
      <w:r w:rsidR="00324765">
        <w:rPr>
          <w:rFonts w:asciiTheme="minorHAnsi" w:hAnsiTheme="minorHAnsi"/>
        </w:rPr>
        <w:t>LiveCorp</w:t>
      </w:r>
      <w:r w:rsidR="00B13B69" w:rsidRPr="00DE583B">
        <w:rPr>
          <w:rFonts w:asciiTheme="minorHAnsi" w:hAnsiTheme="minorHAnsi"/>
        </w:rPr>
        <w:t xml:space="preserve"> by the Commonwealth.</w:t>
      </w:r>
    </w:p>
    <w:p w14:paraId="7E139DC8" w14:textId="41191A2B" w:rsidR="0011184D" w:rsidRPr="0011184D" w:rsidRDefault="00414104" w:rsidP="00414104">
      <w:pPr>
        <w:pStyle w:val="ListParagraph"/>
        <w:numPr>
          <w:ilvl w:val="1"/>
          <w:numId w:val="1"/>
        </w:numPr>
        <w:spacing w:line="360" w:lineRule="auto"/>
        <w:ind w:left="567" w:hanging="567"/>
        <w:rPr>
          <w:rFonts w:asciiTheme="minorHAnsi" w:hAnsiTheme="minorHAnsi"/>
        </w:rPr>
      </w:pPr>
      <w:r>
        <w:rPr>
          <w:rFonts w:asciiTheme="minorHAnsi" w:hAnsiTheme="minorHAnsi"/>
        </w:rPr>
        <w:t>A</w:t>
      </w:r>
      <w:r w:rsidR="0011184D" w:rsidRPr="0011184D">
        <w:rPr>
          <w:rFonts w:asciiTheme="minorHAnsi" w:hAnsiTheme="minorHAnsi"/>
        </w:rPr>
        <w:t xml:space="preserve">dditional comprehensive information </w:t>
      </w:r>
      <w:r>
        <w:rPr>
          <w:rFonts w:asciiTheme="minorHAnsi" w:hAnsiTheme="minorHAnsi"/>
        </w:rPr>
        <w:t xml:space="preserve">beyond the requirements of the </w:t>
      </w:r>
      <w:r w:rsidRPr="006C30FA">
        <w:rPr>
          <w:rFonts w:asciiTheme="minorHAnsi" w:hAnsiTheme="minorHAnsi"/>
        </w:rPr>
        <w:t>Corporations Act</w:t>
      </w:r>
      <w:r w:rsidR="00093E53" w:rsidRPr="006C30FA">
        <w:rPr>
          <w:rFonts w:asciiTheme="minorHAnsi" w:hAnsiTheme="minorHAnsi"/>
        </w:rPr>
        <w:t xml:space="preserve"> </w:t>
      </w:r>
      <w:r>
        <w:rPr>
          <w:rFonts w:asciiTheme="minorHAnsi" w:hAnsiTheme="minorHAnsi"/>
        </w:rPr>
        <w:t xml:space="preserve">can be provided separately </w:t>
      </w:r>
      <w:r w:rsidR="0011184D" w:rsidRPr="0011184D">
        <w:rPr>
          <w:rFonts w:asciiTheme="minorHAnsi" w:hAnsiTheme="minorHAnsi"/>
        </w:rPr>
        <w:t xml:space="preserve">to the Minister at the same time as providing </w:t>
      </w:r>
      <w:r w:rsidR="00324765">
        <w:rPr>
          <w:rFonts w:asciiTheme="minorHAnsi" w:hAnsiTheme="minorHAnsi"/>
        </w:rPr>
        <w:t>LiveCorp</w:t>
      </w:r>
      <w:r>
        <w:rPr>
          <w:rFonts w:asciiTheme="minorHAnsi" w:hAnsiTheme="minorHAnsi"/>
        </w:rPr>
        <w:t>’s</w:t>
      </w:r>
      <w:r w:rsidR="0011184D" w:rsidRPr="0011184D">
        <w:rPr>
          <w:rFonts w:asciiTheme="minorHAnsi" w:hAnsiTheme="minorHAnsi"/>
        </w:rPr>
        <w:t xml:space="preserve"> Annual Report.</w:t>
      </w:r>
    </w:p>
    <w:p w14:paraId="661C8CE3" w14:textId="7B99E082" w:rsidR="00185607" w:rsidRPr="001E37E4" w:rsidRDefault="001E37E4" w:rsidP="009E3145">
      <w:pPr>
        <w:pStyle w:val="Heading2"/>
        <w:numPr>
          <w:ilvl w:val="0"/>
          <w:numId w:val="1"/>
        </w:numPr>
        <w:spacing w:before="0" w:line="360" w:lineRule="auto"/>
        <w:ind w:left="0" w:firstLine="0"/>
        <w:rPr>
          <w:rFonts w:asciiTheme="minorHAnsi" w:hAnsiTheme="minorHAnsi"/>
          <w:color w:val="auto"/>
        </w:rPr>
      </w:pPr>
      <w:bookmarkStart w:id="138" w:name="_Toc467830433"/>
      <w:r w:rsidRPr="001E37E4">
        <w:rPr>
          <w:rFonts w:asciiTheme="minorHAnsi" w:hAnsiTheme="minorHAnsi"/>
          <w:color w:val="auto"/>
        </w:rPr>
        <w:t>COMPLIANCE AUDIT REPORT</w:t>
      </w:r>
      <w:bookmarkEnd w:id="138"/>
    </w:p>
    <w:p w14:paraId="7055E05D" w14:textId="27224D8E" w:rsidR="00185607" w:rsidRPr="00C72B90"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185607" w:rsidRPr="00DE583B">
        <w:rPr>
          <w:rFonts w:asciiTheme="minorHAnsi" w:hAnsiTheme="minorHAnsi"/>
        </w:rPr>
        <w:t xml:space="preserve"> must, within five months after the end of its </w:t>
      </w:r>
      <w:r w:rsidR="00046B48">
        <w:rPr>
          <w:rFonts w:asciiTheme="minorHAnsi" w:hAnsiTheme="minorHAnsi"/>
        </w:rPr>
        <w:t>F</w:t>
      </w:r>
      <w:r w:rsidR="00046B48" w:rsidRPr="00DE583B">
        <w:rPr>
          <w:rFonts w:asciiTheme="minorHAnsi" w:hAnsiTheme="minorHAnsi"/>
        </w:rPr>
        <w:t xml:space="preserve">inancial </w:t>
      </w:r>
      <w:r w:rsidR="00046B48">
        <w:rPr>
          <w:rFonts w:asciiTheme="minorHAnsi" w:hAnsiTheme="minorHAnsi"/>
        </w:rPr>
        <w:t>Y</w:t>
      </w:r>
      <w:r w:rsidR="00046B48" w:rsidRPr="00DE583B">
        <w:rPr>
          <w:rFonts w:asciiTheme="minorHAnsi" w:hAnsiTheme="minorHAnsi"/>
        </w:rPr>
        <w:t>ear</w:t>
      </w:r>
      <w:r w:rsidR="00185607" w:rsidRPr="00DE583B">
        <w:rPr>
          <w:rFonts w:asciiTheme="minorHAnsi" w:hAnsiTheme="minorHAnsi"/>
        </w:rPr>
        <w:t>, give the Commonwealth</w:t>
      </w:r>
      <w:r w:rsidR="00046B48">
        <w:rPr>
          <w:rFonts w:asciiTheme="minorHAnsi" w:hAnsiTheme="minorHAnsi"/>
        </w:rPr>
        <w:t xml:space="preserve"> </w:t>
      </w:r>
      <w:r w:rsidR="0011184D">
        <w:rPr>
          <w:rFonts w:asciiTheme="minorHAnsi" w:hAnsiTheme="minorHAnsi"/>
        </w:rPr>
        <w:t xml:space="preserve">a </w:t>
      </w:r>
      <w:r w:rsidR="00E90AA9">
        <w:rPr>
          <w:rFonts w:asciiTheme="minorHAnsi" w:hAnsiTheme="minorHAnsi"/>
        </w:rPr>
        <w:t>report (</w:t>
      </w:r>
      <w:r w:rsidR="00185607" w:rsidRPr="00E90AA9">
        <w:rPr>
          <w:rFonts w:asciiTheme="minorHAnsi" w:hAnsiTheme="minorHAnsi"/>
          <w:b/>
        </w:rPr>
        <w:t>Compliance Audit Report</w:t>
      </w:r>
      <w:r w:rsidR="00E90AA9">
        <w:rPr>
          <w:rFonts w:asciiTheme="minorHAnsi" w:hAnsiTheme="minorHAnsi"/>
        </w:rPr>
        <w:t>)</w:t>
      </w:r>
      <w:r w:rsidR="00185607" w:rsidRPr="00DE583B">
        <w:rPr>
          <w:rFonts w:asciiTheme="minorHAnsi" w:hAnsiTheme="minorHAnsi"/>
        </w:rPr>
        <w:t xml:space="preserve"> providing a</w:t>
      </w:r>
      <w:r w:rsidR="002B5F6C">
        <w:rPr>
          <w:rFonts w:asciiTheme="minorHAnsi" w:hAnsiTheme="minorHAnsi"/>
        </w:rPr>
        <w:t xml:space="preserve">n audit opinion on whether </w:t>
      </w:r>
      <w:r>
        <w:rPr>
          <w:rFonts w:asciiTheme="minorHAnsi" w:hAnsiTheme="minorHAnsi"/>
        </w:rPr>
        <w:t>LiveCorp</w:t>
      </w:r>
      <w:r w:rsidR="002B5F6C">
        <w:rPr>
          <w:rFonts w:asciiTheme="minorHAnsi" w:hAnsiTheme="minorHAnsi"/>
        </w:rPr>
        <w:t xml:space="preserve"> </w:t>
      </w:r>
      <w:r w:rsidR="00185607" w:rsidRPr="00DE583B">
        <w:rPr>
          <w:rFonts w:asciiTheme="minorHAnsi" w:hAnsiTheme="minorHAnsi"/>
        </w:rPr>
        <w:t xml:space="preserve">has complied with its obligations under </w:t>
      </w:r>
      <w:r w:rsidR="00185607" w:rsidRPr="00027BB3">
        <w:rPr>
          <w:rFonts w:asciiTheme="minorHAnsi" w:hAnsiTheme="minorHAnsi"/>
        </w:rPr>
        <w:t>clauses</w:t>
      </w:r>
      <w:r w:rsidR="00C2086C" w:rsidRPr="00027BB3">
        <w:rPr>
          <w:rFonts w:asciiTheme="minorHAnsi" w:hAnsiTheme="minorHAnsi"/>
        </w:rPr>
        <w:t xml:space="preserve"> 25</w:t>
      </w:r>
      <w:r w:rsidR="00185607" w:rsidRPr="00027BB3">
        <w:rPr>
          <w:rFonts w:asciiTheme="minorHAnsi" w:hAnsiTheme="minorHAnsi"/>
        </w:rPr>
        <w:t xml:space="preserve"> and </w:t>
      </w:r>
      <w:r w:rsidR="00C2086C" w:rsidRPr="00027BB3">
        <w:rPr>
          <w:rFonts w:asciiTheme="minorHAnsi" w:hAnsiTheme="minorHAnsi"/>
        </w:rPr>
        <w:t>26</w:t>
      </w:r>
      <w:r w:rsidR="00185607" w:rsidRPr="00027BB3">
        <w:rPr>
          <w:rFonts w:asciiTheme="minorHAnsi" w:hAnsiTheme="minorHAnsi"/>
        </w:rPr>
        <w:t xml:space="preserve"> during</w:t>
      </w:r>
      <w:r w:rsidR="00185607" w:rsidRPr="00DE583B">
        <w:rPr>
          <w:rFonts w:asciiTheme="minorHAnsi" w:hAnsiTheme="minorHAnsi"/>
        </w:rPr>
        <w:t xml:space="preserve"> the </w:t>
      </w:r>
      <w:r w:rsidR="00F201FB">
        <w:rPr>
          <w:rFonts w:asciiTheme="minorHAnsi" w:hAnsiTheme="minorHAnsi"/>
        </w:rPr>
        <w:t>F</w:t>
      </w:r>
      <w:r w:rsidR="00185607" w:rsidRPr="00DE583B">
        <w:rPr>
          <w:rFonts w:asciiTheme="minorHAnsi" w:hAnsiTheme="minorHAnsi"/>
        </w:rPr>
        <w:t xml:space="preserve">inancial </w:t>
      </w:r>
      <w:r w:rsidR="00F201FB">
        <w:rPr>
          <w:rFonts w:asciiTheme="minorHAnsi" w:hAnsiTheme="minorHAnsi"/>
        </w:rPr>
        <w:t>Y</w:t>
      </w:r>
      <w:r w:rsidR="00185607" w:rsidRPr="00DE583B">
        <w:rPr>
          <w:rFonts w:asciiTheme="minorHAnsi" w:hAnsiTheme="minorHAnsi"/>
        </w:rPr>
        <w:t>ear. The Compliance Audit Report must:</w:t>
      </w:r>
    </w:p>
    <w:p w14:paraId="298D5250" w14:textId="2CD11ED5" w:rsidR="00185607" w:rsidRPr="00DE583B" w:rsidRDefault="00185607" w:rsidP="00DD7A58">
      <w:pPr>
        <w:pStyle w:val="ListParagraph"/>
        <w:numPr>
          <w:ilvl w:val="0"/>
          <w:numId w:val="13"/>
        </w:numPr>
        <w:spacing w:line="360" w:lineRule="auto"/>
        <w:ind w:left="1134" w:hanging="567"/>
        <w:rPr>
          <w:rFonts w:asciiTheme="minorHAnsi" w:hAnsiTheme="minorHAnsi"/>
          <w:u w:val="single"/>
        </w:rPr>
      </w:pPr>
      <w:r w:rsidRPr="00DE583B">
        <w:rPr>
          <w:rFonts w:asciiTheme="minorHAnsi" w:hAnsiTheme="minorHAnsi"/>
        </w:rPr>
        <w:t xml:space="preserve">be prepared in accordance with relevant Australian Auditing and Assurance Standards; </w:t>
      </w:r>
    </w:p>
    <w:p w14:paraId="2D9B8AB9" w14:textId="6D9899C2" w:rsidR="00185607" w:rsidRPr="00DE583B" w:rsidRDefault="00185607" w:rsidP="00DD7A58">
      <w:pPr>
        <w:pStyle w:val="ListParagraph"/>
        <w:numPr>
          <w:ilvl w:val="0"/>
          <w:numId w:val="13"/>
        </w:numPr>
        <w:spacing w:line="360" w:lineRule="auto"/>
        <w:ind w:left="1134" w:hanging="567"/>
        <w:rPr>
          <w:rFonts w:asciiTheme="minorHAnsi" w:hAnsiTheme="minorHAnsi"/>
          <w:u w:val="single"/>
        </w:rPr>
      </w:pPr>
      <w:r w:rsidRPr="00DE583B">
        <w:rPr>
          <w:rFonts w:asciiTheme="minorHAnsi" w:hAnsiTheme="minorHAnsi"/>
        </w:rPr>
        <w:lastRenderedPageBreak/>
        <w:t xml:space="preserve">include a review of the efficacy of the accounting systems processes and controls required under </w:t>
      </w:r>
      <w:r w:rsidRPr="00955D23">
        <w:rPr>
          <w:rFonts w:asciiTheme="minorHAnsi" w:hAnsiTheme="minorHAnsi"/>
        </w:rPr>
        <w:t xml:space="preserve">clause </w:t>
      </w:r>
      <w:r w:rsidR="00C2086C" w:rsidRPr="00955D23">
        <w:rPr>
          <w:rFonts w:asciiTheme="minorHAnsi" w:hAnsiTheme="minorHAnsi"/>
        </w:rPr>
        <w:t>25.1</w:t>
      </w:r>
      <w:r w:rsidRPr="00955D23">
        <w:rPr>
          <w:rFonts w:asciiTheme="minorHAnsi" w:hAnsiTheme="minorHAnsi"/>
        </w:rPr>
        <w:t>;</w:t>
      </w:r>
      <w:r w:rsidRPr="00DE583B">
        <w:rPr>
          <w:rFonts w:asciiTheme="minorHAnsi" w:hAnsiTheme="minorHAnsi"/>
        </w:rPr>
        <w:t xml:space="preserve"> </w:t>
      </w:r>
    </w:p>
    <w:p w14:paraId="4325B5DF" w14:textId="631C8BEC" w:rsidR="00185607" w:rsidRPr="00DE583B" w:rsidRDefault="00A146BB" w:rsidP="00DD7A58">
      <w:pPr>
        <w:pStyle w:val="ListParagraph"/>
        <w:numPr>
          <w:ilvl w:val="0"/>
          <w:numId w:val="13"/>
        </w:numPr>
        <w:spacing w:line="360" w:lineRule="auto"/>
        <w:ind w:left="1134" w:hanging="567"/>
        <w:rPr>
          <w:rFonts w:asciiTheme="minorHAnsi" w:hAnsiTheme="minorHAnsi"/>
          <w:u w:val="single"/>
        </w:rPr>
      </w:pPr>
      <w:r w:rsidRPr="00DE583B">
        <w:rPr>
          <w:rFonts w:asciiTheme="minorHAnsi" w:hAnsiTheme="minorHAnsi"/>
        </w:rPr>
        <w:t xml:space="preserve">include any </w:t>
      </w:r>
      <w:r w:rsidR="00185607" w:rsidRPr="00DE583B">
        <w:rPr>
          <w:rFonts w:asciiTheme="minorHAnsi" w:hAnsiTheme="minorHAnsi"/>
        </w:rPr>
        <w:t>qualifications</w:t>
      </w:r>
      <w:r w:rsidRPr="00DE583B">
        <w:rPr>
          <w:rFonts w:asciiTheme="minorHAnsi" w:hAnsiTheme="minorHAnsi"/>
        </w:rPr>
        <w:t xml:space="preserve"> to the Compliance Audit Report</w:t>
      </w:r>
      <w:r w:rsidR="00185607" w:rsidRPr="00DE583B">
        <w:rPr>
          <w:rFonts w:asciiTheme="minorHAnsi" w:hAnsiTheme="minorHAnsi"/>
        </w:rPr>
        <w:t xml:space="preserve"> and any </w:t>
      </w:r>
      <w:r w:rsidRPr="00C04D2C">
        <w:rPr>
          <w:rFonts w:asciiTheme="minorHAnsi" w:hAnsiTheme="minorHAnsi"/>
        </w:rPr>
        <w:t>material</w:t>
      </w:r>
      <w:r w:rsidRPr="00DE583B">
        <w:rPr>
          <w:rFonts w:asciiTheme="minorHAnsi" w:hAnsiTheme="minorHAnsi"/>
        </w:rPr>
        <w:t xml:space="preserve"> </w:t>
      </w:r>
      <w:r w:rsidR="00185607" w:rsidRPr="00DE583B">
        <w:rPr>
          <w:rFonts w:asciiTheme="minorHAnsi" w:hAnsiTheme="minorHAnsi"/>
        </w:rPr>
        <w:t>incidences of non-compliance</w:t>
      </w:r>
      <w:r w:rsidR="00C04D2C">
        <w:rPr>
          <w:rFonts w:asciiTheme="minorHAnsi" w:hAnsiTheme="minorHAnsi"/>
        </w:rPr>
        <w:t>;</w:t>
      </w:r>
      <w:r w:rsidR="00A2302D">
        <w:rPr>
          <w:rFonts w:asciiTheme="minorHAnsi" w:hAnsiTheme="minorHAnsi"/>
        </w:rPr>
        <w:t xml:space="preserve"> and</w:t>
      </w:r>
    </w:p>
    <w:p w14:paraId="18BEFD9D" w14:textId="7399B68E" w:rsidR="00185607" w:rsidRPr="00DE583B" w:rsidRDefault="00A2302D" w:rsidP="00DD7A58">
      <w:pPr>
        <w:pStyle w:val="ListParagraph"/>
        <w:numPr>
          <w:ilvl w:val="0"/>
          <w:numId w:val="13"/>
        </w:numPr>
        <w:spacing w:line="360" w:lineRule="auto"/>
        <w:ind w:left="1134" w:hanging="567"/>
        <w:rPr>
          <w:rFonts w:asciiTheme="minorHAnsi" w:hAnsiTheme="minorHAnsi"/>
          <w:u w:val="single"/>
        </w:rPr>
      </w:pPr>
      <w:r>
        <w:rPr>
          <w:rFonts w:asciiTheme="minorHAnsi" w:hAnsiTheme="minorHAnsi"/>
        </w:rPr>
        <w:t xml:space="preserve">contain a detailed </w:t>
      </w:r>
      <w:r w:rsidR="00946EC0" w:rsidRPr="00DE583B">
        <w:rPr>
          <w:rFonts w:asciiTheme="minorHAnsi" w:hAnsiTheme="minorHAnsi"/>
        </w:rPr>
        <w:t>explanation of</w:t>
      </w:r>
      <w:r w:rsidR="00185607" w:rsidRPr="00DE583B">
        <w:rPr>
          <w:rFonts w:asciiTheme="minorHAnsi" w:hAnsiTheme="minorHAnsi"/>
        </w:rPr>
        <w:t xml:space="preserve"> an</w:t>
      </w:r>
      <w:r w:rsidR="00946EC0" w:rsidRPr="00DE583B">
        <w:rPr>
          <w:rFonts w:asciiTheme="minorHAnsi" w:hAnsiTheme="minorHAnsi"/>
        </w:rPr>
        <w:t>y</w:t>
      </w:r>
      <w:r w:rsidR="00185607" w:rsidRPr="00DE583B">
        <w:rPr>
          <w:rFonts w:asciiTheme="minorHAnsi" w:hAnsiTheme="minorHAnsi"/>
        </w:rPr>
        <w:t xml:space="preserve"> incidence of</w:t>
      </w:r>
      <w:r w:rsidR="00946EC0" w:rsidRPr="00DE583B">
        <w:rPr>
          <w:rFonts w:asciiTheme="minorHAnsi" w:hAnsiTheme="minorHAnsi"/>
        </w:rPr>
        <w:t xml:space="preserve"> </w:t>
      </w:r>
      <w:r w:rsidR="00946EC0" w:rsidRPr="00C04D2C">
        <w:rPr>
          <w:rFonts w:asciiTheme="minorHAnsi" w:hAnsiTheme="minorHAnsi"/>
        </w:rPr>
        <w:t>material</w:t>
      </w:r>
      <w:r w:rsidR="00185607" w:rsidRPr="00DE583B">
        <w:rPr>
          <w:rFonts w:asciiTheme="minorHAnsi" w:hAnsiTheme="minorHAnsi"/>
        </w:rPr>
        <w:t xml:space="preserve"> non-compliance</w:t>
      </w:r>
      <w:r w:rsidR="00C04D2C">
        <w:rPr>
          <w:rFonts w:asciiTheme="minorHAnsi" w:hAnsiTheme="minorHAnsi"/>
        </w:rPr>
        <w:t>.</w:t>
      </w:r>
    </w:p>
    <w:p w14:paraId="667D3A39" w14:textId="1FFCABA9" w:rsidR="0050552F" w:rsidRPr="00BC18FE" w:rsidRDefault="0050552F" w:rsidP="00261095">
      <w:pPr>
        <w:pStyle w:val="ListParagraph"/>
        <w:numPr>
          <w:ilvl w:val="1"/>
          <w:numId w:val="1"/>
        </w:numPr>
        <w:spacing w:line="360" w:lineRule="auto"/>
        <w:ind w:left="567" w:hanging="567"/>
        <w:rPr>
          <w:rFonts w:asciiTheme="minorHAnsi" w:hAnsiTheme="minorHAnsi"/>
        </w:rPr>
      </w:pPr>
      <w:r w:rsidRPr="00BC18FE">
        <w:rPr>
          <w:rFonts w:asciiTheme="minorHAnsi" w:hAnsiTheme="minorHAnsi"/>
        </w:rPr>
        <w:t>The Compliance Audit Report must include a statement that it has been prepared for the Commonwealth for the purposes of this Agreement</w:t>
      </w:r>
      <w:r w:rsidR="00BC18FE" w:rsidRPr="00BC18FE">
        <w:t xml:space="preserve"> </w:t>
      </w:r>
      <w:r w:rsidR="00BC18FE" w:rsidRPr="00BC18FE">
        <w:rPr>
          <w:rFonts w:asciiTheme="minorHAnsi" w:hAnsiTheme="minorHAnsi"/>
        </w:rPr>
        <w:t>and an acknowledgment that the Compliance Audit Report will be relied upon by the Commonwealth.</w:t>
      </w:r>
    </w:p>
    <w:p w14:paraId="2E5E32A1" w14:textId="02B95D4A" w:rsidR="00185607" w:rsidRPr="001E37E4" w:rsidRDefault="001E37E4" w:rsidP="009E3145">
      <w:pPr>
        <w:pStyle w:val="Heading2"/>
        <w:numPr>
          <w:ilvl w:val="0"/>
          <w:numId w:val="1"/>
        </w:numPr>
        <w:spacing w:before="0" w:line="360" w:lineRule="auto"/>
        <w:ind w:left="0" w:firstLine="0"/>
        <w:rPr>
          <w:rFonts w:asciiTheme="minorHAnsi" w:hAnsiTheme="minorHAnsi"/>
          <w:color w:val="auto"/>
        </w:rPr>
      </w:pPr>
      <w:bookmarkStart w:id="139" w:name="_Toc467830434"/>
      <w:r w:rsidRPr="001E37E4">
        <w:rPr>
          <w:rFonts w:asciiTheme="minorHAnsi" w:hAnsiTheme="minorHAnsi"/>
          <w:color w:val="auto"/>
        </w:rPr>
        <w:t>CERTIFICATION REPORT</w:t>
      </w:r>
      <w:bookmarkEnd w:id="139"/>
    </w:p>
    <w:p w14:paraId="6EC920F4" w14:textId="6432CE69" w:rsidR="00185607" w:rsidRPr="00C72B90" w:rsidRDefault="00324765" w:rsidP="009E3145">
      <w:pPr>
        <w:pStyle w:val="ListParagraph"/>
        <w:numPr>
          <w:ilvl w:val="1"/>
          <w:numId w:val="1"/>
        </w:numPr>
        <w:spacing w:line="360" w:lineRule="auto"/>
        <w:ind w:left="567" w:hanging="567"/>
        <w:rPr>
          <w:rFonts w:asciiTheme="minorHAnsi" w:hAnsiTheme="minorHAnsi"/>
        </w:rPr>
      </w:pPr>
      <w:r>
        <w:rPr>
          <w:rFonts w:asciiTheme="minorHAnsi" w:hAnsiTheme="minorHAnsi"/>
        </w:rPr>
        <w:t>LiveCorp</w:t>
      </w:r>
      <w:r w:rsidR="00185607" w:rsidRPr="00DE583B">
        <w:rPr>
          <w:rFonts w:asciiTheme="minorHAnsi" w:hAnsiTheme="minorHAnsi"/>
        </w:rPr>
        <w:t xml:space="preserve"> must, within five months after the end of </w:t>
      </w:r>
      <w:r w:rsidR="00A2302D">
        <w:rPr>
          <w:rFonts w:asciiTheme="minorHAnsi" w:hAnsiTheme="minorHAnsi"/>
        </w:rPr>
        <w:t>the</w:t>
      </w:r>
      <w:r w:rsidR="00A2302D" w:rsidRPr="00DE583B">
        <w:rPr>
          <w:rFonts w:asciiTheme="minorHAnsi" w:hAnsiTheme="minorHAnsi"/>
        </w:rPr>
        <w:t xml:space="preserve"> </w:t>
      </w:r>
      <w:r w:rsidR="00A2302D">
        <w:rPr>
          <w:rFonts w:asciiTheme="minorHAnsi" w:hAnsiTheme="minorHAnsi"/>
        </w:rPr>
        <w:t>F</w:t>
      </w:r>
      <w:r w:rsidR="00A2302D" w:rsidRPr="00DE583B">
        <w:rPr>
          <w:rFonts w:asciiTheme="minorHAnsi" w:hAnsiTheme="minorHAnsi"/>
        </w:rPr>
        <w:t xml:space="preserve">inancial </w:t>
      </w:r>
      <w:r w:rsidR="00A2302D">
        <w:rPr>
          <w:rFonts w:asciiTheme="minorHAnsi" w:hAnsiTheme="minorHAnsi"/>
        </w:rPr>
        <w:t>Y</w:t>
      </w:r>
      <w:r w:rsidR="00A2302D" w:rsidRPr="00DE583B">
        <w:rPr>
          <w:rFonts w:asciiTheme="minorHAnsi" w:hAnsiTheme="minorHAnsi"/>
        </w:rPr>
        <w:t>ear</w:t>
      </w:r>
      <w:r w:rsidR="00185607" w:rsidRPr="00DE583B">
        <w:rPr>
          <w:rFonts w:asciiTheme="minorHAnsi" w:hAnsiTheme="minorHAnsi"/>
        </w:rPr>
        <w:t>, give the Minister</w:t>
      </w:r>
      <w:r w:rsidR="00185607" w:rsidRPr="00AB6000">
        <w:rPr>
          <w:rFonts w:asciiTheme="minorHAnsi" w:hAnsiTheme="minorHAnsi"/>
        </w:rPr>
        <w:t xml:space="preserve"> </w:t>
      </w:r>
      <w:r w:rsidR="00AB6000" w:rsidRPr="00AB6000">
        <w:rPr>
          <w:rFonts w:asciiTheme="minorHAnsi" w:hAnsiTheme="minorHAnsi"/>
        </w:rPr>
        <w:t xml:space="preserve">a </w:t>
      </w:r>
      <w:r w:rsidR="00E90AA9">
        <w:rPr>
          <w:rFonts w:asciiTheme="minorHAnsi" w:hAnsiTheme="minorHAnsi"/>
        </w:rPr>
        <w:t>report (</w:t>
      </w:r>
      <w:r w:rsidR="00A1045B" w:rsidRPr="00E90AA9">
        <w:rPr>
          <w:rFonts w:asciiTheme="minorHAnsi" w:hAnsiTheme="minorHAnsi"/>
          <w:b/>
        </w:rPr>
        <w:t>Certification Report</w:t>
      </w:r>
      <w:r w:rsidR="00E90AA9">
        <w:rPr>
          <w:rFonts w:asciiTheme="minorHAnsi" w:hAnsiTheme="minorHAnsi"/>
        </w:rPr>
        <w:t>)</w:t>
      </w:r>
      <w:r w:rsidR="00185607" w:rsidRPr="00DE583B">
        <w:rPr>
          <w:rFonts w:asciiTheme="minorHAnsi" w:hAnsiTheme="minorHAnsi"/>
        </w:rPr>
        <w:t xml:space="preserve"> from </w:t>
      </w:r>
      <w:r>
        <w:rPr>
          <w:rFonts w:asciiTheme="minorHAnsi" w:hAnsiTheme="minorHAnsi"/>
        </w:rPr>
        <w:t>LiveCorp</w:t>
      </w:r>
      <w:r w:rsidR="00A1045B" w:rsidRPr="00DE583B">
        <w:rPr>
          <w:rFonts w:asciiTheme="minorHAnsi" w:hAnsiTheme="minorHAnsi"/>
        </w:rPr>
        <w:t xml:space="preserve">’s </w:t>
      </w:r>
      <w:r w:rsidR="00185607" w:rsidRPr="00DE583B">
        <w:rPr>
          <w:rFonts w:asciiTheme="minorHAnsi" w:hAnsiTheme="minorHAnsi"/>
        </w:rPr>
        <w:t xml:space="preserve">Board signed by the Chair of the Board and the Chief Executive Officer of </w:t>
      </w:r>
      <w:r>
        <w:rPr>
          <w:rFonts w:asciiTheme="minorHAnsi" w:hAnsiTheme="minorHAnsi"/>
        </w:rPr>
        <w:t>LiveCorp</w:t>
      </w:r>
      <w:r w:rsidR="00185607" w:rsidRPr="00DE583B">
        <w:rPr>
          <w:rFonts w:asciiTheme="minorHAnsi" w:hAnsiTheme="minorHAnsi"/>
        </w:rPr>
        <w:t>:</w:t>
      </w:r>
    </w:p>
    <w:p w14:paraId="35022202" w14:textId="05016D2D" w:rsidR="00185607" w:rsidRPr="00C04D2C" w:rsidRDefault="00185607" w:rsidP="00DD7A58">
      <w:pPr>
        <w:pStyle w:val="ListParagraph"/>
        <w:numPr>
          <w:ilvl w:val="0"/>
          <w:numId w:val="14"/>
        </w:numPr>
        <w:spacing w:line="360" w:lineRule="auto"/>
        <w:ind w:left="1134" w:hanging="567"/>
        <w:rPr>
          <w:rFonts w:asciiTheme="minorHAnsi" w:hAnsiTheme="minorHAnsi"/>
          <w:u w:val="single"/>
        </w:rPr>
      </w:pPr>
      <w:r w:rsidRPr="00C04D2C">
        <w:rPr>
          <w:rFonts w:asciiTheme="minorHAnsi" w:hAnsiTheme="minorHAnsi"/>
        </w:rPr>
        <w:t xml:space="preserve">certifying whether </w:t>
      </w:r>
      <w:r w:rsidR="00324765">
        <w:rPr>
          <w:rFonts w:asciiTheme="minorHAnsi" w:hAnsiTheme="minorHAnsi"/>
        </w:rPr>
        <w:t>LiveCorp</w:t>
      </w:r>
      <w:r w:rsidRPr="00C04D2C">
        <w:rPr>
          <w:rFonts w:asciiTheme="minorHAnsi" w:hAnsiTheme="minorHAnsi"/>
        </w:rPr>
        <w:t xml:space="preserve"> has complied with its obligations under the Act and this Agreement during the </w:t>
      </w:r>
      <w:r w:rsidR="00F201FB">
        <w:rPr>
          <w:rFonts w:asciiTheme="minorHAnsi" w:hAnsiTheme="minorHAnsi"/>
        </w:rPr>
        <w:t>F</w:t>
      </w:r>
      <w:r w:rsidRPr="00C04D2C">
        <w:rPr>
          <w:rFonts w:asciiTheme="minorHAnsi" w:hAnsiTheme="minorHAnsi"/>
        </w:rPr>
        <w:t xml:space="preserve">inancial </w:t>
      </w:r>
      <w:r w:rsidR="00F201FB">
        <w:rPr>
          <w:rFonts w:asciiTheme="minorHAnsi" w:hAnsiTheme="minorHAnsi"/>
        </w:rPr>
        <w:t>Y</w:t>
      </w:r>
      <w:r w:rsidRPr="00C04D2C">
        <w:rPr>
          <w:rFonts w:asciiTheme="minorHAnsi" w:hAnsiTheme="minorHAnsi"/>
        </w:rPr>
        <w:t>ear;</w:t>
      </w:r>
    </w:p>
    <w:p w14:paraId="0CDFE3FD" w14:textId="179E0174" w:rsidR="00C91BC4" w:rsidRPr="0048645C" w:rsidRDefault="00C91BC4" w:rsidP="00DD7A58">
      <w:pPr>
        <w:pStyle w:val="ListParagraph"/>
        <w:numPr>
          <w:ilvl w:val="0"/>
          <w:numId w:val="14"/>
        </w:numPr>
        <w:spacing w:line="360" w:lineRule="auto"/>
        <w:ind w:left="1134" w:hanging="567"/>
        <w:rPr>
          <w:rFonts w:asciiTheme="minorHAnsi" w:hAnsiTheme="minorHAnsi"/>
          <w:u w:val="single"/>
        </w:rPr>
      </w:pPr>
      <w:r w:rsidRPr="0048645C">
        <w:rPr>
          <w:rFonts w:asciiTheme="minorHAnsi" w:hAnsiTheme="minorHAnsi"/>
        </w:rPr>
        <w:t xml:space="preserve">confirming that the </w:t>
      </w:r>
      <w:r w:rsidR="00CC4CC1">
        <w:rPr>
          <w:rFonts w:asciiTheme="minorHAnsi" w:hAnsiTheme="minorHAnsi"/>
        </w:rPr>
        <w:t xml:space="preserve">Audit Committee and </w:t>
      </w:r>
      <w:r w:rsidR="008D075B">
        <w:rPr>
          <w:rFonts w:asciiTheme="minorHAnsi" w:hAnsiTheme="minorHAnsi"/>
        </w:rPr>
        <w:t xml:space="preserve">any other </w:t>
      </w:r>
      <w:r w:rsidR="002F5ECF">
        <w:rPr>
          <w:rFonts w:asciiTheme="minorHAnsi" w:hAnsiTheme="minorHAnsi"/>
        </w:rPr>
        <w:t>Board</w:t>
      </w:r>
      <w:r w:rsidR="005A2F04" w:rsidRPr="00BF6753">
        <w:rPr>
          <w:rFonts w:asciiTheme="minorHAnsi" w:hAnsiTheme="minorHAnsi"/>
        </w:rPr>
        <w:t xml:space="preserve"> </w:t>
      </w:r>
      <w:r w:rsidR="002577B5">
        <w:rPr>
          <w:rFonts w:asciiTheme="minorHAnsi" w:hAnsiTheme="minorHAnsi"/>
        </w:rPr>
        <w:t>c</w:t>
      </w:r>
      <w:r w:rsidRPr="0048645C">
        <w:rPr>
          <w:rFonts w:asciiTheme="minorHAnsi" w:hAnsiTheme="minorHAnsi"/>
        </w:rPr>
        <w:t>ommittee</w:t>
      </w:r>
      <w:r w:rsidR="002F5ECF">
        <w:rPr>
          <w:rFonts w:asciiTheme="minorHAnsi" w:hAnsiTheme="minorHAnsi"/>
        </w:rPr>
        <w:t>s</w:t>
      </w:r>
      <w:r w:rsidRPr="0048645C">
        <w:rPr>
          <w:rFonts w:asciiTheme="minorHAnsi" w:hAnsiTheme="minorHAnsi"/>
        </w:rPr>
        <w:t xml:space="preserve"> </w:t>
      </w:r>
      <w:r w:rsidR="002F5ECF" w:rsidRPr="0048645C">
        <w:rPr>
          <w:rFonts w:asciiTheme="minorHAnsi" w:hAnsiTheme="minorHAnsi"/>
        </w:rPr>
        <w:t>ha</w:t>
      </w:r>
      <w:r w:rsidR="002F5ECF">
        <w:rPr>
          <w:rFonts w:asciiTheme="minorHAnsi" w:hAnsiTheme="minorHAnsi"/>
        </w:rPr>
        <w:t>ve</w:t>
      </w:r>
      <w:r w:rsidR="002F5ECF" w:rsidRPr="0048645C">
        <w:rPr>
          <w:rFonts w:asciiTheme="minorHAnsi" w:hAnsiTheme="minorHAnsi"/>
        </w:rPr>
        <w:t xml:space="preserve"> </w:t>
      </w:r>
      <w:r w:rsidRPr="0048645C">
        <w:rPr>
          <w:rFonts w:asciiTheme="minorHAnsi" w:hAnsiTheme="minorHAnsi"/>
        </w:rPr>
        <w:t xml:space="preserve">carried out all of </w:t>
      </w:r>
      <w:r w:rsidR="002F5ECF">
        <w:rPr>
          <w:rFonts w:asciiTheme="minorHAnsi" w:hAnsiTheme="minorHAnsi"/>
        </w:rPr>
        <w:t>their</w:t>
      </w:r>
      <w:r w:rsidR="002F5ECF" w:rsidRPr="0048645C">
        <w:rPr>
          <w:rFonts w:asciiTheme="minorHAnsi" w:hAnsiTheme="minorHAnsi"/>
        </w:rPr>
        <w:t xml:space="preserve"> </w:t>
      </w:r>
      <w:r w:rsidRPr="0048645C">
        <w:rPr>
          <w:rFonts w:asciiTheme="minorHAnsi" w:hAnsiTheme="minorHAnsi"/>
        </w:rPr>
        <w:t xml:space="preserve">functions/responsibilities in accordance with </w:t>
      </w:r>
      <w:r w:rsidR="002F5ECF">
        <w:rPr>
          <w:rFonts w:asciiTheme="minorHAnsi" w:hAnsiTheme="minorHAnsi"/>
        </w:rPr>
        <w:t>their</w:t>
      </w:r>
      <w:r w:rsidR="002F5ECF" w:rsidRPr="0048645C">
        <w:rPr>
          <w:rFonts w:asciiTheme="minorHAnsi" w:hAnsiTheme="minorHAnsi"/>
        </w:rPr>
        <w:t xml:space="preserve"> </w:t>
      </w:r>
      <w:r w:rsidR="008D075B">
        <w:rPr>
          <w:rFonts w:asciiTheme="minorHAnsi" w:hAnsiTheme="minorHAnsi"/>
        </w:rPr>
        <w:t xml:space="preserve">respective </w:t>
      </w:r>
      <w:r w:rsidRPr="0048645C">
        <w:rPr>
          <w:rFonts w:asciiTheme="minorHAnsi" w:hAnsiTheme="minorHAnsi"/>
        </w:rPr>
        <w:t>charter</w:t>
      </w:r>
      <w:r w:rsidR="002F5ECF">
        <w:rPr>
          <w:rFonts w:asciiTheme="minorHAnsi" w:hAnsiTheme="minorHAnsi"/>
        </w:rPr>
        <w:t>s</w:t>
      </w:r>
      <w:r w:rsidRPr="0048645C">
        <w:rPr>
          <w:rFonts w:asciiTheme="minorHAnsi" w:hAnsiTheme="minorHAnsi"/>
        </w:rPr>
        <w:t xml:space="preserve">; </w:t>
      </w:r>
    </w:p>
    <w:p w14:paraId="48A1BD90" w14:textId="3DBEECBB" w:rsidR="00A1045B" w:rsidRPr="00C04D2C" w:rsidRDefault="00A1045B" w:rsidP="00DD7A58">
      <w:pPr>
        <w:pStyle w:val="ListParagraph"/>
        <w:numPr>
          <w:ilvl w:val="0"/>
          <w:numId w:val="14"/>
        </w:numPr>
        <w:spacing w:line="360" w:lineRule="auto"/>
        <w:ind w:left="1134" w:hanging="567"/>
        <w:rPr>
          <w:rFonts w:asciiTheme="minorHAnsi" w:hAnsiTheme="minorHAnsi"/>
          <w:u w:val="single"/>
        </w:rPr>
      </w:pPr>
      <w:r w:rsidRPr="00C04D2C">
        <w:rPr>
          <w:rFonts w:asciiTheme="minorHAnsi" w:hAnsiTheme="minorHAnsi"/>
        </w:rPr>
        <w:t>detailing any material non-compliance and providing an explanation of the non-compliance</w:t>
      </w:r>
      <w:r w:rsidR="00C04D2C">
        <w:rPr>
          <w:rFonts w:asciiTheme="minorHAnsi" w:hAnsiTheme="minorHAnsi"/>
        </w:rPr>
        <w:t>;</w:t>
      </w:r>
      <w:r w:rsidRPr="00C04D2C">
        <w:rPr>
          <w:rFonts w:asciiTheme="minorHAnsi" w:hAnsiTheme="minorHAnsi"/>
        </w:rPr>
        <w:t xml:space="preserve"> and</w:t>
      </w:r>
    </w:p>
    <w:p w14:paraId="72AAD441" w14:textId="0B397281" w:rsidR="00185607" w:rsidRPr="00DE583B" w:rsidRDefault="00C403B6" w:rsidP="00DD7A58">
      <w:pPr>
        <w:pStyle w:val="ListParagraph"/>
        <w:numPr>
          <w:ilvl w:val="0"/>
          <w:numId w:val="14"/>
        </w:numPr>
        <w:spacing w:line="360" w:lineRule="auto"/>
        <w:ind w:left="1134" w:hanging="567"/>
        <w:rPr>
          <w:rFonts w:asciiTheme="minorHAnsi" w:hAnsiTheme="minorHAnsi"/>
          <w:u w:val="single"/>
        </w:rPr>
      </w:pPr>
      <w:r>
        <w:rPr>
          <w:rFonts w:asciiTheme="minorHAnsi" w:hAnsiTheme="minorHAnsi"/>
        </w:rPr>
        <w:t xml:space="preserve">containing </w:t>
      </w:r>
      <w:r w:rsidR="00185607" w:rsidRPr="00DE583B">
        <w:rPr>
          <w:rFonts w:asciiTheme="minorHAnsi" w:hAnsiTheme="minorHAnsi"/>
        </w:rPr>
        <w:t>an acknowledgement that the Certification Report will be r</w:t>
      </w:r>
      <w:r w:rsidR="002B5F6C">
        <w:rPr>
          <w:rFonts w:asciiTheme="minorHAnsi" w:hAnsiTheme="minorHAnsi"/>
        </w:rPr>
        <w:t>elied upon by the Commonwealth.</w:t>
      </w:r>
    </w:p>
    <w:p w14:paraId="054FD078" w14:textId="77777777" w:rsidR="001E37E4" w:rsidRPr="00DE583B" w:rsidRDefault="001E37E4" w:rsidP="009E3145">
      <w:pPr>
        <w:spacing w:line="360" w:lineRule="auto"/>
        <w:rPr>
          <w:rFonts w:asciiTheme="minorHAnsi" w:hAnsiTheme="minorHAnsi"/>
        </w:rPr>
        <w:sectPr w:rsidR="001E37E4" w:rsidRPr="00DE583B" w:rsidSect="004964CF">
          <w:pgSz w:w="11906" w:h="16838"/>
          <w:pgMar w:top="1440" w:right="1440" w:bottom="1440" w:left="1418" w:header="708" w:footer="708" w:gutter="0"/>
          <w:cols w:space="708"/>
          <w:docGrid w:linePitch="360"/>
        </w:sectPr>
      </w:pPr>
      <w:bookmarkStart w:id="140" w:name="_Toc346178437"/>
      <w:bookmarkStart w:id="141" w:name="_Toc346195295"/>
      <w:bookmarkStart w:id="142" w:name="_Toc346195426"/>
      <w:bookmarkStart w:id="143" w:name="_Toc346197595"/>
      <w:bookmarkStart w:id="144" w:name="_Toc346199185"/>
      <w:bookmarkStart w:id="145" w:name="_Toc346197598"/>
      <w:bookmarkStart w:id="146" w:name="_Toc346199188"/>
      <w:bookmarkStart w:id="147" w:name="_Toc346197602"/>
      <w:bookmarkStart w:id="148" w:name="_Toc346199192"/>
      <w:bookmarkStart w:id="149" w:name="_Toc346195302"/>
      <w:bookmarkStart w:id="150" w:name="_Toc346195433"/>
      <w:bookmarkStart w:id="151" w:name="_Toc346197605"/>
      <w:bookmarkStart w:id="152" w:name="_Toc346199195"/>
      <w:bookmarkStart w:id="153" w:name="_Toc346195303"/>
      <w:bookmarkStart w:id="154" w:name="_Toc346195434"/>
      <w:bookmarkStart w:id="155" w:name="_Toc346197606"/>
      <w:bookmarkStart w:id="156" w:name="_Toc346199196"/>
      <w:bookmarkStart w:id="157" w:name="_Toc346195304"/>
      <w:bookmarkStart w:id="158" w:name="_Toc346195435"/>
      <w:bookmarkStart w:id="159" w:name="_Toc346197607"/>
      <w:bookmarkStart w:id="160" w:name="_Toc346199197"/>
      <w:bookmarkStart w:id="161" w:name="_Toc346195305"/>
      <w:bookmarkStart w:id="162" w:name="_Toc346195436"/>
      <w:bookmarkStart w:id="163" w:name="_Toc346197608"/>
      <w:bookmarkStart w:id="164" w:name="_Toc346199198"/>
      <w:bookmarkStart w:id="165" w:name="_Toc346195306"/>
      <w:bookmarkStart w:id="166" w:name="_Toc346195437"/>
      <w:bookmarkStart w:id="167" w:name="_Toc346197609"/>
      <w:bookmarkStart w:id="168" w:name="_Toc346199199"/>
      <w:bookmarkStart w:id="169" w:name="_Toc346195307"/>
      <w:bookmarkStart w:id="170" w:name="_Toc346195438"/>
      <w:bookmarkStart w:id="171" w:name="_Toc346197610"/>
      <w:bookmarkStart w:id="172" w:name="_Toc346199200"/>
      <w:bookmarkStart w:id="173" w:name="_Toc346195308"/>
      <w:bookmarkStart w:id="174" w:name="_Toc346195439"/>
      <w:bookmarkStart w:id="175" w:name="_Toc346197611"/>
      <w:bookmarkStart w:id="176" w:name="_Toc346199201"/>
      <w:bookmarkStart w:id="177" w:name="_Toc346195309"/>
      <w:bookmarkStart w:id="178" w:name="_Toc346195440"/>
      <w:bookmarkStart w:id="179" w:name="_Toc346197612"/>
      <w:bookmarkStart w:id="180" w:name="_Toc346199202"/>
      <w:bookmarkStart w:id="181" w:name="_Toc346195310"/>
      <w:bookmarkStart w:id="182" w:name="_Toc346195441"/>
      <w:bookmarkStart w:id="183" w:name="_Toc346197613"/>
      <w:bookmarkStart w:id="184" w:name="_Toc346199203"/>
      <w:bookmarkStart w:id="185" w:name="_Toc346195311"/>
      <w:bookmarkStart w:id="186" w:name="_Toc346195442"/>
      <w:bookmarkStart w:id="187" w:name="_Toc346197614"/>
      <w:bookmarkStart w:id="188" w:name="_Toc346199204"/>
      <w:bookmarkStart w:id="189" w:name="_Toc346195312"/>
      <w:bookmarkStart w:id="190" w:name="_Toc346195443"/>
      <w:bookmarkStart w:id="191" w:name="_Toc346197615"/>
      <w:bookmarkStart w:id="192" w:name="_Toc346199205"/>
      <w:bookmarkStart w:id="193" w:name="_Toc346195313"/>
      <w:bookmarkStart w:id="194" w:name="_Toc346195444"/>
      <w:bookmarkStart w:id="195" w:name="_Toc346197616"/>
      <w:bookmarkStart w:id="196" w:name="_Toc346199206"/>
      <w:bookmarkStart w:id="197" w:name="_Toc346195314"/>
      <w:bookmarkStart w:id="198" w:name="_Toc346195445"/>
      <w:bookmarkStart w:id="199" w:name="_Toc346197617"/>
      <w:bookmarkStart w:id="200" w:name="_Toc346199207"/>
      <w:bookmarkStart w:id="201" w:name="_Toc346195315"/>
      <w:bookmarkStart w:id="202" w:name="_Toc346195446"/>
      <w:bookmarkStart w:id="203" w:name="_Toc346197618"/>
      <w:bookmarkStart w:id="204" w:name="_Toc346199208"/>
      <w:bookmarkStart w:id="205" w:name="_Toc346195316"/>
      <w:bookmarkStart w:id="206" w:name="_Toc346195447"/>
      <w:bookmarkStart w:id="207" w:name="_Toc346197619"/>
      <w:bookmarkStart w:id="208" w:name="_Toc346199209"/>
      <w:bookmarkStart w:id="209" w:name="_Toc346195317"/>
      <w:bookmarkStart w:id="210" w:name="_Toc346195448"/>
      <w:bookmarkStart w:id="211" w:name="_Toc346197620"/>
      <w:bookmarkStart w:id="212" w:name="_Toc346199210"/>
      <w:bookmarkStart w:id="213" w:name="_Toc346195318"/>
      <w:bookmarkStart w:id="214" w:name="_Toc346195449"/>
      <w:bookmarkStart w:id="215" w:name="_Toc346197621"/>
      <w:bookmarkStart w:id="216" w:name="_Toc346199211"/>
      <w:bookmarkStart w:id="217" w:name="_Toc346195319"/>
      <w:bookmarkStart w:id="218" w:name="_Toc346195450"/>
      <w:bookmarkStart w:id="219" w:name="_Toc346197622"/>
      <w:bookmarkStart w:id="220" w:name="_Toc346199212"/>
      <w:bookmarkStart w:id="221" w:name="_Toc346195320"/>
      <w:bookmarkStart w:id="222" w:name="_Toc346195451"/>
      <w:bookmarkStart w:id="223" w:name="_Toc346197623"/>
      <w:bookmarkStart w:id="224" w:name="_Toc346199213"/>
      <w:bookmarkStart w:id="225" w:name="_Toc346195321"/>
      <w:bookmarkStart w:id="226" w:name="_Toc346195452"/>
      <w:bookmarkStart w:id="227" w:name="_Toc346197624"/>
      <w:bookmarkStart w:id="228" w:name="_Toc346199214"/>
      <w:bookmarkStart w:id="229" w:name="_Toc346195322"/>
      <w:bookmarkStart w:id="230" w:name="_Toc346195453"/>
      <w:bookmarkStart w:id="231" w:name="_Toc346197625"/>
      <w:bookmarkStart w:id="232" w:name="_Toc346199215"/>
      <w:bookmarkStart w:id="233" w:name="_Toc346195323"/>
      <w:bookmarkStart w:id="234" w:name="_Toc346195454"/>
      <w:bookmarkStart w:id="235" w:name="_Toc346197626"/>
      <w:bookmarkStart w:id="236" w:name="_Toc346199216"/>
      <w:bookmarkStart w:id="237" w:name="_Toc346195324"/>
      <w:bookmarkStart w:id="238" w:name="_Toc346195455"/>
      <w:bookmarkStart w:id="239" w:name="_Toc346197627"/>
      <w:bookmarkStart w:id="240" w:name="_Toc346199217"/>
      <w:bookmarkStart w:id="241" w:name="_Toc346195325"/>
      <w:bookmarkStart w:id="242" w:name="_Toc346195456"/>
      <w:bookmarkStart w:id="243" w:name="_Toc346197628"/>
      <w:bookmarkStart w:id="244" w:name="_Toc346199218"/>
      <w:bookmarkStart w:id="245" w:name="_Toc346195326"/>
      <w:bookmarkStart w:id="246" w:name="_Toc346195457"/>
      <w:bookmarkStart w:id="247" w:name="_Toc346197629"/>
      <w:bookmarkStart w:id="248" w:name="_Toc346199219"/>
      <w:bookmarkStart w:id="249" w:name="_Toc346195327"/>
      <w:bookmarkStart w:id="250" w:name="_Toc346195458"/>
      <w:bookmarkStart w:id="251" w:name="_Toc346197630"/>
      <w:bookmarkStart w:id="252" w:name="_Toc346199220"/>
      <w:bookmarkStart w:id="253" w:name="_Toc346195328"/>
      <w:bookmarkStart w:id="254" w:name="_Toc346195459"/>
      <w:bookmarkStart w:id="255" w:name="_Toc346197631"/>
      <w:bookmarkStart w:id="256" w:name="_Toc346199221"/>
      <w:bookmarkStart w:id="257" w:name="_Toc346195329"/>
      <w:bookmarkStart w:id="258" w:name="_Toc346195460"/>
      <w:bookmarkStart w:id="259" w:name="_Toc346197632"/>
      <w:bookmarkStart w:id="260" w:name="_Toc346199222"/>
      <w:bookmarkStart w:id="261" w:name="_Toc346195330"/>
      <w:bookmarkStart w:id="262" w:name="_Toc346195461"/>
      <w:bookmarkStart w:id="263" w:name="_Toc346197633"/>
      <w:bookmarkStart w:id="264" w:name="_Toc346199223"/>
      <w:bookmarkStart w:id="265" w:name="_Toc346195331"/>
      <w:bookmarkStart w:id="266" w:name="_Toc346195462"/>
      <w:bookmarkStart w:id="267" w:name="_Toc346197634"/>
      <w:bookmarkStart w:id="268" w:name="_Toc346199224"/>
      <w:bookmarkStart w:id="269" w:name="_Toc346195332"/>
      <w:bookmarkStart w:id="270" w:name="_Toc346195463"/>
      <w:bookmarkStart w:id="271" w:name="_Toc346197635"/>
      <w:bookmarkStart w:id="272" w:name="_Toc346199225"/>
      <w:bookmarkStart w:id="273" w:name="_Toc346195333"/>
      <w:bookmarkStart w:id="274" w:name="_Toc346195464"/>
      <w:bookmarkStart w:id="275" w:name="_Toc346197636"/>
      <w:bookmarkStart w:id="276" w:name="_Toc346199226"/>
      <w:bookmarkStart w:id="277" w:name="_Toc346195334"/>
      <w:bookmarkStart w:id="278" w:name="_Toc346195465"/>
      <w:bookmarkStart w:id="279" w:name="_Toc346197637"/>
      <w:bookmarkStart w:id="280" w:name="_Toc346199227"/>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821888A" w14:textId="77777777" w:rsidR="00CD17C0" w:rsidRPr="00DE583B" w:rsidRDefault="00EA4E4F" w:rsidP="009E3145">
      <w:pPr>
        <w:pStyle w:val="Heading1"/>
        <w:spacing w:before="0" w:after="0" w:line="360" w:lineRule="auto"/>
        <w:rPr>
          <w:rFonts w:asciiTheme="minorHAnsi" w:hAnsiTheme="minorHAnsi"/>
        </w:rPr>
      </w:pPr>
      <w:bookmarkStart w:id="281" w:name="_Toc351723103"/>
      <w:bookmarkStart w:id="282" w:name="_Toc467830435"/>
      <w:bookmarkEnd w:id="281"/>
      <w:r w:rsidRPr="00DE583B">
        <w:rPr>
          <w:rFonts w:asciiTheme="minorHAnsi" w:hAnsiTheme="minorHAnsi"/>
        </w:rPr>
        <w:lastRenderedPageBreak/>
        <w:t>SIGNING PAGE</w:t>
      </w:r>
      <w:bookmarkEnd w:id="282"/>
    </w:p>
    <w:p w14:paraId="097FDCD5" w14:textId="77777777" w:rsidR="00CD17C0" w:rsidRPr="00DE583B" w:rsidRDefault="00EA4E4F" w:rsidP="00C9787E">
      <w:pPr>
        <w:spacing w:line="276" w:lineRule="auto"/>
        <w:rPr>
          <w:rFonts w:asciiTheme="minorHAnsi" w:hAnsiTheme="minorHAnsi"/>
        </w:rPr>
      </w:pPr>
      <w:r w:rsidRPr="00DE583B">
        <w:rPr>
          <w:rFonts w:asciiTheme="minorHAnsi" w:hAnsiTheme="minorHAnsi"/>
          <w:b/>
        </w:rPr>
        <w:t xml:space="preserve">EXECUTED </w:t>
      </w:r>
      <w:r w:rsidRPr="00DE583B">
        <w:rPr>
          <w:rFonts w:asciiTheme="minorHAnsi" w:hAnsiTheme="minorHAnsi"/>
        </w:rPr>
        <w:t>as an agreement</w:t>
      </w:r>
    </w:p>
    <w:p w14:paraId="0947862D" w14:textId="77777777" w:rsidR="00CD17C0" w:rsidRPr="00DE583B" w:rsidRDefault="00CD17C0" w:rsidP="00C9787E">
      <w:pPr>
        <w:spacing w:line="276" w:lineRule="auto"/>
        <w:rPr>
          <w:rFonts w:asciiTheme="minorHAnsi" w:hAnsi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CD17C0" w:rsidRPr="00DE583B" w14:paraId="36B14383" w14:textId="77777777">
        <w:tc>
          <w:tcPr>
            <w:tcW w:w="4643" w:type="dxa"/>
          </w:tcPr>
          <w:p w14:paraId="17F31D51" w14:textId="77777777" w:rsidR="00CD17C0" w:rsidRPr="00DE583B" w:rsidRDefault="00EA4E4F" w:rsidP="00C9787E">
            <w:pPr>
              <w:spacing w:line="276" w:lineRule="auto"/>
              <w:ind w:left="-108"/>
              <w:rPr>
                <w:rFonts w:asciiTheme="minorHAnsi" w:hAnsiTheme="minorHAnsi"/>
                <w:szCs w:val="24"/>
              </w:rPr>
            </w:pPr>
            <w:r w:rsidRPr="00DE583B">
              <w:rPr>
                <w:rFonts w:asciiTheme="minorHAnsi" w:hAnsiTheme="minorHAnsi"/>
                <w:szCs w:val="24"/>
              </w:rPr>
              <w:t>SIGNED for and on behalf of the</w:t>
            </w:r>
          </w:p>
          <w:p w14:paraId="64B867A8" w14:textId="77777777" w:rsidR="00CD17C0" w:rsidRPr="00DE583B" w:rsidRDefault="00EA4E4F" w:rsidP="00C9787E">
            <w:pPr>
              <w:tabs>
                <w:tab w:val="right" w:pos="4427"/>
              </w:tabs>
              <w:spacing w:line="276" w:lineRule="auto"/>
              <w:ind w:left="-108"/>
              <w:rPr>
                <w:rFonts w:asciiTheme="minorHAnsi" w:hAnsiTheme="minorHAnsi"/>
              </w:rPr>
            </w:pPr>
            <w:r w:rsidRPr="00DE583B">
              <w:rPr>
                <w:rFonts w:asciiTheme="minorHAnsi" w:hAnsiTheme="minorHAnsi"/>
                <w:b/>
              </w:rPr>
              <w:t>COMMONWEALTH OF AUSTRALIA</w:t>
            </w:r>
          </w:p>
          <w:p w14:paraId="116D7535" w14:textId="77777777" w:rsidR="00CD17C0" w:rsidRPr="00DE583B" w:rsidRDefault="00EA4E4F" w:rsidP="00C9787E">
            <w:pPr>
              <w:tabs>
                <w:tab w:val="right" w:pos="4427"/>
              </w:tabs>
              <w:spacing w:line="276" w:lineRule="auto"/>
              <w:ind w:left="-108"/>
              <w:rPr>
                <w:rFonts w:asciiTheme="minorHAnsi" w:hAnsiTheme="minorHAnsi"/>
              </w:rPr>
            </w:pPr>
            <w:r w:rsidRPr="00DE583B">
              <w:rPr>
                <w:rFonts w:asciiTheme="minorHAnsi" w:hAnsiTheme="minorHAnsi"/>
              </w:rPr>
              <w:t>by</w:t>
            </w:r>
          </w:p>
          <w:p w14:paraId="2F3633E4" w14:textId="77777777" w:rsidR="00FB4254" w:rsidRPr="00DE583B" w:rsidRDefault="00FB4254" w:rsidP="00C9787E">
            <w:pPr>
              <w:tabs>
                <w:tab w:val="right" w:pos="4427"/>
              </w:tabs>
              <w:spacing w:line="276" w:lineRule="auto"/>
              <w:ind w:left="-108"/>
              <w:rPr>
                <w:rFonts w:asciiTheme="minorHAnsi" w:hAnsiTheme="minorHAnsi"/>
                <w:szCs w:val="22"/>
              </w:rPr>
            </w:pPr>
            <w:r w:rsidRPr="00DE583B">
              <w:rPr>
                <w:rFonts w:asciiTheme="minorHAnsi" w:hAnsiTheme="minorHAnsi"/>
                <w:b/>
                <w:szCs w:val="22"/>
              </w:rPr>
              <w:t>the Hon. Barnaby Joyce MP</w:t>
            </w:r>
          </w:p>
          <w:p w14:paraId="4D71902A" w14:textId="5B00C423" w:rsidR="00FB4254" w:rsidRPr="00DE583B" w:rsidRDefault="00FB4254" w:rsidP="00C9787E">
            <w:pPr>
              <w:tabs>
                <w:tab w:val="right" w:pos="4427"/>
              </w:tabs>
              <w:spacing w:line="276" w:lineRule="auto"/>
              <w:ind w:left="-108"/>
              <w:rPr>
                <w:rFonts w:asciiTheme="minorHAnsi" w:hAnsiTheme="minorHAnsi"/>
                <w:szCs w:val="22"/>
              </w:rPr>
            </w:pPr>
            <w:r w:rsidRPr="00DE583B">
              <w:rPr>
                <w:rFonts w:asciiTheme="minorHAnsi" w:hAnsiTheme="minorHAnsi"/>
                <w:szCs w:val="22"/>
              </w:rPr>
              <w:t>Minister for Agriculture</w:t>
            </w:r>
            <w:r w:rsidR="0027514D" w:rsidRPr="00DE583B">
              <w:rPr>
                <w:rFonts w:asciiTheme="minorHAnsi" w:hAnsiTheme="minorHAnsi"/>
                <w:szCs w:val="22"/>
              </w:rPr>
              <w:t xml:space="preserve"> and Water Resources </w:t>
            </w:r>
          </w:p>
          <w:p w14:paraId="76565A1A" w14:textId="77777777" w:rsidR="00CD17C0" w:rsidRDefault="00CD17C0" w:rsidP="00C9787E">
            <w:pPr>
              <w:tabs>
                <w:tab w:val="right" w:pos="4427"/>
              </w:tabs>
              <w:spacing w:line="276" w:lineRule="auto"/>
              <w:rPr>
                <w:rFonts w:asciiTheme="minorHAnsi" w:hAnsiTheme="minorHAnsi"/>
              </w:rPr>
            </w:pPr>
          </w:p>
          <w:p w14:paraId="57C0BD7E" w14:textId="77777777" w:rsidR="00247BD4" w:rsidRPr="00DE583B" w:rsidRDefault="00247BD4" w:rsidP="00C9787E">
            <w:pPr>
              <w:tabs>
                <w:tab w:val="right" w:pos="4427"/>
              </w:tabs>
              <w:spacing w:line="276" w:lineRule="auto"/>
              <w:rPr>
                <w:rFonts w:asciiTheme="minorHAnsi" w:hAnsiTheme="minorHAnsi"/>
              </w:rPr>
            </w:pPr>
          </w:p>
          <w:p w14:paraId="69CB9C71" w14:textId="77777777" w:rsidR="00CD17C0" w:rsidRPr="00DE583B" w:rsidRDefault="00EA4E4F" w:rsidP="00C9787E">
            <w:pPr>
              <w:tabs>
                <w:tab w:val="right" w:pos="4427"/>
              </w:tabs>
              <w:spacing w:line="276" w:lineRule="auto"/>
              <w:rPr>
                <w:rFonts w:asciiTheme="minorHAnsi" w:hAnsiTheme="minorHAnsi"/>
              </w:rPr>
            </w:pPr>
            <w:r w:rsidRPr="00DE583B">
              <w:rPr>
                <w:rFonts w:asciiTheme="minorHAnsi" w:hAnsiTheme="minorHAnsi"/>
              </w:rPr>
              <w:t>in the presence of</w:t>
            </w:r>
          </w:p>
          <w:p w14:paraId="433D84C6" w14:textId="77777777" w:rsidR="00CD17C0" w:rsidRPr="00DE583B" w:rsidRDefault="00CD17C0" w:rsidP="00C9787E">
            <w:pPr>
              <w:tabs>
                <w:tab w:val="right" w:pos="4427"/>
              </w:tabs>
              <w:spacing w:line="276" w:lineRule="auto"/>
              <w:rPr>
                <w:rFonts w:asciiTheme="minorHAnsi" w:hAnsiTheme="minorHAnsi"/>
              </w:rPr>
            </w:pPr>
          </w:p>
          <w:p w14:paraId="2A1B8516" w14:textId="2A6F426D" w:rsidR="00CD17C0" w:rsidRPr="00DE583B" w:rsidRDefault="00EA4E4F" w:rsidP="00C9787E">
            <w:pPr>
              <w:tabs>
                <w:tab w:val="right" w:pos="4427"/>
              </w:tabs>
              <w:spacing w:line="276" w:lineRule="auto"/>
              <w:rPr>
                <w:rFonts w:asciiTheme="minorHAnsi" w:hAnsiTheme="minorHAnsi"/>
              </w:rPr>
            </w:pPr>
            <w:r w:rsidRPr="00DE583B">
              <w:rPr>
                <w:rFonts w:asciiTheme="minorHAnsi" w:hAnsiTheme="minorHAnsi"/>
              </w:rPr>
              <w:t>...........................................................</w:t>
            </w:r>
          </w:p>
          <w:p w14:paraId="7CCD58B5"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Signature of witness</w:t>
            </w:r>
          </w:p>
          <w:p w14:paraId="6CD10F0A" w14:textId="77777777" w:rsidR="00CD17C0" w:rsidRPr="00DE583B" w:rsidRDefault="00CD17C0" w:rsidP="00C9787E">
            <w:pPr>
              <w:spacing w:line="276" w:lineRule="auto"/>
              <w:rPr>
                <w:rFonts w:asciiTheme="minorHAnsi" w:hAnsiTheme="minorHAnsi"/>
              </w:rPr>
            </w:pPr>
          </w:p>
          <w:p w14:paraId="539381FB"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0AC00454"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Name of witness</w:t>
            </w:r>
          </w:p>
          <w:p w14:paraId="21685A86" w14:textId="77777777" w:rsidR="00CD17C0" w:rsidRDefault="00CD17C0" w:rsidP="00C9787E">
            <w:pPr>
              <w:spacing w:line="276" w:lineRule="auto"/>
              <w:rPr>
                <w:rFonts w:asciiTheme="minorHAnsi" w:hAnsiTheme="minorHAnsi"/>
              </w:rPr>
            </w:pPr>
          </w:p>
          <w:p w14:paraId="3D328FBB" w14:textId="77777777" w:rsidR="00C9787E" w:rsidRDefault="00C9787E" w:rsidP="00C9787E">
            <w:pPr>
              <w:spacing w:line="276" w:lineRule="auto"/>
              <w:rPr>
                <w:rFonts w:asciiTheme="minorHAnsi" w:hAnsiTheme="minorHAnsi"/>
              </w:rPr>
            </w:pPr>
          </w:p>
          <w:p w14:paraId="0372B321" w14:textId="77777777" w:rsidR="00247BD4" w:rsidRPr="00DE583B" w:rsidRDefault="00247BD4" w:rsidP="00C9787E">
            <w:pPr>
              <w:spacing w:line="276" w:lineRule="auto"/>
              <w:rPr>
                <w:rFonts w:asciiTheme="minorHAnsi" w:hAnsiTheme="minorHAnsi"/>
              </w:rPr>
            </w:pPr>
          </w:p>
        </w:tc>
        <w:tc>
          <w:tcPr>
            <w:tcW w:w="4644" w:type="dxa"/>
          </w:tcPr>
          <w:p w14:paraId="624EBDB2" w14:textId="77777777" w:rsidR="00CD17C0" w:rsidRPr="00DE583B" w:rsidRDefault="00CD17C0" w:rsidP="00C9787E">
            <w:pPr>
              <w:spacing w:line="276" w:lineRule="auto"/>
              <w:rPr>
                <w:rFonts w:asciiTheme="minorHAnsi" w:hAnsiTheme="minorHAnsi"/>
                <w:b/>
              </w:rPr>
            </w:pPr>
          </w:p>
          <w:p w14:paraId="01D04529" w14:textId="77777777" w:rsidR="00CD17C0" w:rsidRPr="00DE583B" w:rsidRDefault="00CD17C0" w:rsidP="00C9787E">
            <w:pPr>
              <w:spacing w:line="276" w:lineRule="auto"/>
              <w:rPr>
                <w:rFonts w:asciiTheme="minorHAnsi" w:hAnsiTheme="minorHAnsi"/>
                <w:b/>
              </w:rPr>
            </w:pPr>
          </w:p>
          <w:p w14:paraId="2DF9F429" w14:textId="77777777" w:rsidR="00CD17C0" w:rsidRPr="00DE583B" w:rsidRDefault="00CD17C0" w:rsidP="00C9787E">
            <w:pPr>
              <w:spacing w:line="276" w:lineRule="auto"/>
              <w:rPr>
                <w:rFonts w:asciiTheme="minorHAnsi" w:hAnsiTheme="minorHAnsi"/>
                <w:b/>
              </w:rPr>
            </w:pPr>
          </w:p>
          <w:p w14:paraId="42173D06"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260D97F4"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Signature</w:t>
            </w:r>
          </w:p>
          <w:p w14:paraId="728B2FE6" w14:textId="77777777" w:rsidR="00CD17C0" w:rsidRDefault="00CD17C0" w:rsidP="00C9787E">
            <w:pPr>
              <w:spacing w:line="276" w:lineRule="auto"/>
              <w:rPr>
                <w:rFonts w:asciiTheme="minorHAnsi" w:hAnsiTheme="minorHAnsi"/>
                <w:b/>
              </w:rPr>
            </w:pPr>
          </w:p>
          <w:p w14:paraId="6172BF62" w14:textId="77777777" w:rsidR="00247BD4" w:rsidRPr="00DE583B" w:rsidRDefault="00247BD4" w:rsidP="00C9787E">
            <w:pPr>
              <w:spacing w:line="276" w:lineRule="auto"/>
              <w:rPr>
                <w:rFonts w:asciiTheme="minorHAnsi" w:hAnsiTheme="minorHAnsi"/>
                <w:b/>
              </w:rPr>
            </w:pPr>
          </w:p>
          <w:p w14:paraId="60B9769A" w14:textId="77777777" w:rsidR="00CD17C0" w:rsidRPr="00DE583B" w:rsidRDefault="00CD17C0" w:rsidP="00C9787E">
            <w:pPr>
              <w:spacing w:line="276" w:lineRule="auto"/>
              <w:rPr>
                <w:rFonts w:asciiTheme="minorHAnsi" w:hAnsiTheme="minorHAnsi"/>
                <w:b/>
              </w:rPr>
            </w:pPr>
          </w:p>
          <w:p w14:paraId="1EF542FA"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09770EA1"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Date</w:t>
            </w:r>
          </w:p>
          <w:p w14:paraId="3778F73A" w14:textId="77777777" w:rsidR="00CD17C0" w:rsidRPr="00DE583B" w:rsidRDefault="00CD17C0" w:rsidP="00C9787E">
            <w:pPr>
              <w:spacing w:line="276" w:lineRule="auto"/>
              <w:rPr>
                <w:rFonts w:asciiTheme="minorHAnsi" w:hAnsiTheme="minorHAnsi"/>
                <w:b/>
              </w:rPr>
            </w:pPr>
          </w:p>
        </w:tc>
      </w:tr>
      <w:tr w:rsidR="00CD17C0" w:rsidRPr="00DE583B" w14:paraId="7299B61C" w14:textId="77777777">
        <w:tc>
          <w:tcPr>
            <w:tcW w:w="4643" w:type="dxa"/>
          </w:tcPr>
          <w:p w14:paraId="4977D174" w14:textId="77777777" w:rsidR="00CD17C0" w:rsidRPr="00DE583B" w:rsidRDefault="00EA4E4F" w:rsidP="00C9787E">
            <w:pPr>
              <w:spacing w:line="276" w:lineRule="auto"/>
              <w:ind w:left="-108"/>
              <w:rPr>
                <w:rFonts w:asciiTheme="minorHAnsi" w:hAnsiTheme="minorHAnsi"/>
                <w:szCs w:val="24"/>
              </w:rPr>
            </w:pPr>
            <w:r w:rsidRPr="00DE583B">
              <w:rPr>
                <w:rFonts w:asciiTheme="minorHAnsi" w:hAnsiTheme="minorHAnsi"/>
                <w:szCs w:val="24"/>
              </w:rPr>
              <w:t xml:space="preserve">SIGNED for and on behalf of </w:t>
            </w:r>
          </w:p>
          <w:p w14:paraId="14AB3951" w14:textId="3C1486AF" w:rsidR="00CD17C0" w:rsidRPr="002B4D10" w:rsidRDefault="00DB19A4" w:rsidP="00C9787E">
            <w:pPr>
              <w:tabs>
                <w:tab w:val="right" w:pos="4427"/>
              </w:tabs>
              <w:spacing w:line="276" w:lineRule="auto"/>
              <w:ind w:left="-108"/>
              <w:rPr>
                <w:rFonts w:asciiTheme="minorHAnsi" w:hAnsiTheme="minorHAnsi"/>
                <w:b/>
              </w:rPr>
            </w:pPr>
            <w:r w:rsidRPr="00DB19A4">
              <w:rPr>
                <w:rFonts w:asciiTheme="minorHAnsi" w:hAnsiTheme="minorHAnsi"/>
                <w:b/>
              </w:rPr>
              <w:t>Australian Livestock Export Corporation Limited</w:t>
            </w:r>
          </w:p>
          <w:p w14:paraId="07C29AAB" w14:textId="77777777" w:rsidR="00CD17C0" w:rsidRPr="00DE583B" w:rsidRDefault="00EA4E4F" w:rsidP="00C9787E">
            <w:pPr>
              <w:tabs>
                <w:tab w:val="right" w:pos="4427"/>
              </w:tabs>
              <w:spacing w:line="276" w:lineRule="auto"/>
              <w:ind w:left="-108"/>
              <w:rPr>
                <w:rFonts w:asciiTheme="minorHAnsi" w:hAnsiTheme="minorHAnsi"/>
              </w:rPr>
            </w:pPr>
            <w:r w:rsidRPr="00DE583B">
              <w:rPr>
                <w:rFonts w:asciiTheme="minorHAnsi" w:hAnsiTheme="minorHAnsi"/>
              </w:rPr>
              <w:t>by</w:t>
            </w:r>
          </w:p>
          <w:p w14:paraId="4FB4351D" w14:textId="77777777" w:rsidR="00CD17C0" w:rsidRPr="00DE583B" w:rsidRDefault="00CD17C0" w:rsidP="00C9787E">
            <w:pPr>
              <w:spacing w:line="276" w:lineRule="auto"/>
              <w:rPr>
                <w:rFonts w:asciiTheme="minorHAnsi" w:hAnsiTheme="minorHAnsi"/>
              </w:rPr>
            </w:pPr>
          </w:p>
          <w:p w14:paraId="5CEE69C0"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2765270F"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Name of signatory</w:t>
            </w:r>
          </w:p>
          <w:p w14:paraId="6E9832FA" w14:textId="77777777" w:rsidR="00CD17C0" w:rsidRPr="00DE583B" w:rsidRDefault="00CD17C0" w:rsidP="00C9787E">
            <w:pPr>
              <w:spacing w:line="276" w:lineRule="auto"/>
              <w:rPr>
                <w:rFonts w:asciiTheme="minorHAnsi" w:hAnsiTheme="minorHAnsi"/>
              </w:rPr>
            </w:pPr>
          </w:p>
          <w:p w14:paraId="415BD659"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7979404E"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Position of signatory</w:t>
            </w:r>
          </w:p>
          <w:p w14:paraId="3BA4E214" w14:textId="77777777" w:rsidR="00CD17C0" w:rsidRDefault="00CD17C0" w:rsidP="00C9787E">
            <w:pPr>
              <w:spacing w:line="276" w:lineRule="auto"/>
              <w:rPr>
                <w:rFonts w:asciiTheme="minorHAnsi" w:hAnsiTheme="minorHAnsi"/>
              </w:rPr>
            </w:pPr>
          </w:p>
          <w:p w14:paraId="18326C55" w14:textId="77777777" w:rsidR="00247BD4" w:rsidRPr="00DE583B" w:rsidRDefault="00247BD4" w:rsidP="00C9787E">
            <w:pPr>
              <w:spacing w:line="276" w:lineRule="auto"/>
              <w:rPr>
                <w:rFonts w:asciiTheme="minorHAnsi" w:hAnsiTheme="minorHAnsi"/>
              </w:rPr>
            </w:pPr>
          </w:p>
          <w:p w14:paraId="3F81E8EA" w14:textId="77777777" w:rsidR="00CD17C0" w:rsidRPr="00DE583B" w:rsidRDefault="00EA4E4F" w:rsidP="00C9787E">
            <w:pPr>
              <w:tabs>
                <w:tab w:val="right" w:pos="4427"/>
              </w:tabs>
              <w:spacing w:line="276" w:lineRule="auto"/>
              <w:rPr>
                <w:rFonts w:asciiTheme="minorHAnsi" w:hAnsiTheme="minorHAnsi"/>
              </w:rPr>
            </w:pPr>
            <w:r w:rsidRPr="00DE583B">
              <w:rPr>
                <w:rFonts w:asciiTheme="minorHAnsi" w:hAnsiTheme="minorHAnsi"/>
              </w:rPr>
              <w:t>in the presence of</w:t>
            </w:r>
          </w:p>
          <w:p w14:paraId="75D13611" w14:textId="77777777" w:rsidR="00CD17C0" w:rsidRPr="00DE583B" w:rsidRDefault="00CD17C0" w:rsidP="00C9787E">
            <w:pPr>
              <w:tabs>
                <w:tab w:val="right" w:pos="4427"/>
              </w:tabs>
              <w:spacing w:line="276" w:lineRule="auto"/>
              <w:rPr>
                <w:rFonts w:asciiTheme="minorHAnsi" w:hAnsiTheme="minorHAnsi"/>
              </w:rPr>
            </w:pPr>
          </w:p>
          <w:p w14:paraId="7B3AE7E0"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7C5A779F" w14:textId="6B7A6C34" w:rsidR="00CD17C0" w:rsidRPr="00DE583B" w:rsidRDefault="004A2C12"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Name</w:t>
            </w:r>
            <w:r w:rsidR="00EA4E4F" w:rsidRPr="00DE583B">
              <w:rPr>
                <w:rFonts w:asciiTheme="minorHAnsi" w:hAnsiTheme="minorHAnsi"/>
                <w:i/>
                <w:sz w:val="18"/>
                <w:szCs w:val="18"/>
              </w:rPr>
              <w:t xml:space="preserve"> of witness</w:t>
            </w:r>
          </w:p>
          <w:p w14:paraId="60879CA9" w14:textId="77777777" w:rsidR="004A2C12" w:rsidRPr="00C9787E" w:rsidRDefault="004A2C12" w:rsidP="00C9787E">
            <w:pPr>
              <w:tabs>
                <w:tab w:val="right" w:pos="4427"/>
              </w:tabs>
              <w:spacing w:line="276" w:lineRule="auto"/>
              <w:rPr>
                <w:rFonts w:asciiTheme="minorHAnsi" w:hAnsiTheme="minorHAnsi"/>
              </w:rPr>
            </w:pPr>
          </w:p>
          <w:p w14:paraId="472478C6"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21FE278B" w14:textId="5D3A17FF" w:rsidR="00CD17C0" w:rsidRPr="00C9787E" w:rsidRDefault="00C9787E" w:rsidP="00C9787E">
            <w:pPr>
              <w:tabs>
                <w:tab w:val="right" w:pos="4427"/>
              </w:tabs>
              <w:spacing w:line="276" w:lineRule="auto"/>
              <w:jc w:val="center"/>
              <w:rPr>
                <w:rFonts w:asciiTheme="minorHAnsi" w:hAnsiTheme="minorHAnsi"/>
                <w:i/>
                <w:sz w:val="18"/>
                <w:szCs w:val="18"/>
              </w:rPr>
            </w:pPr>
            <w:r>
              <w:rPr>
                <w:rFonts w:asciiTheme="minorHAnsi" w:hAnsiTheme="minorHAnsi"/>
                <w:i/>
                <w:sz w:val="18"/>
                <w:szCs w:val="18"/>
              </w:rPr>
              <w:t>Signature of witness</w:t>
            </w:r>
          </w:p>
        </w:tc>
        <w:tc>
          <w:tcPr>
            <w:tcW w:w="4644" w:type="dxa"/>
          </w:tcPr>
          <w:p w14:paraId="2E3FC661" w14:textId="77777777" w:rsidR="00CD17C0" w:rsidRPr="00DE583B" w:rsidRDefault="00CD17C0" w:rsidP="00C9787E">
            <w:pPr>
              <w:spacing w:line="276" w:lineRule="auto"/>
              <w:rPr>
                <w:rFonts w:asciiTheme="minorHAnsi" w:hAnsiTheme="minorHAnsi"/>
                <w:b/>
              </w:rPr>
            </w:pPr>
          </w:p>
          <w:p w14:paraId="5FAA4AA2" w14:textId="77777777" w:rsidR="00CD17C0" w:rsidRPr="00DE583B" w:rsidRDefault="00CD17C0" w:rsidP="00C9787E">
            <w:pPr>
              <w:spacing w:line="276" w:lineRule="auto"/>
              <w:rPr>
                <w:rFonts w:asciiTheme="minorHAnsi" w:hAnsiTheme="minorHAnsi"/>
                <w:b/>
              </w:rPr>
            </w:pPr>
          </w:p>
          <w:p w14:paraId="22FE0910" w14:textId="77777777" w:rsidR="00CD17C0" w:rsidRPr="00DE583B" w:rsidRDefault="00CD17C0" w:rsidP="00C9787E">
            <w:pPr>
              <w:spacing w:line="276" w:lineRule="auto"/>
              <w:rPr>
                <w:rFonts w:asciiTheme="minorHAnsi" w:hAnsiTheme="minorHAnsi"/>
                <w:b/>
              </w:rPr>
            </w:pPr>
          </w:p>
          <w:p w14:paraId="06AE66FC" w14:textId="77777777" w:rsidR="00CD17C0" w:rsidRPr="00DE583B" w:rsidRDefault="00CD17C0" w:rsidP="00C9787E">
            <w:pPr>
              <w:spacing w:line="276" w:lineRule="auto"/>
              <w:rPr>
                <w:rFonts w:asciiTheme="minorHAnsi" w:hAnsiTheme="minorHAnsi"/>
                <w:b/>
              </w:rPr>
            </w:pPr>
          </w:p>
          <w:p w14:paraId="78A94AC0"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1377324C"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Signature</w:t>
            </w:r>
          </w:p>
          <w:p w14:paraId="5ED13AA4" w14:textId="77777777" w:rsidR="00CD17C0" w:rsidRPr="00DE583B" w:rsidRDefault="00CD17C0" w:rsidP="00C9787E">
            <w:pPr>
              <w:spacing w:line="276" w:lineRule="auto"/>
              <w:rPr>
                <w:rFonts w:asciiTheme="minorHAnsi" w:hAnsiTheme="minorHAnsi"/>
                <w:b/>
              </w:rPr>
            </w:pPr>
          </w:p>
          <w:p w14:paraId="1BC385CA" w14:textId="77777777" w:rsidR="00CD17C0" w:rsidRPr="00DE583B" w:rsidRDefault="00CD17C0" w:rsidP="00C9787E">
            <w:pPr>
              <w:spacing w:line="276" w:lineRule="auto"/>
              <w:rPr>
                <w:rFonts w:asciiTheme="minorHAnsi" w:hAnsiTheme="minorHAnsi"/>
                <w:b/>
              </w:rPr>
            </w:pPr>
          </w:p>
          <w:p w14:paraId="36F0528D" w14:textId="77777777" w:rsidR="00CD17C0" w:rsidRPr="00DE583B" w:rsidRDefault="00CD17C0" w:rsidP="00C9787E">
            <w:pPr>
              <w:spacing w:line="276" w:lineRule="auto"/>
              <w:rPr>
                <w:rFonts w:asciiTheme="minorHAnsi" w:hAnsiTheme="minorHAnsi"/>
                <w:b/>
              </w:rPr>
            </w:pPr>
          </w:p>
          <w:p w14:paraId="1DDE6A86" w14:textId="77777777" w:rsidR="00C9787E" w:rsidRPr="00DE583B" w:rsidRDefault="00C9787E" w:rsidP="00C9787E">
            <w:pPr>
              <w:tabs>
                <w:tab w:val="right" w:pos="4427"/>
              </w:tabs>
              <w:spacing w:line="276" w:lineRule="auto"/>
              <w:rPr>
                <w:rFonts w:asciiTheme="minorHAnsi" w:hAnsiTheme="minorHAnsi"/>
              </w:rPr>
            </w:pPr>
            <w:r w:rsidRPr="00DE583B">
              <w:rPr>
                <w:rFonts w:asciiTheme="minorHAnsi" w:hAnsiTheme="minorHAnsi"/>
              </w:rPr>
              <w:t>...........................................................</w:t>
            </w:r>
          </w:p>
          <w:p w14:paraId="3E11F1ED"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Date</w:t>
            </w:r>
          </w:p>
          <w:p w14:paraId="517AE46B" w14:textId="77777777" w:rsidR="00CD17C0" w:rsidRPr="00DE583B" w:rsidRDefault="00CD17C0" w:rsidP="00C9787E">
            <w:pPr>
              <w:spacing w:line="276" w:lineRule="auto"/>
              <w:rPr>
                <w:rFonts w:asciiTheme="minorHAnsi" w:hAnsiTheme="minorHAnsi"/>
                <w:b/>
              </w:rPr>
            </w:pPr>
          </w:p>
        </w:tc>
      </w:tr>
    </w:tbl>
    <w:p w14:paraId="2C4B370D" w14:textId="77777777" w:rsidR="00C21FA5" w:rsidRPr="00DE583B" w:rsidRDefault="00C21FA5" w:rsidP="009E3145">
      <w:pPr>
        <w:spacing w:line="360" w:lineRule="auto"/>
        <w:rPr>
          <w:rFonts w:asciiTheme="minorHAnsi" w:hAnsiTheme="minorHAnsi"/>
        </w:rPr>
      </w:pPr>
    </w:p>
    <w:sectPr w:rsidR="00C21FA5" w:rsidRPr="00DE583B" w:rsidSect="00034D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E2664" w14:textId="77777777" w:rsidR="00DC4C0C" w:rsidRDefault="00DC4C0C">
      <w:r>
        <w:separator/>
      </w:r>
    </w:p>
  </w:endnote>
  <w:endnote w:type="continuationSeparator" w:id="0">
    <w:p w14:paraId="1A9E7909" w14:textId="77777777" w:rsidR="00DC4C0C" w:rsidRDefault="00DC4C0C">
      <w:r>
        <w:continuationSeparator/>
      </w:r>
    </w:p>
  </w:endnote>
  <w:endnote w:type="continuationNotice" w:id="1">
    <w:p w14:paraId="30F357E3" w14:textId="77777777" w:rsidR="00DC4C0C" w:rsidRDefault="00DC4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w:altName w:val="Book Antiqua"/>
    <w:panose1 w:val="00000000000000000000"/>
    <w:charset w:val="00"/>
    <w:family w:val="roman"/>
    <w:notTrueType/>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P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19327"/>
      <w:docPartObj>
        <w:docPartGallery w:val="Page Numbers (Bottom of Page)"/>
        <w:docPartUnique/>
      </w:docPartObj>
    </w:sdtPr>
    <w:sdtEndPr/>
    <w:sdtContent>
      <w:p w14:paraId="51A60F21" w14:textId="4E2AF7A7" w:rsidR="00DC4C0C" w:rsidRPr="00BC1B38" w:rsidRDefault="00DC4C0C">
        <w:pPr>
          <w:pStyle w:val="Footer"/>
          <w:jc w:val="right"/>
          <w:rPr>
            <w:noProof/>
            <w:sz w:val="20"/>
          </w:rPr>
        </w:pPr>
        <w:r w:rsidRPr="00BC1B38">
          <w:rPr>
            <w:sz w:val="20"/>
          </w:rPr>
          <w:fldChar w:fldCharType="begin"/>
        </w:r>
        <w:r w:rsidRPr="00BC1B38">
          <w:rPr>
            <w:sz w:val="20"/>
          </w:rPr>
          <w:instrText xml:space="preserve"> PAGE   \* MERGEFORMAT </w:instrText>
        </w:r>
        <w:r w:rsidRPr="00BC1B38">
          <w:rPr>
            <w:sz w:val="20"/>
          </w:rPr>
          <w:fldChar w:fldCharType="separate"/>
        </w:r>
        <w:r w:rsidR="005D2F9F">
          <w:rPr>
            <w:noProof/>
            <w:sz w:val="20"/>
          </w:rPr>
          <w:t>20</w:t>
        </w:r>
        <w:r w:rsidRPr="00BC1B38">
          <w:rPr>
            <w:noProof/>
            <w:sz w:val="20"/>
          </w:rPr>
          <w:fldChar w:fldCharType="end"/>
        </w:r>
      </w:p>
      <w:p w14:paraId="170E9E4E" w14:textId="03CE79DE" w:rsidR="00DC4C0C" w:rsidRPr="005A3596" w:rsidRDefault="00DC6490" w:rsidP="000B5C02">
        <w:pPr>
          <w:pStyle w:val="Footer"/>
          <w:jc w:val="right"/>
          <w:rPr>
            <w:rFonts w:asciiTheme="minorHAnsi" w:hAnsiTheme="minorHAnsi"/>
            <w:b/>
            <w:sz w:val="16"/>
            <w:szCs w:val="16"/>
          </w:rPr>
        </w:pPr>
        <w:r>
          <w:rPr>
            <w:rFonts w:asciiTheme="minorHAnsi" w:hAnsiTheme="minorHAnsi"/>
            <w:b/>
            <w:sz w:val="16"/>
            <w:szCs w:val="16"/>
          </w:rPr>
          <w:t>Funding Agreement 2017-21</w:t>
        </w:r>
        <w:r w:rsidR="00DC4C0C" w:rsidRPr="005A3596">
          <w:rPr>
            <w:rFonts w:asciiTheme="minorHAnsi" w:hAnsiTheme="minorHAnsi"/>
            <w:b/>
            <w:sz w:val="16"/>
            <w:szCs w:val="16"/>
          </w:rPr>
          <w:t xml:space="preserve"> </w:t>
        </w:r>
      </w:p>
      <w:p w14:paraId="4E0951DA" w14:textId="2A899017" w:rsidR="00DC4C0C" w:rsidRDefault="00DC4C0C">
        <w:pPr>
          <w:pStyle w:val="Footer"/>
          <w:jc w:val="right"/>
        </w:pPr>
        <w:r>
          <w:rPr>
            <w:rFonts w:asciiTheme="minorHAnsi" w:hAnsiTheme="minorHAnsi"/>
            <w:b/>
            <w:i/>
            <w:color w:val="FF0000"/>
            <w:sz w:val="16"/>
            <w:szCs w:val="16"/>
          </w:rPr>
          <w:t>February</w:t>
        </w:r>
        <w:r w:rsidRPr="00173E1D">
          <w:rPr>
            <w:rFonts w:asciiTheme="minorHAnsi" w:hAnsiTheme="minorHAnsi"/>
            <w:b/>
            <w:i/>
            <w:color w:val="FF0000"/>
            <w:sz w:val="16"/>
            <w:szCs w:val="16"/>
          </w:rPr>
          <w:t xml:space="preserve"> </w:t>
        </w:r>
        <w:r>
          <w:rPr>
            <w:rFonts w:asciiTheme="minorHAnsi" w:hAnsiTheme="minorHAnsi"/>
            <w:b/>
            <w:i/>
            <w:color w:val="FF0000"/>
            <w:sz w:val="16"/>
            <w:szCs w:val="16"/>
          </w:rPr>
          <w:t>2017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51703" w14:textId="77777777" w:rsidR="00DC4C0C" w:rsidRDefault="00DC4C0C">
    <w:pPr>
      <w:pStyle w:val="Footer"/>
      <w:jc w:val="center"/>
      <w:rPr>
        <w:sz w:val="22"/>
        <w:szCs w:val="22"/>
      </w:rPr>
    </w:pPr>
  </w:p>
  <w:p w14:paraId="62909CB0" w14:textId="77777777" w:rsidR="00DC4C0C" w:rsidRDefault="00DC4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B756C" w14:textId="77777777" w:rsidR="00DC4C0C" w:rsidRDefault="00DC4C0C">
      <w:r>
        <w:separator/>
      </w:r>
    </w:p>
  </w:footnote>
  <w:footnote w:type="continuationSeparator" w:id="0">
    <w:p w14:paraId="4C1880D2" w14:textId="77777777" w:rsidR="00DC4C0C" w:rsidRDefault="00DC4C0C">
      <w:r>
        <w:continuationSeparator/>
      </w:r>
    </w:p>
  </w:footnote>
  <w:footnote w:type="continuationNotice" w:id="1">
    <w:p w14:paraId="664D340D" w14:textId="77777777" w:rsidR="00DC4C0C" w:rsidRDefault="00DC4C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0FC32" w14:textId="54EE9443" w:rsidR="00DC4C0C" w:rsidRDefault="00DC4C0C" w:rsidP="00467FF6">
    <w:pPr>
      <w:pStyle w:val="Header"/>
      <w:jc w:val="right"/>
    </w:pPr>
    <w:r>
      <w:rPr>
        <w:noProof/>
        <w:lang w:eastAsia="en-AU"/>
      </w:rPr>
      <w:drawing>
        <wp:inline distT="0" distB="0" distL="0" distR="0" wp14:anchorId="11A7F9BC" wp14:editId="4C557805">
          <wp:extent cx="948502" cy="704850"/>
          <wp:effectExtent l="0" t="0" r="4445" b="0"/>
          <wp:docPr id="5" name="Picture 5" descr="http://mylink.agdaff.gov.au/Comms/PrintPub/Logos/Departmental%20Logos/Department%20of%20Agriculture%20and%20Water%20Resources/Centred/Master%20Brandmark%20Centred-%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link.agdaff.gov.au/Comms/PrintPub/Logos/Departmental%20Logos/Department%20of%20Agriculture%20and%20Water%20Resources/Centred/Master%20Brandmark%20Centred-%20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502" cy="704850"/>
                  </a:xfrm>
                  <a:prstGeom prst="rect">
                    <a:avLst/>
                  </a:prstGeom>
                  <a:noFill/>
                  <a:ln>
                    <a:noFill/>
                  </a:ln>
                </pic:spPr>
              </pic:pic>
            </a:graphicData>
          </a:graphic>
        </wp:inline>
      </w:drawing>
    </w:r>
    <w:r>
      <w:rPr>
        <w:rFonts w:ascii="Arial" w:hAnsi="Arial" w:cs="Arial"/>
        <w:noProof/>
        <w:color w:val="666666"/>
        <w:sz w:val="20"/>
        <w:lang w:eastAsia="en-AU"/>
      </w:rPr>
      <w:t xml:space="preserve">                      </w:t>
    </w:r>
  </w:p>
  <w:p w14:paraId="0BF9615E" w14:textId="3EC99496" w:rsidR="00DC4C0C" w:rsidRDefault="00DC4C0C" w:rsidP="008B390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31124" w14:textId="77777777" w:rsidR="00DC4C0C" w:rsidRDefault="00DC4C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3B47A" w14:textId="77777777" w:rsidR="00DC4C0C" w:rsidRDefault="00DC4C0C">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1138A" w14:textId="77777777" w:rsidR="00DC4C0C" w:rsidRDefault="00DC4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D766E0C4"/>
    <w:styleLink w:val="BulletList"/>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A83031"/>
    <w:multiLevelType w:val="hybridMultilevel"/>
    <w:tmpl w:val="E4147F20"/>
    <w:lvl w:ilvl="0" w:tplc="62D859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5769AA"/>
    <w:multiLevelType w:val="hybridMultilevel"/>
    <w:tmpl w:val="FC528366"/>
    <w:lvl w:ilvl="0" w:tplc="5CE2DE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256634"/>
    <w:multiLevelType w:val="hybridMultilevel"/>
    <w:tmpl w:val="E74CDC06"/>
    <w:lvl w:ilvl="0" w:tplc="10B8E2D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7A86DE3"/>
    <w:multiLevelType w:val="multilevel"/>
    <w:tmpl w:val="ACBE69A0"/>
    <w:lvl w:ilvl="0">
      <w:start w:val="1"/>
      <w:numFmt w:val="decimal"/>
      <w:lvlText w:val="%1."/>
      <w:lvlJc w:val="left"/>
      <w:pPr>
        <w:ind w:left="1070" w:hanging="360"/>
      </w:pPr>
      <w:rPr>
        <w:rFonts w:hint="default"/>
        <w:i w:val="0"/>
      </w:rPr>
    </w:lvl>
    <w:lvl w:ilvl="1">
      <w:start w:val="1"/>
      <w:numFmt w:val="decimal"/>
      <w:isLgl/>
      <w:lvlText w:val="%1.%2"/>
      <w:lvlJc w:val="left"/>
      <w:pPr>
        <w:ind w:left="785" w:hanging="360"/>
      </w:pPr>
      <w:rPr>
        <w:rFonts w:hint="default"/>
        <w:b w:val="0"/>
        <w:i w:val="0"/>
        <w:strike w:val="0"/>
        <w:color w:val="auto"/>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805253"/>
    <w:multiLevelType w:val="hybridMultilevel"/>
    <w:tmpl w:val="08A60740"/>
    <w:lvl w:ilvl="0" w:tplc="9F809726">
      <w:start w:val="1"/>
      <w:numFmt w:val="lowerRoman"/>
      <w:lvlText w:val="(%1)"/>
      <w:lvlJc w:val="left"/>
      <w:pPr>
        <w:ind w:left="2880" w:hanging="720"/>
      </w:pPr>
      <w:rPr>
        <w:rFonts w:hint="default"/>
        <w:strike w:val="0"/>
      </w:rPr>
    </w:lvl>
    <w:lvl w:ilvl="1" w:tplc="F9664A86">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6" w15:restartNumberingAfterBreak="0">
    <w:nsid w:val="08B9448C"/>
    <w:multiLevelType w:val="hybridMultilevel"/>
    <w:tmpl w:val="B64868D8"/>
    <w:lvl w:ilvl="0" w:tplc="636C85C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8BD5899"/>
    <w:multiLevelType w:val="hybridMultilevel"/>
    <w:tmpl w:val="436ACEAC"/>
    <w:lvl w:ilvl="0" w:tplc="F77E1E4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8" w15:restartNumberingAfterBreak="0">
    <w:nsid w:val="09AA7190"/>
    <w:multiLevelType w:val="hybridMultilevel"/>
    <w:tmpl w:val="6D0A8836"/>
    <w:lvl w:ilvl="0" w:tplc="D13A54BE">
      <w:start w:val="1"/>
      <w:numFmt w:val="lowerRoman"/>
      <w:lvlText w:val="(%1)"/>
      <w:lvlJc w:val="left"/>
      <w:pPr>
        <w:ind w:left="1386" w:hanging="360"/>
      </w:pPr>
      <w:rPr>
        <w:rFonts w:hint="default"/>
        <w:u w:val="none"/>
      </w:rPr>
    </w:lvl>
    <w:lvl w:ilvl="1" w:tplc="0C090019">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9" w15:restartNumberingAfterBreak="0">
    <w:nsid w:val="0DDA2778"/>
    <w:multiLevelType w:val="hybridMultilevel"/>
    <w:tmpl w:val="313C4038"/>
    <w:lvl w:ilvl="0" w:tplc="05DADF90">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F154855"/>
    <w:multiLevelType w:val="hybridMultilevel"/>
    <w:tmpl w:val="A8E61F64"/>
    <w:lvl w:ilvl="0" w:tplc="4BB6F542">
      <w:start w:val="1"/>
      <w:numFmt w:val="lowerLetter"/>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17B402E"/>
    <w:multiLevelType w:val="hybridMultilevel"/>
    <w:tmpl w:val="C57815C0"/>
    <w:lvl w:ilvl="0" w:tplc="536EF74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12" w15:restartNumberingAfterBreak="0">
    <w:nsid w:val="142D498D"/>
    <w:multiLevelType w:val="hybridMultilevel"/>
    <w:tmpl w:val="4C34EFDA"/>
    <w:lvl w:ilvl="0" w:tplc="C0F64A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48A18AD"/>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DFB6D40"/>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E433164"/>
    <w:multiLevelType w:val="hybridMultilevel"/>
    <w:tmpl w:val="9104D53C"/>
    <w:lvl w:ilvl="0" w:tplc="E73CA9C6">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F745BC2"/>
    <w:multiLevelType w:val="multilevel"/>
    <w:tmpl w:val="D766E0C4"/>
    <w:numStyleLink w:val="BulletList"/>
  </w:abstractNum>
  <w:abstractNum w:abstractNumId="17" w15:restartNumberingAfterBreak="0">
    <w:nsid w:val="218C4249"/>
    <w:multiLevelType w:val="hybridMultilevel"/>
    <w:tmpl w:val="D3588D08"/>
    <w:lvl w:ilvl="0" w:tplc="E836FBD8">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E24532"/>
    <w:multiLevelType w:val="hybridMultilevel"/>
    <w:tmpl w:val="9E28DE6C"/>
    <w:lvl w:ilvl="0" w:tplc="689EF14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5654235"/>
    <w:multiLevelType w:val="hybridMultilevel"/>
    <w:tmpl w:val="56AEE20C"/>
    <w:lvl w:ilvl="0" w:tplc="E4DC8A92">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20" w15:restartNumberingAfterBreak="0">
    <w:nsid w:val="2D57189E"/>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FF666D"/>
    <w:multiLevelType w:val="hybridMultilevel"/>
    <w:tmpl w:val="71DA2836"/>
    <w:lvl w:ilvl="0" w:tplc="1458C63C">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22" w15:restartNumberingAfterBreak="0">
    <w:nsid w:val="32245DBA"/>
    <w:multiLevelType w:val="hybridMultilevel"/>
    <w:tmpl w:val="BF76856A"/>
    <w:lvl w:ilvl="0" w:tplc="05DADF90">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2FE7237"/>
    <w:multiLevelType w:val="hybridMultilevel"/>
    <w:tmpl w:val="77462CE2"/>
    <w:lvl w:ilvl="0" w:tplc="89203C6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34C22C1"/>
    <w:multiLevelType w:val="hybridMultilevel"/>
    <w:tmpl w:val="588EA148"/>
    <w:lvl w:ilvl="0" w:tplc="5678A018">
      <w:start w:val="1"/>
      <w:numFmt w:val="lowerLetter"/>
      <w:lvlText w:val="(%1)"/>
      <w:lvlJc w:val="left"/>
      <w:pPr>
        <w:ind w:left="1636"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8206C8D"/>
    <w:multiLevelType w:val="hybridMultilevel"/>
    <w:tmpl w:val="2D86D0D6"/>
    <w:lvl w:ilvl="0" w:tplc="9E54A47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384560BE"/>
    <w:multiLevelType w:val="hybridMultilevel"/>
    <w:tmpl w:val="2D86D0D6"/>
    <w:lvl w:ilvl="0" w:tplc="9E54A47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3857253B"/>
    <w:multiLevelType w:val="hybridMultilevel"/>
    <w:tmpl w:val="209C6194"/>
    <w:lvl w:ilvl="0" w:tplc="F54865FA">
      <w:start w:val="1"/>
      <w:numFmt w:val="lowerRoman"/>
      <w:lvlText w:val="(%1)"/>
      <w:lvlJc w:val="left"/>
      <w:pPr>
        <w:ind w:left="2880" w:hanging="720"/>
      </w:pPr>
      <w:rPr>
        <w:rFonts w:hint="default"/>
        <w:strike w:val="0"/>
      </w:rPr>
    </w:lvl>
    <w:lvl w:ilvl="1" w:tplc="F9664A86" w:tentative="1">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28" w15:restartNumberingAfterBreak="0">
    <w:nsid w:val="39581EB9"/>
    <w:multiLevelType w:val="hybridMultilevel"/>
    <w:tmpl w:val="BAB4318C"/>
    <w:lvl w:ilvl="0" w:tplc="7A405626">
      <w:start w:val="1"/>
      <w:numFmt w:val="decimal"/>
      <w:lvlText w:val="%1."/>
      <w:lvlJc w:val="left"/>
      <w:pPr>
        <w:ind w:left="1212" w:hanging="360"/>
      </w:pPr>
      <w:rPr>
        <w:rFonts w:hint="default"/>
        <w:b w:val="0"/>
      </w:rPr>
    </w:lvl>
    <w:lvl w:ilvl="1" w:tplc="5AEA5FA6">
      <w:start w:val="1"/>
      <w:numFmt w:val="lowerLetter"/>
      <w:lvlText w:val="%2."/>
      <w:lvlJc w:val="left"/>
      <w:pPr>
        <w:ind w:left="2342" w:hanging="360"/>
      </w:pPr>
      <w:rPr>
        <w:b w:val="0"/>
      </w:rPr>
    </w:lvl>
    <w:lvl w:ilvl="2" w:tplc="C5AA9F3C">
      <w:start w:val="1"/>
      <w:numFmt w:val="lowerRoman"/>
      <w:lvlText w:val="%3."/>
      <w:lvlJc w:val="right"/>
      <w:pPr>
        <w:ind w:left="3062" w:hanging="180"/>
      </w:pPr>
      <w:rPr>
        <w:b w:val="0"/>
      </w:rPr>
    </w:lvl>
    <w:lvl w:ilvl="3" w:tplc="0C09000F">
      <w:start w:val="1"/>
      <w:numFmt w:val="decimal"/>
      <w:lvlText w:val="%4."/>
      <w:lvlJc w:val="left"/>
      <w:pPr>
        <w:ind w:left="3782" w:hanging="360"/>
      </w:pPr>
    </w:lvl>
    <w:lvl w:ilvl="4" w:tplc="5CE2DEE8">
      <w:start w:val="1"/>
      <w:numFmt w:val="lowerLetter"/>
      <w:lvlText w:val="(%5)"/>
      <w:lvlJc w:val="left"/>
      <w:pPr>
        <w:ind w:left="4502" w:hanging="360"/>
      </w:pPr>
      <w:rPr>
        <w:rFonts w:hint="default"/>
      </w:rPr>
    </w:lvl>
    <w:lvl w:ilvl="5" w:tplc="0C09001B" w:tentative="1">
      <w:start w:val="1"/>
      <w:numFmt w:val="lowerRoman"/>
      <w:lvlText w:val="%6."/>
      <w:lvlJc w:val="right"/>
      <w:pPr>
        <w:ind w:left="5222" w:hanging="180"/>
      </w:pPr>
    </w:lvl>
    <w:lvl w:ilvl="6" w:tplc="0C09000F" w:tentative="1">
      <w:start w:val="1"/>
      <w:numFmt w:val="decimal"/>
      <w:lvlText w:val="%7."/>
      <w:lvlJc w:val="left"/>
      <w:pPr>
        <w:ind w:left="5942" w:hanging="360"/>
      </w:pPr>
    </w:lvl>
    <w:lvl w:ilvl="7" w:tplc="0C090019" w:tentative="1">
      <w:start w:val="1"/>
      <w:numFmt w:val="lowerLetter"/>
      <w:lvlText w:val="%8."/>
      <w:lvlJc w:val="left"/>
      <w:pPr>
        <w:ind w:left="6662" w:hanging="360"/>
      </w:pPr>
    </w:lvl>
    <w:lvl w:ilvl="8" w:tplc="0C09001B" w:tentative="1">
      <w:start w:val="1"/>
      <w:numFmt w:val="lowerRoman"/>
      <w:lvlText w:val="%9."/>
      <w:lvlJc w:val="right"/>
      <w:pPr>
        <w:ind w:left="7382" w:hanging="180"/>
      </w:pPr>
    </w:lvl>
  </w:abstractNum>
  <w:abstractNum w:abstractNumId="29" w15:restartNumberingAfterBreak="0">
    <w:nsid w:val="3EA91FB7"/>
    <w:multiLevelType w:val="hybridMultilevel"/>
    <w:tmpl w:val="209C6194"/>
    <w:lvl w:ilvl="0" w:tplc="F54865FA">
      <w:start w:val="1"/>
      <w:numFmt w:val="lowerRoman"/>
      <w:lvlText w:val="(%1)"/>
      <w:lvlJc w:val="left"/>
      <w:pPr>
        <w:ind w:left="2880" w:hanging="720"/>
      </w:pPr>
      <w:rPr>
        <w:rFonts w:hint="default"/>
        <w:strike w:val="0"/>
      </w:rPr>
    </w:lvl>
    <w:lvl w:ilvl="1" w:tplc="F9664A86" w:tentative="1">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30" w15:restartNumberingAfterBreak="0">
    <w:nsid w:val="3F764288"/>
    <w:multiLevelType w:val="hybridMultilevel"/>
    <w:tmpl w:val="9BAE0DBE"/>
    <w:lvl w:ilvl="0" w:tplc="1308621E">
      <w:start w:val="1"/>
      <w:numFmt w:val="lowerLetter"/>
      <w:lvlText w:val="(%1)"/>
      <w:lvlJc w:val="left"/>
      <w:pPr>
        <w:ind w:left="4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3164F4"/>
    <w:multiLevelType w:val="hybridMultilevel"/>
    <w:tmpl w:val="71F2B0CE"/>
    <w:lvl w:ilvl="0" w:tplc="F54865FA">
      <w:start w:val="1"/>
      <w:numFmt w:val="lowerRoman"/>
      <w:lvlText w:val="(%1)"/>
      <w:lvlJc w:val="left"/>
      <w:pPr>
        <w:ind w:left="2880" w:hanging="720"/>
      </w:pPr>
      <w:rPr>
        <w:rFonts w:hint="default"/>
        <w:strike w:val="0"/>
      </w:rPr>
    </w:lvl>
    <w:lvl w:ilvl="1" w:tplc="F9664A86">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32" w15:restartNumberingAfterBreak="0">
    <w:nsid w:val="44343A4C"/>
    <w:multiLevelType w:val="hybridMultilevel"/>
    <w:tmpl w:val="72382B46"/>
    <w:lvl w:ilvl="0" w:tplc="0170A7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4EE2888"/>
    <w:multiLevelType w:val="hybridMultilevel"/>
    <w:tmpl w:val="56AEE20C"/>
    <w:lvl w:ilvl="0" w:tplc="E4DC8A92">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34" w15:restartNumberingAfterBreak="0">
    <w:nsid w:val="453013F8"/>
    <w:multiLevelType w:val="hybridMultilevel"/>
    <w:tmpl w:val="E306DE52"/>
    <w:lvl w:ilvl="0" w:tplc="08C6F8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4A834AFC"/>
    <w:multiLevelType w:val="hybridMultilevel"/>
    <w:tmpl w:val="42A8BCD0"/>
    <w:lvl w:ilvl="0" w:tplc="314A7154">
      <w:start w:val="1"/>
      <w:numFmt w:val="lowerLetter"/>
      <w:lvlText w:val="(%1)"/>
      <w:lvlJc w:val="left"/>
      <w:pPr>
        <w:ind w:left="2061"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A9B6B08"/>
    <w:multiLevelType w:val="hybridMultilevel"/>
    <w:tmpl w:val="56AEE20C"/>
    <w:lvl w:ilvl="0" w:tplc="E4DC8A92">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37" w15:restartNumberingAfterBreak="0">
    <w:nsid w:val="4CDB31D1"/>
    <w:multiLevelType w:val="hybridMultilevel"/>
    <w:tmpl w:val="BB261902"/>
    <w:lvl w:ilvl="0" w:tplc="7A405626">
      <w:start w:val="1"/>
      <w:numFmt w:val="decimal"/>
      <w:lvlText w:val="%1."/>
      <w:lvlJc w:val="left"/>
      <w:pPr>
        <w:ind w:left="1212" w:hanging="360"/>
      </w:pPr>
      <w:rPr>
        <w:rFonts w:hint="default"/>
        <w:b w:val="0"/>
      </w:rPr>
    </w:lvl>
    <w:lvl w:ilvl="1" w:tplc="5AEA5FA6">
      <w:start w:val="1"/>
      <w:numFmt w:val="lowerLetter"/>
      <w:lvlText w:val="%2."/>
      <w:lvlJc w:val="left"/>
      <w:pPr>
        <w:ind w:left="2342" w:hanging="360"/>
      </w:pPr>
      <w:rPr>
        <w:b w:val="0"/>
      </w:rPr>
    </w:lvl>
    <w:lvl w:ilvl="2" w:tplc="C5AA9F3C">
      <w:start w:val="1"/>
      <w:numFmt w:val="lowerRoman"/>
      <w:lvlText w:val="%3."/>
      <w:lvlJc w:val="right"/>
      <w:pPr>
        <w:ind w:left="3062" w:hanging="180"/>
      </w:pPr>
      <w:rPr>
        <w:b w:val="0"/>
      </w:rPr>
    </w:lvl>
    <w:lvl w:ilvl="3" w:tplc="0C09000F">
      <w:start w:val="1"/>
      <w:numFmt w:val="decimal"/>
      <w:lvlText w:val="%4."/>
      <w:lvlJc w:val="left"/>
      <w:pPr>
        <w:ind w:left="3782" w:hanging="360"/>
      </w:pPr>
    </w:lvl>
    <w:lvl w:ilvl="4" w:tplc="5CE2DEE8">
      <w:start w:val="1"/>
      <w:numFmt w:val="lowerLetter"/>
      <w:lvlText w:val="(%5)"/>
      <w:lvlJc w:val="left"/>
      <w:pPr>
        <w:ind w:left="4502" w:hanging="360"/>
      </w:pPr>
      <w:rPr>
        <w:rFonts w:hint="default"/>
      </w:rPr>
    </w:lvl>
    <w:lvl w:ilvl="5" w:tplc="0C09001B" w:tentative="1">
      <w:start w:val="1"/>
      <w:numFmt w:val="lowerRoman"/>
      <w:lvlText w:val="%6."/>
      <w:lvlJc w:val="right"/>
      <w:pPr>
        <w:ind w:left="5222" w:hanging="180"/>
      </w:pPr>
    </w:lvl>
    <w:lvl w:ilvl="6" w:tplc="0C09000F" w:tentative="1">
      <w:start w:val="1"/>
      <w:numFmt w:val="decimal"/>
      <w:lvlText w:val="%7."/>
      <w:lvlJc w:val="left"/>
      <w:pPr>
        <w:ind w:left="5942" w:hanging="360"/>
      </w:pPr>
    </w:lvl>
    <w:lvl w:ilvl="7" w:tplc="0C090019" w:tentative="1">
      <w:start w:val="1"/>
      <w:numFmt w:val="lowerLetter"/>
      <w:lvlText w:val="%8."/>
      <w:lvlJc w:val="left"/>
      <w:pPr>
        <w:ind w:left="6662" w:hanging="360"/>
      </w:pPr>
    </w:lvl>
    <w:lvl w:ilvl="8" w:tplc="0C09001B" w:tentative="1">
      <w:start w:val="1"/>
      <w:numFmt w:val="lowerRoman"/>
      <w:lvlText w:val="%9."/>
      <w:lvlJc w:val="right"/>
      <w:pPr>
        <w:ind w:left="7382" w:hanging="180"/>
      </w:pPr>
    </w:lvl>
  </w:abstractNum>
  <w:abstractNum w:abstractNumId="38" w15:restartNumberingAfterBreak="0">
    <w:nsid w:val="4E0C663D"/>
    <w:multiLevelType w:val="hybridMultilevel"/>
    <w:tmpl w:val="078E3634"/>
    <w:lvl w:ilvl="0" w:tplc="122EBD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51200FBD"/>
    <w:multiLevelType w:val="hybridMultilevel"/>
    <w:tmpl w:val="055861B6"/>
    <w:lvl w:ilvl="0" w:tplc="E718289E">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0" w15:restartNumberingAfterBreak="0">
    <w:nsid w:val="514633B3"/>
    <w:multiLevelType w:val="hybridMultilevel"/>
    <w:tmpl w:val="9104D53C"/>
    <w:lvl w:ilvl="0" w:tplc="E73CA9C6">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536E5911"/>
    <w:multiLevelType w:val="hybridMultilevel"/>
    <w:tmpl w:val="9E28DE6C"/>
    <w:lvl w:ilvl="0" w:tplc="689EF14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548E0DD4"/>
    <w:multiLevelType w:val="hybridMultilevel"/>
    <w:tmpl w:val="77462CE2"/>
    <w:lvl w:ilvl="0" w:tplc="89203C6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5B855242"/>
    <w:multiLevelType w:val="hybridMultilevel"/>
    <w:tmpl w:val="CE205ED0"/>
    <w:lvl w:ilvl="0" w:tplc="D38A10E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44" w15:restartNumberingAfterBreak="0">
    <w:nsid w:val="5DDA3254"/>
    <w:multiLevelType w:val="hybridMultilevel"/>
    <w:tmpl w:val="C0D421AE"/>
    <w:lvl w:ilvl="0" w:tplc="21D06CB6">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5" w15:restartNumberingAfterBreak="0">
    <w:nsid w:val="5E180097"/>
    <w:multiLevelType w:val="hybridMultilevel"/>
    <w:tmpl w:val="C2EEC2A0"/>
    <w:lvl w:ilvl="0" w:tplc="4B6E0D9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46" w15:restartNumberingAfterBreak="0">
    <w:nsid w:val="5FCF51C9"/>
    <w:multiLevelType w:val="hybridMultilevel"/>
    <w:tmpl w:val="5EF20386"/>
    <w:lvl w:ilvl="0" w:tplc="D13A54BE">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7" w15:restartNumberingAfterBreak="0">
    <w:nsid w:val="60624B81"/>
    <w:multiLevelType w:val="hybridMultilevel"/>
    <w:tmpl w:val="8DB62B5C"/>
    <w:lvl w:ilvl="0" w:tplc="5CE2DE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60DF23D4"/>
    <w:multiLevelType w:val="hybridMultilevel"/>
    <w:tmpl w:val="1A28F048"/>
    <w:lvl w:ilvl="0" w:tplc="79CAB270">
      <w:start w:val="1"/>
      <w:numFmt w:val="lowerLetter"/>
      <w:lvlText w:val="(%1)"/>
      <w:lvlJc w:val="left"/>
      <w:pPr>
        <w:ind w:left="1070" w:hanging="360"/>
      </w:pPr>
      <w:rPr>
        <w:rFonts w:hint="default"/>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9" w15:restartNumberingAfterBreak="0">
    <w:nsid w:val="6106725E"/>
    <w:multiLevelType w:val="hybridMultilevel"/>
    <w:tmpl w:val="B5F64836"/>
    <w:lvl w:ilvl="0" w:tplc="78889182">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0" w15:restartNumberingAfterBreak="0">
    <w:nsid w:val="62005F02"/>
    <w:multiLevelType w:val="multilevel"/>
    <w:tmpl w:val="E8CCA1BA"/>
    <w:lvl w:ilvl="0">
      <w:start w:val="1"/>
      <w:numFmt w:val="decimal"/>
      <w:pStyle w:val="Level1"/>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Level11"/>
      <w:lvlText w:val="%1.%2"/>
      <w:lvlJc w:val="left"/>
      <w:pPr>
        <w:tabs>
          <w:tab w:val="num" w:pos="848"/>
        </w:tabs>
        <w:ind w:left="848" w:hanging="706"/>
      </w:pPr>
      <w:rPr>
        <w:rFonts w:ascii="Times New Roman" w:hAnsi="Times New Roman" w:hint="default"/>
        <w:b w:val="0"/>
        <w:i w:val="0"/>
        <w:sz w:val="24"/>
      </w:rPr>
    </w:lvl>
    <w:lvl w:ilvl="2">
      <w:start w:val="1"/>
      <w:numFmt w:val="lowerLetter"/>
      <w:pStyle w:val="Levela"/>
      <w:lvlText w:val="(%3)"/>
      <w:lvlJc w:val="left"/>
      <w:pPr>
        <w:tabs>
          <w:tab w:val="num" w:pos="1440"/>
        </w:tabs>
        <w:ind w:left="1440" w:hanging="720"/>
      </w:pPr>
      <w:rPr>
        <w:rFonts w:ascii="Times New Roman" w:eastAsia="Times New Roman" w:hAnsi="Times New Roman" w:cs="Times New Roman" w:hint="default"/>
        <w:b w:val="0"/>
        <w:i w:val="0"/>
        <w:sz w:val="24"/>
      </w:rPr>
    </w:lvl>
    <w:lvl w:ilvl="3">
      <w:start w:val="1"/>
      <w:numFmt w:val="lowerRoman"/>
      <w:pStyle w:val="Leveli"/>
      <w:lvlText w:val="(%4)"/>
      <w:lvlJc w:val="left"/>
      <w:pPr>
        <w:tabs>
          <w:tab w:val="num" w:pos="2160"/>
        </w:tabs>
        <w:ind w:left="2160" w:hanging="720"/>
      </w:pPr>
      <w:rPr>
        <w:rFonts w:ascii="Times New Roman" w:hAnsi="Times New Roman" w:hint="default"/>
        <w:b w:val="0"/>
        <w:i w:val="0"/>
        <w:sz w:val="24"/>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644E6124"/>
    <w:multiLevelType w:val="multilevel"/>
    <w:tmpl w:val="C2F6DD40"/>
    <w:lvl w:ilvl="0">
      <w:start w:val="1"/>
      <w:numFmt w:val="lowerLetter"/>
      <w:pStyle w:val="MEBasic1"/>
      <w:lvlText w:val="(%1)"/>
      <w:lvlJc w:val="left"/>
      <w:pPr>
        <w:tabs>
          <w:tab w:val="num" w:pos="859"/>
        </w:tabs>
        <w:ind w:left="859" w:hanging="851"/>
      </w:pPr>
    </w:lvl>
    <w:lvl w:ilvl="1">
      <w:start w:val="1"/>
      <w:numFmt w:val="lowerRoman"/>
      <w:pStyle w:val="MEBasic2"/>
      <w:lvlText w:val="(%2)"/>
      <w:lvlJc w:val="left"/>
      <w:pPr>
        <w:tabs>
          <w:tab w:val="num" w:pos="1709"/>
        </w:tabs>
        <w:ind w:left="1709" w:hanging="850"/>
      </w:pPr>
    </w:lvl>
    <w:lvl w:ilvl="2">
      <w:start w:val="1"/>
      <w:numFmt w:val="upperLetter"/>
      <w:pStyle w:val="MEBasic3"/>
      <w:lvlText w:val="(%3)"/>
      <w:lvlJc w:val="left"/>
      <w:pPr>
        <w:tabs>
          <w:tab w:val="num" w:pos="2560"/>
        </w:tabs>
        <w:ind w:left="2560" w:hanging="851"/>
      </w:pPr>
    </w:lvl>
    <w:lvl w:ilvl="3">
      <w:start w:val="1"/>
      <w:numFmt w:val="upperRoman"/>
      <w:pStyle w:val="MEBasic4"/>
      <w:lvlText w:val="(%4)"/>
      <w:lvlJc w:val="left"/>
      <w:pPr>
        <w:tabs>
          <w:tab w:val="num" w:pos="3410"/>
        </w:tabs>
        <w:ind w:left="3410" w:hanging="850"/>
      </w:pPr>
    </w:lvl>
    <w:lvl w:ilvl="4">
      <w:start w:val="1"/>
      <w:numFmt w:val="upperLetter"/>
      <w:lvlText w:val="(%5)"/>
      <w:lvlJc w:val="left"/>
      <w:pPr>
        <w:tabs>
          <w:tab w:val="num" w:pos="4261"/>
        </w:tabs>
        <w:ind w:left="4261" w:hanging="851"/>
      </w:pPr>
    </w:lvl>
    <w:lvl w:ilvl="5">
      <w:start w:val="1"/>
      <w:numFmt w:val="upperRoman"/>
      <w:lvlText w:val="(%6)"/>
      <w:lvlJc w:val="left"/>
      <w:pPr>
        <w:tabs>
          <w:tab w:val="num" w:pos="5111"/>
        </w:tabs>
        <w:ind w:left="5111" w:hanging="850"/>
      </w:pPr>
    </w:lvl>
    <w:lvl w:ilvl="6">
      <w:start w:val="1"/>
      <w:numFmt w:val="decimal"/>
      <w:lvlText w:val="%7)"/>
      <w:lvlJc w:val="left"/>
      <w:pPr>
        <w:tabs>
          <w:tab w:val="num" w:pos="5962"/>
        </w:tabs>
        <w:ind w:left="5962" w:hanging="851"/>
      </w:pPr>
    </w:lvl>
    <w:lvl w:ilvl="7">
      <w:start w:val="1"/>
      <w:numFmt w:val="none"/>
      <w:suff w:val="nothing"/>
      <w:lvlText w:val="%8"/>
      <w:lvlJc w:val="left"/>
      <w:pPr>
        <w:ind w:left="8" w:firstLine="0"/>
      </w:pPr>
    </w:lvl>
    <w:lvl w:ilvl="8">
      <w:start w:val="1"/>
      <w:numFmt w:val="none"/>
      <w:suff w:val="nothing"/>
      <w:lvlText w:val="%9"/>
      <w:lvlJc w:val="left"/>
      <w:pPr>
        <w:ind w:left="8" w:firstLine="0"/>
      </w:pPr>
    </w:lvl>
  </w:abstractNum>
  <w:abstractNum w:abstractNumId="52" w15:restartNumberingAfterBreak="0">
    <w:nsid w:val="655B1DD3"/>
    <w:multiLevelType w:val="hybridMultilevel"/>
    <w:tmpl w:val="B6567754"/>
    <w:lvl w:ilvl="0" w:tplc="69903D58">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5996087"/>
    <w:multiLevelType w:val="multilevel"/>
    <w:tmpl w:val="556A5B4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4" w15:restartNumberingAfterBreak="0">
    <w:nsid w:val="68A433AA"/>
    <w:multiLevelType w:val="hybridMultilevel"/>
    <w:tmpl w:val="BB9AADA2"/>
    <w:lvl w:ilvl="0" w:tplc="F9525B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8C81F5A"/>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69937C74"/>
    <w:multiLevelType w:val="hybridMultilevel"/>
    <w:tmpl w:val="77A0D7E2"/>
    <w:lvl w:ilvl="0" w:tplc="7A405626">
      <w:start w:val="1"/>
      <w:numFmt w:val="decimal"/>
      <w:lvlText w:val="%1."/>
      <w:lvlJc w:val="left"/>
      <w:pPr>
        <w:ind w:left="1212" w:hanging="360"/>
      </w:pPr>
      <w:rPr>
        <w:rFonts w:hint="default"/>
        <w:b w:val="0"/>
      </w:rPr>
    </w:lvl>
    <w:lvl w:ilvl="1" w:tplc="5AEA5FA6">
      <w:start w:val="1"/>
      <w:numFmt w:val="lowerLetter"/>
      <w:lvlText w:val="%2."/>
      <w:lvlJc w:val="left"/>
      <w:pPr>
        <w:ind w:left="2342" w:hanging="360"/>
      </w:pPr>
      <w:rPr>
        <w:b w:val="0"/>
      </w:rPr>
    </w:lvl>
    <w:lvl w:ilvl="2" w:tplc="C5AA9F3C">
      <w:start w:val="1"/>
      <w:numFmt w:val="lowerRoman"/>
      <w:lvlText w:val="%3."/>
      <w:lvlJc w:val="right"/>
      <w:pPr>
        <w:ind w:left="3062" w:hanging="180"/>
      </w:pPr>
      <w:rPr>
        <w:b w:val="0"/>
      </w:rPr>
    </w:lvl>
    <w:lvl w:ilvl="3" w:tplc="0C09000F">
      <w:start w:val="1"/>
      <w:numFmt w:val="decimal"/>
      <w:lvlText w:val="%4."/>
      <w:lvlJc w:val="left"/>
      <w:pPr>
        <w:ind w:left="3782" w:hanging="360"/>
      </w:pPr>
    </w:lvl>
    <w:lvl w:ilvl="4" w:tplc="91C255B2">
      <w:start w:val="1"/>
      <w:numFmt w:val="lowerLetter"/>
      <w:lvlText w:val="(%5)"/>
      <w:lvlJc w:val="left"/>
      <w:pPr>
        <w:ind w:left="4502" w:hanging="360"/>
      </w:pPr>
      <w:rPr>
        <w:rFonts w:hint="default"/>
      </w:rPr>
    </w:lvl>
    <w:lvl w:ilvl="5" w:tplc="0C09001B" w:tentative="1">
      <w:start w:val="1"/>
      <w:numFmt w:val="lowerRoman"/>
      <w:lvlText w:val="%6."/>
      <w:lvlJc w:val="right"/>
      <w:pPr>
        <w:ind w:left="5222" w:hanging="180"/>
      </w:pPr>
    </w:lvl>
    <w:lvl w:ilvl="6" w:tplc="0C09000F" w:tentative="1">
      <w:start w:val="1"/>
      <w:numFmt w:val="decimal"/>
      <w:lvlText w:val="%7."/>
      <w:lvlJc w:val="left"/>
      <w:pPr>
        <w:ind w:left="5942" w:hanging="360"/>
      </w:pPr>
    </w:lvl>
    <w:lvl w:ilvl="7" w:tplc="0C090019" w:tentative="1">
      <w:start w:val="1"/>
      <w:numFmt w:val="lowerLetter"/>
      <w:lvlText w:val="%8."/>
      <w:lvlJc w:val="left"/>
      <w:pPr>
        <w:ind w:left="6662" w:hanging="360"/>
      </w:pPr>
    </w:lvl>
    <w:lvl w:ilvl="8" w:tplc="0C09001B" w:tentative="1">
      <w:start w:val="1"/>
      <w:numFmt w:val="lowerRoman"/>
      <w:lvlText w:val="%9."/>
      <w:lvlJc w:val="right"/>
      <w:pPr>
        <w:ind w:left="7382" w:hanging="180"/>
      </w:pPr>
    </w:lvl>
  </w:abstractNum>
  <w:abstractNum w:abstractNumId="57" w15:restartNumberingAfterBreak="0">
    <w:nsid w:val="69A53365"/>
    <w:multiLevelType w:val="hybridMultilevel"/>
    <w:tmpl w:val="313C4038"/>
    <w:lvl w:ilvl="0" w:tplc="05DADF90">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B1420C2"/>
    <w:multiLevelType w:val="multilevel"/>
    <w:tmpl w:val="2A58E1A0"/>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59" w15:restartNumberingAfterBreak="0">
    <w:nsid w:val="6D6A4E74"/>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6DBB6B79"/>
    <w:multiLevelType w:val="hybridMultilevel"/>
    <w:tmpl w:val="9AE2370E"/>
    <w:lvl w:ilvl="0" w:tplc="3A10F5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03147BE"/>
    <w:multiLevelType w:val="hybridMultilevel"/>
    <w:tmpl w:val="28A6CB12"/>
    <w:lvl w:ilvl="0" w:tplc="187CB952">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2" w15:restartNumberingAfterBreak="0">
    <w:nsid w:val="737E6B50"/>
    <w:multiLevelType w:val="hybridMultilevel"/>
    <w:tmpl w:val="9D64AEE6"/>
    <w:lvl w:ilvl="0" w:tplc="1688BC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752B4244"/>
    <w:multiLevelType w:val="hybridMultilevel"/>
    <w:tmpl w:val="055861B6"/>
    <w:lvl w:ilvl="0" w:tplc="E718289E">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4" w15:restartNumberingAfterBreak="0">
    <w:nsid w:val="75B146E9"/>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79806E61"/>
    <w:multiLevelType w:val="hybridMultilevel"/>
    <w:tmpl w:val="A37E91F4"/>
    <w:lvl w:ilvl="0" w:tplc="AB0469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DAF04D2"/>
    <w:multiLevelType w:val="hybridMultilevel"/>
    <w:tmpl w:val="B6567754"/>
    <w:lvl w:ilvl="0" w:tplc="69903D58">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7E210780"/>
    <w:multiLevelType w:val="hybridMultilevel"/>
    <w:tmpl w:val="C0D421AE"/>
    <w:lvl w:ilvl="0" w:tplc="21D06CB6">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4"/>
  </w:num>
  <w:num w:numId="2">
    <w:abstractNumId w:val="17"/>
  </w:num>
  <w:num w:numId="3">
    <w:abstractNumId w:val="18"/>
  </w:num>
  <w:num w:numId="4">
    <w:abstractNumId w:val="64"/>
  </w:num>
  <w:num w:numId="5">
    <w:abstractNumId w:val="34"/>
  </w:num>
  <w:num w:numId="6">
    <w:abstractNumId w:val="6"/>
  </w:num>
  <w:num w:numId="7">
    <w:abstractNumId w:val="38"/>
  </w:num>
  <w:num w:numId="8">
    <w:abstractNumId w:val="56"/>
  </w:num>
  <w:num w:numId="9">
    <w:abstractNumId w:val="48"/>
  </w:num>
  <w:num w:numId="10">
    <w:abstractNumId w:val="3"/>
  </w:num>
  <w:num w:numId="11">
    <w:abstractNumId w:val="1"/>
  </w:num>
  <w:num w:numId="12">
    <w:abstractNumId w:val="50"/>
  </w:num>
  <w:num w:numId="13">
    <w:abstractNumId w:val="10"/>
  </w:num>
  <w:num w:numId="14">
    <w:abstractNumId w:val="35"/>
  </w:num>
  <w:num w:numId="15">
    <w:abstractNumId w:val="15"/>
  </w:num>
  <w:num w:numId="16">
    <w:abstractNumId w:val="65"/>
  </w:num>
  <w:num w:numId="17">
    <w:abstractNumId w:val="32"/>
  </w:num>
  <w:num w:numId="18">
    <w:abstractNumId w:val="12"/>
  </w:num>
  <w:num w:numId="19">
    <w:abstractNumId w:val="54"/>
  </w:num>
  <w:num w:numId="20">
    <w:abstractNumId w:val="62"/>
  </w:num>
  <w:num w:numId="21">
    <w:abstractNumId w:val="24"/>
  </w:num>
  <w:num w:numId="22">
    <w:abstractNumId w:val="60"/>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num>
  <w:num w:numId="25">
    <w:abstractNumId w:val="53"/>
  </w:num>
  <w:num w:numId="26">
    <w:abstractNumId w:val="58"/>
  </w:num>
  <w:num w:numId="27">
    <w:abstractNumId w:val="26"/>
  </w:num>
  <w:num w:numId="28">
    <w:abstractNumId w:val="46"/>
  </w:num>
  <w:num w:numId="29">
    <w:abstractNumId w:val="5"/>
  </w:num>
  <w:num w:numId="30">
    <w:abstractNumId w:val="67"/>
  </w:num>
  <w:num w:numId="31">
    <w:abstractNumId w:val="49"/>
  </w:num>
  <w:num w:numId="32">
    <w:abstractNumId w:val="39"/>
  </w:num>
  <w:num w:numId="33">
    <w:abstractNumId w:val="52"/>
  </w:num>
  <w:num w:numId="34">
    <w:abstractNumId w:val="59"/>
  </w:num>
  <w:num w:numId="35">
    <w:abstractNumId w:val="7"/>
  </w:num>
  <w:num w:numId="36">
    <w:abstractNumId w:val="43"/>
  </w:num>
  <w:num w:numId="37">
    <w:abstractNumId w:val="11"/>
  </w:num>
  <w:num w:numId="38">
    <w:abstractNumId w:val="21"/>
  </w:num>
  <w:num w:numId="39">
    <w:abstractNumId w:val="33"/>
  </w:num>
  <w:num w:numId="40">
    <w:abstractNumId w:val="19"/>
  </w:num>
  <w:num w:numId="41">
    <w:abstractNumId w:val="45"/>
  </w:num>
  <w:num w:numId="42">
    <w:abstractNumId w:val="55"/>
  </w:num>
  <w:num w:numId="43">
    <w:abstractNumId w:val="13"/>
  </w:num>
  <w:num w:numId="44">
    <w:abstractNumId w:val="57"/>
  </w:num>
  <w:num w:numId="45">
    <w:abstractNumId w:val="20"/>
  </w:num>
  <w:num w:numId="46">
    <w:abstractNumId w:val="14"/>
  </w:num>
  <w:num w:numId="47">
    <w:abstractNumId w:val="44"/>
  </w:num>
  <w:num w:numId="48">
    <w:abstractNumId w:val="8"/>
  </w:num>
  <w:num w:numId="49">
    <w:abstractNumId w:val="66"/>
  </w:num>
  <w:num w:numId="50">
    <w:abstractNumId w:val="37"/>
  </w:num>
  <w:num w:numId="51">
    <w:abstractNumId w:val="28"/>
  </w:num>
  <w:num w:numId="52">
    <w:abstractNumId w:val="31"/>
  </w:num>
  <w:num w:numId="53">
    <w:abstractNumId w:val="2"/>
  </w:num>
  <w:num w:numId="54">
    <w:abstractNumId w:val="47"/>
  </w:num>
  <w:num w:numId="55">
    <w:abstractNumId w:val="27"/>
  </w:num>
  <w:num w:numId="56">
    <w:abstractNumId w:val="0"/>
  </w:num>
  <w:num w:numId="57">
    <w:abstractNumId w:val="16"/>
    <w:lvlOverride w:ilvl="0">
      <w:lvl w:ilvl="0">
        <w:start w:val="1"/>
        <w:numFmt w:val="bullet"/>
        <w:pStyle w:val="ListBullet"/>
        <w:lvlText w:val=""/>
        <w:lvlJc w:val="left"/>
        <w:pPr>
          <w:ind w:left="369" w:hanging="369"/>
        </w:pPr>
        <w:rPr>
          <w:rFonts w:ascii="Symbol" w:hAnsi="Symbol" w:hint="default"/>
          <w:sz w:val="28"/>
          <w:szCs w:val="28"/>
        </w:rPr>
      </w:lvl>
    </w:lvlOverride>
    <w:lvlOverride w:ilvl="1">
      <w:lvl w:ilvl="1">
        <w:start w:val="1"/>
        <w:numFmt w:val="none"/>
        <w:lvlText w:val="-"/>
        <w:lvlJc w:val="left"/>
        <w:pPr>
          <w:ind w:left="737" w:hanging="368"/>
        </w:pPr>
        <w:rPr>
          <w:rFonts w:hint="default"/>
          <w:sz w:val="28"/>
          <w:szCs w:val="28"/>
        </w:rPr>
      </w:lvl>
    </w:lvlOverride>
    <w:lvlOverride w:ilvl="2">
      <w:lvl w:ilvl="2">
        <w:start w:val="1"/>
        <w:numFmt w:val="none"/>
        <w:lvlText w:val=":"/>
        <w:lvlJc w:val="left"/>
        <w:pPr>
          <w:ind w:left="1106" w:hanging="369"/>
        </w:pPr>
        <w:rPr>
          <w:rFonts w:hint="default"/>
          <w:sz w:val="28"/>
          <w:szCs w:val="28"/>
        </w:rPr>
      </w:lvl>
    </w:lvlOverride>
  </w:num>
  <w:num w:numId="58">
    <w:abstractNumId w:val="9"/>
  </w:num>
  <w:num w:numId="59">
    <w:abstractNumId w:val="63"/>
  </w:num>
  <w:num w:numId="60">
    <w:abstractNumId w:val="25"/>
  </w:num>
  <w:num w:numId="61">
    <w:abstractNumId w:val="23"/>
  </w:num>
  <w:num w:numId="62">
    <w:abstractNumId w:val="42"/>
  </w:num>
  <w:num w:numId="63">
    <w:abstractNumId w:val="29"/>
  </w:num>
  <w:num w:numId="64">
    <w:abstractNumId w:val="36"/>
  </w:num>
  <w:num w:numId="65">
    <w:abstractNumId w:val="22"/>
  </w:num>
  <w:num w:numId="66">
    <w:abstractNumId w:val="40"/>
  </w:num>
  <w:num w:numId="67">
    <w:abstractNumId w:val="41"/>
  </w:num>
  <w:num w:numId="68">
    <w:abstractNumId w:val="3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TrackFormatting/>
  <w:defaultTabStop w:val="720"/>
  <w:drawingGridHorizontalSpacing w:val="12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C0"/>
    <w:rsid w:val="0000293B"/>
    <w:rsid w:val="00003949"/>
    <w:rsid w:val="00003EB0"/>
    <w:rsid w:val="00004173"/>
    <w:rsid w:val="00005724"/>
    <w:rsid w:val="000070F6"/>
    <w:rsid w:val="00010253"/>
    <w:rsid w:val="00010678"/>
    <w:rsid w:val="00010F6B"/>
    <w:rsid w:val="00011919"/>
    <w:rsid w:val="000127CF"/>
    <w:rsid w:val="00013BE0"/>
    <w:rsid w:val="00013DF9"/>
    <w:rsid w:val="00014B6A"/>
    <w:rsid w:val="000169FE"/>
    <w:rsid w:val="00020CC9"/>
    <w:rsid w:val="00022D38"/>
    <w:rsid w:val="00024C6C"/>
    <w:rsid w:val="00025365"/>
    <w:rsid w:val="00025FC2"/>
    <w:rsid w:val="000276C7"/>
    <w:rsid w:val="00027BB3"/>
    <w:rsid w:val="00027CE1"/>
    <w:rsid w:val="00030B01"/>
    <w:rsid w:val="00030BD5"/>
    <w:rsid w:val="000328CB"/>
    <w:rsid w:val="000332FA"/>
    <w:rsid w:val="000334F2"/>
    <w:rsid w:val="00034DF7"/>
    <w:rsid w:val="0004024B"/>
    <w:rsid w:val="00040A12"/>
    <w:rsid w:val="00040DD4"/>
    <w:rsid w:val="00041330"/>
    <w:rsid w:val="00041757"/>
    <w:rsid w:val="00041A3E"/>
    <w:rsid w:val="00042727"/>
    <w:rsid w:val="000433A6"/>
    <w:rsid w:val="00043872"/>
    <w:rsid w:val="00043B71"/>
    <w:rsid w:val="00043E70"/>
    <w:rsid w:val="00044AC6"/>
    <w:rsid w:val="0004531A"/>
    <w:rsid w:val="00046B48"/>
    <w:rsid w:val="00050862"/>
    <w:rsid w:val="00050C26"/>
    <w:rsid w:val="00053259"/>
    <w:rsid w:val="0005439D"/>
    <w:rsid w:val="00054CCC"/>
    <w:rsid w:val="00056C5A"/>
    <w:rsid w:val="0005766D"/>
    <w:rsid w:val="0006099B"/>
    <w:rsid w:val="00060FFE"/>
    <w:rsid w:val="000610AF"/>
    <w:rsid w:val="0006334A"/>
    <w:rsid w:val="00063D6F"/>
    <w:rsid w:val="00063EA2"/>
    <w:rsid w:val="000645D9"/>
    <w:rsid w:val="000647E7"/>
    <w:rsid w:val="00064A06"/>
    <w:rsid w:val="00064E59"/>
    <w:rsid w:val="00066C35"/>
    <w:rsid w:val="00070CC1"/>
    <w:rsid w:val="0007746B"/>
    <w:rsid w:val="000802E6"/>
    <w:rsid w:val="000802F9"/>
    <w:rsid w:val="00080533"/>
    <w:rsid w:val="0008086D"/>
    <w:rsid w:val="00086028"/>
    <w:rsid w:val="00090EF0"/>
    <w:rsid w:val="00091123"/>
    <w:rsid w:val="0009199F"/>
    <w:rsid w:val="0009253F"/>
    <w:rsid w:val="00093001"/>
    <w:rsid w:val="000933DB"/>
    <w:rsid w:val="00093416"/>
    <w:rsid w:val="0009373E"/>
    <w:rsid w:val="00093E53"/>
    <w:rsid w:val="000945BD"/>
    <w:rsid w:val="000945DC"/>
    <w:rsid w:val="000A1FB9"/>
    <w:rsid w:val="000A26F6"/>
    <w:rsid w:val="000A2FDC"/>
    <w:rsid w:val="000A3058"/>
    <w:rsid w:val="000A3095"/>
    <w:rsid w:val="000A442C"/>
    <w:rsid w:val="000A5298"/>
    <w:rsid w:val="000A5C05"/>
    <w:rsid w:val="000A63AC"/>
    <w:rsid w:val="000A71E9"/>
    <w:rsid w:val="000A77CE"/>
    <w:rsid w:val="000B205F"/>
    <w:rsid w:val="000B2722"/>
    <w:rsid w:val="000B2D37"/>
    <w:rsid w:val="000B367F"/>
    <w:rsid w:val="000B46DD"/>
    <w:rsid w:val="000B59B1"/>
    <w:rsid w:val="000B5C02"/>
    <w:rsid w:val="000B747E"/>
    <w:rsid w:val="000B7692"/>
    <w:rsid w:val="000C35E5"/>
    <w:rsid w:val="000C401C"/>
    <w:rsid w:val="000C4B70"/>
    <w:rsid w:val="000C5862"/>
    <w:rsid w:val="000C60A0"/>
    <w:rsid w:val="000C713E"/>
    <w:rsid w:val="000C770D"/>
    <w:rsid w:val="000C7AE1"/>
    <w:rsid w:val="000D0AD4"/>
    <w:rsid w:val="000D2755"/>
    <w:rsid w:val="000D2B6F"/>
    <w:rsid w:val="000D4B9B"/>
    <w:rsid w:val="000D64F6"/>
    <w:rsid w:val="000D6CAA"/>
    <w:rsid w:val="000D7644"/>
    <w:rsid w:val="000E1328"/>
    <w:rsid w:val="000E1414"/>
    <w:rsid w:val="000E33F2"/>
    <w:rsid w:val="000E50CC"/>
    <w:rsid w:val="000E5589"/>
    <w:rsid w:val="000E6EB1"/>
    <w:rsid w:val="000F05DD"/>
    <w:rsid w:val="000F1DF1"/>
    <w:rsid w:val="000F3BB2"/>
    <w:rsid w:val="000F4038"/>
    <w:rsid w:val="000F4EFA"/>
    <w:rsid w:val="000F4F53"/>
    <w:rsid w:val="000F51C3"/>
    <w:rsid w:val="000F5EFF"/>
    <w:rsid w:val="000F69B6"/>
    <w:rsid w:val="000F79BD"/>
    <w:rsid w:val="001000A3"/>
    <w:rsid w:val="00102E4F"/>
    <w:rsid w:val="00104052"/>
    <w:rsid w:val="001042BD"/>
    <w:rsid w:val="0011024D"/>
    <w:rsid w:val="00110702"/>
    <w:rsid w:val="0011184D"/>
    <w:rsid w:val="00111BC2"/>
    <w:rsid w:val="001129AC"/>
    <w:rsid w:val="00113A13"/>
    <w:rsid w:val="00113AAE"/>
    <w:rsid w:val="001173ED"/>
    <w:rsid w:val="00120009"/>
    <w:rsid w:val="001215BB"/>
    <w:rsid w:val="001215E9"/>
    <w:rsid w:val="00122D79"/>
    <w:rsid w:val="00123753"/>
    <w:rsid w:val="001240EF"/>
    <w:rsid w:val="00126A21"/>
    <w:rsid w:val="00127E3F"/>
    <w:rsid w:val="001309D7"/>
    <w:rsid w:val="001311D1"/>
    <w:rsid w:val="00131542"/>
    <w:rsid w:val="0013327E"/>
    <w:rsid w:val="00136DC1"/>
    <w:rsid w:val="00137B29"/>
    <w:rsid w:val="001402D6"/>
    <w:rsid w:val="001425FC"/>
    <w:rsid w:val="00142642"/>
    <w:rsid w:val="00143AA2"/>
    <w:rsid w:val="00143B32"/>
    <w:rsid w:val="001459D6"/>
    <w:rsid w:val="00145CC8"/>
    <w:rsid w:val="001471CE"/>
    <w:rsid w:val="0015040A"/>
    <w:rsid w:val="001507DD"/>
    <w:rsid w:val="001509E9"/>
    <w:rsid w:val="00152858"/>
    <w:rsid w:val="00153E5B"/>
    <w:rsid w:val="001557C1"/>
    <w:rsid w:val="00156DEB"/>
    <w:rsid w:val="00157CB2"/>
    <w:rsid w:val="0016008B"/>
    <w:rsid w:val="00161F4F"/>
    <w:rsid w:val="00162195"/>
    <w:rsid w:val="0016290D"/>
    <w:rsid w:val="0016428B"/>
    <w:rsid w:val="001653E4"/>
    <w:rsid w:val="0016556A"/>
    <w:rsid w:val="001672C4"/>
    <w:rsid w:val="00170EBE"/>
    <w:rsid w:val="00172D25"/>
    <w:rsid w:val="00173400"/>
    <w:rsid w:val="00173E1D"/>
    <w:rsid w:val="00175C0B"/>
    <w:rsid w:val="0017682B"/>
    <w:rsid w:val="0017682D"/>
    <w:rsid w:val="00176DB5"/>
    <w:rsid w:val="00177DA5"/>
    <w:rsid w:val="00180971"/>
    <w:rsid w:val="0018165B"/>
    <w:rsid w:val="00182D32"/>
    <w:rsid w:val="00183843"/>
    <w:rsid w:val="001845E7"/>
    <w:rsid w:val="00185607"/>
    <w:rsid w:val="00186223"/>
    <w:rsid w:val="00186972"/>
    <w:rsid w:val="00187EF9"/>
    <w:rsid w:val="0019283B"/>
    <w:rsid w:val="0019496D"/>
    <w:rsid w:val="00194A02"/>
    <w:rsid w:val="001958F7"/>
    <w:rsid w:val="00196523"/>
    <w:rsid w:val="00197D3F"/>
    <w:rsid w:val="001A05C4"/>
    <w:rsid w:val="001A0CC4"/>
    <w:rsid w:val="001A1C56"/>
    <w:rsid w:val="001A236F"/>
    <w:rsid w:val="001A284C"/>
    <w:rsid w:val="001A2A92"/>
    <w:rsid w:val="001A3D7F"/>
    <w:rsid w:val="001A5949"/>
    <w:rsid w:val="001A5F32"/>
    <w:rsid w:val="001A6265"/>
    <w:rsid w:val="001A62EB"/>
    <w:rsid w:val="001A747D"/>
    <w:rsid w:val="001A7554"/>
    <w:rsid w:val="001B010D"/>
    <w:rsid w:val="001B1179"/>
    <w:rsid w:val="001B1D9A"/>
    <w:rsid w:val="001B1E1F"/>
    <w:rsid w:val="001B35DD"/>
    <w:rsid w:val="001B387A"/>
    <w:rsid w:val="001B4096"/>
    <w:rsid w:val="001B42DA"/>
    <w:rsid w:val="001B53BC"/>
    <w:rsid w:val="001B6A22"/>
    <w:rsid w:val="001B6D5F"/>
    <w:rsid w:val="001C0389"/>
    <w:rsid w:val="001C1F3D"/>
    <w:rsid w:val="001C3CBC"/>
    <w:rsid w:val="001C4E13"/>
    <w:rsid w:val="001C5ED2"/>
    <w:rsid w:val="001C63F2"/>
    <w:rsid w:val="001C6EAD"/>
    <w:rsid w:val="001C7B29"/>
    <w:rsid w:val="001D0649"/>
    <w:rsid w:val="001D15CD"/>
    <w:rsid w:val="001D24DB"/>
    <w:rsid w:val="001D25BD"/>
    <w:rsid w:val="001D388E"/>
    <w:rsid w:val="001D5CF7"/>
    <w:rsid w:val="001D62E8"/>
    <w:rsid w:val="001D66D1"/>
    <w:rsid w:val="001D6A7D"/>
    <w:rsid w:val="001E09F5"/>
    <w:rsid w:val="001E1A64"/>
    <w:rsid w:val="001E23E8"/>
    <w:rsid w:val="001E2A16"/>
    <w:rsid w:val="001E37E4"/>
    <w:rsid w:val="001E38A8"/>
    <w:rsid w:val="001E52CA"/>
    <w:rsid w:val="001E63EF"/>
    <w:rsid w:val="001E6ABE"/>
    <w:rsid w:val="001E6C25"/>
    <w:rsid w:val="001F001F"/>
    <w:rsid w:val="001F0683"/>
    <w:rsid w:val="001F129B"/>
    <w:rsid w:val="001F157D"/>
    <w:rsid w:val="001F1A5E"/>
    <w:rsid w:val="001F21A0"/>
    <w:rsid w:val="001F39B9"/>
    <w:rsid w:val="001F3BBB"/>
    <w:rsid w:val="001F5DCD"/>
    <w:rsid w:val="001F6165"/>
    <w:rsid w:val="001F69C5"/>
    <w:rsid w:val="001F6C6C"/>
    <w:rsid w:val="001F723E"/>
    <w:rsid w:val="001F77F6"/>
    <w:rsid w:val="00200F85"/>
    <w:rsid w:val="002011A6"/>
    <w:rsid w:val="00201514"/>
    <w:rsid w:val="0020188E"/>
    <w:rsid w:val="00201FF3"/>
    <w:rsid w:val="002020F1"/>
    <w:rsid w:val="002023DD"/>
    <w:rsid w:val="00203159"/>
    <w:rsid w:val="0020328E"/>
    <w:rsid w:val="00205B77"/>
    <w:rsid w:val="00207E08"/>
    <w:rsid w:val="002109C3"/>
    <w:rsid w:val="002110BE"/>
    <w:rsid w:val="00211A31"/>
    <w:rsid w:val="002147E6"/>
    <w:rsid w:val="002150F4"/>
    <w:rsid w:val="002168CE"/>
    <w:rsid w:val="0022072A"/>
    <w:rsid w:val="002208FA"/>
    <w:rsid w:val="00220AD3"/>
    <w:rsid w:val="00221F0E"/>
    <w:rsid w:val="00222F34"/>
    <w:rsid w:val="002243E3"/>
    <w:rsid w:val="00225F81"/>
    <w:rsid w:val="00227717"/>
    <w:rsid w:val="00230D0B"/>
    <w:rsid w:val="00231084"/>
    <w:rsid w:val="00231EA7"/>
    <w:rsid w:val="0023314C"/>
    <w:rsid w:val="00235469"/>
    <w:rsid w:val="00236913"/>
    <w:rsid w:val="00240E19"/>
    <w:rsid w:val="002415CF"/>
    <w:rsid w:val="002428DA"/>
    <w:rsid w:val="00242FA5"/>
    <w:rsid w:val="00244927"/>
    <w:rsid w:val="00244C5D"/>
    <w:rsid w:val="00245C3D"/>
    <w:rsid w:val="00245D2E"/>
    <w:rsid w:val="0024786E"/>
    <w:rsid w:val="00247BD4"/>
    <w:rsid w:val="00247C86"/>
    <w:rsid w:val="00251200"/>
    <w:rsid w:val="00252940"/>
    <w:rsid w:val="00252AEB"/>
    <w:rsid w:val="00253F70"/>
    <w:rsid w:val="00254C57"/>
    <w:rsid w:val="00255CB6"/>
    <w:rsid w:val="00256195"/>
    <w:rsid w:val="00256A01"/>
    <w:rsid w:val="002577B5"/>
    <w:rsid w:val="0025781C"/>
    <w:rsid w:val="00261095"/>
    <w:rsid w:val="0026135A"/>
    <w:rsid w:val="002618F3"/>
    <w:rsid w:val="00261C43"/>
    <w:rsid w:val="002620C3"/>
    <w:rsid w:val="00262FB1"/>
    <w:rsid w:val="00263542"/>
    <w:rsid w:val="00266566"/>
    <w:rsid w:val="00266BC5"/>
    <w:rsid w:val="00267D3D"/>
    <w:rsid w:val="002702DF"/>
    <w:rsid w:val="002703F4"/>
    <w:rsid w:val="00270A9A"/>
    <w:rsid w:val="00270B4F"/>
    <w:rsid w:val="002715AA"/>
    <w:rsid w:val="00273505"/>
    <w:rsid w:val="00273724"/>
    <w:rsid w:val="002738C7"/>
    <w:rsid w:val="0027514D"/>
    <w:rsid w:val="00276261"/>
    <w:rsid w:val="0028072F"/>
    <w:rsid w:val="00280EB1"/>
    <w:rsid w:val="00281226"/>
    <w:rsid w:val="00281CC6"/>
    <w:rsid w:val="00282483"/>
    <w:rsid w:val="00282FAA"/>
    <w:rsid w:val="00283042"/>
    <w:rsid w:val="00283E7A"/>
    <w:rsid w:val="00285C49"/>
    <w:rsid w:val="00286700"/>
    <w:rsid w:val="002913C6"/>
    <w:rsid w:val="00291967"/>
    <w:rsid w:val="00291E21"/>
    <w:rsid w:val="00292B4A"/>
    <w:rsid w:val="00293909"/>
    <w:rsid w:val="00293C05"/>
    <w:rsid w:val="00293EE6"/>
    <w:rsid w:val="002946EF"/>
    <w:rsid w:val="00296198"/>
    <w:rsid w:val="002A0E4B"/>
    <w:rsid w:val="002A13BA"/>
    <w:rsid w:val="002A2049"/>
    <w:rsid w:val="002A2CC1"/>
    <w:rsid w:val="002A39A8"/>
    <w:rsid w:val="002A39C6"/>
    <w:rsid w:val="002A42DF"/>
    <w:rsid w:val="002A451D"/>
    <w:rsid w:val="002A51AE"/>
    <w:rsid w:val="002B0B24"/>
    <w:rsid w:val="002B0BAE"/>
    <w:rsid w:val="002B0E16"/>
    <w:rsid w:val="002B145A"/>
    <w:rsid w:val="002B3C09"/>
    <w:rsid w:val="002B4D10"/>
    <w:rsid w:val="002B5668"/>
    <w:rsid w:val="002B5F6C"/>
    <w:rsid w:val="002B659F"/>
    <w:rsid w:val="002C03C3"/>
    <w:rsid w:val="002C049F"/>
    <w:rsid w:val="002C25FC"/>
    <w:rsid w:val="002C2C13"/>
    <w:rsid w:val="002C2CCA"/>
    <w:rsid w:val="002C3E24"/>
    <w:rsid w:val="002C4129"/>
    <w:rsid w:val="002C4FAB"/>
    <w:rsid w:val="002C5039"/>
    <w:rsid w:val="002C63BF"/>
    <w:rsid w:val="002C77B6"/>
    <w:rsid w:val="002C7BB5"/>
    <w:rsid w:val="002C7E96"/>
    <w:rsid w:val="002D0998"/>
    <w:rsid w:val="002D0F21"/>
    <w:rsid w:val="002D1099"/>
    <w:rsid w:val="002D16ED"/>
    <w:rsid w:val="002D72D9"/>
    <w:rsid w:val="002D7E63"/>
    <w:rsid w:val="002E18F0"/>
    <w:rsid w:val="002E2BBA"/>
    <w:rsid w:val="002E4D45"/>
    <w:rsid w:val="002E4E62"/>
    <w:rsid w:val="002E5EF9"/>
    <w:rsid w:val="002E6104"/>
    <w:rsid w:val="002E636D"/>
    <w:rsid w:val="002E6965"/>
    <w:rsid w:val="002E74FB"/>
    <w:rsid w:val="002E7610"/>
    <w:rsid w:val="002F09DF"/>
    <w:rsid w:val="002F2AEB"/>
    <w:rsid w:val="002F4787"/>
    <w:rsid w:val="002F4DC2"/>
    <w:rsid w:val="002F4F54"/>
    <w:rsid w:val="002F5E75"/>
    <w:rsid w:val="002F5ECF"/>
    <w:rsid w:val="002F6EC6"/>
    <w:rsid w:val="0030055B"/>
    <w:rsid w:val="003008BF"/>
    <w:rsid w:val="0030091B"/>
    <w:rsid w:val="00301988"/>
    <w:rsid w:val="00301AB5"/>
    <w:rsid w:val="00303A6A"/>
    <w:rsid w:val="00303EEA"/>
    <w:rsid w:val="00304834"/>
    <w:rsid w:val="003055C7"/>
    <w:rsid w:val="00306C69"/>
    <w:rsid w:val="003072E8"/>
    <w:rsid w:val="003072FD"/>
    <w:rsid w:val="003101A8"/>
    <w:rsid w:val="00310952"/>
    <w:rsid w:val="003124BC"/>
    <w:rsid w:val="00314281"/>
    <w:rsid w:val="003142C9"/>
    <w:rsid w:val="0031536C"/>
    <w:rsid w:val="00316188"/>
    <w:rsid w:val="003163AF"/>
    <w:rsid w:val="00316C24"/>
    <w:rsid w:val="00317936"/>
    <w:rsid w:val="00321610"/>
    <w:rsid w:val="0032202B"/>
    <w:rsid w:val="003227CC"/>
    <w:rsid w:val="00324517"/>
    <w:rsid w:val="00324765"/>
    <w:rsid w:val="003262ED"/>
    <w:rsid w:val="0032678C"/>
    <w:rsid w:val="00326844"/>
    <w:rsid w:val="00332480"/>
    <w:rsid w:val="00333331"/>
    <w:rsid w:val="00333DA6"/>
    <w:rsid w:val="0033420D"/>
    <w:rsid w:val="003344B7"/>
    <w:rsid w:val="00334678"/>
    <w:rsid w:val="00336542"/>
    <w:rsid w:val="00340DA4"/>
    <w:rsid w:val="00341EE6"/>
    <w:rsid w:val="003443F3"/>
    <w:rsid w:val="003444C4"/>
    <w:rsid w:val="003448EE"/>
    <w:rsid w:val="00344B24"/>
    <w:rsid w:val="00345DC8"/>
    <w:rsid w:val="003468DD"/>
    <w:rsid w:val="00347178"/>
    <w:rsid w:val="00347CA9"/>
    <w:rsid w:val="00347CAE"/>
    <w:rsid w:val="0035012F"/>
    <w:rsid w:val="003501AF"/>
    <w:rsid w:val="003502F1"/>
    <w:rsid w:val="00350C1C"/>
    <w:rsid w:val="00350CB5"/>
    <w:rsid w:val="00352A33"/>
    <w:rsid w:val="00352AD9"/>
    <w:rsid w:val="00352DD4"/>
    <w:rsid w:val="00354D88"/>
    <w:rsid w:val="0035593E"/>
    <w:rsid w:val="003561C7"/>
    <w:rsid w:val="003569C4"/>
    <w:rsid w:val="00356D85"/>
    <w:rsid w:val="00357927"/>
    <w:rsid w:val="00360153"/>
    <w:rsid w:val="003604EE"/>
    <w:rsid w:val="00360984"/>
    <w:rsid w:val="0036296B"/>
    <w:rsid w:val="00363EFD"/>
    <w:rsid w:val="00364372"/>
    <w:rsid w:val="00364EAE"/>
    <w:rsid w:val="00366193"/>
    <w:rsid w:val="003670AC"/>
    <w:rsid w:val="00367347"/>
    <w:rsid w:val="00371016"/>
    <w:rsid w:val="00372C23"/>
    <w:rsid w:val="00372ECA"/>
    <w:rsid w:val="00373878"/>
    <w:rsid w:val="0037647E"/>
    <w:rsid w:val="00377C3B"/>
    <w:rsid w:val="003809C4"/>
    <w:rsid w:val="00380B11"/>
    <w:rsid w:val="00381069"/>
    <w:rsid w:val="0038169A"/>
    <w:rsid w:val="00382533"/>
    <w:rsid w:val="00382C00"/>
    <w:rsid w:val="0038316F"/>
    <w:rsid w:val="003839CC"/>
    <w:rsid w:val="00384355"/>
    <w:rsid w:val="00384C1C"/>
    <w:rsid w:val="00384C4B"/>
    <w:rsid w:val="00385DB1"/>
    <w:rsid w:val="00386457"/>
    <w:rsid w:val="00387085"/>
    <w:rsid w:val="00387957"/>
    <w:rsid w:val="00387AD7"/>
    <w:rsid w:val="00390748"/>
    <w:rsid w:val="00390C6B"/>
    <w:rsid w:val="00392406"/>
    <w:rsid w:val="00392CDE"/>
    <w:rsid w:val="00394926"/>
    <w:rsid w:val="00395BC7"/>
    <w:rsid w:val="0039611D"/>
    <w:rsid w:val="003961F9"/>
    <w:rsid w:val="0039647D"/>
    <w:rsid w:val="003971E9"/>
    <w:rsid w:val="0039793E"/>
    <w:rsid w:val="003A5CA4"/>
    <w:rsid w:val="003A64DE"/>
    <w:rsid w:val="003B0E45"/>
    <w:rsid w:val="003B1333"/>
    <w:rsid w:val="003B150D"/>
    <w:rsid w:val="003B1556"/>
    <w:rsid w:val="003B57B6"/>
    <w:rsid w:val="003B7D30"/>
    <w:rsid w:val="003C082A"/>
    <w:rsid w:val="003C0AF8"/>
    <w:rsid w:val="003C1BC8"/>
    <w:rsid w:val="003C1DE3"/>
    <w:rsid w:val="003C1E11"/>
    <w:rsid w:val="003C3C84"/>
    <w:rsid w:val="003C3D36"/>
    <w:rsid w:val="003C4F7C"/>
    <w:rsid w:val="003C5CD8"/>
    <w:rsid w:val="003C6F50"/>
    <w:rsid w:val="003C76E4"/>
    <w:rsid w:val="003C7798"/>
    <w:rsid w:val="003D0BA5"/>
    <w:rsid w:val="003D28B9"/>
    <w:rsid w:val="003D3AD1"/>
    <w:rsid w:val="003D3BA7"/>
    <w:rsid w:val="003D4AD5"/>
    <w:rsid w:val="003D73C1"/>
    <w:rsid w:val="003E1E30"/>
    <w:rsid w:val="003E305E"/>
    <w:rsid w:val="003E4435"/>
    <w:rsid w:val="003E7579"/>
    <w:rsid w:val="003E7EDD"/>
    <w:rsid w:val="003F03B6"/>
    <w:rsid w:val="003F17CF"/>
    <w:rsid w:val="003F450B"/>
    <w:rsid w:val="003F52B0"/>
    <w:rsid w:val="003F5D9E"/>
    <w:rsid w:val="004007F4"/>
    <w:rsid w:val="004008B7"/>
    <w:rsid w:val="0040190E"/>
    <w:rsid w:val="00401BF4"/>
    <w:rsid w:val="004025E2"/>
    <w:rsid w:val="00403FCD"/>
    <w:rsid w:val="004050B7"/>
    <w:rsid w:val="00405A88"/>
    <w:rsid w:val="004062E0"/>
    <w:rsid w:val="00406486"/>
    <w:rsid w:val="00407414"/>
    <w:rsid w:val="00407736"/>
    <w:rsid w:val="0041228B"/>
    <w:rsid w:val="00414104"/>
    <w:rsid w:val="00416B41"/>
    <w:rsid w:val="00417284"/>
    <w:rsid w:val="00417936"/>
    <w:rsid w:val="00420758"/>
    <w:rsid w:val="0042118F"/>
    <w:rsid w:val="00423107"/>
    <w:rsid w:val="004273EB"/>
    <w:rsid w:val="00427582"/>
    <w:rsid w:val="00431906"/>
    <w:rsid w:val="00431973"/>
    <w:rsid w:val="00431DB2"/>
    <w:rsid w:val="004348FA"/>
    <w:rsid w:val="004372A4"/>
    <w:rsid w:val="00437AB3"/>
    <w:rsid w:val="00442398"/>
    <w:rsid w:val="00446E96"/>
    <w:rsid w:val="004470CF"/>
    <w:rsid w:val="004470FF"/>
    <w:rsid w:val="004477BF"/>
    <w:rsid w:val="00451381"/>
    <w:rsid w:val="004517F8"/>
    <w:rsid w:val="00451E94"/>
    <w:rsid w:val="00452B7F"/>
    <w:rsid w:val="00455658"/>
    <w:rsid w:val="00456032"/>
    <w:rsid w:val="00456E88"/>
    <w:rsid w:val="00457A6A"/>
    <w:rsid w:val="00457AFE"/>
    <w:rsid w:val="00460A82"/>
    <w:rsid w:val="00463292"/>
    <w:rsid w:val="00463B3D"/>
    <w:rsid w:val="00464B2F"/>
    <w:rsid w:val="00464D21"/>
    <w:rsid w:val="00466203"/>
    <w:rsid w:val="00467D8B"/>
    <w:rsid w:val="00467FF6"/>
    <w:rsid w:val="004712CD"/>
    <w:rsid w:val="00471C54"/>
    <w:rsid w:val="00471F3E"/>
    <w:rsid w:val="00473AEF"/>
    <w:rsid w:val="00475C05"/>
    <w:rsid w:val="00477B3F"/>
    <w:rsid w:val="0048007A"/>
    <w:rsid w:val="00480A11"/>
    <w:rsid w:val="00480D25"/>
    <w:rsid w:val="00482893"/>
    <w:rsid w:val="00482FBC"/>
    <w:rsid w:val="00483E54"/>
    <w:rsid w:val="00484E1D"/>
    <w:rsid w:val="00487276"/>
    <w:rsid w:val="00490724"/>
    <w:rsid w:val="00492C55"/>
    <w:rsid w:val="00493C07"/>
    <w:rsid w:val="0049449D"/>
    <w:rsid w:val="00495801"/>
    <w:rsid w:val="004964CF"/>
    <w:rsid w:val="004964FE"/>
    <w:rsid w:val="004A00FE"/>
    <w:rsid w:val="004A01D2"/>
    <w:rsid w:val="004A043D"/>
    <w:rsid w:val="004A2C12"/>
    <w:rsid w:val="004A4896"/>
    <w:rsid w:val="004A6550"/>
    <w:rsid w:val="004A73BB"/>
    <w:rsid w:val="004A76EF"/>
    <w:rsid w:val="004A7B4B"/>
    <w:rsid w:val="004B182A"/>
    <w:rsid w:val="004B1BC6"/>
    <w:rsid w:val="004B3C70"/>
    <w:rsid w:val="004B4669"/>
    <w:rsid w:val="004B6352"/>
    <w:rsid w:val="004B6A9B"/>
    <w:rsid w:val="004B748F"/>
    <w:rsid w:val="004B7BEE"/>
    <w:rsid w:val="004C0486"/>
    <w:rsid w:val="004C0F0E"/>
    <w:rsid w:val="004C0F42"/>
    <w:rsid w:val="004C1A21"/>
    <w:rsid w:val="004C1CB0"/>
    <w:rsid w:val="004C2569"/>
    <w:rsid w:val="004C44AB"/>
    <w:rsid w:val="004C6071"/>
    <w:rsid w:val="004C7554"/>
    <w:rsid w:val="004C7C25"/>
    <w:rsid w:val="004D0251"/>
    <w:rsid w:val="004D0D2E"/>
    <w:rsid w:val="004D22CB"/>
    <w:rsid w:val="004D39FB"/>
    <w:rsid w:val="004D3A37"/>
    <w:rsid w:val="004D52AC"/>
    <w:rsid w:val="004E217F"/>
    <w:rsid w:val="004E6EDD"/>
    <w:rsid w:val="004E7582"/>
    <w:rsid w:val="004E77C0"/>
    <w:rsid w:val="004F045A"/>
    <w:rsid w:val="004F05BA"/>
    <w:rsid w:val="004F0854"/>
    <w:rsid w:val="004F1E2C"/>
    <w:rsid w:val="004F2863"/>
    <w:rsid w:val="004F2B8D"/>
    <w:rsid w:val="004F30C2"/>
    <w:rsid w:val="004F49CD"/>
    <w:rsid w:val="004F5CDE"/>
    <w:rsid w:val="004F600E"/>
    <w:rsid w:val="004F6736"/>
    <w:rsid w:val="004F6791"/>
    <w:rsid w:val="005006F9"/>
    <w:rsid w:val="00502E8C"/>
    <w:rsid w:val="00503338"/>
    <w:rsid w:val="00503366"/>
    <w:rsid w:val="00503A6B"/>
    <w:rsid w:val="00504B14"/>
    <w:rsid w:val="005051F0"/>
    <w:rsid w:val="0050552F"/>
    <w:rsid w:val="005075AB"/>
    <w:rsid w:val="00507735"/>
    <w:rsid w:val="00511E08"/>
    <w:rsid w:val="00512023"/>
    <w:rsid w:val="005133E2"/>
    <w:rsid w:val="00514418"/>
    <w:rsid w:val="00515C17"/>
    <w:rsid w:val="005165D4"/>
    <w:rsid w:val="0052025E"/>
    <w:rsid w:val="00520339"/>
    <w:rsid w:val="00522137"/>
    <w:rsid w:val="00522F67"/>
    <w:rsid w:val="00523FC9"/>
    <w:rsid w:val="005245F5"/>
    <w:rsid w:val="0052565D"/>
    <w:rsid w:val="00525973"/>
    <w:rsid w:val="00525A21"/>
    <w:rsid w:val="005269EC"/>
    <w:rsid w:val="00527B67"/>
    <w:rsid w:val="00527C77"/>
    <w:rsid w:val="005306D6"/>
    <w:rsid w:val="0053294B"/>
    <w:rsid w:val="00532DC6"/>
    <w:rsid w:val="00534CA2"/>
    <w:rsid w:val="00535ABA"/>
    <w:rsid w:val="00536C0D"/>
    <w:rsid w:val="005370B0"/>
    <w:rsid w:val="005374A9"/>
    <w:rsid w:val="005377F6"/>
    <w:rsid w:val="00540849"/>
    <w:rsid w:val="0054155F"/>
    <w:rsid w:val="00541853"/>
    <w:rsid w:val="00541AC0"/>
    <w:rsid w:val="005423FB"/>
    <w:rsid w:val="00542E69"/>
    <w:rsid w:val="00543DAE"/>
    <w:rsid w:val="00544B9B"/>
    <w:rsid w:val="00546FCB"/>
    <w:rsid w:val="005474E8"/>
    <w:rsid w:val="0055674F"/>
    <w:rsid w:val="00557E9A"/>
    <w:rsid w:val="00560E81"/>
    <w:rsid w:val="00561925"/>
    <w:rsid w:val="0056216E"/>
    <w:rsid w:val="005624F9"/>
    <w:rsid w:val="00562773"/>
    <w:rsid w:val="005630A8"/>
    <w:rsid w:val="0056330E"/>
    <w:rsid w:val="005638F8"/>
    <w:rsid w:val="00564839"/>
    <w:rsid w:val="00564AA3"/>
    <w:rsid w:val="00565E57"/>
    <w:rsid w:val="005672ED"/>
    <w:rsid w:val="00567BDD"/>
    <w:rsid w:val="00570E28"/>
    <w:rsid w:val="00572434"/>
    <w:rsid w:val="00572A35"/>
    <w:rsid w:val="005734FD"/>
    <w:rsid w:val="0057541C"/>
    <w:rsid w:val="0057683B"/>
    <w:rsid w:val="00576A13"/>
    <w:rsid w:val="00576D38"/>
    <w:rsid w:val="005773F3"/>
    <w:rsid w:val="005778F0"/>
    <w:rsid w:val="00580F6C"/>
    <w:rsid w:val="005819D8"/>
    <w:rsid w:val="00581A17"/>
    <w:rsid w:val="00582EE3"/>
    <w:rsid w:val="0058578A"/>
    <w:rsid w:val="00586002"/>
    <w:rsid w:val="00586CD1"/>
    <w:rsid w:val="00587EDE"/>
    <w:rsid w:val="00590F7E"/>
    <w:rsid w:val="0059134E"/>
    <w:rsid w:val="005917E4"/>
    <w:rsid w:val="00593CED"/>
    <w:rsid w:val="005941FB"/>
    <w:rsid w:val="00595B85"/>
    <w:rsid w:val="00596A3A"/>
    <w:rsid w:val="00596BC7"/>
    <w:rsid w:val="005975DC"/>
    <w:rsid w:val="005A0CAD"/>
    <w:rsid w:val="005A2F04"/>
    <w:rsid w:val="005A3596"/>
    <w:rsid w:val="005A4350"/>
    <w:rsid w:val="005A70FE"/>
    <w:rsid w:val="005A7D4A"/>
    <w:rsid w:val="005B078A"/>
    <w:rsid w:val="005B15B9"/>
    <w:rsid w:val="005B1E5F"/>
    <w:rsid w:val="005B20CC"/>
    <w:rsid w:val="005B33A4"/>
    <w:rsid w:val="005B3CDC"/>
    <w:rsid w:val="005B56D1"/>
    <w:rsid w:val="005B7B22"/>
    <w:rsid w:val="005C002F"/>
    <w:rsid w:val="005C0692"/>
    <w:rsid w:val="005C16ED"/>
    <w:rsid w:val="005C1D50"/>
    <w:rsid w:val="005C20DD"/>
    <w:rsid w:val="005C34D1"/>
    <w:rsid w:val="005C444A"/>
    <w:rsid w:val="005C4762"/>
    <w:rsid w:val="005C586F"/>
    <w:rsid w:val="005C596C"/>
    <w:rsid w:val="005C6CAA"/>
    <w:rsid w:val="005C6FBD"/>
    <w:rsid w:val="005C73FB"/>
    <w:rsid w:val="005D1E1A"/>
    <w:rsid w:val="005D2621"/>
    <w:rsid w:val="005D270E"/>
    <w:rsid w:val="005D2755"/>
    <w:rsid w:val="005D2F9F"/>
    <w:rsid w:val="005D37A9"/>
    <w:rsid w:val="005D5342"/>
    <w:rsid w:val="005D7284"/>
    <w:rsid w:val="005D79D1"/>
    <w:rsid w:val="005E07B4"/>
    <w:rsid w:val="005E27F0"/>
    <w:rsid w:val="005E46DF"/>
    <w:rsid w:val="005E55C8"/>
    <w:rsid w:val="005E7462"/>
    <w:rsid w:val="005E761A"/>
    <w:rsid w:val="005F284D"/>
    <w:rsid w:val="005F5D4B"/>
    <w:rsid w:val="005F63F9"/>
    <w:rsid w:val="005F7282"/>
    <w:rsid w:val="005F7662"/>
    <w:rsid w:val="005F7EF2"/>
    <w:rsid w:val="00601067"/>
    <w:rsid w:val="006021CF"/>
    <w:rsid w:val="0060263D"/>
    <w:rsid w:val="00603FDA"/>
    <w:rsid w:val="00605FAA"/>
    <w:rsid w:val="006060A6"/>
    <w:rsid w:val="00607B0B"/>
    <w:rsid w:val="00610B14"/>
    <w:rsid w:val="00611B15"/>
    <w:rsid w:val="00613692"/>
    <w:rsid w:val="0061754C"/>
    <w:rsid w:val="00617818"/>
    <w:rsid w:val="0061790E"/>
    <w:rsid w:val="00617A86"/>
    <w:rsid w:val="00622635"/>
    <w:rsid w:val="00622EFD"/>
    <w:rsid w:val="0062337C"/>
    <w:rsid w:val="00623DDF"/>
    <w:rsid w:val="00624B75"/>
    <w:rsid w:val="00625560"/>
    <w:rsid w:val="00626AB6"/>
    <w:rsid w:val="006274F6"/>
    <w:rsid w:val="00630D30"/>
    <w:rsid w:val="00631A4E"/>
    <w:rsid w:val="00632EF2"/>
    <w:rsid w:val="006342B7"/>
    <w:rsid w:val="00634660"/>
    <w:rsid w:val="006355E8"/>
    <w:rsid w:val="006372C3"/>
    <w:rsid w:val="00637B67"/>
    <w:rsid w:val="00637CA1"/>
    <w:rsid w:val="0064032B"/>
    <w:rsid w:val="006409C6"/>
    <w:rsid w:val="006425CC"/>
    <w:rsid w:val="006426D5"/>
    <w:rsid w:val="0064502A"/>
    <w:rsid w:val="0064522D"/>
    <w:rsid w:val="00652D3B"/>
    <w:rsid w:val="006535A7"/>
    <w:rsid w:val="00655AD0"/>
    <w:rsid w:val="00656CF3"/>
    <w:rsid w:val="00657008"/>
    <w:rsid w:val="00660243"/>
    <w:rsid w:val="0066047D"/>
    <w:rsid w:val="0066245C"/>
    <w:rsid w:val="00663C27"/>
    <w:rsid w:val="00664000"/>
    <w:rsid w:val="00665554"/>
    <w:rsid w:val="00667C01"/>
    <w:rsid w:val="006704D6"/>
    <w:rsid w:val="00670583"/>
    <w:rsid w:val="00671505"/>
    <w:rsid w:val="00671DCC"/>
    <w:rsid w:val="006720FF"/>
    <w:rsid w:val="00672782"/>
    <w:rsid w:val="0067290D"/>
    <w:rsid w:val="00673747"/>
    <w:rsid w:val="00673C32"/>
    <w:rsid w:val="006746A6"/>
    <w:rsid w:val="00676BF0"/>
    <w:rsid w:val="00677467"/>
    <w:rsid w:val="00677E07"/>
    <w:rsid w:val="00680C14"/>
    <w:rsid w:val="00682342"/>
    <w:rsid w:val="00683BF3"/>
    <w:rsid w:val="00684710"/>
    <w:rsid w:val="00684FEA"/>
    <w:rsid w:val="00685145"/>
    <w:rsid w:val="00687017"/>
    <w:rsid w:val="00687880"/>
    <w:rsid w:val="00687E81"/>
    <w:rsid w:val="0069072A"/>
    <w:rsid w:val="00691373"/>
    <w:rsid w:val="006915B8"/>
    <w:rsid w:val="00692B11"/>
    <w:rsid w:val="00693DD8"/>
    <w:rsid w:val="00694634"/>
    <w:rsid w:val="00694C49"/>
    <w:rsid w:val="00695006"/>
    <w:rsid w:val="006957AE"/>
    <w:rsid w:val="0069589A"/>
    <w:rsid w:val="0069616F"/>
    <w:rsid w:val="006A4E29"/>
    <w:rsid w:val="006A4F1B"/>
    <w:rsid w:val="006A61E2"/>
    <w:rsid w:val="006A6593"/>
    <w:rsid w:val="006A668E"/>
    <w:rsid w:val="006A67DD"/>
    <w:rsid w:val="006A751C"/>
    <w:rsid w:val="006B013B"/>
    <w:rsid w:val="006B0E75"/>
    <w:rsid w:val="006B1749"/>
    <w:rsid w:val="006B201B"/>
    <w:rsid w:val="006B340A"/>
    <w:rsid w:val="006B3D7A"/>
    <w:rsid w:val="006B4830"/>
    <w:rsid w:val="006B5298"/>
    <w:rsid w:val="006B5468"/>
    <w:rsid w:val="006B62A2"/>
    <w:rsid w:val="006C06CB"/>
    <w:rsid w:val="006C0A1D"/>
    <w:rsid w:val="006C1FD0"/>
    <w:rsid w:val="006C30FA"/>
    <w:rsid w:val="006C3497"/>
    <w:rsid w:val="006C502C"/>
    <w:rsid w:val="006C5F2D"/>
    <w:rsid w:val="006C639C"/>
    <w:rsid w:val="006C6B85"/>
    <w:rsid w:val="006D0607"/>
    <w:rsid w:val="006D09D2"/>
    <w:rsid w:val="006D101F"/>
    <w:rsid w:val="006D2BFB"/>
    <w:rsid w:val="006D39FB"/>
    <w:rsid w:val="006D4264"/>
    <w:rsid w:val="006D55DE"/>
    <w:rsid w:val="006D5AFC"/>
    <w:rsid w:val="006D5D73"/>
    <w:rsid w:val="006D5F6D"/>
    <w:rsid w:val="006D5FC2"/>
    <w:rsid w:val="006D6198"/>
    <w:rsid w:val="006D62FD"/>
    <w:rsid w:val="006D6F29"/>
    <w:rsid w:val="006D70F2"/>
    <w:rsid w:val="006E03B9"/>
    <w:rsid w:val="006E09D6"/>
    <w:rsid w:val="006E59C4"/>
    <w:rsid w:val="006E712D"/>
    <w:rsid w:val="006E79C2"/>
    <w:rsid w:val="006F1DB9"/>
    <w:rsid w:val="006F2852"/>
    <w:rsid w:val="006F34B8"/>
    <w:rsid w:val="006F38A9"/>
    <w:rsid w:val="006F4DC8"/>
    <w:rsid w:val="006F626E"/>
    <w:rsid w:val="006F6336"/>
    <w:rsid w:val="006F799D"/>
    <w:rsid w:val="006F7CE1"/>
    <w:rsid w:val="007011F9"/>
    <w:rsid w:val="00701D89"/>
    <w:rsid w:val="00702B4B"/>
    <w:rsid w:val="00703E0D"/>
    <w:rsid w:val="007065BC"/>
    <w:rsid w:val="00711620"/>
    <w:rsid w:val="007118D4"/>
    <w:rsid w:val="00711BD7"/>
    <w:rsid w:val="00711C18"/>
    <w:rsid w:val="007148F9"/>
    <w:rsid w:val="00714BFD"/>
    <w:rsid w:val="00716634"/>
    <w:rsid w:val="007171FB"/>
    <w:rsid w:val="0072098E"/>
    <w:rsid w:val="00721313"/>
    <w:rsid w:val="00722F11"/>
    <w:rsid w:val="00723715"/>
    <w:rsid w:val="00723D11"/>
    <w:rsid w:val="00724031"/>
    <w:rsid w:val="00724CF0"/>
    <w:rsid w:val="00725F0E"/>
    <w:rsid w:val="00730629"/>
    <w:rsid w:val="0073173C"/>
    <w:rsid w:val="00731D63"/>
    <w:rsid w:val="00732018"/>
    <w:rsid w:val="007322DC"/>
    <w:rsid w:val="00733422"/>
    <w:rsid w:val="007334DE"/>
    <w:rsid w:val="00740268"/>
    <w:rsid w:val="007402B7"/>
    <w:rsid w:val="0074070D"/>
    <w:rsid w:val="0074172D"/>
    <w:rsid w:val="00742413"/>
    <w:rsid w:val="0074285F"/>
    <w:rsid w:val="0074311E"/>
    <w:rsid w:val="0074375A"/>
    <w:rsid w:val="00744EF4"/>
    <w:rsid w:val="00745700"/>
    <w:rsid w:val="00746038"/>
    <w:rsid w:val="00746306"/>
    <w:rsid w:val="00747DBE"/>
    <w:rsid w:val="00747EC2"/>
    <w:rsid w:val="00751241"/>
    <w:rsid w:val="007514F3"/>
    <w:rsid w:val="00753ACB"/>
    <w:rsid w:val="0075466E"/>
    <w:rsid w:val="00754FBA"/>
    <w:rsid w:val="0075598E"/>
    <w:rsid w:val="00755D92"/>
    <w:rsid w:val="00756455"/>
    <w:rsid w:val="007564C0"/>
    <w:rsid w:val="00756E9B"/>
    <w:rsid w:val="00757253"/>
    <w:rsid w:val="00761161"/>
    <w:rsid w:val="0076188B"/>
    <w:rsid w:val="00762301"/>
    <w:rsid w:val="007642EC"/>
    <w:rsid w:val="00764BAE"/>
    <w:rsid w:val="00765496"/>
    <w:rsid w:val="00765DE3"/>
    <w:rsid w:val="0076626A"/>
    <w:rsid w:val="00766483"/>
    <w:rsid w:val="00766EC9"/>
    <w:rsid w:val="00771200"/>
    <w:rsid w:val="00771F66"/>
    <w:rsid w:val="00773215"/>
    <w:rsid w:val="0077497F"/>
    <w:rsid w:val="00774D0A"/>
    <w:rsid w:val="0077670B"/>
    <w:rsid w:val="007767D7"/>
    <w:rsid w:val="0077682A"/>
    <w:rsid w:val="00776B9A"/>
    <w:rsid w:val="00777FF2"/>
    <w:rsid w:val="00777FF6"/>
    <w:rsid w:val="00780720"/>
    <w:rsid w:val="0078331B"/>
    <w:rsid w:val="00787088"/>
    <w:rsid w:val="00787D48"/>
    <w:rsid w:val="007904CF"/>
    <w:rsid w:val="007908B5"/>
    <w:rsid w:val="00791AD2"/>
    <w:rsid w:val="00791B28"/>
    <w:rsid w:val="00791BB3"/>
    <w:rsid w:val="007920B8"/>
    <w:rsid w:val="0079213F"/>
    <w:rsid w:val="00792346"/>
    <w:rsid w:val="007947B5"/>
    <w:rsid w:val="00795794"/>
    <w:rsid w:val="00795F40"/>
    <w:rsid w:val="00797390"/>
    <w:rsid w:val="007973B8"/>
    <w:rsid w:val="007976BF"/>
    <w:rsid w:val="007A0F07"/>
    <w:rsid w:val="007A1571"/>
    <w:rsid w:val="007A2DB7"/>
    <w:rsid w:val="007A4C23"/>
    <w:rsid w:val="007A667C"/>
    <w:rsid w:val="007B0ADD"/>
    <w:rsid w:val="007B1C30"/>
    <w:rsid w:val="007B1DE2"/>
    <w:rsid w:val="007B3753"/>
    <w:rsid w:val="007B5377"/>
    <w:rsid w:val="007B6100"/>
    <w:rsid w:val="007B7553"/>
    <w:rsid w:val="007C02D0"/>
    <w:rsid w:val="007C151B"/>
    <w:rsid w:val="007C2392"/>
    <w:rsid w:val="007C2E01"/>
    <w:rsid w:val="007C305D"/>
    <w:rsid w:val="007C4BDC"/>
    <w:rsid w:val="007C53A2"/>
    <w:rsid w:val="007C6B94"/>
    <w:rsid w:val="007D01CF"/>
    <w:rsid w:val="007D0C29"/>
    <w:rsid w:val="007D2CD9"/>
    <w:rsid w:val="007D430E"/>
    <w:rsid w:val="007D63AB"/>
    <w:rsid w:val="007D64A3"/>
    <w:rsid w:val="007D6BFB"/>
    <w:rsid w:val="007D7615"/>
    <w:rsid w:val="007D7629"/>
    <w:rsid w:val="007D7F5B"/>
    <w:rsid w:val="007E2E19"/>
    <w:rsid w:val="007E361E"/>
    <w:rsid w:val="007E4121"/>
    <w:rsid w:val="007E488D"/>
    <w:rsid w:val="007E5472"/>
    <w:rsid w:val="007E5877"/>
    <w:rsid w:val="007E67FD"/>
    <w:rsid w:val="007E6B46"/>
    <w:rsid w:val="007E7065"/>
    <w:rsid w:val="007E77C6"/>
    <w:rsid w:val="007E7B82"/>
    <w:rsid w:val="007F01D2"/>
    <w:rsid w:val="007F0C54"/>
    <w:rsid w:val="007F0CB6"/>
    <w:rsid w:val="007F0CF9"/>
    <w:rsid w:val="007F20B8"/>
    <w:rsid w:val="007F2386"/>
    <w:rsid w:val="007F316F"/>
    <w:rsid w:val="007F6790"/>
    <w:rsid w:val="007F71AE"/>
    <w:rsid w:val="007F721A"/>
    <w:rsid w:val="007F7855"/>
    <w:rsid w:val="008013AE"/>
    <w:rsid w:val="008023E6"/>
    <w:rsid w:val="00803A08"/>
    <w:rsid w:val="00803BD7"/>
    <w:rsid w:val="008049EF"/>
    <w:rsid w:val="008108ED"/>
    <w:rsid w:val="00810990"/>
    <w:rsid w:val="00811812"/>
    <w:rsid w:val="00811B0F"/>
    <w:rsid w:val="00812185"/>
    <w:rsid w:val="00812E7D"/>
    <w:rsid w:val="008136B2"/>
    <w:rsid w:val="0082015C"/>
    <w:rsid w:val="00822C10"/>
    <w:rsid w:val="00826C19"/>
    <w:rsid w:val="00826F13"/>
    <w:rsid w:val="00830ABA"/>
    <w:rsid w:val="00831294"/>
    <w:rsid w:val="00831533"/>
    <w:rsid w:val="00831B61"/>
    <w:rsid w:val="0083228F"/>
    <w:rsid w:val="008324FB"/>
    <w:rsid w:val="00832A7C"/>
    <w:rsid w:val="0083423A"/>
    <w:rsid w:val="00837FE5"/>
    <w:rsid w:val="00843844"/>
    <w:rsid w:val="00844070"/>
    <w:rsid w:val="00845527"/>
    <w:rsid w:val="00846E89"/>
    <w:rsid w:val="00851754"/>
    <w:rsid w:val="00851AF6"/>
    <w:rsid w:val="0085415B"/>
    <w:rsid w:val="008544BB"/>
    <w:rsid w:val="00856F17"/>
    <w:rsid w:val="00857F4B"/>
    <w:rsid w:val="00862F9C"/>
    <w:rsid w:val="008636BE"/>
    <w:rsid w:val="00863829"/>
    <w:rsid w:val="008656AC"/>
    <w:rsid w:val="0086572B"/>
    <w:rsid w:val="00867274"/>
    <w:rsid w:val="008675C0"/>
    <w:rsid w:val="0086780B"/>
    <w:rsid w:val="00867D14"/>
    <w:rsid w:val="0087074C"/>
    <w:rsid w:val="00870B28"/>
    <w:rsid w:val="00871A20"/>
    <w:rsid w:val="00873426"/>
    <w:rsid w:val="0087397F"/>
    <w:rsid w:val="00873D95"/>
    <w:rsid w:val="0087452E"/>
    <w:rsid w:val="00874AC6"/>
    <w:rsid w:val="008757E0"/>
    <w:rsid w:val="008773B4"/>
    <w:rsid w:val="00880A92"/>
    <w:rsid w:val="008815DB"/>
    <w:rsid w:val="00882395"/>
    <w:rsid w:val="00883096"/>
    <w:rsid w:val="00886C97"/>
    <w:rsid w:val="00887C69"/>
    <w:rsid w:val="00890859"/>
    <w:rsid w:val="00891498"/>
    <w:rsid w:val="0089386B"/>
    <w:rsid w:val="00894146"/>
    <w:rsid w:val="00894911"/>
    <w:rsid w:val="008967B7"/>
    <w:rsid w:val="00897247"/>
    <w:rsid w:val="00897450"/>
    <w:rsid w:val="00897639"/>
    <w:rsid w:val="008A2661"/>
    <w:rsid w:val="008A4AC6"/>
    <w:rsid w:val="008A516F"/>
    <w:rsid w:val="008A5263"/>
    <w:rsid w:val="008A757C"/>
    <w:rsid w:val="008B1DE4"/>
    <w:rsid w:val="008B214C"/>
    <w:rsid w:val="008B25DB"/>
    <w:rsid w:val="008B390C"/>
    <w:rsid w:val="008B3C81"/>
    <w:rsid w:val="008B408A"/>
    <w:rsid w:val="008B7EA2"/>
    <w:rsid w:val="008C11B5"/>
    <w:rsid w:val="008C31F3"/>
    <w:rsid w:val="008C32F0"/>
    <w:rsid w:val="008C39EB"/>
    <w:rsid w:val="008C44E2"/>
    <w:rsid w:val="008C5AEE"/>
    <w:rsid w:val="008C6064"/>
    <w:rsid w:val="008C663C"/>
    <w:rsid w:val="008C6740"/>
    <w:rsid w:val="008C75C6"/>
    <w:rsid w:val="008C7840"/>
    <w:rsid w:val="008C7F87"/>
    <w:rsid w:val="008D025F"/>
    <w:rsid w:val="008D075B"/>
    <w:rsid w:val="008D0B9C"/>
    <w:rsid w:val="008D0DAF"/>
    <w:rsid w:val="008D28BC"/>
    <w:rsid w:val="008D298B"/>
    <w:rsid w:val="008D43B0"/>
    <w:rsid w:val="008D6022"/>
    <w:rsid w:val="008E12C5"/>
    <w:rsid w:val="008E132B"/>
    <w:rsid w:val="008E2BB3"/>
    <w:rsid w:val="008E2E1D"/>
    <w:rsid w:val="008E2F94"/>
    <w:rsid w:val="008E3C47"/>
    <w:rsid w:val="008E3E14"/>
    <w:rsid w:val="008E63CA"/>
    <w:rsid w:val="008E6F28"/>
    <w:rsid w:val="008E71F5"/>
    <w:rsid w:val="008F18E5"/>
    <w:rsid w:val="008F19B9"/>
    <w:rsid w:val="008F32BC"/>
    <w:rsid w:val="008F5232"/>
    <w:rsid w:val="008F6010"/>
    <w:rsid w:val="008F6668"/>
    <w:rsid w:val="008F76A9"/>
    <w:rsid w:val="008F79D6"/>
    <w:rsid w:val="009011DD"/>
    <w:rsid w:val="0090121E"/>
    <w:rsid w:val="0090465F"/>
    <w:rsid w:val="00904F1D"/>
    <w:rsid w:val="00905ED3"/>
    <w:rsid w:val="00906BE9"/>
    <w:rsid w:val="0090774B"/>
    <w:rsid w:val="00907A28"/>
    <w:rsid w:val="00910D6F"/>
    <w:rsid w:val="00912A50"/>
    <w:rsid w:val="0091392C"/>
    <w:rsid w:val="00913F1F"/>
    <w:rsid w:val="0091460D"/>
    <w:rsid w:val="00914A43"/>
    <w:rsid w:val="00914B65"/>
    <w:rsid w:val="009153B1"/>
    <w:rsid w:val="009168D1"/>
    <w:rsid w:val="00917725"/>
    <w:rsid w:val="00917F73"/>
    <w:rsid w:val="00920D15"/>
    <w:rsid w:val="00921E2D"/>
    <w:rsid w:val="009225A6"/>
    <w:rsid w:val="00923A8F"/>
    <w:rsid w:val="00924DA8"/>
    <w:rsid w:val="00926C2D"/>
    <w:rsid w:val="00927033"/>
    <w:rsid w:val="009307B9"/>
    <w:rsid w:val="0093082C"/>
    <w:rsid w:val="00930B4A"/>
    <w:rsid w:val="00930F17"/>
    <w:rsid w:val="00931BD8"/>
    <w:rsid w:val="009332A9"/>
    <w:rsid w:val="00933BB1"/>
    <w:rsid w:val="00933F28"/>
    <w:rsid w:val="0093596A"/>
    <w:rsid w:val="00935BC6"/>
    <w:rsid w:val="0093766D"/>
    <w:rsid w:val="009425DF"/>
    <w:rsid w:val="0094682A"/>
    <w:rsid w:val="00946A08"/>
    <w:rsid w:val="00946EC0"/>
    <w:rsid w:val="00947B69"/>
    <w:rsid w:val="00947D85"/>
    <w:rsid w:val="00950B8D"/>
    <w:rsid w:val="00952C91"/>
    <w:rsid w:val="0095566A"/>
    <w:rsid w:val="00955D23"/>
    <w:rsid w:val="009606DC"/>
    <w:rsid w:val="0096073A"/>
    <w:rsid w:val="009654C9"/>
    <w:rsid w:val="0096588F"/>
    <w:rsid w:val="00965E9E"/>
    <w:rsid w:val="00967553"/>
    <w:rsid w:val="00967CAF"/>
    <w:rsid w:val="0097038A"/>
    <w:rsid w:val="0097110E"/>
    <w:rsid w:val="0097262C"/>
    <w:rsid w:val="0097294F"/>
    <w:rsid w:val="00974D3E"/>
    <w:rsid w:val="00976B97"/>
    <w:rsid w:val="00982411"/>
    <w:rsid w:val="009855E0"/>
    <w:rsid w:val="009864C5"/>
    <w:rsid w:val="00986A3C"/>
    <w:rsid w:val="00986DCC"/>
    <w:rsid w:val="0098766B"/>
    <w:rsid w:val="00987780"/>
    <w:rsid w:val="00990326"/>
    <w:rsid w:val="00990BC1"/>
    <w:rsid w:val="0099234D"/>
    <w:rsid w:val="00994E5D"/>
    <w:rsid w:val="009956CB"/>
    <w:rsid w:val="00995F05"/>
    <w:rsid w:val="0099685D"/>
    <w:rsid w:val="009A01A1"/>
    <w:rsid w:val="009A040B"/>
    <w:rsid w:val="009A1767"/>
    <w:rsid w:val="009A1CE8"/>
    <w:rsid w:val="009A1EEC"/>
    <w:rsid w:val="009A2917"/>
    <w:rsid w:val="009A2E22"/>
    <w:rsid w:val="009A318C"/>
    <w:rsid w:val="009A3DC6"/>
    <w:rsid w:val="009A4E4D"/>
    <w:rsid w:val="009A5AF2"/>
    <w:rsid w:val="009A6187"/>
    <w:rsid w:val="009A69B5"/>
    <w:rsid w:val="009B0B24"/>
    <w:rsid w:val="009B0FA5"/>
    <w:rsid w:val="009B32D1"/>
    <w:rsid w:val="009B3525"/>
    <w:rsid w:val="009B3A6E"/>
    <w:rsid w:val="009B50E6"/>
    <w:rsid w:val="009B5557"/>
    <w:rsid w:val="009B5FEA"/>
    <w:rsid w:val="009B6ECE"/>
    <w:rsid w:val="009B6F04"/>
    <w:rsid w:val="009B7622"/>
    <w:rsid w:val="009B7AAD"/>
    <w:rsid w:val="009B7D5C"/>
    <w:rsid w:val="009C3C62"/>
    <w:rsid w:val="009C4F14"/>
    <w:rsid w:val="009C6959"/>
    <w:rsid w:val="009D0F00"/>
    <w:rsid w:val="009D15B8"/>
    <w:rsid w:val="009D19AB"/>
    <w:rsid w:val="009D263E"/>
    <w:rsid w:val="009D3226"/>
    <w:rsid w:val="009D441C"/>
    <w:rsid w:val="009D4F0E"/>
    <w:rsid w:val="009D52F4"/>
    <w:rsid w:val="009D5CC8"/>
    <w:rsid w:val="009D62E0"/>
    <w:rsid w:val="009E277D"/>
    <w:rsid w:val="009E3145"/>
    <w:rsid w:val="009E326B"/>
    <w:rsid w:val="009E3535"/>
    <w:rsid w:val="009E3EFD"/>
    <w:rsid w:val="009E7EBF"/>
    <w:rsid w:val="009F1C85"/>
    <w:rsid w:val="009F3786"/>
    <w:rsid w:val="009F3C9A"/>
    <w:rsid w:val="009F3FCE"/>
    <w:rsid w:val="009F419A"/>
    <w:rsid w:val="009F536D"/>
    <w:rsid w:val="009F57B4"/>
    <w:rsid w:val="009F5A68"/>
    <w:rsid w:val="00A001F7"/>
    <w:rsid w:val="00A015B6"/>
    <w:rsid w:val="00A0470F"/>
    <w:rsid w:val="00A0496B"/>
    <w:rsid w:val="00A05A6D"/>
    <w:rsid w:val="00A05C14"/>
    <w:rsid w:val="00A1045B"/>
    <w:rsid w:val="00A1092B"/>
    <w:rsid w:val="00A1162B"/>
    <w:rsid w:val="00A12817"/>
    <w:rsid w:val="00A146BB"/>
    <w:rsid w:val="00A158A4"/>
    <w:rsid w:val="00A220F1"/>
    <w:rsid w:val="00A22609"/>
    <w:rsid w:val="00A22FF6"/>
    <w:rsid w:val="00A2302D"/>
    <w:rsid w:val="00A23695"/>
    <w:rsid w:val="00A236CF"/>
    <w:rsid w:val="00A27CD6"/>
    <w:rsid w:val="00A308F6"/>
    <w:rsid w:val="00A3156F"/>
    <w:rsid w:val="00A326F8"/>
    <w:rsid w:val="00A32AF9"/>
    <w:rsid w:val="00A34A62"/>
    <w:rsid w:val="00A404FA"/>
    <w:rsid w:val="00A40557"/>
    <w:rsid w:val="00A428D0"/>
    <w:rsid w:val="00A45F94"/>
    <w:rsid w:val="00A47F7F"/>
    <w:rsid w:val="00A50563"/>
    <w:rsid w:val="00A52FB6"/>
    <w:rsid w:val="00A535A2"/>
    <w:rsid w:val="00A539E4"/>
    <w:rsid w:val="00A54359"/>
    <w:rsid w:val="00A54A08"/>
    <w:rsid w:val="00A55629"/>
    <w:rsid w:val="00A57136"/>
    <w:rsid w:val="00A573B2"/>
    <w:rsid w:val="00A57522"/>
    <w:rsid w:val="00A601AA"/>
    <w:rsid w:val="00A60DC8"/>
    <w:rsid w:val="00A61B87"/>
    <w:rsid w:val="00A624A3"/>
    <w:rsid w:val="00A631C6"/>
    <w:rsid w:val="00A63E89"/>
    <w:rsid w:val="00A640FF"/>
    <w:rsid w:val="00A642CF"/>
    <w:rsid w:val="00A66033"/>
    <w:rsid w:val="00A706D5"/>
    <w:rsid w:val="00A73446"/>
    <w:rsid w:val="00A73A27"/>
    <w:rsid w:val="00A7419D"/>
    <w:rsid w:val="00A74B11"/>
    <w:rsid w:val="00A75386"/>
    <w:rsid w:val="00A75614"/>
    <w:rsid w:val="00A8103F"/>
    <w:rsid w:val="00A81986"/>
    <w:rsid w:val="00A81FE2"/>
    <w:rsid w:val="00A82892"/>
    <w:rsid w:val="00A84429"/>
    <w:rsid w:val="00A85BB7"/>
    <w:rsid w:val="00A86052"/>
    <w:rsid w:val="00A86FDD"/>
    <w:rsid w:val="00A874CC"/>
    <w:rsid w:val="00A877EA"/>
    <w:rsid w:val="00A87A34"/>
    <w:rsid w:val="00A87D73"/>
    <w:rsid w:val="00A9117C"/>
    <w:rsid w:val="00A93741"/>
    <w:rsid w:val="00A93A2A"/>
    <w:rsid w:val="00A94880"/>
    <w:rsid w:val="00A9500E"/>
    <w:rsid w:val="00A95096"/>
    <w:rsid w:val="00A950B2"/>
    <w:rsid w:val="00A95137"/>
    <w:rsid w:val="00A96F8F"/>
    <w:rsid w:val="00AA1639"/>
    <w:rsid w:val="00AA16C8"/>
    <w:rsid w:val="00AA1E88"/>
    <w:rsid w:val="00AA34DC"/>
    <w:rsid w:val="00AA357F"/>
    <w:rsid w:val="00AA3D8A"/>
    <w:rsid w:val="00AA50F3"/>
    <w:rsid w:val="00AA6557"/>
    <w:rsid w:val="00AA6EF5"/>
    <w:rsid w:val="00AA6F27"/>
    <w:rsid w:val="00AB17A3"/>
    <w:rsid w:val="00AB185E"/>
    <w:rsid w:val="00AB3B00"/>
    <w:rsid w:val="00AB4D3F"/>
    <w:rsid w:val="00AB6000"/>
    <w:rsid w:val="00AB6949"/>
    <w:rsid w:val="00AC01FE"/>
    <w:rsid w:val="00AC16EC"/>
    <w:rsid w:val="00AC2979"/>
    <w:rsid w:val="00AC36B5"/>
    <w:rsid w:val="00AC38E8"/>
    <w:rsid w:val="00AC48C2"/>
    <w:rsid w:val="00AC49A9"/>
    <w:rsid w:val="00AC53F1"/>
    <w:rsid w:val="00AC5511"/>
    <w:rsid w:val="00AC59C9"/>
    <w:rsid w:val="00AC63E0"/>
    <w:rsid w:val="00AD0FCB"/>
    <w:rsid w:val="00AD126C"/>
    <w:rsid w:val="00AD3629"/>
    <w:rsid w:val="00AD3BF0"/>
    <w:rsid w:val="00AD40EC"/>
    <w:rsid w:val="00AD4CFE"/>
    <w:rsid w:val="00AD4FB9"/>
    <w:rsid w:val="00AD5100"/>
    <w:rsid w:val="00AD5A6F"/>
    <w:rsid w:val="00AD5B79"/>
    <w:rsid w:val="00AD6EA9"/>
    <w:rsid w:val="00AE2DDA"/>
    <w:rsid w:val="00AE306E"/>
    <w:rsid w:val="00AE4C17"/>
    <w:rsid w:val="00AE4C4A"/>
    <w:rsid w:val="00AE6DE6"/>
    <w:rsid w:val="00AF0291"/>
    <w:rsid w:val="00AF0749"/>
    <w:rsid w:val="00AF1D77"/>
    <w:rsid w:val="00AF2040"/>
    <w:rsid w:val="00AF2424"/>
    <w:rsid w:val="00AF24E0"/>
    <w:rsid w:val="00AF2FE0"/>
    <w:rsid w:val="00AF395B"/>
    <w:rsid w:val="00AF3CDF"/>
    <w:rsid w:val="00AF4323"/>
    <w:rsid w:val="00AF5453"/>
    <w:rsid w:val="00AF5607"/>
    <w:rsid w:val="00AF564D"/>
    <w:rsid w:val="00AF6FB2"/>
    <w:rsid w:val="00B02079"/>
    <w:rsid w:val="00B021A8"/>
    <w:rsid w:val="00B0444B"/>
    <w:rsid w:val="00B05496"/>
    <w:rsid w:val="00B078A6"/>
    <w:rsid w:val="00B07CC9"/>
    <w:rsid w:val="00B11146"/>
    <w:rsid w:val="00B119D6"/>
    <w:rsid w:val="00B13B69"/>
    <w:rsid w:val="00B15F84"/>
    <w:rsid w:val="00B20048"/>
    <w:rsid w:val="00B200EF"/>
    <w:rsid w:val="00B204FC"/>
    <w:rsid w:val="00B23FE5"/>
    <w:rsid w:val="00B26259"/>
    <w:rsid w:val="00B31CF0"/>
    <w:rsid w:val="00B31EA8"/>
    <w:rsid w:val="00B34792"/>
    <w:rsid w:val="00B34955"/>
    <w:rsid w:val="00B355F5"/>
    <w:rsid w:val="00B3666D"/>
    <w:rsid w:val="00B376C1"/>
    <w:rsid w:val="00B37D00"/>
    <w:rsid w:val="00B40153"/>
    <w:rsid w:val="00B41530"/>
    <w:rsid w:val="00B46921"/>
    <w:rsid w:val="00B46CBC"/>
    <w:rsid w:val="00B47AAE"/>
    <w:rsid w:val="00B47BED"/>
    <w:rsid w:val="00B47C6A"/>
    <w:rsid w:val="00B47DC2"/>
    <w:rsid w:val="00B50158"/>
    <w:rsid w:val="00B5181B"/>
    <w:rsid w:val="00B51E06"/>
    <w:rsid w:val="00B52181"/>
    <w:rsid w:val="00B53878"/>
    <w:rsid w:val="00B5392E"/>
    <w:rsid w:val="00B53ACD"/>
    <w:rsid w:val="00B53B21"/>
    <w:rsid w:val="00B53E9D"/>
    <w:rsid w:val="00B542A5"/>
    <w:rsid w:val="00B56A2F"/>
    <w:rsid w:val="00B604BB"/>
    <w:rsid w:val="00B63798"/>
    <w:rsid w:val="00B65AE6"/>
    <w:rsid w:val="00B661FA"/>
    <w:rsid w:val="00B66F6D"/>
    <w:rsid w:val="00B678AA"/>
    <w:rsid w:val="00B70C11"/>
    <w:rsid w:val="00B717F1"/>
    <w:rsid w:val="00B74263"/>
    <w:rsid w:val="00B766C0"/>
    <w:rsid w:val="00B768D0"/>
    <w:rsid w:val="00B768D6"/>
    <w:rsid w:val="00B7766E"/>
    <w:rsid w:val="00B80B90"/>
    <w:rsid w:val="00B84317"/>
    <w:rsid w:val="00B86ACE"/>
    <w:rsid w:val="00B87449"/>
    <w:rsid w:val="00B87505"/>
    <w:rsid w:val="00B87ACB"/>
    <w:rsid w:val="00B87D27"/>
    <w:rsid w:val="00B87D52"/>
    <w:rsid w:val="00B900E9"/>
    <w:rsid w:val="00B9183F"/>
    <w:rsid w:val="00B942F3"/>
    <w:rsid w:val="00BA113C"/>
    <w:rsid w:val="00BA3391"/>
    <w:rsid w:val="00BA34CE"/>
    <w:rsid w:val="00BA3A1D"/>
    <w:rsid w:val="00BA50C3"/>
    <w:rsid w:val="00BA5395"/>
    <w:rsid w:val="00BA571B"/>
    <w:rsid w:val="00BA5E45"/>
    <w:rsid w:val="00BA6987"/>
    <w:rsid w:val="00BA6B18"/>
    <w:rsid w:val="00BA6F85"/>
    <w:rsid w:val="00BB0EA1"/>
    <w:rsid w:val="00BB201C"/>
    <w:rsid w:val="00BB3BAF"/>
    <w:rsid w:val="00BB420F"/>
    <w:rsid w:val="00BB52BA"/>
    <w:rsid w:val="00BB66DC"/>
    <w:rsid w:val="00BB6C34"/>
    <w:rsid w:val="00BB788F"/>
    <w:rsid w:val="00BB7976"/>
    <w:rsid w:val="00BB7CCB"/>
    <w:rsid w:val="00BC0BF9"/>
    <w:rsid w:val="00BC1533"/>
    <w:rsid w:val="00BC18FE"/>
    <w:rsid w:val="00BC1B38"/>
    <w:rsid w:val="00BC2737"/>
    <w:rsid w:val="00BC374B"/>
    <w:rsid w:val="00BC488C"/>
    <w:rsid w:val="00BC612A"/>
    <w:rsid w:val="00BC6428"/>
    <w:rsid w:val="00BC6C23"/>
    <w:rsid w:val="00BC6FD4"/>
    <w:rsid w:val="00BC7A8B"/>
    <w:rsid w:val="00BD073E"/>
    <w:rsid w:val="00BD1C8A"/>
    <w:rsid w:val="00BD1E76"/>
    <w:rsid w:val="00BD3474"/>
    <w:rsid w:val="00BD52E1"/>
    <w:rsid w:val="00BD5C68"/>
    <w:rsid w:val="00BE0E01"/>
    <w:rsid w:val="00BE3A8C"/>
    <w:rsid w:val="00BE4231"/>
    <w:rsid w:val="00BE671C"/>
    <w:rsid w:val="00BE7180"/>
    <w:rsid w:val="00BE77A9"/>
    <w:rsid w:val="00BF11F7"/>
    <w:rsid w:val="00BF3B50"/>
    <w:rsid w:val="00BF40FD"/>
    <w:rsid w:val="00BF5309"/>
    <w:rsid w:val="00BF5436"/>
    <w:rsid w:val="00BF54D6"/>
    <w:rsid w:val="00BF6010"/>
    <w:rsid w:val="00BF6753"/>
    <w:rsid w:val="00BF6E29"/>
    <w:rsid w:val="00C0161D"/>
    <w:rsid w:val="00C04D2C"/>
    <w:rsid w:val="00C0587E"/>
    <w:rsid w:val="00C07BFE"/>
    <w:rsid w:val="00C105B2"/>
    <w:rsid w:val="00C107DE"/>
    <w:rsid w:val="00C120E5"/>
    <w:rsid w:val="00C1243C"/>
    <w:rsid w:val="00C128F1"/>
    <w:rsid w:val="00C13A46"/>
    <w:rsid w:val="00C13C8E"/>
    <w:rsid w:val="00C152F3"/>
    <w:rsid w:val="00C17355"/>
    <w:rsid w:val="00C2086C"/>
    <w:rsid w:val="00C2176A"/>
    <w:rsid w:val="00C21E7F"/>
    <w:rsid w:val="00C21FA5"/>
    <w:rsid w:val="00C2394E"/>
    <w:rsid w:val="00C240C4"/>
    <w:rsid w:val="00C24210"/>
    <w:rsid w:val="00C25B61"/>
    <w:rsid w:val="00C2659A"/>
    <w:rsid w:val="00C276BB"/>
    <w:rsid w:val="00C3065F"/>
    <w:rsid w:val="00C309C9"/>
    <w:rsid w:val="00C31172"/>
    <w:rsid w:val="00C318F9"/>
    <w:rsid w:val="00C31C90"/>
    <w:rsid w:val="00C3267D"/>
    <w:rsid w:val="00C363C8"/>
    <w:rsid w:val="00C403B6"/>
    <w:rsid w:val="00C409E4"/>
    <w:rsid w:val="00C43D50"/>
    <w:rsid w:val="00C44385"/>
    <w:rsid w:val="00C44A22"/>
    <w:rsid w:val="00C4556A"/>
    <w:rsid w:val="00C47A9F"/>
    <w:rsid w:val="00C50068"/>
    <w:rsid w:val="00C5119E"/>
    <w:rsid w:val="00C51700"/>
    <w:rsid w:val="00C51E92"/>
    <w:rsid w:val="00C5253F"/>
    <w:rsid w:val="00C529C6"/>
    <w:rsid w:val="00C52C34"/>
    <w:rsid w:val="00C53B51"/>
    <w:rsid w:val="00C564C3"/>
    <w:rsid w:val="00C57350"/>
    <w:rsid w:val="00C578AE"/>
    <w:rsid w:val="00C57DBB"/>
    <w:rsid w:val="00C61EBD"/>
    <w:rsid w:val="00C61F5F"/>
    <w:rsid w:val="00C63B16"/>
    <w:rsid w:val="00C63F24"/>
    <w:rsid w:val="00C6428B"/>
    <w:rsid w:val="00C645AC"/>
    <w:rsid w:val="00C6486D"/>
    <w:rsid w:val="00C7152C"/>
    <w:rsid w:val="00C72961"/>
    <w:rsid w:val="00C72B90"/>
    <w:rsid w:val="00C7372C"/>
    <w:rsid w:val="00C74EE5"/>
    <w:rsid w:val="00C765E0"/>
    <w:rsid w:val="00C7792A"/>
    <w:rsid w:val="00C77DCC"/>
    <w:rsid w:val="00C8075B"/>
    <w:rsid w:val="00C81987"/>
    <w:rsid w:val="00C82336"/>
    <w:rsid w:val="00C85907"/>
    <w:rsid w:val="00C86BC7"/>
    <w:rsid w:val="00C8748F"/>
    <w:rsid w:val="00C90E80"/>
    <w:rsid w:val="00C90EDA"/>
    <w:rsid w:val="00C91BC4"/>
    <w:rsid w:val="00C93373"/>
    <w:rsid w:val="00C941B5"/>
    <w:rsid w:val="00C942D7"/>
    <w:rsid w:val="00C95E9A"/>
    <w:rsid w:val="00C96B42"/>
    <w:rsid w:val="00C9787E"/>
    <w:rsid w:val="00CA0757"/>
    <w:rsid w:val="00CA0FAB"/>
    <w:rsid w:val="00CA1EFF"/>
    <w:rsid w:val="00CA2C1D"/>
    <w:rsid w:val="00CA3C35"/>
    <w:rsid w:val="00CA4B63"/>
    <w:rsid w:val="00CA550F"/>
    <w:rsid w:val="00CA552C"/>
    <w:rsid w:val="00CA6ABA"/>
    <w:rsid w:val="00CA7B93"/>
    <w:rsid w:val="00CA7BEE"/>
    <w:rsid w:val="00CB030F"/>
    <w:rsid w:val="00CB09B0"/>
    <w:rsid w:val="00CB3063"/>
    <w:rsid w:val="00CB30DF"/>
    <w:rsid w:val="00CB4A65"/>
    <w:rsid w:val="00CB7F41"/>
    <w:rsid w:val="00CC01CD"/>
    <w:rsid w:val="00CC01D3"/>
    <w:rsid w:val="00CC10FF"/>
    <w:rsid w:val="00CC165A"/>
    <w:rsid w:val="00CC27F9"/>
    <w:rsid w:val="00CC417D"/>
    <w:rsid w:val="00CC49FF"/>
    <w:rsid w:val="00CC4B01"/>
    <w:rsid w:val="00CC4CA0"/>
    <w:rsid w:val="00CC4CC1"/>
    <w:rsid w:val="00CC54BD"/>
    <w:rsid w:val="00CC5825"/>
    <w:rsid w:val="00CC655F"/>
    <w:rsid w:val="00CC755C"/>
    <w:rsid w:val="00CC7906"/>
    <w:rsid w:val="00CD0CB0"/>
    <w:rsid w:val="00CD17C0"/>
    <w:rsid w:val="00CD39EB"/>
    <w:rsid w:val="00CD3B66"/>
    <w:rsid w:val="00CD5689"/>
    <w:rsid w:val="00CD756C"/>
    <w:rsid w:val="00CE13E4"/>
    <w:rsid w:val="00CE1F3B"/>
    <w:rsid w:val="00CE2A8B"/>
    <w:rsid w:val="00CE3D3D"/>
    <w:rsid w:val="00CE405F"/>
    <w:rsid w:val="00CE4ADA"/>
    <w:rsid w:val="00CF146E"/>
    <w:rsid w:val="00CF2281"/>
    <w:rsid w:val="00CF2C30"/>
    <w:rsid w:val="00CF33DF"/>
    <w:rsid w:val="00CF4652"/>
    <w:rsid w:val="00CF4840"/>
    <w:rsid w:val="00CF6481"/>
    <w:rsid w:val="00CF66FC"/>
    <w:rsid w:val="00CF68D8"/>
    <w:rsid w:val="00CF6D1C"/>
    <w:rsid w:val="00D01626"/>
    <w:rsid w:val="00D01B5F"/>
    <w:rsid w:val="00D02785"/>
    <w:rsid w:val="00D029CB"/>
    <w:rsid w:val="00D030F7"/>
    <w:rsid w:val="00D049BF"/>
    <w:rsid w:val="00D05084"/>
    <w:rsid w:val="00D06E13"/>
    <w:rsid w:val="00D103C1"/>
    <w:rsid w:val="00D10B9F"/>
    <w:rsid w:val="00D10BB4"/>
    <w:rsid w:val="00D1241E"/>
    <w:rsid w:val="00D142D0"/>
    <w:rsid w:val="00D14FEA"/>
    <w:rsid w:val="00D16150"/>
    <w:rsid w:val="00D16DB8"/>
    <w:rsid w:val="00D2053E"/>
    <w:rsid w:val="00D20A94"/>
    <w:rsid w:val="00D214F0"/>
    <w:rsid w:val="00D21EA4"/>
    <w:rsid w:val="00D22245"/>
    <w:rsid w:val="00D24D72"/>
    <w:rsid w:val="00D26833"/>
    <w:rsid w:val="00D268BA"/>
    <w:rsid w:val="00D26963"/>
    <w:rsid w:val="00D273B7"/>
    <w:rsid w:val="00D27F00"/>
    <w:rsid w:val="00D30230"/>
    <w:rsid w:val="00D306E9"/>
    <w:rsid w:val="00D33639"/>
    <w:rsid w:val="00D34018"/>
    <w:rsid w:val="00D3604D"/>
    <w:rsid w:val="00D36057"/>
    <w:rsid w:val="00D368DA"/>
    <w:rsid w:val="00D401EE"/>
    <w:rsid w:val="00D40583"/>
    <w:rsid w:val="00D408B2"/>
    <w:rsid w:val="00D42A64"/>
    <w:rsid w:val="00D42B8E"/>
    <w:rsid w:val="00D42D85"/>
    <w:rsid w:val="00D441B9"/>
    <w:rsid w:val="00D4631A"/>
    <w:rsid w:val="00D46BF6"/>
    <w:rsid w:val="00D504ED"/>
    <w:rsid w:val="00D50601"/>
    <w:rsid w:val="00D51534"/>
    <w:rsid w:val="00D52990"/>
    <w:rsid w:val="00D5314C"/>
    <w:rsid w:val="00D536DB"/>
    <w:rsid w:val="00D56CF3"/>
    <w:rsid w:val="00D5771C"/>
    <w:rsid w:val="00D6112E"/>
    <w:rsid w:val="00D612D0"/>
    <w:rsid w:val="00D62C41"/>
    <w:rsid w:val="00D632BE"/>
    <w:rsid w:val="00D6426A"/>
    <w:rsid w:val="00D64B9F"/>
    <w:rsid w:val="00D654E9"/>
    <w:rsid w:val="00D66538"/>
    <w:rsid w:val="00D672D4"/>
    <w:rsid w:val="00D710F0"/>
    <w:rsid w:val="00D71973"/>
    <w:rsid w:val="00D727FB"/>
    <w:rsid w:val="00D745A5"/>
    <w:rsid w:val="00D751A8"/>
    <w:rsid w:val="00D76F50"/>
    <w:rsid w:val="00D77200"/>
    <w:rsid w:val="00D77260"/>
    <w:rsid w:val="00D80333"/>
    <w:rsid w:val="00D81185"/>
    <w:rsid w:val="00D81444"/>
    <w:rsid w:val="00D81A10"/>
    <w:rsid w:val="00D8212B"/>
    <w:rsid w:val="00D824CA"/>
    <w:rsid w:val="00D82EC1"/>
    <w:rsid w:val="00D85B05"/>
    <w:rsid w:val="00D8735C"/>
    <w:rsid w:val="00D87D1B"/>
    <w:rsid w:val="00D904D0"/>
    <w:rsid w:val="00D90D31"/>
    <w:rsid w:val="00D933D8"/>
    <w:rsid w:val="00D93F22"/>
    <w:rsid w:val="00D94976"/>
    <w:rsid w:val="00D94E73"/>
    <w:rsid w:val="00D95B29"/>
    <w:rsid w:val="00D963F3"/>
    <w:rsid w:val="00D97382"/>
    <w:rsid w:val="00D974C4"/>
    <w:rsid w:val="00D977E5"/>
    <w:rsid w:val="00DA0816"/>
    <w:rsid w:val="00DA1BD0"/>
    <w:rsid w:val="00DA3571"/>
    <w:rsid w:val="00DA35BC"/>
    <w:rsid w:val="00DA3B31"/>
    <w:rsid w:val="00DA56D4"/>
    <w:rsid w:val="00DA6EC8"/>
    <w:rsid w:val="00DA7F2C"/>
    <w:rsid w:val="00DB015F"/>
    <w:rsid w:val="00DB0959"/>
    <w:rsid w:val="00DB0E8A"/>
    <w:rsid w:val="00DB1858"/>
    <w:rsid w:val="00DB19A4"/>
    <w:rsid w:val="00DB20ED"/>
    <w:rsid w:val="00DB36BF"/>
    <w:rsid w:val="00DB5314"/>
    <w:rsid w:val="00DB70F2"/>
    <w:rsid w:val="00DC05AA"/>
    <w:rsid w:val="00DC289E"/>
    <w:rsid w:val="00DC47D9"/>
    <w:rsid w:val="00DC4C0C"/>
    <w:rsid w:val="00DC57EC"/>
    <w:rsid w:val="00DC6490"/>
    <w:rsid w:val="00DC7A95"/>
    <w:rsid w:val="00DC7B93"/>
    <w:rsid w:val="00DC7C74"/>
    <w:rsid w:val="00DD05F7"/>
    <w:rsid w:val="00DD0900"/>
    <w:rsid w:val="00DD0F36"/>
    <w:rsid w:val="00DD46D7"/>
    <w:rsid w:val="00DD498C"/>
    <w:rsid w:val="00DD6BE8"/>
    <w:rsid w:val="00DD7A58"/>
    <w:rsid w:val="00DD7F76"/>
    <w:rsid w:val="00DE0156"/>
    <w:rsid w:val="00DE3D90"/>
    <w:rsid w:val="00DE442D"/>
    <w:rsid w:val="00DE52A2"/>
    <w:rsid w:val="00DE583B"/>
    <w:rsid w:val="00DF23D7"/>
    <w:rsid w:val="00DF26FE"/>
    <w:rsid w:val="00DF2887"/>
    <w:rsid w:val="00DF3609"/>
    <w:rsid w:val="00DF585F"/>
    <w:rsid w:val="00DF7118"/>
    <w:rsid w:val="00DF7B4E"/>
    <w:rsid w:val="00E003F3"/>
    <w:rsid w:val="00E00CFF"/>
    <w:rsid w:val="00E01959"/>
    <w:rsid w:val="00E02225"/>
    <w:rsid w:val="00E02993"/>
    <w:rsid w:val="00E02C86"/>
    <w:rsid w:val="00E03EDB"/>
    <w:rsid w:val="00E0420D"/>
    <w:rsid w:val="00E05984"/>
    <w:rsid w:val="00E059B6"/>
    <w:rsid w:val="00E06185"/>
    <w:rsid w:val="00E11755"/>
    <w:rsid w:val="00E12FEA"/>
    <w:rsid w:val="00E13A7B"/>
    <w:rsid w:val="00E14324"/>
    <w:rsid w:val="00E14A9A"/>
    <w:rsid w:val="00E154A0"/>
    <w:rsid w:val="00E16FFE"/>
    <w:rsid w:val="00E20495"/>
    <w:rsid w:val="00E21D82"/>
    <w:rsid w:val="00E24CF4"/>
    <w:rsid w:val="00E25318"/>
    <w:rsid w:val="00E25689"/>
    <w:rsid w:val="00E26C17"/>
    <w:rsid w:val="00E26F2C"/>
    <w:rsid w:val="00E26FC4"/>
    <w:rsid w:val="00E30E04"/>
    <w:rsid w:val="00E31123"/>
    <w:rsid w:val="00E3181C"/>
    <w:rsid w:val="00E32945"/>
    <w:rsid w:val="00E32A0D"/>
    <w:rsid w:val="00E331FA"/>
    <w:rsid w:val="00E33F96"/>
    <w:rsid w:val="00E34625"/>
    <w:rsid w:val="00E348AA"/>
    <w:rsid w:val="00E34F7D"/>
    <w:rsid w:val="00E362C7"/>
    <w:rsid w:val="00E37366"/>
    <w:rsid w:val="00E3783A"/>
    <w:rsid w:val="00E37942"/>
    <w:rsid w:val="00E41503"/>
    <w:rsid w:val="00E4252C"/>
    <w:rsid w:val="00E446FA"/>
    <w:rsid w:val="00E451E8"/>
    <w:rsid w:val="00E461E4"/>
    <w:rsid w:val="00E46983"/>
    <w:rsid w:val="00E471BE"/>
    <w:rsid w:val="00E477C3"/>
    <w:rsid w:val="00E47E93"/>
    <w:rsid w:val="00E47FD2"/>
    <w:rsid w:val="00E52A7E"/>
    <w:rsid w:val="00E545E3"/>
    <w:rsid w:val="00E574E4"/>
    <w:rsid w:val="00E575BE"/>
    <w:rsid w:val="00E5768E"/>
    <w:rsid w:val="00E6005D"/>
    <w:rsid w:val="00E64CBA"/>
    <w:rsid w:val="00E66433"/>
    <w:rsid w:val="00E667BE"/>
    <w:rsid w:val="00E672A2"/>
    <w:rsid w:val="00E67375"/>
    <w:rsid w:val="00E7216B"/>
    <w:rsid w:val="00E73C49"/>
    <w:rsid w:val="00E7426B"/>
    <w:rsid w:val="00E74318"/>
    <w:rsid w:val="00E752F8"/>
    <w:rsid w:val="00E75A2B"/>
    <w:rsid w:val="00E75BCC"/>
    <w:rsid w:val="00E761C1"/>
    <w:rsid w:val="00E7651C"/>
    <w:rsid w:val="00E774A8"/>
    <w:rsid w:val="00E77C77"/>
    <w:rsid w:val="00E80BAE"/>
    <w:rsid w:val="00E813B4"/>
    <w:rsid w:val="00E82616"/>
    <w:rsid w:val="00E82DE5"/>
    <w:rsid w:val="00E82F0C"/>
    <w:rsid w:val="00E82F9E"/>
    <w:rsid w:val="00E82FBE"/>
    <w:rsid w:val="00E8726D"/>
    <w:rsid w:val="00E905DB"/>
    <w:rsid w:val="00E90867"/>
    <w:rsid w:val="00E90AA9"/>
    <w:rsid w:val="00E9179B"/>
    <w:rsid w:val="00E92791"/>
    <w:rsid w:val="00E92A46"/>
    <w:rsid w:val="00E92AB6"/>
    <w:rsid w:val="00E94805"/>
    <w:rsid w:val="00E95FF9"/>
    <w:rsid w:val="00E9660A"/>
    <w:rsid w:val="00E96789"/>
    <w:rsid w:val="00E96964"/>
    <w:rsid w:val="00E97749"/>
    <w:rsid w:val="00EA1ECA"/>
    <w:rsid w:val="00EA33C1"/>
    <w:rsid w:val="00EA37F4"/>
    <w:rsid w:val="00EA4E4F"/>
    <w:rsid w:val="00EA7192"/>
    <w:rsid w:val="00EB00C8"/>
    <w:rsid w:val="00EB33C3"/>
    <w:rsid w:val="00EB3EAB"/>
    <w:rsid w:val="00EB409C"/>
    <w:rsid w:val="00EB4862"/>
    <w:rsid w:val="00EB5549"/>
    <w:rsid w:val="00EB78E4"/>
    <w:rsid w:val="00EC0EA0"/>
    <w:rsid w:val="00EC2C6F"/>
    <w:rsid w:val="00EC34EE"/>
    <w:rsid w:val="00EC39F9"/>
    <w:rsid w:val="00EC3B33"/>
    <w:rsid w:val="00EC7413"/>
    <w:rsid w:val="00ED0232"/>
    <w:rsid w:val="00ED1145"/>
    <w:rsid w:val="00ED1834"/>
    <w:rsid w:val="00ED3DF4"/>
    <w:rsid w:val="00ED4925"/>
    <w:rsid w:val="00ED4EFF"/>
    <w:rsid w:val="00ED5AFF"/>
    <w:rsid w:val="00ED5D8A"/>
    <w:rsid w:val="00ED6738"/>
    <w:rsid w:val="00ED711F"/>
    <w:rsid w:val="00EE2301"/>
    <w:rsid w:val="00EE508D"/>
    <w:rsid w:val="00EE69DC"/>
    <w:rsid w:val="00EF2229"/>
    <w:rsid w:val="00EF2C9D"/>
    <w:rsid w:val="00EF7D68"/>
    <w:rsid w:val="00F0061B"/>
    <w:rsid w:val="00F01830"/>
    <w:rsid w:val="00F01C98"/>
    <w:rsid w:val="00F02659"/>
    <w:rsid w:val="00F02DCF"/>
    <w:rsid w:val="00F05181"/>
    <w:rsid w:val="00F05E53"/>
    <w:rsid w:val="00F10293"/>
    <w:rsid w:val="00F10A7C"/>
    <w:rsid w:val="00F1182E"/>
    <w:rsid w:val="00F13285"/>
    <w:rsid w:val="00F138BB"/>
    <w:rsid w:val="00F13D8E"/>
    <w:rsid w:val="00F147DC"/>
    <w:rsid w:val="00F15358"/>
    <w:rsid w:val="00F15B9A"/>
    <w:rsid w:val="00F171AD"/>
    <w:rsid w:val="00F201FB"/>
    <w:rsid w:val="00F20D15"/>
    <w:rsid w:val="00F22252"/>
    <w:rsid w:val="00F22BF7"/>
    <w:rsid w:val="00F2565A"/>
    <w:rsid w:val="00F256D5"/>
    <w:rsid w:val="00F267FA"/>
    <w:rsid w:val="00F303B5"/>
    <w:rsid w:val="00F30A79"/>
    <w:rsid w:val="00F30B7E"/>
    <w:rsid w:val="00F3130E"/>
    <w:rsid w:val="00F3162A"/>
    <w:rsid w:val="00F32432"/>
    <w:rsid w:val="00F3314B"/>
    <w:rsid w:val="00F33177"/>
    <w:rsid w:val="00F34842"/>
    <w:rsid w:val="00F35651"/>
    <w:rsid w:val="00F35944"/>
    <w:rsid w:val="00F36F13"/>
    <w:rsid w:val="00F375ED"/>
    <w:rsid w:val="00F400EA"/>
    <w:rsid w:val="00F406F0"/>
    <w:rsid w:val="00F41C50"/>
    <w:rsid w:val="00F420C1"/>
    <w:rsid w:val="00F4331B"/>
    <w:rsid w:val="00F4640D"/>
    <w:rsid w:val="00F503A8"/>
    <w:rsid w:val="00F5266A"/>
    <w:rsid w:val="00F528C0"/>
    <w:rsid w:val="00F52EF4"/>
    <w:rsid w:val="00F53416"/>
    <w:rsid w:val="00F543DB"/>
    <w:rsid w:val="00F56273"/>
    <w:rsid w:val="00F57445"/>
    <w:rsid w:val="00F61D8A"/>
    <w:rsid w:val="00F62155"/>
    <w:rsid w:val="00F6377D"/>
    <w:rsid w:val="00F640BA"/>
    <w:rsid w:val="00F64105"/>
    <w:rsid w:val="00F642FA"/>
    <w:rsid w:val="00F64ECE"/>
    <w:rsid w:val="00F65F03"/>
    <w:rsid w:val="00F67439"/>
    <w:rsid w:val="00F7062C"/>
    <w:rsid w:val="00F71F33"/>
    <w:rsid w:val="00F72807"/>
    <w:rsid w:val="00F72A91"/>
    <w:rsid w:val="00F745C3"/>
    <w:rsid w:val="00F74B7B"/>
    <w:rsid w:val="00F74E56"/>
    <w:rsid w:val="00F76794"/>
    <w:rsid w:val="00F76874"/>
    <w:rsid w:val="00F768D9"/>
    <w:rsid w:val="00F76F30"/>
    <w:rsid w:val="00F76FB5"/>
    <w:rsid w:val="00F829B3"/>
    <w:rsid w:val="00F82A49"/>
    <w:rsid w:val="00F8348F"/>
    <w:rsid w:val="00F84A62"/>
    <w:rsid w:val="00F854CF"/>
    <w:rsid w:val="00F85D79"/>
    <w:rsid w:val="00F91655"/>
    <w:rsid w:val="00F91DBC"/>
    <w:rsid w:val="00F92CE8"/>
    <w:rsid w:val="00F94925"/>
    <w:rsid w:val="00F96297"/>
    <w:rsid w:val="00F9710A"/>
    <w:rsid w:val="00F975F6"/>
    <w:rsid w:val="00F9764B"/>
    <w:rsid w:val="00FA142D"/>
    <w:rsid w:val="00FA1A9B"/>
    <w:rsid w:val="00FA1F23"/>
    <w:rsid w:val="00FA3875"/>
    <w:rsid w:val="00FA56B8"/>
    <w:rsid w:val="00FA6F72"/>
    <w:rsid w:val="00FA7487"/>
    <w:rsid w:val="00FB0EB0"/>
    <w:rsid w:val="00FB1BFA"/>
    <w:rsid w:val="00FB4254"/>
    <w:rsid w:val="00FB50D0"/>
    <w:rsid w:val="00FB5447"/>
    <w:rsid w:val="00FC2787"/>
    <w:rsid w:val="00FC3A3C"/>
    <w:rsid w:val="00FC4406"/>
    <w:rsid w:val="00FC49C5"/>
    <w:rsid w:val="00FC6012"/>
    <w:rsid w:val="00FC7FB7"/>
    <w:rsid w:val="00FD2AF2"/>
    <w:rsid w:val="00FD302A"/>
    <w:rsid w:val="00FD3BA2"/>
    <w:rsid w:val="00FD41EA"/>
    <w:rsid w:val="00FD4391"/>
    <w:rsid w:val="00FD46FE"/>
    <w:rsid w:val="00FD4B9B"/>
    <w:rsid w:val="00FD4FD3"/>
    <w:rsid w:val="00FD55B1"/>
    <w:rsid w:val="00FD596D"/>
    <w:rsid w:val="00FD5B88"/>
    <w:rsid w:val="00FD6173"/>
    <w:rsid w:val="00FE036D"/>
    <w:rsid w:val="00FE15BD"/>
    <w:rsid w:val="00FE233D"/>
    <w:rsid w:val="00FE40AC"/>
    <w:rsid w:val="00FE4452"/>
    <w:rsid w:val="00FE62A2"/>
    <w:rsid w:val="00FE785B"/>
    <w:rsid w:val="00FE7AA9"/>
    <w:rsid w:val="00FF01F1"/>
    <w:rsid w:val="00FF09B5"/>
    <w:rsid w:val="00FF19F2"/>
    <w:rsid w:val="00FF1F71"/>
    <w:rsid w:val="00FF2B29"/>
    <w:rsid w:val="00FF33C6"/>
    <w:rsid w:val="00FF6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69755CE"/>
  <w15:docId w15:val="{1E1BCA76-1AD9-4879-A6D7-9146FD09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178E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8178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178EB"/>
    <w:pPr>
      <w:tabs>
        <w:tab w:val="left" w:pos="851"/>
      </w:tabs>
      <w:spacing w:before="240" w:line="300" w:lineRule="atLeast"/>
      <w:ind w:left="1440" w:hanging="720"/>
      <w:outlineLvl w:val="3"/>
    </w:pPr>
    <w:rPr>
      <w:b/>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8EB"/>
    <w:pPr>
      <w:tabs>
        <w:tab w:val="center" w:pos="4513"/>
        <w:tab w:val="right" w:pos="9026"/>
      </w:tabs>
    </w:pPr>
  </w:style>
  <w:style w:type="character" w:customStyle="1" w:styleId="HeaderChar">
    <w:name w:val="Header Char"/>
    <w:basedOn w:val="DefaultParagraphFont"/>
    <w:link w:val="Header"/>
    <w:uiPriority w:val="99"/>
    <w:rsid w:val="008178EB"/>
  </w:style>
  <w:style w:type="paragraph" w:styleId="Footer">
    <w:name w:val="footer"/>
    <w:basedOn w:val="Normal"/>
    <w:link w:val="FooterChar"/>
    <w:uiPriority w:val="99"/>
    <w:unhideWhenUsed/>
    <w:rsid w:val="008178EB"/>
    <w:pPr>
      <w:tabs>
        <w:tab w:val="center" w:pos="4513"/>
        <w:tab w:val="right" w:pos="9026"/>
      </w:tabs>
    </w:pPr>
  </w:style>
  <w:style w:type="character" w:customStyle="1" w:styleId="FooterChar">
    <w:name w:val="Footer Char"/>
    <w:basedOn w:val="DefaultParagraphFont"/>
    <w:link w:val="Footer"/>
    <w:uiPriority w:val="99"/>
    <w:rsid w:val="008178EB"/>
  </w:style>
  <w:style w:type="paragraph" w:styleId="BalloonText">
    <w:name w:val="Balloon Text"/>
    <w:basedOn w:val="Normal"/>
    <w:link w:val="BalloonTextChar"/>
    <w:uiPriority w:val="99"/>
    <w:semiHidden/>
    <w:unhideWhenUsed/>
    <w:rsid w:val="008178EB"/>
    <w:rPr>
      <w:rFonts w:ascii="Tahoma" w:hAnsi="Tahoma" w:cs="Tahoma"/>
      <w:sz w:val="16"/>
      <w:szCs w:val="16"/>
    </w:rPr>
  </w:style>
  <w:style w:type="character" w:customStyle="1" w:styleId="BalloonTextChar">
    <w:name w:val="Balloon Text Char"/>
    <w:basedOn w:val="DefaultParagraphFont"/>
    <w:link w:val="BalloonText"/>
    <w:uiPriority w:val="99"/>
    <w:semiHidden/>
    <w:rsid w:val="008178EB"/>
    <w:rPr>
      <w:rFonts w:ascii="Tahoma" w:hAnsi="Tahoma" w:cs="Tahoma"/>
      <w:sz w:val="16"/>
      <w:szCs w:val="16"/>
    </w:rPr>
  </w:style>
  <w:style w:type="character" w:customStyle="1" w:styleId="Heading1Char">
    <w:name w:val="Heading 1 Char"/>
    <w:basedOn w:val="DefaultParagraphFont"/>
    <w:link w:val="Heading1"/>
    <w:rsid w:val="008178EB"/>
    <w:rPr>
      <w:rFonts w:ascii="Arial" w:eastAsia="Times New Roman" w:hAnsi="Arial" w:cs="Times New Roman"/>
      <w:b/>
      <w:kern w:val="28"/>
      <w:sz w:val="28"/>
      <w:szCs w:val="20"/>
    </w:rPr>
  </w:style>
  <w:style w:type="paragraph" w:styleId="ListParagraph">
    <w:name w:val="List Paragraph"/>
    <w:basedOn w:val="Normal"/>
    <w:uiPriority w:val="34"/>
    <w:qFormat/>
    <w:rsid w:val="008178EB"/>
    <w:pPr>
      <w:ind w:left="720"/>
      <w:contextualSpacing/>
    </w:pPr>
  </w:style>
  <w:style w:type="paragraph" w:styleId="TOCHeading">
    <w:name w:val="TOC Heading"/>
    <w:basedOn w:val="Heading1"/>
    <w:next w:val="Normal"/>
    <w:uiPriority w:val="39"/>
    <w:unhideWhenUsed/>
    <w:qFormat/>
    <w:rsid w:val="008178EB"/>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rPr>
  </w:style>
  <w:style w:type="paragraph" w:styleId="TOC1">
    <w:name w:val="toc 1"/>
    <w:basedOn w:val="Normal"/>
    <w:next w:val="Normal"/>
    <w:autoRedefine/>
    <w:uiPriority w:val="39"/>
    <w:unhideWhenUsed/>
    <w:rsid w:val="00E26F2C"/>
    <w:pPr>
      <w:tabs>
        <w:tab w:val="right" w:leader="dot" w:pos="9016"/>
      </w:tabs>
      <w:spacing w:line="360" w:lineRule="auto"/>
    </w:pPr>
    <w:rPr>
      <w:rFonts w:asciiTheme="minorHAnsi" w:hAnsiTheme="minorHAnsi"/>
      <w:b/>
      <w:i/>
      <w:noProof/>
      <w:sz w:val="20"/>
    </w:rPr>
  </w:style>
  <w:style w:type="character" w:styleId="Hyperlink">
    <w:name w:val="Hyperlink"/>
    <w:basedOn w:val="DefaultParagraphFont"/>
    <w:uiPriority w:val="99"/>
    <w:unhideWhenUsed/>
    <w:rsid w:val="008178EB"/>
    <w:rPr>
      <w:color w:val="0000FF" w:themeColor="hyperlink"/>
      <w:u w:val="single"/>
    </w:rPr>
  </w:style>
  <w:style w:type="character" w:customStyle="1" w:styleId="Heading2Char">
    <w:name w:val="Heading 2 Char"/>
    <w:basedOn w:val="DefaultParagraphFont"/>
    <w:link w:val="Heading2"/>
    <w:uiPriority w:val="9"/>
    <w:rsid w:val="008178E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nhideWhenUsed/>
    <w:rsid w:val="008178EB"/>
    <w:rPr>
      <w:sz w:val="16"/>
      <w:szCs w:val="16"/>
    </w:rPr>
  </w:style>
  <w:style w:type="paragraph" w:styleId="CommentText">
    <w:name w:val="annotation text"/>
    <w:basedOn w:val="Normal"/>
    <w:link w:val="CommentTextChar"/>
    <w:unhideWhenUsed/>
    <w:rsid w:val="008178EB"/>
    <w:rPr>
      <w:sz w:val="20"/>
    </w:rPr>
  </w:style>
  <w:style w:type="character" w:customStyle="1" w:styleId="CommentTextChar">
    <w:name w:val="Comment Text Char"/>
    <w:basedOn w:val="DefaultParagraphFont"/>
    <w:link w:val="CommentText"/>
    <w:rsid w:val="008178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78EB"/>
    <w:rPr>
      <w:b/>
      <w:bCs/>
    </w:rPr>
  </w:style>
  <w:style w:type="character" w:customStyle="1" w:styleId="CommentSubjectChar">
    <w:name w:val="Comment Subject Char"/>
    <w:basedOn w:val="CommentTextChar"/>
    <w:link w:val="CommentSubject"/>
    <w:uiPriority w:val="99"/>
    <w:semiHidden/>
    <w:rsid w:val="008178EB"/>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8178EB"/>
    <w:rPr>
      <w:rFonts w:ascii="Times New Roman" w:eastAsia="Times New Roman" w:hAnsi="Times New Roman" w:cs="Times New Roman"/>
      <w:b/>
      <w:i/>
      <w:sz w:val="24"/>
      <w:szCs w:val="20"/>
      <w:lang w:eastAsia="en-AU"/>
    </w:rPr>
  </w:style>
  <w:style w:type="paragraph" w:styleId="TOC2">
    <w:name w:val="toc 2"/>
    <w:basedOn w:val="Normal"/>
    <w:next w:val="Normal"/>
    <w:autoRedefine/>
    <w:uiPriority w:val="39"/>
    <w:unhideWhenUsed/>
    <w:rsid w:val="00F72807"/>
    <w:pPr>
      <w:tabs>
        <w:tab w:val="left" w:pos="709"/>
        <w:tab w:val="right" w:leader="dot" w:pos="9016"/>
      </w:tabs>
      <w:spacing w:after="100"/>
      <w:ind w:left="240"/>
      <w:jc w:val="right"/>
    </w:pPr>
  </w:style>
  <w:style w:type="paragraph" w:customStyle="1" w:styleId="Levela">
    <w:name w:val="Level (a)"/>
    <w:uiPriority w:val="99"/>
    <w:rsid w:val="008178EB"/>
    <w:pPr>
      <w:numPr>
        <w:ilvl w:val="2"/>
        <w:numId w:val="12"/>
      </w:numPr>
      <w:spacing w:before="120" w:after="0" w:line="300" w:lineRule="atLeast"/>
      <w:jc w:val="both"/>
      <w:outlineLvl w:val="2"/>
    </w:pPr>
    <w:rPr>
      <w:rFonts w:ascii="Times New Roman" w:eastAsia="Times New Roman" w:hAnsi="Times New Roman" w:cs="Times New Roman"/>
      <w:sz w:val="24"/>
      <w:szCs w:val="20"/>
      <w:lang w:eastAsia="en-AU"/>
    </w:rPr>
  </w:style>
  <w:style w:type="paragraph" w:customStyle="1" w:styleId="Leveli">
    <w:name w:val="Level (i)"/>
    <w:uiPriority w:val="99"/>
    <w:rsid w:val="008178EB"/>
    <w:pPr>
      <w:numPr>
        <w:ilvl w:val="3"/>
        <w:numId w:val="12"/>
      </w:numPr>
      <w:spacing w:before="120" w:after="0" w:line="300" w:lineRule="atLeast"/>
      <w:jc w:val="both"/>
      <w:outlineLvl w:val="3"/>
    </w:pPr>
    <w:rPr>
      <w:rFonts w:ascii="Times New Roman" w:eastAsia="Times New Roman" w:hAnsi="Times New Roman" w:cs="Times New Roman"/>
      <w:sz w:val="24"/>
      <w:szCs w:val="20"/>
      <w:lang w:eastAsia="en-AU"/>
    </w:rPr>
  </w:style>
  <w:style w:type="paragraph" w:customStyle="1" w:styleId="Level1">
    <w:name w:val="Level 1."/>
    <w:next w:val="Normal"/>
    <w:uiPriority w:val="99"/>
    <w:rsid w:val="008178EB"/>
    <w:pPr>
      <w:keepNext/>
      <w:numPr>
        <w:numId w:val="12"/>
      </w:numPr>
      <w:spacing w:before="360" w:after="0" w:line="240" w:lineRule="auto"/>
      <w:outlineLvl w:val="0"/>
    </w:pPr>
    <w:rPr>
      <w:rFonts w:ascii="Times New Roman" w:eastAsia="Times New Roman" w:hAnsi="Times New Roman" w:cs="Times New Roman"/>
      <w:b/>
      <w:caps/>
      <w:sz w:val="24"/>
      <w:szCs w:val="20"/>
      <w:lang w:eastAsia="en-AU"/>
    </w:rPr>
  </w:style>
  <w:style w:type="paragraph" w:customStyle="1" w:styleId="Level11">
    <w:name w:val="Level 1.1"/>
    <w:link w:val="Level11Char"/>
    <w:uiPriority w:val="99"/>
    <w:rsid w:val="008178EB"/>
    <w:pPr>
      <w:numPr>
        <w:ilvl w:val="1"/>
        <w:numId w:val="12"/>
      </w:numPr>
      <w:spacing w:before="120" w:after="0" w:line="300" w:lineRule="atLeast"/>
      <w:jc w:val="both"/>
      <w:outlineLvl w:val="1"/>
    </w:pPr>
    <w:rPr>
      <w:rFonts w:ascii="Times New Roman" w:eastAsia="Times New Roman" w:hAnsi="Times New Roman" w:cs="Times New Roman"/>
      <w:sz w:val="24"/>
      <w:szCs w:val="20"/>
      <w:lang w:eastAsia="en-AU"/>
    </w:rPr>
  </w:style>
  <w:style w:type="paragraph" w:customStyle="1" w:styleId="LevelA0">
    <w:name w:val="Level(A)"/>
    <w:basedOn w:val="Normal"/>
    <w:next w:val="Normal"/>
    <w:uiPriority w:val="99"/>
    <w:rsid w:val="008178EB"/>
    <w:pPr>
      <w:numPr>
        <w:ilvl w:val="4"/>
        <w:numId w:val="12"/>
      </w:numPr>
      <w:spacing w:before="240" w:line="300" w:lineRule="atLeast"/>
      <w:outlineLvl w:val="5"/>
    </w:pPr>
    <w:rPr>
      <w:lang w:eastAsia="en-AU"/>
    </w:rPr>
  </w:style>
  <w:style w:type="paragraph" w:customStyle="1" w:styleId="LevelI0">
    <w:name w:val="Level(I)"/>
    <w:basedOn w:val="Normal"/>
    <w:next w:val="Normal"/>
    <w:uiPriority w:val="99"/>
    <w:rsid w:val="008178EB"/>
    <w:pPr>
      <w:numPr>
        <w:ilvl w:val="5"/>
        <w:numId w:val="12"/>
      </w:numPr>
      <w:spacing w:before="240" w:line="300" w:lineRule="atLeast"/>
      <w:outlineLvl w:val="6"/>
    </w:pPr>
    <w:rPr>
      <w:lang w:eastAsia="en-AU"/>
    </w:rPr>
  </w:style>
  <w:style w:type="character" w:customStyle="1" w:styleId="Level11Char">
    <w:name w:val="Level 1.1 Char"/>
    <w:basedOn w:val="DefaultParagraphFont"/>
    <w:link w:val="Level11"/>
    <w:uiPriority w:val="99"/>
    <w:rsid w:val="008178EB"/>
    <w:rPr>
      <w:rFonts w:ascii="Times New Roman" w:eastAsia="Times New Roman" w:hAnsi="Times New Roman" w:cs="Times New Roman"/>
      <w:sz w:val="24"/>
      <w:szCs w:val="20"/>
      <w:lang w:eastAsia="en-AU"/>
    </w:rPr>
  </w:style>
  <w:style w:type="paragraph" w:styleId="TOC3">
    <w:name w:val="toc 3"/>
    <w:basedOn w:val="Normal"/>
    <w:next w:val="Normal"/>
    <w:autoRedefine/>
    <w:uiPriority w:val="39"/>
    <w:unhideWhenUsed/>
    <w:rsid w:val="008178EB"/>
    <w:pPr>
      <w:spacing w:after="100"/>
      <w:ind w:left="480"/>
    </w:pPr>
  </w:style>
  <w:style w:type="table" w:styleId="TableGrid">
    <w:name w:val="Table Grid"/>
    <w:basedOn w:val="TableNormal"/>
    <w:uiPriority w:val="59"/>
    <w:rsid w:val="0081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178EB"/>
    <w:rPr>
      <w:i/>
      <w:iCs/>
    </w:rPr>
  </w:style>
  <w:style w:type="paragraph" w:styleId="Revision">
    <w:name w:val="Revision"/>
    <w:hidden/>
    <w:uiPriority w:val="99"/>
    <w:semiHidden/>
    <w:rsid w:val="008178EB"/>
    <w:pPr>
      <w:spacing w:after="0" w:line="240" w:lineRule="auto"/>
    </w:pPr>
    <w:rPr>
      <w:rFonts w:ascii="Times New Roman" w:eastAsia="Times New Roman" w:hAnsi="Times New Roman" w:cs="Times New Roman"/>
      <w:sz w:val="24"/>
      <w:szCs w:val="20"/>
    </w:rPr>
  </w:style>
  <w:style w:type="paragraph" w:customStyle="1" w:styleId="Level11fo">
    <w:name w:val="Level 1.1fo"/>
    <w:basedOn w:val="Normal"/>
    <w:link w:val="Level11foChar"/>
    <w:rsid w:val="008178EB"/>
    <w:pPr>
      <w:spacing w:before="120" w:line="360" w:lineRule="auto"/>
      <w:ind w:left="720"/>
    </w:pPr>
    <w:rPr>
      <w:lang w:eastAsia="en-AU"/>
    </w:rPr>
  </w:style>
  <w:style w:type="character" w:customStyle="1" w:styleId="Level11foChar">
    <w:name w:val="Level 1.1fo Char"/>
    <w:link w:val="Level11fo"/>
    <w:rsid w:val="008178EB"/>
    <w:rPr>
      <w:rFonts w:ascii="Times New Roman" w:eastAsia="Times New Roman" w:hAnsi="Times New Roman" w:cs="Times New Roman"/>
      <w:sz w:val="24"/>
      <w:szCs w:val="20"/>
      <w:lang w:eastAsia="en-AU"/>
    </w:rPr>
  </w:style>
  <w:style w:type="paragraph" w:customStyle="1" w:styleId="Bodycopy">
    <w:name w:val="Body copy"/>
    <w:basedOn w:val="Normal"/>
    <w:link w:val="BodycopyChar"/>
    <w:rsid w:val="008178EB"/>
    <w:pPr>
      <w:spacing w:after="113" w:line="240" w:lineRule="atLeast"/>
    </w:pPr>
    <w:rPr>
      <w:rFonts w:ascii="Arial" w:hAnsi="Arial" w:cs="Arial"/>
      <w:sz w:val="20"/>
      <w:szCs w:val="24"/>
    </w:rPr>
  </w:style>
  <w:style w:type="character" w:customStyle="1" w:styleId="BodycopyChar">
    <w:name w:val="Body copy Char"/>
    <w:basedOn w:val="DefaultParagraphFont"/>
    <w:link w:val="Bodycopy"/>
    <w:rsid w:val="008178EB"/>
    <w:rPr>
      <w:rFonts w:ascii="Arial" w:eastAsia="Times New Roman" w:hAnsi="Arial" w:cs="Arial"/>
      <w:sz w:val="20"/>
      <w:szCs w:val="24"/>
    </w:rPr>
  </w:style>
  <w:style w:type="paragraph" w:customStyle="1" w:styleId="MEBasic1">
    <w:name w:val="ME Basic 1"/>
    <w:basedOn w:val="Normal"/>
    <w:rsid w:val="003F2EFC"/>
    <w:pPr>
      <w:numPr>
        <w:numId w:val="24"/>
      </w:numPr>
      <w:spacing w:after="240"/>
    </w:pPr>
  </w:style>
  <w:style w:type="paragraph" w:customStyle="1" w:styleId="MEBasic2">
    <w:name w:val="ME Basic 2"/>
    <w:basedOn w:val="Normal"/>
    <w:rsid w:val="003F2EFC"/>
    <w:pPr>
      <w:numPr>
        <w:ilvl w:val="1"/>
        <w:numId w:val="24"/>
      </w:numPr>
      <w:spacing w:after="240"/>
    </w:pPr>
  </w:style>
  <w:style w:type="paragraph" w:customStyle="1" w:styleId="MEBasic3">
    <w:name w:val="ME Basic 3"/>
    <w:basedOn w:val="Normal"/>
    <w:rsid w:val="003F2EFC"/>
    <w:pPr>
      <w:numPr>
        <w:ilvl w:val="2"/>
        <w:numId w:val="24"/>
      </w:numPr>
      <w:spacing w:after="240"/>
    </w:pPr>
  </w:style>
  <w:style w:type="paragraph" w:customStyle="1" w:styleId="MEBasic4">
    <w:name w:val="ME Basic 4"/>
    <w:basedOn w:val="Normal"/>
    <w:rsid w:val="003F2EFC"/>
    <w:pPr>
      <w:numPr>
        <w:ilvl w:val="3"/>
        <w:numId w:val="24"/>
      </w:numPr>
      <w:spacing w:after="240"/>
    </w:pPr>
  </w:style>
  <w:style w:type="paragraph" w:customStyle="1" w:styleId="MENoIndent1">
    <w:name w:val="ME NoIndent 1"/>
    <w:basedOn w:val="Normal"/>
    <w:rsid w:val="003F2EFC"/>
    <w:pPr>
      <w:numPr>
        <w:numId w:val="25"/>
      </w:numPr>
    </w:pPr>
  </w:style>
  <w:style w:type="paragraph" w:customStyle="1" w:styleId="MENoIndent2">
    <w:name w:val="ME NoIndent 2"/>
    <w:basedOn w:val="MENoIndent1"/>
    <w:rsid w:val="003F2EFC"/>
    <w:pPr>
      <w:numPr>
        <w:ilvl w:val="1"/>
      </w:numPr>
    </w:pPr>
  </w:style>
  <w:style w:type="paragraph" w:customStyle="1" w:styleId="MENoIndent3">
    <w:name w:val="ME NoIndent 3"/>
    <w:basedOn w:val="Normal"/>
    <w:rsid w:val="003F2EFC"/>
    <w:pPr>
      <w:numPr>
        <w:ilvl w:val="2"/>
        <w:numId w:val="25"/>
      </w:numPr>
    </w:pPr>
  </w:style>
  <w:style w:type="paragraph" w:customStyle="1" w:styleId="MENoIndent4">
    <w:name w:val="ME NoIndent 4"/>
    <w:basedOn w:val="Normal"/>
    <w:rsid w:val="003F2EFC"/>
    <w:pPr>
      <w:numPr>
        <w:ilvl w:val="3"/>
        <w:numId w:val="25"/>
      </w:numPr>
    </w:pPr>
  </w:style>
  <w:style w:type="paragraph" w:customStyle="1" w:styleId="MENoIndent5">
    <w:name w:val="ME NoIndent 5"/>
    <w:basedOn w:val="Normal"/>
    <w:rsid w:val="003F2EFC"/>
    <w:pPr>
      <w:numPr>
        <w:ilvl w:val="4"/>
        <w:numId w:val="25"/>
      </w:numPr>
    </w:pPr>
  </w:style>
  <w:style w:type="paragraph" w:customStyle="1" w:styleId="MENoIndent6">
    <w:name w:val="ME NoIndent 6"/>
    <w:basedOn w:val="Normal"/>
    <w:rsid w:val="003F2EFC"/>
    <w:pPr>
      <w:numPr>
        <w:ilvl w:val="5"/>
        <w:numId w:val="25"/>
      </w:numPr>
    </w:pPr>
  </w:style>
  <w:style w:type="paragraph" w:customStyle="1" w:styleId="MELegal2">
    <w:name w:val="ME Legal 2"/>
    <w:aliases w:val="l2"/>
    <w:basedOn w:val="Normal"/>
    <w:link w:val="MELegal2Char"/>
    <w:autoRedefine/>
    <w:rsid w:val="00194A02"/>
    <w:pPr>
      <w:keepNext/>
      <w:spacing w:before="60" w:after="60" w:line="280" w:lineRule="atLeast"/>
      <w:outlineLvl w:val="1"/>
    </w:pPr>
    <w:rPr>
      <w:szCs w:val="24"/>
    </w:rPr>
  </w:style>
  <w:style w:type="paragraph" w:customStyle="1" w:styleId="MELegal3">
    <w:name w:val="ME Legal 3"/>
    <w:aliases w:val="l3"/>
    <w:basedOn w:val="Normal"/>
    <w:link w:val="MELegal3Char"/>
    <w:rsid w:val="003F2EFC"/>
    <w:pPr>
      <w:spacing w:after="240"/>
      <w:outlineLvl w:val="2"/>
    </w:pPr>
  </w:style>
  <w:style w:type="paragraph" w:customStyle="1" w:styleId="MELegal1">
    <w:name w:val="ME Legal 1"/>
    <w:aliases w:val="l1"/>
    <w:basedOn w:val="Normal"/>
    <w:rsid w:val="003F2EFC"/>
    <w:pPr>
      <w:keepNext/>
      <w:spacing w:before="240" w:after="240"/>
      <w:outlineLvl w:val="0"/>
    </w:pPr>
    <w:rPr>
      <w:b/>
    </w:rPr>
  </w:style>
  <w:style w:type="character" w:styleId="Strong">
    <w:name w:val="Strong"/>
    <w:basedOn w:val="DefaultParagraphFont"/>
    <w:qFormat/>
    <w:rsid w:val="003F2EFC"/>
    <w:rPr>
      <w:b/>
      <w:bCs/>
    </w:rPr>
  </w:style>
  <w:style w:type="paragraph" w:customStyle="1" w:styleId="ScheduleL1">
    <w:name w:val="Schedule L1"/>
    <w:basedOn w:val="Normal"/>
    <w:rsid w:val="003F2EFC"/>
    <w:pPr>
      <w:numPr>
        <w:numId w:val="26"/>
      </w:numPr>
      <w:spacing w:after="240"/>
      <w:jc w:val="center"/>
      <w:outlineLvl w:val="0"/>
    </w:pPr>
  </w:style>
  <w:style w:type="paragraph" w:customStyle="1" w:styleId="ScheduleL2">
    <w:name w:val="Schedule L2"/>
    <w:basedOn w:val="Normal"/>
    <w:rsid w:val="003F2EFC"/>
    <w:pPr>
      <w:numPr>
        <w:ilvl w:val="1"/>
        <w:numId w:val="26"/>
      </w:numPr>
      <w:spacing w:after="240"/>
      <w:outlineLvl w:val="1"/>
    </w:pPr>
  </w:style>
  <w:style w:type="paragraph" w:customStyle="1" w:styleId="ScheduleL3">
    <w:name w:val="Schedule L3"/>
    <w:basedOn w:val="Normal"/>
    <w:rsid w:val="003F2EFC"/>
    <w:pPr>
      <w:numPr>
        <w:ilvl w:val="2"/>
        <w:numId w:val="26"/>
      </w:numPr>
      <w:spacing w:after="240"/>
      <w:outlineLvl w:val="2"/>
    </w:pPr>
  </w:style>
  <w:style w:type="paragraph" w:customStyle="1" w:styleId="ScheduleL4">
    <w:name w:val="Schedule L4"/>
    <w:basedOn w:val="Normal"/>
    <w:rsid w:val="003F2EFC"/>
    <w:pPr>
      <w:numPr>
        <w:ilvl w:val="3"/>
        <w:numId w:val="26"/>
      </w:numPr>
      <w:spacing w:after="240"/>
      <w:outlineLvl w:val="3"/>
    </w:pPr>
  </w:style>
  <w:style w:type="paragraph" w:customStyle="1" w:styleId="ScheduleL5">
    <w:name w:val="Schedule L5"/>
    <w:basedOn w:val="Normal"/>
    <w:rsid w:val="003F2EFC"/>
    <w:pPr>
      <w:numPr>
        <w:ilvl w:val="4"/>
        <w:numId w:val="26"/>
      </w:numPr>
      <w:spacing w:after="240"/>
      <w:outlineLvl w:val="4"/>
    </w:pPr>
  </w:style>
  <w:style w:type="paragraph" w:customStyle="1" w:styleId="ScheduleL6">
    <w:name w:val="Schedule L6"/>
    <w:basedOn w:val="Normal"/>
    <w:rsid w:val="003F2EFC"/>
    <w:pPr>
      <w:numPr>
        <w:ilvl w:val="5"/>
        <w:numId w:val="26"/>
      </w:numPr>
      <w:spacing w:after="240"/>
      <w:outlineLvl w:val="5"/>
    </w:pPr>
  </w:style>
  <w:style w:type="paragraph" w:styleId="PlainText">
    <w:name w:val="Plain Text"/>
    <w:basedOn w:val="Normal"/>
    <w:link w:val="PlainTextChar"/>
    <w:uiPriority w:val="99"/>
    <w:semiHidden/>
    <w:unhideWhenUsed/>
    <w:rsid w:val="009740A9"/>
    <w:rPr>
      <w:rFonts w:ascii="Consolas" w:eastAsiaTheme="minorEastAsia" w:hAnsi="Consolas"/>
      <w:sz w:val="21"/>
      <w:szCs w:val="21"/>
      <w:lang w:eastAsia="en-AU"/>
    </w:rPr>
  </w:style>
  <w:style w:type="character" w:customStyle="1" w:styleId="PlainTextChar">
    <w:name w:val="Plain Text Char"/>
    <w:basedOn w:val="DefaultParagraphFont"/>
    <w:link w:val="PlainText"/>
    <w:uiPriority w:val="99"/>
    <w:semiHidden/>
    <w:rsid w:val="009740A9"/>
    <w:rPr>
      <w:rFonts w:ascii="Consolas" w:eastAsiaTheme="minorEastAsia" w:hAnsi="Consolas" w:cs="Times New Roman"/>
      <w:sz w:val="21"/>
      <w:szCs w:val="21"/>
      <w:lang w:eastAsia="en-AU"/>
    </w:rPr>
  </w:style>
  <w:style w:type="paragraph" w:styleId="NormalWeb">
    <w:name w:val="Normal (Web)"/>
    <w:basedOn w:val="Normal"/>
    <w:uiPriority w:val="99"/>
    <w:semiHidden/>
    <w:unhideWhenUsed/>
    <w:rsid w:val="0035323B"/>
    <w:pPr>
      <w:spacing w:before="100" w:beforeAutospacing="1" w:after="100" w:afterAutospacing="1"/>
    </w:pPr>
    <w:rPr>
      <w:rFonts w:eastAsiaTheme="minorHAnsi"/>
      <w:szCs w:val="24"/>
      <w:lang w:eastAsia="en-AU"/>
    </w:rPr>
  </w:style>
  <w:style w:type="paragraph" w:styleId="BodyText">
    <w:name w:val="Body Text"/>
    <w:basedOn w:val="Normal"/>
    <w:link w:val="BodyTextChar"/>
    <w:rsid w:val="00481B72"/>
    <w:pPr>
      <w:keepLines/>
      <w:spacing w:after="120" w:line="320" w:lineRule="atLeast"/>
    </w:pPr>
    <w:rPr>
      <w:rFonts w:ascii="TimesNewRomanPS" w:hAnsi="TimesNewRomanPS"/>
      <w:sz w:val="22"/>
    </w:rPr>
  </w:style>
  <w:style w:type="character" w:customStyle="1" w:styleId="BodyTextChar">
    <w:name w:val="Body Text Char"/>
    <w:basedOn w:val="DefaultParagraphFont"/>
    <w:link w:val="BodyText"/>
    <w:rsid w:val="00481B72"/>
    <w:rPr>
      <w:rFonts w:ascii="TimesNewRomanPS" w:eastAsia="Times New Roman" w:hAnsi="TimesNewRomanPS" w:cs="Times New Roman"/>
      <w:szCs w:val="20"/>
    </w:rPr>
  </w:style>
  <w:style w:type="paragraph" w:customStyle="1" w:styleId="paragraph">
    <w:name w:val="paragraph"/>
    <w:rsid w:val="00481B72"/>
    <w:pPr>
      <w:tabs>
        <w:tab w:val="left" w:pos="4515"/>
      </w:tabs>
      <w:spacing w:before="240" w:after="120" w:line="240" w:lineRule="exact"/>
      <w:ind w:left="1134" w:right="1134"/>
    </w:pPr>
    <w:rPr>
      <w:rFonts w:ascii="Arial" w:eastAsia="MS Mincho" w:hAnsi="Arial" w:cs="Times New Roman"/>
      <w:szCs w:val="20"/>
      <w:lang w:val="en-US"/>
    </w:rPr>
  </w:style>
  <w:style w:type="paragraph" w:styleId="NoSpacing">
    <w:name w:val="No Spacing"/>
    <w:uiPriority w:val="1"/>
    <w:qFormat/>
    <w:rsid w:val="00941EB0"/>
    <w:pPr>
      <w:spacing w:after="0" w:line="240" w:lineRule="auto"/>
    </w:pPr>
  </w:style>
  <w:style w:type="paragraph" w:styleId="DocumentMap">
    <w:name w:val="Document Map"/>
    <w:basedOn w:val="Normal"/>
    <w:link w:val="DocumentMapChar"/>
    <w:uiPriority w:val="99"/>
    <w:semiHidden/>
    <w:unhideWhenUsed/>
    <w:rsid w:val="00841291"/>
    <w:rPr>
      <w:rFonts w:ascii="Tahoma" w:hAnsi="Tahoma" w:cs="Tahoma"/>
      <w:sz w:val="16"/>
      <w:szCs w:val="16"/>
    </w:rPr>
  </w:style>
  <w:style w:type="character" w:customStyle="1" w:styleId="DocumentMapChar">
    <w:name w:val="Document Map Char"/>
    <w:basedOn w:val="DefaultParagraphFont"/>
    <w:link w:val="DocumentMap"/>
    <w:uiPriority w:val="99"/>
    <w:semiHidden/>
    <w:rsid w:val="00841291"/>
    <w:rPr>
      <w:rFonts w:ascii="Tahoma" w:eastAsia="Times New Roman" w:hAnsi="Tahoma" w:cs="Tahoma"/>
      <w:sz w:val="16"/>
      <w:szCs w:val="16"/>
    </w:rPr>
  </w:style>
  <w:style w:type="character" w:customStyle="1" w:styleId="DeltaViewDeletion">
    <w:name w:val="DeltaView Deletion"/>
    <w:uiPriority w:val="99"/>
    <w:rsid w:val="00C578AE"/>
    <w:rPr>
      <w:strike/>
      <w:color w:val="FF0000"/>
    </w:rPr>
  </w:style>
  <w:style w:type="paragraph" w:customStyle="1" w:styleId="Default">
    <w:name w:val="Default"/>
    <w:rsid w:val="00671DCC"/>
    <w:pPr>
      <w:autoSpaceDE w:val="0"/>
      <w:autoSpaceDN w:val="0"/>
      <w:adjustRightInd w:val="0"/>
      <w:spacing w:after="0" w:line="240" w:lineRule="auto"/>
    </w:pPr>
    <w:rPr>
      <w:rFonts w:ascii="Arial" w:hAnsi="Arial" w:cs="Arial"/>
      <w:color w:val="000000"/>
      <w:sz w:val="24"/>
      <w:szCs w:val="24"/>
    </w:rPr>
  </w:style>
  <w:style w:type="paragraph" w:customStyle="1" w:styleId="MELegal4">
    <w:name w:val="ME Legal 4"/>
    <w:aliases w:val="l4"/>
    <w:basedOn w:val="Normal"/>
    <w:link w:val="MELegal4Char"/>
    <w:rsid w:val="001A1C56"/>
    <w:pPr>
      <w:tabs>
        <w:tab w:val="num" w:pos="2041"/>
      </w:tabs>
      <w:spacing w:after="140" w:line="280" w:lineRule="atLeast"/>
      <w:ind w:left="2041" w:hanging="680"/>
      <w:outlineLvl w:val="3"/>
    </w:pPr>
    <w:rPr>
      <w:rFonts w:cs="Angsana New"/>
      <w:sz w:val="22"/>
      <w:szCs w:val="22"/>
      <w:lang w:eastAsia="zh-CN" w:bidi="th-TH"/>
    </w:rPr>
  </w:style>
  <w:style w:type="paragraph" w:customStyle="1" w:styleId="MELegal5">
    <w:name w:val="ME Legal 5"/>
    <w:aliases w:val="l5"/>
    <w:basedOn w:val="Normal"/>
    <w:rsid w:val="001A1C56"/>
    <w:pPr>
      <w:tabs>
        <w:tab w:val="num" w:pos="2722"/>
      </w:tabs>
      <w:spacing w:after="240"/>
      <w:ind w:left="2722" w:hanging="681"/>
      <w:outlineLvl w:val="4"/>
    </w:pPr>
    <w:rPr>
      <w:rFonts w:cs="Angsana New"/>
      <w:szCs w:val="24"/>
      <w:lang w:bidi="th-TH"/>
    </w:rPr>
  </w:style>
  <w:style w:type="paragraph" w:customStyle="1" w:styleId="MELegal6">
    <w:name w:val="ME Legal 6"/>
    <w:basedOn w:val="Normal"/>
    <w:rsid w:val="001A1C56"/>
    <w:pPr>
      <w:tabs>
        <w:tab w:val="num" w:pos="3402"/>
      </w:tabs>
      <w:spacing w:after="140" w:line="280" w:lineRule="atLeast"/>
      <w:ind w:left="3402" w:hanging="680"/>
      <w:outlineLvl w:val="5"/>
    </w:pPr>
    <w:rPr>
      <w:rFonts w:cs="Angsana New"/>
      <w:sz w:val="22"/>
      <w:szCs w:val="22"/>
      <w:lang w:eastAsia="zh-CN" w:bidi="th-TH"/>
    </w:rPr>
  </w:style>
  <w:style w:type="character" w:customStyle="1" w:styleId="MELegal2Char">
    <w:name w:val="ME Legal 2 Char"/>
    <w:link w:val="MELegal2"/>
    <w:rsid w:val="00194A02"/>
    <w:rPr>
      <w:rFonts w:ascii="Times New Roman" w:eastAsia="Times New Roman" w:hAnsi="Times New Roman" w:cs="Times New Roman"/>
      <w:sz w:val="24"/>
      <w:szCs w:val="24"/>
    </w:rPr>
  </w:style>
  <w:style w:type="character" w:customStyle="1" w:styleId="MELegal3Char">
    <w:name w:val="ME Legal 3 Char"/>
    <w:link w:val="MELegal3"/>
    <w:rsid w:val="001A1C56"/>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4517F8"/>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4517F8"/>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4517F8"/>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4517F8"/>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4517F8"/>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4517F8"/>
    <w:pPr>
      <w:spacing w:after="100" w:line="259" w:lineRule="auto"/>
      <w:ind w:left="1760"/>
    </w:pPr>
    <w:rPr>
      <w:rFonts w:asciiTheme="minorHAnsi" w:eastAsiaTheme="minorEastAsia" w:hAnsiTheme="minorHAnsi" w:cstheme="minorBidi"/>
      <w:sz w:val="22"/>
      <w:szCs w:val="22"/>
      <w:lang w:eastAsia="en-AU"/>
    </w:rPr>
  </w:style>
  <w:style w:type="character" w:customStyle="1" w:styleId="MELegal4Char">
    <w:name w:val="ME Legal 4 Char"/>
    <w:link w:val="MELegal4"/>
    <w:rsid w:val="00B86ACE"/>
    <w:rPr>
      <w:rFonts w:ascii="Times New Roman" w:eastAsia="Times New Roman" w:hAnsi="Times New Roman" w:cs="Angsana New"/>
      <w:lang w:eastAsia="zh-CN" w:bidi="th-TH"/>
    </w:rPr>
  </w:style>
  <w:style w:type="numbering" w:customStyle="1" w:styleId="BulletList">
    <w:name w:val="Bullet List"/>
    <w:uiPriority w:val="99"/>
    <w:rsid w:val="004F2863"/>
    <w:pPr>
      <w:numPr>
        <w:numId w:val="56"/>
      </w:numPr>
    </w:pPr>
  </w:style>
  <w:style w:type="paragraph" w:styleId="ListBullet">
    <w:name w:val="List Bullet"/>
    <w:basedOn w:val="Normal"/>
    <w:uiPriority w:val="99"/>
    <w:unhideWhenUsed/>
    <w:qFormat/>
    <w:rsid w:val="004F2863"/>
    <w:pPr>
      <w:numPr>
        <w:numId w:val="57"/>
      </w:numPr>
      <w:spacing w:after="200"/>
    </w:pPr>
    <w:rPr>
      <w:rFonts w:ascii="Calibri" w:eastAsia="Calibri" w:hAnsi="Calibri"/>
      <w:szCs w:val="28"/>
    </w:rPr>
  </w:style>
  <w:style w:type="paragraph" w:styleId="ListBullet4">
    <w:name w:val="List Bullet 4"/>
    <w:basedOn w:val="Normal"/>
    <w:uiPriority w:val="99"/>
    <w:unhideWhenUsed/>
    <w:rsid w:val="004F2863"/>
    <w:pPr>
      <w:numPr>
        <w:ilvl w:val="3"/>
        <w:numId w:val="57"/>
      </w:numPr>
      <w:spacing w:after="200"/>
    </w:pPr>
    <w:rPr>
      <w:rFonts w:ascii="Calibri" w:eastAsia="Calibri" w:hAnsi="Calibri"/>
      <w:szCs w:val="22"/>
    </w:rPr>
  </w:style>
  <w:style w:type="paragraph" w:styleId="ListBullet5">
    <w:name w:val="List Bullet 5"/>
    <w:basedOn w:val="Normal"/>
    <w:uiPriority w:val="99"/>
    <w:unhideWhenUsed/>
    <w:rsid w:val="004F2863"/>
    <w:pPr>
      <w:numPr>
        <w:ilvl w:val="4"/>
        <w:numId w:val="57"/>
      </w:numPr>
      <w:spacing w:after="200"/>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6501">
      <w:bodyDiv w:val="1"/>
      <w:marLeft w:val="0"/>
      <w:marRight w:val="0"/>
      <w:marTop w:val="0"/>
      <w:marBottom w:val="0"/>
      <w:divBdr>
        <w:top w:val="none" w:sz="0" w:space="0" w:color="auto"/>
        <w:left w:val="none" w:sz="0" w:space="0" w:color="auto"/>
        <w:bottom w:val="none" w:sz="0" w:space="0" w:color="auto"/>
        <w:right w:val="none" w:sz="0" w:space="0" w:color="auto"/>
      </w:divBdr>
    </w:div>
    <w:div w:id="64038565">
      <w:bodyDiv w:val="1"/>
      <w:marLeft w:val="0"/>
      <w:marRight w:val="0"/>
      <w:marTop w:val="0"/>
      <w:marBottom w:val="0"/>
      <w:divBdr>
        <w:top w:val="none" w:sz="0" w:space="0" w:color="auto"/>
        <w:left w:val="none" w:sz="0" w:space="0" w:color="auto"/>
        <w:bottom w:val="none" w:sz="0" w:space="0" w:color="auto"/>
        <w:right w:val="none" w:sz="0" w:space="0" w:color="auto"/>
      </w:divBdr>
    </w:div>
    <w:div w:id="105005554">
      <w:bodyDiv w:val="1"/>
      <w:marLeft w:val="0"/>
      <w:marRight w:val="0"/>
      <w:marTop w:val="0"/>
      <w:marBottom w:val="0"/>
      <w:divBdr>
        <w:top w:val="none" w:sz="0" w:space="0" w:color="auto"/>
        <w:left w:val="none" w:sz="0" w:space="0" w:color="auto"/>
        <w:bottom w:val="none" w:sz="0" w:space="0" w:color="auto"/>
        <w:right w:val="none" w:sz="0" w:space="0" w:color="auto"/>
      </w:divBdr>
    </w:div>
    <w:div w:id="138502626">
      <w:bodyDiv w:val="1"/>
      <w:marLeft w:val="0"/>
      <w:marRight w:val="0"/>
      <w:marTop w:val="0"/>
      <w:marBottom w:val="0"/>
      <w:divBdr>
        <w:top w:val="none" w:sz="0" w:space="0" w:color="auto"/>
        <w:left w:val="none" w:sz="0" w:space="0" w:color="auto"/>
        <w:bottom w:val="none" w:sz="0" w:space="0" w:color="auto"/>
        <w:right w:val="none" w:sz="0" w:space="0" w:color="auto"/>
      </w:divBdr>
    </w:div>
    <w:div w:id="228419357">
      <w:bodyDiv w:val="1"/>
      <w:marLeft w:val="0"/>
      <w:marRight w:val="0"/>
      <w:marTop w:val="0"/>
      <w:marBottom w:val="0"/>
      <w:divBdr>
        <w:top w:val="none" w:sz="0" w:space="0" w:color="auto"/>
        <w:left w:val="none" w:sz="0" w:space="0" w:color="auto"/>
        <w:bottom w:val="none" w:sz="0" w:space="0" w:color="auto"/>
        <w:right w:val="none" w:sz="0" w:space="0" w:color="auto"/>
      </w:divBdr>
    </w:div>
    <w:div w:id="239101761">
      <w:bodyDiv w:val="1"/>
      <w:marLeft w:val="0"/>
      <w:marRight w:val="0"/>
      <w:marTop w:val="0"/>
      <w:marBottom w:val="0"/>
      <w:divBdr>
        <w:top w:val="none" w:sz="0" w:space="0" w:color="auto"/>
        <w:left w:val="none" w:sz="0" w:space="0" w:color="auto"/>
        <w:bottom w:val="none" w:sz="0" w:space="0" w:color="auto"/>
        <w:right w:val="none" w:sz="0" w:space="0" w:color="auto"/>
      </w:divBdr>
    </w:div>
    <w:div w:id="376591435">
      <w:bodyDiv w:val="1"/>
      <w:marLeft w:val="0"/>
      <w:marRight w:val="0"/>
      <w:marTop w:val="0"/>
      <w:marBottom w:val="0"/>
      <w:divBdr>
        <w:top w:val="none" w:sz="0" w:space="0" w:color="auto"/>
        <w:left w:val="none" w:sz="0" w:space="0" w:color="auto"/>
        <w:bottom w:val="none" w:sz="0" w:space="0" w:color="auto"/>
        <w:right w:val="none" w:sz="0" w:space="0" w:color="auto"/>
      </w:divBdr>
    </w:div>
    <w:div w:id="439033778">
      <w:bodyDiv w:val="1"/>
      <w:marLeft w:val="0"/>
      <w:marRight w:val="0"/>
      <w:marTop w:val="0"/>
      <w:marBottom w:val="0"/>
      <w:divBdr>
        <w:top w:val="none" w:sz="0" w:space="0" w:color="auto"/>
        <w:left w:val="none" w:sz="0" w:space="0" w:color="auto"/>
        <w:bottom w:val="none" w:sz="0" w:space="0" w:color="auto"/>
        <w:right w:val="none" w:sz="0" w:space="0" w:color="auto"/>
      </w:divBdr>
    </w:div>
    <w:div w:id="469904766">
      <w:bodyDiv w:val="1"/>
      <w:marLeft w:val="0"/>
      <w:marRight w:val="0"/>
      <w:marTop w:val="0"/>
      <w:marBottom w:val="0"/>
      <w:divBdr>
        <w:top w:val="none" w:sz="0" w:space="0" w:color="auto"/>
        <w:left w:val="none" w:sz="0" w:space="0" w:color="auto"/>
        <w:bottom w:val="none" w:sz="0" w:space="0" w:color="auto"/>
        <w:right w:val="none" w:sz="0" w:space="0" w:color="auto"/>
      </w:divBdr>
    </w:div>
    <w:div w:id="665406223">
      <w:bodyDiv w:val="1"/>
      <w:marLeft w:val="0"/>
      <w:marRight w:val="0"/>
      <w:marTop w:val="0"/>
      <w:marBottom w:val="0"/>
      <w:divBdr>
        <w:top w:val="none" w:sz="0" w:space="0" w:color="auto"/>
        <w:left w:val="none" w:sz="0" w:space="0" w:color="auto"/>
        <w:bottom w:val="none" w:sz="0" w:space="0" w:color="auto"/>
        <w:right w:val="none" w:sz="0" w:space="0" w:color="auto"/>
      </w:divBdr>
    </w:div>
    <w:div w:id="682898269">
      <w:bodyDiv w:val="1"/>
      <w:marLeft w:val="0"/>
      <w:marRight w:val="0"/>
      <w:marTop w:val="0"/>
      <w:marBottom w:val="0"/>
      <w:divBdr>
        <w:top w:val="none" w:sz="0" w:space="0" w:color="auto"/>
        <w:left w:val="none" w:sz="0" w:space="0" w:color="auto"/>
        <w:bottom w:val="none" w:sz="0" w:space="0" w:color="auto"/>
        <w:right w:val="none" w:sz="0" w:space="0" w:color="auto"/>
      </w:divBdr>
    </w:div>
    <w:div w:id="690450656">
      <w:bodyDiv w:val="1"/>
      <w:marLeft w:val="0"/>
      <w:marRight w:val="0"/>
      <w:marTop w:val="0"/>
      <w:marBottom w:val="0"/>
      <w:divBdr>
        <w:top w:val="none" w:sz="0" w:space="0" w:color="auto"/>
        <w:left w:val="none" w:sz="0" w:space="0" w:color="auto"/>
        <w:bottom w:val="none" w:sz="0" w:space="0" w:color="auto"/>
        <w:right w:val="none" w:sz="0" w:space="0" w:color="auto"/>
      </w:divBdr>
    </w:div>
    <w:div w:id="690836826">
      <w:bodyDiv w:val="1"/>
      <w:marLeft w:val="0"/>
      <w:marRight w:val="0"/>
      <w:marTop w:val="0"/>
      <w:marBottom w:val="0"/>
      <w:divBdr>
        <w:top w:val="none" w:sz="0" w:space="0" w:color="auto"/>
        <w:left w:val="none" w:sz="0" w:space="0" w:color="auto"/>
        <w:bottom w:val="none" w:sz="0" w:space="0" w:color="auto"/>
        <w:right w:val="none" w:sz="0" w:space="0" w:color="auto"/>
      </w:divBdr>
    </w:div>
    <w:div w:id="711686508">
      <w:bodyDiv w:val="1"/>
      <w:marLeft w:val="0"/>
      <w:marRight w:val="0"/>
      <w:marTop w:val="0"/>
      <w:marBottom w:val="0"/>
      <w:divBdr>
        <w:top w:val="none" w:sz="0" w:space="0" w:color="auto"/>
        <w:left w:val="none" w:sz="0" w:space="0" w:color="auto"/>
        <w:bottom w:val="none" w:sz="0" w:space="0" w:color="auto"/>
        <w:right w:val="none" w:sz="0" w:space="0" w:color="auto"/>
      </w:divBdr>
    </w:div>
    <w:div w:id="742944532">
      <w:bodyDiv w:val="1"/>
      <w:marLeft w:val="0"/>
      <w:marRight w:val="0"/>
      <w:marTop w:val="0"/>
      <w:marBottom w:val="0"/>
      <w:divBdr>
        <w:top w:val="none" w:sz="0" w:space="0" w:color="auto"/>
        <w:left w:val="none" w:sz="0" w:space="0" w:color="auto"/>
        <w:bottom w:val="none" w:sz="0" w:space="0" w:color="auto"/>
        <w:right w:val="none" w:sz="0" w:space="0" w:color="auto"/>
      </w:divBdr>
    </w:div>
    <w:div w:id="780684971">
      <w:bodyDiv w:val="1"/>
      <w:marLeft w:val="0"/>
      <w:marRight w:val="0"/>
      <w:marTop w:val="0"/>
      <w:marBottom w:val="0"/>
      <w:divBdr>
        <w:top w:val="none" w:sz="0" w:space="0" w:color="auto"/>
        <w:left w:val="none" w:sz="0" w:space="0" w:color="auto"/>
        <w:bottom w:val="none" w:sz="0" w:space="0" w:color="auto"/>
        <w:right w:val="none" w:sz="0" w:space="0" w:color="auto"/>
      </w:divBdr>
    </w:div>
    <w:div w:id="1056466483">
      <w:bodyDiv w:val="1"/>
      <w:marLeft w:val="0"/>
      <w:marRight w:val="0"/>
      <w:marTop w:val="0"/>
      <w:marBottom w:val="0"/>
      <w:divBdr>
        <w:top w:val="none" w:sz="0" w:space="0" w:color="auto"/>
        <w:left w:val="none" w:sz="0" w:space="0" w:color="auto"/>
        <w:bottom w:val="none" w:sz="0" w:space="0" w:color="auto"/>
        <w:right w:val="none" w:sz="0" w:space="0" w:color="auto"/>
      </w:divBdr>
    </w:div>
    <w:div w:id="1149514803">
      <w:bodyDiv w:val="1"/>
      <w:marLeft w:val="0"/>
      <w:marRight w:val="0"/>
      <w:marTop w:val="0"/>
      <w:marBottom w:val="0"/>
      <w:divBdr>
        <w:top w:val="none" w:sz="0" w:space="0" w:color="auto"/>
        <w:left w:val="none" w:sz="0" w:space="0" w:color="auto"/>
        <w:bottom w:val="none" w:sz="0" w:space="0" w:color="auto"/>
        <w:right w:val="none" w:sz="0" w:space="0" w:color="auto"/>
      </w:divBdr>
    </w:div>
    <w:div w:id="1183670883">
      <w:bodyDiv w:val="1"/>
      <w:marLeft w:val="0"/>
      <w:marRight w:val="0"/>
      <w:marTop w:val="0"/>
      <w:marBottom w:val="0"/>
      <w:divBdr>
        <w:top w:val="none" w:sz="0" w:space="0" w:color="auto"/>
        <w:left w:val="none" w:sz="0" w:space="0" w:color="auto"/>
        <w:bottom w:val="none" w:sz="0" w:space="0" w:color="auto"/>
        <w:right w:val="none" w:sz="0" w:space="0" w:color="auto"/>
      </w:divBdr>
    </w:div>
    <w:div w:id="1231236185">
      <w:bodyDiv w:val="1"/>
      <w:marLeft w:val="0"/>
      <w:marRight w:val="0"/>
      <w:marTop w:val="0"/>
      <w:marBottom w:val="0"/>
      <w:divBdr>
        <w:top w:val="none" w:sz="0" w:space="0" w:color="auto"/>
        <w:left w:val="none" w:sz="0" w:space="0" w:color="auto"/>
        <w:bottom w:val="none" w:sz="0" w:space="0" w:color="auto"/>
        <w:right w:val="none" w:sz="0" w:space="0" w:color="auto"/>
      </w:divBdr>
    </w:div>
    <w:div w:id="1233806450">
      <w:bodyDiv w:val="1"/>
      <w:marLeft w:val="0"/>
      <w:marRight w:val="0"/>
      <w:marTop w:val="0"/>
      <w:marBottom w:val="0"/>
      <w:divBdr>
        <w:top w:val="none" w:sz="0" w:space="0" w:color="auto"/>
        <w:left w:val="none" w:sz="0" w:space="0" w:color="auto"/>
        <w:bottom w:val="none" w:sz="0" w:space="0" w:color="auto"/>
        <w:right w:val="none" w:sz="0" w:space="0" w:color="auto"/>
      </w:divBdr>
    </w:div>
    <w:div w:id="1413311776">
      <w:bodyDiv w:val="1"/>
      <w:marLeft w:val="0"/>
      <w:marRight w:val="0"/>
      <w:marTop w:val="0"/>
      <w:marBottom w:val="0"/>
      <w:divBdr>
        <w:top w:val="none" w:sz="0" w:space="0" w:color="auto"/>
        <w:left w:val="none" w:sz="0" w:space="0" w:color="auto"/>
        <w:bottom w:val="none" w:sz="0" w:space="0" w:color="auto"/>
        <w:right w:val="none" w:sz="0" w:space="0" w:color="auto"/>
      </w:divBdr>
    </w:div>
    <w:div w:id="1417359468">
      <w:bodyDiv w:val="1"/>
      <w:marLeft w:val="0"/>
      <w:marRight w:val="0"/>
      <w:marTop w:val="0"/>
      <w:marBottom w:val="0"/>
      <w:divBdr>
        <w:top w:val="none" w:sz="0" w:space="0" w:color="auto"/>
        <w:left w:val="none" w:sz="0" w:space="0" w:color="auto"/>
        <w:bottom w:val="none" w:sz="0" w:space="0" w:color="auto"/>
        <w:right w:val="none" w:sz="0" w:space="0" w:color="auto"/>
      </w:divBdr>
    </w:div>
    <w:div w:id="1544102073">
      <w:bodyDiv w:val="1"/>
      <w:marLeft w:val="0"/>
      <w:marRight w:val="0"/>
      <w:marTop w:val="0"/>
      <w:marBottom w:val="0"/>
      <w:divBdr>
        <w:top w:val="none" w:sz="0" w:space="0" w:color="auto"/>
        <w:left w:val="none" w:sz="0" w:space="0" w:color="auto"/>
        <w:bottom w:val="none" w:sz="0" w:space="0" w:color="auto"/>
        <w:right w:val="none" w:sz="0" w:space="0" w:color="auto"/>
      </w:divBdr>
    </w:div>
    <w:div w:id="1548955269">
      <w:bodyDiv w:val="1"/>
      <w:marLeft w:val="0"/>
      <w:marRight w:val="0"/>
      <w:marTop w:val="0"/>
      <w:marBottom w:val="0"/>
      <w:divBdr>
        <w:top w:val="none" w:sz="0" w:space="0" w:color="auto"/>
        <w:left w:val="none" w:sz="0" w:space="0" w:color="auto"/>
        <w:bottom w:val="none" w:sz="0" w:space="0" w:color="auto"/>
        <w:right w:val="none" w:sz="0" w:space="0" w:color="auto"/>
      </w:divBdr>
    </w:div>
    <w:div w:id="1575969760">
      <w:bodyDiv w:val="1"/>
      <w:marLeft w:val="0"/>
      <w:marRight w:val="0"/>
      <w:marTop w:val="0"/>
      <w:marBottom w:val="0"/>
      <w:divBdr>
        <w:top w:val="none" w:sz="0" w:space="0" w:color="auto"/>
        <w:left w:val="none" w:sz="0" w:space="0" w:color="auto"/>
        <w:bottom w:val="none" w:sz="0" w:space="0" w:color="auto"/>
        <w:right w:val="none" w:sz="0" w:space="0" w:color="auto"/>
      </w:divBdr>
    </w:div>
    <w:div w:id="1625887703">
      <w:bodyDiv w:val="1"/>
      <w:marLeft w:val="0"/>
      <w:marRight w:val="0"/>
      <w:marTop w:val="0"/>
      <w:marBottom w:val="0"/>
      <w:divBdr>
        <w:top w:val="none" w:sz="0" w:space="0" w:color="auto"/>
        <w:left w:val="none" w:sz="0" w:space="0" w:color="auto"/>
        <w:bottom w:val="none" w:sz="0" w:space="0" w:color="auto"/>
        <w:right w:val="none" w:sz="0" w:space="0" w:color="auto"/>
      </w:divBdr>
    </w:div>
    <w:div w:id="1696887056">
      <w:bodyDiv w:val="1"/>
      <w:marLeft w:val="0"/>
      <w:marRight w:val="0"/>
      <w:marTop w:val="0"/>
      <w:marBottom w:val="0"/>
      <w:divBdr>
        <w:top w:val="none" w:sz="0" w:space="0" w:color="auto"/>
        <w:left w:val="none" w:sz="0" w:space="0" w:color="auto"/>
        <w:bottom w:val="none" w:sz="0" w:space="0" w:color="auto"/>
        <w:right w:val="none" w:sz="0" w:space="0" w:color="auto"/>
      </w:divBdr>
    </w:div>
    <w:div w:id="1738743836">
      <w:bodyDiv w:val="1"/>
      <w:marLeft w:val="0"/>
      <w:marRight w:val="0"/>
      <w:marTop w:val="0"/>
      <w:marBottom w:val="0"/>
      <w:divBdr>
        <w:top w:val="none" w:sz="0" w:space="0" w:color="auto"/>
        <w:left w:val="none" w:sz="0" w:space="0" w:color="auto"/>
        <w:bottom w:val="none" w:sz="0" w:space="0" w:color="auto"/>
        <w:right w:val="none" w:sz="0" w:space="0" w:color="auto"/>
      </w:divBdr>
    </w:div>
    <w:div w:id="1810240923">
      <w:bodyDiv w:val="1"/>
      <w:marLeft w:val="0"/>
      <w:marRight w:val="0"/>
      <w:marTop w:val="0"/>
      <w:marBottom w:val="0"/>
      <w:divBdr>
        <w:top w:val="none" w:sz="0" w:space="0" w:color="auto"/>
        <w:left w:val="none" w:sz="0" w:space="0" w:color="auto"/>
        <w:bottom w:val="none" w:sz="0" w:space="0" w:color="auto"/>
        <w:right w:val="none" w:sz="0" w:space="0" w:color="auto"/>
      </w:divBdr>
    </w:div>
    <w:div w:id="1890456137">
      <w:bodyDiv w:val="1"/>
      <w:marLeft w:val="0"/>
      <w:marRight w:val="0"/>
      <w:marTop w:val="0"/>
      <w:marBottom w:val="0"/>
      <w:divBdr>
        <w:top w:val="none" w:sz="0" w:space="0" w:color="auto"/>
        <w:left w:val="none" w:sz="0" w:space="0" w:color="auto"/>
        <w:bottom w:val="none" w:sz="0" w:space="0" w:color="auto"/>
        <w:right w:val="none" w:sz="0" w:space="0" w:color="auto"/>
      </w:divBdr>
    </w:div>
    <w:div w:id="1903756881">
      <w:bodyDiv w:val="1"/>
      <w:marLeft w:val="0"/>
      <w:marRight w:val="0"/>
      <w:marTop w:val="0"/>
      <w:marBottom w:val="0"/>
      <w:divBdr>
        <w:top w:val="none" w:sz="0" w:space="0" w:color="auto"/>
        <w:left w:val="none" w:sz="0" w:space="0" w:color="auto"/>
        <w:bottom w:val="none" w:sz="0" w:space="0" w:color="auto"/>
        <w:right w:val="none" w:sz="0" w:space="0" w:color="auto"/>
      </w:divBdr>
    </w:div>
    <w:div w:id="1941788688">
      <w:bodyDiv w:val="1"/>
      <w:marLeft w:val="0"/>
      <w:marRight w:val="0"/>
      <w:marTop w:val="0"/>
      <w:marBottom w:val="0"/>
      <w:divBdr>
        <w:top w:val="none" w:sz="0" w:space="0" w:color="auto"/>
        <w:left w:val="none" w:sz="0" w:space="0" w:color="auto"/>
        <w:bottom w:val="none" w:sz="0" w:space="0" w:color="auto"/>
        <w:right w:val="none" w:sz="0" w:space="0" w:color="auto"/>
      </w:divBdr>
    </w:div>
    <w:div w:id="1975790817">
      <w:bodyDiv w:val="1"/>
      <w:marLeft w:val="0"/>
      <w:marRight w:val="0"/>
      <w:marTop w:val="0"/>
      <w:marBottom w:val="0"/>
      <w:divBdr>
        <w:top w:val="none" w:sz="0" w:space="0" w:color="auto"/>
        <w:left w:val="none" w:sz="0" w:space="0" w:color="auto"/>
        <w:bottom w:val="none" w:sz="0" w:space="0" w:color="auto"/>
        <w:right w:val="none" w:sz="0" w:space="0" w:color="auto"/>
      </w:divBdr>
    </w:div>
    <w:div w:id="2010282422">
      <w:bodyDiv w:val="1"/>
      <w:marLeft w:val="0"/>
      <w:marRight w:val="0"/>
      <w:marTop w:val="0"/>
      <w:marBottom w:val="0"/>
      <w:divBdr>
        <w:top w:val="none" w:sz="0" w:space="0" w:color="auto"/>
        <w:left w:val="none" w:sz="0" w:space="0" w:color="auto"/>
        <w:bottom w:val="none" w:sz="0" w:space="0" w:color="auto"/>
        <w:right w:val="none" w:sz="0" w:space="0" w:color="auto"/>
      </w:divBdr>
    </w:div>
    <w:div w:id="2109497682">
      <w:bodyDiv w:val="1"/>
      <w:marLeft w:val="0"/>
      <w:marRight w:val="0"/>
      <w:marTop w:val="0"/>
      <w:marBottom w:val="0"/>
      <w:divBdr>
        <w:top w:val="none" w:sz="0" w:space="0" w:color="auto"/>
        <w:left w:val="none" w:sz="0" w:space="0" w:color="auto"/>
        <w:bottom w:val="none" w:sz="0" w:space="0" w:color="auto"/>
        <w:right w:val="none" w:sz="0" w:space="0" w:color="auto"/>
      </w:divBdr>
    </w:div>
    <w:div w:id="21163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7179-AD42-48F4-81AF-9751A53DA1EC}">
  <ds:schemaRefs>
    <ds:schemaRef ds:uri="http://schemas.openxmlformats.org/officeDocument/2006/bibliography"/>
  </ds:schemaRefs>
</ds:datastoreItem>
</file>

<file path=customXml/itemProps2.xml><?xml version="1.0" encoding="utf-8"?>
<ds:datastoreItem xmlns:ds="http://schemas.openxmlformats.org/officeDocument/2006/customXml" ds:itemID="{3D65A9B5-034D-4DC8-8AD9-E718CB21C568}">
  <ds:schemaRefs>
    <ds:schemaRef ds:uri="http://schemas.openxmlformats.org/officeDocument/2006/bibliography"/>
  </ds:schemaRefs>
</ds:datastoreItem>
</file>

<file path=customXml/itemProps3.xml><?xml version="1.0" encoding="utf-8"?>
<ds:datastoreItem xmlns:ds="http://schemas.openxmlformats.org/officeDocument/2006/customXml" ds:itemID="{9383BDA3-ECAE-4714-B28B-747C9D10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10081</Words>
  <Characters>57466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67413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Hansen</dc:creator>
  <cp:lastModifiedBy>Keevers, Jodie</cp:lastModifiedBy>
  <cp:revision>4</cp:revision>
  <cp:lastPrinted>2016-12-16T03:45:00Z</cp:lastPrinted>
  <dcterms:created xsi:type="dcterms:W3CDTF">2017-02-16T23:26:00Z</dcterms:created>
  <dcterms:modified xsi:type="dcterms:W3CDTF">2017-07-28T04:12:00Z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-1176992648</vt:i4>
  </property>
</Properties>
</file>