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9754" w14:textId="23355314" w:rsidR="009461AE" w:rsidRPr="009461AE" w:rsidRDefault="00D70A8D" w:rsidP="009461AE">
      <w:pPr>
        <w:pStyle w:val="Heading1"/>
        <w:tabs>
          <w:tab w:val="center" w:pos="6979"/>
        </w:tabs>
        <w:spacing w:before="0"/>
      </w:pPr>
      <w:r w:rsidRPr="00D70A8D">
        <w:rPr>
          <w:rStyle w:val="Heading1Char"/>
        </w:rPr>
        <w:t xml:space="preserve">List of </w:t>
      </w:r>
      <w:r w:rsidR="00D46584" w:rsidRPr="00D46584">
        <w:rPr>
          <w:rStyle w:val="Heading1Char"/>
        </w:rPr>
        <w:t>Highly refined organic chemicals and substances</w:t>
      </w:r>
      <w:r w:rsidR="009461AE">
        <w:rPr>
          <w:rStyle w:val="Heading1Char"/>
        </w:rPr>
        <w:br/>
      </w:r>
    </w:p>
    <w:p w14:paraId="0020F54E" w14:textId="77777777" w:rsidR="002C4486" w:rsidRDefault="002C4486" w:rsidP="00925A3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AU"/>
        </w:rPr>
        <w:sectPr w:rsidR="002C4486" w:rsidSect="00925A39">
          <w:headerReference w:type="default" r:id="rId8"/>
          <w:footerReference w:type="default" r:id="rId9"/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836247D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Acetone</w:t>
      </w:r>
    </w:p>
    <w:p w14:paraId="70228F8C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Almond</w:t>
      </w:r>
      <w:r w:rsidRPr="00D46584">
        <w:rPr>
          <w:rFonts w:ascii="Cambria Math" w:eastAsia="Times New Roman" w:hAnsi="Cambria Math" w:cs="Cambria Math"/>
          <w:color w:val="333333"/>
          <w:lang w:eastAsia="en-AU"/>
        </w:rPr>
        <w:t>‑</w:t>
      </w:r>
      <w:r w:rsidRPr="00D46584">
        <w:rPr>
          <w:rFonts w:eastAsia="Times New Roman" w:cstheme="minorHAnsi"/>
          <w:color w:val="333333"/>
          <w:lang w:eastAsia="en-AU"/>
        </w:rPr>
        <w:t>based beverages</w:t>
      </w:r>
    </w:p>
    <w:p w14:paraId="78E9DA47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Amino acids (other than those derived from neural material)</w:t>
      </w:r>
    </w:p>
    <w:p w14:paraId="3E67CFB4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Arabic gum</w:t>
      </w:r>
    </w:p>
    <w:p w14:paraId="2F97F440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Betaine</w:t>
      </w:r>
    </w:p>
    <w:p w14:paraId="7381F624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Bromelain</w:t>
      </w:r>
    </w:p>
    <w:p w14:paraId="5BCCBA70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Cellulose, including wood cellulose</w:t>
      </w:r>
    </w:p>
    <w:p w14:paraId="5819422A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Coconut water</w:t>
      </w:r>
    </w:p>
    <w:p w14:paraId="5C0C192D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Creatine</w:t>
      </w:r>
    </w:p>
    <w:p w14:paraId="572EBDF8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Dextrose</w:t>
      </w:r>
    </w:p>
    <w:p w14:paraId="373ABF24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Dyes</w:t>
      </w:r>
    </w:p>
    <w:p w14:paraId="63C39F11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Enzymes (other than enzymes derived from animals or microbial fermentation)</w:t>
      </w:r>
    </w:p>
    <w:p w14:paraId="62BA4AF5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Esters</w:t>
      </w:r>
    </w:p>
    <w:p w14:paraId="1FDA758B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Fructose</w:t>
      </w:r>
    </w:p>
    <w:p w14:paraId="1ADC157D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Gamma oryzanol</w:t>
      </w:r>
    </w:p>
    <w:p w14:paraId="08311489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Glucose</w:t>
      </w:r>
    </w:p>
    <w:p w14:paraId="5DED811E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Gluten</w:t>
      </w:r>
    </w:p>
    <w:p w14:paraId="7B7F4252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Gum products</w:t>
      </w:r>
    </w:p>
    <w:p w14:paraId="5C204F9B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Hazelnut</w:t>
      </w:r>
      <w:r w:rsidRPr="00D46584">
        <w:rPr>
          <w:rFonts w:ascii="Cambria Math" w:eastAsia="Times New Roman" w:hAnsi="Cambria Math" w:cs="Cambria Math"/>
          <w:color w:val="333333"/>
          <w:lang w:eastAsia="en-AU"/>
        </w:rPr>
        <w:t>‑</w:t>
      </w:r>
      <w:r w:rsidRPr="00D46584">
        <w:rPr>
          <w:rFonts w:eastAsia="Times New Roman" w:cstheme="minorHAnsi"/>
          <w:color w:val="333333"/>
          <w:lang w:eastAsia="en-AU"/>
        </w:rPr>
        <w:t>based beverages</w:t>
      </w:r>
    </w:p>
    <w:p w14:paraId="5E9AC50C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Instant coffee extracts</w:t>
      </w:r>
    </w:p>
    <w:p w14:paraId="72865218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Isolated soybean protein</w:t>
      </w:r>
    </w:p>
    <w:p w14:paraId="260862C6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Isotopes</w:t>
      </w:r>
    </w:p>
    <w:p w14:paraId="2AC209BE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Lye water</w:t>
      </w:r>
    </w:p>
    <w:p w14:paraId="70FC8042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Maize starch and maize starch powder</w:t>
      </w:r>
    </w:p>
    <w:p w14:paraId="21D153B2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Maltodextrin</w:t>
      </w:r>
    </w:p>
    <w:p w14:paraId="7684A6E8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Maple syrup</w:t>
      </w:r>
    </w:p>
    <w:p w14:paraId="5A040AEA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Molasses</w:t>
      </w:r>
    </w:p>
    <w:p w14:paraId="68239DEE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Monosodium glutamate</w:t>
      </w:r>
    </w:p>
    <w:p w14:paraId="396E9505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Multigrain</w:t>
      </w:r>
      <w:r w:rsidRPr="00D46584">
        <w:rPr>
          <w:rFonts w:ascii="Cambria Math" w:eastAsia="Times New Roman" w:hAnsi="Cambria Math" w:cs="Cambria Math"/>
          <w:color w:val="333333"/>
          <w:lang w:eastAsia="en-AU"/>
        </w:rPr>
        <w:t>‑</w:t>
      </w:r>
      <w:r w:rsidRPr="00D46584">
        <w:rPr>
          <w:rFonts w:eastAsia="Times New Roman" w:cstheme="minorHAnsi"/>
          <w:color w:val="333333"/>
          <w:lang w:eastAsia="en-AU"/>
        </w:rPr>
        <w:t>based beverages</w:t>
      </w:r>
    </w:p>
    <w:p w14:paraId="6257A752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Neem oil</w:t>
      </w:r>
    </w:p>
    <w:p w14:paraId="57BAF211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Oat</w:t>
      </w:r>
      <w:r w:rsidRPr="00D46584">
        <w:rPr>
          <w:rFonts w:ascii="Cambria Math" w:eastAsia="Times New Roman" w:hAnsi="Cambria Math" w:cs="Cambria Math"/>
          <w:color w:val="333333"/>
          <w:lang w:eastAsia="en-AU"/>
        </w:rPr>
        <w:t>‑</w:t>
      </w:r>
      <w:r w:rsidRPr="00D46584">
        <w:rPr>
          <w:rFonts w:eastAsia="Times New Roman" w:cstheme="minorHAnsi"/>
          <w:color w:val="333333"/>
          <w:lang w:eastAsia="en-AU"/>
        </w:rPr>
        <w:t>based beverages</w:t>
      </w:r>
    </w:p>
    <w:p w14:paraId="39E56AFD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Organic acids</w:t>
      </w:r>
    </w:p>
    <w:p w14:paraId="31464C92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Papain</w:t>
      </w:r>
    </w:p>
    <w:p w14:paraId="70F43CA7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Paraffin</w:t>
      </w:r>
    </w:p>
    <w:p w14:paraId="64C7B4AC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Pectin</w:t>
      </w:r>
    </w:p>
    <w:p w14:paraId="5C6B1ACD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Pine tar</w:t>
      </w:r>
    </w:p>
    <w:p w14:paraId="13F00F08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Plant alcohols</w:t>
      </w:r>
    </w:p>
    <w:p w14:paraId="7B7D503D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Plant colours</w:t>
      </w:r>
    </w:p>
    <w:p w14:paraId="117C260E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Plant essences</w:t>
      </w:r>
    </w:p>
    <w:p w14:paraId="62CC9E28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Plant extracts</w:t>
      </w:r>
    </w:p>
    <w:p w14:paraId="5EDC51C6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Plant flavours</w:t>
      </w:r>
    </w:p>
    <w:p w14:paraId="453A12B0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Plant oils</w:t>
      </w:r>
    </w:p>
    <w:p w14:paraId="5FEBCA25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Plant waxes</w:t>
      </w:r>
    </w:p>
    <w:p w14:paraId="73B6CFF8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Plant derived lecithin</w:t>
      </w:r>
    </w:p>
    <w:p w14:paraId="475557D4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Pure agar</w:t>
      </w:r>
    </w:p>
    <w:p w14:paraId="301727E0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Resins</w:t>
      </w:r>
    </w:p>
    <w:p w14:paraId="03617746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proofErr w:type="spellStart"/>
      <w:r w:rsidRPr="00D46584">
        <w:rPr>
          <w:rFonts w:eastAsia="Times New Roman" w:cstheme="minorHAnsi"/>
          <w:color w:val="333333"/>
          <w:lang w:eastAsia="en-AU"/>
        </w:rPr>
        <w:t>Rutin</w:t>
      </w:r>
      <w:proofErr w:type="spellEnd"/>
    </w:p>
    <w:p w14:paraId="4D296310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Saline</w:t>
      </w:r>
    </w:p>
    <w:p w14:paraId="47CA4437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Shellac</w:t>
      </w:r>
    </w:p>
    <w:p w14:paraId="35A7BEEF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Soy milk</w:t>
      </w:r>
    </w:p>
    <w:p w14:paraId="7F549F34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Soybean protein isolate</w:t>
      </w:r>
    </w:p>
    <w:p w14:paraId="6C6C798F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Squalene</w:t>
      </w:r>
    </w:p>
    <w:p w14:paraId="188063E7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Starches</w:t>
      </w:r>
    </w:p>
    <w:p w14:paraId="10855FA0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Sugars</w:t>
      </w:r>
    </w:p>
    <w:p w14:paraId="67B23445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proofErr w:type="spellStart"/>
      <w:r w:rsidRPr="00D46584">
        <w:rPr>
          <w:rFonts w:eastAsia="Times New Roman" w:cstheme="minorHAnsi"/>
          <w:color w:val="333333"/>
          <w:lang w:eastAsia="en-AU"/>
        </w:rPr>
        <w:t>Sulfur</w:t>
      </w:r>
      <w:proofErr w:type="spellEnd"/>
      <w:r w:rsidRPr="00D46584">
        <w:rPr>
          <w:rFonts w:eastAsia="Times New Roman" w:cstheme="minorHAnsi"/>
          <w:color w:val="333333"/>
          <w:lang w:eastAsia="en-AU"/>
        </w:rPr>
        <w:t xml:space="preserve"> compounds</w:t>
      </w:r>
    </w:p>
    <w:p w14:paraId="3A8C2F48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Sweeteners</w:t>
      </w:r>
    </w:p>
    <w:p w14:paraId="2EFEAC6F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Tannin</w:t>
      </w:r>
    </w:p>
    <w:p w14:paraId="7B29D88A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Tomato powder</w:t>
      </w:r>
    </w:p>
    <w:p w14:paraId="0F652B82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Varnishes</w:t>
      </w:r>
    </w:p>
    <w:p w14:paraId="3742D9FE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Vietnamese lacquer</w:t>
      </w:r>
    </w:p>
    <w:p w14:paraId="1AB1AEDB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Vinegars</w:t>
      </w:r>
    </w:p>
    <w:p w14:paraId="2D8DC946" w14:textId="77777777" w:rsidR="00D46584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  <w:r w:rsidRPr="00D46584">
        <w:rPr>
          <w:rFonts w:eastAsia="Times New Roman" w:cstheme="minorHAnsi"/>
          <w:color w:val="333333"/>
          <w:lang w:eastAsia="en-AU"/>
        </w:rPr>
        <w:t>Vitamins</w:t>
      </w:r>
    </w:p>
    <w:p w14:paraId="091DA42E" w14:textId="336F415F" w:rsidR="00132C4C" w:rsidRPr="00D46584" w:rsidRDefault="00D46584" w:rsidP="00D4658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  <w:sectPr w:rsidR="00132C4C" w:rsidRPr="00D46584" w:rsidSect="00D46584">
          <w:type w:val="continuous"/>
          <w:pgSz w:w="16838" w:h="11906" w:orient="landscape"/>
          <w:pgMar w:top="1440" w:right="1440" w:bottom="1440" w:left="1440" w:header="708" w:footer="708" w:gutter="0"/>
          <w:cols w:num="3" w:space="708"/>
          <w:docGrid w:linePitch="360"/>
        </w:sectPr>
      </w:pPr>
      <w:r w:rsidRPr="00D46584">
        <w:rPr>
          <w:rFonts w:eastAsia="Times New Roman" w:cstheme="minorHAnsi"/>
          <w:color w:val="333333"/>
          <w:lang w:eastAsia="en-AU"/>
        </w:rPr>
        <w:t>Wood flour</w:t>
      </w:r>
    </w:p>
    <w:p w14:paraId="44FFDF92" w14:textId="5044681C" w:rsidR="00ED577B" w:rsidRPr="00ED577B" w:rsidRDefault="00ED577B" w:rsidP="00D46584">
      <w:p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lang w:eastAsia="en-AU"/>
        </w:rPr>
      </w:pPr>
    </w:p>
    <w:sectPr w:rsidR="00ED577B" w:rsidRPr="00ED577B" w:rsidSect="00ED577B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375C" w14:textId="77777777" w:rsidR="00B14976" w:rsidRDefault="00B14976" w:rsidP="00B14976">
      <w:pPr>
        <w:spacing w:after="0" w:line="240" w:lineRule="auto"/>
      </w:pPr>
      <w:r>
        <w:separator/>
      </w:r>
    </w:p>
  </w:endnote>
  <w:endnote w:type="continuationSeparator" w:id="0">
    <w:p w14:paraId="5360EAB3" w14:textId="77777777" w:rsidR="00B14976" w:rsidRDefault="00B14976" w:rsidP="00B1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B07028" w14:textId="77777777" w:rsidR="00C528A8" w:rsidRDefault="00C528A8" w:rsidP="00ED577B">
            <w:pPr>
              <w:pStyle w:val="Header"/>
            </w:pPr>
          </w:p>
          <w:p w14:paraId="0D0D805C" w14:textId="66A6A55F" w:rsidR="00ED577B" w:rsidRDefault="00ED577B" w:rsidP="00ED577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Pr="00D37FB9">
              <w:t xml:space="preserve"> </w:t>
            </w:r>
            <w:r w:rsidR="00D46584" w:rsidRPr="00D46584">
              <w:t>Highly refined organic chemicals and substances</w:t>
            </w:r>
          </w:p>
          <w:p w14:paraId="5A021480" w14:textId="77777777" w:rsidR="00ED577B" w:rsidRDefault="00FD76BA" w:rsidP="00ED577B">
            <w:pPr>
              <w:pStyle w:val="Footer"/>
            </w:pPr>
          </w:p>
        </w:sdtContent>
      </w:sdt>
    </w:sdtContent>
  </w:sdt>
  <w:p w14:paraId="25FA5865" w14:textId="77777777" w:rsidR="00ED577B" w:rsidRDefault="00ED5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F3E4" w14:textId="77777777" w:rsidR="00B14976" w:rsidRDefault="00B14976" w:rsidP="00B14976">
      <w:pPr>
        <w:spacing w:after="0" w:line="240" w:lineRule="auto"/>
      </w:pPr>
      <w:r>
        <w:separator/>
      </w:r>
    </w:p>
  </w:footnote>
  <w:footnote w:type="continuationSeparator" w:id="0">
    <w:p w14:paraId="5B05374E" w14:textId="77777777" w:rsidR="00B14976" w:rsidRDefault="00B14976" w:rsidP="00B1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C251" w14:textId="7BB2AF74" w:rsidR="00107F14" w:rsidRDefault="00B14976" w:rsidP="00B14976">
    <w:pPr>
      <w:pStyle w:val="Header"/>
    </w:pPr>
    <w:r>
      <w:rPr>
        <w:noProof/>
      </w:rPr>
      <w:drawing>
        <wp:inline distT="0" distB="0" distL="0" distR="0" wp14:anchorId="0128E276" wp14:editId="18847201">
          <wp:extent cx="1971675" cy="569937"/>
          <wp:effectExtent l="0" t="0" r="0" b="1905"/>
          <wp:docPr id="1" name="Picture 1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3C48">
      <w:ptab w:relativeTo="margin" w:alignment="right" w:leader="none"/>
    </w:r>
    <w:r>
      <w:t xml:space="preserve">Effective as of:  </w:t>
    </w:r>
    <w:r w:rsidR="00D46584">
      <w:t>12</w:t>
    </w:r>
    <w:r>
      <w:t xml:space="preserve"> </w:t>
    </w:r>
    <w:r w:rsidR="00D46584">
      <w:t>January</w:t>
    </w:r>
    <w:r>
      <w:t xml:space="preserve"> 202</w:t>
    </w:r>
    <w:r w:rsidR="00D46584">
      <w:t>3</w:t>
    </w:r>
    <w:r w:rsidR="008077E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D63FA"/>
    <w:multiLevelType w:val="hybridMultilevel"/>
    <w:tmpl w:val="EF6ED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2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98"/>
    <w:rsid w:val="000372E9"/>
    <w:rsid w:val="00107F14"/>
    <w:rsid w:val="00132C4C"/>
    <w:rsid w:val="002C4486"/>
    <w:rsid w:val="00493F8B"/>
    <w:rsid w:val="008077EA"/>
    <w:rsid w:val="00925A39"/>
    <w:rsid w:val="009461AE"/>
    <w:rsid w:val="00B14976"/>
    <w:rsid w:val="00B85B98"/>
    <w:rsid w:val="00C01225"/>
    <w:rsid w:val="00C528A8"/>
    <w:rsid w:val="00C87454"/>
    <w:rsid w:val="00D46584"/>
    <w:rsid w:val="00D70A8D"/>
    <w:rsid w:val="00ED577B"/>
    <w:rsid w:val="00F30FDA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F0840D"/>
  <w15:chartTrackingRefBased/>
  <w15:docId w15:val="{D36F6F6A-2978-45CA-88AA-74DAF780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1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1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85B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4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76"/>
  </w:style>
  <w:style w:type="paragraph" w:styleId="Footer">
    <w:name w:val="footer"/>
    <w:basedOn w:val="Normal"/>
    <w:link w:val="FooterChar"/>
    <w:uiPriority w:val="99"/>
    <w:unhideWhenUsed/>
    <w:rsid w:val="00B14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76"/>
  </w:style>
  <w:style w:type="table" w:styleId="TableGrid">
    <w:name w:val="Table Grid"/>
    <w:basedOn w:val="TableNormal"/>
    <w:uiPriority w:val="39"/>
    <w:rsid w:val="0013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5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1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25A39"/>
    <w:pPr>
      <w:ind w:left="720"/>
      <w:contextualSpacing/>
    </w:pPr>
  </w:style>
  <w:style w:type="paragraph" w:styleId="NoSpacing">
    <w:name w:val="No Spacing"/>
    <w:uiPriority w:val="1"/>
    <w:qFormat/>
    <w:rsid w:val="009461A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461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26BA8-25A4-4C37-A97F-E9286879E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412A4-B161-4435-895D-9527B63DCC04}"/>
</file>

<file path=customXml/itemProps3.xml><?xml version="1.0" encoding="utf-8"?>
<ds:datastoreItem xmlns:ds="http://schemas.openxmlformats.org/officeDocument/2006/customXml" ds:itemID="{7F5A3EAC-5033-429F-BF20-0563D3C7F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Scott</dc:creator>
  <cp:keywords/>
  <dc:description/>
  <cp:lastModifiedBy>Mason, Scott</cp:lastModifiedBy>
  <cp:revision>4</cp:revision>
  <cp:lastPrinted>2023-01-12T01:28:00Z</cp:lastPrinted>
  <dcterms:created xsi:type="dcterms:W3CDTF">2023-01-12T00:57:00Z</dcterms:created>
  <dcterms:modified xsi:type="dcterms:W3CDTF">2023-01-12T01:28:00Z</dcterms:modified>
</cp:coreProperties>
</file>