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7985F" w14:textId="77777777" w:rsidR="00217B4F" w:rsidRPr="00002BEE" w:rsidRDefault="00217B4F" w:rsidP="002610FE">
      <w:pPr>
        <w:pStyle w:val="Heading1"/>
      </w:pPr>
      <w:bookmarkStart w:id="0" w:name="_Hlk121401141"/>
      <w:r>
        <w:t>Import risk review for dairy products for human consumption: draft report</w:t>
      </w:r>
      <w:bookmarkEnd w:id="0"/>
    </w:p>
    <w:p w14:paraId="43ED40DD" w14:textId="77777777" w:rsidR="00217B4F" w:rsidRDefault="00217B4F" w:rsidP="002610FE">
      <w:pPr>
        <w:pStyle w:val="AuthorOrganisationAffiliation"/>
        <w:tabs>
          <w:tab w:val="right" w:pos="9070"/>
        </w:tabs>
      </w:pPr>
      <w:r>
        <w:t>January 2023</w:t>
      </w:r>
    </w:p>
    <w:p w14:paraId="7FDE471B" w14:textId="049801EC" w:rsidR="00217B4F" w:rsidRPr="00075A00" w:rsidRDefault="00D2713E" w:rsidP="002610FE">
      <w:r>
        <w:rPr>
          <w:noProof/>
        </w:rPr>
        <mc:AlternateContent>
          <mc:Choice Requires="wps">
            <w:drawing>
              <wp:inline distT="0" distB="0" distL="0" distR="0" wp14:anchorId="19102115" wp14:editId="12D8072D">
                <wp:extent cx="5231765" cy="5241290"/>
                <wp:effectExtent l="0" t="3810" r="6985" b="3175"/>
                <wp:docPr id="3" name="Rectangle: Diagonal Corners Rounded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1765" cy="5241290"/>
                        </a:xfrm>
                        <a:custGeom>
                          <a:avLst/>
                          <a:gdLst>
                            <a:gd name="T0" fmla="*/ 0 w 5231959"/>
                            <a:gd name="T1" fmla="*/ 0 h 5241566"/>
                            <a:gd name="T2" fmla="*/ 3693711 w 5231959"/>
                            <a:gd name="T3" fmla="*/ 0 h 5241566"/>
                            <a:gd name="T4" fmla="*/ 5231959 w 5231959"/>
                            <a:gd name="T5" fmla="*/ 1538248 h 5241566"/>
                            <a:gd name="T6" fmla="*/ 5231959 w 5231959"/>
                            <a:gd name="T7" fmla="*/ 5241566 h 5241566"/>
                            <a:gd name="T8" fmla="*/ 5231959 w 5231959"/>
                            <a:gd name="T9" fmla="*/ 5241566 h 5241566"/>
                            <a:gd name="T10" fmla="*/ 1538248 w 5231959"/>
                            <a:gd name="T11" fmla="*/ 5241566 h 5241566"/>
                            <a:gd name="T12" fmla="*/ 0 w 5231959"/>
                            <a:gd name="T13" fmla="*/ 3703318 h 5241566"/>
                            <a:gd name="T14" fmla="*/ 0 w 5231959"/>
                            <a:gd name="T15" fmla="*/ 0 h 5241566"/>
                            <a:gd name="T16" fmla="*/ 0 w 5231959"/>
                            <a:gd name="T17" fmla="*/ 0 h 52415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31959" h="5241566">
                              <a:moveTo>
                                <a:pt x="0" y="0"/>
                              </a:moveTo>
                              <a:lnTo>
                                <a:pt x="3693711" y="0"/>
                              </a:lnTo>
                              <a:cubicBezTo>
                                <a:pt x="4543262" y="0"/>
                                <a:pt x="5231959" y="688697"/>
                                <a:pt x="5231959" y="1538248"/>
                              </a:cubicBezTo>
                              <a:lnTo>
                                <a:pt x="5231959" y="5241566"/>
                              </a:lnTo>
                              <a:lnTo>
                                <a:pt x="1538248" y="5241566"/>
                              </a:lnTo>
                              <a:cubicBezTo>
                                <a:pt x="688697" y="5241566"/>
                                <a:pt x="0" y="4552869"/>
                                <a:pt x="0" y="3703318"/>
                              </a:cubicBezTo>
                              <a:lnTo>
                                <a:pt x="0" y="0"/>
                              </a:lnTo>
                              <a:close/>
                            </a:path>
                          </a:pathLst>
                        </a:custGeom>
                        <a:blipFill dpi="0" rotWithShape="1">
                          <a:blip r:embed="rId1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shape w14:anchorId="53FE912D"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" path="m,l3693711,v849551,,1538248,688697,1538248,1538248l5231959,5241566r-3693711,c688697,5241566,,4552869,,3703318l,xe" stroked="f" strokeweight="1pt">
                <v:fill r:id="rId12" o:title="" recolor="t" rotate="t" type="frame"/>
                <v:stroke joinstyle="miter"/>
                <v:path arrowok="t" o:connecttype="custom" o:connectlocs="0,0;3693574,0;5231765,1538167;5231765,5241290;5231765,5241290;1538191,5241290;0,3703123;0,0;0,0" o:connectangles="0,0,0,0,0,0,0,0,0"/>
                <w10:anchorlock/>
              </v:shape>
            </w:pict>
          </mc:Fallback>
        </mc:AlternateContent>
      </w:r>
    </w:p>
    <w:p w14:paraId="0D5ADB6F" w14:textId="77777777" w:rsidR="00217B4F" w:rsidRDefault="00217B4F">
      <w:pPr>
        <w:pStyle w:val="Normalsmall"/>
      </w:pPr>
      <w:r>
        <w:br w:type="page"/>
      </w:r>
      <w:r>
        <w:lastRenderedPageBreak/>
        <w:t>© Commonwealth of Australia 2023</w:t>
      </w:r>
    </w:p>
    <w:p w14:paraId="71A0F847" w14:textId="77777777" w:rsidR="00217B4F" w:rsidRDefault="00217B4F">
      <w:pPr>
        <w:pStyle w:val="Normalsmall"/>
        <w:rPr>
          <w:rStyle w:val="Strong"/>
        </w:rPr>
      </w:pPr>
      <w:r>
        <w:rPr>
          <w:rStyle w:val="Strong"/>
        </w:rPr>
        <w:t>Ownership of intellectual property rights</w:t>
      </w:r>
    </w:p>
    <w:p w14:paraId="4761BC85" w14:textId="77777777" w:rsidR="00217B4F" w:rsidRDefault="00217B4F">
      <w:pPr>
        <w:pStyle w:val="Normalsmall"/>
      </w:pPr>
      <w:r>
        <w:t>Unless otherwise noted, copyright (and any other intellectual property rights) in this publication is owned by the Commonwealth of Australia (referred to as the Commonwealth).</w:t>
      </w:r>
    </w:p>
    <w:p w14:paraId="0B8A168F" w14:textId="77777777" w:rsidR="00217B4F" w:rsidRDefault="00217B4F">
      <w:pPr>
        <w:pStyle w:val="Normalsmall"/>
        <w:rPr>
          <w:rStyle w:val="Strong"/>
        </w:rPr>
      </w:pPr>
      <w:r>
        <w:rPr>
          <w:rStyle w:val="Strong"/>
        </w:rPr>
        <w:t>Creative Commons licence</w:t>
      </w:r>
    </w:p>
    <w:p w14:paraId="4B901010" w14:textId="77777777" w:rsidR="00217B4F" w:rsidRDefault="00217B4F">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0C524C7" w14:textId="77777777" w:rsidR="00217B4F" w:rsidRPr="00364A4A" w:rsidRDefault="00217B4F">
      <w:pPr>
        <w:pStyle w:val="Normalsmall"/>
      </w:pPr>
      <w:r w:rsidRPr="00364A4A">
        <w:rPr>
          <w:noProof/>
          <w:lang w:eastAsia="en-AU"/>
        </w:rPr>
        <w:drawing>
          <wp:inline distT="0" distB="0" distL="0" distR="0" wp14:anchorId="73D9C573" wp14:editId="0478BAE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620E6DE" w14:textId="77777777" w:rsidR="00217B4F" w:rsidRPr="00364A4A" w:rsidRDefault="00217B4F">
      <w:pPr>
        <w:pStyle w:val="Normalsmall"/>
        <w:rPr>
          <w:rStyle w:val="Strong"/>
        </w:rPr>
      </w:pPr>
      <w:r w:rsidRPr="00364A4A">
        <w:rPr>
          <w:rStyle w:val="Strong"/>
        </w:rPr>
        <w:t>Cataloguing data</w:t>
      </w:r>
    </w:p>
    <w:p w14:paraId="4745C729" w14:textId="77777777" w:rsidR="00217B4F" w:rsidRDefault="00217B4F">
      <w:pPr>
        <w:pStyle w:val="Normalsmall"/>
      </w:pPr>
      <w:r w:rsidRPr="00364A4A">
        <w:t xml:space="preserve">This publication (and any material sourced from it) should be attributed </w:t>
      </w:r>
      <w:r w:rsidRPr="008C5607">
        <w:t xml:space="preserve">as: DAFF 2023, </w:t>
      </w:r>
      <w:r w:rsidRPr="008C5607">
        <w:rPr>
          <w:i/>
        </w:rPr>
        <w:t>Import</w:t>
      </w:r>
      <w:r w:rsidRPr="00DD7F2B">
        <w:rPr>
          <w:i/>
        </w:rPr>
        <w:t xml:space="preserve"> risk review for dairy products for human consumption: draft report</w:t>
      </w:r>
      <w:r>
        <w:t xml:space="preserve">, </w:t>
      </w:r>
      <w:r w:rsidRPr="00DE0AAE">
        <w:t>Department of Agriculture, Fisheries and Forestry</w:t>
      </w:r>
      <w:r>
        <w:t xml:space="preserve">, Canberra, </w:t>
      </w:r>
      <w:r w:rsidRPr="00F02703">
        <w:t>January.</w:t>
      </w:r>
      <w:r>
        <w:t xml:space="preserve"> CC BY 4.0.</w:t>
      </w:r>
    </w:p>
    <w:p w14:paraId="5AF65B0A" w14:textId="77777777" w:rsidR="00217B4F" w:rsidRDefault="00217B4F">
      <w:pPr>
        <w:pStyle w:val="Normalsmall"/>
      </w:pPr>
      <w:r>
        <w:t xml:space="preserve">This </w:t>
      </w:r>
      <w:r w:rsidRPr="00364A4A">
        <w:t xml:space="preserve">publication </w:t>
      </w:r>
      <w:r w:rsidRPr="008C5607">
        <w:t xml:space="preserve">is available at </w:t>
      </w:r>
      <w:hyperlink r:id="rId15" w:history="1">
        <w:r w:rsidRPr="008C5607">
          <w:rPr>
            <w:rStyle w:val="Hyperlink"/>
          </w:rPr>
          <w:t>agriculture.gov.au/biosecurity-trade/policy/risk-analysis/animal</w:t>
        </w:r>
      </w:hyperlink>
      <w:r w:rsidRPr="008C5607">
        <w:t>.</w:t>
      </w:r>
    </w:p>
    <w:p w14:paraId="380F8518" w14:textId="77777777" w:rsidR="00217B4F" w:rsidRDefault="00217B4F">
      <w:pPr>
        <w:pStyle w:val="Normalsmall"/>
        <w:spacing w:after="0"/>
      </w:pPr>
      <w:r w:rsidRPr="00DE0AAE">
        <w:t>Department of Agriculture, Fisheries and Forestry</w:t>
      </w:r>
    </w:p>
    <w:p w14:paraId="4671CA3A" w14:textId="77777777" w:rsidR="00217B4F" w:rsidRPr="00364A4A" w:rsidRDefault="00217B4F">
      <w:pPr>
        <w:pStyle w:val="Normalsmall"/>
        <w:spacing w:after="0"/>
      </w:pPr>
      <w:r w:rsidRPr="00364A4A">
        <w:t>GPO Box 858 Canberra ACT 2601</w:t>
      </w:r>
    </w:p>
    <w:p w14:paraId="1667EB1D" w14:textId="77777777" w:rsidR="00217B4F" w:rsidRPr="00364A4A" w:rsidRDefault="00217B4F">
      <w:pPr>
        <w:pStyle w:val="Normalsmall"/>
        <w:spacing w:after="0"/>
      </w:pPr>
      <w:r w:rsidRPr="00364A4A">
        <w:t>Telephone 1800 900 090</w:t>
      </w:r>
    </w:p>
    <w:p w14:paraId="2BB37B6C" w14:textId="77777777" w:rsidR="00217B4F" w:rsidRPr="00364A4A" w:rsidRDefault="00217B4F">
      <w:pPr>
        <w:pStyle w:val="Normalsmall"/>
      </w:pPr>
      <w:r w:rsidRPr="00364A4A">
        <w:t xml:space="preserve">Web </w:t>
      </w:r>
      <w:hyperlink r:id="rId16" w:history="1">
        <w:r w:rsidRPr="00364A4A">
          <w:rPr>
            <w:rStyle w:val="Hyperlink"/>
          </w:rPr>
          <w:t>agriculture.gov.au</w:t>
        </w:r>
      </w:hyperlink>
    </w:p>
    <w:p w14:paraId="1F92A771" w14:textId="77777777" w:rsidR="00217B4F" w:rsidRDefault="00217B4F">
      <w:pPr>
        <w:pStyle w:val="Normalsmall"/>
      </w:pPr>
      <w:r w:rsidRPr="00364A4A">
        <w:rPr>
          <w:rStyle w:val="Strong"/>
        </w:rPr>
        <w:t>Disclaimer</w:t>
      </w:r>
    </w:p>
    <w:p w14:paraId="582E5F49" w14:textId="77777777" w:rsidR="00217B4F" w:rsidRDefault="00217B4F">
      <w:pPr>
        <w:pStyle w:val="Normalsmall"/>
      </w:pPr>
      <w:r>
        <w:t xml:space="preserve">The Australian Government acting through the </w:t>
      </w:r>
      <w:r w:rsidRPr="00DE0AAE">
        <w:t>Department of Agriculture, Fisheries and Forestry</w:t>
      </w:r>
      <w:r>
        <w:t xml:space="preserve"> has exercised due care and skill in preparing and compiling the information and data in this publication. Notwithstanding, the </w:t>
      </w:r>
      <w:r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60A4712" w14:textId="77777777" w:rsidR="00217B4F" w:rsidRDefault="00217B4F" w:rsidP="002610FE">
      <w:pPr>
        <w:pStyle w:val="Normalsmall"/>
      </w:pPr>
      <w:r>
        <w:rPr>
          <w:rStyle w:val="Strong"/>
        </w:rPr>
        <w:t>Acknowledgement of Country</w:t>
      </w:r>
    </w:p>
    <w:p w14:paraId="53551EF5" w14:textId="77777777" w:rsidR="00217B4F" w:rsidRDefault="00217B4F" w:rsidP="002610FE">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391774C" w14:textId="77777777" w:rsidR="00217B4F" w:rsidRPr="00DD7F2B" w:rsidRDefault="00217B4F" w:rsidP="002610FE">
      <w:pPr>
        <w:pStyle w:val="Normalsmall"/>
        <w:rPr>
          <w:rStyle w:val="Strong"/>
        </w:rPr>
      </w:pPr>
      <w:r w:rsidRPr="00DD7F2B">
        <w:rPr>
          <w:rStyle w:val="Strong"/>
        </w:rPr>
        <w:t>Stakeholder submissions on draft reports</w:t>
      </w:r>
    </w:p>
    <w:p w14:paraId="7E9A4D5C" w14:textId="77777777" w:rsidR="00217B4F" w:rsidRPr="00DD7F2B" w:rsidRDefault="00217B4F" w:rsidP="002610FE">
      <w:pPr>
        <w:pStyle w:val="Normalsmall"/>
      </w:pPr>
      <w:r w:rsidRPr="00DD7F2B">
        <w:t>This draft report allows interested parties to comment on relevant technical biosecurity issues. A final report will consider any comments received.</w:t>
      </w:r>
    </w:p>
    <w:p w14:paraId="0096CFD1" w14:textId="570D0971" w:rsidR="00217B4F" w:rsidRPr="00DD7F2B" w:rsidRDefault="00217B4F" w:rsidP="002610FE">
      <w:pPr>
        <w:pStyle w:val="Normalsmall"/>
      </w:pPr>
      <w:r w:rsidRPr="00DD7F2B">
        <w:t>Submissions should be sent to the Department of Agriculture</w:t>
      </w:r>
      <w:r w:rsidR="00235D39">
        <w:t>, Fisheries and Forestry</w:t>
      </w:r>
      <w:r w:rsidRPr="00DD7F2B">
        <w:t xml:space="preserve"> and must meet the conditions specified in the relevant </w:t>
      </w:r>
      <w:hyperlink r:id="rId17" w:history="1">
        <w:r w:rsidRPr="00DD7F2B">
          <w:rPr>
            <w:rStyle w:val="Hyperlink"/>
          </w:rPr>
          <w:t>Biosecurity Advice notice</w:t>
        </w:r>
      </w:hyperlink>
      <w:r w:rsidRPr="00DD7F2B">
        <w:t>.</w:t>
      </w:r>
    </w:p>
    <w:p w14:paraId="34AF2F1D" w14:textId="77777777" w:rsidR="00217B4F" w:rsidRDefault="00217B4F">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3FAF2921" w14:textId="77777777" w:rsidR="00217B4F" w:rsidRDefault="00217B4F">
          <w:pPr>
            <w:pStyle w:val="TOCHeading"/>
          </w:pPr>
          <w:r>
            <w:t>Contents</w:t>
          </w:r>
        </w:p>
        <w:p w14:paraId="5F9C6D88" w14:textId="6479C1FC" w:rsidR="00524707" w:rsidRDefault="00217B4F">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22510344" w:history="1">
            <w:r w:rsidR="00524707" w:rsidRPr="00D252A4">
              <w:rPr>
                <w:rStyle w:val="Hyperlink"/>
              </w:rPr>
              <w:t>Summary</w:t>
            </w:r>
            <w:r w:rsidR="00524707">
              <w:rPr>
                <w:webHidden/>
              </w:rPr>
              <w:tab/>
            </w:r>
            <w:r w:rsidR="00524707">
              <w:rPr>
                <w:webHidden/>
              </w:rPr>
              <w:fldChar w:fldCharType="begin"/>
            </w:r>
            <w:r w:rsidR="00524707">
              <w:rPr>
                <w:webHidden/>
              </w:rPr>
              <w:instrText xml:space="preserve"> PAGEREF _Toc122510344 \h </w:instrText>
            </w:r>
            <w:r w:rsidR="00524707">
              <w:rPr>
                <w:webHidden/>
              </w:rPr>
            </w:r>
            <w:r w:rsidR="00524707">
              <w:rPr>
                <w:webHidden/>
              </w:rPr>
              <w:fldChar w:fldCharType="separate"/>
            </w:r>
            <w:r w:rsidR="00472EB7">
              <w:rPr>
                <w:webHidden/>
              </w:rPr>
              <w:t>5</w:t>
            </w:r>
            <w:r w:rsidR="00524707">
              <w:rPr>
                <w:webHidden/>
              </w:rPr>
              <w:fldChar w:fldCharType="end"/>
            </w:r>
          </w:hyperlink>
        </w:p>
        <w:p w14:paraId="0F22E781" w14:textId="009F3BA8" w:rsidR="00524707" w:rsidRDefault="00524707">
          <w:pPr>
            <w:pStyle w:val="TOC1"/>
            <w:rPr>
              <w:rFonts w:eastAsiaTheme="minorEastAsia"/>
              <w:b w:val="0"/>
              <w:lang w:eastAsia="en-AU"/>
            </w:rPr>
          </w:pPr>
          <w:hyperlink w:anchor="_Toc122510345" w:history="1">
            <w:r w:rsidRPr="00D252A4">
              <w:rPr>
                <w:rStyle w:val="Hyperlink"/>
              </w:rPr>
              <w:t>Introduction</w:t>
            </w:r>
            <w:r>
              <w:rPr>
                <w:webHidden/>
              </w:rPr>
              <w:tab/>
            </w:r>
            <w:r>
              <w:rPr>
                <w:webHidden/>
              </w:rPr>
              <w:fldChar w:fldCharType="begin"/>
            </w:r>
            <w:r>
              <w:rPr>
                <w:webHidden/>
              </w:rPr>
              <w:instrText xml:space="preserve"> PAGEREF _Toc122510345 \h </w:instrText>
            </w:r>
            <w:r>
              <w:rPr>
                <w:webHidden/>
              </w:rPr>
            </w:r>
            <w:r>
              <w:rPr>
                <w:webHidden/>
              </w:rPr>
              <w:fldChar w:fldCharType="separate"/>
            </w:r>
            <w:r w:rsidR="00472EB7">
              <w:rPr>
                <w:webHidden/>
              </w:rPr>
              <w:t>7</w:t>
            </w:r>
            <w:r>
              <w:rPr>
                <w:webHidden/>
              </w:rPr>
              <w:fldChar w:fldCharType="end"/>
            </w:r>
          </w:hyperlink>
        </w:p>
        <w:p w14:paraId="49180552" w14:textId="298E6AB1" w:rsidR="00524707" w:rsidRDefault="00524707">
          <w:pPr>
            <w:pStyle w:val="TOC2"/>
            <w:rPr>
              <w:rFonts w:eastAsiaTheme="minorEastAsia"/>
              <w:lang w:eastAsia="en-AU"/>
            </w:rPr>
          </w:pPr>
          <w:hyperlink w:anchor="_Toc122510346" w:history="1">
            <w:r w:rsidRPr="00D252A4">
              <w:rPr>
                <w:rStyle w:val="Hyperlink"/>
              </w:rPr>
              <w:t>Australia’s biosecurity policy framework</w:t>
            </w:r>
            <w:r>
              <w:rPr>
                <w:webHidden/>
              </w:rPr>
              <w:tab/>
            </w:r>
            <w:r>
              <w:rPr>
                <w:webHidden/>
              </w:rPr>
              <w:fldChar w:fldCharType="begin"/>
            </w:r>
            <w:r>
              <w:rPr>
                <w:webHidden/>
              </w:rPr>
              <w:instrText xml:space="preserve"> PAGEREF _Toc122510346 \h </w:instrText>
            </w:r>
            <w:r>
              <w:rPr>
                <w:webHidden/>
              </w:rPr>
            </w:r>
            <w:r>
              <w:rPr>
                <w:webHidden/>
              </w:rPr>
              <w:fldChar w:fldCharType="separate"/>
            </w:r>
            <w:r w:rsidR="00472EB7">
              <w:rPr>
                <w:webHidden/>
              </w:rPr>
              <w:t>7</w:t>
            </w:r>
            <w:r>
              <w:rPr>
                <w:webHidden/>
              </w:rPr>
              <w:fldChar w:fldCharType="end"/>
            </w:r>
          </w:hyperlink>
        </w:p>
        <w:p w14:paraId="3991033D" w14:textId="29D0667A" w:rsidR="00524707" w:rsidRDefault="00524707">
          <w:pPr>
            <w:pStyle w:val="TOC2"/>
            <w:rPr>
              <w:rFonts w:eastAsiaTheme="minorEastAsia"/>
              <w:lang w:eastAsia="en-AU"/>
            </w:rPr>
          </w:pPr>
          <w:hyperlink w:anchor="_Toc122510347" w:history="1">
            <w:r w:rsidRPr="00D252A4">
              <w:rPr>
                <w:rStyle w:val="Hyperlink"/>
              </w:rPr>
              <w:t>Risk review</w:t>
            </w:r>
            <w:r>
              <w:rPr>
                <w:webHidden/>
              </w:rPr>
              <w:tab/>
            </w:r>
            <w:r>
              <w:rPr>
                <w:webHidden/>
              </w:rPr>
              <w:fldChar w:fldCharType="begin"/>
            </w:r>
            <w:r>
              <w:rPr>
                <w:webHidden/>
              </w:rPr>
              <w:instrText xml:space="preserve"> PAGEREF _Toc122510347 \h </w:instrText>
            </w:r>
            <w:r>
              <w:rPr>
                <w:webHidden/>
              </w:rPr>
            </w:r>
            <w:r>
              <w:rPr>
                <w:webHidden/>
              </w:rPr>
              <w:fldChar w:fldCharType="separate"/>
            </w:r>
            <w:r w:rsidR="00472EB7">
              <w:rPr>
                <w:webHidden/>
              </w:rPr>
              <w:t>7</w:t>
            </w:r>
            <w:r>
              <w:rPr>
                <w:webHidden/>
              </w:rPr>
              <w:fldChar w:fldCharType="end"/>
            </w:r>
          </w:hyperlink>
        </w:p>
        <w:p w14:paraId="0B361CF2" w14:textId="5E90243D" w:rsidR="00524707" w:rsidRDefault="00524707">
          <w:pPr>
            <w:pStyle w:val="TOC1"/>
            <w:rPr>
              <w:rFonts w:eastAsiaTheme="minorEastAsia"/>
              <w:b w:val="0"/>
              <w:lang w:eastAsia="en-AU"/>
            </w:rPr>
          </w:pPr>
          <w:hyperlink w:anchor="_Toc122510348" w:history="1">
            <w:r w:rsidRPr="00D252A4">
              <w:rPr>
                <w:rStyle w:val="Hyperlink"/>
              </w:rPr>
              <w:t>1</w:t>
            </w:r>
            <w:r>
              <w:rPr>
                <w:rFonts w:eastAsiaTheme="minorEastAsia"/>
                <w:b w:val="0"/>
                <w:lang w:eastAsia="en-AU"/>
              </w:rPr>
              <w:tab/>
            </w:r>
            <w:r w:rsidRPr="00D252A4">
              <w:rPr>
                <w:rStyle w:val="Hyperlink"/>
              </w:rPr>
              <w:t>Method</w:t>
            </w:r>
            <w:r>
              <w:rPr>
                <w:webHidden/>
              </w:rPr>
              <w:tab/>
            </w:r>
            <w:r>
              <w:rPr>
                <w:webHidden/>
              </w:rPr>
              <w:fldChar w:fldCharType="begin"/>
            </w:r>
            <w:r>
              <w:rPr>
                <w:webHidden/>
              </w:rPr>
              <w:instrText xml:space="preserve"> PAGEREF _Toc122510348 \h </w:instrText>
            </w:r>
            <w:r>
              <w:rPr>
                <w:webHidden/>
              </w:rPr>
            </w:r>
            <w:r>
              <w:rPr>
                <w:webHidden/>
              </w:rPr>
              <w:fldChar w:fldCharType="separate"/>
            </w:r>
            <w:r w:rsidR="00472EB7">
              <w:rPr>
                <w:webHidden/>
              </w:rPr>
              <w:t>15</w:t>
            </w:r>
            <w:r>
              <w:rPr>
                <w:webHidden/>
              </w:rPr>
              <w:fldChar w:fldCharType="end"/>
            </w:r>
          </w:hyperlink>
        </w:p>
        <w:p w14:paraId="360124F7" w14:textId="3BCED80D" w:rsidR="00524707" w:rsidRDefault="00524707">
          <w:pPr>
            <w:pStyle w:val="TOC2"/>
            <w:tabs>
              <w:tab w:val="left" w:pos="1100"/>
            </w:tabs>
            <w:rPr>
              <w:rFonts w:eastAsiaTheme="minorEastAsia"/>
              <w:lang w:eastAsia="en-AU"/>
            </w:rPr>
          </w:pPr>
          <w:hyperlink w:anchor="_Toc122510349" w:history="1">
            <w:r w:rsidRPr="00D252A4">
              <w:rPr>
                <w:rStyle w:val="Hyperlink"/>
              </w:rPr>
              <w:t>1.1</w:t>
            </w:r>
            <w:r>
              <w:rPr>
                <w:rFonts w:eastAsiaTheme="minorEastAsia"/>
                <w:lang w:eastAsia="en-AU"/>
              </w:rPr>
              <w:tab/>
            </w:r>
            <w:r w:rsidRPr="00D252A4">
              <w:rPr>
                <w:rStyle w:val="Hyperlink"/>
              </w:rPr>
              <w:t>Background</w:t>
            </w:r>
            <w:r>
              <w:rPr>
                <w:webHidden/>
              </w:rPr>
              <w:tab/>
            </w:r>
            <w:r>
              <w:rPr>
                <w:webHidden/>
              </w:rPr>
              <w:fldChar w:fldCharType="begin"/>
            </w:r>
            <w:r>
              <w:rPr>
                <w:webHidden/>
              </w:rPr>
              <w:instrText xml:space="preserve"> PAGEREF _Toc122510349 \h </w:instrText>
            </w:r>
            <w:r>
              <w:rPr>
                <w:webHidden/>
              </w:rPr>
            </w:r>
            <w:r>
              <w:rPr>
                <w:webHidden/>
              </w:rPr>
              <w:fldChar w:fldCharType="separate"/>
            </w:r>
            <w:r w:rsidR="00472EB7">
              <w:rPr>
                <w:webHidden/>
              </w:rPr>
              <w:t>15</w:t>
            </w:r>
            <w:r>
              <w:rPr>
                <w:webHidden/>
              </w:rPr>
              <w:fldChar w:fldCharType="end"/>
            </w:r>
          </w:hyperlink>
        </w:p>
        <w:p w14:paraId="64F3E248" w14:textId="748D5B46" w:rsidR="00524707" w:rsidRDefault="00524707">
          <w:pPr>
            <w:pStyle w:val="TOC2"/>
            <w:tabs>
              <w:tab w:val="left" w:pos="1100"/>
            </w:tabs>
            <w:rPr>
              <w:rFonts w:eastAsiaTheme="minorEastAsia"/>
              <w:lang w:eastAsia="en-AU"/>
            </w:rPr>
          </w:pPr>
          <w:hyperlink w:anchor="_Toc122510350" w:history="1">
            <w:r w:rsidRPr="00D252A4">
              <w:rPr>
                <w:rStyle w:val="Hyperlink"/>
              </w:rPr>
              <w:t>1.2</w:t>
            </w:r>
            <w:r>
              <w:rPr>
                <w:rFonts w:eastAsiaTheme="minorEastAsia"/>
                <w:lang w:eastAsia="en-AU"/>
              </w:rPr>
              <w:tab/>
            </w:r>
            <w:r w:rsidRPr="00D252A4">
              <w:rPr>
                <w:rStyle w:val="Hyperlink"/>
              </w:rPr>
              <w:t>Risk review</w:t>
            </w:r>
            <w:r>
              <w:rPr>
                <w:webHidden/>
              </w:rPr>
              <w:tab/>
            </w:r>
            <w:r>
              <w:rPr>
                <w:webHidden/>
              </w:rPr>
              <w:fldChar w:fldCharType="begin"/>
            </w:r>
            <w:r>
              <w:rPr>
                <w:webHidden/>
              </w:rPr>
              <w:instrText xml:space="preserve"> PAGEREF _Toc122510350 \h </w:instrText>
            </w:r>
            <w:r>
              <w:rPr>
                <w:webHidden/>
              </w:rPr>
            </w:r>
            <w:r>
              <w:rPr>
                <w:webHidden/>
              </w:rPr>
              <w:fldChar w:fldCharType="separate"/>
            </w:r>
            <w:r w:rsidR="00472EB7">
              <w:rPr>
                <w:webHidden/>
              </w:rPr>
              <w:t>15</w:t>
            </w:r>
            <w:r>
              <w:rPr>
                <w:webHidden/>
              </w:rPr>
              <w:fldChar w:fldCharType="end"/>
            </w:r>
          </w:hyperlink>
        </w:p>
        <w:p w14:paraId="7B3CDA17" w14:textId="33C2F076" w:rsidR="00524707" w:rsidRDefault="00524707">
          <w:pPr>
            <w:pStyle w:val="TOC2"/>
            <w:tabs>
              <w:tab w:val="left" w:pos="1100"/>
            </w:tabs>
            <w:rPr>
              <w:rFonts w:eastAsiaTheme="minorEastAsia"/>
              <w:lang w:eastAsia="en-AU"/>
            </w:rPr>
          </w:pPr>
          <w:hyperlink w:anchor="_Toc122510351" w:history="1">
            <w:r w:rsidRPr="00D252A4">
              <w:rPr>
                <w:rStyle w:val="Hyperlink"/>
              </w:rPr>
              <w:t>1.3</w:t>
            </w:r>
            <w:r>
              <w:rPr>
                <w:rFonts w:eastAsiaTheme="minorEastAsia"/>
                <w:lang w:eastAsia="en-AU"/>
              </w:rPr>
              <w:tab/>
            </w:r>
            <w:r w:rsidRPr="00D252A4">
              <w:rPr>
                <w:rStyle w:val="Hyperlink"/>
              </w:rPr>
              <w:t>Review of hazard identification</w:t>
            </w:r>
            <w:r>
              <w:rPr>
                <w:webHidden/>
              </w:rPr>
              <w:tab/>
            </w:r>
            <w:r>
              <w:rPr>
                <w:webHidden/>
              </w:rPr>
              <w:fldChar w:fldCharType="begin"/>
            </w:r>
            <w:r>
              <w:rPr>
                <w:webHidden/>
              </w:rPr>
              <w:instrText xml:space="preserve"> PAGEREF _Toc122510351 \h </w:instrText>
            </w:r>
            <w:r>
              <w:rPr>
                <w:webHidden/>
              </w:rPr>
            </w:r>
            <w:r>
              <w:rPr>
                <w:webHidden/>
              </w:rPr>
              <w:fldChar w:fldCharType="separate"/>
            </w:r>
            <w:r w:rsidR="00472EB7">
              <w:rPr>
                <w:webHidden/>
              </w:rPr>
              <w:t>16</w:t>
            </w:r>
            <w:r>
              <w:rPr>
                <w:webHidden/>
              </w:rPr>
              <w:fldChar w:fldCharType="end"/>
            </w:r>
          </w:hyperlink>
        </w:p>
        <w:p w14:paraId="6887A0CF" w14:textId="1B26DB04" w:rsidR="00524707" w:rsidRDefault="00524707">
          <w:pPr>
            <w:pStyle w:val="TOC2"/>
            <w:tabs>
              <w:tab w:val="left" w:pos="1100"/>
            </w:tabs>
            <w:rPr>
              <w:rFonts w:eastAsiaTheme="minorEastAsia"/>
              <w:lang w:eastAsia="en-AU"/>
            </w:rPr>
          </w:pPr>
          <w:hyperlink w:anchor="_Toc122510352" w:history="1">
            <w:r w:rsidRPr="00D252A4">
              <w:rPr>
                <w:rStyle w:val="Hyperlink"/>
              </w:rPr>
              <w:t>1.4</w:t>
            </w:r>
            <w:r>
              <w:rPr>
                <w:rFonts w:eastAsiaTheme="minorEastAsia"/>
                <w:lang w:eastAsia="en-AU"/>
              </w:rPr>
              <w:tab/>
            </w:r>
            <w:r w:rsidRPr="00D252A4">
              <w:rPr>
                <w:rStyle w:val="Hyperlink"/>
              </w:rPr>
              <w:t>Review of risk assessment</w:t>
            </w:r>
            <w:r>
              <w:rPr>
                <w:webHidden/>
              </w:rPr>
              <w:tab/>
            </w:r>
            <w:r>
              <w:rPr>
                <w:webHidden/>
              </w:rPr>
              <w:fldChar w:fldCharType="begin"/>
            </w:r>
            <w:r>
              <w:rPr>
                <w:webHidden/>
              </w:rPr>
              <w:instrText xml:space="preserve"> PAGEREF _Toc122510352 \h </w:instrText>
            </w:r>
            <w:r>
              <w:rPr>
                <w:webHidden/>
              </w:rPr>
            </w:r>
            <w:r>
              <w:rPr>
                <w:webHidden/>
              </w:rPr>
              <w:fldChar w:fldCharType="separate"/>
            </w:r>
            <w:r w:rsidR="00472EB7">
              <w:rPr>
                <w:webHidden/>
              </w:rPr>
              <w:t>17</w:t>
            </w:r>
            <w:r>
              <w:rPr>
                <w:webHidden/>
              </w:rPr>
              <w:fldChar w:fldCharType="end"/>
            </w:r>
          </w:hyperlink>
        </w:p>
        <w:p w14:paraId="36311A2A" w14:textId="51EDA38F" w:rsidR="00524707" w:rsidRDefault="00524707">
          <w:pPr>
            <w:pStyle w:val="TOC2"/>
            <w:tabs>
              <w:tab w:val="left" w:pos="1100"/>
            </w:tabs>
            <w:rPr>
              <w:rFonts w:eastAsiaTheme="minorEastAsia"/>
              <w:lang w:eastAsia="en-AU"/>
            </w:rPr>
          </w:pPr>
          <w:hyperlink w:anchor="_Toc122510353" w:history="1">
            <w:r w:rsidRPr="00D252A4">
              <w:rPr>
                <w:rStyle w:val="Hyperlink"/>
              </w:rPr>
              <w:t>1.5</w:t>
            </w:r>
            <w:r>
              <w:rPr>
                <w:rFonts w:eastAsiaTheme="minorEastAsia"/>
                <w:lang w:eastAsia="en-AU"/>
              </w:rPr>
              <w:tab/>
            </w:r>
            <w:r w:rsidRPr="00D252A4">
              <w:rPr>
                <w:rStyle w:val="Hyperlink"/>
              </w:rPr>
              <w:t>Risk management</w:t>
            </w:r>
            <w:r>
              <w:rPr>
                <w:webHidden/>
              </w:rPr>
              <w:tab/>
            </w:r>
            <w:r>
              <w:rPr>
                <w:webHidden/>
              </w:rPr>
              <w:fldChar w:fldCharType="begin"/>
            </w:r>
            <w:r>
              <w:rPr>
                <w:webHidden/>
              </w:rPr>
              <w:instrText xml:space="preserve"> PAGEREF _Toc122510353 \h </w:instrText>
            </w:r>
            <w:r>
              <w:rPr>
                <w:webHidden/>
              </w:rPr>
            </w:r>
            <w:r>
              <w:rPr>
                <w:webHidden/>
              </w:rPr>
              <w:fldChar w:fldCharType="separate"/>
            </w:r>
            <w:r w:rsidR="00472EB7">
              <w:rPr>
                <w:webHidden/>
              </w:rPr>
              <w:t>23</w:t>
            </w:r>
            <w:r>
              <w:rPr>
                <w:webHidden/>
              </w:rPr>
              <w:fldChar w:fldCharType="end"/>
            </w:r>
          </w:hyperlink>
        </w:p>
        <w:p w14:paraId="14C5857E" w14:textId="6FC1554B" w:rsidR="00524707" w:rsidRDefault="00524707">
          <w:pPr>
            <w:pStyle w:val="TOC2"/>
            <w:tabs>
              <w:tab w:val="left" w:pos="1100"/>
            </w:tabs>
            <w:rPr>
              <w:rFonts w:eastAsiaTheme="minorEastAsia"/>
              <w:lang w:eastAsia="en-AU"/>
            </w:rPr>
          </w:pPr>
          <w:hyperlink w:anchor="_Toc122510354" w:history="1">
            <w:r w:rsidRPr="00D252A4">
              <w:rPr>
                <w:rStyle w:val="Hyperlink"/>
              </w:rPr>
              <w:t>1.6</w:t>
            </w:r>
            <w:r>
              <w:rPr>
                <w:rFonts w:eastAsiaTheme="minorEastAsia"/>
                <w:lang w:eastAsia="en-AU"/>
              </w:rPr>
              <w:tab/>
            </w:r>
            <w:r w:rsidRPr="00D252A4">
              <w:rPr>
                <w:rStyle w:val="Hyperlink"/>
              </w:rPr>
              <w:t>Risk communication</w:t>
            </w:r>
            <w:r>
              <w:rPr>
                <w:webHidden/>
              </w:rPr>
              <w:tab/>
            </w:r>
            <w:r>
              <w:rPr>
                <w:webHidden/>
              </w:rPr>
              <w:fldChar w:fldCharType="begin"/>
            </w:r>
            <w:r>
              <w:rPr>
                <w:webHidden/>
              </w:rPr>
              <w:instrText xml:space="preserve"> PAGEREF _Toc122510354 \h </w:instrText>
            </w:r>
            <w:r>
              <w:rPr>
                <w:webHidden/>
              </w:rPr>
            </w:r>
            <w:r>
              <w:rPr>
                <w:webHidden/>
              </w:rPr>
              <w:fldChar w:fldCharType="separate"/>
            </w:r>
            <w:r w:rsidR="00472EB7">
              <w:rPr>
                <w:webHidden/>
              </w:rPr>
              <w:t>23</w:t>
            </w:r>
            <w:r>
              <w:rPr>
                <w:webHidden/>
              </w:rPr>
              <w:fldChar w:fldCharType="end"/>
            </w:r>
          </w:hyperlink>
        </w:p>
        <w:p w14:paraId="789EEA24" w14:textId="6EE651C9" w:rsidR="00524707" w:rsidRDefault="00524707">
          <w:pPr>
            <w:pStyle w:val="TOC1"/>
            <w:rPr>
              <w:rFonts w:eastAsiaTheme="minorEastAsia"/>
              <w:b w:val="0"/>
              <w:lang w:eastAsia="en-AU"/>
            </w:rPr>
          </w:pPr>
          <w:hyperlink w:anchor="_Toc122510355" w:history="1">
            <w:r w:rsidRPr="00D252A4">
              <w:rPr>
                <w:rStyle w:val="Hyperlink"/>
              </w:rPr>
              <w:t>2</w:t>
            </w:r>
            <w:r>
              <w:rPr>
                <w:rFonts w:eastAsiaTheme="minorEastAsia"/>
                <w:b w:val="0"/>
                <w:lang w:eastAsia="en-AU"/>
              </w:rPr>
              <w:tab/>
            </w:r>
            <w:r w:rsidRPr="00D252A4">
              <w:rPr>
                <w:rStyle w:val="Hyperlink"/>
              </w:rPr>
              <w:t>Hazard identification</w:t>
            </w:r>
            <w:r>
              <w:rPr>
                <w:webHidden/>
              </w:rPr>
              <w:tab/>
            </w:r>
            <w:r>
              <w:rPr>
                <w:webHidden/>
              </w:rPr>
              <w:fldChar w:fldCharType="begin"/>
            </w:r>
            <w:r>
              <w:rPr>
                <w:webHidden/>
              </w:rPr>
              <w:instrText xml:space="preserve"> PAGEREF _Toc122510355 \h </w:instrText>
            </w:r>
            <w:r>
              <w:rPr>
                <w:webHidden/>
              </w:rPr>
            </w:r>
            <w:r>
              <w:rPr>
                <w:webHidden/>
              </w:rPr>
              <w:fldChar w:fldCharType="separate"/>
            </w:r>
            <w:r w:rsidR="00472EB7">
              <w:rPr>
                <w:webHidden/>
              </w:rPr>
              <w:t>24</w:t>
            </w:r>
            <w:r>
              <w:rPr>
                <w:webHidden/>
              </w:rPr>
              <w:fldChar w:fldCharType="end"/>
            </w:r>
          </w:hyperlink>
        </w:p>
        <w:p w14:paraId="03897033" w14:textId="67FFC64A" w:rsidR="00524707" w:rsidRDefault="00524707">
          <w:pPr>
            <w:pStyle w:val="TOC2"/>
            <w:tabs>
              <w:tab w:val="left" w:pos="1100"/>
            </w:tabs>
            <w:rPr>
              <w:rFonts w:eastAsiaTheme="minorEastAsia"/>
              <w:lang w:eastAsia="en-AU"/>
            </w:rPr>
          </w:pPr>
          <w:hyperlink w:anchor="_Toc122510356" w:history="1">
            <w:r w:rsidRPr="00D252A4">
              <w:rPr>
                <w:rStyle w:val="Hyperlink"/>
              </w:rPr>
              <w:t>2.1</w:t>
            </w:r>
            <w:r>
              <w:rPr>
                <w:rFonts w:eastAsiaTheme="minorEastAsia"/>
                <w:lang w:eastAsia="en-AU"/>
              </w:rPr>
              <w:tab/>
            </w:r>
            <w:r w:rsidRPr="00D252A4">
              <w:rPr>
                <w:rStyle w:val="Hyperlink"/>
              </w:rPr>
              <w:t>Disease agents retained for risk review</w:t>
            </w:r>
            <w:r>
              <w:rPr>
                <w:webHidden/>
              </w:rPr>
              <w:tab/>
            </w:r>
            <w:r>
              <w:rPr>
                <w:webHidden/>
              </w:rPr>
              <w:fldChar w:fldCharType="begin"/>
            </w:r>
            <w:r>
              <w:rPr>
                <w:webHidden/>
              </w:rPr>
              <w:instrText xml:space="preserve"> PAGEREF _Toc122510356 \h </w:instrText>
            </w:r>
            <w:r>
              <w:rPr>
                <w:webHidden/>
              </w:rPr>
            </w:r>
            <w:r>
              <w:rPr>
                <w:webHidden/>
              </w:rPr>
              <w:fldChar w:fldCharType="separate"/>
            </w:r>
            <w:r w:rsidR="00472EB7">
              <w:rPr>
                <w:webHidden/>
              </w:rPr>
              <w:t>37</w:t>
            </w:r>
            <w:r>
              <w:rPr>
                <w:webHidden/>
              </w:rPr>
              <w:fldChar w:fldCharType="end"/>
            </w:r>
          </w:hyperlink>
        </w:p>
        <w:p w14:paraId="4AA21796" w14:textId="383048BB" w:rsidR="00524707" w:rsidRDefault="00524707">
          <w:pPr>
            <w:pStyle w:val="TOC1"/>
            <w:rPr>
              <w:rFonts w:eastAsiaTheme="minorEastAsia"/>
              <w:b w:val="0"/>
              <w:lang w:eastAsia="en-AU"/>
            </w:rPr>
          </w:pPr>
          <w:hyperlink w:anchor="_Toc122510357" w:history="1">
            <w:r w:rsidRPr="00D252A4">
              <w:rPr>
                <w:rStyle w:val="Hyperlink"/>
              </w:rPr>
              <w:t>3</w:t>
            </w:r>
            <w:r>
              <w:rPr>
                <w:rFonts w:eastAsiaTheme="minorEastAsia"/>
                <w:b w:val="0"/>
                <w:lang w:eastAsia="en-AU"/>
              </w:rPr>
              <w:tab/>
            </w:r>
            <w:r w:rsidRPr="00D252A4">
              <w:rPr>
                <w:rStyle w:val="Hyperlink"/>
              </w:rPr>
              <w:t>Risk reviews</w:t>
            </w:r>
            <w:r>
              <w:rPr>
                <w:webHidden/>
              </w:rPr>
              <w:tab/>
            </w:r>
            <w:r>
              <w:rPr>
                <w:webHidden/>
              </w:rPr>
              <w:fldChar w:fldCharType="begin"/>
            </w:r>
            <w:r>
              <w:rPr>
                <w:webHidden/>
              </w:rPr>
              <w:instrText xml:space="preserve"> PAGEREF _Toc122510357 \h </w:instrText>
            </w:r>
            <w:r>
              <w:rPr>
                <w:webHidden/>
              </w:rPr>
            </w:r>
            <w:r>
              <w:rPr>
                <w:webHidden/>
              </w:rPr>
              <w:fldChar w:fldCharType="separate"/>
            </w:r>
            <w:r w:rsidR="00472EB7">
              <w:rPr>
                <w:webHidden/>
              </w:rPr>
              <w:t>38</w:t>
            </w:r>
            <w:r>
              <w:rPr>
                <w:webHidden/>
              </w:rPr>
              <w:fldChar w:fldCharType="end"/>
            </w:r>
          </w:hyperlink>
        </w:p>
        <w:p w14:paraId="476FC523" w14:textId="0672D9FE" w:rsidR="00524707" w:rsidRDefault="00524707">
          <w:pPr>
            <w:pStyle w:val="TOC2"/>
            <w:tabs>
              <w:tab w:val="left" w:pos="1100"/>
            </w:tabs>
            <w:rPr>
              <w:rFonts w:eastAsiaTheme="minorEastAsia"/>
              <w:lang w:eastAsia="en-AU"/>
            </w:rPr>
          </w:pPr>
          <w:hyperlink w:anchor="_Toc122510358" w:history="1">
            <w:r w:rsidRPr="00D252A4">
              <w:rPr>
                <w:rStyle w:val="Hyperlink"/>
                <w:lang w:eastAsia="ja-JP"/>
              </w:rPr>
              <w:t>3.1</w:t>
            </w:r>
            <w:r>
              <w:rPr>
                <w:rFonts w:eastAsiaTheme="minorEastAsia"/>
                <w:lang w:eastAsia="en-AU"/>
              </w:rPr>
              <w:tab/>
            </w:r>
            <w:r w:rsidRPr="00D252A4">
              <w:rPr>
                <w:rStyle w:val="Hyperlink"/>
                <w:lang w:eastAsia="ja-JP"/>
              </w:rPr>
              <w:t>Foot-and-mouth disease virus</w:t>
            </w:r>
            <w:r>
              <w:rPr>
                <w:webHidden/>
              </w:rPr>
              <w:tab/>
            </w:r>
            <w:r>
              <w:rPr>
                <w:webHidden/>
              </w:rPr>
              <w:fldChar w:fldCharType="begin"/>
            </w:r>
            <w:r>
              <w:rPr>
                <w:webHidden/>
              </w:rPr>
              <w:instrText xml:space="preserve"> PAGEREF _Toc122510358 \h </w:instrText>
            </w:r>
            <w:r>
              <w:rPr>
                <w:webHidden/>
              </w:rPr>
            </w:r>
            <w:r>
              <w:rPr>
                <w:webHidden/>
              </w:rPr>
              <w:fldChar w:fldCharType="separate"/>
            </w:r>
            <w:r w:rsidR="00472EB7">
              <w:rPr>
                <w:webHidden/>
              </w:rPr>
              <w:t>38</w:t>
            </w:r>
            <w:r>
              <w:rPr>
                <w:webHidden/>
              </w:rPr>
              <w:fldChar w:fldCharType="end"/>
            </w:r>
          </w:hyperlink>
        </w:p>
        <w:p w14:paraId="25EA9BEB" w14:textId="46107961" w:rsidR="00524707" w:rsidRDefault="00524707">
          <w:pPr>
            <w:pStyle w:val="TOC2"/>
            <w:tabs>
              <w:tab w:val="left" w:pos="1100"/>
            </w:tabs>
            <w:rPr>
              <w:rFonts w:eastAsiaTheme="minorEastAsia"/>
              <w:lang w:eastAsia="en-AU"/>
            </w:rPr>
          </w:pPr>
          <w:hyperlink w:anchor="_Toc122510359" w:history="1">
            <w:r w:rsidRPr="00D252A4">
              <w:rPr>
                <w:rStyle w:val="Hyperlink"/>
                <w:lang w:eastAsia="ja-JP"/>
              </w:rPr>
              <w:t>3.2</w:t>
            </w:r>
            <w:r>
              <w:rPr>
                <w:rFonts w:eastAsiaTheme="minorEastAsia"/>
                <w:lang w:eastAsia="en-AU"/>
              </w:rPr>
              <w:tab/>
            </w:r>
            <w:r w:rsidRPr="00D252A4">
              <w:rPr>
                <w:rStyle w:val="Hyperlink"/>
                <w:lang w:eastAsia="ja-JP"/>
              </w:rPr>
              <w:t>Lumpy skin disease virus and sheeppox virus and goatpox virus</w:t>
            </w:r>
            <w:r>
              <w:rPr>
                <w:webHidden/>
              </w:rPr>
              <w:tab/>
            </w:r>
            <w:r>
              <w:rPr>
                <w:webHidden/>
              </w:rPr>
              <w:fldChar w:fldCharType="begin"/>
            </w:r>
            <w:r>
              <w:rPr>
                <w:webHidden/>
              </w:rPr>
              <w:instrText xml:space="preserve"> PAGEREF _Toc122510359 \h </w:instrText>
            </w:r>
            <w:r>
              <w:rPr>
                <w:webHidden/>
              </w:rPr>
            </w:r>
            <w:r>
              <w:rPr>
                <w:webHidden/>
              </w:rPr>
              <w:fldChar w:fldCharType="separate"/>
            </w:r>
            <w:r w:rsidR="00472EB7">
              <w:rPr>
                <w:webHidden/>
              </w:rPr>
              <w:t>49</w:t>
            </w:r>
            <w:r>
              <w:rPr>
                <w:webHidden/>
              </w:rPr>
              <w:fldChar w:fldCharType="end"/>
            </w:r>
          </w:hyperlink>
        </w:p>
        <w:p w14:paraId="346C55CC" w14:textId="7979F79B" w:rsidR="00524707" w:rsidRDefault="00524707">
          <w:pPr>
            <w:pStyle w:val="TOC2"/>
            <w:tabs>
              <w:tab w:val="left" w:pos="1100"/>
            </w:tabs>
            <w:rPr>
              <w:rFonts w:eastAsiaTheme="minorEastAsia"/>
              <w:lang w:eastAsia="en-AU"/>
            </w:rPr>
          </w:pPr>
          <w:hyperlink w:anchor="_Toc122510360" w:history="1">
            <w:r w:rsidRPr="00D252A4">
              <w:rPr>
                <w:rStyle w:val="Hyperlink"/>
                <w:lang w:eastAsia="ja-JP"/>
              </w:rPr>
              <w:t>3.3</w:t>
            </w:r>
            <w:r>
              <w:rPr>
                <w:rFonts w:eastAsiaTheme="minorEastAsia"/>
                <w:lang w:eastAsia="en-AU"/>
              </w:rPr>
              <w:tab/>
            </w:r>
            <w:r w:rsidRPr="00D252A4">
              <w:rPr>
                <w:rStyle w:val="Hyperlink"/>
                <w:lang w:eastAsia="ja-JP"/>
              </w:rPr>
              <w:t>Peste des petits ruminants virus</w:t>
            </w:r>
            <w:r>
              <w:rPr>
                <w:webHidden/>
              </w:rPr>
              <w:tab/>
            </w:r>
            <w:r>
              <w:rPr>
                <w:webHidden/>
              </w:rPr>
              <w:fldChar w:fldCharType="begin"/>
            </w:r>
            <w:r>
              <w:rPr>
                <w:webHidden/>
              </w:rPr>
              <w:instrText xml:space="preserve"> PAGEREF _Toc122510360 \h </w:instrText>
            </w:r>
            <w:r>
              <w:rPr>
                <w:webHidden/>
              </w:rPr>
            </w:r>
            <w:r>
              <w:rPr>
                <w:webHidden/>
              </w:rPr>
              <w:fldChar w:fldCharType="separate"/>
            </w:r>
            <w:r w:rsidR="00472EB7">
              <w:rPr>
                <w:webHidden/>
              </w:rPr>
              <w:t>62</w:t>
            </w:r>
            <w:r>
              <w:rPr>
                <w:webHidden/>
              </w:rPr>
              <w:fldChar w:fldCharType="end"/>
            </w:r>
          </w:hyperlink>
        </w:p>
        <w:p w14:paraId="3B243B44" w14:textId="0AAD9AC7" w:rsidR="00524707" w:rsidRDefault="00524707">
          <w:pPr>
            <w:pStyle w:val="TOC2"/>
            <w:tabs>
              <w:tab w:val="left" w:pos="1100"/>
            </w:tabs>
            <w:rPr>
              <w:rFonts w:eastAsiaTheme="minorEastAsia"/>
              <w:lang w:eastAsia="en-AU"/>
            </w:rPr>
          </w:pPr>
          <w:hyperlink w:anchor="_Toc122510361" w:history="1">
            <w:r w:rsidRPr="00D252A4">
              <w:rPr>
                <w:rStyle w:val="Hyperlink"/>
                <w:lang w:eastAsia="ja-JP"/>
              </w:rPr>
              <w:t>3.4</w:t>
            </w:r>
            <w:r>
              <w:rPr>
                <w:rFonts w:eastAsiaTheme="minorEastAsia"/>
                <w:lang w:eastAsia="en-AU"/>
              </w:rPr>
              <w:tab/>
            </w:r>
            <w:r w:rsidRPr="00D252A4">
              <w:rPr>
                <w:rStyle w:val="Hyperlink"/>
                <w:lang w:eastAsia="ja-JP"/>
              </w:rPr>
              <w:t>Scrapie protease-resistant prion protein</w:t>
            </w:r>
            <w:r>
              <w:rPr>
                <w:webHidden/>
              </w:rPr>
              <w:tab/>
            </w:r>
            <w:r>
              <w:rPr>
                <w:webHidden/>
              </w:rPr>
              <w:fldChar w:fldCharType="begin"/>
            </w:r>
            <w:r>
              <w:rPr>
                <w:webHidden/>
              </w:rPr>
              <w:instrText xml:space="preserve"> PAGEREF _Toc122510361 \h </w:instrText>
            </w:r>
            <w:r>
              <w:rPr>
                <w:webHidden/>
              </w:rPr>
            </w:r>
            <w:r>
              <w:rPr>
                <w:webHidden/>
              </w:rPr>
              <w:fldChar w:fldCharType="separate"/>
            </w:r>
            <w:r w:rsidR="00472EB7">
              <w:rPr>
                <w:webHidden/>
              </w:rPr>
              <w:t>70</w:t>
            </w:r>
            <w:r>
              <w:rPr>
                <w:webHidden/>
              </w:rPr>
              <w:fldChar w:fldCharType="end"/>
            </w:r>
          </w:hyperlink>
        </w:p>
        <w:p w14:paraId="78027678" w14:textId="3F265209" w:rsidR="00524707" w:rsidRDefault="00524707">
          <w:pPr>
            <w:pStyle w:val="TOC2"/>
            <w:tabs>
              <w:tab w:val="left" w:pos="1100"/>
            </w:tabs>
            <w:rPr>
              <w:rFonts w:eastAsiaTheme="minorEastAsia"/>
              <w:lang w:eastAsia="en-AU"/>
            </w:rPr>
          </w:pPr>
          <w:hyperlink w:anchor="_Toc122510362" w:history="1">
            <w:r w:rsidRPr="00D252A4">
              <w:rPr>
                <w:rStyle w:val="Hyperlink"/>
                <w:lang w:eastAsia="ja-JP"/>
              </w:rPr>
              <w:t>3.5</w:t>
            </w:r>
            <w:r>
              <w:rPr>
                <w:rFonts w:eastAsiaTheme="minorEastAsia"/>
                <w:lang w:eastAsia="en-AU"/>
              </w:rPr>
              <w:tab/>
            </w:r>
            <w:r w:rsidRPr="00D252A4">
              <w:rPr>
                <w:rStyle w:val="Hyperlink"/>
                <w:lang w:eastAsia="ja-JP"/>
              </w:rPr>
              <w:t>Vaccinia virus</w:t>
            </w:r>
            <w:r>
              <w:rPr>
                <w:webHidden/>
              </w:rPr>
              <w:tab/>
            </w:r>
            <w:r>
              <w:rPr>
                <w:webHidden/>
              </w:rPr>
              <w:fldChar w:fldCharType="begin"/>
            </w:r>
            <w:r>
              <w:rPr>
                <w:webHidden/>
              </w:rPr>
              <w:instrText xml:space="preserve"> PAGEREF _Toc122510362 \h </w:instrText>
            </w:r>
            <w:r>
              <w:rPr>
                <w:webHidden/>
              </w:rPr>
            </w:r>
            <w:r>
              <w:rPr>
                <w:webHidden/>
              </w:rPr>
              <w:fldChar w:fldCharType="separate"/>
            </w:r>
            <w:r w:rsidR="00472EB7">
              <w:rPr>
                <w:webHidden/>
              </w:rPr>
              <w:t>79</w:t>
            </w:r>
            <w:r>
              <w:rPr>
                <w:webHidden/>
              </w:rPr>
              <w:fldChar w:fldCharType="end"/>
            </w:r>
          </w:hyperlink>
        </w:p>
        <w:p w14:paraId="1187C079" w14:textId="19CD7CF0" w:rsidR="00524707" w:rsidRDefault="00524707">
          <w:pPr>
            <w:pStyle w:val="TOC1"/>
            <w:rPr>
              <w:rFonts w:eastAsiaTheme="minorEastAsia"/>
              <w:b w:val="0"/>
              <w:lang w:eastAsia="en-AU"/>
            </w:rPr>
          </w:pPr>
          <w:hyperlink w:anchor="_Toc122510363" w:history="1">
            <w:r w:rsidRPr="00D252A4">
              <w:rPr>
                <w:rStyle w:val="Hyperlink"/>
              </w:rPr>
              <w:t>4</w:t>
            </w:r>
            <w:r>
              <w:rPr>
                <w:rFonts w:eastAsiaTheme="minorEastAsia"/>
                <w:b w:val="0"/>
                <w:lang w:eastAsia="en-AU"/>
              </w:rPr>
              <w:tab/>
            </w:r>
            <w:r w:rsidRPr="00D252A4">
              <w:rPr>
                <w:rStyle w:val="Hyperlink"/>
              </w:rPr>
              <w:t>Proposed biosecurity risk management measures for imported dairy products</w:t>
            </w:r>
            <w:r>
              <w:rPr>
                <w:webHidden/>
              </w:rPr>
              <w:tab/>
            </w:r>
            <w:r>
              <w:rPr>
                <w:webHidden/>
              </w:rPr>
              <w:fldChar w:fldCharType="begin"/>
            </w:r>
            <w:r>
              <w:rPr>
                <w:webHidden/>
              </w:rPr>
              <w:instrText xml:space="preserve"> PAGEREF _Toc122510363 \h </w:instrText>
            </w:r>
            <w:r>
              <w:rPr>
                <w:webHidden/>
              </w:rPr>
            </w:r>
            <w:r>
              <w:rPr>
                <w:webHidden/>
              </w:rPr>
              <w:fldChar w:fldCharType="separate"/>
            </w:r>
            <w:r w:rsidR="00472EB7">
              <w:rPr>
                <w:webHidden/>
              </w:rPr>
              <w:t>88</w:t>
            </w:r>
            <w:r>
              <w:rPr>
                <w:webHidden/>
              </w:rPr>
              <w:fldChar w:fldCharType="end"/>
            </w:r>
          </w:hyperlink>
        </w:p>
        <w:p w14:paraId="1FEFA492" w14:textId="34679617" w:rsidR="00524707" w:rsidRDefault="00524707">
          <w:pPr>
            <w:pStyle w:val="TOC2"/>
            <w:tabs>
              <w:tab w:val="left" w:pos="1100"/>
            </w:tabs>
            <w:rPr>
              <w:rFonts w:eastAsiaTheme="minorEastAsia"/>
              <w:lang w:eastAsia="en-AU"/>
            </w:rPr>
          </w:pPr>
          <w:hyperlink w:anchor="_Toc122510364" w:history="1">
            <w:r w:rsidRPr="00D252A4">
              <w:rPr>
                <w:rStyle w:val="Hyperlink"/>
                <w:lang w:eastAsia="ja-JP"/>
              </w:rPr>
              <w:t>4.1</w:t>
            </w:r>
            <w:r>
              <w:rPr>
                <w:rFonts w:eastAsiaTheme="minorEastAsia"/>
                <w:lang w:eastAsia="en-AU"/>
              </w:rPr>
              <w:tab/>
            </w:r>
            <w:r w:rsidRPr="00D252A4">
              <w:rPr>
                <w:rStyle w:val="Hyperlink"/>
                <w:lang w:eastAsia="ja-JP"/>
              </w:rPr>
              <w:t>Minimum requirements for imported dairy products</w:t>
            </w:r>
            <w:r>
              <w:rPr>
                <w:webHidden/>
              </w:rPr>
              <w:tab/>
            </w:r>
            <w:r>
              <w:rPr>
                <w:webHidden/>
              </w:rPr>
              <w:fldChar w:fldCharType="begin"/>
            </w:r>
            <w:r>
              <w:rPr>
                <w:webHidden/>
              </w:rPr>
              <w:instrText xml:space="preserve"> PAGEREF _Toc122510364 \h </w:instrText>
            </w:r>
            <w:r>
              <w:rPr>
                <w:webHidden/>
              </w:rPr>
            </w:r>
            <w:r>
              <w:rPr>
                <w:webHidden/>
              </w:rPr>
              <w:fldChar w:fldCharType="separate"/>
            </w:r>
            <w:r w:rsidR="00472EB7">
              <w:rPr>
                <w:webHidden/>
              </w:rPr>
              <w:t>88</w:t>
            </w:r>
            <w:r>
              <w:rPr>
                <w:webHidden/>
              </w:rPr>
              <w:fldChar w:fldCharType="end"/>
            </w:r>
          </w:hyperlink>
        </w:p>
        <w:p w14:paraId="47893ADF" w14:textId="6094DD4A" w:rsidR="00524707" w:rsidRDefault="00524707">
          <w:pPr>
            <w:pStyle w:val="TOC2"/>
            <w:tabs>
              <w:tab w:val="left" w:pos="1100"/>
            </w:tabs>
            <w:rPr>
              <w:rFonts w:eastAsiaTheme="minorEastAsia"/>
              <w:lang w:eastAsia="en-AU"/>
            </w:rPr>
          </w:pPr>
          <w:hyperlink w:anchor="_Toc122510365" w:history="1">
            <w:r w:rsidRPr="00D252A4">
              <w:rPr>
                <w:rStyle w:val="Hyperlink"/>
                <w:lang w:eastAsia="ja-JP"/>
              </w:rPr>
              <w:t>4.2</w:t>
            </w:r>
            <w:r>
              <w:rPr>
                <w:rFonts w:eastAsiaTheme="minorEastAsia"/>
                <w:lang w:eastAsia="en-AU"/>
              </w:rPr>
              <w:tab/>
            </w:r>
            <w:r w:rsidRPr="00D252A4">
              <w:rPr>
                <w:rStyle w:val="Hyperlink"/>
                <w:lang w:eastAsia="ja-JP"/>
              </w:rPr>
              <w:t>Disease agent-specific animal biosecurity measures</w:t>
            </w:r>
            <w:r>
              <w:rPr>
                <w:webHidden/>
              </w:rPr>
              <w:tab/>
            </w:r>
            <w:r>
              <w:rPr>
                <w:webHidden/>
              </w:rPr>
              <w:fldChar w:fldCharType="begin"/>
            </w:r>
            <w:r>
              <w:rPr>
                <w:webHidden/>
              </w:rPr>
              <w:instrText xml:space="preserve"> PAGEREF _Toc122510365 \h </w:instrText>
            </w:r>
            <w:r>
              <w:rPr>
                <w:webHidden/>
              </w:rPr>
            </w:r>
            <w:r>
              <w:rPr>
                <w:webHidden/>
              </w:rPr>
              <w:fldChar w:fldCharType="separate"/>
            </w:r>
            <w:r w:rsidR="00472EB7">
              <w:rPr>
                <w:webHidden/>
              </w:rPr>
              <w:t>89</w:t>
            </w:r>
            <w:r>
              <w:rPr>
                <w:webHidden/>
              </w:rPr>
              <w:fldChar w:fldCharType="end"/>
            </w:r>
          </w:hyperlink>
        </w:p>
        <w:p w14:paraId="76A461F0" w14:textId="1FFDFA73" w:rsidR="00524707" w:rsidRDefault="00524707">
          <w:pPr>
            <w:pStyle w:val="TOC2"/>
            <w:tabs>
              <w:tab w:val="left" w:pos="1100"/>
            </w:tabs>
            <w:rPr>
              <w:rFonts w:eastAsiaTheme="minorEastAsia"/>
              <w:lang w:eastAsia="en-AU"/>
            </w:rPr>
          </w:pPr>
          <w:hyperlink w:anchor="_Toc122510366" w:history="1">
            <w:r w:rsidRPr="00D252A4">
              <w:rPr>
                <w:rStyle w:val="Hyperlink"/>
                <w:lang w:eastAsia="ja-JP"/>
              </w:rPr>
              <w:t>4.3</w:t>
            </w:r>
            <w:r>
              <w:rPr>
                <w:rFonts w:eastAsiaTheme="minorEastAsia"/>
                <w:lang w:eastAsia="en-AU"/>
              </w:rPr>
              <w:tab/>
            </w:r>
            <w:r w:rsidRPr="00D252A4">
              <w:rPr>
                <w:rStyle w:val="Hyperlink"/>
                <w:lang w:eastAsia="ja-JP"/>
              </w:rPr>
              <w:t>Dairy products containing colostrum</w:t>
            </w:r>
            <w:r>
              <w:rPr>
                <w:webHidden/>
              </w:rPr>
              <w:tab/>
            </w:r>
            <w:r>
              <w:rPr>
                <w:webHidden/>
              </w:rPr>
              <w:fldChar w:fldCharType="begin"/>
            </w:r>
            <w:r>
              <w:rPr>
                <w:webHidden/>
              </w:rPr>
              <w:instrText xml:space="preserve"> PAGEREF _Toc122510366 \h </w:instrText>
            </w:r>
            <w:r>
              <w:rPr>
                <w:webHidden/>
              </w:rPr>
            </w:r>
            <w:r>
              <w:rPr>
                <w:webHidden/>
              </w:rPr>
              <w:fldChar w:fldCharType="separate"/>
            </w:r>
            <w:r w:rsidR="00472EB7">
              <w:rPr>
                <w:webHidden/>
              </w:rPr>
              <w:t>93</w:t>
            </w:r>
            <w:r>
              <w:rPr>
                <w:webHidden/>
              </w:rPr>
              <w:fldChar w:fldCharType="end"/>
            </w:r>
          </w:hyperlink>
        </w:p>
        <w:p w14:paraId="1B4E27BB" w14:textId="0F290CBC" w:rsidR="00524707" w:rsidRDefault="00524707">
          <w:pPr>
            <w:pStyle w:val="TOC2"/>
            <w:tabs>
              <w:tab w:val="left" w:pos="1100"/>
            </w:tabs>
            <w:rPr>
              <w:rFonts w:eastAsiaTheme="minorEastAsia"/>
              <w:lang w:eastAsia="en-AU"/>
            </w:rPr>
          </w:pPr>
          <w:hyperlink w:anchor="_Toc122510367" w:history="1">
            <w:r w:rsidRPr="00D252A4">
              <w:rPr>
                <w:rStyle w:val="Hyperlink"/>
                <w:lang w:eastAsia="ja-JP"/>
              </w:rPr>
              <w:t>4.4</w:t>
            </w:r>
            <w:r>
              <w:rPr>
                <w:rFonts w:eastAsiaTheme="minorEastAsia"/>
                <w:lang w:eastAsia="en-AU"/>
              </w:rPr>
              <w:tab/>
            </w:r>
            <w:r w:rsidRPr="00D252A4">
              <w:rPr>
                <w:rStyle w:val="Hyperlink"/>
                <w:lang w:eastAsia="ja-JP"/>
              </w:rPr>
              <w:t>Raw milk cheese</w:t>
            </w:r>
            <w:r>
              <w:rPr>
                <w:webHidden/>
              </w:rPr>
              <w:tab/>
            </w:r>
            <w:r>
              <w:rPr>
                <w:webHidden/>
              </w:rPr>
              <w:fldChar w:fldCharType="begin"/>
            </w:r>
            <w:r>
              <w:rPr>
                <w:webHidden/>
              </w:rPr>
              <w:instrText xml:space="preserve"> PAGEREF _Toc122510367 \h </w:instrText>
            </w:r>
            <w:r>
              <w:rPr>
                <w:webHidden/>
              </w:rPr>
            </w:r>
            <w:r>
              <w:rPr>
                <w:webHidden/>
              </w:rPr>
              <w:fldChar w:fldCharType="separate"/>
            </w:r>
            <w:r w:rsidR="00472EB7">
              <w:rPr>
                <w:webHidden/>
              </w:rPr>
              <w:t>94</w:t>
            </w:r>
            <w:r>
              <w:rPr>
                <w:webHidden/>
              </w:rPr>
              <w:fldChar w:fldCharType="end"/>
            </w:r>
          </w:hyperlink>
        </w:p>
        <w:p w14:paraId="2056E802" w14:textId="31F1FB16" w:rsidR="00524707" w:rsidRDefault="00524707">
          <w:pPr>
            <w:pStyle w:val="TOC2"/>
            <w:tabs>
              <w:tab w:val="left" w:pos="1100"/>
            </w:tabs>
            <w:rPr>
              <w:rFonts w:eastAsiaTheme="minorEastAsia"/>
              <w:lang w:eastAsia="en-AU"/>
            </w:rPr>
          </w:pPr>
          <w:hyperlink w:anchor="_Toc122510368" w:history="1">
            <w:r w:rsidRPr="00D252A4">
              <w:rPr>
                <w:rStyle w:val="Hyperlink"/>
                <w:lang w:eastAsia="ja-JP"/>
              </w:rPr>
              <w:t>4.5</w:t>
            </w:r>
            <w:r>
              <w:rPr>
                <w:rFonts w:eastAsiaTheme="minorEastAsia"/>
                <w:lang w:eastAsia="en-AU"/>
              </w:rPr>
              <w:tab/>
            </w:r>
            <w:r w:rsidRPr="00D252A4">
              <w:rPr>
                <w:rStyle w:val="Hyperlink"/>
                <w:lang w:eastAsia="ja-JP"/>
              </w:rPr>
              <w:t>Allowances for whey protein fractions</w:t>
            </w:r>
            <w:r>
              <w:rPr>
                <w:webHidden/>
              </w:rPr>
              <w:tab/>
            </w:r>
            <w:r>
              <w:rPr>
                <w:webHidden/>
              </w:rPr>
              <w:fldChar w:fldCharType="begin"/>
            </w:r>
            <w:r>
              <w:rPr>
                <w:webHidden/>
              </w:rPr>
              <w:instrText xml:space="preserve"> PAGEREF _Toc122510368 \h </w:instrText>
            </w:r>
            <w:r>
              <w:rPr>
                <w:webHidden/>
              </w:rPr>
            </w:r>
            <w:r>
              <w:rPr>
                <w:webHidden/>
              </w:rPr>
              <w:fldChar w:fldCharType="separate"/>
            </w:r>
            <w:r w:rsidR="00472EB7">
              <w:rPr>
                <w:webHidden/>
              </w:rPr>
              <w:t>94</w:t>
            </w:r>
            <w:r>
              <w:rPr>
                <w:webHidden/>
              </w:rPr>
              <w:fldChar w:fldCharType="end"/>
            </w:r>
          </w:hyperlink>
        </w:p>
        <w:p w14:paraId="410F5B9C" w14:textId="77F1FFC1" w:rsidR="00524707" w:rsidRDefault="00524707">
          <w:pPr>
            <w:pStyle w:val="TOC2"/>
            <w:tabs>
              <w:tab w:val="left" w:pos="1100"/>
            </w:tabs>
            <w:rPr>
              <w:rFonts w:eastAsiaTheme="minorEastAsia"/>
              <w:lang w:eastAsia="en-AU"/>
            </w:rPr>
          </w:pPr>
          <w:hyperlink w:anchor="_Toc122510369" w:history="1">
            <w:r w:rsidRPr="00D252A4">
              <w:rPr>
                <w:rStyle w:val="Hyperlink"/>
                <w:lang w:eastAsia="ja-JP"/>
              </w:rPr>
              <w:t>4.6</w:t>
            </w:r>
            <w:r>
              <w:rPr>
                <w:rFonts w:eastAsiaTheme="minorEastAsia"/>
                <w:lang w:eastAsia="en-AU"/>
              </w:rPr>
              <w:tab/>
            </w:r>
            <w:r w:rsidRPr="00D252A4">
              <w:rPr>
                <w:rStyle w:val="Hyperlink"/>
                <w:lang w:eastAsia="ja-JP"/>
              </w:rPr>
              <w:t>Repurposing imported dairy products for human consumption as animal feed</w:t>
            </w:r>
            <w:r>
              <w:rPr>
                <w:webHidden/>
              </w:rPr>
              <w:tab/>
            </w:r>
            <w:r>
              <w:rPr>
                <w:webHidden/>
              </w:rPr>
              <w:fldChar w:fldCharType="begin"/>
            </w:r>
            <w:r>
              <w:rPr>
                <w:webHidden/>
              </w:rPr>
              <w:instrText xml:space="preserve"> PAGEREF _Toc122510369 \h </w:instrText>
            </w:r>
            <w:r>
              <w:rPr>
                <w:webHidden/>
              </w:rPr>
            </w:r>
            <w:r>
              <w:rPr>
                <w:webHidden/>
              </w:rPr>
              <w:fldChar w:fldCharType="separate"/>
            </w:r>
            <w:r w:rsidR="00472EB7">
              <w:rPr>
                <w:webHidden/>
              </w:rPr>
              <w:t>94</w:t>
            </w:r>
            <w:r>
              <w:rPr>
                <w:webHidden/>
              </w:rPr>
              <w:fldChar w:fldCharType="end"/>
            </w:r>
          </w:hyperlink>
        </w:p>
        <w:p w14:paraId="053A4312" w14:textId="49216DDD" w:rsidR="00524707" w:rsidRDefault="00524707">
          <w:pPr>
            <w:pStyle w:val="TOC2"/>
            <w:tabs>
              <w:tab w:val="left" w:pos="1100"/>
            </w:tabs>
            <w:rPr>
              <w:rFonts w:eastAsiaTheme="minorEastAsia"/>
              <w:lang w:eastAsia="en-AU"/>
            </w:rPr>
          </w:pPr>
          <w:hyperlink w:anchor="_Toc122510370" w:history="1">
            <w:r w:rsidRPr="00D252A4">
              <w:rPr>
                <w:rStyle w:val="Hyperlink"/>
                <w:lang w:eastAsia="ja-JP"/>
              </w:rPr>
              <w:t>4.7</w:t>
            </w:r>
            <w:r>
              <w:rPr>
                <w:rFonts w:eastAsiaTheme="minorEastAsia"/>
                <w:lang w:eastAsia="en-AU"/>
              </w:rPr>
              <w:tab/>
            </w:r>
            <w:r w:rsidRPr="00D252A4">
              <w:rPr>
                <w:rStyle w:val="Hyperlink"/>
                <w:lang w:eastAsia="ja-JP"/>
              </w:rPr>
              <w:t>Meeting Australia’s food laws</w:t>
            </w:r>
            <w:r>
              <w:rPr>
                <w:webHidden/>
              </w:rPr>
              <w:tab/>
            </w:r>
            <w:r>
              <w:rPr>
                <w:webHidden/>
              </w:rPr>
              <w:fldChar w:fldCharType="begin"/>
            </w:r>
            <w:r>
              <w:rPr>
                <w:webHidden/>
              </w:rPr>
              <w:instrText xml:space="preserve"> PAGEREF _Toc122510370 \h </w:instrText>
            </w:r>
            <w:r>
              <w:rPr>
                <w:webHidden/>
              </w:rPr>
            </w:r>
            <w:r>
              <w:rPr>
                <w:webHidden/>
              </w:rPr>
              <w:fldChar w:fldCharType="separate"/>
            </w:r>
            <w:r w:rsidR="00472EB7">
              <w:rPr>
                <w:webHidden/>
              </w:rPr>
              <w:t>96</w:t>
            </w:r>
            <w:r>
              <w:rPr>
                <w:webHidden/>
              </w:rPr>
              <w:fldChar w:fldCharType="end"/>
            </w:r>
          </w:hyperlink>
        </w:p>
        <w:p w14:paraId="272BC363" w14:textId="38B3F127" w:rsidR="00524707" w:rsidRDefault="00524707">
          <w:pPr>
            <w:pStyle w:val="TOC2"/>
            <w:tabs>
              <w:tab w:val="left" w:pos="1100"/>
            </w:tabs>
            <w:rPr>
              <w:rFonts w:eastAsiaTheme="minorEastAsia"/>
              <w:lang w:eastAsia="en-AU"/>
            </w:rPr>
          </w:pPr>
          <w:hyperlink w:anchor="_Toc122510371" w:history="1">
            <w:r w:rsidRPr="00D252A4">
              <w:rPr>
                <w:rStyle w:val="Hyperlink"/>
                <w:lang w:eastAsia="ja-JP"/>
              </w:rPr>
              <w:t>4.8</w:t>
            </w:r>
            <w:r>
              <w:rPr>
                <w:rFonts w:eastAsiaTheme="minorEastAsia"/>
                <w:lang w:eastAsia="en-AU"/>
              </w:rPr>
              <w:tab/>
            </w:r>
            <w:r w:rsidRPr="00D252A4">
              <w:rPr>
                <w:rStyle w:val="Hyperlink"/>
                <w:lang w:eastAsia="ja-JP"/>
              </w:rPr>
              <w:t>Recognition of country free status</w:t>
            </w:r>
            <w:r>
              <w:rPr>
                <w:webHidden/>
              </w:rPr>
              <w:tab/>
            </w:r>
            <w:r>
              <w:rPr>
                <w:webHidden/>
              </w:rPr>
              <w:fldChar w:fldCharType="begin"/>
            </w:r>
            <w:r>
              <w:rPr>
                <w:webHidden/>
              </w:rPr>
              <w:instrText xml:space="preserve"> PAGEREF _Toc122510371 \h </w:instrText>
            </w:r>
            <w:r>
              <w:rPr>
                <w:webHidden/>
              </w:rPr>
            </w:r>
            <w:r>
              <w:rPr>
                <w:webHidden/>
              </w:rPr>
              <w:fldChar w:fldCharType="separate"/>
            </w:r>
            <w:r w:rsidR="00472EB7">
              <w:rPr>
                <w:webHidden/>
              </w:rPr>
              <w:t>96</w:t>
            </w:r>
            <w:r>
              <w:rPr>
                <w:webHidden/>
              </w:rPr>
              <w:fldChar w:fldCharType="end"/>
            </w:r>
          </w:hyperlink>
        </w:p>
        <w:p w14:paraId="54F36922" w14:textId="62A4767A" w:rsidR="00524707" w:rsidRDefault="00524707">
          <w:pPr>
            <w:pStyle w:val="TOC2"/>
            <w:tabs>
              <w:tab w:val="left" w:pos="1100"/>
            </w:tabs>
            <w:rPr>
              <w:rFonts w:eastAsiaTheme="minorEastAsia"/>
              <w:lang w:eastAsia="en-AU"/>
            </w:rPr>
          </w:pPr>
          <w:hyperlink w:anchor="_Toc122510372" w:history="1">
            <w:r w:rsidRPr="00D252A4">
              <w:rPr>
                <w:rStyle w:val="Hyperlink"/>
                <w:lang w:eastAsia="ja-JP"/>
              </w:rPr>
              <w:t>4.9</w:t>
            </w:r>
            <w:r>
              <w:rPr>
                <w:rFonts w:eastAsiaTheme="minorEastAsia"/>
                <w:lang w:eastAsia="en-AU"/>
              </w:rPr>
              <w:tab/>
            </w:r>
            <w:r w:rsidRPr="00D252A4">
              <w:rPr>
                <w:rStyle w:val="Hyperlink"/>
                <w:lang w:eastAsia="ja-JP"/>
              </w:rPr>
              <w:t>Documentation</w:t>
            </w:r>
            <w:r>
              <w:rPr>
                <w:webHidden/>
              </w:rPr>
              <w:tab/>
            </w:r>
            <w:r>
              <w:rPr>
                <w:webHidden/>
              </w:rPr>
              <w:fldChar w:fldCharType="begin"/>
            </w:r>
            <w:r>
              <w:rPr>
                <w:webHidden/>
              </w:rPr>
              <w:instrText xml:space="preserve"> PAGEREF _Toc122510372 \h </w:instrText>
            </w:r>
            <w:r>
              <w:rPr>
                <w:webHidden/>
              </w:rPr>
            </w:r>
            <w:r>
              <w:rPr>
                <w:webHidden/>
              </w:rPr>
              <w:fldChar w:fldCharType="separate"/>
            </w:r>
            <w:r w:rsidR="00472EB7">
              <w:rPr>
                <w:webHidden/>
              </w:rPr>
              <w:t>96</w:t>
            </w:r>
            <w:r>
              <w:rPr>
                <w:webHidden/>
              </w:rPr>
              <w:fldChar w:fldCharType="end"/>
            </w:r>
          </w:hyperlink>
        </w:p>
        <w:p w14:paraId="191511B9" w14:textId="7F89F596" w:rsidR="00524707" w:rsidRDefault="00524707">
          <w:pPr>
            <w:pStyle w:val="TOC2"/>
            <w:tabs>
              <w:tab w:val="left" w:pos="1100"/>
            </w:tabs>
            <w:rPr>
              <w:rFonts w:eastAsiaTheme="minorEastAsia"/>
              <w:lang w:eastAsia="en-AU"/>
            </w:rPr>
          </w:pPr>
          <w:hyperlink w:anchor="_Toc122510373" w:history="1">
            <w:r w:rsidRPr="00D252A4">
              <w:rPr>
                <w:rStyle w:val="Hyperlink"/>
                <w:lang w:eastAsia="ja-JP"/>
              </w:rPr>
              <w:t>4.10</w:t>
            </w:r>
            <w:r>
              <w:rPr>
                <w:rFonts w:eastAsiaTheme="minorEastAsia"/>
                <w:lang w:eastAsia="en-AU"/>
              </w:rPr>
              <w:tab/>
            </w:r>
            <w:r w:rsidRPr="00D252A4">
              <w:rPr>
                <w:rStyle w:val="Hyperlink"/>
                <w:lang w:eastAsia="ja-JP"/>
              </w:rPr>
              <w:t>Health certification</w:t>
            </w:r>
            <w:r>
              <w:rPr>
                <w:webHidden/>
              </w:rPr>
              <w:tab/>
            </w:r>
            <w:r>
              <w:rPr>
                <w:webHidden/>
              </w:rPr>
              <w:fldChar w:fldCharType="begin"/>
            </w:r>
            <w:r>
              <w:rPr>
                <w:webHidden/>
              </w:rPr>
              <w:instrText xml:space="preserve"> PAGEREF _Toc122510373 \h </w:instrText>
            </w:r>
            <w:r>
              <w:rPr>
                <w:webHidden/>
              </w:rPr>
            </w:r>
            <w:r>
              <w:rPr>
                <w:webHidden/>
              </w:rPr>
              <w:fldChar w:fldCharType="separate"/>
            </w:r>
            <w:r w:rsidR="00472EB7">
              <w:rPr>
                <w:webHidden/>
              </w:rPr>
              <w:t>97</w:t>
            </w:r>
            <w:r>
              <w:rPr>
                <w:webHidden/>
              </w:rPr>
              <w:fldChar w:fldCharType="end"/>
            </w:r>
          </w:hyperlink>
        </w:p>
        <w:p w14:paraId="5855ADEA" w14:textId="0106281C" w:rsidR="00524707" w:rsidRDefault="00524707">
          <w:pPr>
            <w:pStyle w:val="TOC2"/>
            <w:tabs>
              <w:tab w:val="left" w:pos="1100"/>
            </w:tabs>
            <w:rPr>
              <w:rFonts w:eastAsiaTheme="minorEastAsia"/>
              <w:lang w:eastAsia="en-AU"/>
            </w:rPr>
          </w:pPr>
          <w:hyperlink w:anchor="_Toc122510374" w:history="1">
            <w:r w:rsidRPr="00D252A4">
              <w:rPr>
                <w:rStyle w:val="Hyperlink"/>
                <w:lang w:eastAsia="ja-JP"/>
              </w:rPr>
              <w:t>4.11</w:t>
            </w:r>
            <w:r>
              <w:rPr>
                <w:rFonts w:eastAsiaTheme="minorEastAsia"/>
                <w:lang w:eastAsia="en-AU"/>
              </w:rPr>
              <w:tab/>
            </w:r>
            <w:r w:rsidRPr="00D252A4">
              <w:rPr>
                <w:rStyle w:val="Hyperlink"/>
                <w:lang w:eastAsia="ja-JP"/>
              </w:rPr>
              <w:t>Verification of biosecurity measures</w:t>
            </w:r>
            <w:r>
              <w:rPr>
                <w:webHidden/>
              </w:rPr>
              <w:tab/>
            </w:r>
            <w:r>
              <w:rPr>
                <w:webHidden/>
              </w:rPr>
              <w:fldChar w:fldCharType="begin"/>
            </w:r>
            <w:r>
              <w:rPr>
                <w:webHidden/>
              </w:rPr>
              <w:instrText xml:space="preserve"> PAGEREF _Toc122510374 \h </w:instrText>
            </w:r>
            <w:r>
              <w:rPr>
                <w:webHidden/>
              </w:rPr>
            </w:r>
            <w:r>
              <w:rPr>
                <w:webHidden/>
              </w:rPr>
              <w:fldChar w:fldCharType="separate"/>
            </w:r>
            <w:r w:rsidR="00472EB7">
              <w:rPr>
                <w:webHidden/>
              </w:rPr>
              <w:t>98</w:t>
            </w:r>
            <w:r>
              <w:rPr>
                <w:webHidden/>
              </w:rPr>
              <w:fldChar w:fldCharType="end"/>
            </w:r>
          </w:hyperlink>
        </w:p>
        <w:p w14:paraId="69FDBD53" w14:textId="24EEDC1B" w:rsidR="00524707" w:rsidRDefault="00524707">
          <w:pPr>
            <w:pStyle w:val="TOC2"/>
            <w:tabs>
              <w:tab w:val="left" w:pos="1100"/>
            </w:tabs>
            <w:rPr>
              <w:rFonts w:eastAsiaTheme="minorEastAsia"/>
              <w:lang w:eastAsia="en-AU"/>
            </w:rPr>
          </w:pPr>
          <w:hyperlink w:anchor="_Toc122510375" w:history="1">
            <w:r w:rsidRPr="00D252A4">
              <w:rPr>
                <w:rStyle w:val="Hyperlink"/>
                <w:lang w:eastAsia="ja-JP"/>
              </w:rPr>
              <w:t>4.12</w:t>
            </w:r>
            <w:r>
              <w:rPr>
                <w:rFonts w:eastAsiaTheme="minorEastAsia"/>
                <w:lang w:eastAsia="en-AU"/>
              </w:rPr>
              <w:tab/>
            </w:r>
            <w:r w:rsidRPr="00D252A4">
              <w:rPr>
                <w:rStyle w:val="Hyperlink"/>
                <w:lang w:eastAsia="ja-JP"/>
              </w:rPr>
              <w:t>Review of processes</w:t>
            </w:r>
            <w:r>
              <w:rPr>
                <w:webHidden/>
              </w:rPr>
              <w:tab/>
            </w:r>
            <w:r>
              <w:rPr>
                <w:webHidden/>
              </w:rPr>
              <w:fldChar w:fldCharType="begin"/>
            </w:r>
            <w:r>
              <w:rPr>
                <w:webHidden/>
              </w:rPr>
              <w:instrText xml:space="preserve"> PAGEREF _Toc122510375 \h </w:instrText>
            </w:r>
            <w:r>
              <w:rPr>
                <w:webHidden/>
              </w:rPr>
            </w:r>
            <w:r>
              <w:rPr>
                <w:webHidden/>
              </w:rPr>
              <w:fldChar w:fldCharType="separate"/>
            </w:r>
            <w:r w:rsidR="00472EB7">
              <w:rPr>
                <w:webHidden/>
              </w:rPr>
              <w:t>98</w:t>
            </w:r>
            <w:r>
              <w:rPr>
                <w:webHidden/>
              </w:rPr>
              <w:fldChar w:fldCharType="end"/>
            </w:r>
          </w:hyperlink>
        </w:p>
        <w:p w14:paraId="465518C1" w14:textId="6DDBE35F" w:rsidR="00524707" w:rsidRDefault="00524707">
          <w:pPr>
            <w:pStyle w:val="TOC1"/>
            <w:rPr>
              <w:rFonts w:eastAsiaTheme="minorEastAsia"/>
              <w:b w:val="0"/>
              <w:lang w:eastAsia="en-AU"/>
            </w:rPr>
          </w:pPr>
          <w:hyperlink w:anchor="_Toc122510376" w:history="1">
            <w:r w:rsidRPr="00D252A4">
              <w:rPr>
                <w:rStyle w:val="Hyperlink"/>
              </w:rPr>
              <w:t>Appendix A: Disease agents managed by minimum requirements</w:t>
            </w:r>
            <w:r>
              <w:rPr>
                <w:webHidden/>
              </w:rPr>
              <w:tab/>
            </w:r>
            <w:r>
              <w:rPr>
                <w:webHidden/>
              </w:rPr>
              <w:fldChar w:fldCharType="begin"/>
            </w:r>
            <w:r>
              <w:rPr>
                <w:webHidden/>
              </w:rPr>
              <w:instrText xml:space="preserve"> PAGEREF _Toc122510376 \h </w:instrText>
            </w:r>
            <w:r>
              <w:rPr>
                <w:webHidden/>
              </w:rPr>
            </w:r>
            <w:r>
              <w:rPr>
                <w:webHidden/>
              </w:rPr>
              <w:fldChar w:fldCharType="separate"/>
            </w:r>
            <w:r w:rsidR="00472EB7">
              <w:rPr>
                <w:webHidden/>
              </w:rPr>
              <w:t>99</w:t>
            </w:r>
            <w:r>
              <w:rPr>
                <w:webHidden/>
              </w:rPr>
              <w:fldChar w:fldCharType="end"/>
            </w:r>
          </w:hyperlink>
        </w:p>
        <w:p w14:paraId="49A38AC4" w14:textId="72205D05" w:rsidR="00524707" w:rsidRDefault="00524707">
          <w:pPr>
            <w:pStyle w:val="TOC2"/>
            <w:rPr>
              <w:rFonts w:eastAsiaTheme="minorEastAsia"/>
              <w:lang w:eastAsia="en-AU"/>
            </w:rPr>
          </w:pPr>
          <w:hyperlink w:anchor="_Toc122510377" w:history="1">
            <w:r w:rsidRPr="00D252A4">
              <w:rPr>
                <w:rStyle w:val="Hyperlink"/>
                <w:lang w:eastAsia="ja-JP"/>
              </w:rPr>
              <w:t>Bovine leukemia virus</w:t>
            </w:r>
            <w:r>
              <w:rPr>
                <w:webHidden/>
              </w:rPr>
              <w:tab/>
            </w:r>
            <w:r>
              <w:rPr>
                <w:webHidden/>
              </w:rPr>
              <w:fldChar w:fldCharType="begin"/>
            </w:r>
            <w:r>
              <w:rPr>
                <w:webHidden/>
              </w:rPr>
              <w:instrText xml:space="preserve"> PAGEREF _Toc122510377 \h </w:instrText>
            </w:r>
            <w:r>
              <w:rPr>
                <w:webHidden/>
              </w:rPr>
            </w:r>
            <w:r>
              <w:rPr>
                <w:webHidden/>
              </w:rPr>
              <w:fldChar w:fldCharType="separate"/>
            </w:r>
            <w:r w:rsidR="00472EB7">
              <w:rPr>
                <w:webHidden/>
              </w:rPr>
              <w:t>99</w:t>
            </w:r>
            <w:r>
              <w:rPr>
                <w:webHidden/>
              </w:rPr>
              <w:fldChar w:fldCharType="end"/>
            </w:r>
          </w:hyperlink>
        </w:p>
        <w:p w14:paraId="220F5533" w14:textId="5C3F7AE8" w:rsidR="00524707" w:rsidRDefault="00524707">
          <w:pPr>
            <w:pStyle w:val="TOC2"/>
            <w:rPr>
              <w:rFonts w:eastAsiaTheme="minorEastAsia"/>
              <w:lang w:eastAsia="en-AU"/>
            </w:rPr>
          </w:pPr>
          <w:hyperlink w:anchor="_Toc122510378" w:history="1">
            <w:r w:rsidRPr="00D252A4">
              <w:rPr>
                <w:rStyle w:val="Hyperlink"/>
                <w:i/>
                <w:iCs/>
                <w:lang w:eastAsia="ja-JP"/>
              </w:rPr>
              <w:t>Brucella</w:t>
            </w:r>
            <w:r w:rsidRPr="00D252A4">
              <w:rPr>
                <w:rStyle w:val="Hyperlink"/>
                <w:lang w:eastAsia="ja-JP"/>
              </w:rPr>
              <w:t xml:space="preserve"> spp.</w:t>
            </w:r>
            <w:r>
              <w:rPr>
                <w:webHidden/>
              </w:rPr>
              <w:tab/>
            </w:r>
            <w:r>
              <w:rPr>
                <w:webHidden/>
              </w:rPr>
              <w:fldChar w:fldCharType="begin"/>
            </w:r>
            <w:r>
              <w:rPr>
                <w:webHidden/>
              </w:rPr>
              <w:instrText xml:space="preserve"> PAGEREF _Toc122510378 \h </w:instrText>
            </w:r>
            <w:r>
              <w:rPr>
                <w:webHidden/>
              </w:rPr>
            </w:r>
            <w:r>
              <w:rPr>
                <w:webHidden/>
              </w:rPr>
              <w:fldChar w:fldCharType="separate"/>
            </w:r>
            <w:r w:rsidR="00472EB7">
              <w:rPr>
                <w:webHidden/>
              </w:rPr>
              <w:t>99</w:t>
            </w:r>
            <w:r>
              <w:rPr>
                <w:webHidden/>
              </w:rPr>
              <w:fldChar w:fldCharType="end"/>
            </w:r>
          </w:hyperlink>
        </w:p>
        <w:p w14:paraId="414450C1" w14:textId="5D224DC9" w:rsidR="00524707" w:rsidRDefault="00524707">
          <w:pPr>
            <w:pStyle w:val="TOC2"/>
            <w:rPr>
              <w:rFonts w:eastAsiaTheme="minorEastAsia"/>
              <w:lang w:eastAsia="en-AU"/>
            </w:rPr>
          </w:pPr>
          <w:hyperlink w:anchor="_Toc122510379" w:history="1">
            <w:r w:rsidRPr="00D252A4">
              <w:rPr>
                <w:rStyle w:val="Hyperlink"/>
                <w:i/>
                <w:iCs/>
                <w:lang w:eastAsia="ja-JP"/>
              </w:rPr>
              <w:t>Chlamydia (Chlamydophila) abortus</w:t>
            </w:r>
            <w:r>
              <w:rPr>
                <w:webHidden/>
              </w:rPr>
              <w:tab/>
            </w:r>
            <w:r>
              <w:rPr>
                <w:webHidden/>
              </w:rPr>
              <w:fldChar w:fldCharType="begin"/>
            </w:r>
            <w:r>
              <w:rPr>
                <w:webHidden/>
              </w:rPr>
              <w:instrText xml:space="preserve"> PAGEREF _Toc122510379 \h </w:instrText>
            </w:r>
            <w:r>
              <w:rPr>
                <w:webHidden/>
              </w:rPr>
            </w:r>
            <w:r>
              <w:rPr>
                <w:webHidden/>
              </w:rPr>
              <w:fldChar w:fldCharType="separate"/>
            </w:r>
            <w:r w:rsidR="00472EB7">
              <w:rPr>
                <w:webHidden/>
              </w:rPr>
              <w:t>100</w:t>
            </w:r>
            <w:r>
              <w:rPr>
                <w:webHidden/>
              </w:rPr>
              <w:fldChar w:fldCharType="end"/>
            </w:r>
          </w:hyperlink>
        </w:p>
        <w:p w14:paraId="74DAE409" w14:textId="444C8976" w:rsidR="00524707" w:rsidRDefault="00524707">
          <w:pPr>
            <w:pStyle w:val="TOC2"/>
            <w:rPr>
              <w:rFonts w:eastAsiaTheme="minorEastAsia"/>
              <w:lang w:eastAsia="en-AU"/>
            </w:rPr>
          </w:pPr>
          <w:hyperlink w:anchor="_Toc122510380" w:history="1">
            <w:r w:rsidRPr="00D252A4">
              <w:rPr>
                <w:rStyle w:val="Hyperlink"/>
                <w:i/>
                <w:iCs/>
                <w:lang w:eastAsia="ja-JP"/>
              </w:rPr>
              <w:t>Ehrlichia ruminantium</w:t>
            </w:r>
            <w:r>
              <w:rPr>
                <w:webHidden/>
              </w:rPr>
              <w:tab/>
            </w:r>
            <w:r>
              <w:rPr>
                <w:webHidden/>
              </w:rPr>
              <w:fldChar w:fldCharType="begin"/>
            </w:r>
            <w:r>
              <w:rPr>
                <w:webHidden/>
              </w:rPr>
              <w:instrText xml:space="preserve"> PAGEREF _Toc122510380 \h </w:instrText>
            </w:r>
            <w:r>
              <w:rPr>
                <w:webHidden/>
              </w:rPr>
            </w:r>
            <w:r>
              <w:rPr>
                <w:webHidden/>
              </w:rPr>
              <w:fldChar w:fldCharType="separate"/>
            </w:r>
            <w:r w:rsidR="00472EB7">
              <w:rPr>
                <w:webHidden/>
              </w:rPr>
              <w:t>101</w:t>
            </w:r>
            <w:r>
              <w:rPr>
                <w:webHidden/>
              </w:rPr>
              <w:fldChar w:fldCharType="end"/>
            </w:r>
          </w:hyperlink>
        </w:p>
        <w:p w14:paraId="0C6B2B01" w14:textId="52C92BA9" w:rsidR="00524707" w:rsidRDefault="00524707">
          <w:pPr>
            <w:pStyle w:val="TOC2"/>
            <w:rPr>
              <w:rFonts w:eastAsiaTheme="minorEastAsia"/>
              <w:lang w:eastAsia="en-AU"/>
            </w:rPr>
          </w:pPr>
          <w:hyperlink w:anchor="_Toc122510381" w:history="1">
            <w:r w:rsidRPr="00D252A4">
              <w:rPr>
                <w:rStyle w:val="Hyperlink"/>
                <w:lang w:eastAsia="ja-JP"/>
              </w:rPr>
              <w:t>Jaagsiekte sheep retrovirus</w:t>
            </w:r>
            <w:r>
              <w:rPr>
                <w:webHidden/>
              </w:rPr>
              <w:tab/>
            </w:r>
            <w:r>
              <w:rPr>
                <w:webHidden/>
              </w:rPr>
              <w:fldChar w:fldCharType="begin"/>
            </w:r>
            <w:r>
              <w:rPr>
                <w:webHidden/>
              </w:rPr>
              <w:instrText xml:space="preserve"> PAGEREF _Toc122510381 \h </w:instrText>
            </w:r>
            <w:r>
              <w:rPr>
                <w:webHidden/>
              </w:rPr>
            </w:r>
            <w:r>
              <w:rPr>
                <w:webHidden/>
              </w:rPr>
              <w:fldChar w:fldCharType="separate"/>
            </w:r>
            <w:r w:rsidR="00472EB7">
              <w:rPr>
                <w:webHidden/>
              </w:rPr>
              <w:t>102</w:t>
            </w:r>
            <w:r>
              <w:rPr>
                <w:webHidden/>
              </w:rPr>
              <w:fldChar w:fldCharType="end"/>
            </w:r>
          </w:hyperlink>
        </w:p>
        <w:p w14:paraId="065D710D" w14:textId="3FC0A406" w:rsidR="00524707" w:rsidRDefault="00524707">
          <w:pPr>
            <w:pStyle w:val="TOC2"/>
            <w:rPr>
              <w:rFonts w:eastAsiaTheme="minorEastAsia"/>
              <w:lang w:eastAsia="en-AU"/>
            </w:rPr>
          </w:pPr>
          <w:hyperlink w:anchor="_Toc122510382" w:history="1">
            <w:r w:rsidRPr="00D252A4">
              <w:rPr>
                <w:rStyle w:val="Hyperlink"/>
                <w:lang w:eastAsia="ja-JP"/>
              </w:rPr>
              <w:t>Jembrana disease virus</w:t>
            </w:r>
            <w:r>
              <w:rPr>
                <w:webHidden/>
              </w:rPr>
              <w:tab/>
            </w:r>
            <w:r>
              <w:rPr>
                <w:webHidden/>
              </w:rPr>
              <w:fldChar w:fldCharType="begin"/>
            </w:r>
            <w:r>
              <w:rPr>
                <w:webHidden/>
              </w:rPr>
              <w:instrText xml:space="preserve"> PAGEREF _Toc122510382 \h </w:instrText>
            </w:r>
            <w:r>
              <w:rPr>
                <w:webHidden/>
              </w:rPr>
            </w:r>
            <w:r>
              <w:rPr>
                <w:webHidden/>
              </w:rPr>
              <w:fldChar w:fldCharType="separate"/>
            </w:r>
            <w:r w:rsidR="00472EB7">
              <w:rPr>
                <w:webHidden/>
              </w:rPr>
              <w:t>102</w:t>
            </w:r>
            <w:r>
              <w:rPr>
                <w:webHidden/>
              </w:rPr>
              <w:fldChar w:fldCharType="end"/>
            </w:r>
          </w:hyperlink>
        </w:p>
        <w:p w14:paraId="49C6AF3A" w14:textId="1E2BA69E" w:rsidR="00524707" w:rsidRDefault="00524707">
          <w:pPr>
            <w:pStyle w:val="TOC2"/>
            <w:rPr>
              <w:rFonts w:eastAsiaTheme="minorEastAsia"/>
              <w:lang w:eastAsia="en-AU"/>
            </w:rPr>
          </w:pPr>
          <w:hyperlink w:anchor="_Toc122510383" w:history="1">
            <w:r w:rsidRPr="00D252A4">
              <w:rPr>
                <w:rStyle w:val="Hyperlink"/>
                <w:lang w:eastAsia="ja-JP"/>
              </w:rPr>
              <w:t>Louping ill virus</w:t>
            </w:r>
            <w:r>
              <w:rPr>
                <w:webHidden/>
              </w:rPr>
              <w:tab/>
            </w:r>
            <w:r>
              <w:rPr>
                <w:webHidden/>
              </w:rPr>
              <w:fldChar w:fldCharType="begin"/>
            </w:r>
            <w:r>
              <w:rPr>
                <w:webHidden/>
              </w:rPr>
              <w:instrText xml:space="preserve"> PAGEREF _Toc122510383 \h </w:instrText>
            </w:r>
            <w:r>
              <w:rPr>
                <w:webHidden/>
              </w:rPr>
            </w:r>
            <w:r>
              <w:rPr>
                <w:webHidden/>
              </w:rPr>
              <w:fldChar w:fldCharType="separate"/>
            </w:r>
            <w:r w:rsidR="00472EB7">
              <w:rPr>
                <w:webHidden/>
              </w:rPr>
              <w:t>103</w:t>
            </w:r>
            <w:r>
              <w:rPr>
                <w:webHidden/>
              </w:rPr>
              <w:fldChar w:fldCharType="end"/>
            </w:r>
          </w:hyperlink>
        </w:p>
        <w:p w14:paraId="663D240D" w14:textId="251ECF05" w:rsidR="00524707" w:rsidRDefault="00524707">
          <w:pPr>
            <w:pStyle w:val="TOC2"/>
            <w:rPr>
              <w:rFonts w:eastAsiaTheme="minorEastAsia"/>
              <w:lang w:eastAsia="en-AU"/>
            </w:rPr>
          </w:pPr>
          <w:hyperlink w:anchor="_Toc122510384" w:history="1">
            <w:r w:rsidRPr="00D252A4">
              <w:rPr>
                <w:rStyle w:val="Hyperlink"/>
                <w:i/>
                <w:iCs/>
                <w:lang w:eastAsia="ja-JP"/>
              </w:rPr>
              <w:t>Mycobacterium tuberculosis</w:t>
            </w:r>
            <w:r>
              <w:rPr>
                <w:webHidden/>
              </w:rPr>
              <w:tab/>
            </w:r>
            <w:r>
              <w:rPr>
                <w:webHidden/>
              </w:rPr>
              <w:fldChar w:fldCharType="begin"/>
            </w:r>
            <w:r>
              <w:rPr>
                <w:webHidden/>
              </w:rPr>
              <w:instrText xml:space="preserve"> PAGEREF _Toc122510384 \h </w:instrText>
            </w:r>
            <w:r>
              <w:rPr>
                <w:webHidden/>
              </w:rPr>
            </w:r>
            <w:r>
              <w:rPr>
                <w:webHidden/>
              </w:rPr>
              <w:fldChar w:fldCharType="separate"/>
            </w:r>
            <w:r w:rsidR="00472EB7">
              <w:rPr>
                <w:webHidden/>
              </w:rPr>
              <w:t>104</w:t>
            </w:r>
            <w:r>
              <w:rPr>
                <w:webHidden/>
              </w:rPr>
              <w:fldChar w:fldCharType="end"/>
            </w:r>
          </w:hyperlink>
        </w:p>
        <w:p w14:paraId="529CFAB6" w14:textId="438077E0" w:rsidR="00524707" w:rsidRDefault="00524707">
          <w:pPr>
            <w:pStyle w:val="TOC2"/>
            <w:rPr>
              <w:rFonts w:eastAsiaTheme="minorEastAsia"/>
              <w:lang w:eastAsia="en-AU"/>
            </w:rPr>
          </w:pPr>
          <w:hyperlink w:anchor="_Toc122510385" w:history="1">
            <w:r w:rsidRPr="00D252A4">
              <w:rPr>
                <w:rStyle w:val="Hyperlink"/>
                <w:i/>
                <w:iCs/>
                <w:lang w:eastAsia="ja-JP"/>
              </w:rPr>
              <w:t>Mycoplasma</w:t>
            </w:r>
            <w:r w:rsidRPr="00D252A4">
              <w:rPr>
                <w:rStyle w:val="Hyperlink"/>
                <w:lang w:eastAsia="ja-JP"/>
              </w:rPr>
              <w:t xml:space="preserve"> spp.</w:t>
            </w:r>
            <w:r>
              <w:rPr>
                <w:webHidden/>
              </w:rPr>
              <w:tab/>
            </w:r>
            <w:r>
              <w:rPr>
                <w:webHidden/>
              </w:rPr>
              <w:fldChar w:fldCharType="begin"/>
            </w:r>
            <w:r>
              <w:rPr>
                <w:webHidden/>
              </w:rPr>
              <w:instrText xml:space="preserve"> PAGEREF _Toc122510385 \h </w:instrText>
            </w:r>
            <w:r>
              <w:rPr>
                <w:webHidden/>
              </w:rPr>
            </w:r>
            <w:r>
              <w:rPr>
                <w:webHidden/>
              </w:rPr>
              <w:fldChar w:fldCharType="separate"/>
            </w:r>
            <w:r w:rsidR="00472EB7">
              <w:rPr>
                <w:webHidden/>
              </w:rPr>
              <w:t>105</w:t>
            </w:r>
            <w:r>
              <w:rPr>
                <w:webHidden/>
              </w:rPr>
              <w:fldChar w:fldCharType="end"/>
            </w:r>
          </w:hyperlink>
        </w:p>
        <w:p w14:paraId="6B4AF8D9" w14:textId="7E644AF8" w:rsidR="00524707" w:rsidRDefault="00524707">
          <w:pPr>
            <w:pStyle w:val="TOC2"/>
            <w:rPr>
              <w:rFonts w:eastAsiaTheme="minorEastAsia"/>
              <w:lang w:eastAsia="en-AU"/>
            </w:rPr>
          </w:pPr>
          <w:hyperlink w:anchor="_Toc122510386" w:history="1">
            <w:r w:rsidRPr="00D252A4">
              <w:rPr>
                <w:rStyle w:val="Hyperlink"/>
                <w:i/>
                <w:iCs/>
                <w:lang w:eastAsia="ja-JP"/>
              </w:rPr>
              <w:t>Trypanosoma evansi</w:t>
            </w:r>
            <w:r>
              <w:rPr>
                <w:webHidden/>
              </w:rPr>
              <w:tab/>
            </w:r>
            <w:r>
              <w:rPr>
                <w:webHidden/>
              </w:rPr>
              <w:fldChar w:fldCharType="begin"/>
            </w:r>
            <w:r>
              <w:rPr>
                <w:webHidden/>
              </w:rPr>
              <w:instrText xml:space="preserve"> PAGEREF _Toc122510386 \h </w:instrText>
            </w:r>
            <w:r>
              <w:rPr>
                <w:webHidden/>
              </w:rPr>
            </w:r>
            <w:r>
              <w:rPr>
                <w:webHidden/>
              </w:rPr>
              <w:fldChar w:fldCharType="separate"/>
            </w:r>
            <w:r w:rsidR="00472EB7">
              <w:rPr>
                <w:webHidden/>
              </w:rPr>
              <w:t>106</w:t>
            </w:r>
            <w:r>
              <w:rPr>
                <w:webHidden/>
              </w:rPr>
              <w:fldChar w:fldCharType="end"/>
            </w:r>
          </w:hyperlink>
        </w:p>
        <w:p w14:paraId="363989C7" w14:textId="6C3B2DF0" w:rsidR="00524707" w:rsidRDefault="00524707">
          <w:pPr>
            <w:pStyle w:val="TOC2"/>
            <w:rPr>
              <w:rFonts w:eastAsiaTheme="minorEastAsia"/>
              <w:lang w:eastAsia="en-AU"/>
            </w:rPr>
          </w:pPr>
          <w:hyperlink w:anchor="_Toc122510387" w:history="1">
            <w:r w:rsidRPr="00D252A4">
              <w:rPr>
                <w:rStyle w:val="Hyperlink"/>
                <w:lang w:eastAsia="ja-JP"/>
              </w:rPr>
              <w:t>Visna-maedi virus</w:t>
            </w:r>
            <w:r>
              <w:rPr>
                <w:webHidden/>
              </w:rPr>
              <w:tab/>
            </w:r>
            <w:r>
              <w:rPr>
                <w:webHidden/>
              </w:rPr>
              <w:fldChar w:fldCharType="begin"/>
            </w:r>
            <w:r>
              <w:rPr>
                <w:webHidden/>
              </w:rPr>
              <w:instrText xml:space="preserve"> PAGEREF _Toc122510387 \h </w:instrText>
            </w:r>
            <w:r>
              <w:rPr>
                <w:webHidden/>
              </w:rPr>
            </w:r>
            <w:r>
              <w:rPr>
                <w:webHidden/>
              </w:rPr>
              <w:fldChar w:fldCharType="separate"/>
            </w:r>
            <w:r w:rsidR="00472EB7">
              <w:rPr>
                <w:webHidden/>
              </w:rPr>
              <w:t>107</w:t>
            </w:r>
            <w:r>
              <w:rPr>
                <w:webHidden/>
              </w:rPr>
              <w:fldChar w:fldCharType="end"/>
            </w:r>
          </w:hyperlink>
        </w:p>
        <w:p w14:paraId="58677554" w14:textId="7B17227D" w:rsidR="00524707" w:rsidRDefault="00524707">
          <w:pPr>
            <w:pStyle w:val="TOC1"/>
            <w:rPr>
              <w:rFonts w:eastAsiaTheme="minorEastAsia"/>
              <w:b w:val="0"/>
              <w:lang w:eastAsia="en-AU"/>
            </w:rPr>
          </w:pPr>
          <w:hyperlink w:anchor="_Toc122510388" w:history="1">
            <w:r w:rsidRPr="00D252A4">
              <w:rPr>
                <w:rStyle w:val="Hyperlink"/>
              </w:rPr>
              <w:t>Appendix B: Risk assessment for whey protein fractions</w:t>
            </w:r>
            <w:r>
              <w:rPr>
                <w:webHidden/>
              </w:rPr>
              <w:tab/>
            </w:r>
            <w:r>
              <w:rPr>
                <w:webHidden/>
              </w:rPr>
              <w:fldChar w:fldCharType="begin"/>
            </w:r>
            <w:r>
              <w:rPr>
                <w:webHidden/>
              </w:rPr>
              <w:instrText xml:space="preserve"> PAGEREF _Toc122510388 \h </w:instrText>
            </w:r>
            <w:r>
              <w:rPr>
                <w:webHidden/>
              </w:rPr>
            </w:r>
            <w:r>
              <w:rPr>
                <w:webHidden/>
              </w:rPr>
              <w:fldChar w:fldCharType="separate"/>
            </w:r>
            <w:r w:rsidR="00472EB7">
              <w:rPr>
                <w:webHidden/>
              </w:rPr>
              <w:t>108</w:t>
            </w:r>
            <w:r>
              <w:rPr>
                <w:webHidden/>
              </w:rPr>
              <w:fldChar w:fldCharType="end"/>
            </w:r>
          </w:hyperlink>
        </w:p>
        <w:p w14:paraId="140CEFC9" w14:textId="4007B882" w:rsidR="00524707" w:rsidRDefault="00524707">
          <w:pPr>
            <w:pStyle w:val="TOC2"/>
            <w:rPr>
              <w:rFonts w:eastAsiaTheme="minorEastAsia"/>
              <w:lang w:eastAsia="en-AU"/>
            </w:rPr>
          </w:pPr>
          <w:hyperlink w:anchor="_Toc122510389" w:history="1">
            <w:r w:rsidRPr="00D252A4">
              <w:rPr>
                <w:rStyle w:val="Hyperlink"/>
                <w:lang w:eastAsia="ja-JP"/>
              </w:rPr>
              <w:t>Introduction</w:t>
            </w:r>
            <w:r>
              <w:rPr>
                <w:webHidden/>
              </w:rPr>
              <w:tab/>
            </w:r>
            <w:r>
              <w:rPr>
                <w:webHidden/>
              </w:rPr>
              <w:fldChar w:fldCharType="begin"/>
            </w:r>
            <w:r>
              <w:rPr>
                <w:webHidden/>
              </w:rPr>
              <w:instrText xml:space="preserve"> PAGEREF _Toc122510389 \h </w:instrText>
            </w:r>
            <w:r>
              <w:rPr>
                <w:webHidden/>
              </w:rPr>
            </w:r>
            <w:r>
              <w:rPr>
                <w:webHidden/>
              </w:rPr>
              <w:fldChar w:fldCharType="separate"/>
            </w:r>
            <w:r w:rsidR="00472EB7">
              <w:rPr>
                <w:webHidden/>
              </w:rPr>
              <w:t>108</w:t>
            </w:r>
            <w:r>
              <w:rPr>
                <w:webHidden/>
              </w:rPr>
              <w:fldChar w:fldCharType="end"/>
            </w:r>
          </w:hyperlink>
        </w:p>
        <w:p w14:paraId="4F57A472" w14:textId="023CE365" w:rsidR="00524707" w:rsidRDefault="00524707">
          <w:pPr>
            <w:pStyle w:val="TOC2"/>
            <w:rPr>
              <w:rFonts w:eastAsiaTheme="minorEastAsia"/>
              <w:lang w:eastAsia="en-AU"/>
            </w:rPr>
          </w:pPr>
          <w:hyperlink w:anchor="_Toc122510390" w:history="1">
            <w:r w:rsidRPr="00D252A4">
              <w:rPr>
                <w:rStyle w:val="Hyperlink"/>
                <w:lang w:eastAsia="ja-JP"/>
              </w:rPr>
              <w:t>Method</w:t>
            </w:r>
            <w:r>
              <w:rPr>
                <w:webHidden/>
              </w:rPr>
              <w:tab/>
            </w:r>
            <w:r>
              <w:rPr>
                <w:webHidden/>
              </w:rPr>
              <w:fldChar w:fldCharType="begin"/>
            </w:r>
            <w:r>
              <w:rPr>
                <w:webHidden/>
              </w:rPr>
              <w:instrText xml:space="preserve"> PAGEREF _Toc122510390 \h </w:instrText>
            </w:r>
            <w:r>
              <w:rPr>
                <w:webHidden/>
              </w:rPr>
            </w:r>
            <w:r>
              <w:rPr>
                <w:webHidden/>
              </w:rPr>
              <w:fldChar w:fldCharType="separate"/>
            </w:r>
            <w:r w:rsidR="00472EB7">
              <w:rPr>
                <w:webHidden/>
              </w:rPr>
              <w:t>108</w:t>
            </w:r>
            <w:r>
              <w:rPr>
                <w:webHidden/>
              </w:rPr>
              <w:fldChar w:fldCharType="end"/>
            </w:r>
          </w:hyperlink>
        </w:p>
        <w:p w14:paraId="704C8C9E" w14:textId="2AB21844" w:rsidR="00524707" w:rsidRDefault="00524707">
          <w:pPr>
            <w:pStyle w:val="TOC2"/>
            <w:rPr>
              <w:rFonts w:eastAsiaTheme="minorEastAsia"/>
              <w:lang w:eastAsia="en-AU"/>
            </w:rPr>
          </w:pPr>
          <w:hyperlink w:anchor="_Toc122510391" w:history="1">
            <w:r w:rsidRPr="00D252A4">
              <w:rPr>
                <w:rStyle w:val="Hyperlink"/>
                <w:lang w:eastAsia="ja-JP"/>
              </w:rPr>
              <w:t>Background</w:t>
            </w:r>
            <w:r>
              <w:rPr>
                <w:webHidden/>
              </w:rPr>
              <w:tab/>
            </w:r>
            <w:r>
              <w:rPr>
                <w:webHidden/>
              </w:rPr>
              <w:fldChar w:fldCharType="begin"/>
            </w:r>
            <w:r>
              <w:rPr>
                <w:webHidden/>
              </w:rPr>
              <w:instrText xml:space="preserve"> PAGEREF _Toc122510391 \h </w:instrText>
            </w:r>
            <w:r>
              <w:rPr>
                <w:webHidden/>
              </w:rPr>
            </w:r>
            <w:r>
              <w:rPr>
                <w:webHidden/>
              </w:rPr>
              <w:fldChar w:fldCharType="separate"/>
            </w:r>
            <w:r w:rsidR="00472EB7">
              <w:rPr>
                <w:webHidden/>
              </w:rPr>
              <w:t>108</w:t>
            </w:r>
            <w:r>
              <w:rPr>
                <w:webHidden/>
              </w:rPr>
              <w:fldChar w:fldCharType="end"/>
            </w:r>
          </w:hyperlink>
        </w:p>
        <w:p w14:paraId="43BB761F" w14:textId="42649B66" w:rsidR="00524707" w:rsidRDefault="00524707">
          <w:pPr>
            <w:pStyle w:val="TOC2"/>
            <w:rPr>
              <w:rFonts w:eastAsiaTheme="minorEastAsia"/>
              <w:lang w:eastAsia="en-AU"/>
            </w:rPr>
          </w:pPr>
          <w:hyperlink w:anchor="_Toc122510392" w:history="1">
            <w:r w:rsidRPr="00D252A4">
              <w:rPr>
                <w:rStyle w:val="Hyperlink"/>
                <w:lang w:eastAsia="ja-JP"/>
              </w:rPr>
              <w:t>Technical information</w:t>
            </w:r>
            <w:r>
              <w:rPr>
                <w:webHidden/>
              </w:rPr>
              <w:tab/>
            </w:r>
            <w:r>
              <w:rPr>
                <w:webHidden/>
              </w:rPr>
              <w:fldChar w:fldCharType="begin"/>
            </w:r>
            <w:r>
              <w:rPr>
                <w:webHidden/>
              </w:rPr>
              <w:instrText xml:space="preserve"> PAGEREF _Toc122510392 \h </w:instrText>
            </w:r>
            <w:r>
              <w:rPr>
                <w:webHidden/>
              </w:rPr>
            </w:r>
            <w:r>
              <w:rPr>
                <w:webHidden/>
              </w:rPr>
              <w:fldChar w:fldCharType="separate"/>
            </w:r>
            <w:r w:rsidR="00472EB7">
              <w:rPr>
                <w:webHidden/>
              </w:rPr>
              <w:t>109</w:t>
            </w:r>
            <w:r>
              <w:rPr>
                <w:webHidden/>
              </w:rPr>
              <w:fldChar w:fldCharType="end"/>
            </w:r>
          </w:hyperlink>
        </w:p>
        <w:p w14:paraId="09AF4C52" w14:textId="2EF42373" w:rsidR="00524707" w:rsidRDefault="00524707">
          <w:pPr>
            <w:pStyle w:val="TOC2"/>
            <w:rPr>
              <w:rFonts w:eastAsiaTheme="minorEastAsia"/>
              <w:lang w:eastAsia="en-AU"/>
            </w:rPr>
          </w:pPr>
          <w:hyperlink w:anchor="_Toc122510393" w:history="1">
            <w:r w:rsidRPr="00D252A4">
              <w:rPr>
                <w:rStyle w:val="Hyperlink"/>
                <w:lang w:eastAsia="ja-JP"/>
              </w:rPr>
              <w:t>Risk assessment and risk management</w:t>
            </w:r>
            <w:r>
              <w:rPr>
                <w:webHidden/>
              </w:rPr>
              <w:tab/>
            </w:r>
            <w:r>
              <w:rPr>
                <w:webHidden/>
              </w:rPr>
              <w:fldChar w:fldCharType="begin"/>
            </w:r>
            <w:r>
              <w:rPr>
                <w:webHidden/>
              </w:rPr>
              <w:instrText xml:space="preserve"> PAGEREF _Toc122510393 \h </w:instrText>
            </w:r>
            <w:r>
              <w:rPr>
                <w:webHidden/>
              </w:rPr>
            </w:r>
            <w:r>
              <w:rPr>
                <w:webHidden/>
              </w:rPr>
              <w:fldChar w:fldCharType="separate"/>
            </w:r>
            <w:r w:rsidR="00472EB7">
              <w:rPr>
                <w:webHidden/>
              </w:rPr>
              <w:t>110</w:t>
            </w:r>
            <w:r>
              <w:rPr>
                <w:webHidden/>
              </w:rPr>
              <w:fldChar w:fldCharType="end"/>
            </w:r>
          </w:hyperlink>
        </w:p>
        <w:p w14:paraId="250F9D17" w14:textId="22D9708A" w:rsidR="00524707" w:rsidRDefault="00524707">
          <w:pPr>
            <w:pStyle w:val="TOC2"/>
            <w:rPr>
              <w:rFonts w:eastAsiaTheme="minorEastAsia"/>
              <w:lang w:eastAsia="en-AU"/>
            </w:rPr>
          </w:pPr>
          <w:hyperlink w:anchor="_Toc122510394" w:history="1">
            <w:r w:rsidRPr="00D252A4">
              <w:rPr>
                <w:rStyle w:val="Hyperlink"/>
              </w:rPr>
              <w:t>Recommendations</w:t>
            </w:r>
            <w:r>
              <w:rPr>
                <w:webHidden/>
              </w:rPr>
              <w:tab/>
            </w:r>
            <w:r>
              <w:rPr>
                <w:webHidden/>
              </w:rPr>
              <w:fldChar w:fldCharType="begin"/>
            </w:r>
            <w:r>
              <w:rPr>
                <w:webHidden/>
              </w:rPr>
              <w:instrText xml:space="preserve"> PAGEREF _Toc122510394 \h </w:instrText>
            </w:r>
            <w:r>
              <w:rPr>
                <w:webHidden/>
              </w:rPr>
            </w:r>
            <w:r>
              <w:rPr>
                <w:webHidden/>
              </w:rPr>
              <w:fldChar w:fldCharType="separate"/>
            </w:r>
            <w:r w:rsidR="00472EB7">
              <w:rPr>
                <w:webHidden/>
              </w:rPr>
              <w:t>111</w:t>
            </w:r>
            <w:r>
              <w:rPr>
                <w:webHidden/>
              </w:rPr>
              <w:fldChar w:fldCharType="end"/>
            </w:r>
          </w:hyperlink>
        </w:p>
        <w:p w14:paraId="630A30C7" w14:textId="63CAA906" w:rsidR="00524707" w:rsidRDefault="00524707">
          <w:pPr>
            <w:pStyle w:val="TOC1"/>
            <w:rPr>
              <w:rFonts w:eastAsiaTheme="minorEastAsia"/>
              <w:b w:val="0"/>
              <w:lang w:eastAsia="en-AU"/>
            </w:rPr>
          </w:pPr>
          <w:hyperlink w:anchor="_Toc122510395" w:history="1">
            <w:r w:rsidRPr="00D252A4">
              <w:rPr>
                <w:rStyle w:val="Hyperlink"/>
              </w:rPr>
              <w:t>Glossary</w:t>
            </w:r>
            <w:r>
              <w:rPr>
                <w:webHidden/>
              </w:rPr>
              <w:tab/>
            </w:r>
            <w:r>
              <w:rPr>
                <w:webHidden/>
              </w:rPr>
              <w:fldChar w:fldCharType="begin"/>
            </w:r>
            <w:r>
              <w:rPr>
                <w:webHidden/>
              </w:rPr>
              <w:instrText xml:space="preserve"> PAGEREF _Toc122510395 \h </w:instrText>
            </w:r>
            <w:r>
              <w:rPr>
                <w:webHidden/>
              </w:rPr>
            </w:r>
            <w:r>
              <w:rPr>
                <w:webHidden/>
              </w:rPr>
              <w:fldChar w:fldCharType="separate"/>
            </w:r>
            <w:r w:rsidR="00472EB7">
              <w:rPr>
                <w:webHidden/>
              </w:rPr>
              <w:t>113</w:t>
            </w:r>
            <w:r>
              <w:rPr>
                <w:webHidden/>
              </w:rPr>
              <w:fldChar w:fldCharType="end"/>
            </w:r>
          </w:hyperlink>
        </w:p>
        <w:p w14:paraId="18FE2FB1" w14:textId="0E7208D0" w:rsidR="00524707" w:rsidRDefault="00524707">
          <w:pPr>
            <w:pStyle w:val="TOC1"/>
            <w:rPr>
              <w:rFonts w:eastAsiaTheme="minorEastAsia"/>
              <w:b w:val="0"/>
              <w:lang w:eastAsia="en-AU"/>
            </w:rPr>
          </w:pPr>
          <w:hyperlink w:anchor="_Toc122510396" w:history="1">
            <w:r w:rsidRPr="00D252A4">
              <w:rPr>
                <w:rStyle w:val="Hyperlink"/>
              </w:rPr>
              <w:t>References</w:t>
            </w:r>
            <w:r>
              <w:rPr>
                <w:webHidden/>
              </w:rPr>
              <w:tab/>
            </w:r>
            <w:r>
              <w:rPr>
                <w:webHidden/>
              </w:rPr>
              <w:fldChar w:fldCharType="begin"/>
            </w:r>
            <w:r>
              <w:rPr>
                <w:webHidden/>
              </w:rPr>
              <w:instrText xml:space="preserve"> PAGEREF _Toc122510396 \h </w:instrText>
            </w:r>
            <w:r>
              <w:rPr>
                <w:webHidden/>
              </w:rPr>
            </w:r>
            <w:r>
              <w:rPr>
                <w:webHidden/>
              </w:rPr>
              <w:fldChar w:fldCharType="separate"/>
            </w:r>
            <w:r w:rsidR="00472EB7">
              <w:rPr>
                <w:webHidden/>
              </w:rPr>
              <w:t>116</w:t>
            </w:r>
            <w:r>
              <w:rPr>
                <w:webHidden/>
              </w:rPr>
              <w:fldChar w:fldCharType="end"/>
            </w:r>
          </w:hyperlink>
        </w:p>
        <w:p w14:paraId="6C0AA95E" w14:textId="6A785444" w:rsidR="00217B4F" w:rsidRDefault="00217B4F">
          <w:r>
            <w:rPr>
              <w:b/>
              <w:noProof/>
            </w:rPr>
            <w:fldChar w:fldCharType="end"/>
          </w:r>
        </w:p>
      </w:sdtContent>
    </w:sdt>
    <w:p w14:paraId="70106A57" w14:textId="77777777" w:rsidR="00217B4F" w:rsidRDefault="00217B4F">
      <w:pPr>
        <w:pStyle w:val="TOCHeading2"/>
        <w:rPr>
          <w:rStyle w:val="Strong"/>
        </w:rPr>
      </w:pPr>
      <w:r>
        <w:rPr>
          <w:rStyle w:val="Strong"/>
        </w:rPr>
        <w:t>Tables</w:t>
      </w:r>
    </w:p>
    <w:p w14:paraId="1ACB45E6" w14:textId="55746F69" w:rsidR="00524707" w:rsidRDefault="00217B4F">
      <w:pPr>
        <w:pStyle w:val="TableofFigures"/>
        <w:tabs>
          <w:tab w:val="right" w:leader="dot" w:pos="9016"/>
        </w:tabs>
        <w:rPr>
          <w:rFonts w:eastAsiaTheme="minorEastAsia"/>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22510326" w:history="1">
        <w:r w:rsidR="00524707" w:rsidRPr="00AA0C82">
          <w:rPr>
            <w:rStyle w:val="Hyperlink"/>
            <w:noProof/>
          </w:rPr>
          <w:t>Table 1 Publicly available resources about dairy products</w:t>
        </w:r>
        <w:r w:rsidR="00524707">
          <w:rPr>
            <w:noProof/>
            <w:webHidden/>
          </w:rPr>
          <w:tab/>
        </w:r>
        <w:r w:rsidR="00524707">
          <w:rPr>
            <w:noProof/>
            <w:webHidden/>
          </w:rPr>
          <w:fldChar w:fldCharType="begin"/>
        </w:r>
        <w:r w:rsidR="00524707">
          <w:rPr>
            <w:noProof/>
            <w:webHidden/>
          </w:rPr>
          <w:instrText xml:space="preserve"> PAGEREF _Toc122510326 \h </w:instrText>
        </w:r>
        <w:r w:rsidR="00524707">
          <w:rPr>
            <w:noProof/>
            <w:webHidden/>
          </w:rPr>
        </w:r>
        <w:r w:rsidR="00524707">
          <w:rPr>
            <w:noProof/>
            <w:webHidden/>
          </w:rPr>
          <w:fldChar w:fldCharType="separate"/>
        </w:r>
        <w:r w:rsidR="00472EB7">
          <w:rPr>
            <w:noProof/>
            <w:webHidden/>
          </w:rPr>
          <w:t>9</w:t>
        </w:r>
        <w:r w:rsidR="00524707">
          <w:rPr>
            <w:noProof/>
            <w:webHidden/>
          </w:rPr>
          <w:fldChar w:fldCharType="end"/>
        </w:r>
      </w:hyperlink>
    </w:p>
    <w:p w14:paraId="034546C0" w14:textId="12E87386" w:rsidR="00524707" w:rsidRDefault="00524707">
      <w:pPr>
        <w:pStyle w:val="TableofFigures"/>
        <w:tabs>
          <w:tab w:val="right" w:leader="dot" w:pos="9016"/>
        </w:tabs>
        <w:rPr>
          <w:rFonts w:eastAsiaTheme="minorEastAsia"/>
          <w:noProof/>
          <w:lang w:eastAsia="en-AU"/>
        </w:rPr>
      </w:pPr>
      <w:hyperlink w:anchor="_Toc122510327" w:history="1">
        <w:r w:rsidRPr="00AA0C82">
          <w:rPr>
            <w:rStyle w:val="Hyperlink"/>
            <w:noProof/>
          </w:rPr>
          <w:t>Table 2 Nomenclature for qualitative likelihoods</w:t>
        </w:r>
        <w:r>
          <w:rPr>
            <w:noProof/>
            <w:webHidden/>
          </w:rPr>
          <w:tab/>
        </w:r>
        <w:r>
          <w:rPr>
            <w:noProof/>
            <w:webHidden/>
          </w:rPr>
          <w:fldChar w:fldCharType="begin"/>
        </w:r>
        <w:r>
          <w:rPr>
            <w:noProof/>
            <w:webHidden/>
          </w:rPr>
          <w:instrText xml:space="preserve"> PAGEREF _Toc122510327 \h </w:instrText>
        </w:r>
        <w:r>
          <w:rPr>
            <w:noProof/>
            <w:webHidden/>
          </w:rPr>
        </w:r>
        <w:r>
          <w:rPr>
            <w:noProof/>
            <w:webHidden/>
          </w:rPr>
          <w:fldChar w:fldCharType="separate"/>
        </w:r>
        <w:r w:rsidR="00472EB7">
          <w:rPr>
            <w:noProof/>
            <w:webHidden/>
          </w:rPr>
          <w:t>18</w:t>
        </w:r>
        <w:r>
          <w:rPr>
            <w:noProof/>
            <w:webHidden/>
          </w:rPr>
          <w:fldChar w:fldCharType="end"/>
        </w:r>
      </w:hyperlink>
    </w:p>
    <w:p w14:paraId="13B7DE16" w14:textId="15B3079A" w:rsidR="00524707" w:rsidRDefault="00524707">
      <w:pPr>
        <w:pStyle w:val="TableofFigures"/>
        <w:tabs>
          <w:tab w:val="right" w:leader="dot" w:pos="9016"/>
        </w:tabs>
        <w:rPr>
          <w:rFonts w:eastAsiaTheme="minorEastAsia"/>
          <w:noProof/>
          <w:lang w:eastAsia="en-AU"/>
        </w:rPr>
      </w:pPr>
      <w:hyperlink w:anchor="_Toc122510328" w:history="1">
        <w:r w:rsidRPr="00AA0C82">
          <w:rPr>
            <w:rStyle w:val="Hyperlink"/>
            <w:noProof/>
          </w:rPr>
          <w:t>Table 3 Rules for determining the overall effect of establishment and/or spread</w:t>
        </w:r>
        <w:r>
          <w:rPr>
            <w:noProof/>
            <w:webHidden/>
          </w:rPr>
          <w:tab/>
        </w:r>
        <w:r>
          <w:rPr>
            <w:noProof/>
            <w:webHidden/>
          </w:rPr>
          <w:fldChar w:fldCharType="begin"/>
        </w:r>
        <w:r>
          <w:rPr>
            <w:noProof/>
            <w:webHidden/>
          </w:rPr>
          <w:instrText xml:space="preserve"> PAGEREF _Toc122510328 \h </w:instrText>
        </w:r>
        <w:r>
          <w:rPr>
            <w:noProof/>
            <w:webHidden/>
          </w:rPr>
        </w:r>
        <w:r>
          <w:rPr>
            <w:noProof/>
            <w:webHidden/>
          </w:rPr>
          <w:fldChar w:fldCharType="separate"/>
        </w:r>
        <w:r w:rsidR="00472EB7">
          <w:rPr>
            <w:noProof/>
            <w:webHidden/>
          </w:rPr>
          <w:t>21</w:t>
        </w:r>
        <w:r>
          <w:rPr>
            <w:noProof/>
            <w:webHidden/>
          </w:rPr>
          <w:fldChar w:fldCharType="end"/>
        </w:r>
      </w:hyperlink>
    </w:p>
    <w:p w14:paraId="0FCFBD87" w14:textId="3910A07D" w:rsidR="00524707" w:rsidRDefault="00524707">
      <w:pPr>
        <w:pStyle w:val="TableofFigures"/>
        <w:tabs>
          <w:tab w:val="right" w:leader="dot" w:pos="9016"/>
        </w:tabs>
        <w:rPr>
          <w:rFonts w:eastAsiaTheme="minorEastAsia"/>
          <w:noProof/>
          <w:lang w:eastAsia="en-AU"/>
        </w:rPr>
      </w:pPr>
      <w:hyperlink w:anchor="_Toc122510329" w:history="1">
        <w:r w:rsidRPr="00AA0C82">
          <w:rPr>
            <w:rStyle w:val="Hyperlink"/>
            <w:noProof/>
          </w:rPr>
          <w:t>Table 4 Hazard identification and refinement</w:t>
        </w:r>
        <w:r>
          <w:rPr>
            <w:noProof/>
            <w:webHidden/>
          </w:rPr>
          <w:tab/>
        </w:r>
        <w:r>
          <w:rPr>
            <w:noProof/>
            <w:webHidden/>
          </w:rPr>
          <w:fldChar w:fldCharType="begin"/>
        </w:r>
        <w:r>
          <w:rPr>
            <w:noProof/>
            <w:webHidden/>
          </w:rPr>
          <w:instrText xml:space="preserve"> PAGEREF _Toc122510329 \h </w:instrText>
        </w:r>
        <w:r>
          <w:rPr>
            <w:noProof/>
            <w:webHidden/>
          </w:rPr>
        </w:r>
        <w:r>
          <w:rPr>
            <w:noProof/>
            <w:webHidden/>
          </w:rPr>
          <w:fldChar w:fldCharType="separate"/>
        </w:r>
        <w:r w:rsidR="00472EB7">
          <w:rPr>
            <w:noProof/>
            <w:webHidden/>
          </w:rPr>
          <w:t>25</w:t>
        </w:r>
        <w:r>
          <w:rPr>
            <w:noProof/>
            <w:webHidden/>
          </w:rPr>
          <w:fldChar w:fldCharType="end"/>
        </w:r>
      </w:hyperlink>
    </w:p>
    <w:p w14:paraId="3904FB82" w14:textId="2FA68BC2" w:rsidR="00217B4F" w:rsidRDefault="00217B4F" w:rsidP="002610FE">
      <w:pPr>
        <w:pStyle w:val="TableofFigures"/>
        <w:tabs>
          <w:tab w:val="right" w:leader="dot" w:pos="9060"/>
        </w:tabs>
      </w:pPr>
      <w:r>
        <w:rPr>
          <w:noProof/>
        </w:rPr>
        <w:fldChar w:fldCharType="end"/>
      </w:r>
    </w:p>
    <w:p w14:paraId="0F317C20" w14:textId="77777777" w:rsidR="00217B4F" w:rsidRDefault="00217B4F">
      <w:pPr>
        <w:pStyle w:val="TOCHeading2"/>
        <w:rPr>
          <w:rStyle w:val="Strong"/>
        </w:rPr>
      </w:pPr>
      <w:r>
        <w:rPr>
          <w:rStyle w:val="Strong"/>
        </w:rPr>
        <w:t>Figures</w:t>
      </w:r>
    </w:p>
    <w:p w14:paraId="4D58971B" w14:textId="1870FA38" w:rsidR="00524707" w:rsidRDefault="00217B4F">
      <w:pPr>
        <w:pStyle w:val="TableofFigures"/>
        <w:tabs>
          <w:tab w:val="right" w:leader="dot" w:pos="9016"/>
        </w:tabs>
        <w:rPr>
          <w:rFonts w:eastAsiaTheme="minorEastAsia"/>
          <w:noProof/>
          <w:lang w:eastAsia="en-AU"/>
        </w:rPr>
      </w:pPr>
      <w:r>
        <w:fldChar w:fldCharType="begin"/>
      </w:r>
      <w:r>
        <w:instrText xml:space="preserve"> TOC \h \z \c "Figure" </w:instrText>
      </w:r>
      <w:r>
        <w:fldChar w:fldCharType="separate"/>
      </w:r>
      <w:hyperlink w:anchor="_Toc122510332" w:history="1">
        <w:r w:rsidR="00524707" w:rsidRPr="006A42C5">
          <w:rPr>
            <w:rStyle w:val="Hyperlink"/>
            <w:noProof/>
          </w:rPr>
          <w:t>Figure 1 Components of the unrestricted risk estimate</w:t>
        </w:r>
        <w:r w:rsidR="00524707">
          <w:rPr>
            <w:noProof/>
            <w:webHidden/>
          </w:rPr>
          <w:tab/>
        </w:r>
        <w:r w:rsidR="00524707">
          <w:rPr>
            <w:noProof/>
            <w:webHidden/>
          </w:rPr>
          <w:fldChar w:fldCharType="begin"/>
        </w:r>
        <w:r w:rsidR="00524707">
          <w:rPr>
            <w:noProof/>
            <w:webHidden/>
          </w:rPr>
          <w:instrText xml:space="preserve"> PAGEREF _Toc122510332 \h </w:instrText>
        </w:r>
        <w:r w:rsidR="00524707">
          <w:rPr>
            <w:noProof/>
            <w:webHidden/>
          </w:rPr>
        </w:r>
        <w:r w:rsidR="00524707">
          <w:rPr>
            <w:noProof/>
            <w:webHidden/>
          </w:rPr>
          <w:fldChar w:fldCharType="separate"/>
        </w:r>
        <w:r w:rsidR="00472EB7">
          <w:rPr>
            <w:noProof/>
            <w:webHidden/>
          </w:rPr>
          <w:t>17</w:t>
        </w:r>
        <w:r w:rsidR="00524707">
          <w:rPr>
            <w:noProof/>
            <w:webHidden/>
          </w:rPr>
          <w:fldChar w:fldCharType="end"/>
        </w:r>
      </w:hyperlink>
    </w:p>
    <w:p w14:paraId="5AA9CAD6" w14:textId="35884C4D" w:rsidR="00524707" w:rsidRDefault="00524707">
      <w:pPr>
        <w:pStyle w:val="TableofFigures"/>
        <w:tabs>
          <w:tab w:val="right" w:leader="dot" w:pos="9016"/>
        </w:tabs>
        <w:rPr>
          <w:rFonts w:eastAsiaTheme="minorEastAsia"/>
          <w:noProof/>
          <w:lang w:eastAsia="en-AU"/>
        </w:rPr>
      </w:pPr>
      <w:hyperlink w:anchor="_Toc122510333" w:history="1">
        <w:r w:rsidRPr="006A42C5">
          <w:rPr>
            <w:rStyle w:val="Hyperlink"/>
            <w:noProof/>
          </w:rPr>
          <w:t>Figure 2 Matrix for combining qualitative likelihoods</w:t>
        </w:r>
        <w:r>
          <w:rPr>
            <w:noProof/>
            <w:webHidden/>
          </w:rPr>
          <w:tab/>
        </w:r>
        <w:r>
          <w:rPr>
            <w:noProof/>
            <w:webHidden/>
          </w:rPr>
          <w:fldChar w:fldCharType="begin"/>
        </w:r>
        <w:r>
          <w:rPr>
            <w:noProof/>
            <w:webHidden/>
          </w:rPr>
          <w:instrText xml:space="preserve"> PAGEREF _Toc122510333 \h </w:instrText>
        </w:r>
        <w:r>
          <w:rPr>
            <w:noProof/>
            <w:webHidden/>
          </w:rPr>
        </w:r>
        <w:r>
          <w:rPr>
            <w:noProof/>
            <w:webHidden/>
          </w:rPr>
          <w:fldChar w:fldCharType="separate"/>
        </w:r>
        <w:r w:rsidR="00472EB7">
          <w:rPr>
            <w:noProof/>
            <w:webHidden/>
          </w:rPr>
          <w:t>19</w:t>
        </w:r>
        <w:r>
          <w:rPr>
            <w:noProof/>
            <w:webHidden/>
          </w:rPr>
          <w:fldChar w:fldCharType="end"/>
        </w:r>
      </w:hyperlink>
    </w:p>
    <w:p w14:paraId="3ED76063" w14:textId="6EFED30A" w:rsidR="00524707" w:rsidRDefault="00524707">
      <w:pPr>
        <w:pStyle w:val="TableofFigures"/>
        <w:tabs>
          <w:tab w:val="right" w:leader="dot" w:pos="9016"/>
        </w:tabs>
        <w:rPr>
          <w:rFonts w:eastAsiaTheme="minorEastAsia"/>
          <w:noProof/>
          <w:lang w:eastAsia="en-AU"/>
        </w:rPr>
      </w:pPr>
      <w:hyperlink w:anchor="_Toc122510334" w:history="1">
        <w:r w:rsidRPr="006A42C5">
          <w:rPr>
            <w:rStyle w:val="Hyperlink"/>
            <w:noProof/>
          </w:rPr>
          <w:t>Figure 3 Likely consequences matrix</w:t>
        </w:r>
        <w:r>
          <w:rPr>
            <w:noProof/>
            <w:webHidden/>
          </w:rPr>
          <w:tab/>
        </w:r>
        <w:r>
          <w:rPr>
            <w:noProof/>
            <w:webHidden/>
          </w:rPr>
          <w:fldChar w:fldCharType="begin"/>
        </w:r>
        <w:r>
          <w:rPr>
            <w:noProof/>
            <w:webHidden/>
          </w:rPr>
          <w:instrText xml:space="preserve"> PAGEREF _Toc122510334 \h </w:instrText>
        </w:r>
        <w:r>
          <w:rPr>
            <w:noProof/>
            <w:webHidden/>
          </w:rPr>
        </w:r>
        <w:r>
          <w:rPr>
            <w:noProof/>
            <w:webHidden/>
          </w:rPr>
          <w:fldChar w:fldCharType="separate"/>
        </w:r>
        <w:r w:rsidR="00472EB7">
          <w:rPr>
            <w:noProof/>
            <w:webHidden/>
          </w:rPr>
          <w:t>22</w:t>
        </w:r>
        <w:r>
          <w:rPr>
            <w:noProof/>
            <w:webHidden/>
          </w:rPr>
          <w:fldChar w:fldCharType="end"/>
        </w:r>
      </w:hyperlink>
    </w:p>
    <w:p w14:paraId="67999E56" w14:textId="4B53AF6B" w:rsidR="00524707" w:rsidRDefault="00524707">
      <w:pPr>
        <w:pStyle w:val="TableofFigures"/>
        <w:tabs>
          <w:tab w:val="right" w:leader="dot" w:pos="9016"/>
        </w:tabs>
        <w:rPr>
          <w:rFonts w:eastAsiaTheme="minorEastAsia"/>
          <w:noProof/>
          <w:lang w:eastAsia="en-AU"/>
        </w:rPr>
      </w:pPr>
      <w:hyperlink w:anchor="_Toc122510335" w:history="1">
        <w:r w:rsidRPr="006A42C5">
          <w:rPr>
            <w:rStyle w:val="Hyperlink"/>
            <w:noProof/>
          </w:rPr>
          <w:t>Figure 4 Risk estimation matrix</w:t>
        </w:r>
        <w:r>
          <w:rPr>
            <w:noProof/>
            <w:webHidden/>
          </w:rPr>
          <w:tab/>
        </w:r>
        <w:r>
          <w:rPr>
            <w:noProof/>
            <w:webHidden/>
          </w:rPr>
          <w:fldChar w:fldCharType="begin"/>
        </w:r>
        <w:r>
          <w:rPr>
            <w:noProof/>
            <w:webHidden/>
          </w:rPr>
          <w:instrText xml:space="preserve"> PAGEREF _Toc122510335 \h </w:instrText>
        </w:r>
        <w:r>
          <w:rPr>
            <w:noProof/>
            <w:webHidden/>
          </w:rPr>
        </w:r>
        <w:r>
          <w:rPr>
            <w:noProof/>
            <w:webHidden/>
          </w:rPr>
          <w:fldChar w:fldCharType="separate"/>
        </w:r>
        <w:r w:rsidR="00472EB7">
          <w:rPr>
            <w:noProof/>
            <w:webHidden/>
          </w:rPr>
          <w:t>22</w:t>
        </w:r>
        <w:r>
          <w:rPr>
            <w:noProof/>
            <w:webHidden/>
          </w:rPr>
          <w:fldChar w:fldCharType="end"/>
        </w:r>
      </w:hyperlink>
    </w:p>
    <w:p w14:paraId="53AC6A8D" w14:textId="0B5C4A6C" w:rsidR="00217B4F" w:rsidRDefault="00217B4F">
      <w:r>
        <w:fldChar w:fldCharType="end"/>
      </w:r>
    </w:p>
    <w:p w14:paraId="18807DBD" w14:textId="77777777" w:rsidR="00217B4F" w:rsidRDefault="00217B4F" w:rsidP="002610FE">
      <w:pPr>
        <w:pStyle w:val="Heading2"/>
        <w:numPr>
          <w:ilvl w:val="0"/>
          <w:numId w:val="0"/>
        </w:numPr>
        <w:ind w:left="720" w:hanging="720"/>
      </w:pPr>
      <w:bookmarkStart w:id="1" w:name="_Toc430782149"/>
      <w:bookmarkStart w:id="2" w:name="_Toc122510344"/>
      <w:r>
        <w:lastRenderedPageBreak/>
        <w:t>Summary</w:t>
      </w:r>
      <w:bookmarkEnd w:id="1"/>
      <w:bookmarkEnd w:id="2"/>
    </w:p>
    <w:p w14:paraId="14647F53" w14:textId="77777777" w:rsidR="00217B4F" w:rsidRPr="0022174F" w:rsidRDefault="00217B4F" w:rsidP="002610FE">
      <w:r w:rsidRPr="0022174F">
        <w:t>The Australian Government Department of Agriculture, Fisheries and Forestry has prepared this draft risk review to consider the biosecurity risks associated with the importation of dairy products (from any country) into Australia for human consumption. In 1999, the department completed an import risk analysis on dairy products for human consumption from all countries. This led to the development of import conditions for dairy products, which have been updated over time as particular aspects were revised.</w:t>
      </w:r>
    </w:p>
    <w:p w14:paraId="6E754773" w14:textId="347749E0" w:rsidR="00217B4F" w:rsidRPr="0022174F" w:rsidRDefault="00217B4F" w:rsidP="002610FE">
      <w:r w:rsidRPr="0022174F">
        <w:t xml:space="preserve">Australia permits the importation of dairy products for human consumption (other than cheese and butter) of bovine origin from countries free from foot-and-mouth disease (FMD) and lumpy skin disease (LSD), dairy products (other than cheese and butter) of ovine and/or caprine origin from countries free from FMD and sheep pox and goat pox, cheese and butter from countries free from FMD, </w:t>
      </w:r>
      <w:r w:rsidR="00890C18">
        <w:t xml:space="preserve">some </w:t>
      </w:r>
      <w:r w:rsidRPr="0022174F">
        <w:t>cheese</w:t>
      </w:r>
      <w:r w:rsidR="00890C18">
        <w:t>s</w:t>
      </w:r>
      <w:r w:rsidRPr="0022174F">
        <w:t xml:space="preserve"> from countries not free from FMD, colostrum from the United States for human consumption</w:t>
      </w:r>
      <w:r>
        <w:t>,</w:t>
      </w:r>
      <w:r w:rsidRPr="0022174F">
        <w:t xml:space="preserve"> and retorted dairy products.</w:t>
      </w:r>
    </w:p>
    <w:p w14:paraId="2442FEBD" w14:textId="77777777" w:rsidR="00217B4F" w:rsidRPr="0022174F" w:rsidRDefault="00217B4F" w:rsidP="002610FE">
      <w:r w:rsidRPr="0022174F">
        <w:t>This draft risk review aims to modernise Australia’s dairy import conditions to reflect the current and future trading environment. It takes into account new and relevant peer-reviewed scientific information, international standards, relevant changes in industry practices and operational practicalities. Only dairy products for human consumption manufactured from milk obtained from domestic cattle, water buffalo, sheep and/or goats are included. It does not include dairy products imported for personal use (personal consignments), as food samples, or retorted dairy products.</w:t>
      </w:r>
    </w:p>
    <w:p w14:paraId="39336B28" w14:textId="77777777" w:rsidR="00217B4F" w:rsidRPr="0022174F" w:rsidRDefault="00217B4F" w:rsidP="002610FE">
      <w:r w:rsidRPr="0022174F">
        <w:t>This draft risk review proposes that the importation of dairy products to Australia continues to be permitted, subject to a range of biosecurity measures. It proposes some modifications to current biosecurity measures.</w:t>
      </w:r>
    </w:p>
    <w:p w14:paraId="04A2B6DA" w14:textId="77777777" w:rsidR="00217B4F" w:rsidRPr="0022174F" w:rsidRDefault="00217B4F" w:rsidP="002610FE">
      <w:r w:rsidRPr="0022174F">
        <w:t xml:space="preserve">Hazards that require biosecurity measures to manage risks to a very low level in order to achieve Australia’s appropriate level of protection (ALOP) have been identified. The hazards requiring measures, in addition to </w:t>
      </w:r>
      <w:r>
        <w:t xml:space="preserve">the </w:t>
      </w:r>
      <w:hyperlink w:anchor="_Minimum_requirements_for" w:history="1">
        <w:r w:rsidRPr="00C65BD1">
          <w:rPr>
            <w:rStyle w:val="Hyperlink"/>
          </w:rPr>
          <w:t>minimum requirements for imported dairy products</w:t>
        </w:r>
      </w:hyperlink>
      <w:r w:rsidRPr="0022174F">
        <w:t>, are FMD, LSD, sheep pox and goat pox, peste des petits ruminants (PPR) and scrapie.</w:t>
      </w:r>
    </w:p>
    <w:p w14:paraId="714D6A16" w14:textId="77777777" w:rsidR="00217B4F" w:rsidRPr="0022174F" w:rsidRDefault="00217B4F" w:rsidP="002610FE">
      <w:r w:rsidRPr="0022174F">
        <w:t>This draft risk review contains details of the risk review for the identified hazards and the proposed biosecurity measures to allow interested parties to provide comments and submissions to the department within the consultation period.</w:t>
      </w:r>
    </w:p>
    <w:p w14:paraId="41EBC43B" w14:textId="77777777" w:rsidR="00217B4F" w:rsidRPr="0022174F" w:rsidRDefault="00217B4F" w:rsidP="002610FE">
      <w:r w:rsidRPr="0022174F">
        <w:t>This draft risk review proposes a combination of risk management measures and operational systems that will reduce the risk associated with the importation of dairy products into Australia to achieve Australia’s ALOP, including:</w:t>
      </w:r>
    </w:p>
    <w:p w14:paraId="0CD3D731" w14:textId="77777777" w:rsidR="00217B4F" w:rsidRPr="00DD7F2B" w:rsidRDefault="00217B4F" w:rsidP="002610FE">
      <w:pPr>
        <w:pStyle w:val="ListBullet"/>
      </w:pPr>
      <w:r w:rsidRPr="00DD7F2B">
        <w:t>milk is sourced only from healthy animals</w:t>
      </w:r>
    </w:p>
    <w:p w14:paraId="35F3186A" w14:textId="77777777" w:rsidR="00217B4F" w:rsidRPr="00DD7F2B" w:rsidRDefault="00217B4F" w:rsidP="002610FE">
      <w:pPr>
        <w:pStyle w:val="ListBullet"/>
      </w:pPr>
      <w:r w:rsidRPr="00DD7F2B">
        <w:t>documented food safety programs for dairy primary production, collection, transportation and processing are implemented</w:t>
      </w:r>
    </w:p>
    <w:p w14:paraId="49FC7B64" w14:textId="77777777" w:rsidR="00217B4F" w:rsidRPr="00DD7F2B" w:rsidRDefault="00217B4F" w:rsidP="002610FE">
      <w:pPr>
        <w:pStyle w:val="ListBullet"/>
      </w:pPr>
      <w:r w:rsidRPr="00DD7F2B">
        <w:t>all the facilities involved in manufacture have current approval for the relevant operations from the competent authority of the country where manufacture occurred</w:t>
      </w:r>
    </w:p>
    <w:p w14:paraId="76167FD8" w14:textId="77777777" w:rsidR="00217B4F" w:rsidRPr="00DD7F2B" w:rsidRDefault="00217B4F" w:rsidP="002610FE">
      <w:pPr>
        <w:pStyle w:val="ListBullet"/>
      </w:pPr>
      <w:r w:rsidRPr="00DD7F2B">
        <w:lastRenderedPageBreak/>
        <w:t>milk and dairy products are processed to meet specific requirements</w:t>
      </w:r>
    </w:p>
    <w:p w14:paraId="58337D79" w14:textId="77777777" w:rsidR="00217B4F" w:rsidRPr="00DD7F2B" w:rsidRDefault="00217B4F" w:rsidP="002610FE">
      <w:pPr>
        <w:pStyle w:val="ListBullet"/>
      </w:pPr>
      <w:r w:rsidRPr="00DD7F2B">
        <w:t>for dairy products of bovine origin, the countries</w:t>
      </w:r>
      <w:r>
        <w:t>/</w:t>
      </w:r>
      <w:r w:rsidRPr="00DD7F2B">
        <w:t>zones of origin of the milk from which dairy ingredients were made, countries</w:t>
      </w:r>
      <w:r>
        <w:t>/</w:t>
      </w:r>
      <w:r w:rsidRPr="00DD7F2B">
        <w:t>zones of manufacture of dairy ingredients and goods containing dairy ingredients</w:t>
      </w:r>
      <w:r>
        <w:t>,</w:t>
      </w:r>
      <w:r w:rsidRPr="00DD7F2B">
        <w:t xml:space="preserve"> and the country</w:t>
      </w:r>
      <w:r>
        <w:t>/</w:t>
      </w:r>
      <w:r w:rsidRPr="00DD7F2B">
        <w:t xml:space="preserve">zone of export must all be on the department’s </w:t>
      </w:r>
      <w:hyperlink r:id="rId18" w:history="1">
        <w:r w:rsidRPr="00D4154D">
          <w:rPr>
            <w:rStyle w:val="Hyperlink"/>
          </w:rPr>
          <w:t>FMD-Free Country List</w:t>
        </w:r>
      </w:hyperlink>
      <w:r w:rsidRPr="00DD7F2B">
        <w:t xml:space="preserve"> and the </w:t>
      </w:r>
      <w:r w:rsidRPr="00513D0B">
        <w:t xml:space="preserve">department’s </w:t>
      </w:r>
      <w:hyperlink r:id="rId19" w:history="1">
        <w:r w:rsidRPr="00513D0B">
          <w:rPr>
            <w:rStyle w:val="Hyperlink"/>
          </w:rPr>
          <w:t>LSD-Free Country List</w:t>
        </w:r>
      </w:hyperlink>
      <w:r w:rsidRPr="00DD7F2B">
        <w:t xml:space="preserve"> (except for cheese), and there must be no opportunity for contamination or substitution with potentially contaminated goods from the time of export to the time of arrival in Australia</w:t>
      </w:r>
    </w:p>
    <w:p w14:paraId="4A617C79" w14:textId="77777777" w:rsidR="00217B4F" w:rsidRPr="00DD7F2B" w:rsidRDefault="00217B4F" w:rsidP="002610FE">
      <w:pPr>
        <w:pStyle w:val="ListBullet"/>
      </w:pPr>
      <w:r w:rsidRPr="00DD7F2B">
        <w:t>for dairy products of ovine and/or caprine origin the countries</w:t>
      </w:r>
      <w:r>
        <w:t>/</w:t>
      </w:r>
      <w:r w:rsidRPr="00DD7F2B">
        <w:t>zones of origin of the milk from which dairy ingredients were made, countries</w:t>
      </w:r>
      <w:r>
        <w:t>/</w:t>
      </w:r>
      <w:r w:rsidRPr="00DD7F2B">
        <w:t>zones of manufacture of dairy ingredients and goods containing dairy ingredients</w:t>
      </w:r>
      <w:r>
        <w:t>,</w:t>
      </w:r>
      <w:r w:rsidRPr="00DD7F2B">
        <w:t xml:space="preserve"> and the country</w:t>
      </w:r>
      <w:r>
        <w:t>/</w:t>
      </w:r>
      <w:r w:rsidRPr="00DD7F2B">
        <w:t xml:space="preserve">zone of export must all be on the department’s </w:t>
      </w:r>
      <w:hyperlink r:id="rId20" w:history="1">
        <w:r w:rsidRPr="00D4154D">
          <w:rPr>
            <w:rStyle w:val="Hyperlink"/>
          </w:rPr>
          <w:t>FMD-Free Country List</w:t>
        </w:r>
      </w:hyperlink>
      <w:r w:rsidRPr="00DD7F2B">
        <w:t>,</w:t>
      </w:r>
      <w:r>
        <w:t xml:space="preserve"> </w:t>
      </w:r>
      <w:r w:rsidRPr="00DD7F2B">
        <w:t xml:space="preserve">the department’s </w:t>
      </w:r>
      <w:hyperlink r:id="rId21" w:history="1">
        <w:r w:rsidRPr="00F02640">
          <w:rPr>
            <w:rStyle w:val="Hyperlink"/>
          </w:rPr>
          <w:t>Sheep Pox and Goat Pox-Free Country List</w:t>
        </w:r>
      </w:hyperlink>
      <w:r w:rsidRPr="00F02640">
        <w:t xml:space="preserve"> (except for cheese), and</w:t>
      </w:r>
      <w:r w:rsidRPr="00DD7F2B">
        <w:t xml:space="preserve"> the department’s PPR-Free Country List (except for cheese), and there must be no opportunity for contamination or substitution with potentially contaminated goods from the time of export to the time of arrival in Australia</w:t>
      </w:r>
    </w:p>
    <w:p w14:paraId="18F10EEB" w14:textId="77777777" w:rsidR="00217B4F" w:rsidRPr="00DD7F2B" w:rsidRDefault="00217B4F" w:rsidP="002610FE">
      <w:pPr>
        <w:pStyle w:val="ListBullet"/>
      </w:pPr>
      <w:r w:rsidRPr="00DD7F2B">
        <w:t xml:space="preserve">alternatively, for importation of dairy products for human consumption from countries not recognised by the department as free from FMD, LSD, sheep pox and goat pox, and PPR, heat treatment in addition to </w:t>
      </w:r>
      <w:hyperlink w:anchor="_Minimum_requirements_for" w:history="1">
        <w:r w:rsidRPr="00C65BD1">
          <w:rPr>
            <w:rStyle w:val="Hyperlink"/>
          </w:rPr>
          <w:t>minimum requirements</w:t>
        </w:r>
      </w:hyperlink>
      <w:r w:rsidRPr="00DD7F2B">
        <w:t xml:space="preserve"> will be required</w:t>
      </w:r>
    </w:p>
    <w:p w14:paraId="72D6027E" w14:textId="77777777" w:rsidR="00217B4F" w:rsidRPr="00DD7F2B" w:rsidRDefault="00217B4F" w:rsidP="002610FE">
      <w:pPr>
        <w:pStyle w:val="ListBullet"/>
      </w:pPr>
      <w:r w:rsidRPr="00DD7F2B">
        <w:t>an appropriate heat treatment will be required for colostrum of bovine origin, and all facilities involved in manufacture must have current approval for the relevant operations from the competent authority of the country where manufacture occurred</w:t>
      </w:r>
    </w:p>
    <w:p w14:paraId="172A93A9" w14:textId="77777777" w:rsidR="00217B4F" w:rsidRDefault="00217B4F" w:rsidP="002610FE">
      <w:pPr>
        <w:pStyle w:val="ListBullet"/>
      </w:pPr>
      <w:r w:rsidRPr="00DD7F2B">
        <w:t>colostrum of ovine and/or caprine origin is not permitted.</w:t>
      </w:r>
    </w:p>
    <w:p w14:paraId="576F85D9" w14:textId="77777777" w:rsidR="00217B4F" w:rsidRDefault="00217B4F" w:rsidP="002610FE">
      <w:r w:rsidRPr="00DD7F2B">
        <w:t>The proposed biosecurity measures recommended in this draft risk review differ from current import conditions, the key changes include:</w:t>
      </w:r>
    </w:p>
    <w:p w14:paraId="6C6EAC4C" w14:textId="77777777" w:rsidR="00217B4F" w:rsidRPr="00DD7F2B" w:rsidRDefault="00217B4F" w:rsidP="002610FE">
      <w:pPr>
        <w:pStyle w:val="ListBullet"/>
      </w:pPr>
      <w:r w:rsidRPr="00DD7F2B">
        <w:t>risk management options available for countries of origin and/or manufacture and export and/or for storage which are not recognised by the department as free from FMD and/or LSD and/or sheep pox and goat pox have been expanded</w:t>
      </w:r>
    </w:p>
    <w:p w14:paraId="6CD4D0F9" w14:textId="77777777" w:rsidR="00217B4F" w:rsidRPr="00DD7F2B" w:rsidRDefault="00217B4F" w:rsidP="002610FE">
      <w:pPr>
        <w:pStyle w:val="ListBullet"/>
      </w:pPr>
      <w:r w:rsidRPr="00DD7F2B">
        <w:t>addition of risk management measures for PPR in imported dairy products (except for cheese) of ovine and/or caprine origin</w:t>
      </w:r>
    </w:p>
    <w:p w14:paraId="3B61D9EB" w14:textId="77777777" w:rsidR="00217B4F" w:rsidRPr="00DD7F2B" w:rsidRDefault="00217B4F" w:rsidP="002610FE">
      <w:pPr>
        <w:pStyle w:val="ListBullet"/>
      </w:pPr>
      <w:r w:rsidRPr="00DD7F2B">
        <w:t>butter will no longer be considered differently from other dairy products</w:t>
      </w:r>
    </w:p>
    <w:p w14:paraId="33F1D0C8" w14:textId="77777777" w:rsidR="00217B4F" w:rsidRDefault="00217B4F" w:rsidP="002610FE">
      <w:pPr>
        <w:pStyle w:val="ListBullet"/>
      </w:pPr>
      <w:r w:rsidRPr="00DD7F2B">
        <w:t>allowances for whey protein fractions</w:t>
      </w:r>
      <w:r>
        <w:t>.</w:t>
      </w:r>
    </w:p>
    <w:p w14:paraId="5EE35C46" w14:textId="29B87557" w:rsidR="00217B4F" w:rsidRPr="00CB6603" w:rsidRDefault="00217B4F" w:rsidP="002610FE">
      <w:pPr>
        <w:rPr>
          <w:rStyle w:val="Strong"/>
        </w:rPr>
      </w:pPr>
      <w:r w:rsidRPr="00CB6603">
        <w:rPr>
          <w:rStyle w:val="Strong"/>
        </w:rPr>
        <w:t xml:space="preserve">Release of </w:t>
      </w:r>
      <w:r w:rsidR="000F7BCF">
        <w:rPr>
          <w:rStyle w:val="Strong"/>
        </w:rPr>
        <w:t>P</w:t>
      </w:r>
      <w:r w:rsidRPr="00CB6603">
        <w:rPr>
          <w:rStyle w:val="Strong"/>
        </w:rPr>
        <w:t xml:space="preserve">este des </w:t>
      </w:r>
      <w:r w:rsidR="00FA4684">
        <w:rPr>
          <w:rStyle w:val="Strong"/>
        </w:rPr>
        <w:t>P</w:t>
      </w:r>
      <w:r w:rsidRPr="00CB6603">
        <w:rPr>
          <w:rStyle w:val="Strong"/>
        </w:rPr>
        <w:t xml:space="preserve">etits </w:t>
      </w:r>
      <w:r w:rsidR="00FA4684">
        <w:rPr>
          <w:rStyle w:val="Strong"/>
        </w:rPr>
        <w:t>R</w:t>
      </w:r>
      <w:r w:rsidRPr="00CB6603">
        <w:rPr>
          <w:rStyle w:val="Strong"/>
        </w:rPr>
        <w:t>uminants-Free Country List</w:t>
      </w:r>
    </w:p>
    <w:p w14:paraId="5357DE8B" w14:textId="77777777" w:rsidR="00217B4F" w:rsidRPr="00DD7F2B" w:rsidRDefault="00217B4F" w:rsidP="002610FE">
      <w:r>
        <w:t>The list will be published on the department’s website prior to the finalisation of the Import risk review for dairy products for human consumption.</w:t>
      </w:r>
    </w:p>
    <w:p w14:paraId="6D0150A9" w14:textId="77777777" w:rsidR="00217B4F" w:rsidRDefault="00217B4F" w:rsidP="002610FE">
      <w:pPr>
        <w:pStyle w:val="Heading2"/>
        <w:numPr>
          <w:ilvl w:val="0"/>
          <w:numId w:val="0"/>
        </w:numPr>
        <w:ind w:left="720" w:hanging="720"/>
      </w:pPr>
      <w:bookmarkStart w:id="3" w:name="_Toc430782150"/>
      <w:bookmarkStart w:id="4" w:name="_Toc122510345"/>
      <w:r w:rsidRPr="00DB71A3">
        <w:lastRenderedPageBreak/>
        <w:t>Introduction</w:t>
      </w:r>
      <w:bookmarkEnd w:id="3"/>
      <w:bookmarkEnd w:id="4"/>
    </w:p>
    <w:p w14:paraId="66805F40" w14:textId="77777777" w:rsidR="00217B4F" w:rsidRDefault="00217B4F" w:rsidP="002610FE">
      <w:pPr>
        <w:pStyle w:val="Heading3"/>
        <w:numPr>
          <w:ilvl w:val="0"/>
          <w:numId w:val="0"/>
        </w:numPr>
        <w:ind w:left="964" w:hanging="964"/>
      </w:pPr>
      <w:bookmarkStart w:id="5" w:name="_Toc122510346"/>
      <w:r>
        <w:t>Australia’s biosecurity policy framework</w:t>
      </w:r>
      <w:bookmarkEnd w:id="5"/>
    </w:p>
    <w:p w14:paraId="65D2FDD4" w14:textId="77777777" w:rsidR="00217B4F" w:rsidRPr="0022174F" w:rsidRDefault="00217B4F" w:rsidP="002610FE">
      <w:r w:rsidRPr="0022174F">
        <w:t>Australia’s biosecurity policies aim to protect Australia against risks that may arise from exotic pests and diseases entering, establishing and spreading in Australia, thereby threatening Australia’s unique flora and fauna, agricultural industries that are relatively free from serious pests and diseases, and human health.</w:t>
      </w:r>
    </w:p>
    <w:p w14:paraId="6A609736" w14:textId="77777777" w:rsidR="00217B4F" w:rsidRPr="0022174F" w:rsidRDefault="00217B4F" w:rsidP="002610FE">
      <w:r w:rsidRPr="0022174F">
        <w:t>Risk analysis is an important part of Australia’s biosecurity policies. It enables the Australian Government to formally consider the level of biosecurity risk that may be associated with proposals to import goods into Australia. If the biosecurity risks do not achieve Australia’s appropriate level of protection (ALOP), risk management measures are proposed to reduce the risks to an acceptable level. If the risks cannot be reduced to an acceptable level, the goods will not be imported into Australia until suitable measures are identified.</w:t>
      </w:r>
    </w:p>
    <w:p w14:paraId="1695F3B9" w14:textId="77777777" w:rsidR="00217B4F" w:rsidRPr="0022174F" w:rsidRDefault="00217B4F" w:rsidP="002610FE">
      <w:r w:rsidRPr="0022174F">
        <w:t>Successive Australian governments have maintained a conservative, but not a zero risk, approach to managing biosecurity risks. This approach is reflected in Australia’s ALOP, which reflects community expectations through government policy and is currently described as providing a high level of protection aimed at reducing risk to a very low level, but not to zero.</w:t>
      </w:r>
    </w:p>
    <w:p w14:paraId="11B3B26A" w14:textId="77777777" w:rsidR="00217B4F" w:rsidRPr="0022174F" w:rsidRDefault="00217B4F" w:rsidP="002610FE">
      <w:r w:rsidRPr="0022174F">
        <w:t>Australia’s risk analyses are undertaken by the Australian Government Department of Agriculture, Fisheries and Forestry (the department) using technical and scientific experts from relevant fields and involve consultation with stakeholders at various stages during the process.</w:t>
      </w:r>
    </w:p>
    <w:p w14:paraId="35D03472" w14:textId="77777777" w:rsidR="00217B4F" w:rsidRPr="0022174F" w:rsidRDefault="00217B4F" w:rsidP="002610FE">
      <w:r w:rsidRPr="0022174F">
        <w:t>Risk analyses conducted by the department are consistent with Australia’s international biosecurity obligations including those under the World Trade Organization Agreement on the Application of Sanitary and Phytosanitary Measures (SPS Agreement) and the World Organisation for Animal Health (WOAH). Risk analyses go towards meeting our international obligations whilst addressing the various risks that goods may pose.</w:t>
      </w:r>
    </w:p>
    <w:p w14:paraId="0F78CC23" w14:textId="77777777" w:rsidR="00217B4F" w:rsidRPr="0022174F" w:rsidRDefault="00217B4F" w:rsidP="002610FE">
      <w:r w:rsidRPr="0022174F">
        <w:t>Risk analyses may take the form of a Biosecurity Import Risk Analysis (BIRA) or a non-regulated risk analysis (such as scientific review of existing policy and import conditions, or scientific advice).</w:t>
      </w:r>
    </w:p>
    <w:p w14:paraId="283C2293" w14:textId="77777777" w:rsidR="00217B4F" w:rsidRDefault="00217B4F" w:rsidP="002610FE">
      <w:r>
        <w:t xml:space="preserve">More information about Australia’s biosecurity framework is provided in the </w:t>
      </w:r>
      <w:hyperlink r:id="rId22" w:history="1">
        <w:r w:rsidRPr="00DD7F2B">
          <w:rPr>
            <w:rStyle w:val="Hyperlink"/>
          </w:rPr>
          <w:t>Biosecurity Import Risk Analysis guidelines 2016</w:t>
        </w:r>
      </w:hyperlink>
      <w:r>
        <w:t>.</w:t>
      </w:r>
    </w:p>
    <w:p w14:paraId="26071C4C" w14:textId="77777777" w:rsidR="00217B4F" w:rsidRDefault="00217B4F" w:rsidP="002610FE">
      <w:r>
        <w:t>The department recognises that new scientific information and technologies, or other combinations of measures, may provide an equivalent level of biosecurity protection for the disease agents identified as requiring risk management. The department will consider technical submissions that objectively demonstrate alternative biosecurity measures.</w:t>
      </w:r>
    </w:p>
    <w:p w14:paraId="79D5609B" w14:textId="77777777" w:rsidR="00217B4F" w:rsidRDefault="00217B4F" w:rsidP="002610FE">
      <w:pPr>
        <w:pStyle w:val="Heading3"/>
        <w:numPr>
          <w:ilvl w:val="0"/>
          <w:numId w:val="0"/>
        </w:numPr>
        <w:ind w:left="964" w:hanging="964"/>
      </w:pPr>
      <w:bookmarkStart w:id="6" w:name="_Toc122510347"/>
      <w:r>
        <w:t>Risk review</w:t>
      </w:r>
      <w:bookmarkEnd w:id="6"/>
    </w:p>
    <w:p w14:paraId="09E801B7" w14:textId="77777777" w:rsidR="00217B4F" w:rsidRDefault="00217B4F" w:rsidP="002610FE">
      <w:pPr>
        <w:pStyle w:val="Heading4"/>
        <w:numPr>
          <w:ilvl w:val="0"/>
          <w:numId w:val="0"/>
        </w:numPr>
        <w:ind w:left="964" w:hanging="964"/>
      </w:pPr>
      <w:r>
        <w:t>Background</w:t>
      </w:r>
    </w:p>
    <w:p w14:paraId="24967012" w14:textId="77777777" w:rsidR="00217B4F" w:rsidRDefault="00217B4F" w:rsidP="002610FE">
      <w:r>
        <w:t xml:space="preserve">The </w:t>
      </w:r>
      <w:hyperlink r:id="rId23" w:history="1">
        <w:r w:rsidRPr="00B1562F">
          <w:rPr>
            <w:rStyle w:val="Hyperlink"/>
          </w:rPr>
          <w:t>Importation of dairy products into Australia for human consumption: import risk analysis</w:t>
        </w:r>
      </w:hyperlink>
      <w:r>
        <w:t xml:space="preserve"> (dairy IRA) was published in November 1999. This led to the development of import conditions for dairy products for human consumption, which have been updated over time as particular aspects were </w:t>
      </w:r>
      <w:r>
        <w:lastRenderedPageBreak/>
        <w:t>revised. However, there has not been a consolidated review of the biosecurity risks associated with importing dairy products for human consumption since the dairy IRA was published. Since 1999, global supply chains for dairy products have become increasingly complex, import volumes have increased, and there is greater diversity in the range of dairy products available. Additionally, a large number of significant scientific advances have been published in the understanding of biosecurity risks which may be present in dairy.</w:t>
      </w:r>
    </w:p>
    <w:p w14:paraId="3A562AEC" w14:textId="77777777" w:rsidR="00217B4F" w:rsidRDefault="00217B4F" w:rsidP="002610FE">
      <w:r>
        <w:t xml:space="preserve">In August 2001, </w:t>
      </w:r>
      <w:hyperlink r:id="rId24" w:history="1">
        <w:r w:rsidRPr="00FA5A32">
          <w:rPr>
            <w:rStyle w:val="Hyperlink"/>
          </w:rPr>
          <w:t>Animal Biosecurity Policy Memorandum 2001/22</w:t>
        </w:r>
      </w:hyperlink>
      <w:r>
        <w:t xml:space="preserve"> advised of the adoption of conditions for the importation of colostrum. Importation of colostrum had not been included in the dairy IRA, other than as a human therapeutic.</w:t>
      </w:r>
    </w:p>
    <w:p w14:paraId="16B9650C" w14:textId="77777777" w:rsidR="00217B4F" w:rsidRDefault="00217B4F" w:rsidP="002610FE">
      <w:r>
        <w:t>The Australian Government has policies in place to meet both animal biosecurity and food safety requirements associated with imported foods for human consumption. While the department manages risks to animal health, the Director of Human Biosecurity in the Australian Government Department of Health and Aged Care manages risks to human health. Food safety risks are assessed by Food Standards Australia New Zealand (FSANZ), an independent statutory agency in the Health portfolio.</w:t>
      </w:r>
    </w:p>
    <w:p w14:paraId="61663182" w14:textId="3EB19AEA" w:rsidR="00217B4F" w:rsidRDefault="00217B4F" w:rsidP="002610FE">
      <w:r>
        <w:t xml:space="preserve">Food imported into Australia must meet Australia’s food standards (see section </w:t>
      </w:r>
      <w:r>
        <w:fldChar w:fldCharType="begin"/>
      </w:r>
      <w:r>
        <w:instrText xml:space="preserve"> REF _Ref121819037 \r \h </w:instrText>
      </w:r>
      <w:r>
        <w:fldChar w:fldCharType="separate"/>
      </w:r>
      <w:r w:rsidR="00472EB7">
        <w:t>4.7</w:t>
      </w:r>
      <w:r>
        <w:fldChar w:fldCharType="end"/>
      </w:r>
      <w:r w:rsidRPr="0018496E">
        <w:t>).</w:t>
      </w:r>
      <w:r>
        <w:t xml:space="preserve"> This includes the requirements set down in the Australia New Zealand Food Standards Code (food standards code). The food standards code is developed and maintained by FSANZ and sets food standards, which apply to both domestic products and imported food. The department administers the </w:t>
      </w:r>
      <w:hyperlink r:id="rId25" w:history="1">
        <w:r w:rsidRPr="00B1562F">
          <w:rPr>
            <w:rStyle w:val="Hyperlink"/>
          </w:rPr>
          <w:t>Imported Food Control Act 1992</w:t>
        </w:r>
      </w:hyperlink>
      <w:r>
        <w:t xml:space="preserve"> and its subordinate legislation, operating the Imported Food Inspection Scheme to ensure food importers import food that is safe and compliant with Australia’s food standards. In addition to the activities undertaken at the border, state and territory food enforcement agencies are responsible for enforcing the requirements of the food standards code for all food available for sale within their jurisdiction.</w:t>
      </w:r>
    </w:p>
    <w:p w14:paraId="28863240" w14:textId="77777777" w:rsidR="00217B4F" w:rsidRDefault="00217B4F" w:rsidP="002610FE">
      <w:r>
        <w:t xml:space="preserve">Chapter 4 of the food standards code includes </w:t>
      </w:r>
      <w:hyperlink r:id="rId26" w:history="1">
        <w:r w:rsidRPr="00B1562F">
          <w:rPr>
            <w:rStyle w:val="Hyperlink"/>
          </w:rPr>
          <w:t>Standard 4.2.4 – Primary Production and Processing Standard for Dairy Products (Australia Only)</w:t>
        </w:r>
      </w:hyperlink>
      <w:r>
        <w:t xml:space="preserve"> (dairy standard). The dairy standard sets out a number of food safety requirements, including the implementation of documented food safety programs for dairy primary production, collection, transportation and processing.</w:t>
      </w:r>
    </w:p>
    <w:p w14:paraId="3F429BEA" w14:textId="77777777" w:rsidR="00217B4F" w:rsidRDefault="00217B4F" w:rsidP="002610FE">
      <w:r>
        <w:t>Dairy products produced for human consumption must meet the Australian community’s expectations for safe, wholesome food, covering the whole food production chain from paddock to plate. The dairy industry in Australia is a highly regulated sector with comprehensive food safety practices across the supply chain from farm to consumers.</w:t>
      </w:r>
    </w:p>
    <w:p w14:paraId="7964319A" w14:textId="77777777" w:rsidR="00217B4F" w:rsidRDefault="00217B4F" w:rsidP="002610FE">
      <w:r>
        <w:t xml:space="preserve">Pasteurisation is the main process used for making dairy products safe for human consumption </w:t>
      </w:r>
      <w:r>
        <w:rPr>
          <w:noProof/>
        </w:rPr>
        <w:t>(FSANZ 2006)</w:t>
      </w:r>
      <w:r>
        <w:t xml:space="preserve">. It is also a key risk management measure that can address many disease agents of animal biosecurity concern. Pasteurisation is defined in the </w:t>
      </w:r>
      <w:hyperlink r:id="rId27" w:history="1">
        <w:r w:rsidRPr="00B1562F">
          <w:rPr>
            <w:rStyle w:val="Hyperlink"/>
          </w:rPr>
          <w:t>Codex Alimentarius Code of Hygienic Practice for Milk and Milk Products</w:t>
        </w:r>
      </w:hyperlink>
      <w:r>
        <w:t xml:space="preserve"> as ‘a microbiocidal heat treatment aimed at reducing the number of any pathogenic micro-organisms in milk and liquid milk products, if present, to a level at which they do not constitute a significant health hazard’ </w:t>
      </w:r>
      <w:r>
        <w:rPr>
          <w:noProof/>
        </w:rPr>
        <w:t>(Codex Alimentarius Commission 2009)</w:t>
      </w:r>
      <w:r>
        <w:t>.</w:t>
      </w:r>
    </w:p>
    <w:p w14:paraId="13CFD9BC" w14:textId="77777777" w:rsidR="00217B4F" w:rsidRDefault="00217B4F" w:rsidP="002610FE">
      <w:r>
        <w:lastRenderedPageBreak/>
        <w:t xml:space="preserve">In line with the FSANZ Guide to Standard 4.2.4 – Primary Production and Processing Standard for Dairy Products </w:t>
      </w:r>
      <w:r>
        <w:rPr>
          <w:noProof/>
        </w:rPr>
        <w:t>(FSANZ 2009)</w:t>
      </w:r>
      <w:r>
        <w:t>, the department defines pasteurisation as one of the following processes:</w:t>
      </w:r>
    </w:p>
    <w:p w14:paraId="27E0AD48" w14:textId="77777777" w:rsidR="00217B4F" w:rsidRPr="00B1562F" w:rsidRDefault="00217B4F" w:rsidP="002610FE">
      <w:pPr>
        <w:pStyle w:val="ListBullet"/>
      </w:pPr>
      <w:r w:rsidRPr="00B1562F">
        <w:t>high-temperature short-time (HTST) pasteurisation – a process applying a minimum temperature of 72°C for 15 seconds</w:t>
      </w:r>
    </w:p>
    <w:p w14:paraId="71646E88" w14:textId="77777777" w:rsidR="00217B4F" w:rsidRPr="00B1562F" w:rsidRDefault="00217B4F" w:rsidP="002610FE">
      <w:pPr>
        <w:pStyle w:val="ListBullet"/>
      </w:pPr>
      <w:r w:rsidRPr="00B1562F">
        <w:t>batch pasteurisation, also called low-temperature long-time (LTLT) pasteurisation – a process applying a minimum temperature of 63°C for 30 minutes</w:t>
      </w:r>
    </w:p>
    <w:p w14:paraId="34F14D45" w14:textId="77777777" w:rsidR="00217B4F" w:rsidRDefault="00217B4F" w:rsidP="002610FE">
      <w:pPr>
        <w:pStyle w:val="ListBullet"/>
      </w:pPr>
      <w:r w:rsidRPr="00B1562F">
        <w:t>ultra-high temperature (UHT) – a process applying a minimum temperature of 132°C for at least 1 second</w:t>
      </w:r>
      <w:r>
        <w:t>.</w:t>
      </w:r>
    </w:p>
    <w:p w14:paraId="282E1F44" w14:textId="76FF51A5" w:rsidR="00217B4F" w:rsidRDefault="00217B4F">
      <w:r>
        <w:t xml:space="preserve">The major components of milk are water, lactose, fat, proteins and minerals (ash). Milk is processed into a wide range of dairy products for the retail industry and dairy-based ingredients intended for further processing. The equipment and processes used to transform raw milk, and the composition of the resulting dairy product, depend on the type of dairy product being produced. Some publicly available resources about the processes used to produce, and the composition of, dairy products are summarised in </w:t>
      </w:r>
      <w:bookmarkStart w:id="7" w:name="_Hlk121406185"/>
      <w:r>
        <w:fldChar w:fldCharType="begin"/>
      </w:r>
      <w:r>
        <w:instrText xml:space="preserve"> REF _Ref445985033 \h </w:instrText>
      </w:r>
      <w:r>
        <w:fldChar w:fldCharType="separate"/>
      </w:r>
      <w:r w:rsidR="00472EB7">
        <w:t xml:space="preserve">Table </w:t>
      </w:r>
      <w:r w:rsidR="00472EB7">
        <w:rPr>
          <w:noProof/>
        </w:rPr>
        <w:t>1</w:t>
      </w:r>
      <w:r>
        <w:fldChar w:fldCharType="end"/>
      </w:r>
      <w:bookmarkEnd w:id="7"/>
      <w:r>
        <w:t>.</w:t>
      </w:r>
    </w:p>
    <w:p w14:paraId="0C724D52" w14:textId="75EC605C" w:rsidR="00217B4F" w:rsidRDefault="00217B4F">
      <w:pPr>
        <w:pStyle w:val="Caption"/>
      </w:pPr>
      <w:bookmarkStart w:id="8" w:name="_Ref445985033"/>
      <w:bookmarkStart w:id="9" w:name="_Toc409769171"/>
      <w:bookmarkStart w:id="10" w:name="_Toc122510326"/>
      <w:r>
        <w:t xml:space="preserve">Table </w:t>
      </w:r>
      <w:r>
        <w:rPr>
          <w:noProof/>
        </w:rPr>
        <w:fldChar w:fldCharType="begin"/>
      </w:r>
      <w:r>
        <w:rPr>
          <w:noProof/>
        </w:rPr>
        <w:instrText xml:space="preserve"> SEQ Table \* ARABIC </w:instrText>
      </w:r>
      <w:r>
        <w:rPr>
          <w:noProof/>
        </w:rPr>
        <w:fldChar w:fldCharType="separate"/>
      </w:r>
      <w:r w:rsidR="00472EB7">
        <w:rPr>
          <w:noProof/>
        </w:rPr>
        <w:t>1</w:t>
      </w:r>
      <w:r>
        <w:rPr>
          <w:noProof/>
        </w:rPr>
        <w:fldChar w:fldCharType="end"/>
      </w:r>
      <w:bookmarkEnd w:id="8"/>
      <w:r>
        <w:t xml:space="preserve"> </w:t>
      </w:r>
      <w:bookmarkEnd w:id="9"/>
      <w:r>
        <w:t>Publicly available resources about dairy products</w:t>
      </w:r>
      <w:bookmarkEnd w:id="1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922"/>
        <w:gridCol w:w="2257"/>
        <w:gridCol w:w="3847"/>
      </w:tblGrid>
      <w:tr w:rsidR="00217B4F" w14:paraId="31D60413" w14:textId="77777777" w:rsidTr="002610FE">
        <w:trPr>
          <w:cantSplit/>
          <w:tblHeader/>
        </w:trPr>
        <w:tc>
          <w:tcPr>
            <w:tcW w:w="1619" w:type="pct"/>
            <w:tcMar>
              <w:left w:w="108" w:type="dxa"/>
              <w:right w:w="108" w:type="dxa"/>
            </w:tcMar>
          </w:tcPr>
          <w:p w14:paraId="180CFF8F" w14:textId="77777777" w:rsidR="00217B4F" w:rsidRDefault="00217B4F" w:rsidP="002610FE">
            <w:pPr>
              <w:pStyle w:val="TableHeading"/>
              <w:keepNext w:val="0"/>
            </w:pPr>
            <w:bookmarkStart w:id="11" w:name="Title_1"/>
            <w:bookmarkEnd w:id="11"/>
            <w:r>
              <w:t>Title</w:t>
            </w:r>
          </w:p>
        </w:tc>
        <w:tc>
          <w:tcPr>
            <w:tcW w:w="1250" w:type="pct"/>
            <w:tcMar>
              <w:left w:w="108" w:type="dxa"/>
              <w:right w:w="108" w:type="dxa"/>
            </w:tcMar>
          </w:tcPr>
          <w:p w14:paraId="45B4D057" w14:textId="77777777" w:rsidR="00217B4F" w:rsidRDefault="00217B4F" w:rsidP="002610FE">
            <w:pPr>
              <w:pStyle w:val="TableHeading"/>
            </w:pPr>
            <w:r>
              <w:t>Author</w:t>
            </w:r>
          </w:p>
        </w:tc>
        <w:tc>
          <w:tcPr>
            <w:tcW w:w="2131" w:type="pct"/>
            <w:tcMar>
              <w:left w:w="108" w:type="dxa"/>
              <w:right w:w="108" w:type="dxa"/>
            </w:tcMar>
          </w:tcPr>
          <w:p w14:paraId="44A966B5" w14:textId="77777777" w:rsidR="00217B4F" w:rsidRDefault="00217B4F" w:rsidP="002610FE">
            <w:pPr>
              <w:pStyle w:val="TableHeading"/>
            </w:pPr>
            <w:r>
              <w:t>Content</w:t>
            </w:r>
          </w:p>
        </w:tc>
      </w:tr>
      <w:tr w:rsidR="00217B4F" w14:paraId="349CDF31" w14:textId="77777777" w:rsidTr="002610FE">
        <w:tc>
          <w:tcPr>
            <w:tcW w:w="1619" w:type="pct"/>
            <w:tcMar>
              <w:left w:w="108" w:type="dxa"/>
              <w:right w:w="108" w:type="dxa"/>
            </w:tcMar>
          </w:tcPr>
          <w:p w14:paraId="7A6709F7" w14:textId="77777777" w:rsidR="00217B4F" w:rsidRPr="00BD5422" w:rsidRDefault="00217B4F" w:rsidP="002610FE">
            <w:pPr>
              <w:pStyle w:val="TableText"/>
            </w:pPr>
            <w:hyperlink r:id="rId28" w:history="1">
              <w:r w:rsidRPr="000B7051">
                <w:rPr>
                  <w:rStyle w:val="Hyperlink"/>
                </w:rPr>
                <w:t>Australian Manual for the Validation and Verification of Heat Treatment Equipment and Processes</w:t>
              </w:r>
            </w:hyperlink>
          </w:p>
        </w:tc>
        <w:tc>
          <w:tcPr>
            <w:tcW w:w="1250" w:type="pct"/>
            <w:tcMar>
              <w:left w:w="108" w:type="dxa"/>
              <w:right w:w="108" w:type="dxa"/>
            </w:tcMar>
          </w:tcPr>
          <w:p w14:paraId="5DF64A5B" w14:textId="77777777" w:rsidR="00217B4F" w:rsidRPr="00BD5422" w:rsidRDefault="00217B4F" w:rsidP="002610FE">
            <w:pPr>
              <w:pStyle w:val="TableText"/>
            </w:pPr>
            <w:r w:rsidRPr="00BD5422">
              <w:t>Australia New Zealand Dairy Authorities’ Committee</w:t>
            </w:r>
          </w:p>
        </w:tc>
        <w:tc>
          <w:tcPr>
            <w:tcW w:w="2131" w:type="pct"/>
            <w:tcMar>
              <w:left w:w="108" w:type="dxa"/>
              <w:right w:w="108" w:type="dxa"/>
            </w:tcMar>
          </w:tcPr>
          <w:p w14:paraId="4C8F6830" w14:textId="77777777" w:rsidR="00217B4F" w:rsidRPr="00BD5422" w:rsidRDefault="00217B4F" w:rsidP="002610FE">
            <w:pPr>
              <w:pStyle w:val="TableText"/>
            </w:pPr>
            <w:r w:rsidRPr="00BD5422">
              <w:t>A guideline to assist industry and regulators with the implementation of food safety standards and the application of good food safety practice</w:t>
            </w:r>
          </w:p>
        </w:tc>
      </w:tr>
      <w:tr w:rsidR="00217B4F" w14:paraId="7FA42BF1" w14:textId="77777777" w:rsidTr="002610FE">
        <w:tc>
          <w:tcPr>
            <w:tcW w:w="1619" w:type="pct"/>
            <w:tcMar>
              <w:left w:w="108" w:type="dxa"/>
              <w:right w:w="108" w:type="dxa"/>
            </w:tcMar>
          </w:tcPr>
          <w:p w14:paraId="012B27E8" w14:textId="77777777" w:rsidR="00217B4F" w:rsidRPr="00BD5422" w:rsidRDefault="00217B4F" w:rsidP="002610FE">
            <w:pPr>
              <w:pStyle w:val="TableText"/>
            </w:pPr>
            <w:hyperlink r:id="rId29" w:history="1">
              <w:r w:rsidRPr="007C5DA7">
                <w:rPr>
                  <w:rStyle w:val="Hyperlink"/>
                </w:rPr>
                <w:t>Australian Dairy Ingredient Reference Manual</w:t>
              </w:r>
            </w:hyperlink>
          </w:p>
        </w:tc>
        <w:tc>
          <w:tcPr>
            <w:tcW w:w="1250" w:type="pct"/>
            <w:tcMar>
              <w:left w:w="108" w:type="dxa"/>
              <w:right w:w="108" w:type="dxa"/>
            </w:tcMar>
          </w:tcPr>
          <w:p w14:paraId="6FA69F3C" w14:textId="77777777" w:rsidR="00217B4F" w:rsidRPr="00BD5422" w:rsidRDefault="00217B4F" w:rsidP="002610FE">
            <w:pPr>
              <w:pStyle w:val="TableText"/>
            </w:pPr>
            <w:r w:rsidRPr="00BD5422">
              <w:t>Dairy Australia</w:t>
            </w:r>
          </w:p>
        </w:tc>
        <w:tc>
          <w:tcPr>
            <w:tcW w:w="2131" w:type="pct"/>
            <w:tcMar>
              <w:left w:w="108" w:type="dxa"/>
              <w:right w:w="108" w:type="dxa"/>
            </w:tcMar>
          </w:tcPr>
          <w:p w14:paraId="6637A43A" w14:textId="77777777" w:rsidR="00217B4F" w:rsidRPr="00BD5422" w:rsidRDefault="00217B4F" w:rsidP="002610FE">
            <w:pPr>
              <w:pStyle w:val="TableText"/>
            </w:pPr>
            <w:r w:rsidRPr="00BD5422">
              <w:t>Brief descriptions and composition information of dairy products and ingredients</w:t>
            </w:r>
          </w:p>
        </w:tc>
      </w:tr>
      <w:tr w:rsidR="00217B4F" w14:paraId="08B3AC21" w14:textId="77777777" w:rsidTr="002610FE">
        <w:tc>
          <w:tcPr>
            <w:tcW w:w="1619" w:type="pct"/>
            <w:tcMar>
              <w:left w:w="108" w:type="dxa"/>
              <w:right w:w="108" w:type="dxa"/>
            </w:tcMar>
          </w:tcPr>
          <w:p w14:paraId="5836CBD0" w14:textId="77777777" w:rsidR="00217B4F" w:rsidRPr="00BD5422" w:rsidRDefault="00217B4F" w:rsidP="002610FE">
            <w:pPr>
              <w:pStyle w:val="TableText"/>
            </w:pPr>
            <w:hyperlink r:id="rId30" w:history="1">
              <w:r w:rsidRPr="007C5DA7">
                <w:rPr>
                  <w:rStyle w:val="Hyperlink"/>
                </w:rPr>
                <w:t>Gateway to dairy production and products</w:t>
              </w:r>
            </w:hyperlink>
          </w:p>
        </w:tc>
        <w:tc>
          <w:tcPr>
            <w:tcW w:w="1250" w:type="pct"/>
            <w:tcMar>
              <w:left w:w="108" w:type="dxa"/>
              <w:right w:w="108" w:type="dxa"/>
            </w:tcMar>
          </w:tcPr>
          <w:p w14:paraId="4935CFCA" w14:textId="77777777" w:rsidR="00217B4F" w:rsidRPr="00BD5422" w:rsidRDefault="00217B4F" w:rsidP="002610FE">
            <w:pPr>
              <w:pStyle w:val="TableText"/>
            </w:pPr>
            <w:r w:rsidRPr="00BD5422">
              <w:t>Food and Agriculture Organization of the United Nations</w:t>
            </w:r>
          </w:p>
        </w:tc>
        <w:tc>
          <w:tcPr>
            <w:tcW w:w="2131" w:type="pct"/>
            <w:tcMar>
              <w:left w:w="108" w:type="dxa"/>
              <w:right w:w="108" w:type="dxa"/>
            </w:tcMar>
          </w:tcPr>
          <w:p w14:paraId="3071616F" w14:textId="77777777" w:rsidR="00217B4F" w:rsidRPr="00BD5422" w:rsidRDefault="00217B4F" w:rsidP="002610FE">
            <w:pPr>
              <w:pStyle w:val="TableText"/>
            </w:pPr>
            <w:r w:rsidRPr="00BD5422">
              <w:t>Species-specific information about the composition of milk and brief descriptions of the manufacturing processes and characteristics of dairy products</w:t>
            </w:r>
          </w:p>
        </w:tc>
      </w:tr>
      <w:tr w:rsidR="00217B4F" w14:paraId="337EDDA7" w14:textId="77777777" w:rsidTr="002610FE">
        <w:tc>
          <w:tcPr>
            <w:tcW w:w="1619" w:type="pct"/>
            <w:tcMar>
              <w:left w:w="108" w:type="dxa"/>
              <w:right w:w="108" w:type="dxa"/>
            </w:tcMar>
          </w:tcPr>
          <w:p w14:paraId="6FDF286E" w14:textId="77777777" w:rsidR="00217B4F" w:rsidRPr="00BD5422" w:rsidRDefault="00217B4F" w:rsidP="002610FE">
            <w:pPr>
              <w:pStyle w:val="TableText"/>
            </w:pPr>
            <w:hyperlink r:id="rId31" w:history="1">
              <w:r w:rsidRPr="007C5DA7">
                <w:rPr>
                  <w:rStyle w:val="Hyperlink"/>
                </w:rPr>
                <w:t>Standards 2.5.1 to 2.5.7 of the food standards code</w:t>
              </w:r>
            </w:hyperlink>
          </w:p>
        </w:tc>
        <w:tc>
          <w:tcPr>
            <w:tcW w:w="1250" w:type="pct"/>
            <w:tcMar>
              <w:left w:w="108" w:type="dxa"/>
              <w:right w:w="108" w:type="dxa"/>
            </w:tcMar>
          </w:tcPr>
          <w:p w14:paraId="5F1EF7E0" w14:textId="77777777" w:rsidR="00217B4F" w:rsidRPr="00BD5422" w:rsidRDefault="00217B4F" w:rsidP="002610FE">
            <w:pPr>
              <w:pStyle w:val="TableText"/>
            </w:pPr>
            <w:r w:rsidRPr="00BD5422">
              <w:t>Food Standards Australia New Zealand</w:t>
            </w:r>
          </w:p>
        </w:tc>
        <w:tc>
          <w:tcPr>
            <w:tcW w:w="2131" w:type="pct"/>
            <w:tcMar>
              <w:left w:w="108" w:type="dxa"/>
              <w:right w:w="108" w:type="dxa"/>
            </w:tcMar>
          </w:tcPr>
          <w:p w14:paraId="42182637" w14:textId="77777777" w:rsidR="00217B4F" w:rsidRPr="00BD5422" w:rsidRDefault="00217B4F" w:rsidP="002610FE">
            <w:pPr>
              <w:pStyle w:val="TableText"/>
            </w:pPr>
            <w:r w:rsidRPr="00BD5422">
              <w:t>Defines and sets compositional requirements for milk (2.5.1), cream (2.5.2), fermented milk products (2.5.3), cheese (2.5.4), butter (2.5.5), ice cream (2.5.6) and dried milk, evaporated milk and condensed milk (2.5.7)</w:t>
            </w:r>
          </w:p>
        </w:tc>
      </w:tr>
      <w:tr w:rsidR="00217B4F" w14:paraId="3A29B9EC" w14:textId="77777777" w:rsidTr="002610FE">
        <w:tc>
          <w:tcPr>
            <w:tcW w:w="1619" w:type="pct"/>
            <w:tcMar>
              <w:left w:w="108" w:type="dxa"/>
              <w:right w:w="108" w:type="dxa"/>
            </w:tcMar>
          </w:tcPr>
          <w:p w14:paraId="250A290F" w14:textId="77777777" w:rsidR="00217B4F" w:rsidRPr="00BD5422" w:rsidRDefault="00217B4F" w:rsidP="002610FE">
            <w:pPr>
              <w:pStyle w:val="TableText"/>
            </w:pPr>
            <w:hyperlink r:id="rId32" w:history="1">
              <w:r w:rsidRPr="007C5DA7">
                <w:rPr>
                  <w:rStyle w:val="Hyperlink"/>
                </w:rPr>
                <w:t>The Codex standards for milk products, horizontal cheese standards and individual cheese standards</w:t>
              </w:r>
            </w:hyperlink>
          </w:p>
        </w:tc>
        <w:tc>
          <w:tcPr>
            <w:tcW w:w="1250" w:type="pct"/>
            <w:tcMar>
              <w:left w:w="108" w:type="dxa"/>
              <w:right w:w="108" w:type="dxa"/>
            </w:tcMar>
          </w:tcPr>
          <w:p w14:paraId="11D5F2AD" w14:textId="77777777" w:rsidR="00217B4F" w:rsidRPr="00BD5422" w:rsidRDefault="00217B4F" w:rsidP="002610FE">
            <w:pPr>
              <w:pStyle w:val="TableText"/>
            </w:pPr>
            <w:r w:rsidRPr="00BD5422">
              <w:t>The Codex Alimentarius Commission</w:t>
            </w:r>
          </w:p>
        </w:tc>
        <w:tc>
          <w:tcPr>
            <w:tcW w:w="2131" w:type="pct"/>
            <w:tcMar>
              <w:left w:w="108" w:type="dxa"/>
              <w:right w:w="108" w:type="dxa"/>
            </w:tcMar>
          </w:tcPr>
          <w:p w14:paraId="57CBA299" w14:textId="77777777" w:rsidR="00217B4F" w:rsidRPr="00BD5422" w:rsidRDefault="00217B4F" w:rsidP="002610FE">
            <w:pPr>
              <w:pStyle w:val="TableText"/>
            </w:pPr>
            <w:r w:rsidRPr="00BD5422">
              <w:t>Descriptions and essential composition and quality factors; the global reference for governments, the food industry, trade operators and consumers</w:t>
            </w:r>
          </w:p>
        </w:tc>
      </w:tr>
      <w:tr w:rsidR="00217B4F" w14:paraId="5736A588" w14:textId="77777777" w:rsidTr="002610FE">
        <w:tc>
          <w:tcPr>
            <w:tcW w:w="1619" w:type="pct"/>
            <w:tcMar>
              <w:left w:w="108" w:type="dxa"/>
              <w:right w:w="108" w:type="dxa"/>
            </w:tcMar>
          </w:tcPr>
          <w:p w14:paraId="6DCE739D" w14:textId="77777777" w:rsidR="00217B4F" w:rsidRPr="00BD5422" w:rsidRDefault="00217B4F" w:rsidP="002610FE">
            <w:pPr>
              <w:pStyle w:val="TableText"/>
            </w:pPr>
            <w:hyperlink r:id="rId33" w:history="1">
              <w:r w:rsidRPr="007C5DA7">
                <w:rPr>
                  <w:rStyle w:val="Hyperlink"/>
                </w:rPr>
                <w:t>The Dairy Processing Handbook</w:t>
              </w:r>
            </w:hyperlink>
          </w:p>
        </w:tc>
        <w:tc>
          <w:tcPr>
            <w:tcW w:w="1250" w:type="pct"/>
            <w:tcMar>
              <w:left w:w="108" w:type="dxa"/>
              <w:right w:w="108" w:type="dxa"/>
            </w:tcMar>
          </w:tcPr>
          <w:p w14:paraId="243648EB" w14:textId="77777777" w:rsidR="00217B4F" w:rsidRPr="00BD5422" w:rsidRDefault="00217B4F" w:rsidP="002610FE">
            <w:pPr>
              <w:pStyle w:val="TableText"/>
            </w:pPr>
            <w:r w:rsidRPr="00BD5422">
              <w:t>Tetra Pak</w:t>
            </w:r>
          </w:p>
        </w:tc>
        <w:tc>
          <w:tcPr>
            <w:tcW w:w="2131" w:type="pct"/>
            <w:tcMar>
              <w:left w:w="108" w:type="dxa"/>
              <w:right w:w="108" w:type="dxa"/>
            </w:tcMar>
          </w:tcPr>
          <w:p w14:paraId="51983503" w14:textId="77777777" w:rsidR="00217B4F" w:rsidRPr="00BD5422" w:rsidRDefault="00217B4F" w:rsidP="002610FE">
            <w:pPr>
              <w:pStyle w:val="TableText"/>
            </w:pPr>
            <w:r w:rsidRPr="00BD5422">
              <w:t>Definitions and descriptions, composition information and detailed information on manufacturing processes</w:t>
            </w:r>
          </w:p>
        </w:tc>
      </w:tr>
      <w:tr w:rsidR="00217B4F" w14:paraId="73A1F13C" w14:textId="77777777" w:rsidTr="002610FE">
        <w:tc>
          <w:tcPr>
            <w:tcW w:w="1619" w:type="pct"/>
            <w:tcMar>
              <w:left w:w="108" w:type="dxa"/>
              <w:right w:w="108" w:type="dxa"/>
            </w:tcMar>
          </w:tcPr>
          <w:p w14:paraId="66792C65" w14:textId="77777777" w:rsidR="00217B4F" w:rsidRPr="00BD5422" w:rsidRDefault="00217B4F" w:rsidP="002610FE">
            <w:pPr>
              <w:pStyle w:val="TableText"/>
            </w:pPr>
            <w:hyperlink r:id="rId34" w:history="1">
              <w:r w:rsidRPr="007C5DA7">
                <w:rPr>
                  <w:rStyle w:val="Hyperlink"/>
                </w:rPr>
                <w:t>The milk making process</w:t>
              </w:r>
            </w:hyperlink>
          </w:p>
        </w:tc>
        <w:tc>
          <w:tcPr>
            <w:tcW w:w="1250" w:type="pct"/>
            <w:tcMar>
              <w:left w:w="108" w:type="dxa"/>
              <w:right w:w="108" w:type="dxa"/>
            </w:tcMar>
          </w:tcPr>
          <w:p w14:paraId="51A8FE4D" w14:textId="77777777" w:rsidR="00217B4F" w:rsidRPr="00BD5422" w:rsidRDefault="00217B4F" w:rsidP="002610FE">
            <w:pPr>
              <w:pStyle w:val="TableText"/>
            </w:pPr>
            <w:r w:rsidRPr="00BD5422">
              <w:t>Dairy Australia</w:t>
            </w:r>
          </w:p>
        </w:tc>
        <w:tc>
          <w:tcPr>
            <w:tcW w:w="2131" w:type="pct"/>
            <w:tcMar>
              <w:left w:w="108" w:type="dxa"/>
              <w:right w:w="108" w:type="dxa"/>
            </w:tcMar>
          </w:tcPr>
          <w:p w14:paraId="5B30A11E" w14:textId="77777777" w:rsidR="00217B4F" w:rsidRPr="00BD5422" w:rsidRDefault="00217B4F" w:rsidP="002610FE">
            <w:pPr>
              <w:pStyle w:val="TableText"/>
            </w:pPr>
            <w:r w:rsidRPr="00BD5422">
              <w:t>Brief descriptions of common manufacturing processes</w:t>
            </w:r>
          </w:p>
        </w:tc>
      </w:tr>
    </w:tbl>
    <w:p w14:paraId="26B075DF" w14:textId="77777777" w:rsidR="00217B4F" w:rsidRDefault="00217B4F" w:rsidP="002610FE">
      <w:pPr>
        <w:pStyle w:val="Heading4"/>
        <w:numPr>
          <w:ilvl w:val="0"/>
          <w:numId w:val="0"/>
        </w:numPr>
        <w:ind w:left="964" w:hanging="964"/>
      </w:pPr>
      <w:r>
        <w:t>Scope</w:t>
      </w:r>
    </w:p>
    <w:p w14:paraId="5AA6B537" w14:textId="77777777" w:rsidR="00217B4F" w:rsidRDefault="00217B4F" w:rsidP="002610FE">
      <w:r>
        <w:t>The scope of this draft risk review is to consider the biosecurity risks that may be associated with importing dairy products into Australia for human consumption from any country.</w:t>
      </w:r>
    </w:p>
    <w:p w14:paraId="4882EA94" w14:textId="77777777" w:rsidR="00217B4F" w:rsidRDefault="00217B4F" w:rsidP="002610FE">
      <w:r>
        <w:lastRenderedPageBreak/>
        <w:t>This draft risk review is restricted to dairy products manufactured from milk and colostrum obtained from domestic cattle (</w:t>
      </w:r>
      <w:r w:rsidRPr="008E450C">
        <w:rPr>
          <w:i/>
          <w:iCs/>
        </w:rPr>
        <w:t>Bos taurus</w:t>
      </w:r>
      <w:r>
        <w:t>), domestic water buffalo (</w:t>
      </w:r>
      <w:r w:rsidRPr="008E450C">
        <w:rPr>
          <w:i/>
          <w:iCs/>
        </w:rPr>
        <w:t>Bubalus bubalis</w:t>
      </w:r>
      <w:r>
        <w:t>), domestic sheep (</w:t>
      </w:r>
      <w:r w:rsidRPr="008E450C">
        <w:rPr>
          <w:i/>
          <w:iCs/>
        </w:rPr>
        <w:t xml:space="preserve">Ovis </w:t>
      </w:r>
      <w:proofErr w:type="spellStart"/>
      <w:r w:rsidRPr="008E450C">
        <w:rPr>
          <w:i/>
          <w:iCs/>
        </w:rPr>
        <w:t>aries</w:t>
      </w:r>
      <w:proofErr w:type="spellEnd"/>
      <w:r>
        <w:t>) and/or domestic goats (</w:t>
      </w:r>
      <w:r w:rsidRPr="008E450C">
        <w:rPr>
          <w:i/>
          <w:iCs/>
        </w:rPr>
        <w:t xml:space="preserve">Capra </w:t>
      </w:r>
      <w:proofErr w:type="spellStart"/>
      <w:r w:rsidRPr="008E450C">
        <w:rPr>
          <w:i/>
          <w:iCs/>
        </w:rPr>
        <w:t>hircus</w:t>
      </w:r>
      <w:proofErr w:type="spellEnd"/>
      <w:r>
        <w:t>).</w:t>
      </w:r>
    </w:p>
    <w:p w14:paraId="616E034F" w14:textId="77777777" w:rsidR="00217B4F" w:rsidRDefault="00217B4F" w:rsidP="002610FE">
      <w:r>
        <w:t>Dairy products manufactured from milk obtained from species other than domestic cattle, water buffalo, sheep and/or goats (such as camels, donkeys or horses) are not included in this draft risk review. If required, an assessment of the biosecurity risks and development of biosecurity measures for importing dairy products manufactured from milk obtained from other species will be undertaken in the future.</w:t>
      </w:r>
    </w:p>
    <w:p w14:paraId="5481DBD8" w14:textId="77777777" w:rsidR="00217B4F" w:rsidRDefault="00217B4F" w:rsidP="002610FE">
      <w:r w:rsidRPr="00BD5422">
        <w:t xml:space="preserve">For the purpose of this draft risk review, the definition of dairy products is the same as that used in the </w:t>
      </w:r>
      <w:hyperlink r:id="rId35" w:history="1">
        <w:r w:rsidRPr="00BD5422">
          <w:rPr>
            <w:rStyle w:val="Hyperlink"/>
          </w:rPr>
          <w:t>Biosecurity (Conditionally Non-prohibited Goods) Determination 2021</w:t>
        </w:r>
      </w:hyperlink>
      <w:r w:rsidRPr="00BD5422">
        <w:t xml:space="preserve"> (Goods Determination). Dairy products are milk (including colostrum), and goods produced from milk:</w:t>
      </w:r>
    </w:p>
    <w:p w14:paraId="14DBC7C3" w14:textId="77777777" w:rsidR="00217B4F" w:rsidRDefault="00217B4F" w:rsidP="002610FE">
      <w:pPr>
        <w:pStyle w:val="ListBullet"/>
      </w:pPr>
      <w:r>
        <w:t>milk (including condensed, concentrated, dried and powdered milk); or</w:t>
      </w:r>
    </w:p>
    <w:p w14:paraId="4E8B3298" w14:textId="77777777" w:rsidR="00217B4F" w:rsidRDefault="00217B4F" w:rsidP="002610FE">
      <w:pPr>
        <w:pStyle w:val="ListBullet"/>
      </w:pPr>
      <w:r>
        <w:t>goods produced from milk</w:t>
      </w:r>
    </w:p>
    <w:p w14:paraId="4D20D83F" w14:textId="77777777" w:rsidR="00217B4F" w:rsidRDefault="00217B4F" w:rsidP="002610FE">
      <w:pPr>
        <w:pStyle w:val="ListBullet2"/>
      </w:pPr>
      <w:r>
        <w:t>butter</w:t>
      </w:r>
    </w:p>
    <w:p w14:paraId="0014B95D" w14:textId="77777777" w:rsidR="00217B4F" w:rsidRDefault="00217B4F" w:rsidP="002610FE">
      <w:pPr>
        <w:pStyle w:val="ListBullet2"/>
      </w:pPr>
      <w:r>
        <w:t>casein</w:t>
      </w:r>
    </w:p>
    <w:p w14:paraId="3617DB69" w14:textId="77777777" w:rsidR="00217B4F" w:rsidRDefault="00217B4F" w:rsidP="002610FE">
      <w:pPr>
        <w:pStyle w:val="ListBullet2"/>
      </w:pPr>
      <w:r>
        <w:t>cheese</w:t>
      </w:r>
    </w:p>
    <w:p w14:paraId="4C490E95" w14:textId="77777777" w:rsidR="00217B4F" w:rsidRDefault="00217B4F" w:rsidP="002610FE">
      <w:pPr>
        <w:pStyle w:val="ListBullet2"/>
      </w:pPr>
      <w:r>
        <w:t>cream</w:t>
      </w:r>
    </w:p>
    <w:p w14:paraId="29C13D87" w14:textId="77777777" w:rsidR="00217B4F" w:rsidRDefault="00217B4F" w:rsidP="002610FE">
      <w:pPr>
        <w:pStyle w:val="ListBullet2"/>
      </w:pPr>
      <w:r>
        <w:t>ghee</w:t>
      </w:r>
    </w:p>
    <w:p w14:paraId="75621DE2" w14:textId="77777777" w:rsidR="00217B4F" w:rsidRDefault="00217B4F" w:rsidP="002610FE">
      <w:pPr>
        <w:pStyle w:val="ListBullet2"/>
      </w:pPr>
      <w:r>
        <w:t>ice cream</w:t>
      </w:r>
    </w:p>
    <w:p w14:paraId="50216FFF" w14:textId="77777777" w:rsidR="00217B4F" w:rsidRDefault="00217B4F" w:rsidP="002610FE">
      <w:pPr>
        <w:pStyle w:val="ListBullet2"/>
      </w:pPr>
      <w:r>
        <w:t>milk albumin</w:t>
      </w:r>
    </w:p>
    <w:p w14:paraId="2DD25E15" w14:textId="77777777" w:rsidR="00217B4F" w:rsidRDefault="00217B4F" w:rsidP="002610FE">
      <w:pPr>
        <w:pStyle w:val="ListBullet2"/>
      </w:pPr>
      <w:r>
        <w:t>whey</w:t>
      </w:r>
    </w:p>
    <w:p w14:paraId="7A701A4D" w14:textId="77777777" w:rsidR="00217B4F" w:rsidRDefault="00217B4F" w:rsidP="002610FE">
      <w:pPr>
        <w:pStyle w:val="ListBullet2"/>
      </w:pPr>
      <w:r>
        <w:t>yoghurt.</w:t>
      </w:r>
    </w:p>
    <w:p w14:paraId="39ADF189" w14:textId="77777777" w:rsidR="00217B4F" w:rsidRDefault="00217B4F" w:rsidP="002610FE">
      <w:r>
        <w:t>The findings of the draft risk review will also inform risk management for:</w:t>
      </w:r>
    </w:p>
    <w:p w14:paraId="6117EE75" w14:textId="77777777" w:rsidR="00217B4F" w:rsidRPr="00BD5422" w:rsidRDefault="00217B4F" w:rsidP="002610FE">
      <w:pPr>
        <w:pStyle w:val="ListBullet"/>
      </w:pPr>
      <w:r w:rsidRPr="00BD5422">
        <w:t>dairy products imported for personal use (personal consignments) or as food samples</w:t>
      </w:r>
    </w:p>
    <w:p w14:paraId="6E23E89A" w14:textId="77777777" w:rsidR="00217B4F" w:rsidRPr="00BD5422" w:rsidRDefault="00217B4F" w:rsidP="002610FE">
      <w:pPr>
        <w:pStyle w:val="ListBullet"/>
      </w:pPr>
      <w:r w:rsidRPr="00BD5422">
        <w:t>dairy products included in the Goods Determination</w:t>
      </w:r>
    </w:p>
    <w:p w14:paraId="729F3D93" w14:textId="77777777" w:rsidR="00217B4F" w:rsidRDefault="00217B4F" w:rsidP="002610FE">
      <w:pPr>
        <w:pStyle w:val="ListBullet"/>
      </w:pPr>
      <w:r w:rsidRPr="00BD5422">
        <w:t>raw milk cheese</w:t>
      </w:r>
      <w:r w:rsidRPr="00DE57FB">
        <w:t xml:space="preserve"> </w:t>
      </w:r>
    </w:p>
    <w:p w14:paraId="620A2451" w14:textId="77777777" w:rsidR="00217B4F" w:rsidRDefault="00217B4F" w:rsidP="002610FE">
      <w:pPr>
        <w:pStyle w:val="ListBullet"/>
      </w:pPr>
      <w:r w:rsidRPr="00BD5422">
        <w:t>retorted dairy products</w:t>
      </w:r>
      <w:r>
        <w:t>.</w:t>
      </w:r>
    </w:p>
    <w:p w14:paraId="3A201144" w14:textId="77777777" w:rsidR="00217B4F" w:rsidRDefault="00217B4F" w:rsidP="002610FE">
      <w:r>
        <w:t>This draft risk review specifically excludes:</w:t>
      </w:r>
    </w:p>
    <w:p w14:paraId="7B432F5F" w14:textId="77777777" w:rsidR="00217B4F" w:rsidRPr="00BD5422" w:rsidRDefault="00217B4F" w:rsidP="002610FE">
      <w:pPr>
        <w:pStyle w:val="ListBullet"/>
      </w:pPr>
      <w:r w:rsidRPr="00BD5422">
        <w:t>dairy products manufactured from milk obtained from animals other than domestic cattle, water buffalo, sheep and goats</w:t>
      </w:r>
    </w:p>
    <w:p w14:paraId="5B7D4F43" w14:textId="77777777" w:rsidR="00217B4F" w:rsidRDefault="00217B4F" w:rsidP="002610FE">
      <w:pPr>
        <w:pStyle w:val="ListBullet"/>
      </w:pPr>
      <w:r w:rsidRPr="00BD5422">
        <w:t>dairy products imported for any end use other than human consumption (such as animal feed, scientific, or industrial use).</w:t>
      </w:r>
    </w:p>
    <w:p w14:paraId="7156B200" w14:textId="77777777" w:rsidR="00217B4F" w:rsidRDefault="00217B4F" w:rsidP="002610FE">
      <w:pPr>
        <w:pStyle w:val="Heading5"/>
      </w:pPr>
      <w:r>
        <w:t>Dairy products other than cheese</w:t>
      </w:r>
    </w:p>
    <w:p w14:paraId="25F7A316" w14:textId="77777777" w:rsidR="00217B4F" w:rsidRDefault="00217B4F" w:rsidP="002610FE">
      <w:r>
        <w:t xml:space="preserve">All imported dairy products must meet the Imported Food Control Act. These laws require all food, including imported food, to meet the standards set out in the food standards code, which includes a requirement for pasteurisation of milk and dairy products (except for cheese). As such, all imported dairy products (except for cheese) must be pasteurised. In estimating the unrestricted risk associated with importing dairy products for human consumption, this draft risk review assumes </w:t>
      </w:r>
      <w:r>
        <w:lastRenderedPageBreak/>
        <w:t>that the milk in dairy products (except for cheese) has been pasteurised with one of the following methods:</w:t>
      </w:r>
    </w:p>
    <w:p w14:paraId="28384ADA" w14:textId="77777777" w:rsidR="00217B4F" w:rsidRPr="00BD5422" w:rsidRDefault="00217B4F" w:rsidP="002610FE">
      <w:pPr>
        <w:pStyle w:val="ListBullet"/>
      </w:pPr>
      <w:r>
        <w:t>high-</w:t>
      </w:r>
      <w:r w:rsidRPr="00BD5422">
        <w:t>temperature short-time (HTST) pasteurisation – a process applying a minimum temperature of 7</w:t>
      </w:r>
      <w:r>
        <w:t>2</w:t>
      </w:r>
      <w:r>
        <w:rPr>
          <w:rFonts w:cstheme="minorHAnsi"/>
        </w:rPr>
        <w:t>°</w:t>
      </w:r>
      <w:r>
        <w:t xml:space="preserve">C </w:t>
      </w:r>
      <w:r w:rsidRPr="00BD5422">
        <w:t>for 15 seconds</w:t>
      </w:r>
    </w:p>
    <w:p w14:paraId="129C4818" w14:textId="77777777" w:rsidR="00217B4F" w:rsidRPr="00BD5422" w:rsidRDefault="00217B4F" w:rsidP="002610FE">
      <w:pPr>
        <w:pStyle w:val="ListBullet"/>
      </w:pPr>
      <w:r w:rsidRPr="00BD5422">
        <w:t>batch pasteurisation, also called low-temperature long-time (LTLT) pasteurisation – a process applying a minimum temperature of 63°C for 30 minutes</w:t>
      </w:r>
    </w:p>
    <w:p w14:paraId="10866B5B" w14:textId="77777777" w:rsidR="00217B4F" w:rsidRDefault="00217B4F" w:rsidP="002610FE">
      <w:pPr>
        <w:pStyle w:val="ListBullet"/>
      </w:pPr>
      <w:r w:rsidRPr="00BD5422">
        <w:t>ultra-high</w:t>
      </w:r>
      <w:r>
        <w:t xml:space="preserve"> temperature (UHT) – a process applying a minimum temperature of 132°C for at least 1 second.</w:t>
      </w:r>
    </w:p>
    <w:p w14:paraId="0FD1431A" w14:textId="77777777" w:rsidR="00217B4F" w:rsidRDefault="00217B4F" w:rsidP="002610FE">
      <w:pPr>
        <w:pStyle w:val="Heading5"/>
      </w:pPr>
      <w:r>
        <w:t>Cheese</w:t>
      </w:r>
    </w:p>
    <w:p w14:paraId="6A07E308" w14:textId="6B5A4694" w:rsidR="00217B4F" w:rsidRDefault="00217B4F" w:rsidP="002610FE">
      <w:r>
        <w:t>For the purposes of this draft risk review, cheese is defined as the ripened or unripened solid or semi-solid milk product, whether coated or not, that is obtained by wholly or partly coagulating milk, through the action of rennet or other suitable coagulating agents, and partially draining the whey which results from the coagulation. The product characteristics and processing factors of cheese, such as pH, salt concentration, water activity and ripening conditions, would be expected to reduce the likelihood of entry and the likelihood of susceptible animals being exposed to and consuming an infectious dose of disease agents of animal biosecurity concern. Where these factors did not sufficiently reduce the risk to achieve Australia’s ALOP, risk management was required.</w:t>
      </w:r>
    </w:p>
    <w:p w14:paraId="4B9D98A6" w14:textId="77777777" w:rsidR="00217B4F" w:rsidRDefault="00217B4F" w:rsidP="002610FE">
      <w:pPr>
        <w:pStyle w:val="Heading5"/>
      </w:pPr>
      <w:r>
        <w:t>Alternative processing technologies</w:t>
      </w:r>
    </w:p>
    <w:p w14:paraId="77F603F9" w14:textId="77777777" w:rsidR="00217B4F" w:rsidRDefault="00217B4F" w:rsidP="002610FE">
      <w:r>
        <w:t xml:space="preserve">Some alternative processing technologies to pasteurisation are now used commercially, although not widely. For example, high pressure processing is being used as an alternative to conventional heat pasteurisation </w:t>
      </w:r>
      <w:r>
        <w:rPr>
          <w:noProof/>
        </w:rPr>
        <w:t>(Horn et al. 2019)</w:t>
      </w:r>
      <w:r>
        <w:t>.</w:t>
      </w:r>
    </w:p>
    <w:p w14:paraId="34036856" w14:textId="240DC939" w:rsidR="00217B4F" w:rsidRDefault="00217B4F" w:rsidP="002610FE">
      <w:r>
        <w:t xml:space="preserve">A scientific evaluation of pasteurisation and alternative processes for pathogen reduction in milk and milk products from 2005 concluded that ‘no single alternative technology has been shown to be capable of replacing heat – applied via the traditional thermal pasteurisation processes – as an effective and reliable means of destroying all of the pathogenic vegetative bacteria that can be found in raw milk’ </w:t>
      </w:r>
      <w:r>
        <w:rPr>
          <w:noProof/>
        </w:rPr>
        <w:t>(Juffs &amp; Deeth 200</w:t>
      </w:r>
      <w:r w:rsidR="00B01431">
        <w:rPr>
          <w:noProof/>
        </w:rPr>
        <w:t>7</w:t>
      </w:r>
      <w:r>
        <w:rPr>
          <w:noProof/>
        </w:rPr>
        <w:t>)</w:t>
      </w:r>
      <w:r>
        <w:t xml:space="preserve">. The Codex Alimentarius Code of Hygienic Practice for Milk and Milk Products states that non-thermal microbiocidal control measures ‘are not yet applied at such intensities that will render the milk product safe at the point of application’ </w:t>
      </w:r>
      <w:r>
        <w:rPr>
          <w:noProof/>
        </w:rPr>
        <w:t>(Codex Alimentarius Commission 2009)</w:t>
      </w:r>
      <w:r>
        <w:t>.</w:t>
      </w:r>
    </w:p>
    <w:p w14:paraId="01C66EE8" w14:textId="6B090C31" w:rsidR="00217B4F" w:rsidRDefault="00217B4F" w:rsidP="002610FE">
      <w:r>
        <w:t>Given the limited use of alternative processes compared with heat treatment for pasteurisation of dairy products, alternative processes as a risk management measure are not considered in this draft risk review. However, if there is interest in importing dairy products that have undergone an alternative process to heat treatment, an assessment of the alternative process will be undertaken in the future. Before biosecurity measures can be developed, scientific evidence needs to be available to demonstrate that the alternative process is able to manage disease agents of animal biosecurity concern to an appropriate level. This includes all disease agents identified as hazards (</w:t>
      </w:r>
      <w:r w:rsidRPr="0018496E">
        <w:t xml:space="preserve">see section </w:t>
      </w:r>
      <w:r w:rsidRPr="0018496E">
        <w:fldChar w:fldCharType="begin"/>
      </w:r>
      <w:r w:rsidRPr="0018496E">
        <w:instrText xml:space="preserve"> REF _Ref121819133 \r \h </w:instrText>
      </w:r>
      <w:r>
        <w:instrText xml:space="preserve"> \* MERGEFORMAT </w:instrText>
      </w:r>
      <w:r w:rsidRPr="0018496E">
        <w:fldChar w:fldCharType="separate"/>
      </w:r>
      <w:r w:rsidR="00472EB7">
        <w:t>2.1</w:t>
      </w:r>
      <w:r w:rsidRPr="0018496E">
        <w:fldChar w:fldCharType="end"/>
      </w:r>
      <w:r>
        <w:t>).</w:t>
      </w:r>
    </w:p>
    <w:p w14:paraId="34996E95" w14:textId="77777777" w:rsidR="00217B4F" w:rsidRDefault="00217B4F" w:rsidP="002610FE">
      <w:pPr>
        <w:pStyle w:val="Heading5"/>
      </w:pPr>
      <w:r>
        <w:t>Dairy products of ovine and/or caprine origin</w:t>
      </w:r>
    </w:p>
    <w:p w14:paraId="7D341BBA" w14:textId="77777777" w:rsidR="00217B4F" w:rsidRDefault="00217B4F" w:rsidP="002610FE">
      <w:r>
        <w:t xml:space="preserve">Dairy products of ovine and/or caprine origin for human consumption are considered a niche market. The value of Australian bovine dairy production is forecast to increase to $6.2 billion in 2022–23 </w:t>
      </w:r>
      <w:r>
        <w:rPr>
          <w:noProof/>
        </w:rPr>
        <w:t>(Read 2022)</w:t>
      </w:r>
      <w:r>
        <w:t xml:space="preserve">, whereas the current Australian ovine and caprine dairy industries have an </w:t>
      </w:r>
      <w:r>
        <w:lastRenderedPageBreak/>
        <w:t xml:space="preserve">estimated total production value of $30 million and $4 million per annum, respectively </w:t>
      </w:r>
      <w:r>
        <w:rPr>
          <w:noProof/>
        </w:rPr>
        <w:t>(Stubbs &amp; Abud 2009)</w:t>
      </w:r>
      <w:r>
        <w:t>.</w:t>
      </w:r>
    </w:p>
    <w:p w14:paraId="531897FE" w14:textId="77777777" w:rsidR="00217B4F" w:rsidRDefault="00217B4F" w:rsidP="002610FE">
      <w:r>
        <w:t>Imported dairy products of ovine and/or caprine origin are less likely to be disposed of or repurposed as animal feed, and at the household level, be discarded or fed to animals before human consumption. This was considered in the risk assessment for disease agents retained for risk review that could be imported in dairy products of ovine and/or caprine origin.</w:t>
      </w:r>
    </w:p>
    <w:p w14:paraId="718BDAFD" w14:textId="77777777" w:rsidR="00217B4F" w:rsidRDefault="00217B4F" w:rsidP="002610FE">
      <w:pPr>
        <w:pStyle w:val="Heading4"/>
        <w:numPr>
          <w:ilvl w:val="0"/>
          <w:numId w:val="0"/>
        </w:numPr>
        <w:ind w:left="964" w:hanging="964"/>
      </w:pPr>
      <w:r>
        <w:t>Existing regulation</w:t>
      </w:r>
    </w:p>
    <w:p w14:paraId="1D5D1572" w14:textId="77777777" w:rsidR="00217B4F" w:rsidRDefault="00217B4F" w:rsidP="002610FE">
      <w:pPr>
        <w:pStyle w:val="Heading5"/>
      </w:pPr>
      <w:r>
        <w:t>International requirements</w:t>
      </w:r>
    </w:p>
    <w:p w14:paraId="170C81DF" w14:textId="2899F043" w:rsidR="00217B4F" w:rsidRDefault="00217B4F" w:rsidP="002610FE">
      <w:r>
        <w:t>The Goods Determination includes alternative conditions for importing some dairy products and goods containing dairy ingredients. They are called ‘alternative conditions’ because they are an alternative to obtaining an import permit. The Goods Determination allows some dairy products to be imported without an import permit (Part 2, Division 1, section 18):</w:t>
      </w:r>
    </w:p>
    <w:p w14:paraId="55DEF81D" w14:textId="77777777" w:rsidR="00217B4F" w:rsidRPr="00654388" w:rsidRDefault="00217B4F" w:rsidP="002610FE">
      <w:pPr>
        <w:pStyle w:val="ListBullet"/>
      </w:pPr>
      <w:r w:rsidRPr="00654388">
        <w:t>dairy products, other than infant formula, containing one or more packets, with the total dry weight of the components of the goods (other than added water) containing less than 10% of dairy products</w:t>
      </w:r>
    </w:p>
    <w:p w14:paraId="65E161E6" w14:textId="3C9941BF" w:rsidR="00217B4F" w:rsidRPr="00654388" w:rsidRDefault="00EF4C13" w:rsidP="002610FE">
      <w:pPr>
        <w:pStyle w:val="ListBullet"/>
      </w:pPr>
      <w:r>
        <w:t xml:space="preserve">dairy products (including </w:t>
      </w:r>
      <w:r w:rsidR="00217B4F" w:rsidRPr="00654388">
        <w:t>infant formula</w:t>
      </w:r>
      <w:r>
        <w:t>)</w:t>
      </w:r>
      <w:r w:rsidR="00217B4F" w:rsidRPr="00654388">
        <w:t xml:space="preserve"> containing less than 10% by dry weight (other than added water) of dairy products</w:t>
      </w:r>
    </w:p>
    <w:p w14:paraId="1275ADF1" w14:textId="77777777" w:rsidR="00217B4F" w:rsidRPr="00654388" w:rsidRDefault="00217B4F" w:rsidP="002610FE">
      <w:pPr>
        <w:pStyle w:val="ListBullet"/>
      </w:pPr>
      <w:r w:rsidRPr="00654388">
        <w:t>commercially prepared and packaged chocolate</w:t>
      </w:r>
    </w:p>
    <w:p w14:paraId="479EB3EB" w14:textId="77777777" w:rsidR="00217B4F" w:rsidRPr="00654388" w:rsidRDefault="00217B4F" w:rsidP="002610FE">
      <w:pPr>
        <w:pStyle w:val="ListBullet"/>
      </w:pPr>
      <w:r w:rsidRPr="00654388">
        <w:t>commercially prepared and packaged clarified butter oil or ghee</w:t>
      </w:r>
    </w:p>
    <w:p w14:paraId="2E690F25" w14:textId="77777777" w:rsidR="00217B4F" w:rsidRPr="00654388" w:rsidRDefault="00217B4F" w:rsidP="002610FE">
      <w:pPr>
        <w:pStyle w:val="ListBullet"/>
      </w:pPr>
      <w:r w:rsidRPr="00654388">
        <w:t>commercial dairy products from New Zealand, if the goods are brought in or imported directly from New Zealand and are made of ingredients that originated in, and were produced, processed and manufactured in, Australian territory or New Zealand only.</w:t>
      </w:r>
    </w:p>
    <w:p w14:paraId="0F76D0F1" w14:textId="22D76D92" w:rsidR="00217B4F" w:rsidRDefault="00217B4F" w:rsidP="002610FE">
      <w:r>
        <w:t>The Goods Determination (</w:t>
      </w:r>
      <w:hyperlink r:id="rId36" w:history="1">
        <w:r w:rsidRPr="00235D39">
          <w:rPr>
            <w:rStyle w:val="Hyperlink"/>
          </w:rPr>
          <w:t>Part 2, Division 1, section 20</w:t>
        </w:r>
      </w:hyperlink>
      <w:r>
        <w:t xml:space="preserve">) allows biscuits, breads, cakes and pastries for human consumption to be imported for </w:t>
      </w:r>
      <w:r w:rsidR="00235D39">
        <w:t>commercial</w:t>
      </w:r>
      <w:r>
        <w:t xml:space="preserve"> use without an import permit if:</w:t>
      </w:r>
    </w:p>
    <w:p w14:paraId="5C3A6080" w14:textId="77777777" w:rsidR="00217B4F" w:rsidRDefault="00217B4F" w:rsidP="002610FE">
      <w:pPr>
        <w:pStyle w:val="ListBullet"/>
      </w:pPr>
      <w:r>
        <w:t>the goods are shelf-stable and do not contain meat or meat product</w:t>
      </w:r>
    </w:p>
    <w:p w14:paraId="4694FC1F" w14:textId="77777777" w:rsidR="00217B4F" w:rsidRDefault="00217B4F" w:rsidP="002610FE">
      <w:pPr>
        <w:pStyle w:val="ListBullet"/>
      </w:pPr>
      <w:r>
        <w:t>the goods, excluding any fillings or toppings, have been cooked throughout</w:t>
      </w:r>
    </w:p>
    <w:p w14:paraId="5C990122" w14:textId="77777777" w:rsidR="00217B4F" w:rsidRDefault="00217B4F" w:rsidP="002610FE">
      <w:pPr>
        <w:pStyle w:val="ListBullet"/>
      </w:pPr>
      <w:r>
        <w:t>if the goods contain any fillings or toppings that are made of ingredients including 10% or more dairy products and/or 10% or more egg products, those fillings or toppings are cooked throughout.</w:t>
      </w:r>
    </w:p>
    <w:p w14:paraId="74CD6751" w14:textId="1A3FE20E" w:rsidR="00217B4F" w:rsidRDefault="00217B4F" w:rsidP="002610FE">
      <w:r>
        <w:t xml:space="preserve">Dairy products that </w:t>
      </w:r>
      <w:r w:rsidR="00EF4C13">
        <w:t xml:space="preserve">are not included </w:t>
      </w:r>
      <w:r>
        <w:t>in the Goods Determination require a valid import permit and accompanying health certification. This is necessary for importation of the following dairy products for human consumption:</w:t>
      </w:r>
    </w:p>
    <w:p w14:paraId="070172D5" w14:textId="77777777" w:rsidR="00217B4F" w:rsidRPr="00654388" w:rsidRDefault="00217B4F" w:rsidP="002610FE">
      <w:pPr>
        <w:pStyle w:val="ListBullet"/>
      </w:pPr>
      <w:r w:rsidRPr="00654388">
        <w:t>dairy products (other than cheese and butter) of bovine origin from countries free from foot-and-mouth disease (FMD) and lumpy skin disease (LSD)</w:t>
      </w:r>
    </w:p>
    <w:p w14:paraId="5D9F1823" w14:textId="77777777" w:rsidR="00217B4F" w:rsidRPr="00654388" w:rsidRDefault="00217B4F" w:rsidP="002610FE">
      <w:pPr>
        <w:pStyle w:val="ListBullet"/>
      </w:pPr>
      <w:r w:rsidRPr="00654388">
        <w:t>dairy products (other than cheese and butter) of ovine and/or caprine origin from countries free from FMD and sheep pox and goat pox</w:t>
      </w:r>
    </w:p>
    <w:p w14:paraId="3B6DF0D9" w14:textId="05685884" w:rsidR="00217B4F" w:rsidRPr="00654388" w:rsidRDefault="00217B4F" w:rsidP="002610FE">
      <w:pPr>
        <w:pStyle w:val="ListBullet"/>
      </w:pPr>
      <w:r w:rsidRPr="00654388">
        <w:t>cheese or butter</w:t>
      </w:r>
    </w:p>
    <w:p w14:paraId="1A84693F" w14:textId="77777777" w:rsidR="00217B4F" w:rsidRDefault="00217B4F" w:rsidP="002610FE">
      <w:pPr>
        <w:pStyle w:val="ListBullet"/>
      </w:pPr>
      <w:r>
        <w:lastRenderedPageBreak/>
        <w:t>colostrum from the United States</w:t>
      </w:r>
    </w:p>
    <w:p w14:paraId="64C645C4" w14:textId="77777777" w:rsidR="00217B4F" w:rsidRDefault="00217B4F" w:rsidP="002610FE">
      <w:pPr>
        <w:pStyle w:val="ListBullet"/>
      </w:pPr>
      <w:r>
        <w:t>retorted dairy products.</w:t>
      </w:r>
    </w:p>
    <w:p w14:paraId="256F4CAB" w14:textId="77777777" w:rsidR="00217B4F" w:rsidRDefault="00217B4F" w:rsidP="002610FE">
      <w:r>
        <w:t>Under standard conditions for dairy products for human consumption, these goods or any derivatives must not be distributed, sold or used for either:</w:t>
      </w:r>
    </w:p>
    <w:p w14:paraId="39DCF524" w14:textId="77777777" w:rsidR="00217B4F" w:rsidRPr="00654388" w:rsidRDefault="00217B4F" w:rsidP="002610FE">
      <w:pPr>
        <w:pStyle w:val="ListBullet"/>
      </w:pPr>
      <w:r>
        <w:t xml:space="preserve">animal </w:t>
      </w:r>
      <w:r w:rsidRPr="00654388">
        <w:t>consumption</w:t>
      </w:r>
      <w:r>
        <w:t>,</w:t>
      </w:r>
      <w:r w:rsidRPr="00654388">
        <w:t xml:space="preserve"> or</w:t>
      </w:r>
    </w:p>
    <w:p w14:paraId="6CB548AE" w14:textId="77777777" w:rsidR="00217B4F" w:rsidRPr="00654388" w:rsidRDefault="00217B4F" w:rsidP="002610FE">
      <w:pPr>
        <w:pStyle w:val="ListBullet"/>
      </w:pPr>
      <w:r w:rsidRPr="00654388">
        <w:t>use as bioremediation agents or fertiliser</w:t>
      </w:r>
      <w:r>
        <w:t>,</w:t>
      </w:r>
      <w:r w:rsidRPr="00654388">
        <w:t xml:space="preserve"> or</w:t>
      </w:r>
    </w:p>
    <w:p w14:paraId="01B23CEA" w14:textId="77777777" w:rsidR="00217B4F" w:rsidRPr="00654388" w:rsidRDefault="00217B4F" w:rsidP="002610FE">
      <w:pPr>
        <w:pStyle w:val="ListBullet"/>
      </w:pPr>
      <w:r w:rsidRPr="00654388">
        <w:t>growing purposes</w:t>
      </w:r>
      <w:r>
        <w:t>,</w:t>
      </w:r>
      <w:r w:rsidRPr="00654388">
        <w:t xml:space="preserve"> or</w:t>
      </w:r>
    </w:p>
    <w:p w14:paraId="2DD7A0AB" w14:textId="77777777" w:rsidR="00217B4F" w:rsidRDefault="00217B4F" w:rsidP="002610FE">
      <w:pPr>
        <w:pStyle w:val="ListBullet"/>
      </w:pPr>
      <w:r w:rsidRPr="00654388">
        <w:t>veterinary therapeutic</w:t>
      </w:r>
      <w:r>
        <w:t xml:space="preserve"> use.</w:t>
      </w:r>
    </w:p>
    <w:p w14:paraId="443B9AC9" w14:textId="77777777" w:rsidR="00217B4F" w:rsidRDefault="00217B4F" w:rsidP="002610FE">
      <w:r>
        <w:t xml:space="preserve">For import conditions, see the </w:t>
      </w:r>
      <w:hyperlink r:id="rId37" w:history="1">
        <w:r w:rsidRPr="00654388">
          <w:rPr>
            <w:rStyle w:val="Hyperlink"/>
          </w:rPr>
          <w:t>Australian Biosecurity Import Conditions database</w:t>
        </w:r>
      </w:hyperlink>
      <w:r>
        <w:t xml:space="preserve"> (BICON).</w:t>
      </w:r>
    </w:p>
    <w:p w14:paraId="3DADF99F" w14:textId="77777777" w:rsidR="00217B4F" w:rsidRDefault="00217B4F" w:rsidP="002610FE">
      <w:pPr>
        <w:pStyle w:val="Heading5"/>
      </w:pPr>
      <w:r>
        <w:t>Domestic arrangements</w:t>
      </w:r>
    </w:p>
    <w:p w14:paraId="564E121E" w14:textId="77777777" w:rsidR="00217B4F" w:rsidRDefault="00217B4F" w:rsidP="002610FE">
      <w:r>
        <w:t>The Australian Government is responsible for regulating the movement of animals and animal products into and out of Australia. However, the state and territory governments are responsible for animal health and environmental controls within their individual jurisdiction. Legislation on resource management or animal health may be used by state and territory government agencies to control interstate movement of animals and animal products. Once animals and animal products have been cleared by Australian Government biosecurity officers, they may be subject to interstate movement conditions. The importer is responsible for ensuring compliance with all requirements.</w:t>
      </w:r>
    </w:p>
    <w:p w14:paraId="0C19DC13" w14:textId="77777777" w:rsidR="00217B4F" w:rsidRDefault="00217B4F" w:rsidP="002610FE">
      <w:pPr>
        <w:pStyle w:val="Heading4"/>
        <w:numPr>
          <w:ilvl w:val="0"/>
          <w:numId w:val="0"/>
        </w:numPr>
      </w:pPr>
      <w:r>
        <w:t>Consultation</w:t>
      </w:r>
    </w:p>
    <w:p w14:paraId="571C69D7" w14:textId="77777777" w:rsidR="00217B4F" w:rsidRDefault="00217B4F" w:rsidP="002610FE">
      <w:r>
        <w:t xml:space="preserve">Stakeholders were notified of the formal commencement of this risk review through </w:t>
      </w:r>
      <w:hyperlink r:id="rId38" w:history="1">
        <w:r w:rsidRPr="00654388">
          <w:rPr>
            <w:rStyle w:val="Hyperlink"/>
          </w:rPr>
          <w:t>Animal Biosecurity Advice 2021-A01 on 13 January 2021</w:t>
        </w:r>
      </w:hyperlink>
      <w:r>
        <w:t>. Stakeholders were invited to provide submissions on specific issues with Australia’s current import conditions for dairy products for human consumption. Submissions closed on 12 March 2021 and 17 submissions were received. Topics raised included:</w:t>
      </w:r>
    </w:p>
    <w:p w14:paraId="78154BFF" w14:textId="77777777" w:rsidR="00217B4F" w:rsidRPr="00654388" w:rsidRDefault="00217B4F" w:rsidP="002610FE">
      <w:pPr>
        <w:pStyle w:val="ListBullet"/>
      </w:pPr>
      <w:r w:rsidRPr="00654388">
        <w:t>the need for biosecurity measures to be clear and flexible</w:t>
      </w:r>
    </w:p>
    <w:p w14:paraId="64116F3E" w14:textId="77777777" w:rsidR="00217B4F" w:rsidRPr="00654388" w:rsidRDefault="00217B4F" w:rsidP="002610FE">
      <w:pPr>
        <w:pStyle w:val="ListBullet"/>
      </w:pPr>
      <w:r w:rsidRPr="00654388">
        <w:t>lists of countries free from certain diseases</w:t>
      </w:r>
    </w:p>
    <w:p w14:paraId="0BE5963D" w14:textId="77777777" w:rsidR="00217B4F" w:rsidRPr="00654388" w:rsidRDefault="00217B4F" w:rsidP="002610FE">
      <w:pPr>
        <w:pStyle w:val="ListBullet"/>
      </w:pPr>
      <w:r w:rsidRPr="00654388">
        <w:t>heat treatments equivalent to pasteurisation</w:t>
      </w:r>
    </w:p>
    <w:p w14:paraId="01C1472E" w14:textId="77777777" w:rsidR="00217B4F" w:rsidRPr="00654388" w:rsidRDefault="00217B4F" w:rsidP="002610FE">
      <w:pPr>
        <w:pStyle w:val="ListBullet"/>
      </w:pPr>
      <w:r w:rsidRPr="00654388">
        <w:t>health certification procedures</w:t>
      </w:r>
    </w:p>
    <w:p w14:paraId="6ED458D8" w14:textId="77777777" w:rsidR="00217B4F" w:rsidRPr="00654388" w:rsidRDefault="00217B4F" w:rsidP="002610FE">
      <w:pPr>
        <w:pStyle w:val="ListBullet"/>
      </w:pPr>
      <w:r w:rsidRPr="00654388">
        <w:t>import permit procedures</w:t>
      </w:r>
    </w:p>
    <w:p w14:paraId="63614BF5" w14:textId="77777777" w:rsidR="00217B4F" w:rsidRPr="00654388" w:rsidRDefault="00217B4F" w:rsidP="002610FE">
      <w:pPr>
        <w:pStyle w:val="ListBullet"/>
      </w:pPr>
      <w:r w:rsidRPr="00654388">
        <w:t>importing dairy products from New Zealand</w:t>
      </w:r>
    </w:p>
    <w:p w14:paraId="26ABDFBB" w14:textId="77777777" w:rsidR="00217B4F" w:rsidRPr="00654388" w:rsidRDefault="00217B4F" w:rsidP="002610FE">
      <w:pPr>
        <w:pStyle w:val="ListBullet"/>
      </w:pPr>
      <w:r w:rsidRPr="00654388">
        <w:t>calculating and limits on the percentage of dairy</w:t>
      </w:r>
    </w:p>
    <w:p w14:paraId="2AB2C7BA" w14:textId="77777777" w:rsidR="00217B4F" w:rsidRPr="00654388" w:rsidRDefault="00217B4F" w:rsidP="002610FE">
      <w:pPr>
        <w:pStyle w:val="ListBullet"/>
      </w:pPr>
      <w:r w:rsidRPr="00654388">
        <w:t>highly refined minor dairy components</w:t>
      </w:r>
    </w:p>
    <w:p w14:paraId="27A4E64A" w14:textId="77777777" w:rsidR="00217B4F" w:rsidRPr="00654388" w:rsidRDefault="00217B4F" w:rsidP="002610FE">
      <w:pPr>
        <w:pStyle w:val="ListBullet"/>
      </w:pPr>
      <w:r w:rsidRPr="00654388">
        <w:t>diverting dairy products imported for human consumption to animal feed</w:t>
      </w:r>
    </w:p>
    <w:p w14:paraId="7C2375CD" w14:textId="77777777" w:rsidR="00217B4F" w:rsidRPr="00654388" w:rsidRDefault="00217B4F" w:rsidP="002610FE">
      <w:pPr>
        <w:pStyle w:val="ListBullet"/>
      </w:pPr>
      <w:r w:rsidRPr="00654388">
        <w:t>samples and personal consignments</w:t>
      </w:r>
    </w:p>
    <w:p w14:paraId="776B4044" w14:textId="77777777" w:rsidR="00217B4F" w:rsidRPr="00654388" w:rsidRDefault="00217B4F" w:rsidP="002610FE">
      <w:pPr>
        <w:pStyle w:val="ListBullet"/>
      </w:pPr>
      <w:r w:rsidRPr="00654388">
        <w:t>non-biosecurity requirements for importing raw milk cheese (outside the scope of this risk review)</w:t>
      </w:r>
    </w:p>
    <w:p w14:paraId="688D6836" w14:textId="77777777" w:rsidR="00217B4F" w:rsidRPr="00654388" w:rsidRDefault="00217B4F" w:rsidP="002610FE">
      <w:pPr>
        <w:pStyle w:val="ListBullet"/>
      </w:pPr>
      <w:r w:rsidRPr="00654388">
        <w:lastRenderedPageBreak/>
        <w:t>resourcing and funding for biosecurity (outside the scope of this risk review)</w:t>
      </w:r>
    </w:p>
    <w:p w14:paraId="13E3D508" w14:textId="77777777" w:rsidR="00217B4F" w:rsidRDefault="00217B4F" w:rsidP="002610FE">
      <w:pPr>
        <w:pStyle w:val="ListBullet"/>
      </w:pPr>
      <w:r w:rsidRPr="00654388">
        <w:t>tariffs (</w:t>
      </w:r>
      <w:r>
        <w:t>outside the scope of this risk review).</w:t>
      </w:r>
    </w:p>
    <w:p w14:paraId="26705F96" w14:textId="77777777" w:rsidR="00217B4F" w:rsidRDefault="00217B4F" w:rsidP="002610FE">
      <w:pPr>
        <w:pStyle w:val="Heading4"/>
        <w:numPr>
          <w:ilvl w:val="0"/>
          <w:numId w:val="0"/>
        </w:numPr>
        <w:ind w:left="964" w:hanging="964"/>
      </w:pPr>
      <w:r>
        <w:t>Next steps</w:t>
      </w:r>
    </w:p>
    <w:p w14:paraId="400FC280" w14:textId="77777777" w:rsidR="00217B4F" w:rsidRDefault="00217B4F" w:rsidP="002610FE">
      <w:r>
        <w:t>This draft risk review gives stakeholders the opportunity to comment and draw attention to any scientific, technical, or other gaps in the data, misinterpretations and errors.</w:t>
      </w:r>
    </w:p>
    <w:p w14:paraId="37A58D81" w14:textId="77777777" w:rsidR="00217B4F" w:rsidRDefault="00217B4F" w:rsidP="002610FE">
      <w:r>
        <w:t>The department will consider submissions received on this draft risk review and may consult informally with stakeholders. The department will then prepare a final report, taking into account stakeholder comments.</w:t>
      </w:r>
    </w:p>
    <w:p w14:paraId="65326201" w14:textId="77777777" w:rsidR="00217B4F" w:rsidRPr="00BD5422" w:rsidRDefault="00217B4F" w:rsidP="002610FE">
      <w:r>
        <w:t xml:space="preserve">The final risk review will be published on the department’s website with a notice advising stakeholders of the release. </w:t>
      </w:r>
      <w:r w:rsidRPr="00416ABD">
        <w:t>The department will also notify registered stakeholders and the World Trade Organization Secretariat about the release of the final Import risk review for dairy products for human consumption.</w:t>
      </w:r>
    </w:p>
    <w:p w14:paraId="58E6BFE4" w14:textId="77777777" w:rsidR="00217B4F" w:rsidRPr="007E39EF" w:rsidRDefault="00217B4F" w:rsidP="00217B4F">
      <w:pPr>
        <w:pStyle w:val="Heading2"/>
        <w:numPr>
          <w:ilvl w:val="0"/>
          <w:numId w:val="8"/>
        </w:numPr>
      </w:pPr>
      <w:bookmarkStart w:id="12" w:name="_Method"/>
      <w:bookmarkStart w:id="13" w:name="_Toc122510348"/>
      <w:bookmarkEnd w:id="12"/>
      <w:r>
        <w:lastRenderedPageBreak/>
        <w:t>Method</w:t>
      </w:r>
      <w:bookmarkEnd w:id="13"/>
    </w:p>
    <w:p w14:paraId="275C6D83" w14:textId="77777777" w:rsidR="00217B4F" w:rsidRDefault="00217B4F" w:rsidP="00217B4F">
      <w:pPr>
        <w:pStyle w:val="Heading3"/>
        <w:numPr>
          <w:ilvl w:val="1"/>
          <w:numId w:val="8"/>
        </w:numPr>
      </w:pPr>
      <w:bookmarkStart w:id="14" w:name="_Toc122510349"/>
      <w:r>
        <w:t>Background</w:t>
      </w:r>
      <w:bookmarkEnd w:id="14"/>
    </w:p>
    <w:p w14:paraId="1FE212B5" w14:textId="77777777" w:rsidR="00217B4F" w:rsidRDefault="00217B4F" w:rsidP="002610FE">
      <w:r>
        <w:t xml:space="preserve">The WOAH, in its </w:t>
      </w:r>
      <w:hyperlink r:id="rId39" w:history="1">
        <w:r w:rsidRPr="00350297">
          <w:rPr>
            <w:rStyle w:val="Hyperlink"/>
          </w:rPr>
          <w:t>Terrestrial Animal Health Code</w:t>
        </w:r>
      </w:hyperlink>
      <w:r>
        <w:t xml:space="preserve"> (the Terrestrial Code), describes ‘General obligations related to certification’ in Chapter 5.1. </w:t>
      </w:r>
      <w:r>
        <w:rPr>
          <w:noProof/>
        </w:rPr>
        <w:t>(WOAH 2022h)</w:t>
      </w:r>
      <w:r>
        <w:t>.</w:t>
      </w:r>
    </w:p>
    <w:p w14:paraId="3EF4749C" w14:textId="77777777" w:rsidR="00217B4F" w:rsidRDefault="00217B4F" w:rsidP="002610FE">
      <w:r>
        <w:t>In the Terrestrial Code, Article 5.1.2. states that:</w:t>
      </w:r>
    </w:p>
    <w:p w14:paraId="432A49C2" w14:textId="77777777" w:rsidR="00217B4F" w:rsidRDefault="00217B4F" w:rsidP="002610FE">
      <w:pPr>
        <w:pStyle w:val="Quote"/>
      </w:pPr>
      <w:r>
        <w:t>The import requirements included in the international veterinary certificate should assure that commodities introduced into the importing country comply with the standards of the OIE. Importing countries should align their requirements with the recommendations in the relevant standards of the OIE. If there are no such recommendations or if the country chooses a level of protection requiring measures more stringent than the standards of the OIE, these should be based on an import risk analysis conducted in accordance with Chapter 2.1.</w:t>
      </w:r>
    </w:p>
    <w:p w14:paraId="485C5D16" w14:textId="77777777" w:rsidR="00217B4F" w:rsidRDefault="00217B4F" w:rsidP="002610FE">
      <w:r>
        <w:t>Article 5.1.2. further states that:</w:t>
      </w:r>
    </w:p>
    <w:p w14:paraId="1A6BE505" w14:textId="77777777" w:rsidR="00217B4F" w:rsidRDefault="00217B4F" w:rsidP="002610FE">
      <w:pPr>
        <w:pStyle w:val="Quote"/>
      </w:pPr>
      <w:r>
        <w:t>The international veterinary certificate should not include measures against pathogenic agents or diseases which are not OIE listed, unless the importing country has demonstrated through import risk analysis, carried out in accordance with Section 2., that the pathogenic agent or disease poses a significant risk to the importing country.</w:t>
      </w:r>
    </w:p>
    <w:p w14:paraId="383DA3FE" w14:textId="77777777" w:rsidR="00217B4F" w:rsidRDefault="00217B4F" w:rsidP="002610FE">
      <w:r>
        <w:t xml:space="preserve">The components of risk analysis as described in Chapter 2.1. of the Terrestrial Code </w:t>
      </w:r>
      <w:r>
        <w:rPr>
          <w:noProof/>
        </w:rPr>
        <w:t>(WOAH 2022j)</w:t>
      </w:r>
      <w:r>
        <w:t xml:space="preserve"> are:</w:t>
      </w:r>
    </w:p>
    <w:p w14:paraId="2FC92370" w14:textId="77777777" w:rsidR="00217B4F" w:rsidRPr="00350297" w:rsidRDefault="00217B4F" w:rsidP="002610FE">
      <w:pPr>
        <w:pStyle w:val="ListBullet"/>
      </w:pPr>
      <w:r w:rsidRPr="00350297">
        <w:t>hazard identification</w:t>
      </w:r>
    </w:p>
    <w:p w14:paraId="52614332" w14:textId="77777777" w:rsidR="00217B4F" w:rsidRPr="00350297" w:rsidRDefault="00217B4F" w:rsidP="002610FE">
      <w:pPr>
        <w:pStyle w:val="ListBullet"/>
      </w:pPr>
      <w:r w:rsidRPr="00350297">
        <w:t>risk assessment (entry assessment, exposure assessment, consequence assessment and risk estimation)</w:t>
      </w:r>
    </w:p>
    <w:p w14:paraId="785BC840" w14:textId="77777777" w:rsidR="00217B4F" w:rsidRPr="00350297" w:rsidRDefault="00217B4F" w:rsidP="002610FE">
      <w:pPr>
        <w:pStyle w:val="ListBullet"/>
      </w:pPr>
      <w:r w:rsidRPr="00350297">
        <w:t>risk management</w:t>
      </w:r>
    </w:p>
    <w:p w14:paraId="741E3F73" w14:textId="77777777" w:rsidR="00217B4F" w:rsidRDefault="00217B4F" w:rsidP="002610FE">
      <w:pPr>
        <w:pStyle w:val="ListBullet"/>
      </w:pPr>
      <w:r w:rsidRPr="00350297">
        <w:t>risk communication</w:t>
      </w:r>
      <w:r>
        <w:t>.</w:t>
      </w:r>
    </w:p>
    <w:p w14:paraId="477516E3" w14:textId="77777777" w:rsidR="00217B4F" w:rsidRDefault="00217B4F" w:rsidP="002610FE">
      <w:r>
        <w:t>Hazard identification, risk assessment and risk management are sequential steps within a risk analysis. Risk communication is conducted as an ongoing process and includes both formal and informal consultation with stakeholders.</w:t>
      </w:r>
    </w:p>
    <w:p w14:paraId="71FBE2E5" w14:textId="77777777" w:rsidR="00217B4F" w:rsidRDefault="00217B4F" w:rsidP="00217B4F">
      <w:pPr>
        <w:pStyle w:val="Heading3"/>
        <w:numPr>
          <w:ilvl w:val="1"/>
          <w:numId w:val="8"/>
        </w:numPr>
      </w:pPr>
      <w:bookmarkStart w:id="15" w:name="_Toc122510350"/>
      <w:r>
        <w:t>Risk review</w:t>
      </w:r>
      <w:bookmarkEnd w:id="15"/>
    </w:p>
    <w:p w14:paraId="673C62A0" w14:textId="77777777" w:rsidR="00217B4F" w:rsidRDefault="00217B4F" w:rsidP="002610FE">
      <w:r>
        <w:t xml:space="preserve">Although not defined or described in the Terrestrial Code, risk review is recognised by risk analysts as an essential component of the risk analysis process </w:t>
      </w:r>
      <w:r>
        <w:rPr>
          <w:noProof/>
        </w:rPr>
        <w:t>(Barry 2007; FSA 2006; Purdy 2010)</w:t>
      </w:r>
      <w:r>
        <w:t>.</w:t>
      </w:r>
    </w:p>
    <w:p w14:paraId="12A082A6" w14:textId="77777777" w:rsidR="00217B4F" w:rsidRDefault="00217B4F" w:rsidP="002610FE">
      <w:r>
        <w:t>Australia applies a process of risk review to the biosecurity risks associated with the importation of an animal commodity (live animal or animal product) for which current biosecurity measures exist or where biosecurity measures have already been developed.</w:t>
      </w:r>
    </w:p>
    <w:p w14:paraId="32C0CAB6" w14:textId="77777777" w:rsidR="00217B4F" w:rsidRPr="006307A3" w:rsidRDefault="00217B4F" w:rsidP="002610FE">
      <w:r w:rsidRPr="006307A3">
        <w:lastRenderedPageBreak/>
        <w:t xml:space="preserve">Australia sets its biosecurity measures in line with international standards where they exist and where they deliver the appropriate level of protection from pests and diseases. In general, Australia will adopt the risk management measures recommended in the Terrestrial Code </w:t>
      </w:r>
      <w:r>
        <w:rPr>
          <w:noProof/>
        </w:rPr>
        <w:t>(WOAH 2022z)</w:t>
      </w:r>
      <w:r w:rsidRPr="006307A3">
        <w:t xml:space="preserve"> where they exist. However, where recommendations in the Terrestrial Code do not exist or do not achieve Australia’s ALOP for a disease agent, Australia exercises its right under the SPS Agreement to determine appropriate sanitary measures, justified on scientific grounds and supported by risk analysis.</w:t>
      </w:r>
    </w:p>
    <w:p w14:paraId="292D68A2" w14:textId="77777777" w:rsidR="00217B4F" w:rsidRPr="006307A3" w:rsidRDefault="00217B4F" w:rsidP="002610FE">
      <w:r w:rsidRPr="006307A3">
        <w:t>Risk review differs from the monitoring and review component of risk management, as described in the Terrestrial Code, in that each component of the risk analysis process (hazard identification, risk assessment and risk management) is reviewed under the risk review process. If a change (either an increase or a decrease) in the biosecurity risk associated with a live animal or animal product that is currently imported into Australia is identified based on updated scientific information, risk management measures can be revised accordingly.</w:t>
      </w:r>
    </w:p>
    <w:p w14:paraId="4E13D163" w14:textId="77777777" w:rsidR="00217B4F" w:rsidRDefault="00217B4F" w:rsidP="002610FE">
      <w:r>
        <w:t>This draft risk review has drawn on these sources of information (this list is not exhaustive):</w:t>
      </w:r>
    </w:p>
    <w:p w14:paraId="6954A831" w14:textId="77777777" w:rsidR="00217B4F" w:rsidRPr="00350297" w:rsidRDefault="00217B4F" w:rsidP="002610FE">
      <w:pPr>
        <w:pStyle w:val="ListBullet"/>
      </w:pPr>
      <w:r>
        <w:t xml:space="preserve">the </w:t>
      </w:r>
      <w:r w:rsidRPr="00350297">
        <w:t xml:space="preserve">Terrestrial Code </w:t>
      </w:r>
      <w:r>
        <w:rPr>
          <w:noProof/>
        </w:rPr>
        <w:t>(WOAH 2022z)</w:t>
      </w:r>
    </w:p>
    <w:p w14:paraId="6FC548D9" w14:textId="77777777" w:rsidR="00217B4F" w:rsidRPr="00350297" w:rsidRDefault="00217B4F" w:rsidP="002610FE">
      <w:pPr>
        <w:pStyle w:val="ListBullet"/>
      </w:pPr>
      <w:r w:rsidRPr="00350297">
        <w:t>the dairy IRA and current conditions for importing dairy products into Australia</w:t>
      </w:r>
    </w:p>
    <w:p w14:paraId="7E889FFE" w14:textId="77777777" w:rsidR="00217B4F" w:rsidRDefault="00217B4F" w:rsidP="002610FE">
      <w:pPr>
        <w:pStyle w:val="ListBullet"/>
      </w:pPr>
      <w:r w:rsidRPr="00350297">
        <w:t>a review of relevant</w:t>
      </w:r>
      <w:r>
        <w:t xml:space="preserve"> scientific literature.</w:t>
      </w:r>
    </w:p>
    <w:p w14:paraId="5A6EDA85" w14:textId="77777777" w:rsidR="00217B4F" w:rsidRDefault="00217B4F" w:rsidP="002610FE">
      <w:r>
        <w:t xml:space="preserve">Risk – defined by the Terrestrial Code </w:t>
      </w:r>
      <w:r>
        <w:rPr>
          <w:noProof/>
        </w:rPr>
        <w:t>(WOAH 2022i)</w:t>
      </w:r>
      <w:r>
        <w:t xml:space="preserve"> as ‘the likelihood of the occurrence and the likely magnitude of the biological and economic consequences of an adverse event or effect to animal or human health’ – is dynamic in nature; it changes with time. Consequently, risk should be regularly reviewed.</w:t>
      </w:r>
    </w:p>
    <w:p w14:paraId="69C1F4E9" w14:textId="77777777" w:rsidR="00217B4F" w:rsidRDefault="00217B4F" w:rsidP="00217B4F">
      <w:pPr>
        <w:pStyle w:val="Heading3"/>
        <w:numPr>
          <w:ilvl w:val="1"/>
          <w:numId w:val="8"/>
        </w:numPr>
      </w:pPr>
      <w:bookmarkStart w:id="16" w:name="_Ref121749409"/>
      <w:bookmarkStart w:id="17" w:name="_Toc122510351"/>
      <w:r>
        <w:t>Review of hazard identification</w:t>
      </w:r>
      <w:bookmarkEnd w:id="16"/>
      <w:bookmarkEnd w:id="17"/>
    </w:p>
    <w:p w14:paraId="50DD6B41" w14:textId="77777777" w:rsidR="00217B4F" w:rsidRDefault="00217B4F" w:rsidP="002610FE">
      <w:r>
        <w:t xml:space="preserve">Hazard identification is described in the Terrestrial Code Article 2.1.2. </w:t>
      </w:r>
      <w:r>
        <w:rPr>
          <w:noProof/>
        </w:rPr>
        <w:t>(WOAH 2022j)</w:t>
      </w:r>
      <w:r>
        <w:t xml:space="preserve"> as a classification step that is undertaken to identify potential hazards that may be associated with the importation of a commodity.</w:t>
      </w:r>
    </w:p>
    <w:p w14:paraId="596889EF" w14:textId="77777777" w:rsidR="00217B4F" w:rsidRDefault="00217B4F" w:rsidP="002610FE">
      <w:r>
        <w:t>In accordance with the Terrestrial Code, a disease agent was considered to be a potential hazard relevant to the importation of dairy products if it was assessed to be:</w:t>
      </w:r>
    </w:p>
    <w:p w14:paraId="1A807031" w14:textId="77777777" w:rsidR="00217B4F" w:rsidRDefault="00217B4F" w:rsidP="002610FE">
      <w:pPr>
        <w:pStyle w:val="ListBullet"/>
      </w:pPr>
      <w:r>
        <w:t>appropriate to dairy products manufactured from milk obtained from domestic cattle, water buffalo, sheep and/or goats</w:t>
      </w:r>
    </w:p>
    <w:p w14:paraId="4C5CBD86" w14:textId="77777777" w:rsidR="00217B4F" w:rsidRDefault="00217B4F" w:rsidP="002610FE">
      <w:pPr>
        <w:pStyle w:val="ListBullet"/>
      </w:pPr>
      <w:r>
        <w:t>WOAH-listed, emerging and/or capable of producing adverse consequences in Australia.</w:t>
      </w:r>
    </w:p>
    <w:p w14:paraId="1CDFA096" w14:textId="77777777" w:rsidR="00217B4F" w:rsidRDefault="00217B4F" w:rsidP="002610FE">
      <w:r>
        <w:t>A hazard was retained for risk review (hazard refinement) if:</w:t>
      </w:r>
    </w:p>
    <w:p w14:paraId="4A206B57" w14:textId="77777777" w:rsidR="00217B4F" w:rsidRDefault="00217B4F" w:rsidP="002610FE">
      <w:pPr>
        <w:pStyle w:val="ListBullet"/>
      </w:pPr>
      <w:r>
        <w:t>it was not present in Australia, or present in Australia and a notifiable disease or subject to official control or eradication</w:t>
      </w:r>
    </w:p>
    <w:p w14:paraId="58C2C212" w14:textId="77777777" w:rsidR="00217B4F" w:rsidRDefault="00217B4F" w:rsidP="002610FE">
      <w:pPr>
        <w:pStyle w:val="ListBullet"/>
      </w:pPr>
      <w:r>
        <w:t>there was scientific evidence that the disease agent is present in, and potentially transmissible in, dairy products.</w:t>
      </w:r>
    </w:p>
    <w:p w14:paraId="429C01BC" w14:textId="77777777" w:rsidR="00217B4F" w:rsidRDefault="00217B4F" w:rsidP="002610FE">
      <w:r>
        <w:t xml:space="preserve">Some disease agents were identified as hazards but were not retained for risk review as they were deemed to be sufficiently managed by the </w:t>
      </w:r>
      <w:hyperlink w:anchor="_Minimum_requirements_for" w:history="1">
        <w:r w:rsidRPr="00C65BD1">
          <w:rPr>
            <w:rStyle w:val="Hyperlink"/>
          </w:rPr>
          <w:t>minimum requirements</w:t>
        </w:r>
      </w:hyperlink>
      <w:r>
        <w:t>.</w:t>
      </w:r>
    </w:p>
    <w:p w14:paraId="75FB50ED" w14:textId="77777777" w:rsidR="00217B4F" w:rsidRPr="000231C3" w:rsidRDefault="00217B4F" w:rsidP="002610FE">
      <w:r w:rsidRPr="000231C3">
        <w:lastRenderedPageBreak/>
        <w:t>Where evidence for the inclusion or exclusion of a particular disease agent was equivocal, a judgement was made based on the strength of the available evidence to implicate dairy products in disease transmission.</w:t>
      </w:r>
    </w:p>
    <w:p w14:paraId="455C86D0" w14:textId="77777777" w:rsidR="00217B4F" w:rsidRDefault="00217B4F" w:rsidP="00217B4F">
      <w:pPr>
        <w:pStyle w:val="Heading3"/>
        <w:numPr>
          <w:ilvl w:val="1"/>
          <w:numId w:val="8"/>
        </w:numPr>
      </w:pPr>
      <w:bookmarkStart w:id="18" w:name="_Toc122510352"/>
      <w:r>
        <w:t>Review of risk assessment</w:t>
      </w:r>
      <w:bookmarkEnd w:id="18"/>
    </w:p>
    <w:p w14:paraId="09ACB700" w14:textId="77777777" w:rsidR="00217B4F" w:rsidRDefault="00217B4F" w:rsidP="002610FE">
      <w:r>
        <w:t xml:space="preserve">Disease agents retained following hazard refinement were subjected to scientific review. Where the scientific review led to the conclusion that a risk assessment was required for the disease agent, this was conducted in accordance with Chapter 2.1 of the Terrestrial Code </w:t>
      </w:r>
      <w:r>
        <w:rPr>
          <w:noProof/>
        </w:rPr>
        <w:t>(WOAH 2022j)</w:t>
      </w:r>
      <w:r>
        <w:t>.</w:t>
      </w:r>
    </w:p>
    <w:p w14:paraId="41F541E2" w14:textId="77777777" w:rsidR="00217B4F" w:rsidRPr="000231C3" w:rsidRDefault="00217B4F" w:rsidP="002610FE">
      <w:r w:rsidRPr="000231C3">
        <w:t>Risk assessment is the evaluation of the likelihood and the biological and economic consequences of entry, establishment and/or spread of a hazard within the territory of an importing country.</w:t>
      </w:r>
    </w:p>
    <w:p w14:paraId="78ED4E7E" w14:textId="77777777" w:rsidR="00217B4F" w:rsidRPr="000231C3" w:rsidRDefault="00217B4F" w:rsidP="002610FE">
      <w:r w:rsidRPr="000231C3">
        <w:t xml:space="preserve">For each disease agent requiring risk assessment, the risk assessment resulted in an unrestricted risk estimate for the disease agent. For the purposes of this draft risk review, the unrestricted risk estimate was defined as the level of risk that would be present if there were no safeguards in place other than </w:t>
      </w:r>
      <w:hyperlink w:anchor="_Minimum_requirements_for" w:history="1">
        <w:r w:rsidRPr="00C65BD1">
          <w:rPr>
            <w:rStyle w:val="Hyperlink"/>
          </w:rPr>
          <w:t>minimum requirements</w:t>
        </w:r>
      </w:hyperlink>
      <w:r w:rsidRPr="000231C3">
        <w:t>.</w:t>
      </w:r>
    </w:p>
    <w:p w14:paraId="42E93E58" w14:textId="77777777" w:rsidR="00217B4F" w:rsidRPr="000231C3" w:rsidRDefault="00217B4F" w:rsidP="002610FE">
      <w:r w:rsidRPr="000231C3">
        <w:t>Estimation of the unrestricted risk included consideration of:</w:t>
      </w:r>
    </w:p>
    <w:p w14:paraId="09099881" w14:textId="77777777" w:rsidR="00217B4F" w:rsidRPr="000231C3" w:rsidRDefault="00217B4F" w:rsidP="002610FE">
      <w:pPr>
        <w:pStyle w:val="ListBullet"/>
      </w:pPr>
      <w:r w:rsidRPr="000231C3">
        <w:t>the likelihood of the disease agent entering Australia in dairy products imported for human consumption (</w:t>
      </w:r>
      <w:hyperlink w:anchor="_Entry_assessment" w:history="1">
        <w:r w:rsidRPr="0018496E">
          <w:rPr>
            <w:rStyle w:val="Hyperlink"/>
          </w:rPr>
          <w:t>entry assessment</w:t>
        </w:r>
      </w:hyperlink>
      <w:r w:rsidRPr="000231C3">
        <w:t>)</w:t>
      </w:r>
    </w:p>
    <w:p w14:paraId="502C3ADE" w14:textId="77777777" w:rsidR="00217B4F" w:rsidRPr="000231C3" w:rsidRDefault="00217B4F" w:rsidP="002610FE">
      <w:pPr>
        <w:pStyle w:val="ListBullet"/>
      </w:pPr>
      <w:r w:rsidRPr="000231C3">
        <w:t>the likelihood of susceptible animals being exposed to the disease agent in dairy products imported for human consumption (</w:t>
      </w:r>
      <w:hyperlink w:anchor="_Exposure_assessment" w:history="1">
        <w:r w:rsidRPr="0018496E">
          <w:rPr>
            <w:rStyle w:val="Hyperlink"/>
          </w:rPr>
          <w:t>exposure assessment</w:t>
        </w:r>
      </w:hyperlink>
      <w:r w:rsidRPr="000231C3">
        <w:t>)</w:t>
      </w:r>
    </w:p>
    <w:p w14:paraId="4BDB44B8" w14:textId="77777777" w:rsidR="00217B4F" w:rsidRPr="000231C3" w:rsidRDefault="00217B4F" w:rsidP="002610FE">
      <w:pPr>
        <w:pStyle w:val="ListBullet"/>
      </w:pPr>
      <w:r w:rsidRPr="000231C3">
        <w:t>the most likely outbreak scenario that could follow exposure to the disease agent and the likelihood of establishment and/or spread associated with the outbreak scenario (</w:t>
      </w:r>
      <w:hyperlink w:anchor="_Consequence_assessment" w:history="1">
        <w:r w:rsidRPr="0018496E">
          <w:rPr>
            <w:rStyle w:val="Hyperlink"/>
          </w:rPr>
          <w:t>consequence assessment</w:t>
        </w:r>
      </w:hyperlink>
      <w:r w:rsidRPr="000231C3">
        <w:t>)</w:t>
      </w:r>
    </w:p>
    <w:p w14:paraId="35E81A2A" w14:textId="77777777" w:rsidR="00217B4F" w:rsidRDefault="00217B4F" w:rsidP="002610FE">
      <w:pPr>
        <w:pStyle w:val="ListBullet"/>
      </w:pPr>
      <w:r w:rsidRPr="000231C3">
        <w:t>the overall effect of establishment and/or spread associated with the outbreak scenario (</w:t>
      </w:r>
      <w:hyperlink w:anchor="_Consequence_assessment" w:history="1">
        <w:r w:rsidRPr="006845E3">
          <w:rPr>
            <w:rStyle w:val="Hyperlink"/>
          </w:rPr>
          <w:t>consequence assessment</w:t>
        </w:r>
      </w:hyperlink>
      <w:r w:rsidRPr="006845E3">
        <w:t>).</w:t>
      </w:r>
    </w:p>
    <w:p w14:paraId="24409680" w14:textId="6C987E68" w:rsidR="00217B4F" w:rsidRDefault="00217B4F" w:rsidP="002610FE">
      <w:r w:rsidRPr="00015474">
        <w:t>Steps in estimating the unrestricted risk are illustrated diagrammatically in</w:t>
      </w:r>
      <w:r>
        <w:t xml:space="preserve"> </w:t>
      </w:r>
      <w:r>
        <w:fldChar w:fldCharType="begin"/>
      </w:r>
      <w:r>
        <w:instrText xml:space="preserve"> REF _Ref121745270 \h </w:instrText>
      </w:r>
      <w:r>
        <w:fldChar w:fldCharType="separate"/>
      </w:r>
      <w:r w:rsidR="00472EB7">
        <w:t xml:space="preserve">Figure </w:t>
      </w:r>
      <w:r w:rsidR="00472EB7">
        <w:rPr>
          <w:noProof/>
        </w:rPr>
        <w:t>1</w:t>
      </w:r>
      <w:r>
        <w:fldChar w:fldCharType="end"/>
      </w:r>
    </w:p>
    <w:p w14:paraId="5CDA6CC9" w14:textId="131D9ED2" w:rsidR="00217B4F" w:rsidRPr="00015474" w:rsidRDefault="00217B4F" w:rsidP="002610FE">
      <w:pPr>
        <w:pStyle w:val="Caption"/>
      </w:pPr>
      <w:bookmarkStart w:id="19" w:name="_Ref121745270"/>
      <w:bookmarkStart w:id="20" w:name="_Toc122510332"/>
      <w:r>
        <w:t xml:space="preserve">Figure </w:t>
      </w:r>
      <w:r w:rsidR="00404154">
        <w:fldChar w:fldCharType="begin"/>
      </w:r>
      <w:r w:rsidR="00404154">
        <w:instrText xml:space="preserve"> SEQ Figure \* ARABIC </w:instrText>
      </w:r>
      <w:r w:rsidR="00404154">
        <w:fldChar w:fldCharType="separate"/>
      </w:r>
      <w:r w:rsidR="00472EB7">
        <w:rPr>
          <w:noProof/>
        </w:rPr>
        <w:t>1</w:t>
      </w:r>
      <w:r w:rsidR="00404154">
        <w:rPr>
          <w:noProof/>
        </w:rPr>
        <w:fldChar w:fldCharType="end"/>
      </w:r>
      <w:bookmarkEnd w:id="19"/>
      <w:r>
        <w:t xml:space="preserve"> Components of the unrestricted risk estimate</w:t>
      </w:r>
      <w:bookmarkEnd w:id="20"/>
    </w:p>
    <w:p w14:paraId="428C5561" w14:textId="77777777" w:rsidR="00217B4F" w:rsidRDefault="00217B4F" w:rsidP="002610FE">
      <w:r w:rsidRPr="0011378C">
        <w:rPr>
          <w:noProof/>
        </w:rPr>
        <w:drawing>
          <wp:inline distT="0" distB="0" distL="0" distR="0" wp14:anchorId="77033299" wp14:editId="50B8FC96">
            <wp:extent cx="5730240" cy="1109472"/>
            <wp:effectExtent l="0" t="0" r="3810" b="0"/>
            <wp:docPr id="9" name="Picture 9"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40">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1CB43578" w14:textId="77777777" w:rsidR="00217B4F" w:rsidRDefault="00217B4F" w:rsidP="002610FE">
      <w:r w:rsidRPr="00015474">
        <w:t xml:space="preserve">If the unrestricted risk estimate for the disease agent did not achieve Australia’s ALOP, then risk management measures in addition to </w:t>
      </w:r>
      <w:hyperlink w:anchor="_Minimum_requirements_for" w:history="1">
        <w:r w:rsidRPr="00C65BD1">
          <w:rPr>
            <w:rStyle w:val="Hyperlink"/>
          </w:rPr>
          <w:t>minimum requirements</w:t>
        </w:r>
      </w:hyperlink>
      <w:r w:rsidRPr="00015474">
        <w:t xml:space="preserve"> were recommended to reduce the risk to achieve Australia’s ALOP.</w:t>
      </w:r>
    </w:p>
    <w:p w14:paraId="4873FE28" w14:textId="77777777" w:rsidR="00217B4F" w:rsidRDefault="00217B4F" w:rsidP="00217B4F">
      <w:pPr>
        <w:pStyle w:val="Heading4"/>
        <w:numPr>
          <w:ilvl w:val="2"/>
          <w:numId w:val="8"/>
        </w:numPr>
      </w:pPr>
      <w:r>
        <w:t>Evaluating and reporting likelihood</w:t>
      </w:r>
    </w:p>
    <w:p w14:paraId="24EA1BE6" w14:textId="569A0059" w:rsidR="00217B4F" w:rsidRDefault="00217B4F" w:rsidP="002610FE">
      <w:r>
        <w:t xml:space="preserve">Risk assessments were conducted using a qualitative approach and the nomenclature in </w:t>
      </w:r>
      <w:r>
        <w:fldChar w:fldCharType="begin"/>
      </w:r>
      <w:r>
        <w:instrText xml:space="preserve"> REF  Title_2 \h  \* MERGEFORMAT </w:instrText>
      </w:r>
      <w:r>
        <w:fldChar w:fldCharType="end"/>
      </w:r>
      <w:r>
        <w:fldChar w:fldCharType="begin"/>
      </w:r>
      <w:r>
        <w:instrText xml:space="preserve"> REF _Ref121744589 \h </w:instrText>
      </w:r>
      <w:r>
        <w:fldChar w:fldCharType="separate"/>
      </w:r>
      <w:r w:rsidR="00472EB7">
        <w:t xml:space="preserve">Table </w:t>
      </w:r>
      <w:r w:rsidR="00472EB7">
        <w:rPr>
          <w:noProof/>
        </w:rPr>
        <w:t>2</w:t>
      </w:r>
      <w:r>
        <w:fldChar w:fldCharType="end"/>
      </w:r>
      <w:r>
        <w:t>.</w:t>
      </w:r>
    </w:p>
    <w:p w14:paraId="443D1874" w14:textId="2DC2C8D9" w:rsidR="00217B4F" w:rsidRDefault="00217B4F" w:rsidP="002610FE">
      <w:pPr>
        <w:pStyle w:val="Caption"/>
      </w:pPr>
      <w:bookmarkStart w:id="21" w:name="_Ref121744589"/>
      <w:bookmarkStart w:id="22" w:name="_Ref121744582"/>
      <w:bookmarkStart w:id="23" w:name="_Toc122510327"/>
      <w:r>
        <w:lastRenderedPageBreak/>
        <w:t xml:space="preserve">Table </w:t>
      </w:r>
      <w:r>
        <w:rPr>
          <w:noProof/>
        </w:rPr>
        <w:fldChar w:fldCharType="begin"/>
      </w:r>
      <w:r>
        <w:rPr>
          <w:noProof/>
        </w:rPr>
        <w:instrText xml:space="preserve"> SEQ Table \* ARABIC </w:instrText>
      </w:r>
      <w:r>
        <w:rPr>
          <w:noProof/>
        </w:rPr>
        <w:fldChar w:fldCharType="separate"/>
      </w:r>
      <w:r w:rsidR="00472EB7">
        <w:rPr>
          <w:noProof/>
        </w:rPr>
        <w:t>2</w:t>
      </w:r>
      <w:r>
        <w:rPr>
          <w:noProof/>
        </w:rPr>
        <w:fldChar w:fldCharType="end"/>
      </w:r>
      <w:bookmarkEnd w:id="21"/>
      <w:r>
        <w:t xml:space="preserve"> </w:t>
      </w:r>
      <w:r w:rsidRPr="00E603D2">
        <w:t>Nomenclature for qualitative likelihoods</w:t>
      </w:r>
      <w:bookmarkEnd w:id="22"/>
      <w:bookmarkEnd w:id="2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56"/>
        <w:gridCol w:w="6670"/>
      </w:tblGrid>
      <w:tr w:rsidR="00217B4F" w14:paraId="7E539027" w14:textId="77777777" w:rsidTr="002610FE">
        <w:trPr>
          <w:cantSplit/>
          <w:tblHeader/>
        </w:trPr>
        <w:tc>
          <w:tcPr>
            <w:tcW w:w="1305" w:type="pct"/>
          </w:tcPr>
          <w:p w14:paraId="76DFE212" w14:textId="77777777" w:rsidR="00217B4F" w:rsidRPr="00E603D2" w:rsidRDefault="00217B4F" w:rsidP="002610FE">
            <w:pPr>
              <w:pStyle w:val="TableHeading"/>
            </w:pPr>
            <w:bookmarkStart w:id="24" w:name="Title_2"/>
            <w:bookmarkEnd w:id="24"/>
            <w:r w:rsidRPr="00E603D2">
              <w:t>Likelihood</w:t>
            </w:r>
          </w:p>
        </w:tc>
        <w:tc>
          <w:tcPr>
            <w:tcW w:w="3695" w:type="pct"/>
          </w:tcPr>
          <w:p w14:paraId="05F0B4C5" w14:textId="77777777" w:rsidR="00217B4F" w:rsidRPr="00E603D2" w:rsidRDefault="00217B4F" w:rsidP="002610FE">
            <w:pPr>
              <w:pStyle w:val="TableHeading"/>
            </w:pPr>
            <w:r w:rsidRPr="00E603D2">
              <w:t>Descriptive definition</w:t>
            </w:r>
          </w:p>
        </w:tc>
      </w:tr>
      <w:tr w:rsidR="00217B4F" w14:paraId="5D50C1AE" w14:textId="77777777" w:rsidTr="002610FE">
        <w:trPr>
          <w:cantSplit/>
        </w:trPr>
        <w:tc>
          <w:tcPr>
            <w:tcW w:w="1305" w:type="pct"/>
          </w:tcPr>
          <w:p w14:paraId="66CE16E9" w14:textId="77777777" w:rsidR="00217B4F" w:rsidRPr="00E603D2" w:rsidRDefault="00217B4F" w:rsidP="002610FE">
            <w:pPr>
              <w:pStyle w:val="TableText"/>
            </w:pPr>
            <w:r w:rsidRPr="00E603D2">
              <w:t>High</w:t>
            </w:r>
          </w:p>
        </w:tc>
        <w:tc>
          <w:tcPr>
            <w:tcW w:w="3695" w:type="pct"/>
          </w:tcPr>
          <w:p w14:paraId="0B51D478" w14:textId="77777777" w:rsidR="00217B4F" w:rsidRPr="00E603D2" w:rsidRDefault="00217B4F" w:rsidP="002610FE">
            <w:pPr>
              <w:pStyle w:val="TableText"/>
            </w:pPr>
            <w:r w:rsidRPr="00E603D2">
              <w:t>The event would be very likely to occur</w:t>
            </w:r>
          </w:p>
        </w:tc>
      </w:tr>
      <w:tr w:rsidR="00217B4F" w14:paraId="279DE27E" w14:textId="77777777" w:rsidTr="002610FE">
        <w:trPr>
          <w:cantSplit/>
        </w:trPr>
        <w:tc>
          <w:tcPr>
            <w:tcW w:w="1305" w:type="pct"/>
          </w:tcPr>
          <w:p w14:paraId="7E2311FD" w14:textId="77777777" w:rsidR="00217B4F" w:rsidRPr="00E603D2" w:rsidRDefault="00217B4F" w:rsidP="002610FE">
            <w:pPr>
              <w:pStyle w:val="TableText"/>
            </w:pPr>
            <w:r w:rsidRPr="00E603D2">
              <w:t>Moderate</w:t>
            </w:r>
          </w:p>
        </w:tc>
        <w:tc>
          <w:tcPr>
            <w:tcW w:w="3695" w:type="pct"/>
          </w:tcPr>
          <w:p w14:paraId="227618B0" w14:textId="77777777" w:rsidR="00217B4F" w:rsidRPr="00E603D2" w:rsidRDefault="00217B4F" w:rsidP="002610FE">
            <w:pPr>
              <w:pStyle w:val="TableText"/>
            </w:pPr>
            <w:r w:rsidRPr="00E603D2">
              <w:t>The event is equally likely to occur or not occur</w:t>
            </w:r>
          </w:p>
        </w:tc>
      </w:tr>
      <w:tr w:rsidR="00217B4F" w14:paraId="7B5B8332" w14:textId="77777777" w:rsidTr="002610FE">
        <w:trPr>
          <w:cantSplit/>
        </w:trPr>
        <w:tc>
          <w:tcPr>
            <w:tcW w:w="1305" w:type="pct"/>
          </w:tcPr>
          <w:p w14:paraId="6F06CB58" w14:textId="77777777" w:rsidR="00217B4F" w:rsidRPr="00E603D2" w:rsidRDefault="00217B4F" w:rsidP="002610FE">
            <w:pPr>
              <w:pStyle w:val="TableText"/>
            </w:pPr>
            <w:r w:rsidRPr="00E603D2">
              <w:t>Low</w:t>
            </w:r>
          </w:p>
        </w:tc>
        <w:tc>
          <w:tcPr>
            <w:tcW w:w="3695" w:type="pct"/>
          </w:tcPr>
          <w:p w14:paraId="72B3EB6C" w14:textId="77777777" w:rsidR="00217B4F" w:rsidRPr="00E603D2" w:rsidRDefault="00217B4F" w:rsidP="002610FE">
            <w:pPr>
              <w:pStyle w:val="TableText"/>
            </w:pPr>
            <w:r w:rsidRPr="00E603D2">
              <w:t>The event would be unlikely to occur</w:t>
            </w:r>
          </w:p>
        </w:tc>
      </w:tr>
      <w:tr w:rsidR="00217B4F" w14:paraId="6C20CF22" w14:textId="77777777" w:rsidTr="002610FE">
        <w:trPr>
          <w:cantSplit/>
        </w:trPr>
        <w:tc>
          <w:tcPr>
            <w:tcW w:w="1305" w:type="pct"/>
          </w:tcPr>
          <w:p w14:paraId="00C503D6" w14:textId="77777777" w:rsidR="00217B4F" w:rsidRPr="00E603D2" w:rsidRDefault="00217B4F" w:rsidP="002610FE">
            <w:pPr>
              <w:pStyle w:val="TableText"/>
            </w:pPr>
            <w:r w:rsidRPr="00E603D2">
              <w:t>Very low</w:t>
            </w:r>
          </w:p>
        </w:tc>
        <w:tc>
          <w:tcPr>
            <w:tcW w:w="3695" w:type="pct"/>
          </w:tcPr>
          <w:p w14:paraId="2130E729" w14:textId="77777777" w:rsidR="00217B4F" w:rsidRPr="00E603D2" w:rsidRDefault="00217B4F" w:rsidP="002610FE">
            <w:pPr>
              <w:pStyle w:val="TableText"/>
            </w:pPr>
            <w:r w:rsidRPr="00E603D2">
              <w:t>The event would be very unlikely to occur</w:t>
            </w:r>
          </w:p>
        </w:tc>
      </w:tr>
      <w:tr w:rsidR="00217B4F" w14:paraId="2BCA4250" w14:textId="77777777" w:rsidTr="002610FE">
        <w:trPr>
          <w:cantSplit/>
        </w:trPr>
        <w:tc>
          <w:tcPr>
            <w:tcW w:w="1305" w:type="pct"/>
          </w:tcPr>
          <w:p w14:paraId="41B73C62" w14:textId="77777777" w:rsidR="00217B4F" w:rsidRPr="00E603D2" w:rsidRDefault="00217B4F" w:rsidP="002610FE">
            <w:pPr>
              <w:pStyle w:val="TableText"/>
            </w:pPr>
            <w:r w:rsidRPr="00E603D2">
              <w:t>Extremely low</w:t>
            </w:r>
          </w:p>
        </w:tc>
        <w:tc>
          <w:tcPr>
            <w:tcW w:w="3695" w:type="pct"/>
          </w:tcPr>
          <w:p w14:paraId="2D94428F" w14:textId="77777777" w:rsidR="00217B4F" w:rsidRPr="00E603D2" w:rsidRDefault="00217B4F" w:rsidP="002610FE">
            <w:pPr>
              <w:pStyle w:val="TableText"/>
            </w:pPr>
            <w:r w:rsidRPr="00E603D2">
              <w:t>The event would be extremely unlikely to occur</w:t>
            </w:r>
          </w:p>
        </w:tc>
      </w:tr>
      <w:tr w:rsidR="00217B4F" w14:paraId="7D1A85F6" w14:textId="77777777" w:rsidTr="002610FE">
        <w:trPr>
          <w:cantSplit/>
        </w:trPr>
        <w:tc>
          <w:tcPr>
            <w:tcW w:w="1305" w:type="pct"/>
          </w:tcPr>
          <w:p w14:paraId="095ED327" w14:textId="77777777" w:rsidR="00217B4F" w:rsidRPr="00E603D2" w:rsidRDefault="00217B4F" w:rsidP="002610FE">
            <w:pPr>
              <w:pStyle w:val="TableText"/>
            </w:pPr>
            <w:r w:rsidRPr="00E603D2">
              <w:t>Negligible</w:t>
            </w:r>
          </w:p>
        </w:tc>
        <w:tc>
          <w:tcPr>
            <w:tcW w:w="3695" w:type="pct"/>
          </w:tcPr>
          <w:p w14:paraId="15D73BB7" w14:textId="77777777" w:rsidR="00217B4F" w:rsidRPr="00E603D2" w:rsidRDefault="00217B4F" w:rsidP="002610FE">
            <w:pPr>
              <w:pStyle w:val="TableText"/>
            </w:pPr>
            <w:r w:rsidRPr="00E603D2">
              <w:t>The event would almost certainly not occur</w:t>
            </w:r>
          </w:p>
        </w:tc>
      </w:tr>
    </w:tbl>
    <w:p w14:paraId="7D922E31" w14:textId="77777777" w:rsidR="00217B4F" w:rsidRDefault="00217B4F" w:rsidP="00217B4F">
      <w:pPr>
        <w:pStyle w:val="Heading4"/>
        <w:numPr>
          <w:ilvl w:val="2"/>
          <w:numId w:val="8"/>
        </w:numPr>
      </w:pPr>
      <w:bookmarkStart w:id="25" w:name="_Entry_assessment"/>
      <w:bookmarkEnd w:id="25"/>
      <w:r>
        <w:t>Entry assessment</w:t>
      </w:r>
    </w:p>
    <w:p w14:paraId="6C030981" w14:textId="77777777" w:rsidR="00217B4F" w:rsidRDefault="00217B4F" w:rsidP="002610FE">
      <w:r>
        <w:t>Entry assessment consists of describing the pathways necessary for the importation of dairy products for human consumption to introduce the disease agent into Australia and estimating the likelihood of that complete process occurring.</w:t>
      </w:r>
    </w:p>
    <w:p w14:paraId="4B9095DF" w14:textId="77777777" w:rsidR="00217B4F" w:rsidRDefault="00217B4F" w:rsidP="002610FE">
      <w:r>
        <w:t>The entry assessment considered a single-entry scenario defined as the period from milking, processing and export, up to arrival of dairy products in Australia. A number of factors were taken into account in determining the likelihood of the disease agent being present in imported dairy products, such as:</w:t>
      </w:r>
    </w:p>
    <w:p w14:paraId="04D2572B" w14:textId="77777777" w:rsidR="00217B4F" w:rsidRDefault="00217B4F" w:rsidP="002610FE">
      <w:pPr>
        <w:pStyle w:val="ListBullet"/>
      </w:pPr>
      <w:r>
        <w:t>prevalence of the disease agent in animals being milked in the source country</w:t>
      </w:r>
    </w:p>
    <w:p w14:paraId="1466C738" w14:textId="77777777" w:rsidR="00217B4F" w:rsidRDefault="00217B4F" w:rsidP="002610FE">
      <w:pPr>
        <w:pStyle w:val="ListBullet"/>
      </w:pPr>
      <w:r>
        <w:t>visibility of clinical signs of disease associated with the disease agent</w:t>
      </w:r>
    </w:p>
    <w:p w14:paraId="45F56478" w14:textId="77777777" w:rsidR="00217B4F" w:rsidRDefault="00217B4F" w:rsidP="002610FE">
      <w:pPr>
        <w:pStyle w:val="ListBullet"/>
      </w:pPr>
      <w:r>
        <w:t>presence of the disease agent in milk</w:t>
      </w:r>
    </w:p>
    <w:p w14:paraId="721C211D" w14:textId="77777777" w:rsidR="00217B4F" w:rsidRDefault="00217B4F" w:rsidP="002610FE">
      <w:pPr>
        <w:pStyle w:val="ListBullet"/>
      </w:pPr>
      <w:r>
        <w:t>the effect of processing on the disease agent</w:t>
      </w:r>
    </w:p>
    <w:p w14:paraId="3C2F475A" w14:textId="77777777" w:rsidR="00217B4F" w:rsidRDefault="00217B4F" w:rsidP="002610FE">
      <w:pPr>
        <w:pStyle w:val="ListBullet"/>
      </w:pPr>
      <w:r>
        <w:t>the possibility for post-processing contamination with the disease agent</w:t>
      </w:r>
    </w:p>
    <w:p w14:paraId="7CD11E3C" w14:textId="77777777" w:rsidR="00217B4F" w:rsidRDefault="00217B4F" w:rsidP="002610FE">
      <w:pPr>
        <w:pStyle w:val="ListBullet"/>
      </w:pPr>
      <w:r>
        <w:t>the effect of storage and transport on the disease agent.</w:t>
      </w:r>
    </w:p>
    <w:p w14:paraId="7D81DC21" w14:textId="320C3FE0" w:rsidR="00217B4F" w:rsidRDefault="00217B4F" w:rsidP="002610FE">
      <w:r>
        <w:t xml:space="preserve">A qualitative </w:t>
      </w:r>
      <w:r w:rsidRPr="00F82426">
        <w:t>likelihood (</w:t>
      </w:r>
      <w:r>
        <w:fldChar w:fldCharType="begin"/>
      </w:r>
      <w:r>
        <w:instrText xml:space="preserve"> REF _Ref121744589 \h </w:instrText>
      </w:r>
      <w:r>
        <w:fldChar w:fldCharType="separate"/>
      </w:r>
      <w:r w:rsidR="00472EB7">
        <w:t xml:space="preserve">Table </w:t>
      </w:r>
      <w:r w:rsidR="00472EB7">
        <w:rPr>
          <w:noProof/>
        </w:rPr>
        <w:t>2</w:t>
      </w:r>
      <w:r>
        <w:fldChar w:fldCharType="end"/>
      </w:r>
      <w:r w:rsidRPr="00F82426">
        <w:t>)</w:t>
      </w:r>
      <w:r>
        <w:t xml:space="preserve"> was assigned to describe the likelihood of the disease agent entering Australia in dairy products imported for human consumption.</w:t>
      </w:r>
    </w:p>
    <w:p w14:paraId="79E6D366" w14:textId="77777777" w:rsidR="00217B4F" w:rsidRDefault="00217B4F" w:rsidP="00217B4F">
      <w:pPr>
        <w:pStyle w:val="Heading4"/>
        <w:numPr>
          <w:ilvl w:val="2"/>
          <w:numId w:val="8"/>
        </w:numPr>
      </w:pPr>
      <w:bookmarkStart w:id="26" w:name="_Exposure_assessment"/>
      <w:bookmarkEnd w:id="26"/>
      <w:r>
        <w:t>Exposure assessment</w:t>
      </w:r>
    </w:p>
    <w:p w14:paraId="2748E22C" w14:textId="77777777" w:rsidR="00217B4F" w:rsidRDefault="00217B4F" w:rsidP="002610FE">
      <w:r>
        <w:t>Exposure assessment consists of describing the pathways necessary for exposure of susceptible animals in Australia to the disease agent in dairy products imported for human consumption and estimating the likelihood of the exposure occurring.</w:t>
      </w:r>
    </w:p>
    <w:p w14:paraId="32197E0A" w14:textId="77777777" w:rsidR="00217B4F" w:rsidRDefault="00217B4F" w:rsidP="002610FE">
      <w:r>
        <w:t>The exposure assessment commenced at the point of arrival of dairy products in Australia. The exposure assessment considered the different groups of animals that were susceptible to infection with the disease agent and the pathways by which these animals could be exposed to the disease agent in imported dairy products.</w:t>
      </w:r>
    </w:p>
    <w:p w14:paraId="1705071F" w14:textId="77777777" w:rsidR="00217B4F" w:rsidRDefault="00217B4F" w:rsidP="002610FE">
      <w:r>
        <w:t>The exposure groups considered were:</w:t>
      </w:r>
    </w:p>
    <w:p w14:paraId="36EF00A9" w14:textId="77777777" w:rsidR="00217B4F" w:rsidRDefault="00217B4F" w:rsidP="002610FE">
      <w:pPr>
        <w:pStyle w:val="ListBullet"/>
      </w:pPr>
      <w:r>
        <w:t>domestic ruminant species</w:t>
      </w:r>
    </w:p>
    <w:p w14:paraId="09F9296A" w14:textId="77777777" w:rsidR="00217B4F" w:rsidRDefault="00217B4F" w:rsidP="002610FE">
      <w:pPr>
        <w:pStyle w:val="ListBullet"/>
      </w:pPr>
      <w:r>
        <w:t>other susceptible non-ruminant species such as pigs, horses, poultry, dogs and cats</w:t>
      </w:r>
    </w:p>
    <w:p w14:paraId="36B68F11" w14:textId="77777777" w:rsidR="00217B4F" w:rsidRDefault="00217B4F" w:rsidP="002610FE">
      <w:pPr>
        <w:pStyle w:val="ListBullet"/>
      </w:pPr>
      <w:r>
        <w:t>feral animal and wildlife species.</w:t>
      </w:r>
    </w:p>
    <w:p w14:paraId="149B4490" w14:textId="77777777" w:rsidR="00217B4F" w:rsidRDefault="00217B4F" w:rsidP="002610FE">
      <w:r>
        <w:lastRenderedPageBreak/>
        <w:t>The potential pathways for exposure of susceptible animals to dairy products imported for human consumption considered were:</w:t>
      </w:r>
    </w:p>
    <w:p w14:paraId="23A2036F" w14:textId="77777777" w:rsidR="00217B4F" w:rsidRDefault="00217B4F" w:rsidP="002610FE">
      <w:pPr>
        <w:pStyle w:val="ListBullet"/>
      </w:pPr>
      <w:r>
        <w:t>Product imported for human consumption is disposed as waste in such a way that it is accessible to animals, including feral and wild animals.</w:t>
      </w:r>
    </w:p>
    <w:p w14:paraId="196A78DE" w14:textId="77777777" w:rsidR="00217B4F" w:rsidRDefault="00217B4F" w:rsidP="002610FE">
      <w:pPr>
        <w:pStyle w:val="ListBullet"/>
      </w:pPr>
      <w:r>
        <w:t>Product imported for human consumption enters or is meant to enter the human food chain but is subsequently repurposed for use in animal feed (for example, product becomes unfit for human consumption during further manufacture, product passes its use-by date or product is over-ordered)</w:t>
      </w:r>
    </w:p>
    <w:p w14:paraId="24AB9153" w14:textId="77777777" w:rsidR="00217B4F" w:rsidRDefault="00217B4F" w:rsidP="002610FE">
      <w:pPr>
        <w:pStyle w:val="ListBullet"/>
      </w:pPr>
      <w:r>
        <w:t>Product imported for human consumption is fed to animals (for example, milk powder fed to hand-reared animals, household scraps fed to animals)</w:t>
      </w:r>
    </w:p>
    <w:p w14:paraId="64F2EB3A" w14:textId="77777777" w:rsidR="00217B4F" w:rsidRDefault="00217B4F" w:rsidP="002610FE">
      <w:pPr>
        <w:pStyle w:val="ListBullet"/>
      </w:pPr>
      <w:r>
        <w:t>Product imported for human consumption that was always intended to be used as animal feed.</w:t>
      </w:r>
    </w:p>
    <w:p w14:paraId="5636F440" w14:textId="77777777" w:rsidR="00217B4F" w:rsidRDefault="00217B4F" w:rsidP="002610FE">
      <w:r>
        <w:t>Exposure group and disease agent factors were also considered, including:</w:t>
      </w:r>
    </w:p>
    <w:p w14:paraId="15450F79" w14:textId="77777777" w:rsidR="00217B4F" w:rsidRDefault="00217B4F" w:rsidP="002610FE">
      <w:pPr>
        <w:pStyle w:val="ListBullet"/>
      </w:pPr>
      <w:r>
        <w:t>whether susceptible animals in each exposure group would have direct or indirect contact with imported dairy products</w:t>
      </w:r>
    </w:p>
    <w:p w14:paraId="156F4EBB" w14:textId="77777777" w:rsidR="00217B4F" w:rsidRDefault="00217B4F" w:rsidP="002610FE">
      <w:pPr>
        <w:pStyle w:val="ListBullet"/>
      </w:pPr>
      <w:r>
        <w:t>whether the disease agent would survive during the period before exposure of susceptible animals.</w:t>
      </w:r>
    </w:p>
    <w:p w14:paraId="6A2C1121" w14:textId="61E27057" w:rsidR="00217B4F" w:rsidRDefault="00217B4F" w:rsidP="002610FE">
      <w:r>
        <w:t>A qualitative likelihood (</w:t>
      </w:r>
      <w:r>
        <w:fldChar w:fldCharType="begin"/>
      </w:r>
      <w:r>
        <w:instrText xml:space="preserve"> REF _Ref121744589 \h </w:instrText>
      </w:r>
      <w:r>
        <w:fldChar w:fldCharType="separate"/>
      </w:r>
      <w:r w:rsidR="00472EB7">
        <w:t xml:space="preserve">Table </w:t>
      </w:r>
      <w:r w:rsidR="00472EB7">
        <w:rPr>
          <w:noProof/>
        </w:rPr>
        <w:t>2</w:t>
      </w:r>
      <w:r>
        <w:fldChar w:fldCharType="end"/>
      </w:r>
      <w:r>
        <w:t>) was assigned to describe the likelihood of susceptible animals being exposed to the disease agent in dairy products imported for human consumption.</w:t>
      </w:r>
    </w:p>
    <w:p w14:paraId="379A1DD8" w14:textId="77777777" w:rsidR="00217B4F" w:rsidRDefault="00217B4F" w:rsidP="00217B4F">
      <w:pPr>
        <w:pStyle w:val="Heading4"/>
        <w:numPr>
          <w:ilvl w:val="2"/>
          <w:numId w:val="8"/>
        </w:numPr>
      </w:pPr>
      <w:r>
        <w:t>Estimation of the likelihood of entry and exposure</w:t>
      </w:r>
    </w:p>
    <w:p w14:paraId="2E77AECD" w14:textId="28E98FD7" w:rsidR="00217B4F" w:rsidRDefault="00217B4F" w:rsidP="002610FE">
      <w:r>
        <w:t xml:space="preserve">The likelihood of entry and exposure for the disease agent was estimated by combining the likelihood of entry and the corresponding likelihood of exposure using the matrix shown in </w:t>
      </w:r>
      <w:r>
        <w:fldChar w:fldCharType="begin"/>
      </w:r>
      <w:r>
        <w:instrText xml:space="preserve"> REF _Ref121748382 \h </w:instrText>
      </w:r>
      <w:r>
        <w:fldChar w:fldCharType="separate"/>
      </w:r>
      <w:r w:rsidR="00472EB7">
        <w:t xml:space="preserve">Figure </w:t>
      </w:r>
      <w:r w:rsidR="00472EB7">
        <w:rPr>
          <w:noProof/>
        </w:rPr>
        <w:t>2</w:t>
      </w:r>
      <w:r>
        <w:fldChar w:fldCharType="end"/>
      </w:r>
      <w:r>
        <w:t>.</w:t>
      </w:r>
    </w:p>
    <w:p w14:paraId="4079C551" w14:textId="2430C002" w:rsidR="00217B4F" w:rsidRDefault="00217B4F" w:rsidP="002610FE">
      <w:pPr>
        <w:pStyle w:val="Caption"/>
      </w:pPr>
      <w:bookmarkStart w:id="27" w:name="_Ref121748382"/>
      <w:bookmarkStart w:id="28" w:name="_Toc122510333"/>
      <w:r>
        <w:t xml:space="preserve">Figure </w:t>
      </w:r>
      <w:r w:rsidR="00404154">
        <w:fldChar w:fldCharType="begin"/>
      </w:r>
      <w:r w:rsidR="00404154">
        <w:instrText xml:space="preserve"> SEQ Figure \* ARABIC </w:instrText>
      </w:r>
      <w:r w:rsidR="00404154">
        <w:fldChar w:fldCharType="separate"/>
      </w:r>
      <w:r w:rsidR="00472EB7">
        <w:rPr>
          <w:noProof/>
        </w:rPr>
        <w:t>2</w:t>
      </w:r>
      <w:r w:rsidR="00404154">
        <w:rPr>
          <w:noProof/>
        </w:rPr>
        <w:fldChar w:fldCharType="end"/>
      </w:r>
      <w:bookmarkEnd w:id="27"/>
      <w:r>
        <w:t xml:space="preserve"> Matrix for combining qualitative likelihoods</w:t>
      </w:r>
      <w:bookmarkEnd w:id="28"/>
    </w:p>
    <w:p w14:paraId="1A937BE9" w14:textId="77777777" w:rsidR="00217B4F" w:rsidRDefault="00217B4F" w:rsidP="002610FE">
      <w:r w:rsidRPr="00A30FAF">
        <w:rPr>
          <w:noProof/>
        </w:rPr>
        <w:drawing>
          <wp:inline distT="0" distB="0" distL="0" distR="0" wp14:anchorId="63BEDAA3" wp14:editId="2BD67862">
            <wp:extent cx="5759450" cy="2595880"/>
            <wp:effectExtent l="0" t="0" r="0" b="0"/>
            <wp:docPr id="11" name="Picture 11" descr="The likelihood of entry is combined with the likelihood of exposure. For example, if the likelihood of entry is moderate and the likelihood of exposure is high, the likelihood of entry and exposure i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likelihood of entry is combined with the likelihood of exposure. For example, if the likelihood of entry is moderate and the likelihood of exposure is high, the likelihood of entry and exposure is moderate."/>
                    <pic:cNvPicPr/>
                  </pic:nvPicPr>
                  <pic:blipFill>
                    <a:blip r:embed="rId41">
                      <a:extLst>
                        <a:ext uri="{28A0092B-C50C-407E-A947-70E740481C1C}">
                          <a14:useLocalDpi xmlns:a14="http://schemas.microsoft.com/office/drawing/2010/main" val="0"/>
                        </a:ext>
                      </a:extLst>
                    </a:blip>
                    <a:stretch>
                      <a:fillRect/>
                    </a:stretch>
                  </pic:blipFill>
                  <pic:spPr>
                    <a:xfrm>
                      <a:off x="0" y="0"/>
                      <a:ext cx="5759450" cy="2595880"/>
                    </a:xfrm>
                    <a:prstGeom prst="rect">
                      <a:avLst/>
                    </a:prstGeom>
                  </pic:spPr>
                </pic:pic>
              </a:graphicData>
            </a:graphic>
          </wp:inline>
        </w:drawing>
      </w:r>
    </w:p>
    <w:p w14:paraId="27055810" w14:textId="77777777" w:rsidR="00217B4F" w:rsidRDefault="00217B4F" w:rsidP="00217B4F">
      <w:pPr>
        <w:pStyle w:val="Heading4"/>
        <w:numPr>
          <w:ilvl w:val="2"/>
          <w:numId w:val="8"/>
        </w:numPr>
      </w:pPr>
      <w:bookmarkStart w:id="29" w:name="_Consequence_assessment"/>
      <w:bookmarkEnd w:id="29"/>
      <w:r>
        <w:lastRenderedPageBreak/>
        <w:t>Consequence assessment</w:t>
      </w:r>
    </w:p>
    <w:p w14:paraId="13101D0E" w14:textId="77777777" w:rsidR="00217B4F" w:rsidRDefault="00217B4F" w:rsidP="002610FE">
      <w:r>
        <w:t>The consequence assessment describes the potential effects of a given exposure and estimates the likelihood of the spread and establishment of the hazard (that is, the outbreak scenario) which could result in such effects occurring.</w:t>
      </w:r>
    </w:p>
    <w:p w14:paraId="6C376140" w14:textId="77777777" w:rsidR="00217B4F" w:rsidRDefault="00217B4F" w:rsidP="002610FE">
      <w:pPr>
        <w:pStyle w:val="Heading5"/>
      </w:pPr>
      <w:r>
        <w:t>Identification of an outbreak scenario and likelihood of establishment and/or spread associated with the outbreak scenario</w:t>
      </w:r>
    </w:p>
    <w:p w14:paraId="239AB2D0" w14:textId="77777777" w:rsidR="00217B4F" w:rsidRDefault="00217B4F" w:rsidP="002610FE">
      <w:r>
        <w:t>Once exposure of susceptible animals has occurred, a number of possible outbreak scenarios could follow. These represent a continuum ranging from no spread to widespread establishment of disease.</w:t>
      </w:r>
    </w:p>
    <w:p w14:paraId="00CA9209" w14:textId="77777777" w:rsidR="00217B4F" w:rsidRDefault="00217B4F" w:rsidP="002610FE">
      <w:r>
        <w:t>The outbreak scenarios for this review are:</w:t>
      </w:r>
    </w:p>
    <w:p w14:paraId="765106C8" w14:textId="77777777" w:rsidR="00217B4F" w:rsidRDefault="00217B4F" w:rsidP="002610FE">
      <w:pPr>
        <w:pStyle w:val="ListBullet"/>
      </w:pPr>
      <w:r>
        <w:t>establishment in the directly exposed population but does not spread to other populations of susceptible animals</w:t>
      </w:r>
    </w:p>
    <w:p w14:paraId="1D7E2A9C" w14:textId="77777777" w:rsidR="00217B4F" w:rsidRDefault="00217B4F" w:rsidP="002610FE">
      <w:pPr>
        <w:pStyle w:val="ListBullet"/>
      </w:pPr>
      <w:r>
        <w:t>establishment in the directly exposed population and spread to other populations of susceptible animals within the local area</w:t>
      </w:r>
    </w:p>
    <w:p w14:paraId="0C355CBF" w14:textId="77777777" w:rsidR="00217B4F" w:rsidRDefault="00217B4F" w:rsidP="002610FE">
      <w:pPr>
        <w:pStyle w:val="ListBullet"/>
      </w:pPr>
      <w:r>
        <w:t>establishment in the directly exposed population and spread to other populations of susceptible animals within the region</w:t>
      </w:r>
    </w:p>
    <w:p w14:paraId="7633B618" w14:textId="77777777" w:rsidR="00217B4F" w:rsidRDefault="00217B4F" w:rsidP="002610FE">
      <w:pPr>
        <w:pStyle w:val="ListBullet"/>
      </w:pPr>
      <w:r>
        <w:t>establishment in the directly exposed population and spread to other populations of susceptible animals across multiple states or territories.</w:t>
      </w:r>
    </w:p>
    <w:p w14:paraId="38DDA517" w14:textId="77777777" w:rsidR="00217B4F" w:rsidRDefault="00217B4F" w:rsidP="002610FE">
      <w:r>
        <w:t>For risk assessment purposes, outbreak scenarios were considered based on the epidemiology of the disease agent. The most likely outbreak scenario following exposure of susceptible animals to the disease agent in imported dairy products was identified. The outbreak scenario considered was dependent on detection of the disease agent in susceptible animals. The most likely outbreak scenario was determined by the extent of establishment and/or spread at detection.</w:t>
      </w:r>
    </w:p>
    <w:p w14:paraId="2A132C43" w14:textId="3AEBBE5F" w:rsidR="00217B4F" w:rsidRDefault="00217B4F" w:rsidP="002610FE">
      <w:r>
        <w:t xml:space="preserve">The likelihood of the identified outbreak scenario occurring was estimated to obtain the likelihood of establishment and/or spread of the disease agent associated with the identified outbreak scenario. A qualitative </w:t>
      </w:r>
      <w:r w:rsidRPr="006845E3">
        <w:t>likelihood (</w:t>
      </w:r>
      <w:r>
        <w:fldChar w:fldCharType="begin"/>
      </w:r>
      <w:r>
        <w:instrText xml:space="preserve"> REF _Ref121744589 \h </w:instrText>
      </w:r>
      <w:r>
        <w:fldChar w:fldCharType="separate"/>
      </w:r>
      <w:r w:rsidR="00472EB7">
        <w:t xml:space="preserve">Table </w:t>
      </w:r>
      <w:r w:rsidR="00472EB7">
        <w:rPr>
          <w:noProof/>
        </w:rPr>
        <w:t>2</w:t>
      </w:r>
      <w:r>
        <w:fldChar w:fldCharType="end"/>
      </w:r>
      <w:r w:rsidRPr="006845E3">
        <w:t>)</w:t>
      </w:r>
      <w:r>
        <w:t xml:space="preserve"> was assigned to describe the likelihood of establishment and/or spread.</w:t>
      </w:r>
    </w:p>
    <w:p w14:paraId="3C95D610" w14:textId="77777777" w:rsidR="00217B4F" w:rsidRDefault="00217B4F" w:rsidP="002610FE">
      <w:pPr>
        <w:pStyle w:val="Heading5"/>
      </w:pPr>
      <w:r>
        <w:t>Determination of overall effect of establishment and/or spread associated with outbreak scenario</w:t>
      </w:r>
    </w:p>
    <w:p w14:paraId="5B4207D7" w14:textId="77777777" w:rsidR="00217B4F" w:rsidRDefault="00217B4F" w:rsidP="002610FE">
      <w:r>
        <w:t>Effects of establishment and/or spread of the disease agent associated with the identified outbreak scenario were evaluated in terms of 7 (2 direct and 5 indirect) criteria.</w:t>
      </w:r>
    </w:p>
    <w:p w14:paraId="0F33AFC1" w14:textId="77777777" w:rsidR="00217B4F" w:rsidRDefault="00217B4F" w:rsidP="002610FE">
      <w:r>
        <w:t>Direct effects:</w:t>
      </w:r>
    </w:p>
    <w:p w14:paraId="4CEA4120" w14:textId="77777777" w:rsidR="00217B4F" w:rsidRDefault="00217B4F" w:rsidP="002610FE">
      <w:pPr>
        <w:pStyle w:val="ListBullet"/>
      </w:pPr>
      <w:r>
        <w:t>Life or health (including production effects) of susceptible animals.</w:t>
      </w:r>
    </w:p>
    <w:p w14:paraId="51D14370" w14:textId="77777777" w:rsidR="00217B4F" w:rsidRDefault="00217B4F" w:rsidP="002610FE">
      <w:pPr>
        <w:pStyle w:val="ListBullet"/>
      </w:pPr>
      <w:r>
        <w:t>The living environment, including life and health of wildlife, and any effects on the non-living environment.</w:t>
      </w:r>
    </w:p>
    <w:p w14:paraId="6414FF38" w14:textId="77777777" w:rsidR="00217B4F" w:rsidRDefault="00217B4F" w:rsidP="002610FE">
      <w:r>
        <w:t>Indirect effects:</w:t>
      </w:r>
    </w:p>
    <w:p w14:paraId="148FF7E4" w14:textId="77777777" w:rsidR="00217B4F" w:rsidRDefault="00217B4F" w:rsidP="002610FE">
      <w:pPr>
        <w:pStyle w:val="ListBullet"/>
      </w:pPr>
      <w:r>
        <w:t>New or modified eradication, control, monitoring or surveillance and compensation strategies or programs.</w:t>
      </w:r>
    </w:p>
    <w:p w14:paraId="7225928F" w14:textId="77777777" w:rsidR="00217B4F" w:rsidRDefault="00217B4F" w:rsidP="002610FE">
      <w:pPr>
        <w:pStyle w:val="ListBullet"/>
      </w:pPr>
      <w:r>
        <w:lastRenderedPageBreak/>
        <w:t>Domestic trade or industry, including changes in consumer demand and effects on other industries supplying inputs to, or using outputs from, directly affected industries.</w:t>
      </w:r>
    </w:p>
    <w:p w14:paraId="267462A6" w14:textId="77777777" w:rsidR="00217B4F" w:rsidRDefault="00217B4F" w:rsidP="002610FE">
      <w:pPr>
        <w:pStyle w:val="ListBullet"/>
      </w:pPr>
      <w:r>
        <w:t>International trade, including loss of markets, meeting new technical requirements to enter or maintain markets and changes in international consumer demand.</w:t>
      </w:r>
    </w:p>
    <w:p w14:paraId="59F946F4" w14:textId="77777777" w:rsidR="00217B4F" w:rsidRDefault="00217B4F" w:rsidP="002610FE">
      <w:pPr>
        <w:pStyle w:val="ListBullet"/>
      </w:pPr>
      <w:r>
        <w:t>The environment, including biodiversity, endangered species and the integrity of ecosystems.</w:t>
      </w:r>
    </w:p>
    <w:p w14:paraId="4B23F7E0" w14:textId="77777777" w:rsidR="00217B4F" w:rsidRDefault="00217B4F" w:rsidP="002610FE">
      <w:pPr>
        <w:pStyle w:val="ListBullet"/>
      </w:pPr>
      <w:r>
        <w:t>Communities, including reduced tourism, reduced rural and regional economic viability and loss of social amenity, and any ‘side effects’ of control measures.</w:t>
      </w:r>
    </w:p>
    <w:p w14:paraId="3DE9222B" w14:textId="77777777" w:rsidR="00217B4F" w:rsidRDefault="00217B4F" w:rsidP="002610FE">
      <w:r>
        <w:t>The overall effect of establishment and/or spread associated with the identified outbreak scenario took into account the increasing geographic level of these effects:</w:t>
      </w:r>
    </w:p>
    <w:p w14:paraId="33D0A4A3" w14:textId="77777777" w:rsidR="00217B4F" w:rsidRDefault="00217B4F" w:rsidP="002610FE">
      <w:pPr>
        <w:pStyle w:val="ListBullet"/>
      </w:pPr>
      <w:r>
        <w:t>local – restricted to a single locality or town</w:t>
      </w:r>
    </w:p>
    <w:p w14:paraId="6648D2F6" w14:textId="77777777" w:rsidR="00217B4F" w:rsidRDefault="00217B4F" w:rsidP="002610FE">
      <w:pPr>
        <w:pStyle w:val="ListBullet"/>
      </w:pPr>
      <w:r>
        <w:t>regional – a recognised geographic area such as far north Queensland</w:t>
      </w:r>
    </w:p>
    <w:p w14:paraId="12D207BA" w14:textId="77777777" w:rsidR="00217B4F" w:rsidRDefault="00217B4F" w:rsidP="002610FE">
      <w:pPr>
        <w:pStyle w:val="ListBullet"/>
      </w:pPr>
      <w:r>
        <w:t>state or territory</w:t>
      </w:r>
    </w:p>
    <w:p w14:paraId="1E7F34AD" w14:textId="73808E80" w:rsidR="00217B4F" w:rsidRDefault="00217B4F" w:rsidP="002610FE">
      <w:pPr>
        <w:pStyle w:val="ListBullet"/>
      </w:pPr>
      <w:r>
        <w:t>national</w:t>
      </w:r>
      <w:r w:rsidR="00F00DBC">
        <w:t>.</w:t>
      </w:r>
    </w:p>
    <w:p w14:paraId="11149CFA" w14:textId="77777777" w:rsidR="00217B4F" w:rsidRDefault="00217B4F" w:rsidP="002610FE">
      <w:r>
        <w:t>and the magnitude of these effects:</w:t>
      </w:r>
    </w:p>
    <w:p w14:paraId="5ED6EB46" w14:textId="77777777" w:rsidR="00217B4F" w:rsidRDefault="00217B4F" w:rsidP="002610FE">
      <w:pPr>
        <w:pStyle w:val="ListBullet"/>
      </w:pPr>
      <w:r>
        <w:t>indiscernible – not usually distinguishable from normal day-to-day variation</w:t>
      </w:r>
    </w:p>
    <w:p w14:paraId="760CCF11" w14:textId="77777777" w:rsidR="00217B4F" w:rsidRDefault="00217B4F" w:rsidP="002610FE">
      <w:pPr>
        <w:pStyle w:val="ListBullet"/>
      </w:pPr>
      <w:r>
        <w:t>minor significance – recognisable, but minor and reversible</w:t>
      </w:r>
    </w:p>
    <w:p w14:paraId="6470BBEE" w14:textId="77777777" w:rsidR="00217B4F" w:rsidRDefault="00217B4F" w:rsidP="002610FE">
      <w:pPr>
        <w:pStyle w:val="ListBullet"/>
      </w:pPr>
      <w:r>
        <w:t>significant – serious and substantive, but reversible and unlikely to have permanent economic effects</w:t>
      </w:r>
    </w:p>
    <w:p w14:paraId="53E683EF" w14:textId="77777777" w:rsidR="00217B4F" w:rsidRDefault="00217B4F" w:rsidP="002610FE">
      <w:pPr>
        <w:pStyle w:val="ListBullet"/>
      </w:pPr>
      <w:r>
        <w:t>highly significant – extremely serious and irreversible and likely to have permanent economic effects.</w:t>
      </w:r>
    </w:p>
    <w:p w14:paraId="4D6045EF" w14:textId="6B75CE07" w:rsidR="00217B4F" w:rsidRDefault="00217B4F" w:rsidP="002610FE">
      <w:r>
        <w:t xml:space="preserve">An outbreak may occur on a small geographical level but have significant national effects, and vice versa. Based on the geographic level and magnitude of effects, the overall effect of establishment and/or spread of the disease agent associated with the identified outbreak scenario was determined using the rules described in </w:t>
      </w:r>
      <w:r w:rsidRPr="00A55593">
        <w:fldChar w:fldCharType="begin"/>
      </w:r>
      <w:r w:rsidRPr="00A55593">
        <w:instrText xml:space="preserve"> REF _Ref121744677 \h </w:instrText>
      </w:r>
      <w:r>
        <w:instrText xml:space="preserve"> \* MERGEFORMAT </w:instrText>
      </w:r>
      <w:r w:rsidRPr="00A55593">
        <w:fldChar w:fldCharType="separate"/>
      </w:r>
      <w:r w:rsidR="00472EB7">
        <w:t xml:space="preserve">Table </w:t>
      </w:r>
      <w:r w:rsidR="00472EB7">
        <w:rPr>
          <w:noProof/>
        </w:rPr>
        <w:t>3</w:t>
      </w:r>
      <w:r w:rsidRPr="00A55593">
        <w:fldChar w:fldCharType="end"/>
      </w:r>
      <w:r w:rsidRPr="00A55593">
        <w:t>.</w:t>
      </w:r>
    </w:p>
    <w:p w14:paraId="0167C110" w14:textId="62B8ADB9" w:rsidR="00217B4F" w:rsidRDefault="00217B4F" w:rsidP="002610FE">
      <w:pPr>
        <w:pStyle w:val="Caption"/>
      </w:pPr>
      <w:bookmarkStart w:id="30" w:name="_Ref121744677"/>
      <w:bookmarkStart w:id="31" w:name="_Toc122510328"/>
      <w:r>
        <w:t xml:space="preserve">Table </w:t>
      </w:r>
      <w:r>
        <w:rPr>
          <w:noProof/>
        </w:rPr>
        <w:fldChar w:fldCharType="begin"/>
      </w:r>
      <w:r>
        <w:rPr>
          <w:noProof/>
        </w:rPr>
        <w:instrText xml:space="preserve"> SEQ Table \* ARABIC </w:instrText>
      </w:r>
      <w:r>
        <w:rPr>
          <w:noProof/>
        </w:rPr>
        <w:fldChar w:fldCharType="separate"/>
      </w:r>
      <w:r w:rsidR="00472EB7">
        <w:rPr>
          <w:noProof/>
        </w:rPr>
        <w:t>3</w:t>
      </w:r>
      <w:r>
        <w:rPr>
          <w:noProof/>
        </w:rPr>
        <w:fldChar w:fldCharType="end"/>
      </w:r>
      <w:bookmarkEnd w:id="30"/>
      <w:r>
        <w:t xml:space="preserve"> </w:t>
      </w:r>
      <w:r w:rsidRPr="00DE648D">
        <w:t>Rules for determining the overall effect of establishment and/or spread</w:t>
      </w:r>
      <w:bookmarkEnd w:id="31"/>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08"/>
        <w:gridCol w:w="7618"/>
      </w:tblGrid>
      <w:tr w:rsidR="00217B4F" w14:paraId="7A655003" w14:textId="77777777" w:rsidTr="002610FE">
        <w:trPr>
          <w:cantSplit/>
          <w:tblHeader/>
        </w:trPr>
        <w:tc>
          <w:tcPr>
            <w:tcW w:w="780" w:type="pct"/>
          </w:tcPr>
          <w:p w14:paraId="0466311F" w14:textId="77777777" w:rsidR="00217B4F" w:rsidRPr="00C84E92" w:rsidRDefault="00217B4F" w:rsidP="002610FE">
            <w:pPr>
              <w:pStyle w:val="TableHeading"/>
            </w:pPr>
            <w:bookmarkStart w:id="32" w:name="Title_3"/>
            <w:bookmarkEnd w:id="32"/>
            <w:r w:rsidRPr="00C84E92">
              <w:t>Overall effect</w:t>
            </w:r>
          </w:p>
        </w:tc>
        <w:tc>
          <w:tcPr>
            <w:tcW w:w="4220" w:type="pct"/>
          </w:tcPr>
          <w:p w14:paraId="5F772F7A" w14:textId="77777777" w:rsidR="00217B4F" w:rsidRPr="00C84E92" w:rsidRDefault="00217B4F" w:rsidP="002610FE">
            <w:pPr>
              <w:pStyle w:val="TableHeading"/>
            </w:pPr>
            <w:r w:rsidRPr="00C84E92">
              <w:t>Description</w:t>
            </w:r>
          </w:p>
        </w:tc>
      </w:tr>
      <w:tr w:rsidR="00217B4F" w14:paraId="211CBA0B" w14:textId="77777777" w:rsidTr="002610FE">
        <w:trPr>
          <w:cantSplit/>
        </w:trPr>
        <w:tc>
          <w:tcPr>
            <w:tcW w:w="780" w:type="pct"/>
          </w:tcPr>
          <w:p w14:paraId="1BBB8B3D" w14:textId="77777777" w:rsidR="00217B4F" w:rsidRDefault="00217B4F" w:rsidP="002610FE">
            <w:pPr>
              <w:pStyle w:val="TableText"/>
            </w:pPr>
            <w:r>
              <w:t>Extreme</w:t>
            </w:r>
          </w:p>
        </w:tc>
        <w:tc>
          <w:tcPr>
            <w:tcW w:w="4220" w:type="pct"/>
          </w:tcPr>
          <w:p w14:paraId="04D9584A" w14:textId="77777777" w:rsidR="00217B4F" w:rsidRDefault="00217B4F" w:rsidP="002610FE">
            <w:pPr>
              <w:pStyle w:val="TableText"/>
            </w:pPr>
            <w:r>
              <w:t>The effect is likely to be highly significant at the national level. Implies that economic stability, societal values or social well-being would be seriously affected.</w:t>
            </w:r>
          </w:p>
        </w:tc>
      </w:tr>
      <w:tr w:rsidR="00217B4F" w14:paraId="075220E5" w14:textId="77777777" w:rsidTr="002610FE">
        <w:trPr>
          <w:cantSplit/>
        </w:trPr>
        <w:tc>
          <w:tcPr>
            <w:tcW w:w="780" w:type="pct"/>
          </w:tcPr>
          <w:p w14:paraId="661A0372" w14:textId="77777777" w:rsidR="00217B4F" w:rsidRDefault="00217B4F" w:rsidP="002610FE">
            <w:pPr>
              <w:pStyle w:val="TableText"/>
            </w:pPr>
            <w:r>
              <w:t>High</w:t>
            </w:r>
          </w:p>
        </w:tc>
        <w:tc>
          <w:tcPr>
            <w:tcW w:w="4220" w:type="pct"/>
          </w:tcPr>
          <w:p w14:paraId="0F03293F" w14:textId="77777777" w:rsidR="00217B4F" w:rsidRDefault="00217B4F" w:rsidP="002610FE">
            <w:pPr>
              <w:pStyle w:val="TableText"/>
            </w:pPr>
            <w:r>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217B4F" w14:paraId="31597229" w14:textId="77777777" w:rsidTr="002610FE">
        <w:trPr>
          <w:cantSplit/>
        </w:trPr>
        <w:tc>
          <w:tcPr>
            <w:tcW w:w="780" w:type="pct"/>
          </w:tcPr>
          <w:p w14:paraId="74C49DD9" w14:textId="77777777" w:rsidR="00217B4F" w:rsidRDefault="00217B4F" w:rsidP="002610FE">
            <w:pPr>
              <w:pStyle w:val="TableText"/>
            </w:pPr>
            <w:r>
              <w:t>Moderate</w:t>
            </w:r>
          </w:p>
        </w:tc>
        <w:tc>
          <w:tcPr>
            <w:tcW w:w="4220" w:type="pct"/>
          </w:tcPr>
          <w:p w14:paraId="35E87190" w14:textId="77777777" w:rsidR="00217B4F" w:rsidRDefault="00217B4F" w:rsidP="002610FE">
            <w:pPr>
              <w:pStyle w:val="TableText"/>
            </w:pPr>
            <w:r>
              <w:t>The effect is likely to be recognised on a national level and significant within affected zones. The effect is likely to be highly significant to directly affected parties.</w:t>
            </w:r>
          </w:p>
        </w:tc>
      </w:tr>
      <w:tr w:rsidR="00217B4F" w14:paraId="7E828307" w14:textId="77777777" w:rsidTr="002610FE">
        <w:trPr>
          <w:cantSplit/>
        </w:trPr>
        <w:tc>
          <w:tcPr>
            <w:tcW w:w="780" w:type="pct"/>
          </w:tcPr>
          <w:p w14:paraId="4F7D685C" w14:textId="77777777" w:rsidR="00217B4F" w:rsidRDefault="00217B4F" w:rsidP="002610FE">
            <w:pPr>
              <w:pStyle w:val="TableText"/>
            </w:pPr>
            <w:r>
              <w:t>Low</w:t>
            </w:r>
          </w:p>
        </w:tc>
        <w:tc>
          <w:tcPr>
            <w:tcW w:w="4220" w:type="pct"/>
          </w:tcPr>
          <w:p w14:paraId="1919669E" w14:textId="77777777" w:rsidR="00217B4F" w:rsidRDefault="00217B4F" w:rsidP="002610FE">
            <w:pPr>
              <w:pStyle w:val="TableText"/>
            </w:pPr>
            <w:r>
              <w:t>The effect is likely to be recognised within affected zones and significant to directly affected parties. It is not likely that the effect will be recognised at the national level.</w:t>
            </w:r>
          </w:p>
        </w:tc>
      </w:tr>
      <w:tr w:rsidR="00217B4F" w14:paraId="0F2B8C78" w14:textId="77777777" w:rsidTr="002610FE">
        <w:trPr>
          <w:cantSplit/>
        </w:trPr>
        <w:tc>
          <w:tcPr>
            <w:tcW w:w="780" w:type="pct"/>
          </w:tcPr>
          <w:p w14:paraId="6FE99641" w14:textId="77777777" w:rsidR="00217B4F" w:rsidRDefault="00217B4F" w:rsidP="002610FE">
            <w:pPr>
              <w:pStyle w:val="TableText"/>
            </w:pPr>
            <w:r>
              <w:t>Very low</w:t>
            </w:r>
          </w:p>
        </w:tc>
        <w:tc>
          <w:tcPr>
            <w:tcW w:w="4220" w:type="pct"/>
          </w:tcPr>
          <w:p w14:paraId="6F363F69" w14:textId="77777777" w:rsidR="00217B4F" w:rsidRDefault="00217B4F" w:rsidP="002610FE">
            <w:pPr>
              <w:pStyle w:val="TableText"/>
            </w:pPr>
            <w:r>
              <w:t>The effect is likely to be minor to directly affected parties. The effect is unlikely to be recognised at any other level.</w:t>
            </w:r>
          </w:p>
        </w:tc>
      </w:tr>
      <w:tr w:rsidR="00217B4F" w14:paraId="68075721" w14:textId="77777777" w:rsidTr="002610FE">
        <w:trPr>
          <w:cantSplit/>
        </w:trPr>
        <w:tc>
          <w:tcPr>
            <w:tcW w:w="780" w:type="pct"/>
          </w:tcPr>
          <w:p w14:paraId="14B88BAC" w14:textId="77777777" w:rsidR="00217B4F" w:rsidRDefault="00217B4F" w:rsidP="002610FE">
            <w:pPr>
              <w:pStyle w:val="TableText"/>
            </w:pPr>
            <w:r>
              <w:t>Negligible</w:t>
            </w:r>
          </w:p>
        </w:tc>
        <w:tc>
          <w:tcPr>
            <w:tcW w:w="4220" w:type="pct"/>
          </w:tcPr>
          <w:p w14:paraId="06D3022E" w14:textId="77777777" w:rsidR="00217B4F" w:rsidRDefault="00217B4F" w:rsidP="002610FE">
            <w:pPr>
              <w:pStyle w:val="TableText"/>
            </w:pPr>
            <w:r>
              <w:t>The effect is unlikely to be recognised at any level within Australia.</w:t>
            </w:r>
          </w:p>
        </w:tc>
      </w:tr>
    </w:tbl>
    <w:p w14:paraId="7CA68492" w14:textId="77777777" w:rsidR="00217B4F" w:rsidRDefault="00217B4F" w:rsidP="002610FE">
      <w:pPr>
        <w:pStyle w:val="Heading5"/>
      </w:pPr>
      <w:r>
        <w:lastRenderedPageBreak/>
        <w:t>Derivation of likely consequences</w:t>
      </w:r>
    </w:p>
    <w:p w14:paraId="1B38D159" w14:textId="3E5887AF" w:rsidR="00217B4F" w:rsidRDefault="00217B4F" w:rsidP="002610FE">
      <w:r>
        <w:t xml:space="preserve">The likely consequences of establishment and/or spread of the disease agent were estimated by combining the likelihood of establishment and/or spread with the overall effect of establishment and/or spread using the matrix shown </w:t>
      </w:r>
      <w:r w:rsidRPr="004D35ED">
        <w:t xml:space="preserve">in </w:t>
      </w:r>
      <w:r>
        <w:fldChar w:fldCharType="begin"/>
      </w:r>
      <w:r>
        <w:instrText xml:space="preserve"> REF _Ref121748447 \h </w:instrText>
      </w:r>
      <w:r>
        <w:fldChar w:fldCharType="separate"/>
      </w:r>
      <w:r w:rsidR="00472EB7">
        <w:t xml:space="preserve">Figure </w:t>
      </w:r>
      <w:r w:rsidR="00472EB7">
        <w:rPr>
          <w:noProof/>
        </w:rPr>
        <w:t>3</w:t>
      </w:r>
      <w:r>
        <w:fldChar w:fldCharType="end"/>
      </w:r>
      <w:r w:rsidRPr="004D35ED">
        <w:t>.</w:t>
      </w:r>
    </w:p>
    <w:p w14:paraId="6DC403FE" w14:textId="64EF72FF" w:rsidR="00217B4F" w:rsidRDefault="00217B4F" w:rsidP="002610FE">
      <w:pPr>
        <w:pStyle w:val="Caption"/>
      </w:pPr>
      <w:bookmarkStart w:id="33" w:name="_Ref121748447"/>
      <w:bookmarkStart w:id="34" w:name="_Toc122510334"/>
      <w:r>
        <w:t xml:space="preserve">Figure </w:t>
      </w:r>
      <w:r w:rsidR="00404154">
        <w:fldChar w:fldCharType="begin"/>
      </w:r>
      <w:r w:rsidR="00404154">
        <w:instrText xml:space="preserve"> SEQ Figure \* ARABIC </w:instrText>
      </w:r>
      <w:r w:rsidR="00404154">
        <w:fldChar w:fldCharType="separate"/>
      </w:r>
      <w:r w:rsidR="00472EB7">
        <w:rPr>
          <w:noProof/>
        </w:rPr>
        <w:t>3</w:t>
      </w:r>
      <w:r w:rsidR="00404154">
        <w:rPr>
          <w:noProof/>
        </w:rPr>
        <w:fldChar w:fldCharType="end"/>
      </w:r>
      <w:bookmarkEnd w:id="33"/>
      <w:r>
        <w:t xml:space="preserve"> </w:t>
      </w:r>
      <w:r w:rsidRPr="002C2990">
        <w:t>Likely consequences</w:t>
      </w:r>
      <w:r>
        <w:t xml:space="preserve"> matrix</w:t>
      </w:r>
      <w:bookmarkEnd w:id="34"/>
    </w:p>
    <w:p w14:paraId="13DA1E1D" w14:textId="77777777" w:rsidR="00217B4F" w:rsidRDefault="00217B4F" w:rsidP="002610FE">
      <w:r>
        <w:rPr>
          <w:noProof/>
        </w:rPr>
        <w:drawing>
          <wp:inline distT="0" distB="0" distL="0" distR="0" wp14:anchorId="5DD500EC" wp14:editId="4F9135D9">
            <wp:extent cx="5759450" cy="2599055"/>
            <wp:effectExtent l="0" t="0" r="0" b="0"/>
            <wp:docPr id="12" name="Picture 12"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pic:cNvPicPr/>
                  </pic:nvPicPr>
                  <pic:blipFill>
                    <a:blip r:embed="rId42">
                      <a:extLst>
                        <a:ext uri="{28A0092B-C50C-407E-A947-70E740481C1C}">
                          <a14:useLocalDpi xmlns:a14="http://schemas.microsoft.com/office/drawing/2010/main" val="0"/>
                        </a:ext>
                      </a:extLst>
                    </a:blip>
                    <a:stretch>
                      <a:fillRect/>
                    </a:stretch>
                  </pic:blipFill>
                  <pic:spPr>
                    <a:xfrm>
                      <a:off x="0" y="0"/>
                      <a:ext cx="5759450" cy="2599055"/>
                    </a:xfrm>
                    <a:prstGeom prst="rect">
                      <a:avLst/>
                    </a:prstGeom>
                  </pic:spPr>
                </pic:pic>
              </a:graphicData>
            </a:graphic>
          </wp:inline>
        </w:drawing>
      </w:r>
    </w:p>
    <w:p w14:paraId="31C1F54F" w14:textId="77777777" w:rsidR="00217B4F" w:rsidRDefault="00217B4F" w:rsidP="00217B4F">
      <w:pPr>
        <w:pStyle w:val="Heading4"/>
        <w:numPr>
          <w:ilvl w:val="2"/>
          <w:numId w:val="8"/>
        </w:numPr>
      </w:pPr>
      <w:r>
        <w:t>Risk estimation</w:t>
      </w:r>
    </w:p>
    <w:p w14:paraId="78ECA911" w14:textId="77777777" w:rsidR="00217B4F" w:rsidRPr="00E43566" w:rsidRDefault="00217B4F" w:rsidP="002610FE">
      <w:r w:rsidRPr="00E43566">
        <w:t>Risk estimation consists of integrating the results from the entry assessment, exposure assessment and consequence assessment to produce an unrestricted risk estimate of the disease agent.</w:t>
      </w:r>
    </w:p>
    <w:p w14:paraId="2A1EFB6C" w14:textId="272D7A46" w:rsidR="00217B4F" w:rsidRDefault="00217B4F" w:rsidP="002610FE">
      <w:r w:rsidRPr="00E43566">
        <w:t xml:space="preserve">The unrestricted risk for the disease agent was estimated by combining the likelihood of entry and exposure with the likely consequences of establishment and/or spread using the risk estimation matrix </w:t>
      </w:r>
      <w:r w:rsidRPr="004D35ED">
        <w:t xml:space="preserve">shown in </w:t>
      </w:r>
      <w:r>
        <w:fldChar w:fldCharType="begin"/>
      </w:r>
      <w:r>
        <w:instrText xml:space="preserve"> REF _Ref121748617 \h </w:instrText>
      </w:r>
      <w:r>
        <w:fldChar w:fldCharType="separate"/>
      </w:r>
      <w:r w:rsidR="00472EB7">
        <w:t xml:space="preserve">Figure </w:t>
      </w:r>
      <w:r w:rsidR="00472EB7">
        <w:rPr>
          <w:noProof/>
        </w:rPr>
        <w:t>4</w:t>
      </w:r>
      <w:r>
        <w:fldChar w:fldCharType="end"/>
      </w:r>
    </w:p>
    <w:p w14:paraId="01A016A9" w14:textId="369B7808" w:rsidR="00217B4F" w:rsidRDefault="00217B4F" w:rsidP="002610FE">
      <w:pPr>
        <w:pStyle w:val="Caption"/>
      </w:pPr>
      <w:bookmarkStart w:id="35" w:name="_Ref121748617"/>
      <w:bookmarkStart w:id="36" w:name="_Toc122510335"/>
      <w:r>
        <w:t xml:space="preserve">Figure </w:t>
      </w:r>
      <w:r w:rsidR="00404154">
        <w:fldChar w:fldCharType="begin"/>
      </w:r>
      <w:r w:rsidR="00404154">
        <w:instrText xml:space="preserve"> SEQ Figure \* ARABIC </w:instrText>
      </w:r>
      <w:r w:rsidR="00404154">
        <w:fldChar w:fldCharType="separate"/>
      </w:r>
      <w:r w:rsidR="00472EB7">
        <w:rPr>
          <w:noProof/>
        </w:rPr>
        <w:t>4</w:t>
      </w:r>
      <w:r w:rsidR="00404154">
        <w:rPr>
          <w:noProof/>
        </w:rPr>
        <w:fldChar w:fldCharType="end"/>
      </w:r>
      <w:bookmarkEnd w:id="35"/>
      <w:r>
        <w:t xml:space="preserve"> Risk estimation matrix</w:t>
      </w:r>
      <w:bookmarkEnd w:id="36"/>
    </w:p>
    <w:p w14:paraId="7591FC40" w14:textId="77777777" w:rsidR="00217B4F" w:rsidRDefault="00217B4F" w:rsidP="002610FE">
      <w:r>
        <w:rPr>
          <w:noProof/>
        </w:rPr>
        <w:drawing>
          <wp:inline distT="0" distB="0" distL="0" distR="0" wp14:anchorId="10CBB70D" wp14:editId="723A32CE">
            <wp:extent cx="5759450" cy="2609215"/>
            <wp:effectExtent l="0" t="0" r="0" b="635"/>
            <wp:docPr id="13" name="Picture 13"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pic:cNvPicPr/>
                  </pic:nvPicPr>
                  <pic:blipFill>
                    <a:blip r:embed="rId43">
                      <a:extLst>
                        <a:ext uri="{28A0092B-C50C-407E-A947-70E740481C1C}">
                          <a14:useLocalDpi xmlns:a14="http://schemas.microsoft.com/office/drawing/2010/main" val="0"/>
                        </a:ext>
                      </a:extLst>
                    </a:blip>
                    <a:stretch>
                      <a:fillRect/>
                    </a:stretch>
                  </pic:blipFill>
                  <pic:spPr>
                    <a:xfrm>
                      <a:off x="0" y="0"/>
                      <a:ext cx="5759450" cy="2609215"/>
                    </a:xfrm>
                    <a:prstGeom prst="rect">
                      <a:avLst/>
                    </a:prstGeom>
                  </pic:spPr>
                </pic:pic>
              </a:graphicData>
            </a:graphic>
          </wp:inline>
        </w:drawing>
      </w:r>
    </w:p>
    <w:p w14:paraId="7C871F8E" w14:textId="77777777" w:rsidR="00217B4F" w:rsidRDefault="00217B4F" w:rsidP="002610FE">
      <w:r>
        <w:lastRenderedPageBreak/>
        <w:t xml:space="preserve">If the unrestricted risk of the disease agent was estimated to be ‘negligible’ or ‘very low’, this achieved Australia’s ALOP and risk management measures in addition to </w:t>
      </w:r>
      <w:hyperlink w:anchor="_Minimum_requirements_for" w:history="1">
        <w:r w:rsidRPr="00C65BD1">
          <w:rPr>
            <w:rStyle w:val="Hyperlink"/>
          </w:rPr>
          <w:t>minimum requirements</w:t>
        </w:r>
      </w:hyperlink>
      <w:r>
        <w:t xml:space="preserve"> were not required.</w:t>
      </w:r>
    </w:p>
    <w:p w14:paraId="66D27D26" w14:textId="77777777" w:rsidR="00217B4F" w:rsidRDefault="00217B4F" w:rsidP="002610FE">
      <w:r>
        <w:t xml:space="preserve">If the unrestricted risk of the disease agent was estimated to be ‘low’, ‘moderate’, ‘high’ or ‘extreme’, this did not achieve Australia’s ALOP. As a result, risk management measures in addition to </w:t>
      </w:r>
      <w:hyperlink w:anchor="_Minimum_requirements_for" w:history="1">
        <w:r w:rsidRPr="00C65BD1">
          <w:rPr>
            <w:rStyle w:val="Hyperlink"/>
          </w:rPr>
          <w:t>minimum requirements</w:t>
        </w:r>
      </w:hyperlink>
      <w:r>
        <w:t xml:space="preserve"> were required.</w:t>
      </w:r>
    </w:p>
    <w:p w14:paraId="341810AB" w14:textId="77777777" w:rsidR="00217B4F" w:rsidRPr="00116AC3" w:rsidRDefault="00217B4F" w:rsidP="00217B4F">
      <w:pPr>
        <w:pStyle w:val="Heading3"/>
        <w:numPr>
          <w:ilvl w:val="1"/>
          <w:numId w:val="8"/>
        </w:numPr>
      </w:pPr>
      <w:bookmarkStart w:id="37" w:name="_Toc122510353"/>
      <w:r w:rsidRPr="00116AC3">
        <w:t>Risk management</w:t>
      </w:r>
      <w:bookmarkEnd w:id="37"/>
    </w:p>
    <w:p w14:paraId="1A443F3F" w14:textId="77777777" w:rsidR="00217B4F" w:rsidRPr="00116AC3" w:rsidRDefault="00217B4F" w:rsidP="002610FE">
      <w:r w:rsidRPr="00116AC3">
        <w:t xml:space="preserve">Risk management is described in the Terrestrial Code Article 2.1.5. as the process of deciding upon and implementing measures to address the risks identified in the risk assessment, while ensuring that negative effects on trade are minimised </w:t>
      </w:r>
      <w:r>
        <w:rPr>
          <w:noProof/>
        </w:rPr>
        <w:t>(WOAH 2022j)</w:t>
      </w:r>
      <w:r w:rsidRPr="00116AC3">
        <w:t>.</w:t>
      </w:r>
    </w:p>
    <w:p w14:paraId="473B2688" w14:textId="77777777" w:rsidR="00217B4F" w:rsidRPr="00116AC3" w:rsidRDefault="00217B4F" w:rsidP="002610FE">
      <w:r w:rsidRPr="00116AC3">
        <w:t>Components of risk management include risk evaluation – the process of comparing the risk estimated in the risk assessment with the reduction in risk expected from the proposed risk management measures – and option evaluation – the process of identifying, evaluating the efficacy and feasibility of, and selecting measures to reduce the risk associated with an importation. The efficacy is the degree to which an option reduces the likelihood or magnitude of adverse health and economic consequences.</w:t>
      </w:r>
    </w:p>
    <w:p w14:paraId="434216A8" w14:textId="77777777" w:rsidR="00217B4F" w:rsidRPr="00116AC3" w:rsidRDefault="00217B4F" w:rsidP="002610FE">
      <w:r w:rsidRPr="00116AC3">
        <w:t xml:space="preserve">If the unrestricted risk estimate for a disease agent did not achieve Australia’s ALOP, then risk management measures in addition to </w:t>
      </w:r>
      <w:hyperlink w:anchor="_Minimum_requirements_for" w:history="1">
        <w:r w:rsidRPr="00C65BD1">
          <w:rPr>
            <w:rStyle w:val="Hyperlink"/>
          </w:rPr>
          <w:t>minimum requirements</w:t>
        </w:r>
      </w:hyperlink>
      <w:r w:rsidRPr="00116AC3">
        <w:t xml:space="preserve"> were recommended to reduce the risk to achieve Australia’s ALOP.</w:t>
      </w:r>
    </w:p>
    <w:p w14:paraId="596C1068" w14:textId="77777777" w:rsidR="00217B4F" w:rsidRPr="00116AC3" w:rsidRDefault="00217B4F" w:rsidP="002610FE">
      <w:r w:rsidRPr="00116AC3">
        <w:t>The restricted risk estimate for a disease agent is the level of risk that would be present with a particular risk management measure or combination of measures applied. If the restricted risk of the disease agent was estimated to be ‘negligible’ or ‘very low’ following application of a particular risk management measure or combination of measures, this achieved Australia’s ALOP and that measure or combination of measures was considered acceptable.</w:t>
      </w:r>
    </w:p>
    <w:p w14:paraId="21BE5CC5" w14:textId="77777777" w:rsidR="00217B4F" w:rsidRPr="00116AC3" w:rsidRDefault="00217B4F" w:rsidP="002610FE">
      <w:r w:rsidRPr="00116AC3">
        <w:t>If risk management measures were warranted, previous risk management measures were reviewed. Proposed risk management measures aimed to be practical, taking into account industry practices and operational feasibility, and no more trade-restrictive than necessary to achieve Australia’s ALOP.</w:t>
      </w:r>
    </w:p>
    <w:p w14:paraId="1EF9B621" w14:textId="77777777" w:rsidR="00217B4F" w:rsidRPr="00116AC3" w:rsidRDefault="00217B4F" w:rsidP="00217B4F">
      <w:pPr>
        <w:pStyle w:val="Heading3"/>
        <w:numPr>
          <w:ilvl w:val="1"/>
          <w:numId w:val="8"/>
        </w:numPr>
      </w:pPr>
      <w:bookmarkStart w:id="38" w:name="_Toc122510354"/>
      <w:r w:rsidRPr="00116AC3">
        <w:t>Risk communication</w:t>
      </w:r>
      <w:bookmarkEnd w:id="38"/>
    </w:p>
    <w:p w14:paraId="6CCCCB2E" w14:textId="77777777" w:rsidR="00217B4F" w:rsidRPr="00116AC3" w:rsidRDefault="00217B4F" w:rsidP="002610FE">
      <w:r w:rsidRPr="00116AC3">
        <w:t xml:space="preserve">Risk communication is defined in the Terrestrial Code as ‘the interactive transmission and exchange of information and opinions throughout the risk analysis process concerning risk, risk-related factors and risk perceptions among risk assessors, risk managers, risk communicators, the general public and other interested parties’ </w:t>
      </w:r>
      <w:r>
        <w:rPr>
          <w:noProof/>
        </w:rPr>
        <w:t>(WOAH 2022i)</w:t>
      </w:r>
      <w:r w:rsidRPr="00116AC3">
        <w:t>.</w:t>
      </w:r>
    </w:p>
    <w:p w14:paraId="079B9096" w14:textId="77777777" w:rsidR="00217B4F" w:rsidRPr="00116AC3" w:rsidRDefault="00217B4F" w:rsidP="002610FE">
      <w:r w:rsidRPr="00116AC3">
        <w:t>In conducting import risk analyses and risk reviews, the department consults with the Department of Health and Aged Care where necessary to ensure that public health considerations are included in the development of Australia’s animal biosecurity policies. Consultation with external stakeholders is a standard procedure for all import risk analyses and risk reviews to enable stakeholder assessment and feedback on draft conclusions and recommendations about Australia’s animal biosecurity policies</w:t>
      </w:r>
      <w:r>
        <w:t>.</w:t>
      </w:r>
    </w:p>
    <w:p w14:paraId="76067B1E" w14:textId="77777777" w:rsidR="00217B4F" w:rsidRPr="006713A7" w:rsidRDefault="00217B4F" w:rsidP="00217B4F">
      <w:pPr>
        <w:pStyle w:val="Heading2"/>
        <w:numPr>
          <w:ilvl w:val="0"/>
          <w:numId w:val="8"/>
        </w:numPr>
      </w:pPr>
      <w:bookmarkStart w:id="39" w:name="_Toc122510355"/>
      <w:r>
        <w:lastRenderedPageBreak/>
        <w:t>Hazard identification</w:t>
      </w:r>
      <w:bookmarkEnd w:id="39"/>
    </w:p>
    <w:p w14:paraId="71AE29AD" w14:textId="77777777" w:rsidR="00217B4F" w:rsidRDefault="00217B4F" w:rsidP="002610FE">
      <w:bookmarkStart w:id="40" w:name="_Ref445985101"/>
      <w:bookmarkStart w:id="41" w:name="_Toc409769090"/>
      <w:r>
        <w:t>The list of potential hazards (disease agents of potential biosecurity concern) was compiled from:</w:t>
      </w:r>
    </w:p>
    <w:p w14:paraId="4181D4BF" w14:textId="77777777" w:rsidR="00217B4F" w:rsidRDefault="00217B4F" w:rsidP="002610FE">
      <w:pPr>
        <w:pStyle w:val="ListBullet"/>
      </w:pPr>
      <w:r>
        <w:t xml:space="preserve">diseases, infections and infestations listed by the WOAH included within the categories of multiple species diseases, infections and infestations; cattle diseases and infections; and sheep and goat diseases and infections </w:t>
      </w:r>
      <w:r>
        <w:rPr>
          <w:noProof/>
        </w:rPr>
        <w:t>(WOAH 2022d)</w:t>
      </w:r>
    </w:p>
    <w:p w14:paraId="2CCB89D1" w14:textId="77777777" w:rsidR="00217B4F" w:rsidRDefault="00217B4F" w:rsidP="002610FE">
      <w:pPr>
        <w:pStyle w:val="ListBullet"/>
      </w:pPr>
      <w:r>
        <w:t>diseases identified in the dairy IRA and relevant previous import risk analyses and risk reviews conducted by the department</w:t>
      </w:r>
    </w:p>
    <w:p w14:paraId="1772D605" w14:textId="77777777" w:rsidR="00217B4F" w:rsidRDefault="00217B4F" w:rsidP="002610FE">
      <w:pPr>
        <w:pStyle w:val="ListBullet"/>
      </w:pPr>
      <w:r>
        <w:t>other disease agents identified as occurring in milk obtained from domestic cattle, water buffalo, sheep and/or goats.</w:t>
      </w:r>
    </w:p>
    <w:p w14:paraId="2B892F0C" w14:textId="7CBD18F0" w:rsidR="00217B4F" w:rsidRDefault="00217B4F" w:rsidP="002610FE">
      <w:r>
        <w:t xml:space="preserve">The method of hazard identification and refinement is described in section </w:t>
      </w:r>
      <w:r>
        <w:fldChar w:fldCharType="begin"/>
      </w:r>
      <w:r>
        <w:instrText xml:space="preserve"> REF _Ref121749409 \r \h </w:instrText>
      </w:r>
      <w:r>
        <w:fldChar w:fldCharType="separate"/>
      </w:r>
      <w:r w:rsidR="00472EB7">
        <w:t>1.3</w:t>
      </w:r>
      <w:r>
        <w:fldChar w:fldCharType="end"/>
      </w:r>
      <w:r>
        <w:t xml:space="preserve">. The list of potential hazards is shown in </w:t>
      </w:r>
      <w:r>
        <w:fldChar w:fldCharType="begin"/>
      </w:r>
      <w:r>
        <w:instrText xml:space="preserve"> REF _Ref121744751 \h </w:instrText>
      </w:r>
      <w:r>
        <w:fldChar w:fldCharType="separate"/>
      </w:r>
      <w:r w:rsidR="00472EB7">
        <w:t xml:space="preserve">Table </w:t>
      </w:r>
      <w:r w:rsidR="00472EB7">
        <w:rPr>
          <w:noProof/>
        </w:rPr>
        <w:t>4</w:t>
      </w:r>
      <w:r>
        <w:fldChar w:fldCharType="end"/>
      </w:r>
      <w:r>
        <w:t>. This table summarises the results of the hazard refinement process, including the reason for removal or retention of each disease agent.</w:t>
      </w:r>
    </w:p>
    <w:p w14:paraId="48DE9FCC" w14:textId="77777777" w:rsidR="00217B4F" w:rsidRDefault="00217B4F" w:rsidP="002610FE">
      <w:r>
        <w:t xml:space="preserve">Some disease agents were identified as hazards but were not retained for risk review as they were deemed to be sufficiently managed by </w:t>
      </w:r>
      <w:hyperlink w:anchor="_Minimum_requirements_for" w:history="1">
        <w:r w:rsidRPr="00C65BD1">
          <w:rPr>
            <w:rStyle w:val="Hyperlink"/>
          </w:rPr>
          <w:t>minimum requirements</w:t>
        </w:r>
      </w:hyperlink>
      <w:r>
        <w:t xml:space="preserve">. Additional scientific information for these disease agents is summarised in </w:t>
      </w:r>
      <w:hyperlink w:anchor="_Appendix_A:_Disease" w:history="1">
        <w:r w:rsidRPr="000F5220">
          <w:rPr>
            <w:rStyle w:val="Hyperlink"/>
          </w:rPr>
          <w:t>Appendix A</w:t>
        </w:r>
      </w:hyperlink>
      <w:r w:rsidRPr="000F5220">
        <w:t>.</w:t>
      </w:r>
    </w:p>
    <w:p w14:paraId="1FA5370B" w14:textId="77777777" w:rsidR="00217B4F" w:rsidRDefault="00217B4F" w:rsidP="002610FE">
      <w:r>
        <w:t>Potential hazards included disease agents that may be shed directly into milk or may be present in milk through faecal/environmental contamination. Many disease agents are ubiquitous or common commensals and may be present in Australia. Others are opportunistic, not reported to be pathogenic or are of uncertain relevance in milk obtained from domestic cattle, water buffalo, sheep and goats due to limited or insufficient information. These disease agents were considered when compiling the list of potential hazards. Multicellular parasites (external and internal) were not considered to be relevant in milk and were not included in the list of potential hazards.</w:t>
      </w:r>
    </w:p>
    <w:p w14:paraId="45E5D127" w14:textId="4815D7B1" w:rsidR="00217B4F" w:rsidRDefault="00217B4F" w:rsidP="002610FE">
      <w:r>
        <w:t>There are no domestic movement controls on milk or dairy products for disease agents that are present in Australia and are transmissible through milk. As such, potential hazards that are present in Australia were not retained for risk review.</w:t>
      </w:r>
    </w:p>
    <w:p w14:paraId="1C95A5AE" w14:textId="77777777" w:rsidR="00217B4F" w:rsidRDefault="00217B4F" w:rsidP="002610FE">
      <w:pPr>
        <w:sectPr w:rsidR="00217B4F" w:rsidSect="002610FE">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pPr>
    </w:p>
    <w:p w14:paraId="3401B5E4" w14:textId="182378B7" w:rsidR="00217B4F" w:rsidRDefault="00217B4F" w:rsidP="002610FE">
      <w:pPr>
        <w:pStyle w:val="Caption"/>
      </w:pPr>
      <w:bookmarkStart w:id="42" w:name="_Ref121744751"/>
      <w:bookmarkStart w:id="43" w:name="_Toc122510329"/>
      <w:bookmarkStart w:id="44" w:name="_Ref119571642"/>
      <w:r>
        <w:lastRenderedPageBreak/>
        <w:t xml:space="preserve">Table </w:t>
      </w:r>
      <w:r>
        <w:rPr>
          <w:noProof/>
        </w:rPr>
        <w:fldChar w:fldCharType="begin"/>
      </w:r>
      <w:r>
        <w:rPr>
          <w:noProof/>
        </w:rPr>
        <w:instrText xml:space="preserve"> SEQ Table \* ARABIC </w:instrText>
      </w:r>
      <w:r>
        <w:rPr>
          <w:noProof/>
        </w:rPr>
        <w:fldChar w:fldCharType="separate"/>
      </w:r>
      <w:r w:rsidR="00472EB7">
        <w:rPr>
          <w:noProof/>
        </w:rPr>
        <w:t>4</w:t>
      </w:r>
      <w:r>
        <w:rPr>
          <w:noProof/>
        </w:rPr>
        <w:fldChar w:fldCharType="end"/>
      </w:r>
      <w:bookmarkEnd w:id="42"/>
      <w:r>
        <w:rPr>
          <w:noProof/>
        </w:rPr>
        <w:t xml:space="preserve"> </w:t>
      </w:r>
      <w:r>
        <w:t>Hazard identification and refinement</w:t>
      </w:r>
      <w:bookmarkEnd w:id="4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105"/>
        <w:gridCol w:w="2260"/>
        <w:gridCol w:w="1350"/>
        <w:gridCol w:w="994"/>
        <w:gridCol w:w="1759"/>
        <w:gridCol w:w="1409"/>
        <w:gridCol w:w="3125"/>
      </w:tblGrid>
      <w:tr w:rsidR="00217B4F" w14:paraId="1A92FA9D" w14:textId="77777777" w:rsidTr="002610FE">
        <w:trPr>
          <w:cantSplit/>
          <w:tblHeader/>
        </w:trPr>
        <w:tc>
          <w:tcPr>
            <w:tcW w:w="1109" w:type="pct"/>
            <w:shd w:val="clear" w:color="auto" w:fill="FFFFFF" w:themeFill="background1"/>
          </w:tcPr>
          <w:p w14:paraId="40ABAFB7" w14:textId="77777777" w:rsidR="00217B4F" w:rsidRPr="00116AC3" w:rsidRDefault="00217B4F" w:rsidP="002610FE">
            <w:pPr>
              <w:pStyle w:val="TableHeading"/>
            </w:pPr>
            <w:bookmarkStart w:id="45" w:name="Title_4"/>
            <w:bookmarkEnd w:id="45"/>
            <w:r w:rsidRPr="00116AC3">
              <w:t>Disease agent</w:t>
            </w:r>
          </w:p>
          <w:p w14:paraId="1580C8B0" w14:textId="77777777" w:rsidR="00217B4F" w:rsidRPr="00116AC3" w:rsidRDefault="00217B4F" w:rsidP="002610FE">
            <w:pPr>
              <w:pStyle w:val="TableHeading"/>
            </w:pPr>
            <w:r w:rsidRPr="00116AC3">
              <w:t>(disease)</w:t>
            </w:r>
          </w:p>
        </w:tc>
        <w:tc>
          <w:tcPr>
            <w:tcW w:w="807" w:type="pct"/>
            <w:shd w:val="clear" w:color="auto" w:fill="FFFFFF" w:themeFill="background1"/>
          </w:tcPr>
          <w:p w14:paraId="089FCD2D" w14:textId="77777777" w:rsidR="00217B4F" w:rsidRPr="00116AC3" w:rsidRDefault="00217B4F" w:rsidP="002610FE">
            <w:pPr>
              <w:pStyle w:val="TableHeading"/>
            </w:pPr>
            <w:r w:rsidRPr="00116AC3">
              <w:t>Susceptible species</w:t>
            </w:r>
          </w:p>
        </w:tc>
        <w:tc>
          <w:tcPr>
            <w:tcW w:w="482" w:type="pct"/>
            <w:shd w:val="clear" w:color="auto" w:fill="FFFFFF" w:themeFill="background1"/>
          </w:tcPr>
          <w:p w14:paraId="758EE487" w14:textId="77777777" w:rsidR="00217B4F" w:rsidRPr="00116AC3" w:rsidRDefault="00217B4F" w:rsidP="002610FE">
            <w:pPr>
              <w:pStyle w:val="TableHeading"/>
            </w:pPr>
            <w:r w:rsidRPr="00116AC3">
              <w:t>Present or transmissible in milk</w:t>
            </w:r>
          </w:p>
        </w:tc>
        <w:tc>
          <w:tcPr>
            <w:tcW w:w="355" w:type="pct"/>
            <w:shd w:val="clear" w:color="auto" w:fill="FFFFFF" w:themeFill="background1"/>
          </w:tcPr>
          <w:p w14:paraId="05E1FD31" w14:textId="77777777" w:rsidR="00217B4F" w:rsidRPr="00116AC3" w:rsidRDefault="00217B4F" w:rsidP="002610FE">
            <w:pPr>
              <w:pStyle w:val="TableHeading"/>
            </w:pPr>
            <w:r w:rsidRPr="00116AC3">
              <w:t>WOAH-listed disease</w:t>
            </w:r>
          </w:p>
        </w:tc>
        <w:tc>
          <w:tcPr>
            <w:tcW w:w="628" w:type="pct"/>
            <w:shd w:val="clear" w:color="auto" w:fill="FFFFFF" w:themeFill="background1"/>
          </w:tcPr>
          <w:p w14:paraId="49BAF4E0" w14:textId="77777777" w:rsidR="00217B4F" w:rsidRPr="00116AC3" w:rsidRDefault="00217B4F" w:rsidP="002610FE">
            <w:pPr>
              <w:pStyle w:val="TableHeading"/>
            </w:pPr>
            <w:r w:rsidRPr="00116AC3">
              <w:t>Present in Australia</w:t>
            </w:r>
          </w:p>
        </w:tc>
        <w:tc>
          <w:tcPr>
            <w:tcW w:w="503" w:type="pct"/>
            <w:shd w:val="clear" w:color="auto" w:fill="FFFFFF" w:themeFill="background1"/>
          </w:tcPr>
          <w:p w14:paraId="2451186F" w14:textId="77777777" w:rsidR="00217B4F" w:rsidRPr="00116AC3" w:rsidRDefault="00217B4F" w:rsidP="002610FE">
            <w:pPr>
              <w:pStyle w:val="TableHeading"/>
            </w:pPr>
            <w:r w:rsidRPr="00116AC3">
              <w:t>Nationally notifiable in Australia</w:t>
            </w:r>
          </w:p>
        </w:tc>
        <w:tc>
          <w:tcPr>
            <w:tcW w:w="1116" w:type="pct"/>
            <w:shd w:val="clear" w:color="auto" w:fill="FFFFFF" w:themeFill="background1"/>
          </w:tcPr>
          <w:p w14:paraId="562312BF" w14:textId="77777777" w:rsidR="00217B4F" w:rsidRPr="00116AC3" w:rsidRDefault="00217B4F" w:rsidP="002610FE">
            <w:pPr>
              <w:pStyle w:val="TableHeading"/>
            </w:pPr>
            <w:r w:rsidRPr="00116AC3">
              <w:t>Retained for risk review</w:t>
            </w:r>
          </w:p>
        </w:tc>
      </w:tr>
      <w:tr w:rsidR="00217B4F" w14:paraId="525ECD87" w14:textId="77777777" w:rsidTr="002610FE">
        <w:trPr>
          <w:cantSplit/>
        </w:trPr>
        <w:tc>
          <w:tcPr>
            <w:tcW w:w="1109" w:type="pct"/>
          </w:tcPr>
          <w:p w14:paraId="13A5089E" w14:textId="77777777" w:rsidR="00217B4F" w:rsidRPr="00116AC3" w:rsidRDefault="00217B4F" w:rsidP="002610FE">
            <w:pPr>
              <w:pStyle w:val="TableText"/>
            </w:pPr>
            <w:r w:rsidRPr="00116AC3">
              <w:t>Aino virus</w:t>
            </w:r>
          </w:p>
          <w:p w14:paraId="3D4855FD" w14:textId="77777777" w:rsidR="00217B4F" w:rsidRPr="00116AC3" w:rsidRDefault="00217B4F" w:rsidP="002610FE">
            <w:pPr>
              <w:pStyle w:val="TableText"/>
            </w:pPr>
            <w:r w:rsidRPr="00116AC3">
              <w:t>(Aino disease)</w:t>
            </w:r>
          </w:p>
        </w:tc>
        <w:tc>
          <w:tcPr>
            <w:tcW w:w="807" w:type="pct"/>
          </w:tcPr>
          <w:p w14:paraId="1B17946B" w14:textId="77777777" w:rsidR="00217B4F" w:rsidRPr="00116AC3" w:rsidRDefault="00217B4F" w:rsidP="002610FE">
            <w:pPr>
              <w:pStyle w:val="TableText"/>
            </w:pPr>
            <w:r w:rsidRPr="00116AC3">
              <w:t>Cattle, sheep, goats</w:t>
            </w:r>
          </w:p>
        </w:tc>
        <w:tc>
          <w:tcPr>
            <w:tcW w:w="482" w:type="pct"/>
          </w:tcPr>
          <w:p w14:paraId="72A5879D" w14:textId="77777777" w:rsidR="00217B4F" w:rsidRPr="00116AC3" w:rsidRDefault="00217B4F" w:rsidP="002610FE">
            <w:pPr>
              <w:pStyle w:val="TableText"/>
            </w:pPr>
            <w:r w:rsidRPr="00116AC3">
              <w:t>No</w:t>
            </w:r>
          </w:p>
        </w:tc>
        <w:tc>
          <w:tcPr>
            <w:tcW w:w="355" w:type="pct"/>
          </w:tcPr>
          <w:p w14:paraId="53507B75" w14:textId="77777777" w:rsidR="00217B4F" w:rsidRPr="00116AC3" w:rsidRDefault="00217B4F" w:rsidP="002610FE">
            <w:pPr>
              <w:pStyle w:val="TableText"/>
            </w:pPr>
            <w:r w:rsidRPr="00116AC3">
              <w:t>No</w:t>
            </w:r>
          </w:p>
        </w:tc>
        <w:tc>
          <w:tcPr>
            <w:tcW w:w="628" w:type="pct"/>
          </w:tcPr>
          <w:p w14:paraId="519D2739" w14:textId="77777777" w:rsidR="00217B4F" w:rsidRPr="00116AC3" w:rsidRDefault="00217B4F" w:rsidP="002610FE">
            <w:pPr>
              <w:pStyle w:val="TableText"/>
            </w:pPr>
            <w:r w:rsidRPr="00116AC3">
              <w:t>Yes</w:t>
            </w:r>
          </w:p>
        </w:tc>
        <w:tc>
          <w:tcPr>
            <w:tcW w:w="503" w:type="pct"/>
          </w:tcPr>
          <w:p w14:paraId="14F688E1" w14:textId="77777777" w:rsidR="00217B4F" w:rsidRPr="00116AC3" w:rsidRDefault="00217B4F" w:rsidP="002610FE">
            <w:pPr>
              <w:pStyle w:val="TableText"/>
            </w:pPr>
            <w:r w:rsidRPr="00116AC3">
              <w:t>No</w:t>
            </w:r>
          </w:p>
        </w:tc>
        <w:tc>
          <w:tcPr>
            <w:tcW w:w="1116" w:type="pct"/>
          </w:tcPr>
          <w:p w14:paraId="50EDEB0A" w14:textId="77777777" w:rsidR="00217B4F" w:rsidRPr="00116AC3" w:rsidRDefault="00217B4F" w:rsidP="002610FE">
            <w:pPr>
              <w:pStyle w:val="TableText"/>
            </w:pPr>
            <w:r w:rsidRPr="00116AC3">
              <w:t>No: not present in milk</w:t>
            </w:r>
          </w:p>
        </w:tc>
      </w:tr>
      <w:tr w:rsidR="00217B4F" w14:paraId="0188B400" w14:textId="77777777" w:rsidTr="002610FE">
        <w:trPr>
          <w:cantSplit/>
        </w:trPr>
        <w:tc>
          <w:tcPr>
            <w:tcW w:w="1109" w:type="pct"/>
          </w:tcPr>
          <w:p w14:paraId="19FF874A" w14:textId="77777777" w:rsidR="00217B4F" w:rsidRPr="00116AC3" w:rsidRDefault="00217B4F" w:rsidP="002610FE">
            <w:pPr>
              <w:pStyle w:val="TableText"/>
            </w:pPr>
            <w:r w:rsidRPr="00116AC3">
              <w:t>Akabane virus</w:t>
            </w:r>
          </w:p>
          <w:p w14:paraId="7AF5F427" w14:textId="77777777" w:rsidR="00217B4F" w:rsidRPr="00116AC3" w:rsidRDefault="00217B4F" w:rsidP="002610FE">
            <w:pPr>
              <w:pStyle w:val="TableText"/>
            </w:pPr>
            <w:r w:rsidRPr="00116AC3">
              <w:t>(Akabane disease)</w:t>
            </w:r>
          </w:p>
        </w:tc>
        <w:tc>
          <w:tcPr>
            <w:tcW w:w="807" w:type="pct"/>
          </w:tcPr>
          <w:p w14:paraId="48A466F1" w14:textId="77777777" w:rsidR="00217B4F" w:rsidRPr="00116AC3" w:rsidRDefault="00217B4F" w:rsidP="002610FE">
            <w:pPr>
              <w:pStyle w:val="TableText"/>
            </w:pPr>
            <w:r w:rsidRPr="00116AC3">
              <w:t>Cattle, sheep, goats, possibly pigs</w:t>
            </w:r>
          </w:p>
        </w:tc>
        <w:tc>
          <w:tcPr>
            <w:tcW w:w="482" w:type="pct"/>
          </w:tcPr>
          <w:p w14:paraId="660DFF3E" w14:textId="77777777" w:rsidR="00217B4F" w:rsidRPr="00116AC3" w:rsidRDefault="00217B4F" w:rsidP="002610FE">
            <w:pPr>
              <w:pStyle w:val="TableText"/>
            </w:pPr>
            <w:r w:rsidRPr="00116AC3">
              <w:t>No</w:t>
            </w:r>
          </w:p>
        </w:tc>
        <w:tc>
          <w:tcPr>
            <w:tcW w:w="355" w:type="pct"/>
          </w:tcPr>
          <w:p w14:paraId="4205E99B" w14:textId="77777777" w:rsidR="00217B4F" w:rsidRPr="00116AC3" w:rsidRDefault="00217B4F" w:rsidP="002610FE">
            <w:pPr>
              <w:pStyle w:val="TableText"/>
            </w:pPr>
            <w:r w:rsidRPr="00116AC3">
              <w:t>No</w:t>
            </w:r>
          </w:p>
        </w:tc>
        <w:tc>
          <w:tcPr>
            <w:tcW w:w="628" w:type="pct"/>
          </w:tcPr>
          <w:p w14:paraId="77DFB15A" w14:textId="77777777" w:rsidR="00217B4F" w:rsidRPr="00116AC3" w:rsidRDefault="00217B4F" w:rsidP="002610FE">
            <w:pPr>
              <w:pStyle w:val="TableText"/>
            </w:pPr>
            <w:r w:rsidRPr="00116AC3">
              <w:t>Yes</w:t>
            </w:r>
          </w:p>
        </w:tc>
        <w:tc>
          <w:tcPr>
            <w:tcW w:w="503" w:type="pct"/>
          </w:tcPr>
          <w:p w14:paraId="5BA3C5ED" w14:textId="77777777" w:rsidR="00217B4F" w:rsidRPr="00116AC3" w:rsidRDefault="00217B4F" w:rsidP="002610FE">
            <w:pPr>
              <w:pStyle w:val="TableText"/>
            </w:pPr>
            <w:r w:rsidRPr="00116AC3">
              <w:t>No</w:t>
            </w:r>
          </w:p>
        </w:tc>
        <w:tc>
          <w:tcPr>
            <w:tcW w:w="1116" w:type="pct"/>
          </w:tcPr>
          <w:p w14:paraId="34ECF53B" w14:textId="77777777" w:rsidR="00217B4F" w:rsidRPr="00116AC3" w:rsidRDefault="00217B4F" w:rsidP="002610FE">
            <w:pPr>
              <w:pStyle w:val="TableText"/>
            </w:pPr>
            <w:r w:rsidRPr="00116AC3">
              <w:t>No: not present in milk</w:t>
            </w:r>
          </w:p>
        </w:tc>
      </w:tr>
      <w:tr w:rsidR="00217B4F" w14:paraId="5BEA2126" w14:textId="77777777" w:rsidTr="002610FE">
        <w:trPr>
          <w:cantSplit/>
        </w:trPr>
        <w:tc>
          <w:tcPr>
            <w:tcW w:w="1109" w:type="pct"/>
          </w:tcPr>
          <w:p w14:paraId="746E1620" w14:textId="77777777" w:rsidR="00217B4F" w:rsidRPr="00116AC3" w:rsidRDefault="00217B4F" w:rsidP="002610FE">
            <w:pPr>
              <w:pStyle w:val="TableText"/>
              <w:rPr>
                <w:i/>
                <w:iCs/>
              </w:rPr>
            </w:pPr>
            <w:proofErr w:type="spellStart"/>
            <w:r w:rsidRPr="00116AC3">
              <w:rPr>
                <w:i/>
                <w:iCs/>
              </w:rPr>
              <w:t>Anaplasma</w:t>
            </w:r>
            <w:proofErr w:type="spellEnd"/>
            <w:r w:rsidRPr="00116AC3">
              <w:rPr>
                <w:i/>
                <w:iCs/>
              </w:rPr>
              <w:t xml:space="preserve"> </w:t>
            </w:r>
            <w:proofErr w:type="spellStart"/>
            <w:r w:rsidRPr="00116AC3">
              <w:rPr>
                <w:i/>
                <w:iCs/>
              </w:rPr>
              <w:t>bovis</w:t>
            </w:r>
            <w:proofErr w:type="spellEnd"/>
          </w:p>
        </w:tc>
        <w:tc>
          <w:tcPr>
            <w:tcW w:w="807" w:type="pct"/>
          </w:tcPr>
          <w:p w14:paraId="3E53B752" w14:textId="77777777" w:rsidR="00217B4F" w:rsidRPr="00116AC3" w:rsidRDefault="00217B4F" w:rsidP="002610FE">
            <w:pPr>
              <w:pStyle w:val="TableText"/>
            </w:pPr>
            <w:r w:rsidRPr="00116AC3">
              <w:t>Cattle</w:t>
            </w:r>
          </w:p>
        </w:tc>
        <w:tc>
          <w:tcPr>
            <w:tcW w:w="482" w:type="pct"/>
          </w:tcPr>
          <w:p w14:paraId="2CACA72C" w14:textId="77777777" w:rsidR="00217B4F" w:rsidRPr="00116AC3" w:rsidRDefault="00217B4F" w:rsidP="002610FE">
            <w:pPr>
              <w:pStyle w:val="TableText"/>
            </w:pPr>
            <w:r w:rsidRPr="00116AC3">
              <w:t>No</w:t>
            </w:r>
          </w:p>
        </w:tc>
        <w:tc>
          <w:tcPr>
            <w:tcW w:w="355" w:type="pct"/>
          </w:tcPr>
          <w:p w14:paraId="7696096A" w14:textId="77777777" w:rsidR="00217B4F" w:rsidRPr="00116AC3" w:rsidRDefault="00217B4F" w:rsidP="002610FE">
            <w:pPr>
              <w:pStyle w:val="TableText"/>
            </w:pPr>
            <w:r w:rsidRPr="00116AC3">
              <w:t>No</w:t>
            </w:r>
          </w:p>
        </w:tc>
        <w:tc>
          <w:tcPr>
            <w:tcW w:w="628" w:type="pct"/>
          </w:tcPr>
          <w:p w14:paraId="74F41DD1" w14:textId="77777777" w:rsidR="00217B4F" w:rsidRPr="00116AC3" w:rsidRDefault="00217B4F" w:rsidP="002610FE">
            <w:pPr>
              <w:pStyle w:val="TableText"/>
            </w:pPr>
            <w:r w:rsidRPr="00116AC3">
              <w:t>Not reported</w:t>
            </w:r>
          </w:p>
        </w:tc>
        <w:tc>
          <w:tcPr>
            <w:tcW w:w="503" w:type="pct"/>
          </w:tcPr>
          <w:p w14:paraId="5428D3EF" w14:textId="77777777" w:rsidR="00217B4F" w:rsidRPr="00116AC3" w:rsidRDefault="00217B4F" w:rsidP="002610FE">
            <w:pPr>
              <w:pStyle w:val="TableText"/>
            </w:pPr>
            <w:r w:rsidRPr="00116AC3">
              <w:t>No</w:t>
            </w:r>
          </w:p>
        </w:tc>
        <w:tc>
          <w:tcPr>
            <w:tcW w:w="1116" w:type="pct"/>
          </w:tcPr>
          <w:p w14:paraId="3D575F27" w14:textId="77777777" w:rsidR="00217B4F" w:rsidRPr="00116AC3" w:rsidRDefault="00217B4F" w:rsidP="002610FE">
            <w:pPr>
              <w:pStyle w:val="TableText"/>
            </w:pPr>
            <w:r w:rsidRPr="00116AC3">
              <w:t>No: not present in milk</w:t>
            </w:r>
          </w:p>
        </w:tc>
      </w:tr>
      <w:tr w:rsidR="00217B4F" w14:paraId="08446B69" w14:textId="77777777" w:rsidTr="002610FE">
        <w:trPr>
          <w:cantSplit/>
        </w:trPr>
        <w:tc>
          <w:tcPr>
            <w:tcW w:w="1109" w:type="pct"/>
          </w:tcPr>
          <w:p w14:paraId="4006A1AC" w14:textId="77777777" w:rsidR="00217B4F" w:rsidRPr="00CF10A1" w:rsidRDefault="00217B4F" w:rsidP="002610FE">
            <w:pPr>
              <w:pStyle w:val="TableText"/>
              <w:rPr>
                <w:i/>
                <w:iCs/>
              </w:rPr>
            </w:pPr>
            <w:proofErr w:type="spellStart"/>
            <w:r w:rsidRPr="00CF10A1">
              <w:rPr>
                <w:i/>
                <w:iCs/>
              </w:rPr>
              <w:t>Anaplasma</w:t>
            </w:r>
            <w:proofErr w:type="spellEnd"/>
            <w:r w:rsidRPr="00CF10A1">
              <w:rPr>
                <w:i/>
                <w:iCs/>
              </w:rPr>
              <w:t xml:space="preserve"> </w:t>
            </w:r>
            <w:proofErr w:type="spellStart"/>
            <w:r w:rsidRPr="00CF10A1">
              <w:rPr>
                <w:i/>
                <w:iCs/>
              </w:rPr>
              <w:t>marginale</w:t>
            </w:r>
            <w:proofErr w:type="spellEnd"/>
          </w:p>
          <w:p w14:paraId="5975086B" w14:textId="77777777" w:rsidR="00217B4F" w:rsidRPr="00116AC3" w:rsidRDefault="00217B4F" w:rsidP="002610FE">
            <w:pPr>
              <w:pStyle w:val="TableText"/>
            </w:pPr>
            <w:r w:rsidRPr="00116AC3">
              <w:t>(Bovine anaplasmosis)</w:t>
            </w:r>
          </w:p>
        </w:tc>
        <w:tc>
          <w:tcPr>
            <w:tcW w:w="807" w:type="pct"/>
          </w:tcPr>
          <w:p w14:paraId="79D0CEE7" w14:textId="77777777" w:rsidR="00217B4F" w:rsidRPr="00116AC3" w:rsidRDefault="00217B4F" w:rsidP="002610FE">
            <w:pPr>
              <w:pStyle w:val="TableText"/>
            </w:pPr>
            <w:r w:rsidRPr="00116AC3">
              <w:t>Cattle</w:t>
            </w:r>
          </w:p>
        </w:tc>
        <w:tc>
          <w:tcPr>
            <w:tcW w:w="482" w:type="pct"/>
          </w:tcPr>
          <w:p w14:paraId="5A9E728C" w14:textId="77777777" w:rsidR="00217B4F" w:rsidRPr="00116AC3" w:rsidRDefault="00217B4F" w:rsidP="002610FE">
            <w:pPr>
              <w:pStyle w:val="TableText"/>
            </w:pPr>
            <w:r w:rsidRPr="00116AC3">
              <w:t>No</w:t>
            </w:r>
          </w:p>
        </w:tc>
        <w:tc>
          <w:tcPr>
            <w:tcW w:w="355" w:type="pct"/>
          </w:tcPr>
          <w:p w14:paraId="0B9D3DCE" w14:textId="77777777" w:rsidR="00217B4F" w:rsidRPr="00116AC3" w:rsidRDefault="00217B4F" w:rsidP="002610FE">
            <w:pPr>
              <w:pStyle w:val="TableText"/>
            </w:pPr>
            <w:r w:rsidRPr="00116AC3">
              <w:t>Yes</w:t>
            </w:r>
          </w:p>
        </w:tc>
        <w:tc>
          <w:tcPr>
            <w:tcW w:w="628" w:type="pct"/>
          </w:tcPr>
          <w:p w14:paraId="2A58AC41" w14:textId="77777777" w:rsidR="00217B4F" w:rsidRPr="00116AC3" w:rsidRDefault="00217B4F" w:rsidP="002610FE">
            <w:pPr>
              <w:pStyle w:val="TableText"/>
            </w:pPr>
            <w:r w:rsidRPr="00116AC3">
              <w:t>Yes</w:t>
            </w:r>
          </w:p>
        </w:tc>
        <w:tc>
          <w:tcPr>
            <w:tcW w:w="503" w:type="pct"/>
          </w:tcPr>
          <w:p w14:paraId="26D4F7BB" w14:textId="77777777" w:rsidR="00217B4F" w:rsidRPr="00116AC3" w:rsidRDefault="00217B4F" w:rsidP="002610FE">
            <w:pPr>
              <w:pStyle w:val="TableText"/>
            </w:pPr>
            <w:r w:rsidRPr="00116AC3">
              <w:t>Yes (in tick</w:t>
            </w:r>
            <w:r>
              <w:t>-</w:t>
            </w:r>
            <w:r w:rsidRPr="00116AC3">
              <w:t>free areas)</w:t>
            </w:r>
          </w:p>
        </w:tc>
        <w:tc>
          <w:tcPr>
            <w:tcW w:w="1116" w:type="pct"/>
          </w:tcPr>
          <w:p w14:paraId="53308AAA" w14:textId="77777777" w:rsidR="00217B4F" w:rsidRPr="00116AC3" w:rsidRDefault="00217B4F" w:rsidP="002610FE">
            <w:pPr>
              <w:pStyle w:val="TableText"/>
            </w:pPr>
            <w:r w:rsidRPr="00116AC3">
              <w:t>No: not present in milk</w:t>
            </w:r>
          </w:p>
        </w:tc>
      </w:tr>
      <w:tr w:rsidR="00217B4F" w14:paraId="14CF3E03" w14:textId="77777777" w:rsidTr="002610FE">
        <w:trPr>
          <w:cantSplit/>
        </w:trPr>
        <w:tc>
          <w:tcPr>
            <w:tcW w:w="1109" w:type="pct"/>
          </w:tcPr>
          <w:p w14:paraId="43D951D8" w14:textId="77777777" w:rsidR="00217B4F" w:rsidRPr="00E853B8" w:rsidRDefault="00217B4F" w:rsidP="002610FE">
            <w:pPr>
              <w:pStyle w:val="TableText"/>
              <w:rPr>
                <w:i/>
                <w:iCs/>
                <w:lang w:val="pt-PT"/>
              </w:rPr>
            </w:pPr>
            <w:r w:rsidRPr="00E853B8">
              <w:rPr>
                <w:i/>
                <w:iCs/>
                <w:lang w:val="pt-PT"/>
              </w:rPr>
              <w:t>Babesia bovis, B. bigemina, B. divergens</w:t>
            </w:r>
          </w:p>
          <w:p w14:paraId="032595E0" w14:textId="77777777" w:rsidR="00217B4F" w:rsidRPr="00116AC3" w:rsidRDefault="00217B4F" w:rsidP="002610FE">
            <w:pPr>
              <w:pStyle w:val="TableText"/>
            </w:pPr>
            <w:r w:rsidRPr="00116AC3">
              <w:t>(Bovine babesiosis)</w:t>
            </w:r>
          </w:p>
        </w:tc>
        <w:tc>
          <w:tcPr>
            <w:tcW w:w="807" w:type="pct"/>
          </w:tcPr>
          <w:p w14:paraId="53F37403" w14:textId="77777777" w:rsidR="00217B4F" w:rsidRPr="00116AC3" w:rsidRDefault="00217B4F" w:rsidP="002610FE">
            <w:pPr>
              <w:pStyle w:val="TableText"/>
            </w:pPr>
            <w:r w:rsidRPr="00116AC3">
              <w:t>Cattle, buffalo</w:t>
            </w:r>
          </w:p>
        </w:tc>
        <w:tc>
          <w:tcPr>
            <w:tcW w:w="482" w:type="pct"/>
          </w:tcPr>
          <w:p w14:paraId="3DB6756D" w14:textId="77777777" w:rsidR="00217B4F" w:rsidRPr="00116AC3" w:rsidRDefault="00217B4F" w:rsidP="002610FE">
            <w:pPr>
              <w:pStyle w:val="TableText"/>
            </w:pPr>
            <w:r w:rsidRPr="00116AC3">
              <w:t>No</w:t>
            </w:r>
          </w:p>
        </w:tc>
        <w:tc>
          <w:tcPr>
            <w:tcW w:w="355" w:type="pct"/>
          </w:tcPr>
          <w:p w14:paraId="1BC3BB61" w14:textId="77777777" w:rsidR="00217B4F" w:rsidRPr="00116AC3" w:rsidRDefault="00217B4F" w:rsidP="002610FE">
            <w:pPr>
              <w:pStyle w:val="TableText"/>
            </w:pPr>
            <w:r w:rsidRPr="00116AC3">
              <w:t>Yes</w:t>
            </w:r>
          </w:p>
        </w:tc>
        <w:tc>
          <w:tcPr>
            <w:tcW w:w="628" w:type="pct"/>
          </w:tcPr>
          <w:p w14:paraId="3EF8377A" w14:textId="77777777" w:rsidR="00217B4F" w:rsidRPr="00116AC3" w:rsidRDefault="00217B4F" w:rsidP="002610FE">
            <w:pPr>
              <w:pStyle w:val="TableText"/>
            </w:pPr>
            <w:r w:rsidRPr="00CF10A1">
              <w:rPr>
                <w:i/>
                <w:iCs/>
              </w:rPr>
              <w:t>B. </w:t>
            </w:r>
            <w:proofErr w:type="spellStart"/>
            <w:r w:rsidRPr="00CF10A1">
              <w:rPr>
                <w:i/>
                <w:iCs/>
              </w:rPr>
              <w:t>bovis</w:t>
            </w:r>
            <w:proofErr w:type="spellEnd"/>
            <w:r w:rsidRPr="00116AC3">
              <w:t xml:space="preserve"> and </w:t>
            </w:r>
            <w:r w:rsidRPr="00CF10A1">
              <w:rPr>
                <w:i/>
                <w:iCs/>
              </w:rPr>
              <w:t>B. </w:t>
            </w:r>
            <w:proofErr w:type="spellStart"/>
            <w:r w:rsidRPr="00CF10A1">
              <w:rPr>
                <w:i/>
                <w:iCs/>
              </w:rPr>
              <w:t>bigemina</w:t>
            </w:r>
            <w:proofErr w:type="spellEnd"/>
            <w:r w:rsidRPr="00116AC3">
              <w:t xml:space="preserve"> present; </w:t>
            </w:r>
            <w:r w:rsidRPr="00CF10A1">
              <w:rPr>
                <w:i/>
                <w:iCs/>
              </w:rPr>
              <w:t>B. </w:t>
            </w:r>
            <w:proofErr w:type="spellStart"/>
            <w:r w:rsidRPr="00CF10A1">
              <w:rPr>
                <w:i/>
                <w:iCs/>
              </w:rPr>
              <w:t>diverg</w:t>
            </w:r>
            <w:r>
              <w:rPr>
                <w:i/>
                <w:iCs/>
              </w:rPr>
              <w:t>e</w:t>
            </w:r>
            <w:r w:rsidRPr="00CF10A1">
              <w:rPr>
                <w:i/>
                <w:iCs/>
              </w:rPr>
              <w:t>ns</w:t>
            </w:r>
            <w:proofErr w:type="spellEnd"/>
            <w:r w:rsidRPr="00116AC3">
              <w:t xml:space="preserve"> not present</w:t>
            </w:r>
          </w:p>
        </w:tc>
        <w:tc>
          <w:tcPr>
            <w:tcW w:w="503" w:type="pct"/>
          </w:tcPr>
          <w:p w14:paraId="537528D9" w14:textId="77777777" w:rsidR="00217B4F" w:rsidRPr="00116AC3" w:rsidRDefault="00217B4F" w:rsidP="002610FE">
            <w:pPr>
              <w:pStyle w:val="TableText"/>
            </w:pPr>
            <w:r w:rsidRPr="00116AC3">
              <w:t>Yes (in tick</w:t>
            </w:r>
            <w:r>
              <w:t>-</w:t>
            </w:r>
            <w:r w:rsidRPr="00116AC3">
              <w:t>free areas)</w:t>
            </w:r>
          </w:p>
        </w:tc>
        <w:tc>
          <w:tcPr>
            <w:tcW w:w="1116" w:type="pct"/>
          </w:tcPr>
          <w:p w14:paraId="50ACEB64" w14:textId="77777777" w:rsidR="00217B4F" w:rsidRPr="00116AC3" w:rsidRDefault="00217B4F" w:rsidP="002610FE">
            <w:pPr>
              <w:pStyle w:val="TableText"/>
            </w:pPr>
            <w:r w:rsidRPr="00116AC3">
              <w:t>No: not present in milk</w:t>
            </w:r>
          </w:p>
        </w:tc>
      </w:tr>
      <w:tr w:rsidR="00217B4F" w14:paraId="6C61ED33" w14:textId="77777777" w:rsidTr="002610FE">
        <w:trPr>
          <w:cantSplit/>
        </w:trPr>
        <w:tc>
          <w:tcPr>
            <w:tcW w:w="1109" w:type="pct"/>
          </w:tcPr>
          <w:p w14:paraId="6D8AB508" w14:textId="77777777" w:rsidR="00217B4F" w:rsidRPr="00CF10A1" w:rsidRDefault="00217B4F" w:rsidP="002610FE">
            <w:pPr>
              <w:pStyle w:val="TableText"/>
              <w:rPr>
                <w:i/>
                <w:iCs/>
              </w:rPr>
            </w:pPr>
            <w:r w:rsidRPr="00CF10A1">
              <w:rPr>
                <w:i/>
                <w:iCs/>
              </w:rPr>
              <w:t>Bacillus anthracis</w:t>
            </w:r>
          </w:p>
          <w:p w14:paraId="7D4FD9BB" w14:textId="77777777" w:rsidR="00217B4F" w:rsidRPr="00116AC3" w:rsidRDefault="00217B4F" w:rsidP="002610FE">
            <w:pPr>
              <w:pStyle w:val="TableText"/>
            </w:pPr>
            <w:r w:rsidRPr="00116AC3">
              <w:t>(Anthrax)</w:t>
            </w:r>
          </w:p>
        </w:tc>
        <w:tc>
          <w:tcPr>
            <w:tcW w:w="807" w:type="pct"/>
          </w:tcPr>
          <w:p w14:paraId="7B60D570" w14:textId="77777777" w:rsidR="00217B4F" w:rsidRPr="00116AC3" w:rsidRDefault="00217B4F" w:rsidP="002610FE">
            <w:pPr>
              <w:pStyle w:val="TableText"/>
            </w:pPr>
            <w:r w:rsidRPr="00116AC3">
              <w:t>Wild and domestic herbivores (natural hosts), all other warm-blooded animals including humans</w:t>
            </w:r>
          </w:p>
        </w:tc>
        <w:tc>
          <w:tcPr>
            <w:tcW w:w="482" w:type="pct"/>
          </w:tcPr>
          <w:p w14:paraId="4CE9294A" w14:textId="77777777" w:rsidR="00217B4F" w:rsidRPr="00116AC3" w:rsidRDefault="00217B4F" w:rsidP="002610FE">
            <w:pPr>
              <w:pStyle w:val="TableText"/>
            </w:pPr>
            <w:r w:rsidRPr="00116AC3">
              <w:t>May be present in milk, but no evidence of transmission through milk</w:t>
            </w:r>
          </w:p>
        </w:tc>
        <w:tc>
          <w:tcPr>
            <w:tcW w:w="355" w:type="pct"/>
          </w:tcPr>
          <w:p w14:paraId="27E1E29C" w14:textId="77777777" w:rsidR="00217B4F" w:rsidRPr="00116AC3" w:rsidRDefault="00217B4F" w:rsidP="002610FE">
            <w:pPr>
              <w:pStyle w:val="TableText"/>
            </w:pPr>
            <w:r w:rsidRPr="00116AC3">
              <w:t>Yes</w:t>
            </w:r>
          </w:p>
        </w:tc>
        <w:tc>
          <w:tcPr>
            <w:tcW w:w="628" w:type="pct"/>
          </w:tcPr>
          <w:p w14:paraId="1FBF55A3" w14:textId="77777777" w:rsidR="00217B4F" w:rsidRPr="00116AC3" w:rsidRDefault="00217B4F" w:rsidP="002610FE">
            <w:pPr>
              <w:pStyle w:val="TableText"/>
            </w:pPr>
            <w:r w:rsidRPr="00116AC3">
              <w:t>Yes (subject to official control measures)</w:t>
            </w:r>
          </w:p>
        </w:tc>
        <w:tc>
          <w:tcPr>
            <w:tcW w:w="503" w:type="pct"/>
          </w:tcPr>
          <w:p w14:paraId="0A451553" w14:textId="77777777" w:rsidR="00217B4F" w:rsidRPr="00116AC3" w:rsidRDefault="00217B4F" w:rsidP="002610FE">
            <w:pPr>
              <w:pStyle w:val="TableText"/>
            </w:pPr>
            <w:r w:rsidRPr="00116AC3">
              <w:t>Yes</w:t>
            </w:r>
          </w:p>
        </w:tc>
        <w:tc>
          <w:tcPr>
            <w:tcW w:w="1116" w:type="pct"/>
          </w:tcPr>
          <w:p w14:paraId="174FD318" w14:textId="77777777" w:rsidR="00217B4F" w:rsidRPr="00116AC3" w:rsidRDefault="00217B4F" w:rsidP="002610FE">
            <w:pPr>
              <w:pStyle w:val="TableText"/>
            </w:pPr>
            <w:r w:rsidRPr="00116AC3">
              <w:t>No: not transmissible through milk</w:t>
            </w:r>
          </w:p>
        </w:tc>
      </w:tr>
      <w:tr w:rsidR="00217B4F" w14:paraId="1E6D37E8" w14:textId="77777777" w:rsidTr="002610FE">
        <w:trPr>
          <w:cantSplit/>
        </w:trPr>
        <w:tc>
          <w:tcPr>
            <w:tcW w:w="1109" w:type="pct"/>
          </w:tcPr>
          <w:p w14:paraId="03D5A130" w14:textId="77777777" w:rsidR="00217B4F" w:rsidRPr="00CF10A1" w:rsidRDefault="00217B4F" w:rsidP="002610FE">
            <w:pPr>
              <w:pStyle w:val="TableText"/>
              <w:rPr>
                <w:i/>
                <w:iCs/>
              </w:rPr>
            </w:pPr>
            <w:proofErr w:type="spellStart"/>
            <w:r w:rsidRPr="00CF10A1">
              <w:rPr>
                <w:i/>
                <w:iCs/>
              </w:rPr>
              <w:t>Besnoitia</w:t>
            </w:r>
            <w:proofErr w:type="spellEnd"/>
            <w:r w:rsidRPr="00CF10A1">
              <w:rPr>
                <w:i/>
                <w:iCs/>
              </w:rPr>
              <w:t xml:space="preserve"> </w:t>
            </w:r>
            <w:proofErr w:type="spellStart"/>
            <w:r w:rsidRPr="00CF10A1">
              <w:rPr>
                <w:i/>
                <w:iCs/>
              </w:rPr>
              <w:t>besnoiti</w:t>
            </w:r>
            <w:proofErr w:type="spellEnd"/>
          </w:p>
          <w:p w14:paraId="35955208" w14:textId="77777777" w:rsidR="00217B4F" w:rsidRPr="00116AC3" w:rsidRDefault="00217B4F" w:rsidP="002610FE">
            <w:pPr>
              <w:pStyle w:val="TableText"/>
            </w:pPr>
            <w:r w:rsidRPr="00116AC3">
              <w:t xml:space="preserve">(Bovine </w:t>
            </w:r>
            <w:proofErr w:type="spellStart"/>
            <w:r w:rsidRPr="00116AC3">
              <w:t>besnoitiosis</w:t>
            </w:r>
            <w:proofErr w:type="spellEnd"/>
            <w:r w:rsidRPr="00116AC3">
              <w:t>)</w:t>
            </w:r>
          </w:p>
        </w:tc>
        <w:tc>
          <w:tcPr>
            <w:tcW w:w="807" w:type="pct"/>
          </w:tcPr>
          <w:p w14:paraId="3C78BB19" w14:textId="77777777" w:rsidR="00217B4F" w:rsidRPr="00116AC3" w:rsidRDefault="00217B4F" w:rsidP="002610FE">
            <w:pPr>
              <w:pStyle w:val="TableText"/>
            </w:pPr>
            <w:r w:rsidRPr="00116AC3">
              <w:t>Cattle</w:t>
            </w:r>
          </w:p>
        </w:tc>
        <w:tc>
          <w:tcPr>
            <w:tcW w:w="482" w:type="pct"/>
          </w:tcPr>
          <w:p w14:paraId="7EAE7EC7" w14:textId="77777777" w:rsidR="00217B4F" w:rsidRPr="00116AC3" w:rsidRDefault="00217B4F" w:rsidP="002610FE">
            <w:pPr>
              <w:pStyle w:val="TableText"/>
            </w:pPr>
            <w:r w:rsidRPr="00116AC3">
              <w:t>No</w:t>
            </w:r>
          </w:p>
        </w:tc>
        <w:tc>
          <w:tcPr>
            <w:tcW w:w="355" w:type="pct"/>
          </w:tcPr>
          <w:p w14:paraId="07428A30" w14:textId="77777777" w:rsidR="00217B4F" w:rsidRPr="00116AC3" w:rsidRDefault="00217B4F" w:rsidP="002610FE">
            <w:pPr>
              <w:pStyle w:val="TableText"/>
            </w:pPr>
            <w:r w:rsidRPr="00116AC3">
              <w:t>No</w:t>
            </w:r>
          </w:p>
        </w:tc>
        <w:tc>
          <w:tcPr>
            <w:tcW w:w="628" w:type="pct"/>
          </w:tcPr>
          <w:p w14:paraId="1EBC0A83" w14:textId="77777777" w:rsidR="00217B4F" w:rsidRPr="00116AC3" w:rsidRDefault="00217B4F" w:rsidP="002610FE">
            <w:pPr>
              <w:pStyle w:val="TableText"/>
            </w:pPr>
            <w:r w:rsidRPr="00116AC3">
              <w:t>Not reported</w:t>
            </w:r>
          </w:p>
        </w:tc>
        <w:tc>
          <w:tcPr>
            <w:tcW w:w="503" w:type="pct"/>
          </w:tcPr>
          <w:p w14:paraId="2EEC0A79" w14:textId="77777777" w:rsidR="00217B4F" w:rsidRPr="00116AC3" w:rsidRDefault="00217B4F" w:rsidP="002610FE">
            <w:pPr>
              <w:pStyle w:val="TableText"/>
            </w:pPr>
            <w:r w:rsidRPr="00116AC3">
              <w:t>No</w:t>
            </w:r>
          </w:p>
        </w:tc>
        <w:tc>
          <w:tcPr>
            <w:tcW w:w="1116" w:type="pct"/>
          </w:tcPr>
          <w:p w14:paraId="305A975A" w14:textId="77777777" w:rsidR="00217B4F" w:rsidRPr="00116AC3" w:rsidRDefault="00217B4F" w:rsidP="002610FE">
            <w:pPr>
              <w:pStyle w:val="TableText"/>
            </w:pPr>
            <w:r w:rsidRPr="00116AC3">
              <w:t>No: not present in milk</w:t>
            </w:r>
          </w:p>
        </w:tc>
      </w:tr>
      <w:tr w:rsidR="00217B4F" w14:paraId="0F76C0FC" w14:textId="77777777" w:rsidTr="002610FE">
        <w:trPr>
          <w:cantSplit/>
        </w:trPr>
        <w:tc>
          <w:tcPr>
            <w:tcW w:w="1109" w:type="pct"/>
            <w:shd w:val="clear" w:color="auto" w:fill="auto"/>
          </w:tcPr>
          <w:p w14:paraId="5F067B72" w14:textId="77777777" w:rsidR="00217B4F" w:rsidRPr="00116AC3" w:rsidRDefault="00217B4F" w:rsidP="002610FE">
            <w:pPr>
              <w:pStyle w:val="TableText"/>
            </w:pPr>
            <w:r w:rsidRPr="00116AC3">
              <w:t>Bluetongue virus</w:t>
            </w:r>
          </w:p>
          <w:p w14:paraId="16BABF26" w14:textId="77777777" w:rsidR="00217B4F" w:rsidRPr="00116AC3" w:rsidRDefault="00217B4F" w:rsidP="002610FE">
            <w:pPr>
              <w:pStyle w:val="TableText"/>
            </w:pPr>
            <w:r w:rsidRPr="00116AC3">
              <w:t>(bluetongue)</w:t>
            </w:r>
          </w:p>
        </w:tc>
        <w:tc>
          <w:tcPr>
            <w:tcW w:w="807" w:type="pct"/>
            <w:shd w:val="clear" w:color="auto" w:fill="auto"/>
          </w:tcPr>
          <w:p w14:paraId="1543DC84" w14:textId="77777777" w:rsidR="00217B4F" w:rsidRPr="00116AC3" w:rsidRDefault="00217B4F" w:rsidP="002610FE">
            <w:pPr>
              <w:pStyle w:val="TableText"/>
            </w:pPr>
            <w:r w:rsidRPr="00116AC3">
              <w:t>Cattle, sheep, goats, deer, buffalo, camelids</w:t>
            </w:r>
          </w:p>
        </w:tc>
        <w:tc>
          <w:tcPr>
            <w:tcW w:w="482" w:type="pct"/>
          </w:tcPr>
          <w:p w14:paraId="676F60E8" w14:textId="77777777" w:rsidR="00217B4F" w:rsidRPr="00116AC3" w:rsidRDefault="00217B4F" w:rsidP="002610FE">
            <w:pPr>
              <w:pStyle w:val="TableText"/>
            </w:pPr>
            <w:r w:rsidRPr="00116AC3">
              <w:t>No</w:t>
            </w:r>
          </w:p>
        </w:tc>
        <w:tc>
          <w:tcPr>
            <w:tcW w:w="355" w:type="pct"/>
            <w:shd w:val="clear" w:color="auto" w:fill="auto"/>
          </w:tcPr>
          <w:p w14:paraId="36E5A3E3" w14:textId="77777777" w:rsidR="00217B4F" w:rsidRPr="00116AC3" w:rsidRDefault="00217B4F" w:rsidP="002610FE">
            <w:pPr>
              <w:pStyle w:val="TableText"/>
            </w:pPr>
            <w:r w:rsidRPr="00116AC3">
              <w:t>Yes</w:t>
            </w:r>
          </w:p>
        </w:tc>
        <w:tc>
          <w:tcPr>
            <w:tcW w:w="628" w:type="pct"/>
            <w:shd w:val="clear" w:color="auto" w:fill="auto"/>
          </w:tcPr>
          <w:p w14:paraId="22CCFBC1" w14:textId="77777777" w:rsidR="00217B4F" w:rsidRPr="00116AC3" w:rsidRDefault="00217B4F" w:rsidP="002610FE">
            <w:pPr>
              <w:pStyle w:val="TableText"/>
            </w:pPr>
            <w:r w:rsidRPr="00116AC3">
              <w:t>Yes (some serotypes not present)</w:t>
            </w:r>
          </w:p>
        </w:tc>
        <w:tc>
          <w:tcPr>
            <w:tcW w:w="503" w:type="pct"/>
            <w:shd w:val="clear" w:color="auto" w:fill="auto"/>
          </w:tcPr>
          <w:p w14:paraId="2CE2EF1C" w14:textId="77777777" w:rsidR="00217B4F" w:rsidRPr="00116AC3" w:rsidRDefault="00217B4F" w:rsidP="002610FE">
            <w:pPr>
              <w:pStyle w:val="TableText"/>
            </w:pPr>
            <w:r w:rsidRPr="00116AC3">
              <w:t>Yes (clinical disease)</w:t>
            </w:r>
          </w:p>
        </w:tc>
        <w:tc>
          <w:tcPr>
            <w:tcW w:w="1116" w:type="pct"/>
          </w:tcPr>
          <w:p w14:paraId="18FBD067" w14:textId="77777777" w:rsidR="00217B4F" w:rsidRPr="00116AC3" w:rsidRDefault="00217B4F" w:rsidP="002610FE">
            <w:pPr>
              <w:pStyle w:val="TableText"/>
            </w:pPr>
            <w:r w:rsidRPr="00116AC3">
              <w:t>No: not present in milk</w:t>
            </w:r>
          </w:p>
        </w:tc>
      </w:tr>
      <w:tr w:rsidR="00217B4F" w14:paraId="69F0872F" w14:textId="77777777" w:rsidTr="002610FE">
        <w:trPr>
          <w:cantSplit/>
        </w:trPr>
        <w:tc>
          <w:tcPr>
            <w:tcW w:w="1109" w:type="pct"/>
            <w:shd w:val="clear" w:color="auto" w:fill="auto"/>
          </w:tcPr>
          <w:p w14:paraId="59D6348C" w14:textId="77777777" w:rsidR="00217B4F" w:rsidRPr="00116AC3" w:rsidRDefault="00217B4F" w:rsidP="002610FE">
            <w:pPr>
              <w:pStyle w:val="TableText"/>
            </w:pPr>
            <w:r w:rsidRPr="00116AC3">
              <w:t>Border disease virus</w:t>
            </w:r>
          </w:p>
          <w:p w14:paraId="09AAD71F" w14:textId="77777777" w:rsidR="00217B4F" w:rsidRPr="00116AC3" w:rsidRDefault="00217B4F" w:rsidP="002610FE">
            <w:pPr>
              <w:pStyle w:val="TableText"/>
            </w:pPr>
            <w:r w:rsidRPr="00116AC3">
              <w:t>(Border disease)</w:t>
            </w:r>
          </w:p>
        </w:tc>
        <w:tc>
          <w:tcPr>
            <w:tcW w:w="807" w:type="pct"/>
            <w:shd w:val="clear" w:color="auto" w:fill="auto"/>
          </w:tcPr>
          <w:p w14:paraId="7A0B8831" w14:textId="77777777" w:rsidR="00217B4F" w:rsidRPr="00116AC3" w:rsidRDefault="00217B4F" w:rsidP="002610FE">
            <w:pPr>
              <w:pStyle w:val="TableText"/>
            </w:pPr>
            <w:r w:rsidRPr="00116AC3">
              <w:t>Sheep and goats (primarily), cattle, pigs, deer, camels</w:t>
            </w:r>
          </w:p>
        </w:tc>
        <w:tc>
          <w:tcPr>
            <w:tcW w:w="482" w:type="pct"/>
          </w:tcPr>
          <w:p w14:paraId="2774A807" w14:textId="77777777" w:rsidR="00217B4F" w:rsidRPr="00116AC3" w:rsidRDefault="00217B4F" w:rsidP="002610FE">
            <w:pPr>
              <w:pStyle w:val="TableText"/>
            </w:pPr>
            <w:r w:rsidRPr="00116AC3">
              <w:t>No</w:t>
            </w:r>
          </w:p>
        </w:tc>
        <w:tc>
          <w:tcPr>
            <w:tcW w:w="355" w:type="pct"/>
            <w:shd w:val="clear" w:color="auto" w:fill="auto"/>
          </w:tcPr>
          <w:p w14:paraId="415EE17F" w14:textId="77777777" w:rsidR="00217B4F" w:rsidRPr="00116AC3" w:rsidRDefault="00217B4F" w:rsidP="002610FE">
            <w:pPr>
              <w:pStyle w:val="TableText"/>
            </w:pPr>
            <w:r w:rsidRPr="00116AC3">
              <w:t>No</w:t>
            </w:r>
          </w:p>
        </w:tc>
        <w:tc>
          <w:tcPr>
            <w:tcW w:w="628" w:type="pct"/>
            <w:shd w:val="clear" w:color="auto" w:fill="auto"/>
          </w:tcPr>
          <w:p w14:paraId="6FFD8D84" w14:textId="77777777" w:rsidR="00217B4F" w:rsidRPr="00116AC3" w:rsidRDefault="00217B4F" w:rsidP="002610FE">
            <w:pPr>
              <w:pStyle w:val="TableText"/>
            </w:pPr>
            <w:r w:rsidRPr="00116AC3">
              <w:t>Yes</w:t>
            </w:r>
          </w:p>
        </w:tc>
        <w:tc>
          <w:tcPr>
            <w:tcW w:w="503" w:type="pct"/>
            <w:shd w:val="clear" w:color="auto" w:fill="auto"/>
          </w:tcPr>
          <w:p w14:paraId="6D2AEC9F" w14:textId="77777777" w:rsidR="00217B4F" w:rsidRPr="00116AC3" w:rsidRDefault="00217B4F" w:rsidP="002610FE">
            <w:pPr>
              <w:pStyle w:val="TableText"/>
            </w:pPr>
            <w:r w:rsidRPr="00116AC3">
              <w:t>No</w:t>
            </w:r>
          </w:p>
        </w:tc>
        <w:tc>
          <w:tcPr>
            <w:tcW w:w="1116" w:type="pct"/>
          </w:tcPr>
          <w:p w14:paraId="22C490B7" w14:textId="77777777" w:rsidR="00217B4F" w:rsidRPr="00116AC3" w:rsidRDefault="00217B4F" w:rsidP="002610FE">
            <w:pPr>
              <w:pStyle w:val="TableText"/>
            </w:pPr>
            <w:r w:rsidRPr="00116AC3">
              <w:t>No: not present in milk</w:t>
            </w:r>
          </w:p>
        </w:tc>
      </w:tr>
      <w:tr w:rsidR="00217B4F" w14:paraId="640B01B4" w14:textId="77777777" w:rsidTr="002610FE">
        <w:trPr>
          <w:cantSplit/>
        </w:trPr>
        <w:tc>
          <w:tcPr>
            <w:tcW w:w="1109" w:type="pct"/>
          </w:tcPr>
          <w:p w14:paraId="4B7EF396" w14:textId="77777777" w:rsidR="00217B4F" w:rsidRPr="00116AC3" w:rsidRDefault="00217B4F" w:rsidP="002610FE">
            <w:pPr>
              <w:pStyle w:val="TableText"/>
            </w:pPr>
            <w:r w:rsidRPr="00116AC3">
              <w:t>Borna disease virus 1</w:t>
            </w:r>
          </w:p>
          <w:p w14:paraId="60538F57" w14:textId="77777777" w:rsidR="00217B4F" w:rsidRPr="00116AC3" w:rsidRDefault="00217B4F" w:rsidP="002610FE">
            <w:pPr>
              <w:pStyle w:val="TableText"/>
            </w:pPr>
            <w:r w:rsidRPr="00116AC3">
              <w:t>(Borna disease)</w:t>
            </w:r>
          </w:p>
        </w:tc>
        <w:tc>
          <w:tcPr>
            <w:tcW w:w="807" w:type="pct"/>
          </w:tcPr>
          <w:p w14:paraId="00AEF23F" w14:textId="77777777" w:rsidR="00217B4F" w:rsidRPr="00116AC3" w:rsidRDefault="00217B4F" w:rsidP="002610FE">
            <w:pPr>
              <w:pStyle w:val="TableText"/>
            </w:pPr>
            <w:r w:rsidRPr="00116AC3">
              <w:t>Horses, cattle (rarely), goats, sheep, multiple other species</w:t>
            </w:r>
          </w:p>
        </w:tc>
        <w:tc>
          <w:tcPr>
            <w:tcW w:w="482" w:type="pct"/>
          </w:tcPr>
          <w:p w14:paraId="5290151B" w14:textId="77777777" w:rsidR="00217B4F" w:rsidRPr="00116AC3" w:rsidRDefault="00217B4F" w:rsidP="002610FE">
            <w:pPr>
              <w:pStyle w:val="TableText"/>
            </w:pPr>
            <w:r w:rsidRPr="00116AC3">
              <w:t>No</w:t>
            </w:r>
          </w:p>
        </w:tc>
        <w:tc>
          <w:tcPr>
            <w:tcW w:w="355" w:type="pct"/>
          </w:tcPr>
          <w:p w14:paraId="7C868BD1" w14:textId="77777777" w:rsidR="00217B4F" w:rsidRPr="00116AC3" w:rsidRDefault="00217B4F" w:rsidP="002610FE">
            <w:pPr>
              <w:pStyle w:val="TableText"/>
            </w:pPr>
            <w:r w:rsidRPr="00116AC3">
              <w:t>No</w:t>
            </w:r>
          </w:p>
        </w:tc>
        <w:tc>
          <w:tcPr>
            <w:tcW w:w="628" w:type="pct"/>
          </w:tcPr>
          <w:p w14:paraId="50AEC284" w14:textId="77777777" w:rsidR="00217B4F" w:rsidRPr="00116AC3" w:rsidRDefault="00217B4F" w:rsidP="002610FE">
            <w:pPr>
              <w:pStyle w:val="TableText"/>
            </w:pPr>
            <w:r w:rsidRPr="00116AC3">
              <w:t>No</w:t>
            </w:r>
          </w:p>
        </w:tc>
        <w:tc>
          <w:tcPr>
            <w:tcW w:w="503" w:type="pct"/>
          </w:tcPr>
          <w:p w14:paraId="5B6929E1" w14:textId="77777777" w:rsidR="00217B4F" w:rsidRPr="00116AC3" w:rsidRDefault="00217B4F" w:rsidP="002610FE">
            <w:pPr>
              <w:pStyle w:val="TableText"/>
            </w:pPr>
            <w:r w:rsidRPr="00116AC3">
              <w:t>Yes</w:t>
            </w:r>
          </w:p>
        </w:tc>
        <w:tc>
          <w:tcPr>
            <w:tcW w:w="1116" w:type="pct"/>
          </w:tcPr>
          <w:p w14:paraId="6C78741A" w14:textId="77777777" w:rsidR="00217B4F" w:rsidRPr="00116AC3" w:rsidRDefault="00217B4F" w:rsidP="002610FE">
            <w:pPr>
              <w:pStyle w:val="TableText"/>
            </w:pPr>
            <w:r w:rsidRPr="00116AC3">
              <w:t>No: not present in milk</w:t>
            </w:r>
          </w:p>
        </w:tc>
      </w:tr>
      <w:tr w:rsidR="00217B4F" w14:paraId="7138D622" w14:textId="77777777" w:rsidTr="002610FE">
        <w:trPr>
          <w:cantSplit/>
        </w:trPr>
        <w:tc>
          <w:tcPr>
            <w:tcW w:w="1109" w:type="pct"/>
            <w:shd w:val="clear" w:color="auto" w:fill="auto"/>
          </w:tcPr>
          <w:p w14:paraId="154D44C3" w14:textId="77777777" w:rsidR="00217B4F" w:rsidRPr="00CF10A1" w:rsidRDefault="00217B4F" w:rsidP="002610FE">
            <w:pPr>
              <w:pStyle w:val="TableText"/>
              <w:rPr>
                <w:i/>
                <w:iCs/>
              </w:rPr>
            </w:pPr>
            <w:r w:rsidRPr="00CF10A1">
              <w:rPr>
                <w:i/>
                <w:iCs/>
              </w:rPr>
              <w:lastRenderedPageBreak/>
              <w:t>Borrelia burgdorferi</w:t>
            </w:r>
          </w:p>
          <w:p w14:paraId="5053B5AB" w14:textId="77777777" w:rsidR="00217B4F" w:rsidRPr="00116AC3" w:rsidRDefault="00217B4F" w:rsidP="002610FE">
            <w:pPr>
              <w:pStyle w:val="TableText"/>
            </w:pPr>
            <w:r w:rsidRPr="00116AC3">
              <w:t>(Lyme disease)</w:t>
            </w:r>
          </w:p>
        </w:tc>
        <w:tc>
          <w:tcPr>
            <w:tcW w:w="807" w:type="pct"/>
            <w:shd w:val="clear" w:color="auto" w:fill="auto"/>
          </w:tcPr>
          <w:p w14:paraId="366D503E" w14:textId="77777777" w:rsidR="00217B4F" w:rsidRPr="00116AC3" w:rsidRDefault="00217B4F" w:rsidP="002610FE">
            <w:pPr>
              <w:pStyle w:val="TableText"/>
            </w:pPr>
            <w:r w:rsidRPr="00116AC3">
              <w:t>Rodents (reservoir hosts); dogs, horses, cattle, humans (incidental hosts)</w:t>
            </w:r>
          </w:p>
        </w:tc>
        <w:tc>
          <w:tcPr>
            <w:tcW w:w="482" w:type="pct"/>
          </w:tcPr>
          <w:p w14:paraId="1AAC1C50" w14:textId="77777777" w:rsidR="00217B4F" w:rsidRPr="00116AC3" w:rsidRDefault="00217B4F" w:rsidP="002610FE">
            <w:pPr>
              <w:pStyle w:val="TableText"/>
            </w:pPr>
            <w:r w:rsidRPr="00116AC3">
              <w:t>No evidence of presence in ruminant milk</w:t>
            </w:r>
          </w:p>
        </w:tc>
        <w:tc>
          <w:tcPr>
            <w:tcW w:w="355" w:type="pct"/>
            <w:shd w:val="clear" w:color="auto" w:fill="auto"/>
          </w:tcPr>
          <w:p w14:paraId="57C6EEF8" w14:textId="77777777" w:rsidR="00217B4F" w:rsidRPr="00116AC3" w:rsidRDefault="00217B4F" w:rsidP="002610FE">
            <w:pPr>
              <w:pStyle w:val="TableText"/>
            </w:pPr>
            <w:r w:rsidRPr="00116AC3">
              <w:t>No</w:t>
            </w:r>
          </w:p>
        </w:tc>
        <w:tc>
          <w:tcPr>
            <w:tcW w:w="628" w:type="pct"/>
            <w:shd w:val="clear" w:color="auto" w:fill="auto"/>
          </w:tcPr>
          <w:p w14:paraId="05CA8BFF" w14:textId="77777777" w:rsidR="00217B4F" w:rsidRPr="00116AC3" w:rsidRDefault="00217B4F" w:rsidP="002610FE">
            <w:pPr>
              <w:pStyle w:val="TableText"/>
            </w:pPr>
            <w:r w:rsidRPr="00116AC3">
              <w:t>Not reported</w:t>
            </w:r>
          </w:p>
        </w:tc>
        <w:tc>
          <w:tcPr>
            <w:tcW w:w="503" w:type="pct"/>
            <w:shd w:val="clear" w:color="auto" w:fill="auto"/>
          </w:tcPr>
          <w:p w14:paraId="46695854" w14:textId="77777777" w:rsidR="00217B4F" w:rsidRPr="00116AC3" w:rsidRDefault="00217B4F" w:rsidP="002610FE">
            <w:pPr>
              <w:pStyle w:val="TableText"/>
            </w:pPr>
            <w:r w:rsidRPr="00116AC3">
              <w:t>No</w:t>
            </w:r>
          </w:p>
        </w:tc>
        <w:tc>
          <w:tcPr>
            <w:tcW w:w="1116" w:type="pct"/>
          </w:tcPr>
          <w:p w14:paraId="526E6C2D" w14:textId="77777777" w:rsidR="00217B4F" w:rsidRPr="00116AC3" w:rsidRDefault="00217B4F" w:rsidP="002610FE">
            <w:pPr>
              <w:pStyle w:val="TableText"/>
            </w:pPr>
            <w:r w:rsidRPr="00116AC3">
              <w:t>No: not present in milk of relevant species</w:t>
            </w:r>
          </w:p>
        </w:tc>
      </w:tr>
      <w:tr w:rsidR="00217B4F" w14:paraId="273C5D8F" w14:textId="77777777" w:rsidTr="002610FE">
        <w:trPr>
          <w:cantSplit/>
        </w:trPr>
        <w:tc>
          <w:tcPr>
            <w:tcW w:w="1109" w:type="pct"/>
            <w:shd w:val="clear" w:color="auto" w:fill="auto"/>
          </w:tcPr>
          <w:p w14:paraId="2C7BC3C0" w14:textId="77777777" w:rsidR="00217B4F" w:rsidRPr="00116AC3" w:rsidRDefault="00217B4F" w:rsidP="002610FE">
            <w:pPr>
              <w:pStyle w:val="TableText"/>
            </w:pPr>
            <w:r w:rsidRPr="00116AC3">
              <w:t xml:space="preserve">Bovine encephalitis herpesvirus/bovine </w:t>
            </w:r>
            <w:proofErr w:type="spellStart"/>
            <w:r w:rsidRPr="00116AC3">
              <w:t>alphaherpesvirus</w:t>
            </w:r>
            <w:proofErr w:type="spellEnd"/>
            <w:r w:rsidRPr="00116AC3">
              <w:t xml:space="preserve"> 5</w:t>
            </w:r>
          </w:p>
        </w:tc>
        <w:tc>
          <w:tcPr>
            <w:tcW w:w="807" w:type="pct"/>
            <w:shd w:val="clear" w:color="auto" w:fill="auto"/>
          </w:tcPr>
          <w:p w14:paraId="231157B8" w14:textId="77777777" w:rsidR="00217B4F" w:rsidRPr="00116AC3" w:rsidRDefault="00217B4F" w:rsidP="002610FE">
            <w:pPr>
              <w:pStyle w:val="TableText"/>
            </w:pPr>
            <w:r w:rsidRPr="00116AC3">
              <w:t>Cattle, sheep</w:t>
            </w:r>
          </w:p>
        </w:tc>
        <w:tc>
          <w:tcPr>
            <w:tcW w:w="482" w:type="pct"/>
          </w:tcPr>
          <w:p w14:paraId="6B5F05CF" w14:textId="77777777" w:rsidR="00217B4F" w:rsidRPr="00116AC3" w:rsidRDefault="00217B4F" w:rsidP="002610FE">
            <w:pPr>
              <w:pStyle w:val="TableText"/>
            </w:pPr>
            <w:r w:rsidRPr="00116AC3">
              <w:t>Yes</w:t>
            </w:r>
          </w:p>
        </w:tc>
        <w:tc>
          <w:tcPr>
            <w:tcW w:w="355" w:type="pct"/>
            <w:shd w:val="clear" w:color="auto" w:fill="auto"/>
          </w:tcPr>
          <w:p w14:paraId="376EB97B" w14:textId="77777777" w:rsidR="00217B4F" w:rsidRPr="00116AC3" w:rsidRDefault="00217B4F" w:rsidP="002610FE">
            <w:pPr>
              <w:pStyle w:val="TableText"/>
            </w:pPr>
            <w:r w:rsidRPr="00116AC3">
              <w:t>No</w:t>
            </w:r>
          </w:p>
        </w:tc>
        <w:tc>
          <w:tcPr>
            <w:tcW w:w="628" w:type="pct"/>
            <w:shd w:val="clear" w:color="auto" w:fill="auto"/>
          </w:tcPr>
          <w:p w14:paraId="2DCE7116" w14:textId="77777777" w:rsidR="00217B4F" w:rsidRPr="00116AC3" w:rsidRDefault="00217B4F" w:rsidP="002610FE">
            <w:pPr>
              <w:pStyle w:val="TableText"/>
            </w:pPr>
            <w:r w:rsidRPr="00116AC3">
              <w:t>Yes</w:t>
            </w:r>
          </w:p>
        </w:tc>
        <w:tc>
          <w:tcPr>
            <w:tcW w:w="503" w:type="pct"/>
            <w:shd w:val="clear" w:color="auto" w:fill="auto"/>
          </w:tcPr>
          <w:p w14:paraId="63D524D1" w14:textId="77777777" w:rsidR="00217B4F" w:rsidRPr="00116AC3" w:rsidRDefault="00217B4F" w:rsidP="002610FE">
            <w:pPr>
              <w:pStyle w:val="TableText"/>
            </w:pPr>
            <w:r w:rsidRPr="00116AC3">
              <w:t>No</w:t>
            </w:r>
          </w:p>
        </w:tc>
        <w:tc>
          <w:tcPr>
            <w:tcW w:w="1116" w:type="pct"/>
          </w:tcPr>
          <w:p w14:paraId="02F25F3D" w14:textId="77777777" w:rsidR="00217B4F" w:rsidRPr="00116AC3" w:rsidRDefault="00217B4F" w:rsidP="002610FE">
            <w:pPr>
              <w:pStyle w:val="TableText"/>
            </w:pPr>
            <w:r w:rsidRPr="00116AC3">
              <w:t>No: present in Australia</w:t>
            </w:r>
          </w:p>
        </w:tc>
      </w:tr>
      <w:tr w:rsidR="00217B4F" w14:paraId="17309E58" w14:textId="77777777" w:rsidTr="002610FE">
        <w:trPr>
          <w:cantSplit/>
        </w:trPr>
        <w:tc>
          <w:tcPr>
            <w:tcW w:w="1109" w:type="pct"/>
            <w:shd w:val="clear" w:color="auto" w:fill="auto"/>
          </w:tcPr>
          <w:p w14:paraId="51DE0BD8" w14:textId="77777777" w:rsidR="00217B4F" w:rsidRPr="001B211F" w:rsidRDefault="00217B4F" w:rsidP="002610FE">
            <w:pPr>
              <w:pStyle w:val="TableText"/>
              <w:rPr>
                <w:lang w:val="fr-FR"/>
              </w:rPr>
            </w:pPr>
            <w:r w:rsidRPr="001B211F">
              <w:rPr>
                <w:lang w:val="fr-FR"/>
              </w:rPr>
              <w:t xml:space="preserve">Bovine </w:t>
            </w:r>
            <w:proofErr w:type="spellStart"/>
            <w:r w:rsidRPr="001B211F">
              <w:rPr>
                <w:lang w:val="fr-FR"/>
              </w:rPr>
              <w:t>enterovirus</w:t>
            </w:r>
            <w:proofErr w:type="spellEnd"/>
            <w:r w:rsidRPr="001B211F">
              <w:rPr>
                <w:lang w:val="fr-FR"/>
              </w:rPr>
              <w:t xml:space="preserve"> 1/</w:t>
            </w:r>
            <w:proofErr w:type="spellStart"/>
            <w:r w:rsidRPr="001B211F">
              <w:rPr>
                <w:lang w:val="fr-FR"/>
              </w:rPr>
              <w:t>enterovirus</w:t>
            </w:r>
            <w:proofErr w:type="spellEnd"/>
            <w:r w:rsidRPr="001B211F">
              <w:rPr>
                <w:lang w:val="fr-FR"/>
              </w:rPr>
              <w:t xml:space="preserve"> E1, bovine </w:t>
            </w:r>
            <w:proofErr w:type="spellStart"/>
            <w:r w:rsidRPr="001B211F">
              <w:rPr>
                <w:lang w:val="fr-FR"/>
              </w:rPr>
              <w:t>enterovirus</w:t>
            </w:r>
            <w:proofErr w:type="spellEnd"/>
            <w:r w:rsidRPr="001B211F">
              <w:rPr>
                <w:lang w:val="fr-FR"/>
              </w:rPr>
              <w:t xml:space="preserve"> 2/</w:t>
            </w:r>
            <w:proofErr w:type="spellStart"/>
            <w:r w:rsidRPr="001B211F">
              <w:rPr>
                <w:lang w:val="fr-FR"/>
              </w:rPr>
              <w:t>enterovirus</w:t>
            </w:r>
            <w:proofErr w:type="spellEnd"/>
            <w:r w:rsidRPr="001B211F">
              <w:rPr>
                <w:lang w:val="fr-FR"/>
              </w:rPr>
              <w:t xml:space="preserve"> F1</w:t>
            </w:r>
          </w:p>
        </w:tc>
        <w:tc>
          <w:tcPr>
            <w:tcW w:w="807" w:type="pct"/>
            <w:shd w:val="clear" w:color="auto" w:fill="auto"/>
          </w:tcPr>
          <w:p w14:paraId="4E794698" w14:textId="77777777" w:rsidR="00217B4F" w:rsidRPr="00116AC3" w:rsidRDefault="00217B4F" w:rsidP="002610FE">
            <w:pPr>
              <w:pStyle w:val="TableText"/>
            </w:pPr>
            <w:r w:rsidRPr="00116AC3">
              <w:t>Cattle</w:t>
            </w:r>
          </w:p>
        </w:tc>
        <w:tc>
          <w:tcPr>
            <w:tcW w:w="482" w:type="pct"/>
          </w:tcPr>
          <w:p w14:paraId="1D9608FE" w14:textId="77777777" w:rsidR="00217B4F" w:rsidRPr="00116AC3" w:rsidRDefault="00217B4F" w:rsidP="002610FE">
            <w:pPr>
              <w:pStyle w:val="TableText"/>
            </w:pPr>
            <w:r w:rsidRPr="00116AC3">
              <w:t>No</w:t>
            </w:r>
          </w:p>
        </w:tc>
        <w:tc>
          <w:tcPr>
            <w:tcW w:w="355" w:type="pct"/>
            <w:shd w:val="clear" w:color="auto" w:fill="auto"/>
          </w:tcPr>
          <w:p w14:paraId="1FE3AE99" w14:textId="77777777" w:rsidR="00217B4F" w:rsidRPr="00116AC3" w:rsidRDefault="00217B4F" w:rsidP="002610FE">
            <w:pPr>
              <w:pStyle w:val="TableText"/>
            </w:pPr>
            <w:r w:rsidRPr="00116AC3">
              <w:t>No</w:t>
            </w:r>
          </w:p>
        </w:tc>
        <w:tc>
          <w:tcPr>
            <w:tcW w:w="628" w:type="pct"/>
            <w:shd w:val="clear" w:color="auto" w:fill="auto"/>
          </w:tcPr>
          <w:p w14:paraId="7CADF181" w14:textId="77777777" w:rsidR="00217B4F" w:rsidRPr="00116AC3" w:rsidRDefault="00217B4F" w:rsidP="002610FE">
            <w:pPr>
              <w:pStyle w:val="TableText"/>
            </w:pPr>
            <w:r w:rsidRPr="00116AC3">
              <w:t>Yes</w:t>
            </w:r>
          </w:p>
        </w:tc>
        <w:tc>
          <w:tcPr>
            <w:tcW w:w="503" w:type="pct"/>
            <w:shd w:val="clear" w:color="auto" w:fill="auto"/>
          </w:tcPr>
          <w:p w14:paraId="3816DE78" w14:textId="77777777" w:rsidR="00217B4F" w:rsidRPr="00116AC3" w:rsidRDefault="00217B4F" w:rsidP="002610FE">
            <w:pPr>
              <w:pStyle w:val="TableText"/>
            </w:pPr>
            <w:r w:rsidRPr="00116AC3">
              <w:t>No</w:t>
            </w:r>
          </w:p>
        </w:tc>
        <w:tc>
          <w:tcPr>
            <w:tcW w:w="1116" w:type="pct"/>
          </w:tcPr>
          <w:p w14:paraId="60617E21" w14:textId="77777777" w:rsidR="00217B4F" w:rsidRPr="00116AC3" w:rsidRDefault="00217B4F" w:rsidP="002610FE">
            <w:pPr>
              <w:pStyle w:val="TableText"/>
            </w:pPr>
            <w:r w:rsidRPr="00116AC3">
              <w:t>No: not present in milk</w:t>
            </w:r>
          </w:p>
        </w:tc>
      </w:tr>
      <w:tr w:rsidR="00217B4F" w14:paraId="16361CCA" w14:textId="77777777" w:rsidTr="002610FE">
        <w:trPr>
          <w:cantSplit/>
        </w:trPr>
        <w:tc>
          <w:tcPr>
            <w:tcW w:w="1109" w:type="pct"/>
            <w:shd w:val="clear" w:color="auto" w:fill="auto"/>
          </w:tcPr>
          <w:p w14:paraId="3F374E17" w14:textId="77777777" w:rsidR="00217B4F" w:rsidRPr="00116AC3" w:rsidRDefault="00217B4F" w:rsidP="002610FE">
            <w:pPr>
              <w:pStyle w:val="TableText"/>
            </w:pPr>
            <w:r w:rsidRPr="00116AC3">
              <w:t>Bovine ephemeral fever virus</w:t>
            </w:r>
          </w:p>
          <w:p w14:paraId="47BBA411" w14:textId="77777777" w:rsidR="00217B4F" w:rsidRPr="00116AC3" w:rsidRDefault="00217B4F" w:rsidP="002610FE">
            <w:pPr>
              <w:pStyle w:val="TableText"/>
            </w:pPr>
            <w:r w:rsidRPr="00116AC3">
              <w:t>(bovine ephemeral fever)</w:t>
            </w:r>
          </w:p>
        </w:tc>
        <w:tc>
          <w:tcPr>
            <w:tcW w:w="807" w:type="pct"/>
            <w:shd w:val="clear" w:color="auto" w:fill="auto"/>
          </w:tcPr>
          <w:p w14:paraId="0492069B" w14:textId="77777777" w:rsidR="00217B4F" w:rsidRPr="00116AC3" w:rsidRDefault="00217B4F" w:rsidP="002610FE">
            <w:pPr>
              <w:pStyle w:val="TableText"/>
            </w:pPr>
            <w:r w:rsidRPr="00116AC3">
              <w:t>Cattle, yaks, buffalo</w:t>
            </w:r>
          </w:p>
        </w:tc>
        <w:tc>
          <w:tcPr>
            <w:tcW w:w="482" w:type="pct"/>
          </w:tcPr>
          <w:p w14:paraId="71142765" w14:textId="77777777" w:rsidR="00217B4F" w:rsidRPr="00116AC3" w:rsidRDefault="00217B4F" w:rsidP="002610FE">
            <w:pPr>
              <w:pStyle w:val="TableText"/>
            </w:pPr>
            <w:r w:rsidRPr="00116AC3">
              <w:t>No</w:t>
            </w:r>
          </w:p>
        </w:tc>
        <w:tc>
          <w:tcPr>
            <w:tcW w:w="355" w:type="pct"/>
            <w:shd w:val="clear" w:color="auto" w:fill="auto"/>
          </w:tcPr>
          <w:p w14:paraId="2D384BA6" w14:textId="77777777" w:rsidR="00217B4F" w:rsidRPr="00116AC3" w:rsidRDefault="00217B4F" w:rsidP="002610FE">
            <w:pPr>
              <w:pStyle w:val="TableText"/>
            </w:pPr>
            <w:r w:rsidRPr="00116AC3">
              <w:t>No</w:t>
            </w:r>
          </w:p>
        </w:tc>
        <w:tc>
          <w:tcPr>
            <w:tcW w:w="628" w:type="pct"/>
            <w:shd w:val="clear" w:color="auto" w:fill="auto"/>
          </w:tcPr>
          <w:p w14:paraId="63BADFD1" w14:textId="77777777" w:rsidR="00217B4F" w:rsidRPr="00116AC3" w:rsidRDefault="00217B4F" w:rsidP="002610FE">
            <w:pPr>
              <w:pStyle w:val="TableText"/>
            </w:pPr>
            <w:r w:rsidRPr="00116AC3">
              <w:t>Yes</w:t>
            </w:r>
          </w:p>
        </w:tc>
        <w:tc>
          <w:tcPr>
            <w:tcW w:w="503" w:type="pct"/>
            <w:shd w:val="clear" w:color="auto" w:fill="auto"/>
          </w:tcPr>
          <w:p w14:paraId="13293DD4" w14:textId="77777777" w:rsidR="00217B4F" w:rsidRPr="00116AC3" w:rsidRDefault="00217B4F" w:rsidP="002610FE">
            <w:pPr>
              <w:pStyle w:val="TableText"/>
            </w:pPr>
            <w:r w:rsidRPr="00116AC3">
              <w:t>No</w:t>
            </w:r>
          </w:p>
        </w:tc>
        <w:tc>
          <w:tcPr>
            <w:tcW w:w="1116" w:type="pct"/>
          </w:tcPr>
          <w:p w14:paraId="3035ACE2" w14:textId="77777777" w:rsidR="00217B4F" w:rsidRPr="00116AC3" w:rsidRDefault="00217B4F" w:rsidP="002610FE">
            <w:pPr>
              <w:pStyle w:val="TableText"/>
            </w:pPr>
            <w:r w:rsidRPr="00116AC3">
              <w:t>No: not present in milk</w:t>
            </w:r>
          </w:p>
        </w:tc>
      </w:tr>
      <w:tr w:rsidR="00217B4F" w:rsidRPr="00EF698D" w14:paraId="779C6775" w14:textId="77777777" w:rsidTr="002610FE">
        <w:trPr>
          <w:cantSplit/>
        </w:trPr>
        <w:tc>
          <w:tcPr>
            <w:tcW w:w="1109" w:type="pct"/>
            <w:shd w:val="clear" w:color="auto" w:fill="auto"/>
          </w:tcPr>
          <w:p w14:paraId="34FB3E2F" w14:textId="77777777" w:rsidR="00217B4F" w:rsidRPr="00116AC3" w:rsidRDefault="00217B4F" w:rsidP="002610FE">
            <w:pPr>
              <w:pStyle w:val="TableText"/>
            </w:pPr>
            <w:r w:rsidRPr="00116AC3">
              <w:t xml:space="preserve">Bovine herpesvirus 4/bovine </w:t>
            </w:r>
            <w:proofErr w:type="spellStart"/>
            <w:r w:rsidRPr="00116AC3">
              <w:t>gammaherpesvirus</w:t>
            </w:r>
            <w:proofErr w:type="spellEnd"/>
            <w:r w:rsidRPr="00116AC3">
              <w:t xml:space="preserve"> 4</w:t>
            </w:r>
          </w:p>
        </w:tc>
        <w:tc>
          <w:tcPr>
            <w:tcW w:w="807" w:type="pct"/>
            <w:shd w:val="clear" w:color="auto" w:fill="auto"/>
          </w:tcPr>
          <w:p w14:paraId="258D71E2" w14:textId="77777777" w:rsidR="00217B4F" w:rsidRPr="00116AC3" w:rsidRDefault="00217B4F" w:rsidP="002610FE">
            <w:pPr>
              <w:pStyle w:val="TableText"/>
            </w:pPr>
            <w:r w:rsidRPr="00116AC3">
              <w:t>Cattle</w:t>
            </w:r>
          </w:p>
        </w:tc>
        <w:tc>
          <w:tcPr>
            <w:tcW w:w="482" w:type="pct"/>
          </w:tcPr>
          <w:p w14:paraId="3E56B8A7" w14:textId="77777777" w:rsidR="00217B4F" w:rsidRPr="00116AC3" w:rsidRDefault="00217B4F" w:rsidP="002610FE">
            <w:pPr>
              <w:pStyle w:val="TableText"/>
            </w:pPr>
            <w:r w:rsidRPr="00116AC3">
              <w:t>Yes</w:t>
            </w:r>
          </w:p>
        </w:tc>
        <w:tc>
          <w:tcPr>
            <w:tcW w:w="355" w:type="pct"/>
            <w:shd w:val="clear" w:color="auto" w:fill="auto"/>
          </w:tcPr>
          <w:p w14:paraId="1FF6B86F" w14:textId="77777777" w:rsidR="00217B4F" w:rsidRPr="00116AC3" w:rsidRDefault="00217B4F" w:rsidP="002610FE">
            <w:pPr>
              <w:pStyle w:val="TableText"/>
            </w:pPr>
            <w:r w:rsidRPr="00116AC3">
              <w:t>No</w:t>
            </w:r>
          </w:p>
        </w:tc>
        <w:tc>
          <w:tcPr>
            <w:tcW w:w="628" w:type="pct"/>
            <w:shd w:val="clear" w:color="auto" w:fill="auto"/>
          </w:tcPr>
          <w:p w14:paraId="570E4507" w14:textId="77777777" w:rsidR="00217B4F" w:rsidRPr="00116AC3" w:rsidRDefault="00217B4F" w:rsidP="002610FE">
            <w:pPr>
              <w:pStyle w:val="TableText"/>
            </w:pPr>
            <w:r w:rsidRPr="00116AC3">
              <w:t>Not reported</w:t>
            </w:r>
          </w:p>
        </w:tc>
        <w:tc>
          <w:tcPr>
            <w:tcW w:w="503" w:type="pct"/>
            <w:shd w:val="clear" w:color="auto" w:fill="auto"/>
          </w:tcPr>
          <w:p w14:paraId="597AFB0D" w14:textId="77777777" w:rsidR="00217B4F" w:rsidRPr="00116AC3" w:rsidRDefault="00217B4F" w:rsidP="002610FE">
            <w:pPr>
              <w:pStyle w:val="TableText"/>
            </w:pPr>
            <w:r w:rsidRPr="00116AC3">
              <w:t>No</w:t>
            </w:r>
          </w:p>
        </w:tc>
        <w:tc>
          <w:tcPr>
            <w:tcW w:w="1116" w:type="pct"/>
          </w:tcPr>
          <w:p w14:paraId="5DFE15EF" w14:textId="77777777" w:rsidR="00217B4F" w:rsidRPr="00116AC3" w:rsidRDefault="00217B4F" w:rsidP="002610FE">
            <w:pPr>
              <w:pStyle w:val="TableText"/>
            </w:pPr>
            <w:r w:rsidRPr="00116AC3">
              <w:t>No: not nationally notifiable, considered non-pathogenic</w:t>
            </w:r>
          </w:p>
        </w:tc>
      </w:tr>
      <w:tr w:rsidR="00217B4F" w:rsidRPr="00EF698D" w14:paraId="055BD865" w14:textId="77777777" w:rsidTr="002610FE">
        <w:trPr>
          <w:cantSplit/>
        </w:trPr>
        <w:tc>
          <w:tcPr>
            <w:tcW w:w="1109" w:type="pct"/>
            <w:shd w:val="clear" w:color="auto" w:fill="auto"/>
          </w:tcPr>
          <w:p w14:paraId="4639FA73" w14:textId="77777777" w:rsidR="00217B4F" w:rsidRPr="00116AC3" w:rsidRDefault="00217B4F" w:rsidP="002610FE">
            <w:pPr>
              <w:pStyle w:val="TableText"/>
            </w:pPr>
            <w:r w:rsidRPr="00116AC3">
              <w:t>Bovine immunodeficiency virus</w:t>
            </w:r>
          </w:p>
          <w:p w14:paraId="3949ECDD" w14:textId="77777777" w:rsidR="00217B4F" w:rsidRPr="00116AC3" w:rsidRDefault="00217B4F" w:rsidP="002610FE">
            <w:pPr>
              <w:pStyle w:val="TableText"/>
            </w:pPr>
            <w:r w:rsidRPr="00116AC3">
              <w:t>(bovine immunodeficiency disease)</w:t>
            </w:r>
          </w:p>
        </w:tc>
        <w:tc>
          <w:tcPr>
            <w:tcW w:w="807" w:type="pct"/>
            <w:shd w:val="clear" w:color="auto" w:fill="auto"/>
          </w:tcPr>
          <w:p w14:paraId="6410A104" w14:textId="77777777" w:rsidR="00217B4F" w:rsidRPr="00116AC3" w:rsidRDefault="00217B4F" w:rsidP="002610FE">
            <w:pPr>
              <w:pStyle w:val="TableText"/>
            </w:pPr>
            <w:r w:rsidRPr="00116AC3">
              <w:t>Cattle</w:t>
            </w:r>
          </w:p>
        </w:tc>
        <w:tc>
          <w:tcPr>
            <w:tcW w:w="482" w:type="pct"/>
          </w:tcPr>
          <w:p w14:paraId="6CFE0246" w14:textId="77777777" w:rsidR="00217B4F" w:rsidRPr="00116AC3" w:rsidRDefault="00217B4F" w:rsidP="002610FE">
            <w:pPr>
              <w:pStyle w:val="TableText"/>
            </w:pPr>
            <w:r w:rsidRPr="00116AC3">
              <w:t>Yes</w:t>
            </w:r>
          </w:p>
        </w:tc>
        <w:tc>
          <w:tcPr>
            <w:tcW w:w="355" w:type="pct"/>
            <w:shd w:val="clear" w:color="auto" w:fill="auto"/>
          </w:tcPr>
          <w:p w14:paraId="67AA1FE1" w14:textId="77777777" w:rsidR="00217B4F" w:rsidRPr="00116AC3" w:rsidRDefault="00217B4F" w:rsidP="002610FE">
            <w:pPr>
              <w:pStyle w:val="TableText"/>
            </w:pPr>
            <w:r w:rsidRPr="00116AC3">
              <w:t>No</w:t>
            </w:r>
          </w:p>
        </w:tc>
        <w:tc>
          <w:tcPr>
            <w:tcW w:w="628" w:type="pct"/>
            <w:shd w:val="clear" w:color="auto" w:fill="auto"/>
          </w:tcPr>
          <w:p w14:paraId="0495DCAC" w14:textId="77777777" w:rsidR="00217B4F" w:rsidRPr="00116AC3" w:rsidRDefault="00217B4F" w:rsidP="002610FE">
            <w:pPr>
              <w:pStyle w:val="TableText"/>
            </w:pPr>
            <w:r w:rsidRPr="00116AC3">
              <w:t>Yes</w:t>
            </w:r>
          </w:p>
        </w:tc>
        <w:tc>
          <w:tcPr>
            <w:tcW w:w="503" w:type="pct"/>
            <w:shd w:val="clear" w:color="auto" w:fill="auto"/>
          </w:tcPr>
          <w:p w14:paraId="043F7579" w14:textId="77777777" w:rsidR="00217B4F" w:rsidRPr="00116AC3" w:rsidRDefault="00217B4F" w:rsidP="002610FE">
            <w:pPr>
              <w:pStyle w:val="TableText"/>
            </w:pPr>
            <w:r w:rsidRPr="00116AC3">
              <w:t>No</w:t>
            </w:r>
          </w:p>
        </w:tc>
        <w:tc>
          <w:tcPr>
            <w:tcW w:w="1116" w:type="pct"/>
          </w:tcPr>
          <w:p w14:paraId="118A6546" w14:textId="77777777" w:rsidR="00217B4F" w:rsidRPr="00116AC3" w:rsidRDefault="00217B4F" w:rsidP="002610FE">
            <w:pPr>
              <w:pStyle w:val="TableText"/>
            </w:pPr>
            <w:r w:rsidRPr="00116AC3">
              <w:t>No: present in Australia</w:t>
            </w:r>
          </w:p>
        </w:tc>
      </w:tr>
      <w:tr w:rsidR="00217B4F" w:rsidRPr="00EF698D" w14:paraId="5F019701" w14:textId="77777777" w:rsidTr="002610FE">
        <w:trPr>
          <w:cantSplit/>
        </w:trPr>
        <w:tc>
          <w:tcPr>
            <w:tcW w:w="1109" w:type="pct"/>
            <w:shd w:val="clear" w:color="auto" w:fill="auto"/>
          </w:tcPr>
          <w:p w14:paraId="2F894361" w14:textId="77777777" w:rsidR="00217B4F" w:rsidRPr="00116AC3" w:rsidRDefault="00217B4F" w:rsidP="002610FE">
            <w:pPr>
              <w:pStyle w:val="TableText"/>
            </w:pPr>
            <w:r w:rsidRPr="00116AC3">
              <w:t xml:space="preserve">Bovine </w:t>
            </w:r>
            <w:proofErr w:type="spellStart"/>
            <w:r w:rsidRPr="00116AC3">
              <w:t>kobuvirus</w:t>
            </w:r>
            <w:proofErr w:type="spellEnd"/>
          </w:p>
        </w:tc>
        <w:tc>
          <w:tcPr>
            <w:tcW w:w="807" w:type="pct"/>
            <w:shd w:val="clear" w:color="auto" w:fill="auto"/>
          </w:tcPr>
          <w:p w14:paraId="3FEAABEB" w14:textId="77777777" w:rsidR="00217B4F" w:rsidRPr="00116AC3" w:rsidRDefault="00217B4F" w:rsidP="002610FE">
            <w:pPr>
              <w:pStyle w:val="TableText"/>
            </w:pPr>
            <w:r w:rsidRPr="00116AC3">
              <w:t>Cattle</w:t>
            </w:r>
          </w:p>
        </w:tc>
        <w:tc>
          <w:tcPr>
            <w:tcW w:w="482" w:type="pct"/>
          </w:tcPr>
          <w:p w14:paraId="28D21B62" w14:textId="77777777" w:rsidR="00217B4F" w:rsidRPr="00116AC3" w:rsidRDefault="00217B4F" w:rsidP="002610FE">
            <w:pPr>
              <w:pStyle w:val="TableText"/>
            </w:pPr>
            <w:r w:rsidRPr="00116AC3">
              <w:t>No</w:t>
            </w:r>
          </w:p>
        </w:tc>
        <w:tc>
          <w:tcPr>
            <w:tcW w:w="355" w:type="pct"/>
            <w:shd w:val="clear" w:color="auto" w:fill="auto"/>
          </w:tcPr>
          <w:p w14:paraId="1F713D3E" w14:textId="77777777" w:rsidR="00217B4F" w:rsidRPr="00116AC3" w:rsidRDefault="00217B4F" w:rsidP="002610FE">
            <w:pPr>
              <w:pStyle w:val="TableText"/>
            </w:pPr>
            <w:r w:rsidRPr="00116AC3">
              <w:t>No</w:t>
            </w:r>
          </w:p>
        </w:tc>
        <w:tc>
          <w:tcPr>
            <w:tcW w:w="628" w:type="pct"/>
            <w:shd w:val="clear" w:color="auto" w:fill="auto"/>
          </w:tcPr>
          <w:p w14:paraId="564747AB" w14:textId="77777777" w:rsidR="00217B4F" w:rsidRPr="00116AC3" w:rsidRDefault="00217B4F" w:rsidP="002610FE">
            <w:pPr>
              <w:pStyle w:val="TableText"/>
            </w:pPr>
            <w:r w:rsidRPr="00116AC3">
              <w:t>Not reported</w:t>
            </w:r>
          </w:p>
        </w:tc>
        <w:tc>
          <w:tcPr>
            <w:tcW w:w="503" w:type="pct"/>
            <w:shd w:val="clear" w:color="auto" w:fill="auto"/>
          </w:tcPr>
          <w:p w14:paraId="0795444A" w14:textId="77777777" w:rsidR="00217B4F" w:rsidRPr="00116AC3" w:rsidRDefault="00217B4F" w:rsidP="002610FE">
            <w:pPr>
              <w:pStyle w:val="TableText"/>
            </w:pPr>
            <w:r w:rsidRPr="00116AC3">
              <w:t>No</w:t>
            </w:r>
          </w:p>
        </w:tc>
        <w:tc>
          <w:tcPr>
            <w:tcW w:w="1116" w:type="pct"/>
          </w:tcPr>
          <w:p w14:paraId="04698435" w14:textId="77777777" w:rsidR="00217B4F" w:rsidRPr="00116AC3" w:rsidRDefault="00217B4F" w:rsidP="002610FE">
            <w:pPr>
              <w:pStyle w:val="TableText"/>
            </w:pPr>
            <w:r w:rsidRPr="00116AC3">
              <w:t>No: not present in milk</w:t>
            </w:r>
          </w:p>
        </w:tc>
      </w:tr>
      <w:tr w:rsidR="00217B4F" w14:paraId="0B1E910E" w14:textId="77777777" w:rsidTr="002610FE">
        <w:trPr>
          <w:cantSplit/>
        </w:trPr>
        <w:tc>
          <w:tcPr>
            <w:tcW w:w="1109" w:type="pct"/>
            <w:shd w:val="clear" w:color="auto" w:fill="auto"/>
          </w:tcPr>
          <w:p w14:paraId="5B0AF294" w14:textId="77777777" w:rsidR="00217B4F" w:rsidRPr="00116AC3" w:rsidRDefault="00217B4F" w:rsidP="002610FE">
            <w:pPr>
              <w:pStyle w:val="TableText"/>
            </w:pPr>
            <w:r w:rsidRPr="00116AC3">
              <w:t>Bovine leukemia virus</w:t>
            </w:r>
          </w:p>
          <w:p w14:paraId="4E090336" w14:textId="77777777" w:rsidR="00217B4F" w:rsidRPr="00116AC3" w:rsidRDefault="00217B4F" w:rsidP="002610FE">
            <w:pPr>
              <w:pStyle w:val="TableText"/>
            </w:pPr>
            <w:r w:rsidRPr="00116AC3">
              <w:t>(Enzootic bovine leukosis)</w:t>
            </w:r>
          </w:p>
        </w:tc>
        <w:tc>
          <w:tcPr>
            <w:tcW w:w="807" w:type="pct"/>
            <w:shd w:val="clear" w:color="auto" w:fill="auto"/>
          </w:tcPr>
          <w:p w14:paraId="4ACD1A97" w14:textId="77777777" w:rsidR="00217B4F" w:rsidRPr="00116AC3" w:rsidRDefault="00217B4F" w:rsidP="002610FE">
            <w:pPr>
              <w:pStyle w:val="TableText"/>
            </w:pPr>
            <w:r w:rsidRPr="00116AC3">
              <w:t>Cattle, sheep (experimental infection only)</w:t>
            </w:r>
          </w:p>
        </w:tc>
        <w:tc>
          <w:tcPr>
            <w:tcW w:w="482" w:type="pct"/>
          </w:tcPr>
          <w:p w14:paraId="3981E2E1" w14:textId="77777777" w:rsidR="00217B4F" w:rsidRPr="00116AC3" w:rsidRDefault="00217B4F" w:rsidP="002610FE">
            <w:pPr>
              <w:pStyle w:val="TableText"/>
            </w:pPr>
            <w:r w:rsidRPr="00116AC3">
              <w:t>Yes</w:t>
            </w:r>
          </w:p>
        </w:tc>
        <w:tc>
          <w:tcPr>
            <w:tcW w:w="355" w:type="pct"/>
            <w:shd w:val="clear" w:color="auto" w:fill="auto"/>
          </w:tcPr>
          <w:p w14:paraId="46E9AB47" w14:textId="77777777" w:rsidR="00217B4F" w:rsidRPr="00116AC3" w:rsidRDefault="00217B4F" w:rsidP="002610FE">
            <w:pPr>
              <w:pStyle w:val="TableText"/>
            </w:pPr>
            <w:r w:rsidRPr="00116AC3">
              <w:t>Yes</w:t>
            </w:r>
          </w:p>
        </w:tc>
        <w:tc>
          <w:tcPr>
            <w:tcW w:w="628" w:type="pct"/>
            <w:shd w:val="clear" w:color="auto" w:fill="auto"/>
          </w:tcPr>
          <w:p w14:paraId="0D5C9EF5" w14:textId="77777777" w:rsidR="00217B4F" w:rsidRPr="00116AC3" w:rsidRDefault="00217B4F" w:rsidP="002610FE">
            <w:pPr>
              <w:pStyle w:val="TableText"/>
            </w:pPr>
            <w:r w:rsidRPr="00116AC3">
              <w:t>Australian dairy herd achieved freedom on 31 December 2012; very low prevalence in beef cattle</w:t>
            </w:r>
          </w:p>
        </w:tc>
        <w:tc>
          <w:tcPr>
            <w:tcW w:w="503" w:type="pct"/>
            <w:shd w:val="clear" w:color="auto" w:fill="auto"/>
          </w:tcPr>
          <w:p w14:paraId="354AE084" w14:textId="77777777" w:rsidR="00217B4F" w:rsidRPr="00116AC3" w:rsidRDefault="00217B4F" w:rsidP="002610FE">
            <w:pPr>
              <w:pStyle w:val="TableText"/>
            </w:pPr>
            <w:r w:rsidRPr="00116AC3">
              <w:t>Yes</w:t>
            </w:r>
          </w:p>
        </w:tc>
        <w:tc>
          <w:tcPr>
            <w:tcW w:w="1116" w:type="pct"/>
          </w:tcPr>
          <w:p w14:paraId="1493F4AF" w14:textId="77777777" w:rsidR="00217B4F" w:rsidRPr="00116AC3" w:rsidRDefault="00217B4F" w:rsidP="002610FE">
            <w:pPr>
              <w:pStyle w:val="TableText"/>
            </w:pPr>
            <w:r w:rsidRPr="00116AC3">
              <w:t xml:space="preserve">No: managed by minimum requirements (see </w:t>
            </w:r>
            <w:hyperlink w:anchor="_Bovine_leukemia_virus" w:history="1">
              <w:r w:rsidRPr="000B15CC">
                <w:rPr>
                  <w:rStyle w:val="Hyperlink"/>
                </w:rPr>
                <w:t>Appendix A</w:t>
              </w:r>
            </w:hyperlink>
            <w:r w:rsidRPr="000B15CC">
              <w:t>)</w:t>
            </w:r>
          </w:p>
        </w:tc>
      </w:tr>
      <w:tr w:rsidR="00217B4F" w14:paraId="372ED579" w14:textId="77777777" w:rsidTr="002610FE">
        <w:trPr>
          <w:cantSplit/>
        </w:trPr>
        <w:tc>
          <w:tcPr>
            <w:tcW w:w="1109" w:type="pct"/>
            <w:shd w:val="clear" w:color="auto" w:fill="auto"/>
          </w:tcPr>
          <w:p w14:paraId="2EAF7165" w14:textId="77777777" w:rsidR="00217B4F" w:rsidRPr="00116AC3" w:rsidRDefault="00217B4F" w:rsidP="002610FE">
            <w:pPr>
              <w:pStyle w:val="TableText"/>
            </w:pPr>
            <w:r w:rsidRPr="00116AC3">
              <w:t>Bovine orthopneumovirus/bovine respiratory syncytial virus</w:t>
            </w:r>
          </w:p>
        </w:tc>
        <w:tc>
          <w:tcPr>
            <w:tcW w:w="807" w:type="pct"/>
            <w:shd w:val="clear" w:color="auto" w:fill="auto"/>
          </w:tcPr>
          <w:p w14:paraId="1B9E0915" w14:textId="77777777" w:rsidR="00217B4F" w:rsidRPr="00116AC3" w:rsidRDefault="00217B4F" w:rsidP="002610FE">
            <w:pPr>
              <w:pStyle w:val="TableText"/>
            </w:pPr>
            <w:r w:rsidRPr="00116AC3">
              <w:t>Cattle, sheep, goats</w:t>
            </w:r>
          </w:p>
        </w:tc>
        <w:tc>
          <w:tcPr>
            <w:tcW w:w="482" w:type="pct"/>
          </w:tcPr>
          <w:p w14:paraId="18CF38DB" w14:textId="77777777" w:rsidR="00217B4F" w:rsidRPr="00116AC3" w:rsidRDefault="00217B4F" w:rsidP="002610FE">
            <w:pPr>
              <w:pStyle w:val="TableText"/>
            </w:pPr>
            <w:r w:rsidRPr="00116AC3">
              <w:t>No</w:t>
            </w:r>
          </w:p>
        </w:tc>
        <w:tc>
          <w:tcPr>
            <w:tcW w:w="355" w:type="pct"/>
            <w:shd w:val="clear" w:color="auto" w:fill="auto"/>
          </w:tcPr>
          <w:p w14:paraId="60C4F54F" w14:textId="77777777" w:rsidR="00217B4F" w:rsidRPr="00116AC3" w:rsidRDefault="00217B4F" w:rsidP="002610FE">
            <w:pPr>
              <w:pStyle w:val="TableText"/>
            </w:pPr>
            <w:r w:rsidRPr="00116AC3">
              <w:t>No</w:t>
            </w:r>
          </w:p>
        </w:tc>
        <w:tc>
          <w:tcPr>
            <w:tcW w:w="628" w:type="pct"/>
            <w:shd w:val="clear" w:color="auto" w:fill="auto"/>
          </w:tcPr>
          <w:p w14:paraId="7F03CA09" w14:textId="77777777" w:rsidR="00217B4F" w:rsidRPr="00116AC3" w:rsidRDefault="00217B4F" w:rsidP="002610FE">
            <w:pPr>
              <w:pStyle w:val="TableText"/>
            </w:pPr>
            <w:r w:rsidRPr="00116AC3">
              <w:t>Yes</w:t>
            </w:r>
          </w:p>
        </w:tc>
        <w:tc>
          <w:tcPr>
            <w:tcW w:w="503" w:type="pct"/>
            <w:shd w:val="clear" w:color="auto" w:fill="auto"/>
          </w:tcPr>
          <w:p w14:paraId="4F6AC284" w14:textId="77777777" w:rsidR="00217B4F" w:rsidRPr="00116AC3" w:rsidRDefault="00217B4F" w:rsidP="002610FE">
            <w:pPr>
              <w:pStyle w:val="TableText"/>
            </w:pPr>
            <w:r w:rsidRPr="00116AC3">
              <w:t>No</w:t>
            </w:r>
          </w:p>
        </w:tc>
        <w:tc>
          <w:tcPr>
            <w:tcW w:w="1116" w:type="pct"/>
          </w:tcPr>
          <w:p w14:paraId="4DB5168C" w14:textId="77777777" w:rsidR="00217B4F" w:rsidRPr="00116AC3" w:rsidRDefault="00217B4F" w:rsidP="002610FE">
            <w:pPr>
              <w:pStyle w:val="TableText"/>
            </w:pPr>
            <w:r w:rsidRPr="00116AC3">
              <w:t>No: not present in milk</w:t>
            </w:r>
          </w:p>
        </w:tc>
      </w:tr>
      <w:tr w:rsidR="00217B4F" w14:paraId="0535CF5C" w14:textId="77777777" w:rsidTr="002610FE">
        <w:trPr>
          <w:cantSplit/>
        </w:trPr>
        <w:tc>
          <w:tcPr>
            <w:tcW w:w="1109" w:type="pct"/>
            <w:shd w:val="clear" w:color="auto" w:fill="auto"/>
          </w:tcPr>
          <w:p w14:paraId="1AC049EB" w14:textId="77777777" w:rsidR="00217B4F" w:rsidRPr="00116AC3" w:rsidDel="00201DBD" w:rsidRDefault="00217B4F" w:rsidP="002610FE">
            <w:pPr>
              <w:pStyle w:val="TableText"/>
            </w:pPr>
            <w:r w:rsidRPr="00116AC3">
              <w:t>Bovine parainfluenza virus 3</w:t>
            </w:r>
          </w:p>
        </w:tc>
        <w:tc>
          <w:tcPr>
            <w:tcW w:w="807" w:type="pct"/>
            <w:shd w:val="clear" w:color="auto" w:fill="auto"/>
          </w:tcPr>
          <w:p w14:paraId="5DE0705F" w14:textId="77777777" w:rsidR="00217B4F" w:rsidRPr="00116AC3" w:rsidDel="00AF14AA" w:rsidRDefault="00217B4F" w:rsidP="002610FE">
            <w:pPr>
              <w:pStyle w:val="TableText"/>
            </w:pPr>
            <w:r w:rsidRPr="00116AC3">
              <w:t>Cattle</w:t>
            </w:r>
          </w:p>
        </w:tc>
        <w:tc>
          <w:tcPr>
            <w:tcW w:w="482" w:type="pct"/>
          </w:tcPr>
          <w:p w14:paraId="0643C89A" w14:textId="77777777" w:rsidR="00217B4F" w:rsidRPr="00116AC3" w:rsidDel="00AF14AA" w:rsidRDefault="00217B4F" w:rsidP="002610FE">
            <w:pPr>
              <w:pStyle w:val="TableText"/>
            </w:pPr>
            <w:r w:rsidRPr="00116AC3">
              <w:t>No</w:t>
            </w:r>
          </w:p>
        </w:tc>
        <w:tc>
          <w:tcPr>
            <w:tcW w:w="355" w:type="pct"/>
            <w:shd w:val="clear" w:color="auto" w:fill="auto"/>
          </w:tcPr>
          <w:p w14:paraId="7173787C" w14:textId="77777777" w:rsidR="00217B4F" w:rsidRPr="00116AC3" w:rsidDel="00AF14AA" w:rsidRDefault="00217B4F" w:rsidP="002610FE">
            <w:pPr>
              <w:pStyle w:val="TableText"/>
            </w:pPr>
            <w:r w:rsidRPr="00116AC3">
              <w:t>No</w:t>
            </w:r>
          </w:p>
        </w:tc>
        <w:tc>
          <w:tcPr>
            <w:tcW w:w="628" w:type="pct"/>
            <w:shd w:val="clear" w:color="auto" w:fill="auto"/>
          </w:tcPr>
          <w:p w14:paraId="75E22441" w14:textId="77777777" w:rsidR="00217B4F" w:rsidRPr="00116AC3" w:rsidDel="00AF14AA" w:rsidRDefault="00217B4F" w:rsidP="002610FE">
            <w:pPr>
              <w:pStyle w:val="TableText"/>
            </w:pPr>
            <w:r w:rsidRPr="00116AC3">
              <w:t>Yes</w:t>
            </w:r>
          </w:p>
        </w:tc>
        <w:tc>
          <w:tcPr>
            <w:tcW w:w="503" w:type="pct"/>
            <w:shd w:val="clear" w:color="auto" w:fill="auto"/>
          </w:tcPr>
          <w:p w14:paraId="7F95D183" w14:textId="77777777" w:rsidR="00217B4F" w:rsidRPr="00116AC3" w:rsidDel="00AF14AA" w:rsidRDefault="00217B4F" w:rsidP="002610FE">
            <w:pPr>
              <w:pStyle w:val="TableText"/>
            </w:pPr>
            <w:r w:rsidRPr="00116AC3">
              <w:t>No</w:t>
            </w:r>
          </w:p>
        </w:tc>
        <w:tc>
          <w:tcPr>
            <w:tcW w:w="1116" w:type="pct"/>
          </w:tcPr>
          <w:p w14:paraId="31939131" w14:textId="77777777" w:rsidR="00217B4F" w:rsidRPr="00116AC3" w:rsidDel="00AF14AA" w:rsidRDefault="00217B4F" w:rsidP="002610FE">
            <w:pPr>
              <w:pStyle w:val="TableText"/>
            </w:pPr>
            <w:r w:rsidRPr="00116AC3">
              <w:t>No: not present in milk</w:t>
            </w:r>
          </w:p>
        </w:tc>
      </w:tr>
      <w:tr w:rsidR="00217B4F" w14:paraId="4A2F0D75" w14:textId="77777777" w:rsidTr="002610FE">
        <w:trPr>
          <w:cantSplit/>
        </w:trPr>
        <w:tc>
          <w:tcPr>
            <w:tcW w:w="1109" w:type="pct"/>
            <w:shd w:val="clear" w:color="auto" w:fill="auto"/>
          </w:tcPr>
          <w:p w14:paraId="7C60A5A1" w14:textId="77777777" w:rsidR="00217B4F" w:rsidRPr="00116AC3" w:rsidDel="00201DBD" w:rsidRDefault="00217B4F" w:rsidP="002610FE">
            <w:pPr>
              <w:pStyle w:val="TableText"/>
            </w:pPr>
            <w:r w:rsidRPr="00116AC3">
              <w:t>Bovine parvovirus 1</w:t>
            </w:r>
          </w:p>
        </w:tc>
        <w:tc>
          <w:tcPr>
            <w:tcW w:w="807" w:type="pct"/>
            <w:shd w:val="clear" w:color="auto" w:fill="auto"/>
          </w:tcPr>
          <w:p w14:paraId="22BF0DF2" w14:textId="77777777" w:rsidR="00217B4F" w:rsidRPr="00116AC3" w:rsidDel="00AF14AA" w:rsidRDefault="00217B4F" w:rsidP="002610FE">
            <w:pPr>
              <w:pStyle w:val="TableText"/>
            </w:pPr>
            <w:r w:rsidRPr="00116AC3">
              <w:t>Cattle</w:t>
            </w:r>
          </w:p>
        </w:tc>
        <w:tc>
          <w:tcPr>
            <w:tcW w:w="482" w:type="pct"/>
          </w:tcPr>
          <w:p w14:paraId="1686CB84" w14:textId="77777777" w:rsidR="00217B4F" w:rsidRPr="00116AC3" w:rsidDel="00AF14AA" w:rsidRDefault="00217B4F" w:rsidP="002610FE">
            <w:pPr>
              <w:pStyle w:val="TableText"/>
            </w:pPr>
            <w:r w:rsidRPr="00116AC3">
              <w:t>No</w:t>
            </w:r>
          </w:p>
        </w:tc>
        <w:tc>
          <w:tcPr>
            <w:tcW w:w="355" w:type="pct"/>
            <w:shd w:val="clear" w:color="auto" w:fill="auto"/>
          </w:tcPr>
          <w:p w14:paraId="4C3A4F2F" w14:textId="77777777" w:rsidR="00217B4F" w:rsidRPr="00116AC3" w:rsidDel="00AF14AA" w:rsidRDefault="00217B4F" w:rsidP="002610FE">
            <w:pPr>
              <w:pStyle w:val="TableText"/>
            </w:pPr>
            <w:r w:rsidRPr="00116AC3">
              <w:t>No</w:t>
            </w:r>
          </w:p>
        </w:tc>
        <w:tc>
          <w:tcPr>
            <w:tcW w:w="628" w:type="pct"/>
            <w:shd w:val="clear" w:color="auto" w:fill="auto"/>
          </w:tcPr>
          <w:p w14:paraId="73FC9BCF" w14:textId="77777777" w:rsidR="00217B4F" w:rsidRPr="00116AC3" w:rsidDel="00AF14AA" w:rsidRDefault="00217B4F" w:rsidP="002610FE">
            <w:pPr>
              <w:pStyle w:val="TableText"/>
            </w:pPr>
            <w:r w:rsidRPr="00116AC3">
              <w:t>Yes</w:t>
            </w:r>
          </w:p>
        </w:tc>
        <w:tc>
          <w:tcPr>
            <w:tcW w:w="503" w:type="pct"/>
            <w:shd w:val="clear" w:color="auto" w:fill="auto"/>
          </w:tcPr>
          <w:p w14:paraId="3CF236F5" w14:textId="77777777" w:rsidR="00217B4F" w:rsidRPr="00116AC3" w:rsidDel="00AF14AA" w:rsidRDefault="00217B4F" w:rsidP="002610FE">
            <w:pPr>
              <w:pStyle w:val="TableText"/>
            </w:pPr>
            <w:r w:rsidRPr="00116AC3">
              <w:t>No</w:t>
            </w:r>
          </w:p>
        </w:tc>
        <w:tc>
          <w:tcPr>
            <w:tcW w:w="1116" w:type="pct"/>
          </w:tcPr>
          <w:p w14:paraId="33331811" w14:textId="77777777" w:rsidR="00217B4F" w:rsidRPr="00116AC3" w:rsidDel="00AF14AA" w:rsidRDefault="00217B4F" w:rsidP="002610FE">
            <w:pPr>
              <w:pStyle w:val="TableText"/>
            </w:pPr>
            <w:r w:rsidRPr="00116AC3">
              <w:t>No: not present in milk</w:t>
            </w:r>
          </w:p>
        </w:tc>
      </w:tr>
      <w:tr w:rsidR="00217B4F" w14:paraId="1D5ED791" w14:textId="77777777" w:rsidTr="002610FE">
        <w:trPr>
          <w:cantSplit/>
        </w:trPr>
        <w:tc>
          <w:tcPr>
            <w:tcW w:w="1109" w:type="pct"/>
            <w:shd w:val="clear" w:color="auto" w:fill="auto"/>
          </w:tcPr>
          <w:p w14:paraId="0A240DB6" w14:textId="77777777" w:rsidR="00217B4F" w:rsidRPr="00116AC3" w:rsidRDefault="00217B4F" w:rsidP="002610FE">
            <w:pPr>
              <w:pStyle w:val="TableText"/>
            </w:pPr>
            <w:r w:rsidRPr="00116AC3">
              <w:t>Bovine spongiform encephalopathy protease-resistant prion protein</w:t>
            </w:r>
            <w:r w:rsidRPr="00116AC3" w:rsidDel="000218E1">
              <w:t xml:space="preserve"> </w:t>
            </w:r>
            <w:r w:rsidRPr="00116AC3">
              <w:t>(</w:t>
            </w:r>
            <w:proofErr w:type="spellStart"/>
            <w:r w:rsidRPr="00116AC3">
              <w:t>PrP</w:t>
            </w:r>
            <w:r w:rsidRPr="00D12CC6">
              <w:rPr>
                <w:vertAlign w:val="superscript"/>
              </w:rPr>
              <w:t>res</w:t>
            </w:r>
            <w:proofErr w:type="spellEnd"/>
            <w:r w:rsidRPr="00116AC3">
              <w:t>)</w:t>
            </w:r>
          </w:p>
          <w:p w14:paraId="242EA82E" w14:textId="77777777" w:rsidR="00217B4F" w:rsidRPr="00116AC3" w:rsidDel="00201DBD" w:rsidRDefault="00217B4F" w:rsidP="002610FE">
            <w:pPr>
              <w:pStyle w:val="TableText"/>
            </w:pPr>
            <w:r w:rsidRPr="00116AC3">
              <w:t>(bovine spongiform encephalopathy)</w:t>
            </w:r>
          </w:p>
        </w:tc>
        <w:tc>
          <w:tcPr>
            <w:tcW w:w="807" w:type="pct"/>
            <w:shd w:val="clear" w:color="auto" w:fill="auto"/>
          </w:tcPr>
          <w:p w14:paraId="2CF6B4DE" w14:textId="77777777" w:rsidR="00217B4F" w:rsidRPr="00116AC3" w:rsidDel="00AF14AA" w:rsidRDefault="00217B4F" w:rsidP="002610FE">
            <w:pPr>
              <w:pStyle w:val="TableText"/>
            </w:pPr>
            <w:r w:rsidRPr="00116AC3">
              <w:t xml:space="preserve">Cattle, bison, cats, zoo </w:t>
            </w:r>
            <w:proofErr w:type="spellStart"/>
            <w:r w:rsidRPr="00116AC3">
              <w:t>felidae</w:t>
            </w:r>
            <w:proofErr w:type="spellEnd"/>
            <w:r w:rsidRPr="00116AC3">
              <w:t>, antelope, humans</w:t>
            </w:r>
          </w:p>
        </w:tc>
        <w:tc>
          <w:tcPr>
            <w:tcW w:w="482" w:type="pct"/>
          </w:tcPr>
          <w:p w14:paraId="0F857F6B" w14:textId="77777777" w:rsidR="00217B4F" w:rsidRPr="00116AC3" w:rsidDel="00AF14AA" w:rsidRDefault="00217B4F" w:rsidP="002610FE">
            <w:pPr>
              <w:pStyle w:val="TableText"/>
            </w:pPr>
            <w:r w:rsidRPr="00116AC3">
              <w:t>No</w:t>
            </w:r>
          </w:p>
        </w:tc>
        <w:tc>
          <w:tcPr>
            <w:tcW w:w="355" w:type="pct"/>
            <w:shd w:val="clear" w:color="auto" w:fill="auto"/>
          </w:tcPr>
          <w:p w14:paraId="0F75EC63" w14:textId="77777777" w:rsidR="00217B4F" w:rsidRPr="00116AC3" w:rsidDel="00AF14AA" w:rsidRDefault="00217B4F" w:rsidP="002610FE">
            <w:pPr>
              <w:pStyle w:val="TableText"/>
            </w:pPr>
            <w:r w:rsidRPr="00116AC3">
              <w:t>Yes</w:t>
            </w:r>
          </w:p>
        </w:tc>
        <w:tc>
          <w:tcPr>
            <w:tcW w:w="628" w:type="pct"/>
            <w:shd w:val="clear" w:color="auto" w:fill="auto"/>
          </w:tcPr>
          <w:p w14:paraId="39FA5480" w14:textId="77777777" w:rsidR="00217B4F" w:rsidRPr="00116AC3" w:rsidDel="00AF14AA" w:rsidRDefault="00217B4F" w:rsidP="002610FE">
            <w:pPr>
              <w:pStyle w:val="TableText"/>
            </w:pPr>
            <w:r w:rsidRPr="00116AC3">
              <w:t>No</w:t>
            </w:r>
          </w:p>
        </w:tc>
        <w:tc>
          <w:tcPr>
            <w:tcW w:w="503" w:type="pct"/>
            <w:shd w:val="clear" w:color="auto" w:fill="auto"/>
          </w:tcPr>
          <w:p w14:paraId="538897BA" w14:textId="77777777" w:rsidR="00217B4F" w:rsidRPr="00116AC3" w:rsidDel="00AF14AA" w:rsidRDefault="00217B4F" w:rsidP="002610FE">
            <w:pPr>
              <w:pStyle w:val="TableText"/>
            </w:pPr>
            <w:r w:rsidRPr="00116AC3">
              <w:t>Yes</w:t>
            </w:r>
          </w:p>
        </w:tc>
        <w:tc>
          <w:tcPr>
            <w:tcW w:w="1116" w:type="pct"/>
          </w:tcPr>
          <w:p w14:paraId="3A31A39F" w14:textId="77777777" w:rsidR="00217B4F" w:rsidRPr="00116AC3" w:rsidDel="00AF14AA" w:rsidRDefault="00217B4F" w:rsidP="002610FE">
            <w:pPr>
              <w:pStyle w:val="TableText"/>
            </w:pPr>
            <w:r w:rsidRPr="00116AC3">
              <w:t>No: not present in milk</w:t>
            </w:r>
          </w:p>
        </w:tc>
      </w:tr>
      <w:tr w:rsidR="00217B4F" w14:paraId="17FBB8E5" w14:textId="77777777" w:rsidTr="002610FE">
        <w:trPr>
          <w:cantSplit/>
        </w:trPr>
        <w:tc>
          <w:tcPr>
            <w:tcW w:w="1109" w:type="pct"/>
            <w:shd w:val="clear" w:color="auto" w:fill="auto"/>
          </w:tcPr>
          <w:p w14:paraId="5A80901E" w14:textId="77777777" w:rsidR="00217B4F" w:rsidRPr="00116AC3" w:rsidRDefault="00217B4F" w:rsidP="002610FE">
            <w:pPr>
              <w:pStyle w:val="TableText"/>
            </w:pPr>
            <w:r w:rsidRPr="00116AC3">
              <w:lastRenderedPageBreak/>
              <w:t xml:space="preserve">Bovine viral diarrhoea virus 1, bovine viral diarrhoea virus 2, HoBi-like </w:t>
            </w:r>
            <w:proofErr w:type="spellStart"/>
            <w:r w:rsidRPr="00116AC3">
              <w:t>pestivirus</w:t>
            </w:r>
            <w:proofErr w:type="spellEnd"/>
          </w:p>
          <w:p w14:paraId="1125C2D1" w14:textId="77777777" w:rsidR="00217B4F" w:rsidRPr="00116AC3" w:rsidRDefault="00217B4F" w:rsidP="002610FE">
            <w:pPr>
              <w:pStyle w:val="TableText"/>
            </w:pPr>
            <w:r w:rsidRPr="00116AC3">
              <w:t>(bovine viral diarrhoea)</w:t>
            </w:r>
          </w:p>
        </w:tc>
        <w:tc>
          <w:tcPr>
            <w:tcW w:w="807" w:type="pct"/>
            <w:shd w:val="clear" w:color="auto" w:fill="auto"/>
          </w:tcPr>
          <w:p w14:paraId="70AF7F53" w14:textId="77777777" w:rsidR="00217B4F" w:rsidRPr="00116AC3" w:rsidRDefault="00217B4F" w:rsidP="002610FE">
            <w:pPr>
              <w:pStyle w:val="TableText"/>
            </w:pPr>
            <w:r w:rsidRPr="00116AC3">
              <w:t xml:space="preserve">Bovine viral diarrhoea virus 1 and bovine viral diarrhoea virus 2: cattle, sheep, other ruminants, pigs; HoBi-like </w:t>
            </w:r>
            <w:proofErr w:type="spellStart"/>
            <w:r w:rsidRPr="00116AC3">
              <w:t>pestivirus</w:t>
            </w:r>
            <w:proofErr w:type="spellEnd"/>
            <w:r w:rsidRPr="00116AC3">
              <w:t>: cattle, buffalo</w:t>
            </w:r>
          </w:p>
        </w:tc>
        <w:tc>
          <w:tcPr>
            <w:tcW w:w="482" w:type="pct"/>
          </w:tcPr>
          <w:p w14:paraId="17B48439"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034135EF" w14:textId="77777777" w:rsidR="00217B4F" w:rsidRPr="00116AC3" w:rsidRDefault="00217B4F" w:rsidP="002610FE">
            <w:pPr>
              <w:pStyle w:val="TableText"/>
            </w:pPr>
            <w:r w:rsidRPr="00116AC3">
              <w:t>Yes</w:t>
            </w:r>
          </w:p>
        </w:tc>
        <w:tc>
          <w:tcPr>
            <w:tcW w:w="628" w:type="pct"/>
            <w:shd w:val="clear" w:color="auto" w:fill="auto"/>
          </w:tcPr>
          <w:p w14:paraId="77BEC047" w14:textId="77777777" w:rsidR="00217B4F" w:rsidRPr="00116AC3" w:rsidRDefault="00217B4F" w:rsidP="002610FE">
            <w:pPr>
              <w:pStyle w:val="TableText"/>
            </w:pPr>
            <w:r w:rsidRPr="00116AC3">
              <w:t>Bovine viral diarrhoea virus 1 present; bovine viral diarrhoea virus 2 not present; HoBi</w:t>
            </w:r>
            <w:r w:rsidRPr="00116AC3">
              <w:noBreakHyphen/>
              <w:t xml:space="preserve">like </w:t>
            </w:r>
            <w:proofErr w:type="spellStart"/>
            <w:r w:rsidRPr="00116AC3">
              <w:t>pestivirus</w:t>
            </w:r>
            <w:proofErr w:type="spellEnd"/>
            <w:r w:rsidRPr="00116AC3">
              <w:t xml:space="preserve"> not reported</w:t>
            </w:r>
          </w:p>
        </w:tc>
        <w:tc>
          <w:tcPr>
            <w:tcW w:w="503" w:type="pct"/>
            <w:shd w:val="clear" w:color="auto" w:fill="auto"/>
          </w:tcPr>
          <w:p w14:paraId="6BE3554F" w14:textId="77777777" w:rsidR="00217B4F" w:rsidRPr="00116AC3" w:rsidRDefault="00217B4F" w:rsidP="002610FE">
            <w:pPr>
              <w:pStyle w:val="TableText"/>
            </w:pPr>
            <w:r w:rsidRPr="00116AC3">
              <w:t>Yes (bovine virus diarrhoea virus type 2 only)</w:t>
            </w:r>
          </w:p>
        </w:tc>
        <w:tc>
          <w:tcPr>
            <w:tcW w:w="1116" w:type="pct"/>
          </w:tcPr>
          <w:p w14:paraId="0B4CAFAA" w14:textId="77777777" w:rsidR="00217B4F" w:rsidRPr="00116AC3" w:rsidRDefault="00217B4F" w:rsidP="002610FE">
            <w:pPr>
              <w:pStyle w:val="TableText"/>
            </w:pPr>
            <w:r w:rsidRPr="00116AC3">
              <w:t>No: not transmissible through milk</w:t>
            </w:r>
          </w:p>
        </w:tc>
      </w:tr>
      <w:tr w:rsidR="00217B4F" w14:paraId="763F62E6" w14:textId="77777777" w:rsidTr="002610FE">
        <w:trPr>
          <w:cantSplit/>
        </w:trPr>
        <w:tc>
          <w:tcPr>
            <w:tcW w:w="1109" w:type="pct"/>
            <w:shd w:val="clear" w:color="auto" w:fill="auto"/>
          </w:tcPr>
          <w:p w14:paraId="2EF0DC25" w14:textId="77777777" w:rsidR="00217B4F" w:rsidRPr="001B211F" w:rsidRDefault="00217B4F" w:rsidP="002610FE">
            <w:pPr>
              <w:pStyle w:val="TableText"/>
              <w:rPr>
                <w:i/>
                <w:iCs/>
                <w:lang w:val="fr-FR"/>
              </w:rPr>
            </w:pPr>
            <w:r w:rsidRPr="001B211F">
              <w:rPr>
                <w:i/>
                <w:iCs/>
                <w:lang w:val="fr-FR"/>
              </w:rPr>
              <w:t>Brucella </w:t>
            </w:r>
            <w:proofErr w:type="spellStart"/>
            <w:r w:rsidRPr="001B211F">
              <w:rPr>
                <w:i/>
                <w:iCs/>
                <w:lang w:val="fr-FR"/>
              </w:rPr>
              <w:t>abortus</w:t>
            </w:r>
            <w:proofErr w:type="spellEnd"/>
            <w:r w:rsidRPr="001B211F">
              <w:rPr>
                <w:i/>
                <w:iCs/>
                <w:lang w:val="fr-FR"/>
              </w:rPr>
              <w:t>, B. </w:t>
            </w:r>
            <w:proofErr w:type="spellStart"/>
            <w:r w:rsidRPr="001B211F">
              <w:rPr>
                <w:i/>
                <w:iCs/>
                <w:lang w:val="fr-FR"/>
              </w:rPr>
              <w:t>melitensis</w:t>
            </w:r>
            <w:proofErr w:type="spellEnd"/>
            <w:r w:rsidRPr="001B211F">
              <w:rPr>
                <w:i/>
                <w:iCs/>
                <w:lang w:val="fr-FR"/>
              </w:rPr>
              <w:t>, B. suis</w:t>
            </w:r>
          </w:p>
          <w:p w14:paraId="693A3EB2" w14:textId="77777777" w:rsidR="00217B4F" w:rsidRPr="00116AC3" w:rsidDel="00AF14AA" w:rsidRDefault="00217B4F" w:rsidP="002610FE">
            <w:pPr>
              <w:pStyle w:val="TableText"/>
            </w:pPr>
            <w:r w:rsidRPr="00116AC3">
              <w:t>(Brucellosis)</w:t>
            </w:r>
          </w:p>
        </w:tc>
        <w:tc>
          <w:tcPr>
            <w:tcW w:w="807" w:type="pct"/>
            <w:shd w:val="clear" w:color="auto" w:fill="auto"/>
          </w:tcPr>
          <w:p w14:paraId="7A8428E6" w14:textId="77777777" w:rsidR="00217B4F" w:rsidRPr="00116AC3" w:rsidDel="00AF14AA" w:rsidRDefault="00217B4F" w:rsidP="002610FE">
            <w:pPr>
              <w:pStyle w:val="TableText"/>
            </w:pPr>
            <w:r w:rsidRPr="00116AC3">
              <w:t>Multiple susceptible species including cattle, bison, buffalo, pigs, horses, deer, elk, camels, llamas, alpacas, humans</w:t>
            </w:r>
          </w:p>
        </w:tc>
        <w:tc>
          <w:tcPr>
            <w:tcW w:w="482" w:type="pct"/>
          </w:tcPr>
          <w:p w14:paraId="3B21F185" w14:textId="77777777" w:rsidR="00217B4F" w:rsidRPr="00116AC3" w:rsidDel="00AF14AA" w:rsidRDefault="00217B4F" w:rsidP="002610FE">
            <w:pPr>
              <w:pStyle w:val="TableText"/>
            </w:pPr>
            <w:r w:rsidRPr="00116AC3">
              <w:t>Yes</w:t>
            </w:r>
          </w:p>
        </w:tc>
        <w:tc>
          <w:tcPr>
            <w:tcW w:w="355" w:type="pct"/>
            <w:shd w:val="clear" w:color="auto" w:fill="auto"/>
          </w:tcPr>
          <w:p w14:paraId="203B5FCC" w14:textId="77777777" w:rsidR="00217B4F" w:rsidRPr="00116AC3" w:rsidDel="00AF14AA" w:rsidRDefault="00217B4F" w:rsidP="002610FE">
            <w:pPr>
              <w:pStyle w:val="TableText"/>
            </w:pPr>
            <w:r w:rsidRPr="00116AC3">
              <w:t>Yes</w:t>
            </w:r>
          </w:p>
        </w:tc>
        <w:tc>
          <w:tcPr>
            <w:tcW w:w="628" w:type="pct"/>
            <w:shd w:val="clear" w:color="auto" w:fill="auto"/>
          </w:tcPr>
          <w:p w14:paraId="20D6DED7" w14:textId="77777777" w:rsidR="00217B4F" w:rsidRPr="00116AC3" w:rsidDel="00AF14AA" w:rsidRDefault="00217B4F" w:rsidP="002610FE">
            <w:pPr>
              <w:pStyle w:val="TableText"/>
            </w:pPr>
            <w:r w:rsidRPr="00CF10A1">
              <w:rPr>
                <w:i/>
                <w:iCs/>
              </w:rPr>
              <w:t>B. abortus</w:t>
            </w:r>
            <w:r w:rsidRPr="00116AC3">
              <w:t xml:space="preserve"> and </w:t>
            </w:r>
            <w:r w:rsidRPr="00CF10A1">
              <w:rPr>
                <w:i/>
                <w:iCs/>
              </w:rPr>
              <w:t>B. </w:t>
            </w:r>
            <w:proofErr w:type="spellStart"/>
            <w:r w:rsidRPr="00CF10A1">
              <w:rPr>
                <w:i/>
                <w:iCs/>
              </w:rPr>
              <w:t>melitensis</w:t>
            </w:r>
            <w:proofErr w:type="spellEnd"/>
            <w:r w:rsidRPr="00116AC3">
              <w:t xml:space="preserve"> not present; </w:t>
            </w:r>
            <w:r w:rsidRPr="00CF10A1">
              <w:rPr>
                <w:i/>
                <w:iCs/>
              </w:rPr>
              <w:t>B. suis</w:t>
            </w:r>
            <w:r w:rsidRPr="00116AC3">
              <w:t xml:space="preserve"> present</w:t>
            </w:r>
          </w:p>
        </w:tc>
        <w:tc>
          <w:tcPr>
            <w:tcW w:w="503" w:type="pct"/>
            <w:shd w:val="clear" w:color="auto" w:fill="auto"/>
          </w:tcPr>
          <w:p w14:paraId="6E2FADC0" w14:textId="77777777" w:rsidR="00217B4F" w:rsidRPr="00116AC3" w:rsidDel="00AF14AA" w:rsidRDefault="00217B4F" w:rsidP="002610FE">
            <w:pPr>
              <w:pStyle w:val="TableText"/>
            </w:pPr>
            <w:r w:rsidRPr="00116AC3">
              <w:t>Yes</w:t>
            </w:r>
          </w:p>
        </w:tc>
        <w:tc>
          <w:tcPr>
            <w:tcW w:w="1116" w:type="pct"/>
          </w:tcPr>
          <w:p w14:paraId="3629A22D" w14:textId="77777777" w:rsidR="00217B4F" w:rsidRPr="00116AC3" w:rsidDel="00AF14AA" w:rsidRDefault="00217B4F" w:rsidP="002610FE">
            <w:pPr>
              <w:pStyle w:val="TableText"/>
            </w:pPr>
            <w:r w:rsidRPr="00116AC3">
              <w:t xml:space="preserve">No: managed by minimum requirements (see </w:t>
            </w:r>
            <w:hyperlink w:anchor="_Brucella_spp." w:history="1">
              <w:r w:rsidRPr="00CE5A3F">
                <w:rPr>
                  <w:rStyle w:val="Hyperlink"/>
                </w:rPr>
                <w:t>Appendix A</w:t>
              </w:r>
            </w:hyperlink>
            <w:r w:rsidRPr="00CE5A3F">
              <w:t>)</w:t>
            </w:r>
          </w:p>
        </w:tc>
      </w:tr>
      <w:tr w:rsidR="00217B4F" w14:paraId="3AD141A6" w14:textId="77777777" w:rsidTr="002610FE">
        <w:trPr>
          <w:cantSplit/>
        </w:trPr>
        <w:tc>
          <w:tcPr>
            <w:tcW w:w="1109" w:type="pct"/>
            <w:shd w:val="clear" w:color="auto" w:fill="auto"/>
          </w:tcPr>
          <w:p w14:paraId="78C2077D" w14:textId="77777777" w:rsidR="00217B4F" w:rsidRPr="00CF10A1" w:rsidRDefault="00217B4F" w:rsidP="002610FE">
            <w:pPr>
              <w:pStyle w:val="TableText"/>
              <w:rPr>
                <w:i/>
                <w:iCs/>
              </w:rPr>
            </w:pPr>
            <w:r w:rsidRPr="00CF10A1">
              <w:rPr>
                <w:i/>
                <w:iCs/>
              </w:rPr>
              <w:t xml:space="preserve">Brucella </w:t>
            </w:r>
            <w:proofErr w:type="spellStart"/>
            <w:r w:rsidRPr="00CF10A1">
              <w:rPr>
                <w:i/>
                <w:iCs/>
              </w:rPr>
              <w:t>ovis</w:t>
            </w:r>
            <w:proofErr w:type="spellEnd"/>
          </w:p>
          <w:p w14:paraId="46A64304" w14:textId="77777777" w:rsidR="00217B4F" w:rsidRPr="00116AC3" w:rsidRDefault="00217B4F" w:rsidP="002610FE">
            <w:pPr>
              <w:pStyle w:val="TableText"/>
            </w:pPr>
            <w:r w:rsidRPr="00116AC3">
              <w:t>(Ovine epididymitis)</w:t>
            </w:r>
          </w:p>
        </w:tc>
        <w:tc>
          <w:tcPr>
            <w:tcW w:w="807" w:type="pct"/>
            <w:shd w:val="clear" w:color="auto" w:fill="auto"/>
          </w:tcPr>
          <w:p w14:paraId="7365CCFD" w14:textId="77777777" w:rsidR="00217B4F" w:rsidRPr="00116AC3" w:rsidRDefault="00217B4F" w:rsidP="002610FE">
            <w:pPr>
              <w:pStyle w:val="TableText"/>
            </w:pPr>
            <w:r w:rsidRPr="00116AC3">
              <w:t>Sheep, red deer; goats and cattle susceptible to experimental infection</w:t>
            </w:r>
          </w:p>
        </w:tc>
        <w:tc>
          <w:tcPr>
            <w:tcW w:w="482" w:type="pct"/>
          </w:tcPr>
          <w:p w14:paraId="2375EC44" w14:textId="77777777" w:rsidR="00217B4F" w:rsidRPr="00116AC3" w:rsidRDefault="00217B4F" w:rsidP="002610FE">
            <w:pPr>
              <w:pStyle w:val="TableText"/>
            </w:pPr>
            <w:r w:rsidRPr="00116AC3">
              <w:t>Yes</w:t>
            </w:r>
          </w:p>
        </w:tc>
        <w:tc>
          <w:tcPr>
            <w:tcW w:w="355" w:type="pct"/>
            <w:shd w:val="clear" w:color="auto" w:fill="auto"/>
          </w:tcPr>
          <w:p w14:paraId="7DF5A4F9" w14:textId="77777777" w:rsidR="00217B4F" w:rsidRPr="00116AC3" w:rsidRDefault="00217B4F" w:rsidP="002610FE">
            <w:pPr>
              <w:pStyle w:val="TableText"/>
            </w:pPr>
            <w:r w:rsidRPr="00116AC3">
              <w:t>Yes</w:t>
            </w:r>
          </w:p>
        </w:tc>
        <w:tc>
          <w:tcPr>
            <w:tcW w:w="628" w:type="pct"/>
            <w:shd w:val="clear" w:color="auto" w:fill="auto"/>
          </w:tcPr>
          <w:p w14:paraId="53C6CE1B" w14:textId="77777777" w:rsidR="00217B4F" w:rsidRPr="00116AC3" w:rsidRDefault="00217B4F" w:rsidP="002610FE">
            <w:pPr>
              <w:pStyle w:val="TableText"/>
            </w:pPr>
            <w:r w:rsidRPr="00116AC3">
              <w:t>Yes</w:t>
            </w:r>
          </w:p>
        </w:tc>
        <w:tc>
          <w:tcPr>
            <w:tcW w:w="503" w:type="pct"/>
            <w:shd w:val="clear" w:color="auto" w:fill="auto"/>
          </w:tcPr>
          <w:p w14:paraId="0CDDC026" w14:textId="77777777" w:rsidR="00217B4F" w:rsidRPr="00116AC3" w:rsidRDefault="00217B4F" w:rsidP="002610FE">
            <w:pPr>
              <w:pStyle w:val="TableText"/>
            </w:pPr>
            <w:r w:rsidRPr="00116AC3">
              <w:t>No</w:t>
            </w:r>
          </w:p>
        </w:tc>
        <w:tc>
          <w:tcPr>
            <w:tcW w:w="1116" w:type="pct"/>
          </w:tcPr>
          <w:p w14:paraId="32211938" w14:textId="77777777" w:rsidR="00217B4F" w:rsidRPr="00116AC3" w:rsidRDefault="00217B4F" w:rsidP="002610FE">
            <w:pPr>
              <w:pStyle w:val="TableText"/>
            </w:pPr>
            <w:r w:rsidRPr="00116AC3">
              <w:t>No: present in Australia</w:t>
            </w:r>
          </w:p>
        </w:tc>
      </w:tr>
      <w:tr w:rsidR="00217B4F" w14:paraId="5613F361" w14:textId="77777777" w:rsidTr="002610FE">
        <w:trPr>
          <w:cantSplit/>
        </w:trPr>
        <w:tc>
          <w:tcPr>
            <w:tcW w:w="1109" w:type="pct"/>
            <w:shd w:val="clear" w:color="auto" w:fill="auto"/>
          </w:tcPr>
          <w:p w14:paraId="08D06203" w14:textId="77777777" w:rsidR="00217B4F" w:rsidRPr="00CF10A1" w:rsidRDefault="00217B4F" w:rsidP="002610FE">
            <w:pPr>
              <w:pStyle w:val="TableText"/>
              <w:rPr>
                <w:i/>
                <w:iCs/>
              </w:rPr>
            </w:pPr>
            <w:r w:rsidRPr="00CF10A1">
              <w:rPr>
                <w:i/>
                <w:iCs/>
              </w:rPr>
              <w:t xml:space="preserve">Burkholderia </w:t>
            </w:r>
            <w:proofErr w:type="spellStart"/>
            <w:r w:rsidRPr="00CF10A1">
              <w:rPr>
                <w:i/>
                <w:iCs/>
              </w:rPr>
              <w:t>pseudomallei</w:t>
            </w:r>
            <w:proofErr w:type="spellEnd"/>
          </w:p>
          <w:p w14:paraId="3D4CC55D" w14:textId="77777777" w:rsidR="00217B4F" w:rsidRPr="00116AC3" w:rsidRDefault="00217B4F" w:rsidP="002610FE">
            <w:pPr>
              <w:pStyle w:val="TableText"/>
            </w:pPr>
            <w:r w:rsidRPr="00116AC3">
              <w:t>(Melioidosis)</w:t>
            </w:r>
          </w:p>
        </w:tc>
        <w:tc>
          <w:tcPr>
            <w:tcW w:w="807" w:type="pct"/>
            <w:shd w:val="clear" w:color="auto" w:fill="auto"/>
          </w:tcPr>
          <w:p w14:paraId="453C4412" w14:textId="77777777" w:rsidR="00217B4F" w:rsidRPr="00116AC3" w:rsidRDefault="00217B4F" w:rsidP="002610FE">
            <w:pPr>
              <w:pStyle w:val="TableText"/>
            </w:pPr>
            <w:r w:rsidRPr="00116AC3">
              <w:t>Goats, sheep, camels, alpacas, multiple other species including cattle, humans</w:t>
            </w:r>
          </w:p>
        </w:tc>
        <w:tc>
          <w:tcPr>
            <w:tcW w:w="482" w:type="pct"/>
          </w:tcPr>
          <w:p w14:paraId="340C44BA" w14:textId="77777777" w:rsidR="00217B4F" w:rsidRPr="00116AC3" w:rsidRDefault="00217B4F" w:rsidP="002610FE">
            <w:pPr>
              <w:pStyle w:val="TableText"/>
            </w:pPr>
            <w:r w:rsidRPr="00116AC3">
              <w:t>Yes</w:t>
            </w:r>
          </w:p>
        </w:tc>
        <w:tc>
          <w:tcPr>
            <w:tcW w:w="355" w:type="pct"/>
            <w:shd w:val="clear" w:color="auto" w:fill="auto"/>
          </w:tcPr>
          <w:p w14:paraId="55B55369" w14:textId="77777777" w:rsidR="00217B4F" w:rsidRPr="00116AC3" w:rsidRDefault="00217B4F" w:rsidP="002610FE">
            <w:pPr>
              <w:pStyle w:val="TableText"/>
            </w:pPr>
            <w:r w:rsidRPr="00116AC3">
              <w:t>No</w:t>
            </w:r>
          </w:p>
        </w:tc>
        <w:tc>
          <w:tcPr>
            <w:tcW w:w="628" w:type="pct"/>
            <w:shd w:val="clear" w:color="auto" w:fill="auto"/>
          </w:tcPr>
          <w:p w14:paraId="284DB3B2" w14:textId="77777777" w:rsidR="00217B4F" w:rsidRPr="00116AC3" w:rsidRDefault="00217B4F" w:rsidP="002610FE">
            <w:pPr>
              <w:pStyle w:val="TableText"/>
            </w:pPr>
            <w:r w:rsidRPr="00116AC3">
              <w:t>Yes</w:t>
            </w:r>
          </w:p>
        </w:tc>
        <w:tc>
          <w:tcPr>
            <w:tcW w:w="503" w:type="pct"/>
            <w:shd w:val="clear" w:color="auto" w:fill="auto"/>
          </w:tcPr>
          <w:p w14:paraId="47F37141" w14:textId="77777777" w:rsidR="00217B4F" w:rsidRPr="00116AC3" w:rsidRDefault="00217B4F" w:rsidP="002610FE">
            <w:pPr>
              <w:pStyle w:val="TableText"/>
            </w:pPr>
            <w:r w:rsidRPr="00116AC3">
              <w:t>No</w:t>
            </w:r>
          </w:p>
        </w:tc>
        <w:tc>
          <w:tcPr>
            <w:tcW w:w="1116" w:type="pct"/>
          </w:tcPr>
          <w:p w14:paraId="614CB04A" w14:textId="77777777" w:rsidR="00217B4F" w:rsidRPr="00116AC3" w:rsidRDefault="00217B4F" w:rsidP="002610FE">
            <w:pPr>
              <w:pStyle w:val="TableText"/>
            </w:pPr>
            <w:r w:rsidRPr="00116AC3">
              <w:t>No: present in Australia</w:t>
            </w:r>
          </w:p>
        </w:tc>
      </w:tr>
      <w:tr w:rsidR="00217B4F" w14:paraId="47BDC963" w14:textId="77777777" w:rsidTr="002610FE">
        <w:trPr>
          <w:cantSplit/>
        </w:trPr>
        <w:tc>
          <w:tcPr>
            <w:tcW w:w="1109" w:type="pct"/>
            <w:shd w:val="clear" w:color="auto" w:fill="auto"/>
          </w:tcPr>
          <w:p w14:paraId="566CAAAD" w14:textId="77777777" w:rsidR="00217B4F" w:rsidRPr="00116AC3" w:rsidRDefault="00217B4F" w:rsidP="002610FE">
            <w:pPr>
              <w:pStyle w:val="TableText"/>
            </w:pPr>
            <w:r w:rsidRPr="00116AC3">
              <w:t>Cache Valley virus</w:t>
            </w:r>
          </w:p>
          <w:p w14:paraId="21DC91E8" w14:textId="77777777" w:rsidR="00217B4F" w:rsidRPr="00116AC3" w:rsidRDefault="00217B4F" w:rsidP="002610FE">
            <w:pPr>
              <w:pStyle w:val="TableText"/>
            </w:pPr>
            <w:r w:rsidRPr="00116AC3">
              <w:t>(Cache Valley fever)</w:t>
            </w:r>
          </w:p>
        </w:tc>
        <w:tc>
          <w:tcPr>
            <w:tcW w:w="807" w:type="pct"/>
            <w:shd w:val="clear" w:color="auto" w:fill="auto"/>
          </w:tcPr>
          <w:p w14:paraId="25D629B4" w14:textId="77777777" w:rsidR="00217B4F" w:rsidRPr="00116AC3" w:rsidRDefault="00217B4F" w:rsidP="002610FE">
            <w:pPr>
              <w:pStyle w:val="TableText"/>
            </w:pPr>
            <w:r w:rsidRPr="00116AC3">
              <w:t>Sheep and goats primarily, white-tailed deer potential reservoir, cows, horses; humans may also be susceptible</w:t>
            </w:r>
          </w:p>
        </w:tc>
        <w:tc>
          <w:tcPr>
            <w:tcW w:w="482" w:type="pct"/>
          </w:tcPr>
          <w:p w14:paraId="240AAF9D" w14:textId="77777777" w:rsidR="00217B4F" w:rsidRPr="00116AC3" w:rsidRDefault="00217B4F" w:rsidP="002610FE">
            <w:pPr>
              <w:pStyle w:val="TableText"/>
            </w:pPr>
            <w:r w:rsidRPr="00116AC3">
              <w:t>No</w:t>
            </w:r>
          </w:p>
        </w:tc>
        <w:tc>
          <w:tcPr>
            <w:tcW w:w="355" w:type="pct"/>
            <w:shd w:val="clear" w:color="auto" w:fill="auto"/>
          </w:tcPr>
          <w:p w14:paraId="48FFEFFA" w14:textId="77777777" w:rsidR="00217B4F" w:rsidRPr="00116AC3" w:rsidRDefault="00217B4F" w:rsidP="002610FE">
            <w:pPr>
              <w:pStyle w:val="TableText"/>
            </w:pPr>
            <w:r w:rsidRPr="00116AC3">
              <w:t>No</w:t>
            </w:r>
          </w:p>
        </w:tc>
        <w:tc>
          <w:tcPr>
            <w:tcW w:w="628" w:type="pct"/>
            <w:shd w:val="clear" w:color="auto" w:fill="auto"/>
          </w:tcPr>
          <w:p w14:paraId="1DA630C6" w14:textId="77777777" w:rsidR="00217B4F" w:rsidRPr="00116AC3" w:rsidRDefault="00217B4F" w:rsidP="002610FE">
            <w:pPr>
              <w:pStyle w:val="TableText"/>
            </w:pPr>
            <w:r w:rsidRPr="00116AC3">
              <w:t>Not reported</w:t>
            </w:r>
          </w:p>
        </w:tc>
        <w:tc>
          <w:tcPr>
            <w:tcW w:w="503" w:type="pct"/>
            <w:shd w:val="clear" w:color="auto" w:fill="auto"/>
          </w:tcPr>
          <w:p w14:paraId="0BA9E570" w14:textId="77777777" w:rsidR="00217B4F" w:rsidRPr="00116AC3" w:rsidRDefault="00217B4F" w:rsidP="002610FE">
            <w:pPr>
              <w:pStyle w:val="TableText"/>
            </w:pPr>
            <w:r w:rsidRPr="00116AC3">
              <w:t>No</w:t>
            </w:r>
          </w:p>
        </w:tc>
        <w:tc>
          <w:tcPr>
            <w:tcW w:w="1116" w:type="pct"/>
          </w:tcPr>
          <w:p w14:paraId="0FD3B46F" w14:textId="77777777" w:rsidR="00217B4F" w:rsidRPr="00116AC3" w:rsidRDefault="00217B4F" w:rsidP="002610FE">
            <w:pPr>
              <w:pStyle w:val="TableText"/>
            </w:pPr>
            <w:r w:rsidRPr="00116AC3">
              <w:t>No: not present in milk</w:t>
            </w:r>
          </w:p>
        </w:tc>
      </w:tr>
      <w:tr w:rsidR="00217B4F" w14:paraId="7938E8A8" w14:textId="77777777" w:rsidTr="002610FE">
        <w:trPr>
          <w:cantSplit/>
        </w:trPr>
        <w:tc>
          <w:tcPr>
            <w:tcW w:w="1109" w:type="pct"/>
            <w:shd w:val="clear" w:color="auto" w:fill="auto"/>
          </w:tcPr>
          <w:p w14:paraId="56E3A43E" w14:textId="77777777" w:rsidR="00217B4F" w:rsidRPr="00E853B8" w:rsidRDefault="00217B4F" w:rsidP="002610FE">
            <w:pPr>
              <w:pStyle w:val="TableText"/>
              <w:rPr>
                <w:lang w:val="pt-PT"/>
              </w:rPr>
            </w:pPr>
            <w:r w:rsidRPr="00E853B8">
              <w:rPr>
                <w:i/>
                <w:iCs/>
                <w:lang w:val="pt-PT"/>
              </w:rPr>
              <w:t>Campylobacter fetus</w:t>
            </w:r>
            <w:r w:rsidRPr="00E853B8">
              <w:rPr>
                <w:lang w:val="pt-PT"/>
              </w:rPr>
              <w:t xml:space="preserve"> subsp. </w:t>
            </w:r>
            <w:r w:rsidRPr="00E853B8">
              <w:rPr>
                <w:i/>
                <w:iCs/>
                <w:lang w:val="pt-PT"/>
              </w:rPr>
              <w:t>venerealis</w:t>
            </w:r>
          </w:p>
          <w:p w14:paraId="7620D116" w14:textId="77777777" w:rsidR="00217B4F" w:rsidRPr="00E853B8" w:rsidRDefault="00217B4F" w:rsidP="002610FE">
            <w:pPr>
              <w:pStyle w:val="TableText"/>
              <w:rPr>
                <w:lang w:val="pt-PT"/>
              </w:rPr>
            </w:pPr>
            <w:r w:rsidRPr="00E853B8">
              <w:rPr>
                <w:lang w:val="pt-PT"/>
              </w:rPr>
              <w:t>(Bovine genital campylobacteriosis)</w:t>
            </w:r>
          </w:p>
        </w:tc>
        <w:tc>
          <w:tcPr>
            <w:tcW w:w="807" w:type="pct"/>
            <w:shd w:val="clear" w:color="auto" w:fill="auto"/>
          </w:tcPr>
          <w:p w14:paraId="64022EC7" w14:textId="77777777" w:rsidR="00217B4F" w:rsidRPr="00116AC3" w:rsidRDefault="00217B4F" w:rsidP="002610FE">
            <w:pPr>
              <w:pStyle w:val="TableText"/>
            </w:pPr>
            <w:r w:rsidRPr="00116AC3">
              <w:t>Cattle</w:t>
            </w:r>
          </w:p>
        </w:tc>
        <w:tc>
          <w:tcPr>
            <w:tcW w:w="482" w:type="pct"/>
          </w:tcPr>
          <w:p w14:paraId="42C976D0" w14:textId="77777777" w:rsidR="00217B4F" w:rsidRPr="00116AC3" w:rsidRDefault="00217B4F" w:rsidP="002610FE">
            <w:pPr>
              <w:pStyle w:val="TableText"/>
            </w:pPr>
            <w:r w:rsidRPr="00116AC3">
              <w:t>No</w:t>
            </w:r>
          </w:p>
        </w:tc>
        <w:tc>
          <w:tcPr>
            <w:tcW w:w="355" w:type="pct"/>
            <w:shd w:val="clear" w:color="auto" w:fill="auto"/>
          </w:tcPr>
          <w:p w14:paraId="45DFE054" w14:textId="77777777" w:rsidR="00217B4F" w:rsidRPr="00116AC3" w:rsidRDefault="00217B4F" w:rsidP="002610FE">
            <w:pPr>
              <w:pStyle w:val="TableText"/>
            </w:pPr>
            <w:r w:rsidRPr="00116AC3">
              <w:t>Yes</w:t>
            </w:r>
          </w:p>
        </w:tc>
        <w:tc>
          <w:tcPr>
            <w:tcW w:w="628" w:type="pct"/>
            <w:shd w:val="clear" w:color="auto" w:fill="auto"/>
          </w:tcPr>
          <w:p w14:paraId="38ADDD65" w14:textId="77777777" w:rsidR="00217B4F" w:rsidRPr="00116AC3" w:rsidRDefault="00217B4F" w:rsidP="002610FE">
            <w:pPr>
              <w:pStyle w:val="TableText"/>
            </w:pPr>
            <w:r w:rsidRPr="00116AC3">
              <w:t>Yes</w:t>
            </w:r>
          </w:p>
        </w:tc>
        <w:tc>
          <w:tcPr>
            <w:tcW w:w="503" w:type="pct"/>
            <w:shd w:val="clear" w:color="auto" w:fill="auto"/>
          </w:tcPr>
          <w:p w14:paraId="01132E3B" w14:textId="77777777" w:rsidR="00217B4F" w:rsidRPr="00116AC3" w:rsidRDefault="00217B4F" w:rsidP="002610FE">
            <w:pPr>
              <w:pStyle w:val="TableText"/>
            </w:pPr>
            <w:r w:rsidRPr="00116AC3">
              <w:t>No</w:t>
            </w:r>
          </w:p>
        </w:tc>
        <w:tc>
          <w:tcPr>
            <w:tcW w:w="1116" w:type="pct"/>
          </w:tcPr>
          <w:p w14:paraId="57E14C4C" w14:textId="77777777" w:rsidR="00217B4F" w:rsidRPr="00116AC3" w:rsidRDefault="00217B4F" w:rsidP="002610FE">
            <w:pPr>
              <w:pStyle w:val="TableText"/>
            </w:pPr>
            <w:r w:rsidRPr="00116AC3">
              <w:t>No: not present in milk</w:t>
            </w:r>
          </w:p>
        </w:tc>
      </w:tr>
      <w:tr w:rsidR="00217B4F" w14:paraId="4EEA2510" w14:textId="77777777" w:rsidTr="002610FE">
        <w:trPr>
          <w:cantSplit/>
        </w:trPr>
        <w:tc>
          <w:tcPr>
            <w:tcW w:w="1109" w:type="pct"/>
            <w:shd w:val="clear" w:color="auto" w:fill="auto"/>
          </w:tcPr>
          <w:p w14:paraId="174273AA" w14:textId="77777777" w:rsidR="00217B4F" w:rsidRPr="00CF10A1" w:rsidRDefault="00217B4F" w:rsidP="002610FE">
            <w:pPr>
              <w:pStyle w:val="TableText"/>
              <w:rPr>
                <w:i/>
                <w:iCs/>
              </w:rPr>
            </w:pPr>
            <w:r w:rsidRPr="00CF10A1">
              <w:rPr>
                <w:i/>
                <w:iCs/>
              </w:rPr>
              <w:t xml:space="preserve">Campylobacter </w:t>
            </w:r>
            <w:proofErr w:type="spellStart"/>
            <w:r w:rsidRPr="00CF10A1">
              <w:rPr>
                <w:i/>
                <w:iCs/>
              </w:rPr>
              <w:t>jejuni</w:t>
            </w:r>
            <w:proofErr w:type="spellEnd"/>
            <w:r w:rsidRPr="00CF10A1">
              <w:rPr>
                <w:i/>
                <w:iCs/>
              </w:rPr>
              <w:t>, C. coli</w:t>
            </w:r>
          </w:p>
          <w:p w14:paraId="6B5BF355" w14:textId="77777777" w:rsidR="00217B4F" w:rsidRPr="00116AC3" w:rsidRDefault="00217B4F" w:rsidP="002610FE">
            <w:pPr>
              <w:pStyle w:val="TableText"/>
            </w:pPr>
            <w:r w:rsidRPr="00116AC3">
              <w:t>(Campylobacter enteritis)</w:t>
            </w:r>
          </w:p>
        </w:tc>
        <w:tc>
          <w:tcPr>
            <w:tcW w:w="807" w:type="pct"/>
            <w:shd w:val="clear" w:color="auto" w:fill="auto"/>
          </w:tcPr>
          <w:p w14:paraId="4192F505" w14:textId="77777777" w:rsidR="00217B4F" w:rsidRPr="00116AC3" w:rsidRDefault="00217B4F" w:rsidP="002610FE">
            <w:pPr>
              <w:pStyle w:val="TableText"/>
            </w:pPr>
            <w:r w:rsidRPr="00116AC3">
              <w:t>Cattle, multiple other species including humans</w:t>
            </w:r>
          </w:p>
        </w:tc>
        <w:tc>
          <w:tcPr>
            <w:tcW w:w="482" w:type="pct"/>
          </w:tcPr>
          <w:p w14:paraId="3DCEA572" w14:textId="77777777" w:rsidR="00217B4F" w:rsidRPr="00116AC3" w:rsidRDefault="00217B4F" w:rsidP="002610FE">
            <w:pPr>
              <w:pStyle w:val="TableText"/>
            </w:pPr>
            <w:r w:rsidRPr="00116AC3">
              <w:t>Yes</w:t>
            </w:r>
          </w:p>
        </w:tc>
        <w:tc>
          <w:tcPr>
            <w:tcW w:w="355" w:type="pct"/>
            <w:shd w:val="clear" w:color="auto" w:fill="auto"/>
          </w:tcPr>
          <w:p w14:paraId="3BADDE15" w14:textId="77777777" w:rsidR="00217B4F" w:rsidRPr="00116AC3" w:rsidRDefault="00217B4F" w:rsidP="002610FE">
            <w:pPr>
              <w:pStyle w:val="TableText"/>
            </w:pPr>
            <w:r w:rsidRPr="00116AC3">
              <w:t>No</w:t>
            </w:r>
          </w:p>
        </w:tc>
        <w:tc>
          <w:tcPr>
            <w:tcW w:w="628" w:type="pct"/>
            <w:shd w:val="clear" w:color="auto" w:fill="auto"/>
          </w:tcPr>
          <w:p w14:paraId="182D930A" w14:textId="77777777" w:rsidR="00217B4F" w:rsidRPr="00116AC3" w:rsidRDefault="00217B4F" w:rsidP="002610FE">
            <w:pPr>
              <w:pStyle w:val="TableText"/>
            </w:pPr>
            <w:r w:rsidRPr="00116AC3">
              <w:t>Yes</w:t>
            </w:r>
          </w:p>
        </w:tc>
        <w:tc>
          <w:tcPr>
            <w:tcW w:w="503" w:type="pct"/>
            <w:shd w:val="clear" w:color="auto" w:fill="auto"/>
          </w:tcPr>
          <w:p w14:paraId="276E9E15" w14:textId="77777777" w:rsidR="00217B4F" w:rsidRPr="00116AC3" w:rsidRDefault="00217B4F" w:rsidP="002610FE">
            <w:pPr>
              <w:pStyle w:val="TableText"/>
            </w:pPr>
            <w:r w:rsidRPr="00116AC3">
              <w:t>No</w:t>
            </w:r>
          </w:p>
        </w:tc>
        <w:tc>
          <w:tcPr>
            <w:tcW w:w="1116" w:type="pct"/>
          </w:tcPr>
          <w:p w14:paraId="59B34EFD" w14:textId="77777777" w:rsidR="00217B4F" w:rsidRPr="00116AC3" w:rsidRDefault="00217B4F" w:rsidP="002610FE">
            <w:pPr>
              <w:pStyle w:val="TableText"/>
            </w:pPr>
            <w:r w:rsidRPr="00116AC3">
              <w:t>No: present in Australia</w:t>
            </w:r>
          </w:p>
        </w:tc>
      </w:tr>
      <w:tr w:rsidR="00217B4F" w14:paraId="14DE31F4" w14:textId="77777777" w:rsidTr="002610FE">
        <w:trPr>
          <w:cantSplit/>
        </w:trPr>
        <w:tc>
          <w:tcPr>
            <w:tcW w:w="1109" w:type="pct"/>
            <w:shd w:val="clear" w:color="auto" w:fill="auto"/>
          </w:tcPr>
          <w:p w14:paraId="079CB8E6" w14:textId="77777777" w:rsidR="00217B4F" w:rsidRPr="00116AC3" w:rsidRDefault="00217B4F" w:rsidP="002610FE">
            <w:pPr>
              <w:pStyle w:val="TableText"/>
            </w:pPr>
            <w:r w:rsidRPr="00116AC3">
              <w:t>Caprine arthritis–encephalitis virus</w:t>
            </w:r>
          </w:p>
          <w:p w14:paraId="226DFA1E" w14:textId="77777777" w:rsidR="00217B4F" w:rsidRPr="00116AC3" w:rsidRDefault="00217B4F" w:rsidP="002610FE">
            <w:pPr>
              <w:pStyle w:val="TableText"/>
            </w:pPr>
            <w:r w:rsidRPr="00116AC3">
              <w:t>(caprine arthritis encephalitis)</w:t>
            </w:r>
          </w:p>
        </w:tc>
        <w:tc>
          <w:tcPr>
            <w:tcW w:w="807" w:type="pct"/>
            <w:shd w:val="clear" w:color="auto" w:fill="auto"/>
          </w:tcPr>
          <w:p w14:paraId="70210AF7" w14:textId="77777777" w:rsidR="00217B4F" w:rsidRPr="00116AC3" w:rsidRDefault="00217B4F" w:rsidP="002610FE">
            <w:pPr>
              <w:pStyle w:val="TableText"/>
            </w:pPr>
            <w:r w:rsidRPr="00116AC3">
              <w:t>Goats</w:t>
            </w:r>
          </w:p>
        </w:tc>
        <w:tc>
          <w:tcPr>
            <w:tcW w:w="482" w:type="pct"/>
          </w:tcPr>
          <w:p w14:paraId="3EAE9D2B" w14:textId="77777777" w:rsidR="00217B4F" w:rsidRPr="00116AC3" w:rsidRDefault="00217B4F" w:rsidP="002610FE">
            <w:pPr>
              <w:pStyle w:val="TableText"/>
            </w:pPr>
            <w:r w:rsidRPr="00116AC3">
              <w:t>Yes</w:t>
            </w:r>
          </w:p>
        </w:tc>
        <w:tc>
          <w:tcPr>
            <w:tcW w:w="355" w:type="pct"/>
            <w:shd w:val="clear" w:color="auto" w:fill="auto"/>
          </w:tcPr>
          <w:p w14:paraId="4BD042C7" w14:textId="77777777" w:rsidR="00217B4F" w:rsidRPr="00116AC3" w:rsidRDefault="00217B4F" w:rsidP="002610FE">
            <w:pPr>
              <w:pStyle w:val="TableText"/>
            </w:pPr>
            <w:r w:rsidRPr="00116AC3">
              <w:t>Yes</w:t>
            </w:r>
          </w:p>
        </w:tc>
        <w:tc>
          <w:tcPr>
            <w:tcW w:w="628" w:type="pct"/>
            <w:shd w:val="clear" w:color="auto" w:fill="auto"/>
          </w:tcPr>
          <w:p w14:paraId="0F9EA310" w14:textId="77777777" w:rsidR="00217B4F" w:rsidRPr="00116AC3" w:rsidRDefault="00217B4F" w:rsidP="002610FE">
            <w:pPr>
              <w:pStyle w:val="TableText"/>
            </w:pPr>
            <w:r w:rsidRPr="00116AC3">
              <w:t>Yes</w:t>
            </w:r>
          </w:p>
        </w:tc>
        <w:tc>
          <w:tcPr>
            <w:tcW w:w="503" w:type="pct"/>
            <w:shd w:val="clear" w:color="auto" w:fill="auto"/>
          </w:tcPr>
          <w:p w14:paraId="53E25D53" w14:textId="77777777" w:rsidR="00217B4F" w:rsidRPr="00116AC3" w:rsidRDefault="00217B4F" w:rsidP="002610FE">
            <w:pPr>
              <w:pStyle w:val="TableText"/>
            </w:pPr>
            <w:r w:rsidRPr="00116AC3">
              <w:t>No</w:t>
            </w:r>
          </w:p>
        </w:tc>
        <w:tc>
          <w:tcPr>
            <w:tcW w:w="1116" w:type="pct"/>
          </w:tcPr>
          <w:p w14:paraId="2E23220E" w14:textId="77777777" w:rsidR="00217B4F" w:rsidRPr="00116AC3" w:rsidRDefault="00217B4F" w:rsidP="002610FE">
            <w:pPr>
              <w:pStyle w:val="TableText"/>
            </w:pPr>
            <w:r w:rsidRPr="00116AC3">
              <w:t>No: present in Australia</w:t>
            </w:r>
          </w:p>
        </w:tc>
      </w:tr>
      <w:tr w:rsidR="00217B4F" w14:paraId="342E1140" w14:textId="77777777" w:rsidTr="002610FE">
        <w:trPr>
          <w:cantSplit/>
        </w:trPr>
        <w:tc>
          <w:tcPr>
            <w:tcW w:w="1109" w:type="pct"/>
            <w:shd w:val="clear" w:color="auto" w:fill="auto"/>
          </w:tcPr>
          <w:p w14:paraId="2B2F2054" w14:textId="77777777" w:rsidR="00217B4F" w:rsidRPr="00CF10A1" w:rsidRDefault="00217B4F" w:rsidP="002610FE">
            <w:pPr>
              <w:pStyle w:val="TableText"/>
              <w:rPr>
                <w:i/>
                <w:iCs/>
              </w:rPr>
            </w:pPr>
            <w:r w:rsidRPr="00CF10A1">
              <w:rPr>
                <w:i/>
                <w:iCs/>
              </w:rPr>
              <w:lastRenderedPageBreak/>
              <w:t>Chlamydia (Chlamydophila) abortus</w:t>
            </w:r>
          </w:p>
          <w:p w14:paraId="49F80351" w14:textId="77777777" w:rsidR="00217B4F" w:rsidRPr="00116AC3" w:rsidRDefault="00217B4F" w:rsidP="002610FE">
            <w:pPr>
              <w:pStyle w:val="TableText"/>
            </w:pPr>
            <w:bookmarkStart w:id="46" w:name="_Hlk119400200"/>
            <w:r w:rsidRPr="00116AC3">
              <w:t>(Enzootic abortion of ewes/ovine chlamydiosis)</w:t>
            </w:r>
            <w:bookmarkEnd w:id="46"/>
          </w:p>
        </w:tc>
        <w:tc>
          <w:tcPr>
            <w:tcW w:w="807" w:type="pct"/>
            <w:shd w:val="clear" w:color="auto" w:fill="auto"/>
          </w:tcPr>
          <w:p w14:paraId="4AA41B3C" w14:textId="77777777" w:rsidR="00217B4F" w:rsidRPr="00116AC3" w:rsidRDefault="00217B4F" w:rsidP="002610FE">
            <w:pPr>
              <w:pStyle w:val="TableText"/>
            </w:pPr>
            <w:r w:rsidRPr="00116AC3">
              <w:t>Sheep, goats (primary reservoir hosts), suspected to cause illnesses in multiple other species including humans</w:t>
            </w:r>
          </w:p>
        </w:tc>
        <w:tc>
          <w:tcPr>
            <w:tcW w:w="482" w:type="pct"/>
          </w:tcPr>
          <w:p w14:paraId="14B59A5A" w14:textId="77777777" w:rsidR="00217B4F" w:rsidRPr="00116AC3" w:rsidRDefault="00217B4F" w:rsidP="002610FE">
            <w:pPr>
              <w:pStyle w:val="TableText"/>
            </w:pPr>
            <w:r w:rsidRPr="00116AC3">
              <w:t>Yes</w:t>
            </w:r>
          </w:p>
        </w:tc>
        <w:tc>
          <w:tcPr>
            <w:tcW w:w="355" w:type="pct"/>
            <w:shd w:val="clear" w:color="auto" w:fill="auto"/>
          </w:tcPr>
          <w:p w14:paraId="15EF2219" w14:textId="77777777" w:rsidR="00217B4F" w:rsidRPr="00116AC3" w:rsidRDefault="00217B4F" w:rsidP="002610FE">
            <w:pPr>
              <w:pStyle w:val="TableText"/>
            </w:pPr>
            <w:r w:rsidRPr="00116AC3">
              <w:t>Yes</w:t>
            </w:r>
          </w:p>
        </w:tc>
        <w:tc>
          <w:tcPr>
            <w:tcW w:w="628" w:type="pct"/>
            <w:shd w:val="clear" w:color="auto" w:fill="auto"/>
          </w:tcPr>
          <w:p w14:paraId="11FBE3CA" w14:textId="77777777" w:rsidR="00217B4F" w:rsidRPr="00116AC3" w:rsidRDefault="00217B4F" w:rsidP="002610FE">
            <w:pPr>
              <w:pStyle w:val="TableText"/>
            </w:pPr>
            <w:r w:rsidRPr="00116AC3">
              <w:t>No</w:t>
            </w:r>
          </w:p>
        </w:tc>
        <w:tc>
          <w:tcPr>
            <w:tcW w:w="503" w:type="pct"/>
            <w:shd w:val="clear" w:color="auto" w:fill="auto"/>
          </w:tcPr>
          <w:p w14:paraId="075E7389" w14:textId="77777777" w:rsidR="00217B4F" w:rsidRPr="00116AC3" w:rsidRDefault="00217B4F" w:rsidP="002610FE">
            <w:pPr>
              <w:pStyle w:val="TableText"/>
            </w:pPr>
            <w:r w:rsidRPr="00116AC3">
              <w:t>Yes</w:t>
            </w:r>
          </w:p>
        </w:tc>
        <w:tc>
          <w:tcPr>
            <w:tcW w:w="1116" w:type="pct"/>
          </w:tcPr>
          <w:p w14:paraId="4D82F642" w14:textId="77777777" w:rsidR="00217B4F" w:rsidRPr="00116AC3" w:rsidRDefault="00217B4F" w:rsidP="002610FE">
            <w:pPr>
              <w:pStyle w:val="TableText"/>
            </w:pPr>
            <w:r w:rsidRPr="00116AC3">
              <w:t xml:space="preserve">No: managed by minimum requirements (see </w:t>
            </w:r>
            <w:hyperlink w:anchor="_Chlamydia_(Chlamydophila)_abortus" w:history="1">
              <w:r w:rsidRPr="00CE5A3F">
                <w:rPr>
                  <w:rStyle w:val="Hyperlink"/>
                </w:rPr>
                <w:t>Appendix A</w:t>
              </w:r>
            </w:hyperlink>
            <w:r w:rsidRPr="00CE5A3F">
              <w:t>)</w:t>
            </w:r>
          </w:p>
        </w:tc>
      </w:tr>
      <w:tr w:rsidR="00217B4F" w:rsidRPr="00F43482" w14:paraId="3CA1E0BE" w14:textId="77777777" w:rsidTr="002610FE">
        <w:trPr>
          <w:cantSplit/>
        </w:trPr>
        <w:tc>
          <w:tcPr>
            <w:tcW w:w="1109" w:type="pct"/>
            <w:shd w:val="clear" w:color="auto" w:fill="auto"/>
          </w:tcPr>
          <w:p w14:paraId="6658A4D5" w14:textId="77777777" w:rsidR="00217B4F" w:rsidRPr="00CF10A1" w:rsidRDefault="00217B4F" w:rsidP="002610FE">
            <w:pPr>
              <w:pStyle w:val="TableText"/>
              <w:rPr>
                <w:i/>
                <w:iCs/>
              </w:rPr>
            </w:pPr>
            <w:r w:rsidRPr="00CF10A1">
              <w:rPr>
                <w:i/>
                <w:iCs/>
              </w:rPr>
              <w:t xml:space="preserve">Chlamydia </w:t>
            </w:r>
            <w:proofErr w:type="spellStart"/>
            <w:r w:rsidRPr="00CF10A1">
              <w:rPr>
                <w:i/>
                <w:iCs/>
              </w:rPr>
              <w:t>pecorum</w:t>
            </w:r>
            <w:proofErr w:type="spellEnd"/>
          </w:p>
        </w:tc>
        <w:tc>
          <w:tcPr>
            <w:tcW w:w="807" w:type="pct"/>
            <w:shd w:val="clear" w:color="auto" w:fill="auto"/>
          </w:tcPr>
          <w:p w14:paraId="71B85E63" w14:textId="77777777" w:rsidR="00217B4F" w:rsidRPr="00116AC3" w:rsidRDefault="00217B4F" w:rsidP="002610FE">
            <w:pPr>
              <w:pStyle w:val="TableText"/>
            </w:pPr>
            <w:r w:rsidRPr="00116AC3">
              <w:t>Cattle, sheep, koalas</w:t>
            </w:r>
          </w:p>
        </w:tc>
        <w:tc>
          <w:tcPr>
            <w:tcW w:w="482" w:type="pct"/>
          </w:tcPr>
          <w:p w14:paraId="4909E218" w14:textId="77777777" w:rsidR="00217B4F" w:rsidRPr="00116AC3" w:rsidRDefault="00217B4F" w:rsidP="002610FE">
            <w:pPr>
              <w:pStyle w:val="TableText"/>
            </w:pPr>
            <w:r w:rsidRPr="00116AC3">
              <w:t>No</w:t>
            </w:r>
          </w:p>
        </w:tc>
        <w:tc>
          <w:tcPr>
            <w:tcW w:w="355" w:type="pct"/>
            <w:shd w:val="clear" w:color="auto" w:fill="auto"/>
          </w:tcPr>
          <w:p w14:paraId="1B337C60" w14:textId="77777777" w:rsidR="00217B4F" w:rsidRPr="00116AC3" w:rsidRDefault="00217B4F" w:rsidP="002610FE">
            <w:pPr>
              <w:pStyle w:val="TableText"/>
            </w:pPr>
            <w:r w:rsidRPr="00116AC3">
              <w:t>No</w:t>
            </w:r>
          </w:p>
        </w:tc>
        <w:tc>
          <w:tcPr>
            <w:tcW w:w="628" w:type="pct"/>
            <w:shd w:val="clear" w:color="auto" w:fill="auto"/>
          </w:tcPr>
          <w:p w14:paraId="2137378F" w14:textId="77777777" w:rsidR="00217B4F" w:rsidRPr="00116AC3" w:rsidRDefault="00217B4F" w:rsidP="002610FE">
            <w:pPr>
              <w:pStyle w:val="TableText"/>
            </w:pPr>
            <w:r w:rsidRPr="00116AC3">
              <w:t>Yes</w:t>
            </w:r>
          </w:p>
        </w:tc>
        <w:tc>
          <w:tcPr>
            <w:tcW w:w="503" w:type="pct"/>
            <w:shd w:val="clear" w:color="auto" w:fill="auto"/>
          </w:tcPr>
          <w:p w14:paraId="5E5B23C4" w14:textId="77777777" w:rsidR="00217B4F" w:rsidRPr="00116AC3" w:rsidRDefault="00217B4F" w:rsidP="002610FE">
            <w:pPr>
              <w:pStyle w:val="TableText"/>
            </w:pPr>
            <w:r w:rsidRPr="00116AC3">
              <w:t>No</w:t>
            </w:r>
          </w:p>
        </w:tc>
        <w:tc>
          <w:tcPr>
            <w:tcW w:w="1116" w:type="pct"/>
          </w:tcPr>
          <w:p w14:paraId="69780698" w14:textId="77777777" w:rsidR="00217B4F" w:rsidRPr="00116AC3" w:rsidRDefault="00217B4F" w:rsidP="002610FE">
            <w:pPr>
              <w:pStyle w:val="TableText"/>
              <w:rPr>
                <w:highlight w:val="magenta"/>
              </w:rPr>
            </w:pPr>
            <w:r w:rsidRPr="00116AC3">
              <w:t>No: not present in milk</w:t>
            </w:r>
          </w:p>
        </w:tc>
      </w:tr>
      <w:tr w:rsidR="00217B4F" w14:paraId="595D7D25" w14:textId="77777777" w:rsidTr="002610FE">
        <w:trPr>
          <w:cantSplit/>
        </w:trPr>
        <w:tc>
          <w:tcPr>
            <w:tcW w:w="1109" w:type="pct"/>
            <w:shd w:val="clear" w:color="auto" w:fill="auto"/>
          </w:tcPr>
          <w:p w14:paraId="2937A59A" w14:textId="77777777" w:rsidR="00217B4F" w:rsidRPr="00CF10A1" w:rsidRDefault="00217B4F" w:rsidP="002610FE">
            <w:pPr>
              <w:pStyle w:val="TableText"/>
              <w:rPr>
                <w:i/>
                <w:iCs/>
              </w:rPr>
            </w:pPr>
            <w:r w:rsidRPr="00CF10A1">
              <w:rPr>
                <w:i/>
                <w:iCs/>
              </w:rPr>
              <w:t>Clostridium botulinum, C. perfringens</w:t>
            </w:r>
          </w:p>
        </w:tc>
        <w:tc>
          <w:tcPr>
            <w:tcW w:w="807" w:type="pct"/>
            <w:shd w:val="clear" w:color="auto" w:fill="auto"/>
          </w:tcPr>
          <w:p w14:paraId="56D8D0D9" w14:textId="77777777" w:rsidR="00217B4F" w:rsidRPr="00116AC3" w:rsidRDefault="00217B4F" w:rsidP="002610FE">
            <w:pPr>
              <w:pStyle w:val="TableText"/>
            </w:pPr>
            <w:r w:rsidRPr="00116AC3">
              <w:t>Cattle, sheep, goats, pigs, humans, multiple other species</w:t>
            </w:r>
          </w:p>
        </w:tc>
        <w:tc>
          <w:tcPr>
            <w:tcW w:w="482" w:type="pct"/>
          </w:tcPr>
          <w:p w14:paraId="56D0EEBF" w14:textId="77777777" w:rsidR="00217B4F" w:rsidRPr="00116AC3" w:rsidRDefault="00217B4F" w:rsidP="002610FE">
            <w:pPr>
              <w:pStyle w:val="TableText"/>
            </w:pPr>
            <w:r w:rsidRPr="00116AC3">
              <w:t>Yes</w:t>
            </w:r>
          </w:p>
        </w:tc>
        <w:tc>
          <w:tcPr>
            <w:tcW w:w="355" w:type="pct"/>
            <w:shd w:val="clear" w:color="auto" w:fill="auto"/>
          </w:tcPr>
          <w:p w14:paraId="2863EE07" w14:textId="77777777" w:rsidR="00217B4F" w:rsidRPr="00116AC3" w:rsidRDefault="00217B4F" w:rsidP="002610FE">
            <w:pPr>
              <w:pStyle w:val="TableText"/>
            </w:pPr>
            <w:r w:rsidRPr="00116AC3">
              <w:t>No</w:t>
            </w:r>
          </w:p>
        </w:tc>
        <w:tc>
          <w:tcPr>
            <w:tcW w:w="628" w:type="pct"/>
            <w:shd w:val="clear" w:color="auto" w:fill="auto"/>
          </w:tcPr>
          <w:p w14:paraId="1CAF57D0" w14:textId="77777777" w:rsidR="00217B4F" w:rsidRPr="00116AC3" w:rsidRDefault="00217B4F" w:rsidP="002610FE">
            <w:pPr>
              <w:pStyle w:val="TableText"/>
            </w:pPr>
            <w:r w:rsidRPr="00116AC3">
              <w:t>Yes</w:t>
            </w:r>
          </w:p>
        </w:tc>
        <w:tc>
          <w:tcPr>
            <w:tcW w:w="503" w:type="pct"/>
            <w:shd w:val="clear" w:color="auto" w:fill="auto"/>
          </w:tcPr>
          <w:p w14:paraId="0DC8952A" w14:textId="77777777" w:rsidR="00217B4F" w:rsidRPr="00116AC3" w:rsidRDefault="00217B4F" w:rsidP="002610FE">
            <w:pPr>
              <w:pStyle w:val="TableText"/>
            </w:pPr>
            <w:r w:rsidRPr="00116AC3">
              <w:t>No</w:t>
            </w:r>
          </w:p>
        </w:tc>
        <w:tc>
          <w:tcPr>
            <w:tcW w:w="1116" w:type="pct"/>
          </w:tcPr>
          <w:p w14:paraId="630F347D" w14:textId="77777777" w:rsidR="00217B4F" w:rsidRPr="00116AC3" w:rsidRDefault="00217B4F" w:rsidP="002610FE">
            <w:pPr>
              <w:pStyle w:val="TableText"/>
            </w:pPr>
            <w:r w:rsidRPr="00116AC3">
              <w:t>No: present in Australia</w:t>
            </w:r>
          </w:p>
        </w:tc>
      </w:tr>
      <w:tr w:rsidR="00217B4F" w14:paraId="22A6F612" w14:textId="77777777" w:rsidTr="002610FE">
        <w:trPr>
          <w:cantSplit/>
        </w:trPr>
        <w:tc>
          <w:tcPr>
            <w:tcW w:w="1109" w:type="pct"/>
            <w:shd w:val="clear" w:color="auto" w:fill="auto"/>
          </w:tcPr>
          <w:p w14:paraId="7296D732" w14:textId="77777777" w:rsidR="00217B4F" w:rsidRPr="00116AC3" w:rsidRDefault="00217B4F" w:rsidP="002610FE">
            <w:pPr>
              <w:pStyle w:val="TableText"/>
            </w:pPr>
            <w:r w:rsidRPr="00CF10A1">
              <w:rPr>
                <w:i/>
                <w:iCs/>
              </w:rPr>
              <w:t>Corynebacterium</w:t>
            </w:r>
            <w:r w:rsidRPr="00116AC3">
              <w:t xml:space="preserve"> spp.</w:t>
            </w:r>
          </w:p>
        </w:tc>
        <w:tc>
          <w:tcPr>
            <w:tcW w:w="807" w:type="pct"/>
            <w:shd w:val="clear" w:color="auto" w:fill="auto"/>
          </w:tcPr>
          <w:p w14:paraId="1FCA8271" w14:textId="77777777" w:rsidR="00217B4F" w:rsidRPr="00116AC3" w:rsidRDefault="00217B4F" w:rsidP="002610FE">
            <w:pPr>
              <w:pStyle w:val="TableText"/>
            </w:pPr>
            <w:r w:rsidRPr="00116AC3">
              <w:t>Cattle, sheep, goats, pigs, dogs, cats, humans, multiple other species</w:t>
            </w:r>
          </w:p>
        </w:tc>
        <w:tc>
          <w:tcPr>
            <w:tcW w:w="482" w:type="pct"/>
          </w:tcPr>
          <w:p w14:paraId="36FAE478" w14:textId="77777777" w:rsidR="00217B4F" w:rsidRPr="00116AC3" w:rsidRDefault="00217B4F" w:rsidP="002610FE">
            <w:pPr>
              <w:pStyle w:val="TableText"/>
            </w:pPr>
            <w:r w:rsidRPr="00116AC3">
              <w:t>Yes</w:t>
            </w:r>
          </w:p>
        </w:tc>
        <w:tc>
          <w:tcPr>
            <w:tcW w:w="355" w:type="pct"/>
            <w:shd w:val="clear" w:color="auto" w:fill="auto"/>
          </w:tcPr>
          <w:p w14:paraId="521BAB01" w14:textId="77777777" w:rsidR="00217B4F" w:rsidRPr="00116AC3" w:rsidRDefault="00217B4F" w:rsidP="002610FE">
            <w:pPr>
              <w:pStyle w:val="TableText"/>
            </w:pPr>
            <w:r w:rsidRPr="00116AC3">
              <w:t>No</w:t>
            </w:r>
          </w:p>
        </w:tc>
        <w:tc>
          <w:tcPr>
            <w:tcW w:w="628" w:type="pct"/>
            <w:shd w:val="clear" w:color="auto" w:fill="auto"/>
          </w:tcPr>
          <w:p w14:paraId="0A7C3649" w14:textId="77777777" w:rsidR="00217B4F" w:rsidRPr="00116AC3" w:rsidRDefault="00217B4F" w:rsidP="002610FE">
            <w:pPr>
              <w:pStyle w:val="TableText"/>
            </w:pPr>
            <w:r w:rsidRPr="00116AC3">
              <w:t>Yes</w:t>
            </w:r>
          </w:p>
        </w:tc>
        <w:tc>
          <w:tcPr>
            <w:tcW w:w="503" w:type="pct"/>
            <w:shd w:val="clear" w:color="auto" w:fill="auto"/>
          </w:tcPr>
          <w:p w14:paraId="5A3B37BB" w14:textId="77777777" w:rsidR="00217B4F" w:rsidRPr="00116AC3" w:rsidRDefault="00217B4F" w:rsidP="002610FE">
            <w:pPr>
              <w:pStyle w:val="TableText"/>
            </w:pPr>
            <w:r w:rsidRPr="00116AC3">
              <w:t>No</w:t>
            </w:r>
          </w:p>
        </w:tc>
        <w:tc>
          <w:tcPr>
            <w:tcW w:w="1116" w:type="pct"/>
          </w:tcPr>
          <w:p w14:paraId="2CD5D707" w14:textId="77777777" w:rsidR="00217B4F" w:rsidRPr="00116AC3" w:rsidRDefault="00217B4F" w:rsidP="002610FE">
            <w:pPr>
              <w:pStyle w:val="TableText"/>
            </w:pPr>
            <w:r w:rsidRPr="00116AC3">
              <w:t>No: present in Australia</w:t>
            </w:r>
          </w:p>
        </w:tc>
      </w:tr>
      <w:tr w:rsidR="00217B4F" w14:paraId="7CB8F5EB" w14:textId="77777777" w:rsidTr="002610FE">
        <w:trPr>
          <w:cantSplit/>
        </w:trPr>
        <w:tc>
          <w:tcPr>
            <w:tcW w:w="1109" w:type="pct"/>
            <w:shd w:val="clear" w:color="auto" w:fill="auto"/>
          </w:tcPr>
          <w:p w14:paraId="7A3AD1CC" w14:textId="77777777" w:rsidR="00217B4F" w:rsidRPr="00116AC3" w:rsidRDefault="00217B4F" w:rsidP="002610FE">
            <w:pPr>
              <w:pStyle w:val="TableText"/>
            </w:pPr>
            <w:r w:rsidRPr="00116AC3">
              <w:t>Cowpox virus</w:t>
            </w:r>
          </w:p>
          <w:p w14:paraId="3D8F8754" w14:textId="77777777" w:rsidR="00217B4F" w:rsidRPr="00116AC3" w:rsidRDefault="00217B4F" w:rsidP="002610FE">
            <w:pPr>
              <w:pStyle w:val="TableText"/>
            </w:pPr>
            <w:r w:rsidRPr="00116AC3">
              <w:t>(cowpox)</w:t>
            </w:r>
          </w:p>
        </w:tc>
        <w:tc>
          <w:tcPr>
            <w:tcW w:w="807" w:type="pct"/>
            <w:shd w:val="clear" w:color="auto" w:fill="auto"/>
          </w:tcPr>
          <w:p w14:paraId="4647840C" w14:textId="77777777" w:rsidR="00217B4F" w:rsidRPr="00116AC3" w:rsidRDefault="00217B4F" w:rsidP="002610FE">
            <w:pPr>
              <w:pStyle w:val="TableText"/>
            </w:pPr>
            <w:r w:rsidRPr="00116AC3">
              <w:t>Rodents (primary reservoir host), domestic cats, alpacas, zoo animals such as elephants and cheetahs, very rare in cattle</w:t>
            </w:r>
          </w:p>
        </w:tc>
        <w:tc>
          <w:tcPr>
            <w:tcW w:w="482" w:type="pct"/>
          </w:tcPr>
          <w:p w14:paraId="40A194BB" w14:textId="77777777" w:rsidR="00217B4F" w:rsidRPr="00116AC3" w:rsidRDefault="00217B4F" w:rsidP="002610FE">
            <w:pPr>
              <w:pStyle w:val="TableText"/>
            </w:pPr>
            <w:r w:rsidRPr="00116AC3">
              <w:t>No</w:t>
            </w:r>
          </w:p>
        </w:tc>
        <w:tc>
          <w:tcPr>
            <w:tcW w:w="355" w:type="pct"/>
            <w:shd w:val="clear" w:color="auto" w:fill="auto"/>
          </w:tcPr>
          <w:p w14:paraId="11D391A5" w14:textId="77777777" w:rsidR="00217B4F" w:rsidRPr="00116AC3" w:rsidRDefault="00217B4F" w:rsidP="002610FE">
            <w:pPr>
              <w:pStyle w:val="TableText"/>
            </w:pPr>
            <w:r w:rsidRPr="00116AC3">
              <w:t>No</w:t>
            </w:r>
          </w:p>
        </w:tc>
        <w:tc>
          <w:tcPr>
            <w:tcW w:w="628" w:type="pct"/>
            <w:shd w:val="clear" w:color="auto" w:fill="auto"/>
          </w:tcPr>
          <w:p w14:paraId="7C8713E5" w14:textId="77777777" w:rsidR="00217B4F" w:rsidRPr="00116AC3" w:rsidRDefault="00217B4F" w:rsidP="002610FE">
            <w:pPr>
              <w:pStyle w:val="TableText"/>
            </w:pPr>
            <w:r w:rsidRPr="00116AC3">
              <w:t>Not reported</w:t>
            </w:r>
          </w:p>
        </w:tc>
        <w:tc>
          <w:tcPr>
            <w:tcW w:w="503" w:type="pct"/>
            <w:shd w:val="clear" w:color="auto" w:fill="auto"/>
          </w:tcPr>
          <w:p w14:paraId="651337CB" w14:textId="77777777" w:rsidR="00217B4F" w:rsidRPr="00116AC3" w:rsidRDefault="00217B4F" w:rsidP="002610FE">
            <w:pPr>
              <w:pStyle w:val="TableText"/>
            </w:pPr>
            <w:r w:rsidRPr="00116AC3">
              <w:t>No</w:t>
            </w:r>
          </w:p>
        </w:tc>
        <w:tc>
          <w:tcPr>
            <w:tcW w:w="1116" w:type="pct"/>
          </w:tcPr>
          <w:p w14:paraId="2D504D79" w14:textId="77777777" w:rsidR="00217B4F" w:rsidRPr="00116AC3" w:rsidRDefault="00217B4F" w:rsidP="002610FE">
            <w:pPr>
              <w:pStyle w:val="TableText"/>
            </w:pPr>
            <w:r w:rsidRPr="00116AC3">
              <w:t>No: not present in milk</w:t>
            </w:r>
          </w:p>
        </w:tc>
      </w:tr>
      <w:tr w:rsidR="00217B4F" w:rsidRPr="00680FF1" w14:paraId="547BA457" w14:textId="77777777" w:rsidTr="002610FE">
        <w:trPr>
          <w:cantSplit/>
        </w:trPr>
        <w:tc>
          <w:tcPr>
            <w:tcW w:w="1109" w:type="pct"/>
            <w:shd w:val="clear" w:color="auto" w:fill="auto"/>
          </w:tcPr>
          <w:p w14:paraId="5EBF25D7" w14:textId="77777777" w:rsidR="00217B4F" w:rsidRPr="00CF10A1" w:rsidRDefault="00217B4F" w:rsidP="002610FE">
            <w:pPr>
              <w:pStyle w:val="TableText"/>
              <w:rPr>
                <w:i/>
                <w:iCs/>
              </w:rPr>
            </w:pPr>
            <w:r w:rsidRPr="00CF10A1">
              <w:rPr>
                <w:i/>
                <w:iCs/>
              </w:rPr>
              <w:t xml:space="preserve">Coxiella </w:t>
            </w:r>
            <w:proofErr w:type="spellStart"/>
            <w:r w:rsidRPr="00CF10A1">
              <w:rPr>
                <w:i/>
                <w:iCs/>
              </w:rPr>
              <w:t>burnetii</w:t>
            </w:r>
            <w:proofErr w:type="spellEnd"/>
          </w:p>
          <w:p w14:paraId="661B917B" w14:textId="77777777" w:rsidR="00217B4F" w:rsidRPr="00116AC3" w:rsidRDefault="00217B4F" w:rsidP="002610FE">
            <w:pPr>
              <w:pStyle w:val="TableText"/>
            </w:pPr>
            <w:r w:rsidRPr="00116AC3">
              <w:t>(Q fever)</w:t>
            </w:r>
          </w:p>
        </w:tc>
        <w:tc>
          <w:tcPr>
            <w:tcW w:w="807" w:type="pct"/>
            <w:shd w:val="clear" w:color="auto" w:fill="auto"/>
          </w:tcPr>
          <w:p w14:paraId="4AA8F67F" w14:textId="77777777" w:rsidR="00217B4F" w:rsidRPr="00116AC3" w:rsidRDefault="00217B4F" w:rsidP="002610FE">
            <w:pPr>
              <w:pStyle w:val="TableText"/>
            </w:pPr>
            <w:r w:rsidRPr="00116AC3">
              <w:t>Cattle, sheep, goats, buffalo, possibly camels, multiple other species including humans</w:t>
            </w:r>
          </w:p>
        </w:tc>
        <w:tc>
          <w:tcPr>
            <w:tcW w:w="482" w:type="pct"/>
          </w:tcPr>
          <w:p w14:paraId="4F0545AB" w14:textId="77777777" w:rsidR="00217B4F" w:rsidRPr="00116AC3" w:rsidRDefault="00217B4F" w:rsidP="002610FE">
            <w:pPr>
              <w:pStyle w:val="TableText"/>
            </w:pPr>
            <w:r w:rsidRPr="00116AC3">
              <w:t>Yes</w:t>
            </w:r>
          </w:p>
        </w:tc>
        <w:tc>
          <w:tcPr>
            <w:tcW w:w="355" w:type="pct"/>
            <w:shd w:val="clear" w:color="auto" w:fill="auto"/>
          </w:tcPr>
          <w:p w14:paraId="184EA1AB" w14:textId="77777777" w:rsidR="00217B4F" w:rsidRPr="00116AC3" w:rsidRDefault="00217B4F" w:rsidP="002610FE">
            <w:pPr>
              <w:pStyle w:val="TableText"/>
            </w:pPr>
            <w:r w:rsidRPr="00116AC3">
              <w:t>Yes</w:t>
            </w:r>
          </w:p>
        </w:tc>
        <w:tc>
          <w:tcPr>
            <w:tcW w:w="628" w:type="pct"/>
            <w:shd w:val="clear" w:color="auto" w:fill="auto"/>
          </w:tcPr>
          <w:p w14:paraId="1B9CC9DB" w14:textId="77777777" w:rsidR="00217B4F" w:rsidRPr="00116AC3" w:rsidRDefault="00217B4F" w:rsidP="002610FE">
            <w:pPr>
              <w:pStyle w:val="TableText"/>
            </w:pPr>
            <w:r w:rsidRPr="00116AC3">
              <w:t>Yes</w:t>
            </w:r>
          </w:p>
        </w:tc>
        <w:tc>
          <w:tcPr>
            <w:tcW w:w="503" w:type="pct"/>
            <w:shd w:val="clear" w:color="auto" w:fill="auto"/>
          </w:tcPr>
          <w:p w14:paraId="68F89AE4" w14:textId="77777777" w:rsidR="00217B4F" w:rsidRPr="00116AC3" w:rsidRDefault="00217B4F" w:rsidP="002610FE">
            <w:pPr>
              <w:pStyle w:val="TableText"/>
            </w:pPr>
            <w:r w:rsidRPr="00116AC3">
              <w:t>No</w:t>
            </w:r>
          </w:p>
        </w:tc>
        <w:tc>
          <w:tcPr>
            <w:tcW w:w="1116" w:type="pct"/>
          </w:tcPr>
          <w:p w14:paraId="245B0FD8" w14:textId="77777777" w:rsidR="00217B4F" w:rsidRPr="00116AC3" w:rsidRDefault="00217B4F" w:rsidP="002610FE">
            <w:pPr>
              <w:pStyle w:val="TableText"/>
            </w:pPr>
            <w:r w:rsidRPr="00116AC3">
              <w:t>No: present in Australia</w:t>
            </w:r>
          </w:p>
        </w:tc>
      </w:tr>
      <w:tr w:rsidR="00217B4F" w:rsidRPr="00680FF1" w14:paraId="474FEA50" w14:textId="77777777" w:rsidTr="002610FE">
        <w:trPr>
          <w:cantSplit/>
        </w:trPr>
        <w:tc>
          <w:tcPr>
            <w:tcW w:w="1109" w:type="pct"/>
            <w:shd w:val="clear" w:color="auto" w:fill="auto"/>
          </w:tcPr>
          <w:p w14:paraId="265C7366" w14:textId="77777777" w:rsidR="00217B4F" w:rsidRPr="00116AC3" w:rsidRDefault="00217B4F" w:rsidP="002610FE">
            <w:pPr>
              <w:pStyle w:val="TableText"/>
            </w:pPr>
            <w:r w:rsidRPr="00116AC3">
              <w:t>Crimean-Congo haemorrhagic virus</w:t>
            </w:r>
          </w:p>
          <w:p w14:paraId="43C3E912" w14:textId="77777777" w:rsidR="00217B4F" w:rsidRPr="00116AC3" w:rsidRDefault="00217B4F" w:rsidP="002610FE">
            <w:pPr>
              <w:pStyle w:val="TableText"/>
            </w:pPr>
            <w:r w:rsidRPr="00116AC3">
              <w:t>(Crimean-Congo haemorrhagic fever)</w:t>
            </w:r>
          </w:p>
        </w:tc>
        <w:tc>
          <w:tcPr>
            <w:tcW w:w="807" w:type="pct"/>
            <w:shd w:val="clear" w:color="auto" w:fill="auto"/>
          </w:tcPr>
          <w:p w14:paraId="4DD12949" w14:textId="77777777" w:rsidR="00217B4F" w:rsidRPr="00116AC3" w:rsidRDefault="00217B4F" w:rsidP="002610FE">
            <w:pPr>
              <w:pStyle w:val="TableText"/>
            </w:pPr>
            <w:r w:rsidRPr="00116AC3">
              <w:t>Cattle, sheep, goats, buffalo, camels, hares, dogs, mice, ostriches, humans, multiple other species</w:t>
            </w:r>
          </w:p>
        </w:tc>
        <w:tc>
          <w:tcPr>
            <w:tcW w:w="482" w:type="pct"/>
          </w:tcPr>
          <w:p w14:paraId="6C29B5E0" w14:textId="77777777" w:rsidR="00217B4F" w:rsidRPr="00116AC3" w:rsidRDefault="00217B4F" w:rsidP="002610FE">
            <w:pPr>
              <w:pStyle w:val="TableText"/>
            </w:pPr>
            <w:r w:rsidRPr="00116AC3">
              <w:t>No evidence of presence in ruminant milk</w:t>
            </w:r>
          </w:p>
        </w:tc>
        <w:tc>
          <w:tcPr>
            <w:tcW w:w="355" w:type="pct"/>
            <w:shd w:val="clear" w:color="auto" w:fill="auto"/>
          </w:tcPr>
          <w:p w14:paraId="173342D8" w14:textId="77777777" w:rsidR="00217B4F" w:rsidRPr="00116AC3" w:rsidRDefault="00217B4F" w:rsidP="002610FE">
            <w:pPr>
              <w:pStyle w:val="TableText"/>
            </w:pPr>
            <w:r w:rsidRPr="00116AC3">
              <w:t>Yes</w:t>
            </w:r>
          </w:p>
        </w:tc>
        <w:tc>
          <w:tcPr>
            <w:tcW w:w="628" w:type="pct"/>
            <w:shd w:val="clear" w:color="auto" w:fill="auto"/>
          </w:tcPr>
          <w:p w14:paraId="249824AC" w14:textId="77777777" w:rsidR="00217B4F" w:rsidRPr="00116AC3" w:rsidRDefault="00217B4F" w:rsidP="002610FE">
            <w:pPr>
              <w:pStyle w:val="TableText"/>
            </w:pPr>
            <w:r w:rsidRPr="00116AC3">
              <w:t>No</w:t>
            </w:r>
          </w:p>
        </w:tc>
        <w:tc>
          <w:tcPr>
            <w:tcW w:w="503" w:type="pct"/>
            <w:shd w:val="clear" w:color="auto" w:fill="auto"/>
          </w:tcPr>
          <w:p w14:paraId="7BC3A9E8" w14:textId="77777777" w:rsidR="00217B4F" w:rsidRPr="00116AC3" w:rsidRDefault="00217B4F" w:rsidP="002610FE">
            <w:pPr>
              <w:pStyle w:val="TableText"/>
            </w:pPr>
            <w:r w:rsidRPr="00116AC3">
              <w:t>Yes</w:t>
            </w:r>
          </w:p>
        </w:tc>
        <w:tc>
          <w:tcPr>
            <w:tcW w:w="1116" w:type="pct"/>
          </w:tcPr>
          <w:p w14:paraId="1C5A17CE" w14:textId="77777777" w:rsidR="00217B4F" w:rsidRPr="00116AC3" w:rsidRDefault="00217B4F" w:rsidP="002610FE">
            <w:pPr>
              <w:pStyle w:val="TableText"/>
              <w:rPr>
                <w:highlight w:val="yellow"/>
              </w:rPr>
            </w:pPr>
            <w:r w:rsidRPr="00116AC3">
              <w:t>No: not present in milk of relevant species</w:t>
            </w:r>
          </w:p>
        </w:tc>
      </w:tr>
      <w:tr w:rsidR="00217B4F" w14:paraId="51C0B0BF" w14:textId="77777777" w:rsidTr="002610FE">
        <w:trPr>
          <w:cantSplit/>
        </w:trPr>
        <w:tc>
          <w:tcPr>
            <w:tcW w:w="1109" w:type="pct"/>
            <w:shd w:val="clear" w:color="auto" w:fill="auto"/>
          </w:tcPr>
          <w:p w14:paraId="5FDCECE8" w14:textId="77777777" w:rsidR="00217B4F" w:rsidRPr="00CF10A1" w:rsidRDefault="00217B4F" w:rsidP="002610FE">
            <w:pPr>
              <w:pStyle w:val="TableText"/>
              <w:rPr>
                <w:i/>
                <w:iCs/>
              </w:rPr>
            </w:pPr>
            <w:r w:rsidRPr="00CF10A1">
              <w:rPr>
                <w:i/>
                <w:iCs/>
              </w:rPr>
              <w:t>Cryptosporidium parvum</w:t>
            </w:r>
          </w:p>
          <w:p w14:paraId="3979650F" w14:textId="77777777" w:rsidR="00217B4F" w:rsidRPr="00116AC3" w:rsidRDefault="00217B4F" w:rsidP="002610FE">
            <w:pPr>
              <w:pStyle w:val="TableText"/>
            </w:pPr>
            <w:r w:rsidRPr="00116AC3">
              <w:t>(Bovine cryptosporidiosis)</w:t>
            </w:r>
          </w:p>
        </w:tc>
        <w:tc>
          <w:tcPr>
            <w:tcW w:w="807" w:type="pct"/>
            <w:shd w:val="clear" w:color="auto" w:fill="auto"/>
          </w:tcPr>
          <w:p w14:paraId="0126D60E" w14:textId="77777777" w:rsidR="00217B4F" w:rsidRPr="00116AC3" w:rsidRDefault="00217B4F" w:rsidP="002610FE">
            <w:pPr>
              <w:pStyle w:val="TableText"/>
            </w:pPr>
            <w:r w:rsidRPr="00116AC3">
              <w:t>Cattle, yaks, buffalo, camels, sheep, goats, horses, humans</w:t>
            </w:r>
          </w:p>
        </w:tc>
        <w:tc>
          <w:tcPr>
            <w:tcW w:w="482" w:type="pct"/>
          </w:tcPr>
          <w:p w14:paraId="49EE9640" w14:textId="77777777" w:rsidR="00217B4F" w:rsidRPr="00116AC3" w:rsidRDefault="00217B4F" w:rsidP="002610FE">
            <w:pPr>
              <w:pStyle w:val="TableText"/>
            </w:pPr>
            <w:r w:rsidRPr="00116AC3">
              <w:t>Yes</w:t>
            </w:r>
          </w:p>
        </w:tc>
        <w:tc>
          <w:tcPr>
            <w:tcW w:w="355" w:type="pct"/>
            <w:shd w:val="clear" w:color="auto" w:fill="auto"/>
          </w:tcPr>
          <w:p w14:paraId="6106F3CF" w14:textId="77777777" w:rsidR="00217B4F" w:rsidRPr="00116AC3" w:rsidRDefault="00217B4F" w:rsidP="002610FE">
            <w:pPr>
              <w:pStyle w:val="TableText"/>
            </w:pPr>
            <w:r w:rsidRPr="00116AC3">
              <w:t>No</w:t>
            </w:r>
          </w:p>
        </w:tc>
        <w:tc>
          <w:tcPr>
            <w:tcW w:w="628" w:type="pct"/>
            <w:shd w:val="clear" w:color="auto" w:fill="auto"/>
          </w:tcPr>
          <w:p w14:paraId="62C43A58" w14:textId="77777777" w:rsidR="00217B4F" w:rsidRPr="00116AC3" w:rsidRDefault="00217B4F" w:rsidP="002610FE">
            <w:pPr>
              <w:pStyle w:val="TableText"/>
            </w:pPr>
            <w:r w:rsidRPr="00116AC3">
              <w:t>Yes</w:t>
            </w:r>
          </w:p>
        </w:tc>
        <w:tc>
          <w:tcPr>
            <w:tcW w:w="503" w:type="pct"/>
            <w:shd w:val="clear" w:color="auto" w:fill="auto"/>
          </w:tcPr>
          <w:p w14:paraId="1CFF1C43" w14:textId="77777777" w:rsidR="00217B4F" w:rsidRPr="00116AC3" w:rsidRDefault="00217B4F" w:rsidP="002610FE">
            <w:pPr>
              <w:pStyle w:val="TableText"/>
            </w:pPr>
            <w:r w:rsidRPr="00116AC3">
              <w:t>No</w:t>
            </w:r>
          </w:p>
        </w:tc>
        <w:tc>
          <w:tcPr>
            <w:tcW w:w="1116" w:type="pct"/>
          </w:tcPr>
          <w:p w14:paraId="01EBE519" w14:textId="77777777" w:rsidR="00217B4F" w:rsidRPr="00116AC3" w:rsidRDefault="00217B4F" w:rsidP="002610FE">
            <w:pPr>
              <w:pStyle w:val="TableText"/>
              <w:rPr>
                <w:highlight w:val="yellow"/>
              </w:rPr>
            </w:pPr>
            <w:r w:rsidRPr="00116AC3">
              <w:t>No: present in Australia</w:t>
            </w:r>
          </w:p>
        </w:tc>
      </w:tr>
      <w:tr w:rsidR="00217B4F" w:rsidRPr="00EF698D" w14:paraId="2E990C91" w14:textId="77777777" w:rsidTr="002610FE">
        <w:trPr>
          <w:cantSplit/>
        </w:trPr>
        <w:tc>
          <w:tcPr>
            <w:tcW w:w="1109" w:type="pct"/>
            <w:shd w:val="clear" w:color="auto" w:fill="auto"/>
          </w:tcPr>
          <w:p w14:paraId="68495FDC" w14:textId="77777777" w:rsidR="00217B4F" w:rsidRPr="00116AC3" w:rsidRDefault="00217B4F" w:rsidP="002610FE">
            <w:pPr>
              <w:pStyle w:val="TableText"/>
            </w:pPr>
            <w:r w:rsidRPr="00116AC3">
              <w:lastRenderedPageBreak/>
              <w:t>Eastern equine encephalitis virus, western equine encephalitis virus, Venezuelan equine encephalitis virus</w:t>
            </w:r>
          </w:p>
          <w:p w14:paraId="61EF6EE9" w14:textId="77777777" w:rsidR="00217B4F" w:rsidRPr="00116AC3" w:rsidRDefault="00217B4F" w:rsidP="002610FE">
            <w:pPr>
              <w:pStyle w:val="TableText"/>
            </w:pPr>
            <w:r w:rsidRPr="00116AC3">
              <w:t>(Eastern, Western and Venezuelan equine encephalomyelitis)</w:t>
            </w:r>
          </w:p>
        </w:tc>
        <w:tc>
          <w:tcPr>
            <w:tcW w:w="807" w:type="pct"/>
            <w:shd w:val="clear" w:color="auto" w:fill="auto"/>
          </w:tcPr>
          <w:p w14:paraId="397EC161" w14:textId="77777777" w:rsidR="00217B4F" w:rsidRPr="00116AC3" w:rsidRDefault="00217B4F" w:rsidP="002610FE">
            <w:pPr>
              <w:pStyle w:val="TableText"/>
            </w:pPr>
            <w:r w:rsidRPr="00116AC3">
              <w:t>Birds, equids, rodents; occasionally other species including cattle, sheep, camelids, pigs</w:t>
            </w:r>
          </w:p>
        </w:tc>
        <w:tc>
          <w:tcPr>
            <w:tcW w:w="482" w:type="pct"/>
          </w:tcPr>
          <w:p w14:paraId="4ECD6CD2" w14:textId="77777777" w:rsidR="00217B4F" w:rsidRPr="00116AC3" w:rsidRDefault="00217B4F" w:rsidP="002610FE">
            <w:pPr>
              <w:pStyle w:val="TableText"/>
            </w:pPr>
            <w:r w:rsidRPr="00116AC3">
              <w:t>No</w:t>
            </w:r>
          </w:p>
        </w:tc>
        <w:tc>
          <w:tcPr>
            <w:tcW w:w="355" w:type="pct"/>
            <w:shd w:val="clear" w:color="auto" w:fill="auto"/>
          </w:tcPr>
          <w:p w14:paraId="39D4922D" w14:textId="77777777" w:rsidR="00217B4F" w:rsidRPr="00116AC3" w:rsidRDefault="00217B4F" w:rsidP="002610FE">
            <w:pPr>
              <w:pStyle w:val="TableText"/>
            </w:pPr>
            <w:r w:rsidRPr="00116AC3">
              <w:t>Yes</w:t>
            </w:r>
          </w:p>
        </w:tc>
        <w:tc>
          <w:tcPr>
            <w:tcW w:w="628" w:type="pct"/>
            <w:shd w:val="clear" w:color="auto" w:fill="auto"/>
          </w:tcPr>
          <w:p w14:paraId="2AF892AE" w14:textId="77777777" w:rsidR="00217B4F" w:rsidRPr="00116AC3" w:rsidRDefault="00217B4F" w:rsidP="002610FE">
            <w:pPr>
              <w:pStyle w:val="TableText"/>
            </w:pPr>
            <w:r w:rsidRPr="00116AC3">
              <w:t>No</w:t>
            </w:r>
          </w:p>
        </w:tc>
        <w:tc>
          <w:tcPr>
            <w:tcW w:w="503" w:type="pct"/>
            <w:shd w:val="clear" w:color="auto" w:fill="auto"/>
          </w:tcPr>
          <w:p w14:paraId="1D1FD7E2" w14:textId="77777777" w:rsidR="00217B4F" w:rsidRPr="00116AC3" w:rsidRDefault="00217B4F" w:rsidP="002610FE">
            <w:pPr>
              <w:pStyle w:val="TableText"/>
            </w:pPr>
            <w:r w:rsidRPr="00116AC3">
              <w:t>Yes</w:t>
            </w:r>
          </w:p>
        </w:tc>
        <w:tc>
          <w:tcPr>
            <w:tcW w:w="1116" w:type="pct"/>
          </w:tcPr>
          <w:p w14:paraId="69A9B531" w14:textId="77777777" w:rsidR="00217B4F" w:rsidRPr="00116AC3" w:rsidRDefault="00217B4F" w:rsidP="002610FE">
            <w:pPr>
              <w:pStyle w:val="TableText"/>
            </w:pPr>
            <w:r w:rsidRPr="00116AC3">
              <w:t>No: not present in milk</w:t>
            </w:r>
          </w:p>
        </w:tc>
      </w:tr>
      <w:tr w:rsidR="00217B4F" w14:paraId="21FC8B40" w14:textId="77777777" w:rsidTr="002610FE">
        <w:trPr>
          <w:cantSplit/>
        </w:trPr>
        <w:tc>
          <w:tcPr>
            <w:tcW w:w="1109" w:type="pct"/>
            <w:shd w:val="clear" w:color="auto" w:fill="auto"/>
          </w:tcPr>
          <w:p w14:paraId="4083E281" w14:textId="77777777" w:rsidR="00217B4F" w:rsidRPr="00CF10A1" w:rsidRDefault="00217B4F" w:rsidP="002610FE">
            <w:pPr>
              <w:pStyle w:val="TableText"/>
              <w:rPr>
                <w:i/>
                <w:iCs/>
              </w:rPr>
            </w:pPr>
            <w:proofErr w:type="spellStart"/>
            <w:r w:rsidRPr="00CF10A1">
              <w:rPr>
                <w:i/>
                <w:iCs/>
              </w:rPr>
              <w:t>Ehrlichia</w:t>
            </w:r>
            <w:proofErr w:type="spellEnd"/>
            <w:r w:rsidRPr="00CF10A1">
              <w:rPr>
                <w:i/>
                <w:iCs/>
              </w:rPr>
              <w:t xml:space="preserve"> </w:t>
            </w:r>
            <w:proofErr w:type="spellStart"/>
            <w:r w:rsidRPr="00CF10A1">
              <w:rPr>
                <w:i/>
                <w:iCs/>
              </w:rPr>
              <w:t>ruminantium</w:t>
            </w:r>
            <w:proofErr w:type="spellEnd"/>
          </w:p>
          <w:p w14:paraId="1E9541D0" w14:textId="77777777" w:rsidR="00217B4F" w:rsidRPr="00116AC3" w:rsidRDefault="00217B4F" w:rsidP="002610FE">
            <w:pPr>
              <w:pStyle w:val="TableText"/>
            </w:pPr>
            <w:r w:rsidRPr="00116AC3">
              <w:t>(Heartwater)</w:t>
            </w:r>
          </w:p>
        </w:tc>
        <w:tc>
          <w:tcPr>
            <w:tcW w:w="807" w:type="pct"/>
            <w:shd w:val="clear" w:color="auto" w:fill="auto"/>
          </w:tcPr>
          <w:p w14:paraId="5F0A7EF5" w14:textId="77777777" w:rsidR="00217B4F" w:rsidRPr="00116AC3" w:rsidRDefault="00217B4F" w:rsidP="002610FE">
            <w:pPr>
              <w:pStyle w:val="TableText"/>
            </w:pPr>
            <w:r w:rsidRPr="00116AC3">
              <w:t>Cattle, buffalo, deer, sheep, goats</w:t>
            </w:r>
          </w:p>
        </w:tc>
        <w:tc>
          <w:tcPr>
            <w:tcW w:w="482" w:type="pct"/>
          </w:tcPr>
          <w:p w14:paraId="30B57843" w14:textId="77777777" w:rsidR="00217B4F" w:rsidRPr="00116AC3" w:rsidRDefault="00217B4F" w:rsidP="002610FE">
            <w:pPr>
              <w:pStyle w:val="TableText"/>
            </w:pPr>
            <w:r w:rsidRPr="00116AC3">
              <w:t>May be present in colostrum, transmission from dam to calf may occur</w:t>
            </w:r>
          </w:p>
        </w:tc>
        <w:tc>
          <w:tcPr>
            <w:tcW w:w="355" w:type="pct"/>
            <w:shd w:val="clear" w:color="auto" w:fill="auto"/>
          </w:tcPr>
          <w:p w14:paraId="3CD37476" w14:textId="77777777" w:rsidR="00217B4F" w:rsidRPr="00116AC3" w:rsidRDefault="00217B4F" w:rsidP="002610FE">
            <w:pPr>
              <w:pStyle w:val="TableText"/>
            </w:pPr>
            <w:r w:rsidRPr="00116AC3">
              <w:t>Yes</w:t>
            </w:r>
          </w:p>
        </w:tc>
        <w:tc>
          <w:tcPr>
            <w:tcW w:w="628" w:type="pct"/>
            <w:shd w:val="clear" w:color="auto" w:fill="auto"/>
          </w:tcPr>
          <w:p w14:paraId="1727AFB5" w14:textId="77777777" w:rsidR="00217B4F" w:rsidRPr="00116AC3" w:rsidRDefault="00217B4F" w:rsidP="002610FE">
            <w:pPr>
              <w:pStyle w:val="TableText"/>
            </w:pPr>
            <w:r w:rsidRPr="00116AC3">
              <w:t>No</w:t>
            </w:r>
          </w:p>
        </w:tc>
        <w:tc>
          <w:tcPr>
            <w:tcW w:w="503" w:type="pct"/>
            <w:shd w:val="clear" w:color="auto" w:fill="auto"/>
          </w:tcPr>
          <w:p w14:paraId="688C6840" w14:textId="77777777" w:rsidR="00217B4F" w:rsidRPr="00116AC3" w:rsidRDefault="00217B4F" w:rsidP="002610FE">
            <w:pPr>
              <w:pStyle w:val="TableText"/>
            </w:pPr>
            <w:r w:rsidRPr="00116AC3">
              <w:t>Yes</w:t>
            </w:r>
          </w:p>
        </w:tc>
        <w:tc>
          <w:tcPr>
            <w:tcW w:w="1116" w:type="pct"/>
          </w:tcPr>
          <w:p w14:paraId="6D88539C" w14:textId="77777777" w:rsidR="00217B4F" w:rsidRPr="00116AC3" w:rsidRDefault="00217B4F" w:rsidP="002610FE">
            <w:pPr>
              <w:pStyle w:val="TableText"/>
            </w:pPr>
            <w:r w:rsidRPr="00116AC3">
              <w:t xml:space="preserve">No: managed by minimum requirements (see </w:t>
            </w:r>
            <w:hyperlink w:anchor="_Ehrlichia_ruminantium" w:history="1">
              <w:r w:rsidRPr="00CE5A3F">
                <w:rPr>
                  <w:rStyle w:val="Hyperlink"/>
                </w:rPr>
                <w:t>Appendix A</w:t>
              </w:r>
            </w:hyperlink>
            <w:r w:rsidRPr="00116AC3">
              <w:t>)</w:t>
            </w:r>
          </w:p>
        </w:tc>
      </w:tr>
      <w:tr w:rsidR="00217B4F" w14:paraId="1988FEA0" w14:textId="77777777" w:rsidTr="002610FE">
        <w:trPr>
          <w:cantSplit/>
        </w:trPr>
        <w:tc>
          <w:tcPr>
            <w:tcW w:w="1109" w:type="pct"/>
            <w:shd w:val="clear" w:color="auto" w:fill="auto"/>
          </w:tcPr>
          <w:p w14:paraId="7076C839" w14:textId="77777777" w:rsidR="00217B4F" w:rsidRPr="00116AC3" w:rsidRDefault="00217B4F" w:rsidP="002610FE">
            <w:pPr>
              <w:pStyle w:val="TableText"/>
            </w:pPr>
            <w:r w:rsidRPr="00116AC3">
              <w:t>Epizootic haemorrhagic disease virus</w:t>
            </w:r>
          </w:p>
          <w:p w14:paraId="17EC38D5" w14:textId="77777777" w:rsidR="00217B4F" w:rsidRPr="00116AC3" w:rsidRDefault="00217B4F" w:rsidP="002610FE">
            <w:pPr>
              <w:pStyle w:val="TableText"/>
            </w:pPr>
            <w:r w:rsidRPr="00116AC3">
              <w:t>(epizootic haemorrhagic disease)</w:t>
            </w:r>
          </w:p>
        </w:tc>
        <w:tc>
          <w:tcPr>
            <w:tcW w:w="807" w:type="pct"/>
            <w:shd w:val="clear" w:color="auto" w:fill="auto"/>
          </w:tcPr>
          <w:p w14:paraId="5C4CFC40" w14:textId="77777777" w:rsidR="00217B4F" w:rsidRPr="00116AC3" w:rsidRDefault="00217B4F" w:rsidP="002610FE">
            <w:pPr>
              <w:pStyle w:val="TableText"/>
            </w:pPr>
            <w:r w:rsidRPr="00116AC3">
              <w:t>Cattle, deer, yaks, bison, sheep (experimental)</w:t>
            </w:r>
          </w:p>
        </w:tc>
        <w:tc>
          <w:tcPr>
            <w:tcW w:w="482" w:type="pct"/>
          </w:tcPr>
          <w:p w14:paraId="1075F7EC" w14:textId="77777777" w:rsidR="00217B4F" w:rsidRPr="00116AC3" w:rsidRDefault="00217B4F" w:rsidP="002610FE">
            <w:pPr>
              <w:pStyle w:val="TableText"/>
            </w:pPr>
            <w:r w:rsidRPr="00116AC3">
              <w:t>No</w:t>
            </w:r>
          </w:p>
        </w:tc>
        <w:tc>
          <w:tcPr>
            <w:tcW w:w="355" w:type="pct"/>
            <w:shd w:val="clear" w:color="auto" w:fill="auto"/>
          </w:tcPr>
          <w:p w14:paraId="18B4D5F4" w14:textId="77777777" w:rsidR="00217B4F" w:rsidRPr="00116AC3" w:rsidRDefault="00217B4F" w:rsidP="002610FE">
            <w:pPr>
              <w:pStyle w:val="TableText"/>
            </w:pPr>
            <w:r w:rsidRPr="00116AC3">
              <w:t>Yes</w:t>
            </w:r>
          </w:p>
        </w:tc>
        <w:tc>
          <w:tcPr>
            <w:tcW w:w="628" w:type="pct"/>
            <w:shd w:val="clear" w:color="auto" w:fill="auto"/>
          </w:tcPr>
          <w:p w14:paraId="6C80B479" w14:textId="77777777" w:rsidR="00217B4F" w:rsidRPr="00116AC3" w:rsidRDefault="00217B4F" w:rsidP="002610FE">
            <w:pPr>
              <w:pStyle w:val="TableText"/>
            </w:pPr>
            <w:r w:rsidRPr="00116AC3">
              <w:t>Clinical disease not present</w:t>
            </w:r>
          </w:p>
        </w:tc>
        <w:tc>
          <w:tcPr>
            <w:tcW w:w="503" w:type="pct"/>
            <w:shd w:val="clear" w:color="auto" w:fill="auto"/>
          </w:tcPr>
          <w:p w14:paraId="20988710" w14:textId="77777777" w:rsidR="00217B4F" w:rsidRPr="00116AC3" w:rsidRDefault="00217B4F" w:rsidP="002610FE">
            <w:pPr>
              <w:pStyle w:val="TableText"/>
            </w:pPr>
            <w:r w:rsidRPr="00116AC3">
              <w:t>Yes (clinical disease)</w:t>
            </w:r>
          </w:p>
        </w:tc>
        <w:tc>
          <w:tcPr>
            <w:tcW w:w="1116" w:type="pct"/>
          </w:tcPr>
          <w:p w14:paraId="16822318" w14:textId="77777777" w:rsidR="00217B4F" w:rsidRPr="00116AC3" w:rsidRDefault="00217B4F" w:rsidP="002610FE">
            <w:pPr>
              <w:pStyle w:val="TableText"/>
            </w:pPr>
            <w:r w:rsidRPr="00116AC3">
              <w:t>No: not present in milk</w:t>
            </w:r>
          </w:p>
        </w:tc>
      </w:tr>
      <w:tr w:rsidR="00217B4F" w14:paraId="1F30DB3E" w14:textId="77777777" w:rsidTr="002610FE">
        <w:trPr>
          <w:cantSplit/>
        </w:trPr>
        <w:tc>
          <w:tcPr>
            <w:tcW w:w="1109" w:type="pct"/>
            <w:shd w:val="clear" w:color="auto" w:fill="auto"/>
          </w:tcPr>
          <w:p w14:paraId="379D0EBA" w14:textId="77777777" w:rsidR="00217B4F" w:rsidRPr="00116AC3" w:rsidRDefault="00217B4F" w:rsidP="002610FE">
            <w:pPr>
              <w:pStyle w:val="TableText"/>
            </w:pPr>
            <w:r w:rsidRPr="00116AC3">
              <w:t>Foot-and-mouth disease virus</w:t>
            </w:r>
          </w:p>
          <w:p w14:paraId="1F4ABDCE" w14:textId="77777777" w:rsidR="00217B4F" w:rsidRPr="00116AC3" w:rsidRDefault="00217B4F" w:rsidP="002610FE">
            <w:pPr>
              <w:pStyle w:val="TableText"/>
            </w:pPr>
            <w:r w:rsidRPr="00116AC3">
              <w:t>(foot-and-mouth disease)</w:t>
            </w:r>
          </w:p>
        </w:tc>
        <w:tc>
          <w:tcPr>
            <w:tcW w:w="807" w:type="pct"/>
            <w:shd w:val="clear" w:color="auto" w:fill="auto"/>
          </w:tcPr>
          <w:p w14:paraId="11603F36" w14:textId="77777777" w:rsidR="00217B4F" w:rsidRPr="00116AC3" w:rsidRDefault="00217B4F" w:rsidP="002610FE">
            <w:pPr>
              <w:pStyle w:val="TableText"/>
            </w:pPr>
            <w:r w:rsidRPr="00116AC3">
              <w:t>Cloven hooved animals</w:t>
            </w:r>
          </w:p>
        </w:tc>
        <w:tc>
          <w:tcPr>
            <w:tcW w:w="482" w:type="pct"/>
          </w:tcPr>
          <w:p w14:paraId="3465B703" w14:textId="77777777" w:rsidR="00217B4F" w:rsidRPr="00116AC3" w:rsidRDefault="00217B4F" w:rsidP="002610FE">
            <w:pPr>
              <w:pStyle w:val="TableText"/>
            </w:pPr>
            <w:r w:rsidRPr="00116AC3">
              <w:t>Yes</w:t>
            </w:r>
          </w:p>
        </w:tc>
        <w:tc>
          <w:tcPr>
            <w:tcW w:w="355" w:type="pct"/>
            <w:shd w:val="clear" w:color="auto" w:fill="auto"/>
          </w:tcPr>
          <w:p w14:paraId="3D2AB100" w14:textId="77777777" w:rsidR="00217B4F" w:rsidRPr="00116AC3" w:rsidRDefault="00217B4F" w:rsidP="002610FE">
            <w:pPr>
              <w:pStyle w:val="TableText"/>
            </w:pPr>
            <w:r w:rsidRPr="00116AC3">
              <w:t>Yes</w:t>
            </w:r>
          </w:p>
        </w:tc>
        <w:tc>
          <w:tcPr>
            <w:tcW w:w="628" w:type="pct"/>
            <w:shd w:val="clear" w:color="auto" w:fill="auto"/>
          </w:tcPr>
          <w:p w14:paraId="29D52EB5" w14:textId="77777777" w:rsidR="00217B4F" w:rsidRPr="00116AC3" w:rsidRDefault="00217B4F" w:rsidP="002610FE">
            <w:pPr>
              <w:pStyle w:val="TableText"/>
            </w:pPr>
            <w:r w:rsidRPr="00116AC3">
              <w:t>No</w:t>
            </w:r>
          </w:p>
        </w:tc>
        <w:tc>
          <w:tcPr>
            <w:tcW w:w="503" w:type="pct"/>
            <w:shd w:val="clear" w:color="auto" w:fill="auto"/>
          </w:tcPr>
          <w:p w14:paraId="726DAA32" w14:textId="77777777" w:rsidR="00217B4F" w:rsidRPr="00116AC3" w:rsidRDefault="00217B4F" w:rsidP="002610FE">
            <w:pPr>
              <w:pStyle w:val="TableText"/>
            </w:pPr>
            <w:r w:rsidRPr="00116AC3">
              <w:t>Yes</w:t>
            </w:r>
          </w:p>
        </w:tc>
        <w:tc>
          <w:tcPr>
            <w:tcW w:w="1116" w:type="pct"/>
          </w:tcPr>
          <w:p w14:paraId="74273533" w14:textId="77777777" w:rsidR="00217B4F" w:rsidRPr="00116AC3" w:rsidRDefault="00217B4F" w:rsidP="002610FE">
            <w:pPr>
              <w:pStyle w:val="TableText"/>
            </w:pPr>
            <w:r w:rsidRPr="00116AC3">
              <w:t>Yes: not present in Australia, present in and transmissible in milk, may not be managed by minimum requirements</w:t>
            </w:r>
          </w:p>
        </w:tc>
      </w:tr>
      <w:tr w:rsidR="00217B4F" w14:paraId="3BD79C3A" w14:textId="77777777" w:rsidTr="002610FE">
        <w:trPr>
          <w:cantSplit/>
        </w:trPr>
        <w:tc>
          <w:tcPr>
            <w:tcW w:w="1109" w:type="pct"/>
            <w:shd w:val="clear" w:color="auto" w:fill="auto"/>
          </w:tcPr>
          <w:p w14:paraId="30579ACA" w14:textId="77777777" w:rsidR="00217B4F" w:rsidRPr="00CF10A1" w:rsidRDefault="00217B4F" w:rsidP="002610FE">
            <w:pPr>
              <w:pStyle w:val="TableText"/>
              <w:rPr>
                <w:i/>
                <w:iCs/>
              </w:rPr>
            </w:pPr>
            <w:proofErr w:type="spellStart"/>
            <w:r w:rsidRPr="00CF10A1">
              <w:rPr>
                <w:i/>
                <w:iCs/>
              </w:rPr>
              <w:t>Francisella</w:t>
            </w:r>
            <w:proofErr w:type="spellEnd"/>
            <w:r w:rsidRPr="00CF10A1">
              <w:rPr>
                <w:i/>
                <w:iCs/>
              </w:rPr>
              <w:t xml:space="preserve"> tularensis</w:t>
            </w:r>
          </w:p>
          <w:p w14:paraId="2BD9F2E1" w14:textId="77777777" w:rsidR="00217B4F" w:rsidRPr="00116AC3" w:rsidRDefault="00217B4F" w:rsidP="002610FE">
            <w:pPr>
              <w:pStyle w:val="TableText"/>
            </w:pPr>
            <w:r w:rsidRPr="00116AC3">
              <w:t>(Tularaemia)</w:t>
            </w:r>
          </w:p>
        </w:tc>
        <w:tc>
          <w:tcPr>
            <w:tcW w:w="807" w:type="pct"/>
            <w:shd w:val="clear" w:color="auto" w:fill="auto"/>
          </w:tcPr>
          <w:p w14:paraId="63475DC1" w14:textId="77777777" w:rsidR="00217B4F" w:rsidRPr="00116AC3" w:rsidRDefault="00217B4F" w:rsidP="002610FE">
            <w:pPr>
              <w:pStyle w:val="TableText"/>
            </w:pPr>
            <w:r w:rsidRPr="00116AC3">
              <w:t>Mainly rabbits and other wild rodents; sheep, cattle (rarely), horses, dogs, cats, fish, birds, humans</w:t>
            </w:r>
          </w:p>
        </w:tc>
        <w:tc>
          <w:tcPr>
            <w:tcW w:w="482" w:type="pct"/>
          </w:tcPr>
          <w:p w14:paraId="43E4A1E9" w14:textId="77777777" w:rsidR="00217B4F" w:rsidRPr="00116AC3" w:rsidRDefault="00217B4F" w:rsidP="002610FE">
            <w:pPr>
              <w:pStyle w:val="TableText"/>
            </w:pPr>
            <w:r w:rsidRPr="00116AC3">
              <w:t>No</w:t>
            </w:r>
          </w:p>
        </w:tc>
        <w:tc>
          <w:tcPr>
            <w:tcW w:w="355" w:type="pct"/>
            <w:shd w:val="clear" w:color="auto" w:fill="auto"/>
          </w:tcPr>
          <w:p w14:paraId="35243798" w14:textId="77777777" w:rsidR="00217B4F" w:rsidRPr="00116AC3" w:rsidRDefault="00217B4F" w:rsidP="002610FE">
            <w:pPr>
              <w:pStyle w:val="TableText"/>
            </w:pPr>
            <w:r w:rsidRPr="00116AC3">
              <w:t>Yes</w:t>
            </w:r>
          </w:p>
        </w:tc>
        <w:tc>
          <w:tcPr>
            <w:tcW w:w="628" w:type="pct"/>
            <w:shd w:val="clear" w:color="auto" w:fill="auto"/>
          </w:tcPr>
          <w:p w14:paraId="497594CA" w14:textId="77777777" w:rsidR="00217B4F" w:rsidRPr="00116AC3" w:rsidRDefault="00217B4F" w:rsidP="002610FE">
            <w:pPr>
              <w:pStyle w:val="TableText"/>
            </w:pPr>
            <w:r w:rsidRPr="00116AC3">
              <w:t>Yes (suspected in wild animals, absent in domestic animals)</w:t>
            </w:r>
          </w:p>
        </w:tc>
        <w:tc>
          <w:tcPr>
            <w:tcW w:w="503" w:type="pct"/>
            <w:shd w:val="clear" w:color="auto" w:fill="auto"/>
          </w:tcPr>
          <w:p w14:paraId="3ED9E9AB" w14:textId="77777777" w:rsidR="00217B4F" w:rsidRPr="00116AC3" w:rsidRDefault="00217B4F" w:rsidP="002610FE">
            <w:pPr>
              <w:pStyle w:val="TableText"/>
            </w:pPr>
            <w:r w:rsidRPr="00116AC3">
              <w:t>Yes</w:t>
            </w:r>
          </w:p>
        </w:tc>
        <w:tc>
          <w:tcPr>
            <w:tcW w:w="1116" w:type="pct"/>
          </w:tcPr>
          <w:p w14:paraId="48E60842" w14:textId="77777777" w:rsidR="00217B4F" w:rsidRPr="00116AC3" w:rsidRDefault="00217B4F" w:rsidP="002610FE">
            <w:pPr>
              <w:pStyle w:val="TableText"/>
            </w:pPr>
            <w:r w:rsidRPr="00116AC3">
              <w:t>No: not present in milk</w:t>
            </w:r>
          </w:p>
        </w:tc>
      </w:tr>
      <w:tr w:rsidR="00217B4F" w14:paraId="08B326E1" w14:textId="77777777" w:rsidTr="002610FE">
        <w:trPr>
          <w:cantSplit/>
        </w:trPr>
        <w:tc>
          <w:tcPr>
            <w:tcW w:w="1109" w:type="pct"/>
            <w:shd w:val="clear" w:color="auto" w:fill="auto"/>
          </w:tcPr>
          <w:p w14:paraId="59912526" w14:textId="77777777" w:rsidR="00217B4F" w:rsidRPr="00CF10A1" w:rsidRDefault="00217B4F" w:rsidP="002610FE">
            <w:pPr>
              <w:pStyle w:val="TableText"/>
              <w:rPr>
                <w:i/>
                <w:iCs/>
              </w:rPr>
            </w:pPr>
            <w:proofErr w:type="spellStart"/>
            <w:r w:rsidRPr="00CF10A1">
              <w:rPr>
                <w:i/>
                <w:iCs/>
              </w:rPr>
              <w:t>Histophilus</w:t>
            </w:r>
            <w:proofErr w:type="spellEnd"/>
            <w:r w:rsidRPr="00CF10A1">
              <w:rPr>
                <w:i/>
                <w:iCs/>
              </w:rPr>
              <w:t xml:space="preserve"> </w:t>
            </w:r>
            <w:proofErr w:type="spellStart"/>
            <w:r w:rsidRPr="00CF10A1">
              <w:rPr>
                <w:i/>
                <w:iCs/>
              </w:rPr>
              <w:t>somni</w:t>
            </w:r>
            <w:proofErr w:type="spellEnd"/>
          </w:p>
          <w:p w14:paraId="304B18F8" w14:textId="77777777" w:rsidR="00217B4F" w:rsidRPr="00116AC3" w:rsidRDefault="00217B4F" w:rsidP="002610FE">
            <w:pPr>
              <w:pStyle w:val="TableText"/>
            </w:pPr>
            <w:r w:rsidRPr="00116AC3">
              <w:t>(</w:t>
            </w:r>
            <w:proofErr w:type="spellStart"/>
            <w:r w:rsidRPr="00116AC3">
              <w:t>Histophilosis</w:t>
            </w:r>
            <w:proofErr w:type="spellEnd"/>
            <w:r w:rsidRPr="00116AC3">
              <w:t>)</w:t>
            </w:r>
          </w:p>
        </w:tc>
        <w:tc>
          <w:tcPr>
            <w:tcW w:w="807" w:type="pct"/>
            <w:shd w:val="clear" w:color="auto" w:fill="auto"/>
          </w:tcPr>
          <w:p w14:paraId="4C09A6BA" w14:textId="77777777" w:rsidR="00217B4F" w:rsidRPr="00116AC3" w:rsidRDefault="00217B4F" w:rsidP="002610FE">
            <w:pPr>
              <w:pStyle w:val="TableText"/>
            </w:pPr>
            <w:r w:rsidRPr="00116AC3">
              <w:t>Cattle, bison, sheep</w:t>
            </w:r>
          </w:p>
        </w:tc>
        <w:tc>
          <w:tcPr>
            <w:tcW w:w="482" w:type="pct"/>
          </w:tcPr>
          <w:p w14:paraId="294E1619" w14:textId="77777777" w:rsidR="00217B4F" w:rsidRPr="00116AC3" w:rsidRDefault="00217B4F" w:rsidP="002610FE">
            <w:pPr>
              <w:pStyle w:val="TableText"/>
            </w:pPr>
            <w:r w:rsidRPr="00116AC3">
              <w:t>No</w:t>
            </w:r>
          </w:p>
        </w:tc>
        <w:tc>
          <w:tcPr>
            <w:tcW w:w="355" w:type="pct"/>
            <w:shd w:val="clear" w:color="auto" w:fill="auto"/>
          </w:tcPr>
          <w:p w14:paraId="33B27F78" w14:textId="77777777" w:rsidR="00217B4F" w:rsidRPr="00116AC3" w:rsidRDefault="00217B4F" w:rsidP="002610FE">
            <w:pPr>
              <w:pStyle w:val="TableText"/>
            </w:pPr>
            <w:r w:rsidRPr="00116AC3">
              <w:t>No</w:t>
            </w:r>
          </w:p>
        </w:tc>
        <w:tc>
          <w:tcPr>
            <w:tcW w:w="628" w:type="pct"/>
            <w:shd w:val="clear" w:color="auto" w:fill="auto"/>
          </w:tcPr>
          <w:p w14:paraId="61D0F5E2" w14:textId="77777777" w:rsidR="00217B4F" w:rsidRPr="00116AC3" w:rsidRDefault="00217B4F" w:rsidP="002610FE">
            <w:pPr>
              <w:pStyle w:val="TableText"/>
            </w:pPr>
            <w:r w:rsidRPr="00116AC3">
              <w:t>Yes</w:t>
            </w:r>
          </w:p>
        </w:tc>
        <w:tc>
          <w:tcPr>
            <w:tcW w:w="503" w:type="pct"/>
            <w:shd w:val="clear" w:color="auto" w:fill="auto"/>
          </w:tcPr>
          <w:p w14:paraId="2875D065" w14:textId="77777777" w:rsidR="00217B4F" w:rsidRPr="00116AC3" w:rsidRDefault="00217B4F" w:rsidP="002610FE">
            <w:pPr>
              <w:pStyle w:val="TableText"/>
            </w:pPr>
            <w:r w:rsidRPr="00116AC3">
              <w:t>No</w:t>
            </w:r>
          </w:p>
        </w:tc>
        <w:tc>
          <w:tcPr>
            <w:tcW w:w="1116" w:type="pct"/>
          </w:tcPr>
          <w:p w14:paraId="4AC87EBE" w14:textId="77777777" w:rsidR="00217B4F" w:rsidRPr="00116AC3" w:rsidRDefault="00217B4F" w:rsidP="002610FE">
            <w:pPr>
              <w:pStyle w:val="TableText"/>
            </w:pPr>
            <w:r w:rsidRPr="00116AC3">
              <w:t>No: not present in milk</w:t>
            </w:r>
          </w:p>
        </w:tc>
      </w:tr>
      <w:tr w:rsidR="00217B4F" w14:paraId="6224ED6E" w14:textId="77777777" w:rsidTr="002610FE">
        <w:trPr>
          <w:cantSplit/>
        </w:trPr>
        <w:tc>
          <w:tcPr>
            <w:tcW w:w="1109" w:type="pct"/>
            <w:shd w:val="clear" w:color="auto" w:fill="auto"/>
          </w:tcPr>
          <w:p w14:paraId="5BE72FC6" w14:textId="77777777" w:rsidR="00217B4F" w:rsidRPr="00116AC3" w:rsidRDefault="00217B4F" w:rsidP="002610FE">
            <w:pPr>
              <w:pStyle w:val="TableText"/>
            </w:pPr>
            <w:r w:rsidRPr="00116AC3">
              <w:t xml:space="preserve">Infectious bovine rhinotracheitis virus/bovine </w:t>
            </w:r>
            <w:proofErr w:type="spellStart"/>
            <w:r w:rsidRPr="00116AC3">
              <w:t>alphaherpesvirus</w:t>
            </w:r>
            <w:proofErr w:type="spellEnd"/>
            <w:r w:rsidRPr="00116AC3">
              <w:t xml:space="preserve"> 1</w:t>
            </w:r>
          </w:p>
          <w:p w14:paraId="4F2094F2" w14:textId="77777777" w:rsidR="00217B4F" w:rsidRPr="00116AC3" w:rsidRDefault="00217B4F" w:rsidP="002610FE">
            <w:pPr>
              <w:pStyle w:val="TableText"/>
            </w:pPr>
            <w:r w:rsidRPr="00116AC3">
              <w:t>(Infectious bovine rhinotracheitis/infectious pustular vulvovaginitis)</w:t>
            </w:r>
          </w:p>
        </w:tc>
        <w:tc>
          <w:tcPr>
            <w:tcW w:w="807" w:type="pct"/>
            <w:shd w:val="clear" w:color="auto" w:fill="auto"/>
          </w:tcPr>
          <w:p w14:paraId="2FFEF5D6" w14:textId="77777777" w:rsidR="00217B4F" w:rsidRPr="00116AC3" w:rsidRDefault="00217B4F" w:rsidP="002610FE">
            <w:pPr>
              <w:pStyle w:val="TableText"/>
            </w:pPr>
            <w:r w:rsidRPr="00116AC3">
              <w:t>Cattle, buffalo, sheep, goats</w:t>
            </w:r>
          </w:p>
        </w:tc>
        <w:tc>
          <w:tcPr>
            <w:tcW w:w="482" w:type="pct"/>
          </w:tcPr>
          <w:p w14:paraId="6329D820" w14:textId="77777777" w:rsidR="00217B4F" w:rsidRPr="00116AC3" w:rsidRDefault="00217B4F" w:rsidP="002610FE">
            <w:pPr>
              <w:pStyle w:val="TableText"/>
            </w:pPr>
            <w:r w:rsidRPr="00116AC3">
              <w:t>No</w:t>
            </w:r>
          </w:p>
        </w:tc>
        <w:tc>
          <w:tcPr>
            <w:tcW w:w="355" w:type="pct"/>
            <w:shd w:val="clear" w:color="auto" w:fill="auto"/>
          </w:tcPr>
          <w:p w14:paraId="5755251B" w14:textId="77777777" w:rsidR="00217B4F" w:rsidRPr="00116AC3" w:rsidRDefault="00217B4F" w:rsidP="002610FE">
            <w:pPr>
              <w:pStyle w:val="TableText"/>
            </w:pPr>
            <w:r w:rsidRPr="00116AC3">
              <w:t>Yes</w:t>
            </w:r>
          </w:p>
        </w:tc>
        <w:tc>
          <w:tcPr>
            <w:tcW w:w="628" w:type="pct"/>
            <w:shd w:val="clear" w:color="auto" w:fill="auto"/>
          </w:tcPr>
          <w:p w14:paraId="787D62B5" w14:textId="77777777" w:rsidR="00217B4F" w:rsidRPr="00116AC3" w:rsidRDefault="00217B4F" w:rsidP="002610FE">
            <w:pPr>
              <w:pStyle w:val="TableText"/>
            </w:pPr>
            <w:r w:rsidRPr="00116AC3">
              <w:t>Yes (some subtypes not present)</w:t>
            </w:r>
          </w:p>
        </w:tc>
        <w:tc>
          <w:tcPr>
            <w:tcW w:w="503" w:type="pct"/>
            <w:shd w:val="clear" w:color="auto" w:fill="auto"/>
          </w:tcPr>
          <w:p w14:paraId="7D40BB27" w14:textId="77777777" w:rsidR="00217B4F" w:rsidRPr="00116AC3" w:rsidRDefault="00217B4F" w:rsidP="002610FE">
            <w:pPr>
              <w:pStyle w:val="TableText"/>
            </w:pPr>
            <w:r w:rsidRPr="00116AC3">
              <w:t>No</w:t>
            </w:r>
          </w:p>
        </w:tc>
        <w:tc>
          <w:tcPr>
            <w:tcW w:w="1116" w:type="pct"/>
          </w:tcPr>
          <w:p w14:paraId="3758BBAF" w14:textId="77777777" w:rsidR="00217B4F" w:rsidRPr="00116AC3" w:rsidRDefault="00217B4F" w:rsidP="002610FE">
            <w:pPr>
              <w:pStyle w:val="TableText"/>
            </w:pPr>
            <w:r w:rsidRPr="00116AC3">
              <w:t>No: not present in milk</w:t>
            </w:r>
          </w:p>
        </w:tc>
      </w:tr>
      <w:tr w:rsidR="00217B4F" w14:paraId="689961B2" w14:textId="77777777" w:rsidTr="002610FE">
        <w:trPr>
          <w:cantSplit/>
        </w:trPr>
        <w:tc>
          <w:tcPr>
            <w:tcW w:w="1109" w:type="pct"/>
            <w:shd w:val="clear" w:color="auto" w:fill="auto"/>
          </w:tcPr>
          <w:p w14:paraId="3DB59264" w14:textId="77777777" w:rsidR="00217B4F" w:rsidRPr="00116AC3" w:rsidRDefault="00217B4F" w:rsidP="002610FE">
            <w:pPr>
              <w:pStyle w:val="TableText"/>
            </w:pPr>
            <w:r w:rsidRPr="00116AC3">
              <w:t>Influenza D virus</w:t>
            </w:r>
          </w:p>
        </w:tc>
        <w:tc>
          <w:tcPr>
            <w:tcW w:w="807" w:type="pct"/>
            <w:shd w:val="clear" w:color="auto" w:fill="auto"/>
          </w:tcPr>
          <w:p w14:paraId="79BDE2B6" w14:textId="77777777" w:rsidR="00217B4F" w:rsidRPr="00116AC3" w:rsidRDefault="00217B4F" w:rsidP="002610FE">
            <w:pPr>
              <w:pStyle w:val="TableText"/>
            </w:pPr>
            <w:r w:rsidRPr="00116AC3">
              <w:t>Cattle, pigs, sheep, goats</w:t>
            </w:r>
          </w:p>
        </w:tc>
        <w:tc>
          <w:tcPr>
            <w:tcW w:w="482" w:type="pct"/>
          </w:tcPr>
          <w:p w14:paraId="04AF5EE6" w14:textId="77777777" w:rsidR="00217B4F" w:rsidRPr="00116AC3" w:rsidRDefault="00217B4F" w:rsidP="002610FE">
            <w:pPr>
              <w:pStyle w:val="TableText"/>
            </w:pPr>
            <w:r w:rsidRPr="00116AC3">
              <w:t>No</w:t>
            </w:r>
          </w:p>
        </w:tc>
        <w:tc>
          <w:tcPr>
            <w:tcW w:w="355" w:type="pct"/>
            <w:shd w:val="clear" w:color="auto" w:fill="auto"/>
          </w:tcPr>
          <w:p w14:paraId="56D85DEB" w14:textId="77777777" w:rsidR="00217B4F" w:rsidRPr="00116AC3" w:rsidRDefault="00217B4F" w:rsidP="002610FE">
            <w:pPr>
              <w:pStyle w:val="TableText"/>
            </w:pPr>
            <w:r w:rsidRPr="00116AC3">
              <w:t>No</w:t>
            </w:r>
          </w:p>
        </w:tc>
        <w:tc>
          <w:tcPr>
            <w:tcW w:w="628" w:type="pct"/>
            <w:shd w:val="clear" w:color="auto" w:fill="auto"/>
          </w:tcPr>
          <w:p w14:paraId="4597DB56" w14:textId="77777777" w:rsidR="00217B4F" w:rsidRPr="00116AC3" w:rsidRDefault="00217B4F" w:rsidP="002610FE">
            <w:pPr>
              <w:pStyle w:val="TableText"/>
            </w:pPr>
            <w:r w:rsidRPr="00116AC3">
              <w:t>Not reported</w:t>
            </w:r>
          </w:p>
        </w:tc>
        <w:tc>
          <w:tcPr>
            <w:tcW w:w="503" w:type="pct"/>
            <w:shd w:val="clear" w:color="auto" w:fill="auto"/>
          </w:tcPr>
          <w:p w14:paraId="6DC63959" w14:textId="77777777" w:rsidR="00217B4F" w:rsidRPr="00116AC3" w:rsidRDefault="00217B4F" w:rsidP="002610FE">
            <w:pPr>
              <w:pStyle w:val="TableText"/>
            </w:pPr>
            <w:r w:rsidRPr="00116AC3">
              <w:t>No</w:t>
            </w:r>
          </w:p>
        </w:tc>
        <w:tc>
          <w:tcPr>
            <w:tcW w:w="1116" w:type="pct"/>
          </w:tcPr>
          <w:p w14:paraId="6892F3A1" w14:textId="77777777" w:rsidR="00217B4F" w:rsidRPr="00116AC3" w:rsidRDefault="00217B4F" w:rsidP="002610FE">
            <w:pPr>
              <w:pStyle w:val="TableText"/>
            </w:pPr>
            <w:r w:rsidRPr="00116AC3">
              <w:t>No: not present in milk</w:t>
            </w:r>
          </w:p>
        </w:tc>
      </w:tr>
      <w:tr w:rsidR="00217B4F" w14:paraId="4AE5DF62" w14:textId="77777777" w:rsidTr="002610FE">
        <w:trPr>
          <w:cantSplit/>
        </w:trPr>
        <w:tc>
          <w:tcPr>
            <w:tcW w:w="1109" w:type="pct"/>
            <w:shd w:val="clear" w:color="auto" w:fill="auto"/>
          </w:tcPr>
          <w:p w14:paraId="5F45CD51" w14:textId="77777777" w:rsidR="00217B4F" w:rsidRPr="00116AC3" w:rsidRDefault="00217B4F" w:rsidP="002610FE">
            <w:pPr>
              <w:pStyle w:val="TableText"/>
            </w:pPr>
            <w:r w:rsidRPr="00116AC3">
              <w:t>Jaagsiekte sheep retrovirus</w:t>
            </w:r>
          </w:p>
          <w:p w14:paraId="13E28C99" w14:textId="77777777" w:rsidR="00217B4F" w:rsidRPr="00116AC3" w:rsidRDefault="00217B4F" w:rsidP="002610FE">
            <w:pPr>
              <w:pStyle w:val="TableText"/>
            </w:pPr>
            <w:r w:rsidRPr="00116AC3">
              <w:t>(Pulmonary adenomatosis)</w:t>
            </w:r>
          </w:p>
        </w:tc>
        <w:tc>
          <w:tcPr>
            <w:tcW w:w="807" w:type="pct"/>
            <w:shd w:val="clear" w:color="auto" w:fill="auto"/>
          </w:tcPr>
          <w:p w14:paraId="753879D5" w14:textId="77777777" w:rsidR="00217B4F" w:rsidRPr="00116AC3" w:rsidRDefault="00217B4F" w:rsidP="002610FE">
            <w:pPr>
              <w:pStyle w:val="TableText"/>
            </w:pPr>
            <w:r w:rsidRPr="00116AC3">
              <w:t>Sheep, goats (rarely)</w:t>
            </w:r>
          </w:p>
        </w:tc>
        <w:tc>
          <w:tcPr>
            <w:tcW w:w="482" w:type="pct"/>
          </w:tcPr>
          <w:p w14:paraId="12A6DFAF" w14:textId="77777777" w:rsidR="00217B4F" w:rsidRPr="00116AC3" w:rsidRDefault="00217B4F" w:rsidP="002610FE">
            <w:pPr>
              <w:pStyle w:val="TableText"/>
            </w:pPr>
            <w:r w:rsidRPr="00116AC3">
              <w:t>Yes</w:t>
            </w:r>
          </w:p>
        </w:tc>
        <w:tc>
          <w:tcPr>
            <w:tcW w:w="355" w:type="pct"/>
            <w:shd w:val="clear" w:color="auto" w:fill="auto"/>
          </w:tcPr>
          <w:p w14:paraId="26E0076E" w14:textId="77777777" w:rsidR="00217B4F" w:rsidRPr="00116AC3" w:rsidRDefault="00217B4F" w:rsidP="002610FE">
            <w:pPr>
              <w:pStyle w:val="TableText"/>
            </w:pPr>
            <w:r w:rsidRPr="00116AC3">
              <w:t>No</w:t>
            </w:r>
          </w:p>
        </w:tc>
        <w:tc>
          <w:tcPr>
            <w:tcW w:w="628" w:type="pct"/>
            <w:shd w:val="clear" w:color="auto" w:fill="auto"/>
          </w:tcPr>
          <w:p w14:paraId="7B89CC0B" w14:textId="77777777" w:rsidR="00217B4F" w:rsidRPr="00116AC3" w:rsidRDefault="00217B4F" w:rsidP="002610FE">
            <w:pPr>
              <w:pStyle w:val="TableText"/>
            </w:pPr>
            <w:r w:rsidRPr="00116AC3">
              <w:t>No</w:t>
            </w:r>
          </w:p>
        </w:tc>
        <w:tc>
          <w:tcPr>
            <w:tcW w:w="503" w:type="pct"/>
            <w:shd w:val="clear" w:color="auto" w:fill="auto"/>
          </w:tcPr>
          <w:p w14:paraId="7065ADF7" w14:textId="77777777" w:rsidR="00217B4F" w:rsidRPr="00116AC3" w:rsidRDefault="00217B4F" w:rsidP="002610FE">
            <w:pPr>
              <w:pStyle w:val="TableText"/>
            </w:pPr>
            <w:r w:rsidRPr="00116AC3">
              <w:t>Yes</w:t>
            </w:r>
          </w:p>
        </w:tc>
        <w:tc>
          <w:tcPr>
            <w:tcW w:w="1116" w:type="pct"/>
          </w:tcPr>
          <w:p w14:paraId="07CFD332" w14:textId="77777777" w:rsidR="00217B4F" w:rsidRPr="00116AC3" w:rsidRDefault="00217B4F" w:rsidP="002610FE">
            <w:pPr>
              <w:pStyle w:val="TableText"/>
            </w:pPr>
            <w:r w:rsidRPr="00116AC3">
              <w:t xml:space="preserve">No: managed by minimum requirements (see </w:t>
            </w:r>
            <w:hyperlink w:anchor="_Jaagsiekte_sheep_retrovirus" w:history="1">
              <w:r w:rsidRPr="00CE5A3F">
                <w:rPr>
                  <w:rStyle w:val="Hyperlink"/>
                </w:rPr>
                <w:t>Appendix A</w:t>
              </w:r>
            </w:hyperlink>
            <w:r w:rsidRPr="00116AC3">
              <w:t>)</w:t>
            </w:r>
          </w:p>
        </w:tc>
      </w:tr>
      <w:tr w:rsidR="00217B4F" w14:paraId="65C762AD" w14:textId="77777777" w:rsidTr="002610FE">
        <w:trPr>
          <w:cantSplit/>
        </w:trPr>
        <w:tc>
          <w:tcPr>
            <w:tcW w:w="1109" w:type="pct"/>
            <w:shd w:val="clear" w:color="auto" w:fill="auto"/>
          </w:tcPr>
          <w:p w14:paraId="6FB7919C" w14:textId="77777777" w:rsidR="00217B4F" w:rsidRPr="001B211F" w:rsidRDefault="00217B4F" w:rsidP="002610FE">
            <w:pPr>
              <w:pStyle w:val="TableText"/>
              <w:rPr>
                <w:lang w:val="fr-FR"/>
              </w:rPr>
            </w:pPr>
            <w:proofErr w:type="spellStart"/>
            <w:r w:rsidRPr="001B211F">
              <w:rPr>
                <w:lang w:val="fr-FR"/>
              </w:rPr>
              <w:lastRenderedPageBreak/>
              <w:t>Japanese</w:t>
            </w:r>
            <w:proofErr w:type="spellEnd"/>
            <w:r w:rsidRPr="001B211F">
              <w:rPr>
                <w:lang w:val="fr-FR"/>
              </w:rPr>
              <w:t xml:space="preserve"> </w:t>
            </w:r>
            <w:proofErr w:type="spellStart"/>
            <w:r w:rsidRPr="001B211F">
              <w:rPr>
                <w:lang w:val="fr-FR"/>
              </w:rPr>
              <w:t>encephalitis</w:t>
            </w:r>
            <w:proofErr w:type="spellEnd"/>
            <w:r w:rsidRPr="001B211F">
              <w:rPr>
                <w:lang w:val="fr-FR"/>
              </w:rPr>
              <w:t xml:space="preserve"> virus</w:t>
            </w:r>
          </w:p>
          <w:p w14:paraId="7059F3CC" w14:textId="77777777" w:rsidR="00217B4F" w:rsidRPr="001B211F" w:rsidRDefault="00217B4F" w:rsidP="002610FE">
            <w:pPr>
              <w:pStyle w:val="TableText"/>
              <w:rPr>
                <w:lang w:val="fr-FR"/>
              </w:rPr>
            </w:pPr>
            <w:r w:rsidRPr="001B211F">
              <w:rPr>
                <w:lang w:val="fr-FR"/>
              </w:rPr>
              <w:t>(</w:t>
            </w:r>
            <w:proofErr w:type="spellStart"/>
            <w:r w:rsidRPr="001B211F">
              <w:rPr>
                <w:lang w:val="fr-FR"/>
              </w:rPr>
              <w:t>Japanese</w:t>
            </w:r>
            <w:proofErr w:type="spellEnd"/>
            <w:r w:rsidRPr="001B211F">
              <w:rPr>
                <w:lang w:val="fr-FR"/>
              </w:rPr>
              <w:t xml:space="preserve"> </w:t>
            </w:r>
            <w:proofErr w:type="spellStart"/>
            <w:r w:rsidRPr="001B211F">
              <w:rPr>
                <w:lang w:val="fr-FR"/>
              </w:rPr>
              <w:t>encephalitis</w:t>
            </w:r>
            <w:proofErr w:type="spellEnd"/>
            <w:r w:rsidRPr="001B211F">
              <w:rPr>
                <w:lang w:val="fr-FR"/>
              </w:rPr>
              <w:t>)</w:t>
            </w:r>
          </w:p>
        </w:tc>
        <w:tc>
          <w:tcPr>
            <w:tcW w:w="807" w:type="pct"/>
            <w:shd w:val="clear" w:color="auto" w:fill="auto"/>
          </w:tcPr>
          <w:p w14:paraId="45EAC921" w14:textId="77777777" w:rsidR="00217B4F" w:rsidRPr="00116AC3" w:rsidRDefault="00217B4F" w:rsidP="002610FE">
            <w:pPr>
              <w:pStyle w:val="TableText"/>
            </w:pPr>
            <w:r w:rsidRPr="00116AC3">
              <w:t>Horses, donkeys, pigs primarily, rare clinical cases in cows, subclinical infections in many other mammals (including sheep, goats, rabbits, dogs), humans</w:t>
            </w:r>
          </w:p>
        </w:tc>
        <w:tc>
          <w:tcPr>
            <w:tcW w:w="482" w:type="pct"/>
          </w:tcPr>
          <w:p w14:paraId="5B32BFBE" w14:textId="77777777" w:rsidR="00217B4F" w:rsidRPr="00116AC3" w:rsidRDefault="00217B4F" w:rsidP="002610FE">
            <w:pPr>
              <w:pStyle w:val="TableText"/>
            </w:pPr>
            <w:r w:rsidRPr="00116AC3">
              <w:t>No</w:t>
            </w:r>
          </w:p>
        </w:tc>
        <w:tc>
          <w:tcPr>
            <w:tcW w:w="355" w:type="pct"/>
            <w:shd w:val="clear" w:color="auto" w:fill="auto"/>
          </w:tcPr>
          <w:p w14:paraId="44F2C42C" w14:textId="77777777" w:rsidR="00217B4F" w:rsidRPr="00116AC3" w:rsidRDefault="00217B4F" w:rsidP="002610FE">
            <w:pPr>
              <w:pStyle w:val="TableText"/>
            </w:pPr>
            <w:r w:rsidRPr="00116AC3">
              <w:t>Yes</w:t>
            </w:r>
          </w:p>
        </w:tc>
        <w:tc>
          <w:tcPr>
            <w:tcW w:w="628" w:type="pct"/>
            <w:shd w:val="clear" w:color="auto" w:fill="auto"/>
          </w:tcPr>
          <w:p w14:paraId="305CB842" w14:textId="77777777" w:rsidR="00217B4F" w:rsidRPr="00116AC3" w:rsidRDefault="00217B4F" w:rsidP="002610FE">
            <w:pPr>
              <w:pStyle w:val="TableText"/>
            </w:pPr>
            <w:r w:rsidRPr="00116AC3">
              <w:t>Yes</w:t>
            </w:r>
          </w:p>
        </w:tc>
        <w:tc>
          <w:tcPr>
            <w:tcW w:w="503" w:type="pct"/>
            <w:shd w:val="clear" w:color="auto" w:fill="auto"/>
          </w:tcPr>
          <w:p w14:paraId="70158182" w14:textId="77777777" w:rsidR="00217B4F" w:rsidRPr="00116AC3" w:rsidRDefault="00217B4F" w:rsidP="002610FE">
            <w:pPr>
              <w:pStyle w:val="TableText"/>
            </w:pPr>
            <w:r w:rsidRPr="00116AC3">
              <w:t>Yes</w:t>
            </w:r>
          </w:p>
        </w:tc>
        <w:tc>
          <w:tcPr>
            <w:tcW w:w="1116" w:type="pct"/>
          </w:tcPr>
          <w:p w14:paraId="041647A6" w14:textId="77777777" w:rsidR="00217B4F" w:rsidRPr="00116AC3" w:rsidRDefault="00217B4F" w:rsidP="002610FE">
            <w:pPr>
              <w:pStyle w:val="TableText"/>
            </w:pPr>
            <w:r w:rsidRPr="00116AC3">
              <w:t>No: not present in milk</w:t>
            </w:r>
          </w:p>
        </w:tc>
      </w:tr>
      <w:tr w:rsidR="00217B4F" w14:paraId="39FBE50E" w14:textId="77777777" w:rsidTr="002610FE">
        <w:trPr>
          <w:cantSplit/>
        </w:trPr>
        <w:tc>
          <w:tcPr>
            <w:tcW w:w="1109" w:type="pct"/>
            <w:shd w:val="clear" w:color="auto" w:fill="auto"/>
          </w:tcPr>
          <w:p w14:paraId="2D21699B" w14:textId="77777777" w:rsidR="00217B4F" w:rsidRPr="00E853B8" w:rsidRDefault="00217B4F" w:rsidP="002610FE">
            <w:pPr>
              <w:pStyle w:val="TableText"/>
              <w:rPr>
                <w:lang w:val="pt-PT"/>
              </w:rPr>
            </w:pPr>
            <w:r w:rsidRPr="00E853B8">
              <w:rPr>
                <w:lang w:val="pt-PT"/>
              </w:rPr>
              <w:t>Jembrana disease virus</w:t>
            </w:r>
          </w:p>
          <w:p w14:paraId="75DD2237" w14:textId="77777777" w:rsidR="00217B4F" w:rsidRPr="00E853B8" w:rsidRDefault="00217B4F" w:rsidP="002610FE">
            <w:pPr>
              <w:pStyle w:val="TableText"/>
              <w:rPr>
                <w:lang w:val="pt-PT"/>
              </w:rPr>
            </w:pPr>
            <w:r w:rsidRPr="00E853B8">
              <w:rPr>
                <w:lang w:val="pt-PT"/>
              </w:rPr>
              <w:t>(Jembrana disease)</w:t>
            </w:r>
          </w:p>
        </w:tc>
        <w:tc>
          <w:tcPr>
            <w:tcW w:w="807" w:type="pct"/>
            <w:shd w:val="clear" w:color="auto" w:fill="auto"/>
          </w:tcPr>
          <w:p w14:paraId="3F76A00D" w14:textId="77777777" w:rsidR="00217B4F" w:rsidRPr="00116AC3" w:rsidRDefault="00217B4F" w:rsidP="002610FE">
            <w:pPr>
              <w:pStyle w:val="TableText"/>
            </w:pPr>
            <w:r w:rsidRPr="00116AC3">
              <w:t>Bali cattle (</w:t>
            </w:r>
            <w:r w:rsidRPr="00CF10A1">
              <w:rPr>
                <w:i/>
                <w:iCs/>
              </w:rPr>
              <w:t>Bos javanicus</w:t>
            </w:r>
            <w:r w:rsidRPr="00116AC3">
              <w:t>); cattle, buffalo and pigs susceptible to experimental infection</w:t>
            </w:r>
          </w:p>
        </w:tc>
        <w:tc>
          <w:tcPr>
            <w:tcW w:w="482" w:type="pct"/>
          </w:tcPr>
          <w:p w14:paraId="44E6E72B" w14:textId="77777777" w:rsidR="00217B4F" w:rsidRPr="00116AC3" w:rsidRDefault="00217B4F" w:rsidP="002610FE">
            <w:pPr>
              <w:pStyle w:val="TableText"/>
            </w:pPr>
            <w:r w:rsidRPr="00116AC3">
              <w:t>Yes</w:t>
            </w:r>
          </w:p>
        </w:tc>
        <w:tc>
          <w:tcPr>
            <w:tcW w:w="355" w:type="pct"/>
            <w:shd w:val="clear" w:color="auto" w:fill="auto"/>
          </w:tcPr>
          <w:p w14:paraId="693F2B4B" w14:textId="77777777" w:rsidR="00217B4F" w:rsidRPr="00116AC3" w:rsidRDefault="00217B4F" w:rsidP="002610FE">
            <w:pPr>
              <w:pStyle w:val="TableText"/>
            </w:pPr>
            <w:r w:rsidRPr="00116AC3">
              <w:t>No</w:t>
            </w:r>
          </w:p>
        </w:tc>
        <w:tc>
          <w:tcPr>
            <w:tcW w:w="628" w:type="pct"/>
            <w:shd w:val="clear" w:color="auto" w:fill="auto"/>
          </w:tcPr>
          <w:p w14:paraId="376CD1CF" w14:textId="77777777" w:rsidR="00217B4F" w:rsidRPr="00116AC3" w:rsidRDefault="00217B4F" w:rsidP="002610FE">
            <w:pPr>
              <w:pStyle w:val="TableText"/>
            </w:pPr>
            <w:r w:rsidRPr="00116AC3">
              <w:t>No</w:t>
            </w:r>
          </w:p>
        </w:tc>
        <w:tc>
          <w:tcPr>
            <w:tcW w:w="503" w:type="pct"/>
            <w:shd w:val="clear" w:color="auto" w:fill="auto"/>
          </w:tcPr>
          <w:p w14:paraId="64B9CBD0" w14:textId="77777777" w:rsidR="00217B4F" w:rsidRPr="00116AC3" w:rsidRDefault="00217B4F" w:rsidP="002610FE">
            <w:pPr>
              <w:pStyle w:val="TableText"/>
            </w:pPr>
            <w:r w:rsidRPr="00116AC3">
              <w:t>Yes</w:t>
            </w:r>
          </w:p>
        </w:tc>
        <w:tc>
          <w:tcPr>
            <w:tcW w:w="1116" w:type="pct"/>
          </w:tcPr>
          <w:p w14:paraId="46CCCDB1" w14:textId="77777777" w:rsidR="00217B4F" w:rsidRPr="00116AC3" w:rsidRDefault="00217B4F" w:rsidP="002610FE">
            <w:pPr>
              <w:pStyle w:val="TableText"/>
            </w:pPr>
            <w:r w:rsidRPr="00116AC3">
              <w:t xml:space="preserve">No: managed by minimum requirements (see </w:t>
            </w:r>
            <w:hyperlink w:anchor="_Jembrana_disease_virus" w:history="1">
              <w:r w:rsidRPr="00CE5A3F">
                <w:rPr>
                  <w:rStyle w:val="Hyperlink"/>
                </w:rPr>
                <w:t>Appendix A</w:t>
              </w:r>
            </w:hyperlink>
            <w:r w:rsidRPr="00116AC3">
              <w:t>)</w:t>
            </w:r>
          </w:p>
        </w:tc>
      </w:tr>
      <w:tr w:rsidR="00217B4F" w14:paraId="52682552" w14:textId="77777777" w:rsidTr="002610FE">
        <w:trPr>
          <w:cantSplit/>
        </w:trPr>
        <w:tc>
          <w:tcPr>
            <w:tcW w:w="1109" w:type="pct"/>
            <w:shd w:val="clear" w:color="auto" w:fill="auto"/>
          </w:tcPr>
          <w:p w14:paraId="0F8F1731" w14:textId="77777777" w:rsidR="00217B4F" w:rsidRPr="00116AC3" w:rsidRDefault="00217B4F" w:rsidP="002610FE">
            <w:pPr>
              <w:pStyle w:val="TableText"/>
            </w:pPr>
            <w:r w:rsidRPr="00CF10A1">
              <w:rPr>
                <w:i/>
                <w:iCs/>
              </w:rPr>
              <w:t>Leptospira </w:t>
            </w:r>
            <w:proofErr w:type="spellStart"/>
            <w:r w:rsidRPr="00CF10A1">
              <w:rPr>
                <w:i/>
                <w:iCs/>
              </w:rPr>
              <w:t>borgpetersenii</w:t>
            </w:r>
            <w:proofErr w:type="spellEnd"/>
            <w:r w:rsidRPr="00116AC3">
              <w:t xml:space="preserve"> serovar </w:t>
            </w:r>
            <w:proofErr w:type="spellStart"/>
            <w:r w:rsidRPr="00116AC3">
              <w:t>hardjo</w:t>
            </w:r>
            <w:proofErr w:type="spellEnd"/>
            <w:r w:rsidRPr="00116AC3">
              <w:t xml:space="preserve"> type </w:t>
            </w:r>
            <w:proofErr w:type="spellStart"/>
            <w:r w:rsidRPr="00116AC3">
              <w:t>hardjo-bovis</w:t>
            </w:r>
            <w:proofErr w:type="spellEnd"/>
          </w:p>
          <w:p w14:paraId="7F7962C0" w14:textId="77777777" w:rsidR="00217B4F" w:rsidRPr="00116AC3" w:rsidRDefault="00217B4F" w:rsidP="002610FE">
            <w:pPr>
              <w:pStyle w:val="TableText"/>
            </w:pPr>
            <w:r w:rsidRPr="00116AC3">
              <w:t>(Leptospirosis)</w:t>
            </w:r>
          </w:p>
        </w:tc>
        <w:tc>
          <w:tcPr>
            <w:tcW w:w="807" w:type="pct"/>
            <w:shd w:val="clear" w:color="auto" w:fill="auto"/>
          </w:tcPr>
          <w:p w14:paraId="6ECE698A" w14:textId="77777777" w:rsidR="00217B4F" w:rsidRPr="00116AC3" w:rsidRDefault="00217B4F" w:rsidP="002610FE">
            <w:pPr>
              <w:pStyle w:val="TableText"/>
            </w:pPr>
            <w:r w:rsidRPr="00116AC3">
              <w:t>Cattle, multiple other species including humans</w:t>
            </w:r>
          </w:p>
        </w:tc>
        <w:tc>
          <w:tcPr>
            <w:tcW w:w="482" w:type="pct"/>
          </w:tcPr>
          <w:p w14:paraId="7FB3D4D5" w14:textId="77777777" w:rsidR="00217B4F" w:rsidRPr="00116AC3" w:rsidRDefault="00217B4F" w:rsidP="002610FE">
            <w:pPr>
              <w:pStyle w:val="TableText"/>
            </w:pPr>
            <w:r w:rsidRPr="00116AC3">
              <w:t>Yes</w:t>
            </w:r>
          </w:p>
        </w:tc>
        <w:tc>
          <w:tcPr>
            <w:tcW w:w="355" w:type="pct"/>
            <w:shd w:val="clear" w:color="auto" w:fill="auto"/>
          </w:tcPr>
          <w:p w14:paraId="30F8D967" w14:textId="77777777" w:rsidR="00217B4F" w:rsidRPr="00116AC3" w:rsidRDefault="00217B4F" w:rsidP="002610FE">
            <w:pPr>
              <w:pStyle w:val="TableText"/>
            </w:pPr>
            <w:r w:rsidRPr="00116AC3">
              <w:t>No</w:t>
            </w:r>
          </w:p>
        </w:tc>
        <w:tc>
          <w:tcPr>
            <w:tcW w:w="628" w:type="pct"/>
            <w:shd w:val="clear" w:color="auto" w:fill="auto"/>
          </w:tcPr>
          <w:p w14:paraId="55B91F28" w14:textId="77777777" w:rsidR="00217B4F" w:rsidRPr="00116AC3" w:rsidRDefault="00217B4F" w:rsidP="002610FE">
            <w:pPr>
              <w:pStyle w:val="TableText"/>
            </w:pPr>
            <w:r w:rsidRPr="00116AC3">
              <w:t>Yes</w:t>
            </w:r>
          </w:p>
        </w:tc>
        <w:tc>
          <w:tcPr>
            <w:tcW w:w="503" w:type="pct"/>
            <w:shd w:val="clear" w:color="auto" w:fill="auto"/>
          </w:tcPr>
          <w:p w14:paraId="39ED1A19" w14:textId="77777777" w:rsidR="00217B4F" w:rsidRPr="00116AC3" w:rsidRDefault="00217B4F" w:rsidP="002610FE">
            <w:pPr>
              <w:pStyle w:val="TableText"/>
            </w:pPr>
            <w:r w:rsidRPr="00116AC3">
              <w:t>No</w:t>
            </w:r>
          </w:p>
        </w:tc>
        <w:tc>
          <w:tcPr>
            <w:tcW w:w="1116" w:type="pct"/>
          </w:tcPr>
          <w:p w14:paraId="580EFF62" w14:textId="77777777" w:rsidR="00217B4F" w:rsidRPr="00116AC3" w:rsidRDefault="00217B4F" w:rsidP="002610FE">
            <w:pPr>
              <w:pStyle w:val="TableText"/>
            </w:pPr>
            <w:r w:rsidRPr="00116AC3">
              <w:t>No: present in Australia</w:t>
            </w:r>
          </w:p>
        </w:tc>
      </w:tr>
      <w:tr w:rsidR="00217B4F" w14:paraId="22873B60" w14:textId="77777777" w:rsidTr="002610FE">
        <w:trPr>
          <w:cantSplit/>
        </w:trPr>
        <w:tc>
          <w:tcPr>
            <w:tcW w:w="1109" w:type="pct"/>
            <w:shd w:val="clear" w:color="auto" w:fill="auto"/>
          </w:tcPr>
          <w:p w14:paraId="006CA903" w14:textId="77777777" w:rsidR="00217B4F" w:rsidRPr="00116AC3" w:rsidRDefault="00217B4F" w:rsidP="002610FE">
            <w:pPr>
              <w:pStyle w:val="TableText"/>
            </w:pPr>
            <w:r w:rsidRPr="00CF10A1">
              <w:rPr>
                <w:i/>
                <w:iCs/>
              </w:rPr>
              <w:t>Leishmania</w:t>
            </w:r>
            <w:r w:rsidRPr="00116AC3">
              <w:t xml:space="preserve"> spp.</w:t>
            </w:r>
          </w:p>
          <w:p w14:paraId="639C92FB" w14:textId="77777777" w:rsidR="00217B4F" w:rsidRPr="00116AC3" w:rsidRDefault="00217B4F" w:rsidP="002610FE">
            <w:pPr>
              <w:pStyle w:val="TableText"/>
            </w:pPr>
            <w:r w:rsidRPr="00116AC3">
              <w:t>(Leishmaniasis)</w:t>
            </w:r>
          </w:p>
        </w:tc>
        <w:tc>
          <w:tcPr>
            <w:tcW w:w="807" w:type="pct"/>
            <w:shd w:val="clear" w:color="auto" w:fill="auto"/>
          </w:tcPr>
          <w:p w14:paraId="08BF9E8D" w14:textId="77777777" w:rsidR="00217B4F" w:rsidRPr="00116AC3" w:rsidRDefault="00217B4F" w:rsidP="002610FE">
            <w:pPr>
              <w:pStyle w:val="TableText"/>
            </w:pPr>
            <w:r w:rsidRPr="00116AC3">
              <w:t>Humans and dogs primarily; occasional reports in cattle, buffalo and goats</w:t>
            </w:r>
          </w:p>
        </w:tc>
        <w:tc>
          <w:tcPr>
            <w:tcW w:w="482" w:type="pct"/>
          </w:tcPr>
          <w:p w14:paraId="3A322D5D" w14:textId="77777777" w:rsidR="00217B4F" w:rsidRPr="00116AC3" w:rsidRDefault="00217B4F" w:rsidP="002610FE">
            <w:pPr>
              <w:pStyle w:val="TableText"/>
            </w:pPr>
            <w:r w:rsidRPr="00116AC3">
              <w:t>No</w:t>
            </w:r>
          </w:p>
        </w:tc>
        <w:tc>
          <w:tcPr>
            <w:tcW w:w="355" w:type="pct"/>
            <w:shd w:val="clear" w:color="auto" w:fill="auto"/>
          </w:tcPr>
          <w:p w14:paraId="32030DB8" w14:textId="77777777" w:rsidR="00217B4F" w:rsidRPr="00116AC3" w:rsidRDefault="00217B4F" w:rsidP="002610FE">
            <w:pPr>
              <w:pStyle w:val="TableText"/>
            </w:pPr>
            <w:r w:rsidRPr="00116AC3">
              <w:t>Yes</w:t>
            </w:r>
          </w:p>
        </w:tc>
        <w:tc>
          <w:tcPr>
            <w:tcW w:w="628" w:type="pct"/>
            <w:shd w:val="clear" w:color="auto" w:fill="auto"/>
          </w:tcPr>
          <w:p w14:paraId="3A3229E1" w14:textId="77777777" w:rsidR="00217B4F" w:rsidRPr="00116AC3" w:rsidRDefault="00217B4F" w:rsidP="002610FE">
            <w:pPr>
              <w:pStyle w:val="TableText"/>
            </w:pPr>
            <w:r w:rsidRPr="00116AC3">
              <w:t>Yes (single novel species found in macropods in discrete location)</w:t>
            </w:r>
          </w:p>
        </w:tc>
        <w:tc>
          <w:tcPr>
            <w:tcW w:w="503" w:type="pct"/>
            <w:shd w:val="clear" w:color="auto" w:fill="auto"/>
          </w:tcPr>
          <w:p w14:paraId="317D7501" w14:textId="77777777" w:rsidR="00217B4F" w:rsidRPr="00116AC3" w:rsidRDefault="00217B4F" w:rsidP="002610FE">
            <w:pPr>
              <w:pStyle w:val="TableText"/>
            </w:pPr>
            <w:r w:rsidRPr="00116AC3">
              <w:t>Yes</w:t>
            </w:r>
          </w:p>
        </w:tc>
        <w:tc>
          <w:tcPr>
            <w:tcW w:w="1116" w:type="pct"/>
          </w:tcPr>
          <w:p w14:paraId="34FE8028" w14:textId="77777777" w:rsidR="00217B4F" w:rsidRPr="00116AC3" w:rsidRDefault="00217B4F" w:rsidP="002610FE">
            <w:pPr>
              <w:pStyle w:val="TableText"/>
            </w:pPr>
            <w:r w:rsidRPr="00116AC3">
              <w:t>No: not present in milk</w:t>
            </w:r>
          </w:p>
        </w:tc>
      </w:tr>
      <w:tr w:rsidR="00217B4F" w14:paraId="226B53C0" w14:textId="77777777" w:rsidTr="002610FE">
        <w:trPr>
          <w:cantSplit/>
        </w:trPr>
        <w:tc>
          <w:tcPr>
            <w:tcW w:w="1109" w:type="pct"/>
            <w:shd w:val="clear" w:color="auto" w:fill="auto"/>
          </w:tcPr>
          <w:p w14:paraId="38FD983C" w14:textId="77777777" w:rsidR="00217B4F" w:rsidRPr="00CF10A1" w:rsidRDefault="00217B4F" w:rsidP="002610FE">
            <w:pPr>
              <w:pStyle w:val="TableText"/>
              <w:rPr>
                <w:i/>
                <w:iCs/>
              </w:rPr>
            </w:pPr>
            <w:r w:rsidRPr="00CF10A1">
              <w:rPr>
                <w:i/>
                <w:iCs/>
              </w:rPr>
              <w:t>Listeria monocytogenes</w:t>
            </w:r>
          </w:p>
          <w:p w14:paraId="73C5FEC6" w14:textId="77777777" w:rsidR="00217B4F" w:rsidRPr="00116AC3" w:rsidRDefault="00217B4F" w:rsidP="002610FE">
            <w:pPr>
              <w:pStyle w:val="TableText"/>
              <w:rPr>
                <w:highlight w:val="green"/>
              </w:rPr>
            </w:pPr>
            <w:r w:rsidRPr="00116AC3">
              <w:t>(Listeriosis)</w:t>
            </w:r>
          </w:p>
        </w:tc>
        <w:tc>
          <w:tcPr>
            <w:tcW w:w="807" w:type="pct"/>
            <w:shd w:val="clear" w:color="auto" w:fill="auto"/>
          </w:tcPr>
          <w:p w14:paraId="0DCBEEFD" w14:textId="77777777" w:rsidR="00217B4F" w:rsidRPr="00116AC3" w:rsidRDefault="00217B4F" w:rsidP="002610FE">
            <w:pPr>
              <w:pStyle w:val="TableText"/>
            </w:pPr>
            <w:r w:rsidRPr="00116AC3">
              <w:t>Cattle, sheep, goats, camelids, buffalo, multiple other species including humans</w:t>
            </w:r>
          </w:p>
        </w:tc>
        <w:tc>
          <w:tcPr>
            <w:tcW w:w="482" w:type="pct"/>
          </w:tcPr>
          <w:p w14:paraId="639C1987" w14:textId="77777777" w:rsidR="00217B4F" w:rsidRPr="00116AC3" w:rsidRDefault="00217B4F" w:rsidP="002610FE">
            <w:pPr>
              <w:pStyle w:val="TableText"/>
            </w:pPr>
            <w:r w:rsidRPr="00116AC3">
              <w:t>Yes</w:t>
            </w:r>
          </w:p>
        </w:tc>
        <w:tc>
          <w:tcPr>
            <w:tcW w:w="355" w:type="pct"/>
            <w:shd w:val="clear" w:color="auto" w:fill="auto"/>
          </w:tcPr>
          <w:p w14:paraId="768C4407" w14:textId="77777777" w:rsidR="00217B4F" w:rsidRPr="00116AC3" w:rsidRDefault="00217B4F" w:rsidP="002610FE">
            <w:pPr>
              <w:pStyle w:val="TableText"/>
            </w:pPr>
            <w:r w:rsidRPr="00116AC3">
              <w:t>No</w:t>
            </w:r>
          </w:p>
        </w:tc>
        <w:tc>
          <w:tcPr>
            <w:tcW w:w="628" w:type="pct"/>
            <w:shd w:val="clear" w:color="auto" w:fill="auto"/>
          </w:tcPr>
          <w:p w14:paraId="7E1AC7A3" w14:textId="77777777" w:rsidR="00217B4F" w:rsidRPr="00116AC3" w:rsidRDefault="00217B4F" w:rsidP="002610FE">
            <w:pPr>
              <w:pStyle w:val="TableText"/>
            </w:pPr>
            <w:r w:rsidRPr="00116AC3">
              <w:t>Yes</w:t>
            </w:r>
          </w:p>
        </w:tc>
        <w:tc>
          <w:tcPr>
            <w:tcW w:w="503" w:type="pct"/>
            <w:shd w:val="clear" w:color="auto" w:fill="auto"/>
          </w:tcPr>
          <w:p w14:paraId="6469A53C" w14:textId="77777777" w:rsidR="00217B4F" w:rsidRPr="00116AC3" w:rsidRDefault="00217B4F" w:rsidP="002610FE">
            <w:pPr>
              <w:pStyle w:val="TableText"/>
            </w:pPr>
            <w:r w:rsidRPr="00116AC3">
              <w:t>No</w:t>
            </w:r>
          </w:p>
        </w:tc>
        <w:tc>
          <w:tcPr>
            <w:tcW w:w="1116" w:type="pct"/>
          </w:tcPr>
          <w:p w14:paraId="43F4D3BA" w14:textId="77777777" w:rsidR="00217B4F" w:rsidRPr="00116AC3" w:rsidRDefault="00217B4F" w:rsidP="002610FE">
            <w:pPr>
              <w:pStyle w:val="TableText"/>
            </w:pPr>
            <w:r w:rsidRPr="00116AC3">
              <w:t>No: present in Australia</w:t>
            </w:r>
          </w:p>
        </w:tc>
      </w:tr>
      <w:tr w:rsidR="00217B4F" w14:paraId="65F3C399" w14:textId="77777777" w:rsidTr="002610FE">
        <w:trPr>
          <w:cantSplit/>
        </w:trPr>
        <w:tc>
          <w:tcPr>
            <w:tcW w:w="1109" w:type="pct"/>
            <w:shd w:val="clear" w:color="auto" w:fill="auto"/>
          </w:tcPr>
          <w:p w14:paraId="0A78A3AD" w14:textId="77777777" w:rsidR="00217B4F" w:rsidRPr="00116AC3" w:rsidRDefault="00217B4F" w:rsidP="002610FE">
            <w:pPr>
              <w:pStyle w:val="TableText"/>
            </w:pPr>
            <w:r w:rsidRPr="00116AC3">
              <w:t>Louping ill virus</w:t>
            </w:r>
          </w:p>
          <w:p w14:paraId="512BDCCB" w14:textId="77777777" w:rsidR="00217B4F" w:rsidRPr="00116AC3" w:rsidRDefault="00217B4F" w:rsidP="002610FE">
            <w:pPr>
              <w:pStyle w:val="TableText"/>
            </w:pPr>
            <w:r w:rsidRPr="00116AC3">
              <w:t>(</w:t>
            </w:r>
            <w:proofErr w:type="spellStart"/>
            <w:r w:rsidRPr="00116AC3">
              <w:t>louping</w:t>
            </w:r>
            <w:proofErr w:type="spellEnd"/>
            <w:r w:rsidRPr="00116AC3">
              <w:t xml:space="preserve"> ill)</w:t>
            </w:r>
          </w:p>
        </w:tc>
        <w:tc>
          <w:tcPr>
            <w:tcW w:w="807" w:type="pct"/>
            <w:shd w:val="clear" w:color="auto" w:fill="auto"/>
          </w:tcPr>
          <w:p w14:paraId="1AC23363" w14:textId="77777777" w:rsidR="00217B4F" w:rsidRPr="00116AC3" w:rsidRDefault="00217B4F" w:rsidP="002610FE">
            <w:pPr>
              <w:pStyle w:val="TableText"/>
            </w:pPr>
            <w:r w:rsidRPr="00116AC3">
              <w:t>Sheep (reservoir host), cattle, goats, horses, cervids, pigs, dogs, humans (rarely)</w:t>
            </w:r>
          </w:p>
        </w:tc>
        <w:tc>
          <w:tcPr>
            <w:tcW w:w="482" w:type="pct"/>
          </w:tcPr>
          <w:p w14:paraId="273A1610" w14:textId="77777777" w:rsidR="00217B4F" w:rsidRPr="00116AC3" w:rsidRDefault="00217B4F" w:rsidP="002610FE">
            <w:pPr>
              <w:pStyle w:val="TableText"/>
            </w:pPr>
            <w:r w:rsidRPr="00116AC3">
              <w:t>Yes</w:t>
            </w:r>
          </w:p>
        </w:tc>
        <w:tc>
          <w:tcPr>
            <w:tcW w:w="355" w:type="pct"/>
            <w:shd w:val="clear" w:color="auto" w:fill="auto"/>
          </w:tcPr>
          <w:p w14:paraId="7A6D2705" w14:textId="77777777" w:rsidR="00217B4F" w:rsidRPr="00116AC3" w:rsidRDefault="00217B4F" w:rsidP="002610FE">
            <w:pPr>
              <w:pStyle w:val="TableText"/>
            </w:pPr>
            <w:r w:rsidRPr="00116AC3">
              <w:t>No</w:t>
            </w:r>
          </w:p>
        </w:tc>
        <w:tc>
          <w:tcPr>
            <w:tcW w:w="628" w:type="pct"/>
            <w:shd w:val="clear" w:color="auto" w:fill="auto"/>
          </w:tcPr>
          <w:p w14:paraId="487EE865" w14:textId="77777777" w:rsidR="00217B4F" w:rsidRPr="00116AC3" w:rsidRDefault="00217B4F" w:rsidP="002610FE">
            <w:pPr>
              <w:pStyle w:val="TableText"/>
            </w:pPr>
            <w:r w:rsidRPr="00116AC3">
              <w:t>No</w:t>
            </w:r>
          </w:p>
        </w:tc>
        <w:tc>
          <w:tcPr>
            <w:tcW w:w="503" w:type="pct"/>
            <w:shd w:val="clear" w:color="auto" w:fill="auto"/>
          </w:tcPr>
          <w:p w14:paraId="47A65504" w14:textId="77777777" w:rsidR="00217B4F" w:rsidRPr="00116AC3" w:rsidRDefault="00217B4F" w:rsidP="002610FE">
            <w:pPr>
              <w:pStyle w:val="TableText"/>
            </w:pPr>
            <w:r w:rsidRPr="00116AC3">
              <w:t>Yes</w:t>
            </w:r>
          </w:p>
        </w:tc>
        <w:tc>
          <w:tcPr>
            <w:tcW w:w="1116" w:type="pct"/>
          </w:tcPr>
          <w:p w14:paraId="53184AA0" w14:textId="77777777" w:rsidR="00217B4F" w:rsidRPr="00116AC3" w:rsidRDefault="00217B4F" w:rsidP="002610FE">
            <w:pPr>
              <w:pStyle w:val="TableText"/>
            </w:pPr>
            <w:r w:rsidRPr="00116AC3">
              <w:t xml:space="preserve">No: managed by minimum requirements (see </w:t>
            </w:r>
            <w:hyperlink w:anchor="_Louping_ill_virus" w:history="1">
              <w:r w:rsidRPr="00CE5A3F">
                <w:rPr>
                  <w:rStyle w:val="Hyperlink"/>
                </w:rPr>
                <w:t>Appendix A</w:t>
              </w:r>
            </w:hyperlink>
            <w:r w:rsidRPr="00116AC3">
              <w:t>)</w:t>
            </w:r>
          </w:p>
        </w:tc>
      </w:tr>
      <w:tr w:rsidR="00217B4F" w14:paraId="30BA483E" w14:textId="77777777" w:rsidTr="002610FE">
        <w:trPr>
          <w:cantSplit/>
        </w:trPr>
        <w:tc>
          <w:tcPr>
            <w:tcW w:w="1109" w:type="pct"/>
            <w:shd w:val="clear" w:color="auto" w:fill="auto"/>
          </w:tcPr>
          <w:p w14:paraId="53A3BEDD" w14:textId="77777777" w:rsidR="00217B4F" w:rsidRPr="00116AC3" w:rsidRDefault="00217B4F" w:rsidP="002610FE">
            <w:pPr>
              <w:pStyle w:val="TableText"/>
            </w:pPr>
            <w:r w:rsidRPr="00116AC3">
              <w:t>Lumpy skin disease virus</w:t>
            </w:r>
          </w:p>
          <w:p w14:paraId="4BDE0EE8" w14:textId="77777777" w:rsidR="00217B4F" w:rsidRPr="00116AC3" w:rsidRDefault="00217B4F" w:rsidP="002610FE">
            <w:pPr>
              <w:pStyle w:val="TableText"/>
              <w:rPr>
                <w:highlight w:val="green"/>
              </w:rPr>
            </w:pPr>
            <w:r w:rsidRPr="00116AC3">
              <w:t>(lumpy skin disease)</w:t>
            </w:r>
          </w:p>
        </w:tc>
        <w:tc>
          <w:tcPr>
            <w:tcW w:w="807" w:type="pct"/>
            <w:shd w:val="clear" w:color="auto" w:fill="auto"/>
          </w:tcPr>
          <w:p w14:paraId="20EEC654" w14:textId="77777777" w:rsidR="00217B4F" w:rsidRPr="00116AC3" w:rsidRDefault="00217B4F" w:rsidP="002610FE">
            <w:pPr>
              <w:pStyle w:val="TableText"/>
            </w:pPr>
            <w:r w:rsidRPr="00116AC3">
              <w:t>Cattle, buffalo, some wild ruminant species such as giraffes, springbok, impalas</w:t>
            </w:r>
          </w:p>
        </w:tc>
        <w:tc>
          <w:tcPr>
            <w:tcW w:w="482" w:type="pct"/>
          </w:tcPr>
          <w:p w14:paraId="033B5B83" w14:textId="77777777" w:rsidR="00217B4F" w:rsidRPr="00116AC3" w:rsidRDefault="00217B4F" w:rsidP="002610FE">
            <w:pPr>
              <w:pStyle w:val="TableText"/>
            </w:pPr>
            <w:r w:rsidRPr="00116AC3">
              <w:t>Yes</w:t>
            </w:r>
          </w:p>
        </w:tc>
        <w:tc>
          <w:tcPr>
            <w:tcW w:w="355" w:type="pct"/>
            <w:shd w:val="clear" w:color="auto" w:fill="auto"/>
          </w:tcPr>
          <w:p w14:paraId="17325FA6" w14:textId="77777777" w:rsidR="00217B4F" w:rsidRPr="00116AC3" w:rsidRDefault="00217B4F" w:rsidP="002610FE">
            <w:pPr>
              <w:pStyle w:val="TableText"/>
            </w:pPr>
            <w:r w:rsidRPr="00116AC3">
              <w:t>Yes</w:t>
            </w:r>
          </w:p>
        </w:tc>
        <w:tc>
          <w:tcPr>
            <w:tcW w:w="628" w:type="pct"/>
            <w:shd w:val="clear" w:color="auto" w:fill="auto"/>
          </w:tcPr>
          <w:p w14:paraId="028C197C" w14:textId="77777777" w:rsidR="00217B4F" w:rsidRPr="00116AC3" w:rsidRDefault="00217B4F" w:rsidP="002610FE">
            <w:pPr>
              <w:pStyle w:val="TableText"/>
            </w:pPr>
            <w:r w:rsidRPr="00116AC3">
              <w:t>No</w:t>
            </w:r>
          </w:p>
        </w:tc>
        <w:tc>
          <w:tcPr>
            <w:tcW w:w="503" w:type="pct"/>
            <w:shd w:val="clear" w:color="auto" w:fill="auto"/>
          </w:tcPr>
          <w:p w14:paraId="53BA5AAD" w14:textId="77777777" w:rsidR="00217B4F" w:rsidRPr="00116AC3" w:rsidRDefault="00217B4F" w:rsidP="002610FE">
            <w:pPr>
              <w:pStyle w:val="TableText"/>
            </w:pPr>
            <w:r w:rsidRPr="00116AC3">
              <w:t>Yes</w:t>
            </w:r>
          </w:p>
        </w:tc>
        <w:tc>
          <w:tcPr>
            <w:tcW w:w="1116" w:type="pct"/>
          </w:tcPr>
          <w:p w14:paraId="2F357445" w14:textId="77777777" w:rsidR="00217B4F" w:rsidRPr="00116AC3" w:rsidRDefault="00217B4F" w:rsidP="002610FE">
            <w:pPr>
              <w:pStyle w:val="TableText"/>
            </w:pPr>
            <w:r w:rsidRPr="00116AC3">
              <w:t>Yes: not present in Australia, present in and transmissible through milk, may not be managed by minimum requirements</w:t>
            </w:r>
          </w:p>
        </w:tc>
      </w:tr>
      <w:tr w:rsidR="00217B4F" w14:paraId="6B618D9C" w14:textId="77777777" w:rsidTr="002610FE">
        <w:trPr>
          <w:cantSplit/>
        </w:trPr>
        <w:tc>
          <w:tcPr>
            <w:tcW w:w="1109" w:type="pct"/>
            <w:shd w:val="clear" w:color="auto" w:fill="auto"/>
          </w:tcPr>
          <w:p w14:paraId="75724FCE" w14:textId="77777777" w:rsidR="00217B4F" w:rsidRPr="001B211F" w:rsidRDefault="00217B4F" w:rsidP="002610FE">
            <w:pPr>
              <w:pStyle w:val="TableText"/>
              <w:rPr>
                <w:lang w:val="fr-FR"/>
              </w:rPr>
            </w:pPr>
            <w:proofErr w:type="spellStart"/>
            <w:r w:rsidRPr="001B211F">
              <w:rPr>
                <w:lang w:val="fr-FR"/>
              </w:rPr>
              <w:lastRenderedPageBreak/>
              <w:t>Malignant</w:t>
            </w:r>
            <w:proofErr w:type="spellEnd"/>
            <w:r w:rsidRPr="001B211F">
              <w:rPr>
                <w:lang w:val="fr-FR"/>
              </w:rPr>
              <w:t xml:space="preserve"> catarrhal </w:t>
            </w:r>
            <w:proofErr w:type="spellStart"/>
            <w:r w:rsidRPr="001B211F">
              <w:rPr>
                <w:lang w:val="fr-FR"/>
              </w:rPr>
              <w:t>fever</w:t>
            </w:r>
            <w:proofErr w:type="spellEnd"/>
            <w:r w:rsidRPr="001B211F">
              <w:rPr>
                <w:lang w:val="fr-FR"/>
              </w:rPr>
              <w:t xml:space="preserve"> virus</w:t>
            </w:r>
          </w:p>
          <w:p w14:paraId="3D6C9782" w14:textId="77777777" w:rsidR="00217B4F" w:rsidRPr="001B211F" w:rsidRDefault="00217B4F" w:rsidP="002610FE">
            <w:pPr>
              <w:pStyle w:val="TableText"/>
              <w:rPr>
                <w:lang w:val="fr-FR"/>
              </w:rPr>
            </w:pPr>
            <w:r w:rsidRPr="001B211F">
              <w:rPr>
                <w:lang w:val="fr-FR"/>
              </w:rPr>
              <w:t>(</w:t>
            </w:r>
            <w:proofErr w:type="spellStart"/>
            <w:r w:rsidRPr="001B211F">
              <w:rPr>
                <w:lang w:val="fr-FR"/>
              </w:rPr>
              <w:t>Malignant</w:t>
            </w:r>
            <w:proofErr w:type="spellEnd"/>
            <w:r w:rsidRPr="001B211F">
              <w:rPr>
                <w:lang w:val="fr-FR"/>
              </w:rPr>
              <w:t xml:space="preserve"> catarrhal </w:t>
            </w:r>
            <w:proofErr w:type="spellStart"/>
            <w:r w:rsidRPr="001B211F">
              <w:rPr>
                <w:lang w:val="fr-FR"/>
              </w:rPr>
              <w:t>fever</w:t>
            </w:r>
            <w:proofErr w:type="spellEnd"/>
            <w:r w:rsidRPr="001B211F">
              <w:rPr>
                <w:lang w:val="fr-FR"/>
              </w:rPr>
              <w:t>)</w:t>
            </w:r>
          </w:p>
        </w:tc>
        <w:tc>
          <w:tcPr>
            <w:tcW w:w="807" w:type="pct"/>
            <w:shd w:val="clear" w:color="auto" w:fill="auto"/>
          </w:tcPr>
          <w:p w14:paraId="09FD31DE" w14:textId="77777777" w:rsidR="00217B4F" w:rsidRPr="00116AC3" w:rsidRDefault="00217B4F" w:rsidP="002610FE">
            <w:pPr>
              <w:pStyle w:val="TableText"/>
            </w:pPr>
            <w:r w:rsidRPr="00116AC3">
              <w:t>Cattle, bison, buffalo, sheep, wildebeest, deer</w:t>
            </w:r>
          </w:p>
        </w:tc>
        <w:tc>
          <w:tcPr>
            <w:tcW w:w="482" w:type="pct"/>
          </w:tcPr>
          <w:p w14:paraId="516ECABE" w14:textId="77777777" w:rsidR="00217B4F" w:rsidRPr="00116AC3" w:rsidRDefault="00217B4F" w:rsidP="002610FE">
            <w:pPr>
              <w:pStyle w:val="TableText"/>
            </w:pPr>
            <w:r w:rsidRPr="00116AC3">
              <w:t>No</w:t>
            </w:r>
          </w:p>
        </w:tc>
        <w:tc>
          <w:tcPr>
            <w:tcW w:w="355" w:type="pct"/>
            <w:shd w:val="clear" w:color="auto" w:fill="auto"/>
          </w:tcPr>
          <w:p w14:paraId="2264C499" w14:textId="77777777" w:rsidR="00217B4F" w:rsidRPr="00116AC3" w:rsidRDefault="00217B4F" w:rsidP="002610FE">
            <w:pPr>
              <w:pStyle w:val="TableText"/>
            </w:pPr>
            <w:r w:rsidRPr="00116AC3">
              <w:t>No</w:t>
            </w:r>
          </w:p>
        </w:tc>
        <w:tc>
          <w:tcPr>
            <w:tcW w:w="628" w:type="pct"/>
            <w:shd w:val="clear" w:color="auto" w:fill="auto"/>
          </w:tcPr>
          <w:p w14:paraId="0ED6F8CD" w14:textId="77777777" w:rsidR="00217B4F" w:rsidRPr="00116AC3" w:rsidRDefault="00217B4F" w:rsidP="002610FE">
            <w:pPr>
              <w:pStyle w:val="TableText"/>
            </w:pPr>
            <w:proofErr w:type="spellStart"/>
            <w:r w:rsidRPr="00243279">
              <w:rPr>
                <w:i/>
                <w:iCs/>
              </w:rPr>
              <w:t>Alcelaphine</w:t>
            </w:r>
            <w:proofErr w:type="spellEnd"/>
            <w:r w:rsidRPr="00243279">
              <w:rPr>
                <w:i/>
                <w:iCs/>
              </w:rPr>
              <w:t xml:space="preserve"> gammaherpesvirus-1</w:t>
            </w:r>
            <w:r w:rsidRPr="00116AC3">
              <w:t xml:space="preserve"> not present; </w:t>
            </w:r>
            <w:r w:rsidRPr="00243279">
              <w:rPr>
                <w:i/>
                <w:iCs/>
              </w:rPr>
              <w:t>ovine gammaherpesvirus-2</w:t>
            </w:r>
            <w:r w:rsidRPr="00116AC3">
              <w:t xml:space="preserve"> present</w:t>
            </w:r>
          </w:p>
        </w:tc>
        <w:tc>
          <w:tcPr>
            <w:tcW w:w="503" w:type="pct"/>
            <w:shd w:val="clear" w:color="auto" w:fill="auto"/>
          </w:tcPr>
          <w:p w14:paraId="6813946E" w14:textId="77777777" w:rsidR="00217B4F" w:rsidRPr="00116AC3" w:rsidRDefault="00217B4F" w:rsidP="002610FE">
            <w:pPr>
              <w:pStyle w:val="TableText"/>
            </w:pPr>
            <w:r w:rsidRPr="00116AC3">
              <w:t>Yes (</w:t>
            </w:r>
            <w:proofErr w:type="spellStart"/>
            <w:r w:rsidRPr="0011378C">
              <w:rPr>
                <w:i/>
                <w:iCs/>
              </w:rPr>
              <w:t>alcelaphine</w:t>
            </w:r>
            <w:proofErr w:type="spellEnd"/>
            <w:r w:rsidRPr="0011378C">
              <w:rPr>
                <w:i/>
                <w:iCs/>
              </w:rPr>
              <w:t xml:space="preserve"> herpesvirus-1</w:t>
            </w:r>
            <w:r w:rsidRPr="0011378C">
              <w:t xml:space="preserve"> only</w:t>
            </w:r>
            <w:r w:rsidRPr="00116AC3">
              <w:t>)</w:t>
            </w:r>
          </w:p>
        </w:tc>
        <w:tc>
          <w:tcPr>
            <w:tcW w:w="1116" w:type="pct"/>
          </w:tcPr>
          <w:p w14:paraId="5232367F" w14:textId="77777777" w:rsidR="00217B4F" w:rsidRPr="00116AC3" w:rsidRDefault="00217B4F" w:rsidP="002610FE">
            <w:pPr>
              <w:pStyle w:val="TableText"/>
            </w:pPr>
            <w:r w:rsidRPr="00116AC3">
              <w:t>No: not present in milk</w:t>
            </w:r>
          </w:p>
        </w:tc>
      </w:tr>
      <w:tr w:rsidR="00217B4F" w14:paraId="504C8FDB" w14:textId="77777777" w:rsidTr="002610FE">
        <w:trPr>
          <w:cantSplit/>
        </w:trPr>
        <w:tc>
          <w:tcPr>
            <w:tcW w:w="1109" w:type="pct"/>
            <w:shd w:val="clear" w:color="auto" w:fill="auto"/>
          </w:tcPr>
          <w:p w14:paraId="188293F5" w14:textId="77777777" w:rsidR="00217B4F" w:rsidRPr="00116AC3" w:rsidRDefault="00217B4F" w:rsidP="002610FE">
            <w:pPr>
              <w:pStyle w:val="TableText"/>
            </w:pPr>
            <w:r w:rsidRPr="00116AC3">
              <w:t>Mammalian orthoreovirus</w:t>
            </w:r>
          </w:p>
        </w:tc>
        <w:tc>
          <w:tcPr>
            <w:tcW w:w="807" w:type="pct"/>
            <w:shd w:val="clear" w:color="auto" w:fill="auto"/>
          </w:tcPr>
          <w:p w14:paraId="6472E243" w14:textId="77777777" w:rsidR="00217B4F" w:rsidRPr="00116AC3" w:rsidRDefault="00217B4F" w:rsidP="002610FE">
            <w:pPr>
              <w:pStyle w:val="TableText"/>
            </w:pPr>
            <w:r w:rsidRPr="00116AC3">
              <w:t>Pigs, cattle, sheep, goats, humans, multiple other species</w:t>
            </w:r>
          </w:p>
        </w:tc>
        <w:tc>
          <w:tcPr>
            <w:tcW w:w="482" w:type="pct"/>
          </w:tcPr>
          <w:p w14:paraId="265F1063" w14:textId="77777777" w:rsidR="00217B4F" w:rsidRPr="00116AC3" w:rsidRDefault="00217B4F" w:rsidP="002610FE">
            <w:pPr>
              <w:pStyle w:val="TableText"/>
            </w:pPr>
            <w:r w:rsidRPr="00116AC3">
              <w:t>No</w:t>
            </w:r>
          </w:p>
        </w:tc>
        <w:tc>
          <w:tcPr>
            <w:tcW w:w="355" w:type="pct"/>
            <w:shd w:val="clear" w:color="auto" w:fill="auto"/>
          </w:tcPr>
          <w:p w14:paraId="28047CF5" w14:textId="77777777" w:rsidR="00217B4F" w:rsidRPr="00116AC3" w:rsidRDefault="00217B4F" w:rsidP="002610FE">
            <w:pPr>
              <w:pStyle w:val="TableText"/>
            </w:pPr>
            <w:r w:rsidRPr="00116AC3">
              <w:t>No</w:t>
            </w:r>
          </w:p>
        </w:tc>
        <w:tc>
          <w:tcPr>
            <w:tcW w:w="628" w:type="pct"/>
            <w:shd w:val="clear" w:color="auto" w:fill="auto"/>
          </w:tcPr>
          <w:p w14:paraId="4F3A986C" w14:textId="77777777" w:rsidR="00217B4F" w:rsidRPr="00116AC3" w:rsidRDefault="00217B4F" w:rsidP="002610FE">
            <w:pPr>
              <w:pStyle w:val="TableText"/>
            </w:pPr>
            <w:r w:rsidRPr="00116AC3">
              <w:t>Yes</w:t>
            </w:r>
          </w:p>
        </w:tc>
        <w:tc>
          <w:tcPr>
            <w:tcW w:w="503" w:type="pct"/>
            <w:shd w:val="clear" w:color="auto" w:fill="auto"/>
          </w:tcPr>
          <w:p w14:paraId="15F643C6" w14:textId="77777777" w:rsidR="00217B4F" w:rsidRPr="00116AC3" w:rsidRDefault="00217B4F" w:rsidP="002610FE">
            <w:pPr>
              <w:pStyle w:val="TableText"/>
            </w:pPr>
            <w:r w:rsidRPr="00116AC3">
              <w:t>No</w:t>
            </w:r>
          </w:p>
        </w:tc>
        <w:tc>
          <w:tcPr>
            <w:tcW w:w="1116" w:type="pct"/>
          </w:tcPr>
          <w:p w14:paraId="2392C2EC" w14:textId="77777777" w:rsidR="00217B4F" w:rsidRPr="00116AC3" w:rsidRDefault="00217B4F" w:rsidP="002610FE">
            <w:pPr>
              <w:pStyle w:val="TableText"/>
            </w:pPr>
            <w:r w:rsidRPr="00116AC3">
              <w:t>No: not present in milk</w:t>
            </w:r>
          </w:p>
        </w:tc>
      </w:tr>
      <w:tr w:rsidR="00217B4F" w14:paraId="6F33E397" w14:textId="77777777" w:rsidTr="002610FE">
        <w:trPr>
          <w:cantSplit/>
        </w:trPr>
        <w:tc>
          <w:tcPr>
            <w:tcW w:w="1109" w:type="pct"/>
            <w:shd w:val="clear" w:color="auto" w:fill="auto"/>
          </w:tcPr>
          <w:p w14:paraId="2437A046" w14:textId="77777777" w:rsidR="00217B4F" w:rsidRPr="00E853B8" w:rsidRDefault="00217B4F" w:rsidP="002610FE">
            <w:pPr>
              <w:pStyle w:val="TableText"/>
              <w:rPr>
                <w:lang w:val="pt-PT"/>
              </w:rPr>
            </w:pPr>
            <w:r w:rsidRPr="00E853B8">
              <w:rPr>
                <w:i/>
                <w:iCs/>
                <w:lang w:val="pt-PT"/>
              </w:rPr>
              <w:t>Mycobacterium avium</w:t>
            </w:r>
            <w:r w:rsidRPr="00E853B8">
              <w:rPr>
                <w:lang w:val="pt-PT"/>
              </w:rPr>
              <w:t xml:space="preserve"> subsp. </w:t>
            </w:r>
            <w:r w:rsidRPr="00E853B8">
              <w:rPr>
                <w:i/>
                <w:iCs/>
                <w:lang w:val="pt-PT"/>
              </w:rPr>
              <w:t>paratuberculosis</w:t>
            </w:r>
          </w:p>
          <w:p w14:paraId="050C5D7F" w14:textId="77777777" w:rsidR="00217B4F" w:rsidRPr="00E853B8" w:rsidRDefault="00217B4F" w:rsidP="002610FE">
            <w:pPr>
              <w:pStyle w:val="TableText"/>
              <w:rPr>
                <w:lang w:val="pt-PT"/>
              </w:rPr>
            </w:pPr>
            <w:r w:rsidRPr="00E853B8">
              <w:rPr>
                <w:lang w:val="pt-PT"/>
              </w:rPr>
              <w:t>(Paratuberculosis/Johne’s disease)</w:t>
            </w:r>
          </w:p>
        </w:tc>
        <w:tc>
          <w:tcPr>
            <w:tcW w:w="807" w:type="pct"/>
            <w:shd w:val="clear" w:color="auto" w:fill="auto"/>
          </w:tcPr>
          <w:p w14:paraId="466B903A" w14:textId="77777777" w:rsidR="00217B4F" w:rsidRPr="00116AC3" w:rsidRDefault="00217B4F" w:rsidP="002610FE">
            <w:pPr>
              <w:pStyle w:val="TableText"/>
            </w:pPr>
            <w:r w:rsidRPr="00116AC3">
              <w:t>Cattle, buffalo, sheep, goats, camelids, cervids, multiple other species including humans</w:t>
            </w:r>
          </w:p>
        </w:tc>
        <w:tc>
          <w:tcPr>
            <w:tcW w:w="482" w:type="pct"/>
          </w:tcPr>
          <w:p w14:paraId="2788D8AA" w14:textId="77777777" w:rsidR="00217B4F" w:rsidRPr="00116AC3" w:rsidRDefault="00217B4F" w:rsidP="002610FE">
            <w:pPr>
              <w:pStyle w:val="TableText"/>
            </w:pPr>
            <w:r w:rsidRPr="00116AC3">
              <w:t>Yes</w:t>
            </w:r>
          </w:p>
        </w:tc>
        <w:tc>
          <w:tcPr>
            <w:tcW w:w="355" w:type="pct"/>
            <w:shd w:val="clear" w:color="auto" w:fill="auto"/>
          </w:tcPr>
          <w:p w14:paraId="47ECB232" w14:textId="77777777" w:rsidR="00217B4F" w:rsidRPr="00116AC3" w:rsidRDefault="00217B4F" w:rsidP="002610FE">
            <w:pPr>
              <w:pStyle w:val="TableText"/>
            </w:pPr>
            <w:r w:rsidRPr="00116AC3">
              <w:t>Yes</w:t>
            </w:r>
          </w:p>
        </w:tc>
        <w:tc>
          <w:tcPr>
            <w:tcW w:w="628" w:type="pct"/>
            <w:shd w:val="clear" w:color="auto" w:fill="auto"/>
          </w:tcPr>
          <w:p w14:paraId="5E7D0A18" w14:textId="77777777" w:rsidR="00217B4F" w:rsidRPr="00116AC3" w:rsidRDefault="00217B4F" w:rsidP="002610FE">
            <w:pPr>
              <w:pStyle w:val="TableText"/>
            </w:pPr>
            <w:r w:rsidRPr="00116AC3">
              <w:t>Yes</w:t>
            </w:r>
          </w:p>
        </w:tc>
        <w:tc>
          <w:tcPr>
            <w:tcW w:w="503" w:type="pct"/>
            <w:shd w:val="clear" w:color="auto" w:fill="auto"/>
          </w:tcPr>
          <w:p w14:paraId="7DF92411" w14:textId="77777777" w:rsidR="00217B4F" w:rsidRPr="00116AC3" w:rsidRDefault="00217B4F" w:rsidP="002610FE">
            <w:pPr>
              <w:pStyle w:val="TableText"/>
            </w:pPr>
            <w:r w:rsidRPr="00116AC3">
              <w:t>Yes</w:t>
            </w:r>
          </w:p>
        </w:tc>
        <w:tc>
          <w:tcPr>
            <w:tcW w:w="1116" w:type="pct"/>
          </w:tcPr>
          <w:p w14:paraId="59E988D9" w14:textId="77777777" w:rsidR="00217B4F" w:rsidRPr="00116AC3" w:rsidRDefault="00217B4F" w:rsidP="002610FE">
            <w:pPr>
              <w:pStyle w:val="TableText"/>
            </w:pPr>
            <w:r w:rsidRPr="00116AC3">
              <w:t>No: present in Australia</w:t>
            </w:r>
          </w:p>
        </w:tc>
      </w:tr>
      <w:tr w:rsidR="00217B4F" w14:paraId="203085EA" w14:textId="77777777" w:rsidTr="002610FE">
        <w:trPr>
          <w:cantSplit/>
        </w:trPr>
        <w:tc>
          <w:tcPr>
            <w:tcW w:w="1109" w:type="pct"/>
            <w:shd w:val="clear" w:color="auto" w:fill="auto"/>
          </w:tcPr>
          <w:p w14:paraId="34AF143D" w14:textId="77777777" w:rsidR="00217B4F" w:rsidRPr="00E853B8" w:rsidRDefault="00217B4F" w:rsidP="002610FE">
            <w:pPr>
              <w:pStyle w:val="TableText"/>
              <w:rPr>
                <w:i/>
                <w:iCs/>
                <w:lang w:val="pt-PT"/>
              </w:rPr>
            </w:pPr>
            <w:r w:rsidRPr="00E853B8">
              <w:rPr>
                <w:i/>
                <w:iCs/>
                <w:lang w:val="pt-PT"/>
              </w:rPr>
              <w:t>Mycobacterium bovis, M. caprae, M. tuberculosis</w:t>
            </w:r>
          </w:p>
          <w:p w14:paraId="3BA82FB8" w14:textId="77777777" w:rsidR="00217B4F" w:rsidRPr="00116AC3" w:rsidRDefault="00217B4F" w:rsidP="002610FE">
            <w:pPr>
              <w:pStyle w:val="TableText"/>
            </w:pPr>
            <w:r w:rsidRPr="00116AC3">
              <w:t>(Tuberculosis)</w:t>
            </w:r>
          </w:p>
        </w:tc>
        <w:tc>
          <w:tcPr>
            <w:tcW w:w="807" w:type="pct"/>
            <w:shd w:val="clear" w:color="auto" w:fill="auto"/>
          </w:tcPr>
          <w:p w14:paraId="3E3B6B3A" w14:textId="77777777" w:rsidR="00217B4F" w:rsidRPr="00116AC3" w:rsidRDefault="00217B4F" w:rsidP="002610FE">
            <w:pPr>
              <w:pStyle w:val="TableText"/>
            </w:pPr>
            <w:r w:rsidRPr="00116AC3">
              <w:t>Cattle, bison, buffalo, multiple other species including humans</w:t>
            </w:r>
          </w:p>
        </w:tc>
        <w:tc>
          <w:tcPr>
            <w:tcW w:w="482" w:type="pct"/>
          </w:tcPr>
          <w:p w14:paraId="088D718E" w14:textId="77777777" w:rsidR="00217B4F" w:rsidRPr="00116AC3" w:rsidRDefault="00217B4F" w:rsidP="002610FE">
            <w:pPr>
              <w:pStyle w:val="TableText"/>
            </w:pPr>
            <w:r w:rsidRPr="00116AC3">
              <w:t>Yes</w:t>
            </w:r>
          </w:p>
        </w:tc>
        <w:tc>
          <w:tcPr>
            <w:tcW w:w="355" w:type="pct"/>
            <w:shd w:val="clear" w:color="auto" w:fill="auto"/>
          </w:tcPr>
          <w:p w14:paraId="354A1420" w14:textId="77777777" w:rsidR="00217B4F" w:rsidRPr="00116AC3" w:rsidRDefault="00217B4F" w:rsidP="002610FE">
            <w:pPr>
              <w:pStyle w:val="TableText"/>
            </w:pPr>
            <w:r w:rsidRPr="00116AC3">
              <w:t xml:space="preserve">Yes </w:t>
            </w:r>
          </w:p>
        </w:tc>
        <w:tc>
          <w:tcPr>
            <w:tcW w:w="628" w:type="pct"/>
            <w:shd w:val="clear" w:color="auto" w:fill="auto"/>
          </w:tcPr>
          <w:p w14:paraId="75F2EAA9" w14:textId="77777777" w:rsidR="00217B4F" w:rsidRPr="00116AC3" w:rsidRDefault="00217B4F" w:rsidP="002610FE">
            <w:pPr>
              <w:pStyle w:val="TableText"/>
            </w:pPr>
            <w:r w:rsidRPr="00116AC3">
              <w:t>No</w:t>
            </w:r>
          </w:p>
        </w:tc>
        <w:tc>
          <w:tcPr>
            <w:tcW w:w="503" w:type="pct"/>
            <w:shd w:val="clear" w:color="auto" w:fill="auto"/>
          </w:tcPr>
          <w:p w14:paraId="032149D6" w14:textId="77777777" w:rsidR="00217B4F" w:rsidRPr="00116AC3" w:rsidRDefault="00217B4F" w:rsidP="002610FE">
            <w:pPr>
              <w:pStyle w:val="TableText"/>
            </w:pPr>
            <w:r w:rsidRPr="00116AC3">
              <w:t>Yes</w:t>
            </w:r>
          </w:p>
        </w:tc>
        <w:tc>
          <w:tcPr>
            <w:tcW w:w="1116" w:type="pct"/>
          </w:tcPr>
          <w:p w14:paraId="2F1A54B6" w14:textId="77777777" w:rsidR="00217B4F" w:rsidRPr="00116AC3" w:rsidRDefault="00217B4F" w:rsidP="002610FE">
            <w:pPr>
              <w:pStyle w:val="TableText"/>
            </w:pPr>
            <w:r w:rsidRPr="00116AC3">
              <w:t xml:space="preserve">No: managed by minimum requirements (see </w:t>
            </w:r>
            <w:hyperlink w:anchor="_Mycobacterium_tuberculosis" w:history="1">
              <w:r w:rsidRPr="00CE5A3F">
                <w:rPr>
                  <w:rStyle w:val="Hyperlink"/>
                </w:rPr>
                <w:t>Appendix A</w:t>
              </w:r>
            </w:hyperlink>
            <w:r w:rsidRPr="00116AC3">
              <w:t>)</w:t>
            </w:r>
          </w:p>
        </w:tc>
      </w:tr>
      <w:tr w:rsidR="00217B4F" w14:paraId="2C05717D" w14:textId="77777777" w:rsidTr="002610FE">
        <w:trPr>
          <w:cantSplit/>
        </w:trPr>
        <w:tc>
          <w:tcPr>
            <w:tcW w:w="1109" w:type="pct"/>
            <w:shd w:val="clear" w:color="auto" w:fill="auto"/>
          </w:tcPr>
          <w:p w14:paraId="008E2A8B" w14:textId="77777777" w:rsidR="00217B4F" w:rsidRPr="00116AC3" w:rsidRDefault="00217B4F" w:rsidP="002610FE">
            <w:pPr>
              <w:pStyle w:val="TableText"/>
            </w:pPr>
            <w:r w:rsidRPr="00CF10A1">
              <w:rPr>
                <w:i/>
                <w:iCs/>
              </w:rPr>
              <w:t>Mycoplasma agalactiae, M. </w:t>
            </w:r>
            <w:proofErr w:type="spellStart"/>
            <w:r w:rsidRPr="00CF10A1">
              <w:rPr>
                <w:i/>
                <w:iCs/>
              </w:rPr>
              <w:t>capricolum</w:t>
            </w:r>
            <w:proofErr w:type="spellEnd"/>
            <w:r w:rsidRPr="00116AC3">
              <w:t xml:space="preserve"> subsp. </w:t>
            </w:r>
            <w:proofErr w:type="spellStart"/>
            <w:r w:rsidRPr="00CF10A1">
              <w:rPr>
                <w:i/>
                <w:iCs/>
              </w:rPr>
              <w:t>capricolum</w:t>
            </w:r>
            <w:proofErr w:type="spellEnd"/>
            <w:r w:rsidRPr="00CF10A1">
              <w:rPr>
                <w:i/>
                <w:iCs/>
              </w:rPr>
              <w:t>, M. mycoides</w:t>
            </w:r>
            <w:r w:rsidRPr="00116AC3">
              <w:t xml:space="preserve"> subsp. </w:t>
            </w:r>
            <w:r w:rsidRPr="00CF10A1">
              <w:rPr>
                <w:i/>
                <w:iCs/>
              </w:rPr>
              <w:t>capri</w:t>
            </w:r>
            <w:r w:rsidRPr="00116AC3">
              <w:t xml:space="preserve"> – also contains the former </w:t>
            </w:r>
            <w:r w:rsidRPr="00CF10A1">
              <w:rPr>
                <w:i/>
                <w:iCs/>
              </w:rPr>
              <w:t>M. mycoides</w:t>
            </w:r>
            <w:r w:rsidRPr="00116AC3">
              <w:t xml:space="preserve"> subsp. </w:t>
            </w:r>
            <w:r w:rsidRPr="00CF10A1">
              <w:rPr>
                <w:i/>
                <w:iCs/>
              </w:rPr>
              <w:t>mycoides</w:t>
            </w:r>
            <w:r w:rsidRPr="00116AC3">
              <w:t xml:space="preserve"> large colony type, </w:t>
            </w:r>
            <w:r w:rsidRPr="00CF10A1">
              <w:rPr>
                <w:i/>
                <w:iCs/>
              </w:rPr>
              <w:t>M. </w:t>
            </w:r>
            <w:proofErr w:type="spellStart"/>
            <w:r w:rsidRPr="00CF10A1">
              <w:rPr>
                <w:i/>
                <w:iCs/>
              </w:rPr>
              <w:t>putrefaciens</w:t>
            </w:r>
            <w:proofErr w:type="spellEnd"/>
          </w:p>
          <w:p w14:paraId="6902C360" w14:textId="77777777" w:rsidR="00217B4F" w:rsidRPr="00116AC3" w:rsidRDefault="00217B4F" w:rsidP="002610FE">
            <w:pPr>
              <w:pStyle w:val="TableText"/>
            </w:pPr>
            <w:r w:rsidRPr="00116AC3">
              <w:t>(Contagious agalactia)</w:t>
            </w:r>
          </w:p>
        </w:tc>
        <w:tc>
          <w:tcPr>
            <w:tcW w:w="807" w:type="pct"/>
            <w:shd w:val="clear" w:color="auto" w:fill="auto"/>
          </w:tcPr>
          <w:p w14:paraId="2A0E3283" w14:textId="77777777" w:rsidR="00217B4F" w:rsidRPr="00116AC3" w:rsidRDefault="00217B4F" w:rsidP="002610FE">
            <w:pPr>
              <w:pStyle w:val="TableText"/>
            </w:pPr>
            <w:r w:rsidRPr="00116AC3">
              <w:t>Sheep, goats</w:t>
            </w:r>
          </w:p>
        </w:tc>
        <w:tc>
          <w:tcPr>
            <w:tcW w:w="482" w:type="pct"/>
          </w:tcPr>
          <w:p w14:paraId="7DB49B76" w14:textId="77777777" w:rsidR="00217B4F" w:rsidRPr="00116AC3" w:rsidRDefault="00217B4F" w:rsidP="002610FE">
            <w:pPr>
              <w:pStyle w:val="TableText"/>
            </w:pPr>
            <w:r w:rsidRPr="00116AC3">
              <w:t>Yes</w:t>
            </w:r>
          </w:p>
        </w:tc>
        <w:tc>
          <w:tcPr>
            <w:tcW w:w="355" w:type="pct"/>
            <w:shd w:val="clear" w:color="auto" w:fill="auto"/>
          </w:tcPr>
          <w:p w14:paraId="14BCEFD6" w14:textId="77777777" w:rsidR="00217B4F" w:rsidRPr="00116AC3" w:rsidRDefault="00217B4F" w:rsidP="002610FE">
            <w:pPr>
              <w:pStyle w:val="TableText"/>
            </w:pPr>
            <w:r w:rsidRPr="00116AC3">
              <w:t>Yes</w:t>
            </w:r>
          </w:p>
        </w:tc>
        <w:tc>
          <w:tcPr>
            <w:tcW w:w="628" w:type="pct"/>
            <w:shd w:val="clear" w:color="auto" w:fill="auto"/>
          </w:tcPr>
          <w:p w14:paraId="2F49A2DC" w14:textId="77777777" w:rsidR="00217B4F" w:rsidRPr="00116AC3" w:rsidRDefault="00217B4F" w:rsidP="002610FE">
            <w:pPr>
              <w:pStyle w:val="TableText"/>
            </w:pPr>
            <w:r w:rsidRPr="00116AC3">
              <w:t>Clinical disease not present</w:t>
            </w:r>
          </w:p>
        </w:tc>
        <w:tc>
          <w:tcPr>
            <w:tcW w:w="503" w:type="pct"/>
            <w:shd w:val="clear" w:color="auto" w:fill="auto"/>
          </w:tcPr>
          <w:p w14:paraId="36F99BA7" w14:textId="77777777" w:rsidR="00217B4F" w:rsidRPr="00116AC3" w:rsidRDefault="00217B4F" w:rsidP="002610FE">
            <w:pPr>
              <w:pStyle w:val="TableText"/>
            </w:pPr>
            <w:r w:rsidRPr="00116AC3">
              <w:t>Yes (clinical disease)</w:t>
            </w:r>
          </w:p>
        </w:tc>
        <w:tc>
          <w:tcPr>
            <w:tcW w:w="1116" w:type="pct"/>
          </w:tcPr>
          <w:p w14:paraId="20D52552" w14:textId="77777777" w:rsidR="00217B4F" w:rsidRPr="00116AC3" w:rsidRDefault="00217B4F" w:rsidP="002610FE">
            <w:pPr>
              <w:pStyle w:val="TableText"/>
            </w:pPr>
            <w:r w:rsidRPr="00116AC3">
              <w:t xml:space="preserve">No: managed by minimum requirements (see </w:t>
            </w:r>
            <w:hyperlink w:anchor="_Mycoplasma_spp." w:history="1">
              <w:r w:rsidRPr="00CE5A3F">
                <w:rPr>
                  <w:rStyle w:val="Hyperlink"/>
                </w:rPr>
                <w:t>Appendix A</w:t>
              </w:r>
            </w:hyperlink>
            <w:r w:rsidRPr="00116AC3">
              <w:t>)</w:t>
            </w:r>
          </w:p>
        </w:tc>
      </w:tr>
      <w:tr w:rsidR="00217B4F" w14:paraId="0014E453" w14:textId="77777777" w:rsidTr="002610FE">
        <w:trPr>
          <w:cantSplit/>
        </w:trPr>
        <w:tc>
          <w:tcPr>
            <w:tcW w:w="1109" w:type="pct"/>
            <w:shd w:val="clear" w:color="auto" w:fill="auto"/>
          </w:tcPr>
          <w:p w14:paraId="67DF92D0" w14:textId="77777777" w:rsidR="00217B4F" w:rsidRPr="00CF10A1" w:rsidRDefault="00217B4F" w:rsidP="002610FE">
            <w:pPr>
              <w:pStyle w:val="TableText"/>
              <w:rPr>
                <w:i/>
                <w:iCs/>
              </w:rPr>
            </w:pPr>
            <w:r w:rsidRPr="00CF10A1">
              <w:rPr>
                <w:i/>
                <w:iCs/>
              </w:rPr>
              <w:t xml:space="preserve">Mycoplasma </w:t>
            </w:r>
            <w:proofErr w:type="spellStart"/>
            <w:r w:rsidRPr="00CF10A1">
              <w:rPr>
                <w:i/>
                <w:iCs/>
              </w:rPr>
              <w:t>bovis</w:t>
            </w:r>
            <w:proofErr w:type="spellEnd"/>
          </w:p>
          <w:p w14:paraId="07101D91" w14:textId="77777777" w:rsidR="00217B4F" w:rsidRPr="00116AC3" w:rsidRDefault="00217B4F" w:rsidP="002610FE">
            <w:pPr>
              <w:pStyle w:val="TableText"/>
            </w:pPr>
            <w:r w:rsidRPr="00116AC3">
              <w:t xml:space="preserve">(Bovine </w:t>
            </w:r>
            <w:proofErr w:type="spellStart"/>
            <w:r w:rsidRPr="00116AC3">
              <w:t>mycoplasmosis</w:t>
            </w:r>
            <w:proofErr w:type="spellEnd"/>
            <w:r w:rsidRPr="00116AC3">
              <w:t>)</w:t>
            </w:r>
          </w:p>
        </w:tc>
        <w:tc>
          <w:tcPr>
            <w:tcW w:w="807" w:type="pct"/>
            <w:shd w:val="clear" w:color="auto" w:fill="auto"/>
          </w:tcPr>
          <w:p w14:paraId="104AFBA7" w14:textId="77777777" w:rsidR="00217B4F" w:rsidRPr="00116AC3" w:rsidRDefault="00217B4F" w:rsidP="002610FE">
            <w:pPr>
              <w:pStyle w:val="TableText"/>
            </w:pPr>
            <w:r w:rsidRPr="00116AC3">
              <w:t>Cattle</w:t>
            </w:r>
          </w:p>
        </w:tc>
        <w:tc>
          <w:tcPr>
            <w:tcW w:w="482" w:type="pct"/>
          </w:tcPr>
          <w:p w14:paraId="27A4DD15" w14:textId="77777777" w:rsidR="00217B4F" w:rsidRPr="00116AC3" w:rsidRDefault="00217B4F" w:rsidP="002610FE">
            <w:pPr>
              <w:pStyle w:val="TableText"/>
            </w:pPr>
            <w:r w:rsidRPr="00116AC3">
              <w:t>Yes</w:t>
            </w:r>
          </w:p>
        </w:tc>
        <w:tc>
          <w:tcPr>
            <w:tcW w:w="355" w:type="pct"/>
            <w:shd w:val="clear" w:color="auto" w:fill="auto"/>
          </w:tcPr>
          <w:p w14:paraId="7AC236EE" w14:textId="77777777" w:rsidR="00217B4F" w:rsidRPr="00116AC3" w:rsidRDefault="00217B4F" w:rsidP="002610FE">
            <w:pPr>
              <w:pStyle w:val="TableText"/>
            </w:pPr>
            <w:r w:rsidRPr="00116AC3">
              <w:t>No</w:t>
            </w:r>
          </w:p>
        </w:tc>
        <w:tc>
          <w:tcPr>
            <w:tcW w:w="628" w:type="pct"/>
            <w:shd w:val="clear" w:color="auto" w:fill="auto"/>
          </w:tcPr>
          <w:p w14:paraId="07C25388" w14:textId="77777777" w:rsidR="00217B4F" w:rsidRPr="00116AC3" w:rsidRDefault="00217B4F" w:rsidP="002610FE">
            <w:pPr>
              <w:pStyle w:val="TableText"/>
            </w:pPr>
            <w:r w:rsidRPr="00116AC3">
              <w:t>Yes</w:t>
            </w:r>
          </w:p>
        </w:tc>
        <w:tc>
          <w:tcPr>
            <w:tcW w:w="503" w:type="pct"/>
            <w:shd w:val="clear" w:color="auto" w:fill="auto"/>
          </w:tcPr>
          <w:p w14:paraId="450B40AD" w14:textId="77777777" w:rsidR="00217B4F" w:rsidRPr="00116AC3" w:rsidRDefault="00217B4F" w:rsidP="002610FE">
            <w:pPr>
              <w:pStyle w:val="TableText"/>
            </w:pPr>
            <w:r w:rsidRPr="00116AC3">
              <w:t>No</w:t>
            </w:r>
          </w:p>
        </w:tc>
        <w:tc>
          <w:tcPr>
            <w:tcW w:w="1116" w:type="pct"/>
          </w:tcPr>
          <w:p w14:paraId="5BBD167F" w14:textId="77777777" w:rsidR="00217B4F" w:rsidRPr="00116AC3" w:rsidRDefault="00217B4F" w:rsidP="002610FE">
            <w:pPr>
              <w:pStyle w:val="TableText"/>
              <w:rPr>
                <w:highlight w:val="yellow"/>
              </w:rPr>
            </w:pPr>
            <w:r w:rsidRPr="00116AC3">
              <w:t>No: present in Australia</w:t>
            </w:r>
          </w:p>
        </w:tc>
      </w:tr>
      <w:tr w:rsidR="00217B4F" w14:paraId="0317116F" w14:textId="77777777" w:rsidTr="002610FE">
        <w:trPr>
          <w:cantSplit/>
        </w:trPr>
        <w:tc>
          <w:tcPr>
            <w:tcW w:w="1109" w:type="pct"/>
            <w:shd w:val="clear" w:color="auto" w:fill="auto"/>
          </w:tcPr>
          <w:p w14:paraId="3C8803FE" w14:textId="77777777" w:rsidR="00217B4F" w:rsidRPr="00116AC3" w:rsidRDefault="00217B4F" w:rsidP="002610FE">
            <w:pPr>
              <w:pStyle w:val="TableText"/>
            </w:pPr>
            <w:r w:rsidRPr="00CF10A1">
              <w:rPr>
                <w:i/>
                <w:iCs/>
              </w:rPr>
              <w:t xml:space="preserve">Mycoplasma </w:t>
            </w:r>
            <w:proofErr w:type="spellStart"/>
            <w:r w:rsidRPr="00CF10A1">
              <w:rPr>
                <w:i/>
                <w:iCs/>
              </w:rPr>
              <w:t>capricolum</w:t>
            </w:r>
            <w:proofErr w:type="spellEnd"/>
            <w:r w:rsidRPr="00116AC3">
              <w:t xml:space="preserve"> subsp. </w:t>
            </w:r>
            <w:proofErr w:type="spellStart"/>
            <w:r w:rsidRPr="00CF10A1">
              <w:rPr>
                <w:i/>
                <w:iCs/>
              </w:rPr>
              <w:t>capripneumoniae</w:t>
            </w:r>
            <w:proofErr w:type="spellEnd"/>
          </w:p>
          <w:p w14:paraId="490DF7D3" w14:textId="77777777" w:rsidR="00217B4F" w:rsidRPr="00116AC3" w:rsidRDefault="00217B4F" w:rsidP="002610FE">
            <w:pPr>
              <w:pStyle w:val="TableText"/>
            </w:pPr>
            <w:r w:rsidRPr="00116AC3">
              <w:t>(Contagious caprine pleuropneumonia)</w:t>
            </w:r>
          </w:p>
        </w:tc>
        <w:tc>
          <w:tcPr>
            <w:tcW w:w="807" w:type="pct"/>
            <w:shd w:val="clear" w:color="auto" w:fill="auto"/>
          </w:tcPr>
          <w:p w14:paraId="37E924E2" w14:textId="77777777" w:rsidR="00217B4F" w:rsidRPr="00116AC3" w:rsidRDefault="00217B4F" w:rsidP="002610FE">
            <w:pPr>
              <w:pStyle w:val="TableText"/>
            </w:pPr>
            <w:r w:rsidRPr="00116AC3">
              <w:t>Goats (primary), sheep (rarely), some wild ruminant species</w:t>
            </w:r>
          </w:p>
        </w:tc>
        <w:tc>
          <w:tcPr>
            <w:tcW w:w="482" w:type="pct"/>
          </w:tcPr>
          <w:p w14:paraId="0638B3AB" w14:textId="77777777" w:rsidR="00217B4F" w:rsidRPr="00116AC3" w:rsidRDefault="00217B4F" w:rsidP="002610FE">
            <w:pPr>
              <w:pStyle w:val="TableText"/>
            </w:pPr>
            <w:r w:rsidRPr="00116AC3">
              <w:t>No</w:t>
            </w:r>
          </w:p>
        </w:tc>
        <w:tc>
          <w:tcPr>
            <w:tcW w:w="355" w:type="pct"/>
            <w:shd w:val="clear" w:color="auto" w:fill="auto"/>
          </w:tcPr>
          <w:p w14:paraId="48515820" w14:textId="77777777" w:rsidR="00217B4F" w:rsidRPr="00116AC3" w:rsidRDefault="00217B4F" w:rsidP="002610FE">
            <w:pPr>
              <w:pStyle w:val="TableText"/>
            </w:pPr>
            <w:r w:rsidRPr="00116AC3">
              <w:t>Yes</w:t>
            </w:r>
          </w:p>
        </w:tc>
        <w:tc>
          <w:tcPr>
            <w:tcW w:w="628" w:type="pct"/>
            <w:shd w:val="clear" w:color="auto" w:fill="auto"/>
          </w:tcPr>
          <w:p w14:paraId="73AE9585" w14:textId="77777777" w:rsidR="00217B4F" w:rsidRPr="00116AC3" w:rsidRDefault="00217B4F" w:rsidP="002610FE">
            <w:pPr>
              <w:pStyle w:val="TableText"/>
            </w:pPr>
            <w:r w:rsidRPr="00116AC3">
              <w:t>No</w:t>
            </w:r>
          </w:p>
        </w:tc>
        <w:tc>
          <w:tcPr>
            <w:tcW w:w="503" w:type="pct"/>
            <w:shd w:val="clear" w:color="auto" w:fill="auto"/>
          </w:tcPr>
          <w:p w14:paraId="0BAAFD9D" w14:textId="77777777" w:rsidR="00217B4F" w:rsidRPr="00116AC3" w:rsidRDefault="00217B4F" w:rsidP="002610FE">
            <w:pPr>
              <w:pStyle w:val="TableText"/>
            </w:pPr>
            <w:r w:rsidRPr="00116AC3">
              <w:t>Yes</w:t>
            </w:r>
          </w:p>
        </w:tc>
        <w:tc>
          <w:tcPr>
            <w:tcW w:w="1116" w:type="pct"/>
          </w:tcPr>
          <w:p w14:paraId="39D031E6" w14:textId="77777777" w:rsidR="00217B4F" w:rsidRPr="00116AC3" w:rsidRDefault="00217B4F" w:rsidP="002610FE">
            <w:pPr>
              <w:pStyle w:val="TableText"/>
            </w:pPr>
            <w:r w:rsidRPr="00116AC3">
              <w:t>No: not present in milk</w:t>
            </w:r>
          </w:p>
        </w:tc>
      </w:tr>
      <w:tr w:rsidR="00217B4F" w14:paraId="77498B61" w14:textId="77777777" w:rsidTr="002610FE">
        <w:trPr>
          <w:cantSplit/>
        </w:trPr>
        <w:tc>
          <w:tcPr>
            <w:tcW w:w="1109" w:type="pct"/>
            <w:shd w:val="clear" w:color="auto" w:fill="auto"/>
          </w:tcPr>
          <w:p w14:paraId="270490BD" w14:textId="77777777" w:rsidR="00217B4F" w:rsidRPr="00116AC3" w:rsidRDefault="00217B4F" w:rsidP="002610FE">
            <w:pPr>
              <w:pStyle w:val="TableText"/>
            </w:pPr>
            <w:r w:rsidRPr="00CF10A1">
              <w:rPr>
                <w:i/>
                <w:iCs/>
              </w:rPr>
              <w:lastRenderedPageBreak/>
              <w:t>Mycoplasma mycoides</w:t>
            </w:r>
            <w:r w:rsidRPr="00116AC3">
              <w:t xml:space="preserve"> subsp. </w:t>
            </w:r>
            <w:r w:rsidRPr="00FB7DFA">
              <w:rPr>
                <w:i/>
                <w:iCs/>
              </w:rPr>
              <w:t>mycoides</w:t>
            </w:r>
            <w:r w:rsidRPr="00116AC3">
              <w:t xml:space="preserve"> small colony type</w:t>
            </w:r>
          </w:p>
          <w:p w14:paraId="75316C17" w14:textId="77777777" w:rsidR="00217B4F" w:rsidRPr="00116AC3" w:rsidRDefault="00217B4F" w:rsidP="002610FE">
            <w:pPr>
              <w:pStyle w:val="TableText"/>
            </w:pPr>
            <w:r w:rsidRPr="00116AC3">
              <w:t>(Contagious bovine pleuropneumonia)</w:t>
            </w:r>
          </w:p>
        </w:tc>
        <w:tc>
          <w:tcPr>
            <w:tcW w:w="807" w:type="pct"/>
            <w:shd w:val="clear" w:color="auto" w:fill="auto"/>
          </w:tcPr>
          <w:p w14:paraId="040C9F80" w14:textId="77777777" w:rsidR="00217B4F" w:rsidRPr="00116AC3" w:rsidRDefault="00217B4F" w:rsidP="002610FE">
            <w:pPr>
              <w:pStyle w:val="TableText"/>
            </w:pPr>
            <w:r w:rsidRPr="00116AC3">
              <w:t>Cattle, buffalo, sheep, goats</w:t>
            </w:r>
          </w:p>
        </w:tc>
        <w:tc>
          <w:tcPr>
            <w:tcW w:w="482" w:type="pct"/>
          </w:tcPr>
          <w:p w14:paraId="734FAFC3"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5316C9DE" w14:textId="77777777" w:rsidR="00217B4F" w:rsidRPr="00116AC3" w:rsidRDefault="00217B4F" w:rsidP="002610FE">
            <w:pPr>
              <w:pStyle w:val="TableText"/>
            </w:pPr>
            <w:r w:rsidRPr="00116AC3">
              <w:t>Yes</w:t>
            </w:r>
          </w:p>
        </w:tc>
        <w:tc>
          <w:tcPr>
            <w:tcW w:w="628" w:type="pct"/>
            <w:shd w:val="clear" w:color="auto" w:fill="auto"/>
          </w:tcPr>
          <w:p w14:paraId="2C4B3792" w14:textId="77777777" w:rsidR="00217B4F" w:rsidRPr="00116AC3" w:rsidRDefault="00217B4F" w:rsidP="002610FE">
            <w:pPr>
              <w:pStyle w:val="TableText"/>
            </w:pPr>
            <w:r w:rsidRPr="00116AC3">
              <w:t>No</w:t>
            </w:r>
          </w:p>
        </w:tc>
        <w:tc>
          <w:tcPr>
            <w:tcW w:w="503" w:type="pct"/>
            <w:shd w:val="clear" w:color="auto" w:fill="auto"/>
          </w:tcPr>
          <w:p w14:paraId="5C9FA16C" w14:textId="77777777" w:rsidR="00217B4F" w:rsidRPr="00116AC3" w:rsidRDefault="00217B4F" w:rsidP="002610FE">
            <w:pPr>
              <w:pStyle w:val="TableText"/>
            </w:pPr>
            <w:r w:rsidRPr="00116AC3">
              <w:t>Yes</w:t>
            </w:r>
          </w:p>
        </w:tc>
        <w:tc>
          <w:tcPr>
            <w:tcW w:w="1116" w:type="pct"/>
          </w:tcPr>
          <w:p w14:paraId="73008DB7" w14:textId="77777777" w:rsidR="00217B4F" w:rsidRPr="00116AC3" w:rsidRDefault="00217B4F" w:rsidP="002610FE">
            <w:pPr>
              <w:pStyle w:val="TableText"/>
            </w:pPr>
            <w:r w:rsidRPr="00116AC3">
              <w:t>No: not transmissible through milk</w:t>
            </w:r>
          </w:p>
        </w:tc>
      </w:tr>
      <w:tr w:rsidR="00217B4F" w14:paraId="2AD89CC1" w14:textId="77777777" w:rsidTr="002610FE">
        <w:trPr>
          <w:cantSplit/>
        </w:trPr>
        <w:tc>
          <w:tcPr>
            <w:tcW w:w="1109" w:type="pct"/>
            <w:shd w:val="clear" w:color="auto" w:fill="auto"/>
          </w:tcPr>
          <w:p w14:paraId="5B7509A3" w14:textId="77777777" w:rsidR="00217B4F" w:rsidRPr="00116AC3" w:rsidRDefault="00217B4F" w:rsidP="002610FE">
            <w:pPr>
              <w:pStyle w:val="TableText"/>
            </w:pPr>
            <w:r w:rsidRPr="00116AC3">
              <w:t>Nairobi sheep disease virus</w:t>
            </w:r>
          </w:p>
          <w:p w14:paraId="33FFA6BB" w14:textId="77777777" w:rsidR="00217B4F" w:rsidRPr="00116AC3" w:rsidRDefault="00217B4F" w:rsidP="002610FE">
            <w:pPr>
              <w:pStyle w:val="TableText"/>
            </w:pPr>
            <w:r w:rsidRPr="00116AC3">
              <w:t>(Nairobi sheep disease)</w:t>
            </w:r>
          </w:p>
        </w:tc>
        <w:tc>
          <w:tcPr>
            <w:tcW w:w="807" w:type="pct"/>
            <w:shd w:val="clear" w:color="auto" w:fill="auto"/>
          </w:tcPr>
          <w:p w14:paraId="71AC18B7" w14:textId="77777777" w:rsidR="00217B4F" w:rsidRPr="00116AC3" w:rsidRDefault="00217B4F" w:rsidP="002610FE">
            <w:pPr>
              <w:pStyle w:val="TableText"/>
            </w:pPr>
            <w:r w:rsidRPr="00116AC3">
              <w:t>Sheep, goats</w:t>
            </w:r>
          </w:p>
        </w:tc>
        <w:tc>
          <w:tcPr>
            <w:tcW w:w="482" w:type="pct"/>
          </w:tcPr>
          <w:p w14:paraId="723D1AF0" w14:textId="77777777" w:rsidR="00217B4F" w:rsidRPr="00116AC3" w:rsidRDefault="00217B4F" w:rsidP="002610FE">
            <w:pPr>
              <w:pStyle w:val="TableText"/>
            </w:pPr>
            <w:r w:rsidRPr="00116AC3">
              <w:t>No</w:t>
            </w:r>
          </w:p>
        </w:tc>
        <w:tc>
          <w:tcPr>
            <w:tcW w:w="355" w:type="pct"/>
            <w:shd w:val="clear" w:color="auto" w:fill="auto"/>
          </w:tcPr>
          <w:p w14:paraId="2D3F7023" w14:textId="77777777" w:rsidR="00217B4F" w:rsidRPr="00116AC3" w:rsidRDefault="00217B4F" w:rsidP="002610FE">
            <w:pPr>
              <w:pStyle w:val="TableText"/>
            </w:pPr>
            <w:r w:rsidRPr="00116AC3">
              <w:t>Yes</w:t>
            </w:r>
          </w:p>
        </w:tc>
        <w:tc>
          <w:tcPr>
            <w:tcW w:w="628" w:type="pct"/>
            <w:shd w:val="clear" w:color="auto" w:fill="auto"/>
          </w:tcPr>
          <w:p w14:paraId="75BDA76F" w14:textId="77777777" w:rsidR="00217B4F" w:rsidRPr="00116AC3" w:rsidRDefault="00217B4F" w:rsidP="002610FE">
            <w:pPr>
              <w:pStyle w:val="TableText"/>
            </w:pPr>
            <w:r w:rsidRPr="00116AC3">
              <w:t>No</w:t>
            </w:r>
          </w:p>
        </w:tc>
        <w:tc>
          <w:tcPr>
            <w:tcW w:w="503" w:type="pct"/>
            <w:shd w:val="clear" w:color="auto" w:fill="auto"/>
          </w:tcPr>
          <w:p w14:paraId="07CD3A6C" w14:textId="77777777" w:rsidR="00217B4F" w:rsidRPr="00116AC3" w:rsidRDefault="00217B4F" w:rsidP="002610FE">
            <w:pPr>
              <w:pStyle w:val="TableText"/>
            </w:pPr>
            <w:r w:rsidRPr="00116AC3">
              <w:t>Yes</w:t>
            </w:r>
          </w:p>
        </w:tc>
        <w:tc>
          <w:tcPr>
            <w:tcW w:w="1116" w:type="pct"/>
          </w:tcPr>
          <w:p w14:paraId="674706B1" w14:textId="77777777" w:rsidR="00217B4F" w:rsidRPr="00116AC3" w:rsidRDefault="00217B4F" w:rsidP="002610FE">
            <w:pPr>
              <w:pStyle w:val="TableText"/>
            </w:pPr>
            <w:r w:rsidRPr="00116AC3">
              <w:t>No: not present in milk</w:t>
            </w:r>
          </w:p>
        </w:tc>
      </w:tr>
      <w:tr w:rsidR="00217B4F" w14:paraId="2ACC970E" w14:textId="77777777" w:rsidTr="002610FE">
        <w:trPr>
          <w:cantSplit/>
        </w:trPr>
        <w:tc>
          <w:tcPr>
            <w:tcW w:w="1109" w:type="pct"/>
            <w:shd w:val="clear" w:color="auto" w:fill="auto"/>
          </w:tcPr>
          <w:p w14:paraId="53025388" w14:textId="77777777" w:rsidR="00217B4F" w:rsidRPr="00FB7DFA" w:rsidRDefault="00217B4F" w:rsidP="002610FE">
            <w:pPr>
              <w:pStyle w:val="TableText"/>
              <w:rPr>
                <w:i/>
                <w:iCs/>
              </w:rPr>
            </w:pPr>
            <w:proofErr w:type="spellStart"/>
            <w:r w:rsidRPr="00FB7DFA">
              <w:rPr>
                <w:i/>
                <w:iCs/>
              </w:rPr>
              <w:t>Neospora</w:t>
            </w:r>
            <w:proofErr w:type="spellEnd"/>
            <w:r w:rsidRPr="00FB7DFA">
              <w:rPr>
                <w:i/>
                <w:iCs/>
              </w:rPr>
              <w:t xml:space="preserve"> caninum</w:t>
            </w:r>
          </w:p>
          <w:p w14:paraId="1B4B63D2" w14:textId="77777777" w:rsidR="00217B4F" w:rsidRPr="00116AC3" w:rsidRDefault="00217B4F" w:rsidP="002610FE">
            <w:pPr>
              <w:pStyle w:val="TableText"/>
            </w:pPr>
            <w:r w:rsidRPr="00116AC3">
              <w:t>(Neosporosis)</w:t>
            </w:r>
          </w:p>
        </w:tc>
        <w:tc>
          <w:tcPr>
            <w:tcW w:w="807" w:type="pct"/>
            <w:shd w:val="clear" w:color="auto" w:fill="auto"/>
          </w:tcPr>
          <w:p w14:paraId="364139D8" w14:textId="77777777" w:rsidR="00217B4F" w:rsidRPr="00116AC3" w:rsidRDefault="00217B4F" w:rsidP="002610FE">
            <w:pPr>
              <w:pStyle w:val="TableText"/>
            </w:pPr>
            <w:r w:rsidRPr="00116AC3">
              <w:t>Cattle and dogs, occasionally horses, goats, sheep, deer</w:t>
            </w:r>
          </w:p>
        </w:tc>
        <w:tc>
          <w:tcPr>
            <w:tcW w:w="482" w:type="pct"/>
          </w:tcPr>
          <w:p w14:paraId="7F54E30A" w14:textId="77777777" w:rsidR="00217B4F" w:rsidRPr="00116AC3" w:rsidRDefault="00217B4F" w:rsidP="002610FE">
            <w:pPr>
              <w:pStyle w:val="TableText"/>
            </w:pPr>
            <w:r w:rsidRPr="00116AC3">
              <w:t>Yes</w:t>
            </w:r>
          </w:p>
        </w:tc>
        <w:tc>
          <w:tcPr>
            <w:tcW w:w="355" w:type="pct"/>
            <w:shd w:val="clear" w:color="auto" w:fill="auto"/>
          </w:tcPr>
          <w:p w14:paraId="7696F316" w14:textId="77777777" w:rsidR="00217B4F" w:rsidRPr="00116AC3" w:rsidRDefault="00217B4F" w:rsidP="002610FE">
            <w:pPr>
              <w:pStyle w:val="TableText"/>
            </w:pPr>
            <w:r w:rsidRPr="00116AC3">
              <w:t>No</w:t>
            </w:r>
          </w:p>
        </w:tc>
        <w:tc>
          <w:tcPr>
            <w:tcW w:w="628" w:type="pct"/>
            <w:shd w:val="clear" w:color="auto" w:fill="auto"/>
          </w:tcPr>
          <w:p w14:paraId="17F887F5" w14:textId="77777777" w:rsidR="00217B4F" w:rsidRPr="00116AC3" w:rsidRDefault="00217B4F" w:rsidP="002610FE">
            <w:pPr>
              <w:pStyle w:val="TableText"/>
            </w:pPr>
            <w:r w:rsidRPr="00116AC3">
              <w:t>Yes</w:t>
            </w:r>
          </w:p>
        </w:tc>
        <w:tc>
          <w:tcPr>
            <w:tcW w:w="503" w:type="pct"/>
            <w:shd w:val="clear" w:color="auto" w:fill="auto"/>
          </w:tcPr>
          <w:p w14:paraId="34848A50" w14:textId="77777777" w:rsidR="00217B4F" w:rsidRPr="00116AC3" w:rsidRDefault="00217B4F" w:rsidP="002610FE">
            <w:pPr>
              <w:pStyle w:val="TableText"/>
            </w:pPr>
            <w:r w:rsidRPr="00116AC3">
              <w:t>No</w:t>
            </w:r>
          </w:p>
        </w:tc>
        <w:tc>
          <w:tcPr>
            <w:tcW w:w="1116" w:type="pct"/>
          </w:tcPr>
          <w:p w14:paraId="5BBADD67" w14:textId="77777777" w:rsidR="00217B4F" w:rsidRPr="00116AC3" w:rsidRDefault="00217B4F" w:rsidP="002610FE">
            <w:pPr>
              <w:pStyle w:val="TableText"/>
              <w:rPr>
                <w:highlight w:val="magenta"/>
              </w:rPr>
            </w:pPr>
            <w:r w:rsidRPr="00116AC3">
              <w:t>No: present in Australia</w:t>
            </w:r>
          </w:p>
        </w:tc>
      </w:tr>
      <w:tr w:rsidR="00217B4F" w14:paraId="114FB87B" w14:textId="77777777" w:rsidTr="002610FE">
        <w:trPr>
          <w:cantSplit/>
        </w:trPr>
        <w:tc>
          <w:tcPr>
            <w:tcW w:w="1109" w:type="pct"/>
            <w:shd w:val="clear" w:color="auto" w:fill="auto"/>
          </w:tcPr>
          <w:p w14:paraId="05CBB760" w14:textId="77777777" w:rsidR="00217B4F" w:rsidRPr="001B211F" w:rsidRDefault="00217B4F" w:rsidP="002610FE">
            <w:pPr>
              <w:pStyle w:val="TableText"/>
              <w:rPr>
                <w:lang w:val="fr-FR"/>
              </w:rPr>
            </w:pPr>
            <w:r w:rsidRPr="001B211F">
              <w:rPr>
                <w:i/>
                <w:iCs/>
                <w:lang w:val="fr-FR"/>
              </w:rPr>
              <w:t xml:space="preserve">Pasteurella </w:t>
            </w:r>
            <w:proofErr w:type="spellStart"/>
            <w:r w:rsidRPr="001B211F">
              <w:rPr>
                <w:i/>
                <w:iCs/>
                <w:lang w:val="fr-FR"/>
              </w:rPr>
              <w:t>multocida</w:t>
            </w:r>
            <w:proofErr w:type="spellEnd"/>
            <w:r w:rsidRPr="001B211F">
              <w:rPr>
                <w:lang w:val="fr-FR"/>
              </w:rPr>
              <w:t xml:space="preserve"> </w:t>
            </w:r>
            <w:proofErr w:type="spellStart"/>
            <w:r w:rsidRPr="001B211F">
              <w:rPr>
                <w:lang w:val="fr-FR"/>
              </w:rPr>
              <w:t>serotypes</w:t>
            </w:r>
            <w:proofErr w:type="spellEnd"/>
            <w:r w:rsidRPr="001B211F">
              <w:rPr>
                <w:lang w:val="fr-FR"/>
              </w:rPr>
              <w:t xml:space="preserve"> </w:t>
            </w:r>
            <w:proofErr w:type="gramStart"/>
            <w:r w:rsidRPr="001B211F">
              <w:rPr>
                <w:lang w:val="fr-FR"/>
              </w:rPr>
              <w:t>6:b</w:t>
            </w:r>
            <w:proofErr w:type="gramEnd"/>
            <w:r w:rsidRPr="001B211F">
              <w:rPr>
                <w:lang w:val="fr-FR"/>
              </w:rPr>
              <w:t xml:space="preserve"> and 6:e</w:t>
            </w:r>
          </w:p>
          <w:p w14:paraId="734695B2" w14:textId="77777777" w:rsidR="00217B4F" w:rsidRPr="00116AC3" w:rsidRDefault="00217B4F" w:rsidP="002610FE">
            <w:pPr>
              <w:pStyle w:val="TableText"/>
            </w:pPr>
            <w:r w:rsidRPr="00116AC3">
              <w:t>(Haemorrhagic septicaemia)</w:t>
            </w:r>
          </w:p>
        </w:tc>
        <w:tc>
          <w:tcPr>
            <w:tcW w:w="807" w:type="pct"/>
            <w:shd w:val="clear" w:color="auto" w:fill="auto"/>
          </w:tcPr>
          <w:p w14:paraId="75E9B3DD" w14:textId="77777777" w:rsidR="00217B4F" w:rsidRPr="00116AC3" w:rsidRDefault="00217B4F" w:rsidP="002610FE">
            <w:pPr>
              <w:pStyle w:val="TableText"/>
            </w:pPr>
            <w:r w:rsidRPr="00116AC3">
              <w:t>Cattle, buffalo, sheep, goats, pigs, camels, equids, yaks, deer, other wild ruminants</w:t>
            </w:r>
          </w:p>
        </w:tc>
        <w:tc>
          <w:tcPr>
            <w:tcW w:w="482" w:type="pct"/>
          </w:tcPr>
          <w:p w14:paraId="21A61C33" w14:textId="77777777" w:rsidR="00217B4F" w:rsidRPr="00116AC3" w:rsidRDefault="00217B4F" w:rsidP="002610FE">
            <w:pPr>
              <w:pStyle w:val="TableText"/>
            </w:pPr>
            <w:r w:rsidRPr="00116AC3">
              <w:t>No</w:t>
            </w:r>
          </w:p>
        </w:tc>
        <w:tc>
          <w:tcPr>
            <w:tcW w:w="355" w:type="pct"/>
            <w:shd w:val="clear" w:color="auto" w:fill="auto"/>
          </w:tcPr>
          <w:p w14:paraId="7C948E31" w14:textId="77777777" w:rsidR="00217B4F" w:rsidRPr="00116AC3" w:rsidRDefault="00217B4F" w:rsidP="002610FE">
            <w:pPr>
              <w:pStyle w:val="TableText"/>
            </w:pPr>
            <w:r w:rsidRPr="00116AC3">
              <w:t>Yes</w:t>
            </w:r>
          </w:p>
        </w:tc>
        <w:tc>
          <w:tcPr>
            <w:tcW w:w="628" w:type="pct"/>
            <w:shd w:val="clear" w:color="auto" w:fill="auto"/>
          </w:tcPr>
          <w:p w14:paraId="6A1FDA72" w14:textId="77777777" w:rsidR="00217B4F" w:rsidRPr="00116AC3" w:rsidRDefault="00217B4F" w:rsidP="002610FE">
            <w:pPr>
              <w:pStyle w:val="TableText"/>
            </w:pPr>
            <w:r w:rsidRPr="00116AC3">
              <w:t>No</w:t>
            </w:r>
          </w:p>
        </w:tc>
        <w:tc>
          <w:tcPr>
            <w:tcW w:w="503" w:type="pct"/>
            <w:shd w:val="clear" w:color="auto" w:fill="auto"/>
          </w:tcPr>
          <w:p w14:paraId="630C2FF0" w14:textId="77777777" w:rsidR="00217B4F" w:rsidRPr="00116AC3" w:rsidRDefault="00217B4F" w:rsidP="002610FE">
            <w:pPr>
              <w:pStyle w:val="TableText"/>
            </w:pPr>
            <w:r w:rsidRPr="00116AC3">
              <w:t>Yes</w:t>
            </w:r>
          </w:p>
        </w:tc>
        <w:tc>
          <w:tcPr>
            <w:tcW w:w="1116" w:type="pct"/>
          </w:tcPr>
          <w:p w14:paraId="6597F2EF" w14:textId="77777777" w:rsidR="00217B4F" w:rsidRPr="00116AC3" w:rsidRDefault="00217B4F" w:rsidP="002610FE">
            <w:pPr>
              <w:pStyle w:val="TableText"/>
            </w:pPr>
            <w:r w:rsidRPr="00116AC3">
              <w:t>No: not present in milk</w:t>
            </w:r>
          </w:p>
        </w:tc>
      </w:tr>
      <w:tr w:rsidR="00217B4F" w14:paraId="54DD3C8E" w14:textId="77777777" w:rsidTr="002610FE">
        <w:trPr>
          <w:cantSplit/>
        </w:trPr>
        <w:tc>
          <w:tcPr>
            <w:tcW w:w="1109" w:type="pct"/>
            <w:shd w:val="clear" w:color="auto" w:fill="auto"/>
          </w:tcPr>
          <w:p w14:paraId="3A65119D" w14:textId="77777777" w:rsidR="00217B4F" w:rsidRPr="00116AC3" w:rsidRDefault="00217B4F" w:rsidP="002610FE">
            <w:pPr>
              <w:pStyle w:val="TableText"/>
            </w:pPr>
            <w:r w:rsidRPr="00116AC3">
              <w:t xml:space="preserve">Pathogenic </w:t>
            </w:r>
            <w:r w:rsidRPr="00FB7DFA">
              <w:rPr>
                <w:i/>
                <w:iCs/>
              </w:rPr>
              <w:t>Escherichia coli</w:t>
            </w:r>
            <w:r w:rsidRPr="00116AC3">
              <w:t xml:space="preserve"> including E. coli 0157:H7</w:t>
            </w:r>
          </w:p>
        </w:tc>
        <w:tc>
          <w:tcPr>
            <w:tcW w:w="807" w:type="pct"/>
            <w:shd w:val="clear" w:color="auto" w:fill="auto"/>
          </w:tcPr>
          <w:p w14:paraId="52618016" w14:textId="77777777" w:rsidR="00217B4F" w:rsidRPr="00116AC3" w:rsidRDefault="00217B4F" w:rsidP="002610FE">
            <w:pPr>
              <w:pStyle w:val="TableText"/>
            </w:pPr>
            <w:r w:rsidRPr="00116AC3">
              <w:t>Cattle, multiple other species including humans</w:t>
            </w:r>
          </w:p>
        </w:tc>
        <w:tc>
          <w:tcPr>
            <w:tcW w:w="482" w:type="pct"/>
          </w:tcPr>
          <w:p w14:paraId="017BB3D9" w14:textId="77777777" w:rsidR="00217B4F" w:rsidRPr="00116AC3" w:rsidRDefault="00217B4F" w:rsidP="002610FE">
            <w:pPr>
              <w:pStyle w:val="TableText"/>
            </w:pPr>
            <w:r w:rsidRPr="00116AC3">
              <w:t>Yes</w:t>
            </w:r>
          </w:p>
        </w:tc>
        <w:tc>
          <w:tcPr>
            <w:tcW w:w="355" w:type="pct"/>
            <w:shd w:val="clear" w:color="auto" w:fill="auto"/>
          </w:tcPr>
          <w:p w14:paraId="01AF35DF" w14:textId="77777777" w:rsidR="00217B4F" w:rsidRPr="00116AC3" w:rsidRDefault="00217B4F" w:rsidP="002610FE">
            <w:pPr>
              <w:pStyle w:val="TableText"/>
            </w:pPr>
            <w:r w:rsidRPr="00116AC3">
              <w:t>No</w:t>
            </w:r>
          </w:p>
        </w:tc>
        <w:tc>
          <w:tcPr>
            <w:tcW w:w="628" w:type="pct"/>
            <w:shd w:val="clear" w:color="auto" w:fill="auto"/>
          </w:tcPr>
          <w:p w14:paraId="39B25BAB" w14:textId="77777777" w:rsidR="00217B4F" w:rsidRPr="00116AC3" w:rsidRDefault="00217B4F" w:rsidP="002610FE">
            <w:pPr>
              <w:pStyle w:val="TableText"/>
            </w:pPr>
            <w:r w:rsidRPr="00116AC3">
              <w:t>Yes</w:t>
            </w:r>
          </w:p>
        </w:tc>
        <w:tc>
          <w:tcPr>
            <w:tcW w:w="503" w:type="pct"/>
            <w:shd w:val="clear" w:color="auto" w:fill="auto"/>
          </w:tcPr>
          <w:p w14:paraId="0A73822E" w14:textId="77777777" w:rsidR="00217B4F" w:rsidRPr="00116AC3" w:rsidRDefault="00217B4F" w:rsidP="002610FE">
            <w:pPr>
              <w:pStyle w:val="TableText"/>
            </w:pPr>
            <w:r w:rsidRPr="00116AC3">
              <w:t>No</w:t>
            </w:r>
          </w:p>
        </w:tc>
        <w:tc>
          <w:tcPr>
            <w:tcW w:w="1116" w:type="pct"/>
          </w:tcPr>
          <w:p w14:paraId="0C55DBC8" w14:textId="77777777" w:rsidR="00217B4F" w:rsidRPr="00116AC3" w:rsidRDefault="00217B4F" w:rsidP="002610FE">
            <w:pPr>
              <w:pStyle w:val="TableText"/>
            </w:pPr>
            <w:r w:rsidRPr="00116AC3">
              <w:t>No: present in Australia</w:t>
            </w:r>
          </w:p>
        </w:tc>
      </w:tr>
      <w:tr w:rsidR="00217B4F" w14:paraId="18869150" w14:textId="77777777" w:rsidTr="002610FE">
        <w:trPr>
          <w:cantSplit/>
        </w:trPr>
        <w:tc>
          <w:tcPr>
            <w:tcW w:w="1109" w:type="pct"/>
            <w:shd w:val="clear" w:color="auto" w:fill="auto"/>
          </w:tcPr>
          <w:p w14:paraId="4668F691" w14:textId="77777777" w:rsidR="00217B4F" w:rsidRPr="001B211F" w:rsidRDefault="00217B4F" w:rsidP="002610FE">
            <w:pPr>
              <w:pStyle w:val="TableText"/>
              <w:rPr>
                <w:lang w:val="fr-FR"/>
              </w:rPr>
            </w:pPr>
            <w:r w:rsidRPr="001B211F">
              <w:rPr>
                <w:lang w:val="fr-FR"/>
              </w:rPr>
              <w:t>Peste des petits ruminants virus</w:t>
            </w:r>
          </w:p>
          <w:p w14:paraId="43C7F07E" w14:textId="77777777" w:rsidR="00217B4F" w:rsidRPr="001B211F" w:rsidRDefault="00217B4F" w:rsidP="002610FE">
            <w:pPr>
              <w:pStyle w:val="TableText"/>
              <w:rPr>
                <w:lang w:val="fr-FR"/>
              </w:rPr>
            </w:pPr>
            <w:r w:rsidRPr="001B211F">
              <w:rPr>
                <w:lang w:val="fr-FR"/>
              </w:rPr>
              <w:t>(</w:t>
            </w:r>
            <w:proofErr w:type="gramStart"/>
            <w:r w:rsidRPr="001B211F">
              <w:rPr>
                <w:lang w:val="fr-FR"/>
              </w:rPr>
              <w:t>peste</w:t>
            </w:r>
            <w:proofErr w:type="gramEnd"/>
            <w:r w:rsidRPr="001B211F">
              <w:rPr>
                <w:lang w:val="fr-FR"/>
              </w:rPr>
              <w:t xml:space="preserve"> des petits ruminants)</w:t>
            </w:r>
          </w:p>
        </w:tc>
        <w:tc>
          <w:tcPr>
            <w:tcW w:w="807" w:type="pct"/>
            <w:shd w:val="clear" w:color="auto" w:fill="auto"/>
          </w:tcPr>
          <w:p w14:paraId="6861E71D" w14:textId="77777777" w:rsidR="00217B4F" w:rsidRPr="00116AC3" w:rsidRDefault="00217B4F" w:rsidP="002610FE">
            <w:pPr>
              <w:pStyle w:val="TableText"/>
            </w:pPr>
            <w:r w:rsidRPr="00116AC3">
              <w:t>Sheep and goats primarily; few outbreaks in camels and buffalo reported</w:t>
            </w:r>
          </w:p>
        </w:tc>
        <w:tc>
          <w:tcPr>
            <w:tcW w:w="482" w:type="pct"/>
          </w:tcPr>
          <w:p w14:paraId="0EEC3F78" w14:textId="77777777" w:rsidR="00217B4F" w:rsidRPr="00116AC3" w:rsidRDefault="00217B4F" w:rsidP="002610FE">
            <w:pPr>
              <w:pStyle w:val="TableText"/>
            </w:pPr>
            <w:r w:rsidRPr="00116AC3">
              <w:t>Yes</w:t>
            </w:r>
          </w:p>
        </w:tc>
        <w:tc>
          <w:tcPr>
            <w:tcW w:w="355" w:type="pct"/>
            <w:shd w:val="clear" w:color="auto" w:fill="auto"/>
          </w:tcPr>
          <w:p w14:paraId="184BA2B5" w14:textId="77777777" w:rsidR="00217B4F" w:rsidRPr="00116AC3" w:rsidRDefault="00217B4F" w:rsidP="002610FE">
            <w:pPr>
              <w:pStyle w:val="TableText"/>
            </w:pPr>
            <w:r w:rsidRPr="00116AC3">
              <w:t>Yes</w:t>
            </w:r>
          </w:p>
        </w:tc>
        <w:tc>
          <w:tcPr>
            <w:tcW w:w="628" w:type="pct"/>
            <w:shd w:val="clear" w:color="auto" w:fill="auto"/>
          </w:tcPr>
          <w:p w14:paraId="28ADB181" w14:textId="77777777" w:rsidR="00217B4F" w:rsidRPr="00116AC3" w:rsidRDefault="00217B4F" w:rsidP="002610FE">
            <w:pPr>
              <w:pStyle w:val="TableText"/>
            </w:pPr>
            <w:r w:rsidRPr="00116AC3">
              <w:t>No</w:t>
            </w:r>
          </w:p>
        </w:tc>
        <w:tc>
          <w:tcPr>
            <w:tcW w:w="503" w:type="pct"/>
            <w:shd w:val="clear" w:color="auto" w:fill="auto"/>
          </w:tcPr>
          <w:p w14:paraId="2A7F5ABC" w14:textId="77777777" w:rsidR="00217B4F" w:rsidRPr="00116AC3" w:rsidRDefault="00217B4F" w:rsidP="002610FE">
            <w:pPr>
              <w:pStyle w:val="TableText"/>
            </w:pPr>
            <w:r w:rsidRPr="00116AC3">
              <w:t>Yes</w:t>
            </w:r>
          </w:p>
        </w:tc>
        <w:tc>
          <w:tcPr>
            <w:tcW w:w="1116" w:type="pct"/>
          </w:tcPr>
          <w:p w14:paraId="72C8B2F7" w14:textId="77777777" w:rsidR="00217B4F" w:rsidRPr="00116AC3" w:rsidRDefault="00217B4F" w:rsidP="002610FE">
            <w:pPr>
              <w:pStyle w:val="TableText"/>
            </w:pPr>
            <w:r w:rsidRPr="00116AC3">
              <w:t>Yes: not present in Australia, present in and transmissible through milk, may not be managed by minimum requirements</w:t>
            </w:r>
          </w:p>
        </w:tc>
      </w:tr>
      <w:tr w:rsidR="00217B4F" w14:paraId="5910D26F" w14:textId="77777777" w:rsidTr="002610FE">
        <w:trPr>
          <w:cantSplit/>
        </w:trPr>
        <w:tc>
          <w:tcPr>
            <w:tcW w:w="1109" w:type="pct"/>
            <w:shd w:val="clear" w:color="auto" w:fill="auto"/>
          </w:tcPr>
          <w:p w14:paraId="7D816CF8" w14:textId="77777777" w:rsidR="00217B4F" w:rsidRPr="00116AC3" w:rsidRDefault="00217B4F" w:rsidP="002610FE">
            <w:pPr>
              <w:pStyle w:val="TableText"/>
            </w:pPr>
            <w:proofErr w:type="spellStart"/>
            <w:r w:rsidRPr="00116AC3">
              <w:t>Pseudocowpox</w:t>
            </w:r>
            <w:proofErr w:type="spellEnd"/>
            <w:r w:rsidRPr="00116AC3">
              <w:t xml:space="preserve"> virus</w:t>
            </w:r>
          </w:p>
          <w:p w14:paraId="693E6E29" w14:textId="77777777" w:rsidR="00217B4F" w:rsidRPr="00116AC3" w:rsidRDefault="00217B4F" w:rsidP="002610FE">
            <w:pPr>
              <w:pStyle w:val="TableText"/>
            </w:pPr>
            <w:r w:rsidRPr="00116AC3">
              <w:t>(</w:t>
            </w:r>
            <w:proofErr w:type="spellStart"/>
            <w:r w:rsidRPr="00116AC3">
              <w:t>pseudocowpox</w:t>
            </w:r>
            <w:proofErr w:type="spellEnd"/>
            <w:r w:rsidRPr="00116AC3">
              <w:t>)</w:t>
            </w:r>
          </w:p>
        </w:tc>
        <w:tc>
          <w:tcPr>
            <w:tcW w:w="807" w:type="pct"/>
            <w:shd w:val="clear" w:color="auto" w:fill="auto"/>
          </w:tcPr>
          <w:p w14:paraId="1B1515B4" w14:textId="77777777" w:rsidR="00217B4F" w:rsidRPr="00116AC3" w:rsidRDefault="00217B4F" w:rsidP="002610FE">
            <w:pPr>
              <w:pStyle w:val="TableText"/>
            </w:pPr>
            <w:r w:rsidRPr="00116AC3">
              <w:t>Cattle</w:t>
            </w:r>
          </w:p>
        </w:tc>
        <w:tc>
          <w:tcPr>
            <w:tcW w:w="482" w:type="pct"/>
          </w:tcPr>
          <w:p w14:paraId="12EE6912" w14:textId="77777777" w:rsidR="00217B4F" w:rsidRPr="00116AC3" w:rsidRDefault="00217B4F" w:rsidP="002610FE">
            <w:pPr>
              <w:pStyle w:val="TableText"/>
            </w:pPr>
            <w:r w:rsidRPr="00116AC3">
              <w:t>No</w:t>
            </w:r>
          </w:p>
        </w:tc>
        <w:tc>
          <w:tcPr>
            <w:tcW w:w="355" w:type="pct"/>
            <w:shd w:val="clear" w:color="auto" w:fill="auto"/>
          </w:tcPr>
          <w:p w14:paraId="5F418060" w14:textId="77777777" w:rsidR="00217B4F" w:rsidRPr="00116AC3" w:rsidRDefault="00217B4F" w:rsidP="002610FE">
            <w:pPr>
              <w:pStyle w:val="TableText"/>
            </w:pPr>
            <w:r w:rsidRPr="00116AC3">
              <w:t>No</w:t>
            </w:r>
          </w:p>
        </w:tc>
        <w:tc>
          <w:tcPr>
            <w:tcW w:w="628" w:type="pct"/>
            <w:shd w:val="clear" w:color="auto" w:fill="auto"/>
          </w:tcPr>
          <w:p w14:paraId="6EE6BC7D" w14:textId="77777777" w:rsidR="00217B4F" w:rsidRPr="00116AC3" w:rsidRDefault="00217B4F" w:rsidP="002610FE">
            <w:pPr>
              <w:pStyle w:val="TableText"/>
            </w:pPr>
            <w:r w:rsidRPr="00116AC3">
              <w:t>Yes</w:t>
            </w:r>
          </w:p>
        </w:tc>
        <w:tc>
          <w:tcPr>
            <w:tcW w:w="503" w:type="pct"/>
            <w:shd w:val="clear" w:color="auto" w:fill="auto"/>
          </w:tcPr>
          <w:p w14:paraId="24D9EA8B" w14:textId="77777777" w:rsidR="00217B4F" w:rsidRPr="00116AC3" w:rsidRDefault="00217B4F" w:rsidP="002610FE">
            <w:pPr>
              <w:pStyle w:val="TableText"/>
            </w:pPr>
            <w:r w:rsidRPr="00116AC3">
              <w:t>No</w:t>
            </w:r>
          </w:p>
        </w:tc>
        <w:tc>
          <w:tcPr>
            <w:tcW w:w="1116" w:type="pct"/>
          </w:tcPr>
          <w:p w14:paraId="570795F6" w14:textId="77777777" w:rsidR="00217B4F" w:rsidRPr="00116AC3" w:rsidRDefault="00217B4F" w:rsidP="002610FE">
            <w:pPr>
              <w:pStyle w:val="TableText"/>
            </w:pPr>
            <w:r w:rsidRPr="00116AC3">
              <w:t>No: not present in milk</w:t>
            </w:r>
          </w:p>
        </w:tc>
      </w:tr>
      <w:tr w:rsidR="00217B4F" w14:paraId="2EE38CB0" w14:textId="77777777" w:rsidTr="002610FE">
        <w:trPr>
          <w:cantSplit/>
        </w:trPr>
        <w:tc>
          <w:tcPr>
            <w:tcW w:w="1109" w:type="pct"/>
            <w:shd w:val="clear" w:color="auto" w:fill="auto"/>
          </w:tcPr>
          <w:p w14:paraId="7565E4E2" w14:textId="77777777" w:rsidR="00217B4F" w:rsidRPr="00116AC3" w:rsidRDefault="00217B4F" w:rsidP="002610FE">
            <w:pPr>
              <w:pStyle w:val="TableText"/>
            </w:pPr>
            <w:r w:rsidRPr="00116AC3">
              <w:t>Pseudorabies virus/</w:t>
            </w:r>
            <w:proofErr w:type="spellStart"/>
            <w:r w:rsidRPr="00116AC3">
              <w:t>suid</w:t>
            </w:r>
            <w:proofErr w:type="spellEnd"/>
            <w:r w:rsidRPr="00116AC3">
              <w:t xml:space="preserve"> </w:t>
            </w:r>
            <w:proofErr w:type="spellStart"/>
            <w:r w:rsidRPr="00116AC3">
              <w:t>alphaherpesvirus</w:t>
            </w:r>
            <w:proofErr w:type="spellEnd"/>
            <w:r w:rsidRPr="00116AC3">
              <w:t xml:space="preserve"> 1</w:t>
            </w:r>
          </w:p>
          <w:p w14:paraId="610A95E8" w14:textId="77777777" w:rsidR="00217B4F" w:rsidRPr="00116AC3" w:rsidRDefault="00217B4F" w:rsidP="002610FE">
            <w:pPr>
              <w:pStyle w:val="TableText"/>
            </w:pPr>
            <w:r w:rsidRPr="00116AC3">
              <w:t>(Aujeszky’s disease/pseudorabies)</w:t>
            </w:r>
          </w:p>
        </w:tc>
        <w:tc>
          <w:tcPr>
            <w:tcW w:w="807" w:type="pct"/>
            <w:shd w:val="clear" w:color="auto" w:fill="auto"/>
          </w:tcPr>
          <w:p w14:paraId="6E25BD05" w14:textId="77777777" w:rsidR="00217B4F" w:rsidRPr="00116AC3" w:rsidRDefault="00217B4F" w:rsidP="002610FE">
            <w:pPr>
              <w:pStyle w:val="TableText"/>
            </w:pPr>
            <w:r w:rsidRPr="00116AC3">
              <w:t>Pigs (natural host); multiple species (including cattle, sheep and goats) are dead-end hosts</w:t>
            </w:r>
          </w:p>
        </w:tc>
        <w:tc>
          <w:tcPr>
            <w:tcW w:w="482" w:type="pct"/>
          </w:tcPr>
          <w:p w14:paraId="38D15D8E" w14:textId="77777777" w:rsidR="00217B4F" w:rsidRPr="00116AC3" w:rsidRDefault="00217B4F" w:rsidP="002610FE">
            <w:pPr>
              <w:pStyle w:val="TableText"/>
            </w:pPr>
            <w:r w:rsidRPr="00116AC3">
              <w:t>Only present in milk of pigs</w:t>
            </w:r>
          </w:p>
        </w:tc>
        <w:tc>
          <w:tcPr>
            <w:tcW w:w="355" w:type="pct"/>
            <w:shd w:val="clear" w:color="auto" w:fill="auto"/>
          </w:tcPr>
          <w:p w14:paraId="52FEEA6D" w14:textId="77777777" w:rsidR="00217B4F" w:rsidRPr="00116AC3" w:rsidRDefault="00217B4F" w:rsidP="002610FE">
            <w:pPr>
              <w:pStyle w:val="TableText"/>
            </w:pPr>
            <w:r w:rsidRPr="00116AC3">
              <w:t>Yes</w:t>
            </w:r>
          </w:p>
        </w:tc>
        <w:tc>
          <w:tcPr>
            <w:tcW w:w="628" w:type="pct"/>
            <w:shd w:val="clear" w:color="auto" w:fill="auto"/>
          </w:tcPr>
          <w:p w14:paraId="18742946" w14:textId="77777777" w:rsidR="00217B4F" w:rsidRPr="00116AC3" w:rsidRDefault="00217B4F" w:rsidP="002610FE">
            <w:pPr>
              <w:pStyle w:val="TableText"/>
            </w:pPr>
            <w:r w:rsidRPr="00116AC3">
              <w:t>No</w:t>
            </w:r>
          </w:p>
        </w:tc>
        <w:tc>
          <w:tcPr>
            <w:tcW w:w="503" w:type="pct"/>
            <w:shd w:val="clear" w:color="auto" w:fill="auto"/>
          </w:tcPr>
          <w:p w14:paraId="3B601575" w14:textId="77777777" w:rsidR="00217B4F" w:rsidRPr="00116AC3" w:rsidRDefault="00217B4F" w:rsidP="002610FE">
            <w:pPr>
              <w:pStyle w:val="TableText"/>
            </w:pPr>
            <w:r w:rsidRPr="00116AC3">
              <w:t>Yes</w:t>
            </w:r>
          </w:p>
        </w:tc>
        <w:tc>
          <w:tcPr>
            <w:tcW w:w="1116" w:type="pct"/>
          </w:tcPr>
          <w:p w14:paraId="7023F7BA" w14:textId="77777777" w:rsidR="00217B4F" w:rsidRPr="00116AC3" w:rsidRDefault="00217B4F" w:rsidP="002610FE">
            <w:pPr>
              <w:pStyle w:val="TableText"/>
            </w:pPr>
            <w:r w:rsidRPr="00116AC3">
              <w:t>No: not present in milk of relevant species</w:t>
            </w:r>
          </w:p>
        </w:tc>
      </w:tr>
      <w:tr w:rsidR="00217B4F" w14:paraId="4E6783FA" w14:textId="77777777" w:rsidTr="002610FE">
        <w:trPr>
          <w:cantSplit/>
        </w:trPr>
        <w:tc>
          <w:tcPr>
            <w:tcW w:w="1109" w:type="pct"/>
            <w:shd w:val="clear" w:color="auto" w:fill="auto"/>
          </w:tcPr>
          <w:p w14:paraId="6A9907FD" w14:textId="77777777" w:rsidR="00217B4F" w:rsidRPr="00116AC3" w:rsidRDefault="00217B4F" w:rsidP="002610FE">
            <w:pPr>
              <w:pStyle w:val="TableText"/>
            </w:pPr>
            <w:r w:rsidRPr="00116AC3">
              <w:lastRenderedPageBreak/>
              <w:t>Rabies virus</w:t>
            </w:r>
          </w:p>
          <w:p w14:paraId="0BD45CC4" w14:textId="77777777" w:rsidR="00217B4F" w:rsidRPr="00116AC3" w:rsidRDefault="00217B4F" w:rsidP="002610FE">
            <w:pPr>
              <w:pStyle w:val="TableText"/>
            </w:pPr>
            <w:r w:rsidRPr="00116AC3">
              <w:t>(rabies)</w:t>
            </w:r>
          </w:p>
        </w:tc>
        <w:tc>
          <w:tcPr>
            <w:tcW w:w="807" w:type="pct"/>
            <w:shd w:val="clear" w:color="auto" w:fill="auto"/>
          </w:tcPr>
          <w:p w14:paraId="6CF7753C" w14:textId="77777777" w:rsidR="00217B4F" w:rsidRPr="00116AC3" w:rsidRDefault="00217B4F" w:rsidP="002610FE">
            <w:pPr>
              <w:pStyle w:val="TableText"/>
            </w:pPr>
            <w:r w:rsidRPr="00116AC3">
              <w:t>All mammals including humans</w:t>
            </w:r>
          </w:p>
        </w:tc>
        <w:tc>
          <w:tcPr>
            <w:tcW w:w="482" w:type="pct"/>
          </w:tcPr>
          <w:p w14:paraId="6C597B2D"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3FD75B45" w14:textId="77777777" w:rsidR="00217B4F" w:rsidRPr="00116AC3" w:rsidRDefault="00217B4F" w:rsidP="002610FE">
            <w:pPr>
              <w:pStyle w:val="TableText"/>
            </w:pPr>
            <w:r w:rsidRPr="00116AC3">
              <w:t>Yes</w:t>
            </w:r>
          </w:p>
        </w:tc>
        <w:tc>
          <w:tcPr>
            <w:tcW w:w="628" w:type="pct"/>
            <w:shd w:val="clear" w:color="auto" w:fill="auto"/>
          </w:tcPr>
          <w:p w14:paraId="43D52B86" w14:textId="77777777" w:rsidR="00217B4F" w:rsidRPr="00116AC3" w:rsidRDefault="00217B4F" w:rsidP="002610FE">
            <w:pPr>
              <w:pStyle w:val="TableText"/>
            </w:pPr>
            <w:r w:rsidRPr="00116AC3">
              <w:t>No</w:t>
            </w:r>
          </w:p>
        </w:tc>
        <w:tc>
          <w:tcPr>
            <w:tcW w:w="503" w:type="pct"/>
            <w:shd w:val="clear" w:color="auto" w:fill="auto"/>
          </w:tcPr>
          <w:p w14:paraId="63F39C21" w14:textId="77777777" w:rsidR="00217B4F" w:rsidRPr="00116AC3" w:rsidRDefault="00217B4F" w:rsidP="002610FE">
            <w:pPr>
              <w:pStyle w:val="TableText"/>
            </w:pPr>
            <w:r w:rsidRPr="00116AC3">
              <w:t>Yes</w:t>
            </w:r>
          </w:p>
        </w:tc>
        <w:tc>
          <w:tcPr>
            <w:tcW w:w="1116" w:type="pct"/>
          </w:tcPr>
          <w:p w14:paraId="13B97FC6" w14:textId="77777777" w:rsidR="00217B4F" w:rsidRPr="00116AC3" w:rsidRDefault="00217B4F" w:rsidP="002610FE">
            <w:pPr>
              <w:pStyle w:val="TableText"/>
            </w:pPr>
            <w:r w:rsidRPr="00116AC3">
              <w:t>No: not transmissible through milk</w:t>
            </w:r>
          </w:p>
        </w:tc>
      </w:tr>
      <w:tr w:rsidR="00217B4F" w14:paraId="63C007BF" w14:textId="77777777" w:rsidTr="002610FE">
        <w:trPr>
          <w:cantSplit/>
        </w:trPr>
        <w:tc>
          <w:tcPr>
            <w:tcW w:w="1109" w:type="pct"/>
            <w:shd w:val="clear" w:color="auto" w:fill="auto"/>
          </w:tcPr>
          <w:p w14:paraId="743EFEBC" w14:textId="77777777" w:rsidR="00217B4F" w:rsidRPr="00116AC3" w:rsidRDefault="00217B4F" w:rsidP="002610FE">
            <w:pPr>
              <w:pStyle w:val="TableText"/>
            </w:pPr>
            <w:r w:rsidRPr="00116AC3">
              <w:t>Rift Valley fever virus</w:t>
            </w:r>
          </w:p>
          <w:p w14:paraId="2FBF683C" w14:textId="77777777" w:rsidR="00217B4F" w:rsidRPr="00116AC3" w:rsidRDefault="00217B4F" w:rsidP="002610FE">
            <w:pPr>
              <w:pStyle w:val="TableText"/>
            </w:pPr>
            <w:r w:rsidRPr="00116AC3">
              <w:t>(Rift Valley fever)</w:t>
            </w:r>
          </w:p>
        </w:tc>
        <w:tc>
          <w:tcPr>
            <w:tcW w:w="807" w:type="pct"/>
            <w:shd w:val="clear" w:color="auto" w:fill="auto"/>
          </w:tcPr>
          <w:p w14:paraId="5D0E9C0A" w14:textId="77777777" w:rsidR="00217B4F" w:rsidRPr="00116AC3" w:rsidRDefault="00217B4F" w:rsidP="002610FE">
            <w:pPr>
              <w:pStyle w:val="TableText"/>
            </w:pPr>
            <w:r w:rsidRPr="00116AC3">
              <w:t>Cattle, buffalo, sheep, goats, camelids, multiple other species including humans</w:t>
            </w:r>
          </w:p>
        </w:tc>
        <w:tc>
          <w:tcPr>
            <w:tcW w:w="482" w:type="pct"/>
          </w:tcPr>
          <w:p w14:paraId="14850819"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4E94601A" w14:textId="77777777" w:rsidR="00217B4F" w:rsidRPr="00116AC3" w:rsidRDefault="00217B4F" w:rsidP="002610FE">
            <w:pPr>
              <w:pStyle w:val="TableText"/>
            </w:pPr>
            <w:r w:rsidRPr="00116AC3">
              <w:t>Yes</w:t>
            </w:r>
          </w:p>
        </w:tc>
        <w:tc>
          <w:tcPr>
            <w:tcW w:w="628" w:type="pct"/>
            <w:shd w:val="clear" w:color="auto" w:fill="auto"/>
          </w:tcPr>
          <w:p w14:paraId="2D37A80D" w14:textId="77777777" w:rsidR="00217B4F" w:rsidRPr="00116AC3" w:rsidRDefault="00217B4F" w:rsidP="002610FE">
            <w:pPr>
              <w:pStyle w:val="TableText"/>
            </w:pPr>
            <w:r w:rsidRPr="00116AC3">
              <w:t>No</w:t>
            </w:r>
          </w:p>
        </w:tc>
        <w:tc>
          <w:tcPr>
            <w:tcW w:w="503" w:type="pct"/>
            <w:shd w:val="clear" w:color="auto" w:fill="auto"/>
          </w:tcPr>
          <w:p w14:paraId="4B36D60F" w14:textId="77777777" w:rsidR="00217B4F" w:rsidRPr="00116AC3" w:rsidRDefault="00217B4F" w:rsidP="002610FE">
            <w:pPr>
              <w:pStyle w:val="TableText"/>
            </w:pPr>
            <w:r w:rsidRPr="00116AC3">
              <w:t>Yes</w:t>
            </w:r>
          </w:p>
        </w:tc>
        <w:tc>
          <w:tcPr>
            <w:tcW w:w="1116" w:type="pct"/>
          </w:tcPr>
          <w:p w14:paraId="11BEE767" w14:textId="77777777" w:rsidR="00217B4F" w:rsidRPr="00116AC3" w:rsidRDefault="00217B4F" w:rsidP="002610FE">
            <w:pPr>
              <w:pStyle w:val="TableText"/>
            </w:pPr>
            <w:r w:rsidRPr="00116AC3">
              <w:t>No: not transmissible through milk</w:t>
            </w:r>
          </w:p>
        </w:tc>
      </w:tr>
      <w:tr w:rsidR="00217B4F" w14:paraId="07C1F3B2" w14:textId="77777777" w:rsidTr="002610FE">
        <w:trPr>
          <w:cantSplit/>
        </w:trPr>
        <w:tc>
          <w:tcPr>
            <w:tcW w:w="1109" w:type="pct"/>
            <w:shd w:val="clear" w:color="auto" w:fill="auto"/>
          </w:tcPr>
          <w:p w14:paraId="58F62677" w14:textId="77777777" w:rsidR="00217B4F" w:rsidRPr="00116AC3" w:rsidRDefault="00217B4F" w:rsidP="002610FE">
            <w:pPr>
              <w:pStyle w:val="TableText"/>
            </w:pPr>
            <w:r w:rsidRPr="00116AC3">
              <w:t>Rinderpest virus</w:t>
            </w:r>
          </w:p>
          <w:p w14:paraId="762E9BA3" w14:textId="77777777" w:rsidR="00217B4F" w:rsidRPr="00116AC3" w:rsidRDefault="00217B4F" w:rsidP="002610FE">
            <w:pPr>
              <w:pStyle w:val="TableText"/>
            </w:pPr>
            <w:r w:rsidRPr="00116AC3">
              <w:t>(rinderpest)</w:t>
            </w:r>
          </w:p>
        </w:tc>
        <w:tc>
          <w:tcPr>
            <w:tcW w:w="807" w:type="pct"/>
            <w:shd w:val="clear" w:color="auto" w:fill="auto"/>
          </w:tcPr>
          <w:p w14:paraId="7515B871" w14:textId="77777777" w:rsidR="00217B4F" w:rsidRPr="00116AC3" w:rsidRDefault="00217B4F" w:rsidP="002610FE">
            <w:pPr>
              <w:pStyle w:val="TableText"/>
            </w:pPr>
            <w:r w:rsidRPr="00116AC3">
              <w:t>Most cloven-hooved animals including cattle, buffalo, yaks, giraffe, sheep, goats, pigs; rarely camels</w:t>
            </w:r>
          </w:p>
        </w:tc>
        <w:tc>
          <w:tcPr>
            <w:tcW w:w="482" w:type="pct"/>
          </w:tcPr>
          <w:p w14:paraId="5D51CD8C" w14:textId="77777777" w:rsidR="00217B4F" w:rsidRPr="00116AC3" w:rsidRDefault="00217B4F" w:rsidP="002610FE">
            <w:pPr>
              <w:pStyle w:val="TableText"/>
            </w:pPr>
            <w:r w:rsidRPr="00116AC3">
              <w:t>Yes</w:t>
            </w:r>
          </w:p>
        </w:tc>
        <w:tc>
          <w:tcPr>
            <w:tcW w:w="355" w:type="pct"/>
            <w:shd w:val="clear" w:color="auto" w:fill="auto"/>
          </w:tcPr>
          <w:p w14:paraId="26474F80" w14:textId="77777777" w:rsidR="00217B4F" w:rsidRPr="00116AC3" w:rsidRDefault="00217B4F" w:rsidP="002610FE">
            <w:pPr>
              <w:pStyle w:val="TableText"/>
            </w:pPr>
            <w:r w:rsidRPr="00116AC3">
              <w:t>Yes</w:t>
            </w:r>
          </w:p>
        </w:tc>
        <w:tc>
          <w:tcPr>
            <w:tcW w:w="628" w:type="pct"/>
            <w:shd w:val="clear" w:color="auto" w:fill="auto"/>
          </w:tcPr>
          <w:p w14:paraId="18C19A99" w14:textId="77777777" w:rsidR="00217B4F" w:rsidRPr="00116AC3" w:rsidRDefault="00217B4F" w:rsidP="002610FE">
            <w:pPr>
              <w:pStyle w:val="TableText"/>
            </w:pPr>
            <w:r w:rsidRPr="00116AC3">
              <w:t>No (globally eradicated in 2011)</w:t>
            </w:r>
          </w:p>
        </w:tc>
        <w:tc>
          <w:tcPr>
            <w:tcW w:w="503" w:type="pct"/>
            <w:shd w:val="clear" w:color="auto" w:fill="auto"/>
          </w:tcPr>
          <w:p w14:paraId="5654A2CB" w14:textId="77777777" w:rsidR="00217B4F" w:rsidRPr="00116AC3" w:rsidRDefault="00217B4F" w:rsidP="002610FE">
            <w:pPr>
              <w:pStyle w:val="TableText"/>
            </w:pPr>
            <w:r w:rsidRPr="00116AC3">
              <w:t>Yes</w:t>
            </w:r>
          </w:p>
        </w:tc>
        <w:tc>
          <w:tcPr>
            <w:tcW w:w="1116" w:type="pct"/>
          </w:tcPr>
          <w:p w14:paraId="07F61CF7" w14:textId="77777777" w:rsidR="00217B4F" w:rsidRPr="00116AC3" w:rsidRDefault="00217B4F" w:rsidP="002610FE">
            <w:pPr>
              <w:pStyle w:val="TableText"/>
            </w:pPr>
            <w:r w:rsidRPr="00116AC3">
              <w:t>No: globally eradicated</w:t>
            </w:r>
          </w:p>
        </w:tc>
      </w:tr>
      <w:tr w:rsidR="00217B4F" w14:paraId="3EF1DC48" w14:textId="77777777" w:rsidTr="002610FE">
        <w:trPr>
          <w:cantSplit/>
        </w:trPr>
        <w:tc>
          <w:tcPr>
            <w:tcW w:w="1109" w:type="pct"/>
            <w:shd w:val="clear" w:color="auto" w:fill="auto"/>
          </w:tcPr>
          <w:p w14:paraId="36AE9D7A" w14:textId="77777777" w:rsidR="00217B4F" w:rsidRPr="00116AC3" w:rsidRDefault="00217B4F" w:rsidP="002610FE">
            <w:pPr>
              <w:pStyle w:val="TableText"/>
            </w:pPr>
            <w:r w:rsidRPr="00116AC3">
              <w:t>Rotaviruses</w:t>
            </w:r>
          </w:p>
        </w:tc>
        <w:tc>
          <w:tcPr>
            <w:tcW w:w="807" w:type="pct"/>
            <w:shd w:val="clear" w:color="auto" w:fill="auto"/>
          </w:tcPr>
          <w:p w14:paraId="63DC126E" w14:textId="77777777" w:rsidR="00217B4F" w:rsidRPr="00116AC3" w:rsidRDefault="00217B4F" w:rsidP="002610FE">
            <w:pPr>
              <w:pStyle w:val="TableText"/>
            </w:pPr>
            <w:r w:rsidRPr="00116AC3">
              <w:t>Cattle, sheep, goat, humans, multiple other species</w:t>
            </w:r>
          </w:p>
        </w:tc>
        <w:tc>
          <w:tcPr>
            <w:tcW w:w="482" w:type="pct"/>
          </w:tcPr>
          <w:p w14:paraId="0CBC003F" w14:textId="77777777" w:rsidR="00217B4F" w:rsidRPr="00116AC3" w:rsidRDefault="00217B4F" w:rsidP="002610FE">
            <w:pPr>
              <w:pStyle w:val="TableText"/>
            </w:pPr>
            <w:r w:rsidRPr="00116AC3">
              <w:t>No</w:t>
            </w:r>
          </w:p>
        </w:tc>
        <w:tc>
          <w:tcPr>
            <w:tcW w:w="355" w:type="pct"/>
            <w:shd w:val="clear" w:color="auto" w:fill="auto"/>
          </w:tcPr>
          <w:p w14:paraId="23623526" w14:textId="77777777" w:rsidR="00217B4F" w:rsidRPr="00116AC3" w:rsidRDefault="00217B4F" w:rsidP="002610FE">
            <w:pPr>
              <w:pStyle w:val="TableText"/>
            </w:pPr>
            <w:r w:rsidRPr="00116AC3">
              <w:t>No</w:t>
            </w:r>
          </w:p>
        </w:tc>
        <w:tc>
          <w:tcPr>
            <w:tcW w:w="628" w:type="pct"/>
            <w:shd w:val="clear" w:color="auto" w:fill="auto"/>
          </w:tcPr>
          <w:p w14:paraId="099DB87E" w14:textId="77777777" w:rsidR="00217B4F" w:rsidRPr="00116AC3" w:rsidRDefault="00217B4F" w:rsidP="002610FE">
            <w:pPr>
              <w:pStyle w:val="TableText"/>
            </w:pPr>
            <w:r w:rsidRPr="00116AC3">
              <w:t>Yes</w:t>
            </w:r>
          </w:p>
        </w:tc>
        <w:tc>
          <w:tcPr>
            <w:tcW w:w="503" w:type="pct"/>
            <w:shd w:val="clear" w:color="auto" w:fill="auto"/>
          </w:tcPr>
          <w:p w14:paraId="02BB6A68" w14:textId="77777777" w:rsidR="00217B4F" w:rsidRPr="00116AC3" w:rsidRDefault="00217B4F" w:rsidP="002610FE">
            <w:pPr>
              <w:pStyle w:val="TableText"/>
            </w:pPr>
            <w:r w:rsidRPr="00116AC3">
              <w:t>No</w:t>
            </w:r>
          </w:p>
        </w:tc>
        <w:tc>
          <w:tcPr>
            <w:tcW w:w="1116" w:type="pct"/>
          </w:tcPr>
          <w:p w14:paraId="6AEDC6D5" w14:textId="77777777" w:rsidR="00217B4F" w:rsidRPr="00116AC3" w:rsidRDefault="00217B4F" w:rsidP="002610FE">
            <w:pPr>
              <w:pStyle w:val="TableText"/>
            </w:pPr>
            <w:r w:rsidRPr="00116AC3">
              <w:t>No: not present in milk</w:t>
            </w:r>
          </w:p>
        </w:tc>
      </w:tr>
      <w:tr w:rsidR="00217B4F" w14:paraId="7BDD5FA0" w14:textId="77777777" w:rsidTr="002610FE">
        <w:trPr>
          <w:cantSplit/>
        </w:trPr>
        <w:tc>
          <w:tcPr>
            <w:tcW w:w="1109" w:type="pct"/>
            <w:shd w:val="clear" w:color="auto" w:fill="auto"/>
          </w:tcPr>
          <w:p w14:paraId="5F9C8D25" w14:textId="77777777" w:rsidR="00217B4F" w:rsidRPr="00116AC3" w:rsidRDefault="00217B4F" w:rsidP="002610FE">
            <w:pPr>
              <w:pStyle w:val="TableText"/>
            </w:pPr>
            <w:r w:rsidRPr="00FB7DFA">
              <w:rPr>
                <w:i/>
                <w:iCs/>
              </w:rPr>
              <w:t>Salmonella</w:t>
            </w:r>
            <w:r w:rsidRPr="00116AC3">
              <w:t xml:space="preserve"> </w:t>
            </w:r>
            <w:proofErr w:type="spellStart"/>
            <w:r w:rsidRPr="00116AC3">
              <w:t>Abortusovis</w:t>
            </w:r>
            <w:proofErr w:type="spellEnd"/>
          </w:p>
          <w:p w14:paraId="13DFC03A" w14:textId="77777777" w:rsidR="00217B4F" w:rsidRPr="00116AC3" w:rsidRDefault="00217B4F" w:rsidP="002610FE">
            <w:pPr>
              <w:pStyle w:val="TableText"/>
            </w:pPr>
            <w:r w:rsidRPr="00116AC3">
              <w:t>(Salmonellosis)</w:t>
            </w:r>
          </w:p>
        </w:tc>
        <w:tc>
          <w:tcPr>
            <w:tcW w:w="807" w:type="pct"/>
            <w:shd w:val="clear" w:color="auto" w:fill="auto"/>
          </w:tcPr>
          <w:p w14:paraId="09DE273F" w14:textId="77777777" w:rsidR="00217B4F" w:rsidRPr="00116AC3" w:rsidRDefault="00217B4F" w:rsidP="002610FE">
            <w:pPr>
              <w:pStyle w:val="TableText"/>
            </w:pPr>
            <w:r w:rsidRPr="00116AC3">
              <w:t>Sheep (primarily), goats (few reports)</w:t>
            </w:r>
          </w:p>
        </w:tc>
        <w:tc>
          <w:tcPr>
            <w:tcW w:w="482" w:type="pct"/>
          </w:tcPr>
          <w:p w14:paraId="2A945BE1"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18957EDD" w14:textId="77777777" w:rsidR="00217B4F" w:rsidRPr="00116AC3" w:rsidRDefault="00217B4F" w:rsidP="002610FE">
            <w:pPr>
              <w:pStyle w:val="TableText"/>
            </w:pPr>
            <w:r w:rsidRPr="00116AC3">
              <w:t>Yes</w:t>
            </w:r>
          </w:p>
        </w:tc>
        <w:tc>
          <w:tcPr>
            <w:tcW w:w="628" w:type="pct"/>
            <w:shd w:val="clear" w:color="auto" w:fill="auto"/>
          </w:tcPr>
          <w:p w14:paraId="3A3099A3" w14:textId="77777777" w:rsidR="00217B4F" w:rsidRPr="00116AC3" w:rsidRDefault="00217B4F" w:rsidP="002610FE">
            <w:pPr>
              <w:pStyle w:val="TableText"/>
            </w:pPr>
            <w:r w:rsidRPr="00116AC3">
              <w:t>No</w:t>
            </w:r>
          </w:p>
        </w:tc>
        <w:tc>
          <w:tcPr>
            <w:tcW w:w="503" w:type="pct"/>
            <w:shd w:val="clear" w:color="auto" w:fill="auto"/>
          </w:tcPr>
          <w:p w14:paraId="7582C247" w14:textId="77777777" w:rsidR="00217B4F" w:rsidRPr="00116AC3" w:rsidRDefault="00217B4F" w:rsidP="002610FE">
            <w:pPr>
              <w:pStyle w:val="TableText"/>
            </w:pPr>
            <w:r w:rsidRPr="00116AC3">
              <w:t>Yes</w:t>
            </w:r>
          </w:p>
        </w:tc>
        <w:tc>
          <w:tcPr>
            <w:tcW w:w="1116" w:type="pct"/>
          </w:tcPr>
          <w:p w14:paraId="3464033F" w14:textId="77777777" w:rsidR="00217B4F" w:rsidRPr="00116AC3" w:rsidRDefault="00217B4F" w:rsidP="002610FE">
            <w:pPr>
              <w:pStyle w:val="TableText"/>
            </w:pPr>
            <w:r w:rsidRPr="00116AC3">
              <w:t>No: not transmissible through milk</w:t>
            </w:r>
          </w:p>
        </w:tc>
      </w:tr>
      <w:tr w:rsidR="00217B4F" w14:paraId="2C318964" w14:textId="77777777" w:rsidTr="002610FE">
        <w:trPr>
          <w:cantSplit/>
        </w:trPr>
        <w:tc>
          <w:tcPr>
            <w:tcW w:w="1109" w:type="pct"/>
            <w:shd w:val="clear" w:color="auto" w:fill="auto"/>
          </w:tcPr>
          <w:p w14:paraId="76AA71DC" w14:textId="77777777" w:rsidR="00217B4F" w:rsidRPr="00116AC3" w:rsidRDefault="00217B4F" w:rsidP="002610FE">
            <w:pPr>
              <w:pStyle w:val="TableText"/>
            </w:pPr>
            <w:r w:rsidRPr="00FB7DFA">
              <w:rPr>
                <w:i/>
                <w:iCs/>
              </w:rPr>
              <w:t>Salmonella</w:t>
            </w:r>
            <w:r w:rsidRPr="00116AC3">
              <w:t xml:space="preserve"> spp.</w:t>
            </w:r>
          </w:p>
          <w:p w14:paraId="03DF0521" w14:textId="77777777" w:rsidR="00217B4F" w:rsidRPr="00116AC3" w:rsidRDefault="00217B4F" w:rsidP="002610FE">
            <w:pPr>
              <w:pStyle w:val="TableText"/>
            </w:pPr>
            <w:r w:rsidRPr="00116AC3">
              <w:t>(Salmonellosis)</w:t>
            </w:r>
          </w:p>
        </w:tc>
        <w:tc>
          <w:tcPr>
            <w:tcW w:w="807" w:type="pct"/>
            <w:shd w:val="clear" w:color="auto" w:fill="auto"/>
          </w:tcPr>
          <w:p w14:paraId="1DD46E60" w14:textId="77777777" w:rsidR="00217B4F" w:rsidRPr="00116AC3" w:rsidRDefault="00217B4F" w:rsidP="002610FE">
            <w:pPr>
              <w:pStyle w:val="TableText"/>
            </w:pPr>
            <w:r w:rsidRPr="00116AC3">
              <w:t>Broad range of hosts including humans</w:t>
            </w:r>
          </w:p>
        </w:tc>
        <w:tc>
          <w:tcPr>
            <w:tcW w:w="482" w:type="pct"/>
          </w:tcPr>
          <w:p w14:paraId="799B12DE" w14:textId="77777777" w:rsidR="00217B4F" w:rsidRPr="00116AC3" w:rsidRDefault="00217B4F" w:rsidP="002610FE">
            <w:pPr>
              <w:pStyle w:val="TableText"/>
            </w:pPr>
            <w:r w:rsidRPr="00116AC3">
              <w:t>Yes</w:t>
            </w:r>
          </w:p>
        </w:tc>
        <w:tc>
          <w:tcPr>
            <w:tcW w:w="355" w:type="pct"/>
            <w:shd w:val="clear" w:color="auto" w:fill="auto"/>
          </w:tcPr>
          <w:p w14:paraId="4D2FBF1E" w14:textId="77777777" w:rsidR="00217B4F" w:rsidRPr="00116AC3" w:rsidRDefault="00217B4F" w:rsidP="002610FE">
            <w:pPr>
              <w:pStyle w:val="TableText"/>
            </w:pPr>
            <w:r w:rsidRPr="00116AC3">
              <w:t>No</w:t>
            </w:r>
          </w:p>
        </w:tc>
        <w:tc>
          <w:tcPr>
            <w:tcW w:w="628" w:type="pct"/>
            <w:shd w:val="clear" w:color="auto" w:fill="auto"/>
          </w:tcPr>
          <w:p w14:paraId="3BC3AE1A" w14:textId="77777777" w:rsidR="00217B4F" w:rsidRPr="00116AC3" w:rsidRDefault="00217B4F" w:rsidP="002610FE">
            <w:pPr>
              <w:pStyle w:val="TableText"/>
            </w:pPr>
            <w:r w:rsidRPr="00116AC3">
              <w:t>Yes</w:t>
            </w:r>
          </w:p>
        </w:tc>
        <w:tc>
          <w:tcPr>
            <w:tcW w:w="503" w:type="pct"/>
            <w:shd w:val="clear" w:color="auto" w:fill="auto"/>
          </w:tcPr>
          <w:p w14:paraId="5CFAEADE" w14:textId="77777777" w:rsidR="00217B4F" w:rsidRPr="00116AC3" w:rsidRDefault="00217B4F" w:rsidP="002610FE">
            <w:pPr>
              <w:pStyle w:val="TableText"/>
            </w:pPr>
            <w:r w:rsidRPr="00116AC3">
              <w:t>No</w:t>
            </w:r>
          </w:p>
        </w:tc>
        <w:tc>
          <w:tcPr>
            <w:tcW w:w="1116" w:type="pct"/>
          </w:tcPr>
          <w:p w14:paraId="2111352B" w14:textId="77777777" w:rsidR="00217B4F" w:rsidRPr="00116AC3" w:rsidRDefault="00217B4F" w:rsidP="002610FE">
            <w:pPr>
              <w:pStyle w:val="TableText"/>
            </w:pPr>
            <w:r w:rsidRPr="00116AC3">
              <w:t>No: present in Australia</w:t>
            </w:r>
          </w:p>
        </w:tc>
      </w:tr>
      <w:tr w:rsidR="00217B4F" w14:paraId="2E235531" w14:textId="77777777" w:rsidTr="002610FE">
        <w:trPr>
          <w:cantSplit/>
        </w:trPr>
        <w:tc>
          <w:tcPr>
            <w:tcW w:w="1109" w:type="pct"/>
            <w:shd w:val="clear" w:color="auto" w:fill="auto"/>
          </w:tcPr>
          <w:p w14:paraId="037081D8" w14:textId="77777777" w:rsidR="00217B4F" w:rsidRPr="00116AC3" w:rsidRDefault="00217B4F" w:rsidP="002610FE">
            <w:pPr>
              <w:pStyle w:val="TableText"/>
            </w:pPr>
            <w:proofErr w:type="spellStart"/>
            <w:r w:rsidRPr="00116AC3">
              <w:t>Schmallenberg</w:t>
            </w:r>
            <w:proofErr w:type="spellEnd"/>
            <w:r w:rsidRPr="00116AC3">
              <w:t xml:space="preserve"> virus</w:t>
            </w:r>
          </w:p>
        </w:tc>
        <w:tc>
          <w:tcPr>
            <w:tcW w:w="807" w:type="pct"/>
            <w:shd w:val="clear" w:color="auto" w:fill="auto"/>
          </w:tcPr>
          <w:p w14:paraId="0E31FE02" w14:textId="77777777" w:rsidR="00217B4F" w:rsidRPr="00116AC3" w:rsidRDefault="00217B4F" w:rsidP="002610FE">
            <w:pPr>
              <w:pStyle w:val="TableText"/>
            </w:pPr>
            <w:r w:rsidRPr="00116AC3">
              <w:t>Cattle, bison, sheep, goats, deer, dogs, alpacas, mouflons, wild boar</w:t>
            </w:r>
          </w:p>
        </w:tc>
        <w:tc>
          <w:tcPr>
            <w:tcW w:w="482" w:type="pct"/>
          </w:tcPr>
          <w:p w14:paraId="2EEA5198" w14:textId="77777777" w:rsidR="00217B4F" w:rsidRPr="00116AC3" w:rsidRDefault="00217B4F" w:rsidP="002610FE">
            <w:pPr>
              <w:pStyle w:val="TableText"/>
            </w:pPr>
            <w:r w:rsidRPr="00116AC3">
              <w:t>No</w:t>
            </w:r>
          </w:p>
        </w:tc>
        <w:tc>
          <w:tcPr>
            <w:tcW w:w="355" w:type="pct"/>
            <w:shd w:val="clear" w:color="auto" w:fill="auto"/>
          </w:tcPr>
          <w:p w14:paraId="6E48F6E7" w14:textId="77777777" w:rsidR="00217B4F" w:rsidRPr="00116AC3" w:rsidRDefault="00217B4F" w:rsidP="002610FE">
            <w:pPr>
              <w:pStyle w:val="TableText"/>
            </w:pPr>
            <w:r w:rsidRPr="00116AC3">
              <w:t>No</w:t>
            </w:r>
          </w:p>
        </w:tc>
        <w:tc>
          <w:tcPr>
            <w:tcW w:w="628" w:type="pct"/>
            <w:shd w:val="clear" w:color="auto" w:fill="auto"/>
          </w:tcPr>
          <w:p w14:paraId="0034EF16" w14:textId="77777777" w:rsidR="00217B4F" w:rsidRPr="00116AC3" w:rsidRDefault="00217B4F" w:rsidP="002610FE">
            <w:pPr>
              <w:pStyle w:val="TableText"/>
            </w:pPr>
            <w:r w:rsidRPr="00116AC3">
              <w:t>Not reported</w:t>
            </w:r>
          </w:p>
        </w:tc>
        <w:tc>
          <w:tcPr>
            <w:tcW w:w="503" w:type="pct"/>
            <w:shd w:val="clear" w:color="auto" w:fill="auto"/>
          </w:tcPr>
          <w:p w14:paraId="09C4D984" w14:textId="77777777" w:rsidR="00217B4F" w:rsidRPr="00116AC3" w:rsidRDefault="00217B4F" w:rsidP="002610FE">
            <w:pPr>
              <w:pStyle w:val="TableText"/>
            </w:pPr>
            <w:r w:rsidRPr="00116AC3">
              <w:t>No</w:t>
            </w:r>
          </w:p>
        </w:tc>
        <w:tc>
          <w:tcPr>
            <w:tcW w:w="1116" w:type="pct"/>
          </w:tcPr>
          <w:p w14:paraId="5FD94B1C" w14:textId="77777777" w:rsidR="00217B4F" w:rsidRPr="00116AC3" w:rsidRDefault="00217B4F" w:rsidP="002610FE">
            <w:pPr>
              <w:pStyle w:val="TableText"/>
            </w:pPr>
            <w:r w:rsidRPr="00116AC3">
              <w:t>No: not present in milk</w:t>
            </w:r>
          </w:p>
        </w:tc>
      </w:tr>
      <w:tr w:rsidR="00217B4F" w14:paraId="7F6B0E22" w14:textId="77777777" w:rsidTr="002610FE">
        <w:trPr>
          <w:cantSplit/>
        </w:trPr>
        <w:tc>
          <w:tcPr>
            <w:tcW w:w="1109" w:type="pct"/>
            <w:shd w:val="clear" w:color="auto" w:fill="auto"/>
          </w:tcPr>
          <w:p w14:paraId="1C88162A" w14:textId="77777777" w:rsidR="00217B4F" w:rsidRPr="001B211F" w:rsidRDefault="00217B4F" w:rsidP="002610FE">
            <w:pPr>
              <w:pStyle w:val="TableText"/>
              <w:rPr>
                <w:lang w:val="fr-FR"/>
              </w:rPr>
            </w:pPr>
            <w:r w:rsidRPr="001B211F">
              <w:rPr>
                <w:lang w:val="fr-FR"/>
              </w:rPr>
              <w:lastRenderedPageBreak/>
              <w:t xml:space="preserve">Scrapie </w:t>
            </w:r>
            <w:proofErr w:type="spellStart"/>
            <w:r w:rsidRPr="001B211F">
              <w:rPr>
                <w:lang w:val="fr-FR"/>
              </w:rPr>
              <w:t>protease-resistant</w:t>
            </w:r>
            <w:proofErr w:type="spellEnd"/>
            <w:r w:rsidRPr="001B211F">
              <w:rPr>
                <w:lang w:val="fr-FR"/>
              </w:rPr>
              <w:t xml:space="preserve"> prion </w:t>
            </w:r>
            <w:proofErr w:type="spellStart"/>
            <w:r w:rsidRPr="001B211F">
              <w:rPr>
                <w:lang w:val="fr-FR"/>
              </w:rPr>
              <w:t>protein</w:t>
            </w:r>
            <w:proofErr w:type="spellEnd"/>
            <w:r w:rsidRPr="001B211F">
              <w:rPr>
                <w:lang w:val="fr-FR"/>
              </w:rPr>
              <w:t xml:space="preserve"> (</w:t>
            </w:r>
            <w:proofErr w:type="spellStart"/>
            <w:r w:rsidRPr="001B211F">
              <w:rPr>
                <w:lang w:val="fr-FR"/>
              </w:rPr>
              <w:t>PrP</w:t>
            </w:r>
            <w:r w:rsidRPr="001B211F">
              <w:rPr>
                <w:vertAlign w:val="superscript"/>
                <w:lang w:val="fr-FR"/>
              </w:rPr>
              <w:t>Sc</w:t>
            </w:r>
            <w:proofErr w:type="spellEnd"/>
            <w:r w:rsidRPr="001B211F">
              <w:rPr>
                <w:lang w:val="fr-FR"/>
              </w:rPr>
              <w:t>)</w:t>
            </w:r>
          </w:p>
          <w:p w14:paraId="2BC7092C" w14:textId="77777777" w:rsidR="00217B4F" w:rsidRPr="00116AC3" w:rsidRDefault="00217B4F" w:rsidP="002610FE">
            <w:pPr>
              <w:pStyle w:val="TableText"/>
            </w:pPr>
            <w:r w:rsidRPr="00116AC3">
              <w:t>(scrapie)</w:t>
            </w:r>
          </w:p>
        </w:tc>
        <w:tc>
          <w:tcPr>
            <w:tcW w:w="807" w:type="pct"/>
            <w:shd w:val="clear" w:color="auto" w:fill="auto"/>
          </w:tcPr>
          <w:p w14:paraId="0DB7B481" w14:textId="77777777" w:rsidR="00217B4F" w:rsidRPr="00116AC3" w:rsidRDefault="00217B4F" w:rsidP="002610FE">
            <w:pPr>
              <w:pStyle w:val="TableText"/>
            </w:pPr>
            <w:r w:rsidRPr="00116AC3">
              <w:t>Sheep, goats (less frequently)</w:t>
            </w:r>
          </w:p>
        </w:tc>
        <w:tc>
          <w:tcPr>
            <w:tcW w:w="482" w:type="pct"/>
          </w:tcPr>
          <w:p w14:paraId="5B947255" w14:textId="77777777" w:rsidR="00217B4F" w:rsidRPr="00116AC3" w:rsidRDefault="00217B4F" w:rsidP="002610FE">
            <w:pPr>
              <w:pStyle w:val="TableText"/>
            </w:pPr>
            <w:r w:rsidRPr="00116AC3">
              <w:t>Yes</w:t>
            </w:r>
          </w:p>
        </w:tc>
        <w:tc>
          <w:tcPr>
            <w:tcW w:w="355" w:type="pct"/>
            <w:shd w:val="clear" w:color="auto" w:fill="auto"/>
          </w:tcPr>
          <w:p w14:paraId="68F30CEE" w14:textId="77777777" w:rsidR="00217B4F" w:rsidRPr="00116AC3" w:rsidRDefault="00217B4F" w:rsidP="002610FE">
            <w:pPr>
              <w:pStyle w:val="TableText"/>
            </w:pPr>
            <w:r w:rsidRPr="00116AC3">
              <w:t>Yes</w:t>
            </w:r>
          </w:p>
        </w:tc>
        <w:tc>
          <w:tcPr>
            <w:tcW w:w="628" w:type="pct"/>
            <w:shd w:val="clear" w:color="auto" w:fill="auto"/>
          </w:tcPr>
          <w:p w14:paraId="4F43EF6F" w14:textId="77777777" w:rsidR="00217B4F" w:rsidRPr="00116AC3" w:rsidRDefault="00217B4F" w:rsidP="002610FE">
            <w:pPr>
              <w:pStyle w:val="TableText"/>
            </w:pPr>
            <w:r w:rsidRPr="00116AC3">
              <w:t>No</w:t>
            </w:r>
          </w:p>
        </w:tc>
        <w:tc>
          <w:tcPr>
            <w:tcW w:w="503" w:type="pct"/>
            <w:shd w:val="clear" w:color="auto" w:fill="auto"/>
          </w:tcPr>
          <w:p w14:paraId="7C456184" w14:textId="77777777" w:rsidR="00217B4F" w:rsidRPr="00116AC3" w:rsidRDefault="00217B4F" w:rsidP="002610FE">
            <w:pPr>
              <w:pStyle w:val="TableText"/>
            </w:pPr>
            <w:r w:rsidRPr="00116AC3">
              <w:t>Yes</w:t>
            </w:r>
          </w:p>
        </w:tc>
        <w:tc>
          <w:tcPr>
            <w:tcW w:w="1116" w:type="pct"/>
          </w:tcPr>
          <w:p w14:paraId="0CBB1040" w14:textId="77777777" w:rsidR="00217B4F" w:rsidRPr="00116AC3" w:rsidRDefault="00217B4F" w:rsidP="002610FE">
            <w:pPr>
              <w:pStyle w:val="TableText"/>
            </w:pPr>
            <w:r w:rsidRPr="00116AC3">
              <w:t>Yes: not present in Australia, present in and transmissible through milk, may not be managed by minimum requirements</w:t>
            </w:r>
          </w:p>
        </w:tc>
      </w:tr>
      <w:tr w:rsidR="00217B4F" w14:paraId="26A7FB7A" w14:textId="77777777" w:rsidTr="002610FE">
        <w:trPr>
          <w:cantSplit/>
        </w:trPr>
        <w:tc>
          <w:tcPr>
            <w:tcW w:w="1109" w:type="pct"/>
            <w:shd w:val="clear" w:color="auto" w:fill="auto"/>
          </w:tcPr>
          <w:p w14:paraId="490A38F8" w14:textId="77777777" w:rsidR="00217B4F" w:rsidRPr="00116AC3" w:rsidRDefault="00217B4F" w:rsidP="002610FE">
            <w:pPr>
              <w:pStyle w:val="TableText"/>
            </w:pPr>
            <w:proofErr w:type="spellStart"/>
            <w:r w:rsidRPr="00116AC3">
              <w:t>Sheeppox</w:t>
            </w:r>
            <w:proofErr w:type="spellEnd"/>
            <w:r w:rsidRPr="00116AC3">
              <w:t xml:space="preserve"> virus, </w:t>
            </w:r>
            <w:proofErr w:type="spellStart"/>
            <w:r w:rsidRPr="00116AC3">
              <w:t>goatpox</w:t>
            </w:r>
            <w:proofErr w:type="spellEnd"/>
            <w:r w:rsidRPr="00116AC3">
              <w:t xml:space="preserve"> virus</w:t>
            </w:r>
          </w:p>
          <w:p w14:paraId="28385D6F" w14:textId="77777777" w:rsidR="00217B4F" w:rsidRPr="00116AC3" w:rsidRDefault="00217B4F" w:rsidP="002610FE">
            <w:pPr>
              <w:pStyle w:val="TableText"/>
            </w:pPr>
            <w:r w:rsidRPr="00116AC3">
              <w:t>(Sheep pox and goat pox)</w:t>
            </w:r>
          </w:p>
        </w:tc>
        <w:tc>
          <w:tcPr>
            <w:tcW w:w="807" w:type="pct"/>
            <w:shd w:val="clear" w:color="auto" w:fill="auto"/>
          </w:tcPr>
          <w:p w14:paraId="15652EEA" w14:textId="77777777" w:rsidR="00217B4F" w:rsidRPr="00116AC3" w:rsidRDefault="00217B4F" w:rsidP="002610FE">
            <w:pPr>
              <w:pStyle w:val="TableText"/>
            </w:pPr>
            <w:r w:rsidRPr="00116AC3">
              <w:t>Sheep, goats</w:t>
            </w:r>
          </w:p>
        </w:tc>
        <w:tc>
          <w:tcPr>
            <w:tcW w:w="482" w:type="pct"/>
          </w:tcPr>
          <w:p w14:paraId="65C57456" w14:textId="77777777" w:rsidR="00217B4F" w:rsidRPr="00116AC3" w:rsidRDefault="00217B4F" w:rsidP="002610FE">
            <w:pPr>
              <w:pStyle w:val="TableText"/>
            </w:pPr>
            <w:r w:rsidRPr="00116AC3">
              <w:t>Yes</w:t>
            </w:r>
          </w:p>
        </w:tc>
        <w:tc>
          <w:tcPr>
            <w:tcW w:w="355" w:type="pct"/>
            <w:shd w:val="clear" w:color="auto" w:fill="auto"/>
          </w:tcPr>
          <w:p w14:paraId="630D0352" w14:textId="77777777" w:rsidR="00217B4F" w:rsidRPr="00116AC3" w:rsidRDefault="00217B4F" w:rsidP="002610FE">
            <w:pPr>
              <w:pStyle w:val="TableText"/>
            </w:pPr>
            <w:r w:rsidRPr="00116AC3">
              <w:t>Yes</w:t>
            </w:r>
          </w:p>
        </w:tc>
        <w:tc>
          <w:tcPr>
            <w:tcW w:w="628" w:type="pct"/>
            <w:shd w:val="clear" w:color="auto" w:fill="auto"/>
          </w:tcPr>
          <w:p w14:paraId="05455934" w14:textId="77777777" w:rsidR="00217B4F" w:rsidRPr="00116AC3" w:rsidRDefault="00217B4F" w:rsidP="002610FE">
            <w:pPr>
              <w:pStyle w:val="TableText"/>
            </w:pPr>
            <w:r w:rsidRPr="00116AC3">
              <w:t>No</w:t>
            </w:r>
          </w:p>
        </w:tc>
        <w:tc>
          <w:tcPr>
            <w:tcW w:w="503" w:type="pct"/>
            <w:shd w:val="clear" w:color="auto" w:fill="auto"/>
          </w:tcPr>
          <w:p w14:paraId="507BCF65" w14:textId="77777777" w:rsidR="00217B4F" w:rsidRPr="00116AC3" w:rsidRDefault="00217B4F" w:rsidP="002610FE">
            <w:pPr>
              <w:pStyle w:val="TableText"/>
            </w:pPr>
            <w:r w:rsidRPr="00116AC3">
              <w:t>Yes</w:t>
            </w:r>
          </w:p>
        </w:tc>
        <w:tc>
          <w:tcPr>
            <w:tcW w:w="1116" w:type="pct"/>
          </w:tcPr>
          <w:p w14:paraId="38D035AD" w14:textId="77777777" w:rsidR="00217B4F" w:rsidRPr="00116AC3" w:rsidRDefault="00217B4F" w:rsidP="002610FE">
            <w:pPr>
              <w:pStyle w:val="TableText"/>
            </w:pPr>
            <w:r w:rsidRPr="00116AC3">
              <w:t>Yes: not present in Australia, present in and transmissible through milk, may not be managed by minimum requirements</w:t>
            </w:r>
          </w:p>
        </w:tc>
      </w:tr>
      <w:tr w:rsidR="00217B4F" w14:paraId="7D3DC910" w14:textId="77777777" w:rsidTr="002610FE">
        <w:trPr>
          <w:cantSplit/>
        </w:trPr>
        <w:tc>
          <w:tcPr>
            <w:tcW w:w="1109" w:type="pct"/>
            <w:shd w:val="clear" w:color="auto" w:fill="auto"/>
          </w:tcPr>
          <w:p w14:paraId="156731B1" w14:textId="77777777" w:rsidR="00217B4F" w:rsidRPr="00116AC3" w:rsidRDefault="00217B4F" w:rsidP="002610FE">
            <w:pPr>
              <w:pStyle w:val="TableText"/>
            </w:pPr>
            <w:r w:rsidRPr="00FB7DFA">
              <w:rPr>
                <w:i/>
                <w:iCs/>
              </w:rPr>
              <w:t>Shigella</w:t>
            </w:r>
            <w:r w:rsidRPr="00116AC3">
              <w:t xml:space="preserve"> spp.</w:t>
            </w:r>
          </w:p>
        </w:tc>
        <w:tc>
          <w:tcPr>
            <w:tcW w:w="807" w:type="pct"/>
            <w:shd w:val="clear" w:color="auto" w:fill="auto"/>
          </w:tcPr>
          <w:p w14:paraId="32EA19E2" w14:textId="77777777" w:rsidR="00217B4F" w:rsidRPr="00116AC3" w:rsidRDefault="00217B4F" w:rsidP="002610FE">
            <w:pPr>
              <w:pStyle w:val="TableText"/>
            </w:pPr>
            <w:r w:rsidRPr="00116AC3">
              <w:t>Humans (primarily), monkeys, cattle, sheep, goats (rare)</w:t>
            </w:r>
          </w:p>
        </w:tc>
        <w:tc>
          <w:tcPr>
            <w:tcW w:w="482" w:type="pct"/>
          </w:tcPr>
          <w:p w14:paraId="59EFD0FC" w14:textId="77777777" w:rsidR="00217B4F" w:rsidRPr="00116AC3" w:rsidRDefault="00217B4F" w:rsidP="002610FE">
            <w:pPr>
              <w:pStyle w:val="TableText"/>
            </w:pPr>
            <w:r w:rsidRPr="00116AC3">
              <w:t>Yes</w:t>
            </w:r>
          </w:p>
        </w:tc>
        <w:tc>
          <w:tcPr>
            <w:tcW w:w="355" w:type="pct"/>
            <w:shd w:val="clear" w:color="auto" w:fill="auto"/>
          </w:tcPr>
          <w:p w14:paraId="6031443D" w14:textId="77777777" w:rsidR="00217B4F" w:rsidRPr="00116AC3" w:rsidRDefault="00217B4F" w:rsidP="002610FE">
            <w:pPr>
              <w:pStyle w:val="TableText"/>
            </w:pPr>
            <w:r w:rsidRPr="00116AC3">
              <w:t>No</w:t>
            </w:r>
          </w:p>
        </w:tc>
        <w:tc>
          <w:tcPr>
            <w:tcW w:w="628" w:type="pct"/>
            <w:shd w:val="clear" w:color="auto" w:fill="auto"/>
          </w:tcPr>
          <w:p w14:paraId="5D13B931" w14:textId="77777777" w:rsidR="00217B4F" w:rsidRPr="00116AC3" w:rsidRDefault="00217B4F" w:rsidP="002610FE">
            <w:pPr>
              <w:pStyle w:val="TableText"/>
            </w:pPr>
            <w:r w:rsidRPr="00116AC3">
              <w:t>Yes</w:t>
            </w:r>
          </w:p>
        </w:tc>
        <w:tc>
          <w:tcPr>
            <w:tcW w:w="503" w:type="pct"/>
            <w:shd w:val="clear" w:color="auto" w:fill="auto"/>
          </w:tcPr>
          <w:p w14:paraId="58B46F41" w14:textId="77777777" w:rsidR="00217B4F" w:rsidRPr="00116AC3" w:rsidRDefault="00217B4F" w:rsidP="002610FE">
            <w:pPr>
              <w:pStyle w:val="TableText"/>
            </w:pPr>
            <w:r w:rsidRPr="00116AC3">
              <w:t>No</w:t>
            </w:r>
          </w:p>
        </w:tc>
        <w:tc>
          <w:tcPr>
            <w:tcW w:w="1116" w:type="pct"/>
          </w:tcPr>
          <w:p w14:paraId="1D1D0461" w14:textId="77777777" w:rsidR="00217B4F" w:rsidRPr="00116AC3" w:rsidRDefault="00217B4F" w:rsidP="002610FE">
            <w:pPr>
              <w:pStyle w:val="TableText"/>
            </w:pPr>
            <w:r w:rsidRPr="00116AC3">
              <w:t>No: present in Australia</w:t>
            </w:r>
          </w:p>
        </w:tc>
      </w:tr>
      <w:tr w:rsidR="00217B4F" w14:paraId="4094CC1D" w14:textId="77777777" w:rsidTr="002610FE">
        <w:trPr>
          <w:cantSplit/>
        </w:trPr>
        <w:tc>
          <w:tcPr>
            <w:tcW w:w="1109" w:type="pct"/>
            <w:shd w:val="clear" w:color="auto" w:fill="auto"/>
          </w:tcPr>
          <w:p w14:paraId="4657641F" w14:textId="77777777" w:rsidR="00217B4F" w:rsidRPr="00FB7DFA" w:rsidRDefault="00217B4F" w:rsidP="002610FE">
            <w:pPr>
              <w:pStyle w:val="TableText"/>
              <w:rPr>
                <w:i/>
                <w:iCs/>
              </w:rPr>
            </w:pPr>
            <w:r w:rsidRPr="00FB7DFA">
              <w:rPr>
                <w:i/>
                <w:iCs/>
              </w:rPr>
              <w:t>Staphylococcus aureus</w:t>
            </w:r>
          </w:p>
        </w:tc>
        <w:tc>
          <w:tcPr>
            <w:tcW w:w="807" w:type="pct"/>
            <w:shd w:val="clear" w:color="auto" w:fill="auto"/>
          </w:tcPr>
          <w:p w14:paraId="21A8D61A" w14:textId="77777777" w:rsidR="00217B4F" w:rsidRPr="00116AC3" w:rsidRDefault="00217B4F" w:rsidP="002610FE">
            <w:pPr>
              <w:pStyle w:val="TableText"/>
            </w:pPr>
            <w:r w:rsidRPr="00116AC3">
              <w:t>Cattle, sheep, goats, camelids, horses, dogs, cats, rabbits, multiple other species including humans</w:t>
            </w:r>
          </w:p>
        </w:tc>
        <w:tc>
          <w:tcPr>
            <w:tcW w:w="482" w:type="pct"/>
          </w:tcPr>
          <w:p w14:paraId="652A58F1" w14:textId="77777777" w:rsidR="00217B4F" w:rsidRPr="00116AC3" w:rsidRDefault="00217B4F" w:rsidP="002610FE">
            <w:pPr>
              <w:pStyle w:val="TableText"/>
            </w:pPr>
            <w:r w:rsidRPr="00116AC3">
              <w:t>Yes</w:t>
            </w:r>
          </w:p>
        </w:tc>
        <w:tc>
          <w:tcPr>
            <w:tcW w:w="355" w:type="pct"/>
            <w:shd w:val="clear" w:color="auto" w:fill="auto"/>
          </w:tcPr>
          <w:p w14:paraId="24A309EB" w14:textId="77777777" w:rsidR="00217B4F" w:rsidRPr="00116AC3" w:rsidRDefault="00217B4F" w:rsidP="002610FE">
            <w:pPr>
              <w:pStyle w:val="TableText"/>
            </w:pPr>
            <w:r w:rsidRPr="00116AC3">
              <w:t>No</w:t>
            </w:r>
          </w:p>
        </w:tc>
        <w:tc>
          <w:tcPr>
            <w:tcW w:w="628" w:type="pct"/>
            <w:shd w:val="clear" w:color="auto" w:fill="auto"/>
          </w:tcPr>
          <w:p w14:paraId="1DC03339" w14:textId="77777777" w:rsidR="00217B4F" w:rsidRPr="00116AC3" w:rsidRDefault="00217B4F" w:rsidP="002610FE">
            <w:pPr>
              <w:pStyle w:val="TableText"/>
            </w:pPr>
            <w:r w:rsidRPr="00116AC3">
              <w:t>Yes</w:t>
            </w:r>
          </w:p>
        </w:tc>
        <w:tc>
          <w:tcPr>
            <w:tcW w:w="503" w:type="pct"/>
            <w:shd w:val="clear" w:color="auto" w:fill="auto"/>
          </w:tcPr>
          <w:p w14:paraId="7179C3AE" w14:textId="77777777" w:rsidR="00217B4F" w:rsidRPr="00116AC3" w:rsidRDefault="00217B4F" w:rsidP="002610FE">
            <w:pPr>
              <w:pStyle w:val="TableText"/>
            </w:pPr>
            <w:r w:rsidRPr="00116AC3">
              <w:t>No</w:t>
            </w:r>
          </w:p>
        </w:tc>
        <w:tc>
          <w:tcPr>
            <w:tcW w:w="1116" w:type="pct"/>
          </w:tcPr>
          <w:p w14:paraId="6754F055" w14:textId="77777777" w:rsidR="00217B4F" w:rsidRPr="00116AC3" w:rsidRDefault="00217B4F" w:rsidP="002610FE">
            <w:pPr>
              <w:pStyle w:val="TableText"/>
            </w:pPr>
            <w:r w:rsidRPr="00116AC3">
              <w:t>No: present in Australia</w:t>
            </w:r>
          </w:p>
        </w:tc>
      </w:tr>
      <w:tr w:rsidR="00217B4F" w14:paraId="4B5F9F96" w14:textId="77777777" w:rsidTr="002610FE">
        <w:trPr>
          <w:cantSplit/>
        </w:trPr>
        <w:tc>
          <w:tcPr>
            <w:tcW w:w="1109" w:type="pct"/>
            <w:shd w:val="clear" w:color="auto" w:fill="auto"/>
          </w:tcPr>
          <w:p w14:paraId="27674935" w14:textId="77777777" w:rsidR="00217B4F" w:rsidRPr="00116AC3" w:rsidRDefault="00217B4F" w:rsidP="002610FE">
            <w:pPr>
              <w:pStyle w:val="TableText"/>
            </w:pPr>
            <w:r w:rsidRPr="00FB7DFA">
              <w:rPr>
                <w:i/>
                <w:iCs/>
              </w:rPr>
              <w:t>Streptococcus</w:t>
            </w:r>
            <w:r w:rsidRPr="00116AC3">
              <w:t xml:space="preserve"> spp.</w:t>
            </w:r>
          </w:p>
        </w:tc>
        <w:tc>
          <w:tcPr>
            <w:tcW w:w="807" w:type="pct"/>
            <w:shd w:val="clear" w:color="auto" w:fill="auto"/>
          </w:tcPr>
          <w:p w14:paraId="40703378" w14:textId="77777777" w:rsidR="00217B4F" w:rsidRPr="00116AC3" w:rsidRDefault="00217B4F" w:rsidP="002610FE">
            <w:pPr>
              <w:pStyle w:val="TableText"/>
            </w:pPr>
            <w:r w:rsidRPr="00116AC3">
              <w:t>Cattle, sheep, goats, pigs, multiple other species</w:t>
            </w:r>
          </w:p>
        </w:tc>
        <w:tc>
          <w:tcPr>
            <w:tcW w:w="482" w:type="pct"/>
          </w:tcPr>
          <w:p w14:paraId="2B736BCB" w14:textId="77777777" w:rsidR="00217B4F" w:rsidRPr="00116AC3" w:rsidRDefault="00217B4F" w:rsidP="002610FE">
            <w:pPr>
              <w:pStyle w:val="TableText"/>
            </w:pPr>
            <w:r w:rsidRPr="00116AC3">
              <w:t>Yes</w:t>
            </w:r>
          </w:p>
        </w:tc>
        <w:tc>
          <w:tcPr>
            <w:tcW w:w="355" w:type="pct"/>
            <w:shd w:val="clear" w:color="auto" w:fill="auto"/>
          </w:tcPr>
          <w:p w14:paraId="05FB257D" w14:textId="77777777" w:rsidR="00217B4F" w:rsidRPr="00116AC3" w:rsidRDefault="00217B4F" w:rsidP="002610FE">
            <w:pPr>
              <w:pStyle w:val="TableText"/>
            </w:pPr>
            <w:r w:rsidRPr="00116AC3">
              <w:t>No</w:t>
            </w:r>
          </w:p>
        </w:tc>
        <w:tc>
          <w:tcPr>
            <w:tcW w:w="628" w:type="pct"/>
            <w:shd w:val="clear" w:color="auto" w:fill="auto"/>
          </w:tcPr>
          <w:p w14:paraId="0ED9DE9E" w14:textId="77777777" w:rsidR="00217B4F" w:rsidRPr="00116AC3" w:rsidRDefault="00217B4F" w:rsidP="002610FE">
            <w:pPr>
              <w:pStyle w:val="TableText"/>
            </w:pPr>
            <w:r w:rsidRPr="00116AC3">
              <w:t>Yes</w:t>
            </w:r>
          </w:p>
        </w:tc>
        <w:tc>
          <w:tcPr>
            <w:tcW w:w="503" w:type="pct"/>
            <w:shd w:val="clear" w:color="auto" w:fill="auto"/>
          </w:tcPr>
          <w:p w14:paraId="573DFB56" w14:textId="77777777" w:rsidR="00217B4F" w:rsidRPr="00116AC3" w:rsidRDefault="00217B4F" w:rsidP="002610FE">
            <w:pPr>
              <w:pStyle w:val="TableText"/>
            </w:pPr>
            <w:r w:rsidRPr="00116AC3">
              <w:t>No</w:t>
            </w:r>
          </w:p>
        </w:tc>
        <w:tc>
          <w:tcPr>
            <w:tcW w:w="1116" w:type="pct"/>
          </w:tcPr>
          <w:p w14:paraId="7FDFE4F6" w14:textId="77777777" w:rsidR="00217B4F" w:rsidRPr="00116AC3" w:rsidRDefault="00217B4F" w:rsidP="002610FE">
            <w:pPr>
              <w:pStyle w:val="TableText"/>
            </w:pPr>
            <w:r w:rsidRPr="00116AC3">
              <w:t>No: present in Australia</w:t>
            </w:r>
          </w:p>
        </w:tc>
      </w:tr>
      <w:tr w:rsidR="00217B4F" w14:paraId="1859ECAB" w14:textId="77777777" w:rsidTr="002610FE">
        <w:trPr>
          <w:cantSplit/>
        </w:trPr>
        <w:tc>
          <w:tcPr>
            <w:tcW w:w="1109" w:type="pct"/>
            <w:shd w:val="clear" w:color="auto" w:fill="auto"/>
          </w:tcPr>
          <w:p w14:paraId="2E7A1ED3" w14:textId="77777777" w:rsidR="00217B4F" w:rsidRPr="00116AC3" w:rsidRDefault="00217B4F" w:rsidP="002610FE">
            <w:pPr>
              <w:pStyle w:val="TableText"/>
            </w:pPr>
            <w:r w:rsidRPr="00116AC3">
              <w:t>Tick-borne encephalitis virus</w:t>
            </w:r>
          </w:p>
          <w:p w14:paraId="1DFD5C9F" w14:textId="77777777" w:rsidR="00217B4F" w:rsidRPr="00116AC3" w:rsidRDefault="00217B4F" w:rsidP="002610FE">
            <w:pPr>
              <w:pStyle w:val="TableText"/>
            </w:pPr>
            <w:r w:rsidRPr="00116AC3">
              <w:t>(</w:t>
            </w:r>
            <w:proofErr w:type="spellStart"/>
            <w:r w:rsidRPr="00116AC3">
              <w:t>Encephalitides</w:t>
            </w:r>
            <w:proofErr w:type="spellEnd"/>
            <w:r w:rsidRPr="00116AC3">
              <w:t xml:space="preserve"> – tick-borne)</w:t>
            </w:r>
          </w:p>
        </w:tc>
        <w:tc>
          <w:tcPr>
            <w:tcW w:w="807" w:type="pct"/>
            <w:shd w:val="clear" w:color="auto" w:fill="auto"/>
          </w:tcPr>
          <w:p w14:paraId="1BD6FCAE" w14:textId="77777777" w:rsidR="00217B4F" w:rsidRPr="00116AC3" w:rsidRDefault="00217B4F" w:rsidP="002610FE">
            <w:pPr>
              <w:pStyle w:val="TableText"/>
            </w:pPr>
            <w:r w:rsidRPr="00116AC3">
              <w:t>Rodents (reservoir host), dogs, horses, cattle, sheep, goats, humans</w:t>
            </w:r>
          </w:p>
        </w:tc>
        <w:tc>
          <w:tcPr>
            <w:tcW w:w="482" w:type="pct"/>
          </w:tcPr>
          <w:p w14:paraId="21A86C8A" w14:textId="77777777" w:rsidR="00217B4F" w:rsidRPr="00116AC3" w:rsidRDefault="00217B4F" w:rsidP="002610FE">
            <w:pPr>
              <w:pStyle w:val="TableText"/>
            </w:pPr>
            <w:r w:rsidRPr="00116AC3">
              <w:t>May be present in milk, but no evidence of transmission through milk</w:t>
            </w:r>
          </w:p>
        </w:tc>
        <w:tc>
          <w:tcPr>
            <w:tcW w:w="355" w:type="pct"/>
            <w:shd w:val="clear" w:color="auto" w:fill="auto"/>
          </w:tcPr>
          <w:p w14:paraId="5558AEFE" w14:textId="77777777" w:rsidR="00217B4F" w:rsidRPr="00116AC3" w:rsidRDefault="00217B4F" w:rsidP="002610FE">
            <w:pPr>
              <w:pStyle w:val="TableText"/>
            </w:pPr>
            <w:r w:rsidRPr="00116AC3">
              <w:t>No</w:t>
            </w:r>
          </w:p>
        </w:tc>
        <w:tc>
          <w:tcPr>
            <w:tcW w:w="628" w:type="pct"/>
            <w:shd w:val="clear" w:color="auto" w:fill="auto"/>
          </w:tcPr>
          <w:p w14:paraId="463E1D57" w14:textId="77777777" w:rsidR="00217B4F" w:rsidRPr="00116AC3" w:rsidRDefault="00217B4F" w:rsidP="002610FE">
            <w:pPr>
              <w:pStyle w:val="TableText"/>
            </w:pPr>
            <w:r w:rsidRPr="00116AC3">
              <w:t>No</w:t>
            </w:r>
          </w:p>
        </w:tc>
        <w:tc>
          <w:tcPr>
            <w:tcW w:w="503" w:type="pct"/>
            <w:shd w:val="clear" w:color="auto" w:fill="auto"/>
          </w:tcPr>
          <w:p w14:paraId="57F86EFE" w14:textId="77777777" w:rsidR="00217B4F" w:rsidRPr="00116AC3" w:rsidRDefault="00217B4F" w:rsidP="002610FE">
            <w:pPr>
              <w:pStyle w:val="TableText"/>
            </w:pPr>
            <w:r w:rsidRPr="00116AC3">
              <w:t>Yes</w:t>
            </w:r>
          </w:p>
        </w:tc>
        <w:tc>
          <w:tcPr>
            <w:tcW w:w="1116" w:type="pct"/>
          </w:tcPr>
          <w:p w14:paraId="70C6DEB0" w14:textId="77777777" w:rsidR="00217B4F" w:rsidRPr="00116AC3" w:rsidRDefault="00217B4F" w:rsidP="002610FE">
            <w:pPr>
              <w:pStyle w:val="TableText"/>
            </w:pPr>
            <w:r w:rsidRPr="00116AC3">
              <w:t>No: not transmissible through milk</w:t>
            </w:r>
          </w:p>
        </w:tc>
      </w:tr>
      <w:tr w:rsidR="00217B4F" w14:paraId="60B60869" w14:textId="77777777" w:rsidTr="002610FE">
        <w:trPr>
          <w:cantSplit/>
        </w:trPr>
        <w:tc>
          <w:tcPr>
            <w:tcW w:w="1109" w:type="pct"/>
            <w:shd w:val="clear" w:color="auto" w:fill="auto"/>
          </w:tcPr>
          <w:p w14:paraId="4CD910CC" w14:textId="77777777" w:rsidR="00217B4F" w:rsidRPr="00FB7DFA" w:rsidRDefault="00217B4F" w:rsidP="002610FE">
            <w:pPr>
              <w:pStyle w:val="TableText"/>
              <w:rPr>
                <w:i/>
                <w:iCs/>
              </w:rPr>
            </w:pPr>
            <w:r w:rsidRPr="00FB7DFA">
              <w:rPr>
                <w:i/>
                <w:iCs/>
              </w:rPr>
              <w:t xml:space="preserve">Trypanosoma </w:t>
            </w:r>
            <w:proofErr w:type="spellStart"/>
            <w:r w:rsidRPr="00FB7DFA">
              <w:rPr>
                <w:i/>
                <w:iCs/>
              </w:rPr>
              <w:t>evansi</w:t>
            </w:r>
            <w:proofErr w:type="spellEnd"/>
          </w:p>
          <w:p w14:paraId="3E66302F" w14:textId="77777777" w:rsidR="00217B4F" w:rsidRPr="00116AC3" w:rsidRDefault="00217B4F" w:rsidP="002610FE">
            <w:pPr>
              <w:pStyle w:val="TableText"/>
            </w:pPr>
            <w:r w:rsidRPr="00116AC3">
              <w:t>(Surra)</w:t>
            </w:r>
          </w:p>
        </w:tc>
        <w:tc>
          <w:tcPr>
            <w:tcW w:w="807" w:type="pct"/>
            <w:shd w:val="clear" w:color="auto" w:fill="auto"/>
          </w:tcPr>
          <w:p w14:paraId="71535F40" w14:textId="77777777" w:rsidR="00217B4F" w:rsidRPr="00116AC3" w:rsidRDefault="00217B4F" w:rsidP="002610FE">
            <w:pPr>
              <w:pStyle w:val="TableText"/>
            </w:pPr>
            <w:r w:rsidRPr="00116AC3">
              <w:t>Mainly camels, equids, buffalo, cattle</w:t>
            </w:r>
          </w:p>
        </w:tc>
        <w:tc>
          <w:tcPr>
            <w:tcW w:w="482" w:type="pct"/>
          </w:tcPr>
          <w:p w14:paraId="267A14D6" w14:textId="77777777" w:rsidR="00217B4F" w:rsidRPr="00116AC3" w:rsidRDefault="00217B4F" w:rsidP="002610FE">
            <w:pPr>
              <w:pStyle w:val="TableText"/>
            </w:pPr>
            <w:r w:rsidRPr="00116AC3">
              <w:t>Yes</w:t>
            </w:r>
          </w:p>
        </w:tc>
        <w:tc>
          <w:tcPr>
            <w:tcW w:w="355" w:type="pct"/>
            <w:shd w:val="clear" w:color="auto" w:fill="auto"/>
          </w:tcPr>
          <w:p w14:paraId="347E0F83" w14:textId="77777777" w:rsidR="00217B4F" w:rsidRPr="00116AC3" w:rsidRDefault="00217B4F" w:rsidP="002610FE">
            <w:pPr>
              <w:pStyle w:val="TableText"/>
            </w:pPr>
            <w:r w:rsidRPr="00116AC3">
              <w:t>Yes</w:t>
            </w:r>
          </w:p>
        </w:tc>
        <w:tc>
          <w:tcPr>
            <w:tcW w:w="628" w:type="pct"/>
            <w:shd w:val="clear" w:color="auto" w:fill="auto"/>
          </w:tcPr>
          <w:p w14:paraId="6325F027" w14:textId="77777777" w:rsidR="00217B4F" w:rsidRPr="00116AC3" w:rsidRDefault="00217B4F" w:rsidP="002610FE">
            <w:pPr>
              <w:pStyle w:val="TableText"/>
            </w:pPr>
            <w:r w:rsidRPr="00116AC3">
              <w:t>No</w:t>
            </w:r>
          </w:p>
        </w:tc>
        <w:tc>
          <w:tcPr>
            <w:tcW w:w="503" w:type="pct"/>
            <w:shd w:val="clear" w:color="auto" w:fill="auto"/>
          </w:tcPr>
          <w:p w14:paraId="417AE0A9" w14:textId="77777777" w:rsidR="00217B4F" w:rsidRPr="00116AC3" w:rsidRDefault="00217B4F" w:rsidP="002610FE">
            <w:pPr>
              <w:pStyle w:val="TableText"/>
            </w:pPr>
            <w:r w:rsidRPr="00116AC3">
              <w:t>Yes</w:t>
            </w:r>
          </w:p>
        </w:tc>
        <w:tc>
          <w:tcPr>
            <w:tcW w:w="1116" w:type="pct"/>
          </w:tcPr>
          <w:p w14:paraId="22097ABA" w14:textId="77777777" w:rsidR="00217B4F" w:rsidRPr="00116AC3" w:rsidRDefault="00217B4F" w:rsidP="002610FE">
            <w:pPr>
              <w:pStyle w:val="TableText"/>
            </w:pPr>
            <w:r w:rsidRPr="00116AC3">
              <w:t xml:space="preserve">No: managed by minimum requirements (see </w:t>
            </w:r>
            <w:hyperlink w:anchor="_Trypanosoma_evansi" w:history="1">
              <w:r w:rsidRPr="00CE5A3F">
                <w:rPr>
                  <w:rStyle w:val="Hyperlink"/>
                </w:rPr>
                <w:t>Appendix A</w:t>
              </w:r>
            </w:hyperlink>
            <w:r w:rsidRPr="00CE5A3F">
              <w:t>)</w:t>
            </w:r>
          </w:p>
        </w:tc>
      </w:tr>
      <w:tr w:rsidR="00217B4F" w14:paraId="46D40363" w14:textId="77777777" w:rsidTr="002610FE">
        <w:trPr>
          <w:cantSplit/>
        </w:trPr>
        <w:tc>
          <w:tcPr>
            <w:tcW w:w="1109" w:type="pct"/>
            <w:shd w:val="clear" w:color="auto" w:fill="auto"/>
          </w:tcPr>
          <w:p w14:paraId="426D91FD" w14:textId="77777777" w:rsidR="00217B4F" w:rsidRPr="00116AC3" w:rsidRDefault="00217B4F" w:rsidP="002610FE">
            <w:pPr>
              <w:pStyle w:val="TableText"/>
            </w:pPr>
            <w:r w:rsidRPr="00FB7DFA">
              <w:rPr>
                <w:i/>
                <w:iCs/>
              </w:rPr>
              <w:t>Theileria annulata</w:t>
            </w:r>
            <w:r w:rsidRPr="00116AC3">
              <w:t xml:space="preserve"> – Mediterranean theileriosis, </w:t>
            </w:r>
            <w:r w:rsidRPr="00FB7DFA">
              <w:rPr>
                <w:i/>
                <w:iCs/>
              </w:rPr>
              <w:t>T. parva</w:t>
            </w:r>
            <w:r w:rsidRPr="00116AC3">
              <w:t xml:space="preserve"> – East Coast fever</w:t>
            </w:r>
          </w:p>
          <w:p w14:paraId="00867BB1" w14:textId="77777777" w:rsidR="00217B4F" w:rsidRPr="00116AC3" w:rsidRDefault="00217B4F" w:rsidP="002610FE">
            <w:pPr>
              <w:pStyle w:val="TableText"/>
            </w:pPr>
            <w:r w:rsidRPr="00116AC3">
              <w:t>(Theileriosis)</w:t>
            </w:r>
          </w:p>
        </w:tc>
        <w:tc>
          <w:tcPr>
            <w:tcW w:w="807" w:type="pct"/>
            <w:shd w:val="clear" w:color="auto" w:fill="auto"/>
          </w:tcPr>
          <w:p w14:paraId="4243F48A" w14:textId="77777777" w:rsidR="00217B4F" w:rsidRPr="00116AC3" w:rsidRDefault="00217B4F" w:rsidP="002610FE">
            <w:pPr>
              <w:pStyle w:val="TableText"/>
            </w:pPr>
            <w:r w:rsidRPr="00116AC3">
              <w:t>Cattle, buffalo, yaks, camels</w:t>
            </w:r>
          </w:p>
        </w:tc>
        <w:tc>
          <w:tcPr>
            <w:tcW w:w="482" w:type="pct"/>
          </w:tcPr>
          <w:p w14:paraId="440937A9" w14:textId="77777777" w:rsidR="00217B4F" w:rsidRPr="00116AC3" w:rsidRDefault="00217B4F" w:rsidP="002610FE">
            <w:pPr>
              <w:pStyle w:val="TableText"/>
            </w:pPr>
            <w:r w:rsidRPr="00116AC3">
              <w:t>No</w:t>
            </w:r>
          </w:p>
        </w:tc>
        <w:tc>
          <w:tcPr>
            <w:tcW w:w="355" w:type="pct"/>
            <w:shd w:val="clear" w:color="auto" w:fill="auto"/>
          </w:tcPr>
          <w:p w14:paraId="30A9386B" w14:textId="77777777" w:rsidR="00217B4F" w:rsidRPr="00116AC3" w:rsidRDefault="00217B4F" w:rsidP="002610FE">
            <w:pPr>
              <w:pStyle w:val="TableText"/>
            </w:pPr>
            <w:r w:rsidRPr="00116AC3">
              <w:t>Yes</w:t>
            </w:r>
          </w:p>
        </w:tc>
        <w:tc>
          <w:tcPr>
            <w:tcW w:w="628" w:type="pct"/>
            <w:shd w:val="clear" w:color="auto" w:fill="auto"/>
          </w:tcPr>
          <w:p w14:paraId="66E63B88" w14:textId="77777777" w:rsidR="00217B4F" w:rsidRPr="00116AC3" w:rsidRDefault="00217B4F" w:rsidP="002610FE">
            <w:pPr>
              <w:pStyle w:val="TableText"/>
            </w:pPr>
            <w:r w:rsidRPr="00116AC3">
              <w:t>No</w:t>
            </w:r>
          </w:p>
        </w:tc>
        <w:tc>
          <w:tcPr>
            <w:tcW w:w="503" w:type="pct"/>
            <w:shd w:val="clear" w:color="auto" w:fill="auto"/>
          </w:tcPr>
          <w:p w14:paraId="2986C85E" w14:textId="77777777" w:rsidR="00217B4F" w:rsidRPr="00116AC3" w:rsidRDefault="00217B4F" w:rsidP="002610FE">
            <w:pPr>
              <w:pStyle w:val="TableText"/>
            </w:pPr>
            <w:r w:rsidRPr="00116AC3">
              <w:t>Yes</w:t>
            </w:r>
          </w:p>
        </w:tc>
        <w:tc>
          <w:tcPr>
            <w:tcW w:w="1116" w:type="pct"/>
          </w:tcPr>
          <w:p w14:paraId="32C19092" w14:textId="77777777" w:rsidR="00217B4F" w:rsidRPr="00116AC3" w:rsidRDefault="00217B4F" w:rsidP="002610FE">
            <w:pPr>
              <w:pStyle w:val="TableText"/>
            </w:pPr>
            <w:r w:rsidRPr="00116AC3">
              <w:t>No: not present in milk</w:t>
            </w:r>
          </w:p>
        </w:tc>
      </w:tr>
      <w:tr w:rsidR="00217B4F" w14:paraId="61AC5CFF" w14:textId="77777777" w:rsidTr="002610FE">
        <w:trPr>
          <w:cantSplit/>
        </w:trPr>
        <w:tc>
          <w:tcPr>
            <w:tcW w:w="1109" w:type="pct"/>
            <w:shd w:val="clear" w:color="auto" w:fill="auto"/>
          </w:tcPr>
          <w:p w14:paraId="4E92B858" w14:textId="77777777" w:rsidR="00217B4F" w:rsidRPr="00FB7DFA" w:rsidRDefault="00217B4F" w:rsidP="002610FE">
            <w:pPr>
              <w:pStyle w:val="TableText"/>
              <w:rPr>
                <w:i/>
                <w:iCs/>
              </w:rPr>
            </w:pPr>
            <w:r w:rsidRPr="00FB7DFA">
              <w:rPr>
                <w:i/>
                <w:iCs/>
              </w:rPr>
              <w:lastRenderedPageBreak/>
              <w:t>Toxoplasmosis gondii</w:t>
            </w:r>
          </w:p>
          <w:p w14:paraId="6DB6D777" w14:textId="77777777" w:rsidR="00217B4F" w:rsidRPr="00116AC3" w:rsidRDefault="00217B4F" w:rsidP="002610FE">
            <w:pPr>
              <w:pStyle w:val="TableText"/>
            </w:pPr>
            <w:r w:rsidRPr="00116AC3">
              <w:t>(Toxoplasmosis)</w:t>
            </w:r>
          </w:p>
        </w:tc>
        <w:tc>
          <w:tcPr>
            <w:tcW w:w="807" w:type="pct"/>
            <w:shd w:val="clear" w:color="auto" w:fill="auto"/>
          </w:tcPr>
          <w:p w14:paraId="1A74E5B8" w14:textId="77777777" w:rsidR="00217B4F" w:rsidRPr="00116AC3" w:rsidRDefault="00217B4F" w:rsidP="002610FE">
            <w:pPr>
              <w:pStyle w:val="TableText"/>
            </w:pPr>
            <w:r w:rsidRPr="00116AC3">
              <w:t>Cats (definitive hosts), small ruminants, pigs, camelids, cattle (rare or absent), multiple other species including humans</w:t>
            </w:r>
          </w:p>
        </w:tc>
        <w:tc>
          <w:tcPr>
            <w:tcW w:w="482" w:type="pct"/>
          </w:tcPr>
          <w:p w14:paraId="119D967E" w14:textId="77777777" w:rsidR="00217B4F" w:rsidRPr="00116AC3" w:rsidRDefault="00217B4F" w:rsidP="002610FE">
            <w:pPr>
              <w:pStyle w:val="TableText"/>
            </w:pPr>
            <w:r w:rsidRPr="00116AC3">
              <w:t>Yes</w:t>
            </w:r>
          </w:p>
        </w:tc>
        <w:tc>
          <w:tcPr>
            <w:tcW w:w="355" w:type="pct"/>
            <w:shd w:val="clear" w:color="auto" w:fill="auto"/>
          </w:tcPr>
          <w:p w14:paraId="65A320A9" w14:textId="77777777" w:rsidR="00217B4F" w:rsidRPr="00116AC3" w:rsidRDefault="00217B4F" w:rsidP="002610FE">
            <w:pPr>
              <w:pStyle w:val="TableText"/>
            </w:pPr>
            <w:r w:rsidRPr="00116AC3">
              <w:t>No</w:t>
            </w:r>
          </w:p>
        </w:tc>
        <w:tc>
          <w:tcPr>
            <w:tcW w:w="628" w:type="pct"/>
            <w:shd w:val="clear" w:color="auto" w:fill="auto"/>
          </w:tcPr>
          <w:p w14:paraId="3E28D8C6" w14:textId="77777777" w:rsidR="00217B4F" w:rsidRPr="00116AC3" w:rsidRDefault="00217B4F" w:rsidP="002610FE">
            <w:pPr>
              <w:pStyle w:val="TableText"/>
            </w:pPr>
            <w:r w:rsidRPr="00116AC3">
              <w:t>Yes</w:t>
            </w:r>
          </w:p>
        </w:tc>
        <w:tc>
          <w:tcPr>
            <w:tcW w:w="503" w:type="pct"/>
            <w:shd w:val="clear" w:color="auto" w:fill="auto"/>
          </w:tcPr>
          <w:p w14:paraId="4010F48E" w14:textId="77777777" w:rsidR="00217B4F" w:rsidRPr="00116AC3" w:rsidRDefault="00217B4F" w:rsidP="002610FE">
            <w:pPr>
              <w:pStyle w:val="TableText"/>
            </w:pPr>
            <w:r w:rsidRPr="00116AC3">
              <w:t>No</w:t>
            </w:r>
          </w:p>
        </w:tc>
        <w:tc>
          <w:tcPr>
            <w:tcW w:w="1116" w:type="pct"/>
          </w:tcPr>
          <w:p w14:paraId="6582B025" w14:textId="77777777" w:rsidR="00217B4F" w:rsidRPr="00116AC3" w:rsidRDefault="00217B4F" w:rsidP="002610FE">
            <w:pPr>
              <w:pStyle w:val="TableText"/>
            </w:pPr>
            <w:r w:rsidRPr="00116AC3">
              <w:t>No: present in Australia</w:t>
            </w:r>
          </w:p>
        </w:tc>
      </w:tr>
      <w:tr w:rsidR="00217B4F" w14:paraId="4ABA4E00" w14:textId="77777777" w:rsidTr="002610FE">
        <w:trPr>
          <w:cantSplit/>
        </w:trPr>
        <w:tc>
          <w:tcPr>
            <w:tcW w:w="1109" w:type="pct"/>
            <w:shd w:val="clear" w:color="auto" w:fill="auto"/>
          </w:tcPr>
          <w:p w14:paraId="2C788F82" w14:textId="77777777" w:rsidR="00217B4F" w:rsidRPr="00FB7DFA" w:rsidRDefault="00217B4F" w:rsidP="002610FE">
            <w:pPr>
              <w:pStyle w:val="TableText"/>
              <w:rPr>
                <w:i/>
                <w:iCs/>
              </w:rPr>
            </w:pPr>
            <w:proofErr w:type="spellStart"/>
            <w:r w:rsidRPr="00FB7DFA">
              <w:rPr>
                <w:i/>
                <w:iCs/>
              </w:rPr>
              <w:t>Tritrichomonas</w:t>
            </w:r>
            <w:proofErr w:type="spellEnd"/>
            <w:r w:rsidRPr="00FB7DFA" w:rsidDel="00AC73E8">
              <w:rPr>
                <w:i/>
                <w:iCs/>
              </w:rPr>
              <w:t xml:space="preserve"> </w:t>
            </w:r>
            <w:r w:rsidRPr="00FB7DFA">
              <w:rPr>
                <w:i/>
                <w:iCs/>
              </w:rPr>
              <w:t>foetus</w:t>
            </w:r>
          </w:p>
          <w:p w14:paraId="28264525" w14:textId="77777777" w:rsidR="00217B4F" w:rsidRPr="00116AC3" w:rsidRDefault="00217B4F" w:rsidP="002610FE">
            <w:pPr>
              <w:pStyle w:val="TableText"/>
            </w:pPr>
            <w:r w:rsidRPr="00116AC3">
              <w:t>(Trichomoniasis)</w:t>
            </w:r>
          </w:p>
        </w:tc>
        <w:tc>
          <w:tcPr>
            <w:tcW w:w="807" w:type="pct"/>
            <w:shd w:val="clear" w:color="auto" w:fill="auto"/>
          </w:tcPr>
          <w:p w14:paraId="5F376AE4" w14:textId="77777777" w:rsidR="00217B4F" w:rsidRPr="00116AC3" w:rsidRDefault="00217B4F" w:rsidP="002610FE">
            <w:pPr>
              <w:pStyle w:val="TableText"/>
            </w:pPr>
            <w:r w:rsidRPr="00116AC3">
              <w:t>Cattle</w:t>
            </w:r>
          </w:p>
        </w:tc>
        <w:tc>
          <w:tcPr>
            <w:tcW w:w="482" w:type="pct"/>
          </w:tcPr>
          <w:p w14:paraId="6C0C8D7C" w14:textId="77777777" w:rsidR="00217B4F" w:rsidRPr="00116AC3" w:rsidRDefault="00217B4F" w:rsidP="002610FE">
            <w:pPr>
              <w:pStyle w:val="TableText"/>
            </w:pPr>
            <w:r w:rsidRPr="00116AC3">
              <w:t>No</w:t>
            </w:r>
          </w:p>
        </w:tc>
        <w:tc>
          <w:tcPr>
            <w:tcW w:w="355" w:type="pct"/>
            <w:shd w:val="clear" w:color="auto" w:fill="auto"/>
          </w:tcPr>
          <w:p w14:paraId="389CB406" w14:textId="77777777" w:rsidR="00217B4F" w:rsidRPr="00116AC3" w:rsidRDefault="00217B4F" w:rsidP="002610FE">
            <w:pPr>
              <w:pStyle w:val="TableText"/>
            </w:pPr>
            <w:r w:rsidRPr="00116AC3">
              <w:t>Yes</w:t>
            </w:r>
          </w:p>
        </w:tc>
        <w:tc>
          <w:tcPr>
            <w:tcW w:w="628" w:type="pct"/>
            <w:shd w:val="clear" w:color="auto" w:fill="auto"/>
          </w:tcPr>
          <w:p w14:paraId="6EB32C42" w14:textId="77777777" w:rsidR="00217B4F" w:rsidRPr="00116AC3" w:rsidRDefault="00217B4F" w:rsidP="002610FE">
            <w:pPr>
              <w:pStyle w:val="TableText"/>
            </w:pPr>
            <w:r w:rsidRPr="00116AC3">
              <w:t>Yes</w:t>
            </w:r>
          </w:p>
        </w:tc>
        <w:tc>
          <w:tcPr>
            <w:tcW w:w="503" w:type="pct"/>
            <w:shd w:val="clear" w:color="auto" w:fill="auto"/>
          </w:tcPr>
          <w:p w14:paraId="6AB5D743" w14:textId="77777777" w:rsidR="00217B4F" w:rsidRPr="00116AC3" w:rsidRDefault="00217B4F" w:rsidP="002610FE">
            <w:pPr>
              <w:pStyle w:val="TableText"/>
            </w:pPr>
            <w:r w:rsidRPr="00116AC3">
              <w:t>No</w:t>
            </w:r>
          </w:p>
        </w:tc>
        <w:tc>
          <w:tcPr>
            <w:tcW w:w="1116" w:type="pct"/>
          </w:tcPr>
          <w:p w14:paraId="5D1005C5" w14:textId="77777777" w:rsidR="00217B4F" w:rsidRPr="00116AC3" w:rsidRDefault="00217B4F" w:rsidP="002610FE">
            <w:pPr>
              <w:pStyle w:val="TableText"/>
            </w:pPr>
            <w:r w:rsidRPr="00116AC3">
              <w:t>No: not present in milk</w:t>
            </w:r>
          </w:p>
        </w:tc>
      </w:tr>
      <w:tr w:rsidR="00217B4F" w14:paraId="1662373F" w14:textId="77777777" w:rsidTr="002610FE">
        <w:trPr>
          <w:cantSplit/>
        </w:trPr>
        <w:tc>
          <w:tcPr>
            <w:tcW w:w="1109" w:type="pct"/>
            <w:shd w:val="clear" w:color="auto" w:fill="auto"/>
          </w:tcPr>
          <w:p w14:paraId="684F445E" w14:textId="77777777" w:rsidR="00217B4F" w:rsidRPr="00404154" w:rsidRDefault="00217B4F" w:rsidP="002610FE">
            <w:pPr>
              <w:pStyle w:val="TableText"/>
              <w:rPr>
                <w:i/>
                <w:iCs/>
                <w:lang w:val="pt-PT"/>
              </w:rPr>
            </w:pPr>
            <w:r w:rsidRPr="00404154">
              <w:rPr>
                <w:i/>
                <w:iCs/>
                <w:lang w:val="pt-PT"/>
              </w:rPr>
              <w:t>Trypanosoma brucei, T. congolense, T. simiae, T. vivax</w:t>
            </w:r>
          </w:p>
          <w:p w14:paraId="43FEB958" w14:textId="77777777" w:rsidR="00217B4F" w:rsidRPr="00116AC3" w:rsidRDefault="00217B4F" w:rsidP="002610FE">
            <w:pPr>
              <w:pStyle w:val="TableText"/>
            </w:pPr>
            <w:r w:rsidRPr="00116AC3">
              <w:t>(</w:t>
            </w:r>
            <w:proofErr w:type="spellStart"/>
            <w:r w:rsidRPr="00116AC3">
              <w:t>Trypanosomosis</w:t>
            </w:r>
            <w:proofErr w:type="spellEnd"/>
            <w:r w:rsidRPr="00116AC3">
              <w:t xml:space="preserve"> – tsetse fly associated)</w:t>
            </w:r>
          </w:p>
        </w:tc>
        <w:tc>
          <w:tcPr>
            <w:tcW w:w="807" w:type="pct"/>
            <w:shd w:val="clear" w:color="auto" w:fill="auto"/>
          </w:tcPr>
          <w:p w14:paraId="1E192DBA" w14:textId="77777777" w:rsidR="00217B4F" w:rsidRPr="00116AC3" w:rsidRDefault="00217B4F" w:rsidP="002610FE">
            <w:pPr>
              <w:pStyle w:val="TableText"/>
            </w:pPr>
            <w:r w:rsidRPr="00116AC3">
              <w:t>Cattle (main reservoir hosts), sheep, goats, pigs, wild buffalo, camels, horses, alpacas, multiple other species</w:t>
            </w:r>
          </w:p>
        </w:tc>
        <w:tc>
          <w:tcPr>
            <w:tcW w:w="482" w:type="pct"/>
          </w:tcPr>
          <w:p w14:paraId="46FBFA5B" w14:textId="77777777" w:rsidR="00217B4F" w:rsidRPr="00116AC3" w:rsidRDefault="00217B4F" w:rsidP="002610FE">
            <w:pPr>
              <w:pStyle w:val="TableText"/>
            </w:pPr>
            <w:r w:rsidRPr="00116AC3">
              <w:t>No</w:t>
            </w:r>
          </w:p>
        </w:tc>
        <w:tc>
          <w:tcPr>
            <w:tcW w:w="355" w:type="pct"/>
            <w:shd w:val="clear" w:color="auto" w:fill="auto"/>
          </w:tcPr>
          <w:p w14:paraId="4BC06154" w14:textId="77777777" w:rsidR="00217B4F" w:rsidRPr="00116AC3" w:rsidRDefault="00217B4F" w:rsidP="002610FE">
            <w:pPr>
              <w:pStyle w:val="TableText"/>
            </w:pPr>
            <w:r w:rsidRPr="00116AC3">
              <w:t>Yes</w:t>
            </w:r>
          </w:p>
        </w:tc>
        <w:tc>
          <w:tcPr>
            <w:tcW w:w="628" w:type="pct"/>
            <w:shd w:val="clear" w:color="auto" w:fill="auto"/>
          </w:tcPr>
          <w:p w14:paraId="2E62BF6A" w14:textId="77777777" w:rsidR="00217B4F" w:rsidRPr="00116AC3" w:rsidRDefault="00217B4F" w:rsidP="002610FE">
            <w:pPr>
              <w:pStyle w:val="TableText"/>
            </w:pPr>
            <w:r w:rsidRPr="00116AC3">
              <w:t>No</w:t>
            </w:r>
          </w:p>
        </w:tc>
        <w:tc>
          <w:tcPr>
            <w:tcW w:w="503" w:type="pct"/>
            <w:shd w:val="clear" w:color="auto" w:fill="auto"/>
          </w:tcPr>
          <w:p w14:paraId="1D560E91" w14:textId="77777777" w:rsidR="00217B4F" w:rsidRPr="00116AC3" w:rsidRDefault="00217B4F" w:rsidP="002610FE">
            <w:pPr>
              <w:pStyle w:val="TableText"/>
            </w:pPr>
            <w:r w:rsidRPr="00116AC3">
              <w:t>Yes</w:t>
            </w:r>
          </w:p>
        </w:tc>
        <w:tc>
          <w:tcPr>
            <w:tcW w:w="1116" w:type="pct"/>
          </w:tcPr>
          <w:p w14:paraId="097987FA" w14:textId="77777777" w:rsidR="00217B4F" w:rsidRPr="00116AC3" w:rsidRDefault="00217B4F" w:rsidP="002610FE">
            <w:pPr>
              <w:pStyle w:val="TableText"/>
            </w:pPr>
            <w:r w:rsidRPr="00116AC3">
              <w:t>No: not present in milk</w:t>
            </w:r>
          </w:p>
        </w:tc>
      </w:tr>
      <w:tr w:rsidR="00217B4F" w14:paraId="3F4E3F39" w14:textId="77777777" w:rsidTr="002610FE">
        <w:trPr>
          <w:cantSplit/>
        </w:trPr>
        <w:tc>
          <w:tcPr>
            <w:tcW w:w="1109" w:type="pct"/>
            <w:shd w:val="clear" w:color="auto" w:fill="auto"/>
          </w:tcPr>
          <w:p w14:paraId="50EE32EB" w14:textId="77777777" w:rsidR="00217B4F" w:rsidRPr="00FB7DFA" w:rsidRDefault="00217B4F" w:rsidP="002610FE">
            <w:pPr>
              <w:pStyle w:val="TableText"/>
              <w:rPr>
                <w:i/>
                <w:iCs/>
              </w:rPr>
            </w:pPr>
            <w:r w:rsidRPr="00FB7DFA">
              <w:rPr>
                <w:i/>
                <w:iCs/>
              </w:rPr>
              <w:t>Trypanosoma cruzi</w:t>
            </w:r>
          </w:p>
          <w:p w14:paraId="5D2442B4" w14:textId="77777777" w:rsidR="00217B4F" w:rsidRPr="00116AC3" w:rsidRDefault="00217B4F" w:rsidP="002610FE">
            <w:pPr>
              <w:pStyle w:val="TableText"/>
            </w:pPr>
            <w:r w:rsidRPr="00116AC3">
              <w:t>(Chagas disease)</w:t>
            </w:r>
          </w:p>
        </w:tc>
        <w:tc>
          <w:tcPr>
            <w:tcW w:w="807" w:type="pct"/>
            <w:shd w:val="clear" w:color="auto" w:fill="auto"/>
          </w:tcPr>
          <w:p w14:paraId="531FCB5B" w14:textId="77777777" w:rsidR="00217B4F" w:rsidRPr="00116AC3" w:rsidRDefault="00217B4F" w:rsidP="002610FE">
            <w:pPr>
              <w:pStyle w:val="TableText"/>
            </w:pPr>
            <w:r w:rsidRPr="00116AC3">
              <w:t>Dogs, cats, sheep, goats, cattle, humans, multiple other species</w:t>
            </w:r>
          </w:p>
        </w:tc>
        <w:tc>
          <w:tcPr>
            <w:tcW w:w="482" w:type="pct"/>
          </w:tcPr>
          <w:p w14:paraId="05C94558" w14:textId="77777777" w:rsidR="00217B4F" w:rsidRPr="00116AC3" w:rsidRDefault="00217B4F" w:rsidP="002610FE">
            <w:pPr>
              <w:pStyle w:val="TableText"/>
            </w:pPr>
            <w:r w:rsidRPr="00116AC3">
              <w:t>No</w:t>
            </w:r>
          </w:p>
        </w:tc>
        <w:tc>
          <w:tcPr>
            <w:tcW w:w="355" w:type="pct"/>
            <w:shd w:val="clear" w:color="auto" w:fill="auto"/>
          </w:tcPr>
          <w:p w14:paraId="1575E7EF" w14:textId="77777777" w:rsidR="00217B4F" w:rsidRPr="00116AC3" w:rsidRDefault="00217B4F" w:rsidP="002610FE">
            <w:pPr>
              <w:pStyle w:val="TableText"/>
            </w:pPr>
            <w:r w:rsidRPr="00116AC3">
              <w:t>No</w:t>
            </w:r>
          </w:p>
        </w:tc>
        <w:tc>
          <w:tcPr>
            <w:tcW w:w="628" w:type="pct"/>
            <w:shd w:val="clear" w:color="auto" w:fill="auto"/>
          </w:tcPr>
          <w:p w14:paraId="674F80AE" w14:textId="77777777" w:rsidR="00217B4F" w:rsidRPr="00116AC3" w:rsidRDefault="00217B4F" w:rsidP="002610FE">
            <w:pPr>
              <w:pStyle w:val="TableText"/>
            </w:pPr>
            <w:r w:rsidRPr="00116AC3">
              <w:t>No</w:t>
            </w:r>
          </w:p>
        </w:tc>
        <w:tc>
          <w:tcPr>
            <w:tcW w:w="503" w:type="pct"/>
            <w:shd w:val="clear" w:color="auto" w:fill="auto"/>
          </w:tcPr>
          <w:p w14:paraId="700890A3" w14:textId="77777777" w:rsidR="00217B4F" w:rsidRPr="00116AC3" w:rsidRDefault="00217B4F" w:rsidP="002610FE">
            <w:pPr>
              <w:pStyle w:val="TableText"/>
            </w:pPr>
            <w:r w:rsidRPr="00116AC3">
              <w:t>Yes</w:t>
            </w:r>
          </w:p>
        </w:tc>
        <w:tc>
          <w:tcPr>
            <w:tcW w:w="1116" w:type="pct"/>
          </w:tcPr>
          <w:p w14:paraId="13A1BFF8" w14:textId="77777777" w:rsidR="00217B4F" w:rsidRPr="00116AC3" w:rsidRDefault="00217B4F" w:rsidP="002610FE">
            <w:pPr>
              <w:pStyle w:val="TableText"/>
            </w:pPr>
            <w:r w:rsidRPr="00116AC3">
              <w:t>No: not present in milk</w:t>
            </w:r>
          </w:p>
        </w:tc>
      </w:tr>
      <w:tr w:rsidR="00217B4F" w14:paraId="2EF667E3" w14:textId="77777777" w:rsidTr="002610FE">
        <w:trPr>
          <w:cantSplit/>
        </w:trPr>
        <w:tc>
          <w:tcPr>
            <w:tcW w:w="1109" w:type="pct"/>
            <w:shd w:val="clear" w:color="auto" w:fill="auto"/>
          </w:tcPr>
          <w:p w14:paraId="37DC350A" w14:textId="77777777" w:rsidR="00217B4F" w:rsidRPr="00FB7DFA" w:rsidRDefault="00217B4F" w:rsidP="002610FE">
            <w:pPr>
              <w:pStyle w:val="TableText"/>
              <w:rPr>
                <w:i/>
                <w:iCs/>
              </w:rPr>
            </w:pPr>
            <w:r w:rsidRPr="00FB7DFA">
              <w:rPr>
                <w:i/>
                <w:iCs/>
              </w:rPr>
              <w:t xml:space="preserve">Ureaplasma </w:t>
            </w:r>
            <w:proofErr w:type="spellStart"/>
            <w:r w:rsidRPr="00FB7DFA">
              <w:rPr>
                <w:i/>
                <w:iCs/>
              </w:rPr>
              <w:t>diversum</w:t>
            </w:r>
            <w:proofErr w:type="spellEnd"/>
          </w:p>
        </w:tc>
        <w:tc>
          <w:tcPr>
            <w:tcW w:w="807" w:type="pct"/>
            <w:shd w:val="clear" w:color="auto" w:fill="auto"/>
          </w:tcPr>
          <w:p w14:paraId="15EB977A" w14:textId="77777777" w:rsidR="00217B4F" w:rsidRPr="00116AC3" w:rsidRDefault="00217B4F" w:rsidP="002610FE">
            <w:pPr>
              <w:pStyle w:val="TableText"/>
            </w:pPr>
            <w:r w:rsidRPr="00116AC3">
              <w:t>Cattle</w:t>
            </w:r>
          </w:p>
        </w:tc>
        <w:tc>
          <w:tcPr>
            <w:tcW w:w="482" w:type="pct"/>
          </w:tcPr>
          <w:p w14:paraId="0A1EEACE" w14:textId="77777777" w:rsidR="00217B4F" w:rsidRPr="00116AC3" w:rsidRDefault="00217B4F" w:rsidP="002610FE">
            <w:pPr>
              <w:pStyle w:val="TableText"/>
            </w:pPr>
            <w:r w:rsidRPr="00116AC3">
              <w:t>No</w:t>
            </w:r>
          </w:p>
        </w:tc>
        <w:tc>
          <w:tcPr>
            <w:tcW w:w="355" w:type="pct"/>
            <w:shd w:val="clear" w:color="auto" w:fill="auto"/>
          </w:tcPr>
          <w:p w14:paraId="5F229F40" w14:textId="77777777" w:rsidR="00217B4F" w:rsidRPr="00116AC3" w:rsidRDefault="00217B4F" w:rsidP="002610FE">
            <w:pPr>
              <w:pStyle w:val="TableText"/>
            </w:pPr>
            <w:r w:rsidRPr="00116AC3">
              <w:t>No</w:t>
            </w:r>
          </w:p>
        </w:tc>
        <w:tc>
          <w:tcPr>
            <w:tcW w:w="628" w:type="pct"/>
            <w:shd w:val="clear" w:color="auto" w:fill="auto"/>
          </w:tcPr>
          <w:p w14:paraId="4E443FDA" w14:textId="77777777" w:rsidR="00217B4F" w:rsidRPr="00116AC3" w:rsidRDefault="00217B4F" w:rsidP="002610FE">
            <w:pPr>
              <w:pStyle w:val="TableText"/>
            </w:pPr>
            <w:r w:rsidRPr="00116AC3">
              <w:t>Yes</w:t>
            </w:r>
          </w:p>
        </w:tc>
        <w:tc>
          <w:tcPr>
            <w:tcW w:w="503" w:type="pct"/>
            <w:shd w:val="clear" w:color="auto" w:fill="auto"/>
          </w:tcPr>
          <w:p w14:paraId="2B5273BA" w14:textId="77777777" w:rsidR="00217B4F" w:rsidRPr="00116AC3" w:rsidRDefault="00217B4F" w:rsidP="002610FE">
            <w:pPr>
              <w:pStyle w:val="TableText"/>
            </w:pPr>
            <w:r w:rsidRPr="00116AC3">
              <w:t>No</w:t>
            </w:r>
          </w:p>
        </w:tc>
        <w:tc>
          <w:tcPr>
            <w:tcW w:w="1116" w:type="pct"/>
          </w:tcPr>
          <w:p w14:paraId="152E5EC5" w14:textId="77777777" w:rsidR="00217B4F" w:rsidRPr="00116AC3" w:rsidRDefault="00217B4F" w:rsidP="002610FE">
            <w:pPr>
              <w:pStyle w:val="TableText"/>
            </w:pPr>
            <w:r w:rsidRPr="00116AC3">
              <w:t>No: not present in milk</w:t>
            </w:r>
          </w:p>
        </w:tc>
      </w:tr>
      <w:tr w:rsidR="00217B4F" w14:paraId="3CE28525" w14:textId="77777777" w:rsidTr="002610FE">
        <w:trPr>
          <w:cantSplit/>
        </w:trPr>
        <w:tc>
          <w:tcPr>
            <w:tcW w:w="1109" w:type="pct"/>
            <w:shd w:val="clear" w:color="auto" w:fill="auto"/>
          </w:tcPr>
          <w:p w14:paraId="3DFC2B68" w14:textId="77777777" w:rsidR="00217B4F" w:rsidRPr="00116AC3" w:rsidRDefault="00217B4F" w:rsidP="002610FE">
            <w:pPr>
              <w:pStyle w:val="TableText"/>
            </w:pPr>
            <w:r w:rsidRPr="00116AC3">
              <w:t>Vaccinia virus</w:t>
            </w:r>
          </w:p>
          <w:p w14:paraId="0E1A1A9D" w14:textId="77777777" w:rsidR="00217B4F" w:rsidRPr="00116AC3" w:rsidRDefault="00217B4F" w:rsidP="002610FE">
            <w:pPr>
              <w:pStyle w:val="TableText"/>
            </w:pPr>
            <w:r w:rsidRPr="00116AC3">
              <w:t>(Bovine vaccinia and buffalopox)</w:t>
            </w:r>
          </w:p>
        </w:tc>
        <w:tc>
          <w:tcPr>
            <w:tcW w:w="807" w:type="pct"/>
            <w:shd w:val="clear" w:color="auto" w:fill="auto"/>
          </w:tcPr>
          <w:p w14:paraId="1A7BA6BE" w14:textId="77777777" w:rsidR="00217B4F" w:rsidRPr="00116AC3" w:rsidRDefault="00217B4F" w:rsidP="002610FE">
            <w:pPr>
              <w:pStyle w:val="TableText"/>
            </w:pPr>
            <w:r w:rsidRPr="00116AC3">
              <w:t>Buffalo, cattle, humans</w:t>
            </w:r>
          </w:p>
        </w:tc>
        <w:tc>
          <w:tcPr>
            <w:tcW w:w="482" w:type="pct"/>
          </w:tcPr>
          <w:p w14:paraId="14B89939" w14:textId="77777777" w:rsidR="00217B4F" w:rsidRPr="00116AC3" w:rsidRDefault="00217B4F" w:rsidP="002610FE">
            <w:pPr>
              <w:pStyle w:val="TableText"/>
            </w:pPr>
            <w:r w:rsidRPr="00116AC3">
              <w:t>Yes</w:t>
            </w:r>
          </w:p>
        </w:tc>
        <w:tc>
          <w:tcPr>
            <w:tcW w:w="355" w:type="pct"/>
            <w:shd w:val="clear" w:color="auto" w:fill="auto"/>
          </w:tcPr>
          <w:p w14:paraId="08DADD27" w14:textId="77777777" w:rsidR="00217B4F" w:rsidRPr="00116AC3" w:rsidRDefault="00217B4F" w:rsidP="002610FE">
            <w:pPr>
              <w:pStyle w:val="TableText"/>
            </w:pPr>
            <w:r w:rsidRPr="00116AC3">
              <w:t>No</w:t>
            </w:r>
          </w:p>
        </w:tc>
        <w:tc>
          <w:tcPr>
            <w:tcW w:w="628" w:type="pct"/>
            <w:shd w:val="clear" w:color="auto" w:fill="auto"/>
          </w:tcPr>
          <w:p w14:paraId="4F62D28C" w14:textId="77777777" w:rsidR="00217B4F" w:rsidRPr="00116AC3" w:rsidRDefault="00217B4F" w:rsidP="002610FE">
            <w:pPr>
              <w:pStyle w:val="TableText"/>
            </w:pPr>
            <w:r w:rsidRPr="00116AC3">
              <w:t>Not reported</w:t>
            </w:r>
          </w:p>
        </w:tc>
        <w:tc>
          <w:tcPr>
            <w:tcW w:w="503" w:type="pct"/>
            <w:shd w:val="clear" w:color="auto" w:fill="auto"/>
          </w:tcPr>
          <w:p w14:paraId="1D34133D" w14:textId="77777777" w:rsidR="00217B4F" w:rsidRPr="00116AC3" w:rsidRDefault="00217B4F" w:rsidP="002610FE">
            <w:pPr>
              <w:pStyle w:val="TableText"/>
            </w:pPr>
            <w:r w:rsidRPr="00116AC3">
              <w:t>No</w:t>
            </w:r>
          </w:p>
        </w:tc>
        <w:tc>
          <w:tcPr>
            <w:tcW w:w="1116" w:type="pct"/>
          </w:tcPr>
          <w:p w14:paraId="71D2BE7C" w14:textId="77777777" w:rsidR="00217B4F" w:rsidRPr="00116AC3" w:rsidRDefault="00217B4F" w:rsidP="002610FE">
            <w:pPr>
              <w:pStyle w:val="TableText"/>
            </w:pPr>
            <w:r w:rsidRPr="00116AC3">
              <w:t>Yes: not reported in Australia, present in and transmissible through milk, may not be managed by minimum requirements</w:t>
            </w:r>
          </w:p>
        </w:tc>
      </w:tr>
      <w:tr w:rsidR="00217B4F" w14:paraId="35190F59" w14:textId="77777777" w:rsidTr="002610FE">
        <w:trPr>
          <w:cantSplit/>
        </w:trPr>
        <w:tc>
          <w:tcPr>
            <w:tcW w:w="1109" w:type="pct"/>
            <w:shd w:val="clear" w:color="auto" w:fill="auto"/>
          </w:tcPr>
          <w:p w14:paraId="591ABE12" w14:textId="77777777" w:rsidR="00217B4F" w:rsidRPr="00116AC3" w:rsidRDefault="00217B4F" w:rsidP="002610FE">
            <w:pPr>
              <w:pStyle w:val="TableText"/>
            </w:pPr>
            <w:r w:rsidRPr="00116AC3">
              <w:t>Vesicular stomatitis virus</w:t>
            </w:r>
          </w:p>
          <w:p w14:paraId="71FAAC60" w14:textId="77777777" w:rsidR="00217B4F" w:rsidRPr="00116AC3" w:rsidRDefault="00217B4F" w:rsidP="002610FE">
            <w:pPr>
              <w:pStyle w:val="TableText"/>
            </w:pPr>
            <w:r w:rsidRPr="00116AC3">
              <w:t>(vesicular stomatitis)</w:t>
            </w:r>
          </w:p>
        </w:tc>
        <w:tc>
          <w:tcPr>
            <w:tcW w:w="807" w:type="pct"/>
            <w:shd w:val="clear" w:color="auto" w:fill="auto"/>
          </w:tcPr>
          <w:p w14:paraId="38B3D809" w14:textId="77777777" w:rsidR="00217B4F" w:rsidRPr="00116AC3" w:rsidRDefault="00217B4F" w:rsidP="002610FE">
            <w:pPr>
              <w:pStyle w:val="TableText"/>
            </w:pPr>
            <w:r w:rsidRPr="00116AC3">
              <w:t>Cattle, horses, pigs, sheep, goats (rarely), humans</w:t>
            </w:r>
          </w:p>
        </w:tc>
        <w:tc>
          <w:tcPr>
            <w:tcW w:w="482" w:type="pct"/>
          </w:tcPr>
          <w:p w14:paraId="6673A02B" w14:textId="77777777" w:rsidR="00217B4F" w:rsidRPr="00116AC3" w:rsidRDefault="00217B4F" w:rsidP="002610FE">
            <w:pPr>
              <w:pStyle w:val="TableText"/>
            </w:pPr>
            <w:r w:rsidRPr="00116AC3">
              <w:t>No</w:t>
            </w:r>
          </w:p>
        </w:tc>
        <w:tc>
          <w:tcPr>
            <w:tcW w:w="355" w:type="pct"/>
            <w:shd w:val="clear" w:color="auto" w:fill="auto"/>
          </w:tcPr>
          <w:p w14:paraId="7CD475B9" w14:textId="77777777" w:rsidR="00217B4F" w:rsidRPr="00116AC3" w:rsidRDefault="00217B4F" w:rsidP="002610FE">
            <w:pPr>
              <w:pStyle w:val="TableText"/>
            </w:pPr>
            <w:r w:rsidRPr="00116AC3">
              <w:t>No</w:t>
            </w:r>
          </w:p>
        </w:tc>
        <w:tc>
          <w:tcPr>
            <w:tcW w:w="628" w:type="pct"/>
            <w:shd w:val="clear" w:color="auto" w:fill="auto"/>
          </w:tcPr>
          <w:p w14:paraId="7DB52DD1" w14:textId="77777777" w:rsidR="00217B4F" w:rsidRPr="00116AC3" w:rsidRDefault="00217B4F" w:rsidP="002610FE">
            <w:pPr>
              <w:pStyle w:val="TableText"/>
            </w:pPr>
            <w:r w:rsidRPr="00116AC3">
              <w:t>No</w:t>
            </w:r>
          </w:p>
        </w:tc>
        <w:tc>
          <w:tcPr>
            <w:tcW w:w="503" w:type="pct"/>
            <w:shd w:val="clear" w:color="auto" w:fill="auto"/>
          </w:tcPr>
          <w:p w14:paraId="2AABB59F" w14:textId="77777777" w:rsidR="00217B4F" w:rsidRPr="00116AC3" w:rsidRDefault="00217B4F" w:rsidP="002610FE">
            <w:pPr>
              <w:pStyle w:val="TableText"/>
            </w:pPr>
            <w:r w:rsidRPr="00116AC3">
              <w:t>Yes</w:t>
            </w:r>
          </w:p>
        </w:tc>
        <w:tc>
          <w:tcPr>
            <w:tcW w:w="1116" w:type="pct"/>
          </w:tcPr>
          <w:p w14:paraId="186350A2" w14:textId="77777777" w:rsidR="00217B4F" w:rsidRPr="00116AC3" w:rsidRDefault="00217B4F" w:rsidP="002610FE">
            <w:pPr>
              <w:pStyle w:val="TableText"/>
            </w:pPr>
            <w:r w:rsidRPr="00116AC3">
              <w:t>No: not present in milk</w:t>
            </w:r>
          </w:p>
        </w:tc>
      </w:tr>
      <w:tr w:rsidR="00217B4F" w14:paraId="409CC38B" w14:textId="77777777" w:rsidTr="002610FE">
        <w:trPr>
          <w:cantSplit/>
        </w:trPr>
        <w:tc>
          <w:tcPr>
            <w:tcW w:w="1109" w:type="pct"/>
            <w:shd w:val="clear" w:color="auto" w:fill="auto"/>
          </w:tcPr>
          <w:p w14:paraId="1D6EA186" w14:textId="77777777" w:rsidR="00217B4F" w:rsidRPr="00404154" w:rsidRDefault="00217B4F" w:rsidP="002610FE">
            <w:pPr>
              <w:pStyle w:val="TableText"/>
              <w:rPr>
                <w:lang w:val="pt-PT"/>
              </w:rPr>
            </w:pPr>
            <w:r w:rsidRPr="00404154">
              <w:rPr>
                <w:lang w:val="pt-PT"/>
              </w:rPr>
              <w:t>Visna-maedi virus</w:t>
            </w:r>
          </w:p>
          <w:p w14:paraId="38376381" w14:textId="77777777" w:rsidR="00217B4F" w:rsidRPr="00404154" w:rsidRDefault="00217B4F" w:rsidP="002610FE">
            <w:pPr>
              <w:pStyle w:val="TableText"/>
              <w:rPr>
                <w:lang w:val="pt-PT"/>
              </w:rPr>
            </w:pPr>
            <w:r w:rsidRPr="00404154">
              <w:rPr>
                <w:lang w:val="pt-PT"/>
              </w:rPr>
              <w:t>(Maedi-visna)</w:t>
            </w:r>
          </w:p>
        </w:tc>
        <w:tc>
          <w:tcPr>
            <w:tcW w:w="807" w:type="pct"/>
            <w:shd w:val="clear" w:color="auto" w:fill="auto"/>
          </w:tcPr>
          <w:p w14:paraId="3FF10CD4" w14:textId="77777777" w:rsidR="00217B4F" w:rsidRPr="00116AC3" w:rsidRDefault="00217B4F" w:rsidP="002610FE">
            <w:pPr>
              <w:pStyle w:val="TableText"/>
            </w:pPr>
            <w:r w:rsidRPr="00116AC3">
              <w:t>Sheep, goats</w:t>
            </w:r>
          </w:p>
        </w:tc>
        <w:tc>
          <w:tcPr>
            <w:tcW w:w="482" w:type="pct"/>
          </w:tcPr>
          <w:p w14:paraId="1D85E700" w14:textId="77777777" w:rsidR="00217B4F" w:rsidRPr="00116AC3" w:rsidRDefault="00217B4F" w:rsidP="002610FE">
            <w:pPr>
              <w:pStyle w:val="TableText"/>
            </w:pPr>
            <w:r w:rsidRPr="00116AC3">
              <w:t>Yes</w:t>
            </w:r>
          </w:p>
        </w:tc>
        <w:tc>
          <w:tcPr>
            <w:tcW w:w="355" w:type="pct"/>
            <w:shd w:val="clear" w:color="auto" w:fill="auto"/>
          </w:tcPr>
          <w:p w14:paraId="34FBB781" w14:textId="77777777" w:rsidR="00217B4F" w:rsidRPr="00116AC3" w:rsidRDefault="00217B4F" w:rsidP="002610FE">
            <w:pPr>
              <w:pStyle w:val="TableText"/>
            </w:pPr>
            <w:r w:rsidRPr="00116AC3">
              <w:t>Yes</w:t>
            </w:r>
          </w:p>
        </w:tc>
        <w:tc>
          <w:tcPr>
            <w:tcW w:w="628" w:type="pct"/>
            <w:shd w:val="clear" w:color="auto" w:fill="auto"/>
          </w:tcPr>
          <w:p w14:paraId="37BB94CC" w14:textId="77777777" w:rsidR="00217B4F" w:rsidRPr="00116AC3" w:rsidRDefault="00217B4F" w:rsidP="002610FE">
            <w:pPr>
              <w:pStyle w:val="TableText"/>
            </w:pPr>
            <w:r w:rsidRPr="00116AC3">
              <w:t>No</w:t>
            </w:r>
          </w:p>
        </w:tc>
        <w:tc>
          <w:tcPr>
            <w:tcW w:w="503" w:type="pct"/>
            <w:shd w:val="clear" w:color="auto" w:fill="auto"/>
          </w:tcPr>
          <w:p w14:paraId="32483425" w14:textId="77777777" w:rsidR="00217B4F" w:rsidRPr="00116AC3" w:rsidRDefault="00217B4F" w:rsidP="002610FE">
            <w:pPr>
              <w:pStyle w:val="TableText"/>
            </w:pPr>
            <w:r w:rsidRPr="00116AC3">
              <w:t>Yes</w:t>
            </w:r>
          </w:p>
        </w:tc>
        <w:tc>
          <w:tcPr>
            <w:tcW w:w="1116" w:type="pct"/>
          </w:tcPr>
          <w:p w14:paraId="170547B6" w14:textId="77777777" w:rsidR="00217B4F" w:rsidRPr="00116AC3" w:rsidRDefault="00217B4F" w:rsidP="002610FE">
            <w:pPr>
              <w:pStyle w:val="TableText"/>
            </w:pPr>
            <w:r w:rsidRPr="00116AC3">
              <w:t>No: managed by minimum requirements (</w:t>
            </w:r>
            <w:r w:rsidRPr="00CE5A3F">
              <w:t xml:space="preserve">see </w:t>
            </w:r>
            <w:hyperlink w:anchor="_Visna-maedi_virus" w:history="1">
              <w:r w:rsidRPr="00CE5A3F">
                <w:rPr>
                  <w:rStyle w:val="Hyperlink"/>
                </w:rPr>
                <w:t>Appendix A</w:t>
              </w:r>
            </w:hyperlink>
            <w:r w:rsidRPr="00116AC3">
              <w:t>)</w:t>
            </w:r>
          </w:p>
        </w:tc>
      </w:tr>
      <w:tr w:rsidR="00217B4F" w14:paraId="26B3EA0E" w14:textId="77777777" w:rsidTr="002610FE">
        <w:trPr>
          <w:cantSplit/>
        </w:trPr>
        <w:tc>
          <w:tcPr>
            <w:tcW w:w="1109" w:type="pct"/>
            <w:shd w:val="clear" w:color="auto" w:fill="auto"/>
          </w:tcPr>
          <w:p w14:paraId="59068EB3" w14:textId="77777777" w:rsidR="00217B4F" w:rsidRPr="00116AC3" w:rsidRDefault="00217B4F" w:rsidP="002610FE">
            <w:pPr>
              <w:pStyle w:val="TableText"/>
            </w:pPr>
            <w:proofErr w:type="spellStart"/>
            <w:r w:rsidRPr="00116AC3">
              <w:t>Wesselsbron</w:t>
            </w:r>
            <w:proofErr w:type="spellEnd"/>
            <w:r w:rsidRPr="00116AC3">
              <w:t xml:space="preserve"> virus</w:t>
            </w:r>
          </w:p>
          <w:p w14:paraId="6B9D55BF" w14:textId="77777777" w:rsidR="00217B4F" w:rsidRPr="00116AC3" w:rsidRDefault="00217B4F" w:rsidP="002610FE">
            <w:pPr>
              <w:pStyle w:val="TableText"/>
            </w:pPr>
            <w:r w:rsidRPr="00116AC3">
              <w:t>(</w:t>
            </w:r>
            <w:proofErr w:type="spellStart"/>
            <w:r w:rsidRPr="00116AC3">
              <w:t>Wesselsbron</w:t>
            </w:r>
            <w:proofErr w:type="spellEnd"/>
            <w:r w:rsidRPr="00116AC3">
              <w:t xml:space="preserve"> disease)</w:t>
            </w:r>
          </w:p>
        </w:tc>
        <w:tc>
          <w:tcPr>
            <w:tcW w:w="807" w:type="pct"/>
            <w:shd w:val="clear" w:color="auto" w:fill="auto"/>
          </w:tcPr>
          <w:p w14:paraId="0DEF6FBC" w14:textId="77777777" w:rsidR="00217B4F" w:rsidRPr="00116AC3" w:rsidRDefault="00217B4F" w:rsidP="002610FE">
            <w:pPr>
              <w:pStyle w:val="TableText"/>
            </w:pPr>
            <w:r w:rsidRPr="00116AC3">
              <w:t>Sheep and goats; possibly cattle; humans</w:t>
            </w:r>
          </w:p>
        </w:tc>
        <w:tc>
          <w:tcPr>
            <w:tcW w:w="482" w:type="pct"/>
          </w:tcPr>
          <w:p w14:paraId="359E2FC7" w14:textId="77777777" w:rsidR="00217B4F" w:rsidRPr="00116AC3" w:rsidRDefault="00217B4F" w:rsidP="002610FE">
            <w:pPr>
              <w:pStyle w:val="TableText"/>
            </w:pPr>
            <w:r w:rsidRPr="00116AC3">
              <w:t>No</w:t>
            </w:r>
          </w:p>
        </w:tc>
        <w:tc>
          <w:tcPr>
            <w:tcW w:w="355" w:type="pct"/>
            <w:shd w:val="clear" w:color="auto" w:fill="auto"/>
          </w:tcPr>
          <w:p w14:paraId="109BACC7" w14:textId="77777777" w:rsidR="00217B4F" w:rsidRPr="00116AC3" w:rsidRDefault="00217B4F" w:rsidP="002610FE">
            <w:pPr>
              <w:pStyle w:val="TableText"/>
            </w:pPr>
            <w:r w:rsidRPr="00116AC3">
              <w:t>No</w:t>
            </w:r>
          </w:p>
        </w:tc>
        <w:tc>
          <w:tcPr>
            <w:tcW w:w="628" w:type="pct"/>
            <w:shd w:val="clear" w:color="auto" w:fill="auto"/>
          </w:tcPr>
          <w:p w14:paraId="3F400CB5" w14:textId="77777777" w:rsidR="00217B4F" w:rsidRPr="00116AC3" w:rsidRDefault="00217B4F" w:rsidP="002610FE">
            <w:pPr>
              <w:pStyle w:val="TableText"/>
            </w:pPr>
            <w:r w:rsidRPr="00116AC3">
              <w:t>No</w:t>
            </w:r>
          </w:p>
        </w:tc>
        <w:tc>
          <w:tcPr>
            <w:tcW w:w="503" w:type="pct"/>
            <w:shd w:val="clear" w:color="auto" w:fill="auto"/>
          </w:tcPr>
          <w:p w14:paraId="1734615C" w14:textId="77777777" w:rsidR="00217B4F" w:rsidRPr="00116AC3" w:rsidRDefault="00217B4F" w:rsidP="002610FE">
            <w:pPr>
              <w:pStyle w:val="TableText"/>
            </w:pPr>
            <w:r w:rsidRPr="00116AC3">
              <w:t>Yes</w:t>
            </w:r>
          </w:p>
        </w:tc>
        <w:tc>
          <w:tcPr>
            <w:tcW w:w="1116" w:type="pct"/>
          </w:tcPr>
          <w:p w14:paraId="4F87C596" w14:textId="77777777" w:rsidR="00217B4F" w:rsidRPr="00116AC3" w:rsidRDefault="00217B4F" w:rsidP="002610FE">
            <w:pPr>
              <w:pStyle w:val="TableText"/>
            </w:pPr>
            <w:r w:rsidRPr="00116AC3">
              <w:t>No: not present in milk</w:t>
            </w:r>
          </w:p>
        </w:tc>
      </w:tr>
      <w:tr w:rsidR="00217B4F" w14:paraId="4DA53368" w14:textId="77777777" w:rsidTr="002610FE">
        <w:trPr>
          <w:cantSplit/>
        </w:trPr>
        <w:tc>
          <w:tcPr>
            <w:tcW w:w="1109" w:type="pct"/>
            <w:shd w:val="clear" w:color="auto" w:fill="auto"/>
          </w:tcPr>
          <w:p w14:paraId="5F26D767" w14:textId="77777777" w:rsidR="00217B4F" w:rsidRPr="00116AC3" w:rsidRDefault="00217B4F" w:rsidP="002610FE">
            <w:pPr>
              <w:pStyle w:val="TableText"/>
            </w:pPr>
            <w:r w:rsidRPr="00116AC3">
              <w:t>West Nile virus</w:t>
            </w:r>
          </w:p>
          <w:p w14:paraId="70226CB9" w14:textId="77777777" w:rsidR="00217B4F" w:rsidRPr="00116AC3" w:rsidRDefault="00217B4F" w:rsidP="002610FE">
            <w:pPr>
              <w:pStyle w:val="TableText"/>
            </w:pPr>
            <w:r w:rsidRPr="00116AC3">
              <w:t>(West Nile fever)</w:t>
            </w:r>
          </w:p>
        </w:tc>
        <w:tc>
          <w:tcPr>
            <w:tcW w:w="807" w:type="pct"/>
            <w:shd w:val="clear" w:color="auto" w:fill="auto"/>
          </w:tcPr>
          <w:p w14:paraId="73B1DB08" w14:textId="77777777" w:rsidR="00217B4F" w:rsidRPr="00116AC3" w:rsidRDefault="00217B4F" w:rsidP="002610FE">
            <w:pPr>
              <w:pStyle w:val="TableText"/>
            </w:pPr>
            <w:r w:rsidRPr="00116AC3">
              <w:t>Birds, equids, sheep, camel, cattle (rarely), multiple other species including humans</w:t>
            </w:r>
          </w:p>
        </w:tc>
        <w:tc>
          <w:tcPr>
            <w:tcW w:w="482" w:type="pct"/>
          </w:tcPr>
          <w:p w14:paraId="092CBC6B" w14:textId="77777777" w:rsidR="00217B4F" w:rsidRPr="00116AC3" w:rsidRDefault="00217B4F" w:rsidP="002610FE">
            <w:pPr>
              <w:pStyle w:val="TableText"/>
            </w:pPr>
            <w:r w:rsidRPr="00116AC3">
              <w:t>No</w:t>
            </w:r>
          </w:p>
        </w:tc>
        <w:tc>
          <w:tcPr>
            <w:tcW w:w="355" w:type="pct"/>
            <w:shd w:val="clear" w:color="auto" w:fill="auto"/>
          </w:tcPr>
          <w:p w14:paraId="144507C0" w14:textId="77777777" w:rsidR="00217B4F" w:rsidRPr="00116AC3" w:rsidRDefault="00217B4F" w:rsidP="002610FE">
            <w:pPr>
              <w:pStyle w:val="TableText"/>
            </w:pPr>
            <w:r w:rsidRPr="00116AC3">
              <w:t>Yes</w:t>
            </w:r>
          </w:p>
        </w:tc>
        <w:tc>
          <w:tcPr>
            <w:tcW w:w="628" w:type="pct"/>
            <w:shd w:val="clear" w:color="auto" w:fill="auto"/>
          </w:tcPr>
          <w:p w14:paraId="3747110A" w14:textId="77777777" w:rsidR="00217B4F" w:rsidRPr="00116AC3" w:rsidRDefault="00217B4F" w:rsidP="002610FE">
            <w:pPr>
              <w:pStyle w:val="TableText"/>
            </w:pPr>
            <w:r w:rsidRPr="00116AC3">
              <w:t>Yes (Australian variants)</w:t>
            </w:r>
          </w:p>
        </w:tc>
        <w:tc>
          <w:tcPr>
            <w:tcW w:w="503" w:type="pct"/>
            <w:shd w:val="clear" w:color="auto" w:fill="auto"/>
          </w:tcPr>
          <w:p w14:paraId="3C6580A1" w14:textId="77777777" w:rsidR="00217B4F" w:rsidRPr="00116AC3" w:rsidRDefault="00217B4F" w:rsidP="002610FE">
            <w:pPr>
              <w:pStyle w:val="TableText"/>
            </w:pPr>
            <w:r w:rsidRPr="00116AC3">
              <w:t>Yes (clinical disease)</w:t>
            </w:r>
          </w:p>
        </w:tc>
        <w:tc>
          <w:tcPr>
            <w:tcW w:w="1116" w:type="pct"/>
          </w:tcPr>
          <w:p w14:paraId="1D046BB8" w14:textId="77777777" w:rsidR="00217B4F" w:rsidRPr="00116AC3" w:rsidRDefault="00217B4F" w:rsidP="002610FE">
            <w:pPr>
              <w:pStyle w:val="TableText"/>
            </w:pPr>
            <w:r w:rsidRPr="00116AC3">
              <w:t>No: not present in milk</w:t>
            </w:r>
          </w:p>
        </w:tc>
      </w:tr>
      <w:tr w:rsidR="00217B4F" w14:paraId="555A6717" w14:textId="77777777" w:rsidTr="002610FE">
        <w:trPr>
          <w:cantSplit/>
        </w:trPr>
        <w:tc>
          <w:tcPr>
            <w:tcW w:w="1109" w:type="pct"/>
            <w:shd w:val="clear" w:color="auto" w:fill="auto"/>
          </w:tcPr>
          <w:p w14:paraId="55B1F426" w14:textId="77777777" w:rsidR="00217B4F" w:rsidRPr="00FB7DFA" w:rsidRDefault="00217B4F" w:rsidP="002610FE">
            <w:pPr>
              <w:pStyle w:val="TableText"/>
              <w:rPr>
                <w:i/>
                <w:iCs/>
              </w:rPr>
            </w:pPr>
            <w:r w:rsidRPr="00FB7DFA">
              <w:rPr>
                <w:i/>
                <w:iCs/>
              </w:rPr>
              <w:lastRenderedPageBreak/>
              <w:t>Yersinia enterocolitica</w:t>
            </w:r>
          </w:p>
          <w:p w14:paraId="26F027B4" w14:textId="77777777" w:rsidR="00217B4F" w:rsidRPr="00116AC3" w:rsidRDefault="00217B4F" w:rsidP="002610FE">
            <w:pPr>
              <w:pStyle w:val="TableText"/>
            </w:pPr>
            <w:r w:rsidRPr="00116AC3">
              <w:t>(Yersiniosis)</w:t>
            </w:r>
          </w:p>
        </w:tc>
        <w:tc>
          <w:tcPr>
            <w:tcW w:w="807" w:type="pct"/>
            <w:shd w:val="clear" w:color="auto" w:fill="auto"/>
          </w:tcPr>
          <w:p w14:paraId="662FEC52" w14:textId="77777777" w:rsidR="00217B4F" w:rsidRPr="00116AC3" w:rsidRDefault="00217B4F" w:rsidP="002610FE">
            <w:pPr>
              <w:pStyle w:val="TableText"/>
            </w:pPr>
            <w:r w:rsidRPr="00116AC3">
              <w:t>Sheep, goats, cattle, pigs, humans</w:t>
            </w:r>
          </w:p>
        </w:tc>
        <w:tc>
          <w:tcPr>
            <w:tcW w:w="482" w:type="pct"/>
          </w:tcPr>
          <w:p w14:paraId="5789EE03" w14:textId="77777777" w:rsidR="00217B4F" w:rsidRPr="00116AC3" w:rsidRDefault="00217B4F" w:rsidP="002610FE">
            <w:pPr>
              <w:pStyle w:val="TableText"/>
            </w:pPr>
            <w:r w:rsidRPr="00116AC3">
              <w:t>Yes</w:t>
            </w:r>
          </w:p>
        </w:tc>
        <w:tc>
          <w:tcPr>
            <w:tcW w:w="355" w:type="pct"/>
            <w:shd w:val="clear" w:color="auto" w:fill="auto"/>
          </w:tcPr>
          <w:p w14:paraId="617CDC54" w14:textId="77777777" w:rsidR="00217B4F" w:rsidRPr="00116AC3" w:rsidRDefault="00217B4F" w:rsidP="002610FE">
            <w:pPr>
              <w:pStyle w:val="TableText"/>
            </w:pPr>
            <w:r w:rsidRPr="00116AC3">
              <w:t>No</w:t>
            </w:r>
          </w:p>
        </w:tc>
        <w:tc>
          <w:tcPr>
            <w:tcW w:w="628" w:type="pct"/>
            <w:shd w:val="clear" w:color="auto" w:fill="auto"/>
          </w:tcPr>
          <w:p w14:paraId="0E1D6A4B" w14:textId="77777777" w:rsidR="00217B4F" w:rsidRPr="00116AC3" w:rsidRDefault="00217B4F" w:rsidP="002610FE">
            <w:pPr>
              <w:pStyle w:val="TableText"/>
            </w:pPr>
            <w:r w:rsidRPr="00116AC3">
              <w:t>Yes</w:t>
            </w:r>
          </w:p>
        </w:tc>
        <w:tc>
          <w:tcPr>
            <w:tcW w:w="503" w:type="pct"/>
            <w:shd w:val="clear" w:color="auto" w:fill="auto"/>
          </w:tcPr>
          <w:p w14:paraId="198388AE" w14:textId="77777777" w:rsidR="00217B4F" w:rsidRPr="00116AC3" w:rsidRDefault="00217B4F" w:rsidP="002610FE">
            <w:pPr>
              <w:pStyle w:val="TableText"/>
            </w:pPr>
            <w:r w:rsidRPr="00116AC3">
              <w:t>No</w:t>
            </w:r>
          </w:p>
        </w:tc>
        <w:tc>
          <w:tcPr>
            <w:tcW w:w="1116" w:type="pct"/>
          </w:tcPr>
          <w:p w14:paraId="661F2EFC" w14:textId="77777777" w:rsidR="00217B4F" w:rsidRPr="00116AC3" w:rsidRDefault="00217B4F" w:rsidP="002610FE">
            <w:pPr>
              <w:pStyle w:val="TableText"/>
            </w:pPr>
            <w:r w:rsidRPr="00116AC3">
              <w:t>No: present in Australia</w:t>
            </w:r>
          </w:p>
        </w:tc>
      </w:tr>
      <w:tr w:rsidR="00217B4F" w14:paraId="467227F4" w14:textId="77777777" w:rsidTr="002610FE">
        <w:trPr>
          <w:cantSplit/>
        </w:trPr>
        <w:tc>
          <w:tcPr>
            <w:tcW w:w="1109" w:type="pct"/>
            <w:shd w:val="clear" w:color="auto" w:fill="auto"/>
          </w:tcPr>
          <w:p w14:paraId="0831CCA1" w14:textId="77777777" w:rsidR="00217B4F" w:rsidRPr="00FB7DFA" w:rsidRDefault="00217B4F" w:rsidP="002610FE">
            <w:pPr>
              <w:pStyle w:val="TableText"/>
              <w:rPr>
                <w:i/>
                <w:iCs/>
              </w:rPr>
            </w:pPr>
            <w:r w:rsidRPr="00FB7DFA">
              <w:rPr>
                <w:i/>
                <w:iCs/>
              </w:rPr>
              <w:t>Yersinia pestis</w:t>
            </w:r>
          </w:p>
          <w:p w14:paraId="7983E5D8" w14:textId="77777777" w:rsidR="00217B4F" w:rsidRPr="00116AC3" w:rsidRDefault="00217B4F" w:rsidP="002610FE">
            <w:pPr>
              <w:pStyle w:val="TableText"/>
            </w:pPr>
            <w:r w:rsidRPr="00116AC3">
              <w:t>(Plague)</w:t>
            </w:r>
          </w:p>
        </w:tc>
        <w:tc>
          <w:tcPr>
            <w:tcW w:w="807" w:type="pct"/>
            <w:shd w:val="clear" w:color="auto" w:fill="auto"/>
          </w:tcPr>
          <w:p w14:paraId="541599DC" w14:textId="77777777" w:rsidR="00217B4F" w:rsidRPr="00116AC3" w:rsidRDefault="00217B4F" w:rsidP="002610FE">
            <w:pPr>
              <w:pStyle w:val="TableText"/>
            </w:pPr>
            <w:r w:rsidRPr="00116AC3">
              <w:t>Rodents primarily; sheep, goats, camels and humans</w:t>
            </w:r>
          </w:p>
        </w:tc>
        <w:tc>
          <w:tcPr>
            <w:tcW w:w="482" w:type="pct"/>
          </w:tcPr>
          <w:p w14:paraId="5BBC79A4" w14:textId="77777777" w:rsidR="00217B4F" w:rsidRPr="00116AC3" w:rsidRDefault="00217B4F" w:rsidP="002610FE">
            <w:pPr>
              <w:pStyle w:val="TableText"/>
            </w:pPr>
            <w:r w:rsidRPr="00116AC3">
              <w:t>No</w:t>
            </w:r>
          </w:p>
        </w:tc>
        <w:tc>
          <w:tcPr>
            <w:tcW w:w="355" w:type="pct"/>
            <w:shd w:val="clear" w:color="auto" w:fill="auto"/>
          </w:tcPr>
          <w:p w14:paraId="689377EB" w14:textId="77777777" w:rsidR="00217B4F" w:rsidRPr="00116AC3" w:rsidRDefault="00217B4F" w:rsidP="002610FE">
            <w:pPr>
              <w:pStyle w:val="TableText"/>
            </w:pPr>
            <w:r w:rsidRPr="00116AC3">
              <w:t>No</w:t>
            </w:r>
          </w:p>
        </w:tc>
        <w:tc>
          <w:tcPr>
            <w:tcW w:w="628" w:type="pct"/>
            <w:shd w:val="clear" w:color="auto" w:fill="auto"/>
          </w:tcPr>
          <w:p w14:paraId="7C6C6F6C" w14:textId="77777777" w:rsidR="00217B4F" w:rsidRPr="00116AC3" w:rsidRDefault="00217B4F" w:rsidP="002610FE">
            <w:pPr>
              <w:pStyle w:val="TableText"/>
            </w:pPr>
            <w:r w:rsidRPr="00116AC3">
              <w:t>No</w:t>
            </w:r>
          </w:p>
        </w:tc>
        <w:tc>
          <w:tcPr>
            <w:tcW w:w="503" w:type="pct"/>
            <w:shd w:val="clear" w:color="auto" w:fill="auto"/>
          </w:tcPr>
          <w:p w14:paraId="66FB8881" w14:textId="77777777" w:rsidR="00217B4F" w:rsidRPr="00116AC3" w:rsidRDefault="00217B4F" w:rsidP="002610FE">
            <w:pPr>
              <w:pStyle w:val="TableText"/>
            </w:pPr>
            <w:r w:rsidRPr="00116AC3">
              <w:t>No</w:t>
            </w:r>
          </w:p>
        </w:tc>
        <w:tc>
          <w:tcPr>
            <w:tcW w:w="1116" w:type="pct"/>
          </w:tcPr>
          <w:p w14:paraId="5AB0A9E2" w14:textId="77777777" w:rsidR="00217B4F" w:rsidRPr="00116AC3" w:rsidRDefault="00217B4F" w:rsidP="002610FE">
            <w:pPr>
              <w:pStyle w:val="TableText"/>
            </w:pPr>
            <w:r w:rsidRPr="00116AC3">
              <w:t>No: not present in milk</w:t>
            </w:r>
          </w:p>
        </w:tc>
      </w:tr>
    </w:tbl>
    <w:p w14:paraId="2473A837" w14:textId="77777777" w:rsidR="00217B4F" w:rsidRDefault="00217B4F" w:rsidP="002610FE">
      <w:pPr>
        <w:sectPr w:rsidR="00217B4F" w:rsidSect="002610FE">
          <w:pgSz w:w="16838" w:h="11906" w:orient="landscape"/>
          <w:pgMar w:top="1418" w:right="1418" w:bottom="1418" w:left="1418" w:header="567" w:footer="283" w:gutter="0"/>
          <w:cols w:space="708"/>
          <w:docGrid w:linePitch="360"/>
        </w:sectPr>
      </w:pPr>
    </w:p>
    <w:p w14:paraId="04090107" w14:textId="77777777" w:rsidR="00217B4F" w:rsidRDefault="00217B4F" w:rsidP="00217B4F">
      <w:pPr>
        <w:pStyle w:val="Heading3"/>
        <w:numPr>
          <w:ilvl w:val="1"/>
          <w:numId w:val="8"/>
        </w:numPr>
      </w:pPr>
      <w:bookmarkStart w:id="47" w:name="_Ref121819133"/>
      <w:bookmarkStart w:id="48" w:name="_Toc122510356"/>
      <w:r>
        <w:lastRenderedPageBreak/>
        <w:t>Disease agents retained for risk review</w:t>
      </w:r>
      <w:bookmarkEnd w:id="47"/>
      <w:bookmarkEnd w:id="48"/>
    </w:p>
    <w:p w14:paraId="6879221D" w14:textId="685F261F" w:rsidR="00217B4F" w:rsidRDefault="00217B4F" w:rsidP="002610FE">
      <w:r>
        <w:t xml:space="preserve">The disease agents retained for risk review based on the information provided </w:t>
      </w:r>
      <w:r w:rsidRPr="00A55593">
        <w:t xml:space="preserve">in </w:t>
      </w:r>
      <w:r>
        <w:fldChar w:fldCharType="begin"/>
      </w:r>
      <w:r>
        <w:instrText xml:space="preserve"> REF _Ref121744751 \h </w:instrText>
      </w:r>
      <w:r>
        <w:fldChar w:fldCharType="separate"/>
      </w:r>
      <w:r w:rsidR="00472EB7">
        <w:t xml:space="preserve">Table </w:t>
      </w:r>
      <w:r w:rsidR="00472EB7">
        <w:rPr>
          <w:noProof/>
        </w:rPr>
        <w:t>4</w:t>
      </w:r>
      <w:r>
        <w:fldChar w:fldCharType="end"/>
      </w:r>
      <w:r>
        <w:t xml:space="preserve"> were:</w:t>
      </w:r>
    </w:p>
    <w:p w14:paraId="0A1E91B3" w14:textId="77777777" w:rsidR="00217B4F" w:rsidRPr="00FB7DFA" w:rsidRDefault="00217B4F" w:rsidP="002610FE">
      <w:pPr>
        <w:pStyle w:val="ListBullet"/>
      </w:pPr>
      <w:r w:rsidRPr="00FB7DFA">
        <w:t>foot-and-mouth disease virus</w:t>
      </w:r>
    </w:p>
    <w:p w14:paraId="51C8275D" w14:textId="77777777" w:rsidR="00217B4F" w:rsidRPr="00FB7DFA" w:rsidRDefault="00217B4F" w:rsidP="002610FE">
      <w:pPr>
        <w:pStyle w:val="ListBullet"/>
      </w:pPr>
      <w:r w:rsidRPr="00FB7DFA">
        <w:t xml:space="preserve">lumpy skin disease virus and </w:t>
      </w:r>
      <w:proofErr w:type="spellStart"/>
      <w:r w:rsidRPr="00FB7DFA">
        <w:t>sheeppox</w:t>
      </w:r>
      <w:proofErr w:type="spellEnd"/>
      <w:r w:rsidRPr="00FB7DFA">
        <w:t xml:space="preserve"> virus and </w:t>
      </w:r>
      <w:proofErr w:type="spellStart"/>
      <w:r w:rsidRPr="00FB7DFA">
        <w:t>goatpox</w:t>
      </w:r>
      <w:proofErr w:type="spellEnd"/>
      <w:r w:rsidRPr="00FB7DFA">
        <w:t xml:space="preserve"> virus</w:t>
      </w:r>
    </w:p>
    <w:p w14:paraId="069B027D" w14:textId="77777777" w:rsidR="00217B4F" w:rsidRPr="00FB7DFA" w:rsidRDefault="00217B4F" w:rsidP="002610FE">
      <w:pPr>
        <w:pStyle w:val="ListBullet"/>
      </w:pPr>
      <w:r w:rsidRPr="00FB7DFA">
        <w:t>peste des petits ruminants virus</w:t>
      </w:r>
    </w:p>
    <w:p w14:paraId="03BB37E0" w14:textId="77777777" w:rsidR="00217B4F" w:rsidRPr="00FB7DFA" w:rsidRDefault="00217B4F" w:rsidP="002610FE">
      <w:pPr>
        <w:pStyle w:val="ListBullet"/>
      </w:pPr>
      <w:r w:rsidRPr="00FB7DFA">
        <w:t>scrapie protease-resistant prion protein</w:t>
      </w:r>
    </w:p>
    <w:p w14:paraId="405B4446" w14:textId="77777777" w:rsidR="00217B4F" w:rsidRDefault="00217B4F" w:rsidP="002610FE">
      <w:pPr>
        <w:pStyle w:val="ListBullet"/>
      </w:pPr>
      <w:r w:rsidRPr="00FB7DFA">
        <w:t>vaccinia</w:t>
      </w:r>
      <w:r>
        <w:t xml:space="preserve"> virus.</w:t>
      </w:r>
    </w:p>
    <w:p w14:paraId="0856F83E" w14:textId="77777777" w:rsidR="00217B4F" w:rsidRDefault="00217B4F" w:rsidP="002610FE">
      <w:r>
        <w:t xml:space="preserve">The following disease agents were identified as hazards but were not retained for risk review as they were deemed to be sufficiently managed by </w:t>
      </w:r>
      <w:hyperlink w:anchor="_Minimum_requirements_for" w:history="1">
        <w:r w:rsidRPr="00C65BD1">
          <w:rPr>
            <w:rStyle w:val="Hyperlink"/>
          </w:rPr>
          <w:t>minimum requirements</w:t>
        </w:r>
      </w:hyperlink>
      <w:r>
        <w:t xml:space="preserve"> – additional scientific information for these agents is summarised in </w:t>
      </w:r>
      <w:hyperlink w:anchor="_Appendix_A:_Statistical" w:history="1">
        <w:r w:rsidRPr="00CE5A3F">
          <w:rPr>
            <w:rStyle w:val="Hyperlink"/>
          </w:rPr>
          <w:t>Appendix A</w:t>
        </w:r>
      </w:hyperlink>
      <w:r>
        <w:t>:</w:t>
      </w:r>
    </w:p>
    <w:p w14:paraId="0B7E0897" w14:textId="77777777" w:rsidR="00217B4F" w:rsidRDefault="00217B4F" w:rsidP="002610FE">
      <w:pPr>
        <w:pStyle w:val="ListBullet"/>
      </w:pPr>
      <w:r>
        <w:t>bovine leukemia virus</w:t>
      </w:r>
    </w:p>
    <w:p w14:paraId="7D1C46D1" w14:textId="77777777" w:rsidR="00217B4F" w:rsidRPr="00FB7DFA" w:rsidRDefault="00217B4F" w:rsidP="002610FE">
      <w:pPr>
        <w:pStyle w:val="ListBullet"/>
      </w:pPr>
      <w:r w:rsidRPr="00EC44F6">
        <w:rPr>
          <w:i/>
          <w:iCs/>
        </w:rPr>
        <w:t>Brucella</w:t>
      </w:r>
      <w:r w:rsidRPr="00FB7DFA">
        <w:t xml:space="preserve"> spp.</w:t>
      </w:r>
    </w:p>
    <w:p w14:paraId="40D5C872" w14:textId="77777777" w:rsidR="00217B4F" w:rsidRPr="00EC44F6" w:rsidRDefault="00217B4F" w:rsidP="002610FE">
      <w:pPr>
        <w:pStyle w:val="ListBullet"/>
        <w:rPr>
          <w:i/>
          <w:iCs/>
        </w:rPr>
      </w:pPr>
      <w:r w:rsidRPr="00EC44F6">
        <w:rPr>
          <w:i/>
          <w:iCs/>
        </w:rPr>
        <w:t>Chlamydia (</w:t>
      </w:r>
      <w:proofErr w:type="spellStart"/>
      <w:r w:rsidRPr="00EC44F6">
        <w:rPr>
          <w:i/>
          <w:iCs/>
        </w:rPr>
        <w:t>chlamydophilia</w:t>
      </w:r>
      <w:proofErr w:type="spellEnd"/>
      <w:r w:rsidRPr="00EC44F6">
        <w:rPr>
          <w:i/>
          <w:iCs/>
        </w:rPr>
        <w:t>) abortus</w:t>
      </w:r>
    </w:p>
    <w:p w14:paraId="64779574" w14:textId="77777777" w:rsidR="00217B4F" w:rsidRPr="00EC44F6" w:rsidRDefault="00217B4F" w:rsidP="002610FE">
      <w:pPr>
        <w:pStyle w:val="ListBullet"/>
        <w:rPr>
          <w:i/>
          <w:iCs/>
        </w:rPr>
      </w:pPr>
      <w:proofErr w:type="spellStart"/>
      <w:r w:rsidRPr="00EC44F6">
        <w:rPr>
          <w:i/>
          <w:iCs/>
        </w:rPr>
        <w:t>Ehrlichia</w:t>
      </w:r>
      <w:proofErr w:type="spellEnd"/>
      <w:r w:rsidRPr="00EC44F6">
        <w:rPr>
          <w:i/>
          <w:iCs/>
        </w:rPr>
        <w:t xml:space="preserve"> </w:t>
      </w:r>
      <w:proofErr w:type="spellStart"/>
      <w:r w:rsidRPr="00EC44F6">
        <w:rPr>
          <w:i/>
          <w:iCs/>
        </w:rPr>
        <w:t>ruminantium</w:t>
      </w:r>
      <w:proofErr w:type="spellEnd"/>
    </w:p>
    <w:p w14:paraId="5AAD6D63" w14:textId="77777777" w:rsidR="00217B4F" w:rsidRPr="00FB7DFA" w:rsidRDefault="00217B4F" w:rsidP="002610FE">
      <w:pPr>
        <w:pStyle w:val="ListBullet"/>
      </w:pPr>
      <w:proofErr w:type="spellStart"/>
      <w:r w:rsidRPr="00FB7DFA">
        <w:t>jaagsiekte</w:t>
      </w:r>
      <w:proofErr w:type="spellEnd"/>
      <w:r w:rsidRPr="00FB7DFA">
        <w:t xml:space="preserve"> sheep retrovirus</w:t>
      </w:r>
    </w:p>
    <w:p w14:paraId="4A4A5E88" w14:textId="77777777" w:rsidR="00217B4F" w:rsidRPr="00FB7DFA" w:rsidRDefault="00217B4F" w:rsidP="002610FE">
      <w:pPr>
        <w:pStyle w:val="ListBullet"/>
      </w:pPr>
      <w:proofErr w:type="spellStart"/>
      <w:r w:rsidRPr="00FB7DFA">
        <w:t>Jembrana</w:t>
      </w:r>
      <w:proofErr w:type="spellEnd"/>
      <w:r w:rsidRPr="00FB7DFA">
        <w:t xml:space="preserve"> disease virus</w:t>
      </w:r>
    </w:p>
    <w:p w14:paraId="22197301" w14:textId="77777777" w:rsidR="00217B4F" w:rsidRPr="00FB7DFA" w:rsidRDefault="00217B4F" w:rsidP="002610FE">
      <w:pPr>
        <w:pStyle w:val="ListBullet"/>
      </w:pPr>
      <w:proofErr w:type="spellStart"/>
      <w:r w:rsidRPr="00FB7DFA">
        <w:t>louping</w:t>
      </w:r>
      <w:proofErr w:type="spellEnd"/>
      <w:r w:rsidRPr="00FB7DFA">
        <w:t xml:space="preserve"> ill virus</w:t>
      </w:r>
    </w:p>
    <w:p w14:paraId="455DC0E9" w14:textId="77777777" w:rsidR="00217B4F" w:rsidRPr="00EC44F6" w:rsidRDefault="00217B4F" w:rsidP="002610FE">
      <w:pPr>
        <w:pStyle w:val="ListBullet"/>
        <w:rPr>
          <w:i/>
          <w:iCs/>
        </w:rPr>
      </w:pPr>
      <w:r w:rsidRPr="00EC44F6">
        <w:rPr>
          <w:i/>
          <w:iCs/>
        </w:rPr>
        <w:t>Mycobacterium tuberculosis</w:t>
      </w:r>
    </w:p>
    <w:p w14:paraId="38BE726D" w14:textId="77777777" w:rsidR="00217B4F" w:rsidRPr="00FB7DFA" w:rsidRDefault="00217B4F" w:rsidP="002610FE">
      <w:pPr>
        <w:pStyle w:val="ListBullet"/>
      </w:pPr>
      <w:r w:rsidRPr="00EC44F6">
        <w:rPr>
          <w:i/>
          <w:iCs/>
        </w:rPr>
        <w:t>Mycoplasma</w:t>
      </w:r>
      <w:r w:rsidRPr="00FB7DFA">
        <w:t xml:space="preserve"> spp.</w:t>
      </w:r>
    </w:p>
    <w:p w14:paraId="7D3899E2" w14:textId="77777777" w:rsidR="00217B4F" w:rsidRPr="00EC44F6" w:rsidRDefault="00217B4F" w:rsidP="002610FE">
      <w:pPr>
        <w:pStyle w:val="ListBullet"/>
        <w:rPr>
          <w:i/>
          <w:iCs/>
        </w:rPr>
      </w:pPr>
      <w:r w:rsidRPr="00EC44F6">
        <w:rPr>
          <w:i/>
          <w:iCs/>
        </w:rPr>
        <w:t xml:space="preserve">Trypanosoma </w:t>
      </w:r>
      <w:proofErr w:type="spellStart"/>
      <w:r w:rsidRPr="00EC44F6">
        <w:rPr>
          <w:i/>
          <w:iCs/>
        </w:rPr>
        <w:t>evansi</w:t>
      </w:r>
      <w:proofErr w:type="spellEnd"/>
    </w:p>
    <w:p w14:paraId="7F746E94" w14:textId="77777777" w:rsidR="00217B4F" w:rsidRPr="00FB7DFA" w:rsidRDefault="00217B4F" w:rsidP="002610FE">
      <w:pPr>
        <w:pStyle w:val="ListBullet"/>
      </w:pPr>
      <w:proofErr w:type="spellStart"/>
      <w:r w:rsidRPr="00FB7DFA">
        <w:t>visna-maedi</w:t>
      </w:r>
      <w:proofErr w:type="spellEnd"/>
      <w:r w:rsidRPr="00FB7DFA">
        <w:t xml:space="preserve"> virus</w:t>
      </w:r>
    </w:p>
    <w:p w14:paraId="30C33128" w14:textId="77777777" w:rsidR="00217B4F" w:rsidRDefault="00217B4F" w:rsidP="00217B4F">
      <w:pPr>
        <w:pStyle w:val="Heading2"/>
        <w:numPr>
          <w:ilvl w:val="0"/>
          <w:numId w:val="8"/>
        </w:numPr>
      </w:pPr>
      <w:bookmarkStart w:id="49" w:name="_Toc122510357"/>
      <w:r w:rsidRPr="00FB7DFA">
        <w:lastRenderedPageBreak/>
        <w:t>Risk reviews</w:t>
      </w:r>
      <w:bookmarkEnd w:id="49"/>
    </w:p>
    <w:p w14:paraId="4B419C14" w14:textId="77777777" w:rsidR="00217B4F" w:rsidRDefault="00217B4F" w:rsidP="00217B4F">
      <w:pPr>
        <w:pStyle w:val="Heading3"/>
        <w:numPr>
          <w:ilvl w:val="1"/>
          <w:numId w:val="8"/>
        </w:numPr>
        <w:rPr>
          <w:lang w:eastAsia="ja-JP"/>
        </w:rPr>
      </w:pPr>
      <w:bookmarkStart w:id="50" w:name="_Toc122510358"/>
      <w:r>
        <w:rPr>
          <w:lang w:eastAsia="ja-JP"/>
        </w:rPr>
        <w:t>Foot-and-mouth disease virus</w:t>
      </w:r>
      <w:bookmarkEnd w:id="50"/>
    </w:p>
    <w:p w14:paraId="2F0D8F39" w14:textId="77777777" w:rsidR="00217B4F" w:rsidRDefault="00217B4F" w:rsidP="00217B4F">
      <w:pPr>
        <w:pStyle w:val="Heading4"/>
        <w:numPr>
          <w:ilvl w:val="2"/>
          <w:numId w:val="8"/>
        </w:numPr>
        <w:rPr>
          <w:lang w:eastAsia="ja-JP"/>
        </w:rPr>
      </w:pPr>
      <w:r>
        <w:rPr>
          <w:lang w:eastAsia="ja-JP"/>
        </w:rPr>
        <w:t>Background</w:t>
      </w:r>
    </w:p>
    <w:p w14:paraId="363C3D06" w14:textId="77777777" w:rsidR="00217B4F" w:rsidRDefault="00217B4F" w:rsidP="002610FE">
      <w:pPr>
        <w:rPr>
          <w:lang w:eastAsia="ja-JP"/>
        </w:rPr>
      </w:pPr>
      <w:r>
        <w:rPr>
          <w:lang w:eastAsia="ja-JP"/>
        </w:rPr>
        <w:t xml:space="preserve">Foot-and-mouth disease (FMD) virus (species </w:t>
      </w:r>
      <w:r w:rsidRPr="00FB7DFA">
        <w:rPr>
          <w:i/>
          <w:iCs/>
          <w:lang w:eastAsia="ja-JP"/>
        </w:rPr>
        <w:t>Foot-and-mouth disease virus</w:t>
      </w:r>
      <w:r>
        <w:rPr>
          <w:lang w:eastAsia="ja-JP"/>
        </w:rPr>
        <w:t xml:space="preserve">; genus </w:t>
      </w:r>
      <w:proofErr w:type="spellStart"/>
      <w:r w:rsidRPr="00FB7DFA">
        <w:rPr>
          <w:i/>
          <w:iCs/>
          <w:lang w:eastAsia="ja-JP"/>
        </w:rPr>
        <w:t>Aphthovirus</w:t>
      </w:r>
      <w:proofErr w:type="spellEnd"/>
      <w:r>
        <w:rPr>
          <w:lang w:eastAsia="ja-JP"/>
        </w:rPr>
        <w:t xml:space="preserve">; family </w:t>
      </w:r>
      <w:proofErr w:type="spellStart"/>
      <w:r w:rsidRPr="00FB7DFA">
        <w:rPr>
          <w:i/>
          <w:iCs/>
          <w:lang w:eastAsia="ja-JP"/>
        </w:rPr>
        <w:t>Picornaviridae</w:t>
      </w:r>
      <w:proofErr w:type="spellEnd"/>
      <w:r>
        <w:rPr>
          <w:lang w:eastAsia="ja-JP"/>
        </w:rPr>
        <w:t xml:space="preserve">) is the cause of FMD, a highly contagious viral vesicular disease of cloven-hoofed animals </w:t>
      </w:r>
      <w:r>
        <w:rPr>
          <w:noProof/>
          <w:lang w:eastAsia="ja-JP"/>
        </w:rPr>
        <w:t>(Alexandersen et al. 2003; Bøtner &amp; Belsham 2012; Pharo 2002)</w:t>
      </w:r>
      <w:r>
        <w:rPr>
          <w:lang w:eastAsia="ja-JP"/>
        </w:rPr>
        <w:t xml:space="preserve">. There are 7 distinct serotypes of FMD virus and there are numerous strains within each serotype. Serotype O is the most prevalent and occurs in many parts of the world </w:t>
      </w:r>
      <w:r>
        <w:rPr>
          <w:noProof/>
          <w:lang w:eastAsia="ja-JP"/>
        </w:rPr>
        <w:t>(Pharo 2002)</w:t>
      </w:r>
      <w:r>
        <w:rPr>
          <w:lang w:eastAsia="ja-JP"/>
        </w:rPr>
        <w:t xml:space="preserve">. There is no cross-protection between different serotypes </w:t>
      </w:r>
      <w:r>
        <w:rPr>
          <w:noProof/>
          <w:lang w:eastAsia="ja-JP"/>
        </w:rPr>
        <w:t>(Sutmoller et al. 2003)</w:t>
      </w:r>
      <w:r>
        <w:rPr>
          <w:lang w:eastAsia="ja-JP"/>
        </w:rPr>
        <w:t>.</w:t>
      </w:r>
    </w:p>
    <w:p w14:paraId="3FFDD550" w14:textId="77777777" w:rsidR="00217B4F" w:rsidRDefault="00217B4F" w:rsidP="002610FE">
      <w:pPr>
        <w:rPr>
          <w:lang w:eastAsia="ja-JP"/>
        </w:rPr>
      </w:pPr>
      <w:r>
        <w:rPr>
          <w:lang w:eastAsia="ja-JP"/>
        </w:rPr>
        <w:t xml:space="preserve">FMD is endemic and is prevalent in many countries in Africa, Asia, and the Middle East, and in limited areas of South America </w:t>
      </w:r>
      <w:r>
        <w:rPr>
          <w:noProof/>
          <w:lang w:eastAsia="ja-JP"/>
        </w:rPr>
        <w:t>(FAO 2021)</w:t>
      </w:r>
      <w:r>
        <w:rPr>
          <w:lang w:eastAsia="ja-JP"/>
        </w:rPr>
        <w:t xml:space="preserve">. Many countries have zones recognised by the WOAH as FMD-free, either with or without vaccination </w:t>
      </w:r>
      <w:r>
        <w:rPr>
          <w:noProof/>
          <w:lang w:eastAsia="ja-JP"/>
        </w:rPr>
        <w:t>(Alexandersen et al. 2003; WOAH 2021a)</w:t>
      </w:r>
      <w:r>
        <w:rPr>
          <w:lang w:eastAsia="ja-JP"/>
        </w:rPr>
        <w:t xml:space="preserve">. Traditional grazing methods, movement of livestock and circulating virus in wildlife and feral species are the main causes of FMD virus crossing international borders. Uncontrolled animal movement across borders is common in countries with endemic FMD and contributes to FMD spread </w:t>
      </w:r>
      <w:r>
        <w:rPr>
          <w:noProof/>
          <w:lang w:eastAsia="ja-JP"/>
        </w:rPr>
        <w:t>(Allepuz et al. 2013; Balinda et al. 2010; MacPhillamy et al. 2022)</w:t>
      </w:r>
      <w:r>
        <w:rPr>
          <w:lang w:eastAsia="ja-JP"/>
        </w:rPr>
        <w:t>.</w:t>
      </w:r>
    </w:p>
    <w:p w14:paraId="07ED3881" w14:textId="77777777" w:rsidR="00217B4F" w:rsidRDefault="00217B4F" w:rsidP="002610FE">
      <w:pPr>
        <w:rPr>
          <w:lang w:eastAsia="ja-JP"/>
        </w:rPr>
      </w:pPr>
      <w:r>
        <w:rPr>
          <w:lang w:eastAsia="ja-JP"/>
        </w:rPr>
        <w:t xml:space="preserve">All domestic and wild cloven-hoofed ungulates, and over 70 species of wildlife, are susceptible to FMD </w:t>
      </w:r>
      <w:r>
        <w:rPr>
          <w:noProof/>
          <w:lang w:eastAsia="ja-JP"/>
        </w:rPr>
        <w:t>(Alexandersen et al. 2003; Thomson, Vosloo &amp; Bastos 2003)</w:t>
      </w:r>
      <w:r>
        <w:rPr>
          <w:lang w:eastAsia="ja-JP"/>
        </w:rPr>
        <w:t>, including cattle, buffalo, African buffalo (</w:t>
      </w:r>
      <w:proofErr w:type="spellStart"/>
      <w:r w:rsidRPr="00FB7DFA">
        <w:rPr>
          <w:i/>
          <w:iCs/>
          <w:lang w:eastAsia="ja-JP"/>
        </w:rPr>
        <w:t>Syncerus</w:t>
      </w:r>
      <w:proofErr w:type="spellEnd"/>
      <w:r w:rsidRPr="00FB7DFA">
        <w:rPr>
          <w:i/>
          <w:iCs/>
          <w:lang w:eastAsia="ja-JP"/>
        </w:rPr>
        <w:t xml:space="preserve"> </w:t>
      </w:r>
      <w:proofErr w:type="spellStart"/>
      <w:r w:rsidRPr="00FB7DFA">
        <w:rPr>
          <w:i/>
          <w:iCs/>
          <w:lang w:eastAsia="ja-JP"/>
        </w:rPr>
        <w:t>caffer</w:t>
      </w:r>
      <w:proofErr w:type="spellEnd"/>
      <w:r>
        <w:rPr>
          <w:lang w:eastAsia="ja-JP"/>
        </w:rPr>
        <w:t xml:space="preserve">) sheep, goats, pigs, deer, antelope, gazelle, moose, impala, wildebeest, eland, wild pigs, elephants, giraffe, camelids (camels, llamas and alpacas), and hedgehogs </w:t>
      </w:r>
      <w:r>
        <w:rPr>
          <w:noProof/>
          <w:lang w:eastAsia="ja-JP"/>
        </w:rPr>
        <w:t>(AHA 2014; Alexandersen &amp; Mowat 2005; McLauchlan &amp; Henderson 1947; WOAH 2021d)</w:t>
      </w:r>
      <w:r>
        <w:rPr>
          <w:lang w:eastAsia="ja-JP"/>
        </w:rPr>
        <w:t xml:space="preserve">. Other species in which experimental infection with high titres of FMD virus has been demonstrated include capybaras, wombats, brush tail possums, red-necked wallabies, red kangaroos, eastern grey kangaroos, long-nosed bandicoots, water rats, echidnas, feral European rabbits and tree kangaroos </w:t>
      </w:r>
      <w:r>
        <w:rPr>
          <w:noProof/>
          <w:lang w:eastAsia="ja-JP"/>
        </w:rPr>
        <w:t>(AHA 2014; Gomes &amp; Rosenberg 1984; Snowdon 1968)</w:t>
      </w:r>
      <w:r>
        <w:rPr>
          <w:lang w:eastAsia="ja-JP"/>
        </w:rPr>
        <w:t xml:space="preserve">. Rare cases of human infection have been documented and are usually mild, short-lived and self-limiting </w:t>
      </w:r>
      <w:r>
        <w:rPr>
          <w:noProof/>
          <w:lang w:eastAsia="ja-JP"/>
        </w:rPr>
        <w:t>(CFSPH 2021; Prempeh, Smith &amp; Muller 2001)</w:t>
      </w:r>
      <w:r>
        <w:rPr>
          <w:lang w:eastAsia="ja-JP"/>
        </w:rPr>
        <w:t>.</w:t>
      </w:r>
    </w:p>
    <w:p w14:paraId="329D698E" w14:textId="77777777" w:rsidR="00217B4F" w:rsidRDefault="00217B4F" w:rsidP="002610FE">
      <w:pPr>
        <w:rPr>
          <w:lang w:eastAsia="ja-JP"/>
        </w:rPr>
      </w:pPr>
      <w:r>
        <w:rPr>
          <w:lang w:eastAsia="ja-JP"/>
        </w:rPr>
        <w:t xml:space="preserve">Infection with FMD virus is a WOAH-listed disease of multiple species </w:t>
      </w:r>
      <w:r>
        <w:rPr>
          <w:noProof/>
          <w:lang w:eastAsia="ja-JP"/>
        </w:rPr>
        <w:t>(WOAH 2022d)</w:t>
      </w:r>
      <w:r>
        <w:rPr>
          <w:lang w:eastAsia="ja-JP"/>
        </w:rPr>
        <w:t xml:space="preserve">. The WOAH maintains a list of member countries and zones that are officially recognised as free from FMD, and Australia maintains a </w:t>
      </w:r>
      <w:hyperlink r:id="rId50" w:history="1">
        <w:r w:rsidRPr="00D4154D">
          <w:rPr>
            <w:rStyle w:val="Hyperlink"/>
            <w:lang w:eastAsia="ja-JP"/>
          </w:rPr>
          <w:t>FMD-Free Country List</w:t>
        </w:r>
      </w:hyperlink>
      <w:r>
        <w:rPr>
          <w:lang w:eastAsia="ja-JP"/>
        </w:rPr>
        <w:t xml:space="preserve"> for countries that have been assessed by the department and approved by the Director of Biosecurity as being FMD-free. Australia is officially recognised by the WOAH as FMD-free where vaccination is not practised </w:t>
      </w:r>
      <w:r>
        <w:rPr>
          <w:noProof/>
          <w:lang w:eastAsia="ja-JP"/>
        </w:rPr>
        <w:t>(WOAH 2022t)</w:t>
      </w:r>
      <w:r>
        <w:rPr>
          <w:lang w:eastAsia="ja-JP"/>
        </w:rPr>
        <w:t xml:space="preserve">. In Australia, infection with FMD virus is nationally notifiable and FMD has not occurred since 1872 </w:t>
      </w:r>
      <w:r>
        <w:rPr>
          <w:noProof/>
          <w:lang w:eastAsia="ja-JP"/>
        </w:rPr>
        <w:t>(AHA 2021a; DAWE 2020)</w:t>
      </w:r>
      <w:r>
        <w:rPr>
          <w:lang w:eastAsia="ja-JP"/>
        </w:rPr>
        <w:t>.</w:t>
      </w:r>
    </w:p>
    <w:p w14:paraId="5BE74B5E" w14:textId="77777777" w:rsidR="00217B4F" w:rsidRDefault="00217B4F" w:rsidP="00217B4F">
      <w:pPr>
        <w:pStyle w:val="Heading4"/>
        <w:numPr>
          <w:ilvl w:val="2"/>
          <w:numId w:val="8"/>
        </w:numPr>
        <w:rPr>
          <w:lang w:eastAsia="ja-JP"/>
        </w:rPr>
      </w:pPr>
      <w:r>
        <w:rPr>
          <w:lang w:eastAsia="ja-JP"/>
        </w:rPr>
        <w:t>Technical information</w:t>
      </w:r>
    </w:p>
    <w:p w14:paraId="53434CBC" w14:textId="77777777" w:rsidR="00217B4F" w:rsidRDefault="00217B4F" w:rsidP="002610FE">
      <w:pPr>
        <w:pStyle w:val="Heading5"/>
        <w:rPr>
          <w:lang w:eastAsia="ja-JP"/>
        </w:rPr>
      </w:pPr>
      <w:r>
        <w:rPr>
          <w:lang w:eastAsia="ja-JP"/>
        </w:rPr>
        <w:t>Agent properties</w:t>
      </w:r>
    </w:p>
    <w:p w14:paraId="57E39E3D" w14:textId="77777777" w:rsidR="00217B4F" w:rsidRDefault="00217B4F" w:rsidP="002610FE">
      <w:pPr>
        <w:rPr>
          <w:lang w:eastAsia="ja-JP"/>
        </w:rPr>
      </w:pPr>
      <w:r>
        <w:rPr>
          <w:lang w:eastAsia="ja-JP"/>
        </w:rPr>
        <w:t xml:space="preserve">FMD virus remains viable for weeks to months in cool and humid environments, particularly in the presence of organic matter </w:t>
      </w:r>
      <w:r>
        <w:rPr>
          <w:noProof/>
          <w:lang w:eastAsia="ja-JP"/>
        </w:rPr>
        <w:t>(AHA 2014; Bartley, Donnelly &amp; Anderson 2002; Brown et al. 2021)</w:t>
      </w:r>
      <w:r>
        <w:rPr>
          <w:lang w:eastAsia="ja-JP"/>
        </w:rPr>
        <w:t xml:space="preserve">. FMD virus is pH-labile and is rapidly inactivated below pH 6.0 and above pH 9.0 </w:t>
      </w:r>
      <w:r>
        <w:rPr>
          <w:noProof/>
          <w:lang w:eastAsia="ja-JP"/>
        </w:rPr>
        <w:t>(Bachrach et al. 1957)</w:t>
      </w:r>
      <w:r>
        <w:rPr>
          <w:lang w:eastAsia="ja-JP"/>
        </w:rPr>
        <w:t xml:space="preserve">. FMD virus is progressively inactivated at temperatures above 50°C and is inactivated at 70°C for 30 minutes; however, FMD virus survives freezing and drying </w:t>
      </w:r>
      <w:r>
        <w:rPr>
          <w:noProof/>
          <w:lang w:eastAsia="ja-JP"/>
        </w:rPr>
        <w:t>(WOAH 2021d)</w:t>
      </w:r>
      <w:r>
        <w:rPr>
          <w:lang w:eastAsia="ja-JP"/>
        </w:rPr>
        <w:t>.</w:t>
      </w:r>
    </w:p>
    <w:p w14:paraId="523A711C" w14:textId="77777777" w:rsidR="00217B4F" w:rsidRDefault="00217B4F" w:rsidP="002610FE">
      <w:pPr>
        <w:pStyle w:val="Heading5"/>
        <w:rPr>
          <w:lang w:eastAsia="ja-JP"/>
        </w:rPr>
      </w:pPr>
      <w:r>
        <w:rPr>
          <w:lang w:eastAsia="ja-JP"/>
        </w:rPr>
        <w:lastRenderedPageBreak/>
        <w:t>Epidemiology</w:t>
      </w:r>
    </w:p>
    <w:p w14:paraId="27122F0B" w14:textId="77777777" w:rsidR="00217B4F" w:rsidRDefault="00217B4F" w:rsidP="002610FE">
      <w:pPr>
        <w:rPr>
          <w:lang w:eastAsia="ja-JP"/>
        </w:rPr>
      </w:pPr>
      <w:r>
        <w:rPr>
          <w:lang w:eastAsia="ja-JP"/>
        </w:rPr>
        <w:t xml:space="preserve">The incubation period of FMD varies with the strain of the virus, number of viral particles ingested or inhaled, species infected, and age and health of the animal. The incubation period can be 1 to 12 days in sheep, 2 to 14 days in cattle, 2 or more days in pigs and up to 21 days in buffalo </w:t>
      </w:r>
      <w:r>
        <w:rPr>
          <w:noProof/>
          <w:lang w:eastAsia="ja-JP"/>
        </w:rPr>
        <w:t>(AHA 2014; CFSPH 2021)</w:t>
      </w:r>
      <w:r>
        <w:rPr>
          <w:lang w:eastAsia="ja-JP"/>
        </w:rPr>
        <w:t xml:space="preserve">. The incubation period of FMD in the Terrestrial Code is 14 days and WOAH reports that excretion of FMD virus begins up to 4 days before the onset of clinical signs of disease </w:t>
      </w:r>
      <w:r>
        <w:rPr>
          <w:noProof/>
          <w:lang w:eastAsia="ja-JP"/>
        </w:rPr>
        <w:t>(AHA 2014; WOAH 2022m)</w:t>
      </w:r>
      <w:r>
        <w:rPr>
          <w:lang w:eastAsia="ja-JP"/>
        </w:rPr>
        <w:t xml:space="preserve">. Virus is excreted in exhaled air, in secretions such as milk, saliva, semen, faeces and urine, and from ruptured vesicles </w:t>
      </w:r>
      <w:r>
        <w:rPr>
          <w:noProof/>
          <w:lang w:eastAsia="ja-JP"/>
        </w:rPr>
        <w:t>(Alexandersen et al. 2003)</w:t>
      </w:r>
      <w:r>
        <w:rPr>
          <w:lang w:eastAsia="ja-JP"/>
        </w:rPr>
        <w:t>.</w:t>
      </w:r>
    </w:p>
    <w:p w14:paraId="7FA373BC" w14:textId="77777777" w:rsidR="00217B4F" w:rsidRDefault="00217B4F" w:rsidP="002610FE">
      <w:pPr>
        <w:rPr>
          <w:lang w:eastAsia="ja-JP"/>
        </w:rPr>
      </w:pPr>
      <w:r>
        <w:rPr>
          <w:lang w:eastAsia="ja-JP"/>
        </w:rPr>
        <w:t xml:space="preserve">FMD virus may be transmitted by ingestion, inhalation, direct contact through a break in the skin or via artificial insemination </w:t>
      </w:r>
      <w:r>
        <w:rPr>
          <w:noProof/>
          <w:lang w:eastAsia="ja-JP"/>
        </w:rPr>
        <w:t>(Callis 1996; CFSPH 2021)</w:t>
      </w:r>
      <w:r>
        <w:rPr>
          <w:lang w:eastAsia="ja-JP"/>
        </w:rPr>
        <w:t xml:space="preserve">. Transmission is predominantly via aerosols in cattle and via oral exposure in pigs, which are the amplification host </w:t>
      </w:r>
      <w:r>
        <w:rPr>
          <w:noProof/>
          <w:lang w:eastAsia="ja-JP"/>
        </w:rPr>
        <w:t>(AHA 2014; Donaldson &amp; Alexandersen 2001; Garner &amp; Cannon 1995)</w:t>
      </w:r>
      <w:r>
        <w:rPr>
          <w:lang w:eastAsia="ja-JP"/>
        </w:rPr>
        <w:t xml:space="preserve"> </w:t>
      </w:r>
      <w:r>
        <w:rPr>
          <w:noProof/>
          <w:lang w:eastAsia="ja-JP"/>
        </w:rPr>
        <w:t>(AHA 2014)</w:t>
      </w:r>
      <w:r>
        <w:rPr>
          <w:lang w:eastAsia="ja-JP"/>
        </w:rPr>
        <w:t xml:space="preserve">. Indirect transmission through fomites and mechanical transmission through vectors such as birds and rodents can occur, and airborne spread has been considered a significant route of transmission in past outbreaks </w:t>
      </w:r>
      <w:r>
        <w:rPr>
          <w:noProof/>
          <w:lang w:eastAsia="ja-JP"/>
        </w:rPr>
        <w:t>(Tomasula &amp; Konstance 2004)</w:t>
      </w:r>
      <w:r>
        <w:rPr>
          <w:lang w:eastAsia="ja-JP"/>
        </w:rPr>
        <w:t xml:space="preserve"> </w:t>
      </w:r>
      <w:r>
        <w:rPr>
          <w:noProof/>
          <w:lang w:eastAsia="ja-JP"/>
        </w:rPr>
        <w:t>(Pharo 2002)</w:t>
      </w:r>
      <w:r>
        <w:rPr>
          <w:lang w:eastAsia="ja-JP"/>
        </w:rPr>
        <w:t>.</w:t>
      </w:r>
    </w:p>
    <w:p w14:paraId="3C9C0316" w14:textId="77777777" w:rsidR="00217B4F" w:rsidRDefault="00217B4F" w:rsidP="002610FE">
      <w:pPr>
        <w:rPr>
          <w:lang w:eastAsia="ja-JP"/>
        </w:rPr>
      </w:pPr>
      <w:r>
        <w:rPr>
          <w:lang w:eastAsia="ja-JP"/>
        </w:rPr>
        <w:t xml:space="preserve">Although FMD has a wide host range, the significance of each species in viral spread varies depending on their susceptibility to infection and the amount of virus they excrete </w:t>
      </w:r>
      <w:r>
        <w:rPr>
          <w:noProof/>
          <w:lang w:eastAsia="ja-JP"/>
        </w:rPr>
        <w:t>(Sutmoller et al. 2003)</w:t>
      </w:r>
      <w:r>
        <w:rPr>
          <w:lang w:eastAsia="ja-JP"/>
        </w:rPr>
        <w:t xml:space="preserve">. FMD infection in sheep and goats is generally mild and they may be important in the undetected maintenance and spread of disease </w:t>
      </w:r>
      <w:r>
        <w:rPr>
          <w:noProof/>
          <w:lang w:eastAsia="ja-JP"/>
        </w:rPr>
        <w:t>(AHA 2014; Alexandersen &amp; Mowat 2005; Alexandersen et al. 2003; Barnett &amp; Cox 1999; Sutmoller et al. 2003; WOAH 2021d)</w:t>
      </w:r>
      <w:r>
        <w:rPr>
          <w:lang w:eastAsia="ja-JP"/>
        </w:rPr>
        <w:t>. Susceptibility of several Australian wildlife species to FMD virus has been demonstrated in experimental studies, and FMD virus has been reported as the cause of severe disease and death in eastern grey kangaroos (</w:t>
      </w:r>
      <w:r w:rsidRPr="003532A4">
        <w:rPr>
          <w:i/>
          <w:iCs/>
          <w:lang w:eastAsia="ja-JP"/>
        </w:rPr>
        <w:t>Macropus giganteus</w:t>
      </w:r>
      <w:r>
        <w:rPr>
          <w:lang w:eastAsia="ja-JP"/>
        </w:rPr>
        <w:t xml:space="preserve">), residing in a zoo located in </w:t>
      </w:r>
      <w:proofErr w:type="gramStart"/>
      <w:r>
        <w:rPr>
          <w:lang w:eastAsia="ja-JP"/>
        </w:rPr>
        <w:t>a</w:t>
      </w:r>
      <w:proofErr w:type="gramEnd"/>
      <w:r>
        <w:rPr>
          <w:lang w:eastAsia="ja-JP"/>
        </w:rPr>
        <w:t xml:space="preserve"> FMD-prevalent area of India </w:t>
      </w:r>
      <w:r>
        <w:rPr>
          <w:noProof/>
          <w:lang w:eastAsia="ja-JP"/>
        </w:rPr>
        <w:t>(AHA 2014; Bhattacharya et al. 2003)</w:t>
      </w:r>
      <w:r>
        <w:rPr>
          <w:lang w:eastAsia="ja-JP"/>
        </w:rPr>
        <w:t>.</w:t>
      </w:r>
    </w:p>
    <w:p w14:paraId="482F2C59" w14:textId="77777777" w:rsidR="00217B4F" w:rsidRDefault="00217B4F" w:rsidP="002610FE">
      <w:pPr>
        <w:rPr>
          <w:lang w:eastAsia="ja-JP"/>
        </w:rPr>
      </w:pPr>
      <w:r>
        <w:rPr>
          <w:lang w:eastAsia="ja-JP"/>
        </w:rPr>
        <w:t xml:space="preserve">FMD virus is known to persist in the oropharyngeal region of infected animals. Persistent infection has been observed for up to 3.5 years in cattle and 12 months in sheep; however, the role of sub-clinical animals in persistence and reoccurrence of FMD is considered to be minimal </w:t>
      </w:r>
      <w:r>
        <w:rPr>
          <w:noProof/>
          <w:lang w:eastAsia="ja-JP"/>
        </w:rPr>
        <w:t>(Ahmed et al. 2017; Sutmoller et al. 2003)</w:t>
      </w:r>
      <w:r>
        <w:rPr>
          <w:lang w:eastAsia="ja-JP"/>
        </w:rPr>
        <w:t>.</w:t>
      </w:r>
    </w:p>
    <w:p w14:paraId="54C52580" w14:textId="77777777" w:rsidR="00217B4F" w:rsidRDefault="00217B4F" w:rsidP="002610FE">
      <w:pPr>
        <w:pStyle w:val="Heading5"/>
        <w:rPr>
          <w:lang w:eastAsia="ja-JP"/>
        </w:rPr>
      </w:pPr>
      <w:r>
        <w:rPr>
          <w:lang w:eastAsia="ja-JP"/>
        </w:rPr>
        <w:t>Presence in milk</w:t>
      </w:r>
    </w:p>
    <w:p w14:paraId="2A3C912B" w14:textId="77777777" w:rsidR="00217B4F" w:rsidRDefault="00217B4F" w:rsidP="002610FE">
      <w:pPr>
        <w:rPr>
          <w:lang w:eastAsia="ja-JP"/>
        </w:rPr>
      </w:pPr>
      <w:r>
        <w:rPr>
          <w:lang w:eastAsia="ja-JP"/>
        </w:rPr>
        <w:t xml:space="preserve">Raw (unpasteurised) milk is a well-recognised source for the spread of FMD virus during outbreaks, particularly through feeding raw milk from infected animals to pigs </w:t>
      </w:r>
      <w:r>
        <w:rPr>
          <w:noProof/>
          <w:lang w:eastAsia="ja-JP"/>
        </w:rPr>
        <w:t>(Donaldson 1997)</w:t>
      </w:r>
      <w:r>
        <w:rPr>
          <w:lang w:eastAsia="ja-JP"/>
        </w:rPr>
        <w:t xml:space="preserve">. Infectious FMD virus has been isolated from the milk of clinically normal cows </w:t>
      </w:r>
      <w:r>
        <w:rPr>
          <w:noProof/>
          <w:lang w:eastAsia="ja-JP"/>
        </w:rPr>
        <w:t>(Donaldson 1997; Pharo 2002; Spickler &amp; Roth 2012)</w:t>
      </w:r>
      <w:r>
        <w:rPr>
          <w:lang w:eastAsia="ja-JP"/>
        </w:rPr>
        <w:t xml:space="preserve">. FMD virus has also been isolated from milk of other ruminants, including sheep and goats </w:t>
      </w:r>
      <w:r>
        <w:rPr>
          <w:noProof/>
          <w:lang w:eastAsia="ja-JP"/>
        </w:rPr>
        <w:t>(Aly &amp; Gaber 2007; Spickler &amp; Roth 2012)</w:t>
      </w:r>
      <w:r>
        <w:rPr>
          <w:lang w:eastAsia="ja-JP"/>
        </w:rPr>
        <w:t>.</w:t>
      </w:r>
    </w:p>
    <w:p w14:paraId="7099E726" w14:textId="77777777" w:rsidR="00217B4F" w:rsidRDefault="00217B4F" w:rsidP="002610FE">
      <w:pPr>
        <w:rPr>
          <w:lang w:eastAsia="ja-JP"/>
        </w:rPr>
      </w:pPr>
      <w:r>
        <w:rPr>
          <w:lang w:eastAsia="ja-JP"/>
        </w:rPr>
        <w:t xml:space="preserve">FMD virus is excreted in milk during the incubation period, between 1 and 4 days after infection, and continues to be excreted post-viraemia </w:t>
      </w:r>
      <w:r>
        <w:rPr>
          <w:noProof/>
          <w:lang w:eastAsia="ja-JP"/>
        </w:rPr>
        <w:t>(Ahmed et al. 2017; Reid et al. 2006; Spickler &amp; Roth 2012; Tomasula &amp; Konstance 2004)</w:t>
      </w:r>
      <w:r>
        <w:rPr>
          <w:lang w:eastAsia="ja-JP"/>
        </w:rPr>
        <w:t xml:space="preserve">. Excretion of FMD virus in cow’s milk has been demonstrated for 3 weeks after the resolution of viraemia </w:t>
      </w:r>
      <w:r>
        <w:rPr>
          <w:noProof/>
          <w:lang w:eastAsia="ja-JP"/>
        </w:rPr>
        <w:t>(Reid et al. 2006)</w:t>
      </w:r>
      <w:r>
        <w:rPr>
          <w:lang w:eastAsia="ja-JP"/>
        </w:rPr>
        <w:t>.</w:t>
      </w:r>
    </w:p>
    <w:p w14:paraId="5B459669" w14:textId="77777777" w:rsidR="00217B4F" w:rsidRDefault="00217B4F" w:rsidP="002610FE">
      <w:pPr>
        <w:rPr>
          <w:lang w:eastAsia="ja-JP"/>
        </w:rPr>
      </w:pPr>
      <w:r>
        <w:rPr>
          <w:lang w:eastAsia="ja-JP"/>
        </w:rPr>
        <w:t xml:space="preserve">The interpretation of inactivation data for FMD virus in dairy products is complicated by the protective effect that milk provides the virus. Virus that is shed from the mammary gland is incorporated into the casein micelles and fat globules, which provide the virus protection from </w:t>
      </w:r>
      <w:r>
        <w:rPr>
          <w:lang w:eastAsia="ja-JP"/>
        </w:rPr>
        <w:lastRenderedPageBreak/>
        <w:t xml:space="preserve">inactivation </w:t>
      </w:r>
      <w:r>
        <w:rPr>
          <w:noProof/>
          <w:lang w:eastAsia="ja-JP"/>
        </w:rPr>
        <w:t>(Spickler &amp; Roth 2012; Tomasula &amp; Konstance 2004)</w:t>
      </w:r>
      <w:r>
        <w:rPr>
          <w:lang w:eastAsia="ja-JP"/>
        </w:rPr>
        <w:t xml:space="preserve">. Due to the protective effect of fat in milk, data obtained from studies for one type of dairy product may not be applicable to another due to differing fat compositions. For example, studies have demonstrated that FMD virus is more readily inactivated in skim milk compared to whole milk, and dairy products with high fat content such as cream or butter require more severe heat treatment to inactivate FMD virus </w:t>
      </w:r>
      <w:r>
        <w:rPr>
          <w:noProof/>
          <w:lang w:eastAsia="ja-JP"/>
        </w:rPr>
        <w:t>(Blackwell &amp; Hyde 1976; Spickler &amp; Roth 2012)</w:t>
      </w:r>
      <w:r>
        <w:rPr>
          <w:lang w:eastAsia="ja-JP"/>
        </w:rPr>
        <w:t>.</w:t>
      </w:r>
    </w:p>
    <w:p w14:paraId="17A832DB" w14:textId="77777777" w:rsidR="00217B4F" w:rsidRDefault="00217B4F" w:rsidP="002610FE">
      <w:pPr>
        <w:rPr>
          <w:lang w:eastAsia="ja-JP"/>
        </w:rPr>
      </w:pPr>
      <w:r>
        <w:rPr>
          <w:lang w:eastAsia="ja-JP"/>
        </w:rPr>
        <w:t xml:space="preserve">Inactivation of FMD virus in whole and skim milk has repeatedly failed using parameters equal to or exceeding HTST and batch pasteurisation </w:t>
      </w:r>
      <w:r>
        <w:rPr>
          <w:noProof/>
          <w:lang w:eastAsia="ja-JP"/>
        </w:rPr>
        <w:t>(Bohm 1982; de Leeuw &amp; van Bekkum 1979; Dhennin &amp; Labie 1976; El-Alfy 1998; Spickler &amp; Roth 2012; Tomasula et al. 2007)</w:t>
      </w:r>
      <w:r>
        <w:rPr>
          <w:lang w:eastAsia="ja-JP"/>
        </w:rPr>
        <w:t xml:space="preserve">. However, a 1979 study achieved inactivation of FMD virus when whole milk was heated at 100°C for 27 minutes </w:t>
      </w:r>
      <w:r>
        <w:rPr>
          <w:noProof/>
          <w:lang w:eastAsia="ja-JP"/>
        </w:rPr>
        <w:t>(de Leeuw &amp; van Bekkum 1979)</w:t>
      </w:r>
      <w:r>
        <w:rPr>
          <w:lang w:eastAsia="ja-JP"/>
        </w:rPr>
        <w:t xml:space="preserve">. Another study conducted in 1984 reported similar results </w:t>
      </w:r>
      <w:r>
        <w:rPr>
          <w:noProof/>
          <w:lang w:eastAsia="ja-JP"/>
        </w:rPr>
        <w:t>(Walker et al. 1984)</w:t>
      </w:r>
      <w:r>
        <w:rPr>
          <w:lang w:eastAsia="ja-JP"/>
        </w:rPr>
        <w:t>.</w:t>
      </w:r>
    </w:p>
    <w:p w14:paraId="2AB3C6F0" w14:textId="77777777" w:rsidR="00217B4F" w:rsidRDefault="00217B4F" w:rsidP="002610FE">
      <w:pPr>
        <w:rPr>
          <w:lang w:eastAsia="ja-JP"/>
        </w:rPr>
      </w:pPr>
      <w:r>
        <w:rPr>
          <w:lang w:eastAsia="ja-JP"/>
        </w:rPr>
        <w:t xml:space="preserve">Successful inactivation of FMD virus as determined by inoculation into steers has been consistently demonstrated in milk when treated at a temperature of 148°C for at least 3 seconds, but not at 138°C for 3 seconds </w:t>
      </w:r>
      <w:r>
        <w:rPr>
          <w:noProof/>
          <w:lang w:eastAsia="ja-JP"/>
        </w:rPr>
        <w:t>(Cunliffe et al. 1979; Walker et al. 1984)</w:t>
      </w:r>
      <w:r>
        <w:rPr>
          <w:lang w:eastAsia="ja-JP"/>
        </w:rPr>
        <w:t>.</w:t>
      </w:r>
    </w:p>
    <w:p w14:paraId="4DE3B4B0" w14:textId="77777777" w:rsidR="00217B4F" w:rsidRDefault="00217B4F" w:rsidP="002610FE">
      <w:pPr>
        <w:rPr>
          <w:lang w:eastAsia="ja-JP"/>
        </w:rPr>
      </w:pPr>
      <w:r>
        <w:rPr>
          <w:lang w:eastAsia="ja-JP"/>
        </w:rPr>
        <w:t xml:space="preserve">Acidification alone is not consistently effective for inactivation of FMD virus in milk. Alteration in pH can precipitate milk components into an insoluble form that protect the virus instead of facilitating inactivation </w:t>
      </w:r>
      <w:r>
        <w:rPr>
          <w:noProof/>
          <w:lang w:eastAsia="ja-JP"/>
        </w:rPr>
        <w:t>(Spickler &amp; Roth 2012)</w:t>
      </w:r>
      <w:r>
        <w:rPr>
          <w:lang w:eastAsia="ja-JP"/>
        </w:rPr>
        <w:t xml:space="preserve">. FMD virus infectivity can remain in milk following 6 hours at pH 1.97 </w:t>
      </w:r>
      <w:r>
        <w:rPr>
          <w:noProof/>
          <w:lang w:eastAsia="ja-JP"/>
        </w:rPr>
        <w:t>(Sonder et al. 1990)</w:t>
      </w:r>
      <w:r>
        <w:rPr>
          <w:lang w:eastAsia="ja-JP"/>
        </w:rPr>
        <w:t xml:space="preserve">. Inactivation of infectious FMD virus is seen in production of acid whey pH 4.5 to 4.6 but not sweet whey (pH 6.1 to 6.7) </w:t>
      </w:r>
      <w:r>
        <w:rPr>
          <w:noProof/>
          <w:lang w:eastAsia="ja-JP"/>
        </w:rPr>
        <w:t>(Spickler &amp; Roth 2012)</w:t>
      </w:r>
      <w:r>
        <w:rPr>
          <w:lang w:eastAsia="ja-JP"/>
        </w:rPr>
        <w:t>.</w:t>
      </w:r>
    </w:p>
    <w:p w14:paraId="33979310" w14:textId="77777777" w:rsidR="00217B4F" w:rsidRDefault="00217B4F" w:rsidP="002610FE">
      <w:pPr>
        <w:rPr>
          <w:lang w:eastAsia="ja-JP"/>
        </w:rPr>
      </w:pPr>
      <w:r>
        <w:rPr>
          <w:lang w:eastAsia="ja-JP"/>
        </w:rPr>
        <w:t>The acidification and ripening processes used in cheese manufacture are likely to facilitate the inactivation of FMD virus. This has been demonstrated in cheese manufactured using milk subjected to a thermal treatment insufficient to inactivate FMD virus; infectious virus persisted immediately after thermal treatment but was eliminated following 30 days of ripening at 2°C in cheddar cheese, and after 35 days (but not 21 days) at 4°</w:t>
      </w:r>
      <w:proofErr w:type="spellStart"/>
      <w:r>
        <w:rPr>
          <w:lang w:eastAsia="ja-JP"/>
        </w:rPr>
        <w:t>C at</w:t>
      </w:r>
      <w:proofErr w:type="spellEnd"/>
      <w:r>
        <w:rPr>
          <w:lang w:eastAsia="ja-JP"/>
        </w:rPr>
        <w:t xml:space="preserve"> pH 5.2 </w:t>
      </w:r>
      <w:r>
        <w:rPr>
          <w:noProof/>
          <w:lang w:eastAsia="ja-JP"/>
        </w:rPr>
        <w:t>(Blackwell 1976)</w:t>
      </w:r>
      <w:r>
        <w:rPr>
          <w:lang w:eastAsia="ja-JP"/>
        </w:rPr>
        <w:t>.</w:t>
      </w:r>
    </w:p>
    <w:p w14:paraId="58F19F75" w14:textId="77777777" w:rsidR="00217B4F" w:rsidRDefault="00217B4F" w:rsidP="002610FE">
      <w:pPr>
        <w:rPr>
          <w:lang w:eastAsia="ja-JP"/>
        </w:rPr>
      </w:pPr>
      <w:r>
        <w:rPr>
          <w:lang w:eastAsia="ja-JP"/>
        </w:rPr>
        <w:t xml:space="preserve">Cheeses made from raw milk require prolonged periods of ripening to inactivate FMD virus. FMD virus was shown to survive ripening in cheddar cheese made from raw milk at a temperature of 2°C for 60 days, but not 120 days </w:t>
      </w:r>
      <w:r>
        <w:rPr>
          <w:noProof/>
          <w:lang w:eastAsia="ja-JP"/>
        </w:rPr>
        <w:t>(Blackwell 1976)</w:t>
      </w:r>
      <w:r>
        <w:rPr>
          <w:lang w:eastAsia="ja-JP"/>
        </w:rPr>
        <w:t>.</w:t>
      </w:r>
    </w:p>
    <w:p w14:paraId="487F32C1" w14:textId="77777777" w:rsidR="00217B4F" w:rsidRDefault="00217B4F" w:rsidP="002610FE">
      <w:pPr>
        <w:rPr>
          <w:lang w:eastAsia="ja-JP"/>
        </w:rPr>
      </w:pPr>
      <w:r>
        <w:rPr>
          <w:lang w:eastAsia="ja-JP"/>
        </w:rPr>
        <w:t xml:space="preserve">Double pasteurisation has been shown to provide adequate risk mitigation for FMD virus in milk; however, it may be difficult to implement commercially </w:t>
      </w:r>
      <w:r>
        <w:rPr>
          <w:noProof/>
          <w:lang w:eastAsia="ja-JP"/>
        </w:rPr>
        <w:t>(Alexandersen 2005; Danish Veterinary Service 1982; Donaldson 1997)</w:t>
      </w:r>
      <w:r>
        <w:rPr>
          <w:lang w:eastAsia="ja-JP"/>
        </w:rPr>
        <w:t xml:space="preserve"> </w:t>
      </w:r>
      <w:r>
        <w:rPr>
          <w:noProof/>
          <w:lang w:eastAsia="ja-JP"/>
        </w:rPr>
        <w:t>(Aly &amp; Gaber 2007)</w:t>
      </w:r>
      <w:r>
        <w:rPr>
          <w:lang w:eastAsia="ja-JP"/>
        </w:rPr>
        <w:t>.</w:t>
      </w:r>
    </w:p>
    <w:p w14:paraId="52CAFB7E" w14:textId="77777777" w:rsidR="00217B4F" w:rsidRDefault="00217B4F" w:rsidP="002610FE">
      <w:pPr>
        <w:rPr>
          <w:lang w:eastAsia="ja-JP"/>
        </w:rPr>
      </w:pPr>
      <w:r>
        <w:rPr>
          <w:lang w:eastAsia="ja-JP"/>
        </w:rPr>
        <w:t xml:space="preserve">There is limited information available about the effects of the processes used for casein and caseinate manufacture on inactivation of FMD virus. In a 1977 study, casein and sodium caseinates produced from pasteurised skim milk, sourced from cattle infected with FMD virus, produced infection when inoculated into steers. Cytopathic effects were not observed in cell cultures and the authors reported that very low concentrations of infectious FMD virus were present in the casein and caseinate. The production methods used in this study are representative of commercial processing techniques. The authors postulated that FMD virus survival in casein and caseinates may be due to the protective effect of casein micelles against inactivation </w:t>
      </w:r>
      <w:r>
        <w:rPr>
          <w:noProof/>
          <w:lang w:eastAsia="ja-JP"/>
        </w:rPr>
        <w:t>(Cunliffe &amp; Blackwell 1977)</w:t>
      </w:r>
      <w:r>
        <w:rPr>
          <w:lang w:eastAsia="ja-JP"/>
        </w:rPr>
        <w:t>.</w:t>
      </w:r>
    </w:p>
    <w:p w14:paraId="501EE165" w14:textId="386A46A1" w:rsidR="00217B4F" w:rsidRDefault="00217B4F" w:rsidP="002610FE">
      <w:pPr>
        <w:rPr>
          <w:lang w:eastAsia="ja-JP"/>
        </w:rPr>
      </w:pPr>
      <w:r>
        <w:rPr>
          <w:lang w:eastAsia="ja-JP"/>
        </w:rPr>
        <w:t>FMD virus has also been shown to survive evaporation and the drying process used to make dehydrated dairy products</w:t>
      </w:r>
      <w:r w:rsidR="00002E7D">
        <w:rPr>
          <w:lang w:eastAsia="ja-JP"/>
        </w:rPr>
        <w:t xml:space="preserve"> </w:t>
      </w:r>
      <w:r>
        <w:rPr>
          <w:noProof/>
          <w:lang w:eastAsia="ja-JP"/>
        </w:rPr>
        <w:t>(Blackwell &amp; Hyde 1976; Cottral 1969; Spickler &amp; Roth 2012)</w:t>
      </w:r>
      <w:r>
        <w:rPr>
          <w:lang w:eastAsia="ja-JP"/>
        </w:rPr>
        <w:t>.</w:t>
      </w:r>
    </w:p>
    <w:p w14:paraId="4BB9CA9D" w14:textId="77777777" w:rsidR="00217B4F" w:rsidRDefault="00217B4F" w:rsidP="002610FE">
      <w:pPr>
        <w:pStyle w:val="Heading5"/>
        <w:rPr>
          <w:lang w:eastAsia="ja-JP"/>
        </w:rPr>
      </w:pPr>
      <w:r>
        <w:rPr>
          <w:lang w:eastAsia="ja-JP"/>
        </w:rPr>
        <w:lastRenderedPageBreak/>
        <w:t>Pathogenesis</w:t>
      </w:r>
    </w:p>
    <w:p w14:paraId="319ECA98" w14:textId="77777777" w:rsidR="00217B4F" w:rsidRDefault="00217B4F" w:rsidP="002610FE">
      <w:pPr>
        <w:rPr>
          <w:lang w:eastAsia="ja-JP"/>
        </w:rPr>
      </w:pPr>
      <w:r>
        <w:rPr>
          <w:lang w:eastAsia="ja-JP"/>
        </w:rPr>
        <w:t xml:space="preserve">The most common portal of entry of FMD virus is through the respiratory tract. Virus can also gain entry through the integument of the feet, mouth, muzzle, nose and udder. The virus primarily replicates in the epithelial cells of the pharynx and dorsal soft palate and then spreads via the blood to secondary sites, such as the mammary gland </w:t>
      </w:r>
      <w:r>
        <w:rPr>
          <w:noProof/>
          <w:lang w:eastAsia="ja-JP"/>
        </w:rPr>
        <w:t>(AHA 2014; Pacheco et al. 2015)</w:t>
      </w:r>
      <w:r>
        <w:rPr>
          <w:lang w:eastAsia="ja-JP"/>
        </w:rPr>
        <w:t>.</w:t>
      </w:r>
    </w:p>
    <w:p w14:paraId="33CEEFBA" w14:textId="77777777" w:rsidR="00217B4F" w:rsidRDefault="00217B4F" w:rsidP="002610FE">
      <w:pPr>
        <w:pStyle w:val="Heading5"/>
        <w:rPr>
          <w:lang w:eastAsia="ja-JP"/>
        </w:rPr>
      </w:pPr>
      <w:r>
        <w:rPr>
          <w:lang w:eastAsia="ja-JP"/>
        </w:rPr>
        <w:t>Diagnosis</w:t>
      </w:r>
    </w:p>
    <w:p w14:paraId="24CF897D" w14:textId="77777777" w:rsidR="00217B4F" w:rsidRDefault="00217B4F" w:rsidP="002610FE">
      <w:pPr>
        <w:rPr>
          <w:lang w:eastAsia="ja-JP"/>
        </w:rPr>
      </w:pPr>
      <w:r>
        <w:rPr>
          <w:lang w:eastAsia="ja-JP"/>
        </w:rPr>
        <w:t xml:space="preserve">The severity of clinical signs of FMD varies with the virus strain and exposure dose, and the age and species of the animal </w:t>
      </w:r>
      <w:r>
        <w:rPr>
          <w:noProof/>
          <w:lang w:eastAsia="ja-JP"/>
        </w:rPr>
        <w:t>(WOAH 2021d)</w:t>
      </w:r>
      <w:r>
        <w:rPr>
          <w:lang w:eastAsia="ja-JP"/>
        </w:rPr>
        <w:t>.</w:t>
      </w:r>
    </w:p>
    <w:p w14:paraId="48DA4EDC" w14:textId="77777777" w:rsidR="00217B4F" w:rsidRDefault="00217B4F" w:rsidP="002610FE">
      <w:pPr>
        <w:rPr>
          <w:lang w:eastAsia="ja-JP"/>
        </w:rPr>
      </w:pPr>
      <w:r>
        <w:rPr>
          <w:lang w:eastAsia="ja-JP"/>
        </w:rPr>
        <w:t xml:space="preserve">Clinical signs of FMD are most apparent in cattle. Commonly described clinical signs of FMD in cattle are pyrexia (40–41°C) and vesicular lesions in the mouth, between hooves, coronary band and teats. There is also a prolonged reduction in milk yield and mortality in calves can reach up to 50% </w:t>
      </w:r>
      <w:r>
        <w:rPr>
          <w:noProof/>
          <w:lang w:eastAsia="ja-JP"/>
        </w:rPr>
        <w:t>(AHA 2014; Ghanem &amp; Abdel-Hamid 2010; Horsington et al. 2018)</w:t>
      </w:r>
      <w:r>
        <w:rPr>
          <w:lang w:eastAsia="ja-JP"/>
        </w:rPr>
        <w:t xml:space="preserve">. In pigs, the main clinical sign of FMD is lameness, and snout and mouth lesions may develop. Abortion is also common and significant mortality can occur in piglets. Adult pigs generally recover from the disease, although severe foot lesions may cause chronic lameness </w:t>
      </w:r>
      <w:r>
        <w:rPr>
          <w:noProof/>
          <w:lang w:eastAsia="ja-JP"/>
        </w:rPr>
        <w:t>(AHA 2014; Stenfeldt et al. 2016)</w:t>
      </w:r>
      <w:r>
        <w:rPr>
          <w:lang w:eastAsia="ja-JP"/>
        </w:rPr>
        <w:t xml:space="preserve">. Clinical signs of disease in sheep and goats are frequently mild or inapparent, which can make the clinical diagnosis of FMD difficult. Significant mortalities may occur in young animals </w:t>
      </w:r>
      <w:r>
        <w:rPr>
          <w:noProof/>
          <w:lang w:eastAsia="ja-JP"/>
        </w:rPr>
        <w:t>(Kitching &amp; Hughes 2002)</w:t>
      </w:r>
      <w:r>
        <w:rPr>
          <w:lang w:eastAsia="ja-JP"/>
        </w:rPr>
        <w:t>.</w:t>
      </w:r>
    </w:p>
    <w:p w14:paraId="7A102E93" w14:textId="77777777" w:rsidR="00217B4F" w:rsidRDefault="00217B4F" w:rsidP="002610FE">
      <w:pPr>
        <w:rPr>
          <w:lang w:eastAsia="ja-JP"/>
        </w:rPr>
      </w:pPr>
      <w:r>
        <w:rPr>
          <w:lang w:eastAsia="ja-JP"/>
        </w:rPr>
        <w:t xml:space="preserve">Several other viral vesicular diseases, including swine vesicular disease, vesicular stomatitis and vesicular exanthema of swine, cannot be distinguished from FMD solely by clinical examination. Demonstration of specific antigen or nucleic acid is required to confirm FMD virus. Enzyme-linked immunosorbent assay (ELISA), lateral flow devices (LFD) and reverse transcription polymerase chain reaction (RT-PCR) are used for diagnosis </w:t>
      </w:r>
      <w:r>
        <w:rPr>
          <w:noProof/>
          <w:lang w:eastAsia="ja-JP"/>
        </w:rPr>
        <w:t>(Alexandersen et al. 2003; WOAH 2022g)</w:t>
      </w:r>
      <w:r>
        <w:rPr>
          <w:lang w:eastAsia="ja-JP"/>
        </w:rPr>
        <w:t>.</w:t>
      </w:r>
    </w:p>
    <w:p w14:paraId="59D7C9BE" w14:textId="77777777" w:rsidR="00217B4F" w:rsidRDefault="00217B4F" w:rsidP="002610FE">
      <w:pPr>
        <w:pStyle w:val="Heading5"/>
        <w:rPr>
          <w:lang w:eastAsia="ja-JP"/>
        </w:rPr>
      </w:pPr>
      <w:r>
        <w:rPr>
          <w:lang w:eastAsia="ja-JP"/>
        </w:rPr>
        <w:t>Treatment</w:t>
      </w:r>
    </w:p>
    <w:p w14:paraId="4663601B" w14:textId="77777777" w:rsidR="00217B4F" w:rsidRDefault="00217B4F" w:rsidP="002610FE">
      <w:pPr>
        <w:rPr>
          <w:lang w:eastAsia="ja-JP"/>
        </w:rPr>
      </w:pPr>
      <w:r>
        <w:rPr>
          <w:lang w:eastAsia="ja-JP"/>
        </w:rPr>
        <w:t xml:space="preserve">There is no specific treatment for animals infected with FMD virus </w:t>
      </w:r>
      <w:r>
        <w:rPr>
          <w:noProof/>
          <w:lang w:eastAsia="ja-JP"/>
        </w:rPr>
        <w:t>(CFSPH 2021)</w:t>
      </w:r>
      <w:r>
        <w:rPr>
          <w:lang w:eastAsia="ja-JP"/>
        </w:rPr>
        <w:t>.</w:t>
      </w:r>
    </w:p>
    <w:p w14:paraId="6D6ABCBB" w14:textId="77777777" w:rsidR="00217B4F" w:rsidRDefault="00217B4F" w:rsidP="002610FE">
      <w:pPr>
        <w:pStyle w:val="Heading5"/>
        <w:rPr>
          <w:lang w:eastAsia="ja-JP"/>
        </w:rPr>
      </w:pPr>
      <w:r>
        <w:rPr>
          <w:lang w:eastAsia="ja-JP"/>
        </w:rPr>
        <w:t>Control</w:t>
      </w:r>
    </w:p>
    <w:p w14:paraId="32D7325E" w14:textId="77777777" w:rsidR="00217B4F" w:rsidRDefault="00217B4F" w:rsidP="002610FE">
      <w:pPr>
        <w:rPr>
          <w:lang w:eastAsia="ja-JP"/>
        </w:rPr>
      </w:pPr>
      <w:r>
        <w:rPr>
          <w:lang w:eastAsia="ja-JP"/>
        </w:rPr>
        <w:t xml:space="preserve">Vaccination has been successfully used in many parts of the world to control FMD. Inactivated vaccines against the circulating serotype effectively control clinical disease in infected animals. Vaccinated animals that are exposed to infection within a few days of vaccination can become carriers </w:t>
      </w:r>
      <w:r>
        <w:rPr>
          <w:noProof/>
          <w:lang w:eastAsia="ja-JP"/>
        </w:rPr>
        <w:t>(AHA 2014; Backer et al. 2012; Moonen et al. 2004)</w:t>
      </w:r>
      <w:r>
        <w:rPr>
          <w:lang w:eastAsia="ja-JP"/>
        </w:rPr>
        <w:t>.</w:t>
      </w:r>
    </w:p>
    <w:p w14:paraId="04B4114D" w14:textId="77777777" w:rsidR="00217B4F" w:rsidRDefault="00217B4F" w:rsidP="00217B4F">
      <w:pPr>
        <w:pStyle w:val="Heading4"/>
        <w:numPr>
          <w:ilvl w:val="2"/>
          <w:numId w:val="8"/>
        </w:numPr>
        <w:rPr>
          <w:lang w:eastAsia="ja-JP"/>
        </w:rPr>
      </w:pPr>
      <w:bookmarkStart w:id="51" w:name="_Ref121822817"/>
      <w:r>
        <w:rPr>
          <w:lang w:eastAsia="ja-JP"/>
        </w:rPr>
        <w:t>Current biosecurity measures</w:t>
      </w:r>
      <w:bookmarkEnd w:id="51"/>
    </w:p>
    <w:p w14:paraId="0B085F96" w14:textId="77777777" w:rsidR="00217B4F" w:rsidRDefault="00217B4F" w:rsidP="002610FE">
      <w:pPr>
        <w:rPr>
          <w:lang w:eastAsia="ja-JP"/>
        </w:rPr>
      </w:pPr>
      <w:r>
        <w:rPr>
          <w:lang w:eastAsia="ja-JP"/>
        </w:rPr>
        <w:t>The dairy IRA included risk management measures for FMD for the importation of dairy products of bovine, ovine and/or caprine origin – the milk or the milk from which the dairy product was made originated from a country/zone recognised by the WOAH as FMD-free (with or without vaccination) and the products were processed in an FMD-free country/zone. The dairy IRA also included risk management measures for FMD for specified cheeses (that is, cheese that attained a pH of less than 6, and has aged for 30 days or more if made from pasteurised milk, or has aged for 120 days or more at a temperature not less than 2</w:t>
      </w:r>
      <w:r>
        <w:rPr>
          <w:rFonts w:cstheme="minorHAnsi"/>
          <w:lang w:eastAsia="ja-JP"/>
        </w:rPr>
        <w:t>°</w:t>
      </w:r>
      <w:r>
        <w:rPr>
          <w:lang w:eastAsia="ja-JP"/>
        </w:rPr>
        <w:t>C if made from unpasteurised milk) from countries/zones not free from FMD.</w:t>
      </w:r>
    </w:p>
    <w:p w14:paraId="5B47C233" w14:textId="77777777" w:rsidR="00217B4F" w:rsidRDefault="00217B4F" w:rsidP="002610FE">
      <w:pPr>
        <w:rPr>
          <w:lang w:eastAsia="ja-JP"/>
        </w:rPr>
      </w:pPr>
      <w:r>
        <w:rPr>
          <w:lang w:eastAsia="ja-JP"/>
        </w:rPr>
        <w:t xml:space="preserve">For importation from FMD-free countries, to manage the small risk that milk could be collected in the period immediately after an FMD incursion and before detection/official notification, the dairy IRA recommended that for all dairy products the milk should be pasteurised, or the imported milk/dairy </w:t>
      </w:r>
      <w:r>
        <w:rPr>
          <w:lang w:eastAsia="ja-JP"/>
        </w:rPr>
        <w:lastRenderedPageBreak/>
        <w:t>product should not be released from quarantine control until at least 30 days from the date of manufacture.</w:t>
      </w:r>
    </w:p>
    <w:p w14:paraId="6AF20E05" w14:textId="77777777" w:rsidR="00217B4F" w:rsidRDefault="00217B4F" w:rsidP="002610FE">
      <w:pPr>
        <w:rPr>
          <w:lang w:eastAsia="ja-JP"/>
        </w:rPr>
      </w:pPr>
      <w:r>
        <w:rPr>
          <w:lang w:eastAsia="ja-JP"/>
        </w:rPr>
        <w:t xml:space="preserve">Since the dairy IRA was published, the import conditions have been updated to reflect changes in Australia’s approach towards determining the FMD status of trading partners. Apart from legislated exemptions, retorted products and specified cheeses; dairy ingredients may only be sourced from, and products containing dairy ingredients manufactured and exported from, countries/zones on the department’s </w:t>
      </w:r>
      <w:hyperlink r:id="rId51" w:history="1">
        <w:r w:rsidRPr="00D4154D">
          <w:rPr>
            <w:rStyle w:val="Hyperlink"/>
            <w:lang w:eastAsia="ja-JP"/>
          </w:rPr>
          <w:t>FMD-Free Country List</w:t>
        </w:r>
      </w:hyperlink>
      <w:r w:rsidRPr="00D4154D">
        <w:rPr>
          <w:lang w:eastAsia="ja-JP"/>
        </w:rPr>
        <w:t>.</w:t>
      </w:r>
    </w:p>
    <w:p w14:paraId="6310BA71" w14:textId="77777777" w:rsidR="00217B4F" w:rsidRDefault="00217B4F" w:rsidP="002610FE">
      <w:pPr>
        <w:rPr>
          <w:lang w:eastAsia="ja-JP"/>
        </w:rPr>
      </w:pPr>
      <w:r>
        <w:rPr>
          <w:lang w:eastAsia="ja-JP"/>
        </w:rPr>
        <w:t>The dairy IRA also considered the importation of dairy products from countries/zones not free from FMD, subject to individual assessment and provided that the dairy products were manufactured (under specified controls) from raw materials obtained in an FMD-free country/zone or were processed in a manner that would be expected to inactivate FMD virus.</w:t>
      </w:r>
    </w:p>
    <w:p w14:paraId="13CD7F28" w14:textId="77777777" w:rsidR="00217B4F" w:rsidRDefault="00217B4F" w:rsidP="002610FE">
      <w:pPr>
        <w:rPr>
          <w:lang w:eastAsia="ja-JP"/>
        </w:rPr>
      </w:pPr>
      <w:r>
        <w:rPr>
          <w:lang w:eastAsia="ja-JP"/>
        </w:rPr>
        <w:t xml:space="preserve">The Terrestrial Code recommends risk management for milk and milk products intended for human consumption </w:t>
      </w:r>
      <w:r>
        <w:rPr>
          <w:noProof/>
          <w:lang w:eastAsia="ja-JP"/>
        </w:rPr>
        <w:t>(WOAH 2022m)</w:t>
      </w:r>
      <w:r>
        <w:rPr>
          <w:lang w:eastAsia="ja-JP"/>
        </w:rPr>
        <w:t xml:space="preserve"> imported from:</w:t>
      </w:r>
    </w:p>
    <w:p w14:paraId="4D93EFE8" w14:textId="77777777" w:rsidR="00217B4F" w:rsidRDefault="00217B4F" w:rsidP="002610FE">
      <w:pPr>
        <w:pStyle w:val="ListBullet"/>
        <w:rPr>
          <w:lang w:eastAsia="ja-JP"/>
        </w:rPr>
      </w:pPr>
      <w:r>
        <w:rPr>
          <w:lang w:eastAsia="ja-JP"/>
        </w:rPr>
        <w:t>FMD free countries or zones where vaccination either is or is not practised or FMD free compartments (Article 8.8.24.). These recommendations are that the products come from animals which have been kept in a FMD free country, zone or compartment, or which have been imported in accordance with Terrestrial Code recommendations (Article 8.8.10., Article 8.8.11. or Article 8.8.12.).</w:t>
      </w:r>
    </w:p>
    <w:p w14:paraId="3F6770F9" w14:textId="77777777" w:rsidR="00217B4F" w:rsidRDefault="00217B4F" w:rsidP="002610FE">
      <w:pPr>
        <w:pStyle w:val="ListBullet"/>
        <w:rPr>
          <w:lang w:eastAsia="ja-JP"/>
        </w:rPr>
      </w:pPr>
      <w:r>
        <w:rPr>
          <w:lang w:eastAsia="ja-JP"/>
        </w:rPr>
        <w:t>FMD infected countries or zones where an official control programme exists (Article 8.8.25.). These recommendations are that the products originate from establishments which were not infected or suspected of being infected with FMD at the time of milk collection, the necessary precautions were taken after processing to avoid contact of the products with any potential source of FMD virus, and the products have been processed to ensure the destruction of FMD virus in accordance with one of the following procedures for the inactivation of FMD virus in milk and cream</w:t>
      </w:r>
    </w:p>
    <w:p w14:paraId="7E65C430" w14:textId="77777777" w:rsidR="00217B4F" w:rsidRDefault="00217B4F" w:rsidP="002610FE">
      <w:pPr>
        <w:pStyle w:val="ListBullet2"/>
        <w:rPr>
          <w:lang w:eastAsia="ja-JP"/>
        </w:rPr>
      </w:pPr>
      <w:r>
        <w:rPr>
          <w:lang w:eastAsia="ja-JP"/>
        </w:rPr>
        <w:t>a process applying a minimum temperature of 132°C for at least 1 second (UHT), or</w:t>
      </w:r>
    </w:p>
    <w:p w14:paraId="21246D6F" w14:textId="77777777" w:rsidR="00217B4F" w:rsidRDefault="00217B4F" w:rsidP="002610FE">
      <w:pPr>
        <w:pStyle w:val="ListBullet2"/>
        <w:rPr>
          <w:lang w:eastAsia="ja-JP"/>
        </w:rPr>
      </w:pPr>
      <w:r>
        <w:rPr>
          <w:lang w:eastAsia="ja-JP"/>
        </w:rPr>
        <w:t>if the milk has a pH less than 7.0, a process applying a minimum temperature of 72°C for at least 15 seconds (HTST pasteurisation), or</w:t>
      </w:r>
    </w:p>
    <w:p w14:paraId="0D8708E1" w14:textId="77777777" w:rsidR="00217B4F" w:rsidRDefault="00217B4F" w:rsidP="002610FE">
      <w:pPr>
        <w:pStyle w:val="ListBullet2"/>
        <w:rPr>
          <w:lang w:eastAsia="ja-JP"/>
        </w:rPr>
      </w:pPr>
      <w:r>
        <w:rPr>
          <w:lang w:eastAsia="ja-JP"/>
        </w:rPr>
        <w:t>if the milk has a pH of 7.0 or greater, the HTST process applied twice.</w:t>
      </w:r>
    </w:p>
    <w:p w14:paraId="106C5324" w14:textId="77777777" w:rsidR="00217B4F" w:rsidRDefault="00217B4F" w:rsidP="00217B4F">
      <w:pPr>
        <w:pStyle w:val="Heading4"/>
        <w:numPr>
          <w:ilvl w:val="2"/>
          <w:numId w:val="8"/>
        </w:numPr>
        <w:rPr>
          <w:lang w:eastAsia="ja-JP"/>
        </w:rPr>
      </w:pPr>
      <w:r>
        <w:rPr>
          <w:lang w:eastAsia="ja-JP"/>
        </w:rPr>
        <w:t>Conclusion</w:t>
      </w:r>
    </w:p>
    <w:p w14:paraId="26BE56C9" w14:textId="77777777" w:rsidR="00217B4F" w:rsidRDefault="00217B4F" w:rsidP="002610FE">
      <w:pPr>
        <w:rPr>
          <w:lang w:eastAsia="ja-JP"/>
        </w:rPr>
      </w:pPr>
      <w:r>
        <w:rPr>
          <w:lang w:eastAsia="ja-JP"/>
        </w:rPr>
        <w:t>FMD is not present in Australia and is a nationally notifiable and WOAH-listed disease.</w:t>
      </w:r>
    </w:p>
    <w:p w14:paraId="6F14142A" w14:textId="77777777" w:rsidR="00217B4F" w:rsidRDefault="00217B4F" w:rsidP="002610FE">
      <w:pPr>
        <w:rPr>
          <w:lang w:eastAsia="ja-JP"/>
        </w:rPr>
      </w:pPr>
      <w:r>
        <w:rPr>
          <w:lang w:eastAsia="ja-JP"/>
        </w:rPr>
        <w:t>Australia’s current import conditions for dairy products for human consumption for FMD are more stringent than the recommendations in the Terrestrial Code. Therefore, a risk assessment was required.</w:t>
      </w:r>
    </w:p>
    <w:p w14:paraId="70568378" w14:textId="77777777" w:rsidR="00217B4F" w:rsidRDefault="00217B4F" w:rsidP="00217B4F">
      <w:pPr>
        <w:pStyle w:val="Heading4"/>
        <w:numPr>
          <w:ilvl w:val="2"/>
          <w:numId w:val="8"/>
        </w:numPr>
        <w:rPr>
          <w:lang w:eastAsia="ja-JP"/>
        </w:rPr>
      </w:pPr>
      <w:r>
        <w:rPr>
          <w:lang w:eastAsia="ja-JP"/>
        </w:rPr>
        <w:t>Risk assessment</w:t>
      </w:r>
    </w:p>
    <w:p w14:paraId="41FE884E" w14:textId="77777777" w:rsidR="00217B4F" w:rsidRDefault="00217B4F" w:rsidP="002610FE">
      <w:pPr>
        <w:pStyle w:val="Heading5"/>
        <w:rPr>
          <w:lang w:eastAsia="ja-JP"/>
        </w:rPr>
      </w:pPr>
      <w:r>
        <w:rPr>
          <w:lang w:eastAsia="ja-JP"/>
        </w:rPr>
        <w:t>Entry assessment</w:t>
      </w:r>
    </w:p>
    <w:p w14:paraId="5CBFFFF6" w14:textId="77777777" w:rsidR="00217B4F" w:rsidRDefault="00217B4F" w:rsidP="002610FE">
      <w:pPr>
        <w:rPr>
          <w:lang w:eastAsia="ja-JP"/>
        </w:rPr>
      </w:pPr>
      <w:r>
        <w:rPr>
          <w:lang w:eastAsia="ja-JP"/>
        </w:rPr>
        <w:t>The following factors were considered relevant to an estimate of the likelihood of FMD virus being present in dairy products imported for human consumption.</w:t>
      </w:r>
    </w:p>
    <w:p w14:paraId="4CCB6239" w14:textId="77777777" w:rsidR="00217B4F" w:rsidRDefault="00217B4F" w:rsidP="002610FE">
      <w:pPr>
        <w:pStyle w:val="ListBullet"/>
        <w:rPr>
          <w:lang w:eastAsia="ja-JP"/>
        </w:rPr>
      </w:pPr>
      <w:r>
        <w:rPr>
          <w:lang w:eastAsia="ja-JP"/>
        </w:rPr>
        <w:lastRenderedPageBreak/>
        <w:t>FMD is endemic in many countries in Africa, Asia, and the Middle East, and in limited areas of South America. Many countries have zones that are recognised by the WOAH as FMD-free, either with or without vaccination.</w:t>
      </w:r>
    </w:p>
    <w:p w14:paraId="31840717" w14:textId="77777777" w:rsidR="00217B4F" w:rsidRDefault="00217B4F" w:rsidP="002610FE">
      <w:pPr>
        <w:pStyle w:val="ListBullet"/>
        <w:rPr>
          <w:lang w:eastAsia="ja-JP"/>
        </w:rPr>
      </w:pPr>
      <w:r>
        <w:rPr>
          <w:lang w:eastAsia="ja-JP"/>
        </w:rPr>
        <w:t>FMD virus can be present in milk and colostrum of infected cattle, buffalo, sheep and goats.</w:t>
      </w:r>
    </w:p>
    <w:p w14:paraId="3110C3CA" w14:textId="77777777" w:rsidR="00217B4F" w:rsidRDefault="00217B4F" w:rsidP="002610FE">
      <w:pPr>
        <w:pStyle w:val="ListBullet"/>
        <w:rPr>
          <w:lang w:eastAsia="ja-JP"/>
        </w:rPr>
      </w:pPr>
      <w:r>
        <w:rPr>
          <w:lang w:eastAsia="ja-JP"/>
        </w:rPr>
        <w:t>Clinical signs of FMD are most apparent in cattle. Clinical signs of FMD are often mild in sheep and goats.</w:t>
      </w:r>
    </w:p>
    <w:p w14:paraId="6B33EC54" w14:textId="77777777" w:rsidR="00217B4F" w:rsidRDefault="00217B4F" w:rsidP="002610FE">
      <w:pPr>
        <w:pStyle w:val="ListBullet"/>
        <w:rPr>
          <w:lang w:eastAsia="ja-JP"/>
        </w:rPr>
      </w:pPr>
      <w:r>
        <w:rPr>
          <w:lang w:eastAsia="ja-JP"/>
        </w:rPr>
        <w:t>Excretion of FMD virus begins up to 4 days before the onset of clinical signs of disease. FMD virus is excreted in milk for up to 23 days post-infection.</w:t>
      </w:r>
    </w:p>
    <w:p w14:paraId="41FE4B73" w14:textId="77777777" w:rsidR="00217B4F" w:rsidRDefault="00217B4F" w:rsidP="002610FE">
      <w:pPr>
        <w:pStyle w:val="ListBullet"/>
        <w:rPr>
          <w:lang w:eastAsia="ja-JP"/>
        </w:rPr>
      </w:pPr>
      <w:r>
        <w:rPr>
          <w:lang w:eastAsia="ja-JP"/>
        </w:rPr>
        <w:t>Fat globules and casein micelles in milk provide protection for FMD virus against inactivation.</w:t>
      </w:r>
    </w:p>
    <w:p w14:paraId="53A15B36" w14:textId="77777777" w:rsidR="00217B4F" w:rsidRDefault="00217B4F" w:rsidP="002610FE">
      <w:pPr>
        <w:pStyle w:val="ListBullet"/>
        <w:rPr>
          <w:lang w:eastAsia="ja-JP"/>
        </w:rPr>
      </w:pPr>
      <w:r>
        <w:rPr>
          <w:lang w:eastAsia="ja-JP"/>
        </w:rPr>
        <w:t>The presence of FMD virus in dairy products imported for human consumption depends on the type of dairy product and processing parameters applied to the product. However, residual FMD virus is likely to be present in many dairy products, as HTST pasteurisation (or equivalent heat treatment) and many other dairy product processing techniques do not completely inactivate the virus.</w:t>
      </w:r>
    </w:p>
    <w:p w14:paraId="7034F7B0" w14:textId="77777777" w:rsidR="00217B4F" w:rsidRDefault="00217B4F" w:rsidP="002610FE">
      <w:pPr>
        <w:pStyle w:val="ListBullet"/>
        <w:rPr>
          <w:lang w:eastAsia="ja-JP"/>
        </w:rPr>
      </w:pPr>
      <w:r>
        <w:rPr>
          <w:lang w:eastAsia="ja-JP"/>
        </w:rPr>
        <w:t>Viable virus could be introduced into processed product if contamination with raw milk or other dairy ingredients sourced from infected animals occurs after processing.</w:t>
      </w:r>
    </w:p>
    <w:p w14:paraId="3B0F094F" w14:textId="77777777" w:rsidR="00217B4F" w:rsidRDefault="00217B4F" w:rsidP="002610FE">
      <w:pPr>
        <w:rPr>
          <w:lang w:eastAsia="ja-JP"/>
        </w:rPr>
      </w:pPr>
      <w:r w:rsidRPr="003532A4">
        <w:rPr>
          <w:rStyle w:val="Strong"/>
          <w:lang w:eastAsia="ja-JP"/>
        </w:rPr>
        <w:t>Conclusion</w:t>
      </w:r>
      <w:r>
        <w:rPr>
          <w:lang w:eastAsia="ja-JP"/>
        </w:rPr>
        <w:t xml:space="preserve">: Based on these considerations, the likelihood of FMD virus entering Australia in dairy products imported for human consumption from a country/zone where the disease agent is present was estimated to be </w:t>
      </w:r>
      <w:r w:rsidRPr="003532A4">
        <w:rPr>
          <w:rStyle w:val="Strong"/>
          <w:lang w:eastAsia="ja-JP"/>
        </w:rPr>
        <w:t>moderate</w:t>
      </w:r>
      <w:r>
        <w:rPr>
          <w:lang w:eastAsia="ja-JP"/>
        </w:rPr>
        <w:t>.</w:t>
      </w:r>
    </w:p>
    <w:p w14:paraId="4AE4E49B" w14:textId="77777777" w:rsidR="00217B4F" w:rsidRDefault="00217B4F" w:rsidP="002610FE">
      <w:pPr>
        <w:pStyle w:val="Heading5"/>
        <w:rPr>
          <w:lang w:eastAsia="ja-JP"/>
        </w:rPr>
      </w:pPr>
      <w:r>
        <w:rPr>
          <w:lang w:eastAsia="ja-JP"/>
        </w:rPr>
        <w:t>Exposure assessment</w:t>
      </w:r>
    </w:p>
    <w:p w14:paraId="4A22DE08" w14:textId="77777777" w:rsidR="00217B4F" w:rsidRDefault="00217B4F" w:rsidP="002610FE">
      <w:pPr>
        <w:rPr>
          <w:lang w:eastAsia="ja-JP"/>
        </w:rPr>
      </w:pPr>
      <w:r>
        <w:rPr>
          <w:lang w:eastAsia="ja-JP"/>
        </w:rPr>
        <w:t>The exposure groups considered for FMD virus were wildlife and domestic and feral ruminant species and pigs.</w:t>
      </w:r>
    </w:p>
    <w:p w14:paraId="36ACBCF0" w14:textId="77777777" w:rsidR="00217B4F" w:rsidRDefault="00217B4F" w:rsidP="002610FE">
      <w:pPr>
        <w:rPr>
          <w:lang w:eastAsia="ja-JP"/>
        </w:rPr>
      </w:pPr>
      <w:r>
        <w:rPr>
          <w:lang w:eastAsia="ja-JP"/>
        </w:rPr>
        <w:t>The following factors were considered relevant to an estimate of the likelihood of susceptible animals being exposed to FMD virus in dairy products imported for human consumption.</w:t>
      </w:r>
    </w:p>
    <w:p w14:paraId="1BD90979" w14:textId="77777777" w:rsidR="00217B4F" w:rsidRDefault="00217B4F" w:rsidP="002610FE">
      <w:pPr>
        <w:pStyle w:val="ListBullet"/>
        <w:rPr>
          <w:lang w:eastAsia="ja-JP"/>
        </w:rPr>
      </w:pPr>
      <w:r>
        <w:rPr>
          <w:lang w:eastAsia="ja-JP"/>
        </w:rPr>
        <w:t>All domestic and wild cloven-hoofed ungulates, and over 70 species of wildlife, are susceptible to FMD.</w:t>
      </w:r>
    </w:p>
    <w:p w14:paraId="704D28F7" w14:textId="77777777" w:rsidR="00217B4F" w:rsidRDefault="00217B4F" w:rsidP="002610FE">
      <w:pPr>
        <w:pStyle w:val="ListBullet"/>
        <w:rPr>
          <w:lang w:eastAsia="ja-JP"/>
        </w:rPr>
      </w:pPr>
      <w:r>
        <w:rPr>
          <w:lang w:eastAsia="ja-JP"/>
        </w:rPr>
        <w:t>FMD virus can persist for extended periods when chilled or frozen, and has been known to remain viable for weeks to months in cool and humid environments.</w:t>
      </w:r>
    </w:p>
    <w:p w14:paraId="5B298CE8" w14:textId="77777777" w:rsidR="00217B4F" w:rsidRDefault="00217B4F" w:rsidP="002610FE">
      <w:pPr>
        <w:pStyle w:val="ListBullet"/>
        <w:rPr>
          <w:lang w:eastAsia="ja-JP"/>
        </w:rPr>
      </w:pPr>
      <w:r>
        <w:rPr>
          <w:lang w:eastAsia="ja-JP"/>
        </w:rPr>
        <w:t>Virus shed from the mammary gland is incorporated into the casein micelles and fat globules which provide the virus protection from inactivation.</w:t>
      </w:r>
    </w:p>
    <w:p w14:paraId="640F7FD0" w14:textId="77777777" w:rsidR="00217B4F" w:rsidRDefault="00217B4F" w:rsidP="002610FE">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41A73F1B" w14:textId="77777777" w:rsidR="00217B4F" w:rsidRDefault="00217B4F" w:rsidP="002610FE">
      <w:pPr>
        <w:pStyle w:val="ListBullet2"/>
        <w:rPr>
          <w:lang w:eastAsia="ja-JP"/>
        </w:rPr>
      </w:pPr>
      <w:r>
        <w:rPr>
          <w:lang w:eastAsia="ja-JP"/>
        </w:rPr>
        <w:t>product was disposed of in such a way that it was accessed by animals, including feral and wild animals. This could result in exposure of susceptible animals, such as feral pigs, to FMD virus</w:t>
      </w:r>
    </w:p>
    <w:p w14:paraId="482CC1E7" w14:textId="77777777" w:rsidR="00217B4F" w:rsidRDefault="00217B4F" w:rsidP="002610FE">
      <w:pPr>
        <w:pStyle w:val="ListBullet2"/>
        <w:rPr>
          <w:lang w:eastAsia="ja-JP"/>
        </w:rPr>
      </w:pPr>
      <w:r>
        <w:rPr>
          <w:lang w:eastAsia="ja-JP"/>
        </w:rPr>
        <w:lastRenderedPageBreak/>
        <w:t>product was repurposed for use in animal feed. Susceptible animals would readily consume feed that included imported dairy products. This could result in exposure of susceptible animals to FMD virus</w:t>
      </w:r>
    </w:p>
    <w:p w14:paraId="7817A59D" w14:textId="77777777" w:rsidR="00217B4F" w:rsidRDefault="00217B4F" w:rsidP="002610FE">
      <w:pPr>
        <w:pStyle w:val="ListBullet2"/>
        <w:rPr>
          <w:lang w:eastAsia="ja-JP"/>
        </w:rPr>
      </w:pPr>
      <w:r>
        <w:rPr>
          <w:lang w:eastAsia="ja-JP"/>
        </w:rPr>
        <w:t>product was fed directly to animals, such as feeding milk powder to hand-reared animals or feeding household scraps to animals, including pigs. This could result in exposure of susceptible animals to FMD virus.</w:t>
      </w:r>
    </w:p>
    <w:p w14:paraId="3E396B0D" w14:textId="77777777" w:rsidR="00217B4F" w:rsidRDefault="00217B4F" w:rsidP="002610FE">
      <w:pPr>
        <w:rPr>
          <w:lang w:eastAsia="ja-JP"/>
        </w:rPr>
      </w:pPr>
      <w:r w:rsidRPr="009C7B12">
        <w:rPr>
          <w:rStyle w:val="Strong"/>
          <w:lang w:eastAsia="ja-JP"/>
        </w:rPr>
        <w:t>Conclusion:</w:t>
      </w:r>
      <w:r>
        <w:rPr>
          <w:lang w:eastAsia="ja-JP"/>
        </w:rPr>
        <w:t xml:space="preserve"> Based on these considerations, the likelihood of susceptible animals being exposed to FMD virus in dairy products imported for human consumption was estimated to be </w:t>
      </w:r>
      <w:r w:rsidRPr="009C7B12">
        <w:rPr>
          <w:rStyle w:val="Strong"/>
          <w:lang w:eastAsia="ja-JP"/>
        </w:rPr>
        <w:t>moderate</w:t>
      </w:r>
      <w:r>
        <w:rPr>
          <w:lang w:eastAsia="ja-JP"/>
        </w:rPr>
        <w:t>.</w:t>
      </w:r>
    </w:p>
    <w:p w14:paraId="3BCCA4AB" w14:textId="77777777" w:rsidR="00217B4F" w:rsidRDefault="00217B4F" w:rsidP="002610FE">
      <w:pPr>
        <w:pStyle w:val="Heading5"/>
        <w:rPr>
          <w:lang w:eastAsia="ja-JP"/>
        </w:rPr>
      </w:pPr>
      <w:r>
        <w:rPr>
          <w:lang w:eastAsia="ja-JP"/>
        </w:rPr>
        <w:t>Estimation of the likelihood of entry and exposure</w:t>
      </w:r>
    </w:p>
    <w:p w14:paraId="34D610E2" w14:textId="00A7CFB1" w:rsidR="00217B4F" w:rsidRDefault="00217B4F" w:rsidP="002610FE">
      <w:pPr>
        <w:rPr>
          <w:lang w:eastAsia="ja-JP"/>
        </w:rPr>
      </w:pPr>
      <w:r>
        <w:rPr>
          <w:lang w:eastAsia="ja-JP"/>
        </w:rPr>
        <w:t xml:space="preserve">The likelihood of entry was estimated to be moderate and the likelihood of exposure was estimated to be moderate.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xml:space="preserve">, the likelihood of entry and exposure for FMD virus was estimated to be </w:t>
      </w:r>
      <w:r w:rsidRPr="009C7B12">
        <w:rPr>
          <w:rStyle w:val="Strong"/>
          <w:lang w:eastAsia="ja-JP"/>
        </w:rPr>
        <w:t>low</w:t>
      </w:r>
      <w:r>
        <w:rPr>
          <w:lang w:eastAsia="ja-JP"/>
        </w:rPr>
        <w:t>.</w:t>
      </w:r>
    </w:p>
    <w:p w14:paraId="13528300" w14:textId="77777777" w:rsidR="00217B4F" w:rsidRDefault="00217B4F" w:rsidP="002610FE">
      <w:pPr>
        <w:pStyle w:val="Heading5"/>
        <w:rPr>
          <w:lang w:eastAsia="ja-JP"/>
        </w:rPr>
      </w:pPr>
      <w:r>
        <w:rPr>
          <w:lang w:eastAsia="ja-JP"/>
        </w:rPr>
        <w:t>Consequence assessment</w:t>
      </w:r>
    </w:p>
    <w:p w14:paraId="5F7842C2" w14:textId="77777777" w:rsidR="00217B4F" w:rsidRDefault="00217B4F" w:rsidP="002610FE">
      <w:pPr>
        <w:pStyle w:val="Heading6"/>
        <w:rPr>
          <w:lang w:eastAsia="ja-JP"/>
        </w:rPr>
      </w:pPr>
      <w:r w:rsidRPr="009C7B12">
        <w:rPr>
          <w:lang w:eastAsia="ja-JP"/>
        </w:rPr>
        <w:t>Identification of an outbreak scenario and likelihood of establishment and/or spread associated with the outbreak scenario</w:t>
      </w:r>
    </w:p>
    <w:p w14:paraId="23A5E951" w14:textId="77777777" w:rsidR="00217B4F" w:rsidRDefault="00217B4F" w:rsidP="002610FE">
      <w:pPr>
        <w:rPr>
          <w:lang w:eastAsia="ja-JP"/>
        </w:rPr>
      </w:pPr>
      <w:r>
        <w:rPr>
          <w:lang w:eastAsia="ja-JP"/>
        </w:rPr>
        <w:t>The most likely outbreak scenario following exposure of susceptible animals to FMD virus in dairy products for human consumption was considered to be establishment in the directly exposed population and spread to other populations of susceptible animals across multiple states and territories.</w:t>
      </w:r>
    </w:p>
    <w:p w14:paraId="2EF47DED"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748FBB18" w14:textId="77777777" w:rsidR="00217B4F" w:rsidRDefault="00217B4F" w:rsidP="002610FE">
      <w:pPr>
        <w:pStyle w:val="ListBullet"/>
        <w:rPr>
          <w:lang w:eastAsia="ja-JP"/>
        </w:rPr>
      </w:pPr>
      <w:r>
        <w:rPr>
          <w:lang w:eastAsia="ja-JP"/>
        </w:rPr>
        <w:t>FMD is highly contagious. FMD virus may be transmitted by ingestion, inhalation, direct contact through a break in the skin or via artificial insemination. The virus can also be spread by indirect transmission through fomites such as clothing and vehicles. Airborne spread can also be a route of transmission. Animal and fomite movement across states and territories occurs easily and can happen within a few days.</w:t>
      </w:r>
    </w:p>
    <w:p w14:paraId="49098B4B" w14:textId="77777777" w:rsidR="00217B4F" w:rsidRDefault="00217B4F" w:rsidP="002610FE">
      <w:pPr>
        <w:pStyle w:val="ListBullet"/>
        <w:rPr>
          <w:lang w:eastAsia="ja-JP"/>
        </w:rPr>
      </w:pPr>
      <w:r>
        <w:rPr>
          <w:lang w:eastAsia="ja-JP"/>
        </w:rPr>
        <w:t>A wide range of dairy products, including pasteurised milk and cheeses, from infected cattle have been demonstrated to be highly effective vehicles for transmission of FMD. No studies have investigated the transmissibility of FMD virus in dairy products sourced from sheep or goats.</w:t>
      </w:r>
    </w:p>
    <w:p w14:paraId="0E319497" w14:textId="77777777" w:rsidR="00217B4F" w:rsidRDefault="00217B4F" w:rsidP="002610FE">
      <w:pPr>
        <w:pStyle w:val="ListBullet"/>
        <w:rPr>
          <w:lang w:eastAsia="ja-JP"/>
        </w:rPr>
      </w:pPr>
      <w:r>
        <w:rPr>
          <w:lang w:eastAsia="ja-JP"/>
        </w:rPr>
        <w:t>Pigs are highly susceptible to infection with FMD virus by ingestion and are primarily infected from consuming contaminated animal products.</w:t>
      </w:r>
    </w:p>
    <w:p w14:paraId="1F1E1E41" w14:textId="77777777" w:rsidR="00217B4F" w:rsidRDefault="00217B4F" w:rsidP="002610FE">
      <w:pPr>
        <w:pStyle w:val="ListBullet"/>
        <w:rPr>
          <w:lang w:eastAsia="ja-JP"/>
        </w:rPr>
      </w:pPr>
      <w:r>
        <w:rPr>
          <w:lang w:eastAsia="ja-JP"/>
        </w:rPr>
        <w:t>Virus can be excreted in exhaled air, in secretions such as milk, saliva, semen, faeces and urine, and from ruptured vesicles.</w:t>
      </w:r>
    </w:p>
    <w:p w14:paraId="617B5C55" w14:textId="77777777" w:rsidR="00217B4F" w:rsidRDefault="00217B4F" w:rsidP="002610FE">
      <w:pPr>
        <w:pStyle w:val="ListBullet"/>
        <w:rPr>
          <w:lang w:eastAsia="ja-JP"/>
        </w:rPr>
      </w:pPr>
      <w:r>
        <w:rPr>
          <w:lang w:eastAsia="ja-JP"/>
        </w:rPr>
        <w:t>Cattle are most susceptible to aerosol infection.</w:t>
      </w:r>
    </w:p>
    <w:p w14:paraId="549215F9" w14:textId="77777777" w:rsidR="00217B4F" w:rsidRDefault="00217B4F" w:rsidP="002610FE">
      <w:pPr>
        <w:pStyle w:val="ListBullet"/>
        <w:rPr>
          <w:lang w:eastAsia="ja-JP"/>
        </w:rPr>
      </w:pPr>
      <w:r>
        <w:rPr>
          <w:lang w:eastAsia="ja-JP"/>
        </w:rPr>
        <w:t>In contrast to the severe, acute infection that occurs in cattle and pigs, FMD infection in sheep and goats is generally milder and they may be important in the undetected maintenance and spread of disease.</w:t>
      </w:r>
    </w:p>
    <w:p w14:paraId="0361DD48" w14:textId="77777777" w:rsidR="00217B4F" w:rsidRDefault="00217B4F" w:rsidP="002610FE">
      <w:pPr>
        <w:rPr>
          <w:lang w:eastAsia="ja-JP"/>
        </w:rPr>
      </w:pPr>
      <w:r>
        <w:rPr>
          <w:lang w:eastAsia="ja-JP"/>
        </w:rPr>
        <w:t xml:space="preserve">Based on these considerations, the likelihood of establishment and/or spread of FMD virus associated with the identified outbreak scenario was estimated to be </w:t>
      </w:r>
      <w:r w:rsidRPr="009C7B12">
        <w:rPr>
          <w:rStyle w:val="Strong"/>
          <w:lang w:eastAsia="ja-JP"/>
        </w:rPr>
        <w:t>moderate</w:t>
      </w:r>
      <w:r>
        <w:rPr>
          <w:lang w:eastAsia="ja-JP"/>
        </w:rPr>
        <w:t>.</w:t>
      </w:r>
    </w:p>
    <w:p w14:paraId="5C72D53E" w14:textId="77777777" w:rsidR="00217B4F" w:rsidRDefault="00217B4F" w:rsidP="002610FE">
      <w:pPr>
        <w:pStyle w:val="Heading6"/>
        <w:rPr>
          <w:lang w:eastAsia="ja-JP"/>
        </w:rPr>
      </w:pPr>
      <w:r>
        <w:rPr>
          <w:lang w:eastAsia="ja-JP"/>
        </w:rPr>
        <w:lastRenderedPageBreak/>
        <w:t>Determination of overall effect of establishment and/or spread associated with outbreak scenario</w:t>
      </w:r>
    </w:p>
    <w:p w14:paraId="3C6B8D4E" w14:textId="77777777" w:rsidR="00217B4F" w:rsidRDefault="00217B4F" w:rsidP="002610FE">
      <w:pPr>
        <w:rPr>
          <w:lang w:eastAsia="ja-JP"/>
        </w:rPr>
      </w:pPr>
      <w:r>
        <w:rPr>
          <w:lang w:eastAsia="ja-JP"/>
        </w:rPr>
        <w:t>The following factors were considered relevant to the effects of establishment and/or spread of FMD virus associated with the identified outbreak scenario.</w:t>
      </w:r>
    </w:p>
    <w:p w14:paraId="0518C4C1" w14:textId="77777777" w:rsidR="00217B4F" w:rsidRDefault="00217B4F" w:rsidP="002610FE">
      <w:pPr>
        <w:rPr>
          <w:lang w:eastAsia="ja-JP"/>
        </w:rPr>
      </w:pPr>
      <w:r>
        <w:rPr>
          <w:lang w:eastAsia="ja-JP"/>
        </w:rPr>
        <w:t>The effect on the life or health (including production effects) of susceptible animals:</w:t>
      </w:r>
    </w:p>
    <w:p w14:paraId="2240C44E" w14:textId="77777777" w:rsidR="00217B4F" w:rsidRDefault="00217B4F" w:rsidP="002610FE">
      <w:pPr>
        <w:pStyle w:val="ListBullet"/>
        <w:rPr>
          <w:lang w:eastAsia="ja-JP"/>
        </w:rPr>
      </w:pPr>
      <w:r>
        <w:rPr>
          <w:lang w:eastAsia="ja-JP"/>
        </w:rPr>
        <w:t>The severity of clinical signs of FMD varies with FMD virus strain, exposure dose, age and species of the animal.</w:t>
      </w:r>
    </w:p>
    <w:p w14:paraId="29B7B3E9" w14:textId="77777777" w:rsidR="00217B4F" w:rsidRDefault="00217B4F" w:rsidP="002610FE">
      <w:pPr>
        <w:pStyle w:val="ListBullet"/>
        <w:rPr>
          <w:lang w:eastAsia="ja-JP"/>
        </w:rPr>
      </w:pPr>
      <w:r>
        <w:rPr>
          <w:lang w:eastAsia="ja-JP"/>
        </w:rPr>
        <w:t>Most pigs recover from the disease, although severe foot lesions may cause chronic lameness. Mortality in cattle is rare. Clinical signs of disease in sheep and goats may be mild. Significant mortalities may occur in calves and lambs.</w:t>
      </w:r>
    </w:p>
    <w:p w14:paraId="077DC7BE" w14:textId="77777777" w:rsidR="00217B4F" w:rsidRDefault="00217B4F" w:rsidP="002610FE">
      <w:pPr>
        <w:pStyle w:val="ListBullet"/>
        <w:rPr>
          <w:lang w:eastAsia="ja-JP"/>
        </w:rPr>
      </w:pPr>
      <w:r>
        <w:rPr>
          <w:lang w:eastAsia="ja-JP"/>
        </w:rPr>
        <w:t>Production losses due to FMD include reduced milk production, reduced growth rates and abortion.</w:t>
      </w:r>
    </w:p>
    <w:p w14:paraId="7F646C2E" w14:textId="77777777" w:rsidR="00217B4F" w:rsidRDefault="00217B4F" w:rsidP="002610FE">
      <w:pPr>
        <w:pStyle w:val="ListBullet"/>
        <w:rPr>
          <w:lang w:eastAsia="ja-JP"/>
        </w:rPr>
      </w:pPr>
      <w:r>
        <w:rPr>
          <w:lang w:eastAsia="ja-JP"/>
        </w:rPr>
        <w:t>Rare cases of mild, short-lived and self-limiting infections have been reported in humans.</w:t>
      </w:r>
    </w:p>
    <w:p w14:paraId="4A972EB3" w14:textId="77777777" w:rsidR="00217B4F" w:rsidRDefault="00217B4F" w:rsidP="002610FE">
      <w:pPr>
        <w:rPr>
          <w:lang w:eastAsia="ja-JP"/>
        </w:rPr>
      </w:pPr>
      <w:r>
        <w:rPr>
          <w:lang w:eastAsia="ja-JP"/>
        </w:rPr>
        <w:t>The effect on the living environment, including life and health of wildlife, and any effects on the non-living environment:</w:t>
      </w:r>
    </w:p>
    <w:p w14:paraId="24E76AF6" w14:textId="77777777" w:rsidR="00217B4F" w:rsidRDefault="00217B4F" w:rsidP="002610FE">
      <w:pPr>
        <w:pStyle w:val="ListBullet"/>
        <w:rPr>
          <w:lang w:eastAsia="ja-JP"/>
        </w:rPr>
      </w:pPr>
      <w:r>
        <w:rPr>
          <w:lang w:eastAsia="ja-JP"/>
        </w:rPr>
        <w:t>Susceptibility to FMD virus in several Australian wildlife species has been demonstrated. The possible spread of FMD through wildlife populations is unknown, but it can be expected that an infection in wildlife would be difficult to control.</w:t>
      </w:r>
    </w:p>
    <w:p w14:paraId="5CFF225A"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42D5BF5F" w14:textId="77777777" w:rsidR="00217B4F" w:rsidRDefault="00217B4F" w:rsidP="002610FE">
      <w:pPr>
        <w:pStyle w:val="ListBullet"/>
        <w:rPr>
          <w:lang w:eastAsia="ja-JP"/>
        </w:rPr>
      </w:pPr>
      <w:r>
        <w:rPr>
          <w:lang w:eastAsia="ja-JP"/>
        </w:rPr>
        <w:t xml:space="preserve">If FMD was identified in Australia, the response strategy as outlined in the AUSVETPLAN disease strategy manual for FMD is eradication in the shortest possible time, while minimising economic effects using stamping out. This would be supported by a combination of strategies including a livestock standstill, quarantine and movement controls, tracing and surveillance, disposal of destroyed animals and animal products, decontamination, recalls of animal products, relief and recovery programs, and a public awareness campaign. Vaccination may also be used </w:t>
      </w:r>
      <w:r>
        <w:rPr>
          <w:noProof/>
          <w:lang w:eastAsia="ja-JP"/>
        </w:rPr>
        <w:t>(AHA 2014)</w:t>
      </w:r>
      <w:r>
        <w:rPr>
          <w:lang w:eastAsia="ja-JP"/>
        </w:rPr>
        <w:t>.</w:t>
      </w:r>
    </w:p>
    <w:p w14:paraId="1D1B6FD6" w14:textId="77777777" w:rsidR="00217B4F" w:rsidRDefault="00217B4F" w:rsidP="002610FE">
      <w:pPr>
        <w:pStyle w:val="ListBullet"/>
        <w:rPr>
          <w:lang w:eastAsia="ja-JP"/>
        </w:rPr>
      </w:pPr>
      <w:r>
        <w:rPr>
          <w:lang w:eastAsia="ja-JP"/>
        </w:rPr>
        <w:t xml:space="preserve">FMD is scheduled as Category 2 under Australia’s EADRA for cost-sharing arrangements. Should it be activated, EADRA states that costs of the response would be covered by government and relevant industries by contributions of 80% and 20%, respectively </w:t>
      </w:r>
      <w:r>
        <w:rPr>
          <w:noProof/>
          <w:lang w:eastAsia="ja-JP"/>
        </w:rPr>
        <w:t>(AHA 2019b)</w:t>
      </w:r>
      <w:r>
        <w:rPr>
          <w:lang w:eastAsia="ja-JP"/>
        </w:rPr>
        <w:t>.</w:t>
      </w:r>
    </w:p>
    <w:p w14:paraId="409E33CB" w14:textId="77777777" w:rsidR="00217B4F" w:rsidRDefault="00217B4F" w:rsidP="002610FE">
      <w:pPr>
        <w:pStyle w:val="ListBullet"/>
        <w:rPr>
          <w:lang w:eastAsia="ja-JP"/>
        </w:rPr>
      </w:pPr>
      <w:r>
        <w:rPr>
          <w:lang w:eastAsia="ja-JP"/>
        </w:rPr>
        <w:t xml:space="preserve">Depending on the location and size of an FMD outbreak and the control strategy used, the Australian Bureau of Agricultural and Resource Economics and Sciences (ABARES) estimates control costs to be between $61 million and $96 million, and between $6.3 million and $16.4 million in compensation to farmers for animals destroyed during control procedures </w:t>
      </w:r>
      <w:r>
        <w:rPr>
          <w:noProof/>
          <w:lang w:eastAsia="ja-JP"/>
        </w:rPr>
        <w:t>(Buetre et al. 2013)</w:t>
      </w:r>
      <w:r>
        <w:rPr>
          <w:lang w:eastAsia="ja-JP"/>
        </w:rPr>
        <w:t>.</w:t>
      </w:r>
    </w:p>
    <w:p w14:paraId="1035BE6D"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78D7209A" w14:textId="77777777" w:rsidR="00217B4F" w:rsidRDefault="00217B4F" w:rsidP="002610FE">
      <w:pPr>
        <w:pStyle w:val="ListBullet"/>
        <w:rPr>
          <w:lang w:eastAsia="ja-JP"/>
        </w:rPr>
      </w:pPr>
      <w:r>
        <w:rPr>
          <w:lang w:eastAsia="ja-JP"/>
        </w:rPr>
        <w:t xml:space="preserve">Following a detection of FMD, a national livestock standstill, lasting at least 72 hours, would be immediately enforced for FMD-susceptible animals. Following this, further movement </w:t>
      </w:r>
      <w:r>
        <w:rPr>
          <w:lang w:eastAsia="ja-JP"/>
        </w:rPr>
        <w:lastRenderedPageBreak/>
        <w:t>restrictions would be implemented during the control and eradication programme. This would disrupt domestic markets.</w:t>
      </w:r>
    </w:p>
    <w:p w14:paraId="700ABF4F" w14:textId="77777777" w:rsidR="00217B4F" w:rsidRDefault="00217B4F" w:rsidP="002610FE">
      <w:pPr>
        <w:pStyle w:val="ListBullet"/>
        <w:rPr>
          <w:lang w:eastAsia="ja-JP"/>
        </w:rPr>
      </w:pPr>
      <w:r>
        <w:rPr>
          <w:lang w:eastAsia="ja-JP"/>
        </w:rPr>
        <w:t>Along with affected livestock producers, associated industries would suffer losses, such as transporters, stockfeed manufacturers and processors of animal products.</w:t>
      </w:r>
    </w:p>
    <w:p w14:paraId="675A3434" w14:textId="77777777" w:rsidR="00217B4F" w:rsidRDefault="00217B4F" w:rsidP="002610FE">
      <w:pPr>
        <w:pStyle w:val="ListBullet"/>
        <w:rPr>
          <w:lang w:eastAsia="ja-JP"/>
        </w:rPr>
      </w:pPr>
      <w:r>
        <w:rPr>
          <w:lang w:eastAsia="ja-JP"/>
        </w:rPr>
        <w:t>With export market disruptions, relevant animal products destined for export would be redirected to the domestic market and domestic prices would fall. As a result, revenue for affected and associated industries would decrease.</w:t>
      </w:r>
    </w:p>
    <w:p w14:paraId="0A91AE7F" w14:textId="77777777" w:rsidR="00217B4F" w:rsidRDefault="00217B4F" w:rsidP="002610FE">
      <w:pPr>
        <w:pStyle w:val="ListBullet"/>
        <w:rPr>
          <w:lang w:eastAsia="ja-JP"/>
        </w:rPr>
      </w:pPr>
      <w:r>
        <w:rPr>
          <w:lang w:eastAsia="ja-JP"/>
        </w:rPr>
        <w:t>Domestic consumers may be concerned about the safety of animal products. An awareness campaign may be needed to educate consumers that FMD does not affect food safety.</w:t>
      </w:r>
    </w:p>
    <w:p w14:paraId="11DFFE6E"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59306F97" w14:textId="77777777" w:rsidR="00217B4F" w:rsidRDefault="00217B4F" w:rsidP="002610FE">
      <w:pPr>
        <w:pStyle w:val="ListBullet"/>
        <w:rPr>
          <w:lang w:eastAsia="ja-JP"/>
        </w:rPr>
      </w:pPr>
      <w:r>
        <w:rPr>
          <w:lang w:eastAsia="ja-JP"/>
        </w:rPr>
        <w:t>An outbreak of FMD would result in instant loss of much of Australia’s agricultural exports and the competitive advantage of having an FMD-free status.</w:t>
      </w:r>
    </w:p>
    <w:p w14:paraId="3235E573" w14:textId="77777777" w:rsidR="00217B4F" w:rsidRDefault="00217B4F" w:rsidP="002610FE">
      <w:pPr>
        <w:pStyle w:val="ListBullet"/>
        <w:rPr>
          <w:lang w:eastAsia="ja-JP"/>
        </w:rPr>
      </w:pPr>
      <w:r>
        <w:rPr>
          <w:lang w:eastAsia="ja-JP"/>
        </w:rPr>
        <w:t xml:space="preserve">Most of the economic costs from a FMD outbreak would arise from revenue losses due to immediate and prolonged export bans by Australia’s FMD‐sensitive markets. ABARES estimates that over 10 years, minimal trade restrictions (assuming that export bans are lifted quickly) following a small outbreak would result in expected revenue losses of around $6 billion, compared with losses of up to $52 billion (in present value terms) with extended trade restrictions following a large outbreak </w:t>
      </w:r>
      <w:r>
        <w:rPr>
          <w:noProof/>
          <w:lang w:eastAsia="ja-JP"/>
        </w:rPr>
        <w:t>(Buetre et al. 2013)</w:t>
      </w:r>
      <w:r>
        <w:rPr>
          <w:lang w:eastAsia="ja-JP"/>
        </w:rPr>
        <w:t>.</w:t>
      </w:r>
    </w:p>
    <w:p w14:paraId="58B02E57" w14:textId="77777777" w:rsidR="00217B4F" w:rsidRDefault="00217B4F" w:rsidP="002610FE">
      <w:pPr>
        <w:pStyle w:val="ListBullet"/>
        <w:rPr>
          <w:lang w:eastAsia="ja-JP"/>
        </w:rPr>
      </w:pPr>
      <w:r>
        <w:rPr>
          <w:lang w:eastAsia="ja-JP"/>
        </w:rPr>
        <w:t>Resumption of trade would depend on demonstration of freedom and renegotiations with importing countries. Additional biosecurity measures may need to be met.</w:t>
      </w:r>
    </w:p>
    <w:p w14:paraId="79EE96F8" w14:textId="77777777" w:rsidR="00217B4F" w:rsidRDefault="00217B4F" w:rsidP="002610FE">
      <w:pPr>
        <w:pStyle w:val="ListBullet"/>
        <w:rPr>
          <w:lang w:eastAsia="ja-JP"/>
        </w:rPr>
      </w:pPr>
      <w:r>
        <w:rPr>
          <w:lang w:eastAsia="ja-JP"/>
        </w:rPr>
        <w:t>Zoning may enable trade to recommence earlier. However, export markets for relevant commodities from affected zones may be lost or restricted, and access to new export markets could be affected.</w:t>
      </w:r>
    </w:p>
    <w:p w14:paraId="5122A05A" w14:textId="77777777" w:rsidR="00217B4F" w:rsidRDefault="00217B4F" w:rsidP="002610FE">
      <w:pPr>
        <w:rPr>
          <w:lang w:eastAsia="ja-JP"/>
        </w:rPr>
      </w:pPr>
      <w:r>
        <w:rPr>
          <w:lang w:eastAsia="ja-JP"/>
        </w:rPr>
        <w:t>The effect on the environment, including biodiversity, endangered species and the integrity of ecosystems:</w:t>
      </w:r>
    </w:p>
    <w:p w14:paraId="386E8B11" w14:textId="77777777" w:rsidR="00217B4F" w:rsidRDefault="00217B4F" w:rsidP="002610FE">
      <w:pPr>
        <w:pStyle w:val="ListBullet"/>
        <w:rPr>
          <w:lang w:eastAsia="ja-JP"/>
        </w:rPr>
      </w:pPr>
      <w:r>
        <w:rPr>
          <w:lang w:eastAsia="ja-JP"/>
        </w:rPr>
        <w:t>Disposal of large numbers of destroyed animals and animal products, and increased use of disinfectants, may have effects on the environment.</w:t>
      </w:r>
    </w:p>
    <w:p w14:paraId="03D9D403"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56A7197B" w14:textId="77777777" w:rsidR="00217B4F" w:rsidRDefault="00217B4F" w:rsidP="002610FE">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63896BD5" w14:textId="77777777" w:rsidR="00217B4F" w:rsidRDefault="00217B4F" w:rsidP="002610FE">
      <w:pPr>
        <w:pStyle w:val="ListBullet"/>
        <w:rPr>
          <w:lang w:eastAsia="ja-JP"/>
        </w:rPr>
      </w:pPr>
      <w:r>
        <w:rPr>
          <w:lang w:eastAsia="ja-JP"/>
        </w:rPr>
        <w:t>Ongoing financial distress could occur for owners of affected premises if the disease situation prevents timely restocking.</w:t>
      </w:r>
    </w:p>
    <w:p w14:paraId="29FAB6A7" w14:textId="77777777" w:rsidR="00217B4F" w:rsidRDefault="00217B4F" w:rsidP="002610FE">
      <w:pPr>
        <w:pStyle w:val="ListBullet"/>
        <w:rPr>
          <w:lang w:eastAsia="ja-JP"/>
        </w:rPr>
      </w:pPr>
      <w:r>
        <w:rPr>
          <w:lang w:eastAsia="ja-JP"/>
        </w:rPr>
        <w:t>The economic viability of communities within affected areas may be compromised due to effects on directly affected and associated industries.</w:t>
      </w:r>
    </w:p>
    <w:p w14:paraId="123DEA34" w14:textId="77777777" w:rsidR="00217B4F" w:rsidRDefault="00217B4F" w:rsidP="002610FE">
      <w:pPr>
        <w:pStyle w:val="ListBullet"/>
        <w:rPr>
          <w:lang w:eastAsia="ja-JP"/>
        </w:rPr>
      </w:pPr>
      <w:r>
        <w:rPr>
          <w:lang w:eastAsia="ja-JP"/>
        </w:rPr>
        <w:t>Tourists may avoid affected regions due to negative media portrayal and due to incorrect perceptions of public health risks from FMD.</w:t>
      </w:r>
    </w:p>
    <w:p w14:paraId="6C4E95F1" w14:textId="77777777" w:rsidR="00217B4F" w:rsidRDefault="00217B4F" w:rsidP="002610FE">
      <w:pPr>
        <w:pStyle w:val="ListBullet"/>
        <w:rPr>
          <w:lang w:eastAsia="ja-JP"/>
        </w:rPr>
      </w:pPr>
      <w:r>
        <w:rPr>
          <w:lang w:eastAsia="ja-JP"/>
        </w:rPr>
        <w:lastRenderedPageBreak/>
        <w:t>Disruption of events due to movement controls could have social consequences for people involved.</w:t>
      </w:r>
    </w:p>
    <w:p w14:paraId="1DDB4294" w14:textId="09A9BF60" w:rsidR="00217B4F" w:rsidRDefault="00217B4F" w:rsidP="002610FE">
      <w:pPr>
        <w:rPr>
          <w:lang w:eastAsia="ja-JP"/>
        </w:rPr>
      </w:pPr>
      <w:r>
        <w:rPr>
          <w:lang w:eastAsia="ja-JP"/>
        </w:rPr>
        <w:t xml:space="preserve">Based on the geographic level and magnitude of effects, using the rules in </w:t>
      </w:r>
      <w:r>
        <w:rPr>
          <w:lang w:eastAsia="ja-JP"/>
        </w:rPr>
        <w:fldChar w:fldCharType="begin"/>
      </w:r>
      <w:r>
        <w:rPr>
          <w:lang w:eastAsia="ja-JP"/>
        </w:rPr>
        <w:instrText xml:space="preserve"> REF _Ref121744677 \h </w:instrText>
      </w:r>
      <w:r>
        <w:rPr>
          <w:lang w:eastAsia="ja-JP"/>
        </w:rPr>
      </w:r>
      <w:r>
        <w:rPr>
          <w:lang w:eastAsia="ja-JP"/>
        </w:rPr>
        <w:fldChar w:fldCharType="separate"/>
      </w:r>
      <w:r w:rsidR="00472EB7">
        <w:t xml:space="preserve">Table </w:t>
      </w:r>
      <w:r w:rsidR="00472EB7">
        <w:rPr>
          <w:noProof/>
        </w:rPr>
        <w:t>3</w:t>
      </w:r>
      <w:r>
        <w:rPr>
          <w:lang w:eastAsia="ja-JP"/>
        </w:rPr>
        <w:fldChar w:fldCharType="end"/>
      </w:r>
      <w:r>
        <w:rPr>
          <w:lang w:eastAsia="ja-JP"/>
        </w:rPr>
        <w:t xml:space="preserve">, the overall effect of establishment and/or spread of FMD virus associated with the identified outbreak scenario was estimated to be </w:t>
      </w:r>
      <w:r w:rsidRPr="009C7B12">
        <w:rPr>
          <w:rStyle w:val="Strong"/>
          <w:lang w:eastAsia="ja-JP"/>
        </w:rPr>
        <w:t>extreme</w:t>
      </w:r>
      <w:r>
        <w:rPr>
          <w:lang w:eastAsia="ja-JP"/>
        </w:rPr>
        <w:t>. The effect is likely to be highly significant at the national level. Implies that economic stability, societal values or social well-being would be seriously affected.</w:t>
      </w:r>
    </w:p>
    <w:p w14:paraId="7F95DD56" w14:textId="77777777" w:rsidR="00217B4F" w:rsidRDefault="00217B4F" w:rsidP="002610FE">
      <w:pPr>
        <w:pStyle w:val="Heading6"/>
        <w:rPr>
          <w:lang w:eastAsia="ja-JP"/>
        </w:rPr>
      </w:pPr>
      <w:r>
        <w:rPr>
          <w:lang w:eastAsia="ja-JP"/>
        </w:rPr>
        <w:t>Derivation of likely consequences</w:t>
      </w:r>
    </w:p>
    <w:p w14:paraId="33592793" w14:textId="5A48192C" w:rsidR="00217B4F" w:rsidRDefault="00217B4F" w:rsidP="002610FE">
      <w:pPr>
        <w:rPr>
          <w:lang w:eastAsia="ja-JP"/>
        </w:rPr>
      </w:pPr>
      <w:r>
        <w:rPr>
          <w:lang w:eastAsia="ja-JP"/>
        </w:rPr>
        <w:t xml:space="preserve">The likelihood of establishment and/or spread was estimated to be moderate and the overall effect of establishment and/or spread was estimated to be extreme.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Pr>
          <w:lang w:eastAsia="ja-JP"/>
        </w:rPr>
        <w:t xml:space="preserve">, the likely consequences of establishment and/or spread of FMD virus were estimated to be </w:t>
      </w:r>
      <w:r w:rsidRPr="009C7B12">
        <w:rPr>
          <w:rStyle w:val="Strong"/>
          <w:lang w:eastAsia="ja-JP"/>
        </w:rPr>
        <w:t>extreme</w:t>
      </w:r>
      <w:r>
        <w:rPr>
          <w:lang w:eastAsia="ja-JP"/>
        </w:rPr>
        <w:t>.</w:t>
      </w:r>
    </w:p>
    <w:p w14:paraId="7E500BA3" w14:textId="77777777" w:rsidR="00217B4F" w:rsidRDefault="00217B4F" w:rsidP="002610FE">
      <w:pPr>
        <w:pStyle w:val="Heading5"/>
        <w:rPr>
          <w:lang w:eastAsia="ja-JP"/>
        </w:rPr>
      </w:pPr>
      <w:r>
        <w:rPr>
          <w:lang w:eastAsia="ja-JP"/>
        </w:rPr>
        <w:t>Risk estimation</w:t>
      </w:r>
    </w:p>
    <w:p w14:paraId="5FDB793A" w14:textId="01D4B111" w:rsidR="00217B4F" w:rsidRDefault="00217B4F" w:rsidP="002610FE">
      <w:pPr>
        <w:rPr>
          <w:lang w:eastAsia="ja-JP"/>
        </w:rPr>
      </w:pPr>
      <w:r>
        <w:rPr>
          <w:lang w:eastAsia="ja-JP"/>
        </w:rPr>
        <w:t xml:space="preserve">The likelihood of entry and exposure was estimated to be low and the likely consequences of establishment and/or spread were estimated to be extreme.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xml:space="preserve">, the unrestricted risk of FMD virus was estimated to be </w:t>
      </w:r>
      <w:r w:rsidRPr="009C7B12">
        <w:rPr>
          <w:rStyle w:val="Strong"/>
          <w:lang w:eastAsia="ja-JP"/>
        </w:rPr>
        <w:t>high</w:t>
      </w:r>
      <w:r>
        <w:rPr>
          <w:lang w:eastAsia="ja-JP"/>
        </w:rPr>
        <w:t>.</w:t>
      </w:r>
    </w:p>
    <w:p w14:paraId="01C6A095" w14:textId="77777777" w:rsidR="00217B4F" w:rsidRDefault="00217B4F" w:rsidP="002610FE">
      <w:pPr>
        <w:pStyle w:val="Heading5"/>
        <w:rPr>
          <w:lang w:eastAsia="ja-JP"/>
        </w:rPr>
      </w:pPr>
      <w:r>
        <w:rPr>
          <w:lang w:eastAsia="ja-JP"/>
        </w:rPr>
        <w:t>Conclusion</w:t>
      </w:r>
    </w:p>
    <w:p w14:paraId="3C0B26EE" w14:textId="77777777" w:rsidR="00217B4F" w:rsidRDefault="00217B4F" w:rsidP="002610FE">
      <w:pPr>
        <w:rPr>
          <w:lang w:eastAsia="ja-JP"/>
        </w:rPr>
      </w:pPr>
      <w:r>
        <w:rPr>
          <w:lang w:eastAsia="ja-JP"/>
        </w:rPr>
        <w:t xml:space="preserve">The unrestricted risk of FMD virus was estimated to be </w:t>
      </w:r>
      <w:r w:rsidRPr="009C7B12">
        <w:rPr>
          <w:rStyle w:val="Strong"/>
          <w:lang w:eastAsia="ja-JP"/>
        </w:rPr>
        <w:t>high</w:t>
      </w:r>
      <w:r>
        <w:rPr>
          <w:lang w:eastAsia="ja-JP"/>
        </w:rPr>
        <w:t xml:space="preserve">. As the unrestricted risk estimate does not achieve Australia’s ALOP, risk management measures in addition to </w:t>
      </w:r>
      <w:hyperlink w:anchor="_Minimum_requirements_for" w:history="1">
        <w:r w:rsidRPr="00C65BD1">
          <w:rPr>
            <w:rStyle w:val="Hyperlink"/>
            <w:lang w:eastAsia="ja-JP"/>
          </w:rPr>
          <w:t>minimum requirements</w:t>
        </w:r>
      </w:hyperlink>
      <w:r>
        <w:rPr>
          <w:lang w:eastAsia="ja-JP"/>
        </w:rPr>
        <w:t xml:space="preserve"> are required.</w:t>
      </w:r>
    </w:p>
    <w:p w14:paraId="12E15826" w14:textId="77777777" w:rsidR="00217B4F" w:rsidRDefault="00217B4F" w:rsidP="00217B4F">
      <w:pPr>
        <w:pStyle w:val="Heading4"/>
        <w:numPr>
          <w:ilvl w:val="2"/>
          <w:numId w:val="8"/>
        </w:numPr>
        <w:rPr>
          <w:lang w:eastAsia="ja-JP"/>
        </w:rPr>
      </w:pPr>
      <w:r>
        <w:rPr>
          <w:lang w:eastAsia="ja-JP"/>
        </w:rPr>
        <w:t>Risk management measures</w:t>
      </w:r>
    </w:p>
    <w:p w14:paraId="69FF728F" w14:textId="77777777" w:rsidR="00217B4F" w:rsidRDefault="00217B4F" w:rsidP="002610FE">
      <w:pPr>
        <w:rPr>
          <w:lang w:eastAsia="ja-JP"/>
        </w:rPr>
      </w:pPr>
      <w:r>
        <w:rPr>
          <w:lang w:eastAsia="ja-JP"/>
        </w:rPr>
        <w:t xml:space="preserve">The Terrestrial Code recommendations for milk and milk products for human consumption only require milk with a pH of 7.0 or higher to be double pasteurised. Milk generally has a pH below 7.0 </w:t>
      </w:r>
      <w:r>
        <w:rPr>
          <w:noProof/>
          <w:lang w:eastAsia="ja-JP"/>
        </w:rPr>
        <w:t>(M'Hamdi et al. 2018)</w:t>
      </w:r>
      <w:r>
        <w:rPr>
          <w:lang w:eastAsia="ja-JP"/>
        </w:rPr>
        <w:t>. Based on the Terrestrial Code recommendations, most milk and milk products from FMD-infected countries or zones where an official control program exists would only require a single HTST pasteurisation treatment, which would not completely inactivate FMD virus in milk. Additionally, based on the findings of the literature review, the UHT treatment recommended by the Terrestrial Code may not reliably inactivate FMD virus.</w:t>
      </w:r>
    </w:p>
    <w:p w14:paraId="07DAC01A" w14:textId="77777777" w:rsidR="00217B4F" w:rsidRDefault="00217B4F" w:rsidP="002610FE">
      <w:pPr>
        <w:rPr>
          <w:lang w:eastAsia="ja-JP"/>
        </w:rPr>
      </w:pPr>
      <w:r>
        <w:rPr>
          <w:lang w:eastAsia="ja-JP"/>
        </w:rPr>
        <w:t>This section describes the various risk management options for FMD virus associated with the importation of dairy products for human consumption that are considered to achieve Australia’s ALOP.</w:t>
      </w:r>
    </w:p>
    <w:p w14:paraId="6E086B5A" w14:textId="77777777" w:rsidR="00217B4F" w:rsidRDefault="00217B4F" w:rsidP="002610FE">
      <w:pPr>
        <w:rPr>
          <w:lang w:eastAsia="ja-JP"/>
        </w:rPr>
      </w:pPr>
      <w:r>
        <w:rPr>
          <w:lang w:eastAsia="ja-JP"/>
        </w:rPr>
        <w:t xml:space="preserve">To manage the risk of FMD virus associated with the importation of dairy products for human consumption, country/zone freedom as recognised by the department is required for the source, manufacture and export countries to achieve Australia’s ALOP. This means that dairy products containing dairy ingredients of bovine, ovine and/or caprine origin are sourced from animals born and raised in, manufactured in, and exported from countries/zones on the </w:t>
      </w:r>
      <w:r w:rsidRPr="00D4154D">
        <w:rPr>
          <w:lang w:eastAsia="ja-JP"/>
        </w:rPr>
        <w:t xml:space="preserve">department’s </w:t>
      </w:r>
      <w:hyperlink r:id="rId52" w:history="1">
        <w:r w:rsidRPr="00D4154D">
          <w:rPr>
            <w:rStyle w:val="Hyperlink"/>
            <w:lang w:eastAsia="ja-JP"/>
          </w:rPr>
          <w:t>FMD-Free Country List</w:t>
        </w:r>
      </w:hyperlink>
      <w:r w:rsidRPr="00D4154D">
        <w:rPr>
          <w:lang w:eastAsia="ja-JP"/>
        </w:rPr>
        <w:t>.</w:t>
      </w:r>
    </w:p>
    <w:p w14:paraId="540B4797" w14:textId="77777777" w:rsidR="00217B4F" w:rsidRDefault="00217B4F" w:rsidP="002610FE">
      <w:pPr>
        <w:rPr>
          <w:lang w:eastAsia="ja-JP"/>
        </w:rPr>
      </w:pPr>
      <w:r>
        <w:rPr>
          <w:lang w:eastAsia="ja-JP"/>
        </w:rPr>
        <w:t xml:space="preserve">Alternatively, to manage the risk of FMD virus associated with the importation of dairy products (except for cheese) using dairy ingredients sourced from animals in countries/zones not on the department’s </w:t>
      </w:r>
      <w:hyperlink r:id="rId53" w:history="1">
        <w:r w:rsidRPr="00D4154D">
          <w:rPr>
            <w:rStyle w:val="Hyperlink"/>
            <w:lang w:eastAsia="ja-JP"/>
          </w:rPr>
          <w:t>FMD-Free Country List</w:t>
        </w:r>
      </w:hyperlink>
      <w:r>
        <w:rPr>
          <w:lang w:eastAsia="ja-JP"/>
        </w:rPr>
        <w:t xml:space="preserve">, the dairy products (except for cheese) will require additional heat treatment to achieve Australia’s ALOP. This may be either application of a moist heat treatment process (in addition to </w:t>
      </w:r>
      <w:hyperlink w:anchor="_Minimum_requirements_for" w:history="1">
        <w:r w:rsidRPr="00C65BD1">
          <w:rPr>
            <w:rStyle w:val="Hyperlink"/>
            <w:lang w:eastAsia="ja-JP"/>
          </w:rPr>
          <w:t>minimum requirements</w:t>
        </w:r>
      </w:hyperlink>
      <w:r>
        <w:rPr>
          <w:lang w:eastAsia="ja-JP"/>
        </w:rPr>
        <w:t xml:space="preserve">) to the milk or the dairy ingredients involved to reach </w:t>
      </w:r>
      <w:r>
        <w:rPr>
          <w:lang w:eastAsia="ja-JP"/>
        </w:rPr>
        <w:lastRenderedPageBreak/>
        <w:t xml:space="preserve">a core temperature (or heating throughout in the case of liquid product) of no less than 100°C retained for no less than 30 minutes, or in addition to </w:t>
      </w:r>
      <w:hyperlink w:anchor="_Minimum_requirements_for" w:history="1">
        <w:r w:rsidRPr="00C65BD1">
          <w:rPr>
            <w:rStyle w:val="Hyperlink"/>
            <w:lang w:eastAsia="ja-JP"/>
          </w:rPr>
          <w:t>minimum requirements</w:t>
        </w:r>
      </w:hyperlink>
      <w:r>
        <w:rPr>
          <w:lang w:eastAsia="ja-JP"/>
        </w:rPr>
        <w:t>, at a temperature of no less than 148°C retained for no less than 3 seconds.</w:t>
      </w:r>
    </w:p>
    <w:p w14:paraId="4FC65B46" w14:textId="69E4DC53" w:rsidR="00217B4F" w:rsidRDefault="00217B4F" w:rsidP="002610FE">
      <w:pPr>
        <w:rPr>
          <w:lang w:eastAsia="ja-JP"/>
        </w:rPr>
      </w:pPr>
      <w:r>
        <w:rPr>
          <w:lang w:eastAsia="ja-JP"/>
        </w:rPr>
        <w:t xml:space="preserve">To manage the risk of FMD virus associated with the importation of cheese using milk sourced from animals in countries/zones not on the department’s </w:t>
      </w:r>
      <w:hyperlink r:id="rId54" w:history="1">
        <w:r w:rsidRPr="00D4154D">
          <w:rPr>
            <w:rStyle w:val="Hyperlink"/>
            <w:lang w:eastAsia="ja-JP"/>
          </w:rPr>
          <w:t>FMD-Free Country List</w:t>
        </w:r>
      </w:hyperlink>
      <w:r w:rsidRPr="00D4154D">
        <w:rPr>
          <w:lang w:eastAsia="ja-JP"/>
        </w:rPr>
        <w:t>,</w:t>
      </w:r>
      <w:r>
        <w:rPr>
          <w:lang w:eastAsia="ja-JP"/>
        </w:rPr>
        <w:t xml:space="preserve"> additional measures are required to achieve Australia’s ALOP. For cheese made from pasteurised milk, the pH throughout the product must </w:t>
      </w:r>
      <w:r w:rsidR="008F4E61">
        <w:rPr>
          <w:lang w:eastAsia="ja-JP"/>
        </w:rPr>
        <w:t>5.2 or less</w:t>
      </w:r>
      <w:r>
        <w:rPr>
          <w:lang w:eastAsia="ja-JP"/>
        </w:rPr>
        <w:t xml:space="preserve"> prior to and after being</w:t>
      </w:r>
      <w:r w:rsidR="008B2C0D">
        <w:rPr>
          <w:lang w:eastAsia="ja-JP"/>
        </w:rPr>
        <w:t xml:space="preserve"> </w:t>
      </w:r>
      <w:r>
        <w:rPr>
          <w:lang w:eastAsia="ja-JP"/>
        </w:rPr>
        <w:t xml:space="preserve">ripened, and must be ripened at a temperature of no less than 4°C for no less than 30 days from the date of processing. For cheese made from unpasteurised milk, the pH throughout the product must be </w:t>
      </w:r>
      <w:r w:rsidR="008F4E61">
        <w:rPr>
          <w:lang w:eastAsia="ja-JP"/>
        </w:rPr>
        <w:t>5.2 or less</w:t>
      </w:r>
      <w:r>
        <w:rPr>
          <w:lang w:eastAsia="ja-JP"/>
        </w:rPr>
        <w:t xml:space="preserve"> prior to and after being</w:t>
      </w:r>
      <w:r w:rsidR="008B2C0D">
        <w:rPr>
          <w:lang w:eastAsia="ja-JP"/>
        </w:rPr>
        <w:t xml:space="preserve"> </w:t>
      </w:r>
      <w:r>
        <w:rPr>
          <w:lang w:eastAsia="ja-JP"/>
        </w:rPr>
        <w:t xml:space="preserve">ripened, and the cheese must be ripened at a temperature of no less than </w:t>
      </w:r>
      <w:r w:rsidR="0065284B">
        <w:rPr>
          <w:lang w:eastAsia="ja-JP"/>
        </w:rPr>
        <w:t>7</w:t>
      </w:r>
      <w:r>
        <w:rPr>
          <w:lang w:eastAsia="ja-JP"/>
        </w:rPr>
        <w:t>°C for no less than 120 days from the date of processing. For cheese, the date of processing is equivalent to the date the curd was set.</w:t>
      </w:r>
    </w:p>
    <w:p w14:paraId="07A86A18" w14:textId="77777777" w:rsidR="00217B4F" w:rsidRDefault="00217B4F" w:rsidP="002610FE">
      <w:pPr>
        <w:rPr>
          <w:lang w:eastAsia="ja-JP"/>
        </w:rPr>
      </w:pPr>
      <w:r>
        <w:rPr>
          <w:lang w:eastAsia="ja-JP"/>
        </w:rPr>
        <w:t xml:space="preserve">For cheese made from unpasteurised milk sourced from animals in countries/zones on the </w:t>
      </w:r>
      <w:r w:rsidRPr="00D4154D">
        <w:rPr>
          <w:lang w:eastAsia="ja-JP"/>
        </w:rPr>
        <w:t xml:space="preserve">department’s </w:t>
      </w:r>
      <w:hyperlink r:id="rId55" w:history="1">
        <w:r w:rsidRPr="00D4154D">
          <w:rPr>
            <w:rStyle w:val="Hyperlink"/>
            <w:lang w:eastAsia="ja-JP"/>
          </w:rPr>
          <w:t>FMD-Free Country List</w:t>
        </w:r>
      </w:hyperlink>
      <w:r w:rsidRPr="00D4154D">
        <w:rPr>
          <w:lang w:eastAsia="ja-JP"/>
        </w:rPr>
        <w:t>,</w:t>
      </w:r>
      <w:r>
        <w:rPr>
          <w:lang w:eastAsia="ja-JP"/>
        </w:rPr>
        <w:t xml:space="preserve"> to address the possible risk that milk could be collected in the period immediately after an FMD incursion and before detection, cheese made from unpasteurised milk matured/ripened/stored for at least 30 days from the date of processing (the date the curd was set). This represents approximately 2 incubation periods of FMD virus.</w:t>
      </w:r>
    </w:p>
    <w:p w14:paraId="62FAD024" w14:textId="77777777" w:rsidR="00217B4F" w:rsidRDefault="00217B4F" w:rsidP="002610FE">
      <w:pPr>
        <w:rPr>
          <w:lang w:eastAsia="ja-JP"/>
        </w:rPr>
      </w:pPr>
      <w:r>
        <w:rPr>
          <w:lang w:eastAsia="ja-JP"/>
        </w:rPr>
        <w:t xml:space="preserve">Additional risk management measures for FMD virus associated with the importation of dairy products manufactured in and/or exported from countries/zones not on the department’s </w:t>
      </w:r>
      <w:hyperlink r:id="rId56" w:history="1">
        <w:r w:rsidRPr="00D4154D">
          <w:rPr>
            <w:rStyle w:val="Hyperlink"/>
            <w:lang w:eastAsia="ja-JP"/>
          </w:rPr>
          <w:t>FMD-Free Country List</w:t>
        </w:r>
      </w:hyperlink>
      <w:r w:rsidRPr="00D4154D">
        <w:rPr>
          <w:lang w:eastAsia="ja-JP"/>
        </w:rPr>
        <w:t xml:space="preserve"> are required to achieve Australia’s ALOP. Dairy products must be manufactured</w:t>
      </w:r>
      <w:r>
        <w:rPr>
          <w:lang w:eastAsia="ja-JP"/>
        </w:rPr>
        <w:t xml:space="preserve"> in and/or exported from countries/zones that have current approval by Australia, and the supply chain and manufacturing facilities must have current approval by Australia. This applies to dairy products manufactured using dairy ingredients sourced from any country/zone.</w:t>
      </w:r>
    </w:p>
    <w:p w14:paraId="4B0FE279" w14:textId="77777777" w:rsidR="00217B4F" w:rsidRDefault="00217B4F" w:rsidP="002610FE">
      <w:pPr>
        <w:rPr>
          <w:lang w:eastAsia="ja-JP"/>
        </w:rPr>
      </w:pPr>
      <w:r>
        <w:rPr>
          <w:lang w:eastAsia="ja-JP"/>
        </w:rPr>
        <w:t xml:space="preserve">Additional risk management measures for FMD virus associated with the importation of dairy products that have been stored or transhipped via countries/zones not on the department’s </w:t>
      </w:r>
      <w:hyperlink r:id="rId57" w:history="1">
        <w:r w:rsidRPr="00D4154D">
          <w:rPr>
            <w:rStyle w:val="Hyperlink"/>
            <w:lang w:eastAsia="ja-JP"/>
          </w:rPr>
          <w:t>FMD-Free Country List</w:t>
        </w:r>
      </w:hyperlink>
      <w:r w:rsidRPr="00D4154D">
        <w:rPr>
          <w:lang w:eastAsia="ja-JP"/>
        </w:rPr>
        <w:t xml:space="preserve"> are required to achieve Australia’s ALOP. Dairy products containing dairy</w:t>
      </w:r>
      <w:r>
        <w:rPr>
          <w:lang w:eastAsia="ja-JP"/>
        </w:rPr>
        <w:t xml:space="preserve"> ingredients of bovine, ovine and/or caprine origin must be sourced from animals born and raised in, manufactured in, and exported from countries/zones on the department’s </w:t>
      </w:r>
      <w:hyperlink r:id="rId58" w:history="1">
        <w:r w:rsidRPr="00D4154D">
          <w:rPr>
            <w:rStyle w:val="Hyperlink"/>
            <w:lang w:eastAsia="ja-JP"/>
          </w:rPr>
          <w:t>FMD-Free Country List</w:t>
        </w:r>
      </w:hyperlink>
      <w:r>
        <w:rPr>
          <w:lang w:eastAsia="ja-JP"/>
        </w:rPr>
        <w:t>, or meet the manufacturing conditions above, and the goods may only be unloaded during transhipment and stored without manipulation. The supply chain must also have current approval by Australia.</w:t>
      </w:r>
    </w:p>
    <w:p w14:paraId="3B701D4A" w14:textId="77777777" w:rsidR="00217B4F" w:rsidRDefault="00217B4F" w:rsidP="002610FE">
      <w:pPr>
        <w:rPr>
          <w:lang w:eastAsia="ja-JP"/>
        </w:rPr>
      </w:pPr>
      <w:r>
        <w:rPr>
          <w:lang w:eastAsia="ja-JP"/>
        </w:rPr>
        <w:t xml:space="preserve">To achieve Australia’s ALOP, dairy products sourced from and/or manufactured in and/or exported from and/or stored (or transhipped) in countries that are not on the </w:t>
      </w:r>
      <w:r w:rsidRPr="00D4154D">
        <w:rPr>
          <w:lang w:eastAsia="ja-JP"/>
        </w:rPr>
        <w:t xml:space="preserve">department’s </w:t>
      </w:r>
      <w:hyperlink r:id="rId59" w:history="1">
        <w:r w:rsidRPr="00D4154D">
          <w:rPr>
            <w:rStyle w:val="Hyperlink"/>
            <w:lang w:eastAsia="ja-JP"/>
          </w:rPr>
          <w:t>FMD-Free Country List</w:t>
        </w:r>
      </w:hyperlink>
      <w:r w:rsidRPr="00D4154D">
        <w:rPr>
          <w:lang w:eastAsia="ja-JP"/>
        </w:rPr>
        <w:t xml:space="preserve"> must also be commercially prepared and packaged and ready for retail sale to th</w:t>
      </w:r>
      <w:r>
        <w:rPr>
          <w:lang w:eastAsia="ja-JP"/>
        </w:rPr>
        <w:t>e final consumer without any further processing. This lowers the likelihood of susceptible animals being exposed to and consuming an infectious dose of FMD virus compared with dairy ingredients imported in bulk due to the relatively increased packaging and smaller volumes of individual units, and by stopping waste streams associated with further manufacture onshore.</w:t>
      </w:r>
    </w:p>
    <w:p w14:paraId="572077D9" w14:textId="77777777" w:rsidR="00217B4F" w:rsidRDefault="00217B4F" w:rsidP="00217B4F">
      <w:pPr>
        <w:pStyle w:val="Heading3"/>
        <w:numPr>
          <w:ilvl w:val="1"/>
          <w:numId w:val="8"/>
        </w:numPr>
        <w:rPr>
          <w:lang w:eastAsia="ja-JP"/>
        </w:rPr>
      </w:pPr>
      <w:bookmarkStart w:id="52" w:name="_Toc122510359"/>
      <w:r>
        <w:rPr>
          <w:lang w:eastAsia="ja-JP"/>
        </w:rPr>
        <w:lastRenderedPageBreak/>
        <w:t xml:space="preserve">Lumpy skin disease virus and </w:t>
      </w: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w:t>
      </w:r>
      <w:bookmarkEnd w:id="52"/>
    </w:p>
    <w:p w14:paraId="13A2A31D" w14:textId="77777777" w:rsidR="00217B4F" w:rsidRDefault="00217B4F" w:rsidP="00217B4F">
      <w:pPr>
        <w:pStyle w:val="Heading4"/>
        <w:numPr>
          <w:ilvl w:val="2"/>
          <w:numId w:val="8"/>
        </w:numPr>
        <w:rPr>
          <w:lang w:eastAsia="ja-JP"/>
        </w:rPr>
      </w:pPr>
      <w:r>
        <w:rPr>
          <w:lang w:eastAsia="ja-JP"/>
        </w:rPr>
        <w:t>Background</w:t>
      </w:r>
    </w:p>
    <w:p w14:paraId="61585CDC" w14:textId="77777777" w:rsidR="00217B4F" w:rsidRDefault="00217B4F" w:rsidP="002610FE">
      <w:pPr>
        <w:rPr>
          <w:lang w:eastAsia="ja-JP"/>
        </w:rPr>
      </w:pPr>
      <w:r>
        <w:rPr>
          <w:lang w:eastAsia="ja-JP"/>
        </w:rPr>
        <w:t xml:space="preserve">Lumpy skin disease (LSD) virus (species </w:t>
      </w:r>
      <w:r w:rsidRPr="00875202">
        <w:rPr>
          <w:i/>
          <w:iCs/>
          <w:lang w:eastAsia="ja-JP"/>
        </w:rPr>
        <w:t>Lumpy skin disease virus</w:t>
      </w:r>
      <w:r>
        <w:rPr>
          <w:lang w:eastAsia="ja-JP"/>
        </w:rPr>
        <w:t xml:space="preserve">; genus </w:t>
      </w:r>
      <w:r w:rsidRPr="00875202">
        <w:rPr>
          <w:i/>
          <w:iCs/>
          <w:lang w:eastAsia="ja-JP"/>
        </w:rPr>
        <w:t>Capripoxvirus</w:t>
      </w:r>
      <w:r>
        <w:rPr>
          <w:lang w:eastAsia="ja-JP"/>
        </w:rPr>
        <w:t xml:space="preserve">; family </w:t>
      </w:r>
      <w:r w:rsidRPr="00875202">
        <w:rPr>
          <w:i/>
          <w:iCs/>
          <w:lang w:eastAsia="ja-JP"/>
        </w:rPr>
        <w:t>Poxviridae</w:t>
      </w:r>
      <w:r>
        <w:rPr>
          <w:lang w:eastAsia="ja-JP"/>
        </w:rPr>
        <w:t xml:space="preserve">) causes a pox disease in cattle and buffalo </w:t>
      </w:r>
      <w:r>
        <w:rPr>
          <w:noProof/>
          <w:lang w:eastAsia="ja-JP"/>
        </w:rPr>
        <w:t>(CFSPH 2017a)</w:t>
      </w:r>
      <w:r>
        <w:rPr>
          <w:lang w:eastAsia="ja-JP"/>
        </w:rPr>
        <w:t xml:space="preserve">. </w:t>
      </w: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 (species </w:t>
      </w:r>
      <w:proofErr w:type="spellStart"/>
      <w:r w:rsidRPr="00875202">
        <w:rPr>
          <w:i/>
          <w:iCs/>
          <w:lang w:eastAsia="ja-JP"/>
        </w:rPr>
        <w:t>Sheeppox</w:t>
      </w:r>
      <w:proofErr w:type="spellEnd"/>
      <w:r w:rsidRPr="00875202">
        <w:rPr>
          <w:i/>
          <w:iCs/>
          <w:lang w:eastAsia="ja-JP"/>
        </w:rPr>
        <w:t xml:space="preserve"> virus</w:t>
      </w:r>
      <w:r>
        <w:rPr>
          <w:lang w:eastAsia="ja-JP"/>
        </w:rPr>
        <w:t xml:space="preserve"> and </w:t>
      </w:r>
      <w:proofErr w:type="spellStart"/>
      <w:r w:rsidRPr="00875202">
        <w:rPr>
          <w:i/>
          <w:iCs/>
          <w:lang w:eastAsia="ja-JP"/>
        </w:rPr>
        <w:t>Goatpox</w:t>
      </w:r>
      <w:proofErr w:type="spellEnd"/>
      <w:r w:rsidRPr="00875202">
        <w:rPr>
          <w:i/>
          <w:iCs/>
          <w:lang w:eastAsia="ja-JP"/>
        </w:rPr>
        <w:t xml:space="preserve"> virus</w:t>
      </w:r>
      <w:r>
        <w:rPr>
          <w:lang w:eastAsia="ja-JP"/>
        </w:rPr>
        <w:t xml:space="preserve">; genus </w:t>
      </w:r>
      <w:r w:rsidRPr="00875202">
        <w:rPr>
          <w:i/>
          <w:iCs/>
          <w:lang w:eastAsia="ja-JP"/>
        </w:rPr>
        <w:t>Capripoxvirus</w:t>
      </w:r>
      <w:r>
        <w:rPr>
          <w:lang w:eastAsia="ja-JP"/>
        </w:rPr>
        <w:t xml:space="preserve">; family </w:t>
      </w:r>
      <w:r w:rsidRPr="00875202">
        <w:rPr>
          <w:i/>
          <w:iCs/>
          <w:lang w:eastAsia="ja-JP"/>
        </w:rPr>
        <w:t>Poxviridae</w:t>
      </w:r>
      <w:r>
        <w:rPr>
          <w:lang w:eastAsia="ja-JP"/>
        </w:rPr>
        <w:t xml:space="preserve">) cause pox disease in sheep and goats </w:t>
      </w:r>
      <w:r>
        <w:rPr>
          <w:noProof/>
          <w:lang w:eastAsia="ja-JP"/>
        </w:rPr>
        <w:t>(CFSPH 2017b)</w:t>
      </w:r>
      <w:r>
        <w:rPr>
          <w:lang w:eastAsia="ja-JP"/>
        </w:rPr>
        <w:t xml:space="preserve">. These viruses can cause heavy production losses and mortalities </w:t>
      </w:r>
      <w:r>
        <w:rPr>
          <w:noProof/>
          <w:lang w:eastAsia="ja-JP"/>
        </w:rPr>
        <w:t>(CFSPH 2017a, b)</w:t>
      </w:r>
      <w:r>
        <w:rPr>
          <w:lang w:eastAsia="ja-JP"/>
        </w:rPr>
        <w:t>.</w:t>
      </w:r>
    </w:p>
    <w:p w14:paraId="15EF4F26" w14:textId="77777777" w:rsidR="00217B4F" w:rsidRDefault="00217B4F" w:rsidP="002610FE">
      <w:pPr>
        <w:rPr>
          <w:lang w:eastAsia="ja-JP"/>
        </w:rPr>
      </w:pPr>
      <w:r>
        <w:rPr>
          <w:lang w:eastAsia="ja-JP"/>
        </w:rPr>
        <w:t xml:space="preserve">LSD virus strains of capripoxviruses are antigenically indistinguishable from strains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t>
      </w:r>
      <w:r>
        <w:rPr>
          <w:noProof/>
          <w:lang w:eastAsia="ja-JP"/>
        </w:rPr>
        <w:t>(EFSA 2006)</w:t>
      </w:r>
      <w:r>
        <w:rPr>
          <w:lang w:eastAsia="ja-JP"/>
        </w:rPr>
        <w:t xml:space="preserve">. Although LSD virus naturally causes disease in only cattle and buffalo, it has been demonstrated experimentally that some LSD virus strains can cause clinical disease in sheep </w:t>
      </w:r>
      <w:r>
        <w:rPr>
          <w:noProof/>
          <w:lang w:eastAsia="ja-JP"/>
        </w:rPr>
        <w:t>(Kukushkina et al. 2016; Namazi &amp; Tafti 2021)</w:t>
      </w:r>
      <w:r>
        <w:rPr>
          <w:lang w:eastAsia="ja-JP"/>
        </w:rPr>
        <w:t xml:space="preserve">. Strains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generally express host preferences for either sheep or goats; however, there are some isolates that infect both sheep and goats equally. Serological techniques have also shown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to be cross-protective between the two species. It has been demonstrated that serum against </w:t>
      </w:r>
      <w:proofErr w:type="spellStart"/>
      <w:r>
        <w:rPr>
          <w:lang w:eastAsia="ja-JP"/>
        </w:rPr>
        <w:t>goatpox</w:t>
      </w:r>
      <w:proofErr w:type="spellEnd"/>
      <w:r>
        <w:rPr>
          <w:lang w:eastAsia="ja-JP"/>
        </w:rPr>
        <w:t xml:space="preserve"> virus can protect sheep against sheeppox virus and vice versa </w:t>
      </w:r>
      <w:r>
        <w:rPr>
          <w:noProof/>
          <w:lang w:eastAsia="ja-JP"/>
        </w:rPr>
        <w:t>(Kitching 1986, 2004)</w:t>
      </w:r>
      <w:r>
        <w:rPr>
          <w:lang w:eastAsia="ja-JP"/>
        </w:rPr>
        <w:t>.</w:t>
      </w:r>
    </w:p>
    <w:p w14:paraId="18BC1583" w14:textId="77777777" w:rsidR="00217B4F" w:rsidRDefault="00217B4F" w:rsidP="002610FE">
      <w:pPr>
        <w:rPr>
          <w:lang w:eastAsia="ja-JP"/>
        </w:rPr>
      </w:pPr>
      <w:r>
        <w:rPr>
          <w:lang w:eastAsia="ja-JP"/>
        </w:rPr>
        <w:t xml:space="preserve">Studies have shown that recombination of capripoxviruses in the field is possible </w:t>
      </w:r>
      <w:r>
        <w:rPr>
          <w:noProof/>
          <w:lang w:eastAsia="ja-JP"/>
        </w:rPr>
        <w:t>(Sprygin et al. 2018)</w:t>
      </w:r>
      <w:r>
        <w:rPr>
          <w:lang w:eastAsia="ja-JP"/>
        </w:rPr>
        <w:t xml:space="preserve">. In 2017, a recombinant vaccine-like LSD virus strain was detected in cattle in Russia, where only the sheeppox virus vaccine is used. This was following the initiation of vaccination campaigns using LSD virus vaccines in neighbouring countries, demonstrating that recombination of capripoxvirus strains can occur, which may further complicate the epidemiology of the disease </w:t>
      </w:r>
      <w:r>
        <w:rPr>
          <w:noProof/>
          <w:lang w:eastAsia="ja-JP"/>
        </w:rPr>
        <w:t>(Kononov et al. 2019; Sprygin et al. 2020)</w:t>
      </w:r>
      <w:r>
        <w:rPr>
          <w:lang w:eastAsia="ja-JP"/>
        </w:rPr>
        <w:t>.</w:t>
      </w:r>
    </w:p>
    <w:p w14:paraId="0291F89E" w14:textId="77777777" w:rsidR="00217B4F" w:rsidRDefault="00217B4F" w:rsidP="002610FE">
      <w:pPr>
        <w:rPr>
          <w:lang w:eastAsia="ja-JP"/>
        </w:rPr>
      </w:pPr>
      <w:r>
        <w:rPr>
          <w:lang w:eastAsia="ja-JP"/>
        </w:rPr>
        <w:t xml:space="preserve">LSD virus is present throughout much of Africa and Russia. It is also endemic in Egypt, </w:t>
      </w:r>
      <w:proofErr w:type="gramStart"/>
      <w:r>
        <w:rPr>
          <w:lang w:eastAsia="ja-JP"/>
        </w:rPr>
        <w:t>Turkey</w:t>
      </w:r>
      <w:proofErr w:type="gramEnd"/>
      <w:r>
        <w:rPr>
          <w:lang w:eastAsia="ja-JP"/>
        </w:rPr>
        <w:t xml:space="preserve"> and many Middle Eastern countries. Since 2014, LSD has spread to countries within South Eastern Europe and Asia that were previously free from the disease. LSD was reported in Cyprus in 2014, Greece in 2015 and Albania, Bulgaria, Montenegro, Serbia and the former Yugoslav Republic of Macedonia in 2016 </w:t>
      </w:r>
      <w:r>
        <w:rPr>
          <w:noProof/>
          <w:lang w:eastAsia="ja-JP"/>
        </w:rPr>
        <w:t>(Tuppurainen 2018b)</w:t>
      </w:r>
      <w:r>
        <w:rPr>
          <w:lang w:eastAsia="ja-JP"/>
        </w:rPr>
        <w:t xml:space="preserve">. LSD was reported in Bangladesh, China and India in 2019; Bhutan, Hong Kong, Myanmar, Nepal, Sri Lanka, Taiwan and Vietnam in 2020; Cambodia, Malaysia and Thailand in 2021; and Indonesia, Pakistan and Singapore in 2022 </w:t>
      </w:r>
      <w:r>
        <w:rPr>
          <w:noProof/>
          <w:lang w:eastAsia="ja-JP"/>
        </w:rPr>
        <w:t>(WOAH 2022aa)</w:t>
      </w:r>
      <w:r>
        <w:rPr>
          <w:lang w:eastAsia="ja-JP"/>
        </w:rPr>
        <w:t xml:space="preserve">. As LSD is primarily transmitted through biting arthropod vectors, the prevalence of LSD in affected countries depends on the presence of suitable climatic conditions. In Africa, Europe and the Middle East, there is seasonality in LSD incidence due to vectors being less active during the dry season or cold winters. However, there may be no vector-free seasons in some countries due to suitable climatic conditions year-round </w:t>
      </w:r>
      <w:r>
        <w:rPr>
          <w:noProof/>
          <w:lang w:eastAsia="ja-JP"/>
        </w:rPr>
        <w:t>(Roche et al. 2020)</w:t>
      </w:r>
      <w:r>
        <w:rPr>
          <w:lang w:eastAsia="ja-JP"/>
        </w:rPr>
        <w:t>.</w:t>
      </w:r>
    </w:p>
    <w:p w14:paraId="34FB7774" w14:textId="6F5FDA9F" w:rsidR="00217B4F" w:rsidRDefault="00217B4F" w:rsidP="002610FE">
      <w:pPr>
        <w:rPr>
          <w:lang w:eastAsia="ja-JP"/>
        </w:rPr>
      </w:pP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are prevalent in Bangladesh, India, the Near and Middle East, North and Central Africa and much of Central Asia </w:t>
      </w:r>
      <w:r>
        <w:rPr>
          <w:noProof/>
          <w:lang w:eastAsia="ja-JP"/>
        </w:rPr>
        <w:t>(Carn 1993; Yune &amp; Abdela 2017)</w:t>
      </w:r>
      <w:r>
        <w:rPr>
          <w:lang w:eastAsia="ja-JP"/>
        </w:rPr>
        <w:t xml:space="preserve">. Outbreaks have occurred in Bulgaria (2013), Greece (2013 to 2018), Egypt (2017), Indonesia (2018) and Spain (2022) and sporadic outbreaks have occurred in Israel, Kazakhstan, Mongolia, Russia and Tajikistan </w:t>
      </w:r>
      <w:r>
        <w:rPr>
          <w:noProof/>
          <w:lang w:eastAsia="ja-JP"/>
        </w:rPr>
        <w:t>(WOAH 2022aa)</w:t>
      </w:r>
      <w:r>
        <w:rPr>
          <w:lang w:eastAsia="ja-JP"/>
        </w:rPr>
        <w:t xml:space="preserve">. High prevalence of sheep pox and goat pox has been reported in affected countries. For example, an overall flock prevalence of 14% was reported in Algeria </w:t>
      </w:r>
      <w:r>
        <w:rPr>
          <w:noProof/>
          <w:lang w:eastAsia="ja-JP"/>
        </w:rPr>
        <w:t>(Kardjadj 2017)</w:t>
      </w:r>
      <w:r>
        <w:rPr>
          <w:lang w:eastAsia="ja-JP"/>
        </w:rPr>
        <w:t xml:space="preserve">, a </w:t>
      </w:r>
      <w:r>
        <w:rPr>
          <w:lang w:eastAsia="ja-JP"/>
        </w:rPr>
        <w:lastRenderedPageBreak/>
        <w:t xml:space="preserve">seroprevalence of 73.4% was reported in the Kordofan region of Sudan </w:t>
      </w:r>
      <w:r>
        <w:rPr>
          <w:noProof/>
          <w:lang w:eastAsia="ja-JP"/>
        </w:rPr>
        <w:t>(Man</w:t>
      </w:r>
      <w:r w:rsidR="00C6787C">
        <w:rPr>
          <w:noProof/>
          <w:lang w:eastAsia="ja-JP"/>
        </w:rPr>
        <w:t>s</w:t>
      </w:r>
      <w:r>
        <w:rPr>
          <w:noProof/>
          <w:lang w:eastAsia="ja-JP"/>
        </w:rPr>
        <w:t>our et al. 2021)</w:t>
      </w:r>
      <w:r>
        <w:rPr>
          <w:lang w:eastAsia="ja-JP"/>
        </w:rPr>
        <w:t xml:space="preserve"> and a prevalence of 79.69% was reported in North Vietnam </w:t>
      </w:r>
      <w:r>
        <w:rPr>
          <w:noProof/>
          <w:lang w:eastAsia="ja-JP"/>
        </w:rPr>
        <w:t>(Pham et al. 2020)</w:t>
      </w:r>
      <w:r>
        <w:rPr>
          <w:lang w:eastAsia="ja-JP"/>
        </w:rPr>
        <w:t>.</w:t>
      </w:r>
    </w:p>
    <w:p w14:paraId="2E225D82" w14:textId="77777777" w:rsidR="00217B4F" w:rsidRDefault="00217B4F" w:rsidP="002610FE">
      <w:pPr>
        <w:rPr>
          <w:lang w:eastAsia="ja-JP"/>
        </w:rPr>
      </w:pPr>
      <w:r>
        <w:rPr>
          <w:lang w:eastAsia="ja-JP"/>
        </w:rPr>
        <w:t xml:space="preserve">Cattle and buffalo are susceptible to LSD </w:t>
      </w:r>
      <w:r>
        <w:rPr>
          <w:noProof/>
          <w:lang w:eastAsia="ja-JP"/>
        </w:rPr>
        <w:t>(Davies 1982; WOAH 2017)</w:t>
      </w:r>
      <w:r>
        <w:rPr>
          <w:lang w:eastAsia="ja-JP"/>
        </w:rPr>
        <w:t>. Certain wild ruminants, including African buffalo (</w:t>
      </w:r>
      <w:proofErr w:type="spellStart"/>
      <w:r w:rsidRPr="00875202">
        <w:rPr>
          <w:i/>
          <w:iCs/>
          <w:lang w:eastAsia="ja-JP"/>
        </w:rPr>
        <w:t>Syncerus</w:t>
      </w:r>
      <w:proofErr w:type="spellEnd"/>
      <w:r w:rsidRPr="00875202">
        <w:rPr>
          <w:i/>
          <w:iCs/>
          <w:lang w:eastAsia="ja-JP"/>
        </w:rPr>
        <w:t xml:space="preserve"> </w:t>
      </w:r>
      <w:proofErr w:type="spellStart"/>
      <w:r w:rsidRPr="00875202">
        <w:rPr>
          <w:i/>
          <w:iCs/>
          <w:lang w:eastAsia="ja-JP"/>
        </w:rPr>
        <w:t>caffer</w:t>
      </w:r>
      <w:proofErr w:type="spellEnd"/>
      <w:r>
        <w:rPr>
          <w:lang w:eastAsia="ja-JP"/>
        </w:rPr>
        <w:t xml:space="preserve">), giraffes, impala and springbok, may also be susceptible to LSD, although the role of wildlife in transmission and/or maintenance of LSD virus is unknown </w:t>
      </w:r>
      <w:r>
        <w:rPr>
          <w:noProof/>
          <w:lang w:eastAsia="ja-JP"/>
        </w:rPr>
        <w:t>(CFSPH 2017a)</w:t>
      </w:r>
      <w:r>
        <w:rPr>
          <w:lang w:eastAsia="ja-JP"/>
        </w:rPr>
        <w:t xml:space="preserve">. Morbidity and mortality can vary considerably depending on the breed of cattle </w:t>
      </w:r>
      <w:r>
        <w:rPr>
          <w:noProof/>
          <w:lang w:eastAsia="ja-JP"/>
        </w:rPr>
        <w:t>(Gari et al. 2011)</w:t>
      </w:r>
      <w:r>
        <w:rPr>
          <w:lang w:eastAsia="ja-JP"/>
        </w:rPr>
        <w:t>.</w:t>
      </w:r>
    </w:p>
    <w:p w14:paraId="776A0FD3" w14:textId="77777777" w:rsidR="00217B4F" w:rsidRDefault="00217B4F" w:rsidP="002610FE">
      <w:pPr>
        <w:rPr>
          <w:lang w:eastAsia="ja-JP"/>
        </w:rPr>
      </w:pPr>
      <w:r>
        <w:rPr>
          <w:lang w:eastAsia="ja-JP"/>
        </w:rPr>
        <w:t xml:space="preserve">All breeds of domestic sheep and goats are susceptible to sheep pox and goat pox. Morbidity and mortality rates in sheep and goats vary according to factors such as breed, level of immunity, age of the animal and strain of the virus </w:t>
      </w:r>
      <w:r>
        <w:rPr>
          <w:noProof/>
          <w:lang w:eastAsia="ja-JP"/>
        </w:rPr>
        <w:t>(AVA 2017; Bhanuprakash et al. 2006; WOAH 2013)</w:t>
      </w:r>
      <w:r>
        <w:rPr>
          <w:lang w:eastAsia="ja-JP"/>
        </w:rPr>
        <w:t xml:space="preserve">. There is no evidence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in wildlife, although it cannot be excluded that wild sheep and wild goats can be infected </w:t>
      </w:r>
      <w:r>
        <w:rPr>
          <w:noProof/>
          <w:lang w:eastAsia="ja-JP"/>
        </w:rPr>
        <w:t>(EFSA Panel on Animal Health and Welfare 2014)</w:t>
      </w:r>
      <w:r>
        <w:rPr>
          <w:lang w:eastAsia="ja-JP"/>
        </w:rPr>
        <w:t>.</w:t>
      </w:r>
    </w:p>
    <w:p w14:paraId="3AEE1C6C" w14:textId="77777777" w:rsidR="00217B4F" w:rsidRDefault="00217B4F" w:rsidP="002610FE">
      <w:pPr>
        <w:rPr>
          <w:lang w:eastAsia="ja-JP"/>
        </w:rPr>
      </w:pPr>
      <w:r>
        <w:rPr>
          <w:lang w:eastAsia="ja-JP"/>
        </w:rPr>
        <w:t xml:space="preserve">Infection with LSD virus is a WOAH-listed disease of cattle, and sheep pox and goat pox is a WOAH-listed disease of sheep and goats </w:t>
      </w:r>
      <w:r>
        <w:rPr>
          <w:noProof/>
          <w:lang w:eastAsia="ja-JP"/>
        </w:rPr>
        <w:t>(WOAH 2022d)</w:t>
      </w:r>
      <w:r>
        <w:rPr>
          <w:lang w:eastAsia="ja-JP"/>
        </w:rPr>
        <w:t xml:space="preserve">. In Australia, infection with LSD virus and infection with </w:t>
      </w:r>
      <w:proofErr w:type="spellStart"/>
      <w:r>
        <w:rPr>
          <w:lang w:eastAsia="ja-JP"/>
        </w:rPr>
        <w:t>sheeppox</w:t>
      </w:r>
      <w:proofErr w:type="spellEnd"/>
      <w:r>
        <w:rPr>
          <w:lang w:eastAsia="ja-JP"/>
        </w:rPr>
        <w:t xml:space="preserve"> virus or </w:t>
      </w:r>
      <w:proofErr w:type="spellStart"/>
      <w:r>
        <w:rPr>
          <w:lang w:eastAsia="ja-JP"/>
        </w:rPr>
        <w:t>goatpox</w:t>
      </w:r>
      <w:proofErr w:type="spellEnd"/>
      <w:r>
        <w:rPr>
          <w:lang w:eastAsia="ja-JP"/>
        </w:rPr>
        <w:t xml:space="preserve"> virus are nationally notifiable </w:t>
      </w:r>
      <w:r>
        <w:rPr>
          <w:noProof/>
          <w:lang w:eastAsia="ja-JP"/>
        </w:rPr>
        <w:t>(DAWE 2020)</w:t>
      </w:r>
      <w:r>
        <w:rPr>
          <w:lang w:eastAsia="ja-JP"/>
        </w:rPr>
        <w:t xml:space="preserve">. LSD and sheep pox and goat pox have never occurred in Australia </w:t>
      </w:r>
      <w:r>
        <w:rPr>
          <w:noProof/>
          <w:lang w:eastAsia="ja-JP"/>
        </w:rPr>
        <w:t>(AHA 2021a)</w:t>
      </w:r>
      <w:r>
        <w:rPr>
          <w:lang w:eastAsia="ja-JP"/>
        </w:rPr>
        <w:t>.</w:t>
      </w:r>
    </w:p>
    <w:p w14:paraId="5BC51DFE" w14:textId="77777777" w:rsidR="00217B4F" w:rsidRDefault="00217B4F" w:rsidP="00217B4F">
      <w:pPr>
        <w:pStyle w:val="Heading4"/>
        <w:numPr>
          <w:ilvl w:val="2"/>
          <w:numId w:val="8"/>
        </w:numPr>
        <w:rPr>
          <w:lang w:eastAsia="ja-JP"/>
        </w:rPr>
      </w:pPr>
      <w:r>
        <w:rPr>
          <w:lang w:eastAsia="ja-JP"/>
        </w:rPr>
        <w:t>Technical information</w:t>
      </w:r>
    </w:p>
    <w:p w14:paraId="341C9368" w14:textId="77777777" w:rsidR="00217B4F" w:rsidRDefault="00217B4F" w:rsidP="002610FE">
      <w:pPr>
        <w:pStyle w:val="Heading5"/>
        <w:rPr>
          <w:lang w:eastAsia="ja-JP"/>
        </w:rPr>
      </w:pPr>
      <w:r>
        <w:rPr>
          <w:lang w:eastAsia="ja-JP"/>
        </w:rPr>
        <w:t>Agent properties</w:t>
      </w:r>
    </w:p>
    <w:p w14:paraId="474FD978" w14:textId="77777777" w:rsidR="00217B4F" w:rsidRDefault="00217B4F" w:rsidP="002610FE">
      <w:pPr>
        <w:rPr>
          <w:lang w:eastAsia="ja-JP"/>
        </w:rPr>
      </w:pPr>
      <w:r>
        <w:rPr>
          <w:lang w:eastAsia="ja-JP"/>
        </w:rPr>
        <w:t xml:space="preserve">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can remain viable for many months in the environment, especially in dark environmental conditions such as contaminated animal sheds.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can remain viable in wool for up to 3 months </w:t>
      </w:r>
      <w:r>
        <w:rPr>
          <w:noProof/>
          <w:lang w:eastAsia="ja-JP"/>
        </w:rPr>
        <w:t>(WOAH 2013)</w:t>
      </w:r>
      <w:r>
        <w:rPr>
          <w:lang w:eastAsia="ja-JP"/>
        </w:rPr>
        <w:t xml:space="preserve">. LSD virus can survive in necrotic skin nodules for longer than 33 days, desiccated crusts for up to 35 days and air-dried hides for at least 18 days </w:t>
      </w:r>
      <w:r>
        <w:rPr>
          <w:noProof/>
          <w:lang w:eastAsia="ja-JP"/>
        </w:rPr>
        <w:t>(WOAH 2017)</w:t>
      </w:r>
      <w:r>
        <w:rPr>
          <w:lang w:eastAsia="ja-JP"/>
        </w:rPr>
        <w:t>.</w:t>
      </w:r>
    </w:p>
    <w:p w14:paraId="5D569E85" w14:textId="77777777" w:rsidR="00217B4F" w:rsidRDefault="00217B4F" w:rsidP="002610FE">
      <w:pPr>
        <w:rPr>
          <w:lang w:eastAsia="ja-JP"/>
        </w:rPr>
      </w:pPr>
      <w:r>
        <w:rPr>
          <w:lang w:eastAsia="ja-JP"/>
        </w:rPr>
        <w:t xml:space="preserve">The WOAH states that the thermal susceptibility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is 55°C for 2 hours or 65°C for 30 minutes, and 56°C for 2 hours or 65°C for 30 minutes, respectively </w:t>
      </w:r>
      <w:r>
        <w:rPr>
          <w:noProof/>
          <w:lang w:eastAsia="ja-JP"/>
        </w:rPr>
        <w:t>(WOAH 2013, 2017)</w:t>
      </w:r>
      <w:r>
        <w:rPr>
          <w:lang w:eastAsia="ja-JP"/>
        </w:rPr>
        <w:t xml:space="preserve">. A 1973 study found that sheeppox virus suspended in buffer was not detectable after heat treatment of 55°C for 1 hour, 60°C for 1 hour and 65°C for 30 minutes </w:t>
      </w:r>
      <w:r>
        <w:rPr>
          <w:noProof/>
          <w:lang w:eastAsia="ja-JP"/>
        </w:rPr>
        <w:t>(Ferreira 1973)</w:t>
      </w:r>
      <w:r>
        <w:rPr>
          <w:lang w:eastAsia="ja-JP"/>
        </w:rPr>
        <w:t>.</w:t>
      </w:r>
    </w:p>
    <w:p w14:paraId="5F0C2A8F" w14:textId="77777777" w:rsidR="00217B4F" w:rsidRDefault="00217B4F" w:rsidP="002610FE">
      <w:pPr>
        <w:rPr>
          <w:lang w:eastAsia="ja-JP"/>
        </w:rPr>
      </w:pPr>
      <w:r>
        <w:rPr>
          <w:lang w:eastAsia="ja-JP"/>
        </w:rPr>
        <w:t xml:space="preserve">Sensitivity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to heat may differ among strains. Heat treatment of 55°C for 1 hour successfully inactivated a Turkish strain of sheeppox virus but not a Jaipur isolate. A </w:t>
      </w:r>
      <w:proofErr w:type="spellStart"/>
      <w:r>
        <w:rPr>
          <w:lang w:eastAsia="ja-JP"/>
        </w:rPr>
        <w:t>Samalpur</w:t>
      </w:r>
      <w:proofErr w:type="spellEnd"/>
      <w:r>
        <w:rPr>
          <w:lang w:eastAsia="ja-JP"/>
        </w:rPr>
        <w:t xml:space="preserve"> isolate of </w:t>
      </w:r>
      <w:proofErr w:type="spellStart"/>
      <w:r>
        <w:rPr>
          <w:lang w:eastAsia="ja-JP"/>
        </w:rPr>
        <w:t>goatpox</w:t>
      </w:r>
      <w:proofErr w:type="spellEnd"/>
      <w:r>
        <w:rPr>
          <w:lang w:eastAsia="ja-JP"/>
        </w:rPr>
        <w:t xml:space="preserve"> virus was inactivated by heating to 60°C for 30 minutes; however, heating to 56°C for 1 hour failed to significantly reduce viral titre of Iranian and Egyptian strains of </w:t>
      </w:r>
      <w:proofErr w:type="spellStart"/>
      <w:r>
        <w:rPr>
          <w:lang w:eastAsia="ja-JP"/>
        </w:rPr>
        <w:t>goatpox</w:t>
      </w:r>
      <w:proofErr w:type="spellEnd"/>
      <w:r>
        <w:rPr>
          <w:lang w:eastAsia="ja-JP"/>
        </w:rPr>
        <w:t xml:space="preserve"> virus </w:t>
      </w:r>
      <w:r>
        <w:rPr>
          <w:noProof/>
          <w:lang w:eastAsia="ja-JP"/>
        </w:rPr>
        <w:t>(Rao &amp; Bandyopadhyay 2000)</w:t>
      </w:r>
      <w:r>
        <w:rPr>
          <w:lang w:eastAsia="ja-JP"/>
        </w:rPr>
        <w:t>.</w:t>
      </w:r>
    </w:p>
    <w:p w14:paraId="70C98C68" w14:textId="77777777" w:rsidR="00217B4F" w:rsidRDefault="00217B4F" w:rsidP="002610FE">
      <w:pPr>
        <w:rPr>
          <w:lang w:eastAsia="ja-JP"/>
        </w:rPr>
      </w:pPr>
      <w:r>
        <w:rPr>
          <w:lang w:eastAsia="ja-JP"/>
        </w:rPr>
        <w:t xml:space="preserve">A 2020 study reported that an LSD virus field strain, LSD virus vaccine strain, </w:t>
      </w:r>
      <w:proofErr w:type="spellStart"/>
      <w:r>
        <w:rPr>
          <w:lang w:eastAsia="ja-JP"/>
        </w:rPr>
        <w:t>goatpox</w:t>
      </w:r>
      <w:proofErr w:type="spellEnd"/>
      <w:r>
        <w:rPr>
          <w:lang w:eastAsia="ja-JP"/>
        </w:rPr>
        <w:t xml:space="preserve"> virus field strain, and sheeppox virus vaccine strain were all inactivated by heating to 56°C for 30 minutes or 60°C for 10 minutes </w:t>
      </w:r>
      <w:r>
        <w:rPr>
          <w:noProof/>
          <w:lang w:eastAsia="ja-JP"/>
        </w:rPr>
        <w:t>(Wolff, Beer &amp; Hoffman 2020)</w:t>
      </w:r>
      <w:r>
        <w:rPr>
          <w:lang w:eastAsia="ja-JP"/>
        </w:rPr>
        <w:t>. Experimental inactivation of LSD virus by heating to 65°C for 10 minutes has been validated at The Pirbright Institute, a reference laboratory for LSD (WOAH laboratory expert for capripoxviruses 2022, pers. comm., 04 May).</w:t>
      </w:r>
    </w:p>
    <w:p w14:paraId="7F1C7786" w14:textId="77777777" w:rsidR="00217B4F" w:rsidRDefault="00217B4F" w:rsidP="002610FE">
      <w:pPr>
        <w:rPr>
          <w:lang w:eastAsia="ja-JP"/>
        </w:rPr>
      </w:pPr>
      <w:r>
        <w:rPr>
          <w:lang w:eastAsia="ja-JP"/>
        </w:rPr>
        <w:t xml:space="preserve">LSD virus is most stable between pH 6.6 and 8.6 and there is no reduction in viral titre after 5 days at 37°C within that pH range </w:t>
      </w:r>
      <w:r>
        <w:rPr>
          <w:noProof/>
          <w:lang w:eastAsia="ja-JP"/>
        </w:rPr>
        <w:t>(Weiss 1968; WOAH 2017)</w:t>
      </w:r>
      <w:r>
        <w:rPr>
          <w:lang w:eastAsia="ja-JP"/>
        </w:rPr>
        <w:t>.</w:t>
      </w:r>
    </w:p>
    <w:p w14:paraId="022258BA" w14:textId="77777777" w:rsidR="00217B4F" w:rsidRDefault="00217B4F" w:rsidP="002610FE">
      <w:pPr>
        <w:rPr>
          <w:lang w:eastAsia="ja-JP"/>
        </w:rPr>
      </w:pPr>
      <w:proofErr w:type="spellStart"/>
      <w:r>
        <w:rPr>
          <w:lang w:eastAsia="ja-JP"/>
        </w:rPr>
        <w:lastRenderedPageBreak/>
        <w:t>Sheeppox</w:t>
      </w:r>
      <w:proofErr w:type="spellEnd"/>
      <w:r>
        <w:rPr>
          <w:lang w:eastAsia="ja-JP"/>
        </w:rPr>
        <w:t xml:space="preserve"> and </w:t>
      </w:r>
      <w:proofErr w:type="spellStart"/>
      <w:r>
        <w:rPr>
          <w:lang w:eastAsia="ja-JP"/>
        </w:rPr>
        <w:t>goatpox</w:t>
      </w:r>
      <w:proofErr w:type="spellEnd"/>
      <w:r>
        <w:rPr>
          <w:lang w:eastAsia="ja-JP"/>
        </w:rPr>
        <w:t xml:space="preserve"> viruses are susceptible to highly acidic or alkaline pH </w:t>
      </w:r>
      <w:r>
        <w:rPr>
          <w:noProof/>
          <w:lang w:eastAsia="ja-JP"/>
        </w:rPr>
        <w:t>(EFSA Panel on Animal Health and Welfare 2014)</w:t>
      </w:r>
      <w:r>
        <w:rPr>
          <w:lang w:eastAsia="ja-JP"/>
        </w:rPr>
        <w:t xml:space="preserve">. A study demonstrated that sheeppox virus was no longer detectable after 2 hours at pH 3 and pH 11 </w:t>
      </w:r>
      <w:r>
        <w:rPr>
          <w:noProof/>
          <w:lang w:eastAsia="ja-JP"/>
        </w:rPr>
        <w:t>(Ferreira 1973)</w:t>
      </w:r>
      <w:r>
        <w:rPr>
          <w:lang w:eastAsia="ja-JP"/>
        </w:rPr>
        <w:t>. The viruses may be more sensitive to acids than to alkalis. In the same experiment, a 10</w:t>
      </w:r>
      <w:r w:rsidRPr="000C1BEA">
        <w:rPr>
          <w:vertAlign w:val="superscript"/>
          <w:lang w:eastAsia="ja-JP"/>
        </w:rPr>
        <w:t>5</w:t>
      </w:r>
      <w:r>
        <w:rPr>
          <w:lang w:eastAsia="ja-JP"/>
        </w:rPr>
        <w:t xml:space="preserve"> reduction in infectivity was achieved when </w:t>
      </w:r>
      <w:proofErr w:type="spellStart"/>
      <w:r>
        <w:rPr>
          <w:lang w:eastAsia="ja-JP"/>
        </w:rPr>
        <w:t>goatpox</w:t>
      </w:r>
      <w:proofErr w:type="spellEnd"/>
      <w:r>
        <w:rPr>
          <w:lang w:eastAsia="ja-JP"/>
        </w:rPr>
        <w:t xml:space="preserve"> virus was exposed to pH 3 for 1 hour, in contrast to a 10</w:t>
      </w:r>
      <w:r w:rsidRPr="000C1BEA">
        <w:rPr>
          <w:vertAlign w:val="superscript"/>
          <w:lang w:eastAsia="ja-JP"/>
        </w:rPr>
        <w:t>1</w:t>
      </w:r>
      <w:r w:rsidRPr="000C1BEA">
        <w:rPr>
          <w:lang w:eastAsia="ja-JP"/>
        </w:rPr>
        <w:t xml:space="preserve"> </w:t>
      </w:r>
      <w:r>
        <w:rPr>
          <w:lang w:eastAsia="ja-JP"/>
        </w:rPr>
        <w:t xml:space="preserve">reduction in infectivity at pH 8 </w:t>
      </w:r>
      <w:r>
        <w:rPr>
          <w:noProof/>
          <w:lang w:eastAsia="ja-JP"/>
        </w:rPr>
        <w:t>(Datta &amp; Soman 1991)</w:t>
      </w:r>
      <w:r>
        <w:rPr>
          <w:lang w:eastAsia="ja-JP"/>
        </w:rPr>
        <w:t>.</w:t>
      </w:r>
    </w:p>
    <w:p w14:paraId="7AB29396" w14:textId="77777777" w:rsidR="00217B4F" w:rsidRDefault="00217B4F" w:rsidP="002610FE">
      <w:pPr>
        <w:pStyle w:val="Heading5"/>
        <w:rPr>
          <w:lang w:eastAsia="ja-JP"/>
        </w:rPr>
      </w:pPr>
      <w:r>
        <w:rPr>
          <w:lang w:eastAsia="ja-JP"/>
        </w:rPr>
        <w:t>Epidemiology</w:t>
      </w:r>
    </w:p>
    <w:p w14:paraId="2FD4CE4B" w14:textId="77777777" w:rsidR="00217B4F" w:rsidRDefault="00217B4F" w:rsidP="002610FE">
      <w:pPr>
        <w:rPr>
          <w:lang w:eastAsia="ja-JP"/>
        </w:rPr>
      </w:pPr>
      <w:r>
        <w:rPr>
          <w:lang w:eastAsia="ja-JP"/>
        </w:rPr>
        <w:t xml:space="preserve">The incubation period of LSD ranges from 1 to 4 weeks and can be as early as 4 days in experimentally infected animals </w:t>
      </w:r>
      <w:r>
        <w:rPr>
          <w:noProof/>
          <w:lang w:eastAsia="ja-JP"/>
        </w:rPr>
        <w:t>(CFSPH 2017a)</w:t>
      </w:r>
      <w:r>
        <w:rPr>
          <w:lang w:eastAsia="ja-JP"/>
        </w:rPr>
        <w:t xml:space="preserve">. The incubation period of sheep pox and goat pox ranges from 1 to 2 weeks, but clinical signs of disease have developed as early as 2 days in experimentally infected animals </w:t>
      </w:r>
      <w:r>
        <w:rPr>
          <w:noProof/>
          <w:lang w:eastAsia="ja-JP"/>
        </w:rPr>
        <w:t>(CFSPH 2017b)</w:t>
      </w:r>
      <w:r>
        <w:rPr>
          <w:lang w:eastAsia="ja-JP"/>
        </w:rPr>
        <w:t xml:space="preserve">. The incubation period of LSD and sheep pox and goat pox in the Terrestrial Code is 28 days and 21 days, respectively </w:t>
      </w:r>
      <w:r>
        <w:rPr>
          <w:noProof/>
          <w:lang w:eastAsia="ja-JP"/>
        </w:rPr>
        <w:t>(WOAH 2021c, 2022x)</w:t>
      </w:r>
      <w:r>
        <w:rPr>
          <w:lang w:eastAsia="ja-JP"/>
        </w:rPr>
        <w:t>.</w:t>
      </w:r>
    </w:p>
    <w:p w14:paraId="11FAD3EA" w14:textId="77777777" w:rsidR="00217B4F" w:rsidRDefault="00217B4F" w:rsidP="002610FE">
      <w:pPr>
        <w:rPr>
          <w:lang w:eastAsia="ja-JP"/>
        </w:rPr>
      </w:pPr>
      <w:r>
        <w:rPr>
          <w:lang w:eastAsia="ja-JP"/>
        </w:rPr>
        <w:t xml:space="preserve">LSD is a highly infectious transboundary disease. The primary mode of transmission of LSD virus is mechanical through biting arthropod vectors such as mosquitoes </w:t>
      </w:r>
      <w:r w:rsidRPr="00875202">
        <w:rPr>
          <w:i/>
          <w:iCs/>
          <w:lang w:eastAsia="ja-JP"/>
        </w:rPr>
        <w:t>Aedes aegypti</w:t>
      </w:r>
      <w:r>
        <w:rPr>
          <w:lang w:eastAsia="ja-JP"/>
        </w:rPr>
        <w:t xml:space="preserve">, </w:t>
      </w:r>
      <w:r w:rsidRPr="00875202">
        <w:rPr>
          <w:i/>
          <w:iCs/>
          <w:lang w:eastAsia="ja-JP"/>
        </w:rPr>
        <w:t xml:space="preserve">Anopheles </w:t>
      </w:r>
      <w:proofErr w:type="spellStart"/>
      <w:r w:rsidRPr="00875202">
        <w:rPr>
          <w:i/>
          <w:iCs/>
          <w:lang w:eastAsia="ja-JP"/>
        </w:rPr>
        <w:t>stephensi</w:t>
      </w:r>
      <w:proofErr w:type="spellEnd"/>
      <w:r>
        <w:rPr>
          <w:lang w:eastAsia="ja-JP"/>
        </w:rPr>
        <w:t xml:space="preserve"> and </w:t>
      </w:r>
      <w:r w:rsidRPr="00875202">
        <w:rPr>
          <w:i/>
          <w:iCs/>
          <w:lang w:eastAsia="ja-JP"/>
        </w:rPr>
        <w:t xml:space="preserve">Culex </w:t>
      </w:r>
      <w:proofErr w:type="spellStart"/>
      <w:r w:rsidRPr="00875202">
        <w:rPr>
          <w:i/>
          <w:iCs/>
          <w:lang w:eastAsia="ja-JP"/>
        </w:rPr>
        <w:t>quinquefasciatus</w:t>
      </w:r>
      <w:proofErr w:type="spellEnd"/>
      <w:r>
        <w:rPr>
          <w:lang w:eastAsia="ja-JP"/>
        </w:rPr>
        <w:t xml:space="preserve">, the stable fly </w:t>
      </w:r>
      <w:proofErr w:type="spellStart"/>
      <w:r w:rsidRPr="00875202">
        <w:rPr>
          <w:i/>
          <w:iCs/>
          <w:lang w:eastAsia="ja-JP"/>
        </w:rPr>
        <w:t>Stomoxys</w:t>
      </w:r>
      <w:proofErr w:type="spellEnd"/>
      <w:r w:rsidRPr="00875202">
        <w:rPr>
          <w:i/>
          <w:iCs/>
          <w:lang w:eastAsia="ja-JP"/>
        </w:rPr>
        <w:t xml:space="preserve"> </w:t>
      </w:r>
      <w:proofErr w:type="spellStart"/>
      <w:r w:rsidRPr="00875202">
        <w:rPr>
          <w:i/>
          <w:iCs/>
          <w:lang w:eastAsia="ja-JP"/>
        </w:rPr>
        <w:t>calcitrans</w:t>
      </w:r>
      <w:proofErr w:type="spellEnd"/>
      <w:r>
        <w:rPr>
          <w:lang w:eastAsia="ja-JP"/>
        </w:rPr>
        <w:t xml:space="preserve"> and the biting midge </w:t>
      </w:r>
      <w:r w:rsidRPr="00875202">
        <w:rPr>
          <w:i/>
          <w:iCs/>
          <w:lang w:eastAsia="ja-JP"/>
        </w:rPr>
        <w:t xml:space="preserve">Culicoides </w:t>
      </w:r>
      <w:proofErr w:type="spellStart"/>
      <w:r w:rsidRPr="00875202">
        <w:rPr>
          <w:i/>
          <w:iCs/>
          <w:lang w:eastAsia="ja-JP"/>
        </w:rPr>
        <w:t>nubeculosus</w:t>
      </w:r>
      <w:proofErr w:type="spellEnd"/>
      <w:r>
        <w:rPr>
          <w:lang w:eastAsia="ja-JP"/>
        </w:rPr>
        <w:t xml:space="preserve">. The virus does not replicate in these arthropods </w:t>
      </w:r>
      <w:r>
        <w:rPr>
          <w:noProof/>
          <w:lang w:eastAsia="ja-JP"/>
        </w:rPr>
        <w:t>(Klement 2018; Tuppurainen et al. 2013b)</w:t>
      </w:r>
      <w:r>
        <w:rPr>
          <w:lang w:eastAsia="ja-JP"/>
        </w:rPr>
        <w:t xml:space="preserve">. Frequency of disease is higher in warm and humid weather conditions when there are high population densities of biting arthropods </w:t>
      </w:r>
      <w:r>
        <w:rPr>
          <w:noProof/>
          <w:lang w:eastAsia="ja-JP"/>
        </w:rPr>
        <w:t>(Machado et al. 2019)</w:t>
      </w:r>
      <w:r>
        <w:rPr>
          <w:lang w:eastAsia="ja-JP"/>
        </w:rPr>
        <w:t>.</w:t>
      </w:r>
    </w:p>
    <w:p w14:paraId="5EA0621E" w14:textId="77777777" w:rsidR="00217B4F" w:rsidRDefault="00217B4F" w:rsidP="002610FE">
      <w:pPr>
        <w:rPr>
          <w:lang w:eastAsia="ja-JP"/>
        </w:rPr>
      </w:pPr>
      <w:r>
        <w:rPr>
          <w:lang w:eastAsia="ja-JP"/>
        </w:rPr>
        <w:t xml:space="preserve">Ticks are also competent vectors of LSD virus and may act as reservoirs. Transstadial and mechanical transmission have been demonstrated in several species of ticks including </w:t>
      </w:r>
      <w:proofErr w:type="spellStart"/>
      <w:r w:rsidRPr="00875202">
        <w:rPr>
          <w:i/>
          <w:iCs/>
          <w:lang w:eastAsia="ja-JP"/>
        </w:rPr>
        <w:t>Amblyomma</w:t>
      </w:r>
      <w:proofErr w:type="spellEnd"/>
      <w:r w:rsidRPr="00875202">
        <w:rPr>
          <w:i/>
          <w:iCs/>
          <w:lang w:eastAsia="ja-JP"/>
        </w:rPr>
        <w:t xml:space="preserve"> </w:t>
      </w:r>
      <w:proofErr w:type="spellStart"/>
      <w:r w:rsidRPr="00875202">
        <w:rPr>
          <w:i/>
          <w:iCs/>
          <w:lang w:eastAsia="ja-JP"/>
        </w:rPr>
        <w:t>hebraeum</w:t>
      </w:r>
      <w:proofErr w:type="spellEnd"/>
      <w:r>
        <w:rPr>
          <w:lang w:eastAsia="ja-JP"/>
        </w:rPr>
        <w:t xml:space="preserve"> and </w:t>
      </w:r>
      <w:r w:rsidRPr="00875202">
        <w:rPr>
          <w:i/>
          <w:iCs/>
          <w:lang w:eastAsia="ja-JP"/>
        </w:rPr>
        <w:t xml:space="preserve">Rhipicephalus </w:t>
      </w:r>
      <w:proofErr w:type="spellStart"/>
      <w:r w:rsidRPr="00875202">
        <w:rPr>
          <w:i/>
          <w:iCs/>
          <w:lang w:eastAsia="ja-JP"/>
        </w:rPr>
        <w:t>appendiculatus</w:t>
      </w:r>
      <w:proofErr w:type="spellEnd"/>
      <w:r>
        <w:rPr>
          <w:lang w:eastAsia="ja-JP"/>
        </w:rPr>
        <w:t xml:space="preserve">, and transovarial transmission has been shown in </w:t>
      </w:r>
      <w:r w:rsidRPr="00875202">
        <w:rPr>
          <w:i/>
          <w:iCs/>
          <w:lang w:eastAsia="ja-JP"/>
        </w:rPr>
        <w:t xml:space="preserve">R. </w:t>
      </w:r>
      <w:proofErr w:type="spellStart"/>
      <w:r w:rsidRPr="00875202">
        <w:rPr>
          <w:i/>
          <w:iCs/>
          <w:lang w:eastAsia="ja-JP"/>
        </w:rPr>
        <w:t>decoloratus</w:t>
      </w:r>
      <w:proofErr w:type="spellEnd"/>
      <w:r>
        <w:rPr>
          <w:lang w:eastAsia="ja-JP"/>
        </w:rPr>
        <w:t xml:space="preserve"> ticks </w:t>
      </w:r>
      <w:r>
        <w:rPr>
          <w:noProof/>
          <w:lang w:eastAsia="ja-JP"/>
        </w:rPr>
        <w:t>(Lubinga et al. 2015; Lubinga et al. 2013; Tuppurainen et al. 2013b; Tuppurainen et al. 2013a)</w:t>
      </w:r>
      <w:r>
        <w:rPr>
          <w:lang w:eastAsia="ja-JP"/>
        </w:rPr>
        <w:t xml:space="preserve">. However, an understanding of the role of ticks in transmission of the virus requires further investigation </w:t>
      </w:r>
      <w:r>
        <w:rPr>
          <w:noProof/>
          <w:lang w:eastAsia="ja-JP"/>
        </w:rPr>
        <w:t>(Klement 2018)</w:t>
      </w:r>
      <w:r>
        <w:rPr>
          <w:lang w:eastAsia="ja-JP"/>
        </w:rPr>
        <w:t>.</w:t>
      </w:r>
    </w:p>
    <w:p w14:paraId="49E0F5E2" w14:textId="77777777" w:rsidR="00217B4F" w:rsidRDefault="00217B4F" w:rsidP="002610FE">
      <w:pPr>
        <w:rPr>
          <w:lang w:eastAsia="ja-JP"/>
        </w:rPr>
      </w:pPr>
      <w:r>
        <w:rPr>
          <w:lang w:eastAsia="ja-JP"/>
        </w:rPr>
        <w:t xml:space="preserve">Transmission of LSD virus through direct or indirect contact in the absence of vectors is relatively ineffective </w:t>
      </w:r>
      <w:r>
        <w:rPr>
          <w:noProof/>
          <w:lang w:eastAsia="ja-JP"/>
        </w:rPr>
        <w:t>(Carn &amp; Kitching 1995; Klement 2018; Weiss 1968)</w:t>
      </w:r>
      <w:r>
        <w:rPr>
          <w:lang w:eastAsia="ja-JP"/>
        </w:rPr>
        <w:t xml:space="preserve">. Deliberate attempts to infect susceptible animals through direct contact have failed </w:t>
      </w:r>
      <w:r>
        <w:rPr>
          <w:noProof/>
          <w:lang w:eastAsia="ja-JP"/>
        </w:rPr>
        <w:t>(Carn &amp; Kitching 1995)</w:t>
      </w:r>
      <w:r>
        <w:rPr>
          <w:lang w:eastAsia="ja-JP"/>
        </w:rPr>
        <w:t xml:space="preserve">. Indirect transmission is possible, as infected cattle excrete low levels of the virus in saliva and nasal discharge </w:t>
      </w:r>
      <w:r>
        <w:rPr>
          <w:noProof/>
          <w:lang w:eastAsia="ja-JP"/>
        </w:rPr>
        <w:t>(Babiuk et al. 2008)</w:t>
      </w:r>
      <w:r>
        <w:rPr>
          <w:lang w:eastAsia="ja-JP"/>
        </w:rPr>
        <w:t xml:space="preserve">, which may contaminate common feeding or watering sites. In one study, transmission between animals in an insect proof pen was only successful when animals were given a shared drinking trough </w:t>
      </w:r>
      <w:r>
        <w:rPr>
          <w:noProof/>
          <w:lang w:eastAsia="ja-JP"/>
        </w:rPr>
        <w:t>(Haig 1957)</w:t>
      </w:r>
      <w:r>
        <w:rPr>
          <w:lang w:eastAsia="ja-JP"/>
        </w:rPr>
        <w:t xml:space="preserve">, as cited in </w:t>
      </w:r>
      <w:r>
        <w:rPr>
          <w:noProof/>
          <w:lang w:eastAsia="ja-JP"/>
        </w:rPr>
        <w:t>(Weiss 1968)</w:t>
      </w:r>
      <w:r>
        <w:rPr>
          <w:lang w:eastAsia="ja-JP"/>
        </w:rPr>
        <w:t xml:space="preserve">. Results from a 2020 study suggest that recombination of LSD virus could be producing new strains that are more capable of transmission in the absence of vectors </w:t>
      </w:r>
      <w:r>
        <w:rPr>
          <w:noProof/>
          <w:lang w:eastAsia="ja-JP"/>
        </w:rPr>
        <w:t>(Kononov et al. 2020)</w:t>
      </w:r>
      <w:r>
        <w:rPr>
          <w:lang w:eastAsia="ja-JP"/>
        </w:rPr>
        <w:t>.</w:t>
      </w:r>
    </w:p>
    <w:p w14:paraId="5645C8E6" w14:textId="1A65ECFC" w:rsidR="00217B4F" w:rsidRDefault="00217B4F" w:rsidP="002610FE">
      <w:pPr>
        <w:rPr>
          <w:lang w:eastAsia="ja-JP"/>
        </w:rPr>
      </w:pPr>
      <w:r>
        <w:rPr>
          <w:lang w:eastAsia="ja-JP"/>
        </w:rPr>
        <w:t xml:space="preserve">Skin lesions on animals affected by LSD may also shed crusts, which contain virus, into the environment </w:t>
      </w:r>
      <w:r>
        <w:rPr>
          <w:noProof/>
          <w:lang w:eastAsia="ja-JP"/>
        </w:rPr>
        <w:t>(Tuppurainen 2017)</w:t>
      </w:r>
      <w:r>
        <w:rPr>
          <w:lang w:eastAsia="ja-JP"/>
        </w:rPr>
        <w:t xml:space="preserve">. Only 50% of infected animals are likely to develop clinical signs of disease although all animals become viraemic </w:t>
      </w:r>
      <w:r>
        <w:rPr>
          <w:noProof/>
          <w:lang w:eastAsia="ja-JP"/>
        </w:rPr>
        <w:t>(Tuppurainen et al. 201</w:t>
      </w:r>
      <w:r w:rsidR="00C6787C">
        <w:rPr>
          <w:noProof/>
          <w:lang w:eastAsia="ja-JP"/>
        </w:rPr>
        <w:t>7</w:t>
      </w:r>
      <w:r>
        <w:rPr>
          <w:noProof/>
          <w:lang w:eastAsia="ja-JP"/>
        </w:rPr>
        <w:t>)</w:t>
      </w:r>
      <w:r>
        <w:rPr>
          <w:lang w:eastAsia="ja-JP"/>
        </w:rPr>
        <w:t>. Movement of subclinical viraemic animals into free countries or regions is the main pathway for long-distance dispersal of virus (</w:t>
      </w:r>
      <w:proofErr w:type="spellStart"/>
      <w:r>
        <w:rPr>
          <w:lang w:eastAsia="ja-JP"/>
        </w:rPr>
        <w:t>Sprygin</w:t>
      </w:r>
      <w:proofErr w:type="spellEnd"/>
      <w:r>
        <w:rPr>
          <w:lang w:eastAsia="ja-JP"/>
        </w:rPr>
        <w:t xml:space="preserve"> et al 2019).</w:t>
      </w:r>
    </w:p>
    <w:p w14:paraId="4E390BAD" w14:textId="0718A150" w:rsidR="00217B4F" w:rsidRDefault="00217B4F" w:rsidP="002610FE">
      <w:pPr>
        <w:rPr>
          <w:lang w:eastAsia="ja-JP"/>
        </w:rPr>
      </w:pPr>
      <w:r>
        <w:rPr>
          <w:lang w:eastAsia="ja-JP"/>
        </w:rPr>
        <w:t xml:space="preserve">Movement of infected animals and then direct contact with susceptible animals is the main method of spreading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t>
      </w:r>
      <w:r>
        <w:rPr>
          <w:noProof/>
          <w:lang w:eastAsia="ja-JP"/>
        </w:rPr>
        <w:t>(EFSA Panel on Animal Health and Welfare 2014)</w:t>
      </w:r>
      <w:r>
        <w:rPr>
          <w:lang w:eastAsia="ja-JP"/>
        </w:rPr>
        <w:t xml:space="preserve">. Transmission of sheep pox and goat pox via the respiratory route and through contact has been demonstrated </w:t>
      </w:r>
      <w:r>
        <w:rPr>
          <w:noProof/>
          <w:lang w:eastAsia="ja-JP"/>
        </w:rPr>
        <w:t>(Kitching &amp; Taylor 1985)</w:t>
      </w:r>
      <w:r>
        <w:rPr>
          <w:lang w:eastAsia="ja-JP"/>
        </w:rPr>
        <w:t xml:space="preserve">. Extremely high viral titres are found in the skin of infected </w:t>
      </w:r>
      <w:r>
        <w:rPr>
          <w:lang w:eastAsia="ja-JP"/>
        </w:rPr>
        <w:lastRenderedPageBreak/>
        <w:t>animals and there is evidence that stable flies (</w:t>
      </w:r>
      <w:r w:rsidRPr="00875202">
        <w:rPr>
          <w:i/>
          <w:iCs/>
          <w:lang w:eastAsia="ja-JP"/>
        </w:rPr>
        <w:t xml:space="preserve">S. </w:t>
      </w:r>
      <w:proofErr w:type="spellStart"/>
      <w:r w:rsidRPr="00875202">
        <w:rPr>
          <w:i/>
          <w:iCs/>
          <w:lang w:eastAsia="ja-JP"/>
        </w:rPr>
        <w:t>calcitrans</w:t>
      </w:r>
      <w:proofErr w:type="spellEnd"/>
      <w:r>
        <w:rPr>
          <w:lang w:eastAsia="ja-JP"/>
        </w:rPr>
        <w:t xml:space="preserve">) can act as an efficient mechanical vector </w:t>
      </w:r>
      <w:r>
        <w:rPr>
          <w:noProof/>
          <w:lang w:eastAsia="ja-JP"/>
        </w:rPr>
        <w:t>(Bowden et al. 2008; Kitching &amp; Mellor 1986)</w:t>
      </w:r>
      <w:r>
        <w:rPr>
          <w:lang w:eastAsia="ja-JP"/>
        </w:rPr>
        <w:t xml:space="preserve">. However, the role of insect vectors in the field remains unclear </w:t>
      </w:r>
      <w:r>
        <w:rPr>
          <w:noProof/>
          <w:lang w:eastAsia="ja-JP"/>
        </w:rPr>
        <w:t>(Tuppurainen et al. 201</w:t>
      </w:r>
      <w:r w:rsidR="00C6787C">
        <w:rPr>
          <w:noProof/>
          <w:lang w:eastAsia="ja-JP"/>
        </w:rPr>
        <w:t>7</w:t>
      </w:r>
      <w:r>
        <w:rPr>
          <w:noProof/>
          <w:lang w:eastAsia="ja-JP"/>
        </w:rPr>
        <w:t>)</w:t>
      </w:r>
      <w:r>
        <w:rPr>
          <w:lang w:eastAsia="ja-JP"/>
        </w:rPr>
        <w:t xml:space="preserve">. Virus shed in saliva, ocular and nasal discharge, skin lesions and scabs, urine and faeces may contaminate feed, water, wool and the environment, leading to indirect transmission orally or via skin abrasions </w:t>
      </w:r>
      <w:r>
        <w:rPr>
          <w:noProof/>
          <w:lang w:eastAsia="ja-JP"/>
        </w:rPr>
        <w:t>(EFSA Panel on Animal Health and Welfare 2014)</w:t>
      </w:r>
      <w:r>
        <w:rPr>
          <w:lang w:eastAsia="ja-JP"/>
        </w:rPr>
        <w:t xml:space="preserve">. Indirect transmission through wildlife (insects or wild birds) may also occur </w:t>
      </w:r>
      <w:r>
        <w:rPr>
          <w:noProof/>
          <w:lang w:eastAsia="ja-JP"/>
        </w:rPr>
        <w:t>(EFSA Panel on Animal Health and Welfare 2014)</w:t>
      </w:r>
      <w:r>
        <w:rPr>
          <w:lang w:eastAsia="ja-JP"/>
        </w:rPr>
        <w:t>.</w:t>
      </w:r>
    </w:p>
    <w:p w14:paraId="7D81C9CE" w14:textId="77777777" w:rsidR="00217B4F" w:rsidRDefault="00217B4F" w:rsidP="002610FE">
      <w:pPr>
        <w:pStyle w:val="Heading5"/>
        <w:rPr>
          <w:lang w:eastAsia="ja-JP"/>
        </w:rPr>
      </w:pPr>
      <w:r>
        <w:rPr>
          <w:lang w:eastAsia="ja-JP"/>
        </w:rPr>
        <w:t>Presence in milk</w:t>
      </w:r>
    </w:p>
    <w:p w14:paraId="7727DB7E" w14:textId="77777777" w:rsidR="00217B4F" w:rsidRDefault="00217B4F" w:rsidP="002610FE">
      <w:pPr>
        <w:rPr>
          <w:lang w:eastAsia="ja-JP"/>
        </w:rPr>
      </w:pPr>
      <w:r>
        <w:rPr>
          <w:lang w:eastAsia="ja-JP"/>
        </w:rPr>
        <w:t xml:space="preserve">The presence of LSD virus in milk and colostrum from cattle is likely </w:t>
      </w:r>
      <w:r>
        <w:rPr>
          <w:noProof/>
          <w:lang w:eastAsia="ja-JP"/>
        </w:rPr>
        <w:t>(Davies 1991; EFSA 2006; Scott Williams Consulting Pty Ltd 2017)</w:t>
      </w:r>
      <w:r>
        <w:rPr>
          <w:lang w:eastAsia="ja-JP"/>
        </w:rPr>
        <w:t xml:space="preserve">. Although there are no studies which investigate the presence of LSD virus in milk from naturally infected cattle, detection of LSD viral nucleic acid was demonstrated by PCR in 5 out of 10 milk samples collected from diseased buffalo in Egypt. The presence of virus was also detected by PCR in 2 out of 10 samples collected from the bulk milk tanks on the same farms as the diseased buffalo </w:t>
      </w:r>
      <w:r>
        <w:rPr>
          <w:noProof/>
          <w:lang w:eastAsia="ja-JP"/>
        </w:rPr>
        <w:t>(Sharawi &amp; Abd El-Rahim 2011)</w:t>
      </w:r>
      <w:r>
        <w:rPr>
          <w:lang w:eastAsia="ja-JP"/>
        </w:rPr>
        <w:t xml:space="preserve">. The lower number of positive samples in bulk milk tanks compared to samples taken directly from diseased cattle could be due to a decrease in viral titre due to the dilution occurring during milk collection. Cattle suffer from larger numbers of skin nodules than buffalo, which could make contamination of milk from cattle more likely </w:t>
      </w:r>
      <w:r>
        <w:rPr>
          <w:noProof/>
          <w:lang w:eastAsia="ja-JP"/>
        </w:rPr>
        <w:t>(Sharawi &amp; Abd El-Rahim 2011)</w:t>
      </w:r>
      <w:r>
        <w:rPr>
          <w:lang w:eastAsia="ja-JP"/>
        </w:rPr>
        <w:t>. This also suggests that the presence of LSD virus in milk from buffaloes is more likely to be due to excretion of virus into milk rather than contamination of milk from skin nodules.</w:t>
      </w:r>
    </w:p>
    <w:p w14:paraId="4F1C741F" w14:textId="77777777" w:rsidR="00217B4F" w:rsidRDefault="00217B4F" w:rsidP="002610FE">
      <w:pPr>
        <w:rPr>
          <w:lang w:eastAsia="ja-JP"/>
        </w:rPr>
      </w:pPr>
      <w:r>
        <w:rPr>
          <w:lang w:eastAsia="ja-JP"/>
        </w:rPr>
        <w:t xml:space="preserve">A study investigating the possibility of viral shedding in milk after preventative vaccination in Croatia detected LSD viral genome in the milk of 5 out of 120 cattle </w:t>
      </w:r>
      <w:r>
        <w:rPr>
          <w:noProof/>
          <w:lang w:eastAsia="ja-JP"/>
        </w:rPr>
        <w:t>(Bedekovic et al. 2018)</w:t>
      </w:r>
      <w:r>
        <w:rPr>
          <w:lang w:eastAsia="ja-JP"/>
        </w:rPr>
        <w:t>.</w:t>
      </w:r>
    </w:p>
    <w:p w14:paraId="119FB323" w14:textId="77777777" w:rsidR="00217B4F" w:rsidRDefault="00217B4F" w:rsidP="002610FE">
      <w:pPr>
        <w:rPr>
          <w:lang w:eastAsia="ja-JP"/>
        </w:rPr>
      </w:pPr>
      <w:r>
        <w:rPr>
          <w:lang w:eastAsia="ja-JP"/>
        </w:rPr>
        <w:t xml:space="preserve">There is no experimental evidence that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are present in milk. However, it is generally agreed in the literature that they are present in milk </w:t>
      </w:r>
      <w:r>
        <w:rPr>
          <w:noProof/>
          <w:lang w:eastAsia="ja-JP"/>
        </w:rPr>
        <w:t>(Bhanuprakash et al. 2006; CFSPH 2017b; Rao &amp; Bandyopadhyay 2000)</w:t>
      </w:r>
      <w:r>
        <w:rPr>
          <w:lang w:eastAsia="ja-JP"/>
        </w:rPr>
        <w:t xml:space="preserve">. It is possible that physical contamination of milk with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could occur during milking if infected animals have lesions on or close to the udder as there are large quantities of virus within the scabs of lesions </w:t>
      </w:r>
      <w:r>
        <w:rPr>
          <w:noProof/>
          <w:lang w:eastAsia="ja-JP"/>
        </w:rPr>
        <w:t>(EFSA 2006)</w:t>
      </w:r>
      <w:r>
        <w:rPr>
          <w:lang w:eastAsia="ja-JP"/>
        </w:rPr>
        <w:t>.</w:t>
      </w:r>
    </w:p>
    <w:p w14:paraId="36A81271" w14:textId="77777777" w:rsidR="00217B4F" w:rsidRDefault="00217B4F" w:rsidP="002610FE">
      <w:pPr>
        <w:rPr>
          <w:lang w:eastAsia="ja-JP"/>
        </w:rPr>
      </w:pPr>
      <w:r>
        <w:rPr>
          <w:lang w:eastAsia="ja-JP"/>
        </w:rPr>
        <w:t xml:space="preserve">Whether capripoxviruses would be present in sufficient titres in contaminated milk to cause infection is unknown. Infection by ingestion is not regarded as a significant route of transmission for LSD virus 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t>
      </w:r>
      <w:r>
        <w:rPr>
          <w:noProof/>
          <w:lang w:eastAsia="ja-JP"/>
        </w:rPr>
        <w:t>(EFSA 2006)</w:t>
      </w:r>
      <w:r>
        <w:rPr>
          <w:lang w:eastAsia="ja-JP"/>
        </w:rPr>
        <w:t xml:space="preserve">. There have been no recorded cases of transmission of capripoxviruses in milk. The Food and Agriculture Organization of the United Nations lumpy skin disease field manual for veterinarians states that the virus may be transmitted to suckling calves through infected milk or from skin lesions on the teats </w:t>
      </w:r>
      <w:r>
        <w:rPr>
          <w:noProof/>
          <w:lang w:eastAsia="ja-JP"/>
        </w:rPr>
        <w:t>(Tuppurainen, Alexandrov &amp; Beltrán-Alcrudo 2017)</w:t>
      </w:r>
      <w:r>
        <w:rPr>
          <w:lang w:eastAsia="ja-JP"/>
        </w:rPr>
        <w:t xml:space="preserve">. However, there is no experimental confirmation of this assumption </w:t>
      </w:r>
      <w:r>
        <w:rPr>
          <w:noProof/>
          <w:lang w:eastAsia="ja-JP"/>
        </w:rPr>
        <w:t>(Sprygin et al. 2019)</w:t>
      </w:r>
      <w:r>
        <w:rPr>
          <w:lang w:eastAsia="ja-JP"/>
        </w:rPr>
        <w:t>.</w:t>
      </w:r>
    </w:p>
    <w:p w14:paraId="68D852E3" w14:textId="77777777" w:rsidR="00217B4F" w:rsidRDefault="00217B4F" w:rsidP="002610FE">
      <w:pPr>
        <w:rPr>
          <w:lang w:eastAsia="ja-JP"/>
        </w:rPr>
      </w:pPr>
      <w:r>
        <w:rPr>
          <w:lang w:eastAsia="ja-JP"/>
        </w:rPr>
        <w:t xml:space="preserve">Colostrum from cattle vaccinated against LSD virus contains neutralising antibodies, which may reduce the amount of viable virus that is simultaneously present in the colostrum </w:t>
      </w:r>
      <w:r>
        <w:rPr>
          <w:noProof/>
          <w:lang w:eastAsia="ja-JP"/>
        </w:rPr>
        <w:t>(Agianniotaki et al. 2018)</w:t>
      </w:r>
      <w:r>
        <w:rPr>
          <w:lang w:eastAsia="ja-JP"/>
        </w:rPr>
        <w:t xml:space="preserve">. However, there is no experimental evidence that this reduction would be sufficient to prevent LSD infection. In a challenge trial, all lambs that received colostrum from ewes vaccinated with a live attenuated Romanian sheep pox vaccine in </w:t>
      </w:r>
      <w:proofErr w:type="gramStart"/>
      <w:r>
        <w:rPr>
          <w:lang w:eastAsia="ja-JP"/>
        </w:rPr>
        <w:t>Turkey</w:t>
      </w:r>
      <w:proofErr w:type="gramEnd"/>
      <w:r>
        <w:rPr>
          <w:lang w:eastAsia="ja-JP"/>
        </w:rPr>
        <w:t xml:space="preserve"> were protected against challenge for the first month of life </w:t>
      </w:r>
      <w:r>
        <w:rPr>
          <w:noProof/>
          <w:lang w:eastAsia="ja-JP"/>
        </w:rPr>
        <w:t>(Gulyaz 1999)</w:t>
      </w:r>
      <w:r>
        <w:rPr>
          <w:lang w:eastAsia="ja-JP"/>
        </w:rPr>
        <w:t>.</w:t>
      </w:r>
    </w:p>
    <w:p w14:paraId="4DF0C680" w14:textId="77777777" w:rsidR="00217B4F" w:rsidRDefault="00217B4F" w:rsidP="002610FE">
      <w:pPr>
        <w:rPr>
          <w:lang w:eastAsia="ja-JP"/>
        </w:rPr>
      </w:pPr>
      <w:r>
        <w:rPr>
          <w:lang w:eastAsia="ja-JP"/>
        </w:rPr>
        <w:lastRenderedPageBreak/>
        <w:t>There are currently no studies available that directly investigate inactivation of capripoxviruses in milk.</w:t>
      </w:r>
    </w:p>
    <w:p w14:paraId="28FBF5E4" w14:textId="77777777" w:rsidR="00217B4F" w:rsidRDefault="00217B4F" w:rsidP="002610FE">
      <w:pPr>
        <w:pStyle w:val="Heading5"/>
        <w:rPr>
          <w:lang w:eastAsia="ja-JP"/>
        </w:rPr>
      </w:pPr>
      <w:r>
        <w:rPr>
          <w:lang w:eastAsia="ja-JP"/>
        </w:rPr>
        <w:t>Pathogenesis</w:t>
      </w:r>
    </w:p>
    <w:p w14:paraId="6514FA0D" w14:textId="77777777" w:rsidR="00217B4F" w:rsidRDefault="00217B4F" w:rsidP="002610FE">
      <w:pPr>
        <w:rPr>
          <w:lang w:eastAsia="ja-JP"/>
        </w:rPr>
      </w:pPr>
      <w:r>
        <w:rPr>
          <w:lang w:eastAsia="ja-JP"/>
        </w:rPr>
        <w:t xml:space="preserve">After biting insects have transmitted LSD virus to the susceptible host, replication occurs in the blood and skin cells. Viraemia is usually detectable after 6 days and lasts for approximately 9 days. LSD virus continues to be shed from nasal, oral and conjunctival secretions for at least a week post viraemia </w:t>
      </w:r>
      <w:r>
        <w:rPr>
          <w:noProof/>
          <w:lang w:eastAsia="ja-JP"/>
        </w:rPr>
        <w:t>(Babiuk 2018)</w:t>
      </w:r>
      <w:r>
        <w:rPr>
          <w:lang w:eastAsia="ja-JP"/>
        </w:rPr>
        <w:t xml:space="preserve">. LSD virus genome has been detected up to 42 days from skin lesions in infected cattle and viral isolation was successful up to 15 days post infection </w:t>
      </w:r>
      <w:r>
        <w:rPr>
          <w:noProof/>
          <w:lang w:eastAsia="ja-JP"/>
        </w:rPr>
        <w:t>(Babiuk et al. 2008)</w:t>
      </w:r>
      <w:r>
        <w:rPr>
          <w:lang w:eastAsia="ja-JP"/>
        </w:rPr>
        <w:t>.</w:t>
      </w:r>
    </w:p>
    <w:p w14:paraId="70C9B6D6" w14:textId="77777777" w:rsidR="00217B4F" w:rsidRDefault="00217B4F" w:rsidP="002610FE">
      <w:pPr>
        <w:rPr>
          <w:lang w:eastAsia="ja-JP"/>
        </w:rPr>
      </w:pPr>
      <w:r>
        <w:rPr>
          <w:lang w:eastAsia="ja-JP"/>
        </w:rPr>
        <w:t xml:space="preserve">Following experimental intradermal infection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 in sheep and goats, respectively, virus was shed in nasal and oral secretions from day 6 post-inoculation. Peak shedding occurred between 10 and 14 days post-inoculation. Most animals ceased shedding virus by day 21; however, a small number of animals continued to shed low levels of virus until day 64 post-inoculation. In the same experiment, viral genomes were first detected in the blood of sheep and goats at 6 days and 4 days post-inoculation, respectively. Peak viraemia occurred between days 10 and 14 post-inoculation and ceased by day 14 post-inoculation in sheep and day 28 in goats </w:t>
      </w:r>
      <w:r>
        <w:rPr>
          <w:noProof/>
          <w:lang w:eastAsia="ja-JP"/>
        </w:rPr>
        <w:t>(Bowden et al. 2008)</w:t>
      </w:r>
      <w:r>
        <w:rPr>
          <w:lang w:eastAsia="ja-JP"/>
        </w:rPr>
        <w:t>.</w:t>
      </w:r>
    </w:p>
    <w:p w14:paraId="05782216" w14:textId="77777777" w:rsidR="00217B4F" w:rsidRDefault="00217B4F" w:rsidP="002610FE">
      <w:pPr>
        <w:pStyle w:val="Heading5"/>
        <w:rPr>
          <w:lang w:eastAsia="ja-JP"/>
        </w:rPr>
      </w:pPr>
      <w:r>
        <w:rPr>
          <w:lang w:eastAsia="ja-JP"/>
        </w:rPr>
        <w:t>Diagnosis</w:t>
      </w:r>
    </w:p>
    <w:p w14:paraId="6CC060A9" w14:textId="77777777" w:rsidR="00217B4F" w:rsidRDefault="00217B4F" w:rsidP="002610FE">
      <w:pPr>
        <w:rPr>
          <w:lang w:eastAsia="ja-JP"/>
        </w:rPr>
      </w:pPr>
      <w:r>
        <w:rPr>
          <w:lang w:eastAsia="ja-JP"/>
        </w:rPr>
        <w:t xml:space="preserve">Capripoxviruses cause systemic disease in cattle, sheep and goats, with fever, generalised skin nodules, lesions in the mucous membranes and internal organs, emaciation, enlarged lymph nodes and cutaneous oedema </w:t>
      </w:r>
      <w:r>
        <w:rPr>
          <w:noProof/>
          <w:lang w:eastAsia="ja-JP"/>
        </w:rPr>
        <w:t>(Bowden et al. 2008; EFSA 2006)</w:t>
      </w:r>
      <w:r>
        <w:rPr>
          <w:lang w:eastAsia="ja-JP"/>
        </w:rPr>
        <w:t xml:space="preserve">. Pox lesions can be seen on mucous membranes of the eyes, mouth, nose, pharynx, epiglottis, trachea; on the ruminal and </w:t>
      </w:r>
      <w:proofErr w:type="spellStart"/>
      <w:r>
        <w:rPr>
          <w:lang w:eastAsia="ja-JP"/>
        </w:rPr>
        <w:t>abomasal</w:t>
      </w:r>
      <w:proofErr w:type="spellEnd"/>
      <w:r>
        <w:rPr>
          <w:lang w:eastAsia="ja-JP"/>
        </w:rPr>
        <w:t xml:space="preserve"> mucosae; on the muzzle, nares, prepuce, testicles, udder and teats; in the vulva and under the tail </w:t>
      </w:r>
      <w:r>
        <w:rPr>
          <w:noProof/>
          <w:lang w:eastAsia="ja-JP"/>
        </w:rPr>
        <w:t>(WOAH 2013)</w:t>
      </w:r>
      <w:r>
        <w:rPr>
          <w:lang w:eastAsia="ja-JP"/>
        </w:rPr>
        <w:t>.</w:t>
      </w:r>
    </w:p>
    <w:p w14:paraId="2B4915DA" w14:textId="77777777" w:rsidR="00217B4F" w:rsidRDefault="00217B4F" w:rsidP="002610FE">
      <w:pPr>
        <w:rPr>
          <w:lang w:eastAsia="ja-JP"/>
        </w:rPr>
      </w:pPr>
      <w:r>
        <w:rPr>
          <w:lang w:eastAsia="ja-JP"/>
        </w:rPr>
        <w:t xml:space="preserve">Mortality rates of between 1% and 5%, and morbidity rates of between 10% and 20% are expected for LSD in cattle </w:t>
      </w:r>
      <w:r>
        <w:rPr>
          <w:noProof/>
          <w:lang w:eastAsia="ja-JP"/>
        </w:rPr>
        <w:t>(WOAH 2017)</w:t>
      </w:r>
      <w:r>
        <w:rPr>
          <w:lang w:eastAsia="ja-JP"/>
        </w:rPr>
        <w:t xml:space="preserve">. The disease can cause permanent loss of milk production, infertility problems and permanent damage to hides </w:t>
      </w:r>
      <w:r>
        <w:rPr>
          <w:noProof/>
          <w:lang w:eastAsia="ja-JP"/>
        </w:rPr>
        <w:t>(Leliso, Bari &amp; Chibssa 2021)</w:t>
      </w:r>
      <w:r>
        <w:rPr>
          <w:lang w:eastAsia="ja-JP"/>
        </w:rPr>
        <w:t xml:space="preserve">. Mortality rates for sheep pox and goat pox may reach 10% in endemic areas and 100% in introduced animals and younger animals </w:t>
      </w:r>
      <w:r>
        <w:rPr>
          <w:noProof/>
          <w:lang w:eastAsia="ja-JP"/>
        </w:rPr>
        <w:t>(Boshra et al. 2015)</w:t>
      </w:r>
      <w:r>
        <w:rPr>
          <w:lang w:eastAsia="ja-JP"/>
        </w:rPr>
        <w:t xml:space="preserve">, with morbidity rates in endemic areas between 70% and 90% </w:t>
      </w:r>
      <w:r>
        <w:rPr>
          <w:noProof/>
          <w:lang w:eastAsia="ja-JP"/>
        </w:rPr>
        <w:t>(WOAH 2013)</w:t>
      </w:r>
      <w:r>
        <w:rPr>
          <w:lang w:eastAsia="ja-JP"/>
        </w:rPr>
        <w:t xml:space="preserve">. Animals affected by sheep pox and goat pox may have permanent scars reducing the quality of hides and wool </w:t>
      </w:r>
      <w:r>
        <w:rPr>
          <w:noProof/>
          <w:lang w:eastAsia="ja-JP"/>
        </w:rPr>
        <w:t>(CFSPH 2017b)</w:t>
      </w:r>
      <w:r>
        <w:rPr>
          <w:lang w:eastAsia="ja-JP"/>
        </w:rPr>
        <w:t>.</w:t>
      </w:r>
    </w:p>
    <w:p w14:paraId="2DD819BF" w14:textId="7D97F6DD" w:rsidR="00217B4F" w:rsidRDefault="00217B4F" w:rsidP="002610FE">
      <w:pPr>
        <w:rPr>
          <w:lang w:eastAsia="ja-JP"/>
        </w:rPr>
      </w:pPr>
      <w:r>
        <w:rPr>
          <w:lang w:eastAsia="ja-JP"/>
        </w:rPr>
        <w:t xml:space="preserve">A high proportion of animals infected with LSD virus (up to 50%) have subclinical or mild infection but are still viraemic and capable of transmitting the disease via vectors </w:t>
      </w:r>
      <w:r>
        <w:rPr>
          <w:noProof/>
          <w:lang w:eastAsia="ja-JP"/>
        </w:rPr>
        <w:t>(Osuagwuh et al. 2007; Tuppurainen, Venter &amp; Coetzer 2005; Tuppurainen et al. 201</w:t>
      </w:r>
      <w:r w:rsidR="00C6787C">
        <w:rPr>
          <w:noProof/>
          <w:lang w:eastAsia="ja-JP"/>
        </w:rPr>
        <w:t>7</w:t>
      </w:r>
      <w:r>
        <w:rPr>
          <w:noProof/>
          <w:lang w:eastAsia="ja-JP"/>
        </w:rPr>
        <w:t>)</w:t>
      </w:r>
      <w:r>
        <w:rPr>
          <w:lang w:eastAsia="ja-JP"/>
        </w:rPr>
        <w:t xml:space="preserve">. Subclinical infections can occur in animals affected by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 </w:t>
      </w:r>
      <w:r>
        <w:rPr>
          <w:noProof/>
          <w:lang w:eastAsia="ja-JP"/>
        </w:rPr>
        <w:t>(WOAH 2013)</w:t>
      </w:r>
      <w:r>
        <w:rPr>
          <w:lang w:eastAsia="ja-JP"/>
        </w:rPr>
        <w:t xml:space="preserve">. Mild infections can be difficult to recognise even by the most experienced veterinarians </w:t>
      </w:r>
      <w:r>
        <w:rPr>
          <w:noProof/>
          <w:lang w:eastAsia="ja-JP"/>
        </w:rPr>
        <w:t>(Saegerman et al. 2019; Tuppurainen, Alexandrov &amp; Beltrán-Alcrudo 2017)</w:t>
      </w:r>
      <w:r>
        <w:rPr>
          <w:lang w:eastAsia="ja-JP"/>
        </w:rPr>
        <w:t>.</w:t>
      </w:r>
    </w:p>
    <w:p w14:paraId="56608E26" w14:textId="77777777" w:rsidR="00217B4F" w:rsidRDefault="00217B4F" w:rsidP="002610FE">
      <w:pPr>
        <w:rPr>
          <w:lang w:eastAsia="ja-JP"/>
        </w:rPr>
      </w:pPr>
      <w:r>
        <w:rPr>
          <w:lang w:eastAsia="ja-JP"/>
        </w:rPr>
        <w:t xml:space="preserve">The detection of antibodies against LSD virus in milk is possible using commercially available ELISA tests. A commercially available ELISA test for serum and plasma was able to detect antibodies in individual milk and bulk milk from recently vaccinated animals. Of 154 individual milk samples, 38 returned positive results. Antibodies were also detectable through ELISA testing in bulk milk samples; however, sensitivity of the test was reduced compared to the individual milk samples. Sensitivity of </w:t>
      </w:r>
      <w:r>
        <w:rPr>
          <w:lang w:eastAsia="ja-JP"/>
        </w:rPr>
        <w:lastRenderedPageBreak/>
        <w:t xml:space="preserve">the ELISA test was increased when prevalence of vaccinated cattle was increased in the bulk milk sample </w:t>
      </w:r>
      <w:r>
        <w:rPr>
          <w:noProof/>
          <w:lang w:eastAsia="ja-JP"/>
        </w:rPr>
        <w:t>(Milovanović et al. 2020)</w:t>
      </w:r>
      <w:r>
        <w:rPr>
          <w:lang w:eastAsia="ja-JP"/>
        </w:rPr>
        <w:t>.</w:t>
      </w:r>
    </w:p>
    <w:p w14:paraId="513A38DF" w14:textId="26ADA257" w:rsidR="00217B4F" w:rsidRDefault="00217B4F" w:rsidP="002610FE">
      <w:pPr>
        <w:rPr>
          <w:lang w:eastAsia="ja-JP"/>
        </w:rPr>
      </w:pPr>
      <w:r>
        <w:rPr>
          <w:lang w:eastAsia="ja-JP"/>
        </w:rPr>
        <w:t xml:space="preserve">The use of ELISA tests for serological diagnosis has been validated by the WOAH for LSD virus but not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t>
      </w:r>
      <w:r>
        <w:rPr>
          <w:noProof/>
          <w:lang w:eastAsia="ja-JP"/>
        </w:rPr>
        <w:t>(WOAH 2022r, y)</w:t>
      </w:r>
      <w:r>
        <w:rPr>
          <w:lang w:eastAsia="ja-JP"/>
        </w:rPr>
        <w:t xml:space="preserve">. Because immunity to capripoxviruses is predominately cell mediated, vaccinated or mildly affected animals may not be detected by serological tests as the level of antibody produced may be below the detection limit </w:t>
      </w:r>
      <w:r>
        <w:rPr>
          <w:noProof/>
          <w:lang w:eastAsia="ja-JP"/>
        </w:rPr>
        <w:t>(Tuppurainen 2018a; Tuppurainen et al. 201</w:t>
      </w:r>
      <w:r w:rsidR="00C6787C">
        <w:rPr>
          <w:noProof/>
          <w:lang w:eastAsia="ja-JP"/>
        </w:rPr>
        <w:t>7</w:t>
      </w:r>
      <w:r>
        <w:rPr>
          <w:noProof/>
          <w:lang w:eastAsia="ja-JP"/>
        </w:rPr>
        <w:t>; WOAH 2022r, y)</w:t>
      </w:r>
      <w:r>
        <w:rPr>
          <w:lang w:eastAsia="ja-JP"/>
        </w:rPr>
        <w:t>.</w:t>
      </w:r>
    </w:p>
    <w:p w14:paraId="41A4A086" w14:textId="77777777" w:rsidR="00217B4F" w:rsidRDefault="00217B4F" w:rsidP="002610FE">
      <w:pPr>
        <w:pStyle w:val="Heading5"/>
        <w:rPr>
          <w:lang w:eastAsia="ja-JP"/>
        </w:rPr>
      </w:pPr>
      <w:r>
        <w:rPr>
          <w:lang w:eastAsia="ja-JP"/>
        </w:rPr>
        <w:t>Treatment</w:t>
      </w:r>
    </w:p>
    <w:p w14:paraId="63AF0287" w14:textId="77777777" w:rsidR="00217B4F" w:rsidRDefault="00217B4F" w:rsidP="002610FE">
      <w:pPr>
        <w:rPr>
          <w:lang w:eastAsia="ja-JP"/>
        </w:rPr>
      </w:pPr>
      <w:r>
        <w:rPr>
          <w:lang w:eastAsia="ja-JP"/>
        </w:rPr>
        <w:t xml:space="preserve">There is no specific treatment for animals infected with capripoxviruses </w:t>
      </w:r>
      <w:r>
        <w:rPr>
          <w:noProof/>
          <w:lang w:eastAsia="ja-JP"/>
        </w:rPr>
        <w:t>(CFSPH 2017a, b)</w:t>
      </w:r>
      <w:r>
        <w:rPr>
          <w:lang w:eastAsia="ja-JP"/>
        </w:rPr>
        <w:t>.</w:t>
      </w:r>
    </w:p>
    <w:p w14:paraId="4C00EAAE" w14:textId="77777777" w:rsidR="00217B4F" w:rsidRDefault="00217B4F" w:rsidP="002610FE">
      <w:pPr>
        <w:pStyle w:val="Heading5"/>
        <w:rPr>
          <w:lang w:eastAsia="ja-JP"/>
        </w:rPr>
      </w:pPr>
      <w:r>
        <w:rPr>
          <w:lang w:eastAsia="ja-JP"/>
        </w:rPr>
        <w:t>Control</w:t>
      </w:r>
    </w:p>
    <w:p w14:paraId="5A37F5CB" w14:textId="2DB48172" w:rsidR="00217B4F" w:rsidRDefault="00217B4F" w:rsidP="002610FE">
      <w:pPr>
        <w:rPr>
          <w:lang w:eastAsia="ja-JP"/>
        </w:rPr>
      </w:pPr>
      <w:r>
        <w:rPr>
          <w:lang w:eastAsia="ja-JP"/>
        </w:rPr>
        <w:t xml:space="preserve">Vaccines are commercially available for LSD. Vaccination may be used for outbreak control or as a preventative. Vaccination against LSD virus is also used in many countries where the disease is endemic to control the overall disease burden </w:t>
      </w:r>
      <w:r>
        <w:rPr>
          <w:noProof/>
          <w:lang w:eastAsia="ja-JP"/>
        </w:rPr>
        <w:t>(Tuppurainen et al. 201</w:t>
      </w:r>
      <w:r w:rsidR="00C6787C">
        <w:rPr>
          <w:noProof/>
          <w:lang w:eastAsia="ja-JP"/>
        </w:rPr>
        <w:t>7</w:t>
      </w:r>
      <w:r>
        <w:rPr>
          <w:noProof/>
          <w:lang w:eastAsia="ja-JP"/>
        </w:rPr>
        <w:t>)</w:t>
      </w:r>
      <w:r>
        <w:rPr>
          <w:lang w:eastAsia="ja-JP"/>
        </w:rPr>
        <w:t xml:space="preserve">. Vaccinated animals can sometimes show clinical signs that resemble mild LSD and vaccine-like LSDV strains have been demonstrated as the cause of an LSD outbreak in Russia </w:t>
      </w:r>
      <w:r>
        <w:rPr>
          <w:noProof/>
          <w:lang w:eastAsia="ja-JP"/>
        </w:rPr>
        <w:t>(Sprygin et al. ; Tuppurainen et al. 2021)</w:t>
      </w:r>
      <w:r>
        <w:rPr>
          <w:lang w:eastAsia="ja-JP"/>
        </w:rPr>
        <w:t xml:space="preserve">. Serological detection of infected animals in control programs is difficult as the antibody response elicited by vaccines cannot be distinguished from natural infection </w:t>
      </w:r>
      <w:r>
        <w:rPr>
          <w:noProof/>
          <w:lang w:eastAsia="ja-JP"/>
        </w:rPr>
        <w:t>(Tuppurainen et al. 201</w:t>
      </w:r>
      <w:r w:rsidR="00C6787C">
        <w:rPr>
          <w:noProof/>
          <w:lang w:eastAsia="ja-JP"/>
        </w:rPr>
        <w:t>7</w:t>
      </w:r>
      <w:r>
        <w:rPr>
          <w:noProof/>
          <w:lang w:eastAsia="ja-JP"/>
        </w:rPr>
        <w:t>)</w:t>
      </w:r>
      <w:r>
        <w:rPr>
          <w:lang w:eastAsia="ja-JP"/>
        </w:rPr>
        <w:t>.</w:t>
      </w:r>
    </w:p>
    <w:p w14:paraId="2FDD4BC2" w14:textId="4886CC64" w:rsidR="00217B4F" w:rsidRDefault="00217B4F" w:rsidP="002610FE">
      <w:pPr>
        <w:rPr>
          <w:lang w:eastAsia="ja-JP"/>
        </w:rPr>
      </w:pPr>
      <w:proofErr w:type="spellStart"/>
      <w:r>
        <w:rPr>
          <w:lang w:eastAsia="ja-JP"/>
        </w:rPr>
        <w:t>Sheeppox</w:t>
      </w:r>
      <w:proofErr w:type="spellEnd"/>
      <w:r>
        <w:rPr>
          <w:lang w:eastAsia="ja-JP"/>
        </w:rPr>
        <w:t xml:space="preserve"> and/or </w:t>
      </w:r>
      <w:proofErr w:type="spellStart"/>
      <w:r>
        <w:rPr>
          <w:lang w:eastAsia="ja-JP"/>
        </w:rPr>
        <w:t>goatpox</w:t>
      </w:r>
      <w:proofErr w:type="spellEnd"/>
      <w:r>
        <w:rPr>
          <w:lang w:eastAsia="ja-JP"/>
        </w:rPr>
        <w:t xml:space="preserve"> virus strain vaccines are used for LSD control in some countries. They are not recommended for use in countries that are free from LSD due to the risk of disease introduction associated with the use of a live attenuated vaccine. An annual booster of vaccination is recommended by vaccine manufacturers, as the maximum duration of protection is thought to be 22 months </w:t>
      </w:r>
      <w:r>
        <w:rPr>
          <w:noProof/>
          <w:lang w:eastAsia="ja-JP"/>
        </w:rPr>
        <w:t>(Tuppurainen et al. 201</w:t>
      </w:r>
      <w:r w:rsidR="00C6787C">
        <w:rPr>
          <w:noProof/>
          <w:lang w:eastAsia="ja-JP"/>
        </w:rPr>
        <w:t>7</w:t>
      </w:r>
      <w:r>
        <w:rPr>
          <w:noProof/>
          <w:lang w:eastAsia="ja-JP"/>
        </w:rPr>
        <w:t>)</w:t>
      </w:r>
      <w:r>
        <w:rPr>
          <w:lang w:eastAsia="ja-JP"/>
        </w:rPr>
        <w:t>.</w:t>
      </w:r>
    </w:p>
    <w:p w14:paraId="57B0113D" w14:textId="77777777" w:rsidR="00217B4F" w:rsidRDefault="00217B4F" w:rsidP="002610FE">
      <w:pPr>
        <w:rPr>
          <w:lang w:eastAsia="ja-JP"/>
        </w:rPr>
      </w:pPr>
      <w:r>
        <w:rPr>
          <w:lang w:eastAsia="ja-JP"/>
        </w:rPr>
        <w:t xml:space="preserve">In countries where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are endemic, vaccination is commonly used for disease control. Most commonly used sheep pox and goat pox vaccines are either attenuated live or inactivated strains of sheep pox and goat pox. Homologous vaccines provide optimal protection. Inactivated vaccines do not provide adequate or long-term immunity </w:t>
      </w:r>
      <w:r>
        <w:rPr>
          <w:noProof/>
          <w:lang w:eastAsia="ja-JP"/>
        </w:rPr>
        <w:t>(Madhaven &amp; Kumar 2016)</w:t>
      </w:r>
      <w:r>
        <w:rPr>
          <w:lang w:eastAsia="ja-JP"/>
        </w:rPr>
        <w:t>.</w:t>
      </w:r>
    </w:p>
    <w:p w14:paraId="1892411B" w14:textId="77777777" w:rsidR="00217B4F" w:rsidRDefault="00217B4F" w:rsidP="00217B4F">
      <w:pPr>
        <w:pStyle w:val="Heading4"/>
        <w:numPr>
          <w:ilvl w:val="2"/>
          <w:numId w:val="8"/>
        </w:numPr>
        <w:rPr>
          <w:lang w:eastAsia="ja-JP"/>
        </w:rPr>
      </w:pPr>
      <w:r>
        <w:rPr>
          <w:lang w:eastAsia="ja-JP"/>
        </w:rPr>
        <w:t>Current biosecurity measures</w:t>
      </w:r>
    </w:p>
    <w:p w14:paraId="3DD86A85" w14:textId="77777777" w:rsidR="00217B4F" w:rsidRDefault="00217B4F" w:rsidP="002610FE">
      <w:pPr>
        <w:rPr>
          <w:lang w:eastAsia="ja-JP"/>
        </w:rPr>
      </w:pPr>
      <w:r>
        <w:rPr>
          <w:lang w:eastAsia="ja-JP"/>
        </w:rPr>
        <w:t>The dairy IRA included risk management measures for LSD for the importation of dairy products of bovine origin, other than cheese and butter – the milk or the milk from which the dairy product was made originated from a country/zone that meets WOAH requirements for freedom from LSD. The dairy IRA included risk management measures for sheep pox and goat pox for the importation of dairy products of ovine and/or caprine origin, other than cheese and butter – the milk or the milk from which the dairy product was made originated from a country/zone that meets WOAH requirements for freedom from sheep pox and goat pox.</w:t>
      </w:r>
    </w:p>
    <w:p w14:paraId="327B559F" w14:textId="77777777" w:rsidR="00217B4F" w:rsidRDefault="00217B4F" w:rsidP="002610FE">
      <w:pPr>
        <w:rPr>
          <w:lang w:eastAsia="ja-JP"/>
        </w:rPr>
      </w:pPr>
      <w:r>
        <w:rPr>
          <w:lang w:eastAsia="ja-JP"/>
        </w:rPr>
        <w:t xml:space="preserve">Since the dairy IRA was published, the import conditions have been updated to reflect changes in Australia’s approach towards determining the LSD and sheep pox and goat pox status of trading partners, and in response to identified biosecurity risks. Apart from legislated exemptions, retorted products, and cheese and butter; dairy ingredients may only be sourced from, and products containing dairy ingredients manufactured and exported from, countries/zones on the department’s </w:t>
      </w:r>
      <w:hyperlink r:id="rId60" w:history="1">
        <w:r w:rsidRPr="00513D0B">
          <w:rPr>
            <w:rStyle w:val="Hyperlink"/>
            <w:lang w:eastAsia="ja-JP"/>
          </w:rPr>
          <w:t>LSD-Free Country List</w:t>
        </w:r>
      </w:hyperlink>
      <w:r>
        <w:rPr>
          <w:lang w:eastAsia="ja-JP"/>
        </w:rPr>
        <w:t xml:space="preserve"> (dairy ingredients sourced from bovines) and the department’s </w:t>
      </w:r>
      <w:hyperlink r:id="rId61" w:history="1">
        <w:r w:rsidRPr="00213008">
          <w:rPr>
            <w:rStyle w:val="Hyperlink"/>
            <w:lang w:eastAsia="ja-JP"/>
          </w:rPr>
          <w:t>Sheep Pox and Goat Pox-Free Country List</w:t>
        </w:r>
      </w:hyperlink>
      <w:r>
        <w:rPr>
          <w:lang w:eastAsia="ja-JP"/>
        </w:rPr>
        <w:t xml:space="preserve"> (dairy ingredients sourced from ovines and/or caprines).</w:t>
      </w:r>
    </w:p>
    <w:p w14:paraId="40907E6B" w14:textId="76517981" w:rsidR="00217B4F" w:rsidRDefault="00217B4F" w:rsidP="002610FE">
      <w:pPr>
        <w:rPr>
          <w:lang w:eastAsia="ja-JP"/>
        </w:rPr>
      </w:pPr>
      <w:r>
        <w:rPr>
          <w:lang w:eastAsia="ja-JP"/>
        </w:rPr>
        <w:lastRenderedPageBreak/>
        <w:t xml:space="preserve">The Terrestrial Code recommends risk management for LSD for importation of milk and milk products intended for human consumption (Article 11.9.11.) </w:t>
      </w:r>
      <w:r>
        <w:rPr>
          <w:noProof/>
          <w:lang w:eastAsia="ja-JP"/>
        </w:rPr>
        <w:t>(WOAH 2021c)</w:t>
      </w:r>
      <w:r>
        <w:rPr>
          <w:lang w:eastAsia="ja-JP"/>
        </w:rPr>
        <w:t xml:space="preserve">. These recommendations are that the milk or milk products have been derived from animals in a country/zone free from LSD, or were subjected to pasteurisation or any combination of control measures with equivalent performance as described in the </w:t>
      </w:r>
      <w:hyperlink r:id="rId62" w:history="1">
        <w:r w:rsidRPr="00C031C6">
          <w:rPr>
            <w:rStyle w:val="Hyperlink"/>
            <w:lang w:eastAsia="ja-JP"/>
          </w:rPr>
          <w:t>Codex Alimentarius Code of Hygienic Practice for Milk and Milk Products</w:t>
        </w:r>
      </w:hyperlink>
      <w:r w:rsidRPr="00C031C6">
        <w:rPr>
          <w:lang w:eastAsia="ja-JP"/>
        </w:rPr>
        <w:t>.</w:t>
      </w:r>
    </w:p>
    <w:p w14:paraId="024E978E" w14:textId="77777777" w:rsidR="00217B4F" w:rsidRDefault="00217B4F" w:rsidP="002610FE">
      <w:pPr>
        <w:rPr>
          <w:lang w:eastAsia="ja-JP"/>
        </w:rPr>
      </w:pPr>
      <w:r>
        <w:rPr>
          <w:lang w:eastAsia="ja-JP"/>
        </w:rPr>
        <w:t xml:space="preserve">The Terrestrial Code does not recommend risk management for sheep pox and goat pox for importation of milk and milk products intended for human consumption (Chapter 14.9.) </w:t>
      </w:r>
      <w:r>
        <w:rPr>
          <w:noProof/>
          <w:lang w:eastAsia="ja-JP"/>
        </w:rPr>
        <w:t>(WOAH 2022x)</w:t>
      </w:r>
      <w:r>
        <w:rPr>
          <w:lang w:eastAsia="ja-JP"/>
        </w:rPr>
        <w:t>.</w:t>
      </w:r>
    </w:p>
    <w:p w14:paraId="1C18DD68" w14:textId="77777777" w:rsidR="00217B4F" w:rsidRDefault="00217B4F" w:rsidP="00217B4F">
      <w:pPr>
        <w:pStyle w:val="Heading4"/>
        <w:numPr>
          <w:ilvl w:val="2"/>
          <w:numId w:val="8"/>
        </w:numPr>
        <w:rPr>
          <w:lang w:eastAsia="ja-JP"/>
        </w:rPr>
      </w:pPr>
      <w:r>
        <w:rPr>
          <w:lang w:eastAsia="ja-JP"/>
        </w:rPr>
        <w:t>Conclusion</w:t>
      </w:r>
    </w:p>
    <w:p w14:paraId="00F2A8D1" w14:textId="77777777" w:rsidR="00217B4F" w:rsidRDefault="00217B4F" w:rsidP="002610FE">
      <w:pPr>
        <w:rPr>
          <w:lang w:eastAsia="ja-JP"/>
        </w:rPr>
      </w:pPr>
      <w:r>
        <w:rPr>
          <w:lang w:eastAsia="ja-JP"/>
        </w:rPr>
        <w:t>LSD and sheep pox and goat pox are not present in Australia and are nationally notifiable and WOAH-listed diseases.</w:t>
      </w:r>
    </w:p>
    <w:p w14:paraId="78430FB9" w14:textId="77777777" w:rsidR="00217B4F" w:rsidRDefault="00217B4F" w:rsidP="002610FE">
      <w:pPr>
        <w:rPr>
          <w:lang w:eastAsia="ja-JP"/>
        </w:rPr>
      </w:pPr>
      <w:r>
        <w:rPr>
          <w:lang w:eastAsia="ja-JP"/>
        </w:rPr>
        <w:t>Australia’s current import conditions for dairy products for human consumption for LSD are more stringent than the recommendations in the Terrestrial Code. The Terrestrial Code does not include recommendations for dairy products for sheep pox and goat pox. Therefore, a risk assessment was required.</w:t>
      </w:r>
    </w:p>
    <w:p w14:paraId="3FBF1615" w14:textId="77777777" w:rsidR="00217B4F" w:rsidRDefault="00217B4F" w:rsidP="00217B4F">
      <w:pPr>
        <w:pStyle w:val="Heading4"/>
        <w:numPr>
          <w:ilvl w:val="2"/>
          <w:numId w:val="8"/>
        </w:numPr>
        <w:rPr>
          <w:lang w:eastAsia="ja-JP"/>
        </w:rPr>
      </w:pPr>
      <w:r>
        <w:rPr>
          <w:lang w:eastAsia="ja-JP"/>
        </w:rPr>
        <w:t>Risk assessment</w:t>
      </w:r>
    </w:p>
    <w:p w14:paraId="20BEFBF9" w14:textId="77777777" w:rsidR="00217B4F" w:rsidRDefault="00217B4F" w:rsidP="002610FE">
      <w:pPr>
        <w:pStyle w:val="Heading5"/>
        <w:rPr>
          <w:lang w:eastAsia="ja-JP"/>
        </w:rPr>
      </w:pPr>
      <w:r>
        <w:rPr>
          <w:lang w:eastAsia="ja-JP"/>
        </w:rPr>
        <w:t>Entry assessment</w:t>
      </w:r>
    </w:p>
    <w:p w14:paraId="59D538DA" w14:textId="77777777" w:rsidR="00217B4F" w:rsidRDefault="00217B4F" w:rsidP="002610FE">
      <w:pPr>
        <w:rPr>
          <w:lang w:eastAsia="ja-JP"/>
        </w:rPr>
      </w:pPr>
      <w:r>
        <w:rPr>
          <w:lang w:eastAsia="ja-JP"/>
        </w:rPr>
        <w:t xml:space="preserve">The following factors were considered relevant to an estimate of the likelihood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being present in dairy products imported for human consumption.</w:t>
      </w:r>
    </w:p>
    <w:p w14:paraId="63F2E247" w14:textId="77777777" w:rsidR="00217B4F" w:rsidRDefault="00217B4F" w:rsidP="002610FE">
      <w:pPr>
        <w:pStyle w:val="ListBullet"/>
        <w:rPr>
          <w:lang w:eastAsia="ja-JP"/>
        </w:rPr>
      </w:pPr>
      <w:r>
        <w:rPr>
          <w:lang w:eastAsia="ja-JP"/>
        </w:rPr>
        <w:t>LSD is a highly infectious transboundary disease. It is spread via insect vectors and the movement of infected livestock.</w:t>
      </w:r>
    </w:p>
    <w:p w14:paraId="77DFAAE3" w14:textId="77777777" w:rsidR="00217B4F" w:rsidRDefault="00217B4F" w:rsidP="002610FE">
      <w:pPr>
        <w:pStyle w:val="ListBullet"/>
        <w:rPr>
          <w:lang w:eastAsia="ja-JP"/>
        </w:rPr>
      </w:pPr>
      <w:r>
        <w:rPr>
          <w:lang w:eastAsia="ja-JP"/>
        </w:rPr>
        <w:t>The prevalence of LSD in affected countries depends on the presence and movement of arthropods, which is affected by synoptic systems, geography and climate. In Africa, Europe and the Middle East, there is seasonality in LSD incidence due to vectors being less active during the dry season or cold winters. However, there may be no vector-free seasons in some countries due to suitable climatic conditions year-round.</w:t>
      </w:r>
    </w:p>
    <w:p w14:paraId="5AABB249" w14:textId="77777777" w:rsidR="00217B4F" w:rsidRDefault="00217B4F" w:rsidP="002610FE">
      <w:pPr>
        <w:pStyle w:val="ListBullet"/>
        <w:rPr>
          <w:lang w:eastAsia="ja-JP"/>
        </w:rPr>
      </w:pPr>
      <w:r>
        <w:rPr>
          <w:lang w:eastAsia="ja-JP"/>
        </w:rPr>
        <w:t>The geographic distribution of sheep pox and goat pox has remained relatively stable but is widespread and prevalent in countries where the agent occurs.</w:t>
      </w:r>
    </w:p>
    <w:p w14:paraId="07E3830C" w14:textId="77777777" w:rsidR="00217B4F" w:rsidRDefault="00217B4F" w:rsidP="002610FE">
      <w:pPr>
        <w:pStyle w:val="ListBullet"/>
        <w:rPr>
          <w:lang w:eastAsia="ja-JP"/>
        </w:rPr>
      </w:pPr>
      <w:r>
        <w:rPr>
          <w:lang w:eastAsia="ja-JP"/>
        </w:rPr>
        <w:t>Capripoxviruses may be present in milk and colostrum of cattle, buffalo, sheep and goats following natural infection or vaccination.</w:t>
      </w:r>
    </w:p>
    <w:p w14:paraId="3E2725BF" w14:textId="77777777" w:rsidR="00217B4F" w:rsidRDefault="00217B4F" w:rsidP="002610FE">
      <w:pPr>
        <w:pStyle w:val="ListBullet"/>
        <w:rPr>
          <w:lang w:eastAsia="ja-JP"/>
        </w:rPr>
      </w:pPr>
      <w:r>
        <w:rPr>
          <w:lang w:eastAsia="ja-JP"/>
        </w:rPr>
        <w:t xml:space="preserve">After infection, capripoxviruses may be shed from skin lesions for long periods of time – up to 42 days for LSD virus and 64 days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 Animals with skin lesions close to the udder or teat may shed crusts, containing virus, into milk during milk collection.</w:t>
      </w:r>
    </w:p>
    <w:p w14:paraId="7EDFE7AD" w14:textId="77777777" w:rsidR="00217B4F" w:rsidRDefault="00217B4F" w:rsidP="002610FE">
      <w:pPr>
        <w:pStyle w:val="ListBullet"/>
        <w:rPr>
          <w:lang w:eastAsia="ja-JP"/>
        </w:rPr>
      </w:pPr>
      <w:r>
        <w:rPr>
          <w:lang w:eastAsia="ja-JP"/>
        </w:rPr>
        <w:t>If milk for human consumption was only sourced from clinically healthy animals, the possibility of contamination of milk with crusts would be reduced; however, 50% of animals are likely to have subclinical infection or only mild clinical signs of disease. It is highly likely that these animals will be undetected while shedding virus into milk.</w:t>
      </w:r>
    </w:p>
    <w:p w14:paraId="6EC7C923" w14:textId="77777777" w:rsidR="00217B4F" w:rsidRDefault="00217B4F" w:rsidP="002610FE">
      <w:pPr>
        <w:pStyle w:val="ListBullet"/>
        <w:rPr>
          <w:lang w:eastAsia="ja-JP"/>
        </w:rPr>
      </w:pPr>
      <w:r>
        <w:rPr>
          <w:lang w:eastAsia="ja-JP"/>
        </w:rPr>
        <w:t xml:space="preserve">Heat treatments, using parameters equivalent to batch pasteurisation and UHT, have demonstrated they are likely to inactivate capripoxviruses in milk. However, there is no </w:t>
      </w:r>
      <w:r>
        <w:rPr>
          <w:lang w:eastAsia="ja-JP"/>
        </w:rPr>
        <w:lastRenderedPageBreak/>
        <w:t>experimental evidence that heat treatment equivalent to HTST pasteurisation will inactivate capripoxviruses in milk. Post-processing contamination with raw milk or other dairy ingredients sourced from infected animals could introduce viable virus into processed product.</w:t>
      </w:r>
    </w:p>
    <w:p w14:paraId="017C3622" w14:textId="77777777" w:rsidR="00217B4F" w:rsidRDefault="00217B4F" w:rsidP="002610FE">
      <w:pPr>
        <w:rPr>
          <w:lang w:eastAsia="ja-JP"/>
        </w:rPr>
      </w:pPr>
      <w:r w:rsidRPr="005F0674">
        <w:rPr>
          <w:rStyle w:val="Strong"/>
          <w:lang w:eastAsia="ja-JP"/>
        </w:rPr>
        <w:t>Conclusion:</w:t>
      </w:r>
      <w:r>
        <w:rPr>
          <w:lang w:eastAsia="ja-JP"/>
        </w:rPr>
        <w:t xml:space="preserve"> Based on these considerations, the likelihood of LSD virus entering Australia in bovine dairy products imported for human consumption from a country/zone where the disease agent is present was estimated to be </w:t>
      </w:r>
      <w:r w:rsidRPr="005F0674">
        <w:rPr>
          <w:rStyle w:val="Strong"/>
          <w:lang w:eastAsia="ja-JP"/>
        </w:rPr>
        <w:t>low</w:t>
      </w:r>
      <w:r>
        <w:rPr>
          <w:lang w:eastAsia="ja-JP"/>
        </w:rPr>
        <w:t xml:space="preserve">. The likelihood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entering Australia in ovine and/or caprine dairy products imported for human consumption from a country/zone where the disease agent is present was estimated to be </w:t>
      </w:r>
      <w:r w:rsidRPr="005F0674">
        <w:rPr>
          <w:rStyle w:val="Strong"/>
          <w:lang w:eastAsia="ja-JP"/>
        </w:rPr>
        <w:t>low</w:t>
      </w:r>
      <w:r>
        <w:rPr>
          <w:lang w:eastAsia="ja-JP"/>
        </w:rPr>
        <w:t>.</w:t>
      </w:r>
    </w:p>
    <w:p w14:paraId="153577EB" w14:textId="77777777" w:rsidR="00217B4F" w:rsidRDefault="00217B4F" w:rsidP="002610FE">
      <w:pPr>
        <w:pStyle w:val="Heading5"/>
        <w:rPr>
          <w:lang w:eastAsia="ja-JP"/>
        </w:rPr>
      </w:pPr>
      <w:r>
        <w:rPr>
          <w:lang w:eastAsia="ja-JP"/>
        </w:rPr>
        <w:t>Exposure assessment</w:t>
      </w:r>
    </w:p>
    <w:p w14:paraId="3F462360" w14:textId="77777777" w:rsidR="00217B4F" w:rsidRDefault="00217B4F" w:rsidP="002610FE">
      <w:pPr>
        <w:rPr>
          <w:lang w:eastAsia="ja-JP"/>
        </w:rPr>
      </w:pPr>
      <w:r>
        <w:rPr>
          <w:lang w:eastAsia="ja-JP"/>
        </w:rPr>
        <w:t>The exposure groups considered for LSD were domestic and feral cattle and water buffalo.</w:t>
      </w:r>
    </w:p>
    <w:p w14:paraId="00C7F747" w14:textId="77777777" w:rsidR="00217B4F" w:rsidRDefault="00217B4F" w:rsidP="002610FE">
      <w:pPr>
        <w:rPr>
          <w:lang w:eastAsia="ja-JP"/>
        </w:rPr>
      </w:pPr>
      <w:r>
        <w:rPr>
          <w:lang w:eastAsia="ja-JP"/>
        </w:rPr>
        <w:t xml:space="preserve">The exposure groups considered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were domestic and feral sheep and goats.</w:t>
      </w:r>
    </w:p>
    <w:p w14:paraId="12660F0D" w14:textId="77777777" w:rsidR="00217B4F" w:rsidRDefault="00217B4F" w:rsidP="002610FE">
      <w:pPr>
        <w:rPr>
          <w:lang w:eastAsia="ja-JP"/>
        </w:rPr>
      </w:pPr>
      <w:r>
        <w:rPr>
          <w:lang w:eastAsia="ja-JP"/>
        </w:rPr>
        <w:t xml:space="preserve">The following factors were considered relevant to an estimate of the likelihood of susceptible animals being exposed to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in dairy products imported for human consumption.</w:t>
      </w:r>
    </w:p>
    <w:p w14:paraId="705C184C" w14:textId="77777777" w:rsidR="00217B4F" w:rsidRDefault="00217B4F" w:rsidP="002610FE">
      <w:pPr>
        <w:pStyle w:val="ListBullet"/>
        <w:rPr>
          <w:lang w:eastAsia="ja-JP"/>
        </w:rPr>
      </w:pPr>
      <w:r>
        <w:rPr>
          <w:lang w:eastAsia="ja-JP"/>
        </w:rPr>
        <w:t>LSD primarily affects cattle and buffalo. Sheep pox and goat pox affects sheep and goats.</w:t>
      </w:r>
    </w:p>
    <w:p w14:paraId="181D1841" w14:textId="77777777" w:rsidR="00217B4F" w:rsidRDefault="00217B4F" w:rsidP="002610FE">
      <w:pPr>
        <w:pStyle w:val="ListBullet"/>
        <w:rPr>
          <w:lang w:eastAsia="ja-JP"/>
        </w:rPr>
      </w:pPr>
      <w:r>
        <w:rPr>
          <w:lang w:eastAsia="ja-JP"/>
        </w:rPr>
        <w:t>Capripoxviruses can survive many years in dried scabs at ambient temperatures and survive in the environment or premises for up to 6 months. Capripoxviruses present in imported dairy products may survive during the period before exposure of susceptible animals.</w:t>
      </w:r>
    </w:p>
    <w:p w14:paraId="2F38426B" w14:textId="77777777" w:rsidR="00217B4F" w:rsidRDefault="00217B4F" w:rsidP="002610FE">
      <w:pPr>
        <w:pStyle w:val="ListBullet"/>
        <w:rPr>
          <w:lang w:eastAsia="ja-JP"/>
        </w:rPr>
      </w:pPr>
      <w:r>
        <w:rPr>
          <w:lang w:eastAsia="ja-JP"/>
        </w:rPr>
        <w:t>Dairy products of ovine and/or caprine origin imported for human consumption into Australia are considered a niche market.</w:t>
      </w:r>
    </w:p>
    <w:p w14:paraId="1C58BD51" w14:textId="77777777" w:rsidR="00217B4F" w:rsidRDefault="00217B4F" w:rsidP="002610FE">
      <w:pPr>
        <w:pStyle w:val="ListBullet"/>
        <w:rPr>
          <w:lang w:eastAsia="ja-JP"/>
        </w:rPr>
      </w:pPr>
      <w:r>
        <w:rPr>
          <w:lang w:eastAsia="ja-JP"/>
        </w:rPr>
        <w:t>Susceptible animals could be exposed to dairy products imported for human consumption if</w:t>
      </w:r>
    </w:p>
    <w:p w14:paraId="136399FB" w14:textId="77777777" w:rsidR="00217B4F" w:rsidRDefault="00217B4F" w:rsidP="002610FE">
      <w:pPr>
        <w:pStyle w:val="ListBullet2"/>
        <w:rPr>
          <w:lang w:eastAsia="ja-JP"/>
        </w:rPr>
      </w:pPr>
      <w:r>
        <w:rPr>
          <w:lang w:eastAsia="ja-JP"/>
        </w:rPr>
        <w:t>product was disposed of in such a way that it was accessed by animals, including feral and wild animals. This is unlikely to result in exposure of susceptible animals to capripoxviruses</w:t>
      </w:r>
    </w:p>
    <w:p w14:paraId="6F16E595"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capripoxviruses</w:t>
      </w:r>
    </w:p>
    <w:p w14:paraId="5C727632" w14:textId="77777777" w:rsidR="00217B4F" w:rsidRDefault="00217B4F" w:rsidP="002610FE">
      <w:pPr>
        <w:pStyle w:val="ListBullet2"/>
        <w:rPr>
          <w:lang w:eastAsia="ja-JP"/>
        </w:rPr>
      </w:pPr>
      <w:r>
        <w:rPr>
          <w:lang w:eastAsia="ja-JP"/>
        </w:rPr>
        <w:t>product was fed directly to animals, such as feeding milk powder to hand-reared animals. This could result in exposure of susceptible animals to capripoxviruses.</w:t>
      </w:r>
    </w:p>
    <w:p w14:paraId="2E2D39C0" w14:textId="77777777" w:rsidR="00217B4F" w:rsidRDefault="00217B4F" w:rsidP="002610FE">
      <w:pPr>
        <w:rPr>
          <w:lang w:eastAsia="ja-JP"/>
        </w:rPr>
      </w:pPr>
      <w:r w:rsidRPr="006E4008">
        <w:rPr>
          <w:rStyle w:val="Strong"/>
          <w:lang w:eastAsia="ja-JP"/>
        </w:rPr>
        <w:t>Conclusion:</w:t>
      </w:r>
      <w:r>
        <w:rPr>
          <w:lang w:eastAsia="ja-JP"/>
        </w:rPr>
        <w:t xml:space="preserve"> Based on these considerations, the likelihood of susceptible animals being exposed to LSD virus in bovine dairy products imported for human consumption was estimated to be </w:t>
      </w:r>
      <w:r w:rsidRPr="006E4008">
        <w:rPr>
          <w:rStyle w:val="Strong"/>
          <w:lang w:eastAsia="ja-JP"/>
        </w:rPr>
        <w:t>low</w:t>
      </w:r>
      <w:r>
        <w:rPr>
          <w:lang w:eastAsia="ja-JP"/>
        </w:rPr>
        <w:t xml:space="preserve">. The likelihood of susceptible animals being exposed to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in ovine and/or caprine dairy products imported for human consumption was estimated to be </w:t>
      </w:r>
      <w:r w:rsidRPr="006E4008">
        <w:rPr>
          <w:rStyle w:val="Strong"/>
          <w:lang w:eastAsia="ja-JP"/>
        </w:rPr>
        <w:t>very low</w:t>
      </w:r>
      <w:r>
        <w:rPr>
          <w:lang w:eastAsia="ja-JP"/>
        </w:rPr>
        <w:t>.</w:t>
      </w:r>
    </w:p>
    <w:p w14:paraId="180D4F92" w14:textId="77777777" w:rsidR="00217B4F" w:rsidRDefault="00217B4F" w:rsidP="002610FE">
      <w:pPr>
        <w:pStyle w:val="Heading5"/>
        <w:rPr>
          <w:lang w:eastAsia="ja-JP"/>
        </w:rPr>
      </w:pPr>
      <w:r>
        <w:rPr>
          <w:lang w:eastAsia="ja-JP"/>
        </w:rPr>
        <w:t>Estimation of the likelihood of entry and exposure</w:t>
      </w:r>
    </w:p>
    <w:p w14:paraId="51B25F31" w14:textId="4AF11B82" w:rsidR="00217B4F" w:rsidRDefault="00217B4F" w:rsidP="002610FE">
      <w:pPr>
        <w:rPr>
          <w:lang w:eastAsia="ja-JP"/>
        </w:rPr>
      </w:pPr>
      <w:r>
        <w:rPr>
          <w:lang w:eastAsia="ja-JP"/>
        </w:rPr>
        <w:t xml:space="preserve">The likelihood of entry of LSD virus was estimated to be low. The likelihood of exposure of LSD virus was estimated to be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xml:space="preserve">, the likelihood of entry and exposure for LSD virus was estimated to be </w:t>
      </w:r>
      <w:r w:rsidRPr="006E4008">
        <w:rPr>
          <w:rStyle w:val="Strong"/>
          <w:lang w:eastAsia="ja-JP"/>
        </w:rPr>
        <w:t>very low</w:t>
      </w:r>
      <w:r>
        <w:rPr>
          <w:lang w:eastAsia="ja-JP"/>
        </w:rPr>
        <w:t>.</w:t>
      </w:r>
    </w:p>
    <w:p w14:paraId="42FABBC2" w14:textId="1E451DF7" w:rsidR="00217B4F" w:rsidRDefault="00217B4F" w:rsidP="002610FE">
      <w:pPr>
        <w:rPr>
          <w:lang w:eastAsia="ja-JP"/>
        </w:rPr>
      </w:pPr>
      <w:r>
        <w:rPr>
          <w:lang w:eastAsia="ja-JP"/>
        </w:rPr>
        <w:lastRenderedPageBreak/>
        <w:t xml:space="preserve">The likelihood of entry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low. The likelihood of exposure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very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xml:space="preserve">, the likelihood of entry and exposure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w:t>
      </w:r>
      <w:r w:rsidRPr="006E4008">
        <w:rPr>
          <w:rStyle w:val="Strong"/>
          <w:lang w:eastAsia="ja-JP"/>
        </w:rPr>
        <w:t>very low</w:t>
      </w:r>
      <w:r>
        <w:rPr>
          <w:lang w:eastAsia="ja-JP"/>
        </w:rPr>
        <w:t>.</w:t>
      </w:r>
    </w:p>
    <w:p w14:paraId="2801DCF7" w14:textId="77777777" w:rsidR="00217B4F" w:rsidRDefault="00217B4F" w:rsidP="002610FE">
      <w:pPr>
        <w:pStyle w:val="Heading5"/>
        <w:rPr>
          <w:lang w:eastAsia="ja-JP"/>
        </w:rPr>
      </w:pPr>
      <w:r>
        <w:rPr>
          <w:lang w:eastAsia="ja-JP"/>
        </w:rPr>
        <w:t>Consequence assessment</w:t>
      </w:r>
    </w:p>
    <w:p w14:paraId="6A86C140" w14:textId="77777777" w:rsidR="00217B4F" w:rsidRDefault="00217B4F" w:rsidP="002610FE">
      <w:pPr>
        <w:pStyle w:val="Heading6"/>
        <w:rPr>
          <w:lang w:eastAsia="ja-JP"/>
        </w:rPr>
      </w:pPr>
      <w:r>
        <w:rPr>
          <w:lang w:eastAsia="ja-JP"/>
        </w:rPr>
        <w:t>Identification of an outbreak scenario and likelihood of establishment and/or spread associated with the outbreak scenario</w:t>
      </w:r>
    </w:p>
    <w:p w14:paraId="4EB0A611" w14:textId="77777777" w:rsidR="00217B4F" w:rsidRDefault="00217B4F" w:rsidP="002610FE">
      <w:pPr>
        <w:rPr>
          <w:lang w:eastAsia="ja-JP"/>
        </w:rPr>
      </w:pPr>
      <w:r>
        <w:rPr>
          <w:lang w:eastAsia="ja-JP"/>
        </w:rPr>
        <w:t xml:space="preserve">The most likely outbreak scenario following exposure of susceptible animals to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in dairy products for human consumption was considered to be establishment in the directly exposed population and spread to other populations of susceptible animals across multiple states or territories.</w:t>
      </w:r>
    </w:p>
    <w:p w14:paraId="69DFB0A4"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458874F2" w14:textId="77777777" w:rsidR="00217B4F" w:rsidRDefault="00217B4F" w:rsidP="002610FE">
      <w:pPr>
        <w:pStyle w:val="ListBullet"/>
        <w:rPr>
          <w:lang w:eastAsia="ja-JP"/>
        </w:rPr>
      </w:pPr>
      <w:r>
        <w:rPr>
          <w:lang w:eastAsia="ja-JP"/>
        </w:rPr>
        <w:t>It remains unknown if capripoxviruses would be present in sufficient amounts in contaminated milk to cause infection.</w:t>
      </w:r>
    </w:p>
    <w:p w14:paraId="1EFB3AF0" w14:textId="77777777" w:rsidR="00217B4F" w:rsidRDefault="00217B4F" w:rsidP="002610FE">
      <w:pPr>
        <w:pStyle w:val="ListBullet"/>
        <w:rPr>
          <w:lang w:eastAsia="ja-JP"/>
        </w:rPr>
      </w:pPr>
      <w:r>
        <w:rPr>
          <w:lang w:eastAsia="ja-JP"/>
        </w:rPr>
        <w:t>Transmission of LSD virus is primarily via biting arthropod vectors. Spread of disease is usually influenced by synoptic systems, geography and climate. The virus could spread quickly and be difficult to control in a country or region that has an abundance of competent vectors and favourable conditions for vector survival, such as Australia.</w:t>
      </w:r>
    </w:p>
    <w:p w14:paraId="2710C68E" w14:textId="77777777" w:rsidR="00217B4F" w:rsidRDefault="00217B4F" w:rsidP="002610FE">
      <w:pPr>
        <w:pStyle w:val="ListBullet"/>
        <w:rPr>
          <w:lang w:eastAsia="ja-JP"/>
        </w:rPr>
      </w:pPr>
      <w:r>
        <w:rPr>
          <w:lang w:eastAsia="ja-JP"/>
        </w:rPr>
        <w:t xml:space="preserve">Transmission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is primarily via direct contact between infected and susceptible animals.</w:t>
      </w:r>
    </w:p>
    <w:p w14:paraId="499E065C" w14:textId="77777777" w:rsidR="00217B4F" w:rsidRDefault="00217B4F" w:rsidP="002610FE">
      <w:pPr>
        <w:pStyle w:val="ListBullet"/>
        <w:rPr>
          <w:lang w:eastAsia="ja-JP"/>
        </w:rPr>
      </w:pPr>
      <w:r>
        <w:rPr>
          <w:lang w:eastAsia="ja-JP"/>
        </w:rPr>
        <w:t>Movement of infected animals is the main pathway for long-distance dispersal of capripoxviruses. Animal movements between states and territories occurs frequently.</w:t>
      </w:r>
    </w:p>
    <w:p w14:paraId="4E66C9EB" w14:textId="77777777" w:rsidR="00217B4F" w:rsidRDefault="00217B4F" w:rsidP="002610FE">
      <w:pPr>
        <w:pStyle w:val="ListBullet"/>
        <w:rPr>
          <w:lang w:eastAsia="ja-JP"/>
        </w:rPr>
      </w:pPr>
      <w:r>
        <w:rPr>
          <w:lang w:eastAsia="ja-JP"/>
        </w:rPr>
        <w:t>Clinical signs of LSD and sheep pox and goat pox may not be evident for several weeks after infection. However, on a newly affected farm it is likely that some animals would display clinical signs of disease within the first or second week of infection.</w:t>
      </w:r>
    </w:p>
    <w:p w14:paraId="585D15AF" w14:textId="77777777" w:rsidR="00217B4F" w:rsidRDefault="00217B4F" w:rsidP="002610FE">
      <w:pPr>
        <w:rPr>
          <w:lang w:eastAsia="ja-JP"/>
        </w:rPr>
      </w:pPr>
      <w:r>
        <w:rPr>
          <w:lang w:eastAsia="ja-JP"/>
        </w:rPr>
        <w:t xml:space="preserve">Based on these considerations, the likelihood of establishment and/or spread of LSD virus associated with the identified outbreak scenario was estimated to be </w:t>
      </w:r>
      <w:r w:rsidRPr="006E4008">
        <w:rPr>
          <w:rStyle w:val="Strong"/>
          <w:lang w:eastAsia="ja-JP"/>
        </w:rPr>
        <w:t>moderate</w:t>
      </w:r>
      <w:r>
        <w:rPr>
          <w:lang w:eastAsia="ja-JP"/>
        </w:rPr>
        <w:t xml:space="preserve">; and the likelihood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identified outbreak scenario was estimated to be </w:t>
      </w:r>
      <w:r w:rsidRPr="006E4008">
        <w:rPr>
          <w:rStyle w:val="Strong"/>
          <w:lang w:eastAsia="ja-JP"/>
        </w:rPr>
        <w:t>moderate</w:t>
      </w:r>
      <w:r>
        <w:rPr>
          <w:lang w:eastAsia="ja-JP"/>
        </w:rPr>
        <w:t>.</w:t>
      </w:r>
    </w:p>
    <w:p w14:paraId="0615C833"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0CADF60B" w14:textId="77777777" w:rsidR="00217B4F" w:rsidRDefault="00217B4F" w:rsidP="002610FE">
      <w:pPr>
        <w:rPr>
          <w:lang w:eastAsia="ja-JP"/>
        </w:rPr>
      </w:pPr>
      <w:r>
        <w:rPr>
          <w:lang w:eastAsia="ja-JP"/>
        </w:rPr>
        <w:t xml:space="preserve">The following factors were considered relevant to the effects of establishment and/or spread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identified outbreak scenario.</w:t>
      </w:r>
    </w:p>
    <w:p w14:paraId="08C4A93D" w14:textId="77777777" w:rsidR="00217B4F" w:rsidRDefault="00217B4F" w:rsidP="002610FE">
      <w:pPr>
        <w:rPr>
          <w:lang w:eastAsia="ja-JP"/>
        </w:rPr>
      </w:pPr>
      <w:r>
        <w:rPr>
          <w:lang w:eastAsia="ja-JP"/>
        </w:rPr>
        <w:t>The effect on the life or health (including production effects) of susceptible animals:</w:t>
      </w:r>
    </w:p>
    <w:p w14:paraId="7B9D4733" w14:textId="77777777" w:rsidR="00217B4F" w:rsidRDefault="00217B4F" w:rsidP="002610FE">
      <w:pPr>
        <w:pStyle w:val="ListBullet"/>
        <w:rPr>
          <w:lang w:eastAsia="ja-JP"/>
        </w:rPr>
      </w:pPr>
      <w:r>
        <w:rPr>
          <w:lang w:eastAsia="ja-JP"/>
        </w:rPr>
        <w:t>Mortality rates between 1% and 5% are expected for LSD.</w:t>
      </w:r>
    </w:p>
    <w:p w14:paraId="5BC158A6" w14:textId="77777777" w:rsidR="00217B4F" w:rsidRDefault="00217B4F" w:rsidP="002610FE">
      <w:pPr>
        <w:pStyle w:val="ListBullet"/>
        <w:rPr>
          <w:lang w:eastAsia="ja-JP"/>
        </w:rPr>
      </w:pPr>
      <w:r>
        <w:rPr>
          <w:lang w:eastAsia="ja-JP"/>
        </w:rPr>
        <w:t>Mortality rates between 5% and 10% are expected for sheep pox and goat pox. However, the mortality rate for sheep pox and goat pox may reach 100% in introduced and younger animals.</w:t>
      </w:r>
    </w:p>
    <w:p w14:paraId="2372D284" w14:textId="77777777" w:rsidR="00217B4F" w:rsidRDefault="00217B4F" w:rsidP="002610FE">
      <w:pPr>
        <w:pStyle w:val="ListBullet"/>
        <w:rPr>
          <w:lang w:eastAsia="ja-JP"/>
        </w:rPr>
      </w:pPr>
      <w:r>
        <w:rPr>
          <w:lang w:eastAsia="ja-JP"/>
        </w:rPr>
        <w:t>Animals affected by LSD may have permanent loss of milk production, infertility problems and permanent damage to hides.</w:t>
      </w:r>
    </w:p>
    <w:p w14:paraId="0702CF40" w14:textId="77777777" w:rsidR="00217B4F" w:rsidRDefault="00217B4F" w:rsidP="002610FE">
      <w:pPr>
        <w:pStyle w:val="ListBullet"/>
        <w:rPr>
          <w:lang w:eastAsia="ja-JP"/>
        </w:rPr>
      </w:pPr>
      <w:r>
        <w:rPr>
          <w:lang w:eastAsia="ja-JP"/>
        </w:rPr>
        <w:lastRenderedPageBreak/>
        <w:t>Animals affected by sheep pox and goat pox may have permanent scars reducing the quality of hides and wool.</w:t>
      </w:r>
    </w:p>
    <w:p w14:paraId="11D56DB2" w14:textId="77777777" w:rsidR="00217B4F" w:rsidRDefault="00217B4F" w:rsidP="002610FE">
      <w:pPr>
        <w:rPr>
          <w:lang w:eastAsia="ja-JP"/>
        </w:rPr>
      </w:pPr>
      <w:r w:rsidRPr="005D020F">
        <w:rPr>
          <w:lang w:eastAsia="ja-JP"/>
        </w:rPr>
        <w:t>The effect on the living environment, including life and health of wildlife, and any effects on the non-living environment</w:t>
      </w:r>
      <w:r>
        <w:rPr>
          <w:lang w:eastAsia="ja-JP"/>
        </w:rPr>
        <w:t>:</w:t>
      </w:r>
    </w:p>
    <w:p w14:paraId="43DDF5EB" w14:textId="77777777" w:rsidR="00217B4F" w:rsidRDefault="00217B4F" w:rsidP="002610FE">
      <w:pPr>
        <w:pStyle w:val="ListBullet"/>
        <w:rPr>
          <w:lang w:eastAsia="ja-JP"/>
        </w:rPr>
      </w:pPr>
      <w:r>
        <w:rPr>
          <w:lang w:eastAsia="ja-JP"/>
        </w:rPr>
        <w:t>LSD and sheep pox and goat pox are not considered to have any direct effects on the environment.</w:t>
      </w:r>
    </w:p>
    <w:p w14:paraId="35301150"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1014F4D8" w14:textId="77777777" w:rsidR="00217B4F" w:rsidRDefault="00217B4F" w:rsidP="002610FE">
      <w:pPr>
        <w:pStyle w:val="ListBullet"/>
        <w:rPr>
          <w:lang w:eastAsia="ja-JP"/>
        </w:rPr>
      </w:pPr>
      <w:r>
        <w:rPr>
          <w:lang w:eastAsia="ja-JP"/>
        </w:rPr>
        <w:t xml:space="preserve">If LSD was identified in Australia, the response strategy as outlined in the AUSVETPLAN disease strategy manual for LSD is eradication in the shortest possible time using stamping out. This would be supported by a combination of strategies including sanitary disposal of destroyed animals and contaminated animal products, quarantine and movement controls, decontamination of fomites, control of vectors, tracing and surveillance, zoning and/or compartmentalisation, vaccination if available, and an awareness campaign </w:t>
      </w:r>
      <w:r>
        <w:rPr>
          <w:noProof/>
          <w:lang w:eastAsia="ja-JP"/>
        </w:rPr>
        <w:t>(AHA 2022)</w:t>
      </w:r>
      <w:r>
        <w:rPr>
          <w:lang w:eastAsia="ja-JP"/>
        </w:rPr>
        <w:t>.</w:t>
      </w:r>
    </w:p>
    <w:p w14:paraId="0F01C096" w14:textId="77777777" w:rsidR="00217B4F" w:rsidRDefault="00217B4F" w:rsidP="002610FE">
      <w:pPr>
        <w:pStyle w:val="ListBullet"/>
        <w:rPr>
          <w:lang w:eastAsia="ja-JP"/>
        </w:rPr>
      </w:pPr>
      <w:r>
        <w:rPr>
          <w:lang w:eastAsia="ja-JP"/>
        </w:rPr>
        <w:t xml:space="preserve">LSD is scheduled as Category 3 under Australia’s EADRA for cost-sharing arrangements. Should it be activated, EADRA states that costs of the response would be covered by government and relevant industries by contributions of 50% each </w:t>
      </w:r>
      <w:r>
        <w:rPr>
          <w:noProof/>
          <w:lang w:eastAsia="ja-JP"/>
        </w:rPr>
        <w:t>(AHA 2019b)</w:t>
      </w:r>
      <w:r>
        <w:rPr>
          <w:lang w:eastAsia="ja-JP"/>
        </w:rPr>
        <w:t>.</w:t>
      </w:r>
    </w:p>
    <w:p w14:paraId="51460439" w14:textId="77777777" w:rsidR="00217B4F" w:rsidRDefault="00217B4F" w:rsidP="002610FE">
      <w:pPr>
        <w:pStyle w:val="ListBullet"/>
        <w:rPr>
          <w:lang w:eastAsia="ja-JP"/>
        </w:rPr>
      </w:pPr>
      <w:r>
        <w:rPr>
          <w:lang w:eastAsia="ja-JP"/>
        </w:rPr>
        <w:t xml:space="preserve">If sheep pox or goat pox was identified in Australia, the response strategy as outlined in the AUSVETPLAN disease strategy for sheep pox and goat pox is eradication in the shortest possible time using stamping out. This would be supported by a combination of strategies including sanitary disposal of destroyed animals and contaminated animal products, quarantine and movement controls, decontamination of fomites, tracing and surveillance, zoning and/or compartmentalisation and an awareness campaign. Vaccination may be used as part of a modified stamping-out strategy </w:t>
      </w:r>
      <w:r>
        <w:rPr>
          <w:noProof/>
          <w:lang w:eastAsia="ja-JP"/>
        </w:rPr>
        <w:t>(AHA 2021c)</w:t>
      </w:r>
      <w:r>
        <w:rPr>
          <w:lang w:eastAsia="ja-JP"/>
        </w:rPr>
        <w:t>.</w:t>
      </w:r>
    </w:p>
    <w:p w14:paraId="061CCE5C" w14:textId="77777777" w:rsidR="00217B4F" w:rsidRDefault="00217B4F" w:rsidP="002610FE">
      <w:pPr>
        <w:pStyle w:val="ListBullet"/>
        <w:rPr>
          <w:lang w:eastAsia="ja-JP"/>
        </w:rPr>
      </w:pPr>
      <w:r>
        <w:rPr>
          <w:lang w:eastAsia="ja-JP"/>
        </w:rPr>
        <w:t xml:space="preserve">Sheep pox and goat pox are scheduled as Category 2 under Australia’s EADRA for cost-sharing arrangements. Should it be activated, EADRA states that costs of the response would be covered by government and relevant industries by contributions of 80% and 20%, respectively </w:t>
      </w:r>
      <w:r>
        <w:rPr>
          <w:noProof/>
          <w:lang w:eastAsia="ja-JP"/>
        </w:rPr>
        <w:t>(AHA 2019b)</w:t>
      </w:r>
      <w:r>
        <w:rPr>
          <w:lang w:eastAsia="ja-JP"/>
        </w:rPr>
        <w:t>.</w:t>
      </w:r>
    </w:p>
    <w:p w14:paraId="1A25561F"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2565ADAB" w14:textId="77777777" w:rsidR="00217B4F" w:rsidRDefault="00217B4F" w:rsidP="002610FE">
      <w:pPr>
        <w:pStyle w:val="ListBullet"/>
        <w:rPr>
          <w:lang w:eastAsia="ja-JP"/>
        </w:rPr>
      </w:pPr>
      <w:r>
        <w:rPr>
          <w:lang w:eastAsia="ja-JP"/>
        </w:rPr>
        <w:t>Following a detection of LSD or sheep pox and goat pox, domestic movement restrictions would disrupt domestic markets.</w:t>
      </w:r>
    </w:p>
    <w:p w14:paraId="48C43AC2" w14:textId="77777777" w:rsidR="00217B4F" w:rsidRDefault="00217B4F" w:rsidP="002610FE">
      <w:pPr>
        <w:pStyle w:val="ListBullet"/>
        <w:rPr>
          <w:lang w:eastAsia="ja-JP"/>
        </w:rPr>
      </w:pPr>
      <w:r>
        <w:rPr>
          <w:lang w:eastAsia="ja-JP"/>
        </w:rPr>
        <w:t>Along with affected livestock producers, associated industries in affected regions would suffer losses, such as transporters, stockfeed manufacturers and processors of animal products.</w:t>
      </w:r>
    </w:p>
    <w:p w14:paraId="2B0F02D0" w14:textId="77777777" w:rsidR="00217B4F" w:rsidRDefault="00217B4F" w:rsidP="002610FE">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79EBB356" w14:textId="77777777" w:rsidR="00217B4F" w:rsidRDefault="00217B4F" w:rsidP="002610FE">
      <w:pPr>
        <w:pStyle w:val="ListBullet"/>
        <w:rPr>
          <w:lang w:eastAsia="ja-JP"/>
        </w:rPr>
      </w:pPr>
      <w:r>
        <w:rPr>
          <w:lang w:eastAsia="ja-JP"/>
        </w:rPr>
        <w:lastRenderedPageBreak/>
        <w:t>Domestic consumers may be concerned about the safety of animal products. This could reduce sales of products derived from relevant species. An awareness campaign may be needed to educate consumers that LSD and sheep pox and goat pox does not affect food safety.</w:t>
      </w:r>
    </w:p>
    <w:p w14:paraId="624BD8E9"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12CD476D" w14:textId="77777777" w:rsidR="00217B4F" w:rsidRDefault="00217B4F" w:rsidP="002610FE">
      <w:pPr>
        <w:pStyle w:val="ListBullet"/>
        <w:rPr>
          <w:lang w:eastAsia="ja-JP"/>
        </w:rPr>
      </w:pPr>
      <w:r>
        <w:rPr>
          <w:lang w:eastAsia="ja-JP"/>
        </w:rPr>
        <w:t>An outbreak of LSD or sheep pox and goat pox in Australia would significantly disrupt exports of relevant animals and animal products from Australia. Resumption of trade would depend on renegotiations with importing countries and additional biosecurity measures may need to be met.</w:t>
      </w:r>
    </w:p>
    <w:p w14:paraId="6839DFD6" w14:textId="77777777" w:rsidR="00217B4F" w:rsidRDefault="00217B4F" w:rsidP="002610FE">
      <w:pPr>
        <w:pStyle w:val="ListBullet"/>
        <w:rPr>
          <w:lang w:eastAsia="ja-JP"/>
        </w:rPr>
      </w:pPr>
      <w:r>
        <w:rPr>
          <w:lang w:eastAsia="ja-JP"/>
        </w:rPr>
        <w:t xml:space="preserve">Under WOAH, freedom for LSD can only be claimed after a minimum of 14 months following the stamping out of the last vaccinated or infected animal </w:t>
      </w:r>
      <w:r>
        <w:rPr>
          <w:noProof/>
          <w:lang w:eastAsia="ja-JP"/>
        </w:rPr>
        <w:t>(WOAH 2021c)</w:t>
      </w:r>
      <w:r>
        <w:rPr>
          <w:lang w:eastAsia="ja-JP"/>
        </w:rPr>
        <w:t>.</w:t>
      </w:r>
    </w:p>
    <w:p w14:paraId="0F4CFA46" w14:textId="77777777" w:rsidR="00217B4F" w:rsidRDefault="00217B4F" w:rsidP="002610FE">
      <w:pPr>
        <w:pStyle w:val="ListBullet"/>
        <w:rPr>
          <w:lang w:eastAsia="ja-JP"/>
        </w:rPr>
      </w:pPr>
      <w:r>
        <w:rPr>
          <w:lang w:eastAsia="ja-JP"/>
        </w:rPr>
        <w:t xml:space="preserve">In 2021, Australian beef and </w:t>
      </w:r>
      <w:proofErr w:type="spellStart"/>
      <w:r>
        <w:rPr>
          <w:lang w:eastAsia="ja-JP"/>
        </w:rPr>
        <w:t>sheepmeat</w:t>
      </w:r>
      <w:proofErr w:type="spellEnd"/>
      <w:r>
        <w:rPr>
          <w:lang w:eastAsia="ja-JP"/>
        </w:rPr>
        <w:t xml:space="preserve"> exports were valued at $9.2 billion and $4 billion respectively </w:t>
      </w:r>
      <w:r>
        <w:rPr>
          <w:noProof/>
          <w:lang w:eastAsia="ja-JP"/>
        </w:rPr>
        <w:t>(MLA 2022)</w:t>
      </w:r>
      <w:r>
        <w:rPr>
          <w:lang w:eastAsia="ja-JP"/>
        </w:rPr>
        <w:t>.</w:t>
      </w:r>
    </w:p>
    <w:p w14:paraId="172A07A1" w14:textId="289870C6" w:rsidR="00217B4F" w:rsidRDefault="00217B4F" w:rsidP="002610FE">
      <w:pPr>
        <w:pStyle w:val="ListBullet"/>
        <w:rPr>
          <w:lang w:eastAsia="ja-JP"/>
        </w:rPr>
      </w:pPr>
      <w:r>
        <w:rPr>
          <w:lang w:eastAsia="ja-JP"/>
        </w:rPr>
        <w:t xml:space="preserve">Over the 2020-21 financial year, Australian dairy product exports was valued at $3.3 billion and Australian wool exports were valued at $3.6 billion </w:t>
      </w:r>
      <w:r>
        <w:rPr>
          <w:noProof/>
          <w:lang w:eastAsia="ja-JP"/>
        </w:rPr>
        <w:t>(</w:t>
      </w:r>
      <w:r w:rsidR="008C6769">
        <w:rPr>
          <w:noProof/>
          <w:lang w:eastAsia="ja-JP"/>
        </w:rPr>
        <w:t xml:space="preserve">Dairy </w:t>
      </w:r>
      <w:r>
        <w:rPr>
          <w:noProof/>
          <w:lang w:eastAsia="ja-JP"/>
        </w:rPr>
        <w:t>Australia 2021; DAFF 2022)</w:t>
      </w:r>
      <w:r>
        <w:rPr>
          <w:lang w:eastAsia="ja-JP"/>
        </w:rPr>
        <w:t>.</w:t>
      </w:r>
    </w:p>
    <w:p w14:paraId="427367CE" w14:textId="77777777" w:rsidR="00217B4F" w:rsidRDefault="00217B4F" w:rsidP="002610FE">
      <w:pPr>
        <w:pStyle w:val="ListBullet"/>
        <w:rPr>
          <w:lang w:eastAsia="ja-JP"/>
        </w:rPr>
      </w:pPr>
      <w:r>
        <w:rPr>
          <w:lang w:eastAsia="ja-JP"/>
        </w:rPr>
        <w:t>If LSD or sheep pox and goat pox were to become established, zoning could be used to maintain or regain access to international markets. However, export markets for relevant commodities from affected zones may be lost or restricted, and access to new export markets could be affected.</w:t>
      </w:r>
    </w:p>
    <w:p w14:paraId="60622C24" w14:textId="77777777" w:rsidR="00217B4F" w:rsidRDefault="00217B4F" w:rsidP="002610FE">
      <w:pPr>
        <w:rPr>
          <w:lang w:eastAsia="ja-JP"/>
        </w:rPr>
      </w:pPr>
      <w:r>
        <w:rPr>
          <w:lang w:eastAsia="ja-JP"/>
        </w:rPr>
        <w:t>The effect on the environment, including biodiversity, endangered species and the integrity of ecosystems:</w:t>
      </w:r>
    </w:p>
    <w:p w14:paraId="314446E8" w14:textId="77777777" w:rsidR="00217B4F" w:rsidRDefault="00217B4F" w:rsidP="002610FE">
      <w:pPr>
        <w:pStyle w:val="ListBullet"/>
        <w:rPr>
          <w:lang w:eastAsia="ja-JP"/>
        </w:rPr>
      </w:pPr>
      <w:r>
        <w:rPr>
          <w:lang w:eastAsia="ja-JP"/>
        </w:rPr>
        <w:t>Disposal of destroyed animals and animal products, and increased use of disinfectants, may have effects on the environment.</w:t>
      </w:r>
    </w:p>
    <w:p w14:paraId="2361065A" w14:textId="77777777" w:rsidR="00217B4F" w:rsidRDefault="00217B4F" w:rsidP="002610FE">
      <w:pPr>
        <w:pStyle w:val="ListBullet"/>
        <w:rPr>
          <w:lang w:eastAsia="ja-JP"/>
        </w:rPr>
      </w:pPr>
      <w:r>
        <w:rPr>
          <w:lang w:eastAsia="ja-JP"/>
        </w:rPr>
        <w:t>Increased use of insecticides for insect control could have an effect on a range of insect species and disrupt food sources of wildlife, lead to environmental contamination (including water sources) and resistance to insecticides.</w:t>
      </w:r>
    </w:p>
    <w:p w14:paraId="5C3D7CE4"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3DED1AA2" w14:textId="77777777" w:rsidR="00217B4F" w:rsidRDefault="00217B4F" w:rsidP="002610FE">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4C239098" w14:textId="77777777" w:rsidR="00217B4F" w:rsidRDefault="00217B4F" w:rsidP="002610FE">
      <w:pPr>
        <w:pStyle w:val="ListBullet"/>
        <w:rPr>
          <w:lang w:eastAsia="ja-JP"/>
        </w:rPr>
      </w:pPr>
      <w:r>
        <w:rPr>
          <w:lang w:eastAsia="ja-JP"/>
        </w:rPr>
        <w:t>Ongoing financial distress could occur for owners of affected premises if the disease situation prevents timely restocking.</w:t>
      </w:r>
    </w:p>
    <w:p w14:paraId="0B6EE599" w14:textId="77777777" w:rsidR="00217B4F" w:rsidRDefault="00217B4F" w:rsidP="002610FE">
      <w:pPr>
        <w:pStyle w:val="ListBullet"/>
        <w:rPr>
          <w:lang w:eastAsia="ja-JP"/>
        </w:rPr>
      </w:pPr>
      <w:r>
        <w:rPr>
          <w:lang w:eastAsia="ja-JP"/>
        </w:rPr>
        <w:t>Where the relevant species were important to the local economy, if LSD or sheep pox and goat pox were to become established, the economic viability of communities within affected regions may be compromised due to effects on directly affected and associated industries.</w:t>
      </w:r>
    </w:p>
    <w:p w14:paraId="386AD1E9" w14:textId="77777777" w:rsidR="00217B4F" w:rsidRDefault="00217B4F" w:rsidP="002610FE">
      <w:pPr>
        <w:pStyle w:val="ListBullet"/>
        <w:rPr>
          <w:lang w:eastAsia="ja-JP"/>
        </w:rPr>
      </w:pPr>
      <w:r>
        <w:rPr>
          <w:lang w:eastAsia="ja-JP"/>
        </w:rPr>
        <w:t>Disruption of events due to movement controls could have social consequences for people involved.</w:t>
      </w:r>
    </w:p>
    <w:p w14:paraId="75039B60" w14:textId="6864C62B" w:rsidR="00217B4F" w:rsidRDefault="00217B4F" w:rsidP="002610FE">
      <w:pPr>
        <w:rPr>
          <w:lang w:eastAsia="ja-JP"/>
        </w:rPr>
      </w:pPr>
      <w:r>
        <w:rPr>
          <w:lang w:eastAsia="ja-JP"/>
        </w:rPr>
        <w:lastRenderedPageBreak/>
        <w:t xml:space="preserve">Based on the geographic level and magnitude of effects, using the rules in </w:t>
      </w:r>
      <w:r>
        <w:rPr>
          <w:lang w:eastAsia="ja-JP"/>
        </w:rPr>
        <w:fldChar w:fldCharType="begin"/>
      </w:r>
      <w:r>
        <w:rPr>
          <w:lang w:eastAsia="ja-JP"/>
        </w:rPr>
        <w:instrText xml:space="preserve"> REF _Ref121744677 \h </w:instrText>
      </w:r>
      <w:r>
        <w:rPr>
          <w:lang w:eastAsia="ja-JP"/>
        </w:rPr>
      </w:r>
      <w:r>
        <w:rPr>
          <w:lang w:eastAsia="ja-JP"/>
        </w:rPr>
        <w:fldChar w:fldCharType="separate"/>
      </w:r>
      <w:r w:rsidR="00472EB7">
        <w:t xml:space="preserve">Table </w:t>
      </w:r>
      <w:r w:rsidR="00472EB7">
        <w:rPr>
          <w:noProof/>
        </w:rPr>
        <w:t>3</w:t>
      </w:r>
      <w:r>
        <w:rPr>
          <w:lang w:eastAsia="ja-JP"/>
        </w:rPr>
        <w:fldChar w:fldCharType="end"/>
      </w:r>
      <w:r>
        <w:rPr>
          <w:lang w:eastAsia="ja-JP"/>
        </w:rPr>
        <w:t xml:space="preserve">, the overall effect of establishment and/or spread of LSD virus associated with the identified outbreak scenario was estimated to be </w:t>
      </w:r>
      <w:r w:rsidRPr="005D020F">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266CB9DF" w14:textId="77777777" w:rsidR="00217B4F" w:rsidRDefault="00217B4F" w:rsidP="002610FE">
      <w:pPr>
        <w:rPr>
          <w:lang w:eastAsia="ja-JP"/>
        </w:rPr>
      </w:pPr>
      <w:r>
        <w:rPr>
          <w:lang w:eastAsia="ja-JP"/>
        </w:rPr>
        <w:t xml:space="preserve">The overall effect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identified outbreak scenario was estimated to be </w:t>
      </w:r>
      <w:r w:rsidRPr="005D020F">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34236D90" w14:textId="77777777" w:rsidR="00217B4F" w:rsidRDefault="00217B4F" w:rsidP="002610FE">
      <w:pPr>
        <w:pStyle w:val="Heading6"/>
        <w:rPr>
          <w:lang w:eastAsia="ja-JP"/>
        </w:rPr>
      </w:pPr>
      <w:r>
        <w:rPr>
          <w:lang w:eastAsia="ja-JP"/>
        </w:rPr>
        <w:t>Derivation of likely consequences</w:t>
      </w:r>
    </w:p>
    <w:p w14:paraId="4E2F0713" w14:textId="63AF72FA" w:rsidR="00217B4F" w:rsidRDefault="00217B4F" w:rsidP="002610FE">
      <w:pPr>
        <w:rPr>
          <w:lang w:eastAsia="ja-JP"/>
        </w:rPr>
      </w:pPr>
      <w:r>
        <w:rPr>
          <w:lang w:eastAsia="ja-JP"/>
        </w:rPr>
        <w:t xml:space="preserve">The likelihood of establishment and/or spread of LSD virus was estimated to be moderate. The overall effect of establishment and/or spread for LSD virus was estimated to be high.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Pr>
          <w:lang w:eastAsia="ja-JP"/>
        </w:rPr>
        <w:t xml:space="preserve">, the likely consequences of establishment and/or spread of LSD virus was estimated to be </w:t>
      </w:r>
      <w:r w:rsidRPr="00BD63F2">
        <w:rPr>
          <w:rStyle w:val="Strong"/>
          <w:lang w:eastAsia="ja-JP"/>
        </w:rPr>
        <w:t>high</w:t>
      </w:r>
      <w:r>
        <w:rPr>
          <w:lang w:eastAsia="ja-JP"/>
        </w:rPr>
        <w:t>.</w:t>
      </w:r>
    </w:p>
    <w:p w14:paraId="7D2F54F7" w14:textId="2D781EE6" w:rsidR="00217B4F" w:rsidRDefault="00217B4F" w:rsidP="002610FE">
      <w:pPr>
        <w:rPr>
          <w:lang w:eastAsia="ja-JP"/>
        </w:rPr>
      </w:pPr>
      <w:r>
        <w:rPr>
          <w:lang w:eastAsia="ja-JP"/>
        </w:rPr>
        <w:t xml:space="preserve">The likelihood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moderate. The overall effect of establishment and/or spread for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high.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Pr>
          <w:lang w:eastAsia="ja-JP"/>
        </w:rPr>
        <w:t xml:space="preserve">, the likely consequences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w:t>
      </w:r>
      <w:r w:rsidRPr="00BD63F2">
        <w:rPr>
          <w:rStyle w:val="Strong"/>
          <w:lang w:eastAsia="ja-JP"/>
        </w:rPr>
        <w:t>high</w:t>
      </w:r>
      <w:r>
        <w:rPr>
          <w:lang w:eastAsia="ja-JP"/>
        </w:rPr>
        <w:t>.</w:t>
      </w:r>
    </w:p>
    <w:p w14:paraId="1BDB8B9B" w14:textId="77777777" w:rsidR="00217B4F" w:rsidRDefault="00217B4F" w:rsidP="002610FE">
      <w:pPr>
        <w:pStyle w:val="Heading5"/>
        <w:rPr>
          <w:lang w:eastAsia="ja-JP"/>
        </w:rPr>
      </w:pPr>
      <w:r>
        <w:rPr>
          <w:lang w:eastAsia="ja-JP"/>
        </w:rPr>
        <w:t>Risk estimation</w:t>
      </w:r>
    </w:p>
    <w:p w14:paraId="50878729" w14:textId="629E37FC" w:rsidR="00217B4F" w:rsidRDefault="00217B4F" w:rsidP="002610FE">
      <w:pPr>
        <w:rPr>
          <w:lang w:eastAsia="ja-JP"/>
        </w:rPr>
      </w:pPr>
      <w:r>
        <w:rPr>
          <w:lang w:eastAsia="ja-JP"/>
        </w:rPr>
        <w:t xml:space="preserve">The likelihood of entry and exposure of LSD virus was estimated to be very low. The likely consequences of establishment and/or spread of LSD virus was estimated to be high.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xml:space="preserve">, the unrestricted risk of LSD virus was estimated to be </w:t>
      </w:r>
      <w:r w:rsidRPr="00BD63F2">
        <w:rPr>
          <w:rStyle w:val="Strong"/>
          <w:lang w:eastAsia="ja-JP"/>
        </w:rPr>
        <w:t>low</w:t>
      </w:r>
      <w:r>
        <w:rPr>
          <w:lang w:eastAsia="ja-JP"/>
        </w:rPr>
        <w:t>.</w:t>
      </w:r>
    </w:p>
    <w:p w14:paraId="7A58FF2A" w14:textId="4B32FB8D" w:rsidR="00217B4F" w:rsidRDefault="00217B4F" w:rsidP="002610FE">
      <w:pPr>
        <w:rPr>
          <w:lang w:eastAsia="ja-JP"/>
        </w:rPr>
      </w:pPr>
      <w:r>
        <w:rPr>
          <w:lang w:eastAsia="ja-JP"/>
        </w:rPr>
        <w:t xml:space="preserve">The likelihood of entry and exposure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very low. The likely consequences of establishment and/or spread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high.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xml:space="preserve">, the unrestricted risk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w:t>
      </w:r>
      <w:r w:rsidRPr="00BD63F2">
        <w:rPr>
          <w:rStyle w:val="Strong"/>
          <w:lang w:eastAsia="ja-JP"/>
        </w:rPr>
        <w:t>low</w:t>
      </w:r>
      <w:r>
        <w:rPr>
          <w:lang w:eastAsia="ja-JP"/>
        </w:rPr>
        <w:t>.</w:t>
      </w:r>
    </w:p>
    <w:p w14:paraId="4341F534" w14:textId="77777777" w:rsidR="00217B4F" w:rsidRDefault="00217B4F" w:rsidP="002610FE">
      <w:pPr>
        <w:pStyle w:val="Heading5"/>
        <w:rPr>
          <w:lang w:eastAsia="ja-JP"/>
        </w:rPr>
      </w:pPr>
      <w:r>
        <w:rPr>
          <w:lang w:eastAsia="ja-JP"/>
        </w:rPr>
        <w:t>Conclusion</w:t>
      </w:r>
    </w:p>
    <w:p w14:paraId="5468AAF9" w14:textId="77777777" w:rsidR="00217B4F" w:rsidRDefault="00217B4F" w:rsidP="002610FE">
      <w:pPr>
        <w:rPr>
          <w:lang w:eastAsia="ja-JP"/>
        </w:rPr>
      </w:pPr>
      <w:r>
        <w:rPr>
          <w:lang w:eastAsia="ja-JP"/>
        </w:rPr>
        <w:t xml:space="preserve">The unrestricted risk of LSD virus was estimated to be </w:t>
      </w:r>
      <w:r w:rsidRPr="00BD63F2">
        <w:rPr>
          <w:rStyle w:val="Strong"/>
          <w:lang w:eastAsia="ja-JP"/>
        </w:rPr>
        <w:t>low</w:t>
      </w:r>
      <w:r>
        <w:rPr>
          <w:lang w:eastAsia="ja-JP"/>
        </w:rPr>
        <w:t xml:space="preserve">. As the unrestricted risk estimate does not achieve Australia’s ALOP, risk management measures in addition to </w:t>
      </w:r>
      <w:hyperlink w:anchor="_Minimum_requirements_for" w:history="1">
        <w:r w:rsidRPr="00C65BD1">
          <w:rPr>
            <w:rStyle w:val="Hyperlink"/>
            <w:lang w:eastAsia="ja-JP"/>
          </w:rPr>
          <w:t>minimum requirements</w:t>
        </w:r>
      </w:hyperlink>
      <w:r>
        <w:rPr>
          <w:lang w:eastAsia="ja-JP"/>
        </w:rPr>
        <w:t xml:space="preserve"> are required.</w:t>
      </w:r>
    </w:p>
    <w:p w14:paraId="4E73FF8D" w14:textId="77777777" w:rsidR="00217B4F" w:rsidRDefault="00217B4F" w:rsidP="002610FE">
      <w:pPr>
        <w:rPr>
          <w:lang w:eastAsia="ja-JP"/>
        </w:rPr>
      </w:pPr>
      <w:r>
        <w:rPr>
          <w:lang w:eastAsia="ja-JP"/>
        </w:rPr>
        <w:t xml:space="preserve">The unrestricted risk of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was estimated to be </w:t>
      </w:r>
      <w:r w:rsidRPr="00BD63F2">
        <w:rPr>
          <w:rStyle w:val="Strong"/>
          <w:lang w:eastAsia="ja-JP"/>
        </w:rPr>
        <w:t>low</w:t>
      </w:r>
      <w:r>
        <w:rPr>
          <w:lang w:eastAsia="ja-JP"/>
        </w:rPr>
        <w:t xml:space="preserve">. As the unrestricted risk estimate does not achieve Australia’s ALOP, risk management measures in addition </w:t>
      </w:r>
      <w:r w:rsidRPr="00C65BD1">
        <w:rPr>
          <w:lang w:eastAsia="ja-JP"/>
        </w:rPr>
        <w:t xml:space="preserve">to </w:t>
      </w:r>
      <w:hyperlink w:anchor="_Minimum_requirements_for" w:history="1">
        <w:r w:rsidRPr="00C65BD1">
          <w:rPr>
            <w:rStyle w:val="Hyperlink"/>
            <w:lang w:eastAsia="ja-JP"/>
          </w:rPr>
          <w:t>minimum requirements</w:t>
        </w:r>
      </w:hyperlink>
      <w:r>
        <w:rPr>
          <w:lang w:eastAsia="ja-JP"/>
        </w:rPr>
        <w:t xml:space="preserve"> are required.</w:t>
      </w:r>
    </w:p>
    <w:p w14:paraId="531FB00B" w14:textId="77777777" w:rsidR="00217B4F" w:rsidRDefault="00217B4F" w:rsidP="002610FE">
      <w:pPr>
        <w:pStyle w:val="Heading5"/>
        <w:rPr>
          <w:lang w:eastAsia="ja-JP"/>
        </w:rPr>
      </w:pPr>
      <w:r>
        <w:rPr>
          <w:lang w:eastAsia="ja-JP"/>
        </w:rPr>
        <w:t>Risk management measures</w:t>
      </w:r>
    </w:p>
    <w:p w14:paraId="01B17E73" w14:textId="77777777" w:rsidR="00217B4F" w:rsidRDefault="00217B4F" w:rsidP="002610FE">
      <w:pPr>
        <w:rPr>
          <w:lang w:eastAsia="ja-JP"/>
        </w:rPr>
      </w:pPr>
      <w:r>
        <w:rPr>
          <w:lang w:eastAsia="ja-JP"/>
        </w:rPr>
        <w:t>At the time of this draft review studies regarding the effectiveness of HTST pasteurisation at inactivating LSD virus in milk are being undertaken. The results of these studies will potentially affect the proposed risk management measures for LSD virus.</w:t>
      </w:r>
    </w:p>
    <w:p w14:paraId="114CBD33" w14:textId="77777777" w:rsidR="00217B4F" w:rsidRDefault="00217B4F" w:rsidP="002610FE">
      <w:pPr>
        <w:rPr>
          <w:lang w:eastAsia="ja-JP"/>
        </w:rPr>
      </w:pPr>
      <w:r>
        <w:rPr>
          <w:lang w:eastAsia="ja-JP"/>
        </w:rPr>
        <w:t xml:space="preserve">This section describes the various risk management options for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for human consumption that are considered to achieve Australia’s ALOP.</w:t>
      </w:r>
    </w:p>
    <w:p w14:paraId="48030294" w14:textId="77777777" w:rsidR="00217B4F" w:rsidRDefault="00217B4F" w:rsidP="002610FE">
      <w:pPr>
        <w:rPr>
          <w:lang w:eastAsia="ja-JP"/>
        </w:rPr>
      </w:pPr>
      <w:r>
        <w:rPr>
          <w:lang w:eastAsia="ja-JP"/>
        </w:rPr>
        <w:lastRenderedPageBreak/>
        <w:t xml:space="preserve">To manage the risk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for human consumption, country/zone freedom as recognised by the department is required to achieve Australia’s ALOP. This means that dairy products (except for cheese) containing dairy ingredients of bovine origin or dairy ingredients of ovine and/or caprine origin, are sourced from animals born and raised in, manufactured in, and exported from countries/zones on the </w:t>
      </w:r>
      <w:r w:rsidRPr="00513D0B">
        <w:rPr>
          <w:lang w:eastAsia="ja-JP"/>
        </w:rPr>
        <w:t xml:space="preserve">department’s </w:t>
      </w:r>
      <w:hyperlink r:id="rId63" w:history="1">
        <w:r w:rsidRPr="00513D0B">
          <w:rPr>
            <w:rStyle w:val="Hyperlink"/>
            <w:lang w:eastAsia="ja-JP"/>
          </w:rPr>
          <w:t>LSD-Free Country List</w:t>
        </w:r>
      </w:hyperlink>
      <w:r>
        <w:rPr>
          <w:lang w:eastAsia="ja-JP"/>
        </w:rPr>
        <w:t xml:space="preserve"> and the department’s </w:t>
      </w:r>
      <w:hyperlink r:id="rId64" w:history="1">
        <w:r w:rsidRPr="00213008">
          <w:rPr>
            <w:rStyle w:val="Hyperlink"/>
            <w:lang w:eastAsia="ja-JP"/>
          </w:rPr>
          <w:t>Sheep Pox and Goat Pox-Free Country List</w:t>
        </w:r>
      </w:hyperlink>
      <w:r w:rsidRPr="00213008">
        <w:rPr>
          <w:lang w:eastAsia="ja-JP"/>
        </w:rPr>
        <w:t>,</w:t>
      </w:r>
      <w:r>
        <w:rPr>
          <w:lang w:eastAsia="ja-JP"/>
        </w:rPr>
        <w:t xml:space="preserve"> respectively.</w:t>
      </w:r>
    </w:p>
    <w:p w14:paraId="3686C953" w14:textId="77777777" w:rsidR="00217B4F" w:rsidRDefault="00217B4F" w:rsidP="002610FE">
      <w:pPr>
        <w:rPr>
          <w:lang w:eastAsia="ja-JP"/>
        </w:rPr>
      </w:pPr>
      <w:r>
        <w:rPr>
          <w:lang w:eastAsia="ja-JP"/>
        </w:rPr>
        <w:t xml:space="preserve">Alternatively, to manage the risk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(except for cheese) using dairy ingredients sourced from animals in countries/zones not on the </w:t>
      </w:r>
      <w:r w:rsidRPr="00513D0B">
        <w:rPr>
          <w:lang w:eastAsia="ja-JP"/>
        </w:rPr>
        <w:t xml:space="preserve">department’s </w:t>
      </w:r>
      <w:hyperlink r:id="rId65" w:history="1">
        <w:r w:rsidRPr="00513D0B">
          <w:rPr>
            <w:rStyle w:val="Hyperlink"/>
            <w:lang w:eastAsia="ja-JP"/>
          </w:rPr>
          <w:t>LSD-Free Country List</w:t>
        </w:r>
      </w:hyperlink>
      <w:r w:rsidRPr="00513D0B">
        <w:rPr>
          <w:lang w:eastAsia="ja-JP"/>
        </w:rPr>
        <w:t xml:space="preserve"> (dairy ingredients</w:t>
      </w:r>
      <w:r>
        <w:rPr>
          <w:lang w:eastAsia="ja-JP"/>
        </w:rPr>
        <w:t xml:space="preserve"> of bovine origin) and not on the department’s </w:t>
      </w:r>
      <w:hyperlink r:id="rId66" w:history="1">
        <w:r w:rsidRPr="00213008">
          <w:rPr>
            <w:rStyle w:val="Hyperlink"/>
            <w:lang w:eastAsia="ja-JP"/>
          </w:rPr>
          <w:t>Sheep Pox and Goat Pox-Free Country List</w:t>
        </w:r>
      </w:hyperlink>
      <w:r>
        <w:rPr>
          <w:lang w:eastAsia="ja-JP"/>
        </w:rPr>
        <w:t xml:space="preserve"> (for dairy ingredients of ovine and/or caprine origin), to achieve Australia’s ALOP the dairy products will require approved treatments. This is either application of batch pasteurisation at a temperature of no less than 63°C and retaining at such temperature for no less than 30 minutes, or UHT at a temperature of no less than 132°C and retaining at such temperature for no less than 1 second, or equivalent thermal treatment.</w:t>
      </w:r>
    </w:p>
    <w:p w14:paraId="6BE63BA8" w14:textId="77777777" w:rsidR="00217B4F" w:rsidRDefault="00217B4F" w:rsidP="002610FE">
      <w:pPr>
        <w:rPr>
          <w:lang w:eastAsia="ja-JP"/>
        </w:rPr>
      </w:pPr>
      <w:r>
        <w:rPr>
          <w:lang w:eastAsia="ja-JP"/>
        </w:rPr>
        <w:t xml:space="preserve">To manage the risk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(except for cheese) manufactured in and/or exported from countries/zones not on the department’s </w:t>
      </w:r>
      <w:hyperlink r:id="rId67" w:history="1">
        <w:r w:rsidRPr="00513D0B">
          <w:rPr>
            <w:rStyle w:val="Hyperlink"/>
            <w:lang w:eastAsia="ja-JP"/>
          </w:rPr>
          <w:t>LSD-Free Country List</w:t>
        </w:r>
      </w:hyperlink>
      <w:r>
        <w:rPr>
          <w:lang w:eastAsia="ja-JP"/>
        </w:rPr>
        <w:t xml:space="preserve"> (dairy products of bovine origin) and not on the department’s </w:t>
      </w:r>
      <w:hyperlink r:id="rId68" w:history="1">
        <w:r w:rsidRPr="00213008">
          <w:rPr>
            <w:rStyle w:val="Hyperlink"/>
            <w:lang w:eastAsia="ja-JP"/>
          </w:rPr>
          <w:t>Sheep Pox and Goat Pox-Free Country List</w:t>
        </w:r>
      </w:hyperlink>
      <w:r>
        <w:rPr>
          <w:lang w:eastAsia="ja-JP"/>
        </w:rPr>
        <w:t xml:space="preserve"> (dairy products of ovine and/or caprine origin), to achieve Australia’s ALOP, the goods must be manufactured in and/or exported from countries/zones that have current approval by Australia, and the supply chain and manufacturing facilities must have current approval by Australia. This applies to dairy products manufactured using dairy ingredients sourced from any country/zone.</w:t>
      </w:r>
    </w:p>
    <w:p w14:paraId="7A8B994F" w14:textId="77777777" w:rsidR="00217B4F" w:rsidRDefault="00217B4F" w:rsidP="002610FE">
      <w:pPr>
        <w:rPr>
          <w:lang w:eastAsia="ja-JP"/>
        </w:rPr>
      </w:pPr>
      <w:r>
        <w:rPr>
          <w:lang w:eastAsia="ja-JP"/>
        </w:rPr>
        <w:t xml:space="preserve">Additional risk management measures for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associated with the importation of dairy products (except for cheese) that have been stored or transhipped via countries/zones not on the department’s </w:t>
      </w:r>
      <w:hyperlink r:id="rId69" w:history="1">
        <w:r w:rsidRPr="00F02640">
          <w:rPr>
            <w:rStyle w:val="Hyperlink"/>
            <w:lang w:eastAsia="ja-JP"/>
          </w:rPr>
          <w:t>LSD-Free Country List</w:t>
        </w:r>
      </w:hyperlink>
      <w:r>
        <w:rPr>
          <w:lang w:eastAsia="ja-JP"/>
        </w:rPr>
        <w:t xml:space="preserve"> or the department’s </w:t>
      </w:r>
      <w:hyperlink r:id="rId70" w:history="1">
        <w:r w:rsidRPr="00213008">
          <w:rPr>
            <w:rStyle w:val="Hyperlink"/>
            <w:lang w:eastAsia="ja-JP"/>
          </w:rPr>
          <w:t>Sheep Pox and Goat Pox-Free Country List</w:t>
        </w:r>
      </w:hyperlink>
      <w:r w:rsidRPr="00213008">
        <w:rPr>
          <w:lang w:eastAsia="ja-JP"/>
        </w:rPr>
        <w:t>, are required to achieve Australia’s ALOP. Dairy products containing</w:t>
      </w:r>
      <w:r>
        <w:rPr>
          <w:lang w:eastAsia="ja-JP"/>
        </w:rPr>
        <w:t xml:space="preserve"> dairy ingredients of bovine, ovine and/or caprine origin must be sourced from animals born and raised in, manufactured in, and exported from countries/zones on the department’s </w:t>
      </w:r>
      <w:hyperlink r:id="rId71" w:history="1">
        <w:r w:rsidRPr="00513D0B">
          <w:rPr>
            <w:rStyle w:val="Hyperlink"/>
            <w:lang w:eastAsia="ja-JP"/>
          </w:rPr>
          <w:t>LSD-Free Country List</w:t>
        </w:r>
      </w:hyperlink>
      <w:r>
        <w:rPr>
          <w:lang w:eastAsia="ja-JP"/>
        </w:rPr>
        <w:t xml:space="preserve"> (dairy products of bovine origin) and on the department’s </w:t>
      </w:r>
      <w:hyperlink r:id="rId72" w:history="1">
        <w:r w:rsidRPr="00213008">
          <w:rPr>
            <w:rStyle w:val="Hyperlink"/>
            <w:lang w:eastAsia="ja-JP"/>
          </w:rPr>
          <w:t>Sheep Pox and Goat Pox-Free Country List</w:t>
        </w:r>
      </w:hyperlink>
      <w:r>
        <w:rPr>
          <w:lang w:eastAsia="ja-JP"/>
        </w:rPr>
        <w:t xml:space="preserve"> (dairy products of ovine and/or caprine origin), or meet the manufacturing conditions above and the goods may only be unloaded during transhipment and stored without manipulation. The supply chain must also have current approval by Australia.</w:t>
      </w:r>
    </w:p>
    <w:p w14:paraId="58856083" w14:textId="77777777" w:rsidR="00217B4F" w:rsidRDefault="00217B4F" w:rsidP="002610FE">
      <w:pPr>
        <w:rPr>
          <w:lang w:eastAsia="ja-JP"/>
        </w:rPr>
      </w:pPr>
      <w:r>
        <w:rPr>
          <w:lang w:eastAsia="ja-JP"/>
        </w:rPr>
        <w:t xml:space="preserve">To achieve Australia’s ALOP, dairy products (except for cheese) sourced from and/or manufactured in and/or exported from and/or stored (or transhipped) in countries/zones that are not on the department’s </w:t>
      </w:r>
      <w:hyperlink r:id="rId73" w:history="1">
        <w:r w:rsidRPr="00513D0B">
          <w:rPr>
            <w:rStyle w:val="Hyperlink"/>
            <w:lang w:eastAsia="ja-JP"/>
          </w:rPr>
          <w:t>LSD-Free Country List</w:t>
        </w:r>
      </w:hyperlink>
      <w:r>
        <w:rPr>
          <w:lang w:eastAsia="ja-JP"/>
        </w:rPr>
        <w:t xml:space="preserve"> (dairy products of bovine origin) and not on the department’s </w:t>
      </w:r>
      <w:hyperlink r:id="rId74" w:history="1">
        <w:r w:rsidRPr="00213008">
          <w:rPr>
            <w:rStyle w:val="Hyperlink"/>
            <w:lang w:eastAsia="ja-JP"/>
          </w:rPr>
          <w:t>Sheep Pox and Goat Pox-Free Country List</w:t>
        </w:r>
      </w:hyperlink>
      <w:r>
        <w:rPr>
          <w:lang w:eastAsia="ja-JP"/>
        </w:rPr>
        <w:t xml:space="preserve"> (dairy products of ovine and/or caprine origin) must also be commercially prepared and packaged and ready for retail sale to the final consumer without any further processing. This lowers the likelihood of susceptible animals being exposed to and consuming an infectious dose of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compared with dairy ingredients </w:t>
      </w:r>
      <w:r>
        <w:rPr>
          <w:lang w:eastAsia="ja-JP"/>
        </w:rPr>
        <w:lastRenderedPageBreak/>
        <w:t>imported in bulk due to the relatively increased packaging and smaller volumes of individual units, and by stopping waste streams associated with further manufacture onshore.</w:t>
      </w:r>
    </w:p>
    <w:p w14:paraId="0FD46253" w14:textId="77777777" w:rsidR="00217B4F" w:rsidRDefault="00217B4F" w:rsidP="002610FE">
      <w:pPr>
        <w:rPr>
          <w:lang w:eastAsia="ja-JP"/>
        </w:rPr>
      </w:pPr>
      <w:r>
        <w:rPr>
          <w:lang w:eastAsia="ja-JP"/>
        </w:rPr>
        <w:t xml:space="preserve">Risk management is not required for LSD virus and </w:t>
      </w:r>
      <w:proofErr w:type="spellStart"/>
      <w:r>
        <w:rPr>
          <w:lang w:eastAsia="ja-JP"/>
        </w:rPr>
        <w:t>sheeppox</w:t>
      </w:r>
      <w:proofErr w:type="spellEnd"/>
      <w:r>
        <w:rPr>
          <w:lang w:eastAsia="ja-JP"/>
        </w:rPr>
        <w:t xml:space="preserve"> and </w:t>
      </w:r>
      <w:proofErr w:type="spellStart"/>
      <w:r>
        <w:rPr>
          <w:lang w:eastAsia="ja-JP"/>
        </w:rPr>
        <w:t>goatpox</w:t>
      </w:r>
      <w:proofErr w:type="spellEnd"/>
      <w:r>
        <w:rPr>
          <w:lang w:eastAsia="ja-JP"/>
        </w:rPr>
        <w:t xml:space="preserve"> viruses for imported cheese for human consumption, as the </w:t>
      </w:r>
      <w:hyperlink w:anchor="_Minimum_requirements_for" w:history="1">
        <w:r w:rsidRPr="00C65BD1">
          <w:rPr>
            <w:rStyle w:val="Hyperlink"/>
            <w:lang w:eastAsia="ja-JP"/>
          </w:rPr>
          <w:t>minimum requirements</w:t>
        </w:r>
      </w:hyperlink>
      <w:r>
        <w:rPr>
          <w:lang w:eastAsia="ja-JP"/>
        </w:rPr>
        <w:t xml:space="preserve"> will effectively manage the biosecurity risk, to achieve Australia's ALOP.</w:t>
      </w:r>
    </w:p>
    <w:p w14:paraId="61CCD0BC" w14:textId="77777777" w:rsidR="00217B4F" w:rsidRDefault="00217B4F" w:rsidP="00217B4F">
      <w:pPr>
        <w:pStyle w:val="Heading3"/>
        <w:numPr>
          <w:ilvl w:val="1"/>
          <w:numId w:val="8"/>
        </w:numPr>
        <w:rPr>
          <w:lang w:eastAsia="ja-JP"/>
        </w:rPr>
      </w:pPr>
      <w:bookmarkStart w:id="53" w:name="_Toc122510360"/>
      <w:r>
        <w:rPr>
          <w:lang w:eastAsia="ja-JP"/>
        </w:rPr>
        <w:t>Peste des petits ruminants virus</w:t>
      </w:r>
      <w:bookmarkEnd w:id="53"/>
    </w:p>
    <w:p w14:paraId="09709A30" w14:textId="77777777" w:rsidR="00217B4F" w:rsidRDefault="00217B4F" w:rsidP="00217B4F">
      <w:pPr>
        <w:pStyle w:val="Heading4"/>
        <w:numPr>
          <w:ilvl w:val="2"/>
          <w:numId w:val="8"/>
        </w:numPr>
        <w:rPr>
          <w:lang w:eastAsia="ja-JP"/>
        </w:rPr>
      </w:pPr>
      <w:r>
        <w:rPr>
          <w:lang w:eastAsia="ja-JP"/>
        </w:rPr>
        <w:t>Background</w:t>
      </w:r>
    </w:p>
    <w:p w14:paraId="3FD7C767" w14:textId="77777777" w:rsidR="00217B4F" w:rsidRDefault="00217B4F" w:rsidP="002610FE">
      <w:pPr>
        <w:rPr>
          <w:lang w:eastAsia="ja-JP"/>
        </w:rPr>
      </w:pPr>
      <w:r>
        <w:rPr>
          <w:lang w:eastAsia="ja-JP"/>
        </w:rPr>
        <w:t xml:space="preserve">Peste des petits ruminants virus (species </w:t>
      </w:r>
      <w:r w:rsidRPr="00BD63F2">
        <w:rPr>
          <w:i/>
          <w:iCs/>
          <w:lang w:eastAsia="ja-JP"/>
        </w:rPr>
        <w:t>Small ruminant morbillivirus</w:t>
      </w:r>
      <w:r>
        <w:rPr>
          <w:lang w:eastAsia="ja-JP"/>
        </w:rPr>
        <w:t xml:space="preserve">; genus </w:t>
      </w:r>
      <w:r w:rsidRPr="00BD63F2">
        <w:rPr>
          <w:i/>
          <w:iCs/>
          <w:lang w:eastAsia="ja-JP"/>
        </w:rPr>
        <w:t>Morbillivirus</w:t>
      </w:r>
      <w:r>
        <w:rPr>
          <w:lang w:eastAsia="ja-JP"/>
        </w:rPr>
        <w:t xml:space="preserve">; family </w:t>
      </w:r>
      <w:proofErr w:type="spellStart"/>
      <w:r w:rsidRPr="00BD63F2">
        <w:rPr>
          <w:i/>
          <w:iCs/>
          <w:lang w:eastAsia="ja-JP"/>
        </w:rPr>
        <w:t>Paramyxoviridae</w:t>
      </w:r>
      <w:proofErr w:type="spellEnd"/>
      <w:r>
        <w:rPr>
          <w:lang w:eastAsia="ja-JP"/>
        </w:rPr>
        <w:t xml:space="preserve">) is the cause of peste des </w:t>
      </w:r>
      <w:proofErr w:type="spellStart"/>
      <w:r>
        <w:rPr>
          <w:lang w:eastAsia="ja-JP"/>
        </w:rPr>
        <w:t>petitis</w:t>
      </w:r>
      <w:proofErr w:type="spellEnd"/>
      <w:r>
        <w:rPr>
          <w:lang w:eastAsia="ja-JP"/>
        </w:rPr>
        <w:t xml:space="preserve"> ruminants (PPR), a highly contagious, acute viral disease of goats and sheep of all ages </w:t>
      </w:r>
      <w:r>
        <w:rPr>
          <w:noProof/>
          <w:lang w:eastAsia="ja-JP"/>
        </w:rPr>
        <w:t>(Clarke et al. 2018; Idoga et al. 2020; Kumar et al. 2014; Zhao et al. 2021)</w:t>
      </w:r>
      <w:r>
        <w:rPr>
          <w:lang w:eastAsia="ja-JP"/>
        </w:rPr>
        <w:t xml:space="preserve">. PPR is considered the most important WOAH-listed disease of domestic small ruminants in the developing world, as these regions are home to over 80% of the global sheep and goat population and rely heavily on small ruminant production for sustaining livelihoods </w:t>
      </w:r>
      <w:r>
        <w:rPr>
          <w:noProof/>
          <w:lang w:eastAsia="ja-JP"/>
        </w:rPr>
        <w:t>(Clarke et al. 2018; Idoga et al. 2020)</w:t>
      </w:r>
      <w:r>
        <w:rPr>
          <w:lang w:eastAsia="ja-JP"/>
        </w:rPr>
        <w:t xml:space="preserve">. Following the eradication of rinderpest, which is caused by a closely related virus in the genus </w:t>
      </w:r>
      <w:r w:rsidRPr="00BD63F2">
        <w:rPr>
          <w:i/>
          <w:iCs/>
          <w:lang w:eastAsia="ja-JP"/>
        </w:rPr>
        <w:t>Morbillivirus</w:t>
      </w:r>
      <w:r>
        <w:rPr>
          <w:lang w:eastAsia="ja-JP"/>
        </w:rPr>
        <w:t xml:space="preserve">, PPR has been identified by the Food and Agriculture Organization of the United Nations and the WOAH as the next target for global eradication by 2030 </w:t>
      </w:r>
      <w:r>
        <w:rPr>
          <w:noProof/>
          <w:lang w:eastAsia="ja-JP"/>
        </w:rPr>
        <w:t>(Clarke et al. 2018; WOAH 2022u)</w:t>
      </w:r>
      <w:r>
        <w:rPr>
          <w:lang w:eastAsia="ja-JP"/>
        </w:rPr>
        <w:t>.</w:t>
      </w:r>
    </w:p>
    <w:p w14:paraId="54099B73" w14:textId="77777777" w:rsidR="00217B4F" w:rsidRDefault="00217B4F" w:rsidP="002610FE">
      <w:pPr>
        <w:rPr>
          <w:lang w:eastAsia="ja-JP"/>
        </w:rPr>
      </w:pPr>
      <w:r>
        <w:rPr>
          <w:lang w:eastAsia="ja-JP"/>
        </w:rPr>
        <w:t xml:space="preserve">In 1942, PPR was first described in Côte d'Ivoire, located on the south coast of West Africa </w:t>
      </w:r>
      <w:r>
        <w:rPr>
          <w:noProof/>
          <w:lang w:eastAsia="ja-JP"/>
        </w:rPr>
        <w:t>(Clarke et al. 2018; Kumar et al. 2014)</w:t>
      </w:r>
      <w:r>
        <w:rPr>
          <w:lang w:eastAsia="ja-JP"/>
        </w:rPr>
        <w:t xml:space="preserve">. Of the 12,757 outbreaks that were reported to the WOAH between 2015 and 2019, 75.1% were in Asia, 24.8% were in Africa and 0.1% were in Europe (Bulgaria only) </w:t>
      </w:r>
      <w:r>
        <w:rPr>
          <w:noProof/>
          <w:lang w:eastAsia="ja-JP"/>
        </w:rPr>
        <w:t>(Zhao et al. 2021)</w:t>
      </w:r>
      <w:r>
        <w:rPr>
          <w:lang w:eastAsia="ja-JP"/>
        </w:rPr>
        <w:t xml:space="preserve">. The disease is now endemic in many countries of Africa, Asia and the Middle East, with prevalence reaching over 80% in some endemic countries </w:t>
      </w:r>
      <w:r>
        <w:rPr>
          <w:noProof/>
          <w:lang w:eastAsia="ja-JP"/>
        </w:rPr>
        <w:t>(Ahaduzzaman 2020; Baloch et al. 2021; EFSA Panel on Animal Health and Welfare 2015)</w:t>
      </w:r>
      <w:r>
        <w:rPr>
          <w:lang w:eastAsia="ja-JP"/>
        </w:rPr>
        <w:t>.</w:t>
      </w:r>
    </w:p>
    <w:p w14:paraId="0F9D6D3D" w14:textId="77777777" w:rsidR="00217B4F" w:rsidRDefault="00217B4F" w:rsidP="002610FE">
      <w:pPr>
        <w:rPr>
          <w:lang w:eastAsia="ja-JP"/>
        </w:rPr>
      </w:pPr>
      <w:r>
        <w:rPr>
          <w:lang w:eastAsia="ja-JP"/>
        </w:rPr>
        <w:t xml:space="preserve">All strains of PPR virus belong to one serotype, but the different strains are grouped into 4 different lineages (I to IV). Generally, lineages I and II are found in Africa (mainly in West Africa), III is found in Arabia and East Africa. Lineage IV is termed the Asian lineage as it usually found in Asia </w:t>
      </w:r>
      <w:r>
        <w:rPr>
          <w:noProof/>
          <w:lang w:eastAsia="ja-JP"/>
        </w:rPr>
        <w:t>(Zhao et al. 2021)</w:t>
      </w:r>
      <w:r>
        <w:rPr>
          <w:lang w:eastAsia="ja-JP"/>
        </w:rPr>
        <w:t>.</w:t>
      </w:r>
    </w:p>
    <w:p w14:paraId="25746433" w14:textId="77777777" w:rsidR="00217B4F" w:rsidRDefault="00217B4F" w:rsidP="002610FE">
      <w:pPr>
        <w:rPr>
          <w:lang w:eastAsia="ja-JP"/>
        </w:rPr>
      </w:pPr>
      <w:r>
        <w:rPr>
          <w:lang w:eastAsia="ja-JP"/>
        </w:rPr>
        <w:t xml:space="preserve">Animals susceptible to PPR are primarily goats and sheep </w:t>
      </w:r>
      <w:r>
        <w:rPr>
          <w:noProof/>
          <w:lang w:eastAsia="ja-JP"/>
        </w:rPr>
        <w:t>(Idoga et al. 2020; Zhao et al. 2021)</w:t>
      </w:r>
      <w:r>
        <w:rPr>
          <w:lang w:eastAsia="ja-JP"/>
        </w:rPr>
        <w:t xml:space="preserve">. Other animals that are susceptible to disease include wild small ruminants, gazelle, gemsbok, ibex and camels. Cattle, buffalo and </w:t>
      </w:r>
      <w:proofErr w:type="spellStart"/>
      <w:r>
        <w:rPr>
          <w:lang w:eastAsia="ja-JP"/>
        </w:rPr>
        <w:t>suids</w:t>
      </w:r>
      <w:proofErr w:type="spellEnd"/>
      <w:r>
        <w:rPr>
          <w:lang w:eastAsia="ja-JP"/>
        </w:rPr>
        <w:t xml:space="preserve"> can be infected but do not show clinical signs of disease </w:t>
      </w:r>
      <w:r>
        <w:rPr>
          <w:noProof/>
          <w:lang w:eastAsia="ja-JP"/>
        </w:rPr>
        <w:t>(EFSA Panel on Animal Health and Welfare 2015; Rahman et al. 2020)</w:t>
      </w:r>
      <w:r>
        <w:rPr>
          <w:lang w:eastAsia="ja-JP"/>
        </w:rPr>
        <w:t>.</w:t>
      </w:r>
    </w:p>
    <w:p w14:paraId="7D34C45A" w14:textId="77777777" w:rsidR="00217B4F" w:rsidRDefault="00217B4F" w:rsidP="002610FE">
      <w:pPr>
        <w:rPr>
          <w:lang w:eastAsia="ja-JP"/>
        </w:rPr>
      </w:pPr>
      <w:r>
        <w:rPr>
          <w:lang w:eastAsia="ja-JP"/>
        </w:rPr>
        <w:t xml:space="preserve">Infection with PPR virus is a WOAH-listed disease of sheep and goats </w:t>
      </w:r>
      <w:r>
        <w:rPr>
          <w:noProof/>
          <w:lang w:eastAsia="ja-JP"/>
        </w:rPr>
        <w:t>(WOAH 2022d)</w:t>
      </w:r>
      <w:r>
        <w:rPr>
          <w:lang w:eastAsia="ja-JP"/>
        </w:rPr>
        <w:t xml:space="preserve">. The WOAH maintains a list of member countries/zones that are officially recognised as free from PPR. Australia is officially recognised by the WOAH as free from PPR </w:t>
      </w:r>
      <w:r>
        <w:rPr>
          <w:noProof/>
          <w:lang w:eastAsia="ja-JP"/>
        </w:rPr>
        <w:t>(WOAH 2022q)</w:t>
      </w:r>
      <w:r>
        <w:rPr>
          <w:lang w:eastAsia="ja-JP"/>
        </w:rPr>
        <w:t xml:space="preserve">. In Australia, infection with PPR virus is nationally notifiable </w:t>
      </w:r>
      <w:r>
        <w:rPr>
          <w:noProof/>
          <w:lang w:eastAsia="ja-JP"/>
        </w:rPr>
        <w:t>(DAWE 2020)</w:t>
      </w:r>
      <w:r>
        <w:rPr>
          <w:lang w:eastAsia="ja-JP"/>
        </w:rPr>
        <w:t xml:space="preserve">. PPR has never occurred in Australia </w:t>
      </w:r>
      <w:r>
        <w:rPr>
          <w:noProof/>
          <w:lang w:eastAsia="ja-JP"/>
        </w:rPr>
        <w:t>(AHA 2021a)</w:t>
      </w:r>
      <w:r>
        <w:rPr>
          <w:lang w:eastAsia="ja-JP"/>
        </w:rPr>
        <w:t>.</w:t>
      </w:r>
    </w:p>
    <w:p w14:paraId="6C5DAA00" w14:textId="77777777" w:rsidR="00217B4F" w:rsidRDefault="00217B4F" w:rsidP="00217B4F">
      <w:pPr>
        <w:pStyle w:val="Heading4"/>
        <w:numPr>
          <w:ilvl w:val="2"/>
          <w:numId w:val="8"/>
        </w:numPr>
        <w:rPr>
          <w:lang w:eastAsia="ja-JP"/>
        </w:rPr>
      </w:pPr>
      <w:r>
        <w:rPr>
          <w:lang w:eastAsia="ja-JP"/>
        </w:rPr>
        <w:t>Technical information</w:t>
      </w:r>
    </w:p>
    <w:p w14:paraId="604FC533" w14:textId="77777777" w:rsidR="00217B4F" w:rsidRDefault="00217B4F" w:rsidP="002610FE">
      <w:pPr>
        <w:pStyle w:val="Heading5"/>
        <w:rPr>
          <w:lang w:eastAsia="ja-JP"/>
        </w:rPr>
      </w:pPr>
      <w:r>
        <w:rPr>
          <w:lang w:eastAsia="ja-JP"/>
        </w:rPr>
        <w:t>Agent properties</w:t>
      </w:r>
    </w:p>
    <w:p w14:paraId="6F4D1176" w14:textId="47ABE99C" w:rsidR="00217B4F" w:rsidRDefault="00217B4F" w:rsidP="002610FE">
      <w:r>
        <w:rPr>
          <w:lang w:eastAsia="ja-JP"/>
        </w:rPr>
        <w:t xml:space="preserve">PPR virus is readily destroyed by heat and sunlight </w:t>
      </w:r>
      <w:r>
        <w:rPr>
          <w:noProof/>
          <w:lang w:eastAsia="ja-JP"/>
        </w:rPr>
        <w:t>(EFSA 2006; EFSA Panel on Animal Health and Welfare 2015; Kumar et al. 2014; Scott Williams Consulting Pty Ltd 2017)</w:t>
      </w:r>
      <w:r>
        <w:rPr>
          <w:lang w:eastAsia="ja-JP"/>
        </w:rPr>
        <w:t xml:space="preserve">, and is susceptible to most disinfectants such as alcohol, ether and common detergent </w:t>
      </w:r>
      <w:r>
        <w:rPr>
          <w:noProof/>
          <w:lang w:eastAsia="ja-JP"/>
        </w:rPr>
        <w:t xml:space="preserve">(EFSA 2006; EFSA Panel on Animal Health </w:t>
      </w:r>
      <w:r>
        <w:rPr>
          <w:noProof/>
          <w:lang w:eastAsia="ja-JP"/>
        </w:rPr>
        <w:lastRenderedPageBreak/>
        <w:t>and Welfare 2015; Scott Williams Consulting Pty Ltd 2017)</w:t>
      </w:r>
      <w:r>
        <w:rPr>
          <w:lang w:eastAsia="ja-JP"/>
        </w:rPr>
        <w:t xml:space="preserve">. The virus can survive up to 72 hours in shaded conditions </w:t>
      </w:r>
      <w:r>
        <w:rPr>
          <w:noProof/>
          <w:lang w:eastAsia="ja-JP"/>
        </w:rPr>
        <w:t>(EFSA Panel on Animal Health and Welfare 2015; Kozat &amp; Sepehrizadeh 2017)</w:t>
      </w:r>
      <w:r>
        <w:rPr>
          <w:lang w:eastAsia="ja-JP"/>
        </w:rPr>
        <w:t>. PPR virus is relatively stable at refrigeration temperatures around 4</w:t>
      </w:r>
      <w:r>
        <w:rPr>
          <w:rFonts w:cstheme="minorHAnsi"/>
          <w:lang w:eastAsia="ja-JP"/>
        </w:rPr>
        <w:t>°</w:t>
      </w:r>
      <w:r>
        <w:rPr>
          <w:lang w:eastAsia="ja-JP"/>
        </w:rPr>
        <w:t xml:space="preserve">C </w:t>
      </w:r>
      <w:r w:rsidR="00956F76">
        <w:rPr>
          <w:noProof/>
        </w:rPr>
        <w:t>(Latif et al. 2016)</w:t>
      </w:r>
      <w:r>
        <w:rPr>
          <w:lang w:eastAsia="ja-JP"/>
        </w:rPr>
        <w:t>.</w:t>
      </w:r>
    </w:p>
    <w:p w14:paraId="7AA3D732" w14:textId="77777777" w:rsidR="00217B4F" w:rsidRDefault="00217B4F" w:rsidP="002610FE">
      <w:pPr>
        <w:rPr>
          <w:lang w:eastAsia="ja-JP"/>
        </w:rPr>
      </w:pPr>
      <w:r>
        <w:rPr>
          <w:lang w:eastAsia="ja-JP"/>
        </w:rPr>
        <w:t xml:space="preserve">Inactivation data available for PPR virus is limited and is generally extrapolated from the closely related rinderpest virus </w:t>
      </w:r>
      <w:r>
        <w:rPr>
          <w:noProof/>
          <w:lang w:eastAsia="ja-JP"/>
        </w:rPr>
        <w:t>(EFSA Panel on Animal Health and Welfare 2015; Scott Williams Consulting Pty Ltd 2017)</w:t>
      </w:r>
      <w:r>
        <w:rPr>
          <w:lang w:eastAsia="ja-JP"/>
        </w:rPr>
        <w:t xml:space="preserve">. PPR virus is reported to be stable between pH 5 and pH 10, and inactivated below pH 4 or above pH 11 </w:t>
      </w:r>
      <w:r>
        <w:rPr>
          <w:noProof/>
          <w:lang w:eastAsia="ja-JP"/>
        </w:rPr>
        <w:t>(EFSA 2006; EFSA Panel on Animal Health and Welfare 2015; Kumar et al. 2014; WOAH 2020)</w:t>
      </w:r>
      <w:r>
        <w:rPr>
          <w:lang w:eastAsia="ja-JP"/>
        </w:rPr>
        <w:t>. The virus has been reported to be completely inactivated after heat treatment at 50</w:t>
      </w:r>
      <w:r>
        <w:rPr>
          <w:rFonts w:cstheme="minorHAnsi"/>
          <w:lang w:eastAsia="ja-JP"/>
        </w:rPr>
        <w:t>°</w:t>
      </w:r>
      <w:r>
        <w:rPr>
          <w:lang w:eastAsia="ja-JP"/>
        </w:rPr>
        <w:t xml:space="preserve">C or 60 minutes </w:t>
      </w:r>
      <w:r>
        <w:rPr>
          <w:noProof/>
          <w:lang w:eastAsia="ja-JP"/>
        </w:rPr>
        <w:t>(Coetzer, Thomson &amp; Tustin 1994)</w:t>
      </w:r>
      <w:r>
        <w:rPr>
          <w:lang w:eastAsia="ja-JP"/>
        </w:rPr>
        <w:t xml:space="preserve">, as cited in </w:t>
      </w:r>
      <w:r>
        <w:rPr>
          <w:noProof/>
          <w:lang w:eastAsia="ja-JP"/>
        </w:rPr>
        <w:t>(Kumar et al. 2014; Scott Williams Consulting Pty Ltd 2017)</w:t>
      </w:r>
      <w:r>
        <w:rPr>
          <w:lang w:eastAsia="ja-JP"/>
        </w:rPr>
        <w:t>. However, the experimental data to support thermal inactivation data provided by Coetzer (1994) is unclear.</w:t>
      </w:r>
    </w:p>
    <w:p w14:paraId="7A8398C4" w14:textId="77777777" w:rsidR="00217B4F" w:rsidRDefault="00217B4F" w:rsidP="002610FE">
      <w:pPr>
        <w:rPr>
          <w:lang w:eastAsia="ja-JP"/>
        </w:rPr>
      </w:pPr>
      <w:r>
        <w:rPr>
          <w:lang w:eastAsia="ja-JP"/>
        </w:rPr>
        <w:t>The closely related rinderpest virus, in the form of tissue culture supernatant fluid, at pH 7.3 had around a 10</w:t>
      </w:r>
      <w:r w:rsidRPr="00BD63F2">
        <w:rPr>
          <w:vertAlign w:val="superscript"/>
          <w:lang w:eastAsia="ja-JP"/>
        </w:rPr>
        <w:t>5</w:t>
      </w:r>
      <w:r>
        <w:rPr>
          <w:lang w:eastAsia="ja-JP"/>
        </w:rPr>
        <w:t xml:space="preserve"> reduction within seconds at 70°C, and around a 10</w:t>
      </w:r>
      <w:r w:rsidRPr="00BD63F2">
        <w:rPr>
          <w:vertAlign w:val="superscript"/>
          <w:lang w:eastAsia="ja-JP"/>
        </w:rPr>
        <w:t>6</w:t>
      </w:r>
      <w:r>
        <w:rPr>
          <w:lang w:eastAsia="ja-JP"/>
        </w:rPr>
        <w:t xml:space="preserve"> reduction in 5 minutes. A further increase in temperature to 75°C resulted in absence of cytopathic changes in tissue cultures taken at zero time, and did not cause infection when inoculated into cattle </w:t>
      </w:r>
      <w:r>
        <w:rPr>
          <w:noProof/>
          <w:lang w:eastAsia="ja-JP"/>
        </w:rPr>
        <w:t>(Boer &amp; Barber 1964)</w:t>
      </w:r>
      <w:r>
        <w:rPr>
          <w:lang w:eastAsia="ja-JP"/>
        </w:rPr>
        <w:t>.</w:t>
      </w:r>
    </w:p>
    <w:p w14:paraId="25887DEF" w14:textId="77777777" w:rsidR="00217B4F" w:rsidRDefault="00217B4F" w:rsidP="002610FE">
      <w:pPr>
        <w:pStyle w:val="Heading5"/>
        <w:rPr>
          <w:lang w:eastAsia="ja-JP"/>
        </w:rPr>
      </w:pPr>
      <w:r>
        <w:rPr>
          <w:lang w:eastAsia="ja-JP"/>
        </w:rPr>
        <w:t>Epidemiology</w:t>
      </w:r>
    </w:p>
    <w:p w14:paraId="0053EE81" w14:textId="77777777" w:rsidR="00217B4F" w:rsidRDefault="00217B4F" w:rsidP="002610FE">
      <w:pPr>
        <w:rPr>
          <w:lang w:eastAsia="ja-JP"/>
        </w:rPr>
      </w:pPr>
      <w:r>
        <w:rPr>
          <w:lang w:eastAsia="ja-JP"/>
        </w:rPr>
        <w:t xml:space="preserve">The incubation period of PPR is often 5 to 6 days, but can range from 2 to 7 days </w:t>
      </w:r>
      <w:r>
        <w:rPr>
          <w:noProof/>
          <w:lang w:eastAsia="ja-JP"/>
        </w:rPr>
        <w:t>(EFSA 2006; Kumar et al. 2014)</w:t>
      </w:r>
      <w:r>
        <w:rPr>
          <w:lang w:eastAsia="ja-JP"/>
        </w:rPr>
        <w:t xml:space="preserve">. The incubation period of PPR in the Terrestrial Code is 21 days </w:t>
      </w:r>
      <w:r>
        <w:rPr>
          <w:noProof/>
          <w:lang w:eastAsia="ja-JP"/>
        </w:rPr>
        <w:t>(WOAH 2022p)</w:t>
      </w:r>
      <w:r>
        <w:rPr>
          <w:lang w:eastAsia="ja-JP"/>
        </w:rPr>
        <w:t xml:space="preserve">. No carrier state has been identified </w:t>
      </w:r>
      <w:r>
        <w:rPr>
          <w:noProof/>
          <w:lang w:eastAsia="ja-JP"/>
        </w:rPr>
        <w:t>(EFSA 2006)</w:t>
      </w:r>
      <w:r>
        <w:rPr>
          <w:lang w:eastAsia="ja-JP"/>
        </w:rPr>
        <w:t>.</w:t>
      </w:r>
    </w:p>
    <w:p w14:paraId="2EF17294" w14:textId="77777777" w:rsidR="00217B4F" w:rsidRDefault="00217B4F" w:rsidP="002610FE">
      <w:pPr>
        <w:rPr>
          <w:lang w:eastAsia="ja-JP"/>
        </w:rPr>
      </w:pPr>
      <w:r>
        <w:rPr>
          <w:lang w:eastAsia="ja-JP"/>
        </w:rPr>
        <w:t xml:space="preserve">PPR is highly infectious and has a high within-flock transmission rate </w:t>
      </w:r>
      <w:r>
        <w:rPr>
          <w:noProof/>
          <w:lang w:eastAsia="ja-JP"/>
        </w:rPr>
        <w:t>(EFSA Panel on Animal Health and Welfare 2015; Idoga et al. 2020)</w:t>
      </w:r>
      <w:r>
        <w:rPr>
          <w:lang w:eastAsia="ja-JP"/>
        </w:rPr>
        <w:t xml:space="preserve">. The virus is easily transmitted through direct contact with infected animals, or secretions and/or excretions of infected animals, or by contact with fomites </w:t>
      </w:r>
      <w:r>
        <w:rPr>
          <w:noProof/>
          <w:lang w:eastAsia="ja-JP"/>
        </w:rPr>
        <w:t>(Idoga et al. 2020)</w:t>
      </w:r>
      <w:r>
        <w:rPr>
          <w:lang w:eastAsia="ja-JP"/>
        </w:rPr>
        <w:t xml:space="preserve">. Primary infection usually occurs through inhalation but may also be through ingestion </w:t>
      </w:r>
      <w:r>
        <w:rPr>
          <w:noProof/>
          <w:lang w:eastAsia="ja-JP"/>
        </w:rPr>
        <w:t>(EFSA 2006)</w:t>
      </w:r>
      <w:r>
        <w:rPr>
          <w:lang w:eastAsia="ja-JP"/>
        </w:rPr>
        <w:t>.</w:t>
      </w:r>
    </w:p>
    <w:p w14:paraId="7FC55594" w14:textId="77777777" w:rsidR="00217B4F" w:rsidRDefault="00217B4F" w:rsidP="002610FE">
      <w:pPr>
        <w:rPr>
          <w:lang w:eastAsia="ja-JP"/>
        </w:rPr>
      </w:pPr>
      <w:r>
        <w:rPr>
          <w:lang w:eastAsia="ja-JP"/>
        </w:rPr>
        <w:t xml:space="preserve">Virus is shed in secretions from the nose, throat, mouth and conjunctiva, as well as in faeces, urine and milk, from approximately 3 to 22 days post-infection. Excretion of virus can start before clinical signs of disease are apparent </w:t>
      </w:r>
      <w:r>
        <w:rPr>
          <w:noProof/>
          <w:lang w:eastAsia="ja-JP"/>
        </w:rPr>
        <w:t>(EFSA 2006; EFSA Panel on Animal Health and Welfare 2015)</w:t>
      </w:r>
      <w:r>
        <w:rPr>
          <w:lang w:eastAsia="ja-JP"/>
        </w:rPr>
        <w:t>.</w:t>
      </w:r>
    </w:p>
    <w:p w14:paraId="507117BC" w14:textId="77777777" w:rsidR="00217B4F" w:rsidRDefault="00217B4F" w:rsidP="002610FE">
      <w:pPr>
        <w:rPr>
          <w:lang w:eastAsia="ja-JP"/>
        </w:rPr>
      </w:pPr>
      <w:r>
        <w:rPr>
          <w:lang w:eastAsia="ja-JP"/>
        </w:rPr>
        <w:t xml:space="preserve">Sheep may be less susceptible to PPR than goats and exhibit a milder form of the disease; however, mild or subclinical infection in sheep may contribute to the undetected spread of disease </w:t>
      </w:r>
      <w:r>
        <w:rPr>
          <w:noProof/>
          <w:lang w:eastAsia="ja-JP"/>
        </w:rPr>
        <w:t>(EFSA Panel on Animal Health and Welfare 2015; Idoga et al. 2020)</w:t>
      </w:r>
      <w:r>
        <w:rPr>
          <w:lang w:eastAsia="ja-JP"/>
        </w:rPr>
        <w:t>.</w:t>
      </w:r>
    </w:p>
    <w:p w14:paraId="1DA862A3" w14:textId="77777777" w:rsidR="00217B4F" w:rsidRDefault="00217B4F" w:rsidP="002610FE">
      <w:pPr>
        <w:rPr>
          <w:lang w:eastAsia="ja-JP"/>
        </w:rPr>
      </w:pPr>
      <w:r>
        <w:rPr>
          <w:lang w:eastAsia="ja-JP"/>
        </w:rPr>
        <w:t xml:space="preserve">The role of species other than goats and sheep in the spread of PPR is unknown </w:t>
      </w:r>
      <w:r>
        <w:rPr>
          <w:noProof/>
          <w:lang w:eastAsia="ja-JP"/>
        </w:rPr>
        <w:t>(Zhao et al. 2021)</w:t>
      </w:r>
      <w:r>
        <w:rPr>
          <w:lang w:eastAsia="ja-JP"/>
        </w:rPr>
        <w:t xml:space="preserve">. Experimental findings suggest that </w:t>
      </w:r>
      <w:proofErr w:type="spellStart"/>
      <w:r>
        <w:rPr>
          <w:lang w:eastAsia="ja-JP"/>
        </w:rPr>
        <w:t>suids</w:t>
      </w:r>
      <w:proofErr w:type="spellEnd"/>
      <w:r>
        <w:rPr>
          <w:lang w:eastAsia="ja-JP"/>
        </w:rPr>
        <w:t xml:space="preserve"> could transmit PPR virus </w:t>
      </w:r>
      <w:r>
        <w:rPr>
          <w:noProof/>
          <w:lang w:eastAsia="ja-JP"/>
        </w:rPr>
        <w:t>(Schulz et al. 2018)</w:t>
      </w:r>
      <w:r>
        <w:rPr>
          <w:lang w:eastAsia="ja-JP"/>
        </w:rPr>
        <w:t xml:space="preserve">. Sera collected from cattle and camels contained PPR virus antibodies; however, clinical disease has not been observed in these species </w:t>
      </w:r>
      <w:r>
        <w:rPr>
          <w:noProof/>
          <w:lang w:eastAsia="ja-JP"/>
        </w:rPr>
        <w:t>(Mdetele et al. 2021; Schulz et al. 2019)</w:t>
      </w:r>
      <w:r>
        <w:rPr>
          <w:lang w:eastAsia="ja-JP"/>
        </w:rPr>
        <w:t xml:space="preserve">. PPR virus antibodies have also been detected in several African wildlife species; however, there is little evidence of disease in free-ranging wildlife populations. The role of wildlife in the epidemiology of PPR is not well understood – available data suggests that wildlife species are not a reservoir of PPR virus </w:t>
      </w:r>
      <w:r>
        <w:rPr>
          <w:noProof/>
          <w:lang w:eastAsia="ja-JP"/>
        </w:rPr>
        <w:t>(Aguilar et al. 2020)</w:t>
      </w:r>
      <w:r>
        <w:rPr>
          <w:lang w:eastAsia="ja-JP"/>
        </w:rPr>
        <w:t>.</w:t>
      </w:r>
    </w:p>
    <w:p w14:paraId="5FDCCACC" w14:textId="77777777" w:rsidR="00217B4F" w:rsidRDefault="00217B4F" w:rsidP="002610FE">
      <w:pPr>
        <w:pStyle w:val="Heading5"/>
        <w:rPr>
          <w:lang w:eastAsia="ja-JP"/>
        </w:rPr>
      </w:pPr>
      <w:r>
        <w:rPr>
          <w:lang w:eastAsia="ja-JP"/>
        </w:rPr>
        <w:t>Presence in milk</w:t>
      </w:r>
    </w:p>
    <w:p w14:paraId="345CEE2B" w14:textId="77777777" w:rsidR="00217B4F" w:rsidRDefault="00217B4F" w:rsidP="002610FE">
      <w:pPr>
        <w:rPr>
          <w:lang w:eastAsia="ja-JP"/>
        </w:rPr>
      </w:pPr>
      <w:r>
        <w:rPr>
          <w:lang w:eastAsia="ja-JP"/>
        </w:rPr>
        <w:t xml:space="preserve">PPR virus could be present in milk from affected sheep or goats. A 2018 experimental study isolated virus in 3 out of 4 goat milk samples collected during PPR outbreaks in Bangladesh </w:t>
      </w:r>
      <w:r>
        <w:rPr>
          <w:noProof/>
          <w:lang w:eastAsia="ja-JP"/>
        </w:rPr>
        <w:t xml:space="preserve">(Clarke et al. </w:t>
      </w:r>
      <w:r>
        <w:rPr>
          <w:noProof/>
          <w:lang w:eastAsia="ja-JP"/>
        </w:rPr>
        <w:lastRenderedPageBreak/>
        <w:t>2018)</w:t>
      </w:r>
      <w:r>
        <w:rPr>
          <w:lang w:eastAsia="ja-JP"/>
        </w:rPr>
        <w:t xml:space="preserve">. The closely related rinderpest virus is excreted in the milk of animals for up to 45 days after recovery from infection </w:t>
      </w:r>
      <w:r>
        <w:rPr>
          <w:noProof/>
          <w:lang w:eastAsia="ja-JP"/>
        </w:rPr>
        <w:t>(EFSA Panel on Animal Health and Welfare 2015; Spinage 2003)</w:t>
      </w:r>
      <w:r>
        <w:rPr>
          <w:lang w:eastAsia="ja-JP"/>
        </w:rPr>
        <w:t>.</w:t>
      </w:r>
    </w:p>
    <w:p w14:paraId="6C29BD56" w14:textId="77777777" w:rsidR="00217B4F" w:rsidRDefault="00217B4F" w:rsidP="002610FE">
      <w:pPr>
        <w:rPr>
          <w:lang w:eastAsia="ja-JP"/>
        </w:rPr>
      </w:pPr>
      <w:r>
        <w:rPr>
          <w:lang w:eastAsia="ja-JP"/>
        </w:rPr>
        <w:t xml:space="preserve">PPR virus in milk and milk products would not be amplified during storage or transport, but any virus not inactivated during processing may be relatively stable </w:t>
      </w:r>
      <w:r>
        <w:rPr>
          <w:noProof/>
          <w:lang w:eastAsia="ja-JP"/>
        </w:rPr>
        <w:t>(EFSA 2006)</w:t>
      </w:r>
      <w:r>
        <w:rPr>
          <w:lang w:eastAsia="ja-JP"/>
        </w:rPr>
        <w:t>.</w:t>
      </w:r>
    </w:p>
    <w:p w14:paraId="185184A8" w14:textId="77777777" w:rsidR="00217B4F" w:rsidRDefault="00217B4F" w:rsidP="002610FE">
      <w:pPr>
        <w:rPr>
          <w:lang w:eastAsia="ja-JP"/>
        </w:rPr>
      </w:pPr>
      <w:r>
        <w:rPr>
          <w:lang w:eastAsia="ja-JP"/>
        </w:rPr>
        <w:t xml:space="preserve">There is no information available on the survival and/or infectivity of PPR virus in milk. Transmission of PPR virus through milk has not been reported </w:t>
      </w:r>
      <w:r>
        <w:rPr>
          <w:noProof/>
          <w:lang w:eastAsia="ja-JP"/>
        </w:rPr>
        <w:t>(Clarke et al. 2018; EFSA 2006)</w:t>
      </w:r>
      <w:r>
        <w:rPr>
          <w:lang w:eastAsia="ja-JP"/>
        </w:rPr>
        <w:t>.</w:t>
      </w:r>
    </w:p>
    <w:p w14:paraId="0A5AD09D" w14:textId="77777777" w:rsidR="00217B4F" w:rsidRDefault="00217B4F" w:rsidP="002610FE">
      <w:pPr>
        <w:rPr>
          <w:lang w:eastAsia="ja-JP"/>
        </w:rPr>
      </w:pPr>
      <w:r>
        <w:rPr>
          <w:lang w:eastAsia="ja-JP"/>
        </w:rPr>
        <w:t xml:space="preserve">There are no studies available that investigate the inactivation of PPR virus in milk. Pasteurisation alone may not be sufficient to completely inactivate PPR virus in milk </w:t>
      </w:r>
      <w:r>
        <w:rPr>
          <w:noProof/>
          <w:lang w:eastAsia="ja-JP"/>
        </w:rPr>
        <w:t>(AHA 2020b; Scott Williams Consulting Pty Ltd 2017)</w:t>
      </w:r>
      <w:r>
        <w:rPr>
          <w:lang w:eastAsia="ja-JP"/>
        </w:rPr>
        <w:t>. The closely related rinderpest virus is reported to be rapidly inactivated at temperatures above 70</w:t>
      </w:r>
      <w:r>
        <w:rPr>
          <w:rFonts w:cstheme="minorHAnsi"/>
          <w:lang w:eastAsia="ja-JP"/>
        </w:rPr>
        <w:t>°</w:t>
      </w:r>
      <w:r>
        <w:rPr>
          <w:lang w:eastAsia="ja-JP"/>
        </w:rPr>
        <w:t xml:space="preserve">C </w:t>
      </w:r>
      <w:r>
        <w:rPr>
          <w:noProof/>
          <w:lang w:eastAsia="ja-JP"/>
        </w:rPr>
        <w:t>(Boer &amp; Barber 1964)</w:t>
      </w:r>
      <w:r>
        <w:rPr>
          <w:lang w:eastAsia="ja-JP"/>
        </w:rPr>
        <w:t xml:space="preserve">; however, there is no confirmation that rinderpest virus in milk is inactivated by pasteurisation </w:t>
      </w:r>
      <w:r>
        <w:rPr>
          <w:noProof/>
          <w:lang w:eastAsia="ja-JP"/>
        </w:rPr>
        <w:t>(AHA 2020b)</w:t>
      </w:r>
      <w:r>
        <w:rPr>
          <w:lang w:eastAsia="ja-JP"/>
        </w:rPr>
        <w:t>.</w:t>
      </w:r>
    </w:p>
    <w:p w14:paraId="5901D79F" w14:textId="77777777" w:rsidR="00217B4F" w:rsidRDefault="00217B4F" w:rsidP="002610FE">
      <w:pPr>
        <w:pStyle w:val="Heading5"/>
        <w:rPr>
          <w:lang w:eastAsia="ja-JP"/>
        </w:rPr>
      </w:pPr>
      <w:r>
        <w:rPr>
          <w:lang w:eastAsia="ja-JP"/>
        </w:rPr>
        <w:t>Pathogenesis</w:t>
      </w:r>
    </w:p>
    <w:p w14:paraId="36B9DEA1" w14:textId="77777777" w:rsidR="00217B4F" w:rsidRDefault="00217B4F" w:rsidP="002610FE">
      <w:pPr>
        <w:rPr>
          <w:lang w:eastAsia="ja-JP"/>
        </w:rPr>
      </w:pPr>
      <w:r>
        <w:rPr>
          <w:lang w:eastAsia="ja-JP"/>
        </w:rPr>
        <w:t xml:space="preserve">The pathogenesis of PPR virus is not well understood and is assumed to be like that of other morbilliviruses. Infection is thought to be initiated by the virus being taken up by antigen presenting cells, which are present in the respiratory mucosa. These cells transport the virus to regional lymphoid tissues where virus replication takes place. The infected lymphocytes disseminate the virus throughout the body via the lymphatic and vascular system </w:t>
      </w:r>
      <w:r>
        <w:rPr>
          <w:noProof/>
          <w:lang w:eastAsia="ja-JP"/>
        </w:rPr>
        <w:t>(Kumar et al. 2014)</w:t>
      </w:r>
      <w:r>
        <w:rPr>
          <w:lang w:eastAsia="ja-JP"/>
        </w:rPr>
        <w:t>.</w:t>
      </w:r>
    </w:p>
    <w:p w14:paraId="139EA799" w14:textId="77777777" w:rsidR="00217B4F" w:rsidRDefault="00217B4F" w:rsidP="002610FE">
      <w:pPr>
        <w:pStyle w:val="Heading5"/>
        <w:rPr>
          <w:lang w:eastAsia="ja-JP"/>
        </w:rPr>
      </w:pPr>
      <w:r>
        <w:rPr>
          <w:lang w:eastAsia="ja-JP"/>
        </w:rPr>
        <w:t>Diagnosis</w:t>
      </w:r>
    </w:p>
    <w:p w14:paraId="48905BA5" w14:textId="77777777" w:rsidR="00217B4F" w:rsidRPr="001B211F" w:rsidRDefault="00217B4F" w:rsidP="002610FE">
      <w:pPr>
        <w:rPr>
          <w:lang w:val="fr-FR" w:eastAsia="ja-JP"/>
        </w:rPr>
      </w:pPr>
      <w:r>
        <w:rPr>
          <w:lang w:eastAsia="ja-JP"/>
        </w:rPr>
        <w:t xml:space="preserve">The morbidity and mortality rate of PPR varies depending on species infected, age and prevalence of secondary infectious agents </w:t>
      </w:r>
      <w:r>
        <w:rPr>
          <w:noProof/>
          <w:lang w:eastAsia="ja-JP"/>
        </w:rPr>
        <w:t>(EFSA Panel on Animal Health and Welfare 2015)</w:t>
      </w:r>
      <w:r>
        <w:rPr>
          <w:lang w:eastAsia="ja-JP"/>
        </w:rPr>
        <w:t xml:space="preserve">. The morbidity and mortality rate in susceptible populations can reach between 90 and 100% and 50 and 100%, respectively. The disease is characterised by fever, oculo-nasal discharge, diarrhoea and erosions in the mouth. There is a very high case fatality in severe cases </w:t>
      </w:r>
      <w:r>
        <w:rPr>
          <w:noProof/>
          <w:lang w:eastAsia="ja-JP"/>
        </w:rPr>
        <w:t>(WOAH 2019)</w:t>
      </w:r>
      <w:r>
        <w:rPr>
          <w:lang w:eastAsia="ja-JP"/>
        </w:rPr>
        <w:t xml:space="preserve">. Death usually occurs between 4 and 6 days after the onset of fever. </w:t>
      </w:r>
      <w:proofErr w:type="spellStart"/>
      <w:r w:rsidRPr="001B211F">
        <w:rPr>
          <w:lang w:val="fr-FR" w:eastAsia="ja-JP"/>
        </w:rPr>
        <w:t>Pregnant</w:t>
      </w:r>
      <w:proofErr w:type="spellEnd"/>
      <w:r w:rsidRPr="001B211F">
        <w:rPr>
          <w:lang w:val="fr-FR" w:eastAsia="ja-JP"/>
        </w:rPr>
        <w:t xml:space="preserve"> </w:t>
      </w:r>
      <w:proofErr w:type="spellStart"/>
      <w:r w:rsidRPr="001B211F">
        <w:rPr>
          <w:lang w:val="fr-FR" w:eastAsia="ja-JP"/>
        </w:rPr>
        <w:t>animals</w:t>
      </w:r>
      <w:proofErr w:type="spellEnd"/>
      <w:r w:rsidRPr="001B211F">
        <w:rPr>
          <w:lang w:val="fr-FR" w:eastAsia="ja-JP"/>
        </w:rPr>
        <w:t xml:space="preserve"> </w:t>
      </w:r>
      <w:proofErr w:type="spellStart"/>
      <w:r w:rsidRPr="001B211F">
        <w:rPr>
          <w:lang w:val="fr-FR" w:eastAsia="ja-JP"/>
        </w:rPr>
        <w:t>may</w:t>
      </w:r>
      <w:proofErr w:type="spellEnd"/>
      <w:r w:rsidRPr="001B211F">
        <w:rPr>
          <w:lang w:val="fr-FR" w:eastAsia="ja-JP"/>
        </w:rPr>
        <w:t xml:space="preserve"> </w:t>
      </w:r>
      <w:proofErr w:type="spellStart"/>
      <w:r w:rsidRPr="001B211F">
        <w:rPr>
          <w:lang w:val="fr-FR" w:eastAsia="ja-JP"/>
        </w:rPr>
        <w:t>abort</w:t>
      </w:r>
      <w:proofErr w:type="spellEnd"/>
      <w:r w:rsidRPr="001B211F">
        <w:rPr>
          <w:lang w:val="fr-FR" w:eastAsia="ja-JP"/>
        </w:rPr>
        <w:t xml:space="preserve"> </w:t>
      </w:r>
      <w:r w:rsidRPr="001B211F">
        <w:rPr>
          <w:noProof/>
          <w:lang w:val="fr-FR" w:eastAsia="ja-JP"/>
        </w:rPr>
        <w:t>(Idoga et al. 2020; Kumar et al. 2014)</w:t>
      </w:r>
      <w:r w:rsidRPr="001B211F">
        <w:rPr>
          <w:lang w:val="fr-FR" w:eastAsia="ja-JP"/>
        </w:rPr>
        <w:t>.</w:t>
      </w:r>
    </w:p>
    <w:p w14:paraId="65189238" w14:textId="77777777" w:rsidR="00217B4F" w:rsidRDefault="00217B4F" w:rsidP="002610FE">
      <w:pPr>
        <w:rPr>
          <w:lang w:eastAsia="ja-JP"/>
        </w:rPr>
      </w:pPr>
      <w:r>
        <w:rPr>
          <w:lang w:eastAsia="ja-JP"/>
        </w:rPr>
        <w:t xml:space="preserve">The most common and reliable laboratory techniques for detection of PPR virus use PCR and ELISA tests </w:t>
      </w:r>
      <w:r>
        <w:rPr>
          <w:noProof/>
          <w:lang w:eastAsia="ja-JP"/>
        </w:rPr>
        <w:t>(EFSA Panel on Animal Health and Welfare 2015; WOAH 2019)</w:t>
      </w:r>
      <w:r>
        <w:rPr>
          <w:lang w:eastAsia="ja-JP"/>
        </w:rPr>
        <w:t>.</w:t>
      </w:r>
    </w:p>
    <w:p w14:paraId="7AAE60E8" w14:textId="77777777" w:rsidR="00217B4F" w:rsidRDefault="00217B4F" w:rsidP="002610FE">
      <w:pPr>
        <w:pStyle w:val="Heading5"/>
        <w:rPr>
          <w:lang w:eastAsia="ja-JP"/>
        </w:rPr>
      </w:pPr>
      <w:r>
        <w:rPr>
          <w:lang w:eastAsia="ja-JP"/>
        </w:rPr>
        <w:t>Treatment</w:t>
      </w:r>
    </w:p>
    <w:p w14:paraId="0EC89A12" w14:textId="77777777" w:rsidR="00217B4F" w:rsidRDefault="00217B4F" w:rsidP="002610FE">
      <w:pPr>
        <w:rPr>
          <w:lang w:eastAsia="ja-JP"/>
        </w:rPr>
      </w:pPr>
      <w:r>
        <w:rPr>
          <w:lang w:eastAsia="ja-JP"/>
        </w:rPr>
        <w:t xml:space="preserve">There is no specific treatment for animals infected with PPR virus </w:t>
      </w:r>
      <w:r>
        <w:rPr>
          <w:noProof/>
          <w:lang w:eastAsia="ja-JP"/>
        </w:rPr>
        <w:t>(Balamurugan et al. 2014)</w:t>
      </w:r>
      <w:r>
        <w:rPr>
          <w:lang w:eastAsia="ja-JP"/>
        </w:rPr>
        <w:t>.</w:t>
      </w:r>
    </w:p>
    <w:p w14:paraId="40CB6CB2" w14:textId="77777777" w:rsidR="00217B4F" w:rsidRDefault="00217B4F" w:rsidP="002610FE">
      <w:pPr>
        <w:pStyle w:val="Heading5"/>
        <w:rPr>
          <w:lang w:eastAsia="ja-JP"/>
        </w:rPr>
      </w:pPr>
      <w:r>
        <w:rPr>
          <w:lang w:eastAsia="ja-JP"/>
        </w:rPr>
        <w:t>Control</w:t>
      </w:r>
    </w:p>
    <w:p w14:paraId="5715BF6E" w14:textId="77777777" w:rsidR="00217B4F" w:rsidRDefault="00217B4F" w:rsidP="002610FE">
      <w:pPr>
        <w:rPr>
          <w:lang w:eastAsia="ja-JP"/>
        </w:rPr>
      </w:pPr>
      <w:r>
        <w:rPr>
          <w:lang w:eastAsia="ja-JP"/>
        </w:rPr>
        <w:t xml:space="preserve">There are two commercial live attenuated vaccines available for control of PPR. Nigeria 75/1 is based on a lineage II strain of PPR virus and is commonly used in African countries. </w:t>
      </w:r>
      <w:proofErr w:type="spellStart"/>
      <w:r>
        <w:rPr>
          <w:lang w:eastAsia="ja-JP"/>
        </w:rPr>
        <w:t>Sungri</w:t>
      </w:r>
      <w:proofErr w:type="spellEnd"/>
      <w:r>
        <w:rPr>
          <w:lang w:eastAsia="ja-JP"/>
        </w:rPr>
        <w:t xml:space="preserve"> 96 is based on a lineage IV strain of PPR virus and is commonly used throughout India </w:t>
      </w:r>
      <w:r>
        <w:rPr>
          <w:noProof/>
          <w:lang w:eastAsia="ja-JP"/>
        </w:rPr>
        <w:t>(Kumar et al. 2014; Zhao et al. 2021)</w:t>
      </w:r>
      <w:r>
        <w:rPr>
          <w:lang w:eastAsia="ja-JP"/>
        </w:rPr>
        <w:t xml:space="preserve">. Either of these vaccinations will provide effective immunity against all 4 lineages of PPR virus </w:t>
      </w:r>
      <w:r>
        <w:rPr>
          <w:noProof/>
          <w:lang w:eastAsia="ja-JP"/>
        </w:rPr>
        <w:t>(Zhao et al. 2021)</w:t>
      </w:r>
      <w:r>
        <w:rPr>
          <w:lang w:eastAsia="ja-JP"/>
        </w:rPr>
        <w:t xml:space="preserve">. A single dose of vaccine is believed to provide protective immunity in sheep and goats for approximately 4 years </w:t>
      </w:r>
      <w:r>
        <w:rPr>
          <w:noProof/>
          <w:lang w:eastAsia="ja-JP"/>
        </w:rPr>
        <w:t>(Kumar et al. 2014)</w:t>
      </w:r>
      <w:r>
        <w:rPr>
          <w:lang w:eastAsia="ja-JP"/>
        </w:rPr>
        <w:t>.</w:t>
      </w:r>
    </w:p>
    <w:p w14:paraId="785DC5D6" w14:textId="77777777" w:rsidR="00217B4F" w:rsidRDefault="00217B4F" w:rsidP="002610FE">
      <w:pPr>
        <w:rPr>
          <w:lang w:eastAsia="ja-JP"/>
        </w:rPr>
      </w:pPr>
      <w:r>
        <w:rPr>
          <w:lang w:eastAsia="ja-JP"/>
        </w:rPr>
        <w:t xml:space="preserve">Issues with Nigeria 75/1 and </w:t>
      </w:r>
      <w:proofErr w:type="spellStart"/>
      <w:r>
        <w:rPr>
          <w:lang w:eastAsia="ja-JP"/>
        </w:rPr>
        <w:t>Sungri</w:t>
      </w:r>
      <w:proofErr w:type="spellEnd"/>
      <w:r>
        <w:rPr>
          <w:lang w:eastAsia="ja-JP"/>
        </w:rPr>
        <w:t xml:space="preserve"> 96 include their low thermal tolerance and the inability to differentiate infected from vaccinated animals </w:t>
      </w:r>
      <w:r>
        <w:rPr>
          <w:noProof/>
          <w:lang w:eastAsia="ja-JP"/>
        </w:rPr>
        <w:t>(Zhao et al. 2021)</w:t>
      </w:r>
      <w:r>
        <w:rPr>
          <w:lang w:eastAsia="ja-JP"/>
        </w:rPr>
        <w:t xml:space="preserve">. Routine use of vaccination prevents </w:t>
      </w:r>
      <w:proofErr w:type="spellStart"/>
      <w:r>
        <w:rPr>
          <w:lang w:eastAsia="ja-JP"/>
        </w:rPr>
        <w:t>serosurveillance</w:t>
      </w:r>
      <w:proofErr w:type="spellEnd"/>
      <w:r>
        <w:rPr>
          <w:lang w:eastAsia="ja-JP"/>
        </w:rPr>
        <w:t xml:space="preserve">, which makes it impossible to maintain a status of freedom from PPR </w:t>
      </w:r>
      <w:r>
        <w:rPr>
          <w:noProof/>
          <w:lang w:eastAsia="ja-JP"/>
        </w:rPr>
        <w:t>(EFSA Panel on Animal Health and Welfare 2015)</w:t>
      </w:r>
      <w:r>
        <w:rPr>
          <w:lang w:eastAsia="ja-JP"/>
        </w:rPr>
        <w:t>.</w:t>
      </w:r>
    </w:p>
    <w:p w14:paraId="407B8BA4" w14:textId="77777777" w:rsidR="00217B4F" w:rsidRDefault="00217B4F" w:rsidP="00217B4F">
      <w:pPr>
        <w:pStyle w:val="Heading4"/>
        <w:numPr>
          <w:ilvl w:val="2"/>
          <w:numId w:val="8"/>
        </w:numPr>
        <w:rPr>
          <w:lang w:eastAsia="ja-JP"/>
        </w:rPr>
      </w:pPr>
      <w:r>
        <w:rPr>
          <w:lang w:eastAsia="ja-JP"/>
        </w:rPr>
        <w:lastRenderedPageBreak/>
        <w:t>Current biosecurity measures</w:t>
      </w:r>
    </w:p>
    <w:p w14:paraId="5EA8F7CE" w14:textId="77777777" w:rsidR="00217B4F" w:rsidRDefault="00217B4F" w:rsidP="002610FE">
      <w:pPr>
        <w:rPr>
          <w:lang w:eastAsia="ja-JP"/>
        </w:rPr>
      </w:pPr>
      <w:r>
        <w:rPr>
          <w:lang w:eastAsia="ja-JP"/>
        </w:rPr>
        <w:t>The dairy IRA included risk management measures for PPR for the importation of dairy products of ovine and/or caprine origin, other than cheese and butter – the milk or the milk from which the dairy product was made originated from a country/zone that meets WOAH requirements for freedom from PPR, or the milk or the milk from which the dairy product was made was subjected to pasteurisation or an equivalent heat treatment.</w:t>
      </w:r>
    </w:p>
    <w:p w14:paraId="133782E3" w14:textId="77777777" w:rsidR="00217B4F" w:rsidRDefault="00217B4F" w:rsidP="002610FE">
      <w:pPr>
        <w:rPr>
          <w:lang w:eastAsia="ja-JP"/>
        </w:rPr>
      </w:pPr>
      <w:r>
        <w:rPr>
          <w:lang w:eastAsia="ja-JP"/>
        </w:rPr>
        <w:t xml:space="preserve">The Terrestrial Code recommends risk management for PPR for milk and milk products from sheep and goats </w:t>
      </w:r>
      <w:r>
        <w:rPr>
          <w:noProof/>
          <w:lang w:eastAsia="ja-JP"/>
        </w:rPr>
        <w:t>(WOAH 2022o)</w:t>
      </w:r>
      <w:r>
        <w:rPr>
          <w:lang w:eastAsia="ja-JP"/>
        </w:rPr>
        <w:t xml:space="preserve"> imported from:</w:t>
      </w:r>
    </w:p>
    <w:p w14:paraId="53A50B44" w14:textId="77777777" w:rsidR="00217B4F" w:rsidRDefault="00217B4F" w:rsidP="002610FE">
      <w:pPr>
        <w:pStyle w:val="ListBullet"/>
        <w:rPr>
          <w:lang w:eastAsia="ja-JP"/>
        </w:rPr>
      </w:pPr>
      <w:r>
        <w:rPr>
          <w:lang w:eastAsia="ja-JP"/>
        </w:rPr>
        <w:t>PPR free countries or zones (Article 14.7.18.). These recommendations are that these products come from animals which have been kept in a PPR free country or zone for at least the 21 days prior to milking.</w:t>
      </w:r>
    </w:p>
    <w:p w14:paraId="7DAE1082" w14:textId="77777777" w:rsidR="00217B4F" w:rsidRDefault="00217B4F" w:rsidP="002610FE">
      <w:pPr>
        <w:pStyle w:val="ListBullet"/>
        <w:rPr>
          <w:lang w:eastAsia="ja-JP"/>
        </w:rPr>
      </w:pPr>
      <w:r>
        <w:rPr>
          <w:lang w:eastAsia="ja-JP"/>
        </w:rPr>
        <w:t>countries or zones considered infected with PPR virus</w:t>
      </w:r>
    </w:p>
    <w:p w14:paraId="19BC3F25" w14:textId="72A99462" w:rsidR="00217B4F" w:rsidRDefault="00217B4F" w:rsidP="002610FE">
      <w:pPr>
        <w:pStyle w:val="ListBullet2"/>
        <w:rPr>
          <w:lang w:eastAsia="ja-JP"/>
        </w:rPr>
      </w:pPr>
      <w:r>
        <w:rPr>
          <w:lang w:eastAsia="ja-JP"/>
        </w:rPr>
        <w:t xml:space="preserve">The recommendations for milk are that the milk: originates from flocks which were not subjected to any restrictions due to PPR at the time of milk collection; or has been processed to ensure the destruction of the PPR virus in accordance with one of the procedures recommended by the WOAH for the inactivation of FMD virus in milk (see section </w:t>
      </w:r>
      <w:r>
        <w:rPr>
          <w:lang w:eastAsia="ja-JP"/>
        </w:rPr>
        <w:fldChar w:fldCharType="begin"/>
      </w:r>
      <w:r>
        <w:rPr>
          <w:lang w:eastAsia="ja-JP"/>
        </w:rPr>
        <w:instrText xml:space="preserve"> REF _Ref121822817 \r \h </w:instrText>
      </w:r>
      <w:r>
        <w:rPr>
          <w:lang w:eastAsia="ja-JP"/>
        </w:rPr>
      </w:r>
      <w:r>
        <w:rPr>
          <w:lang w:eastAsia="ja-JP"/>
        </w:rPr>
        <w:fldChar w:fldCharType="separate"/>
      </w:r>
      <w:r w:rsidR="00472EB7">
        <w:rPr>
          <w:lang w:eastAsia="ja-JP"/>
        </w:rPr>
        <w:t>3.1.3</w:t>
      </w:r>
      <w:r>
        <w:rPr>
          <w:lang w:eastAsia="ja-JP"/>
        </w:rPr>
        <w:fldChar w:fldCharType="end"/>
      </w:r>
      <w:r>
        <w:rPr>
          <w:lang w:eastAsia="ja-JP"/>
        </w:rPr>
        <w:t>); and the necessary precautions were taken to avoid contact of the products with any potential source of PPR virus (Article 14.7.19.).</w:t>
      </w:r>
    </w:p>
    <w:p w14:paraId="65CF21EA" w14:textId="77777777" w:rsidR="00217B4F" w:rsidRDefault="00217B4F" w:rsidP="002610FE">
      <w:pPr>
        <w:pStyle w:val="ListBullet2"/>
        <w:rPr>
          <w:lang w:eastAsia="ja-JP"/>
        </w:rPr>
      </w:pPr>
      <w:r>
        <w:rPr>
          <w:lang w:eastAsia="ja-JP"/>
        </w:rPr>
        <w:t>The recommendations for milk products are that these products are derived from milk complying with the requirements of Article 14.7.19.; and the necessary precautions were taken after processing to avoid contact of milk products with any potential source of PPR virus (Article 14.7.20.).</w:t>
      </w:r>
    </w:p>
    <w:p w14:paraId="5655060B" w14:textId="77777777" w:rsidR="00217B4F" w:rsidRDefault="00217B4F" w:rsidP="00217B4F">
      <w:pPr>
        <w:pStyle w:val="Heading4"/>
        <w:numPr>
          <w:ilvl w:val="2"/>
          <w:numId w:val="8"/>
        </w:numPr>
        <w:rPr>
          <w:lang w:eastAsia="ja-JP"/>
        </w:rPr>
      </w:pPr>
      <w:r>
        <w:rPr>
          <w:lang w:eastAsia="ja-JP"/>
        </w:rPr>
        <w:t>Conclusion</w:t>
      </w:r>
    </w:p>
    <w:p w14:paraId="16D5AD63" w14:textId="77777777" w:rsidR="00217B4F" w:rsidRDefault="00217B4F" w:rsidP="002610FE">
      <w:pPr>
        <w:rPr>
          <w:lang w:eastAsia="ja-JP"/>
        </w:rPr>
      </w:pPr>
      <w:r>
        <w:rPr>
          <w:lang w:eastAsia="ja-JP"/>
        </w:rPr>
        <w:t>PPR is not present in Australia and is a nationally notifiable and WOAH-listed disease.</w:t>
      </w:r>
    </w:p>
    <w:p w14:paraId="1E697D31" w14:textId="77777777" w:rsidR="00217B4F" w:rsidRDefault="00217B4F" w:rsidP="002610FE">
      <w:pPr>
        <w:rPr>
          <w:lang w:eastAsia="ja-JP"/>
        </w:rPr>
      </w:pPr>
      <w:r>
        <w:rPr>
          <w:lang w:eastAsia="ja-JP"/>
        </w:rPr>
        <w:t>Australia’s current import conditions for dairy products for human consumption for PPR are less stringent than the recommendations in the Terrestrial Code. Pasteurisation alone may not be sufficient to inactivate PPR virus in milk. Therefore, a risk assessment was required.</w:t>
      </w:r>
    </w:p>
    <w:p w14:paraId="4FF48C8D" w14:textId="77777777" w:rsidR="00217B4F" w:rsidRDefault="00217B4F" w:rsidP="00217B4F">
      <w:pPr>
        <w:pStyle w:val="Heading4"/>
        <w:numPr>
          <w:ilvl w:val="2"/>
          <w:numId w:val="8"/>
        </w:numPr>
        <w:rPr>
          <w:lang w:eastAsia="ja-JP"/>
        </w:rPr>
      </w:pPr>
      <w:r>
        <w:rPr>
          <w:lang w:eastAsia="ja-JP"/>
        </w:rPr>
        <w:t>Risk assessment</w:t>
      </w:r>
    </w:p>
    <w:p w14:paraId="73C0EF8F" w14:textId="77777777" w:rsidR="00217B4F" w:rsidRDefault="00217B4F" w:rsidP="002610FE">
      <w:pPr>
        <w:pStyle w:val="Heading5"/>
        <w:rPr>
          <w:lang w:eastAsia="ja-JP"/>
        </w:rPr>
      </w:pPr>
      <w:r>
        <w:rPr>
          <w:lang w:eastAsia="ja-JP"/>
        </w:rPr>
        <w:t>Entry assessment</w:t>
      </w:r>
    </w:p>
    <w:p w14:paraId="4BB34832" w14:textId="77777777" w:rsidR="00217B4F" w:rsidRDefault="00217B4F" w:rsidP="002610FE">
      <w:pPr>
        <w:rPr>
          <w:lang w:eastAsia="ja-JP"/>
        </w:rPr>
      </w:pPr>
      <w:r>
        <w:rPr>
          <w:lang w:eastAsia="ja-JP"/>
        </w:rPr>
        <w:t>The following factors were considered relevant to an estimate of the likelihood of PPR virus being present in dairy products imported for human consumption:</w:t>
      </w:r>
    </w:p>
    <w:p w14:paraId="37E57AC2" w14:textId="77777777" w:rsidR="00217B4F" w:rsidRDefault="00217B4F" w:rsidP="002610FE">
      <w:pPr>
        <w:pStyle w:val="ListBullet"/>
        <w:rPr>
          <w:lang w:eastAsia="ja-JP"/>
        </w:rPr>
      </w:pPr>
      <w:r>
        <w:rPr>
          <w:lang w:eastAsia="ja-JP"/>
        </w:rPr>
        <w:t>PPR is a highly infectious disease that is easily transmitted through direct contact with infected animals or their secretions, and fomites.</w:t>
      </w:r>
    </w:p>
    <w:p w14:paraId="79A34116" w14:textId="77777777" w:rsidR="00217B4F" w:rsidRDefault="00217B4F" w:rsidP="002610FE">
      <w:pPr>
        <w:pStyle w:val="ListBullet"/>
        <w:rPr>
          <w:lang w:eastAsia="ja-JP"/>
        </w:rPr>
      </w:pPr>
      <w:r>
        <w:rPr>
          <w:lang w:eastAsia="ja-JP"/>
        </w:rPr>
        <w:t>PPR is endemic in many countries of Africa, Asia and the Middle East, with prevalence reaching over 80% in some endemic countries.</w:t>
      </w:r>
    </w:p>
    <w:p w14:paraId="0704D651" w14:textId="77777777" w:rsidR="00217B4F" w:rsidRDefault="00217B4F" w:rsidP="002610FE">
      <w:pPr>
        <w:pStyle w:val="ListBullet"/>
        <w:rPr>
          <w:lang w:eastAsia="ja-JP"/>
        </w:rPr>
      </w:pPr>
      <w:r>
        <w:rPr>
          <w:lang w:eastAsia="ja-JP"/>
        </w:rPr>
        <w:t>PPR virus is likely to be present in sheep and goat milk.</w:t>
      </w:r>
    </w:p>
    <w:p w14:paraId="5F9E9580" w14:textId="77777777" w:rsidR="00217B4F" w:rsidRDefault="00217B4F" w:rsidP="002610FE">
      <w:pPr>
        <w:pStyle w:val="ListBullet"/>
        <w:rPr>
          <w:lang w:eastAsia="ja-JP"/>
        </w:rPr>
      </w:pPr>
      <w:r>
        <w:rPr>
          <w:lang w:eastAsia="ja-JP"/>
        </w:rPr>
        <w:t xml:space="preserve">If milk for human consumption were only sourced from clinically healthy animals, the possibility of contamination of milk with PPR virus would be reduced; however, excretion of PPR virus can start before clinical signs are apparent and, in some animals, particularly in sheep, subclinical </w:t>
      </w:r>
      <w:r>
        <w:rPr>
          <w:lang w:eastAsia="ja-JP"/>
        </w:rPr>
        <w:lastRenderedPageBreak/>
        <w:t>infection or only mild clinical signs of disease occurs. It is possible that these animals will be undetected while shedding virus into milk.</w:t>
      </w:r>
    </w:p>
    <w:p w14:paraId="61DA328E" w14:textId="77777777" w:rsidR="00217B4F" w:rsidRDefault="00217B4F" w:rsidP="002610FE">
      <w:pPr>
        <w:pStyle w:val="ListBullet"/>
        <w:rPr>
          <w:lang w:eastAsia="ja-JP"/>
        </w:rPr>
      </w:pPr>
      <w:r>
        <w:rPr>
          <w:lang w:eastAsia="ja-JP"/>
        </w:rPr>
        <w:t>Definitive data on inactivation of PPR virus is limited. Pasteurisation alone may not be sufficient to completely inactivate PPR virus in milk.</w:t>
      </w:r>
    </w:p>
    <w:p w14:paraId="0AD25060" w14:textId="77777777" w:rsidR="00217B4F" w:rsidRDefault="00217B4F" w:rsidP="002610FE">
      <w:pPr>
        <w:pStyle w:val="ListBullet"/>
        <w:rPr>
          <w:lang w:eastAsia="ja-JP"/>
        </w:rPr>
      </w:pPr>
      <w:r>
        <w:rPr>
          <w:lang w:eastAsia="ja-JP"/>
        </w:rPr>
        <w:t>Post-processing contamination with raw milk or other dairy ingredients sourced from infected animals could introduce viable virus into processed product.</w:t>
      </w:r>
    </w:p>
    <w:p w14:paraId="41621DBC" w14:textId="77777777" w:rsidR="00217B4F" w:rsidRDefault="00217B4F" w:rsidP="002610FE">
      <w:pPr>
        <w:pStyle w:val="ListBullet"/>
        <w:rPr>
          <w:lang w:eastAsia="ja-JP"/>
        </w:rPr>
      </w:pPr>
      <w:r>
        <w:rPr>
          <w:lang w:eastAsia="ja-JP"/>
        </w:rPr>
        <w:t>Any virus not inactivated during processing may be relatively stable, PPR virus would be expected to survive storage and transport.</w:t>
      </w:r>
    </w:p>
    <w:p w14:paraId="6C1B8B3D" w14:textId="77777777" w:rsidR="00217B4F" w:rsidRDefault="00217B4F" w:rsidP="002610FE">
      <w:pPr>
        <w:rPr>
          <w:lang w:eastAsia="ja-JP"/>
        </w:rPr>
      </w:pPr>
      <w:r w:rsidRPr="00A4134F">
        <w:rPr>
          <w:rStyle w:val="Strong"/>
          <w:lang w:eastAsia="ja-JP"/>
        </w:rPr>
        <w:t>Conclusion:</w:t>
      </w:r>
      <w:r>
        <w:rPr>
          <w:lang w:eastAsia="ja-JP"/>
        </w:rPr>
        <w:t xml:space="preserve"> Based on these considerations, the likelihood of PPR virus entering Australia in dairy products imported for human consumption from a country/zone where the disease agent is present was estimated to be </w:t>
      </w:r>
      <w:r w:rsidRPr="00A4134F">
        <w:rPr>
          <w:rStyle w:val="Strong"/>
          <w:lang w:eastAsia="ja-JP"/>
        </w:rPr>
        <w:t>moderate</w:t>
      </w:r>
      <w:r>
        <w:rPr>
          <w:lang w:eastAsia="ja-JP"/>
        </w:rPr>
        <w:t>.</w:t>
      </w:r>
    </w:p>
    <w:p w14:paraId="77B98A1C" w14:textId="77777777" w:rsidR="00217B4F" w:rsidRDefault="00217B4F" w:rsidP="002610FE">
      <w:pPr>
        <w:pStyle w:val="Heading5"/>
        <w:rPr>
          <w:lang w:eastAsia="ja-JP"/>
        </w:rPr>
      </w:pPr>
      <w:r>
        <w:rPr>
          <w:lang w:eastAsia="ja-JP"/>
        </w:rPr>
        <w:t>Exposure assessment</w:t>
      </w:r>
    </w:p>
    <w:p w14:paraId="23F44431" w14:textId="77777777" w:rsidR="00217B4F" w:rsidRDefault="00217B4F" w:rsidP="002610FE">
      <w:pPr>
        <w:rPr>
          <w:lang w:eastAsia="ja-JP"/>
        </w:rPr>
      </w:pPr>
      <w:r>
        <w:rPr>
          <w:lang w:eastAsia="ja-JP"/>
        </w:rPr>
        <w:t>The exposure groups considered for PPR virus were domestic and feral sheep and goats.</w:t>
      </w:r>
    </w:p>
    <w:p w14:paraId="6CE8D48E" w14:textId="77777777" w:rsidR="00217B4F" w:rsidRDefault="00217B4F" w:rsidP="002610FE">
      <w:pPr>
        <w:rPr>
          <w:lang w:eastAsia="ja-JP"/>
        </w:rPr>
      </w:pPr>
      <w:r>
        <w:rPr>
          <w:lang w:eastAsia="ja-JP"/>
        </w:rPr>
        <w:t>The following factors were considered relevant to an estimate of the likelihood of susceptible animals being exposed to PPR virus in dairy products imported for human consumption:</w:t>
      </w:r>
    </w:p>
    <w:p w14:paraId="3B2F33BD" w14:textId="77777777" w:rsidR="00217B4F" w:rsidRDefault="00217B4F" w:rsidP="002610FE">
      <w:pPr>
        <w:pStyle w:val="ListBullet"/>
        <w:rPr>
          <w:lang w:eastAsia="ja-JP"/>
        </w:rPr>
      </w:pPr>
      <w:r>
        <w:rPr>
          <w:lang w:eastAsia="ja-JP"/>
        </w:rPr>
        <w:t>PPR affects sheep and goats of all ages.</w:t>
      </w:r>
    </w:p>
    <w:p w14:paraId="1CE09FB8" w14:textId="77777777" w:rsidR="00217B4F" w:rsidRDefault="00217B4F" w:rsidP="002610FE">
      <w:pPr>
        <w:pStyle w:val="ListBullet"/>
        <w:rPr>
          <w:lang w:eastAsia="ja-JP"/>
        </w:rPr>
      </w:pPr>
      <w:r>
        <w:rPr>
          <w:lang w:eastAsia="ja-JP"/>
        </w:rPr>
        <w:t>PPR virus present in imported dairy products will likely survive during the period before exposure of susceptible animals.</w:t>
      </w:r>
    </w:p>
    <w:p w14:paraId="705C2950" w14:textId="77777777" w:rsidR="00217B4F" w:rsidRDefault="00217B4F" w:rsidP="002610FE">
      <w:pPr>
        <w:pStyle w:val="ListBullet"/>
        <w:rPr>
          <w:lang w:eastAsia="ja-JP"/>
        </w:rPr>
      </w:pPr>
      <w:r>
        <w:rPr>
          <w:lang w:eastAsia="ja-JP"/>
        </w:rPr>
        <w:t>Dairy products of ovine and/or caprine origin imported for human consumption into Australia are considered a niche market.</w:t>
      </w:r>
    </w:p>
    <w:p w14:paraId="1AA9C93E" w14:textId="77777777" w:rsidR="00217B4F" w:rsidRDefault="00217B4F" w:rsidP="002610FE">
      <w:pPr>
        <w:pStyle w:val="ListBullet"/>
        <w:rPr>
          <w:lang w:eastAsia="ja-JP"/>
        </w:rPr>
      </w:pPr>
      <w:r>
        <w:rPr>
          <w:lang w:eastAsia="ja-JP"/>
        </w:rPr>
        <w:t>Susceptible animals could be exposed to dairy products imported for human consumption if</w:t>
      </w:r>
    </w:p>
    <w:p w14:paraId="7E9A07A4" w14:textId="77777777" w:rsidR="00217B4F" w:rsidRDefault="00217B4F" w:rsidP="002610FE">
      <w:pPr>
        <w:pStyle w:val="ListBullet2"/>
        <w:rPr>
          <w:lang w:eastAsia="ja-JP"/>
        </w:rPr>
      </w:pPr>
      <w:r>
        <w:rPr>
          <w:lang w:eastAsia="ja-JP"/>
        </w:rPr>
        <w:t>product was disposed of in such a way that it was accessed by animals, including feral and wild animals. This is unlikely to result in exposure of susceptible animals to PPR virus</w:t>
      </w:r>
    </w:p>
    <w:p w14:paraId="762420A7"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PPR virus</w:t>
      </w:r>
    </w:p>
    <w:p w14:paraId="63058D18" w14:textId="77777777" w:rsidR="00217B4F" w:rsidRDefault="00217B4F" w:rsidP="002610FE">
      <w:pPr>
        <w:pStyle w:val="ListBullet2"/>
        <w:rPr>
          <w:lang w:eastAsia="ja-JP"/>
        </w:rPr>
      </w:pPr>
      <w:r>
        <w:rPr>
          <w:lang w:eastAsia="ja-JP"/>
        </w:rPr>
        <w:t>product was fed directly to animals, such as feeding milk powder to hand-reared animals. This could result in exposure of susceptible animals to PPR virus.</w:t>
      </w:r>
    </w:p>
    <w:p w14:paraId="6702B73F" w14:textId="77777777" w:rsidR="00217B4F" w:rsidRDefault="00217B4F" w:rsidP="002610FE">
      <w:pPr>
        <w:rPr>
          <w:lang w:eastAsia="ja-JP"/>
        </w:rPr>
      </w:pPr>
      <w:r w:rsidRPr="00A4134F">
        <w:rPr>
          <w:rStyle w:val="Strong"/>
          <w:lang w:eastAsia="ja-JP"/>
        </w:rPr>
        <w:t>Conclusion:</w:t>
      </w:r>
      <w:r>
        <w:rPr>
          <w:lang w:eastAsia="ja-JP"/>
        </w:rPr>
        <w:t xml:space="preserve"> Based on these considerations, the likelihood of susceptible animals being exposed to PPR virus in dairy products imported for human consumption was estimated to be </w:t>
      </w:r>
      <w:r w:rsidRPr="00A4134F">
        <w:rPr>
          <w:rStyle w:val="Strong"/>
          <w:lang w:eastAsia="ja-JP"/>
        </w:rPr>
        <w:t>low</w:t>
      </w:r>
      <w:r>
        <w:rPr>
          <w:lang w:eastAsia="ja-JP"/>
        </w:rPr>
        <w:t>.</w:t>
      </w:r>
    </w:p>
    <w:p w14:paraId="6E3CCA72" w14:textId="77777777" w:rsidR="00217B4F" w:rsidRDefault="00217B4F" w:rsidP="002610FE">
      <w:pPr>
        <w:pStyle w:val="Heading5"/>
        <w:rPr>
          <w:lang w:eastAsia="ja-JP"/>
        </w:rPr>
      </w:pPr>
      <w:r>
        <w:rPr>
          <w:lang w:eastAsia="ja-JP"/>
        </w:rPr>
        <w:t>Estimation of the likelihood of entry and exposure</w:t>
      </w:r>
    </w:p>
    <w:p w14:paraId="2D2F5A19" w14:textId="580E7DEA" w:rsidR="00217B4F" w:rsidRDefault="00217B4F" w:rsidP="002610FE">
      <w:pPr>
        <w:rPr>
          <w:lang w:eastAsia="ja-JP"/>
        </w:rPr>
      </w:pPr>
      <w:r>
        <w:rPr>
          <w:lang w:eastAsia="ja-JP"/>
        </w:rPr>
        <w:t xml:space="preserve">The likelihood of entry of PPR virus was estimated to be moderate. The likelihood of exposure of PPR virus was estimated to be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xml:space="preserve">, the likelihood of entry and exposure for PPR virus was estimated to be </w:t>
      </w:r>
      <w:r w:rsidRPr="00A4134F">
        <w:rPr>
          <w:rStyle w:val="Strong"/>
          <w:lang w:eastAsia="ja-JP"/>
        </w:rPr>
        <w:t>low</w:t>
      </w:r>
      <w:r w:rsidRPr="00A4134F">
        <w:rPr>
          <w:lang w:eastAsia="ja-JP"/>
        </w:rPr>
        <w:t>.</w:t>
      </w:r>
    </w:p>
    <w:p w14:paraId="0CA02D1A" w14:textId="77777777" w:rsidR="00217B4F" w:rsidRDefault="00217B4F" w:rsidP="002610FE">
      <w:pPr>
        <w:pStyle w:val="Heading5"/>
        <w:rPr>
          <w:lang w:eastAsia="ja-JP"/>
        </w:rPr>
      </w:pPr>
      <w:r>
        <w:rPr>
          <w:lang w:eastAsia="ja-JP"/>
        </w:rPr>
        <w:lastRenderedPageBreak/>
        <w:t>Consequence assessment</w:t>
      </w:r>
    </w:p>
    <w:p w14:paraId="77EF04E0" w14:textId="77777777" w:rsidR="00217B4F" w:rsidRDefault="00217B4F" w:rsidP="002610FE">
      <w:pPr>
        <w:pStyle w:val="Heading6"/>
        <w:rPr>
          <w:lang w:eastAsia="ja-JP"/>
        </w:rPr>
      </w:pPr>
      <w:r>
        <w:rPr>
          <w:lang w:eastAsia="ja-JP"/>
        </w:rPr>
        <w:t>Identification of an outbreak scenario and likelihood of establishment and/or spread associated with the outbreak scenario</w:t>
      </w:r>
    </w:p>
    <w:p w14:paraId="279AFBB0" w14:textId="77777777" w:rsidR="00217B4F" w:rsidRDefault="00217B4F" w:rsidP="002610FE">
      <w:pPr>
        <w:rPr>
          <w:lang w:eastAsia="ja-JP"/>
        </w:rPr>
      </w:pPr>
      <w:r>
        <w:rPr>
          <w:lang w:eastAsia="ja-JP"/>
        </w:rPr>
        <w:t>The most likely outbreak scenario following exposure of susceptible animals to PPR virus in dairy products for human consumption was considered to be establishment in the directly exposed population and spread to other populations of susceptible animals across multiple states or territories.</w:t>
      </w:r>
    </w:p>
    <w:p w14:paraId="7FB66194"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12CA7862" w14:textId="77777777" w:rsidR="00217B4F" w:rsidRDefault="00217B4F" w:rsidP="002610FE">
      <w:pPr>
        <w:pStyle w:val="ListBullet"/>
        <w:rPr>
          <w:lang w:eastAsia="ja-JP"/>
        </w:rPr>
      </w:pPr>
      <w:r>
        <w:rPr>
          <w:lang w:eastAsia="ja-JP"/>
        </w:rPr>
        <w:t>There is limited information about transmission of PPR virus through milk. However, virus has been isolated in milk from goats and pasteurisation alone may not be sufficient to completely inactivate PPR virus in milk.</w:t>
      </w:r>
    </w:p>
    <w:p w14:paraId="7C7906C3" w14:textId="77777777" w:rsidR="00217B4F" w:rsidRDefault="00217B4F" w:rsidP="002610FE">
      <w:pPr>
        <w:pStyle w:val="ListBullet"/>
        <w:rPr>
          <w:lang w:eastAsia="ja-JP"/>
        </w:rPr>
      </w:pPr>
      <w:r>
        <w:rPr>
          <w:lang w:eastAsia="ja-JP"/>
        </w:rPr>
        <w:t>PPR is highly contagious, and transmission of PPR virus is primarily via direct contact between infected and susceptible animals.</w:t>
      </w:r>
    </w:p>
    <w:p w14:paraId="4A056BC3" w14:textId="77777777" w:rsidR="00217B4F" w:rsidRDefault="00217B4F" w:rsidP="002610FE">
      <w:pPr>
        <w:pStyle w:val="ListBullet"/>
        <w:rPr>
          <w:lang w:eastAsia="ja-JP"/>
        </w:rPr>
      </w:pPr>
      <w:r>
        <w:rPr>
          <w:lang w:eastAsia="ja-JP"/>
        </w:rPr>
        <w:t>Movement of infected animals is the main pathway for long-distance dispersal of PPR virus. Animal movement between state and territories occurs frequently.</w:t>
      </w:r>
    </w:p>
    <w:p w14:paraId="4D03FAAB" w14:textId="77777777" w:rsidR="00217B4F" w:rsidRDefault="00217B4F" w:rsidP="002610FE">
      <w:pPr>
        <w:pStyle w:val="ListBullet"/>
        <w:rPr>
          <w:lang w:eastAsia="ja-JP"/>
        </w:rPr>
      </w:pPr>
      <w:r>
        <w:rPr>
          <w:lang w:eastAsia="ja-JP"/>
        </w:rPr>
        <w:t>On a newly affected farm, it is likely some animals would exhibit clinical signs of PPR within a week after infection. Clinical signs may be non-specific which could lead to delayed detection of PPR.</w:t>
      </w:r>
    </w:p>
    <w:p w14:paraId="2CB4625D" w14:textId="77777777" w:rsidR="00217B4F" w:rsidRDefault="00217B4F" w:rsidP="002610FE">
      <w:pPr>
        <w:rPr>
          <w:lang w:eastAsia="ja-JP"/>
        </w:rPr>
      </w:pPr>
      <w:r>
        <w:rPr>
          <w:lang w:eastAsia="ja-JP"/>
        </w:rPr>
        <w:t xml:space="preserve">Based on these considerations, the likelihood of establishment and/or spread of PPR virus associated with the identified outbreak scenario was estimated to be </w:t>
      </w:r>
      <w:r w:rsidRPr="00960A83">
        <w:rPr>
          <w:rStyle w:val="Strong"/>
          <w:lang w:eastAsia="ja-JP"/>
        </w:rPr>
        <w:t>moderate</w:t>
      </w:r>
      <w:r>
        <w:rPr>
          <w:lang w:eastAsia="ja-JP"/>
        </w:rPr>
        <w:t>.</w:t>
      </w:r>
    </w:p>
    <w:p w14:paraId="1F2E675F"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52407C54" w14:textId="77777777" w:rsidR="00217B4F" w:rsidRDefault="00217B4F" w:rsidP="002610FE">
      <w:pPr>
        <w:rPr>
          <w:lang w:eastAsia="ja-JP"/>
        </w:rPr>
      </w:pPr>
      <w:r>
        <w:rPr>
          <w:lang w:eastAsia="ja-JP"/>
        </w:rPr>
        <w:t>The following factors were considered relevant to the effects of establishment and/or spread of PPR virus associated with the identified outbreak scenario:</w:t>
      </w:r>
    </w:p>
    <w:p w14:paraId="0EEE9409" w14:textId="77777777" w:rsidR="00217B4F" w:rsidRDefault="00217B4F" w:rsidP="002610FE">
      <w:pPr>
        <w:pStyle w:val="ListBullet"/>
        <w:rPr>
          <w:lang w:eastAsia="ja-JP"/>
        </w:rPr>
      </w:pPr>
      <w:r>
        <w:rPr>
          <w:lang w:eastAsia="ja-JP"/>
        </w:rPr>
        <w:t>The effect on the life or health (including production effects) of susceptible animals</w:t>
      </w:r>
    </w:p>
    <w:p w14:paraId="71B1D7DC" w14:textId="77777777" w:rsidR="00217B4F" w:rsidRDefault="00217B4F" w:rsidP="002610FE">
      <w:pPr>
        <w:pStyle w:val="ListBullet"/>
        <w:rPr>
          <w:lang w:eastAsia="ja-JP"/>
        </w:rPr>
      </w:pPr>
      <w:r>
        <w:rPr>
          <w:lang w:eastAsia="ja-JP"/>
        </w:rPr>
        <w:t>High morbidity and mortality rates of PPR have been reported.</w:t>
      </w:r>
    </w:p>
    <w:p w14:paraId="4EB314C6" w14:textId="77777777" w:rsidR="00217B4F" w:rsidRDefault="00217B4F" w:rsidP="002610FE">
      <w:pPr>
        <w:pStyle w:val="ListBullet"/>
        <w:rPr>
          <w:lang w:eastAsia="ja-JP"/>
        </w:rPr>
      </w:pPr>
      <w:r>
        <w:rPr>
          <w:lang w:eastAsia="ja-JP"/>
        </w:rPr>
        <w:t>High animal morbidity and mortality would lead to reduced productivity on affected farms.</w:t>
      </w:r>
    </w:p>
    <w:p w14:paraId="4730C187" w14:textId="77777777" w:rsidR="00217B4F" w:rsidRDefault="00217B4F" w:rsidP="002610FE">
      <w:pPr>
        <w:keepLines/>
        <w:rPr>
          <w:lang w:eastAsia="ja-JP"/>
        </w:rPr>
      </w:pPr>
      <w:r>
        <w:rPr>
          <w:lang w:eastAsia="ja-JP"/>
        </w:rPr>
        <w:t>The effect on the living environment, including life and health of wildlife, and any effects on the non-living environment:</w:t>
      </w:r>
    </w:p>
    <w:p w14:paraId="347D2A77" w14:textId="77777777" w:rsidR="00217B4F" w:rsidRDefault="00217B4F" w:rsidP="002610FE">
      <w:pPr>
        <w:pStyle w:val="ListBullet"/>
        <w:keepLines/>
        <w:rPr>
          <w:lang w:eastAsia="ja-JP"/>
        </w:rPr>
      </w:pPr>
      <w:r>
        <w:rPr>
          <w:lang w:eastAsia="ja-JP"/>
        </w:rPr>
        <w:t>PPR is not considered to have any direct effects on the environment.</w:t>
      </w:r>
    </w:p>
    <w:p w14:paraId="40D2E994"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76579E24" w14:textId="77777777" w:rsidR="00217B4F" w:rsidRDefault="00217B4F" w:rsidP="002610FE">
      <w:pPr>
        <w:pStyle w:val="ListBullet"/>
        <w:rPr>
          <w:lang w:eastAsia="ja-JP"/>
        </w:rPr>
      </w:pPr>
      <w:r>
        <w:rPr>
          <w:lang w:eastAsia="ja-JP"/>
        </w:rPr>
        <w:t xml:space="preserve">If PPR was identified in Australia, the response strategy as outlined in the AUSVETPLAN disease strategy manual for PPR is eradication in the shortest possible time using stamping out. This would be supported by a combination of strategies including sanitary disposal of destroyed animals and contaminated animal products, quarantine and movement controls, decontamination and/or disposal of fomites, zoning and/or compartmentalisation, and an awareness campaign. It is unlikely that vaccination would be used in Australia </w:t>
      </w:r>
      <w:r>
        <w:rPr>
          <w:noProof/>
          <w:lang w:eastAsia="ja-JP"/>
        </w:rPr>
        <w:t>(AHA 2020b)</w:t>
      </w:r>
      <w:r>
        <w:rPr>
          <w:lang w:eastAsia="ja-JP"/>
        </w:rPr>
        <w:t>.</w:t>
      </w:r>
    </w:p>
    <w:p w14:paraId="1A5AC0F1" w14:textId="77777777" w:rsidR="00217B4F" w:rsidRDefault="00217B4F" w:rsidP="002610FE">
      <w:pPr>
        <w:pStyle w:val="ListBullet"/>
        <w:rPr>
          <w:lang w:eastAsia="ja-JP"/>
        </w:rPr>
      </w:pPr>
      <w:r>
        <w:rPr>
          <w:lang w:eastAsia="ja-JP"/>
        </w:rPr>
        <w:lastRenderedPageBreak/>
        <w:t xml:space="preserve">PPR is scheduled as Category 2 under Australia’s EADRA for cost-sharing arrangements. Should it be activated, EADRA states that costs of the response would be covered by government and relevant industries by contributions of 80% and 20%, respectively </w:t>
      </w:r>
      <w:r>
        <w:rPr>
          <w:noProof/>
          <w:lang w:eastAsia="ja-JP"/>
        </w:rPr>
        <w:t>(AHA 2019b)</w:t>
      </w:r>
      <w:r>
        <w:rPr>
          <w:lang w:eastAsia="ja-JP"/>
        </w:rPr>
        <w:t>.</w:t>
      </w:r>
    </w:p>
    <w:p w14:paraId="26A8ACC0"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2FF81B5E" w14:textId="77777777" w:rsidR="00217B4F" w:rsidRDefault="00217B4F" w:rsidP="002610FE">
      <w:pPr>
        <w:pStyle w:val="ListBullet"/>
        <w:rPr>
          <w:lang w:eastAsia="ja-JP"/>
        </w:rPr>
      </w:pPr>
      <w:r>
        <w:rPr>
          <w:lang w:eastAsia="ja-JP"/>
        </w:rPr>
        <w:t>Following a detection of PPR, domestic movement restrictions would disrupt domestic markets.</w:t>
      </w:r>
    </w:p>
    <w:p w14:paraId="5C3EA1EA" w14:textId="77777777" w:rsidR="00217B4F" w:rsidRDefault="00217B4F" w:rsidP="002610FE">
      <w:pPr>
        <w:pStyle w:val="ListBullet"/>
        <w:rPr>
          <w:lang w:eastAsia="ja-JP"/>
        </w:rPr>
      </w:pPr>
      <w:r>
        <w:rPr>
          <w:lang w:eastAsia="ja-JP"/>
        </w:rPr>
        <w:t>Along with affected livestock producers, associated industries in affected regions would suffer losses, such as transporters, stockfeed manufacturers and processors of animal products.</w:t>
      </w:r>
    </w:p>
    <w:p w14:paraId="69D673C2" w14:textId="77777777" w:rsidR="00217B4F" w:rsidRDefault="00217B4F" w:rsidP="002610FE">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6323CCF0" w14:textId="77777777" w:rsidR="00217B4F" w:rsidRDefault="00217B4F" w:rsidP="002610FE">
      <w:pPr>
        <w:pStyle w:val="ListBullet"/>
        <w:rPr>
          <w:lang w:eastAsia="ja-JP"/>
        </w:rPr>
      </w:pPr>
      <w:r>
        <w:rPr>
          <w:lang w:eastAsia="ja-JP"/>
        </w:rPr>
        <w:t>Domestic consumers may be concerned about the safety of animal products. This could reduce sales of products derived from relevant species. An awareness campaign may be needed to educate consumers that PPR does not affect food safety.</w:t>
      </w:r>
    </w:p>
    <w:p w14:paraId="6F7A0FDE"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38BF9B14" w14:textId="77777777" w:rsidR="00217B4F" w:rsidRDefault="00217B4F" w:rsidP="002610FE">
      <w:pPr>
        <w:pStyle w:val="ListBullet"/>
        <w:rPr>
          <w:lang w:eastAsia="ja-JP"/>
        </w:rPr>
      </w:pPr>
      <w:r>
        <w:rPr>
          <w:lang w:eastAsia="ja-JP"/>
        </w:rPr>
        <w:t>An outbreak of PPR in Australia would disrupt exports of relevant animals and animal products from Australia. Resumption of trade would depend on renegotiations with importing countries and additional biosecurity measures may need to be met.</w:t>
      </w:r>
    </w:p>
    <w:p w14:paraId="29AD299B" w14:textId="77777777" w:rsidR="00217B4F" w:rsidRDefault="00217B4F" w:rsidP="002610FE">
      <w:pPr>
        <w:pStyle w:val="ListBullet"/>
        <w:rPr>
          <w:lang w:eastAsia="ja-JP"/>
        </w:rPr>
      </w:pPr>
      <w:r>
        <w:rPr>
          <w:lang w:eastAsia="ja-JP"/>
        </w:rPr>
        <w:t>If PPR were to become established, zoning could be used to maintain or regain access to international markets. However, export markets for relevant commodities from affected zones may be lost or restricted, and access to new export markets could be affected.</w:t>
      </w:r>
    </w:p>
    <w:p w14:paraId="7321E2E4" w14:textId="77777777" w:rsidR="00217B4F" w:rsidRDefault="00217B4F" w:rsidP="002610FE">
      <w:pPr>
        <w:rPr>
          <w:lang w:eastAsia="ja-JP"/>
        </w:rPr>
      </w:pPr>
      <w:r>
        <w:rPr>
          <w:lang w:eastAsia="ja-JP"/>
        </w:rPr>
        <w:t>The effect on the environment, including biodiversity, endangered species and the integrity of ecosystems:</w:t>
      </w:r>
    </w:p>
    <w:p w14:paraId="760A3EE2" w14:textId="77777777" w:rsidR="00217B4F" w:rsidRDefault="00217B4F" w:rsidP="002610FE">
      <w:pPr>
        <w:pStyle w:val="ListBullet"/>
        <w:rPr>
          <w:lang w:eastAsia="ja-JP"/>
        </w:rPr>
      </w:pPr>
      <w:r>
        <w:rPr>
          <w:lang w:eastAsia="ja-JP"/>
        </w:rPr>
        <w:t>Disposal of destroyed animals and animal products, and increased use of disinfectants, may have effects on the environment.</w:t>
      </w:r>
    </w:p>
    <w:p w14:paraId="021B6043"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6F489D10" w14:textId="77777777" w:rsidR="00217B4F" w:rsidRDefault="00217B4F" w:rsidP="002610FE">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4FBE6DE5" w14:textId="77777777" w:rsidR="00217B4F" w:rsidRDefault="00217B4F" w:rsidP="002610FE">
      <w:pPr>
        <w:pStyle w:val="ListBullet"/>
        <w:rPr>
          <w:lang w:eastAsia="ja-JP"/>
        </w:rPr>
      </w:pPr>
      <w:r>
        <w:rPr>
          <w:lang w:eastAsia="ja-JP"/>
        </w:rPr>
        <w:t>Ongoing financial distress could occur for owners of affected premises if the disease situation prevents timely restocking.</w:t>
      </w:r>
    </w:p>
    <w:p w14:paraId="578AB724" w14:textId="77777777" w:rsidR="00217B4F" w:rsidRDefault="00217B4F" w:rsidP="002610FE">
      <w:pPr>
        <w:pStyle w:val="ListBullet"/>
        <w:rPr>
          <w:lang w:eastAsia="ja-JP"/>
        </w:rPr>
      </w:pPr>
      <w:r>
        <w:rPr>
          <w:lang w:eastAsia="ja-JP"/>
        </w:rPr>
        <w:t>Where the relevant species were important to the local economy, if PPR were to become established, the economic viability of communities within affected regions may be compromised due to effects on directly affected and associated industries.</w:t>
      </w:r>
    </w:p>
    <w:p w14:paraId="7FA0CED2" w14:textId="77777777" w:rsidR="00217B4F" w:rsidRDefault="00217B4F" w:rsidP="002610FE">
      <w:pPr>
        <w:pStyle w:val="ListBullet"/>
        <w:rPr>
          <w:lang w:eastAsia="ja-JP"/>
        </w:rPr>
      </w:pPr>
      <w:r>
        <w:rPr>
          <w:lang w:eastAsia="ja-JP"/>
        </w:rPr>
        <w:t>Disruption of events due to movement controls could have social consequences for people involved.</w:t>
      </w:r>
    </w:p>
    <w:p w14:paraId="572B39F6" w14:textId="1C2F3FC3" w:rsidR="00217B4F" w:rsidRDefault="00217B4F" w:rsidP="002610FE">
      <w:pPr>
        <w:rPr>
          <w:lang w:eastAsia="ja-JP"/>
        </w:rPr>
      </w:pPr>
      <w:r>
        <w:rPr>
          <w:lang w:eastAsia="ja-JP"/>
        </w:rPr>
        <w:lastRenderedPageBreak/>
        <w:t xml:space="preserve">Based on the geographic level and magnitude of effects, using the rules </w:t>
      </w:r>
      <w:r w:rsidRPr="00A55593">
        <w:rPr>
          <w:lang w:eastAsia="ja-JP"/>
        </w:rPr>
        <w:t xml:space="preserve">in </w:t>
      </w:r>
      <w:r w:rsidRPr="00A55593">
        <w:rPr>
          <w:lang w:eastAsia="ja-JP"/>
        </w:rPr>
        <w:fldChar w:fldCharType="begin"/>
      </w:r>
      <w:r w:rsidRPr="00A55593">
        <w:rPr>
          <w:lang w:eastAsia="ja-JP"/>
        </w:rPr>
        <w:instrText xml:space="preserve"> REF _Ref121744677 \h </w:instrText>
      </w:r>
      <w:r>
        <w:rPr>
          <w:lang w:eastAsia="ja-JP"/>
        </w:rPr>
        <w:instrText xml:space="preserve"> \* MERGEFORMAT </w:instrText>
      </w:r>
      <w:r w:rsidRPr="00A55593">
        <w:rPr>
          <w:lang w:eastAsia="ja-JP"/>
        </w:rPr>
      </w:r>
      <w:r w:rsidRPr="00A55593">
        <w:rPr>
          <w:lang w:eastAsia="ja-JP"/>
        </w:rPr>
        <w:fldChar w:fldCharType="separate"/>
      </w:r>
      <w:r w:rsidR="00472EB7">
        <w:t xml:space="preserve">Table </w:t>
      </w:r>
      <w:r w:rsidR="00472EB7">
        <w:rPr>
          <w:noProof/>
        </w:rPr>
        <w:t>3</w:t>
      </w:r>
      <w:r w:rsidRPr="00A55593">
        <w:rPr>
          <w:lang w:eastAsia="ja-JP"/>
        </w:rPr>
        <w:fldChar w:fldCharType="end"/>
      </w:r>
      <w:r w:rsidRPr="00A55593">
        <w:rPr>
          <w:lang w:eastAsia="ja-JP"/>
        </w:rPr>
        <w:t>, the</w:t>
      </w:r>
      <w:r>
        <w:rPr>
          <w:lang w:eastAsia="ja-JP"/>
        </w:rPr>
        <w:t xml:space="preserve"> overall effect of establishment and/or spread of PPR virus associated with the identified outbreak scenario was estimated to be </w:t>
      </w:r>
      <w:r w:rsidRPr="00960A83">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305B6CF5" w14:textId="77777777" w:rsidR="00217B4F" w:rsidRDefault="00217B4F" w:rsidP="002610FE">
      <w:pPr>
        <w:pStyle w:val="Heading6"/>
        <w:rPr>
          <w:lang w:eastAsia="ja-JP"/>
        </w:rPr>
      </w:pPr>
      <w:r>
        <w:rPr>
          <w:lang w:eastAsia="ja-JP"/>
        </w:rPr>
        <w:t>Derivation of likely consequences</w:t>
      </w:r>
    </w:p>
    <w:p w14:paraId="3E6FBDA2" w14:textId="1AC04D71" w:rsidR="00217B4F" w:rsidRDefault="00217B4F" w:rsidP="002610FE">
      <w:pPr>
        <w:rPr>
          <w:lang w:eastAsia="ja-JP"/>
        </w:rPr>
      </w:pPr>
      <w:r>
        <w:rPr>
          <w:lang w:eastAsia="ja-JP"/>
        </w:rPr>
        <w:t xml:space="preserve">The likelihood of establishment and/or spread of PPR virus was estimated to be moderate. The overall effect of establishment and/or spread for PPR virus was estimated to be high.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Pr>
          <w:lang w:eastAsia="ja-JP"/>
        </w:rPr>
        <w:t xml:space="preserve">, the likely consequences of establishment and/or spread of PPR virus was estimated to be </w:t>
      </w:r>
      <w:r w:rsidRPr="00960A83">
        <w:rPr>
          <w:rStyle w:val="Strong"/>
          <w:lang w:eastAsia="ja-JP"/>
        </w:rPr>
        <w:t>high</w:t>
      </w:r>
      <w:r>
        <w:rPr>
          <w:lang w:eastAsia="ja-JP"/>
        </w:rPr>
        <w:t>.</w:t>
      </w:r>
    </w:p>
    <w:p w14:paraId="5FCAC664" w14:textId="77777777" w:rsidR="00217B4F" w:rsidRDefault="00217B4F" w:rsidP="002610FE">
      <w:pPr>
        <w:pStyle w:val="Heading5"/>
        <w:rPr>
          <w:lang w:eastAsia="ja-JP"/>
        </w:rPr>
      </w:pPr>
      <w:r>
        <w:rPr>
          <w:lang w:eastAsia="ja-JP"/>
        </w:rPr>
        <w:t>Risk estimation</w:t>
      </w:r>
    </w:p>
    <w:p w14:paraId="0129E2AB" w14:textId="7E3D4F1C" w:rsidR="00217B4F" w:rsidRDefault="00217B4F" w:rsidP="002610FE">
      <w:pPr>
        <w:rPr>
          <w:lang w:eastAsia="ja-JP"/>
        </w:rPr>
      </w:pPr>
      <w:r>
        <w:rPr>
          <w:lang w:eastAsia="ja-JP"/>
        </w:rPr>
        <w:t xml:space="preserve">The likelihood of entry and exposure of PPR virus was estimated to be low. The likely consequences of establishment and/or spread of PPR virus was estimated to be high.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sidRPr="00C65BD1">
        <w:rPr>
          <w:lang w:eastAsia="ja-JP"/>
        </w:rPr>
        <w:t>,</w:t>
      </w:r>
      <w:r>
        <w:rPr>
          <w:lang w:eastAsia="ja-JP"/>
        </w:rPr>
        <w:t xml:space="preserve"> the unrestricted risk of PPR virus was estimated to be </w:t>
      </w:r>
      <w:r w:rsidRPr="00960A83">
        <w:rPr>
          <w:rStyle w:val="Strong"/>
          <w:lang w:eastAsia="ja-JP"/>
        </w:rPr>
        <w:t>moderate</w:t>
      </w:r>
      <w:r>
        <w:rPr>
          <w:lang w:eastAsia="ja-JP"/>
        </w:rPr>
        <w:t>.</w:t>
      </w:r>
    </w:p>
    <w:p w14:paraId="3EE962A8" w14:textId="77777777" w:rsidR="00217B4F" w:rsidRDefault="00217B4F" w:rsidP="002610FE">
      <w:pPr>
        <w:pStyle w:val="Heading5"/>
        <w:rPr>
          <w:lang w:eastAsia="ja-JP"/>
        </w:rPr>
      </w:pPr>
      <w:r>
        <w:rPr>
          <w:lang w:eastAsia="ja-JP"/>
        </w:rPr>
        <w:t>Conclusion</w:t>
      </w:r>
    </w:p>
    <w:p w14:paraId="1A7AAB24" w14:textId="77777777" w:rsidR="00217B4F" w:rsidRDefault="00217B4F" w:rsidP="002610FE">
      <w:pPr>
        <w:rPr>
          <w:lang w:eastAsia="ja-JP"/>
        </w:rPr>
      </w:pPr>
      <w:r>
        <w:rPr>
          <w:lang w:eastAsia="ja-JP"/>
        </w:rPr>
        <w:t xml:space="preserve">The unrestricted risk of PPR virus was estimated to be </w:t>
      </w:r>
      <w:r w:rsidRPr="000B1709">
        <w:rPr>
          <w:rStyle w:val="Strong"/>
          <w:lang w:eastAsia="ja-JP"/>
        </w:rPr>
        <w:t>moderate</w:t>
      </w:r>
      <w:r>
        <w:rPr>
          <w:lang w:eastAsia="ja-JP"/>
        </w:rPr>
        <w:t xml:space="preserve">. As the unrestricted risk estimate does not achieve Australia’s ALOP, risk management measures in addition to </w:t>
      </w:r>
      <w:hyperlink w:anchor="_Minimum_requirements_for" w:history="1">
        <w:r w:rsidRPr="00C65BD1">
          <w:rPr>
            <w:rStyle w:val="Hyperlink"/>
            <w:lang w:eastAsia="ja-JP"/>
          </w:rPr>
          <w:t>minimum requirements</w:t>
        </w:r>
      </w:hyperlink>
      <w:r>
        <w:rPr>
          <w:lang w:eastAsia="ja-JP"/>
        </w:rPr>
        <w:t xml:space="preserve"> are required.</w:t>
      </w:r>
    </w:p>
    <w:p w14:paraId="6F04366D" w14:textId="77777777" w:rsidR="00217B4F" w:rsidRDefault="00217B4F" w:rsidP="00217B4F">
      <w:pPr>
        <w:pStyle w:val="Heading4"/>
        <w:numPr>
          <w:ilvl w:val="2"/>
          <w:numId w:val="8"/>
        </w:numPr>
        <w:rPr>
          <w:lang w:eastAsia="ja-JP"/>
        </w:rPr>
      </w:pPr>
      <w:r>
        <w:rPr>
          <w:lang w:eastAsia="ja-JP"/>
        </w:rPr>
        <w:t>Risk management measures</w:t>
      </w:r>
    </w:p>
    <w:p w14:paraId="0FA8F633" w14:textId="77777777" w:rsidR="00217B4F" w:rsidRDefault="00217B4F" w:rsidP="002610FE">
      <w:pPr>
        <w:rPr>
          <w:lang w:eastAsia="ja-JP"/>
        </w:rPr>
      </w:pPr>
      <w:r>
        <w:rPr>
          <w:lang w:eastAsia="ja-JP"/>
        </w:rPr>
        <w:t>This section describes the various risk management options for PPR virus associated with the importation of dairy products for human consumption that are considered to achieve Australia’s ALOP.</w:t>
      </w:r>
    </w:p>
    <w:p w14:paraId="5FF9CD14" w14:textId="77777777" w:rsidR="00217B4F" w:rsidRDefault="00217B4F" w:rsidP="002610FE">
      <w:pPr>
        <w:rPr>
          <w:lang w:eastAsia="ja-JP"/>
        </w:rPr>
      </w:pPr>
      <w:r>
        <w:rPr>
          <w:lang w:eastAsia="ja-JP"/>
        </w:rPr>
        <w:t>To manage the risk of PPR virus associated with the importation of dairy products for human consumption, country/zone freedom as recognised by the department is required to achieve Australia’s ALOP. This means that dairy products (except for cheese) containing dairy ingredients of ovine and/or caprine origin are sourced from animals born and raised in, manufactured in, and exported from countries/zones on the department’s PPR-Free Country List.</w:t>
      </w:r>
    </w:p>
    <w:p w14:paraId="0D3D6E35" w14:textId="77777777" w:rsidR="00217B4F" w:rsidRDefault="00217B4F" w:rsidP="002610FE">
      <w:pPr>
        <w:rPr>
          <w:lang w:eastAsia="ja-JP"/>
        </w:rPr>
      </w:pPr>
      <w:r>
        <w:rPr>
          <w:lang w:eastAsia="ja-JP"/>
        </w:rPr>
        <w:t xml:space="preserve">Alternatively, to manage the risk of PPR virus associated with the importation of dairy products (except for cheese) using dairy ingredients of ovine and/or caprine origin sourced from countries/zones not on the department’s PPR-Free Country </w:t>
      </w:r>
      <w:proofErr w:type="gramStart"/>
      <w:r>
        <w:rPr>
          <w:lang w:eastAsia="ja-JP"/>
        </w:rPr>
        <w:t>List,</w:t>
      </w:r>
      <w:proofErr w:type="gramEnd"/>
      <w:r>
        <w:rPr>
          <w:lang w:eastAsia="ja-JP"/>
        </w:rPr>
        <w:t xml:space="preserve"> to achieve Australia’s ALOP, the dairy products will require approved treatments. This is UHT at a temperature of no less than 132°C and retaining at such temperature for no less than 1 second, or equivalent thermal treatment.</w:t>
      </w:r>
    </w:p>
    <w:p w14:paraId="08B996FD" w14:textId="77777777" w:rsidR="00217B4F" w:rsidRDefault="00217B4F" w:rsidP="002610FE">
      <w:pPr>
        <w:rPr>
          <w:lang w:eastAsia="ja-JP"/>
        </w:rPr>
      </w:pPr>
      <w:r>
        <w:rPr>
          <w:lang w:eastAsia="ja-JP"/>
        </w:rPr>
        <w:t>To manage the risk of PPR virus associated with the importation of dairy products (except for cheese) using dairy ingredients of ovine and/or caprine origin manufactured in and/or exported from countries/zones not on the department’s PPR-Free Country List, to achieve Australia’s ALOP, the goods must be manufactured in and/or exported from countries/zones that have current approval by Australia, and the supply chain and manufacturing facilities must have current approval by Australia. This applies to dairy products manufactured using dairy ingredients of ovine and/or caprine origin sourced from any country/zone.</w:t>
      </w:r>
    </w:p>
    <w:p w14:paraId="52E21012" w14:textId="77777777" w:rsidR="00217B4F" w:rsidRDefault="00217B4F" w:rsidP="002610FE">
      <w:pPr>
        <w:rPr>
          <w:lang w:eastAsia="ja-JP"/>
        </w:rPr>
      </w:pPr>
      <w:r>
        <w:rPr>
          <w:lang w:eastAsia="ja-JP"/>
        </w:rPr>
        <w:t xml:space="preserve">Additional risk management measures for PPR virus associated with the importation of dairy products (except for cheese) that have been stored or transhipped via countries/zones not on the </w:t>
      </w:r>
      <w:r>
        <w:rPr>
          <w:lang w:eastAsia="ja-JP"/>
        </w:rPr>
        <w:lastRenderedPageBreak/>
        <w:t>department’s PPR-Free Country List, are required to achieve Australia’s ALOP. Dairy products containing dairy ingredients of ovine and/or caprine origin must be sourced from animals born and raised in, manufactured in, and exported from countries/zones on the department’s PPR-Free Country List, or meet the manufacturing conditions above and the goods may only be unloaded during transhipment and stored without manipulation. The supply chain must also have current approval by Australia.</w:t>
      </w:r>
    </w:p>
    <w:p w14:paraId="458F6A2A" w14:textId="77777777" w:rsidR="00217B4F" w:rsidRDefault="00217B4F" w:rsidP="002610FE">
      <w:pPr>
        <w:rPr>
          <w:lang w:eastAsia="ja-JP"/>
        </w:rPr>
      </w:pPr>
      <w:r>
        <w:rPr>
          <w:lang w:eastAsia="ja-JP"/>
        </w:rPr>
        <w:t>To achieve Australia’s ALOP, dairy products (except for cheese) sourced from and/or manufactured in and/or exported from and/or stored (or transhipped) in countries/zones that are not on the department’s PPR-Free Country List must also be commercially prepared and packaged and ready for retail sale to the final consumer without any further processing. This lowers the likelihood of susceptible animals being exposed to and consuming an infectious dose of PPR virus compared with dairy ingredients imported in bulk due to the relatively increased packaging and smaller volumes of individual units, and by stopping waste streams associated with further manufacture onshore.</w:t>
      </w:r>
    </w:p>
    <w:p w14:paraId="29E8AF1E" w14:textId="77777777" w:rsidR="00217B4F" w:rsidRDefault="00217B4F" w:rsidP="002610FE">
      <w:pPr>
        <w:rPr>
          <w:lang w:eastAsia="ja-JP"/>
        </w:rPr>
      </w:pPr>
      <w:r>
        <w:rPr>
          <w:lang w:eastAsia="ja-JP"/>
        </w:rPr>
        <w:t xml:space="preserve">Risk management is not required for PPR virus for imported cheese for human consumption, as the </w:t>
      </w:r>
      <w:hyperlink w:anchor="_Minimum_requirements_for" w:history="1">
        <w:r w:rsidRPr="00C65BD1">
          <w:rPr>
            <w:rStyle w:val="Hyperlink"/>
            <w:lang w:eastAsia="ja-JP"/>
          </w:rPr>
          <w:t>minimum requirements</w:t>
        </w:r>
      </w:hyperlink>
      <w:r>
        <w:rPr>
          <w:lang w:eastAsia="ja-JP"/>
        </w:rPr>
        <w:t xml:space="preserve"> will effectively manage the biosecurity risk, to achieve Australia's ALOP.</w:t>
      </w:r>
    </w:p>
    <w:p w14:paraId="5E92CDEA" w14:textId="77777777" w:rsidR="00217B4F" w:rsidRDefault="00217B4F" w:rsidP="00217B4F">
      <w:pPr>
        <w:pStyle w:val="Heading3"/>
        <w:numPr>
          <w:ilvl w:val="1"/>
          <w:numId w:val="8"/>
        </w:numPr>
        <w:rPr>
          <w:lang w:eastAsia="ja-JP"/>
        </w:rPr>
      </w:pPr>
      <w:bookmarkStart w:id="54" w:name="_Toc122510361"/>
      <w:r>
        <w:rPr>
          <w:lang w:eastAsia="ja-JP"/>
        </w:rPr>
        <w:t>Scrapie protease-resistant prion protein</w:t>
      </w:r>
      <w:bookmarkEnd w:id="54"/>
    </w:p>
    <w:p w14:paraId="40F276CE" w14:textId="77777777" w:rsidR="00217B4F" w:rsidRDefault="00217B4F" w:rsidP="00217B4F">
      <w:pPr>
        <w:pStyle w:val="Heading4"/>
        <w:numPr>
          <w:ilvl w:val="2"/>
          <w:numId w:val="8"/>
        </w:numPr>
        <w:rPr>
          <w:lang w:eastAsia="ja-JP"/>
        </w:rPr>
      </w:pPr>
      <w:r>
        <w:rPr>
          <w:lang w:eastAsia="ja-JP"/>
        </w:rPr>
        <w:t>Background</w:t>
      </w:r>
    </w:p>
    <w:p w14:paraId="30C48CC9" w14:textId="77777777" w:rsidR="00217B4F" w:rsidRDefault="00217B4F" w:rsidP="002610FE">
      <w:pPr>
        <w:rPr>
          <w:lang w:eastAsia="ja-JP"/>
        </w:rPr>
      </w:pPr>
      <w:r>
        <w:rPr>
          <w:lang w:eastAsia="ja-JP"/>
        </w:rPr>
        <w:t>Scrapie protease-resistant prion protein (PrP</w:t>
      </w:r>
      <w:r w:rsidRPr="00504746">
        <w:rPr>
          <w:vertAlign w:val="superscript"/>
          <w:lang w:eastAsia="ja-JP"/>
        </w:rPr>
        <w:t>Sc</w:t>
      </w:r>
      <w:r>
        <w:rPr>
          <w:lang w:eastAsia="ja-JP"/>
        </w:rPr>
        <w:t xml:space="preserve">)is the cause of classical scrapie (scrapie), a transmissible fatal neurodegenerative disease of sheep and goats </w:t>
      </w:r>
      <w:r>
        <w:rPr>
          <w:noProof/>
          <w:lang w:eastAsia="ja-JP"/>
        </w:rPr>
        <w:t>(CFSPH 2016; Greenlee 2019; Madsen-Bouterse et al. 2018; WOAH 2022w)</w:t>
      </w:r>
      <w:r>
        <w:rPr>
          <w:lang w:eastAsia="ja-JP"/>
        </w:rPr>
        <w:t>. PrP</w:t>
      </w:r>
      <w:r w:rsidRPr="00504746">
        <w:rPr>
          <w:vertAlign w:val="superscript"/>
          <w:lang w:eastAsia="ja-JP"/>
        </w:rPr>
        <w:t>Sc</w:t>
      </w:r>
      <w:r>
        <w:rPr>
          <w:lang w:eastAsia="ja-JP"/>
        </w:rPr>
        <w:t xml:space="preserve"> is a misfolded isoform of the cellular prion protein (</w:t>
      </w:r>
      <w:proofErr w:type="spellStart"/>
      <w:r>
        <w:rPr>
          <w:lang w:eastAsia="ja-JP"/>
        </w:rPr>
        <w:t>PrP</w:t>
      </w:r>
      <w:r w:rsidRPr="00504746">
        <w:rPr>
          <w:vertAlign w:val="superscript"/>
          <w:lang w:eastAsia="ja-JP"/>
        </w:rPr>
        <w:t>c</w:t>
      </w:r>
      <w:proofErr w:type="spellEnd"/>
      <w:r>
        <w:rPr>
          <w:lang w:eastAsia="ja-JP"/>
        </w:rPr>
        <w:t xml:space="preserve">) that is infectious and naturally transmissible </w:t>
      </w:r>
      <w:r>
        <w:rPr>
          <w:noProof/>
          <w:lang w:eastAsia="ja-JP"/>
        </w:rPr>
        <w:t>(Ligios et al. 2011)</w:t>
      </w:r>
      <w:r>
        <w:rPr>
          <w:lang w:eastAsia="ja-JP"/>
        </w:rPr>
        <w:t xml:space="preserve">. Infected animals do not usually become ill for years; however, once clinical signs of disease develop, the disease is progressive and always fatal </w:t>
      </w:r>
      <w:r>
        <w:rPr>
          <w:noProof/>
          <w:lang w:eastAsia="ja-JP"/>
        </w:rPr>
        <w:t>(Aguilar-Calvo et al. 2015; CFSPH 2016; Detwiler &amp; Baylis 2003)</w:t>
      </w:r>
      <w:r>
        <w:rPr>
          <w:lang w:eastAsia="ja-JP"/>
        </w:rPr>
        <w:t xml:space="preserve">. Failure to prevent the introduction of disease, or eradicate the disease quickly, allows the silent spread of scrapie due to the prolonged incubation period. In countries or regions where the disease has become endemic, efforts to eliminate the disease are usually unsuccessful </w:t>
      </w:r>
      <w:r>
        <w:rPr>
          <w:noProof/>
          <w:lang w:eastAsia="ja-JP"/>
        </w:rPr>
        <w:t>(Detwiler &amp; Baylis 2003)</w:t>
      </w:r>
      <w:r>
        <w:rPr>
          <w:lang w:eastAsia="ja-JP"/>
        </w:rPr>
        <w:t>.</w:t>
      </w:r>
    </w:p>
    <w:p w14:paraId="7F59CD96" w14:textId="77777777" w:rsidR="00217B4F" w:rsidRDefault="00217B4F" w:rsidP="002610FE">
      <w:pPr>
        <w:rPr>
          <w:lang w:eastAsia="ja-JP"/>
        </w:rPr>
      </w:pPr>
      <w:r>
        <w:rPr>
          <w:lang w:eastAsia="ja-JP"/>
        </w:rPr>
        <w:t xml:space="preserve">Atypical scrapie is recognised as a separate disease from scrapie </w:t>
      </w:r>
      <w:r>
        <w:rPr>
          <w:noProof/>
          <w:lang w:eastAsia="ja-JP"/>
        </w:rPr>
        <w:t>(Greenlee 2019)</w:t>
      </w:r>
      <w:r>
        <w:rPr>
          <w:lang w:eastAsia="ja-JP"/>
        </w:rPr>
        <w:t xml:space="preserve">. It arises spontaneously in older sheep and goats and is poorly transmissible under natural conditions </w:t>
      </w:r>
      <w:r>
        <w:rPr>
          <w:noProof/>
          <w:lang w:eastAsia="ja-JP"/>
        </w:rPr>
        <w:t>(CFSPH 2016; Fediaevsky et al. 2010)</w:t>
      </w:r>
      <w:r>
        <w:rPr>
          <w:lang w:eastAsia="ja-JP"/>
        </w:rPr>
        <w:t xml:space="preserve">. Atypical scrapie is not a WOAH-listed disease and is excluded from the scrapie chapter in the Terrestrial Code, as the condition is clinically, pathologically, biochemically and epidemiologically unrelated to classical scrapie and may not be infectious </w:t>
      </w:r>
      <w:r>
        <w:rPr>
          <w:noProof/>
          <w:lang w:eastAsia="ja-JP"/>
        </w:rPr>
        <w:t>(WOAH 2022v)</w:t>
      </w:r>
      <w:r>
        <w:rPr>
          <w:lang w:eastAsia="ja-JP"/>
        </w:rPr>
        <w:t>. Atypical scrapie will not be considered in this review.</w:t>
      </w:r>
    </w:p>
    <w:p w14:paraId="3330FA24" w14:textId="77777777" w:rsidR="00217B4F" w:rsidRDefault="00217B4F" w:rsidP="002610FE">
      <w:pPr>
        <w:rPr>
          <w:lang w:eastAsia="ja-JP"/>
        </w:rPr>
      </w:pPr>
      <w:r>
        <w:rPr>
          <w:lang w:eastAsia="ja-JP"/>
        </w:rPr>
        <w:t xml:space="preserve">Scrapie belongs to a group of neurodegenerative diseases affecting humans and animals called transmissible spongiform encephalopathies (TSEs). Scrapie was the first TSE to be identified and other TSEs include bovine spongiform encephalopathy (BSE) in cattle, chronic wasting disease in cervids and Creutzfeldt-Jakob disease in humans </w:t>
      </w:r>
      <w:r>
        <w:rPr>
          <w:noProof/>
          <w:lang w:eastAsia="ja-JP"/>
        </w:rPr>
        <w:t>(Garza et al. 2014)</w:t>
      </w:r>
      <w:r>
        <w:rPr>
          <w:lang w:eastAsia="ja-JP"/>
        </w:rPr>
        <w:t>.</w:t>
      </w:r>
    </w:p>
    <w:p w14:paraId="78F8FA49" w14:textId="77777777" w:rsidR="00217B4F" w:rsidRDefault="00217B4F" w:rsidP="002610FE">
      <w:pPr>
        <w:rPr>
          <w:lang w:eastAsia="ja-JP"/>
        </w:rPr>
      </w:pPr>
      <w:r>
        <w:rPr>
          <w:lang w:eastAsia="ja-JP"/>
        </w:rPr>
        <w:t xml:space="preserve">Scrapie is endemic in many European countries, Canada and the United States and has been reported throughout most of the world </w:t>
      </w:r>
      <w:r>
        <w:rPr>
          <w:noProof/>
          <w:lang w:eastAsia="ja-JP"/>
        </w:rPr>
        <w:t>(Detwiler &amp; Baylis 2003)</w:t>
      </w:r>
      <w:r>
        <w:rPr>
          <w:lang w:eastAsia="ja-JP"/>
        </w:rPr>
        <w:t xml:space="preserve"> </w:t>
      </w:r>
      <w:r>
        <w:rPr>
          <w:noProof/>
          <w:lang w:eastAsia="ja-JP"/>
        </w:rPr>
        <w:t>(CABI 2019b)</w:t>
      </w:r>
      <w:r>
        <w:rPr>
          <w:lang w:eastAsia="ja-JP"/>
        </w:rPr>
        <w:t xml:space="preserve">. The reported prevalence of scrapie in affected countries is generally low; however, reported prevalence data is likely to be an under-estimate of the true prevalence due to the long incubation period and inability to detect early infection using currently available diagnostic tests </w:t>
      </w:r>
      <w:r>
        <w:rPr>
          <w:noProof/>
          <w:lang w:eastAsia="ja-JP"/>
        </w:rPr>
        <w:t>(Fediaevsky et al. 2008; USDA 2020)</w:t>
      </w:r>
      <w:r>
        <w:rPr>
          <w:lang w:eastAsia="ja-JP"/>
        </w:rPr>
        <w:t xml:space="preserve">. In Europe, </w:t>
      </w:r>
      <w:r>
        <w:rPr>
          <w:lang w:eastAsia="ja-JP"/>
        </w:rPr>
        <w:lastRenderedPageBreak/>
        <w:t xml:space="preserve">prevalence has been reported at an average of 0.32% of sheep killed in abattoirs, and 1.5% of sheep not intended for human consumption </w:t>
      </w:r>
      <w:r>
        <w:rPr>
          <w:noProof/>
          <w:lang w:eastAsia="ja-JP"/>
        </w:rPr>
        <w:t>(Fediaevsky et al. 2008)</w:t>
      </w:r>
      <w:r>
        <w:rPr>
          <w:lang w:eastAsia="ja-JP"/>
        </w:rPr>
        <w:t xml:space="preserve">. Australia and New Zealand successfully eradicated scrapie after it was introduced through imported animals </w:t>
      </w:r>
      <w:r>
        <w:rPr>
          <w:noProof/>
          <w:lang w:eastAsia="ja-JP"/>
        </w:rPr>
        <w:t>(Detwiler &amp; Baylis 2003)</w:t>
      </w:r>
      <w:r>
        <w:rPr>
          <w:lang w:eastAsia="ja-JP"/>
        </w:rPr>
        <w:t>.</w:t>
      </w:r>
    </w:p>
    <w:p w14:paraId="02A6C01A" w14:textId="77777777" w:rsidR="00217B4F" w:rsidRDefault="00217B4F" w:rsidP="002610FE">
      <w:pPr>
        <w:rPr>
          <w:lang w:eastAsia="ja-JP"/>
        </w:rPr>
      </w:pPr>
      <w:r>
        <w:rPr>
          <w:lang w:eastAsia="ja-JP"/>
        </w:rPr>
        <w:t xml:space="preserve">Animals susceptible to scrapie are sheep and goats, and possibly other animals closely related to sheep and goats </w:t>
      </w:r>
      <w:r>
        <w:rPr>
          <w:noProof/>
          <w:lang w:eastAsia="ja-JP"/>
        </w:rPr>
        <w:t>(CFSPH 2016)</w:t>
      </w:r>
      <w:r>
        <w:rPr>
          <w:lang w:eastAsia="ja-JP"/>
        </w:rPr>
        <w:t xml:space="preserve">. There is no evidence that scrapie is transmissible to humans </w:t>
      </w:r>
      <w:r>
        <w:rPr>
          <w:noProof/>
          <w:lang w:eastAsia="ja-JP"/>
        </w:rPr>
        <w:t>(Detwiler &amp; Baylis 2003)</w:t>
      </w:r>
      <w:r>
        <w:rPr>
          <w:lang w:eastAsia="ja-JP"/>
        </w:rPr>
        <w:t>.</w:t>
      </w:r>
    </w:p>
    <w:p w14:paraId="52246968" w14:textId="77777777" w:rsidR="00217B4F" w:rsidRDefault="00217B4F" w:rsidP="002610FE">
      <w:pPr>
        <w:rPr>
          <w:lang w:eastAsia="ja-JP"/>
        </w:rPr>
      </w:pPr>
      <w:r>
        <w:rPr>
          <w:lang w:eastAsia="ja-JP"/>
        </w:rPr>
        <w:t xml:space="preserve">Scrapie is a WOAH-listed disease of sheep and goats </w:t>
      </w:r>
      <w:r>
        <w:rPr>
          <w:noProof/>
          <w:lang w:eastAsia="ja-JP"/>
        </w:rPr>
        <w:t>(WOAH 2022d)</w:t>
      </w:r>
      <w:r>
        <w:rPr>
          <w:lang w:eastAsia="ja-JP"/>
        </w:rPr>
        <w:t xml:space="preserve">. In Australia, scrapie is nationally notifiable and classical scrapie has not occurred since 1952 </w:t>
      </w:r>
      <w:r>
        <w:rPr>
          <w:noProof/>
          <w:lang w:eastAsia="ja-JP"/>
        </w:rPr>
        <w:t>(AHA 2019a; DAWE 2020)</w:t>
      </w:r>
      <w:r>
        <w:rPr>
          <w:lang w:eastAsia="ja-JP"/>
        </w:rPr>
        <w:t>.</w:t>
      </w:r>
    </w:p>
    <w:p w14:paraId="59EC8AF5" w14:textId="77777777" w:rsidR="00217B4F" w:rsidRDefault="00217B4F" w:rsidP="00217B4F">
      <w:pPr>
        <w:pStyle w:val="Heading4"/>
        <w:numPr>
          <w:ilvl w:val="2"/>
          <w:numId w:val="8"/>
        </w:numPr>
        <w:rPr>
          <w:lang w:eastAsia="ja-JP"/>
        </w:rPr>
      </w:pPr>
      <w:r>
        <w:rPr>
          <w:lang w:eastAsia="ja-JP"/>
        </w:rPr>
        <w:t>Technical information</w:t>
      </w:r>
    </w:p>
    <w:p w14:paraId="629BB11E" w14:textId="77777777" w:rsidR="00217B4F" w:rsidRDefault="00217B4F" w:rsidP="002610FE">
      <w:pPr>
        <w:pStyle w:val="Heading5"/>
        <w:rPr>
          <w:lang w:eastAsia="ja-JP"/>
        </w:rPr>
      </w:pPr>
      <w:r>
        <w:rPr>
          <w:lang w:eastAsia="ja-JP"/>
        </w:rPr>
        <w:t>Agent properties</w:t>
      </w:r>
    </w:p>
    <w:p w14:paraId="09E6BD1E" w14:textId="77777777" w:rsidR="00217B4F" w:rsidRDefault="00217B4F" w:rsidP="002610FE">
      <w:pPr>
        <w:rPr>
          <w:lang w:eastAsia="ja-JP"/>
        </w:rPr>
      </w:pPr>
      <w:r>
        <w:rPr>
          <w:lang w:eastAsia="ja-JP"/>
        </w:rPr>
        <w:t>PrP</w:t>
      </w:r>
      <w:r w:rsidRPr="00504746">
        <w:rPr>
          <w:vertAlign w:val="superscript"/>
          <w:lang w:eastAsia="ja-JP"/>
        </w:rPr>
        <w:t>Sc</w:t>
      </w:r>
      <w:r>
        <w:rPr>
          <w:lang w:eastAsia="ja-JP"/>
        </w:rPr>
        <w:t xml:space="preserve"> is highly resistant to the thermal and chemical treatments considered suitable to inactivate most pathogens. Inactivation of prion infectivity has only been demonstrated following extreme treatments such as 20,000 ppm sodium hypochlorite for 1 hour </w:t>
      </w:r>
      <w:r>
        <w:rPr>
          <w:noProof/>
          <w:lang w:eastAsia="ja-JP"/>
        </w:rPr>
        <w:t>(Fichet et al. 2004)</w:t>
      </w:r>
      <w:r>
        <w:rPr>
          <w:lang w:eastAsia="ja-JP"/>
        </w:rPr>
        <w:t xml:space="preserve"> (which is highly corrosive to certain surfaces), 1 gram-equivalent per litre sodium hydroxide for 60 minutes followed by autoclaving at 121</w:t>
      </w:r>
      <w:r>
        <w:rPr>
          <w:rFonts w:cstheme="minorHAnsi"/>
          <w:lang w:eastAsia="ja-JP"/>
        </w:rPr>
        <w:t>°</w:t>
      </w:r>
      <w:r>
        <w:rPr>
          <w:lang w:eastAsia="ja-JP"/>
        </w:rPr>
        <w:t xml:space="preserve">C for 30 minutes </w:t>
      </w:r>
      <w:r>
        <w:rPr>
          <w:noProof/>
          <w:lang w:eastAsia="ja-JP"/>
        </w:rPr>
        <w:t>(Taguchi et al. 1991)</w:t>
      </w:r>
      <w:r>
        <w:rPr>
          <w:lang w:eastAsia="ja-JP"/>
        </w:rPr>
        <w:t xml:space="preserve">, or incineration at 1,000°C </w:t>
      </w:r>
      <w:r>
        <w:rPr>
          <w:noProof/>
          <w:lang w:eastAsia="ja-JP"/>
        </w:rPr>
        <w:t>(Brown et al. 2004)</w:t>
      </w:r>
      <w:r>
        <w:rPr>
          <w:lang w:eastAsia="ja-JP"/>
        </w:rPr>
        <w:t xml:space="preserve">. Although there are reports of other treatments successfully inactivating prions, many of these have been demonstrated to be insufficient for complete inactivation in subsequent studies </w:t>
      </w:r>
      <w:r>
        <w:rPr>
          <w:noProof/>
          <w:lang w:eastAsia="ja-JP"/>
        </w:rPr>
        <w:t>(Taylor 1999)</w:t>
      </w:r>
      <w:r>
        <w:rPr>
          <w:lang w:eastAsia="ja-JP"/>
        </w:rPr>
        <w:t xml:space="preserve">. Inactivation studies of prions are further complicated by the sometimes-marked difference in susceptibility to inactivation treatments observed between different prion strains and sample types (e.g. brain macerates or intact brain tissue) </w:t>
      </w:r>
      <w:r>
        <w:rPr>
          <w:noProof/>
          <w:lang w:eastAsia="ja-JP"/>
        </w:rPr>
        <w:t>(Taylor 1999)</w:t>
      </w:r>
      <w:r>
        <w:rPr>
          <w:lang w:eastAsia="ja-JP"/>
        </w:rPr>
        <w:t>.</w:t>
      </w:r>
    </w:p>
    <w:p w14:paraId="73F1ECFB" w14:textId="77777777" w:rsidR="00217B4F" w:rsidRDefault="00217B4F" w:rsidP="002610FE">
      <w:pPr>
        <w:rPr>
          <w:lang w:eastAsia="ja-JP"/>
        </w:rPr>
      </w:pPr>
      <w:r>
        <w:rPr>
          <w:lang w:eastAsia="ja-JP"/>
        </w:rPr>
        <w:t>PrP</w:t>
      </w:r>
      <w:r w:rsidRPr="00504746">
        <w:rPr>
          <w:vertAlign w:val="superscript"/>
          <w:lang w:eastAsia="ja-JP"/>
        </w:rPr>
        <w:t>Sc</w:t>
      </w:r>
      <w:r>
        <w:rPr>
          <w:lang w:eastAsia="ja-JP"/>
        </w:rPr>
        <w:t xml:space="preserve"> can bind to soil particles and retain infectivity for decades </w:t>
      </w:r>
      <w:r>
        <w:rPr>
          <w:noProof/>
          <w:lang w:eastAsia="ja-JP"/>
        </w:rPr>
        <w:t>(Brown &amp; Gajdusek 1991; Seidel et al. 2007)</w:t>
      </w:r>
      <w:r>
        <w:rPr>
          <w:lang w:eastAsia="ja-JP"/>
        </w:rPr>
        <w:t xml:space="preserve">. Persistent infectivity has been demonstrated on many objects and materials </w:t>
      </w:r>
      <w:r>
        <w:rPr>
          <w:noProof/>
          <w:lang w:eastAsia="ja-JP"/>
        </w:rPr>
        <w:t>(Konold et al. 2015; Weissmann et al. 2002)</w:t>
      </w:r>
      <w:r>
        <w:rPr>
          <w:lang w:eastAsia="ja-JP"/>
        </w:rPr>
        <w:t>. PrP</w:t>
      </w:r>
      <w:r w:rsidRPr="00504746">
        <w:rPr>
          <w:vertAlign w:val="superscript"/>
          <w:lang w:eastAsia="ja-JP"/>
        </w:rPr>
        <w:t>Sc</w:t>
      </w:r>
      <w:r>
        <w:rPr>
          <w:lang w:eastAsia="ja-JP"/>
        </w:rPr>
        <w:t xml:space="preserve"> has reportedly survived and retained infectivity for up to 16 years in a barn previously housing infected animals </w:t>
      </w:r>
      <w:r>
        <w:rPr>
          <w:noProof/>
          <w:lang w:eastAsia="ja-JP"/>
        </w:rPr>
        <w:t>(Georgsson, Sigurdarson &amp; Brown 2006)</w:t>
      </w:r>
      <w:r>
        <w:rPr>
          <w:lang w:eastAsia="ja-JP"/>
        </w:rPr>
        <w:t>.</w:t>
      </w:r>
    </w:p>
    <w:p w14:paraId="231D4528" w14:textId="77777777" w:rsidR="00217B4F" w:rsidRDefault="00217B4F" w:rsidP="002610FE">
      <w:pPr>
        <w:pStyle w:val="Heading5"/>
        <w:rPr>
          <w:lang w:eastAsia="ja-JP"/>
        </w:rPr>
      </w:pPr>
      <w:r>
        <w:rPr>
          <w:lang w:eastAsia="ja-JP"/>
        </w:rPr>
        <w:t>Epidemiology</w:t>
      </w:r>
    </w:p>
    <w:p w14:paraId="34F2DFA1" w14:textId="77777777" w:rsidR="00217B4F" w:rsidRDefault="00217B4F" w:rsidP="002610FE">
      <w:pPr>
        <w:rPr>
          <w:lang w:eastAsia="ja-JP"/>
        </w:rPr>
      </w:pPr>
      <w:r>
        <w:rPr>
          <w:lang w:eastAsia="ja-JP"/>
        </w:rPr>
        <w:t xml:space="preserve">The incubation period of scrapie typically ranges from 2 to 5 years </w:t>
      </w:r>
      <w:r>
        <w:rPr>
          <w:noProof/>
          <w:lang w:eastAsia="ja-JP"/>
        </w:rPr>
        <w:t>(Aguilar-Calvo et al. 2015; Detwiler &amp; Baylis 2003)</w:t>
      </w:r>
      <w:r>
        <w:rPr>
          <w:lang w:eastAsia="ja-JP"/>
        </w:rPr>
        <w:t xml:space="preserve">. Due to the variability of the incubation period, an incubation period is not specified in the Terrestrial Code </w:t>
      </w:r>
      <w:r>
        <w:rPr>
          <w:noProof/>
          <w:lang w:eastAsia="ja-JP"/>
        </w:rPr>
        <w:t>(WOAH 2022v)</w:t>
      </w:r>
      <w:r>
        <w:rPr>
          <w:lang w:eastAsia="ja-JP"/>
        </w:rPr>
        <w:t>.</w:t>
      </w:r>
    </w:p>
    <w:p w14:paraId="647A03FE" w14:textId="77777777" w:rsidR="00217B4F" w:rsidRDefault="00217B4F" w:rsidP="002610FE">
      <w:pPr>
        <w:rPr>
          <w:lang w:eastAsia="ja-JP"/>
        </w:rPr>
      </w:pPr>
      <w:r>
        <w:rPr>
          <w:lang w:eastAsia="ja-JP"/>
        </w:rPr>
        <w:t>The long incubation period between exposure and clinical disease may allow infected animals to shed PrP</w:t>
      </w:r>
      <w:r w:rsidRPr="00504746">
        <w:rPr>
          <w:vertAlign w:val="superscript"/>
          <w:lang w:eastAsia="ja-JP"/>
        </w:rPr>
        <w:t>Sc</w:t>
      </w:r>
      <w:r>
        <w:rPr>
          <w:lang w:eastAsia="ja-JP"/>
        </w:rPr>
        <w:t xml:space="preserve"> for a long period of time. Introduction of preclinically infected animals through the purchase of breeding animals is the most consistent risk factor for the introduction of scrapie into naïve flocks or herds </w:t>
      </w:r>
      <w:r>
        <w:rPr>
          <w:noProof/>
          <w:lang w:eastAsia="ja-JP"/>
        </w:rPr>
        <w:t>(Detwiler &amp; Baylis 2003)</w:t>
      </w:r>
      <w:r>
        <w:rPr>
          <w:lang w:eastAsia="ja-JP"/>
        </w:rPr>
        <w:t>.</w:t>
      </w:r>
    </w:p>
    <w:p w14:paraId="37F825AE" w14:textId="17C2D31B" w:rsidR="00217B4F" w:rsidRDefault="00217B4F" w:rsidP="002610FE">
      <w:pPr>
        <w:rPr>
          <w:lang w:eastAsia="ja-JP"/>
        </w:rPr>
      </w:pPr>
      <w:r>
        <w:rPr>
          <w:lang w:eastAsia="ja-JP"/>
        </w:rPr>
        <w:t>Transmission occurs primarily through oral ingestion of PrP</w:t>
      </w:r>
      <w:r w:rsidRPr="000435FF">
        <w:rPr>
          <w:vertAlign w:val="superscript"/>
          <w:lang w:eastAsia="ja-JP"/>
        </w:rPr>
        <w:t>Sc</w:t>
      </w:r>
      <w:r>
        <w:rPr>
          <w:lang w:eastAsia="ja-JP"/>
        </w:rPr>
        <w:t xml:space="preserve"> from the contaminated environment </w:t>
      </w:r>
      <w:r>
        <w:rPr>
          <w:noProof/>
          <w:lang w:eastAsia="ja-JP"/>
        </w:rPr>
        <w:t>(Greenlee 2019)</w:t>
      </w:r>
      <w:r>
        <w:rPr>
          <w:lang w:eastAsia="ja-JP"/>
        </w:rPr>
        <w:t xml:space="preserve">. Transmission from dams to neonates via contaminated placenta and placental fluids immediately post-partum is considered epidemiologically important </w:t>
      </w:r>
      <w:r>
        <w:rPr>
          <w:noProof/>
          <w:lang w:eastAsia="ja-JP"/>
        </w:rPr>
        <w:t>(CFSPH 2016; Greenlee 2019)</w:t>
      </w:r>
      <w:r>
        <w:rPr>
          <w:lang w:eastAsia="ja-JP"/>
        </w:rPr>
        <w:t>. PrP</w:t>
      </w:r>
      <w:r w:rsidRPr="00504746">
        <w:rPr>
          <w:vertAlign w:val="superscript"/>
          <w:lang w:eastAsia="ja-JP"/>
        </w:rPr>
        <w:t>Sc</w:t>
      </w:r>
      <w:r>
        <w:rPr>
          <w:lang w:eastAsia="ja-JP"/>
        </w:rPr>
        <w:t xml:space="preserve"> is also excreted in urine, faeces, saliva, through the skin, and in colostrum and milk </w:t>
      </w:r>
      <w:r>
        <w:rPr>
          <w:noProof/>
          <w:lang w:eastAsia="ja-JP"/>
        </w:rPr>
        <w:t>(Gough &amp; Maddison 2010; Kon</w:t>
      </w:r>
      <w:r w:rsidR="00B01431">
        <w:rPr>
          <w:noProof/>
          <w:lang w:eastAsia="ja-JP"/>
        </w:rPr>
        <w:t>o</w:t>
      </w:r>
      <w:r>
        <w:rPr>
          <w:noProof/>
          <w:lang w:eastAsia="ja-JP"/>
        </w:rPr>
        <w:t>ld et al. 2013)</w:t>
      </w:r>
      <w:r>
        <w:rPr>
          <w:lang w:eastAsia="ja-JP"/>
        </w:rPr>
        <w:t xml:space="preserve">. Infected goats usually come from herds that are comingled with sheep. Less frequently, scrapie has been reported in herds containing only goats </w:t>
      </w:r>
      <w:r>
        <w:rPr>
          <w:noProof/>
          <w:lang w:eastAsia="ja-JP"/>
        </w:rPr>
        <w:t>(Greenlee 2019)</w:t>
      </w:r>
      <w:r>
        <w:rPr>
          <w:lang w:eastAsia="ja-JP"/>
        </w:rPr>
        <w:t>.</w:t>
      </w:r>
    </w:p>
    <w:p w14:paraId="45CA4819" w14:textId="77777777" w:rsidR="00217B4F" w:rsidRDefault="00217B4F" w:rsidP="002610FE">
      <w:pPr>
        <w:rPr>
          <w:lang w:eastAsia="ja-JP"/>
        </w:rPr>
      </w:pPr>
      <w:r>
        <w:rPr>
          <w:lang w:eastAsia="ja-JP"/>
        </w:rPr>
        <w:lastRenderedPageBreak/>
        <w:t xml:space="preserve">Older animals are much less susceptible to scrapie </w:t>
      </w:r>
      <w:r>
        <w:rPr>
          <w:noProof/>
          <w:lang w:eastAsia="ja-JP"/>
        </w:rPr>
        <w:t>(Greenlee 2019)</w:t>
      </w:r>
      <w:r>
        <w:rPr>
          <w:lang w:eastAsia="ja-JP"/>
        </w:rPr>
        <w:t>. Cases of scrapie have been reported in animals aged over 5 years; however, this could have been due to an unusually long incubation period, rather than infection of PrP</w:t>
      </w:r>
      <w:r w:rsidRPr="00504746">
        <w:rPr>
          <w:vertAlign w:val="superscript"/>
          <w:lang w:eastAsia="ja-JP"/>
        </w:rPr>
        <w:t>Sc</w:t>
      </w:r>
      <w:r>
        <w:rPr>
          <w:lang w:eastAsia="ja-JP"/>
        </w:rPr>
        <w:t xml:space="preserve"> later in life </w:t>
      </w:r>
      <w:r>
        <w:rPr>
          <w:noProof/>
          <w:lang w:eastAsia="ja-JP"/>
        </w:rPr>
        <w:t>(Detwiler &amp; Baylis 2003)</w:t>
      </w:r>
      <w:r>
        <w:rPr>
          <w:lang w:eastAsia="ja-JP"/>
        </w:rPr>
        <w:t>.</w:t>
      </w:r>
    </w:p>
    <w:p w14:paraId="7C3CB049" w14:textId="472FCB36" w:rsidR="00217B4F" w:rsidRDefault="00217B4F" w:rsidP="002610FE">
      <w:pPr>
        <w:rPr>
          <w:lang w:eastAsia="ja-JP"/>
        </w:rPr>
      </w:pPr>
      <w:r>
        <w:rPr>
          <w:lang w:eastAsia="ja-JP"/>
        </w:rPr>
        <w:t xml:space="preserve">In sheep, polymorphisms of the prion protein gene (PRNP) have a major role in determining the host susceptibility to scrapie, the incubation period, and the transmission potential by the host </w:t>
      </w:r>
      <w:r>
        <w:rPr>
          <w:noProof/>
          <w:lang w:eastAsia="ja-JP"/>
        </w:rPr>
        <w:t>(Goldmann 2018; Kon</w:t>
      </w:r>
      <w:r w:rsidR="00B01431">
        <w:rPr>
          <w:noProof/>
          <w:lang w:eastAsia="ja-JP"/>
        </w:rPr>
        <w:t>o</w:t>
      </w:r>
      <w:r>
        <w:rPr>
          <w:noProof/>
          <w:lang w:eastAsia="ja-JP"/>
        </w:rPr>
        <w:t>ld et al. 2016)</w:t>
      </w:r>
      <w:r>
        <w:rPr>
          <w:lang w:eastAsia="ja-JP"/>
        </w:rPr>
        <w:t xml:space="preserve">. In goats, the role of polymorphisms of the PrP gene in host susceptibility to scrapie is not definitive and requires further research </w:t>
      </w:r>
      <w:r>
        <w:rPr>
          <w:noProof/>
          <w:lang w:eastAsia="ja-JP"/>
        </w:rPr>
        <w:t>(Greenlee 2019; Kon</w:t>
      </w:r>
      <w:r w:rsidR="00B01431">
        <w:rPr>
          <w:noProof/>
          <w:lang w:eastAsia="ja-JP"/>
        </w:rPr>
        <w:t>o</w:t>
      </w:r>
      <w:r>
        <w:rPr>
          <w:noProof/>
          <w:lang w:eastAsia="ja-JP"/>
        </w:rPr>
        <w:t>ld et al. 2016)</w:t>
      </w:r>
      <w:r>
        <w:rPr>
          <w:lang w:eastAsia="ja-JP"/>
        </w:rPr>
        <w:t>.</w:t>
      </w:r>
    </w:p>
    <w:p w14:paraId="3F43CC1E" w14:textId="77777777" w:rsidR="00217B4F" w:rsidRDefault="00217B4F" w:rsidP="002610FE">
      <w:pPr>
        <w:pStyle w:val="Heading5"/>
        <w:rPr>
          <w:lang w:eastAsia="ja-JP"/>
        </w:rPr>
      </w:pPr>
      <w:r>
        <w:rPr>
          <w:lang w:eastAsia="ja-JP"/>
        </w:rPr>
        <w:t>Presence in milk</w:t>
      </w:r>
    </w:p>
    <w:p w14:paraId="26FA6E72" w14:textId="23329105" w:rsidR="00217B4F" w:rsidRDefault="00217B4F" w:rsidP="002610FE">
      <w:pPr>
        <w:rPr>
          <w:lang w:eastAsia="ja-JP"/>
        </w:rPr>
      </w:pPr>
      <w:r>
        <w:rPr>
          <w:lang w:eastAsia="ja-JP"/>
        </w:rPr>
        <w:t>Infected sheep can secrete PrP</w:t>
      </w:r>
      <w:r w:rsidRPr="00504746">
        <w:rPr>
          <w:vertAlign w:val="superscript"/>
          <w:lang w:eastAsia="ja-JP"/>
        </w:rPr>
        <w:t>Sc</w:t>
      </w:r>
      <w:r>
        <w:rPr>
          <w:lang w:eastAsia="ja-JP"/>
        </w:rPr>
        <w:t xml:space="preserve"> in milk at least 20 months before showing clinical signs of disease </w:t>
      </w:r>
      <w:r>
        <w:rPr>
          <w:noProof/>
          <w:lang w:eastAsia="ja-JP"/>
        </w:rPr>
        <w:t>(Maddison et al. 2009)</w:t>
      </w:r>
      <w:r>
        <w:rPr>
          <w:lang w:eastAsia="ja-JP"/>
        </w:rPr>
        <w:t>. PrP</w:t>
      </w:r>
      <w:r w:rsidRPr="00504746">
        <w:rPr>
          <w:vertAlign w:val="superscript"/>
          <w:lang w:eastAsia="ja-JP"/>
        </w:rPr>
        <w:t>Sc</w:t>
      </w:r>
      <w:r>
        <w:rPr>
          <w:lang w:eastAsia="ja-JP"/>
        </w:rPr>
        <w:t xml:space="preserve"> is transmissible through milk from preclinically infected sheep and goats and in colostrum from preclinically infected sheep </w:t>
      </w:r>
      <w:r>
        <w:rPr>
          <w:noProof/>
          <w:lang w:eastAsia="ja-JP"/>
        </w:rPr>
        <w:t>(Kon</w:t>
      </w:r>
      <w:r w:rsidR="00B01431">
        <w:rPr>
          <w:noProof/>
          <w:lang w:eastAsia="ja-JP"/>
        </w:rPr>
        <w:t>o</w:t>
      </w:r>
      <w:r>
        <w:rPr>
          <w:noProof/>
          <w:lang w:eastAsia="ja-JP"/>
        </w:rPr>
        <w:t>ld et al. 2013; Kon</w:t>
      </w:r>
      <w:r w:rsidR="00B01431">
        <w:rPr>
          <w:noProof/>
          <w:lang w:eastAsia="ja-JP"/>
        </w:rPr>
        <w:t>o</w:t>
      </w:r>
      <w:r>
        <w:rPr>
          <w:noProof/>
          <w:lang w:eastAsia="ja-JP"/>
        </w:rPr>
        <w:t>ld et al. 2016)</w:t>
      </w:r>
      <w:r>
        <w:rPr>
          <w:lang w:eastAsia="ja-JP"/>
        </w:rPr>
        <w:t>. There is no experimental data available regarding the infectivity of PrP</w:t>
      </w:r>
      <w:r w:rsidRPr="00504746">
        <w:rPr>
          <w:vertAlign w:val="superscript"/>
          <w:lang w:eastAsia="ja-JP"/>
        </w:rPr>
        <w:t>Sc</w:t>
      </w:r>
      <w:r>
        <w:rPr>
          <w:lang w:eastAsia="ja-JP"/>
        </w:rPr>
        <w:t xml:space="preserve"> in colostrum from infected goats.</w:t>
      </w:r>
    </w:p>
    <w:p w14:paraId="706BD331" w14:textId="77777777" w:rsidR="00217B4F" w:rsidRDefault="00217B4F" w:rsidP="002610FE">
      <w:pPr>
        <w:rPr>
          <w:lang w:eastAsia="ja-JP"/>
        </w:rPr>
      </w:pPr>
      <w:r>
        <w:rPr>
          <w:lang w:eastAsia="ja-JP"/>
        </w:rPr>
        <w:t xml:space="preserve">It is common for hand-reared young animals to be fed colostrum from ewes and goats due to its beneficial effects on survival and development </w:t>
      </w:r>
      <w:r>
        <w:rPr>
          <w:noProof/>
          <w:lang w:eastAsia="ja-JP"/>
        </w:rPr>
        <w:t>(Agenbag et al. 2021; Hernández-Castellano et al. 2015)</w:t>
      </w:r>
      <w:r>
        <w:rPr>
          <w:lang w:eastAsia="ja-JP"/>
        </w:rPr>
        <w:t xml:space="preserve"> It is recommended that colostrum from potentially infected sheep or goats should not be fed to scrapie-free flocks </w:t>
      </w:r>
      <w:r>
        <w:rPr>
          <w:noProof/>
          <w:lang w:eastAsia="ja-JP"/>
        </w:rPr>
        <w:t>(CFSPH 2016)</w:t>
      </w:r>
      <w:r>
        <w:rPr>
          <w:lang w:eastAsia="ja-JP"/>
        </w:rPr>
        <w:t>.</w:t>
      </w:r>
    </w:p>
    <w:p w14:paraId="7391FF73" w14:textId="77777777" w:rsidR="00217B4F" w:rsidRDefault="00217B4F" w:rsidP="002610FE">
      <w:pPr>
        <w:rPr>
          <w:lang w:eastAsia="ja-JP"/>
        </w:rPr>
      </w:pPr>
      <w:r>
        <w:rPr>
          <w:lang w:eastAsia="ja-JP"/>
        </w:rPr>
        <w:t>There are no studies available that investigate inactivation of PrP</w:t>
      </w:r>
      <w:r w:rsidRPr="00504746">
        <w:rPr>
          <w:vertAlign w:val="superscript"/>
          <w:lang w:eastAsia="ja-JP"/>
        </w:rPr>
        <w:t>Sc</w:t>
      </w:r>
      <w:r>
        <w:rPr>
          <w:lang w:eastAsia="ja-JP"/>
        </w:rPr>
        <w:t xml:space="preserve"> in milk. Milk processing would have little or no effect on the structure of prions, except for diluting and decreasing their concentrations </w:t>
      </w:r>
      <w:r>
        <w:rPr>
          <w:noProof/>
          <w:lang w:eastAsia="ja-JP"/>
        </w:rPr>
        <w:t>(Guan et al. 2017)</w:t>
      </w:r>
      <w:r>
        <w:rPr>
          <w:lang w:eastAsia="ja-JP"/>
        </w:rPr>
        <w:t>.</w:t>
      </w:r>
    </w:p>
    <w:p w14:paraId="4301DA56" w14:textId="77777777" w:rsidR="00217B4F" w:rsidRDefault="00217B4F" w:rsidP="002610FE">
      <w:pPr>
        <w:pStyle w:val="Heading5"/>
        <w:rPr>
          <w:lang w:eastAsia="ja-JP"/>
        </w:rPr>
      </w:pPr>
      <w:r>
        <w:rPr>
          <w:lang w:eastAsia="ja-JP"/>
        </w:rPr>
        <w:t>Pathogenesis</w:t>
      </w:r>
    </w:p>
    <w:p w14:paraId="3921DCF3" w14:textId="199BF792" w:rsidR="00217B4F" w:rsidRDefault="00217B4F" w:rsidP="002610FE">
      <w:pPr>
        <w:rPr>
          <w:lang w:eastAsia="ja-JP"/>
        </w:rPr>
      </w:pPr>
      <w:r>
        <w:rPr>
          <w:lang w:eastAsia="ja-JP"/>
        </w:rPr>
        <w:t>Unlike BSE in cattle, where most tissue infectivity is confined to the central nervous system, the distribution of PrP</w:t>
      </w:r>
      <w:r w:rsidRPr="00504746">
        <w:rPr>
          <w:vertAlign w:val="superscript"/>
          <w:lang w:eastAsia="ja-JP"/>
        </w:rPr>
        <w:t>Sc</w:t>
      </w:r>
      <w:r>
        <w:rPr>
          <w:lang w:eastAsia="ja-JP"/>
        </w:rPr>
        <w:t xml:space="preserve"> is widespread in sheep and goats infected with scrapie, and in sheep experimentally infected with BSE </w:t>
      </w:r>
      <w:r>
        <w:rPr>
          <w:noProof/>
          <w:lang w:eastAsia="ja-JP"/>
        </w:rPr>
        <w:t>(Jeffrey et al. 2006)</w:t>
      </w:r>
      <w:r>
        <w:rPr>
          <w:lang w:eastAsia="ja-JP"/>
        </w:rPr>
        <w:t>. Following entry into the gut associated lymphoid tissue, PrP</w:t>
      </w:r>
      <w:r w:rsidRPr="000435FF">
        <w:rPr>
          <w:vertAlign w:val="superscript"/>
          <w:lang w:eastAsia="ja-JP"/>
        </w:rPr>
        <w:t>Sc</w:t>
      </w:r>
      <w:r>
        <w:rPr>
          <w:lang w:eastAsia="ja-JP"/>
        </w:rPr>
        <w:t xml:space="preserve"> spreads to other lymphoreticular tissue including the spleen, lymph nodes and tonsils, then to the enteric nervous system and the CNS. Following replication in the CNS, there is centrifugal spread of PrP</w:t>
      </w:r>
      <w:r w:rsidRPr="00504746">
        <w:rPr>
          <w:vertAlign w:val="superscript"/>
          <w:lang w:eastAsia="ja-JP"/>
        </w:rPr>
        <w:t>Sc</w:t>
      </w:r>
      <w:r>
        <w:rPr>
          <w:lang w:eastAsia="ja-JP"/>
        </w:rPr>
        <w:t xml:space="preserve"> via the peripheral nervous system to sites of secondary replication. There is prolonged persistence and replication within the lymphoid tissues throughout disease incubation </w:t>
      </w:r>
      <w:r>
        <w:rPr>
          <w:noProof/>
          <w:lang w:eastAsia="ja-JP"/>
        </w:rPr>
        <w:t>(Gough &amp; Maddison 2010)</w:t>
      </w:r>
      <w:r>
        <w:rPr>
          <w:lang w:eastAsia="ja-JP"/>
        </w:rPr>
        <w:t xml:space="preserve">. It is likely that young animals are more susceptible to infection with scrapie as they have a greater density of gut-associated lymphoid tissues compared to older animals </w:t>
      </w:r>
      <w:r>
        <w:rPr>
          <w:noProof/>
          <w:lang w:eastAsia="ja-JP"/>
        </w:rPr>
        <w:t>(Greenlee 2019; Kon</w:t>
      </w:r>
      <w:r w:rsidR="00B01431">
        <w:rPr>
          <w:noProof/>
          <w:lang w:eastAsia="ja-JP"/>
        </w:rPr>
        <w:t>o</w:t>
      </w:r>
      <w:r>
        <w:rPr>
          <w:noProof/>
          <w:lang w:eastAsia="ja-JP"/>
        </w:rPr>
        <w:t>ld et al. 2008)</w:t>
      </w:r>
      <w:r>
        <w:rPr>
          <w:lang w:eastAsia="ja-JP"/>
        </w:rPr>
        <w:t>.</w:t>
      </w:r>
    </w:p>
    <w:p w14:paraId="63262999" w14:textId="77777777" w:rsidR="00217B4F" w:rsidRDefault="00217B4F" w:rsidP="002610FE">
      <w:pPr>
        <w:pStyle w:val="Heading5"/>
        <w:rPr>
          <w:lang w:eastAsia="ja-JP"/>
        </w:rPr>
      </w:pPr>
      <w:r>
        <w:rPr>
          <w:lang w:eastAsia="ja-JP"/>
        </w:rPr>
        <w:t>Diagnosis</w:t>
      </w:r>
    </w:p>
    <w:p w14:paraId="4A16ABD2" w14:textId="77777777" w:rsidR="00217B4F" w:rsidRDefault="00217B4F" w:rsidP="002610FE">
      <w:pPr>
        <w:rPr>
          <w:lang w:eastAsia="ja-JP"/>
        </w:rPr>
      </w:pPr>
      <w:r>
        <w:rPr>
          <w:lang w:eastAsia="ja-JP"/>
        </w:rPr>
        <w:t xml:space="preserve">There are a wide range of clinical signs associated with scrapie. Not all affected animals will exhibit the full range of clinical signs of disease and there can be extreme variation between individual animals </w:t>
      </w:r>
      <w:r>
        <w:rPr>
          <w:noProof/>
          <w:lang w:eastAsia="ja-JP"/>
        </w:rPr>
        <w:t>(Detwiler &amp; Baylis 2003)</w:t>
      </w:r>
      <w:r>
        <w:rPr>
          <w:lang w:eastAsia="ja-JP"/>
        </w:rPr>
        <w:t xml:space="preserve">. Most animals die within 2 weeks to 6 months after the onset of clinical signs of disease </w:t>
      </w:r>
      <w:r>
        <w:rPr>
          <w:noProof/>
          <w:lang w:eastAsia="ja-JP"/>
        </w:rPr>
        <w:t>(Aguilar-Calvo et al. 2015)</w:t>
      </w:r>
      <w:r>
        <w:rPr>
          <w:lang w:eastAsia="ja-JP"/>
        </w:rPr>
        <w:t>.</w:t>
      </w:r>
    </w:p>
    <w:p w14:paraId="62CA7DF0" w14:textId="77777777" w:rsidR="00217B4F" w:rsidRDefault="00217B4F" w:rsidP="002610FE">
      <w:pPr>
        <w:rPr>
          <w:lang w:eastAsia="ja-JP"/>
        </w:rPr>
      </w:pPr>
      <w:r>
        <w:rPr>
          <w:lang w:eastAsia="ja-JP"/>
        </w:rPr>
        <w:t xml:space="preserve">Clinical signs include incoordination, gait abnormalities progressing to severe hindlimb ataxia, hyperaesthesia, hyperexcitability, altered mentation, neurological deficits, pruritus causing self-trauma, alopecia and wool loss, progressive loss of body condition, recumbency, and death </w:t>
      </w:r>
      <w:r>
        <w:rPr>
          <w:noProof/>
          <w:lang w:eastAsia="ja-JP"/>
        </w:rPr>
        <w:t>(Aguilar-Calvo et al. 2015; Detwiler &amp; Baylis 2003; Konold &amp; Phelan 2014)</w:t>
      </w:r>
      <w:r>
        <w:rPr>
          <w:lang w:eastAsia="ja-JP"/>
        </w:rPr>
        <w:t>.</w:t>
      </w:r>
    </w:p>
    <w:p w14:paraId="0D4E5A8C" w14:textId="77777777" w:rsidR="00217B4F" w:rsidRDefault="00217B4F" w:rsidP="002610FE">
      <w:pPr>
        <w:rPr>
          <w:lang w:eastAsia="ja-JP"/>
        </w:rPr>
      </w:pPr>
      <w:r>
        <w:rPr>
          <w:lang w:eastAsia="ja-JP"/>
        </w:rPr>
        <w:lastRenderedPageBreak/>
        <w:t>Diagnosis of scrapie is based on detection of PrP</w:t>
      </w:r>
      <w:r w:rsidRPr="00504746">
        <w:rPr>
          <w:vertAlign w:val="superscript"/>
          <w:lang w:eastAsia="ja-JP"/>
        </w:rPr>
        <w:t>Sc</w:t>
      </w:r>
      <w:r>
        <w:rPr>
          <w:lang w:eastAsia="ja-JP"/>
        </w:rPr>
        <w:t xml:space="preserve"> </w:t>
      </w:r>
      <w:r>
        <w:rPr>
          <w:noProof/>
          <w:lang w:eastAsia="ja-JP"/>
        </w:rPr>
        <w:t>(Greenlee 2019)</w:t>
      </w:r>
      <w:r>
        <w:rPr>
          <w:lang w:eastAsia="ja-JP"/>
        </w:rPr>
        <w:t xml:space="preserve">. Definitive diagnosis may be made by histopathological or immunohistochemical examination of the brainstem for fixed brainstem samples, or an enzyme-linked immunosorbent assay followed by confirmatory western blot for fresh brainstem samples </w:t>
      </w:r>
      <w:r>
        <w:rPr>
          <w:noProof/>
          <w:lang w:eastAsia="ja-JP"/>
        </w:rPr>
        <w:t>(AHA 2020a)</w:t>
      </w:r>
      <w:r>
        <w:rPr>
          <w:lang w:eastAsia="ja-JP"/>
        </w:rPr>
        <w:t xml:space="preserve">. Ante-mortem testing consists of immunohistochemistry on biopsies of the nictitating membrane, palatine tonsils, superficial lymph nodes or recto-anal mucosa associated lymphoid tissue </w:t>
      </w:r>
      <w:r>
        <w:rPr>
          <w:noProof/>
          <w:lang w:eastAsia="ja-JP"/>
        </w:rPr>
        <w:t>(WOAH 2022w)</w:t>
      </w:r>
      <w:r>
        <w:rPr>
          <w:lang w:eastAsia="ja-JP"/>
        </w:rPr>
        <w:t xml:space="preserve">. However, many infected animals will not have detectable lymphoreticular involvement and confirmatory diagnosis is through post-mortem sampling as described above </w:t>
      </w:r>
      <w:r>
        <w:rPr>
          <w:noProof/>
          <w:lang w:eastAsia="ja-JP"/>
        </w:rPr>
        <w:t>(Greenlee 2019)</w:t>
      </w:r>
      <w:r>
        <w:rPr>
          <w:lang w:eastAsia="ja-JP"/>
        </w:rPr>
        <w:t>.</w:t>
      </w:r>
    </w:p>
    <w:p w14:paraId="11F47817" w14:textId="22898BDA" w:rsidR="00217B4F" w:rsidRDefault="00217B4F" w:rsidP="002610FE">
      <w:pPr>
        <w:rPr>
          <w:lang w:eastAsia="ja-JP"/>
        </w:rPr>
      </w:pPr>
      <w:r>
        <w:rPr>
          <w:lang w:eastAsia="ja-JP"/>
        </w:rPr>
        <w:t>Protein misfolding cyclic amplification is a widely used and highly sensitive technique to detect PrP</w:t>
      </w:r>
      <w:r w:rsidRPr="00504746">
        <w:rPr>
          <w:vertAlign w:val="superscript"/>
          <w:lang w:eastAsia="ja-JP"/>
        </w:rPr>
        <w:t>Sc</w:t>
      </w:r>
      <w:r>
        <w:rPr>
          <w:lang w:eastAsia="ja-JP"/>
        </w:rPr>
        <w:t xml:space="preserve"> in fluids, including milk. In this test, </w:t>
      </w:r>
      <w:proofErr w:type="spellStart"/>
      <w:r>
        <w:rPr>
          <w:lang w:eastAsia="ja-JP"/>
        </w:rPr>
        <w:t>PrP</w:t>
      </w:r>
      <w:r w:rsidRPr="00504746">
        <w:rPr>
          <w:vertAlign w:val="superscript"/>
          <w:lang w:eastAsia="ja-JP"/>
        </w:rPr>
        <w:t>C</w:t>
      </w:r>
      <w:proofErr w:type="spellEnd"/>
      <w:r>
        <w:rPr>
          <w:lang w:eastAsia="ja-JP"/>
        </w:rPr>
        <w:t xml:space="preserve"> is added to the substrate, which can convert and amplify minute amounts of PrP</w:t>
      </w:r>
      <w:r w:rsidRPr="00504746">
        <w:rPr>
          <w:vertAlign w:val="superscript"/>
          <w:lang w:eastAsia="ja-JP"/>
        </w:rPr>
        <w:t>Sc</w:t>
      </w:r>
      <w:r>
        <w:rPr>
          <w:lang w:eastAsia="ja-JP"/>
        </w:rPr>
        <w:t xml:space="preserve"> to detectable amounts through serial cycles of incubation and sonification </w:t>
      </w:r>
      <w:r>
        <w:rPr>
          <w:noProof/>
          <w:lang w:eastAsia="ja-JP"/>
        </w:rPr>
        <w:t>(CFSPH 2016; Kon</w:t>
      </w:r>
      <w:r w:rsidR="00B01431">
        <w:rPr>
          <w:noProof/>
          <w:lang w:eastAsia="ja-JP"/>
        </w:rPr>
        <w:t>o</w:t>
      </w:r>
      <w:r>
        <w:rPr>
          <w:noProof/>
          <w:lang w:eastAsia="ja-JP"/>
        </w:rPr>
        <w:t>ld et al. 2013)</w:t>
      </w:r>
      <w:r>
        <w:rPr>
          <w:lang w:eastAsia="ja-JP"/>
        </w:rPr>
        <w:t>. In a study performed in 2009, milk from both clinically and preclinically infected sheep tested positive for PrP</w:t>
      </w:r>
      <w:r w:rsidRPr="00504746">
        <w:rPr>
          <w:vertAlign w:val="superscript"/>
          <w:lang w:eastAsia="ja-JP"/>
        </w:rPr>
        <w:t>Sc</w:t>
      </w:r>
      <w:r>
        <w:rPr>
          <w:lang w:eastAsia="ja-JP"/>
        </w:rPr>
        <w:t xml:space="preserve"> in at least one protein misfolding cyclic amplification reaction </w:t>
      </w:r>
      <w:r>
        <w:rPr>
          <w:noProof/>
          <w:lang w:eastAsia="ja-JP"/>
        </w:rPr>
        <w:t>(Maddison et al. 2009)</w:t>
      </w:r>
      <w:r>
        <w:rPr>
          <w:lang w:eastAsia="ja-JP"/>
        </w:rPr>
        <w:t xml:space="preserve">. The use of protein misfolding cyclic amplification is not currently recommended by the WOAH as a diagnostic test for scrapie </w:t>
      </w:r>
      <w:r>
        <w:rPr>
          <w:noProof/>
          <w:lang w:eastAsia="ja-JP"/>
        </w:rPr>
        <w:t>(WOAH 2022w)</w:t>
      </w:r>
      <w:r>
        <w:rPr>
          <w:lang w:eastAsia="ja-JP"/>
        </w:rPr>
        <w:t>.</w:t>
      </w:r>
    </w:p>
    <w:p w14:paraId="6AAFCBEA" w14:textId="77777777" w:rsidR="00217B4F" w:rsidRDefault="00217B4F" w:rsidP="002610FE">
      <w:pPr>
        <w:rPr>
          <w:lang w:eastAsia="ja-JP"/>
        </w:rPr>
      </w:pPr>
      <w:r>
        <w:rPr>
          <w:lang w:eastAsia="ja-JP"/>
        </w:rPr>
        <w:t>Failure to detect PrP</w:t>
      </w:r>
      <w:r w:rsidRPr="00504746">
        <w:rPr>
          <w:vertAlign w:val="superscript"/>
          <w:lang w:eastAsia="ja-JP"/>
        </w:rPr>
        <w:t>Sc</w:t>
      </w:r>
      <w:r>
        <w:rPr>
          <w:lang w:eastAsia="ja-JP"/>
        </w:rPr>
        <w:t xml:space="preserve"> in tissues, secretions or excretions of sheep and goats does not necessarily confirm its absence. Current tests to detect animals preclinically infected with scrapie are more appropriate on a flock basis rather than for testing of individual animals </w:t>
      </w:r>
      <w:r>
        <w:rPr>
          <w:noProof/>
          <w:lang w:eastAsia="ja-JP"/>
        </w:rPr>
        <w:t>(Detwiler &amp; Baylis 2003)</w:t>
      </w:r>
      <w:r>
        <w:rPr>
          <w:lang w:eastAsia="ja-JP"/>
        </w:rPr>
        <w:t>.</w:t>
      </w:r>
    </w:p>
    <w:p w14:paraId="752ECDBC" w14:textId="77777777" w:rsidR="00217B4F" w:rsidRDefault="00217B4F" w:rsidP="002610FE">
      <w:pPr>
        <w:pStyle w:val="Heading5"/>
        <w:rPr>
          <w:lang w:eastAsia="ja-JP"/>
        </w:rPr>
      </w:pPr>
      <w:r>
        <w:rPr>
          <w:lang w:eastAsia="ja-JP"/>
        </w:rPr>
        <w:t>Treatment</w:t>
      </w:r>
    </w:p>
    <w:p w14:paraId="1F979D8F" w14:textId="77777777" w:rsidR="00217B4F" w:rsidRDefault="00217B4F" w:rsidP="002610FE">
      <w:pPr>
        <w:rPr>
          <w:lang w:eastAsia="ja-JP"/>
        </w:rPr>
      </w:pPr>
      <w:r>
        <w:rPr>
          <w:lang w:eastAsia="ja-JP"/>
        </w:rPr>
        <w:t>There is no specific treatment for animals infected with PrP</w:t>
      </w:r>
      <w:r w:rsidRPr="00504746">
        <w:rPr>
          <w:vertAlign w:val="superscript"/>
          <w:lang w:eastAsia="ja-JP"/>
        </w:rPr>
        <w:t>Sc</w:t>
      </w:r>
      <w:r>
        <w:rPr>
          <w:lang w:eastAsia="ja-JP"/>
        </w:rPr>
        <w:t xml:space="preserve"> </w:t>
      </w:r>
      <w:r>
        <w:rPr>
          <w:noProof/>
          <w:lang w:eastAsia="ja-JP"/>
        </w:rPr>
        <w:t>(CFSPH 2016; Detwiler &amp; Baylis 2003; Madsen-Bouterse et al. 2018)</w:t>
      </w:r>
      <w:r>
        <w:rPr>
          <w:lang w:eastAsia="ja-JP"/>
        </w:rPr>
        <w:t>.</w:t>
      </w:r>
    </w:p>
    <w:p w14:paraId="16843EF5" w14:textId="77777777" w:rsidR="00217B4F" w:rsidRDefault="00217B4F" w:rsidP="002610FE">
      <w:pPr>
        <w:pStyle w:val="Heading5"/>
        <w:rPr>
          <w:lang w:eastAsia="ja-JP"/>
        </w:rPr>
      </w:pPr>
      <w:r>
        <w:rPr>
          <w:lang w:eastAsia="ja-JP"/>
        </w:rPr>
        <w:t>Control</w:t>
      </w:r>
    </w:p>
    <w:p w14:paraId="6A7005D5" w14:textId="77777777" w:rsidR="00217B4F" w:rsidRDefault="00217B4F" w:rsidP="002610FE">
      <w:pPr>
        <w:rPr>
          <w:lang w:eastAsia="ja-JP"/>
        </w:rPr>
      </w:pPr>
      <w:r>
        <w:rPr>
          <w:lang w:eastAsia="ja-JP"/>
        </w:rPr>
        <w:t xml:space="preserve">Scrapie is difficult to eradicate and control </w:t>
      </w:r>
      <w:r>
        <w:rPr>
          <w:noProof/>
          <w:lang w:eastAsia="ja-JP"/>
        </w:rPr>
        <w:t>(Detwiler &amp; Baylis 2003)</w:t>
      </w:r>
      <w:r>
        <w:rPr>
          <w:lang w:eastAsia="ja-JP"/>
        </w:rPr>
        <w:t>. Vaccinations are not possible since infection with PrP</w:t>
      </w:r>
      <w:r w:rsidRPr="000435FF">
        <w:rPr>
          <w:rStyle w:val="Heading5Char"/>
          <w:bCs/>
          <w:vertAlign w:val="superscript"/>
          <w:lang w:eastAsia="ja-JP"/>
        </w:rPr>
        <w:t>Sc</w:t>
      </w:r>
      <w:r>
        <w:rPr>
          <w:lang w:eastAsia="ja-JP"/>
        </w:rPr>
        <w:t xml:space="preserve"> does not elicit an immune response </w:t>
      </w:r>
      <w:r>
        <w:rPr>
          <w:noProof/>
          <w:lang w:eastAsia="ja-JP"/>
        </w:rPr>
        <w:t>(Greenwood 2002)</w:t>
      </w:r>
      <w:r>
        <w:rPr>
          <w:lang w:eastAsia="ja-JP"/>
        </w:rPr>
        <w:t>.</w:t>
      </w:r>
    </w:p>
    <w:p w14:paraId="669CAB7F" w14:textId="77777777" w:rsidR="00217B4F" w:rsidRDefault="00217B4F" w:rsidP="002610FE">
      <w:pPr>
        <w:rPr>
          <w:lang w:eastAsia="ja-JP"/>
        </w:rPr>
      </w:pPr>
      <w:r>
        <w:rPr>
          <w:lang w:eastAsia="ja-JP"/>
        </w:rPr>
        <w:t xml:space="preserve">Breeding sheep for genetic resistance using the PRNP genotype is an important tool for many control and eradication programs </w:t>
      </w:r>
      <w:r>
        <w:rPr>
          <w:noProof/>
          <w:lang w:eastAsia="ja-JP"/>
        </w:rPr>
        <w:t>(Detwiler &amp; Baylis 2003)</w:t>
      </w:r>
      <w:r>
        <w:rPr>
          <w:lang w:eastAsia="ja-JP"/>
        </w:rPr>
        <w:t xml:space="preserve">. Genotype-based breeding programs designed to increase resistant PRNP genotypes in sheep populations, in conjunction with the removal of affected animals, occurs in the European Union and the United States </w:t>
      </w:r>
      <w:r>
        <w:rPr>
          <w:noProof/>
          <w:lang w:eastAsia="ja-JP"/>
        </w:rPr>
        <w:t>(Greenlee 2019)</w:t>
      </w:r>
      <w:r>
        <w:rPr>
          <w:lang w:eastAsia="ja-JP"/>
        </w:rPr>
        <w:t>.</w:t>
      </w:r>
    </w:p>
    <w:p w14:paraId="236C0F4A" w14:textId="77777777" w:rsidR="00217B4F" w:rsidRDefault="00217B4F" w:rsidP="00217B4F">
      <w:pPr>
        <w:pStyle w:val="Heading4"/>
        <w:numPr>
          <w:ilvl w:val="2"/>
          <w:numId w:val="8"/>
        </w:numPr>
        <w:rPr>
          <w:lang w:eastAsia="ja-JP"/>
        </w:rPr>
      </w:pPr>
      <w:r>
        <w:rPr>
          <w:lang w:eastAsia="ja-JP"/>
        </w:rPr>
        <w:t>Current biosecurity measures</w:t>
      </w:r>
    </w:p>
    <w:p w14:paraId="03934FCC" w14:textId="77777777" w:rsidR="00217B4F" w:rsidRDefault="00217B4F" w:rsidP="002610FE">
      <w:pPr>
        <w:rPr>
          <w:lang w:eastAsia="ja-JP"/>
        </w:rPr>
      </w:pPr>
      <w:r>
        <w:rPr>
          <w:lang w:eastAsia="ja-JP"/>
        </w:rPr>
        <w:t>The dairy IRA did not include risk management measures for scrapie as at the time it was not considered to be transmitted via milk. Although there are no import conditions for scrapie for dairy products for human consumption, imported dairy products containing milk from sheep or goats are not eligible for repurposing as animal feed.</w:t>
      </w:r>
    </w:p>
    <w:p w14:paraId="4568E448" w14:textId="77777777" w:rsidR="00217B4F" w:rsidRDefault="00217B4F" w:rsidP="002610FE">
      <w:pPr>
        <w:rPr>
          <w:lang w:eastAsia="ja-JP"/>
        </w:rPr>
      </w:pPr>
      <w:r>
        <w:rPr>
          <w:lang w:eastAsia="ja-JP"/>
        </w:rPr>
        <w:t xml:space="preserve">The Terrestrial Code recommends risk management for scrapie for importation of milk and milk products of sheep or goat origin from countries/zones not considered free from scrapie intended for use in feeding of sheep and goats (Article 14.8.10.) </w:t>
      </w:r>
      <w:r>
        <w:rPr>
          <w:noProof/>
          <w:lang w:eastAsia="ja-JP"/>
        </w:rPr>
        <w:t>(WOAH 2022v)</w:t>
      </w:r>
      <w:r>
        <w:rPr>
          <w:lang w:eastAsia="ja-JP"/>
        </w:rPr>
        <w:t>.These recommendations are that the milk and milk products come from scrapie-free establishments (as described in Article 14.8.5.).</w:t>
      </w:r>
    </w:p>
    <w:p w14:paraId="640A6736" w14:textId="77777777" w:rsidR="00217B4F" w:rsidRDefault="00217B4F" w:rsidP="00217B4F">
      <w:pPr>
        <w:pStyle w:val="Heading4"/>
        <w:numPr>
          <w:ilvl w:val="2"/>
          <w:numId w:val="8"/>
        </w:numPr>
        <w:rPr>
          <w:lang w:eastAsia="ja-JP"/>
        </w:rPr>
      </w:pPr>
      <w:r>
        <w:rPr>
          <w:lang w:eastAsia="ja-JP"/>
        </w:rPr>
        <w:t>Conclusion</w:t>
      </w:r>
    </w:p>
    <w:p w14:paraId="7E266046" w14:textId="77777777" w:rsidR="00217B4F" w:rsidRDefault="00217B4F" w:rsidP="002610FE">
      <w:pPr>
        <w:rPr>
          <w:lang w:eastAsia="ja-JP"/>
        </w:rPr>
      </w:pPr>
      <w:r>
        <w:rPr>
          <w:lang w:eastAsia="ja-JP"/>
        </w:rPr>
        <w:t>Scrapie is not present in Australia and is a nationally notifiable and WOAH-listed disease.</w:t>
      </w:r>
    </w:p>
    <w:p w14:paraId="21485F95" w14:textId="77777777" w:rsidR="00217B4F" w:rsidRDefault="00217B4F" w:rsidP="002610FE">
      <w:pPr>
        <w:rPr>
          <w:lang w:eastAsia="ja-JP"/>
        </w:rPr>
      </w:pPr>
      <w:r>
        <w:rPr>
          <w:lang w:eastAsia="ja-JP"/>
        </w:rPr>
        <w:lastRenderedPageBreak/>
        <w:t>Australia’s current import conditions for dairy products for human consumption do not include scrapie. The Terrestrial Code does not include recommendations for dairy products for human consumption for scrapie. PrP</w:t>
      </w:r>
      <w:r w:rsidRPr="00504746">
        <w:rPr>
          <w:vertAlign w:val="superscript"/>
          <w:lang w:eastAsia="ja-JP"/>
        </w:rPr>
        <w:t>Sc</w:t>
      </w:r>
      <w:r>
        <w:rPr>
          <w:lang w:eastAsia="ja-JP"/>
        </w:rPr>
        <w:t xml:space="preserve"> can be present in milk of infected animals and may be transmissible in dairy products. Therefore, a risk assessment was required.</w:t>
      </w:r>
    </w:p>
    <w:p w14:paraId="70879E3C" w14:textId="77777777" w:rsidR="00217B4F" w:rsidRDefault="00217B4F" w:rsidP="00217B4F">
      <w:pPr>
        <w:pStyle w:val="Heading4"/>
        <w:numPr>
          <w:ilvl w:val="2"/>
          <w:numId w:val="8"/>
        </w:numPr>
        <w:rPr>
          <w:lang w:eastAsia="ja-JP"/>
        </w:rPr>
      </w:pPr>
      <w:r>
        <w:rPr>
          <w:lang w:eastAsia="ja-JP"/>
        </w:rPr>
        <w:t>Risk assessment</w:t>
      </w:r>
    </w:p>
    <w:p w14:paraId="1DCE4C19" w14:textId="77777777" w:rsidR="00217B4F" w:rsidRDefault="00217B4F" w:rsidP="002610FE">
      <w:pPr>
        <w:pStyle w:val="Heading5"/>
        <w:rPr>
          <w:lang w:eastAsia="ja-JP"/>
        </w:rPr>
      </w:pPr>
      <w:r>
        <w:rPr>
          <w:lang w:eastAsia="ja-JP"/>
        </w:rPr>
        <w:t>Entry assessment</w:t>
      </w:r>
    </w:p>
    <w:p w14:paraId="0E4A2EEE" w14:textId="77777777" w:rsidR="00217B4F" w:rsidRDefault="00217B4F" w:rsidP="002610FE">
      <w:pPr>
        <w:rPr>
          <w:lang w:eastAsia="ja-JP"/>
        </w:rPr>
      </w:pPr>
      <w:r>
        <w:rPr>
          <w:lang w:eastAsia="ja-JP"/>
        </w:rPr>
        <w:t>The following factors were considered relevant to an estimate of the likelihood of PrP</w:t>
      </w:r>
      <w:r w:rsidRPr="00504746">
        <w:rPr>
          <w:vertAlign w:val="superscript"/>
          <w:lang w:eastAsia="ja-JP"/>
        </w:rPr>
        <w:t>Sc</w:t>
      </w:r>
      <w:r>
        <w:rPr>
          <w:lang w:eastAsia="ja-JP"/>
        </w:rPr>
        <w:t xml:space="preserve"> being present in dairy products imported for human consumption:</w:t>
      </w:r>
    </w:p>
    <w:p w14:paraId="4EF71DC0" w14:textId="77777777" w:rsidR="00217B4F" w:rsidRDefault="00217B4F" w:rsidP="002610FE">
      <w:pPr>
        <w:pStyle w:val="ListBullet"/>
        <w:rPr>
          <w:lang w:eastAsia="ja-JP"/>
        </w:rPr>
      </w:pPr>
      <w:r>
        <w:rPr>
          <w:lang w:eastAsia="ja-JP"/>
        </w:rPr>
        <w:t>Scrapie is widespread globally. It is reported on all major continents and islands, except for Australia and New Zealand.</w:t>
      </w:r>
    </w:p>
    <w:p w14:paraId="793D3EEA" w14:textId="77777777" w:rsidR="00217B4F" w:rsidRDefault="00217B4F" w:rsidP="002610FE">
      <w:pPr>
        <w:pStyle w:val="ListBullet"/>
        <w:rPr>
          <w:lang w:eastAsia="ja-JP"/>
        </w:rPr>
      </w:pPr>
      <w:r>
        <w:rPr>
          <w:lang w:eastAsia="ja-JP"/>
        </w:rPr>
        <w:t>The reported prevalence in affected countries is generally low; however, reported prevalence data is likely to be an under-estimate of the true prevalence due to the long incubation period and inability to detect early infection through laboratory testing.</w:t>
      </w:r>
    </w:p>
    <w:p w14:paraId="3DA393FD" w14:textId="77777777" w:rsidR="00217B4F" w:rsidRDefault="00217B4F" w:rsidP="002610FE">
      <w:pPr>
        <w:pStyle w:val="ListBullet"/>
        <w:rPr>
          <w:lang w:eastAsia="ja-JP"/>
        </w:rPr>
      </w:pPr>
      <w:r>
        <w:rPr>
          <w:lang w:eastAsia="ja-JP"/>
        </w:rPr>
        <w:t>PrP</w:t>
      </w:r>
      <w:r w:rsidRPr="00504746">
        <w:rPr>
          <w:vertAlign w:val="superscript"/>
          <w:lang w:eastAsia="ja-JP"/>
        </w:rPr>
        <w:t>Sc</w:t>
      </w:r>
      <w:r>
        <w:rPr>
          <w:lang w:eastAsia="ja-JP"/>
        </w:rPr>
        <w:t xml:space="preserve"> can be present in the milk and colostrum of infected sheep and goats, including those that are clinically healthy at the time of milking.</w:t>
      </w:r>
    </w:p>
    <w:p w14:paraId="477129DA" w14:textId="77777777" w:rsidR="00217B4F" w:rsidRDefault="00217B4F" w:rsidP="002610FE">
      <w:pPr>
        <w:pStyle w:val="ListBullet"/>
        <w:rPr>
          <w:lang w:eastAsia="ja-JP"/>
        </w:rPr>
      </w:pPr>
      <w:r>
        <w:rPr>
          <w:lang w:eastAsia="ja-JP"/>
        </w:rPr>
        <w:t>PrP</w:t>
      </w:r>
      <w:r w:rsidRPr="00504746">
        <w:rPr>
          <w:vertAlign w:val="superscript"/>
          <w:lang w:eastAsia="ja-JP"/>
        </w:rPr>
        <w:t>Sc</w:t>
      </w:r>
      <w:r>
        <w:rPr>
          <w:lang w:eastAsia="ja-JP"/>
        </w:rPr>
        <w:t xml:space="preserve"> in milk and colostrum would not be inactivated by HTST pasteurisation or any other milk processing technique.</w:t>
      </w:r>
    </w:p>
    <w:p w14:paraId="5B5F5AF9" w14:textId="77777777" w:rsidR="00217B4F" w:rsidRDefault="00217B4F" w:rsidP="002610FE">
      <w:pPr>
        <w:pStyle w:val="ListBullet"/>
        <w:rPr>
          <w:lang w:eastAsia="ja-JP"/>
        </w:rPr>
      </w:pPr>
      <w:r>
        <w:rPr>
          <w:lang w:eastAsia="ja-JP"/>
        </w:rPr>
        <w:t>PrP</w:t>
      </w:r>
      <w:r w:rsidRPr="002B6FD1">
        <w:rPr>
          <w:vertAlign w:val="superscript"/>
          <w:lang w:eastAsia="ja-JP"/>
        </w:rPr>
        <w:t>Sc</w:t>
      </w:r>
      <w:r>
        <w:rPr>
          <w:lang w:eastAsia="ja-JP"/>
        </w:rPr>
        <w:t xml:space="preserve"> is highly stable outside of the host. If present in dairy products, PrP</w:t>
      </w:r>
      <w:r w:rsidRPr="002B6FD1">
        <w:rPr>
          <w:vertAlign w:val="superscript"/>
          <w:lang w:eastAsia="ja-JP"/>
        </w:rPr>
        <w:t>Sc</w:t>
      </w:r>
      <w:r>
        <w:rPr>
          <w:lang w:eastAsia="ja-JP"/>
        </w:rPr>
        <w:t xml:space="preserve"> would be expected to survive storage and transport.</w:t>
      </w:r>
    </w:p>
    <w:p w14:paraId="7431E6EF" w14:textId="77777777" w:rsidR="00217B4F" w:rsidRDefault="00217B4F" w:rsidP="002610FE">
      <w:pPr>
        <w:rPr>
          <w:lang w:eastAsia="ja-JP"/>
        </w:rPr>
      </w:pPr>
      <w:r w:rsidRPr="00504746">
        <w:rPr>
          <w:rStyle w:val="Strong"/>
          <w:lang w:eastAsia="ja-JP"/>
        </w:rPr>
        <w:t>Conclusion:</w:t>
      </w:r>
      <w:r>
        <w:rPr>
          <w:lang w:eastAsia="ja-JP"/>
        </w:rPr>
        <w:t xml:space="preserve"> Based on these considerations, the likelihood of PrP</w:t>
      </w:r>
      <w:r w:rsidRPr="000435FF">
        <w:rPr>
          <w:vertAlign w:val="superscript"/>
          <w:lang w:eastAsia="ja-JP"/>
        </w:rPr>
        <w:t>Sc</w:t>
      </w:r>
      <w:r>
        <w:rPr>
          <w:lang w:eastAsia="ja-JP"/>
        </w:rPr>
        <w:t xml:space="preserve"> entering Australia in dairy products imported for human consumption from a country/zone where the disease agent is present was estimated to be </w:t>
      </w:r>
      <w:r w:rsidRPr="00504746">
        <w:rPr>
          <w:rStyle w:val="Strong"/>
          <w:lang w:eastAsia="ja-JP"/>
        </w:rPr>
        <w:t>moderate</w:t>
      </w:r>
      <w:r>
        <w:rPr>
          <w:lang w:eastAsia="ja-JP"/>
        </w:rPr>
        <w:t>.</w:t>
      </w:r>
    </w:p>
    <w:p w14:paraId="39754EEB" w14:textId="77777777" w:rsidR="00217B4F" w:rsidRDefault="00217B4F" w:rsidP="002610FE">
      <w:pPr>
        <w:pStyle w:val="Heading5"/>
        <w:rPr>
          <w:lang w:eastAsia="ja-JP"/>
        </w:rPr>
      </w:pPr>
      <w:r>
        <w:rPr>
          <w:lang w:eastAsia="ja-JP"/>
        </w:rPr>
        <w:t>Exposure assessment</w:t>
      </w:r>
    </w:p>
    <w:p w14:paraId="64615D05" w14:textId="77777777" w:rsidR="00217B4F" w:rsidRDefault="00217B4F" w:rsidP="002610FE">
      <w:pPr>
        <w:rPr>
          <w:lang w:eastAsia="ja-JP"/>
        </w:rPr>
      </w:pPr>
      <w:r>
        <w:rPr>
          <w:lang w:eastAsia="ja-JP"/>
        </w:rPr>
        <w:t>The exposure groups considered for PrP</w:t>
      </w:r>
      <w:r w:rsidRPr="002B6FD1">
        <w:rPr>
          <w:vertAlign w:val="superscript"/>
          <w:lang w:eastAsia="ja-JP"/>
        </w:rPr>
        <w:t>Sc</w:t>
      </w:r>
      <w:r>
        <w:rPr>
          <w:lang w:eastAsia="ja-JP"/>
        </w:rPr>
        <w:t xml:space="preserve"> was domestic and feral sheep and goats.</w:t>
      </w:r>
    </w:p>
    <w:p w14:paraId="063A65E2" w14:textId="77777777" w:rsidR="00217B4F" w:rsidRDefault="00217B4F" w:rsidP="002610FE">
      <w:pPr>
        <w:pStyle w:val="ListBullet"/>
        <w:rPr>
          <w:lang w:eastAsia="ja-JP"/>
        </w:rPr>
      </w:pPr>
      <w:r>
        <w:rPr>
          <w:lang w:eastAsia="ja-JP"/>
        </w:rPr>
        <w:t>The following factors were considered relevant to an estimate of the likelihood of susceptible animals being exposed to PrP</w:t>
      </w:r>
      <w:r w:rsidRPr="002B6FD1">
        <w:rPr>
          <w:vertAlign w:val="superscript"/>
          <w:lang w:eastAsia="ja-JP"/>
        </w:rPr>
        <w:t>Sc</w:t>
      </w:r>
      <w:r>
        <w:rPr>
          <w:lang w:eastAsia="ja-JP"/>
        </w:rPr>
        <w:t xml:space="preserve"> in dairy products imported for human consumption:</w:t>
      </w:r>
    </w:p>
    <w:p w14:paraId="09633325" w14:textId="77777777" w:rsidR="00217B4F" w:rsidRDefault="00217B4F" w:rsidP="002610FE">
      <w:pPr>
        <w:pStyle w:val="ListBullet"/>
        <w:rPr>
          <w:lang w:eastAsia="ja-JP"/>
        </w:rPr>
      </w:pPr>
      <w:r>
        <w:rPr>
          <w:lang w:eastAsia="ja-JP"/>
        </w:rPr>
        <w:t>Animals susceptible to scrapie are sheep, goats, and possibly other animals closely related to sheep and goats. Older animals are much less susceptible to scrapie than young animals.</w:t>
      </w:r>
    </w:p>
    <w:p w14:paraId="3DADD414" w14:textId="77777777" w:rsidR="00217B4F" w:rsidRDefault="00217B4F" w:rsidP="002610FE">
      <w:pPr>
        <w:pStyle w:val="ListBullet"/>
        <w:rPr>
          <w:lang w:eastAsia="ja-JP"/>
        </w:rPr>
      </w:pPr>
      <w:r>
        <w:rPr>
          <w:lang w:eastAsia="ja-JP"/>
        </w:rPr>
        <w:t>PrP</w:t>
      </w:r>
      <w:r w:rsidRPr="002B6FD1">
        <w:rPr>
          <w:vertAlign w:val="superscript"/>
          <w:lang w:eastAsia="ja-JP"/>
        </w:rPr>
        <w:t>Sc</w:t>
      </w:r>
      <w:r>
        <w:rPr>
          <w:lang w:eastAsia="ja-JP"/>
        </w:rPr>
        <w:t xml:space="preserve"> is highly stable outside of the host. PrP</w:t>
      </w:r>
      <w:r w:rsidRPr="002B6FD1">
        <w:rPr>
          <w:vertAlign w:val="superscript"/>
          <w:lang w:eastAsia="ja-JP"/>
        </w:rPr>
        <w:t>Sc</w:t>
      </w:r>
      <w:r>
        <w:rPr>
          <w:lang w:eastAsia="ja-JP"/>
        </w:rPr>
        <w:t xml:space="preserve"> present in dairy products would be expected to survive the period before exposure of susceptible animals.</w:t>
      </w:r>
    </w:p>
    <w:p w14:paraId="50ADE19A" w14:textId="77777777" w:rsidR="00217B4F" w:rsidRDefault="00217B4F" w:rsidP="002610FE">
      <w:pPr>
        <w:pStyle w:val="ListBullet"/>
        <w:rPr>
          <w:lang w:eastAsia="ja-JP"/>
        </w:rPr>
      </w:pPr>
      <w:r>
        <w:rPr>
          <w:lang w:eastAsia="ja-JP"/>
        </w:rPr>
        <w:t>Dairy products of ovine and/or caprine origin imported for human consumption into Australia are considered a niche market.</w:t>
      </w:r>
    </w:p>
    <w:p w14:paraId="39B49EB9" w14:textId="77777777" w:rsidR="00217B4F" w:rsidRDefault="00217B4F" w:rsidP="002610FE">
      <w:pPr>
        <w:pStyle w:val="ListBullet"/>
        <w:rPr>
          <w:lang w:eastAsia="ja-JP"/>
        </w:rPr>
      </w:pPr>
      <w:r>
        <w:rPr>
          <w:lang w:eastAsia="ja-JP"/>
        </w:rPr>
        <w:t>Colostrum is much more likely to be used as a food than other dairy products for hand rearing young animals.</w:t>
      </w:r>
    </w:p>
    <w:p w14:paraId="6139E783" w14:textId="77777777" w:rsidR="00217B4F" w:rsidRDefault="00217B4F" w:rsidP="002610FE">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0573714C" w14:textId="77777777" w:rsidR="00217B4F" w:rsidRDefault="00217B4F" w:rsidP="002610FE">
      <w:pPr>
        <w:pStyle w:val="ListBullet2"/>
        <w:rPr>
          <w:lang w:eastAsia="ja-JP"/>
        </w:rPr>
      </w:pPr>
      <w:r>
        <w:rPr>
          <w:lang w:eastAsia="ja-JP"/>
        </w:rPr>
        <w:lastRenderedPageBreak/>
        <w:t>product was disposed of in such a way that it was accessed by animals, including feral and wild animals. This is unlikely to result in exposure of susceptible animals to PrP</w:t>
      </w:r>
      <w:r w:rsidRPr="002B6FD1">
        <w:rPr>
          <w:vertAlign w:val="superscript"/>
          <w:lang w:eastAsia="ja-JP"/>
        </w:rPr>
        <w:t>Sc</w:t>
      </w:r>
    </w:p>
    <w:p w14:paraId="38CE28E2"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PrP</w:t>
      </w:r>
      <w:r w:rsidRPr="002B6FD1">
        <w:rPr>
          <w:vertAlign w:val="superscript"/>
          <w:lang w:eastAsia="ja-JP"/>
        </w:rPr>
        <w:t>Sc</w:t>
      </w:r>
    </w:p>
    <w:p w14:paraId="58032963" w14:textId="77777777" w:rsidR="00217B4F" w:rsidRDefault="00217B4F" w:rsidP="002610FE">
      <w:pPr>
        <w:pStyle w:val="ListBullet2"/>
        <w:rPr>
          <w:lang w:eastAsia="ja-JP"/>
        </w:rPr>
      </w:pPr>
      <w:r>
        <w:rPr>
          <w:lang w:eastAsia="ja-JP"/>
        </w:rPr>
        <w:t>product was fed directly to animals, such as feeding milk powder to hand-reared animals. This could result in exposure of susceptible animals to PrP</w:t>
      </w:r>
      <w:r w:rsidRPr="002B6FD1">
        <w:rPr>
          <w:vertAlign w:val="superscript"/>
          <w:lang w:eastAsia="ja-JP"/>
        </w:rPr>
        <w:t>Sc</w:t>
      </w:r>
      <w:r>
        <w:rPr>
          <w:lang w:eastAsia="ja-JP"/>
        </w:rPr>
        <w:t>.</w:t>
      </w:r>
    </w:p>
    <w:p w14:paraId="0C579927" w14:textId="77777777" w:rsidR="00217B4F" w:rsidRDefault="00217B4F" w:rsidP="002610FE">
      <w:pPr>
        <w:rPr>
          <w:lang w:eastAsia="ja-JP"/>
        </w:rPr>
      </w:pPr>
      <w:r w:rsidRPr="00504746">
        <w:rPr>
          <w:rStyle w:val="Strong"/>
          <w:lang w:eastAsia="ja-JP"/>
        </w:rPr>
        <w:t>Conclusion:</w:t>
      </w:r>
      <w:r>
        <w:rPr>
          <w:lang w:eastAsia="ja-JP"/>
        </w:rPr>
        <w:t xml:space="preserve"> Based on these considerations, the likelihood of susceptible animals being exposed to PrP</w:t>
      </w:r>
      <w:r w:rsidRPr="000435FF">
        <w:rPr>
          <w:vertAlign w:val="superscript"/>
          <w:lang w:eastAsia="ja-JP"/>
        </w:rPr>
        <w:t>Sc</w:t>
      </w:r>
      <w:r>
        <w:rPr>
          <w:lang w:eastAsia="ja-JP"/>
        </w:rPr>
        <w:t xml:space="preserve"> in dairy products other than colostrum imported for human consumption was estimated to be </w:t>
      </w:r>
      <w:r w:rsidRPr="00504746">
        <w:rPr>
          <w:rStyle w:val="Strong"/>
          <w:lang w:eastAsia="ja-JP"/>
        </w:rPr>
        <w:t>very low</w:t>
      </w:r>
      <w:r>
        <w:rPr>
          <w:lang w:eastAsia="ja-JP"/>
        </w:rPr>
        <w:t>. Based on these considerations, the likelihood of susceptible animals being exposed to PrP</w:t>
      </w:r>
      <w:r w:rsidRPr="002B6FD1">
        <w:rPr>
          <w:vertAlign w:val="superscript"/>
          <w:lang w:eastAsia="ja-JP"/>
        </w:rPr>
        <w:t>Sc</w:t>
      </w:r>
      <w:r>
        <w:rPr>
          <w:lang w:eastAsia="ja-JP"/>
        </w:rPr>
        <w:t xml:space="preserve"> in colostrum imported for human consumption was estimated to be </w:t>
      </w:r>
      <w:r w:rsidRPr="00504746">
        <w:rPr>
          <w:rStyle w:val="Strong"/>
          <w:lang w:eastAsia="ja-JP"/>
        </w:rPr>
        <w:t>low</w:t>
      </w:r>
      <w:r>
        <w:rPr>
          <w:lang w:eastAsia="ja-JP"/>
        </w:rPr>
        <w:t>.</w:t>
      </w:r>
    </w:p>
    <w:p w14:paraId="179B2D02" w14:textId="77777777" w:rsidR="00217B4F" w:rsidRDefault="00217B4F" w:rsidP="002610FE">
      <w:pPr>
        <w:pStyle w:val="Heading5"/>
        <w:rPr>
          <w:lang w:eastAsia="ja-JP"/>
        </w:rPr>
      </w:pPr>
      <w:r>
        <w:rPr>
          <w:lang w:eastAsia="ja-JP"/>
        </w:rPr>
        <w:t>Estimation of the likelihood of entry and exposure</w:t>
      </w:r>
    </w:p>
    <w:p w14:paraId="371A7646" w14:textId="11151494" w:rsidR="00217B4F" w:rsidRDefault="00217B4F" w:rsidP="002610FE">
      <w:pPr>
        <w:rPr>
          <w:lang w:eastAsia="ja-JP"/>
        </w:rPr>
      </w:pPr>
      <w:r>
        <w:rPr>
          <w:lang w:eastAsia="ja-JP"/>
        </w:rPr>
        <w:t xml:space="preserve">For dairy products other than colostrum imported for human consumption, the likelihood of entry was estimated to be moderate and the likelihood of exposure was estimated to be very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sidRPr="00D75E8D">
        <w:rPr>
          <w:lang w:eastAsia="ja-JP"/>
        </w:rPr>
        <w:t>,</w:t>
      </w:r>
      <w:r>
        <w:rPr>
          <w:lang w:eastAsia="ja-JP"/>
        </w:rPr>
        <w:t xml:space="preserve"> the likelihood of entry and exposure for PrP</w:t>
      </w:r>
      <w:r w:rsidRPr="000435FF">
        <w:rPr>
          <w:vertAlign w:val="superscript"/>
          <w:lang w:eastAsia="ja-JP"/>
        </w:rPr>
        <w:t>Sc</w:t>
      </w:r>
      <w:r>
        <w:rPr>
          <w:lang w:eastAsia="ja-JP"/>
        </w:rPr>
        <w:t xml:space="preserve"> was estimated to be </w:t>
      </w:r>
      <w:r w:rsidRPr="002B6FD1">
        <w:rPr>
          <w:rStyle w:val="Strong"/>
          <w:lang w:eastAsia="ja-JP"/>
        </w:rPr>
        <w:t>very low</w:t>
      </w:r>
      <w:r>
        <w:rPr>
          <w:lang w:eastAsia="ja-JP"/>
        </w:rPr>
        <w:t>.</w:t>
      </w:r>
    </w:p>
    <w:p w14:paraId="0D383F63" w14:textId="4FD44F73" w:rsidR="00217B4F" w:rsidRDefault="00217B4F" w:rsidP="002610FE">
      <w:pPr>
        <w:rPr>
          <w:lang w:eastAsia="ja-JP"/>
        </w:rPr>
      </w:pPr>
      <w:r>
        <w:rPr>
          <w:lang w:eastAsia="ja-JP"/>
        </w:rPr>
        <w:t xml:space="preserve">For colostrum imported for human consumption, the likelihood of entry was estimated to be moderate and the likelihood of exposure was estimated to be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Pr>
          <w:lang w:eastAsia="ja-JP"/>
        </w:rPr>
        <w:t>, the likelihood of entry and exposure for PrP</w:t>
      </w:r>
      <w:r w:rsidRPr="002B6FD1">
        <w:rPr>
          <w:vertAlign w:val="superscript"/>
          <w:lang w:eastAsia="ja-JP"/>
        </w:rPr>
        <w:t>Sc</w:t>
      </w:r>
      <w:r>
        <w:rPr>
          <w:lang w:eastAsia="ja-JP"/>
        </w:rPr>
        <w:t xml:space="preserve"> was estimated to be </w:t>
      </w:r>
      <w:r w:rsidRPr="002B6FD1">
        <w:rPr>
          <w:rStyle w:val="Strong"/>
          <w:lang w:eastAsia="ja-JP"/>
        </w:rPr>
        <w:t>low</w:t>
      </w:r>
      <w:r>
        <w:rPr>
          <w:lang w:eastAsia="ja-JP"/>
        </w:rPr>
        <w:t>.</w:t>
      </w:r>
    </w:p>
    <w:p w14:paraId="41E47848" w14:textId="77777777" w:rsidR="00217B4F" w:rsidRDefault="00217B4F" w:rsidP="002610FE">
      <w:pPr>
        <w:pStyle w:val="Heading5"/>
        <w:rPr>
          <w:lang w:eastAsia="ja-JP"/>
        </w:rPr>
      </w:pPr>
      <w:r>
        <w:rPr>
          <w:lang w:eastAsia="ja-JP"/>
        </w:rPr>
        <w:t>Consequence assessment</w:t>
      </w:r>
    </w:p>
    <w:p w14:paraId="74E72849" w14:textId="77777777" w:rsidR="00217B4F" w:rsidRDefault="00217B4F" w:rsidP="002610FE">
      <w:pPr>
        <w:pStyle w:val="Heading6"/>
        <w:rPr>
          <w:lang w:eastAsia="ja-JP"/>
        </w:rPr>
      </w:pPr>
      <w:r>
        <w:rPr>
          <w:lang w:eastAsia="ja-JP"/>
        </w:rPr>
        <w:t>Identification of an outbreak scenario and likelihood of establishment and/or spread associated with the outbreak scenario</w:t>
      </w:r>
    </w:p>
    <w:p w14:paraId="63017952" w14:textId="77777777" w:rsidR="00217B4F" w:rsidRDefault="00217B4F" w:rsidP="002610FE">
      <w:pPr>
        <w:rPr>
          <w:lang w:eastAsia="ja-JP"/>
        </w:rPr>
      </w:pPr>
      <w:r>
        <w:rPr>
          <w:lang w:eastAsia="ja-JP"/>
        </w:rPr>
        <w:t>The most likely outbreak scenario following exposure of susceptible animals to PrP</w:t>
      </w:r>
      <w:r w:rsidRPr="002B6FD1">
        <w:rPr>
          <w:vertAlign w:val="superscript"/>
          <w:lang w:eastAsia="ja-JP"/>
        </w:rPr>
        <w:t>Sc</w:t>
      </w:r>
      <w:r>
        <w:rPr>
          <w:lang w:eastAsia="ja-JP"/>
        </w:rPr>
        <w:t xml:space="preserve"> in dairy products for human consumption was considered to be establishment in the directly exposed population and spread to other populations of susceptible animals across multiple states or territories.</w:t>
      </w:r>
    </w:p>
    <w:p w14:paraId="4A9821EB" w14:textId="77777777" w:rsidR="00217B4F" w:rsidRDefault="00217B4F" w:rsidP="002610FE">
      <w:pPr>
        <w:rPr>
          <w:lang w:eastAsia="ja-JP"/>
        </w:rPr>
      </w:pPr>
      <w:r>
        <w:rPr>
          <w:lang w:eastAsia="ja-JP"/>
        </w:rPr>
        <w:t>The following factors were considered relevant to an estimate of the likelihood of the identified outbreak scenario occurring:</w:t>
      </w:r>
    </w:p>
    <w:p w14:paraId="495A1A20" w14:textId="77777777" w:rsidR="00217B4F" w:rsidRDefault="00217B4F" w:rsidP="002610FE">
      <w:pPr>
        <w:pStyle w:val="ListBullet"/>
        <w:rPr>
          <w:lang w:eastAsia="ja-JP"/>
        </w:rPr>
      </w:pPr>
      <w:r>
        <w:rPr>
          <w:lang w:eastAsia="ja-JP"/>
        </w:rPr>
        <w:t>Milk from infected sheep and goats, and colostrum from sheep, has been demonstrated experimentally as highly effective vehicles for scrapie transmission.</w:t>
      </w:r>
    </w:p>
    <w:p w14:paraId="20A90ABA" w14:textId="77777777" w:rsidR="00217B4F" w:rsidRDefault="00217B4F" w:rsidP="002610FE">
      <w:pPr>
        <w:pStyle w:val="ListBullet"/>
        <w:rPr>
          <w:lang w:eastAsia="ja-JP"/>
        </w:rPr>
      </w:pPr>
      <w:r>
        <w:rPr>
          <w:lang w:eastAsia="ja-JP"/>
        </w:rPr>
        <w:t>Most sheep and goats are thought to be infected as neonates when they are exposed to placenta and placental fluids from infected dams, which contain high levels of PrP</w:t>
      </w:r>
      <w:r w:rsidRPr="002B6FD1">
        <w:rPr>
          <w:vertAlign w:val="superscript"/>
          <w:lang w:eastAsia="ja-JP"/>
        </w:rPr>
        <w:t>Sc</w:t>
      </w:r>
      <w:r>
        <w:rPr>
          <w:lang w:eastAsia="ja-JP"/>
        </w:rPr>
        <w:t>.</w:t>
      </w:r>
    </w:p>
    <w:p w14:paraId="100D57E4" w14:textId="77777777" w:rsidR="00217B4F" w:rsidRDefault="00217B4F" w:rsidP="002610FE">
      <w:pPr>
        <w:pStyle w:val="ListBullet"/>
        <w:rPr>
          <w:lang w:eastAsia="ja-JP"/>
        </w:rPr>
      </w:pPr>
      <w:r>
        <w:rPr>
          <w:lang w:eastAsia="ja-JP"/>
        </w:rPr>
        <w:t xml:space="preserve">Host susceptibility may be influenced by age, genetics, breed and strain of scrapie. Older animals are less susceptible to infection than younger animals. A study investigating the PrP genotypes of two common Australian sheep breeds (merino and Poll Dorset) confirmed that animals of highly susceptible PrP genotypes are found in Australia </w:t>
      </w:r>
      <w:r>
        <w:rPr>
          <w:noProof/>
          <w:lang w:eastAsia="ja-JP"/>
        </w:rPr>
        <w:t>(Hunter &amp; Cairns 1998)</w:t>
      </w:r>
      <w:r>
        <w:rPr>
          <w:lang w:eastAsia="ja-JP"/>
        </w:rPr>
        <w:t>.</w:t>
      </w:r>
    </w:p>
    <w:p w14:paraId="6AF182E4" w14:textId="77777777" w:rsidR="00217B4F" w:rsidRDefault="00217B4F" w:rsidP="002610FE">
      <w:pPr>
        <w:pStyle w:val="ListBullet"/>
        <w:rPr>
          <w:lang w:eastAsia="ja-JP"/>
        </w:rPr>
      </w:pPr>
      <w:r>
        <w:rPr>
          <w:lang w:eastAsia="ja-JP"/>
        </w:rPr>
        <w:t>Infected animals shed PrP</w:t>
      </w:r>
      <w:r w:rsidRPr="002B6FD1">
        <w:rPr>
          <w:vertAlign w:val="superscript"/>
          <w:lang w:eastAsia="ja-JP"/>
        </w:rPr>
        <w:t>Sc</w:t>
      </w:r>
      <w:r>
        <w:rPr>
          <w:lang w:eastAsia="ja-JP"/>
        </w:rPr>
        <w:t xml:space="preserve"> long before clinical signs of disease occur, and clinical signs of scrapie may not be evident until several years after infection.</w:t>
      </w:r>
    </w:p>
    <w:p w14:paraId="4E376674" w14:textId="77777777" w:rsidR="00217B4F" w:rsidRDefault="00217B4F" w:rsidP="002610FE">
      <w:pPr>
        <w:pStyle w:val="ListBullet"/>
        <w:rPr>
          <w:lang w:eastAsia="ja-JP"/>
        </w:rPr>
      </w:pPr>
      <w:r>
        <w:rPr>
          <w:lang w:eastAsia="ja-JP"/>
        </w:rPr>
        <w:t>Transmission of PrP</w:t>
      </w:r>
      <w:r w:rsidRPr="002B6FD1">
        <w:rPr>
          <w:vertAlign w:val="superscript"/>
          <w:lang w:eastAsia="ja-JP"/>
        </w:rPr>
        <w:t>Sc</w:t>
      </w:r>
      <w:r>
        <w:rPr>
          <w:lang w:eastAsia="ja-JP"/>
        </w:rPr>
        <w:t xml:space="preserve"> could occur if young sheep or goats ingested imported dairy products made from milk or colostrum sourced from infected sheep or goats.</w:t>
      </w:r>
    </w:p>
    <w:p w14:paraId="3E625345" w14:textId="77777777" w:rsidR="00217B4F" w:rsidRDefault="00217B4F" w:rsidP="002610FE">
      <w:pPr>
        <w:pStyle w:val="ListBullet"/>
        <w:rPr>
          <w:lang w:eastAsia="ja-JP"/>
        </w:rPr>
      </w:pPr>
      <w:r>
        <w:rPr>
          <w:lang w:eastAsia="ja-JP"/>
        </w:rPr>
        <w:lastRenderedPageBreak/>
        <w:t>There is no information available about the minimum infectious dose of PrP</w:t>
      </w:r>
      <w:r w:rsidRPr="002B6FD1">
        <w:rPr>
          <w:vertAlign w:val="superscript"/>
          <w:lang w:eastAsia="ja-JP"/>
        </w:rPr>
        <w:t>Sc</w:t>
      </w:r>
      <w:r>
        <w:rPr>
          <w:lang w:eastAsia="ja-JP"/>
        </w:rPr>
        <w:t xml:space="preserve"> in sheep or goats through consumption of milk.</w:t>
      </w:r>
    </w:p>
    <w:p w14:paraId="5D2163D1" w14:textId="77777777" w:rsidR="00217B4F" w:rsidRDefault="00217B4F" w:rsidP="002610FE">
      <w:pPr>
        <w:pStyle w:val="ListBullet"/>
        <w:rPr>
          <w:lang w:eastAsia="ja-JP"/>
        </w:rPr>
      </w:pPr>
      <w:r>
        <w:rPr>
          <w:lang w:eastAsia="ja-JP"/>
        </w:rPr>
        <w:t>Large populations of feral goats are present in some parts of Australia. However, it is unlikely that scrapie would be maintained in the feral goat population. It is not common for scrapie to be reported in herds containing only goats.</w:t>
      </w:r>
    </w:p>
    <w:p w14:paraId="64FF3C63" w14:textId="77777777" w:rsidR="00217B4F" w:rsidRDefault="00217B4F" w:rsidP="002610FE">
      <w:pPr>
        <w:rPr>
          <w:lang w:eastAsia="ja-JP"/>
        </w:rPr>
      </w:pPr>
      <w:r>
        <w:rPr>
          <w:lang w:eastAsia="ja-JP"/>
        </w:rPr>
        <w:t>Based on these considerations, the likelihood of establishment and/or spread of PrP</w:t>
      </w:r>
      <w:r w:rsidRPr="002B6FD1">
        <w:rPr>
          <w:vertAlign w:val="superscript"/>
          <w:lang w:eastAsia="ja-JP"/>
        </w:rPr>
        <w:t>Sc</w:t>
      </w:r>
      <w:r>
        <w:rPr>
          <w:lang w:eastAsia="ja-JP"/>
        </w:rPr>
        <w:t xml:space="preserve"> associated with the identified outbreak scenario was estimated to be </w:t>
      </w:r>
      <w:r w:rsidRPr="002B6FD1">
        <w:rPr>
          <w:rStyle w:val="Strong"/>
          <w:lang w:eastAsia="ja-JP"/>
        </w:rPr>
        <w:t>low</w:t>
      </w:r>
      <w:r>
        <w:rPr>
          <w:lang w:eastAsia="ja-JP"/>
        </w:rPr>
        <w:t>.</w:t>
      </w:r>
    </w:p>
    <w:p w14:paraId="2EBC9EA6"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151F0360" w14:textId="77777777" w:rsidR="00217B4F" w:rsidRDefault="00217B4F" w:rsidP="002610FE">
      <w:pPr>
        <w:rPr>
          <w:lang w:eastAsia="ja-JP"/>
        </w:rPr>
      </w:pPr>
      <w:r>
        <w:rPr>
          <w:lang w:eastAsia="ja-JP"/>
        </w:rPr>
        <w:t>The following factors were considered relevant to the effects of establishment and/or spread of PrP</w:t>
      </w:r>
      <w:r w:rsidRPr="002B6FD1">
        <w:rPr>
          <w:vertAlign w:val="superscript"/>
          <w:lang w:eastAsia="ja-JP"/>
        </w:rPr>
        <w:t>Sc</w:t>
      </w:r>
      <w:r>
        <w:rPr>
          <w:lang w:eastAsia="ja-JP"/>
        </w:rPr>
        <w:t xml:space="preserve"> associated with the identified outbreak scenario.</w:t>
      </w:r>
    </w:p>
    <w:p w14:paraId="61D12EC6" w14:textId="77777777" w:rsidR="00217B4F" w:rsidRDefault="00217B4F" w:rsidP="002610FE">
      <w:pPr>
        <w:rPr>
          <w:lang w:eastAsia="ja-JP"/>
        </w:rPr>
      </w:pPr>
      <w:r>
        <w:rPr>
          <w:lang w:eastAsia="ja-JP"/>
        </w:rPr>
        <w:t>The effect on the life or health (including production effects) of susceptible animals:</w:t>
      </w:r>
    </w:p>
    <w:p w14:paraId="30FC44E9" w14:textId="77777777" w:rsidR="00217B4F" w:rsidRDefault="00217B4F" w:rsidP="002610FE">
      <w:pPr>
        <w:pStyle w:val="ListBullet"/>
        <w:rPr>
          <w:lang w:eastAsia="ja-JP"/>
        </w:rPr>
      </w:pPr>
      <w:r>
        <w:rPr>
          <w:lang w:eastAsia="ja-JP"/>
        </w:rPr>
        <w:t>Scrapie is always fatal once clinical signs of disease develop. However, the long incubation period means that many infected sheep and lambs are slaughtered before the onset of clinical signs of disease.</w:t>
      </w:r>
    </w:p>
    <w:p w14:paraId="58EC7676" w14:textId="77777777" w:rsidR="00217B4F" w:rsidRDefault="00217B4F" w:rsidP="002610FE">
      <w:pPr>
        <w:pStyle w:val="ListBullet"/>
        <w:rPr>
          <w:lang w:eastAsia="ja-JP"/>
        </w:rPr>
      </w:pPr>
      <w:r>
        <w:rPr>
          <w:lang w:eastAsia="ja-JP"/>
        </w:rPr>
        <w:t>Increased animal mortality would lead to reduced productivity on affected farms.</w:t>
      </w:r>
    </w:p>
    <w:p w14:paraId="02896237" w14:textId="77777777" w:rsidR="00217B4F" w:rsidRDefault="00217B4F" w:rsidP="002610FE">
      <w:pPr>
        <w:rPr>
          <w:lang w:eastAsia="ja-JP"/>
        </w:rPr>
      </w:pPr>
      <w:r>
        <w:rPr>
          <w:lang w:eastAsia="ja-JP"/>
        </w:rPr>
        <w:t>The effect on the living environment, including life and health of wildlife, and any effects on the non-living environment:</w:t>
      </w:r>
    </w:p>
    <w:p w14:paraId="6B89872F" w14:textId="77777777" w:rsidR="00217B4F" w:rsidRDefault="00217B4F" w:rsidP="002610FE">
      <w:pPr>
        <w:pStyle w:val="ListBullet"/>
        <w:rPr>
          <w:lang w:eastAsia="ja-JP"/>
        </w:rPr>
      </w:pPr>
      <w:r>
        <w:rPr>
          <w:lang w:eastAsia="ja-JP"/>
        </w:rPr>
        <w:t>Scrapie is not considered to have any direct effects on the environment.</w:t>
      </w:r>
    </w:p>
    <w:p w14:paraId="1614008D"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1865EFFA" w14:textId="77777777" w:rsidR="00217B4F" w:rsidRDefault="00217B4F" w:rsidP="002610FE">
      <w:pPr>
        <w:pStyle w:val="ListBullet"/>
        <w:rPr>
          <w:lang w:eastAsia="ja-JP"/>
        </w:rPr>
      </w:pPr>
      <w:r>
        <w:rPr>
          <w:lang w:eastAsia="ja-JP"/>
        </w:rPr>
        <w:t xml:space="preserve">If scrapie was identified in Australia, the response strategy as outlined in the AUSVETPLAN disease strategy manual for scrapie is control and eradication in the shortest possible time while minimising economic effects. Where the disease is limited to a manageable number of premises and there is a high level of confidence that the known extent of spread represents the actual extent of spread, control and eradication would be through short-term stamping out or modified stamping out. This would be supported by a combination of strategies including tracing and surveillance; quarantine and movement controls; enhanced biosecurity; sanitary disposal of destroyed animals, contaminated animal products and waste; awareness campaigns; and long-term management of contaminated and potentially contaminated premises </w:t>
      </w:r>
      <w:r>
        <w:rPr>
          <w:noProof/>
          <w:lang w:eastAsia="ja-JP"/>
        </w:rPr>
        <w:t>(AHA 2020a)</w:t>
      </w:r>
      <w:r>
        <w:rPr>
          <w:lang w:eastAsia="ja-JP"/>
        </w:rPr>
        <w:t>.</w:t>
      </w:r>
    </w:p>
    <w:p w14:paraId="19B3F9A1" w14:textId="77777777" w:rsidR="00217B4F" w:rsidRDefault="00217B4F" w:rsidP="002610FE">
      <w:pPr>
        <w:pStyle w:val="ListBullet"/>
        <w:rPr>
          <w:lang w:eastAsia="ja-JP"/>
        </w:rPr>
      </w:pPr>
      <w:r>
        <w:rPr>
          <w:lang w:eastAsia="ja-JP"/>
        </w:rPr>
        <w:t xml:space="preserve">Scrapie is scheduled as Category 3 under Australia’s EADRA for cost-sharing arrangements. Should it be activated, EADRA states that costs of the response would be covered by government and relevant industries by contributions of 50% each </w:t>
      </w:r>
      <w:r>
        <w:rPr>
          <w:noProof/>
          <w:lang w:eastAsia="ja-JP"/>
        </w:rPr>
        <w:t>(AHA 2019b)</w:t>
      </w:r>
      <w:r>
        <w:rPr>
          <w:lang w:eastAsia="ja-JP"/>
        </w:rPr>
        <w:t>.</w:t>
      </w:r>
    </w:p>
    <w:p w14:paraId="287C449F" w14:textId="77777777" w:rsidR="00217B4F" w:rsidRDefault="00217B4F" w:rsidP="002610FE">
      <w:pPr>
        <w:pStyle w:val="ListBullet"/>
        <w:rPr>
          <w:lang w:eastAsia="ja-JP"/>
        </w:rPr>
      </w:pPr>
      <w:r>
        <w:rPr>
          <w:lang w:eastAsia="ja-JP"/>
        </w:rPr>
        <w:t xml:space="preserve">ABARES estimates that scrapie could be eradicated an average of 8 years after detection of the first case, which would mean likely regaining negligible-risk status according to WOAH requirements after around 15 years on average </w:t>
      </w:r>
      <w:r>
        <w:rPr>
          <w:noProof/>
          <w:lang w:eastAsia="ja-JP"/>
        </w:rPr>
        <w:t>(ABARES. 2017)</w:t>
      </w:r>
      <w:r>
        <w:rPr>
          <w:lang w:eastAsia="ja-JP"/>
        </w:rPr>
        <w:t>.</w:t>
      </w:r>
    </w:p>
    <w:p w14:paraId="426144E7" w14:textId="77777777" w:rsidR="00217B4F" w:rsidRDefault="00217B4F" w:rsidP="002610FE">
      <w:pPr>
        <w:pStyle w:val="ListBullet"/>
        <w:rPr>
          <w:lang w:eastAsia="ja-JP"/>
        </w:rPr>
      </w:pPr>
      <w:r>
        <w:rPr>
          <w:lang w:eastAsia="ja-JP"/>
        </w:rPr>
        <w:t xml:space="preserve">Based on a sheep meat and beef market ban of 3 months, ABARES estimated the cost to livestock industries of a scrapie outbreak to be $75 million, comprising $5 million in control costs </w:t>
      </w:r>
      <w:r>
        <w:rPr>
          <w:noProof/>
          <w:lang w:eastAsia="ja-JP"/>
        </w:rPr>
        <w:t>(ABARES. 2017)</w:t>
      </w:r>
      <w:r>
        <w:rPr>
          <w:lang w:eastAsia="ja-JP"/>
        </w:rPr>
        <w:t>.</w:t>
      </w:r>
    </w:p>
    <w:p w14:paraId="289D3427" w14:textId="77777777" w:rsidR="00217B4F" w:rsidRDefault="00217B4F" w:rsidP="002610FE">
      <w:pPr>
        <w:pStyle w:val="ListBullet"/>
        <w:rPr>
          <w:lang w:eastAsia="ja-JP"/>
        </w:rPr>
      </w:pPr>
      <w:r>
        <w:rPr>
          <w:lang w:eastAsia="ja-JP"/>
        </w:rPr>
        <w:lastRenderedPageBreak/>
        <w:t xml:space="preserve">International experience shows that scrapie is very difficult to eradicate once it is established. Failure to eradicate scrapie could cause prolonged productivity losses, increased costs and operational procedures associated with implementing control and surveillance measures for scrapie. If scrapie continued to spread despite eradication efforts, ABARES estimates the cost of managed spread, where control measures that slow the spread of disease are implemented, to be between $119 million and $150 million </w:t>
      </w:r>
      <w:r>
        <w:rPr>
          <w:noProof/>
          <w:lang w:eastAsia="ja-JP"/>
        </w:rPr>
        <w:t>(ABARES. 2017)</w:t>
      </w:r>
      <w:r>
        <w:rPr>
          <w:lang w:eastAsia="ja-JP"/>
        </w:rPr>
        <w:t>.</w:t>
      </w:r>
    </w:p>
    <w:p w14:paraId="31E674AA"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711675F2" w14:textId="77777777" w:rsidR="00217B4F" w:rsidRDefault="00217B4F" w:rsidP="002610FE">
      <w:pPr>
        <w:pStyle w:val="ListBullet"/>
        <w:rPr>
          <w:lang w:eastAsia="ja-JP"/>
        </w:rPr>
      </w:pPr>
      <w:r>
        <w:rPr>
          <w:lang w:eastAsia="ja-JP"/>
        </w:rPr>
        <w:t>Following a detection of scrapie, domestic movement controls may be implemented that would disrupt domestic markets.</w:t>
      </w:r>
    </w:p>
    <w:p w14:paraId="05B7BD1A" w14:textId="77777777" w:rsidR="00217B4F" w:rsidRDefault="00217B4F" w:rsidP="002610FE">
      <w:pPr>
        <w:pStyle w:val="ListBullet"/>
        <w:rPr>
          <w:lang w:eastAsia="ja-JP"/>
        </w:rPr>
      </w:pPr>
      <w:r>
        <w:rPr>
          <w:lang w:eastAsia="ja-JP"/>
        </w:rPr>
        <w:t>Along with affected livestock producers, associated industries in affected regions would suffer losses, such as transporters, stockfeed manufacturers and processors of animal products.</w:t>
      </w:r>
    </w:p>
    <w:p w14:paraId="74DE4F68" w14:textId="77777777" w:rsidR="00217B4F" w:rsidRDefault="00217B4F" w:rsidP="002610FE">
      <w:pPr>
        <w:pStyle w:val="ListBullet"/>
        <w:rPr>
          <w:lang w:eastAsia="ja-JP"/>
        </w:rPr>
      </w:pPr>
      <w:r>
        <w:rPr>
          <w:lang w:eastAsia="ja-JP"/>
        </w:rPr>
        <w:t>With export market disruptions, relevant animal products destined for export would be redirected to the domestic market and domestic prices may fall. As a result, revenue for affected and associated industries would decrease.</w:t>
      </w:r>
    </w:p>
    <w:p w14:paraId="0F993521" w14:textId="77777777" w:rsidR="00217B4F" w:rsidRDefault="00217B4F" w:rsidP="002610FE">
      <w:pPr>
        <w:pStyle w:val="ListBullet"/>
        <w:rPr>
          <w:lang w:eastAsia="ja-JP"/>
        </w:rPr>
      </w:pPr>
      <w:r>
        <w:rPr>
          <w:lang w:eastAsia="ja-JP"/>
        </w:rPr>
        <w:t>Domestic consumers may be concerned about the safety of animal products because of the link of scrapie to BSE. This could reduce sales of products derived from sheep and goat origin. An awareness campaign may be needed to educate consumers that scrapie does not affect food safety.</w:t>
      </w:r>
    </w:p>
    <w:p w14:paraId="0397FFA5"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79370972" w14:textId="77777777" w:rsidR="00217B4F" w:rsidRDefault="00217B4F" w:rsidP="002610FE">
      <w:pPr>
        <w:pStyle w:val="ListBullet"/>
        <w:rPr>
          <w:lang w:eastAsia="ja-JP"/>
        </w:rPr>
      </w:pPr>
      <w:r>
        <w:rPr>
          <w:lang w:eastAsia="ja-JP"/>
        </w:rPr>
        <w:t>Scrapie is present in most countries. However, an outbreak of scrapie in Australia would disrupt exports of relevant animals and animal products from Australia to importing countries that are either free of scrapie or sensitive to scrapie regardless of its presence in their own country. Resumption of trade would depend on renegotiations with importing countries and additional biosecurity measures may need to be met.</w:t>
      </w:r>
    </w:p>
    <w:p w14:paraId="4F725692" w14:textId="77777777" w:rsidR="00217B4F" w:rsidRDefault="00217B4F" w:rsidP="002610FE">
      <w:pPr>
        <w:pStyle w:val="ListBullet"/>
        <w:rPr>
          <w:lang w:eastAsia="ja-JP"/>
        </w:rPr>
      </w:pPr>
      <w:r>
        <w:rPr>
          <w:lang w:eastAsia="ja-JP"/>
        </w:rPr>
        <w:t xml:space="preserve">Depending on the extent of international trade bans imposed on Australia following detection of scrapie, economic effects on the Australian sheep and goat industries may be significant as they are largely export orientated industries </w:t>
      </w:r>
      <w:r>
        <w:rPr>
          <w:noProof/>
          <w:lang w:eastAsia="ja-JP"/>
        </w:rPr>
        <w:t>(ABARES. 2017)</w:t>
      </w:r>
      <w:r>
        <w:rPr>
          <w:lang w:eastAsia="ja-JP"/>
        </w:rPr>
        <w:t>.</w:t>
      </w:r>
    </w:p>
    <w:p w14:paraId="706FF820" w14:textId="77777777" w:rsidR="00217B4F" w:rsidRDefault="00217B4F" w:rsidP="002610FE">
      <w:pPr>
        <w:pStyle w:val="ListBullet"/>
        <w:rPr>
          <w:lang w:eastAsia="ja-JP"/>
        </w:rPr>
      </w:pPr>
      <w:r>
        <w:rPr>
          <w:lang w:eastAsia="ja-JP"/>
        </w:rPr>
        <w:t xml:space="preserve">ABARES estimated that a sheep meat and beef market ban of 3 months following a scrapie outbreak would cost livestock industries $70 million because of trade disruptions. ABARES estimated a cost of scrapie to trade of $152 million based on a year-long sheep meat ban and $2.2 billion based on a sheep meat ban extended until Australia regained negligible-risk status (15 years average) </w:t>
      </w:r>
      <w:r>
        <w:rPr>
          <w:noProof/>
          <w:lang w:eastAsia="ja-JP"/>
        </w:rPr>
        <w:t>(ABARES. 2017)</w:t>
      </w:r>
      <w:r>
        <w:rPr>
          <w:lang w:eastAsia="ja-JP"/>
        </w:rPr>
        <w:t>.</w:t>
      </w:r>
    </w:p>
    <w:p w14:paraId="128EE2B5" w14:textId="77777777" w:rsidR="00217B4F" w:rsidRDefault="00217B4F" w:rsidP="002610FE">
      <w:pPr>
        <w:pStyle w:val="ListBullet"/>
        <w:rPr>
          <w:lang w:eastAsia="ja-JP"/>
        </w:rPr>
      </w:pPr>
      <w:r>
        <w:rPr>
          <w:lang w:eastAsia="ja-JP"/>
        </w:rPr>
        <w:t>If scrapie were to become established, zoning could be used to maintain or regain access to international markets. However, export markets for relevant commodities from affected zones may be lost or restricted, and access to new export markets could be affected.</w:t>
      </w:r>
    </w:p>
    <w:p w14:paraId="0E9BEFA1" w14:textId="77777777" w:rsidR="00217B4F" w:rsidRDefault="00217B4F" w:rsidP="002610FE">
      <w:pPr>
        <w:rPr>
          <w:lang w:eastAsia="ja-JP"/>
        </w:rPr>
      </w:pPr>
      <w:r>
        <w:rPr>
          <w:lang w:eastAsia="ja-JP"/>
        </w:rPr>
        <w:t>The effect on the environment, including biodiversity, endangered species and the integrity of ecosystems:</w:t>
      </w:r>
    </w:p>
    <w:p w14:paraId="0F44BDF8" w14:textId="77777777" w:rsidR="00217B4F" w:rsidRDefault="00217B4F" w:rsidP="002610FE">
      <w:pPr>
        <w:pStyle w:val="ListBullet"/>
        <w:rPr>
          <w:lang w:eastAsia="ja-JP"/>
        </w:rPr>
      </w:pPr>
      <w:r>
        <w:rPr>
          <w:lang w:eastAsia="ja-JP"/>
        </w:rPr>
        <w:lastRenderedPageBreak/>
        <w:t>Disposal of large numbers of destroyed animals and animal products, and increased use of disinfectants, may have effects on the environment.</w:t>
      </w:r>
    </w:p>
    <w:p w14:paraId="5B389BB3"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25B9FC3E" w14:textId="77777777" w:rsidR="00217B4F" w:rsidRDefault="00217B4F" w:rsidP="002610FE">
      <w:pPr>
        <w:pStyle w:val="ListBullet"/>
        <w:rPr>
          <w:lang w:eastAsia="ja-JP"/>
        </w:rPr>
      </w:pPr>
      <w:r>
        <w:rPr>
          <w:lang w:eastAsia="ja-JP"/>
        </w:rPr>
        <w:t>Psychological distress could occur due to implementation of control and eradication measures, such as for owners of animals that are destroyed as part of disease control measures.</w:t>
      </w:r>
    </w:p>
    <w:p w14:paraId="6B0EA4AC" w14:textId="77777777" w:rsidR="00217B4F" w:rsidRDefault="00217B4F" w:rsidP="002610FE">
      <w:pPr>
        <w:pStyle w:val="ListBullet"/>
        <w:rPr>
          <w:lang w:eastAsia="ja-JP"/>
        </w:rPr>
      </w:pPr>
      <w:r>
        <w:rPr>
          <w:lang w:eastAsia="ja-JP"/>
        </w:rPr>
        <w:t>Where sheep and goats were important to the local economy, if scrapie were to become established, the economic viability of communities within affected regions may be affected due to effects on directly affected and associated industries.</w:t>
      </w:r>
    </w:p>
    <w:p w14:paraId="2BD045A2" w14:textId="77777777" w:rsidR="00217B4F" w:rsidRDefault="00217B4F" w:rsidP="002610FE">
      <w:pPr>
        <w:pStyle w:val="ListBullet"/>
        <w:rPr>
          <w:lang w:eastAsia="ja-JP"/>
        </w:rPr>
      </w:pPr>
      <w:r>
        <w:rPr>
          <w:lang w:eastAsia="ja-JP"/>
        </w:rPr>
        <w:t>Disruption of events due to movement controls could have social consequences for people involved.</w:t>
      </w:r>
    </w:p>
    <w:p w14:paraId="700C2819" w14:textId="77777777" w:rsidR="00217B4F" w:rsidRDefault="00217B4F" w:rsidP="002610FE">
      <w:pPr>
        <w:pStyle w:val="ListBullet"/>
        <w:rPr>
          <w:lang w:eastAsia="ja-JP"/>
        </w:rPr>
      </w:pPr>
      <w:r>
        <w:rPr>
          <w:lang w:eastAsia="ja-JP"/>
        </w:rPr>
        <w:t>Public concerns about the zoonotic potential of scrapie, due to its link with BSE, may have a detrimental effect on tourism in affected rural and regional communities.</w:t>
      </w:r>
    </w:p>
    <w:p w14:paraId="1D6B3587" w14:textId="1E4CC271" w:rsidR="00217B4F" w:rsidRDefault="00217B4F" w:rsidP="002610FE">
      <w:pPr>
        <w:rPr>
          <w:lang w:eastAsia="ja-JP"/>
        </w:rPr>
      </w:pPr>
      <w:r>
        <w:rPr>
          <w:lang w:eastAsia="ja-JP"/>
        </w:rPr>
        <w:t xml:space="preserve">Based on the geographic level and magnitude of effects, using the rules in </w:t>
      </w:r>
      <w:r>
        <w:rPr>
          <w:highlight w:val="yellow"/>
          <w:lang w:eastAsia="ja-JP"/>
        </w:rPr>
        <w:fldChar w:fldCharType="begin"/>
      </w:r>
      <w:r>
        <w:rPr>
          <w:lang w:eastAsia="ja-JP"/>
        </w:rPr>
        <w:instrText xml:space="preserve"> REF _Ref121744677 \h </w:instrText>
      </w:r>
      <w:r>
        <w:rPr>
          <w:highlight w:val="yellow"/>
          <w:lang w:eastAsia="ja-JP"/>
        </w:rPr>
      </w:r>
      <w:r>
        <w:rPr>
          <w:highlight w:val="yellow"/>
          <w:lang w:eastAsia="ja-JP"/>
        </w:rPr>
        <w:fldChar w:fldCharType="separate"/>
      </w:r>
      <w:r w:rsidR="00472EB7">
        <w:t xml:space="preserve">Table </w:t>
      </w:r>
      <w:r w:rsidR="00472EB7">
        <w:rPr>
          <w:noProof/>
        </w:rPr>
        <w:t>3</w:t>
      </w:r>
      <w:r>
        <w:rPr>
          <w:highlight w:val="yellow"/>
          <w:lang w:eastAsia="ja-JP"/>
        </w:rPr>
        <w:fldChar w:fldCharType="end"/>
      </w:r>
      <w:r>
        <w:rPr>
          <w:lang w:eastAsia="ja-JP"/>
        </w:rPr>
        <w:t>, the overall effect of establishment and/or spread of PrP</w:t>
      </w:r>
      <w:r w:rsidRPr="000B1709">
        <w:rPr>
          <w:vertAlign w:val="superscript"/>
          <w:lang w:eastAsia="ja-JP"/>
        </w:rPr>
        <w:t>Sc</w:t>
      </w:r>
      <w:r>
        <w:rPr>
          <w:lang w:eastAsia="ja-JP"/>
        </w:rPr>
        <w:t xml:space="preserve"> associated with the identified outbreak scenario was estimated to be </w:t>
      </w:r>
      <w:r w:rsidRPr="000B1709">
        <w:rPr>
          <w:rStyle w:val="Strong"/>
          <w:lang w:eastAsia="ja-JP"/>
        </w:rPr>
        <w:t>high</w:t>
      </w:r>
      <w:r>
        <w:rPr>
          <w:lang w:eastAsia="ja-JP"/>
        </w:rP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34F14BFE" w14:textId="77777777" w:rsidR="00217B4F" w:rsidRDefault="00217B4F" w:rsidP="002610FE">
      <w:pPr>
        <w:pStyle w:val="Heading6"/>
        <w:rPr>
          <w:lang w:eastAsia="ja-JP"/>
        </w:rPr>
      </w:pPr>
      <w:r>
        <w:rPr>
          <w:lang w:eastAsia="ja-JP"/>
        </w:rPr>
        <w:t>Derivation of likely consequences</w:t>
      </w:r>
    </w:p>
    <w:p w14:paraId="27FD21D9" w14:textId="5FE0D5BA" w:rsidR="00217B4F" w:rsidRDefault="00217B4F" w:rsidP="002610FE">
      <w:pPr>
        <w:rPr>
          <w:lang w:eastAsia="ja-JP"/>
        </w:rPr>
      </w:pPr>
      <w:r>
        <w:rPr>
          <w:lang w:eastAsia="ja-JP"/>
        </w:rPr>
        <w:t xml:space="preserve">The likelihood of establishment and/or spread was estimated to be low and the overall effect of establishment and/or spread was estimated to be high.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sidRPr="00D75E8D">
        <w:rPr>
          <w:lang w:eastAsia="ja-JP"/>
        </w:rPr>
        <w:t>,</w:t>
      </w:r>
      <w:r>
        <w:rPr>
          <w:lang w:eastAsia="ja-JP"/>
        </w:rPr>
        <w:t xml:space="preserve"> the likely consequences of establishment and/or spread of PrP</w:t>
      </w:r>
      <w:r w:rsidRPr="000B1709">
        <w:rPr>
          <w:vertAlign w:val="superscript"/>
          <w:lang w:eastAsia="ja-JP"/>
        </w:rPr>
        <w:t>Sc</w:t>
      </w:r>
      <w:r>
        <w:rPr>
          <w:lang w:eastAsia="ja-JP"/>
        </w:rPr>
        <w:t xml:space="preserve"> were estimated to be </w:t>
      </w:r>
      <w:r w:rsidRPr="000B1709">
        <w:rPr>
          <w:rStyle w:val="Strong"/>
          <w:lang w:eastAsia="ja-JP"/>
        </w:rPr>
        <w:t>moderate</w:t>
      </w:r>
      <w:r>
        <w:rPr>
          <w:lang w:eastAsia="ja-JP"/>
        </w:rPr>
        <w:t>.</w:t>
      </w:r>
    </w:p>
    <w:p w14:paraId="35083BC1" w14:textId="77777777" w:rsidR="00217B4F" w:rsidRDefault="00217B4F" w:rsidP="002610FE">
      <w:pPr>
        <w:pStyle w:val="Heading5"/>
        <w:rPr>
          <w:lang w:eastAsia="ja-JP"/>
        </w:rPr>
      </w:pPr>
      <w:r>
        <w:rPr>
          <w:lang w:eastAsia="ja-JP"/>
        </w:rPr>
        <w:t>Risk estimation</w:t>
      </w:r>
    </w:p>
    <w:p w14:paraId="17E91E40" w14:textId="6978295A" w:rsidR="00217B4F" w:rsidRDefault="00217B4F" w:rsidP="002610FE">
      <w:pPr>
        <w:rPr>
          <w:lang w:eastAsia="ja-JP"/>
        </w:rPr>
      </w:pPr>
      <w:r>
        <w:rPr>
          <w:lang w:eastAsia="ja-JP"/>
        </w:rPr>
        <w:t xml:space="preserve">For dairy products other than colostrum imported for human consumption, the likelihood of entry and exposure was estimated to be very low and the likely consequences of establishment and/or spread were estimated to be moderate.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the unrestricted risk of PrP</w:t>
      </w:r>
      <w:r w:rsidRPr="000B1709">
        <w:rPr>
          <w:vertAlign w:val="superscript"/>
          <w:lang w:eastAsia="ja-JP"/>
        </w:rPr>
        <w:t>Sc</w:t>
      </w:r>
      <w:r>
        <w:rPr>
          <w:lang w:eastAsia="ja-JP"/>
        </w:rPr>
        <w:t xml:space="preserve"> was estimated to be </w:t>
      </w:r>
      <w:r w:rsidRPr="000B1709">
        <w:rPr>
          <w:rStyle w:val="Strong"/>
          <w:lang w:eastAsia="ja-JP"/>
        </w:rPr>
        <w:t>very low</w:t>
      </w:r>
      <w:r>
        <w:rPr>
          <w:lang w:eastAsia="ja-JP"/>
        </w:rPr>
        <w:t>.</w:t>
      </w:r>
    </w:p>
    <w:p w14:paraId="653A4D7F" w14:textId="67D4735C" w:rsidR="00217B4F" w:rsidRDefault="00217B4F" w:rsidP="002610FE">
      <w:pPr>
        <w:rPr>
          <w:lang w:eastAsia="ja-JP"/>
        </w:rPr>
      </w:pPr>
      <w:r>
        <w:rPr>
          <w:lang w:eastAsia="ja-JP"/>
        </w:rPr>
        <w:t xml:space="preserve">For colostrum imported for human consumption, the likelihood of entry and exposure was estimated to be low and the likely consequences of establishment and/or spread were estimated to be moderate.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Pr>
          <w:lang w:eastAsia="ja-JP"/>
        </w:rPr>
        <w:t>, the unrestricted risk of PrP</w:t>
      </w:r>
      <w:r w:rsidRPr="000B1709">
        <w:rPr>
          <w:vertAlign w:val="superscript"/>
          <w:lang w:eastAsia="ja-JP"/>
        </w:rPr>
        <w:t>Sc</w:t>
      </w:r>
      <w:r>
        <w:rPr>
          <w:lang w:eastAsia="ja-JP"/>
        </w:rPr>
        <w:t xml:space="preserve"> was estimated to be </w:t>
      </w:r>
      <w:r w:rsidRPr="000B1709">
        <w:rPr>
          <w:rStyle w:val="Strong"/>
          <w:lang w:eastAsia="ja-JP"/>
        </w:rPr>
        <w:t>low</w:t>
      </w:r>
      <w:r>
        <w:rPr>
          <w:lang w:eastAsia="ja-JP"/>
        </w:rPr>
        <w:t>.</w:t>
      </w:r>
    </w:p>
    <w:p w14:paraId="08BBEF96" w14:textId="77777777" w:rsidR="00217B4F" w:rsidRDefault="00217B4F" w:rsidP="002610FE">
      <w:pPr>
        <w:pStyle w:val="Heading5"/>
        <w:rPr>
          <w:lang w:eastAsia="ja-JP"/>
        </w:rPr>
      </w:pPr>
      <w:r>
        <w:rPr>
          <w:lang w:eastAsia="ja-JP"/>
        </w:rPr>
        <w:t>Conclusion</w:t>
      </w:r>
    </w:p>
    <w:p w14:paraId="2CE2F6EE" w14:textId="77777777" w:rsidR="00217B4F" w:rsidRDefault="00217B4F" w:rsidP="002610FE">
      <w:pPr>
        <w:rPr>
          <w:lang w:eastAsia="ja-JP"/>
        </w:rPr>
      </w:pPr>
      <w:r>
        <w:rPr>
          <w:lang w:eastAsia="ja-JP"/>
        </w:rPr>
        <w:t>The unrestricted risk of PrP</w:t>
      </w:r>
      <w:r w:rsidRPr="000B1709">
        <w:rPr>
          <w:vertAlign w:val="superscript"/>
          <w:lang w:eastAsia="ja-JP"/>
        </w:rPr>
        <w:t>Sc</w:t>
      </w:r>
      <w:r>
        <w:rPr>
          <w:lang w:eastAsia="ja-JP"/>
        </w:rPr>
        <w:t xml:space="preserve"> in dairy products other than colostrum imported for human consumption was estimated to be </w:t>
      </w:r>
      <w:r w:rsidRPr="000B1709">
        <w:rPr>
          <w:rStyle w:val="Strong"/>
          <w:lang w:eastAsia="ja-JP"/>
        </w:rPr>
        <w:t>very low</w:t>
      </w:r>
      <w:r>
        <w:rPr>
          <w:lang w:eastAsia="ja-JP"/>
        </w:rPr>
        <w:t xml:space="preserve">. As the unrestricted risk estimate achieves Australia’s ALOP, risk management measures for dairy products other than colostrum imported for human consumption in addition to </w:t>
      </w:r>
      <w:hyperlink w:anchor="_Minimum_requirements_for" w:history="1">
        <w:r w:rsidRPr="00C65BD1">
          <w:rPr>
            <w:rStyle w:val="Hyperlink"/>
            <w:lang w:eastAsia="ja-JP"/>
          </w:rPr>
          <w:t>minimum requirements</w:t>
        </w:r>
      </w:hyperlink>
      <w:r>
        <w:rPr>
          <w:lang w:eastAsia="ja-JP"/>
        </w:rPr>
        <w:t xml:space="preserve"> are not required.</w:t>
      </w:r>
    </w:p>
    <w:p w14:paraId="1A27CD19" w14:textId="77777777" w:rsidR="00217B4F" w:rsidRDefault="00217B4F" w:rsidP="002610FE">
      <w:pPr>
        <w:rPr>
          <w:lang w:eastAsia="ja-JP"/>
        </w:rPr>
      </w:pPr>
      <w:r>
        <w:rPr>
          <w:lang w:eastAsia="ja-JP"/>
        </w:rPr>
        <w:t>The unrestricted risk of PrP</w:t>
      </w:r>
      <w:r w:rsidRPr="000B1709">
        <w:rPr>
          <w:vertAlign w:val="superscript"/>
          <w:lang w:eastAsia="ja-JP"/>
        </w:rPr>
        <w:t>Sc</w:t>
      </w:r>
      <w:r>
        <w:rPr>
          <w:lang w:eastAsia="ja-JP"/>
        </w:rPr>
        <w:t xml:space="preserve"> in colostrum imported for human consumption was estimated to be </w:t>
      </w:r>
      <w:r w:rsidRPr="000B1709">
        <w:rPr>
          <w:rStyle w:val="Strong"/>
          <w:lang w:eastAsia="ja-JP"/>
        </w:rPr>
        <w:t>low</w:t>
      </w:r>
      <w:r>
        <w:rPr>
          <w:lang w:eastAsia="ja-JP"/>
        </w:rPr>
        <w:t xml:space="preserve">. As the unrestricted risk estimate does not achieve Australia’s ALOP, risk management measures for colostrum imported for human consumption in addition to </w:t>
      </w:r>
      <w:hyperlink w:anchor="_Minimum_requirements_for" w:history="1">
        <w:r w:rsidRPr="00C65BD1">
          <w:rPr>
            <w:rStyle w:val="Hyperlink"/>
            <w:lang w:eastAsia="ja-JP"/>
          </w:rPr>
          <w:t>minimum requirements</w:t>
        </w:r>
      </w:hyperlink>
      <w:r w:rsidRPr="00C65BD1">
        <w:rPr>
          <w:lang w:eastAsia="ja-JP"/>
        </w:rPr>
        <w:t xml:space="preserve"> are</w:t>
      </w:r>
      <w:r>
        <w:rPr>
          <w:lang w:eastAsia="ja-JP"/>
        </w:rPr>
        <w:t xml:space="preserve"> required.</w:t>
      </w:r>
    </w:p>
    <w:p w14:paraId="03F3FA3F" w14:textId="77777777" w:rsidR="00217B4F" w:rsidRDefault="00217B4F" w:rsidP="00217B4F">
      <w:pPr>
        <w:pStyle w:val="Heading4"/>
        <w:numPr>
          <w:ilvl w:val="2"/>
          <w:numId w:val="8"/>
        </w:numPr>
        <w:rPr>
          <w:lang w:eastAsia="ja-JP"/>
        </w:rPr>
      </w:pPr>
      <w:r>
        <w:rPr>
          <w:lang w:eastAsia="ja-JP"/>
        </w:rPr>
        <w:lastRenderedPageBreak/>
        <w:t>Risk management measures</w:t>
      </w:r>
    </w:p>
    <w:p w14:paraId="41D40546" w14:textId="77777777" w:rsidR="00217B4F" w:rsidRDefault="00217B4F" w:rsidP="002610FE">
      <w:pPr>
        <w:rPr>
          <w:lang w:eastAsia="ja-JP"/>
        </w:rPr>
      </w:pPr>
      <w:r>
        <w:rPr>
          <w:lang w:eastAsia="ja-JP"/>
        </w:rPr>
        <w:t>This section describes risk management for PrP</w:t>
      </w:r>
      <w:r w:rsidRPr="007804F7">
        <w:rPr>
          <w:vertAlign w:val="superscript"/>
          <w:lang w:eastAsia="ja-JP"/>
        </w:rPr>
        <w:t>Sc</w:t>
      </w:r>
      <w:r>
        <w:rPr>
          <w:lang w:eastAsia="ja-JP"/>
        </w:rPr>
        <w:t xml:space="preserve"> associated with the importation of dairy products for human consumption that is considered to achieve Australia’s ALOP.</w:t>
      </w:r>
    </w:p>
    <w:p w14:paraId="7DDB25B8" w14:textId="77777777" w:rsidR="00217B4F" w:rsidRDefault="00217B4F" w:rsidP="002610FE">
      <w:pPr>
        <w:rPr>
          <w:lang w:eastAsia="ja-JP"/>
        </w:rPr>
      </w:pPr>
      <w:r>
        <w:rPr>
          <w:lang w:eastAsia="ja-JP"/>
        </w:rPr>
        <w:t>As older sheep and goats are considerably less susceptible to PrP</w:t>
      </w:r>
      <w:r w:rsidRPr="007804F7">
        <w:rPr>
          <w:vertAlign w:val="superscript"/>
          <w:lang w:eastAsia="ja-JP"/>
        </w:rPr>
        <w:t>Sc</w:t>
      </w:r>
      <w:r>
        <w:rPr>
          <w:lang w:eastAsia="ja-JP"/>
        </w:rPr>
        <w:t xml:space="preserve"> , risk management measures are required to reduce the likelihood of young sheep and goats being exposed to PrP</w:t>
      </w:r>
      <w:r w:rsidRPr="007804F7">
        <w:rPr>
          <w:vertAlign w:val="superscript"/>
          <w:lang w:eastAsia="ja-JP"/>
        </w:rPr>
        <w:t>Sc</w:t>
      </w:r>
      <w:r>
        <w:rPr>
          <w:lang w:eastAsia="ja-JP"/>
        </w:rPr>
        <w:t xml:space="preserve"> in dairy products imported for human consumption. Colostrum is much more likely to be used as a food than other dairy products for hand-rearing young animals.</w:t>
      </w:r>
    </w:p>
    <w:p w14:paraId="5B42F522" w14:textId="77777777" w:rsidR="00217B4F" w:rsidRDefault="00217B4F" w:rsidP="002610FE">
      <w:pPr>
        <w:rPr>
          <w:lang w:eastAsia="ja-JP"/>
        </w:rPr>
      </w:pPr>
      <w:r>
        <w:rPr>
          <w:lang w:eastAsia="ja-JP"/>
        </w:rPr>
        <w:t>Scrapie is present worldwide and there are no practical heat treatment options that would inactivate PrP</w:t>
      </w:r>
      <w:r w:rsidRPr="007804F7">
        <w:rPr>
          <w:vertAlign w:val="superscript"/>
          <w:lang w:eastAsia="ja-JP"/>
        </w:rPr>
        <w:t>Sc</w:t>
      </w:r>
      <w:r>
        <w:rPr>
          <w:lang w:eastAsia="ja-JP"/>
        </w:rPr>
        <w:t xml:space="preserve"> in milk. Ingestion of only a small volume of colostrum may result in infection. As such, the risk of PrP</w:t>
      </w:r>
      <w:r w:rsidRPr="000435FF">
        <w:rPr>
          <w:vertAlign w:val="superscript"/>
          <w:lang w:eastAsia="ja-JP"/>
        </w:rPr>
        <w:t>Sc</w:t>
      </w:r>
      <w:r>
        <w:rPr>
          <w:lang w:eastAsia="ja-JP"/>
        </w:rPr>
        <w:t xml:space="preserve"> associated with the importation of dairy products for human consumption will need to be managed to achieve Australia’s ALOP. Colostrum of ovine and/or caprine origin will not be eligible for import due to the increased likelihood of young sheep and goats being exposed to PrP</w:t>
      </w:r>
      <w:r w:rsidRPr="007804F7">
        <w:rPr>
          <w:vertAlign w:val="superscript"/>
          <w:lang w:eastAsia="ja-JP"/>
        </w:rPr>
        <w:t>Sc</w:t>
      </w:r>
      <w:r>
        <w:rPr>
          <w:lang w:eastAsia="ja-JP"/>
        </w:rPr>
        <w:t>, and a statement that the goods do not contain colostrum will be included in health certification for exporting dairy products of ovine and/or caprine origin for human consumption to Australia.</w:t>
      </w:r>
    </w:p>
    <w:p w14:paraId="32C30BC5" w14:textId="77777777" w:rsidR="00217B4F" w:rsidRDefault="00217B4F" w:rsidP="002610FE">
      <w:pPr>
        <w:rPr>
          <w:lang w:eastAsia="ja-JP"/>
        </w:rPr>
      </w:pPr>
      <w:r>
        <w:rPr>
          <w:lang w:eastAsia="ja-JP"/>
        </w:rPr>
        <w:t>Other dairy products not containing colostrum of ovine and/or caprine origin imported for human consumption into Australia are considered a niche market and are less likely to be exposed to susceptible animals. As such, risk management for dairy products of ovine and/or caprine origin (except for colostrum) is not required to achieve Australia’s ALOP.</w:t>
      </w:r>
    </w:p>
    <w:p w14:paraId="7FA7460D" w14:textId="77777777" w:rsidR="00217B4F" w:rsidRDefault="00217B4F" w:rsidP="00217B4F">
      <w:pPr>
        <w:pStyle w:val="Heading3"/>
        <w:numPr>
          <w:ilvl w:val="1"/>
          <w:numId w:val="8"/>
        </w:numPr>
        <w:rPr>
          <w:lang w:eastAsia="ja-JP"/>
        </w:rPr>
      </w:pPr>
      <w:bookmarkStart w:id="55" w:name="_Toc122510362"/>
      <w:r>
        <w:rPr>
          <w:lang w:eastAsia="ja-JP"/>
        </w:rPr>
        <w:t>Vaccinia virus</w:t>
      </w:r>
      <w:bookmarkEnd w:id="55"/>
    </w:p>
    <w:p w14:paraId="4F37577C" w14:textId="77777777" w:rsidR="00217B4F" w:rsidRDefault="00217B4F" w:rsidP="00217B4F">
      <w:pPr>
        <w:pStyle w:val="Heading4"/>
        <w:numPr>
          <w:ilvl w:val="2"/>
          <w:numId w:val="8"/>
        </w:numPr>
        <w:rPr>
          <w:lang w:eastAsia="ja-JP"/>
        </w:rPr>
      </w:pPr>
      <w:r>
        <w:rPr>
          <w:lang w:eastAsia="ja-JP"/>
        </w:rPr>
        <w:t>Background</w:t>
      </w:r>
    </w:p>
    <w:p w14:paraId="19240624" w14:textId="77777777" w:rsidR="00217B4F" w:rsidRDefault="00217B4F" w:rsidP="002610FE">
      <w:pPr>
        <w:rPr>
          <w:lang w:eastAsia="ja-JP"/>
        </w:rPr>
      </w:pPr>
      <w:r>
        <w:rPr>
          <w:lang w:eastAsia="ja-JP"/>
        </w:rPr>
        <w:t xml:space="preserve">Vaccinia virus (species </w:t>
      </w:r>
      <w:r w:rsidRPr="00337E1C">
        <w:rPr>
          <w:i/>
          <w:iCs/>
          <w:lang w:eastAsia="ja-JP"/>
        </w:rPr>
        <w:t>Vaccinia virus</w:t>
      </w:r>
      <w:r>
        <w:rPr>
          <w:lang w:eastAsia="ja-JP"/>
        </w:rPr>
        <w:t xml:space="preserve">; genus </w:t>
      </w:r>
      <w:proofErr w:type="spellStart"/>
      <w:r w:rsidRPr="00337E1C">
        <w:rPr>
          <w:i/>
          <w:iCs/>
          <w:lang w:eastAsia="ja-JP"/>
        </w:rPr>
        <w:t>Orthopoxvirus</w:t>
      </w:r>
      <w:proofErr w:type="spellEnd"/>
      <w:r>
        <w:rPr>
          <w:lang w:eastAsia="ja-JP"/>
        </w:rPr>
        <w:t xml:space="preserve">; family </w:t>
      </w:r>
      <w:r w:rsidRPr="00337E1C">
        <w:rPr>
          <w:i/>
          <w:iCs/>
          <w:lang w:eastAsia="ja-JP"/>
        </w:rPr>
        <w:t>Poxviridae</w:t>
      </w:r>
      <w:r>
        <w:rPr>
          <w:lang w:eastAsia="ja-JP"/>
        </w:rPr>
        <w:t xml:space="preserve">) and buffalopox virus (strain Buffalopox virus, species </w:t>
      </w:r>
      <w:r w:rsidRPr="00337E1C">
        <w:rPr>
          <w:i/>
          <w:iCs/>
          <w:lang w:eastAsia="ja-JP"/>
        </w:rPr>
        <w:t>Vaccinia virus</w:t>
      </w:r>
      <w:r>
        <w:rPr>
          <w:lang w:eastAsia="ja-JP"/>
        </w:rPr>
        <w:t xml:space="preserve">; genus </w:t>
      </w:r>
      <w:proofErr w:type="spellStart"/>
      <w:r w:rsidRPr="00337E1C">
        <w:rPr>
          <w:i/>
          <w:iCs/>
          <w:lang w:eastAsia="ja-JP"/>
        </w:rPr>
        <w:t>Orthopoxvirus</w:t>
      </w:r>
      <w:proofErr w:type="spellEnd"/>
      <w:r>
        <w:rPr>
          <w:lang w:eastAsia="ja-JP"/>
        </w:rPr>
        <w:t xml:space="preserve">; family </w:t>
      </w:r>
      <w:r w:rsidRPr="00337E1C">
        <w:rPr>
          <w:i/>
          <w:iCs/>
          <w:lang w:eastAsia="ja-JP"/>
        </w:rPr>
        <w:t>Poxviridae</w:t>
      </w:r>
      <w:r>
        <w:rPr>
          <w:lang w:eastAsia="ja-JP"/>
        </w:rPr>
        <w:t xml:space="preserve">) cause the diseases bovine vaccinia and buffalopox respectively </w:t>
      </w:r>
      <w:r>
        <w:rPr>
          <w:noProof/>
          <w:lang w:eastAsia="ja-JP"/>
        </w:rPr>
        <w:t>(Eltom et al. 2020; Rehfeld et al. 2015; Silva et al. 2021)</w:t>
      </w:r>
      <w:r>
        <w:rPr>
          <w:lang w:eastAsia="ja-JP"/>
        </w:rPr>
        <w:t xml:space="preserve">. The diseases are characterised by </w:t>
      </w:r>
      <w:proofErr w:type="spellStart"/>
      <w:r>
        <w:rPr>
          <w:lang w:eastAsia="ja-JP"/>
        </w:rPr>
        <w:t>exanthematous</w:t>
      </w:r>
      <w:proofErr w:type="spellEnd"/>
      <w:r>
        <w:rPr>
          <w:lang w:eastAsia="ja-JP"/>
        </w:rPr>
        <w:t xml:space="preserve"> lesions on the teats and udders of lactating cattle and buffalo and affected animals can develop secondary mastitis, which leads to a significant reduction in productivity </w:t>
      </w:r>
      <w:r>
        <w:rPr>
          <w:noProof/>
          <w:lang w:eastAsia="ja-JP"/>
        </w:rPr>
        <w:t>(de Oliveira et al. 2018; de Oliveira et al. 2010; Eltom et al. 2020; Matos et al. 2018; Silva et al. 2021)</w:t>
      </w:r>
      <w:r>
        <w:rPr>
          <w:lang w:eastAsia="ja-JP"/>
        </w:rPr>
        <w:t xml:space="preserve">. Vaccinia virus and buffalopox virus are transmissible to humans who are in direct contact with affected animals, such as farmers and milkers, causing pox-like lesions on the hands and forearms, malaise, fever and lymphadenopathy </w:t>
      </w:r>
      <w:r>
        <w:rPr>
          <w:noProof/>
          <w:lang w:eastAsia="ja-JP"/>
        </w:rPr>
        <w:t>(Eltom et al. 2020; Megid et al. 2012)</w:t>
      </w:r>
      <w:r>
        <w:rPr>
          <w:lang w:eastAsia="ja-JP"/>
        </w:rPr>
        <w:t xml:space="preserve">. Human-to-human transmission is considered possible </w:t>
      </w:r>
      <w:r>
        <w:rPr>
          <w:noProof/>
          <w:lang w:eastAsia="ja-JP"/>
        </w:rPr>
        <w:t>(Batista et al. 2009; Matos et al. 2018)</w:t>
      </w:r>
      <w:r>
        <w:rPr>
          <w:lang w:eastAsia="ja-JP"/>
        </w:rPr>
        <w:t>.</w:t>
      </w:r>
    </w:p>
    <w:p w14:paraId="160C619B" w14:textId="77777777" w:rsidR="00217B4F" w:rsidRDefault="00217B4F" w:rsidP="002610FE">
      <w:pPr>
        <w:rPr>
          <w:lang w:eastAsia="ja-JP"/>
        </w:rPr>
      </w:pPr>
      <w:r>
        <w:rPr>
          <w:lang w:eastAsia="ja-JP"/>
        </w:rPr>
        <w:t xml:space="preserve">Variola virus, the causative agent of smallpox, is also a member of the genus </w:t>
      </w:r>
      <w:proofErr w:type="spellStart"/>
      <w:r w:rsidRPr="00337E1C">
        <w:rPr>
          <w:i/>
          <w:iCs/>
          <w:lang w:eastAsia="ja-JP"/>
        </w:rPr>
        <w:t>Orthopoxvirus</w:t>
      </w:r>
      <w:proofErr w:type="spellEnd"/>
      <w:r>
        <w:rPr>
          <w:lang w:eastAsia="ja-JP"/>
        </w:rPr>
        <w:t xml:space="preserve">. Due to the immunological cross reactivity within the genus </w:t>
      </w:r>
      <w:proofErr w:type="spellStart"/>
      <w:r w:rsidRPr="00337E1C">
        <w:rPr>
          <w:i/>
          <w:iCs/>
          <w:lang w:eastAsia="ja-JP"/>
        </w:rPr>
        <w:t>Orthopoxvirus</w:t>
      </w:r>
      <w:proofErr w:type="spellEnd"/>
      <w:r>
        <w:rPr>
          <w:lang w:eastAsia="ja-JP"/>
        </w:rPr>
        <w:t xml:space="preserve">, vaccinia virus was used in smallpox vaccines. Mass vaccination against smallpox was discontinued following global eradication in 1980 and most of the world’s population no longer has protective immunity against </w:t>
      </w:r>
      <w:proofErr w:type="spellStart"/>
      <w:r>
        <w:rPr>
          <w:lang w:eastAsia="ja-JP"/>
        </w:rPr>
        <w:t>orthopoxviruses</w:t>
      </w:r>
      <w:proofErr w:type="spellEnd"/>
      <w:r>
        <w:rPr>
          <w:lang w:eastAsia="ja-JP"/>
        </w:rPr>
        <w:t xml:space="preserve">. Since then, increasing incidence of disease caused by vaccinia virus in humans and animals has led to concern about its zoonotic potential </w:t>
      </w:r>
      <w:r>
        <w:rPr>
          <w:noProof/>
          <w:lang w:eastAsia="ja-JP"/>
        </w:rPr>
        <w:t>(D'Anunciação et al. 2012; Essbauer et al. 2007; Gurav et al. 2011)</w:t>
      </w:r>
      <w:r>
        <w:rPr>
          <w:lang w:eastAsia="ja-JP"/>
        </w:rPr>
        <w:t>.</w:t>
      </w:r>
    </w:p>
    <w:p w14:paraId="74093891" w14:textId="77777777" w:rsidR="00217B4F" w:rsidRDefault="00217B4F" w:rsidP="002610FE">
      <w:pPr>
        <w:rPr>
          <w:lang w:eastAsia="ja-JP"/>
        </w:rPr>
      </w:pPr>
      <w:r>
        <w:rPr>
          <w:lang w:eastAsia="ja-JP"/>
        </w:rPr>
        <w:t xml:space="preserve">The geographic distribution of vaccinia virus and buffalopox virus seems to be restricted and stable; however, the factors that restrict the spread of disease are unknown and further spread to new geographical areas cannot be excluded </w:t>
      </w:r>
      <w:r>
        <w:rPr>
          <w:noProof/>
          <w:lang w:eastAsia="ja-JP"/>
        </w:rPr>
        <w:t>(Silva et al. 2021)</w:t>
      </w:r>
      <w:r>
        <w:rPr>
          <w:lang w:eastAsia="ja-JP"/>
        </w:rPr>
        <w:t xml:space="preserve">. Bovine vaccinia has occurred exclusively in </w:t>
      </w:r>
      <w:r>
        <w:rPr>
          <w:lang w:eastAsia="ja-JP"/>
        </w:rPr>
        <w:lastRenderedPageBreak/>
        <w:t xml:space="preserve">Brazil since 1999 and is endemic throughout most of the territory </w:t>
      </w:r>
      <w:r>
        <w:rPr>
          <w:noProof/>
          <w:lang w:eastAsia="ja-JP"/>
        </w:rPr>
        <w:t>(Ferreira et al. 2008; Matos et al. 2018; Rehfeld et al. 2017a)</w:t>
      </w:r>
      <w:r>
        <w:rPr>
          <w:lang w:eastAsia="ja-JP"/>
        </w:rPr>
        <w:t>. A seroprevalence of 75.7% in dairy cows in the State of Minas Gerais, the largest dairy-producing state in Brazil, was reported in 2017</w:t>
      </w:r>
      <w:r>
        <w:rPr>
          <w:noProof/>
          <w:lang w:eastAsia="ja-JP"/>
        </w:rPr>
        <w:t>(Borges et al. 2017)</w:t>
      </w:r>
      <w:r>
        <w:rPr>
          <w:lang w:eastAsia="ja-JP"/>
        </w:rPr>
        <w:t xml:space="preserve">. Buffalopox mainly occurs in India, where the first recorded case occurred in 1934 </w:t>
      </w:r>
      <w:r>
        <w:rPr>
          <w:noProof/>
          <w:lang w:eastAsia="ja-JP"/>
        </w:rPr>
        <w:t>(Rehfeld et al. 2015; Singh et al. 2007)</w:t>
      </w:r>
      <w:r>
        <w:rPr>
          <w:lang w:eastAsia="ja-JP"/>
        </w:rPr>
        <w:t xml:space="preserve">. Information on the current prevalence of buffalopox in India is not readily available, but it has been reported to infect up to 79.35% of adult buffaloes in 2 districts of India during outbreaks in 1982 </w:t>
      </w:r>
      <w:r>
        <w:rPr>
          <w:noProof/>
          <w:lang w:eastAsia="ja-JP"/>
        </w:rPr>
        <w:t>(Muraleedharan et al. 1989; Numan 2015)</w:t>
      </w:r>
      <w:r>
        <w:rPr>
          <w:lang w:eastAsia="ja-JP"/>
        </w:rPr>
        <w:t xml:space="preserve">. A prevalence of 50% was reported for one district of Pakistan in 2009 </w:t>
      </w:r>
      <w:r>
        <w:rPr>
          <w:noProof/>
          <w:lang w:eastAsia="ja-JP"/>
        </w:rPr>
        <w:t>(Khan 2010; Numan 2015)</w:t>
      </w:r>
      <w:r>
        <w:rPr>
          <w:lang w:eastAsia="ja-JP"/>
        </w:rPr>
        <w:t xml:space="preserve">. Sporadic outbreaks of buffalopox have been reported in Bangladesh, Egypt, India, Indonesia, Italy, Nepal, Pakistan and Russia </w:t>
      </w:r>
      <w:r>
        <w:rPr>
          <w:noProof/>
          <w:lang w:eastAsia="ja-JP"/>
        </w:rPr>
        <w:t>(Eltom et al. 2020; Matos et al. 2018; Silva et al. 2021)</w:t>
      </w:r>
      <w:r>
        <w:rPr>
          <w:lang w:eastAsia="ja-JP"/>
        </w:rPr>
        <w:t>.</w:t>
      </w:r>
    </w:p>
    <w:p w14:paraId="20CC1AE6" w14:textId="77777777" w:rsidR="00217B4F" w:rsidRDefault="00217B4F" w:rsidP="002610FE">
      <w:pPr>
        <w:rPr>
          <w:lang w:eastAsia="ja-JP"/>
        </w:rPr>
      </w:pPr>
      <w:r>
        <w:rPr>
          <w:lang w:eastAsia="ja-JP"/>
        </w:rPr>
        <w:t xml:space="preserve">Bovine vaccinia primarily affects dairy cattle </w:t>
      </w:r>
      <w:r>
        <w:rPr>
          <w:noProof/>
          <w:lang w:eastAsia="ja-JP"/>
        </w:rPr>
        <w:t>(Megid et al. 2012; Rivetti Jr et al. 2013; Silva et al. 2021)</w:t>
      </w:r>
      <w:r>
        <w:rPr>
          <w:lang w:eastAsia="ja-JP"/>
        </w:rPr>
        <w:t xml:space="preserve">. Buffalopox affects buffalo and cattle </w:t>
      </w:r>
      <w:r>
        <w:rPr>
          <w:noProof/>
          <w:lang w:eastAsia="ja-JP"/>
        </w:rPr>
        <w:t>(Eltom et al. 2020; Gurav et al. 2011)</w:t>
      </w:r>
      <w:r>
        <w:rPr>
          <w:lang w:eastAsia="ja-JP"/>
        </w:rPr>
        <w:t xml:space="preserve">. Although vaccinia virus has been detected in other domestic animals, including horses, donkeys, pigs, dogs, cats and mice, their involvement in the spread of disease has not been demonstrated. Vaccinia virus genomes and antibodies against </w:t>
      </w:r>
      <w:proofErr w:type="spellStart"/>
      <w:r>
        <w:rPr>
          <w:lang w:eastAsia="ja-JP"/>
        </w:rPr>
        <w:t>orthopoxviruses</w:t>
      </w:r>
      <w:proofErr w:type="spellEnd"/>
      <w:r>
        <w:rPr>
          <w:lang w:eastAsia="ja-JP"/>
        </w:rPr>
        <w:t xml:space="preserve"> have been detected in a broad range of wild animals including non-human primates, </w:t>
      </w:r>
      <w:proofErr w:type="spellStart"/>
      <w:r>
        <w:rPr>
          <w:lang w:eastAsia="ja-JP"/>
        </w:rPr>
        <w:t>cingulates</w:t>
      </w:r>
      <w:proofErr w:type="spellEnd"/>
      <w:r>
        <w:rPr>
          <w:lang w:eastAsia="ja-JP"/>
        </w:rPr>
        <w:t xml:space="preserve">, marsupials and wild rodents. It is possible that transmission of vaccinia virus can occur between wild and domestic animals, although it has not been demonstrated to date </w:t>
      </w:r>
      <w:r>
        <w:rPr>
          <w:noProof/>
          <w:lang w:eastAsia="ja-JP"/>
        </w:rPr>
        <w:t>(Silva et al. 2021)</w:t>
      </w:r>
      <w:r>
        <w:rPr>
          <w:lang w:eastAsia="ja-JP"/>
        </w:rPr>
        <w:t>.</w:t>
      </w:r>
    </w:p>
    <w:p w14:paraId="5130A5B9" w14:textId="77777777" w:rsidR="00217B4F" w:rsidRDefault="00217B4F" w:rsidP="002610FE">
      <w:pPr>
        <w:rPr>
          <w:lang w:eastAsia="ja-JP"/>
        </w:rPr>
      </w:pPr>
      <w:r>
        <w:rPr>
          <w:lang w:eastAsia="ja-JP"/>
        </w:rPr>
        <w:t>Bovine vaccinia and buffalopox are not WOAH-listed diseases. In Australia, bovine vaccinia and buffalopox are not nationally notifiable and have never been reported.</w:t>
      </w:r>
    </w:p>
    <w:p w14:paraId="52527E93" w14:textId="77777777" w:rsidR="00217B4F" w:rsidRDefault="00217B4F" w:rsidP="00217B4F">
      <w:pPr>
        <w:pStyle w:val="Heading4"/>
        <w:numPr>
          <w:ilvl w:val="2"/>
          <w:numId w:val="8"/>
        </w:numPr>
        <w:rPr>
          <w:lang w:eastAsia="ja-JP"/>
        </w:rPr>
      </w:pPr>
      <w:r>
        <w:rPr>
          <w:lang w:eastAsia="ja-JP"/>
        </w:rPr>
        <w:t>Technical information</w:t>
      </w:r>
    </w:p>
    <w:p w14:paraId="41CEBB79" w14:textId="77777777" w:rsidR="00217B4F" w:rsidRDefault="00217B4F" w:rsidP="002610FE">
      <w:pPr>
        <w:pStyle w:val="Heading5"/>
        <w:rPr>
          <w:lang w:eastAsia="ja-JP"/>
        </w:rPr>
      </w:pPr>
      <w:r>
        <w:rPr>
          <w:lang w:eastAsia="ja-JP"/>
        </w:rPr>
        <w:t>Agent properties</w:t>
      </w:r>
    </w:p>
    <w:p w14:paraId="32FAE447" w14:textId="77777777" w:rsidR="00217B4F" w:rsidRDefault="00217B4F" w:rsidP="002610FE">
      <w:pPr>
        <w:rPr>
          <w:lang w:eastAsia="ja-JP"/>
        </w:rPr>
      </w:pPr>
      <w:r>
        <w:rPr>
          <w:lang w:eastAsia="ja-JP"/>
        </w:rPr>
        <w:t xml:space="preserve">Vaccinia virus is highly stable in the environment, especially in low humidity and low temperature environments </w:t>
      </w:r>
      <w:r>
        <w:rPr>
          <w:noProof/>
          <w:lang w:eastAsia="ja-JP"/>
        </w:rPr>
        <w:t>(Essbauer et al. 2007; Rivetti Jr et al. 2013)</w:t>
      </w:r>
      <w:r>
        <w:rPr>
          <w:lang w:eastAsia="ja-JP"/>
        </w:rPr>
        <w:t xml:space="preserve">. Organic matter, such as faeces, is likely to protect vaccinia virus from environmental exposure to ultraviolet radiation, temperature and humidity </w:t>
      </w:r>
      <w:r>
        <w:rPr>
          <w:noProof/>
          <w:lang w:eastAsia="ja-JP"/>
        </w:rPr>
        <w:t>(Abrahão et al. 2009b; Rivetti Jr et al. 2013)</w:t>
      </w:r>
      <w:r>
        <w:rPr>
          <w:lang w:eastAsia="ja-JP"/>
        </w:rPr>
        <w:t>.</w:t>
      </w:r>
    </w:p>
    <w:p w14:paraId="5E145108" w14:textId="77777777" w:rsidR="00217B4F" w:rsidRDefault="00217B4F" w:rsidP="002610FE">
      <w:pPr>
        <w:rPr>
          <w:lang w:eastAsia="ja-JP"/>
        </w:rPr>
      </w:pPr>
      <w:r>
        <w:rPr>
          <w:lang w:eastAsia="ja-JP"/>
        </w:rPr>
        <w:t xml:space="preserve">Vaccinia virus is sensitive to disinfectants such as sodium hypochlorite and is readily inactivated within a few seconds of exposure to ultraviolet radiation </w:t>
      </w:r>
      <w:r>
        <w:rPr>
          <w:noProof/>
          <w:lang w:eastAsia="ja-JP"/>
        </w:rPr>
        <w:t>(Matos et al. 2018; Rivetti Jr et al. 2013)</w:t>
      </w:r>
      <w:r>
        <w:rPr>
          <w:lang w:eastAsia="ja-JP"/>
        </w:rPr>
        <w:t>.</w:t>
      </w:r>
    </w:p>
    <w:p w14:paraId="4C75868F" w14:textId="77777777" w:rsidR="00217B4F" w:rsidRDefault="00217B4F" w:rsidP="002610FE">
      <w:pPr>
        <w:rPr>
          <w:lang w:eastAsia="ja-JP"/>
        </w:rPr>
      </w:pPr>
      <w:r>
        <w:rPr>
          <w:lang w:eastAsia="ja-JP"/>
        </w:rPr>
        <w:t>Vaccinia virus suspended in media required dry heat treatment of 95</w:t>
      </w:r>
      <w:r>
        <w:rPr>
          <w:rFonts w:cstheme="minorHAnsi"/>
          <w:lang w:eastAsia="ja-JP"/>
        </w:rPr>
        <w:t>°</w:t>
      </w:r>
      <w:r>
        <w:rPr>
          <w:lang w:eastAsia="ja-JP"/>
        </w:rPr>
        <w:t>C for 2 hours to be inactivated. It has been demonstrated that dry heat treatment between 75</w:t>
      </w:r>
      <w:r>
        <w:rPr>
          <w:rFonts w:cstheme="minorHAnsi"/>
          <w:lang w:eastAsia="ja-JP"/>
        </w:rPr>
        <w:t>°</w:t>
      </w:r>
      <w:r>
        <w:rPr>
          <w:lang w:eastAsia="ja-JP"/>
        </w:rPr>
        <w:t>C and 95</w:t>
      </w:r>
      <w:r>
        <w:rPr>
          <w:rFonts w:cstheme="minorHAnsi"/>
          <w:lang w:eastAsia="ja-JP"/>
        </w:rPr>
        <w:t>°</w:t>
      </w:r>
      <w:r>
        <w:rPr>
          <w:lang w:eastAsia="ja-JP"/>
        </w:rPr>
        <w:t xml:space="preserve">C for 1 hour is not able to reduce the titre of vaccinia virus significantly </w:t>
      </w:r>
      <w:r>
        <w:rPr>
          <w:noProof/>
          <w:lang w:eastAsia="ja-JP"/>
        </w:rPr>
        <w:t>(Sauerbrei &amp; Wutzler 2009)</w:t>
      </w:r>
      <w:r>
        <w:rPr>
          <w:lang w:eastAsia="ja-JP"/>
        </w:rPr>
        <w:t>.</w:t>
      </w:r>
    </w:p>
    <w:p w14:paraId="53B7EFF1" w14:textId="77777777" w:rsidR="00217B4F" w:rsidRDefault="00217B4F" w:rsidP="002610FE">
      <w:pPr>
        <w:rPr>
          <w:lang w:eastAsia="ja-JP"/>
        </w:rPr>
      </w:pPr>
      <w:r>
        <w:rPr>
          <w:lang w:eastAsia="ja-JP"/>
        </w:rPr>
        <w:t xml:space="preserve">The presence of a protein-rich environment is likely to protect vaccinia virus from inactivation </w:t>
      </w:r>
      <w:r>
        <w:rPr>
          <w:noProof/>
          <w:lang w:eastAsia="ja-JP"/>
        </w:rPr>
        <w:t>(de Oliveira et al. 2010)</w:t>
      </w:r>
      <w:r>
        <w:rPr>
          <w:lang w:eastAsia="ja-JP"/>
        </w:rPr>
        <w:t>. Vaccinia virus remained viable for more than 166 days in storm water stored at 4</w:t>
      </w:r>
      <w:r>
        <w:rPr>
          <w:rFonts w:cstheme="minorHAnsi"/>
          <w:lang w:eastAsia="ja-JP"/>
        </w:rPr>
        <w:t>°</w:t>
      </w:r>
      <w:r>
        <w:rPr>
          <w:lang w:eastAsia="ja-JP"/>
        </w:rPr>
        <w:t xml:space="preserve">C when supplemented with foetal bovine serum, but only 56 days without foetal bovine serum. The storm water used in the study ranged between pH 5.4 and 5.7, suggesting the stability of vaccinia virus in a slightly acidic environment </w:t>
      </w:r>
      <w:r>
        <w:rPr>
          <w:noProof/>
          <w:lang w:eastAsia="ja-JP"/>
        </w:rPr>
        <w:t>(Essbauer et al. 2007)</w:t>
      </w:r>
      <w:r>
        <w:rPr>
          <w:lang w:eastAsia="ja-JP"/>
        </w:rPr>
        <w:t>.</w:t>
      </w:r>
    </w:p>
    <w:p w14:paraId="527CE224" w14:textId="77777777" w:rsidR="00217B4F" w:rsidRDefault="00217B4F" w:rsidP="002610FE">
      <w:pPr>
        <w:pStyle w:val="Heading5"/>
        <w:rPr>
          <w:lang w:eastAsia="ja-JP"/>
        </w:rPr>
      </w:pPr>
      <w:r>
        <w:rPr>
          <w:lang w:eastAsia="ja-JP"/>
        </w:rPr>
        <w:t>Epidemiology</w:t>
      </w:r>
    </w:p>
    <w:p w14:paraId="1BFC6702" w14:textId="77777777" w:rsidR="00217B4F" w:rsidRDefault="00217B4F" w:rsidP="002610FE">
      <w:pPr>
        <w:rPr>
          <w:lang w:eastAsia="ja-JP"/>
        </w:rPr>
      </w:pPr>
      <w:r>
        <w:rPr>
          <w:lang w:eastAsia="ja-JP"/>
        </w:rPr>
        <w:t xml:space="preserve">The incubation period of bovine vaccinia and buffalopox ranges from 2 to 4 days </w:t>
      </w:r>
      <w:r>
        <w:rPr>
          <w:noProof/>
          <w:lang w:eastAsia="ja-JP"/>
        </w:rPr>
        <w:t>(Matos et al. 2018; Singh et al. 2007)</w:t>
      </w:r>
      <w:r>
        <w:rPr>
          <w:lang w:eastAsia="ja-JP"/>
        </w:rPr>
        <w:t>.</w:t>
      </w:r>
    </w:p>
    <w:p w14:paraId="3D0868BB" w14:textId="77777777" w:rsidR="00217B4F" w:rsidRDefault="00217B4F" w:rsidP="002610FE">
      <w:pPr>
        <w:rPr>
          <w:lang w:eastAsia="ja-JP"/>
        </w:rPr>
      </w:pPr>
      <w:r>
        <w:rPr>
          <w:lang w:eastAsia="ja-JP"/>
        </w:rPr>
        <w:lastRenderedPageBreak/>
        <w:t xml:space="preserve">Transmission of vaccinia virus is primarily through direct contact with affected animals or indirect contact with contaminated hands of milkers or milking equipment. Calves are usually infected during suckling and disease can spread between farms through the introduction of infected animals or by milkers who have had contact with sick animals on other affected farms </w:t>
      </w:r>
      <w:r>
        <w:rPr>
          <w:noProof/>
          <w:lang w:eastAsia="ja-JP"/>
        </w:rPr>
        <w:t>(D'Anunciação et al. 2012; Matos et al. 2018)</w:t>
      </w:r>
      <w:r>
        <w:rPr>
          <w:lang w:eastAsia="ja-JP"/>
        </w:rPr>
        <w:t xml:space="preserve">. In Brazil, bovine vaccinia spreads rapidly on affected farms, partially due to the hand-milking of small dairy herds. It has been reported that morbidity of a herd can reach 100% for lactating cows and calves </w:t>
      </w:r>
      <w:r>
        <w:rPr>
          <w:noProof/>
          <w:lang w:eastAsia="ja-JP"/>
        </w:rPr>
        <w:t>(Matos et al. 2018; Silva et al. 2021)</w:t>
      </w:r>
      <w:r>
        <w:rPr>
          <w:lang w:eastAsia="ja-JP"/>
        </w:rPr>
        <w:t>.</w:t>
      </w:r>
    </w:p>
    <w:p w14:paraId="06A69FD6" w14:textId="77777777" w:rsidR="00217B4F" w:rsidRDefault="00217B4F" w:rsidP="002610FE">
      <w:pPr>
        <w:rPr>
          <w:lang w:eastAsia="ja-JP"/>
        </w:rPr>
      </w:pPr>
      <w:r>
        <w:rPr>
          <w:lang w:eastAsia="ja-JP"/>
        </w:rPr>
        <w:t xml:space="preserve">Apart from direct contact, it is not known whether there are other modes of vaccinia virus transmission among bovines </w:t>
      </w:r>
      <w:r>
        <w:rPr>
          <w:noProof/>
          <w:lang w:eastAsia="ja-JP"/>
        </w:rPr>
        <w:t>(Rivetti Jr et al. 2013)</w:t>
      </w:r>
      <w:r>
        <w:rPr>
          <w:lang w:eastAsia="ja-JP"/>
        </w:rPr>
        <w:t xml:space="preserve">. Results from experimental studies suggest that milk and faeces from affected animals are possible sources of vaccinia virus exposure and transmission </w:t>
      </w:r>
      <w:r>
        <w:rPr>
          <w:noProof/>
          <w:lang w:eastAsia="ja-JP"/>
        </w:rPr>
        <w:t>(Abrahão et al. 2009a; D'Anunciação et al. 2012)</w:t>
      </w:r>
      <w:r>
        <w:rPr>
          <w:lang w:eastAsia="ja-JP"/>
        </w:rPr>
        <w:t>. In an environment contaminated with faeces containing viable vaccinia virus, transmission could occur through ingestion of contaminated food and water. Following oral inoculation of mice with experimentally contaminated milk, vaccinia virus DNA was detected in faeces, blood, oral swabs and tissues. However, extremely high titres (10</w:t>
      </w:r>
      <w:r w:rsidRPr="00010D0E">
        <w:rPr>
          <w:vertAlign w:val="superscript"/>
          <w:lang w:eastAsia="ja-JP"/>
        </w:rPr>
        <w:t>7</w:t>
      </w:r>
      <w:r>
        <w:rPr>
          <w:lang w:eastAsia="ja-JP"/>
        </w:rPr>
        <w:t xml:space="preserve"> PFU) were used, no clinical symptoms were observed, and no viable vaccinia virus particles were isolated in any of the samples collected </w:t>
      </w:r>
      <w:r>
        <w:rPr>
          <w:noProof/>
          <w:lang w:eastAsia="ja-JP"/>
        </w:rPr>
        <w:t>(Rehfeld et al. 2015)</w:t>
      </w:r>
      <w:r>
        <w:rPr>
          <w:lang w:eastAsia="ja-JP"/>
        </w:rPr>
        <w:t xml:space="preserve">. Whether bovines are susceptible to infection through oral ingestion of contaminated dairy products other than milk has not been confirmed </w:t>
      </w:r>
      <w:r>
        <w:rPr>
          <w:noProof/>
          <w:lang w:eastAsia="ja-JP"/>
        </w:rPr>
        <w:t>(Matos et al. 2018; Rivetti Jr et al. 2013)</w:t>
      </w:r>
      <w:r>
        <w:rPr>
          <w:lang w:eastAsia="ja-JP"/>
        </w:rPr>
        <w:t>.</w:t>
      </w:r>
    </w:p>
    <w:p w14:paraId="414E764F" w14:textId="77777777" w:rsidR="00217B4F" w:rsidRDefault="00217B4F" w:rsidP="002610FE">
      <w:pPr>
        <w:rPr>
          <w:lang w:eastAsia="ja-JP"/>
        </w:rPr>
      </w:pPr>
      <w:r>
        <w:rPr>
          <w:lang w:eastAsia="ja-JP"/>
        </w:rPr>
        <w:t xml:space="preserve">The role of non-lactating cattle, such as dry cows, bulls and heifers, in the spread of bovine vaccinia is unclear. Viable vaccinia virus has been isolated in the blood of subclinical dry cows and bulls. It is uncommon for these animals to show clinical signs of disease when infected </w:t>
      </w:r>
      <w:r>
        <w:rPr>
          <w:noProof/>
          <w:lang w:eastAsia="ja-JP"/>
        </w:rPr>
        <w:t>(Rehfeld et al. 2017b)</w:t>
      </w:r>
      <w:r>
        <w:rPr>
          <w:lang w:eastAsia="ja-JP"/>
        </w:rPr>
        <w:t>. Information about the occurrence of buffalopox in non-lactating buffalo is not available.</w:t>
      </w:r>
    </w:p>
    <w:p w14:paraId="7A1D9CEC" w14:textId="77777777" w:rsidR="00217B4F" w:rsidRDefault="00217B4F" w:rsidP="002610FE">
      <w:pPr>
        <w:rPr>
          <w:lang w:eastAsia="ja-JP"/>
        </w:rPr>
      </w:pPr>
      <w:r>
        <w:rPr>
          <w:lang w:eastAsia="ja-JP"/>
        </w:rPr>
        <w:t xml:space="preserve">Domestic and wild rodents may be natural reservoirs of vaccinia virus and facilitate disease spread. Vaccinia virus particles and DNA has been detected at 20 and 60 days post-environmental exposure, in faeces from intranasally infected mice </w:t>
      </w:r>
      <w:r>
        <w:rPr>
          <w:noProof/>
          <w:lang w:eastAsia="ja-JP"/>
        </w:rPr>
        <w:t>(Abrahão et al. 2009b)</w:t>
      </w:r>
      <w:r>
        <w:rPr>
          <w:lang w:eastAsia="ja-JP"/>
        </w:rPr>
        <w:t xml:space="preserve">. Furthermore, horizontal transmission has been suggested as possible following the detection of infectious vaccinia virus particles in faeces of mice in direct contact with wood shavings contaminated with faeces from cattle experimentally infected with vaccinia virus </w:t>
      </w:r>
      <w:r>
        <w:rPr>
          <w:noProof/>
          <w:lang w:eastAsia="ja-JP"/>
        </w:rPr>
        <w:t>(Abrahão et al. 2009b; D'Anunciação et al. 2012)</w:t>
      </w:r>
      <w:r>
        <w:rPr>
          <w:lang w:eastAsia="ja-JP"/>
        </w:rPr>
        <w:t>.</w:t>
      </w:r>
    </w:p>
    <w:p w14:paraId="5D19FCF9" w14:textId="77777777" w:rsidR="00217B4F" w:rsidRDefault="00217B4F" w:rsidP="002610FE">
      <w:pPr>
        <w:pStyle w:val="Heading5"/>
        <w:rPr>
          <w:lang w:eastAsia="ja-JP"/>
        </w:rPr>
      </w:pPr>
      <w:r>
        <w:rPr>
          <w:lang w:eastAsia="ja-JP"/>
        </w:rPr>
        <w:t>Presence in milk</w:t>
      </w:r>
    </w:p>
    <w:p w14:paraId="490AC462" w14:textId="77777777" w:rsidR="00217B4F" w:rsidRDefault="00217B4F" w:rsidP="002610FE">
      <w:pPr>
        <w:rPr>
          <w:lang w:eastAsia="ja-JP"/>
        </w:rPr>
      </w:pPr>
      <w:r>
        <w:rPr>
          <w:lang w:eastAsia="ja-JP"/>
        </w:rPr>
        <w:t xml:space="preserve">First reported in 2009, the presence of vaccinia virus in milk has been confirmed by multiple studies </w:t>
      </w:r>
      <w:r>
        <w:rPr>
          <w:noProof/>
          <w:lang w:eastAsia="ja-JP"/>
        </w:rPr>
        <w:t>(Abrahão et al. 2009a)</w:t>
      </w:r>
      <w:r>
        <w:rPr>
          <w:lang w:eastAsia="ja-JP"/>
        </w:rPr>
        <w:t xml:space="preserve">. Vaccinia virus DNA has been detected in milk collected from teats absent of lesions as well as from animals with no clinical signs </w:t>
      </w:r>
      <w:r>
        <w:rPr>
          <w:noProof/>
          <w:lang w:eastAsia="ja-JP"/>
        </w:rPr>
        <w:t>(Rehfeld et al. 2017b)</w:t>
      </w:r>
      <w:r>
        <w:rPr>
          <w:lang w:eastAsia="ja-JP"/>
        </w:rPr>
        <w:t xml:space="preserve">. Information about the presence of vaccinia virus in colostrum is not available and it has been suggested that virus may only be activated in stressed or immunosuppressed animals </w:t>
      </w:r>
      <w:r>
        <w:rPr>
          <w:noProof/>
          <w:lang w:eastAsia="ja-JP"/>
        </w:rPr>
        <w:t>(de Oliveira et al. 2015)</w:t>
      </w:r>
      <w:r>
        <w:rPr>
          <w:lang w:eastAsia="ja-JP"/>
        </w:rPr>
        <w:t>.</w:t>
      </w:r>
    </w:p>
    <w:p w14:paraId="3D1CBAF8" w14:textId="77777777" w:rsidR="00217B4F" w:rsidRDefault="00217B4F" w:rsidP="002610FE">
      <w:pPr>
        <w:rPr>
          <w:lang w:eastAsia="ja-JP"/>
        </w:rPr>
      </w:pPr>
      <w:r>
        <w:rPr>
          <w:lang w:eastAsia="ja-JP"/>
        </w:rPr>
        <w:t xml:space="preserve">There is no information available about whether vaccinia virus is transmissible to cattle and buffalo through ingestion of contaminated dairy products. Ingestion of food, such as contaminated dairy products, is not a known natural route of vaccinia virus transmission </w:t>
      </w:r>
      <w:r>
        <w:rPr>
          <w:noProof/>
          <w:lang w:eastAsia="ja-JP"/>
        </w:rPr>
        <w:t>(Matos et al. 2018)</w:t>
      </w:r>
      <w:r>
        <w:rPr>
          <w:lang w:eastAsia="ja-JP"/>
        </w:rPr>
        <w:t xml:space="preserve">. The minimum infectious dose of vaccinia virus through consumption of milk has not been determined </w:t>
      </w:r>
      <w:r>
        <w:rPr>
          <w:noProof/>
          <w:lang w:eastAsia="ja-JP"/>
        </w:rPr>
        <w:t>(Rehfeld et al. 2015)</w:t>
      </w:r>
      <w:r>
        <w:rPr>
          <w:lang w:eastAsia="ja-JP"/>
        </w:rPr>
        <w:t>.</w:t>
      </w:r>
    </w:p>
    <w:p w14:paraId="123D8DFE" w14:textId="77777777" w:rsidR="00217B4F" w:rsidRDefault="00217B4F" w:rsidP="002610FE">
      <w:pPr>
        <w:rPr>
          <w:lang w:eastAsia="ja-JP"/>
        </w:rPr>
      </w:pPr>
      <w:r>
        <w:rPr>
          <w:lang w:eastAsia="ja-JP"/>
        </w:rPr>
        <w:t xml:space="preserve">Vaccinia virus may not be completely inactivated after pasteurisation or from the ripening process during cheese production. Vaccinia virus may be associated with somatic cells in milk, which could </w:t>
      </w:r>
      <w:r>
        <w:rPr>
          <w:lang w:eastAsia="ja-JP"/>
        </w:rPr>
        <w:lastRenderedPageBreak/>
        <w:t xml:space="preserve">provide protection against inactivation. Inactivation studies using milk inoculated with virus after collection should be interpreted with caution, as vaccinia virus could remain viable for longer in dairy products sourced from naturally or experimentally infected cows </w:t>
      </w:r>
      <w:r>
        <w:rPr>
          <w:noProof/>
          <w:lang w:eastAsia="ja-JP"/>
        </w:rPr>
        <w:t>(Rehfeld et al. 2017a)</w:t>
      </w:r>
      <w:r>
        <w:rPr>
          <w:lang w:eastAsia="ja-JP"/>
        </w:rPr>
        <w:t>.</w:t>
      </w:r>
    </w:p>
    <w:p w14:paraId="5E7D1134" w14:textId="77777777" w:rsidR="00217B4F" w:rsidRDefault="00217B4F" w:rsidP="002610FE">
      <w:pPr>
        <w:rPr>
          <w:lang w:eastAsia="ja-JP"/>
        </w:rPr>
      </w:pPr>
      <w:r>
        <w:rPr>
          <w:lang w:eastAsia="ja-JP"/>
        </w:rPr>
        <w:t xml:space="preserve">Pasteurisation of milk may significantly reduce the titre of vaccinia virus in milk, but residual virus may still be present. In experimental studies, heat treatment with parameters similar to batch pasteurisation have demonstrated a reduction in viral titre </w:t>
      </w:r>
      <w:r>
        <w:rPr>
          <w:noProof/>
          <w:lang w:eastAsia="ja-JP"/>
        </w:rPr>
        <w:t>(de Oliveira et al. 2018; de Oliveira et al. 2010)</w:t>
      </w:r>
      <w:r>
        <w:rPr>
          <w:lang w:eastAsia="ja-JP"/>
        </w:rPr>
        <w:t>.</w:t>
      </w:r>
    </w:p>
    <w:p w14:paraId="7F09E01D" w14:textId="77777777" w:rsidR="00217B4F" w:rsidRDefault="00217B4F" w:rsidP="002610FE">
      <w:pPr>
        <w:rPr>
          <w:lang w:eastAsia="ja-JP"/>
        </w:rPr>
      </w:pPr>
      <w:r>
        <w:rPr>
          <w:lang w:eastAsia="ja-JP"/>
        </w:rPr>
        <w:t>Experimental studies have also demonstrated that vaccinia virus is able to survive the cheese production process. After HTST pasteurisation (72</w:t>
      </w:r>
      <w:r>
        <w:rPr>
          <w:rFonts w:cstheme="minorHAnsi"/>
          <w:lang w:eastAsia="ja-JP"/>
        </w:rPr>
        <w:t>°</w:t>
      </w:r>
      <w:r>
        <w:rPr>
          <w:lang w:eastAsia="ja-JP"/>
        </w:rPr>
        <w:t xml:space="preserve">C for 15 seconds), cheese produced from experimentally contaminated milk demonstrated only a small reduction in viral titre, and virus was recoverable from whey </w:t>
      </w:r>
      <w:r>
        <w:rPr>
          <w:noProof/>
          <w:lang w:eastAsia="ja-JP"/>
        </w:rPr>
        <w:t>(de Oliveira et al. 2010)</w:t>
      </w:r>
      <w:r>
        <w:rPr>
          <w:lang w:eastAsia="ja-JP"/>
        </w:rPr>
        <w:t xml:space="preserve">. Studies using both heat treated and raw milk demonstrated that vaccinia virus can survive the cheese ripening process </w:t>
      </w:r>
      <w:r>
        <w:rPr>
          <w:noProof/>
          <w:lang w:eastAsia="ja-JP"/>
        </w:rPr>
        <w:t>(de Oliveira et al. 2018; Rehfeld et al. 2017a)</w:t>
      </w:r>
      <w:r>
        <w:rPr>
          <w:lang w:eastAsia="ja-JP"/>
        </w:rPr>
        <w:t>.</w:t>
      </w:r>
    </w:p>
    <w:p w14:paraId="38E7ABC7" w14:textId="77777777" w:rsidR="00217B4F" w:rsidRDefault="00217B4F" w:rsidP="002610FE">
      <w:pPr>
        <w:pStyle w:val="Heading5"/>
        <w:rPr>
          <w:lang w:eastAsia="ja-JP"/>
        </w:rPr>
      </w:pPr>
      <w:r>
        <w:rPr>
          <w:lang w:eastAsia="ja-JP"/>
        </w:rPr>
        <w:t>Pathogenesis</w:t>
      </w:r>
    </w:p>
    <w:p w14:paraId="2AB5B2DB" w14:textId="77777777" w:rsidR="00217B4F" w:rsidRDefault="00217B4F" w:rsidP="002610FE">
      <w:pPr>
        <w:rPr>
          <w:lang w:eastAsia="ja-JP"/>
        </w:rPr>
      </w:pPr>
      <w:r>
        <w:rPr>
          <w:lang w:eastAsia="ja-JP"/>
        </w:rPr>
        <w:t xml:space="preserve">Experimental detection of vaccinia virus in blood, faeces and milk of clinically and </w:t>
      </w:r>
      <w:proofErr w:type="spellStart"/>
      <w:r>
        <w:rPr>
          <w:lang w:eastAsia="ja-JP"/>
        </w:rPr>
        <w:t>subclinically</w:t>
      </w:r>
      <w:proofErr w:type="spellEnd"/>
      <w:r>
        <w:rPr>
          <w:lang w:eastAsia="ja-JP"/>
        </w:rPr>
        <w:t xml:space="preserve"> infected animals, and after the complete healing of lesions, suggests systemic spread of the virus </w:t>
      </w:r>
      <w:r>
        <w:rPr>
          <w:noProof/>
          <w:lang w:eastAsia="ja-JP"/>
        </w:rPr>
        <w:t>(Matos et al. 2018; Rehfeld et al. 2017b; Rivetti Jr et al. 2013)</w:t>
      </w:r>
      <w:r>
        <w:rPr>
          <w:lang w:eastAsia="ja-JP"/>
        </w:rPr>
        <w:t>.</w:t>
      </w:r>
    </w:p>
    <w:p w14:paraId="179B52EE" w14:textId="77777777" w:rsidR="00217B4F" w:rsidRDefault="00217B4F" w:rsidP="002610FE">
      <w:pPr>
        <w:rPr>
          <w:lang w:eastAsia="ja-JP"/>
        </w:rPr>
      </w:pPr>
      <w:r>
        <w:rPr>
          <w:lang w:eastAsia="ja-JP"/>
        </w:rPr>
        <w:t xml:space="preserve">It is proposed that intradermal vaccinia virus infection occurs due to virus penetrating the local epithelium of teats through a previous wound or through microscopic breakage of the skin barrier, with viral replication at the entry site leading to formation of </w:t>
      </w:r>
      <w:proofErr w:type="spellStart"/>
      <w:r>
        <w:rPr>
          <w:lang w:eastAsia="ja-JP"/>
        </w:rPr>
        <w:t>exanthematous</w:t>
      </w:r>
      <w:proofErr w:type="spellEnd"/>
      <w:r>
        <w:rPr>
          <w:lang w:eastAsia="ja-JP"/>
        </w:rPr>
        <w:t xml:space="preserve"> lesions. The virus could penetrate the dermis and spread rapidly through the blood and lymphatic vessels, reaching the regional lymph nodes and spreading to the mesenteric lymph nodes and ileum lymphoid tissues, epithelia and goblet cells. Vaccinia virus could disseminate to other lymphoid tissues (such as spleen, liver, tonsils and other lymph nodes) as it migrates through the blood and lymphatic pathway </w:t>
      </w:r>
      <w:r>
        <w:rPr>
          <w:noProof/>
          <w:lang w:eastAsia="ja-JP"/>
        </w:rPr>
        <w:t>(Matos et al. 2018; Rivetti Jr et al. 2013)</w:t>
      </w:r>
      <w:r>
        <w:rPr>
          <w:lang w:eastAsia="ja-JP"/>
        </w:rPr>
        <w:t>.</w:t>
      </w:r>
    </w:p>
    <w:p w14:paraId="3CC91FFF" w14:textId="77777777" w:rsidR="00217B4F" w:rsidRDefault="00217B4F" w:rsidP="002610FE">
      <w:pPr>
        <w:pStyle w:val="Heading5"/>
        <w:rPr>
          <w:lang w:eastAsia="ja-JP"/>
        </w:rPr>
      </w:pPr>
      <w:r>
        <w:rPr>
          <w:lang w:eastAsia="ja-JP"/>
        </w:rPr>
        <w:t>Diagnosis</w:t>
      </w:r>
    </w:p>
    <w:p w14:paraId="0ADD4192" w14:textId="77777777" w:rsidR="00217B4F" w:rsidRDefault="00217B4F" w:rsidP="002610FE">
      <w:pPr>
        <w:rPr>
          <w:lang w:eastAsia="ja-JP"/>
        </w:rPr>
      </w:pPr>
      <w:r>
        <w:rPr>
          <w:lang w:eastAsia="ja-JP"/>
        </w:rPr>
        <w:t xml:space="preserve">In cattle and buffalo herds, vaccinia virus infections are characterised by </w:t>
      </w:r>
      <w:proofErr w:type="spellStart"/>
      <w:r>
        <w:rPr>
          <w:lang w:eastAsia="ja-JP"/>
        </w:rPr>
        <w:t>exanthematous</w:t>
      </w:r>
      <w:proofErr w:type="spellEnd"/>
      <w:r>
        <w:rPr>
          <w:lang w:eastAsia="ja-JP"/>
        </w:rPr>
        <w:t xml:space="preserve"> lesions on the udder and teats of lactating animals </w:t>
      </w:r>
      <w:r>
        <w:rPr>
          <w:noProof/>
          <w:lang w:eastAsia="ja-JP"/>
        </w:rPr>
        <w:t>(Matos et al. 2018)</w:t>
      </w:r>
      <w:r>
        <w:rPr>
          <w:lang w:eastAsia="ja-JP"/>
        </w:rPr>
        <w:t xml:space="preserve">. Infected buffalo may also develop lesions in the inguinal region, over the parotid and on the base and inner surface of the ear and eyes </w:t>
      </w:r>
      <w:r>
        <w:rPr>
          <w:noProof/>
          <w:lang w:eastAsia="ja-JP"/>
        </w:rPr>
        <w:t>(Singh et al. 2007)</w:t>
      </w:r>
      <w:r>
        <w:rPr>
          <w:lang w:eastAsia="ja-JP"/>
        </w:rPr>
        <w:t xml:space="preserve">. Severe local lesions lead to mastitis and other secondary infections in more than 40% of affected animals, which can reduce milk yield by 40 to 80% </w:t>
      </w:r>
      <w:r>
        <w:rPr>
          <w:noProof/>
          <w:lang w:eastAsia="ja-JP"/>
        </w:rPr>
        <w:t>(Matos et al. 2018; Singh et al. 2007)</w:t>
      </w:r>
      <w:r>
        <w:rPr>
          <w:lang w:eastAsia="ja-JP"/>
        </w:rPr>
        <w:t xml:space="preserve">. Vaccinia virus infection is usually self-limiting, and lesions heal about 20 days after infection </w:t>
      </w:r>
      <w:r>
        <w:rPr>
          <w:noProof/>
          <w:lang w:eastAsia="ja-JP"/>
        </w:rPr>
        <w:t>(Matos et al. 2018; Silva et al. 2021)</w:t>
      </w:r>
      <w:r>
        <w:rPr>
          <w:lang w:eastAsia="ja-JP"/>
        </w:rPr>
        <w:t xml:space="preserve">. In farms where suckling calves are in direct contact with cows, it is common to observe calves with lesions in the mouth, which can reduce food intake and lead to weight loss </w:t>
      </w:r>
      <w:r>
        <w:rPr>
          <w:noProof/>
          <w:lang w:eastAsia="ja-JP"/>
        </w:rPr>
        <w:t>(Matos et al. 2018)</w:t>
      </w:r>
      <w:r>
        <w:rPr>
          <w:lang w:eastAsia="ja-JP"/>
        </w:rPr>
        <w:t>.</w:t>
      </w:r>
    </w:p>
    <w:p w14:paraId="65293FE6" w14:textId="77777777" w:rsidR="00217B4F" w:rsidRDefault="00217B4F" w:rsidP="002610FE">
      <w:pPr>
        <w:rPr>
          <w:lang w:eastAsia="ja-JP"/>
        </w:rPr>
      </w:pPr>
      <w:r>
        <w:rPr>
          <w:lang w:eastAsia="ja-JP"/>
        </w:rPr>
        <w:t xml:space="preserve">Clinical examination and collection of specimens (swabs and serum) from buffalo and cattle are the first steps for diagnosis of bovine vaccinia and buffalopox. Infection can be confirmed through electron microscopy examination, inoculation in cell culture for isolation of virus, plaque reduction and neutralisation testing, polymerase chain reaction (PCR) and partial genome sequencing </w:t>
      </w:r>
      <w:r>
        <w:rPr>
          <w:noProof/>
          <w:lang w:eastAsia="ja-JP"/>
        </w:rPr>
        <w:t>(Eltom et al. 2020; Medeiros-Silva et al. 2010)</w:t>
      </w:r>
      <w:r>
        <w:rPr>
          <w:lang w:eastAsia="ja-JP"/>
        </w:rPr>
        <w:t>.</w:t>
      </w:r>
    </w:p>
    <w:p w14:paraId="7A854DCB" w14:textId="77777777" w:rsidR="00217B4F" w:rsidRDefault="00217B4F" w:rsidP="002610FE">
      <w:pPr>
        <w:pStyle w:val="Heading5"/>
        <w:rPr>
          <w:lang w:eastAsia="ja-JP"/>
        </w:rPr>
      </w:pPr>
      <w:r>
        <w:rPr>
          <w:lang w:eastAsia="ja-JP"/>
        </w:rPr>
        <w:lastRenderedPageBreak/>
        <w:t>Treatment</w:t>
      </w:r>
    </w:p>
    <w:p w14:paraId="67064C85" w14:textId="77777777" w:rsidR="00217B4F" w:rsidRDefault="00217B4F" w:rsidP="002610FE">
      <w:pPr>
        <w:rPr>
          <w:lang w:eastAsia="ja-JP"/>
        </w:rPr>
      </w:pPr>
      <w:r>
        <w:rPr>
          <w:lang w:eastAsia="ja-JP"/>
        </w:rPr>
        <w:t xml:space="preserve">There is no specific treatment for animals infected with vaccinia virus </w:t>
      </w:r>
      <w:r>
        <w:rPr>
          <w:noProof/>
          <w:lang w:eastAsia="ja-JP"/>
        </w:rPr>
        <w:t>(Eltom et al. 2020; Oliveira et al. 2014)</w:t>
      </w:r>
      <w:r>
        <w:rPr>
          <w:lang w:eastAsia="ja-JP"/>
        </w:rPr>
        <w:t xml:space="preserve">. Measures to aid the clinical recovery of affected animals can be taken, such as disinfection of lesions to prevent secondary infections </w:t>
      </w:r>
      <w:r>
        <w:rPr>
          <w:noProof/>
          <w:lang w:eastAsia="ja-JP"/>
        </w:rPr>
        <w:t>(Matos et al. 2018)</w:t>
      </w:r>
      <w:r>
        <w:rPr>
          <w:lang w:eastAsia="ja-JP"/>
        </w:rPr>
        <w:t>.</w:t>
      </w:r>
    </w:p>
    <w:p w14:paraId="77B27A2E" w14:textId="77777777" w:rsidR="00217B4F" w:rsidRDefault="00217B4F" w:rsidP="002610FE">
      <w:pPr>
        <w:pStyle w:val="Heading5"/>
        <w:rPr>
          <w:lang w:eastAsia="ja-JP"/>
        </w:rPr>
      </w:pPr>
      <w:r>
        <w:rPr>
          <w:lang w:eastAsia="ja-JP"/>
        </w:rPr>
        <w:t>Control</w:t>
      </w:r>
    </w:p>
    <w:p w14:paraId="15063E2F" w14:textId="77777777" w:rsidR="00217B4F" w:rsidRDefault="00217B4F" w:rsidP="002610FE">
      <w:pPr>
        <w:rPr>
          <w:lang w:eastAsia="ja-JP"/>
        </w:rPr>
      </w:pPr>
      <w:r>
        <w:rPr>
          <w:lang w:eastAsia="ja-JP"/>
        </w:rPr>
        <w:t xml:space="preserve">There is no commercial vaccination available for prevention of vaccinia virus infection in cattle or buffalo </w:t>
      </w:r>
      <w:r>
        <w:rPr>
          <w:noProof/>
          <w:lang w:eastAsia="ja-JP"/>
        </w:rPr>
        <w:t>(Eltom et al. 2020; Gurav et al. 2011; Matos et al. 2018; Oliveira et al. 2014)</w:t>
      </w:r>
      <w:r>
        <w:rPr>
          <w:lang w:eastAsia="ja-JP"/>
        </w:rPr>
        <w:t>.</w:t>
      </w:r>
    </w:p>
    <w:p w14:paraId="2B8C5423" w14:textId="77777777" w:rsidR="00217B4F" w:rsidRDefault="00217B4F" w:rsidP="00217B4F">
      <w:pPr>
        <w:pStyle w:val="Heading4"/>
        <w:numPr>
          <w:ilvl w:val="2"/>
          <w:numId w:val="8"/>
        </w:numPr>
        <w:rPr>
          <w:lang w:eastAsia="ja-JP"/>
        </w:rPr>
      </w:pPr>
      <w:r>
        <w:rPr>
          <w:lang w:eastAsia="ja-JP"/>
        </w:rPr>
        <w:t>Current biosecurity measures</w:t>
      </w:r>
    </w:p>
    <w:p w14:paraId="41848BFF" w14:textId="77777777" w:rsidR="00217B4F" w:rsidRDefault="00217B4F" w:rsidP="002610FE">
      <w:pPr>
        <w:rPr>
          <w:lang w:eastAsia="ja-JP"/>
        </w:rPr>
      </w:pPr>
      <w:r>
        <w:rPr>
          <w:lang w:eastAsia="ja-JP"/>
        </w:rPr>
        <w:t>Bovine vaccinia was not considered in the dairy IRA. The dairy IRA included risk management measures for buffalopox for the importation of dairy products of bovine origin, other than cheese and butter – the milk or the milk from which the dairy product was made originated from a country/zone that is free from buffalopox. However, risk management measures for buffalopox were removed in 2000.</w:t>
      </w:r>
    </w:p>
    <w:p w14:paraId="14FB81D7" w14:textId="77777777" w:rsidR="00217B4F" w:rsidRDefault="00217B4F" w:rsidP="002610FE">
      <w:pPr>
        <w:rPr>
          <w:lang w:eastAsia="ja-JP"/>
        </w:rPr>
      </w:pPr>
      <w:r>
        <w:rPr>
          <w:lang w:eastAsia="ja-JP"/>
        </w:rPr>
        <w:t>The WOAH does not have recommendations for bovine vaccinia or buffalopox.</w:t>
      </w:r>
    </w:p>
    <w:p w14:paraId="0FB0E488" w14:textId="77777777" w:rsidR="00217B4F" w:rsidRDefault="00217B4F" w:rsidP="00217B4F">
      <w:pPr>
        <w:pStyle w:val="Heading4"/>
        <w:numPr>
          <w:ilvl w:val="2"/>
          <w:numId w:val="8"/>
        </w:numPr>
        <w:rPr>
          <w:lang w:eastAsia="ja-JP"/>
        </w:rPr>
      </w:pPr>
      <w:r>
        <w:rPr>
          <w:lang w:eastAsia="ja-JP"/>
        </w:rPr>
        <w:t>Conclusion</w:t>
      </w:r>
    </w:p>
    <w:p w14:paraId="103BFD91" w14:textId="77777777" w:rsidR="00217B4F" w:rsidRDefault="00217B4F" w:rsidP="002610FE">
      <w:pPr>
        <w:rPr>
          <w:lang w:eastAsia="ja-JP"/>
        </w:rPr>
      </w:pPr>
      <w:r>
        <w:rPr>
          <w:lang w:eastAsia="ja-JP"/>
        </w:rPr>
        <w:t>Bovine vaccinia and buffalopox have never been reported in Australia. They are not nationally notifiable or WOAH-listed diseases.</w:t>
      </w:r>
    </w:p>
    <w:p w14:paraId="687B5414" w14:textId="77777777" w:rsidR="00217B4F" w:rsidRDefault="00217B4F" w:rsidP="002610FE">
      <w:pPr>
        <w:rPr>
          <w:lang w:eastAsia="ja-JP"/>
        </w:rPr>
      </w:pPr>
      <w:r>
        <w:rPr>
          <w:lang w:eastAsia="ja-JP"/>
        </w:rPr>
        <w:t>Australia’s current import conditions for dairy products for human consumption do not include bovine vaccinia or buffalopox. The Terrestrial Code does not include recommendations for bovine vaccinia or buffalopox. Vaccinia virus can be present in milk of infected animals and may be transmissible in dairy products. Therefore, a risk assessment was required.</w:t>
      </w:r>
    </w:p>
    <w:p w14:paraId="5E556A24" w14:textId="77777777" w:rsidR="00217B4F" w:rsidRDefault="00217B4F" w:rsidP="00217B4F">
      <w:pPr>
        <w:pStyle w:val="Heading4"/>
        <w:numPr>
          <w:ilvl w:val="2"/>
          <w:numId w:val="8"/>
        </w:numPr>
        <w:rPr>
          <w:lang w:eastAsia="ja-JP"/>
        </w:rPr>
      </w:pPr>
      <w:r>
        <w:rPr>
          <w:lang w:eastAsia="ja-JP"/>
        </w:rPr>
        <w:t>Risk assessment</w:t>
      </w:r>
    </w:p>
    <w:p w14:paraId="0DD5CFFB" w14:textId="77777777" w:rsidR="00217B4F" w:rsidRDefault="00217B4F" w:rsidP="002610FE">
      <w:pPr>
        <w:pStyle w:val="Heading5"/>
        <w:rPr>
          <w:lang w:eastAsia="ja-JP"/>
        </w:rPr>
      </w:pPr>
      <w:r>
        <w:rPr>
          <w:lang w:eastAsia="ja-JP"/>
        </w:rPr>
        <w:t>Entry assessment</w:t>
      </w:r>
    </w:p>
    <w:p w14:paraId="5E988F0C" w14:textId="77777777" w:rsidR="00217B4F" w:rsidRDefault="00217B4F" w:rsidP="002610FE">
      <w:pPr>
        <w:rPr>
          <w:lang w:eastAsia="ja-JP"/>
        </w:rPr>
      </w:pPr>
      <w:r>
        <w:rPr>
          <w:lang w:eastAsia="ja-JP"/>
        </w:rPr>
        <w:t>The following factors were considered relevant to an estimate of the likelihood of vaccinia virus being present in dairy products imported for human consumption:</w:t>
      </w:r>
    </w:p>
    <w:p w14:paraId="1DB4A869" w14:textId="77777777" w:rsidR="00217B4F" w:rsidRDefault="00217B4F" w:rsidP="002610FE">
      <w:pPr>
        <w:pStyle w:val="ListBullet"/>
        <w:rPr>
          <w:lang w:eastAsia="ja-JP"/>
        </w:rPr>
      </w:pPr>
      <w:r>
        <w:rPr>
          <w:lang w:eastAsia="ja-JP"/>
        </w:rPr>
        <w:t>Bovine vaccinia and buffalopox are mainly restricted to Brazil and India, respectively, where they are endemic, and high prevalence rates have been reported in some regions.</w:t>
      </w:r>
    </w:p>
    <w:p w14:paraId="36AD90F2" w14:textId="77777777" w:rsidR="00217B4F" w:rsidRDefault="00217B4F" w:rsidP="002610FE">
      <w:pPr>
        <w:pStyle w:val="ListBullet"/>
        <w:rPr>
          <w:lang w:eastAsia="ja-JP"/>
        </w:rPr>
      </w:pPr>
      <w:r>
        <w:rPr>
          <w:lang w:eastAsia="ja-JP"/>
        </w:rPr>
        <w:t>Vaccinia virus can be present in milk and colostrum of infected cattle and buffalo due to virus being shed in milk or due to contamination from lesions and scabs on teats.</w:t>
      </w:r>
    </w:p>
    <w:p w14:paraId="3B9E74B9" w14:textId="77777777" w:rsidR="00217B4F" w:rsidRDefault="00217B4F" w:rsidP="002610FE">
      <w:pPr>
        <w:pStyle w:val="ListBullet"/>
        <w:rPr>
          <w:lang w:eastAsia="ja-JP"/>
        </w:rPr>
      </w:pPr>
      <w:r>
        <w:rPr>
          <w:lang w:eastAsia="ja-JP"/>
        </w:rPr>
        <w:t>Vaccinia virus may be excreted in the milk of affected animals for long periods of time.</w:t>
      </w:r>
    </w:p>
    <w:p w14:paraId="48F0AAC2" w14:textId="77777777" w:rsidR="00217B4F" w:rsidRDefault="00217B4F" w:rsidP="002610FE">
      <w:pPr>
        <w:pStyle w:val="ListBullet"/>
        <w:rPr>
          <w:lang w:eastAsia="ja-JP"/>
        </w:rPr>
      </w:pPr>
      <w:r>
        <w:rPr>
          <w:lang w:eastAsia="ja-JP"/>
        </w:rPr>
        <w:t>If milk for human consumption were only sourced from clinically healthy animals, the possibility of contamination of milk with lesions and scabs would be reduced. However, animals with subclinical infection or mild clinical signs of disease may go undetected and may still shed virus into milk.</w:t>
      </w:r>
    </w:p>
    <w:p w14:paraId="53D3AE3D" w14:textId="77777777" w:rsidR="00217B4F" w:rsidRDefault="00217B4F" w:rsidP="002610FE">
      <w:pPr>
        <w:pStyle w:val="ListBullet"/>
        <w:rPr>
          <w:lang w:eastAsia="ja-JP"/>
        </w:rPr>
      </w:pPr>
      <w:r>
        <w:rPr>
          <w:lang w:eastAsia="ja-JP"/>
        </w:rPr>
        <w:t>Somatic cells in milk may protect vaccinia virus from inactivation.</w:t>
      </w:r>
    </w:p>
    <w:p w14:paraId="7AD04B39" w14:textId="77777777" w:rsidR="00217B4F" w:rsidRDefault="00217B4F" w:rsidP="002610FE">
      <w:pPr>
        <w:pStyle w:val="ListBullet"/>
        <w:rPr>
          <w:lang w:eastAsia="ja-JP"/>
        </w:rPr>
      </w:pPr>
      <w:r>
        <w:rPr>
          <w:lang w:eastAsia="ja-JP"/>
        </w:rPr>
        <w:t>Pasteurisation of milk would significantly reduce the titre of vaccinia virus in milk, but residual virus may still be present.</w:t>
      </w:r>
    </w:p>
    <w:p w14:paraId="23E2CD95" w14:textId="77777777" w:rsidR="00217B4F" w:rsidRDefault="00217B4F" w:rsidP="002610FE">
      <w:pPr>
        <w:pStyle w:val="ListBullet"/>
        <w:rPr>
          <w:lang w:eastAsia="ja-JP"/>
        </w:rPr>
      </w:pPr>
      <w:r>
        <w:rPr>
          <w:lang w:eastAsia="ja-JP"/>
        </w:rPr>
        <w:lastRenderedPageBreak/>
        <w:t>Post-processing contamination with raw milk or other dairy ingredients sourced from infected animals could introduce viable virus into processed product.</w:t>
      </w:r>
    </w:p>
    <w:p w14:paraId="4EF59AFB" w14:textId="77777777" w:rsidR="00217B4F" w:rsidRDefault="00217B4F" w:rsidP="002610FE">
      <w:pPr>
        <w:rPr>
          <w:lang w:eastAsia="ja-JP"/>
        </w:rPr>
      </w:pPr>
      <w:r w:rsidRPr="002F4F85">
        <w:rPr>
          <w:rStyle w:val="Strong"/>
          <w:lang w:eastAsia="ja-JP"/>
        </w:rPr>
        <w:t>Conclusion:</w:t>
      </w:r>
      <w:r>
        <w:rPr>
          <w:lang w:eastAsia="ja-JP"/>
        </w:rPr>
        <w:t xml:space="preserve"> Based on these considerations, the likelihood of vaccinia virus entering Australia in dairy products imported for human consumption from a country where the disease agent is present was estimated to be </w:t>
      </w:r>
      <w:r w:rsidRPr="002F4F85">
        <w:rPr>
          <w:rStyle w:val="Strong"/>
          <w:lang w:eastAsia="ja-JP"/>
        </w:rPr>
        <w:t>moderate</w:t>
      </w:r>
      <w:r>
        <w:rPr>
          <w:lang w:eastAsia="ja-JP"/>
        </w:rPr>
        <w:t>.</w:t>
      </w:r>
    </w:p>
    <w:p w14:paraId="3F475E75" w14:textId="77777777" w:rsidR="00217B4F" w:rsidRDefault="00217B4F" w:rsidP="002610FE">
      <w:pPr>
        <w:pStyle w:val="Heading5"/>
        <w:rPr>
          <w:lang w:eastAsia="ja-JP"/>
        </w:rPr>
      </w:pPr>
      <w:r>
        <w:rPr>
          <w:lang w:eastAsia="ja-JP"/>
        </w:rPr>
        <w:t>Exposure assessment</w:t>
      </w:r>
    </w:p>
    <w:p w14:paraId="2FFF8F16" w14:textId="77777777" w:rsidR="00217B4F" w:rsidRDefault="00217B4F" w:rsidP="002610FE">
      <w:pPr>
        <w:rPr>
          <w:lang w:eastAsia="ja-JP"/>
        </w:rPr>
      </w:pPr>
      <w:r>
        <w:rPr>
          <w:lang w:eastAsia="ja-JP"/>
        </w:rPr>
        <w:t>The exposure group considered for vaccinia virus was domestic and feral cattle and buffalo.</w:t>
      </w:r>
    </w:p>
    <w:p w14:paraId="7A211DFF" w14:textId="77777777" w:rsidR="00217B4F" w:rsidRDefault="00217B4F" w:rsidP="002610FE">
      <w:pPr>
        <w:rPr>
          <w:lang w:eastAsia="ja-JP"/>
        </w:rPr>
      </w:pPr>
      <w:r>
        <w:rPr>
          <w:lang w:eastAsia="ja-JP"/>
        </w:rPr>
        <w:t>The following factors were considered relevant to an estimate of the likelihood of susceptible animals being exposed to vaccinia virus in dairy products imported for human consumption:</w:t>
      </w:r>
    </w:p>
    <w:p w14:paraId="6388CC20" w14:textId="77777777" w:rsidR="00217B4F" w:rsidRDefault="00217B4F" w:rsidP="002610FE">
      <w:pPr>
        <w:pStyle w:val="ListBullet"/>
        <w:rPr>
          <w:lang w:eastAsia="ja-JP"/>
        </w:rPr>
      </w:pPr>
      <w:r>
        <w:rPr>
          <w:lang w:eastAsia="ja-JP"/>
        </w:rPr>
        <w:t>Bovine vaccinia primarily affects dairy cattle and buffalopox affects buffalo and cattle. Although vaccinia virus has been detected in other domestic animals, their involvement in disease spread has not been demonstrated.</w:t>
      </w:r>
    </w:p>
    <w:p w14:paraId="120BD7A5" w14:textId="77777777" w:rsidR="00217B4F" w:rsidRDefault="00217B4F" w:rsidP="002610FE">
      <w:pPr>
        <w:pStyle w:val="ListBullet"/>
        <w:rPr>
          <w:lang w:eastAsia="ja-JP"/>
        </w:rPr>
      </w:pPr>
      <w:r>
        <w:rPr>
          <w:lang w:eastAsia="ja-JP"/>
        </w:rPr>
        <w:t>Vaccinia virus is highly stable in protein-rich media stored at low temperatures. Vaccinia virus which remains present in dairy products post processing will likely survive during the period before exposure of susceptible animals.</w:t>
      </w:r>
    </w:p>
    <w:p w14:paraId="6B5C9D9F" w14:textId="77777777" w:rsidR="00217B4F" w:rsidRDefault="00217B4F" w:rsidP="002610FE">
      <w:pPr>
        <w:pStyle w:val="ListBullet"/>
        <w:rPr>
          <w:lang w:eastAsia="ja-JP"/>
        </w:rPr>
      </w:pPr>
      <w:r>
        <w:rPr>
          <w:lang w:eastAsia="ja-JP"/>
        </w:rPr>
        <w:t>There is limited evidence that transmission through milk is a significant factor for the transmission of bovine vaccinia.</w:t>
      </w:r>
    </w:p>
    <w:p w14:paraId="5B17BDF1" w14:textId="77777777" w:rsidR="00217B4F" w:rsidRDefault="00217B4F" w:rsidP="002610FE">
      <w:pPr>
        <w:pStyle w:val="ListBullet"/>
        <w:rPr>
          <w:lang w:eastAsia="ja-JP"/>
        </w:rPr>
      </w:pPr>
      <w:r>
        <w:rPr>
          <w:lang w:eastAsia="ja-JP"/>
        </w:rP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38DEB705" w14:textId="77777777" w:rsidR="00217B4F" w:rsidRDefault="00217B4F" w:rsidP="002610FE">
      <w:pPr>
        <w:pStyle w:val="ListBullet2"/>
        <w:rPr>
          <w:lang w:eastAsia="ja-JP"/>
        </w:rPr>
      </w:pPr>
      <w:r>
        <w:rPr>
          <w:lang w:eastAsia="ja-JP"/>
        </w:rPr>
        <w:t>product was disposed of in such a way that it was accessed by animals, including feral and wild animals. This is unlikely to result in exposure of susceptible animals to vaccinia virus</w:t>
      </w:r>
    </w:p>
    <w:p w14:paraId="532006F1" w14:textId="77777777" w:rsidR="00217B4F" w:rsidRDefault="00217B4F" w:rsidP="002610FE">
      <w:pPr>
        <w:pStyle w:val="ListBullet2"/>
        <w:rPr>
          <w:lang w:eastAsia="ja-JP"/>
        </w:rPr>
      </w:pPr>
      <w:r>
        <w:rPr>
          <w:lang w:eastAsia="ja-JP"/>
        </w:rPr>
        <w:t>product was repurposed for use in animal feed. Susceptible animals would readily consume feed that included imported dairy products. This could result in exposure of susceptible animals to vaccinia virus</w:t>
      </w:r>
    </w:p>
    <w:p w14:paraId="0EB73A60" w14:textId="77777777" w:rsidR="00217B4F" w:rsidRDefault="00217B4F" w:rsidP="002610FE">
      <w:pPr>
        <w:pStyle w:val="ListBullet2"/>
        <w:rPr>
          <w:lang w:eastAsia="ja-JP"/>
        </w:rPr>
      </w:pPr>
      <w:r>
        <w:rPr>
          <w:lang w:eastAsia="ja-JP"/>
        </w:rPr>
        <w:t>product was fed directly to animals, such as feeding milk powder to hand-reared animals. This could result in exposure of susceptible animals to vaccinia virus.</w:t>
      </w:r>
    </w:p>
    <w:p w14:paraId="26471ACA" w14:textId="77777777" w:rsidR="00217B4F" w:rsidRDefault="00217B4F" w:rsidP="002610FE">
      <w:pPr>
        <w:rPr>
          <w:lang w:eastAsia="ja-JP"/>
        </w:rPr>
      </w:pPr>
      <w:r w:rsidRPr="00F44A34">
        <w:rPr>
          <w:rStyle w:val="Strong"/>
          <w:lang w:eastAsia="ja-JP"/>
        </w:rPr>
        <w:t>Conclusion:</w:t>
      </w:r>
      <w:r>
        <w:rPr>
          <w:lang w:eastAsia="ja-JP"/>
        </w:rPr>
        <w:t xml:space="preserve"> Based on these considerations, the likelihood of susceptible animals being exposed to vaccinia virus in dairy products imported for human consumption was estimated to be </w:t>
      </w:r>
      <w:r w:rsidRPr="00F44A34">
        <w:rPr>
          <w:rStyle w:val="Strong"/>
          <w:lang w:eastAsia="ja-JP"/>
        </w:rPr>
        <w:t>low</w:t>
      </w:r>
      <w:r>
        <w:rPr>
          <w:lang w:eastAsia="ja-JP"/>
        </w:rPr>
        <w:t>.</w:t>
      </w:r>
    </w:p>
    <w:p w14:paraId="10DB8DC7" w14:textId="77777777" w:rsidR="00217B4F" w:rsidRDefault="00217B4F" w:rsidP="002610FE">
      <w:pPr>
        <w:pStyle w:val="Heading5"/>
        <w:rPr>
          <w:lang w:eastAsia="ja-JP"/>
        </w:rPr>
      </w:pPr>
      <w:r>
        <w:rPr>
          <w:lang w:eastAsia="ja-JP"/>
        </w:rPr>
        <w:t>Estimation of the likelihood of entry and exposure</w:t>
      </w:r>
    </w:p>
    <w:p w14:paraId="51DACF54" w14:textId="591E1413" w:rsidR="00217B4F" w:rsidRDefault="00217B4F" w:rsidP="002610FE">
      <w:pPr>
        <w:rPr>
          <w:lang w:eastAsia="ja-JP"/>
        </w:rPr>
      </w:pPr>
      <w:r>
        <w:rPr>
          <w:lang w:eastAsia="ja-JP"/>
        </w:rPr>
        <w:t xml:space="preserve">The likelihood of entry was estimated to be moderate and the likelihood of exposure was estimated to be low. Using </w:t>
      </w:r>
      <w:r>
        <w:rPr>
          <w:lang w:eastAsia="ja-JP"/>
        </w:rPr>
        <w:fldChar w:fldCharType="begin"/>
      </w:r>
      <w:r>
        <w:rPr>
          <w:lang w:eastAsia="ja-JP"/>
        </w:rPr>
        <w:instrText xml:space="preserve"> REF _Ref121748382 \h </w:instrText>
      </w:r>
      <w:r>
        <w:rPr>
          <w:lang w:eastAsia="ja-JP"/>
        </w:rPr>
      </w:r>
      <w:r>
        <w:rPr>
          <w:lang w:eastAsia="ja-JP"/>
        </w:rPr>
        <w:fldChar w:fldCharType="separate"/>
      </w:r>
      <w:r w:rsidR="00472EB7">
        <w:t xml:space="preserve">Figure </w:t>
      </w:r>
      <w:r w:rsidR="00472EB7">
        <w:rPr>
          <w:noProof/>
        </w:rPr>
        <w:t>2</w:t>
      </w:r>
      <w:r>
        <w:rPr>
          <w:lang w:eastAsia="ja-JP"/>
        </w:rPr>
        <w:fldChar w:fldCharType="end"/>
      </w:r>
      <w:r w:rsidRPr="00D75E8D">
        <w:rPr>
          <w:lang w:eastAsia="ja-JP"/>
        </w:rPr>
        <w:t>,</w:t>
      </w:r>
      <w:r>
        <w:rPr>
          <w:lang w:eastAsia="ja-JP"/>
        </w:rPr>
        <w:t xml:space="preserve"> the likelihood of entry and exposure for vaccinia virus was estimated to be </w:t>
      </w:r>
      <w:r w:rsidRPr="00C823A6">
        <w:rPr>
          <w:rStyle w:val="Strong"/>
        </w:rPr>
        <w:t>low</w:t>
      </w:r>
      <w:r>
        <w:rPr>
          <w:lang w:eastAsia="ja-JP"/>
        </w:rPr>
        <w:t>.</w:t>
      </w:r>
    </w:p>
    <w:p w14:paraId="5250A0A8" w14:textId="77777777" w:rsidR="00217B4F" w:rsidRDefault="00217B4F" w:rsidP="002610FE">
      <w:pPr>
        <w:pStyle w:val="Heading5"/>
        <w:rPr>
          <w:lang w:eastAsia="ja-JP"/>
        </w:rPr>
      </w:pPr>
      <w:r>
        <w:rPr>
          <w:lang w:eastAsia="ja-JP"/>
        </w:rPr>
        <w:t>Consequence assessment</w:t>
      </w:r>
    </w:p>
    <w:p w14:paraId="7A303062" w14:textId="77777777" w:rsidR="00217B4F" w:rsidRDefault="00217B4F" w:rsidP="002610FE">
      <w:pPr>
        <w:pStyle w:val="Heading6"/>
        <w:rPr>
          <w:lang w:eastAsia="ja-JP"/>
        </w:rPr>
      </w:pPr>
      <w:r>
        <w:rPr>
          <w:lang w:eastAsia="ja-JP"/>
        </w:rPr>
        <w:t>Identification of an outbreak scenario and likelihood of establishment and/or spread associated with the outbreak scenario</w:t>
      </w:r>
    </w:p>
    <w:p w14:paraId="25BD1A43" w14:textId="77777777" w:rsidR="00217B4F" w:rsidRDefault="00217B4F" w:rsidP="002610FE">
      <w:pPr>
        <w:rPr>
          <w:lang w:eastAsia="ja-JP"/>
        </w:rPr>
      </w:pPr>
      <w:r>
        <w:rPr>
          <w:lang w:eastAsia="ja-JP"/>
        </w:rPr>
        <w:t>The most likely outbreak scenario following exposure of susceptible animals to vaccinia virus in dairy products for human consumption was considered to be establishment in the directly exposed population and spread to other populations of susceptible animals within the local area.</w:t>
      </w:r>
    </w:p>
    <w:p w14:paraId="62A53D27" w14:textId="77777777" w:rsidR="00217B4F" w:rsidRDefault="00217B4F" w:rsidP="002610FE">
      <w:pPr>
        <w:rPr>
          <w:lang w:eastAsia="ja-JP"/>
        </w:rPr>
      </w:pPr>
      <w:r>
        <w:rPr>
          <w:lang w:eastAsia="ja-JP"/>
        </w:rPr>
        <w:lastRenderedPageBreak/>
        <w:t>The following factors were considered relevant to an estimate of the likelihood of the identified outbreak scenario occurring:</w:t>
      </w:r>
    </w:p>
    <w:p w14:paraId="7827DF93" w14:textId="77777777" w:rsidR="00217B4F" w:rsidRDefault="00217B4F" w:rsidP="002610FE">
      <w:pPr>
        <w:pStyle w:val="ListBullet"/>
        <w:rPr>
          <w:lang w:eastAsia="ja-JP"/>
        </w:rPr>
      </w:pPr>
      <w:r>
        <w:rPr>
          <w:lang w:eastAsia="ja-JP"/>
        </w:rPr>
        <w:t>Transmission of vaccinia virus is primarily via direct contact and fomite spread.</w:t>
      </w:r>
    </w:p>
    <w:p w14:paraId="2CB90583" w14:textId="77777777" w:rsidR="00217B4F" w:rsidRDefault="00217B4F" w:rsidP="002610FE">
      <w:pPr>
        <w:pStyle w:val="ListBullet"/>
        <w:rPr>
          <w:lang w:eastAsia="ja-JP"/>
        </w:rPr>
      </w:pPr>
      <w:r>
        <w:rPr>
          <w:lang w:eastAsia="ja-JP"/>
        </w:rPr>
        <w:t>Information about whether vaccinia virus is transmissible to cattle and buffalo through ingestion of contaminated dairy products is not available. Experimental infection through oral inoculation has occurred in mice; however, no clinical signs of disease occurred.</w:t>
      </w:r>
    </w:p>
    <w:p w14:paraId="511536D9" w14:textId="77777777" w:rsidR="00217B4F" w:rsidRDefault="00217B4F" w:rsidP="002610FE">
      <w:pPr>
        <w:pStyle w:val="ListBullet"/>
        <w:rPr>
          <w:lang w:eastAsia="ja-JP"/>
        </w:rPr>
      </w:pPr>
      <w:r>
        <w:rPr>
          <w:lang w:eastAsia="ja-JP"/>
        </w:rPr>
        <w:t>The minimum infectious dose of vaccinia virus through consumption of milk has not been determined.</w:t>
      </w:r>
    </w:p>
    <w:p w14:paraId="35E60EE1" w14:textId="77777777" w:rsidR="00217B4F" w:rsidRDefault="00217B4F" w:rsidP="002610FE">
      <w:pPr>
        <w:pStyle w:val="ListBullet"/>
        <w:rPr>
          <w:lang w:eastAsia="ja-JP"/>
        </w:rPr>
      </w:pPr>
      <w:r>
        <w:rPr>
          <w:lang w:eastAsia="ja-JP"/>
        </w:rPr>
        <w:t>Vaccinia virus can spread rapidly on affected farms, particularly those with poor hygiene and biosecurity practices.</w:t>
      </w:r>
    </w:p>
    <w:p w14:paraId="55D5A4BB" w14:textId="77777777" w:rsidR="00217B4F" w:rsidRDefault="00217B4F" w:rsidP="002610FE">
      <w:pPr>
        <w:pStyle w:val="ListBullet"/>
        <w:rPr>
          <w:lang w:eastAsia="ja-JP"/>
        </w:rPr>
      </w:pPr>
      <w:r>
        <w:rPr>
          <w:lang w:eastAsia="ja-JP"/>
        </w:rPr>
        <w:t>Spread of disease between farms could occur due to introduction of infected animals or fomites, such as people and equipment.</w:t>
      </w:r>
    </w:p>
    <w:p w14:paraId="001D6F5B" w14:textId="77777777" w:rsidR="00217B4F" w:rsidRDefault="00217B4F" w:rsidP="002610FE">
      <w:pPr>
        <w:pStyle w:val="ListBullet"/>
        <w:rPr>
          <w:lang w:eastAsia="ja-JP"/>
        </w:rPr>
      </w:pPr>
      <w:r>
        <w:rPr>
          <w:lang w:eastAsia="ja-JP"/>
        </w:rPr>
        <w:t>The incubation period of bovine vaccinia and buffalopox is short (between 2 and 4 days). In an outbreak, lactating animals and suckling calves in the exposed population would be expected to present clinical signs of disease shortly after exposure to vaccinia virus.</w:t>
      </w:r>
    </w:p>
    <w:p w14:paraId="0445AC3C" w14:textId="77777777" w:rsidR="00217B4F" w:rsidRDefault="00217B4F" w:rsidP="002610FE">
      <w:pPr>
        <w:pStyle w:val="ListBullet"/>
        <w:rPr>
          <w:lang w:eastAsia="ja-JP"/>
        </w:rPr>
      </w:pPr>
      <w:r>
        <w:rPr>
          <w:lang w:eastAsia="ja-JP"/>
        </w:rPr>
        <w:t>Detection of bovine vaccinia may be delayed in exposed populations of non-lactating cattle, such as dry cows, bulls and heifers, as clinical signs of disease in these animals are not as common. The role of these animals in the spread of bovine vaccinia is unclear.</w:t>
      </w:r>
    </w:p>
    <w:p w14:paraId="7FED39C9" w14:textId="77777777" w:rsidR="00217B4F" w:rsidRDefault="00217B4F" w:rsidP="002610FE">
      <w:pPr>
        <w:pStyle w:val="ListBullet"/>
        <w:rPr>
          <w:lang w:eastAsia="ja-JP"/>
        </w:rPr>
      </w:pPr>
      <w:r>
        <w:rPr>
          <w:lang w:eastAsia="ja-JP"/>
        </w:rPr>
        <w:t>Information about the occurrence of infection and/or clinical signs of buffalopox in buffalo other than lactating animals is not available.</w:t>
      </w:r>
    </w:p>
    <w:p w14:paraId="4ACEC0E0" w14:textId="77777777" w:rsidR="00217B4F" w:rsidRDefault="00217B4F" w:rsidP="002610FE">
      <w:pPr>
        <w:pStyle w:val="ListBullet"/>
        <w:rPr>
          <w:lang w:eastAsia="ja-JP"/>
        </w:rPr>
      </w:pPr>
      <w:r>
        <w:rPr>
          <w:lang w:eastAsia="ja-JP"/>
        </w:rPr>
        <w:t>Domestic and wild rodents may be natural reservoirs of vaccinia virus and facilitate silent spread of disease.</w:t>
      </w:r>
    </w:p>
    <w:p w14:paraId="78CA37CD" w14:textId="77777777" w:rsidR="00217B4F" w:rsidRDefault="00217B4F" w:rsidP="002610FE">
      <w:pPr>
        <w:rPr>
          <w:lang w:eastAsia="ja-JP"/>
        </w:rPr>
      </w:pPr>
      <w:r>
        <w:rPr>
          <w:lang w:eastAsia="ja-JP"/>
        </w:rPr>
        <w:t xml:space="preserve">Based on these considerations, the likelihood of establishment and/or spread of vaccinia virus associated with the identified outbreak scenario was estimated to be </w:t>
      </w:r>
      <w:r w:rsidRPr="00F44A34">
        <w:rPr>
          <w:rStyle w:val="Strong"/>
          <w:lang w:eastAsia="ja-JP"/>
        </w:rPr>
        <w:t>low</w:t>
      </w:r>
      <w:r>
        <w:rPr>
          <w:lang w:eastAsia="ja-JP"/>
        </w:rPr>
        <w:t>.</w:t>
      </w:r>
    </w:p>
    <w:p w14:paraId="00CB98EE" w14:textId="77777777" w:rsidR="00217B4F" w:rsidRDefault="00217B4F" w:rsidP="002610FE">
      <w:pPr>
        <w:pStyle w:val="Heading6"/>
        <w:rPr>
          <w:lang w:eastAsia="ja-JP"/>
        </w:rPr>
      </w:pPr>
      <w:r>
        <w:rPr>
          <w:lang w:eastAsia="ja-JP"/>
        </w:rPr>
        <w:t>Determination of overall effect of establishment and/or spread associated with outbreak scenario</w:t>
      </w:r>
    </w:p>
    <w:p w14:paraId="1DB693D7" w14:textId="77777777" w:rsidR="00217B4F" w:rsidRDefault="00217B4F" w:rsidP="002610FE">
      <w:pPr>
        <w:rPr>
          <w:lang w:eastAsia="ja-JP"/>
        </w:rPr>
      </w:pPr>
      <w:r>
        <w:rPr>
          <w:lang w:eastAsia="ja-JP"/>
        </w:rPr>
        <w:t>The following factors were considered relevant to the effects of establishment and/or spread of vaccinia virus associated with the identified outbreak scenario.</w:t>
      </w:r>
    </w:p>
    <w:p w14:paraId="00526D7C" w14:textId="77777777" w:rsidR="00217B4F" w:rsidRDefault="00217B4F" w:rsidP="002610FE">
      <w:pPr>
        <w:rPr>
          <w:lang w:eastAsia="ja-JP"/>
        </w:rPr>
      </w:pPr>
      <w:r>
        <w:rPr>
          <w:lang w:eastAsia="ja-JP"/>
        </w:rPr>
        <w:t>The effect on the life or health (including production effects) of susceptible animals:</w:t>
      </w:r>
    </w:p>
    <w:p w14:paraId="753EECDF" w14:textId="77777777" w:rsidR="00217B4F" w:rsidRDefault="00217B4F" w:rsidP="002610FE">
      <w:pPr>
        <w:pStyle w:val="ListBullet"/>
        <w:rPr>
          <w:lang w:eastAsia="ja-JP"/>
        </w:rPr>
      </w:pPr>
      <w:r>
        <w:rPr>
          <w:lang w:eastAsia="ja-JP"/>
        </w:rPr>
        <w:t>In regions affected by bovine vaccinia or buffalopox, a loss in productivity of buffalo and cattle occurs due to reduced milk yield caused by mastitis.</w:t>
      </w:r>
    </w:p>
    <w:p w14:paraId="0A121FC4" w14:textId="77777777" w:rsidR="00217B4F" w:rsidRDefault="00217B4F" w:rsidP="002610FE">
      <w:pPr>
        <w:pStyle w:val="ListBullet"/>
        <w:rPr>
          <w:lang w:eastAsia="ja-JP"/>
        </w:rPr>
      </w:pPr>
      <w:r>
        <w:rPr>
          <w:lang w:eastAsia="ja-JP"/>
        </w:rPr>
        <w:t>Lesions in the mouth of calves can lead to weight loss due to reduced food intake.</w:t>
      </w:r>
    </w:p>
    <w:p w14:paraId="745945F1" w14:textId="77777777" w:rsidR="00217B4F" w:rsidRDefault="00217B4F" w:rsidP="002610FE">
      <w:pPr>
        <w:pStyle w:val="ListBullet"/>
        <w:rPr>
          <w:lang w:eastAsia="ja-JP"/>
        </w:rPr>
      </w:pPr>
      <w:r>
        <w:rPr>
          <w:lang w:eastAsia="ja-JP"/>
        </w:rPr>
        <w:t>Bovine vaccinia and buffalopox are zoonotic diseases. Farmers or animal handlers in direct contact with lesions on infected animals can develop pox-like lesions on the hands and forearms, malaise, fever and lymphadenopathy.</w:t>
      </w:r>
    </w:p>
    <w:p w14:paraId="1FDD210B" w14:textId="77777777" w:rsidR="00217B4F" w:rsidRDefault="00217B4F" w:rsidP="002610FE">
      <w:pPr>
        <w:rPr>
          <w:lang w:eastAsia="ja-JP"/>
        </w:rPr>
      </w:pPr>
      <w:r>
        <w:rPr>
          <w:lang w:eastAsia="ja-JP"/>
        </w:rPr>
        <w:t>The effect on the living environment, including life and health of wildlife, and any effects on the non-living environment:</w:t>
      </w:r>
    </w:p>
    <w:p w14:paraId="01496B75" w14:textId="77777777" w:rsidR="00217B4F" w:rsidRDefault="00217B4F" w:rsidP="002610FE">
      <w:pPr>
        <w:pStyle w:val="ListBullet"/>
        <w:rPr>
          <w:lang w:eastAsia="ja-JP"/>
        </w:rPr>
      </w:pPr>
      <w:r>
        <w:rPr>
          <w:lang w:eastAsia="ja-JP"/>
        </w:rPr>
        <w:lastRenderedPageBreak/>
        <w:t>In areas where bovine vaccinia or buffalopox are endemic, there is serological evidence of infection with vaccinia virus in a wide range of wildlife species. However, clinical signs of disease in wildlife species have not been reported.</w:t>
      </w:r>
    </w:p>
    <w:p w14:paraId="78AC0D6A" w14:textId="77777777" w:rsidR="00217B4F" w:rsidRDefault="00217B4F" w:rsidP="002610FE">
      <w:pPr>
        <w:pStyle w:val="ListBullet"/>
        <w:rPr>
          <w:lang w:eastAsia="ja-JP"/>
        </w:rPr>
      </w:pPr>
      <w:r>
        <w:rPr>
          <w:lang w:eastAsia="ja-JP"/>
        </w:rPr>
        <w:t>It is not known if Australian native fauna would be susceptible to infection with the virus.</w:t>
      </w:r>
    </w:p>
    <w:p w14:paraId="7B8B9843" w14:textId="77777777" w:rsidR="00217B4F" w:rsidRDefault="00217B4F" w:rsidP="002610FE">
      <w:pPr>
        <w:rPr>
          <w:lang w:eastAsia="ja-JP"/>
        </w:rPr>
      </w:pPr>
      <w:r>
        <w:rPr>
          <w:lang w:eastAsia="ja-JP"/>
        </w:rPr>
        <w:t>The effect on new or modified eradication, control, monitoring or surveillance and compensation strategies or programs:</w:t>
      </w:r>
    </w:p>
    <w:p w14:paraId="355D385A" w14:textId="77777777" w:rsidR="00217B4F" w:rsidRDefault="00217B4F" w:rsidP="002610FE">
      <w:pPr>
        <w:pStyle w:val="ListBullet"/>
        <w:rPr>
          <w:lang w:eastAsia="ja-JP"/>
        </w:rPr>
      </w:pPr>
      <w:r>
        <w:rPr>
          <w:lang w:eastAsia="ja-JP"/>
        </w:rPr>
        <w:t>Bovine vaccinia and buffalopox are not nationally notifiable diseases in Australia. There is no AUSVETPLAN disease strategy manual for bovine vaccinia or buffalopox. These diseases are not scheduled under Australia’s Emergency Animal Disease Response Agreement (EADRA) for cost-sharing arrangements.</w:t>
      </w:r>
    </w:p>
    <w:p w14:paraId="5447B1D5" w14:textId="77777777" w:rsidR="00217B4F" w:rsidRDefault="00217B4F" w:rsidP="002610FE">
      <w:pPr>
        <w:pStyle w:val="ListBullet"/>
        <w:rPr>
          <w:lang w:eastAsia="ja-JP"/>
        </w:rPr>
      </w:pPr>
      <w:r>
        <w:rPr>
          <w:lang w:eastAsia="ja-JP"/>
        </w:rPr>
        <w:t>If bovine vaccinia or buffalopox were detected in Australia, control measures could include implementation of disinfection protocols and strict hygienic practices on affected farms, tracing and surveillance, movement controls on animals and animal products, supportive treatment of infected animals (including humans) and a public awareness campaign.</w:t>
      </w:r>
    </w:p>
    <w:p w14:paraId="5D7E09C0" w14:textId="77777777" w:rsidR="00217B4F" w:rsidRDefault="00217B4F" w:rsidP="002610FE">
      <w:pPr>
        <w:rPr>
          <w:lang w:eastAsia="ja-JP"/>
        </w:rPr>
      </w:pPr>
      <w:r>
        <w:rPr>
          <w:lang w:eastAsia="ja-JP"/>
        </w:rPr>
        <w:t>The effect on domestic trade or industry, including changes in consumer demand and effects on other industries supplying inputs to, or using outputs from, directly affected industries:</w:t>
      </w:r>
    </w:p>
    <w:p w14:paraId="4748EEA1" w14:textId="77777777" w:rsidR="00217B4F" w:rsidRDefault="00217B4F" w:rsidP="002610FE">
      <w:pPr>
        <w:pStyle w:val="ListBullet"/>
        <w:rPr>
          <w:lang w:eastAsia="ja-JP"/>
        </w:rPr>
      </w:pPr>
      <w:r>
        <w:rPr>
          <w:lang w:eastAsia="ja-JP"/>
        </w:rPr>
        <w:t>Vaccinia virus is a zoonotic pathogen. Detection of bovine vaccinia or buffalopox in Australia could affect domestic trade and industries associated with susceptible animals. Resources would be required to manage public health issues.</w:t>
      </w:r>
    </w:p>
    <w:p w14:paraId="53F77532" w14:textId="77777777" w:rsidR="00217B4F" w:rsidRDefault="00217B4F" w:rsidP="002610FE">
      <w:pPr>
        <w:pStyle w:val="ListBullet"/>
        <w:rPr>
          <w:lang w:eastAsia="ja-JP"/>
        </w:rPr>
      </w:pPr>
      <w:r>
        <w:rPr>
          <w:lang w:eastAsia="ja-JP"/>
        </w:rPr>
        <w:t>Productivity losses and increased costs could result due to the temporary removal of infected individuals from the work environment and medical expenses required for their treatment.</w:t>
      </w:r>
    </w:p>
    <w:p w14:paraId="5757EFC8" w14:textId="77777777" w:rsidR="00217B4F" w:rsidRDefault="00217B4F" w:rsidP="002610FE">
      <w:pPr>
        <w:pStyle w:val="ListBullet"/>
        <w:rPr>
          <w:lang w:eastAsia="ja-JP"/>
        </w:rPr>
      </w:pPr>
      <w:r>
        <w:rPr>
          <w:lang w:eastAsia="ja-JP"/>
        </w:rPr>
        <w:t>Due to concerns about human health risks associated with the consumption of contaminated dairy products, affected farms and perifocal farms could be temporarily prohibited from supplying milk for commercial processing.</w:t>
      </w:r>
    </w:p>
    <w:p w14:paraId="6396A5B8" w14:textId="77777777" w:rsidR="00217B4F" w:rsidRDefault="00217B4F" w:rsidP="002610FE">
      <w:pPr>
        <w:pStyle w:val="ListBullet"/>
        <w:rPr>
          <w:lang w:eastAsia="ja-JP"/>
        </w:rPr>
      </w:pPr>
      <w:r>
        <w:rPr>
          <w:lang w:eastAsia="ja-JP"/>
        </w:rPr>
        <w:t>Australian consumers could decrease consumption of dairy products following detection of bovine vaccinia or buffalopox in Australia. An awareness campaign may be needed to address consumer concerns.</w:t>
      </w:r>
    </w:p>
    <w:p w14:paraId="25606A6C" w14:textId="77777777" w:rsidR="00217B4F" w:rsidRDefault="00217B4F" w:rsidP="002610FE">
      <w:pPr>
        <w:rPr>
          <w:lang w:eastAsia="ja-JP"/>
        </w:rPr>
      </w:pPr>
      <w:r>
        <w:rPr>
          <w:lang w:eastAsia="ja-JP"/>
        </w:rPr>
        <w:t>The effect on international trade, including loss of markets, meeting new technical requirements to enter or maintain markets and changes in international consumer demand:</w:t>
      </w:r>
    </w:p>
    <w:p w14:paraId="7EDF7E42" w14:textId="77777777" w:rsidR="00217B4F" w:rsidRDefault="00217B4F" w:rsidP="002610FE">
      <w:pPr>
        <w:pStyle w:val="ListBullet"/>
        <w:rPr>
          <w:lang w:eastAsia="ja-JP"/>
        </w:rPr>
      </w:pPr>
      <w:r>
        <w:rPr>
          <w:lang w:eastAsia="ja-JP"/>
        </w:rPr>
        <w:t>Bovine vaccinia and buffalopox are not WOAH-listed diseases.</w:t>
      </w:r>
    </w:p>
    <w:p w14:paraId="5EFB9FB0" w14:textId="77777777" w:rsidR="00217B4F" w:rsidRDefault="00217B4F" w:rsidP="002610FE">
      <w:pPr>
        <w:pStyle w:val="ListBullet"/>
        <w:rPr>
          <w:lang w:eastAsia="ja-JP"/>
        </w:rPr>
      </w:pPr>
      <w:r>
        <w:rPr>
          <w:lang w:eastAsia="ja-JP"/>
        </w:rPr>
        <w:t>If bovine vaccinia or buffalopox were detected in Australia, there may be disruption to exports of relevant animals and animal products to countries where these diseases are not known to occur.</w:t>
      </w:r>
    </w:p>
    <w:p w14:paraId="762A0A8F" w14:textId="77777777" w:rsidR="00217B4F" w:rsidRDefault="00217B4F" w:rsidP="002610FE">
      <w:pPr>
        <w:pStyle w:val="ListBullet"/>
        <w:rPr>
          <w:lang w:eastAsia="ja-JP"/>
        </w:rPr>
      </w:pPr>
      <w:r>
        <w:rPr>
          <w:lang w:eastAsia="ja-JP"/>
        </w:rPr>
        <w:t>If bovine vaccinia or buffalopox were to become established, zoning could potentially be used to maintain or regain access to international markets.</w:t>
      </w:r>
    </w:p>
    <w:p w14:paraId="45E4182B" w14:textId="77777777" w:rsidR="00217B4F" w:rsidRDefault="00217B4F" w:rsidP="002610FE">
      <w:pPr>
        <w:rPr>
          <w:lang w:eastAsia="ja-JP"/>
        </w:rPr>
      </w:pPr>
      <w:r>
        <w:rPr>
          <w:lang w:eastAsia="ja-JP"/>
        </w:rPr>
        <w:t>The effect on the environment, including biodiversity, endangered species and the integrity of ecosystems:</w:t>
      </w:r>
    </w:p>
    <w:p w14:paraId="5A800C27" w14:textId="77777777" w:rsidR="00217B4F" w:rsidRDefault="00217B4F" w:rsidP="002610FE">
      <w:pPr>
        <w:pStyle w:val="ListBullet"/>
        <w:rPr>
          <w:lang w:eastAsia="ja-JP"/>
        </w:rPr>
      </w:pPr>
      <w:r>
        <w:rPr>
          <w:lang w:eastAsia="ja-JP"/>
        </w:rPr>
        <w:lastRenderedPageBreak/>
        <w:t>Bovine vaccinia and buffalopox are not considered likely to have any indirect effects on the environment.</w:t>
      </w:r>
    </w:p>
    <w:p w14:paraId="7D5F0889" w14:textId="77777777" w:rsidR="00217B4F" w:rsidRDefault="00217B4F" w:rsidP="002610FE">
      <w:pPr>
        <w:rPr>
          <w:lang w:eastAsia="ja-JP"/>
        </w:rPr>
      </w:pPr>
      <w:r>
        <w:rPr>
          <w:lang w:eastAsia="ja-JP"/>
        </w:rPr>
        <w:t>The effect on communities, including reduced tourism, reduced rural and regional economic viability and loss of social amenity, and any ‘side effects’ of control measures:</w:t>
      </w:r>
    </w:p>
    <w:p w14:paraId="41D75DD7" w14:textId="77777777" w:rsidR="00217B4F" w:rsidRDefault="00217B4F" w:rsidP="002610FE">
      <w:pPr>
        <w:pStyle w:val="ListBullet"/>
        <w:rPr>
          <w:lang w:eastAsia="ja-JP"/>
        </w:rPr>
      </w:pPr>
      <w:r>
        <w:rPr>
          <w:lang w:eastAsia="ja-JP"/>
        </w:rPr>
        <w:t>There could be productivity losses, increased costs and operational procedures associated with implementing control measures for bovine vaccinia or buffalopox.</w:t>
      </w:r>
    </w:p>
    <w:p w14:paraId="7E37D47F" w14:textId="77777777" w:rsidR="00217B4F" w:rsidRDefault="00217B4F" w:rsidP="002610FE">
      <w:pPr>
        <w:pStyle w:val="ListBullet"/>
        <w:rPr>
          <w:lang w:eastAsia="ja-JP"/>
        </w:rPr>
      </w:pPr>
      <w:r>
        <w:rPr>
          <w:lang w:eastAsia="ja-JP"/>
        </w:rPr>
        <w:t>Minor disruption to cattle and buffalo events (for example, due to movement restrictions and concerns about zoonotic diseases) could have social consequences for people involved.</w:t>
      </w:r>
    </w:p>
    <w:p w14:paraId="3EE012B5" w14:textId="77777777" w:rsidR="00217B4F" w:rsidRDefault="00217B4F" w:rsidP="002610FE">
      <w:pPr>
        <w:pStyle w:val="ListBullet"/>
        <w:rPr>
          <w:lang w:eastAsia="ja-JP"/>
        </w:rPr>
      </w:pPr>
      <w:r>
        <w:rPr>
          <w:lang w:eastAsia="ja-JP"/>
        </w:rPr>
        <w:t>Where cattle and buffalo, particularly those supplying milk, were important to the local economy, if bovine vaccinia or buffalopox were to become established, the economic viability of communities within affected regions may be affected due to effects on directly affected and associated industries.</w:t>
      </w:r>
    </w:p>
    <w:p w14:paraId="353A8C49" w14:textId="77777777" w:rsidR="00217B4F" w:rsidRDefault="00217B4F" w:rsidP="002610FE">
      <w:pPr>
        <w:pStyle w:val="ListBullet"/>
        <w:rPr>
          <w:lang w:eastAsia="ja-JP"/>
        </w:rPr>
      </w:pPr>
      <w:r>
        <w:rPr>
          <w:lang w:eastAsia="ja-JP"/>
        </w:rPr>
        <w:t>Public concern about a zoonotic disease may have a detrimental effect on tourism in affected rural and regional communities.</w:t>
      </w:r>
    </w:p>
    <w:p w14:paraId="2224A0E4" w14:textId="3E401F1A" w:rsidR="00217B4F" w:rsidRDefault="00217B4F" w:rsidP="002610FE">
      <w:pPr>
        <w:rPr>
          <w:lang w:eastAsia="ja-JP"/>
        </w:rPr>
      </w:pPr>
      <w:r>
        <w:rPr>
          <w:lang w:eastAsia="ja-JP"/>
        </w:rPr>
        <w:t xml:space="preserve">Based on the geographic level and magnitude of effects, using the rules in </w:t>
      </w:r>
      <w:r>
        <w:rPr>
          <w:lang w:eastAsia="ja-JP"/>
        </w:rPr>
        <w:fldChar w:fldCharType="begin"/>
      </w:r>
      <w:r>
        <w:rPr>
          <w:lang w:eastAsia="ja-JP"/>
        </w:rPr>
        <w:instrText xml:space="preserve"> REF _Ref121744677 \h </w:instrText>
      </w:r>
      <w:r>
        <w:rPr>
          <w:lang w:eastAsia="ja-JP"/>
        </w:rPr>
      </w:r>
      <w:r>
        <w:rPr>
          <w:lang w:eastAsia="ja-JP"/>
        </w:rPr>
        <w:fldChar w:fldCharType="separate"/>
      </w:r>
      <w:r w:rsidR="00472EB7">
        <w:t xml:space="preserve">Table </w:t>
      </w:r>
      <w:r w:rsidR="00472EB7">
        <w:rPr>
          <w:noProof/>
        </w:rPr>
        <w:t>3</w:t>
      </w:r>
      <w:r>
        <w:rPr>
          <w:lang w:eastAsia="ja-JP"/>
        </w:rPr>
        <w:fldChar w:fldCharType="end"/>
      </w:r>
      <w:r>
        <w:rPr>
          <w:lang w:eastAsia="ja-JP"/>
        </w:rPr>
        <w:t xml:space="preserve">, the overall effect of establishment and/or spread of vaccinia virus associated with the identified outbreak scenario was estimated to be </w:t>
      </w:r>
      <w:r w:rsidRPr="00F44A34">
        <w:rPr>
          <w:rStyle w:val="Strong"/>
          <w:lang w:eastAsia="ja-JP"/>
        </w:rPr>
        <w:t>low</w:t>
      </w:r>
      <w:r>
        <w:rPr>
          <w:lang w:eastAsia="ja-JP"/>
        </w:rPr>
        <w:t>. The effect is likely to be recognised within affected zones and significant to directly affected parties. It is not likely that the effect will be recognised at the national level.</w:t>
      </w:r>
    </w:p>
    <w:p w14:paraId="723D1288" w14:textId="77777777" w:rsidR="00217B4F" w:rsidRDefault="00217B4F" w:rsidP="002610FE">
      <w:pPr>
        <w:pStyle w:val="Heading6"/>
        <w:rPr>
          <w:lang w:eastAsia="ja-JP"/>
        </w:rPr>
      </w:pPr>
      <w:r>
        <w:rPr>
          <w:lang w:eastAsia="ja-JP"/>
        </w:rPr>
        <w:t>Derivation of likely consequences</w:t>
      </w:r>
    </w:p>
    <w:p w14:paraId="2BFCE517" w14:textId="188BE88F" w:rsidR="00217B4F" w:rsidRDefault="00217B4F" w:rsidP="002610FE">
      <w:pPr>
        <w:rPr>
          <w:lang w:eastAsia="ja-JP"/>
        </w:rPr>
      </w:pPr>
      <w:r>
        <w:rPr>
          <w:lang w:eastAsia="ja-JP"/>
        </w:rPr>
        <w:t xml:space="preserve">The likelihood of establishment and/or spread was estimated to be low and the overall effect of establishment and/or spread was estimated to be low. Using </w:t>
      </w:r>
      <w:r>
        <w:rPr>
          <w:lang w:eastAsia="ja-JP"/>
        </w:rPr>
        <w:fldChar w:fldCharType="begin"/>
      </w:r>
      <w:r>
        <w:rPr>
          <w:lang w:eastAsia="ja-JP"/>
        </w:rPr>
        <w:instrText xml:space="preserve"> REF _Ref121748447 \h </w:instrText>
      </w:r>
      <w:r>
        <w:rPr>
          <w:lang w:eastAsia="ja-JP"/>
        </w:rPr>
      </w:r>
      <w:r>
        <w:rPr>
          <w:lang w:eastAsia="ja-JP"/>
        </w:rPr>
        <w:fldChar w:fldCharType="separate"/>
      </w:r>
      <w:r w:rsidR="00472EB7">
        <w:t xml:space="preserve">Figure </w:t>
      </w:r>
      <w:r w:rsidR="00472EB7">
        <w:rPr>
          <w:noProof/>
        </w:rPr>
        <w:t>3</w:t>
      </w:r>
      <w:r>
        <w:rPr>
          <w:lang w:eastAsia="ja-JP"/>
        </w:rPr>
        <w:fldChar w:fldCharType="end"/>
      </w:r>
      <w:r w:rsidRPr="00D75E8D">
        <w:rPr>
          <w:lang w:eastAsia="ja-JP"/>
        </w:rPr>
        <w:t>,</w:t>
      </w:r>
      <w:r>
        <w:rPr>
          <w:lang w:eastAsia="ja-JP"/>
        </w:rPr>
        <w:t xml:space="preserve"> the likely consequences of establishment and/or spread of vaccinia virus were estimated to be </w:t>
      </w:r>
      <w:r w:rsidRPr="00F44A34">
        <w:rPr>
          <w:rStyle w:val="Strong"/>
          <w:lang w:eastAsia="ja-JP"/>
        </w:rPr>
        <w:t>very low</w:t>
      </w:r>
      <w:r>
        <w:rPr>
          <w:lang w:eastAsia="ja-JP"/>
        </w:rPr>
        <w:t>.</w:t>
      </w:r>
    </w:p>
    <w:p w14:paraId="1FED7C99" w14:textId="77777777" w:rsidR="00217B4F" w:rsidRDefault="00217B4F" w:rsidP="002610FE">
      <w:pPr>
        <w:pStyle w:val="Heading5"/>
        <w:rPr>
          <w:lang w:eastAsia="ja-JP"/>
        </w:rPr>
      </w:pPr>
      <w:r>
        <w:rPr>
          <w:lang w:eastAsia="ja-JP"/>
        </w:rPr>
        <w:t>Risk estimation</w:t>
      </w:r>
    </w:p>
    <w:p w14:paraId="74D1B9DE" w14:textId="4EC6543A" w:rsidR="00217B4F" w:rsidRDefault="00217B4F" w:rsidP="002610FE">
      <w:pPr>
        <w:rPr>
          <w:lang w:eastAsia="ja-JP"/>
        </w:rPr>
      </w:pPr>
      <w:r>
        <w:rPr>
          <w:lang w:eastAsia="ja-JP"/>
        </w:rPr>
        <w:t xml:space="preserve">The likelihood of entry and exposure was estimated to be low and the likely consequences of establishment and/or spread were estimated to be very low. Using </w:t>
      </w:r>
      <w:r>
        <w:rPr>
          <w:lang w:eastAsia="ja-JP"/>
        </w:rPr>
        <w:fldChar w:fldCharType="begin"/>
      </w:r>
      <w:r>
        <w:rPr>
          <w:lang w:eastAsia="ja-JP"/>
        </w:rPr>
        <w:instrText xml:space="preserve"> REF _Ref121748617 \h </w:instrText>
      </w:r>
      <w:r>
        <w:rPr>
          <w:lang w:eastAsia="ja-JP"/>
        </w:rPr>
      </w:r>
      <w:r>
        <w:rPr>
          <w:lang w:eastAsia="ja-JP"/>
        </w:rPr>
        <w:fldChar w:fldCharType="separate"/>
      </w:r>
      <w:r w:rsidR="00472EB7">
        <w:t xml:space="preserve">Figure </w:t>
      </w:r>
      <w:r w:rsidR="00472EB7">
        <w:rPr>
          <w:noProof/>
        </w:rPr>
        <w:t>4</w:t>
      </w:r>
      <w:r>
        <w:rPr>
          <w:lang w:eastAsia="ja-JP"/>
        </w:rPr>
        <w:fldChar w:fldCharType="end"/>
      </w:r>
      <w:r w:rsidRPr="00D75E8D">
        <w:rPr>
          <w:lang w:eastAsia="ja-JP"/>
        </w:rPr>
        <w:t>,</w:t>
      </w:r>
      <w:r>
        <w:rPr>
          <w:lang w:eastAsia="ja-JP"/>
        </w:rPr>
        <w:t xml:space="preserve"> the unrestricted risk of vaccinia virus was estimated to be </w:t>
      </w:r>
      <w:r w:rsidRPr="00F44A34">
        <w:rPr>
          <w:rStyle w:val="Strong"/>
          <w:lang w:eastAsia="ja-JP"/>
        </w:rPr>
        <w:t>negligible</w:t>
      </w:r>
      <w:r>
        <w:rPr>
          <w:lang w:eastAsia="ja-JP"/>
        </w:rPr>
        <w:t>.</w:t>
      </w:r>
    </w:p>
    <w:p w14:paraId="2CD47402" w14:textId="77777777" w:rsidR="00217B4F" w:rsidRDefault="00217B4F" w:rsidP="002610FE">
      <w:pPr>
        <w:pStyle w:val="Heading5"/>
        <w:rPr>
          <w:lang w:eastAsia="ja-JP"/>
        </w:rPr>
      </w:pPr>
      <w:r>
        <w:rPr>
          <w:lang w:eastAsia="ja-JP"/>
        </w:rPr>
        <w:t>Conclusion</w:t>
      </w:r>
    </w:p>
    <w:p w14:paraId="6D733C07" w14:textId="77777777" w:rsidR="00217B4F" w:rsidRDefault="00217B4F" w:rsidP="002610FE">
      <w:pPr>
        <w:rPr>
          <w:lang w:eastAsia="ja-JP"/>
        </w:rPr>
      </w:pPr>
      <w:r>
        <w:rPr>
          <w:lang w:eastAsia="ja-JP"/>
        </w:rPr>
        <w:t xml:space="preserve">The unrestricted risk of vaccinia virus was estimated to be </w:t>
      </w:r>
      <w:r w:rsidRPr="00F44A34">
        <w:rPr>
          <w:rStyle w:val="Strong"/>
          <w:lang w:eastAsia="ja-JP"/>
        </w:rPr>
        <w:t>negligible</w:t>
      </w:r>
      <w:r>
        <w:rPr>
          <w:lang w:eastAsia="ja-JP"/>
        </w:rPr>
        <w:t xml:space="preserve">. As the unrestricted risk estimate achieves Australia’s ALOP, no specific risk management measures in addition to </w:t>
      </w:r>
      <w:hyperlink w:anchor="_Minimum_requirements_for" w:history="1">
        <w:r w:rsidRPr="00C65BD1">
          <w:rPr>
            <w:rStyle w:val="Hyperlink"/>
            <w:lang w:eastAsia="ja-JP"/>
          </w:rPr>
          <w:t>minimum requirements</w:t>
        </w:r>
      </w:hyperlink>
      <w:r>
        <w:rPr>
          <w:lang w:eastAsia="ja-JP"/>
        </w:rPr>
        <w:t xml:space="preserve"> are required.</w:t>
      </w:r>
    </w:p>
    <w:p w14:paraId="78D2C76F" w14:textId="77777777" w:rsidR="00217B4F" w:rsidRDefault="00217B4F" w:rsidP="00217B4F">
      <w:pPr>
        <w:pStyle w:val="Heading2"/>
        <w:numPr>
          <w:ilvl w:val="0"/>
          <w:numId w:val="8"/>
        </w:numPr>
      </w:pPr>
      <w:bookmarkStart w:id="56" w:name="_Toc122510363"/>
      <w:r>
        <w:lastRenderedPageBreak/>
        <w:t>Proposed biosecurity risk management measures for imported dairy products</w:t>
      </w:r>
      <w:bookmarkEnd w:id="56"/>
    </w:p>
    <w:p w14:paraId="4939E6EF" w14:textId="77777777" w:rsidR="00217B4F" w:rsidRDefault="00217B4F" w:rsidP="002610FE">
      <w:pPr>
        <w:rPr>
          <w:lang w:eastAsia="ja-JP"/>
        </w:rPr>
      </w:pPr>
      <w:r>
        <w:rPr>
          <w:lang w:eastAsia="ja-JP"/>
        </w:rPr>
        <w:t>The following details the proposed biosecurity risk management measures for dairy products for human consumption imported into Australia.</w:t>
      </w:r>
    </w:p>
    <w:p w14:paraId="4D5D312C" w14:textId="77777777" w:rsidR="00217B4F" w:rsidRDefault="00217B4F" w:rsidP="00217B4F">
      <w:pPr>
        <w:pStyle w:val="Heading3"/>
        <w:numPr>
          <w:ilvl w:val="1"/>
          <w:numId w:val="8"/>
        </w:numPr>
        <w:rPr>
          <w:lang w:eastAsia="ja-JP"/>
        </w:rPr>
      </w:pPr>
      <w:bookmarkStart w:id="57" w:name="_Minimum_requirements_for"/>
      <w:bookmarkStart w:id="58" w:name="_Ref122097745"/>
      <w:bookmarkStart w:id="59" w:name="_Toc122510364"/>
      <w:bookmarkEnd w:id="57"/>
      <w:r>
        <w:rPr>
          <w:lang w:eastAsia="ja-JP"/>
        </w:rPr>
        <w:t>Minimum requirements for imported dairy products</w:t>
      </w:r>
      <w:bookmarkEnd w:id="58"/>
      <w:bookmarkEnd w:id="59"/>
    </w:p>
    <w:p w14:paraId="0B34305E" w14:textId="77777777" w:rsidR="00217B4F" w:rsidRDefault="00217B4F" w:rsidP="002610FE">
      <w:pPr>
        <w:rPr>
          <w:lang w:eastAsia="ja-JP"/>
        </w:rPr>
      </w:pPr>
      <w:r>
        <w:rPr>
          <w:lang w:eastAsia="ja-JP"/>
        </w:rPr>
        <w:t>Risk management measures apply to all imported dairy products including to ensure food safety and compliance with the dairy standard. These risk management measures include:</w:t>
      </w:r>
    </w:p>
    <w:p w14:paraId="6C302F48" w14:textId="77777777" w:rsidR="00217B4F" w:rsidRDefault="00217B4F" w:rsidP="002610FE">
      <w:pPr>
        <w:pStyle w:val="ListBullet"/>
        <w:rPr>
          <w:lang w:eastAsia="ja-JP"/>
        </w:rPr>
      </w:pPr>
      <w:r>
        <w:rPr>
          <w:lang w:eastAsia="ja-JP"/>
        </w:rPr>
        <w:t>milk is sourced only from healthy animals</w:t>
      </w:r>
    </w:p>
    <w:p w14:paraId="0F92D2A6" w14:textId="77777777" w:rsidR="00217B4F" w:rsidRDefault="00217B4F" w:rsidP="002610FE">
      <w:pPr>
        <w:pStyle w:val="ListBullet"/>
        <w:rPr>
          <w:lang w:eastAsia="ja-JP"/>
        </w:rPr>
      </w:pPr>
      <w:r>
        <w:rPr>
          <w:lang w:eastAsia="ja-JP"/>
        </w:rPr>
        <w:t>documented food safety programs for dairy primary production, collection, transportation and processing are implemented</w:t>
      </w:r>
    </w:p>
    <w:p w14:paraId="0EA7D697" w14:textId="77777777" w:rsidR="00217B4F" w:rsidRDefault="00217B4F" w:rsidP="002610FE">
      <w:pPr>
        <w:pStyle w:val="ListBullet"/>
        <w:rPr>
          <w:lang w:eastAsia="ja-JP"/>
        </w:rPr>
      </w:pPr>
      <w:r>
        <w:rPr>
          <w:lang w:eastAsia="ja-JP"/>
        </w:rPr>
        <w:t>all the facilities involved in manufacture have current approval for the relevant operations from the competent authority of the country where manufacture occurred.</w:t>
      </w:r>
    </w:p>
    <w:p w14:paraId="57E01FBE" w14:textId="77777777" w:rsidR="00217B4F" w:rsidRDefault="00217B4F" w:rsidP="002610FE">
      <w:pPr>
        <w:rPr>
          <w:lang w:eastAsia="ja-JP"/>
        </w:rPr>
      </w:pPr>
      <w:r>
        <w:rPr>
          <w:lang w:eastAsia="ja-JP"/>
        </w:rPr>
        <w:t>For all dairy products (except for cheese), one of the following options for heat treatment must be applied to the milk or the dairy ingredients during processing:</w:t>
      </w:r>
    </w:p>
    <w:p w14:paraId="4C2EA167" w14:textId="77777777" w:rsidR="00217B4F" w:rsidRDefault="00217B4F" w:rsidP="002610FE">
      <w:pPr>
        <w:pStyle w:val="ListBullet"/>
        <w:rPr>
          <w:lang w:eastAsia="ja-JP"/>
        </w:rPr>
      </w:pPr>
      <w:r>
        <w:rPr>
          <w:lang w:eastAsia="ja-JP"/>
        </w:rPr>
        <w:t>HTST pasteurisation at a temperature of no less than 72°C and retaining at such temperature for no less than 15 seconds, or</w:t>
      </w:r>
    </w:p>
    <w:p w14:paraId="33F2BD0B" w14:textId="77777777" w:rsidR="00217B4F" w:rsidRDefault="00217B4F" w:rsidP="002610FE">
      <w:pPr>
        <w:pStyle w:val="ListBullet"/>
        <w:rPr>
          <w:lang w:eastAsia="ja-JP"/>
        </w:rPr>
      </w:pPr>
      <w:r>
        <w:rPr>
          <w:lang w:eastAsia="ja-JP"/>
        </w:rPr>
        <w:t>batch pasteurisation at a temperature of no less than 63°C and retaining at such temperature for no less than 30 minutes, or</w:t>
      </w:r>
    </w:p>
    <w:p w14:paraId="024B138F" w14:textId="77777777" w:rsidR="00217B4F" w:rsidRDefault="00217B4F" w:rsidP="002610FE">
      <w:pPr>
        <w:pStyle w:val="ListBullet"/>
        <w:rPr>
          <w:lang w:eastAsia="ja-JP"/>
        </w:rPr>
      </w:pPr>
      <w:r>
        <w:rPr>
          <w:lang w:eastAsia="ja-JP"/>
        </w:rPr>
        <w:t>UHT at a temperature of no less than 132°C and retaining at such temperature for no less than 1 second, or</w:t>
      </w:r>
    </w:p>
    <w:p w14:paraId="153A1025" w14:textId="77777777" w:rsidR="00217B4F" w:rsidRDefault="00217B4F" w:rsidP="002610FE">
      <w:pPr>
        <w:pStyle w:val="ListBullet"/>
        <w:rPr>
          <w:lang w:eastAsia="ja-JP"/>
        </w:rPr>
      </w:pPr>
      <w:r>
        <w:rPr>
          <w:lang w:eastAsia="ja-JP"/>
        </w:rPr>
        <w:t>the milk or the dairy ingredients underwent an alternative heat treatment equivalent to pasteurisation of milk as stated on the Australian import permit.</w:t>
      </w:r>
    </w:p>
    <w:p w14:paraId="6F8A21F3" w14:textId="77777777" w:rsidR="00217B4F" w:rsidRDefault="00217B4F" w:rsidP="002610FE">
      <w:pPr>
        <w:rPr>
          <w:lang w:eastAsia="ja-JP"/>
        </w:rPr>
      </w:pPr>
      <w:r>
        <w:rPr>
          <w:lang w:eastAsia="ja-JP"/>
        </w:rPr>
        <w:t>Applications for alternative heat treatments to the above will be assessed by the department during the import permit application assessment. If approved, the alternative heat treatment will be specified in the import permit for the product. Heat treatments applied to dry products are less effective than those applied to liquids and therefore, a heat treatment applied to a dry product will not be considered equivalent to pasteurisation of milk.</w:t>
      </w:r>
    </w:p>
    <w:p w14:paraId="21455533" w14:textId="77777777" w:rsidR="00217B4F" w:rsidRDefault="00217B4F" w:rsidP="00217B4F">
      <w:pPr>
        <w:pStyle w:val="Heading4"/>
        <w:numPr>
          <w:ilvl w:val="2"/>
          <w:numId w:val="8"/>
        </w:numPr>
        <w:rPr>
          <w:lang w:eastAsia="ja-JP"/>
        </w:rPr>
      </w:pPr>
      <w:r>
        <w:rPr>
          <w:lang w:eastAsia="ja-JP"/>
        </w:rPr>
        <w:t>Cheese</w:t>
      </w:r>
    </w:p>
    <w:p w14:paraId="7BE24AFC" w14:textId="77777777" w:rsidR="00217B4F" w:rsidRDefault="00217B4F" w:rsidP="002610FE">
      <w:pPr>
        <w:rPr>
          <w:lang w:eastAsia="ja-JP"/>
        </w:rPr>
      </w:pPr>
      <w:r>
        <w:rPr>
          <w:lang w:eastAsia="ja-JP"/>
        </w:rPr>
        <w:t>Cheese will not be required to be made from milk that has been pasteurised (or undergone an equivalent heat treatment) if it has undergone one of the following heat treatments in accordance with clause 16 of the dairy standard:</w:t>
      </w:r>
    </w:p>
    <w:p w14:paraId="33638DFF" w14:textId="77777777" w:rsidR="00217B4F" w:rsidRDefault="00217B4F" w:rsidP="002610FE">
      <w:pPr>
        <w:pStyle w:val="ListBullet"/>
        <w:rPr>
          <w:lang w:eastAsia="ja-JP"/>
        </w:rPr>
      </w:pPr>
      <w:r>
        <w:rPr>
          <w:lang w:eastAsia="ja-JP"/>
        </w:rPr>
        <w:t>Thermisation with additional measures</w:t>
      </w:r>
    </w:p>
    <w:p w14:paraId="0D4B5192" w14:textId="77777777" w:rsidR="00217B4F" w:rsidRDefault="00217B4F" w:rsidP="002610FE">
      <w:pPr>
        <w:pStyle w:val="ListBullet2"/>
        <w:rPr>
          <w:lang w:eastAsia="ja-JP"/>
        </w:rPr>
      </w:pPr>
      <w:r>
        <w:rPr>
          <w:lang w:eastAsia="ja-JP"/>
        </w:rPr>
        <w:lastRenderedPageBreak/>
        <w:t>Milk used to make cheese or cheese products has been processed by being held at a temperature of no less than 64.5°C for a period of no less than 16 seconds, and the cheese or cheese product stored at a temperature of no less than 7°C for a period of no less than 90 days from the date of processing.</w:t>
      </w:r>
    </w:p>
    <w:p w14:paraId="1D851107" w14:textId="77777777" w:rsidR="00217B4F" w:rsidRDefault="00217B4F" w:rsidP="002610FE">
      <w:pPr>
        <w:pStyle w:val="ListBullet"/>
        <w:rPr>
          <w:lang w:eastAsia="ja-JP"/>
        </w:rPr>
      </w:pPr>
      <w:r>
        <w:rPr>
          <w:lang w:eastAsia="ja-JP"/>
        </w:rPr>
        <w:t>High temperature curd cook with additional measures</w:t>
      </w:r>
    </w:p>
    <w:p w14:paraId="14EAFBDC" w14:textId="77777777" w:rsidR="00217B4F" w:rsidRDefault="00217B4F" w:rsidP="002610FE">
      <w:pPr>
        <w:pStyle w:val="ListBullet2"/>
        <w:rPr>
          <w:lang w:eastAsia="ja-JP"/>
        </w:rPr>
      </w:pPr>
      <w:r>
        <w:rPr>
          <w:lang w:eastAsia="ja-JP"/>
        </w:rPr>
        <w:t>Milk or dairy products used to make cheese or cheese products have been processed such that: the curd is heated to a temperature of no less than 48°C and the cheese or cheese product has a moisture content of less than 39%, after being stored at a temperature of no less than 10°C for a period of no less than 120 days from the date of processing.</w:t>
      </w:r>
    </w:p>
    <w:p w14:paraId="15CCD0E2" w14:textId="12FA35A0" w:rsidR="00217B4F" w:rsidRDefault="00217B4F" w:rsidP="002610FE">
      <w:pPr>
        <w:rPr>
          <w:lang w:eastAsia="ja-JP"/>
        </w:rPr>
      </w:pPr>
      <w:r>
        <w:rPr>
          <w:lang w:eastAsia="ja-JP"/>
        </w:rPr>
        <w:t xml:space="preserve">The product characteristics and processing factors, such as pH, salt concentration, water activity and </w:t>
      </w:r>
      <w:r w:rsidR="008B2C0D">
        <w:rPr>
          <w:lang w:eastAsia="ja-JP"/>
        </w:rPr>
        <w:t>ripening</w:t>
      </w:r>
      <w:r>
        <w:rPr>
          <w:lang w:eastAsia="ja-JP"/>
        </w:rPr>
        <w:t xml:space="preserve"> conditions, are expected to reduce the likelihood of entry and the likelihood of susceptible animals being exposed to and consuming an infectious dose of disease agents of animal biosecurity concern. Together these factors sufficiently reduce the likelihood of entry and exposure of disease agents of animal biosecurity concern to a similar level as pasteurisation– other than for FMD virus, which requires additional risk management measures to achieve Australia’s ALOP.</w:t>
      </w:r>
    </w:p>
    <w:p w14:paraId="6D763D26" w14:textId="77777777" w:rsidR="00217B4F" w:rsidRDefault="00217B4F" w:rsidP="00217B4F">
      <w:pPr>
        <w:pStyle w:val="Heading3"/>
        <w:numPr>
          <w:ilvl w:val="1"/>
          <w:numId w:val="8"/>
        </w:numPr>
        <w:rPr>
          <w:lang w:eastAsia="ja-JP"/>
        </w:rPr>
      </w:pPr>
      <w:bookmarkStart w:id="60" w:name="_Toc122510365"/>
      <w:r>
        <w:rPr>
          <w:lang w:eastAsia="ja-JP"/>
        </w:rPr>
        <w:t>Disease agent-specific animal biosecurity measures</w:t>
      </w:r>
      <w:bookmarkEnd w:id="60"/>
    </w:p>
    <w:p w14:paraId="6C14CCD8" w14:textId="77777777" w:rsidR="00217B4F" w:rsidRDefault="00217B4F" w:rsidP="002610FE">
      <w:pPr>
        <w:rPr>
          <w:lang w:eastAsia="ja-JP"/>
        </w:rPr>
      </w:pPr>
      <w:r>
        <w:rPr>
          <w:lang w:eastAsia="ja-JP"/>
        </w:rPr>
        <w:t xml:space="preserve">The following describes the animal biosecurity measures, in addition to the </w:t>
      </w:r>
      <w:hyperlink w:anchor="_Minimum_requirements_for" w:history="1">
        <w:r w:rsidRPr="00FE710B">
          <w:rPr>
            <w:rStyle w:val="Hyperlink"/>
            <w:lang w:eastAsia="ja-JP"/>
          </w:rPr>
          <w:t>minimum requirements</w:t>
        </w:r>
      </w:hyperlink>
      <w:r>
        <w:rPr>
          <w:lang w:eastAsia="ja-JP"/>
        </w:rPr>
        <w:t xml:space="preserve"> for imported dairy products, for dairy products for human consumption imported into Australia.</w:t>
      </w:r>
    </w:p>
    <w:p w14:paraId="750365FD" w14:textId="77777777" w:rsidR="00217B4F" w:rsidRDefault="00217B4F" w:rsidP="00217B4F">
      <w:pPr>
        <w:pStyle w:val="Heading4"/>
        <w:numPr>
          <w:ilvl w:val="2"/>
          <w:numId w:val="8"/>
        </w:numPr>
        <w:rPr>
          <w:lang w:eastAsia="ja-JP"/>
        </w:rPr>
      </w:pPr>
      <w:r>
        <w:rPr>
          <w:lang w:eastAsia="ja-JP"/>
        </w:rPr>
        <w:t>Foot-and-mouth disease virus</w:t>
      </w:r>
    </w:p>
    <w:p w14:paraId="1E6C8DED" w14:textId="77777777" w:rsidR="00217B4F" w:rsidRDefault="00217B4F" w:rsidP="002610FE">
      <w:pPr>
        <w:rPr>
          <w:lang w:eastAsia="ja-JP"/>
        </w:rPr>
      </w:pPr>
      <w:r>
        <w:rPr>
          <w:lang w:eastAsia="ja-JP"/>
        </w:rPr>
        <w:t>Animal biosecurity measures for FMD virus apply to all dairy products containing dairy ingredients of bovine origin or ovine and/or caprine origin.</w:t>
      </w:r>
    </w:p>
    <w:p w14:paraId="458D900B" w14:textId="77777777" w:rsidR="00217B4F" w:rsidRDefault="00217B4F" w:rsidP="002610FE">
      <w:pPr>
        <w:pStyle w:val="Heading5"/>
        <w:rPr>
          <w:lang w:eastAsia="ja-JP"/>
        </w:rPr>
      </w:pPr>
      <w:r>
        <w:rPr>
          <w:lang w:eastAsia="ja-JP"/>
        </w:rPr>
        <w:t>Country/zone of origin</w:t>
      </w:r>
    </w:p>
    <w:p w14:paraId="62DBD2C1" w14:textId="77777777" w:rsidR="00217B4F" w:rsidRDefault="00217B4F" w:rsidP="002610FE">
      <w:pPr>
        <w:rPr>
          <w:lang w:eastAsia="ja-JP"/>
        </w:rPr>
      </w:pPr>
      <w:r>
        <w:rPr>
          <w:lang w:eastAsia="ja-JP"/>
        </w:rPr>
        <w:t xml:space="preserve">Either the country/zone is on the </w:t>
      </w:r>
      <w:r w:rsidRPr="00D4154D">
        <w:rPr>
          <w:lang w:eastAsia="ja-JP"/>
        </w:rPr>
        <w:t xml:space="preserve">department’s </w:t>
      </w:r>
      <w:hyperlink r:id="rId75" w:history="1">
        <w:r w:rsidRPr="00D4154D">
          <w:rPr>
            <w:rStyle w:val="Hyperlink"/>
            <w:lang w:eastAsia="ja-JP"/>
          </w:rPr>
          <w:t>FMD-Free Country List</w:t>
        </w:r>
      </w:hyperlink>
      <w:r>
        <w:rPr>
          <w:lang w:eastAsia="ja-JP"/>
        </w:rPr>
        <w:t>, or the following animal biosecurity measures apply.</w:t>
      </w:r>
    </w:p>
    <w:p w14:paraId="2631315F" w14:textId="77777777" w:rsidR="00217B4F" w:rsidRDefault="00217B4F" w:rsidP="002610FE">
      <w:pPr>
        <w:rPr>
          <w:lang w:eastAsia="ja-JP"/>
        </w:rPr>
      </w:pPr>
      <w:r>
        <w:rPr>
          <w:lang w:eastAsia="ja-JP"/>
        </w:rPr>
        <w:t>For all dairy products except for cheese:</w:t>
      </w:r>
    </w:p>
    <w:p w14:paraId="483FDBA2"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54D9B2B0" w14:textId="77777777" w:rsidR="00217B4F" w:rsidRDefault="00217B4F" w:rsidP="002610FE">
      <w:pPr>
        <w:pStyle w:val="ListBullet"/>
        <w:rPr>
          <w:lang w:eastAsia="ja-JP"/>
        </w:rPr>
      </w:pPr>
      <w:r>
        <w:rPr>
          <w:lang w:eastAsia="ja-JP"/>
        </w:rPr>
        <w:t xml:space="preserve">For all dairy products (except for cheese), in addition to the pasteurisation requirements outlined in the </w:t>
      </w:r>
      <w:hyperlink w:anchor="_Minimum_requirements_for" w:history="1">
        <w:r w:rsidRPr="00FE710B">
          <w:rPr>
            <w:rStyle w:val="Hyperlink"/>
            <w:lang w:eastAsia="ja-JP"/>
          </w:rPr>
          <w:t>minimum requirements</w:t>
        </w:r>
      </w:hyperlink>
      <w:r>
        <w:rPr>
          <w:lang w:eastAsia="ja-JP"/>
        </w:rPr>
        <w:t xml:space="preserve"> for imported dairy products, one of the following options for heat treatment must be applied to the milk or the dairy ingredients during processing</w:t>
      </w:r>
    </w:p>
    <w:p w14:paraId="3EA8E5CD" w14:textId="77777777" w:rsidR="00217B4F" w:rsidRDefault="00217B4F" w:rsidP="002610FE">
      <w:pPr>
        <w:pStyle w:val="ListBullet2"/>
        <w:rPr>
          <w:lang w:eastAsia="ja-JP"/>
        </w:rPr>
      </w:pPr>
      <w:r>
        <w:rPr>
          <w:lang w:eastAsia="ja-JP"/>
        </w:rPr>
        <w:t>application of a thermal moist heat treatment process to the milk or the dairy ingredients involved. For example, moist heat treatment to reach a core temperature (or even heating throughout in the case of liquid product) of no less than 100°C and retained at such temperature for no less than 30 minutes, or</w:t>
      </w:r>
    </w:p>
    <w:p w14:paraId="7084B778" w14:textId="77777777" w:rsidR="00217B4F" w:rsidRDefault="00217B4F" w:rsidP="002610FE">
      <w:pPr>
        <w:pStyle w:val="ListBullet2"/>
        <w:rPr>
          <w:lang w:eastAsia="ja-JP"/>
        </w:rPr>
      </w:pPr>
      <w:r>
        <w:rPr>
          <w:lang w:eastAsia="ja-JP"/>
        </w:rPr>
        <w:t>application of a thermal moist heat treatment of not less than 148°C and retaining at such temperature for no less than 3 seconds.</w:t>
      </w:r>
    </w:p>
    <w:p w14:paraId="2E7F7A2B" w14:textId="77777777" w:rsidR="00217B4F" w:rsidRDefault="00217B4F" w:rsidP="002610FE">
      <w:pPr>
        <w:rPr>
          <w:lang w:eastAsia="ja-JP"/>
        </w:rPr>
      </w:pPr>
      <w:r>
        <w:rPr>
          <w:lang w:eastAsia="ja-JP"/>
        </w:rPr>
        <w:t>For cheese made from pasteurised milk:</w:t>
      </w:r>
    </w:p>
    <w:p w14:paraId="6B7E9BF6" w14:textId="4F38C238" w:rsidR="00217B4F" w:rsidRDefault="00217B4F" w:rsidP="002610FE">
      <w:pPr>
        <w:pStyle w:val="ListBullet"/>
        <w:rPr>
          <w:lang w:eastAsia="ja-JP"/>
        </w:rPr>
      </w:pPr>
      <w:r>
        <w:rPr>
          <w:lang w:eastAsia="ja-JP"/>
        </w:rPr>
        <w:lastRenderedPageBreak/>
        <w:t xml:space="preserve">the cheese has attained a pH of </w:t>
      </w:r>
      <w:r w:rsidR="008F4E61">
        <w:rPr>
          <w:lang w:eastAsia="ja-JP"/>
        </w:rPr>
        <w:t>5.2 or less</w:t>
      </w:r>
      <w:r>
        <w:rPr>
          <w:lang w:eastAsia="ja-JP"/>
        </w:rPr>
        <w:t xml:space="preserve"> throughout the product prior to and after being ripened</w:t>
      </w:r>
    </w:p>
    <w:p w14:paraId="73320C1F" w14:textId="32202EC5" w:rsidR="00217B4F" w:rsidRDefault="00217B4F" w:rsidP="002610FE">
      <w:pPr>
        <w:pStyle w:val="ListBullet"/>
        <w:rPr>
          <w:lang w:eastAsia="ja-JP"/>
        </w:rPr>
      </w:pPr>
      <w:r>
        <w:rPr>
          <w:lang w:eastAsia="ja-JP"/>
        </w:rPr>
        <w:t>the cheese has been ripened at a temperature of no less than 4°C for a period of no less than 30 days from the date of processing (the date the curd was set).</w:t>
      </w:r>
    </w:p>
    <w:p w14:paraId="620806DB" w14:textId="77777777" w:rsidR="00217B4F" w:rsidRDefault="00217B4F" w:rsidP="002610FE">
      <w:pPr>
        <w:rPr>
          <w:lang w:eastAsia="ja-JP"/>
        </w:rPr>
      </w:pPr>
      <w:r>
        <w:rPr>
          <w:lang w:eastAsia="ja-JP"/>
        </w:rPr>
        <w:t>For cheese made from unpasteurised milk:</w:t>
      </w:r>
    </w:p>
    <w:p w14:paraId="68FBFAAA" w14:textId="77777777" w:rsidR="00217B4F" w:rsidRDefault="00217B4F" w:rsidP="002610FE">
      <w:pPr>
        <w:pStyle w:val="ListBullet"/>
        <w:rPr>
          <w:lang w:eastAsia="ja-JP"/>
        </w:rPr>
      </w:pPr>
      <w:r>
        <w:rPr>
          <w:lang w:eastAsia="ja-JP"/>
        </w:rPr>
        <w:t>the milk used to make cheese has undergone one of the following heat treatments</w:t>
      </w:r>
    </w:p>
    <w:p w14:paraId="25CC364F" w14:textId="77777777" w:rsidR="00217B4F" w:rsidRDefault="00217B4F" w:rsidP="002610FE">
      <w:pPr>
        <w:pStyle w:val="ListBullet2"/>
        <w:rPr>
          <w:lang w:eastAsia="ja-JP"/>
        </w:rPr>
      </w:pPr>
      <w:r>
        <w:rPr>
          <w:lang w:eastAsia="ja-JP"/>
        </w:rPr>
        <w:t>thermisation - a temperature of no less than 64.5°C for a period of no less than 16 seconds</w:t>
      </w:r>
    </w:p>
    <w:p w14:paraId="264C336B" w14:textId="77777777" w:rsidR="00217B4F" w:rsidRDefault="00217B4F" w:rsidP="002610FE">
      <w:pPr>
        <w:pStyle w:val="ListBullet2"/>
        <w:rPr>
          <w:lang w:eastAsia="ja-JP"/>
        </w:rPr>
      </w:pPr>
      <w:r>
        <w:rPr>
          <w:lang w:eastAsia="ja-JP"/>
        </w:rPr>
        <w:t>high temperature curd cook - the curd is heated to a temperature of no less than 48°C</w:t>
      </w:r>
    </w:p>
    <w:p w14:paraId="545D449F" w14:textId="77777777" w:rsidR="00217B4F" w:rsidRDefault="00217B4F" w:rsidP="002610FE">
      <w:pPr>
        <w:pStyle w:val="ListBullet"/>
        <w:rPr>
          <w:lang w:eastAsia="ja-JP"/>
        </w:rPr>
      </w:pPr>
      <w:r>
        <w:rPr>
          <w:lang w:eastAsia="ja-JP"/>
        </w:rPr>
        <w:t>the cheese has</w:t>
      </w:r>
    </w:p>
    <w:p w14:paraId="191E5CCF" w14:textId="0DAC4CD4" w:rsidR="00217B4F" w:rsidRDefault="00217B4F" w:rsidP="002610FE">
      <w:pPr>
        <w:pStyle w:val="ListBullet2"/>
        <w:rPr>
          <w:lang w:eastAsia="ja-JP"/>
        </w:rPr>
      </w:pPr>
      <w:r>
        <w:rPr>
          <w:lang w:eastAsia="ja-JP"/>
        </w:rPr>
        <w:t xml:space="preserve">attained a pH of </w:t>
      </w:r>
      <w:r w:rsidR="008F4E61">
        <w:rPr>
          <w:lang w:eastAsia="ja-JP"/>
        </w:rPr>
        <w:t>5.2 or less</w:t>
      </w:r>
      <w:r>
        <w:rPr>
          <w:lang w:eastAsia="ja-JP"/>
        </w:rPr>
        <w:t xml:space="preserve"> throughout the product prior to and after being ripened</w:t>
      </w:r>
    </w:p>
    <w:p w14:paraId="3CDB2AE5" w14:textId="56794C71" w:rsidR="00217B4F" w:rsidRDefault="00217B4F" w:rsidP="002610FE">
      <w:pPr>
        <w:pStyle w:val="ListBullet2"/>
        <w:rPr>
          <w:lang w:eastAsia="ja-JP"/>
        </w:rPr>
      </w:pPr>
      <w:r>
        <w:rPr>
          <w:lang w:eastAsia="ja-JP"/>
        </w:rPr>
        <w:t xml:space="preserve">been ripened at a temperature of no less than </w:t>
      </w:r>
      <w:r w:rsidR="008F4E61">
        <w:rPr>
          <w:lang w:eastAsia="ja-JP"/>
        </w:rPr>
        <w:t>7</w:t>
      </w:r>
      <w:r>
        <w:rPr>
          <w:lang w:eastAsia="ja-JP"/>
        </w:rPr>
        <w:t>°C for a period of no less than 120 days from the date of processing (the date the curd was set).</w:t>
      </w:r>
    </w:p>
    <w:p w14:paraId="3F0967C9" w14:textId="77777777" w:rsidR="00217B4F" w:rsidRDefault="00217B4F" w:rsidP="002610FE">
      <w:pPr>
        <w:rPr>
          <w:lang w:eastAsia="ja-JP"/>
        </w:rPr>
      </w:pPr>
      <w:r>
        <w:rPr>
          <w:lang w:eastAsia="ja-JP"/>
        </w:rPr>
        <w:t xml:space="preserve">For cheese made from unpasteurised milk, if the country/zone of origin is on the department’s </w:t>
      </w:r>
      <w:hyperlink r:id="rId76" w:history="1">
        <w:r w:rsidRPr="00D4154D">
          <w:rPr>
            <w:rStyle w:val="Hyperlink"/>
            <w:lang w:eastAsia="ja-JP"/>
          </w:rPr>
          <w:t>FMD-Free Country List</w:t>
        </w:r>
      </w:hyperlink>
      <w:r>
        <w:rPr>
          <w:lang w:eastAsia="ja-JP"/>
        </w:rPr>
        <w:t>, the cheese has been matured/ripened/stored for at least 30 days from the date of processing (the date the curd was set). Cheese made from unpasteurised milk produced according to the requirements of the dairy standard will already have been stored (during maturation/ripening) for over 30 days.</w:t>
      </w:r>
    </w:p>
    <w:p w14:paraId="66DF66A1" w14:textId="77777777" w:rsidR="00217B4F" w:rsidRDefault="00217B4F" w:rsidP="002610FE">
      <w:pPr>
        <w:pStyle w:val="Heading5"/>
        <w:rPr>
          <w:lang w:eastAsia="ja-JP"/>
        </w:rPr>
      </w:pPr>
      <w:r>
        <w:rPr>
          <w:lang w:eastAsia="ja-JP"/>
        </w:rPr>
        <w:t>Country/zone of manufacture or export</w:t>
      </w:r>
    </w:p>
    <w:p w14:paraId="23711BD0" w14:textId="77777777" w:rsidR="00217B4F" w:rsidRDefault="00217B4F" w:rsidP="002610FE">
      <w:pPr>
        <w:rPr>
          <w:lang w:eastAsia="ja-JP"/>
        </w:rPr>
      </w:pPr>
      <w:r>
        <w:rPr>
          <w:lang w:eastAsia="ja-JP"/>
        </w:rPr>
        <w:t xml:space="preserve">Either the country/zone is on the department’s </w:t>
      </w:r>
      <w:hyperlink r:id="rId77" w:history="1">
        <w:r w:rsidRPr="00D4154D">
          <w:rPr>
            <w:rStyle w:val="Hyperlink"/>
            <w:lang w:eastAsia="ja-JP"/>
          </w:rPr>
          <w:t>FMD-Free Country List</w:t>
        </w:r>
      </w:hyperlink>
      <w:r w:rsidRPr="00D4154D">
        <w:rPr>
          <w:lang w:eastAsia="ja-JP"/>
        </w:rPr>
        <w:t>,</w:t>
      </w:r>
      <w:r>
        <w:rPr>
          <w:lang w:eastAsia="ja-JP"/>
        </w:rPr>
        <w:t xml:space="preserve"> or the following animal biosecurity measures apply:</w:t>
      </w:r>
    </w:p>
    <w:p w14:paraId="4544AE90"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76E9A665" w14:textId="77777777" w:rsidR="00217B4F" w:rsidRDefault="00217B4F" w:rsidP="002610FE">
      <w:pPr>
        <w:pStyle w:val="ListBullet"/>
        <w:rPr>
          <w:lang w:eastAsia="ja-JP"/>
        </w:rPr>
      </w:pPr>
      <w:r>
        <w:rPr>
          <w:lang w:eastAsia="ja-JP"/>
        </w:rPr>
        <w:t>The dairy products were manufactured in and/or exported from only countries/zones that have current approval by Australia.</w:t>
      </w:r>
    </w:p>
    <w:p w14:paraId="7CA179F5" w14:textId="77777777" w:rsidR="00217B4F" w:rsidRDefault="00217B4F" w:rsidP="002610FE">
      <w:pPr>
        <w:pStyle w:val="ListBullet"/>
        <w:rPr>
          <w:lang w:eastAsia="ja-JP"/>
        </w:rPr>
      </w:pPr>
      <w:r>
        <w:rPr>
          <w:lang w:eastAsia="ja-JP"/>
        </w:rPr>
        <w:t>The supply chain and manufacturing facilities have current approval by Australia.</w:t>
      </w:r>
    </w:p>
    <w:p w14:paraId="59D0A337" w14:textId="77777777" w:rsidR="00217B4F" w:rsidRDefault="00217B4F" w:rsidP="002610FE">
      <w:pPr>
        <w:pStyle w:val="Heading5"/>
        <w:rPr>
          <w:lang w:eastAsia="ja-JP"/>
        </w:rPr>
      </w:pPr>
      <w:r>
        <w:rPr>
          <w:lang w:eastAsia="ja-JP"/>
        </w:rPr>
        <w:t xml:space="preserve">Country/zone of storage or transhipment </w:t>
      </w:r>
      <w:proofErr w:type="spellStart"/>
      <w:r>
        <w:rPr>
          <w:lang w:eastAsia="ja-JP"/>
        </w:rPr>
        <w:t>en</w:t>
      </w:r>
      <w:proofErr w:type="spellEnd"/>
      <w:r>
        <w:rPr>
          <w:lang w:eastAsia="ja-JP"/>
        </w:rPr>
        <w:t xml:space="preserve"> route to Australia</w:t>
      </w:r>
    </w:p>
    <w:p w14:paraId="34124E85" w14:textId="77777777" w:rsidR="00217B4F" w:rsidRDefault="00217B4F" w:rsidP="002610FE">
      <w:pPr>
        <w:rPr>
          <w:lang w:eastAsia="ja-JP"/>
        </w:rPr>
      </w:pPr>
      <w:r>
        <w:rPr>
          <w:lang w:eastAsia="ja-JP"/>
        </w:rPr>
        <w:t xml:space="preserve">Either the country/zone is on the department’s </w:t>
      </w:r>
      <w:hyperlink r:id="rId78" w:history="1">
        <w:r w:rsidRPr="00D4154D">
          <w:rPr>
            <w:rStyle w:val="Hyperlink"/>
            <w:lang w:eastAsia="ja-JP"/>
          </w:rPr>
          <w:t>FMD-Free Country List</w:t>
        </w:r>
      </w:hyperlink>
      <w:r w:rsidRPr="00D4154D">
        <w:rPr>
          <w:lang w:eastAsia="ja-JP"/>
        </w:rPr>
        <w:t>,</w:t>
      </w:r>
      <w:r>
        <w:rPr>
          <w:lang w:eastAsia="ja-JP"/>
        </w:rPr>
        <w:t xml:space="preserve"> or the following animal biosecurity measures apply:</w:t>
      </w:r>
    </w:p>
    <w:p w14:paraId="3D5B207B"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6BF9D231" w14:textId="77777777" w:rsidR="00217B4F" w:rsidRDefault="00217B4F" w:rsidP="002610FE">
      <w:pPr>
        <w:pStyle w:val="ListBullet"/>
        <w:rPr>
          <w:lang w:eastAsia="ja-JP"/>
        </w:rPr>
      </w:pPr>
      <w:r>
        <w:rPr>
          <w:lang w:eastAsia="ja-JP"/>
        </w:rPr>
        <w:t>The supply chain has current approval by Australia.</w:t>
      </w:r>
    </w:p>
    <w:p w14:paraId="6A0194E3" w14:textId="77777777" w:rsidR="00217B4F" w:rsidRDefault="00217B4F" w:rsidP="002610FE">
      <w:pPr>
        <w:pStyle w:val="ListBullet"/>
        <w:rPr>
          <w:lang w:eastAsia="ja-JP"/>
        </w:rPr>
      </w:pPr>
      <w:r>
        <w:rPr>
          <w:lang w:eastAsia="ja-JP"/>
        </w:rPr>
        <w:t>The only operations that are performed on dairy products are transhipment and storage.</w:t>
      </w:r>
    </w:p>
    <w:p w14:paraId="59B9C8AA" w14:textId="77777777" w:rsidR="00217B4F" w:rsidRDefault="00217B4F" w:rsidP="00217B4F">
      <w:pPr>
        <w:pStyle w:val="Heading4"/>
        <w:numPr>
          <w:ilvl w:val="2"/>
          <w:numId w:val="8"/>
        </w:numPr>
        <w:rPr>
          <w:lang w:eastAsia="ja-JP"/>
        </w:rPr>
      </w:pPr>
      <w:r>
        <w:rPr>
          <w:lang w:eastAsia="ja-JP"/>
        </w:rPr>
        <w:t>Lumpy skin disease virus</w:t>
      </w:r>
    </w:p>
    <w:p w14:paraId="475419CB" w14:textId="77777777" w:rsidR="00217B4F" w:rsidRDefault="00217B4F" w:rsidP="002610FE">
      <w:pPr>
        <w:rPr>
          <w:lang w:eastAsia="ja-JP"/>
        </w:rPr>
      </w:pPr>
      <w:r>
        <w:rPr>
          <w:lang w:eastAsia="ja-JP"/>
        </w:rPr>
        <w:t>Animal biosecurity measures for LSD virus apply only to dairy products (except for cheese) containing dairy ingredients of bovine origin.</w:t>
      </w:r>
    </w:p>
    <w:p w14:paraId="006E5A24" w14:textId="77777777" w:rsidR="00217B4F" w:rsidRDefault="00217B4F" w:rsidP="002610FE">
      <w:pPr>
        <w:pStyle w:val="Heading5"/>
        <w:rPr>
          <w:lang w:eastAsia="ja-JP"/>
        </w:rPr>
      </w:pPr>
      <w:r>
        <w:rPr>
          <w:lang w:eastAsia="ja-JP"/>
        </w:rPr>
        <w:lastRenderedPageBreak/>
        <w:t>Country/zone of origin</w:t>
      </w:r>
    </w:p>
    <w:p w14:paraId="2484BEF1" w14:textId="77777777" w:rsidR="00217B4F" w:rsidRDefault="00217B4F" w:rsidP="002610FE">
      <w:pPr>
        <w:rPr>
          <w:lang w:eastAsia="ja-JP"/>
        </w:rPr>
      </w:pPr>
      <w:r>
        <w:rPr>
          <w:lang w:eastAsia="ja-JP"/>
        </w:rPr>
        <w:t xml:space="preserve">Either the country/zone is on the department’s </w:t>
      </w:r>
      <w:hyperlink r:id="rId79" w:history="1">
        <w:r w:rsidRPr="00F02640">
          <w:rPr>
            <w:rStyle w:val="Hyperlink"/>
            <w:lang w:eastAsia="ja-JP"/>
          </w:rPr>
          <w:t>LSD-Free Country List</w:t>
        </w:r>
      </w:hyperlink>
      <w:r>
        <w:rPr>
          <w:lang w:eastAsia="ja-JP"/>
        </w:rPr>
        <w:t>, or one of the following options for heat treatment must be applied to the milk or the dairy ingredients during processing:</w:t>
      </w:r>
    </w:p>
    <w:p w14:paraId="139DEF4F" w14:textId="77777777" w:rsidR="00217B4F" w:rsidRDefault="00217B4F" w:rsidP="002610FE">
      <w:pPr>
        <w:pStyle w:val="ListBullet"/>
        <w:rPr>
          <w:lang w:eastAsia="ja-JP"/>
        </w:rPr>
      </w:pPr>
      <w:r>
        <w:rPr>
          <w:lang w:eastAsia="ja-JP"/>
        </w:rPr>
        <w:t>batch pasteurisation at a temperature of no less than 63°C and retaining at such temperature for no less than 30 minutes, or</w:t>
      </w:r>
    </w:p>
    <w:p w14:paraId="2CF25AD1" w14:textId="77777777" w:rsidR="00217B4F" w:rsidRDefault="00217B4F" w:rsidP="002610FE">
      <w:pPr>
        <w:pStyle w:val="ListBullet"/>
        <w:rPr>
          <w:lang w:eastAsia="ja-JP"/>
        </w:rPr>
      </w:pPr>
      <w:r>
        <w:rPr>
          <w:lang w:eastAsia="ja-JP"/>
        </w:rPr>
        <w:t>UHT at a temperature of no less than 132°C and retaining at such temperature for no less than 1 second, or</w:t>
      </w:r>
    </w:p>
    <w:p w14:paraId="6892CD17" w14:textId="77777777" w:rsidR="00217B4F" w:rsidRDefault="00217B4F" w:rsidP="002610FE">
      <w:pPr>
        <w:pStyle w:val="ListBullet"/>
        <w:rPr>
          <w:lang w:eastAsia="ja-JP"/>
        </w:rPr>
      </w:pPr>
      <w:r>
        <w:rPr>
          <w:lang w:eastAsia="ja-JP"/>
        </w:rPr>
        <w:t>the milk or the dairy ingredients underwent an alternative heat treatment equivalent to batch pasteurisation or UHT of milk as stated on the Australian import permit.</w:t>
      </w:r>
    </w:p>
    <w:p w14:paraId="62D2E6A6" w14:textId="77777777" w:rsidR="00217B4F" w:rsidRDefault="00217B4F" w:rsidP="002610FE">
      <w:pPr>
        <w:pStyle w:val="Heading5"/>
        <w:rPr>
          <w:lang w:eastAsia="ja-JP"/>
        </w:rPr>
      </w:pPr>
      <w:r>
        <w:rPr>
          <w:lang w:eastAsia="ja-JP"/>
        </w:rPr>
        <w:t>Country/zone of manufacture or export</w:t>
      </w:r>
    </w:p>
    <w:p w14:paraId="4FE7570E" w14:textId="77777777" w:rsidR="00217B4F" w:rsidRDefault="00217B4F" w:rsidP="002610FE">
      <w:pPr>
        <w:rPr>
          <w:lang w:eastAsia="ja-JP"/>
        </w:rPr>
      </w:pPr>
      <w:r>
        <w:rPr>
          <w:lang w:eastAsia="ja-JP"/>
        </w:rPr>
        <w:t xml:space="preserve">Either the country/zone is on the department’s </w:t>
      </w:r>
      <w:hyperlink r:id="rId80" w:history="1">
        <w:r w:rsidRPr="00F02640">
          <w:rPr>
            <w:rStyle w:val="Hyperlink"/>
            <w:lang w:eastAsia="ja-JP"/>
          </w:rPr>
          <w:t>LSD-Free Country List</w:t>
        </w:r>
      </w:hyperlink>
      <w:r>
        <w:rPr>
          <w:lang w:eastAsia="ja-JP"/>
        </w:rPr>
        <w:t>, or the following animal biosecurity measures apply:</w:t>
      </w:r>
    </w:p>
    <w:p w14:paraId="79038B60"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1806D32B" w14:textId="77777777" w:rsidR="00217B4F" w:rsidRDefault="00217B4F" w:rsidP="002610FE">
      <w:pPr>
        <w:pStyle w:val="ListBullet"/>
        <w:rPr>
          <w:lang w:eastAsia="ja-JP"/>
        </w:rPr>
      </w:pPr>
      <w:r>
        <w:rPr>
          <w:lang w:eastAsia="ja-JP"/>
        </w:rPr>
        <w:t>The dairy products were manufactured in and/or exported from only countries/zones that have current approval by Australia.</w:t>
      </w:r>
    </w:p>
    <w:p w14:paraId="58DFE4AC" w14:textId="77777777" w:rsidR="00217B4F" w:rsidRDefault="00217B4F" w:rsidP="002610FE">
      <w:pPr>
        <w:pStyle w:val="ListBullet"/>
        <w:rPr>
          <w:lang w:eastAsia="ja-JP"/>
        </w:rPr>
      </w:pPr>
      <w:r>
        <w:rPr>
          <w:lang w:eastAsia="ja-JP"/>
        </w:rPr>
        <w:t>The supply chain and manufacturing facilities have current approval by Australia.</w:t>
      </w:r>
    </w:p>
    <w:p w14:paraId="20548256" w14:textId="77777777" w:rsidR="00217B4F" w:rsidRDefault="00217B4F" w:rsidP="002610FE">
      <w:pPr>
        <w:pStyle w:val="Heading5"/>
        <w:rPr>
          <w:lang w:eastAsia="ja-JP"/>
        </w:rPr>
      </w:pPr>
      <w:r>
        <w:rPr>
          <w:lang w:eastAsia="ja-JP"/>
        </w:rPr>
        <w:t xml:space="preserve">Country/zone of storage or transhipment </w:t>
      </w:r>
      <w:proofErr w:type="spellStart"/>
      <w:r>
        <w:rPr>
          <w:lang w:eastAsia="ja-JP"/>
        </w:rPr>
        <w:t>en</w:t>
      </w:r>
      <w:proofErr w:type="spellEnd"/>
      <w:r>
        <w:rPr>
          <w:lang w:eastAsia="ja-JP"/>
        </w:rPr>
        <w:t xml:space="preserve"> route to Australia</w:t>
      </w:r>
    </w:p>
    <w:p w14:paraId="6518EDA3" w14:textId="77777777" w:rsidR="00217B4F" w:rsidRDefault="00217B4F" w:rsidP="002610FE">
      <w:pPr>
        <w:rPr>
          <w:lang w:eastAsia="ja-JP"/>
        </w:rPr>
      </w:pPr>
      <w:r>
        <w:rPr>
          <w:lang w:eastAsia="ja-JP"/>
        </w:rPr>
        <w:t xml:space="preserve">Either the country/zone is on the </w:t>
      </w:r>
      <w:r w:rsidRPr="00F02640">
        <w:rPr>
          <w:lang w:eastAsia="ja-JP"/>
        </w:rPr>
        <w:t xml:space="preserve">department’s </w:t>
      </w:r>
      <w:hyperlink r:id="rId81" w:history="1">
        <w:r w:rsidRPr="00F02640">
          <w:rPr>
            <w:rStyle w:val="Hyperlink"/>
            <w:lang w:eastAsia="ja-JP"/>
          </w:rPr>
          <w:t>LSD-Free Country List</w:t>
        </w:r>
      </w:hyperlink>
      <w:r>
        <w:rPr>
          <w:lang w:eastAsia="ja-JP"/>
        </w:rPr>
        <w:t>, or the following animal biosecurity measures apply:</w:t>
      </w:r>
    </w:p>
    <w:p w14:paraId="08618299"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1FDBEF24" w14:textId="77777777" w:rsidR="00217B4F" w:rsidRDefault="00217B4F" w:rsidP="002610FE">
      <w:pPr>
        <w:pStyle w:val="ListBullet"/>
        <w:rPr>
          <w:lang w:eastAsia="ja-JP"/>
        </w:rPr>
      </w:pPr>
      <w:r>
        <w:rPr>
          <w:lang w:eastAsia="ja-JP"/>
        </w:rPr>
        <w:t>The supply chain has current approval by Australia.</w:t>
      </w:r>
    </w:p>
    <w:p w14:paraId="5371FD76" w14:textId="77777777" w:rsidR="00217B4F" w:rsidRDefault="00217B4F" w:rsidP="002610FE">
      <w:pPr>
        <w:pStyle w:val="ListBullet"/>
        <w:rPr>
          <w:lang w:eastAsia="ja-JP"/>
        </w:rPr>
      </w:pPr>
      <w:r>
        <w:rPr>
          <w:lang w:eastAsia="ja-JP"/>
        </w:rPr>
        <w:t>The only operations that are performed on dairy products are transhipment and storage.</w:t>
      </w:r>
    </w:p>
    <w:p w14:paraId="57157959" w14:textId="77777777" w:rsidR="00217B4F" w:rsidRDefault="00217B4F" w:rsidP="002610FE">
      <w:pPr>
        <w:rPr>
          <w:lang w:eastAsia="ja-JP"/>
        </w:rPr>
      </w:pPr>
      <w:r>
        <w:rPr>
          <w:lang w:eastAsia="ja-JP"/>
        </w:rPr>
        <w:t xml:space="preserve">Specific requirements for lumpy skin disease virus are not required for imported cheese for human consumption, as the </w:t>
      </w:r>
      <w:hyperlink w:anchor="_Minimum_requirements_for" w:history="1">
        <w:r w:rsidRPr="00FE710B">
          <w:rPr>
            <w:rStyle w:val="Hyperlink"/>
            <w:lang w:eastAsia="ja-JP"/>
          </w:rPr>
          <w:t>minimum requirements</w:t>
        </w:r>
      </w:hyperlink>
      <w:r>
        <w:rPr>
          <w:lang w:eastAsia="ja-JP"/>
        </w:rPr>
        <w:t xml:space="preserve"> will effectively manage the biosecurity risk, to achieve Australia's ALOP.</w:t>
      </w:r>
    </w:p>
    <w:p w14:paraId="6DDD313B" w14:textId="77777777" w:rsidR="00217B4F" w:rsidRDefault="00217B4F" w:rsidP="00217B4F">
      <w:pPr>
        <w:pStyle w:val="Heading4"/>
        <w:numPr>
          <w:ilvl w:val="2"/>
          <w:numId w:val="8"/>
        </w:numPr>
        <w:rPr>
          <w:lang w:eastAsia="ja-JP"/>
        </w:rPr>
      </w:pPr>
      <w:r>
        <w:rPr>
          <w:lang w:eastAsia="ja-JP"/>
        </w:rPr>
        <w:t>Peste des petits ruminants virus</w:t>
      </w:r>
    </w:p>
    <w:p w14:paraId="59B6A5D5" w14:textId="77777777" w:rsidR="00217B4F" w:rsidRDefault="00217B4F" w:rsidP="002610FE">
      <w:pPr>
        <w:rPr>
          <w:lang w:eastAsia="ja-JP"/>
        </w:rPr>
      </w:pPr>
      <w:r>
        <w:rPr>
          <w:lang w:eastAsia="ja-JP"/>
        </w:rPr>
        <w:t>Animal biosecurity measures for PPR virus apply only to dairy products (except for cheese) containing dairy ingredients of ovine and/or caprine origin.</w:t>
      </w:r>
    </w:p>
    <w:p w14:paraId="4F04D0E4" w14:textId="77777777" w:rsidR="00217B4F" w:rsidRDefault="00217B4F" w:rsidP="002610FE">
      <w:pPr>
        <w:pStyle w:val="Heading5"/>
        <w:rPr>
          <w:lang w:eastAsia="ja-JP"/>
        </w:rPr>
      </w:pPr>
      <w:r>
        <w:rPr>
          <w:lang w:eastAsia="ja-JP"/>
        </w:rPr>
        <w:t>Country/zone of origin</w:t>
      </w:r>
    </w:p>
    <w:p w14:paraId="06CEA5FB" w14:textId="77777777" w:rsidR="00217B4F" w:rsidRDefault="00217B4F" w:rsidP="002610FE">
      <w:pPr>
        <w:rPr>
          <w:lang w:eastAsia="ja-JP"/>
        </w:rPr>
      </w:pPr>
      <w:r>
        <w:rPr>
          <w:lang w:eastAsia="ja-JP"/>
        </w:rPr>
        <w:t>Either the country/zone is on the department’s PPR-Free Country List, or one of the following options for heat treatment must be applied to the milk or the dairy ingredients during processing:</w:t>
      </w:r>
    </w:p>
    <w:p w14:paraId="40C237EB" w14:textId="77777777" w:rsidR="00217B4F" w:rsidRDefault="00217B4F" w:rsidP="002610FE">
      <w:pPr>
        <w:pStyle w:val="ListBullet"/>
        <w:rPr>
          <w:lang w:eastAsia="ja-JP"/>
        </w:rPr>
      </w:pPr>
      <w:r>
        <w:rPr>
          <w:lang w:eastAsia="ja-JP"/>
        </w:rPr>
        <w:t>UHT at a temperature of no less than 132°C and retaining at such temperature for no less than 1 second, or</w:t>
      </w:r>
    </w:p>
    <w:p w14:paraId="75E812E0" w14:textId="77777777" w:rsidR="00217B4F" w:rsidRDefault="00217B4F" w:rsidP="002610FE">
      <w:pPr>
        <w:pStyle w:val="ListBullet"/>
        <w:rPr>
          <w:lang w:eastAsia="ja-JP"/>
        </w:rPr>
      </w:pPr>
      <w:r>
        <w:rPr>
          <w:lang w:eastAsia="ja-JP"/>
        </w:rPr>
        <w:t>the milk or the dairy ingredients underwent an alternative heat treatment equivalent to UHT of milk as stated on the Australian import permit.</w:t>
      </w:r>
    </w:p>
    <w:p w14:paraId="632919C7" w14:textId="77777777" w:rsidR="00217B4F" w:rsidRDefault="00217B4F" w:rsidP="002610FE">
      <w:pPr>
        <w:pStyle w:val="Heading5"/>
        <w:rPr>
          <w:lang w:eastAsia="ja-JP"/>
        </w:rPr>
      </w:pPr>
      <w:r>
        <w:rPr>
          <w:lang w:eastAsia="ja-JP"/>
        </w:rPr>
        <w:lastRenderedPageBreak/>
        <w:t>Country/zone of manufacture or export</w:t>
      </w:r>
    </w:p>
    <w:p w14:paraId="3ACED19E" w14:textId="77777777" w:rsidR="00217B4F" w:rsidRDefault="00217B4F" w:rsidP="002610FE">
      <w:pPr>
        <w:rPr>
          <w:lang w:eastAsia="ja-JP"/>
        </w:rPr>
      </w:pPr>
      <w:r>
        <w:rPr>
          <w:lang w:eastAsia="ja-JP"/>
        </w:rPr>
        <w:t>Either the country/zone is on the department’s PPR-Free Country List, or the following animal biosecurity measures apply:</w:t>
      </w:r>
    </w:p>
    <w:p w14:paraId="2B4C6A93"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2DA14A84" w14:textId="77777777" w:rsidR="00217B4F" w:rsidRDefault="00217B4F" w:rsidP="002610FE">
      <w:pPr>
        <w:pStyle w:val="ListBullet"/>
        <w:rPr>
          <w:lang w:eastAsia="ja-JP"/>
        </w:rPr>
      </w:pPr>
      <w:r>
        <w:rPr>
          <w:lang w:eastAsia="ja-JP"/>
        </w:rPr>
        <w:t>The dairy products were manufactured in and/or exported from only countries/zones that have current approval by Australia.</w:t>
      </w:r>
    </w:p>
    <w:p w14:paraId="1FB47DE0" w14:textId="77777777" w:rsidR="00217B4F" w:rsidRDefault="00217B4F" w:rsidP="002610FE">
      <w:pPr>
        <w:pStyle w:val="ListBullet"/>
        <w:rPr>
          <w:lang w:eastAsia="ja-JP"/>
        </w:rPr>
      </w:pPr>
      <w:r>
        <w:rPr>
          <w:lang w:eastAsia="ja-JP"/>
        </w:rPr>
        <w:t>The supply chain and manufacturing facilities have current approval by Australia.</w:t>
      </w:r>
    </w:p>
    <w:p w14:paraId="6A4DBEA2" w14:textId="77777777" w:rsidR="00217B4F" w:rsidRDefault="00217B4F" w:rsidP="002610FE">
      <w:pPr>
        <w:pStyle w:val="Heading5"/>
        <w:rPr>
          <w:lang w:eastAsia="ja-JP"/>
        </w:rPr>
      </w:pPr>
      <w:r>
        <w:rPr>
          <w:lang w:eastAsia="ja-JP"/>
        </w:rPr>
        <w:t xml:space="preserve">Country/zone of storage or transhipment </w:t>
      </w:r>
      <w:proofErr w:type="spellStart"/>
      <w:r>
        <w:rPr>
          <w:lang w:eastAsia="ja-JP"/>
        </w:rPr>
        <w:t>en</w:t>
      </w:r>
      <w:proofErr w:type="spellEnd"/>
      <w:r>
        <w:rPr>
          <w:lang w:eastAsia="ja-JP"/>
        </w:rPr>
        <w:t xml:space="preserve"> route to Australia</w:t>
      </w:r>
    </w:p>
    <w:p w14:paraId="439738E6" w14:textId="77777777" w:rsidR="00217B4F" w:rsidRDefault="00217B4F" w:rsidP="002610FE">
      <w:pPr>
        <w:rPr>
          <w:lang w:eastAsia="ja-JP"/>
        </w:rPr>
      </w:pPr>
      <w:r>
        <w:rPr>
          <w:lang w:eastAsia="ja-JP"/>
        </w:rPr>
        <w:t>Either the country/zone is on the department’s PPR-Free Country List, or the following animal biosecurity measures apply:</w:t>
      </w:r>
    </w:p>
    <w:p w14:paraId="1B6EA68D"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7EF81E46" w14:textId="77777777" w:rsidR="00217B4F" w:rsidRDefault="00217B4F" w:rsidP="002610FE">
      <w:pPr>
        <w:pStyle w:val="ListBullet"/>
        <w:rPr>
          <w:lang w:eastAsia="ja-JP"/>
        </w:rPr>
      </w:pPr>
      <w:r>
        <w:rPr>
          <w:lang w:eastAsia="ja-JP"/>
        </w:rPr>
        <w:t>The supply chain has current approval by Australia.</w:t>
      </w:r>
    </w:p>
    <w:p w14:paraId="0FAE6655" w14:textId="77777777" w:rsidR="00217B4F" w:rsidRDefault="00217B4F" w:rsidP="002610FE">
      <w:pPr>
        <w:pStyle w:val="ListBullet"/>
        <w:rPr>
          <w:lang w:eastAsia="ja-JP"/>
        </w:rPr>
      </w:pPr>
      <w:r>
        <w:rPr>
          <w:lang w:eastAsia="ja-JP"/>
        </w:rPr>
        <w:t>The only operations that are performed on dairy products are transhipment and storage.</w:t>
      </w:r>
    </w:p>
    <w:p w14:paraId="30988AF2" w14:textId="77777777" w:rsidR="00217B4F" w:rsidRDefault="00217B4F" w:rsidP="002610FE">
      <w:pPr>
        <w:rPr>
          <w:lang w:eastAsia="ja-JP"/>
        </w:rPr>
      </w:pPr>
      <w:r>
        <w:rPr>
          <w:lang w:eastAsia="ja-JP"/>
        </w:rPr>
        <w:t xml:space="preserve">Specific requirements for peste des petits ruminants virus are not required for imported cheese for human consumption, as the </w:t>
      </w:r>
      <w:hyperlink w:anchor="_Minimum_requirements_for" w:history="1">
        <w:r w:rsidRPr="00FE710B">
          <w:rPr>
            <w:rStyle w:val="Hyperlink"/>
            <w:lang w:eastAsia="ja-JP"/>
          </w:rPr>
          <w:t>minimum requirements</w:t>
        </w:r>
      </w:hyperlink>
      <w:r>
        <w:rPr>
          <w:lang w:eastAsia="ja-JP"/>
        </w:rPr>
        <w:t xml:space="preserve"> will effectively manage the biosecurity risk, to achieve Australia's ALOP.</w:t>
      </w:r>
    </w:p>
    <w:p w14:paraId="67172500" w14:textId="77777777" w:rsidR="00217B4F" w:rsidRDefault="00217B4F" w:rsidP="00217B4F">
      <w:pPr>
        <w:pStyle w:val="Heading4"/>
        <w:numPr>
          <w:ilvl w:val="2"/>
          <w:numId w:val="8"/>
        </w:numPr>
        <w:rPr>
          <w:lang w:eastAsia="ja-JP"/>
        </w:rPr>
      </w:pP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w:t>
      </w:r>
    </w:p>
    <w:p w14:paraId="7DF36EF3" w14:textId="77777777" w:rsidR="00217B4F" w:rsidRDefault="00217B4F" w:rsidP="002610FE">
      <w:pPr>
        <w:rPr>
          <w:lang w:eastAsia="ja-JP"/>
        </w:rPr>
      </w:pPr>
      <w:r>
        <w:rPr>
          <w:lang w:eastAsia="ja-JP"/>
        </w:rPr>
        <w:t xml:space="preserve">Animal biosecurity measures for </w:t>
      </w: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 apply only to dairy products (except for cheese) containing dairy ingredients of ovine and/or caprine origin.</w:t>
      </w:r>
    </w:p>
    <w:p w14:paraId="7EF46D70" w14:textId="77777777" w:rsidR="00217B4F" w:rsidRDefault="00217B4F" w:rsidP="002610FE">
      <w:pPr>
        <w:pStyle w:val="Heading5"/>
        <w:rPr>
          <w:lang w:eastAsia="ja-JP"/>
        </w:rPr>
      </w:pPr>
      <w:r>
        <w:rPr>
          <w:lang w:eastAsia="ja-JP"/>
        </w:rPr>
        <w:t>Country/zone of origin</w:t>
      </w:r>
    </w:p>
    <w:p w14:paraId="021769FC" w14:textId="77777777" w:rsidR="00217B4F" w:rsidRDefault="00217B4F" w:rsidP="002610FE">
      <w:pPr>
        <w:rPr>
          <w:lang w:eastAsia="ja-JP"/>
        </w:rPr>
      </w:pPr>
      <w:r>
        <w:rPr>
          <w:lang w:eastAsia="ja-JP"/>
        </w:rPr>
        <w:t xml:space="preserve">Either the country/zone is on the department’s </w:t>
      </w:r>
      <w:hyperlink r:id="rId82" w:history="1">
        <w:r w:rsidRPr="00213008">
          <w:rPr>
            <w:rStyle w:val="Hyperlink"/>
            <w:lang w:eastAsia="ja-JP"/>
          </w:rPr>
          <w:t>Sheep Pox and Goat Pox-Free Country List</w:t>
        </w:r>
      </w:hyperlink>
      <w:r w:rsidRPr="00213008">
        <w:rPr>
          <w:lang w:eastAsia="ja-JP"/>
        </w:rPr>
        <w:t>,</w:t>
      </w:r>
      <w:r>
        <w:rPr>
          <w:lang w:eastAsia="ja-JP"/>
        </w:rPr>
        <w:t xml:space="preserve"> or one of the following options for heat treatment must be applied to the milk or the dairy ingredients during processing:</w:t>
      </w:r>
    </w:p>
    <w:p w14:paraId="5749AB9B" w14:textId="77777777" w:rsidR="00217B4F" w:rsidRDefault="00217B4F" w:rsidP="002610FE">
      <w:pPr>
        <w:pStyle w:val="ListBullet"/>
        <w:rPr>
          <w:lang w:eastAsia="ja-JP"/>
        </w:rPr>
      </w:pPr>
      <w:r>
        <w:rPr>
          <w:lang w:eastAsia="ja-JP"/>
        </w:rPr>
        <w:t>batch pasteurisation at a temperature of no less than 63°C and retaining at such temperature for no less than 30 minutes, or</w:t>
      </w:r>
    </w:p>
    <w:p w14:paraId="404948F4" w14:textId="77777777" w:rsidR="00217B4F" w:rsidRDefault="00217B4F" w:rsidP="002610FE">
      <w:pPr>
        <w:pStyle w:val="ListBullet"/>
        <w:rPr>
          <w:lang w:eastAsia="ja-JP"/>
        </w:rPr>
      </w:pPr>
      <w:r>
        <w:rPr>
          <w:lang w:eastAsia="ja-JP"/>
        </w:rPr>
        <w:t>UHT at a temperature of no less than 132°C and retaining at such temperature for no less than 1 second, or</w:t>
      </w:r>
    </w:p>
    <w:p w14:paraId="56809BD8" w14:textId="77777777" w:rsidR="00217B4F" w:rsidRDefault="00217B4F" w:rsidP="002610FE">
      <w:pPr>
        <w:pStyle w:val="ListBullet"/>
        <w:rPr>
          <w:lang w:eastAsia="ja-JP"/>
        </w:rPr>
      </w:pPr>
      <w:r>
        <w:rPr>
          <w:lang w:eastAsia="ja-JP"/>
        </w:rPr>
        <w:t>the milk or the dairy ingredients underwent an alternative heat treatment equivalent to batch pasteurisation or UHT of milk as stated on the Australian import permit.</w:t>
      </w:r>
    </w:p>
    <w:p w14:paraId="1EE79A31" w14:textId="77777777" w:rsidR="00217B4F" w:rsidRDefault="00217B4F" w:rsidP="002610FE">
      <w:pPr>
        <w:pStyle w:val="Heading5"/>
        <w:rPr>
          <w:lang w:eastAsia="ja-JP"/>
        </w:rPr>
      </w:pPr>
      <w:r>
        <w:rPr>
          <w:lang w:eastAsia="ja-JP"/>
        </w:rPr>
        <w:t>Country/zone of manufacture or export</w:t>
      </w:r>
    </w:p>
    <w:p w14:paraId="361312C8" w14:textId="77777777" w:rsidR="00217B4F" w:rsidRDefault="00217B4F" w:rsidP="002610FE">
      <w:pPr>
        <w:rPr>
          <w:lang w:eastAsia="ja-JP"/>
        </w:rPr>
      </w:pPr>
      <w:r>
        <w:rPr>
          <w:lang w:eastAsia="ja-JP"/>
        </w:rPr>
        <w:t xml:space="preserve">Either the country/zone is on the department’s </w:t>
      </w:r>
      <w:hyperlink r:id="rId83" w:history="1">
        <w:r w:rsidRPr="00213008">
          <w:rPr>
            <w:rStyle w:val="Hyperlink"/>
            <w:lang w:eastAsia="ja-JP"/>
          </w:rPr>
          <w:t>Sheep Pox and Goat Pox-Free Country List</w:t>
        </w:r>
      </w:hyperlink>
      <w:r w:rsidRPr="00213008">
        <w:rPr>
          <w:lang w:eastAsia="ja-JP"/>
        </w:rPr>
        <w:t>,</w:t>
      </w:r>
      <w:r>
        <w:rPr>
          <w:lang w:eastAsia="ja-JP"/>
        </w:rPr>
        <w:t xml:space="preserve"> or the following animal biosecurity measures apply:</w:t>
      </w:r>
    </w:p>
    <w:p w14:paraId="14C4595A" w14:textId="77777777" w:rsidR="00217B4F" w:rsidRDefault="00217B4F" w:rsidP="002610FE">
      <w:pPr>
        <w:pStyle w:val="ListBullet"/>
        <w:rPr>
          <w:lang w:eastAsia="ja-JP"/>
        </w:rPr>
      </w:pPr>
      <w:r>
        <w:rPr>
          <w:lang w:eastAsia="ja-JP"/>
        </w:rPr>
        <w:t>The final dairy products are commercially prepared and packaged and ready for retail sale to the final consumer without any further processing.</w:t>
      </w:r>
    </w:p>
    <w:p w14:paraId="4BA48B3D" w14:textId="77777777" w:rsidR="00217B4F" w:rsidRDefault="00217B4F" w:rsidP="002610FE">
      <w:pPr>
        <w:pStyle w:val="ListBullet"/>
        <w:rPr>
          <w:lang w:eastAsia="ja-JP"/>
        </w:rPr>
      </w:pPr>
      <w:r>
        <w:rPr>
          <w:lang w:eastAsia="ja-JP"/>
        </w:rPr>
        <w:lastRenderedPageBreak/>
        <w:t>The dairy products were manufactured in and/or exported from only countries/zones that have current approval by Australia.</w:t>
      </w:r>
    </w:p>
    <w:p w14:paraId="027E902F" w14:textId="77777777" w:rsidR="00217B4F" w:rsidRDefault="00217B4F" w:rsidP="002610FE">
      <w:pPr>
        <w:pStyle w:val="ListBullet"/>
        <w:rPr>
          <w:lang w:eastAsia="ja-JP"/>
        </w:rPr>
      </w:pPr>
      <w:r>
        <w:rPr>
          <w:lang w:eastAsia="ja-JP"/>
        </w:rPr>
        <w:t>The supply chain and manufacturing facilities have current approval by Australia.</w:t>
      </w:r>
    </w:p>
    <w:p w14:paraId="4C6E1990" w14:textId="77777777" w:rsidR="00217B4F" w:rsidRDefault="00217B4F" w:rsidP="002610FE">
      <w:pPr>
        <w:pStyle w:val="Heading5"/>
        <w:rPr>
          <w:lang w:eastAsia="ja-JP"/>
        </w:rPr>
      </w:pPr>
      <w:r>
        <w:rPr>
          <w:lang w:eastAsia="ja-JP"/>
        </w:rPr>
        <w:t xml:space="preserve">Country/zone of storage or transhipment </w:t>
      </w:r>
      <w:proofErr w:type="spellStart"/>
      <w:r>
        <w:rPr>
          <w:lang w:eastAsia="ja-JP"/>
        </w:rPr>
        <w:t>en</w:t>
      </w:r>
      <w:proofErr w:type="spellEnd"/>
      <w:r>
        <w:rPr>
          <w:lang w:eastAsia="ja-JP"/>
        </w:rPr>
        <w:t xml:space="preserve"> route to Australia</w:t>
      </w:r>
    </w:p>
    <w:p w14:paraId="36D795E3" w14:textId="77777777" w:rsidR="00217B4F" w:rsidRDefault="00217B4F" w:rsidP="002610FE">
      <w:pPr>
        <w:rPr>
          <w:lang w:eastAsia="ja-JP"/>
        </w:rPr>
      </w:pPr>
      <w:r>
        <w:rPr>
          <w:lang w:eastAsia="ja-JP"/>
        </w:rPr>
        <w:t xml:space="preserve">Either the country/zone is on the department’s </w:t>
      </w:r>
      <w:hyperlink r:id="rId84" w:history="1">
        <w:r w:rsidRPr="00213008">
          <w:rPr>
            <w:rStyle w:val="Hyperlink"/>
            <w:lang w:eastAsia="ja-JP"/>
          </w:rPr>
          <w:t>Sheep Pox and Goat Pox-Free Country List</w:t>
        </w:r>
      </w:hyperlink>
      <w:r>
        <w:rPr>
          <w:lang w:eastAsia="ja-JP"/>
        </w:rPr>
        <w:t>, or the following animal biosecurity measures apply:</w:t>
      </w:r>
    </w:p>
    <w:p w14:paraId="079DF784" w14:textId="77777777" w:rsidR="00217B4F" w:rsidRDefault="00217B4F" w:rsidP="002610FE">
      <w:pPr>
        <w:pStyle w:val="ListBullet"/>
        <w:rPr>
          <w:lang w:eastAsia="ja-JP"/>
        </w:rPr>
      </w:pPr>
      <w:r>
        <w:rPr>
          <w:lang w:eastAsia="ja-JP"/>
        </w:rPr>
        <w:t>The final goods are commercially prepared and packaged and ready for retail sale to the final consumer without any further processing.</w:t>
      </w:r>
    </w:p>
    <w:p w14:paraId="522D3275" w14:textId="77777777" w:rsidR="00217B4F" w:rsidRDefault="00217B4F" w:rsidP="002610FE">
      <w:pPr>
        <w:pStyle w:val="ListBullet"/>
        <w:rPr>
          <w:lang w:eastAsia="ja-JP"/>
        </w:rPr>
      </w:pPr>
      <w:r>
        <w:rPr>
          <w:lang w:eastAsia="ja-JP"/>
        </w:rPr>
        <w:t>The supply chain has current approval by Australia.</w:t>
      </w:r>
    </w:p>
    <w:p w14:paraId="2AF5927D" w14:textId="77777777" w:rsidR="00217B4F" w:rsidRDefault="00217B4F" w:rsidP="002610FE">
      <w:pPr>
        <w:pStyle w:val="ListBullet"/>
        <w:rPr>
          <w:lang w:eastAsia="ja-JP"/>
        </w:rPr>
      </w:pPr>
      <w:r>
        <w:rPr>
          <w:lang w:eastAsia="ja-JP"/>
        </w:rPr>
        <w:t>The only operations that are performed on dairy products are transhipment and storage.</w:t>
      </w:r>
    </w:p>
    <w:p w14:paraId="2A01930A" w14:textId="77777777" w:rsidR="00217B4F" w:rsidRDefault="00217B4F" w:rsidP="002610FE">
      <w:pPr>
        <w:rPr>
          <w:lang w:eastAsia="ja-JP"/>
        </w:rPr>
      </w:pPr>
      <w:r>
        <w:rPr>
          <w:lang w:eastAsia="ja-JP"/>
        </w:rPr>
        <w:t xml:space="preserve">Specific requirements for </w:t>
      </w:r>
      <w:proofErr w:type="spellStart"/>
      <w:r>
        <w:rPr>
          <w:lang w:eastAsia="ja-JP"/>
        </w:rPr>
        <w:t>sheeppox</w:t>
      </w:r>
      <w:proofErr w:type="spellEnd"/>
      <w:r>
        <w:rPr>
          <w:lang w:eastAsia="ja-JP"/>
        </w:rPr>
        <w:t xml:space="preserve"> virus and </w:t>
      </w:r>
      <w:proofErr w:type="spellStart"/>
      <w:r>
        <w:rPr>
          <w:lang w:eastAsia="ja-JP"/>
        </w:rPr>
        <w:t>goatpox</w:t>
      </w:r>
      <w:proofErr w:type="spellEnd"/>
      <w:r>
        <w:rPr>
          <w:lang w:eastAsia="ja-JP"/>
        </w:rPr>
        <w:t xml:space="preserve"> virus are not required for imported cheese for human consumption, as the </w:t>
      </w:r>
      <w:hyperlink w:anchor="_Minimum_requirements_for" w:history="1">
        <w:r w:rsidRPr="00FE710B">
          <w:rPr>
            <w:rStyle w:val="Hyperlink"/>
            <w:lang w:eastAsia="ja-JP"/>
          </w:rPr>
          <w:t>minimum requirements</w:t>
        </w:r>
      </w:hyperlink>
      <w:r>
        <w:rPr>
          <w:lang w:eastAsia="ja-JP"/>
        </w:rPr>
        <w:t xml:space="preserve"> will effectively manage the biosecurity risk, to achieve Australia's ALOP.</w:t>
      </w:r>
    </w:p>
    <w:p w14:paraId="1972A101" w14:textId="77777777" w:rsidR="00217B4F" w:rsidRDefault="00217B4F" w:rsidP="00217B4F">
      <w:pPr>
        <w:pStyle w:val="Heading3"/>
        <w:numPr>
          <w:ilvl w:val="1"/>
          <w:numId w:val="8"/>
        </w:numPr>
        <w:rPr>
          <w:lang w:eastAsia="ja-JP"/>
        </w:rPr>
      </w:pPr>
      <w:bookmarkStart w:id="61" w:name="_Toc122510366"/>
      <w:r>
        <w:rPr>
          <w:lang w:eastAsia="ja-JP"/>
        </w:rPr>
        <w:t>Dairy products containing colostrum</w:t>
      </w:r>
      <w:bookmarkEnd w:id="61"/>
    </w:p>
    <w:p w14:paraId="5D9769F2" w14:textId="77777777" w:rsidR="00217B4F" w:rsidRDefault="00217B4F" w:rsidP="002610FE">
      <w:pPr>
        <w:rPr>
          <w:lang w:eastAsia="ja-JP"/>
        </w:rPr>
      </w:pPr>
      <w:r>
        <w:rPr>
          <w:lang w:eastAsia="ja-JP"/>
        </w:rPr>
        <w:t>For animal biosecurity risk management purposes, colostrum is defined as the substance secreted from the udder for the first 4 days following parturition.</w:t>
      </w:r>
    </w:p>
    <w:p w14:paraId="14C846CD" w14:textId="77777777" w:rsidR="00217B4F" w:rsidRDefault="00217B4F" w:rsidP="002610FE">
      <w:pPr>
        <w:rPr>
          <w:lang w:eastAsia="ja-JP"/>
        </w:rPr>
      </w:pPr>
      <w:r>
        <w:rPr>
          <w:lang w:eastAsia="ja-JP"/>
        </w:rPr>
        <w:t xml:space="preserve">Some disease agents are excreted in as high, if not higher, concentrations in colostrum than in milk. Whilst HTST pasteurisation or equivalent heat treatment would be expected to destroy these pathogens, claims by manufacturers that colostrum products are fully pasteurised may not be accurate as this level of heat treatment may destroy the immunoglobulins, which is an important component of the immunological activity found in colostrum </w:t>
      </w:r>
      <w:r>
        <w:rPr>
          <w:noProof/>
          <w:lang w:eastAsia="ja-JP"/>
        </w:rPr>
        <w:t>(Hurley &amp; Theil 2011)</w:t>
      </w:r>
      <w:r>
        <w:rPr>
          <w:lang w:eastAsia="ja-JP"/>
        </w:rPr>
        <w:t>. Additionally, compared to milk, colostrum is more likely to be used as a food for hand-rearing young animals, increasing the likelihood of exposure of susceptible animals to these pathogens.</w:t>
      </w:r>
    </w:p>
    <w:p w14:paraId="6250F0CD" w14:textId="77777777" w:rsidR="00217B4F" w:rsidRDefault="00217B4F" w:rsidP="002610FE">
      <w:pPr>
        <w:rPr>
          <w:lang w:eastAsia="ja-JP"/>
        </w:rPr>
      </w:pPr>
      <w:r>
        <w:rPr>
          <w:lang w:eastAsia="ja-JP"/>
        </w:rPr>
        <w:t>Pasteurisation does not inactivate the scrapie agent and younger sheep and goats are more susceptible to scrapie than older animals. Ingestion of only a small volume of colostrum or milk may result in infection.</w:t>
      </w:r>
    </w:p>
    <w:p w14:paraId="5632C981" w14:textId="77777777" w:rsidR="00217B4F" w:rsidRDefault="00217B4F" w:rsidP="002610FE">
      <w:pPr>
        <w:rPr>
          <w:lang w:eastAsia="ja-JP"/>
        </w:rPr>
      </w:pPr>
      <w:r>
        <w:rPr>
          <w:lang w:eastAsia="ja-JP"/>
        </w:rPr>
        <w:t xml:space="preserve">To manage the animal biosecurity risk associated with the importation of dairy products containing colostrum, in addition to the </w:t>
      </w:r>
      <w:hyperlink w:anchor="_Minimum_requirements_for" w:history="1">
        <w:r w:rsidRPr="00FE710B">
          <w:rPr>
            <w:rStyle w:val="Hyperlink"/>
            <w:lang w:eastAsia="ja-JP"/>
          </w:rPr>
          <w:t>minimum requirements</w:t>
        </w:r>
      </w:hyperlink>
      <w:r>
        <w:rPr>
          <w:lang w:eastAsia="ja-JP"/>
        </w:rPr>
        <w:t>, the following animal biosecurity measures apply to achieve Australia’s ALOP:</w:t>
      </w:r>
    </w:p>
    <w:p w14:paraId="75693C51" w14:textId="17600521" w:rsidR="00217B4F" w:rsidRDefault="00217B4F" w:rsidP="002610FE">
      <w:pPr>
        <w:pStyle w:val="ListBullet"/>
        <w:rPr>
          <w:lang w:eastAsia="ja-JP"/>
        </w:rPr>
      </w:pPr>
      <w:r>
        <w:rPr>
          <w:lang w:eastAsia="ja-JP"/>
        </w:rPr>
        <w:t xml:space="preserve">Colostrum of bovine origin will be eligible for import if the country/zone of origin is on the department’s </w:t>
      </w:r>
      <w:hyperlink r:id="rId85" w:history="1">
        <w:r w:rsidRPr="00D4154D">
          <w:rPr>
            <w:rStyle w:val="Hyperlink"/>
            <w:lang w:eastAsia="ja-JP"/>
          </w:rPr>
          <w:t>FMD-Free Country List</w:t>
        </w:r>
      </w:hyperlink>
      <w:r>
        <w:rPr>
          <w:lang w:eastAsia="ja-JP"/>
        </w:rPr>
        <w:t xml:space="preserve"> and the department’s </w:t>
      </w:r>
      <w:hyperlink r:id="rId86" w:history="1">
        <w:r w:rsidRPr="00F02640">
          <w:rPr>
            <w:rStyle w:val="Hyperlink"/>
            <w:lang w:eastAsia="ja-JP"/>
          </w:rPr>
          <w:t>LSD-Free Country List</w:t>
        </w:r>
      </w:hyperlink>
      <w:r>
        <w:rPr>
          <w:lang w:eastAsia="ja-JP"/>
        </w:rPr>
        <w:t xml:space="preserve">; the country/zone of manufacture and export is approved to export dairy products to Australia; an approved heat treatment, as per </w:t>
      </w:r>
      <w:r w:rsidRPr="00BF14A7">
        <w:rPr>
          <w:lang w:eastAsia="ja-JP"/>
        </w:rPr>
        <w:t xml:space="preserve">section </w:t>
      </w:r>
      <w:r>
        <w:rPr>
          <w:lang w:eastAsia="ja-JP"/>
        </w:rPr>
        <w:fldChar w:fldCharType="begin"/>
      </w:r>
      <w:r>
        <w:rPr>
          <w:lang w:eastAsia="ja-JP"/>
        </w:rPr>
        <w:instrText xml:space="preserve"> REF _Ref122097745 \r \h </w:instrText>
      </w:r>
      <w:r>
        <w:rPr>
          <w:lang w:eastAsia="ja-JP"/>
        </w:rPr>
      </w:r>
      <w:r>
        <w:rPr>
          <w:lang w:eastAsia="ja-JP"/>
        </w:rPr>
        <w:fldChar w:fldCharType="separate"/>
      </w:r>
      <w:r w:rsidR="00472EB7">
        <w:rPr>
          <w:lang w:eastAsia="ja-JP"/>
        </w:rPr>
        <w:t>4.1</w:t>
      </w:r>
      <w:r>
        <w:rPr>
          <w:lang w:eastAsia="ja-JP"/>
        </w:rPr>
        <w:fldChar w:fldCharType="end"/>
      </w:r>
      <w:r>
        <w:rPr>
          <w:lang w:eastAsia="ja-JP"/>
        </w:rPr>
        <w:t>, has been applied and certified for; and all of the facilities involved in manufacture have current approval for the relevant operations from the competent authority of the country/zone where manufacture occurred.</w:t>
      </w:r>
    </w:p>
    <w:p w14:paraId="613BE330" w14:textId="77777777" w:rsidR="00217B4F" w:rsidRDefault="00217B4F" w:rsidP="002610FE">
      <w:pPr>
        <w:pStyle w:val="ListBullet"/>
        <w:rPr>
          <w:lang w:eastAsia="ja-JP"/>
        </w:rPr>
      </w:pPr>
      <w:r>
        <w:rPr>
          <w:lang w:eastAsia="ja-JP"/>
        </w:rPr>
        <w:t xml:space="preserve">Colostrum of ovine and/or caprine origin will not be eligible for import due to the increased likelihood of susceptible animals being exposed to the scrapie agent. A statement that the goods </w:t>
      </w:r>
      <w:r>
        <w:rPr>
          <w:lang w:eastAsia="ja-JP"/>
        </w:rPr>
        <w:lastRenderedPageBreak/>
        <w:t>do not contain colostrum will be included in health certification for exporting dairy products of ovine and/or caprine origin for human consumption to Australia.</w:t>
      </w:r>
    </w:p>
    <w:p w14:paraId="51879AB4" w14:textId="77777777" w:rsidR="00217B4F" w:rsidRDefault="00217B4F" w:rsidP="00217B4F">
      <w:pPr>
        <w:pStyle w:val="Heading3"/>
        <w:numPr>
          <w:ilvl w:val="1"/>
          <w:numId w:val="8"/>
        </w:numPr>
        <w:rPr>
          <w:lang w:eastAsia="ja-JP"/>
        </w:rPr>
      </w:pPr>
      <w:bookmarkStart w:id="62" w:name="_Toc122510367"/>
      <w:r>
        <w:rPr>
          <w:lang w:eastAsia="ja-JP"/>
        </w:rPr>
        <w:t>Raw milk cheese</w:t>
      </w:r>
      <w:bookmarkEnd w:id="62"/>
    </w:p>
    <w:p w14:paraId="5A46C54E" w14:textId="77777777" w:rsidR="00217B4F" w:rsidRDefault="00217B4F" w:rsidP="002610FE">
      <w:pPr>
        <w:rPr>
          <w:lang w:eastAsia="ja-JP"/>
        </w:rPr>
      </w:pPr>
      <w:r>
        <w:rPr>
          <w:lang w:eastAsia="ja-JP"/>
        </w:rPr>
        <w:t>Raw milk cheese is defined in the Imported Food Control Order 2019, and is covered by a foreign government certification arrangement under the Imported Food Control Act. It is cheese made from milk that has not undergone pasteurisation, thermisation with additional measures, or high temperature curd cook with additional measures during production.</w:t>
      </w:r>
    </w:p>
    <w:p w14:paraId="680C19F9" w14:textId="77777777" w:rsidR="00217B4F" w:rsidRDefault="00217B4F" w:rsidP="002610FE">
      <w:pPr>
        <w:rPr>
          <w:lang w:eastAsia="ja-JP"/>
        </w:rPr>
      </w:pPr>
      <w:r>
        <w:rPr>
          <w:lang w:eastAsia="ja-JP"/>
        </w:rPr>
        <w:t>Under imported food legislation, imports of raw milk cheese must be covered by a foreign government certificate under a government-to-government certification arrangement. Countries wanting to export raw milk cheese to Australia can apply for assessment of whether their country’s system for the production, collection, transportation and processing of raw milk cheese provides an equivalent food safety outcome to the system in Australia. A foreign government certification arrangement and foreign government certificate is negotiated if equivalence is determined (noting that all biosecurity requirements must be met before food safety requirements apply). Case-by-case assessment of biosecurity risk will apply to raw milk cheese.</w:t>
      </w:r>
    </w:p>
    <w:p w14:paraId="334D6117" w14:textId="77777777" w:rsidR="00217B4F" w:rsidRDefault="00217B4F" w:rsidP="00217B4F">
      <w:pPr>
        <w:pStyle w:val="Heading3"/>
        <w:numPr>
          <w:ilvl w:val="1"/>
          <w:numId w:val="8"/>
        </w:numPr>
        <w:rPr>
          <w:lang w:eastAsia="ja-JP"/>
        </w:rPr>
      </w:pPr>
      <w:bookmarkStart w:id="63" w:name="_Toc122510368"/>
      <w:r>
        <w:rPr>
          <w:lang w:eastAsia="ja-JP"/>
        </w:rPr>
        <w:t>Allowances for whey protein fractions</w:t>
      </w:r>
      <w:bookmarkEnd w:id="63"/>
    </w:p>
    <w:p w14:paraId="3A927DF5" w14:textId="77777777" w:rsidR="00217B4F" w:rsidRDefault="00217B4F" w:rsidP="002610FE">
      <w:pPr>
        <w:rPr>
          <w:lang w:eastAsia="ja-JP"/>
        </w:rPr>
      </w:pPr>
      <w:r>
        <w:rPr>
          <w:lang w:eastAsia="ja-JP"/>
        </w:rPr>
        <w:t>In response to stakeholder comments, this risk review considers the biosecurity risks associated with importation of whey protein fractions, for human consumption. Whey protein fractions are:</w:t>
      </w:r>
    </w:p>
    <w:p w14:paraId="20F6E83D" w14:textId="77777777" w:rsidR="00217B4F" w:rsidRDefault="00217B4F" w:rsidP="002610FE">
      <w:pPr>
        <w:pStyle w:val="ListBullet"/>
        <w:rPr>
          <w:lang w:eastAsia="ja-JP"/>
        </w:rPr>
      </w:pPr>
      <w:r>
        <w:rPr>
          <w:lang w:eastAsia="ja-JP"/>
        </w:rPr>
        <w:t>α-lactalbumin</w:t>
      </w:r>
    </w:p>
    <w:p w14:paraId="3B382388" w14:textId="77777777" w:rsidR="00217B4F" w:rsidRDefault="00217B4F" w:rsidP="002610FE">
      <w:pPr>
        <w:pStyle w:val="ListBullet"/>
        <w:rPr>
          <w:lang w:eastAsia="ja-JP"/>
        </w:rPr>
      </w:pPr>
      <w:r>
        <w:rPr>
          <w:lang w:eastAsia="ja-JP"/>
        </w:rPr>
        <w:t>β-lactoglobulin</w:t>
      </w:r>
    </w:p>
    <w:p w14:paraId="73B7FB29" w14:textId="77777777" w:rsidR="00217B4F" w:rsidRDefault="00217B4F" w:rsidP="002610FE">
      <w:pPr>
        <w:pStyle w:val="ListBullet"/>
        <w:rPr>
          <w:lang w:eastAsia="ja-JP"/>
        </w:rPr>
      </w:pPr>
      <w:r>
        <w:rPr>
          <w:lang w:eastAsia="ja-JP"/>
        </w:rPr>
        <w:t>bovine immunoglobulins</w:t>
      </w:r>
    </w:p>
    <w:p w14:paraId="742B3D2A" w14:textId="77777777" w:rsidR="00217B4F" w:rsidRDefault="00217B4F" w:rsidP="002610FE">
      <w:pPr>
        <w:pStyle w:val="ListBullet"/>
        <w:rPr>
          <w:lang w:eastAsia="ja-JP"/>
        </w:rPr>
      </w:pPr>
      <w:r>
        <w:rPr>
          <w:lang w:eastAsia="ja-JP"/>
        </w:rPr>
        <w:t>bovine serum albumin</w:t>
      </w:r>
    </w:p>
    <w:p w14:paraId="39D67C67" w14:textId="77777777" w:rsidR="00217B4F" w:rsidRDefault="00217B4F" w:rsidP="002610FE">
      <w:pPr>
        <w:pStyle w:val="ListBullet"/>
        <w:rPr>
          <w:lang w:eastAsia="ja-JP"/>
        </w:rPr>
      </w:pPr>
      <w:proofErr w:type="spellStart"/>
      <w:r>
        <w:rPr>
          <w:lang w:eastAsia="ja-JP"/>
        </w:rPr>
        <w:t>glycomacropeptide</w:t>
      </w:r>
      <w:proofErr w:type="spellEnd"/>
    </w:p>
    <w:p w14:paraId="746F56E7" w14:textId="77777777" w:rsidR="00217B4F" w:rsidRDefault="00217B4F" w:rsidP="002610FE">
      <w:pPr>
        <w:pStyle w:val="ListBullet"/>
        <w:rPr>
          <w:lang w:eastAsia="ja-JP"/>
        </w:rPr>
      </w:pPr>
      <w:r>
        <w:rPr>
          <w:lang w:eastAsia="ja-JP"/>
        </w:rPr>
        <w:t>lactoferrin</w:t>
      </w:r>
    </w:p>
    <w:p w14:paraId="6E65D3CD" w14:textId="77777777" w:rsidR="00217B4F" w:rsidRDefault="00217B4F" w:rsidP="002610FE">
      <w:pPr>
        <w:pStyle w:val="ListBullet"/>
        <w:rPr>
          <w:lang w:eastAsia="ja-JP"/>
        </w:rPr>
      </w:pPr>
      <w:proofErr w:type="spellStart"/>
      <w:r>
        <w:rPr>
          <w:lang w:eastAsia="ja-JP"/>
        </w:rPr>
        <w:t>lactoperoxidase</w:t>
      </w:r>
      <w:proofErr w:type="spellEnd"/>
      <w:r>
        <w:rPr>
          <w:lang w:eastAsia="ja-JP"/>
        </w:rPr>
        <w:t>.</w:t>
      </w:r>
    </w:p>
    <w:p w14:paraId="537B514A" w14:textId="77777777" w:rsidR="00217B4F" w:rsidRDefault="00217B4F" w:rsidP="002610FE">
      <w:pPr>
        <w:rPr>
          <w:lang w:eastAsia="ja-JP"/>
        </w:rPr>
      </w:pPr>
      <w:r>
        <w:rPr>
          <w:lang w:eastAsia="ja-JP"/>
        </w:rPr>
        <w:t>A risk assessment was conducted for whey protein fractions (</w:t>
      </w:r>
      <w:hyperlink w:anchor="_Appendix_B:_Risk" w:history="1">
        <w:r w:rsidRPr="00CE5A3F">
          <w:rPr>
            <w:rStyle w:val="Hyperlink"/>
          </w:rPr>
          <w:t>Appendix B</w:t>
        </w:r>
      </w:hyperlink>
      <w:r w:rsidRPr="00CE5A3F">
        <w:rPr>
          <w:lang w:eastAsia="ja-JP"/>
        </w:rPr>
        <w:t>).</w:t>
      </w:r>
      <w:r>
        <w:rPr>
          <w:lang w:eastAsia="ja-JP"/>
        </w:rPr>
        <w:t xml:space="preserve"> The risk assessment determined that whey protein fractions will not need to meet the biosecurity requirements for dairy products that would otherwise apply if:</w:t>
      </w:r>
    </w:p>
    <w:p w14:paraId="3CEA5A6D" w14:textId="77777777" w:rsidR="00217B4F" w:rsidRDefault="00217B4F" w:rsidP="002610FE">
      <w:pPr>
        <w:pStyle w:val="ListBullet"/>
        <w:rPr>
          <w:lang w:eastAsia="ja-JP"/>
        </w:rPr>
      </w:pPr>
      <w:r>
        <w:rPr>
          <w:lang w:eastAsia="ja-JP"/>
        </w:rPr>
        <w:t>whey protein fractions are included as an ingredient in dairy products</w:t>
      </w:r>
    </w:p>
    <w:p w14:paraId="059BD993" w14:textId="77777777" w:rsidR="00217B4F" w:rsidRDefault="00217B4F" w:rsidP="002610FE">
      <w:pPr>
        <w:pStyle w:val="ListBullet"/>
        <w:rPr>
          <w:lang w:eastAsia="ja-JP"/>
        </w:rPr>
      </w:pPr>
      <w:r>
        <w:rPr>
          <w:lang w:eastAsia="ja-JP"/>
        </w:rPr>
        <w:t>the dairy products are manufactured in and exported from countries/zones that have current approval by Australia.</w:t>
      </w:r>
    </w:p>
    <w:p w14:paraId="46F684F0" w14:textId="77777777" w:rsidR="00217B4F" w:rsidRDefault="00217B4F" w:rsidP="00217B4F">
      <w:pPr>
        <w:pStyle w:val="Heading3"/>
        <w:numPr>
          <w:ilvl w:val="1"/>
          <w:numId w:val="8"/>
        </w:numPr>
        <w:rPr>
          <w:lang w:eastAsia="ja-JP"/>
        </w:rPr>
      </w:pPr>
      <w:bookmarkStart w:id="64" w:name="_Toc122510369"/>
      <w:r>
        <w:rPr>
          <w:lang w:eastAsia="ja-JP"/>
        </w:rPr>
        <w:t>Repurposing imported dairy products for human consumption as animal feed</w:t>
      </w:r>
      <w:bookmarkEnd w:id="64"/>
    </w:p>
    <w:p w14:paraId="7A56CF4A" w14:textId="77777777" w:rsidR="00217B4F" w:rsidRDefault="00217B4F" w:rsidP="002610FE">
      <w:pPr>
        <w:rPr>
          <w:lang w:eastAsia="ja-JP"/>
        </w:rPr>
      </w:pPr>
      <w:r>
        <w:rPr>
          <w:lang w:eastAsia="ja-JP"/>
        </w:rPr>
        <w:t xml:space="preserve">The current import conditions for dairy products imported for human consumption do not allow the goods or any derivatives to be distributed, sold or used for animal consumption, use as bioremediation agents or fertiliser, growing purposes or veterinary therapeutic use. Legally the </w:t>
      </w:r>
      <w:r>
        <w:rPr>
          <w:lang w:eastAsia="ja-JP"/>
        </w:rPr>
        <w:lastRenderedPageBreak/>
        <w:t>importer must use the imported goods as required by the import permit. Information about the volume of dairy products imported for human consumption and subsequently consumed by animals (not in accordance with current import conditions) is lacking.</w:t>
      </w:r>
    </w:p>
    <w:p w14:paraId="6F5B3D7F" w14:textId="77777777" w:rsidR="00217B4F" w:rsidRDefault="00217B4F" w:rsidP="002610FE">
      <w:pPr>
        <w:rPr>
          <w:lang w:eastAsia="ja-JP"/>
        </w:rPr>
      </w:pPr>
      <w:r>
        <w:rPr>
          <w:lang w:eastAsia="ja-JP"/>
        </w:rPr>
        <w:t>Animal biosecurity and human food safety are not the same. Many disease agents of animal biosecurity concern do not affect humans and are unlikely to be considered during the development of human food manufacturing systems.</w:t>
      </w:r>
    </w:p>
    <w:p w14:paraId="1A531578" w14:textId="77777777" w:rsidR="00217B4F" w:rsidRDefault="00217B4F" w:rsidP="002610FE">
      <w:pPr>
        <w:rPr>
          <w:lang w:eastAsia="ja-JP"/>
        </w:rPr>
      </w:pPr>
      <w:r>
        <w:rPr>
          <w:lang w:eastAsia="ja-JP"/>
        </w:rPr>
        <w:t>Dairy products imported for human consumption that enter or are intended to enter the human food chain may become unfit for human consumption and are withdrawn from sale. Currently, dairy products (except for colostrum) of bovine origin from countries/zones that are free from FMD and LSD may be eligible for repurposing from human consumption to animal feed. A different import permit is required for dairy products imported for human consumption that are repurposed as animal feed.</w:t>
      </w:r>
    </w:p>
    <w:p w14:paraId="006B5877" w14:textId="77777777" w:rsidR="00217B4F" w:rsidRDefault="00217B4F" w:rsidP="002610FE">
      <w:pPr>
        <w:rPr>
          <w:lang w:eastAsia="ja-JP"/>
        </w:rPr>
      </w:pPr>
      <w:r>
        <w:rPr>
          <w:lang w:eastAsia="ja-JP"/>
        </w:rPr>
        <w:t>Recognising the need to reduce food waste, in some circumstances the department will continue to allow dairy products that have been imported for human consumption to be repurposed as animal feed. Dairy products imported for human consumption are not to be fed to animals in Australia unless the department has authorised this end use as import permit conditions for the specific goods. Non-dairy ingredients of animal biosecurity concern also need to be considered.</w:t>
      </w:r>
    </w:p>
    <w:p w14:paraId="312D85BA" w14:textId="77777777" w:rsidR="00217B4F" w:rsidRDefault="00217B4F" w:rsidP="002610FE">
      <w:pPr>
        <w:rPr>
          <w:lang w:eastAsia="ja-JP"/>
        </w:rPr>
      </w:pPr>
      <w:r>
        <w:rPr>
          <w:lang w:eastAsia="ja-JP"/>
        </w:rPr>
        <w:t>Repurposing dairy products that were imported for human consumption as animal feed increases the level of animal biosecurity risk due to the increase in the likelihood of exposure. As such, the department will consider whether dairy products imported for human consumption are suitable for repurposing as animal feed on a case-by-case basis, considering the following factors:</w:t>
      </w:r>
    </w:p>
    <w:p w14:paraId="3A7008C3" w14:textId="77777777" w:rsidR="00217B4F" w:rsidRDefault="00217B4F" w:rsidP="002610FE">
      <w:pPr>
        <w:pStyle w:val="ListBullet"/>
        <w:rPr>
          <w:lang w:eastAsia="ja-JP"/>
        </w:rPr>
      </w:pPr>
      <w:r>
        <w:rPr>
          <w:lang w:eastAsia="ja-JP"/>
        </w:rPr>
        <w:t>Countries/zones of origin, m</w:t>
      </w:r>
      <w:r w:rsidRPr="00D4154D">
        <w:rPr>
          <w:lang w:eastAsia="ja-JP"/>
        </w:rPr>
        <w:t xml:space="preserve">anufacture and export will need to be on the department’s </w:t>
      </w:r>
      <w:hyperlink r:id="rId87" w:history="1">
        <w:r w:rsidRPr="00D4154D">
          <w:rPr>
            <w:rStyle w:val="Hyperlink"/>
            <w:lang w:eastAsia="ja-JP"/>
          </w:rPr>
          <w:t>FMD-Free Country List</w:t>
        </w:r>
      </w:hyperlink>
      <w:r w:rsidRPr="00D4154D">
        <w:rPr>
          <w:lang w:eastAsia="ja-JP"/>
        </w:rPr>
        <w:t xml:space="preserve"> and</w:t>
      </w:r>
      <w:r>
        <w:rPr>
          <w:lang w:eastAsia="ja-JP"/>
        </w:rPr>
        <w:t xml:space="preserve"> the </w:t>
      </w:r>
      <w:r w:rsidRPr="00F02640">
        <w:rPr>
          <w:lang w:eastAsia="ja-JP"/>
        </w:rPr>
        <w:t xml:space="preserve">department’s </w:t>
      </w:r>
      <w:hyperlink r:id="rId88" w:history="1">
        <w:r w:rsidRPr="00F02640">
          <w:rPr>
            <w:rStyle w:val="Hyperlink"/>
            <w:lang w:eastAsia="ja-JP"/>
          </w:rPr>
          <w:t>LSD-Free Country List</w:t>
        </w:r>
      </w:hyperlink>
      <w:r>
        <w:rPr>
          <w:lang w:eastAsia="ja-JP"/>
        </w:rPr>
        <w:t>.</w:t>
      </w:r>
    </w:p>
    <w:p w14:paraId="770CFE29" w14:textId="77777777" w:rsidR="00217B4F" w:rsidRDefault="00217B4F" w:rsidP="002610FE">
      <w:pPr>
        <w:pStyle w:val="ListBullet"/>
        <w:rPr>
          <w:lang w:eastAsia="ja-JP"/>
        </w:rPr>
      </w:pPr>
      <w:r>
        <w:rPr>
          <w:lang w:eastAsia="ja-JP"/>
        </w:rPr>
        <w:t>Imported dairy products of ovine and/or caprine origin will not be eligible for repurposing as animal feed. Few countries are free from scrapie and the scrapie agent can be transmitted in milk to susceptible animals.</w:t>
      </w:r>
    </w:p>
    <w:p w14:paraId="487F60D5" w14:textId="77777777" w:rsidR="00217B4F" w:rsidRDefault="00217B4F" w:rsidP="002610FE">
      <w:pPr>
        <w:pStyle w:val="ListBullet"/>
        <w:rPr>
          <w:lang w:eastAsia="ja-JP"/>
        </w:rPr>
      </w:pPr>
      <w:r>
        <w:rPr>
          <w:lang w:eastAsia="ja-JP"/>
        </w:rPr>
        <w:t>Imported cheeses that have been made from milk that has not been pasteurised (or undergone an equivalent heat treatment) will not be eligible for repurposing as animal feed.</w:t>
      </w:r>
    </w:p>
    <w:p w14:paraId="59B2A19F" w14:textId="77777777" w:rsidR="00217B4F" w:rsidRDefault="00217B4F" w:rsidP="002610FE">
      <w:pPr>
        <w:pStyle w:val="ListBullet"/>
        <w:rPr>
          <w:lang w:eastAsia="ja-JP"/>
        </w:rPr>
      </w:pPr>
      <w:r>
        <w:rPr>
          <w:lang w:eastAsia="ja-JP"/>
        </w:rPr>
        <w:t>Imported colostrum will not be eligible for repurposing as animal feed.</w:t>
      </w:r>
    </w:p>
    <w:p w14:paraId="34EF2D39" w14:textId="77777777" w:rsidR="00217B4F" w:rsidRDefault="00217B4F" w:rsidP="002610FE">
      <w:pPr>
        <w:pStyle w:val="ListBullet"/>
        <w:rPr>
          <w:lang w:eastAsia="ja-JP"/>
        </w:rPr>
      </w:pPr>
      <w:r>
        <w:rPr>
          <w:lang w:eastAsia="ja-JP"/>
        </w:rPr>
        <w:t>At least 30 days will need to have passed from the date the milk was sourced until dairy products for imported for human consumption are repurposed as animal feed, to address the possible risk that milk could be collected before detection and official notification of a disease outbreak.</w:t>
      </w:r>
    </w:p>
    <w:p w14:paraId="56A6C317" w14:textId="77777777" w:rsidR="00217B4F" w:rsidRDefault="00217B4F" w:rsidP="002610FE">
      <w:pPr>
        <w:rPr>
          <w:lang w:eastAsia="ja-JP"/>
        </w:rPr>
      </w:pPr>
      <w:r>
        <w:rPr>
          <w:lang w:eastAsia="ja-JP"/>
        </w:rPr>
        <w:t>Other factors may also be considered, such as non-dairy ingredients stored or used in or at the manufacturing facilities. Dairy products imported for human consumption that contain non-dairy ingredients are not eligible for repurposing as animal feed if they contain restricted animal material (RAM) in accordance with the Australian Ruminant Feed Ban, National Uniform Rules and in accordance with all state and territory legislation.</w:t>
      </w:r>
    </w:p>
    <w:p w14:paraId="56972BF6" w14:textId="77777777" w:rsidR="00217B4F" w:rsidRDefault="00217B4F" w:rsidP="002610FE">
      <w:pPr>
        <w:rPr>
          <w:lang w:eastAsia="ja-JP"/>
        </w:rPr>
      </w:pPr>
      <w:r>
        <w:rPr>
          <w:lang w:eastAsia="ja-JP"/>
        </w:rPr>
        <w:lastRenderedPageBreak/>
        <w:t>Data may be collected, and verification activities may be undertaken to ensure the requirements remain appropriate (for example, relating to the volume of imported dairy products being repurposed for animal feed and checks on the best-before or use-by date at the time of arrival in Australia).</w:t>
      </w:r>
    </w:p>
    <w:p w14:paraId="007E57B5" w14:textId="77777777" w:rsidR="00217B4F" w:rsidRDefault="00217B4F" w:rsidP="00217B4F">
      <w:pPr>
        <w:pStyle w:val="Heading3"/>
        <w:numPr>
          <w:ilvl w:val="1"/>
          <w:numId w:val="8"/>
        </w:numPr>
        <w:rPr>
          <w:lang w:eastAsia="ja-JP"/>
        </w:rPr>
      </w:pPr>
      <w:bookmarkStart w:id="65" w:name="_Ref121819037"/>
      <w:bookmarkStart w:id="66" w:name="_Toc122510370"/>
      <w:r>
        <w:rPr>
          <w:lang w:eastAsia="ja-JP"/>
        </w:rPr>
        <w:t>Meeting Australia’s food laws</w:t>
      </w:r>
      <w:bookmarkEnd w:id="65"/>
      <w:bookmarkEnd w:id="66"/>
    </w:p>
    <w:p w14:paraId="09F77E58" w14:textId="77777777" w:rsidR="00217B4F" w:rsidRDefault="00217B4F" w:rsidP="002610FE">
      <w:pPr>
        <w:rPr>
          <w:lang w:eastAsia="ja-JP"/>
        </w:rPr>
      </w:pPr>
      <w:r>
        <w:rPr>
          <w:lang w:eastAsia="ja-JP"/>
        </w:rPr>
        <w:t>In addition to meeting Australia’s biosecurity laws, imported food for human consumption must comply with the requirements of the Imported Food Control Act, as well as Australian state and territory food laws. Among other things, these laws require all food, including imported food, to meet the standards set out in the food standards code.</w:t>
      </w:r>
    </w:p>
    <w:p w14:paraId="76B6A34C" w14:textId="77777777" w:rsidR="00217B4F" w:rsidRDefault="00217B4F" w:rsidP="002610FE">
      <w:pPr>
        <w:rPr>
          <w:lang w:eastAsia="ja-JP"/>
        </w:rPr>
      </w:pPr>
      <w:r>
        <w:rPr>
          <w:lang w:eastAsia="ja-JP"/>
        </w:rPr>
        <w:t xml:space="preserve">The department administers the Imported Food Control Act, which supports the inspection and testing of imported food to verify its safety and compliance with Australia’s food standards, including the food standards code. This is undertaken through a risk-based border inspection program, the Imported Food Inspection Scheme. More information about the Imported Food Inspection Scheme is available on the </w:t>
      </w:r>
      <w:hyperlink r:id="rId89" w:history="1">
        <w:r w:rsidRPr="00D75E8D">
          <w:rPr>
            <w:rStyle w:val="Hyperlink"/>
            <w:lang w:eastAsia="ja-JP"/>
          </w:rPr>
          <w:t>department’s website</w:t>
        </w:r>
      </w:hyperlink>
      <w:r w:rsidRPr="00D75E8D">
        <w:rPr>
          <w:lang w:eastAsia="ja-JP"/>
        </w:rPr>
        <w:t>.</w:t>
      </w:r>
    </w:p>
    <w:p w14:paraId="57A3A231" w14:textId="77777777" w:rsidR="00217B4F" w:rsidRDefault="00217B4F" w:rsidP="002610FE">
      <w:pPr>
        <w:rPr>
          <w:lang w:eastAsia="ja-JP"/>
        </w:rPr>
      </w:pPr>
      <w:r>
        <w:rPr>
          <w:lang w:eastAsia="ja-JP"/>
        </w:rPr>
        <w:t xml:space="preserve">FSANZ is responsible for developing and maintaining the food standards code. The food standards code is available on the Federal Register of Legislation or through the </w:t>
      </w:r>
      <w:hyperlink r:id="rId90" w:history="1">
        <w:r w:rsidRPr="00D75E8D">
          <w:rPr>
            <w:rStyle w:val="Hyperlink"/>
            <w:lang w:eastAsia="ja-JP"/>
          </w:rPr>
          <w:t>FSANZ website</w:t>
        </w:r>
      </w:hyperlink>
      <w:r>
        <w:rPr>
          <w:lang w:eastAsia="ja-JP"/>
        </w:rPr>
        <w:t>.</w:t>
      </w:r>
    </w:p>
    <w:p w14:paraId="3B921289" w14:textId="77777777" w:rsidR="00217B4F" w:rsidRDefault="00217B4F" w:rsidP="002610FE">
      <w:pPr>
        <w:rPr>
          <w:lang w:eastAsia="ja-JP"/>
        </w:rPr>
      </w:pPr>
      <w:r>
        <w:rPr>
          <w:lang w:eastAsia="ja-JP"/>
        </w:rPr>
        <w:t>Standard 1.4.2 and Schedules 20, 21 and 22 of the food standards code set out the maximum residue limits and extraneous residue limits for agricultural and veterinary chemicals that are permitted in foods for sale, including imported food.</w:t>
      </w:r>
    </w:p>
    <w:p w14:paraId="6DDDD859" w14:textId="77777777" w:rsidR="00217B4F" w:rsidRDefault="00217B4F" w:rsidP="00217B4F">
      <w:pPr>
        <w:pStyle w:val="Heading3"/>
        <w:numPr>
          <w:ilvl w:val="1"/>
          <w:numId w:val="8"/>
        </w:numPr>
        <w:rPr>
          <w:lang w:eastAsia="ja-JP"/>
        </w:rPr>
      </w:pPr>
      <w:bookmarkStart w:id="67" w:name="_Toc122510371"/>
      <w:r>
        <w:rPr>
          <w:lang w:eastAsia="ja-JP"/>
        </w:rPr>
        <w:t>Recognition of country free status</w:t>
      </w:r>
      <w:bookmarkEnd w:id="67"/>
    </w:p>
    <w:p w14:paraId="72C1D294" w14:textId="77777777" w:rsidR="00217B4F" w:rsidRDefault="00217B4F" w:rsidP="002610FE">
      <w:pPr>
        <w:rPr>
          <w:lang w:eastAsia="ja-JP"/>
        </w:rPr>
      </w:pPr>
      <w:r>
        <w:rPr>
          <w:lang w:eastAsia="ja-JP"/>
        </w:rPr>
        <w:t>When assessing country freedom, the department evaluates information derived from the exporting country, the Terrestrial Code, the World Animal Health Information System (WAHIS), and other sources regarding the animal health status and competent authority of the exporting country and its neighbours.</w:t>
      </w:r>
    </w:p>
    <w:p w14:paraId="10B86889" w14:textId="77777777" w:rsidR="00217B4F" w:rsidRDefault="00217B4F" w:rsidP="002610FE">
      <w:pPr>
        <w:rPr>
          <w:lang w:eastAsia="ja-JP"/>
        </w:rPr>
      </w:pPr>
      <w:r>
        <w:rPr>
          <w:lang w:eastAsia="ja-JP"/>
        </w:rPr>
        <w:t xml:space="preserve">Certification of country freedom will be required for countries recognised by the department as free from these diseases, as specified on the country lists prepared by the Director of Biosecurity and published on the </w:t>
      </w:r>
      <w:hyperlink r:id="rId91" w:anchor="biosecurity-legislation" w:history="1">
        <w:r w:rsidRPr="00D75E8D">
          <w:rPr>
            <w:rStyle w:val="Hyperlink"/>
            <w:lang w:eastAsia="ja-JP"/>
          </w:rPr>
          <w:t>department’s website</w:t>
        </w:r>
      </w:hyperlink>
      <w:r>
        <w:rPr>
          <w:lang w:eastAsia="ja-JP"/>
        </w:rPr>
        <w:t>.</w:t>
      </w:r>
    </w:p>
    <w:p w14:paraId="0D8F117C" w14:textId="77777777" w:rsidR="00217B4F" w:rsidRDefault="00217B4F" w:rsidP="00217B4F">
      <w:pPr>
        <w:pStyle w:val="Heading3"/>
        <w:numPr>
          <w:ilvl w:val="1"/>
          <w:numId w:val="8"/>
        </w:numPr>
        <w:rPr>
          <w:lang w:eastAsia="ja-JP"/>
        </w:rPr>
      </w:pPr>
      <w:bookmarkStart w:id="68" w:name="_Toc122510372"/>
      <w:r>
        <w:rPr>
          <w:lang w:eastAsia="ja-JP"/>
        </w:rPr>
        <w:t>Documentation</w:t>
      </w:r>
      <w:bookmarkEnd w:id="68"/>
    </w:p>
    <w:p w14:paraId="449E80FD" w14:textId="77777777" w:rsidR="00217B4F" w:rsidRDefault="00217B4F" w:rsidP="002610FE">
      <w:pPr>
        <w:rPr>
          <w:lang w:eastAsia="ja-JP"/>
        </w:rPr>
      </w:pPr>
      <w:r>
        <w:rPr>
          <w:lang w:eastAsia="ja-JP"/>
        </w:rPr>
        <w:t>A written application to import dairy products and goods containing dairy ingredients must be lodged with the department before any import can occur.</w:t>
      </w:r>
    </w:p>
    <w:p w14:paraId="0FC73391" w14:textId="77777777" w:rsidR="00217B4F" w:rsidRDefault="00217B4F" w:rsidP="002610FE">
      <w:pPr>
        <w:rPr>
          <w:lang w:eastAsia="ja-JP"/>
        </w:rPr>
      </w:pPr>
      <w:r>
        <w:rPr>
          <w:lang w:eastAsia="ja-JP"/>
        </w:rPr>
        <w:t>Each consignment must be accompanied by:</w:t>
      </w:r>
    </w:p>
    <w:p w14:paraId="68120A5B" w14:textId="77777777" w:rsidR="00217B4F" w:rsidRDefault="00217B4F" w:rsidP="002610FE">
      <w:pPr>
        <w:pStyle w:val="ListBullet"/>
        <w:rPr>
          <w:lang w:eastAsia="ja-JP"/>
        </w:rPr>
      </w:pPr>
      <w:r>
        <w:rPr>
          <w:lang w:eastAsia="ja-JP"/>
        </w:rPr>
        <w:t>a valid import permit issued by the Director of Biosecurity</w:t>
      </w:r>
    </w:p>
    <w:p w14:paraId="1724263E" w14:textId="77777777" w:rsidR="00217B4F" w:rsidRDefault="00217B4F" w:rsidP="002610FE">
      <w:pPr>
        <w:pStyle w:val="ListBullet"/>
        <w:rPr>
          <w:lang w:eastAsia="ja-JP"/>
        </w:rPr>
      </w:pPr>
      <w:r>
        <w:rPr>
          <w:lang w:eastAsia="ja-JP"/>
        </w:rPr>
        <w:t xml:space="preserve">a health certificate consistent with ‘Model veterinary certificate for international trade in products of animal origin’ as described in Chapter 5.10. </w:t>
      </w:r>
      <w:r>
        <w:rPr>
          <w:noProof/>
          <w:lang w:eastAsia="ja-JP"/>
        </w:rPr>
        <w:t>(WOAH 2022s)</w:t>
      </w:r>
      <w:r>
        <w:rPr>
          <w:lang w:eastAsia="ja-JP"/>
        </w:rPr>
        <w:t xml:space="preserve"> of the Terrestrial Code, signed by an official veterinarian (unless otherwise agreed).</w:t>
      </w:r>
    </w:p>
    <w:p w14:paraId="60DBE28D" w14:textId="77777777" w:rsidR="00217B4F" w:rsidRDefault="00217B4F" w:rsidP="002610FE">
      <w:pPr>
        <w:rPr>
          <w:lang w:eastAsia="ja-JP"/>
        </w:rPr>
      </w:pPr>
      <w:r>
        <w:rPr>
          <w:lang w:eastAsia="ja-JP"/>
        </w:rPr>
        <w:t xml:space="preserve">An official veterinarian means a veterinarian authorised by the veterinary authority of the country to perform certain designated official tasks associated with animal health or public health and </w:t>
      </w:r>
      <w:r>
        <w:rPr>
          <w:lang w:eastAsia="ja-JP"/>
        </w:rPr>
        <w:lastRenderedPageBreak/>
        <w:t xml:space="preserve">inspections of commodities and, when appropriate, to certify in accordance with Chapters 5.1. and 5.2. of the Terrestrial Code </w:t>
      </w:r>
      <w:r>
        <w:rPr>
          <w:noProof/>
          <w:lang w:eastAsia="ja-JP"/>
        </w:rPr>
        <w:t>(WOAH 2022z)</w:t>
      </w:r>
      <w:r>
        <w:rPr>
          <w:lang w:eastAsia="ja-JP"/>
        </w:rPr>
        <w:t>.</w:t>
      </w:r>
    </w:p>
    <w:p w14:paraId="6E8F26BE" w14:textId="77777777" w:rsidR="00217B4F" w:rsidRDefault="00217B4F" w:rsidP="002610FE">
      <w:pPr>
        <w:rPr>
          <w:lang w:eastAsia="ja-JP"/>
        </w:rPr>
      </w:pPr>
      <w:r>
        <w:rPr>
          <w:lang w:eastAsia="ja-JP"/>
        </w:rPr>
        <w:t xml:space="preserve">All documents presented to the department when lodging an import declaration must meet the department’s </w:t>
      </w:r>
      <w:hyperlink r:id="rId92" w:history="1">
        <w:r w:rsidRPr="00D75E8D">
          <w:rPr>
            <w:rStyle w:val="Hyperlink"/>
            <w:lang w:eastAsia="ja-JP"/>
          </w:rPr>
          <w:t>minimum documentary and import declaration requirements</w:t>
        </w:r>
      </w:hyperlink>
      <w:r w:rsidRPr="00D75E8D">
        <w:rPr>
          <w:lang w:eastAsia="ja-JP"/>
        </w:rPr>
        <w:t>.</w:t>
      </w:r>
    </w:p>
    <w:p w14:paraId="04CE39F8" w14:textId="77777777" w:rsidR="00217B4F" w:rsidRDefault="00217B4F" w:rsidP="00217B4F">
      <w:pPr>
        <w:pStyle w:val="Heading3"/>
        <w:numPr>
          <w:ilvl w:val="1"/>
          <w:numId w:val="8"/>
        </w:numPr>
        <w:rPr>
          <w:lang w:eastAsia="ja-JP"/>
        </w:rPr>
      </w:pPr>
      <w:bookmarkStart w:id="69" w:name="_Toc122510373"/>
      <w:r>
        <w:rPr>
          <w:lang w:eastAsia="ja-JP"/>
        </w:rPr>
        <w:t>Health certification</w:t>
      </w:r>
      <w:bookmarkEnd w:id="69"/>
    </w:p>
    <w:p w14:paraId="769284C8" w14:textId="77777777" w:rsidR="00217B4F" w:rsidRDefault="00217B4F" w:rsidP="002610FE">
      <w:pPr>
        <w:rPr>
          <w:lang w:eastAsia="ja-JP"/>
        </w:rPr>
      </w:pPr>
      <w:r>
        <w:rPr>
          <w:lang w:eastAsia="ja-JP"/>
        </w:rPr>
        <w:t>Before being eligible to export, a country will need to have an agreed health certificate for exporting dairy products to Australia. The appropriate competent authority for issuing health certificates for dairy products, and a mechanism for notifying the department of any changes to the competent authority and/or the documentation being issued, will be identified during development of the agreed health certificate.</w:t>
      </w:r>
    </w:p>
    <w:p w14:paraId="6DFCD481" w14:textId="77777777" w:rsidR="00217B4F" w:rsidRDefault="00217B4F" w:rsidP="002610FE">
      <w:pPr>
        <w:rPr>
          <w:lang w:eastAsia="ja-JP"/>
        </w:rPr>
      </w:pPr>
      <w:r>
        <w:rPr>
          <w:lang w:eastAsia="ja-JP"/>
        </w:rPr>
        <w:t>Dairy supply chains, from production of milk through to a dairy product arriving in Australia, can be complicated and may involve multiple different countries. Health certificates will need to state the countries of origin of the milk from which dairy ingredients were made and the countries of manufacture of dairy ingredients and goods containing dairy ingredients.</w:t>
      </w:r>
    </w:p>
    <w:p w14:paraId="17714FC7" w14:textId="77777777" w:rsidR="00217B4F" w:rsidRDefault="00217B4F" w:rsidP="002610FE">
      <w:pPr>
        <w:rPr>
          <w:lang w:eastAsia="ja-JP"/>
        </w:rPr>
      </w:pPr>
      <w:r>
        <w:rPr>
          <w:lang w:eastAsia="ja-JP"/>
        </w:rPr>
        <w:t>The country of origin is the country where the animals that produced the milk were domiciled at the time of milk production.</w:t>
      </w:r>
    </w:p>
    <w:p w14:paraId="710E42F5" w14:textId="77777777" w:rsidR="00217B4F" w:rsidRDefault="00217B4F" w:rsidP="002610FE">
      <w:pPr>
        <w:rPr>
          <w:lang w:eastAsia="ja-JP"/>
        </w:rPr>
      </w:pPr>
      <w:r>
        <w:rPr>
          <w:lang w:eastAsia="ja-JP"/>
        </w:rPr>
        <w:t>The countries of manufacture in this context includes all countries where steps applied in transforming raw liquid milk into the final goods that are being exported to Australia. This includes, but is not limited to:</w:t>
      </w:r>
    </w:p>
    <w:p w14:paraId="4B2B9DA6" w14:textId="77777777" w:rsidR="00217B4F" w:rsidRDefault="00217B4F" w:rsidP="002610FE">
      <w:pPr>
        <w:pStyle w:val="ListBullet"/>
        <w:rPr>
          <w:lang w:eastAsia="ja-JP"/>
        </w:rPr>
      </w:pPr>
      <w:r>
        <w:rPr>
          <w:lang w:eastAsia="ja-JP"/>
        </w:rPr>
        <w:t>combining with other ingredients (including non-dairy ingredients)</w:t>
      </w:r>
    </w:p>
    <w:p w14:paraId="634BD1D4" w14:textId="77777777" w:rsidR="00217B4F" w:rsidRDefault="00217B4F" w:rsidP="002610FE">
      <w:pPr>
        <w:pStyle w:val="ListBullet"/>
        <w:rPr>
          <w:lang w:eastAsia="ja-JP"/>
        </w:rPr>
      </w:pPr>
      <w:r>
        <w:rPr>
          <w:lang w:eastAsia="ja-JP"/>
        </w:rPr>
        <w:t>heat treatments such as pasteurisation</w:t>
      </w:r>
    </w:p>
    <w:p w14:paraId="6EBD9AC3" w14:textId="77777777" w:rsidR="00217B4F" w:rsidRDefault="00217B4F" w:rsidP="002610FE">
      <w:pPr>
        <w:pStyle w:val="ListBullet"/>
        <w:rPr>
          <w:lang w:eastAsia="ja-JP"/>
        </w:rPr>
      </w:pPr>
      <w:r>
        <w:rPr>
          <w:lang w:eastAsia="ja-JP"/>
        </w:rPr>
        <w:t>labelling</w:t>
      </w:r>
    </w:p>
    <w:p w14:paraId="7AE7287E" w14:textId="77777777" w:rsidR="00217B4F" w:rsidRDefault="00217B4F" w:rsidP="002610FE">
      <w:pPr>
        <w:pStyle w:val="ListBullet"/>
        <w:rPr>
          <w:lang w:eastAsia="ja-JP"/>
        </w:rPr>
      </w:pPr>
      <w:r>
        <w:rPr>
          <w:lang w:eastAsia="ja-JP"/>
        </w:rPr>
        <w:t>other processes applied after combining with other ingredients (including non-dairy ingredients)</w:t>
      </w:r>
    </w:p>
    <w:p w14:paraId="11095B25" w14:textId="77777777" w:rsidR="00217B4F" w:rsidRDefault="00217B4F" w:rsidP="002610FE">
      <w:pPr>
        <w:pStyle w:val="ListBullet"/>
        <w:rPr>
          <w:lang w:eastAsia="ja-JP"/>
        </w:rPr>
      </w:pPr>
      <w:r>
        <w:rPr>
          <w:lang w:eastAsia="ja-JP"/>
        </w:rPr>
        <w:t>packaging</w:t>
      </w:r>
    </w:p>
    <w:p w14:paraId="2EFA472D" w14:textId="77777777" w:rsidR="00217B4F" w:rsidRDefault="00217B4F" w:rsidP="002610FE">
      <w:pPr>
        <w:pStyle w:val="ListBullet"/>
        <w:rPr>
          <w:lang w:eastAsia="ja-JP"/>
        </w:rPr>
      </w:pPr>
      <w:r>
        <w:rPr>
          <w:lang w:eastAsia="ja-JP"/>
        </w:rPr>
        <w:t>physical processes such as separation, aeration, homogenisation, drying, churning and acidification</w:t>
      </w:r>
    </w:p>
    <w:p w14:paraId="52894DAE" w14:textId="77777777" w:rsidR="00217B4F" w:rsidRDefault="00217B4F" w:rsidP="002610FE">
      <w:pPr>
        <w:pStyle w:val="ListBullet"/>
        <w:rPr>
          <w:lang w:eastAsia="ja-JP"/>
        </w:rPr>
      </w:pPr>
      <w:r>
        <w:rPr>
          <w:lang w:eastAsia="ja-JP"/>
        </w:rPr>
        <w:t>storage.</w:t>
      </w:r>
    </w:p>
    <w:p w14:paraId="7875FF39" w14:textId="77777777" w:rsidR="00217B4F" w:rsidRDefault="00217B4F" w:rsidP="002610FE">
      <w:pPr>
        <w:rPr>
          <w:lang w:eastAsia="ja-JP"/>
        </w:rPr>
      </w:pPr>
      <w:r>
        <w:rPr>
          <w:lang w:eastAsia="ja-JP"/>
        </w:rPr>
        <w:t>The country of export is the country where the goods were exported from.</w:t>
      </w:r>
    </w:p>
    <w:p w14:paraId="61CD26F0" w14:textId="77777777" w:rsidR="00217B4F" w:rsidRDefault="00217B4F" w:rsidP="002610FE">
      <w:pPr>
        <w:rPr>
          <w:lang w:eastAsia="ja-JP"/>
        </w:rPr>
      </w:pPr>
      <w:r>
        <w:rPr>
          <w:lang w:eastAsia="ja-JP"/>
        </w:rPr>
        <w:t>Health certificates generally need to be issued by the competent authority of the country from which the goods are being exported.</w:t>
      </w:r>
    </w:p>
    <w:p w14:paraId="165BC17F" w14:textId="77777777" w:rsidR="00217B4F" w:rsidRDefault="00217B4F" w:rsidP="002610FE">
      <w:pPr>
        <w:rPr>
          <w:lang w:eastAsia="ja-JP"/>
        </w:rPr>
      </w:pPr>
      <w:r>
        <w:rPr>
          <w:lang w:eastAsia="ja-JP"/>
        </w:rPr>
        <w:t>If health certificates are issued by the competent authority in the country where the final packaging and labelling of the dairy products occurs rather than the country of export, a non-manipulation certificate will need to be issued by the veterinary authority of the country from which the goods are being exported, if the exporting country is not eligible to export that type of dairy product to Australia. Non-manipulation certificate is defined in the department’s ‘</w:t>
      </w:r>
      <w:hyperlink r:id="rId93" w:history="1">
        <w:r w:rsidRPr="00D75E8D">
          <w:rPr>
            <w:rStyle w:val="Hyperlink"/>
            <w:lang w:eastAsia="ja-JP"/>
          </w:rPr>
          <w:t>Minimum documentary and import declaration requirements policy</w:t>
        </w:r>
      </w:hyperlink>
      <w:r w:rsidRPr="00D75E8D">
        <w:rPr>
          <w:lang w:eastAsia="ja-JP"/>
        </w:rPr>
        <w:t>’,</w:t>
      </w:r>
      <w:r>
        <w:rPr>
          <w:lang w:eastAsia="ja-JP"/>
        </w:rPr>
        <w:t xml:space="preserve"> version 4.0 (effective from 2 August 2021) as follows:</w:t>
      </w:r>
    </w:p>
    <w:p w14:paraId="591AE5B9" w14:textId="77777777" w:rsidR="00217B4F" w:rsidRDefault="00217B4F" w:rsidP="002610FE">
      <w:pPr>
        <w:rPr>
          <w:lang w:eastAsia="ja-JP"/>
        </w:rPr>
      </w:pPr>
      <w:r>
        <w:rPr>
          <w:lang w:eastAsia="ja-JP"/>
        </w:rPr>
        <w:lastRenderedPageBreak/>
        <w:t>‘a government-to-government certificate issued by the competent government authority of the exporting country that provides assurance that goods being exported from that country but were produced or manufactured in an alternative country have not been manipulated since the goods were originally manufactured or produced.’</w:t>
      </w:r>
    </w:p>
    <w:p w14:paraId="77EBDA12" w14:textId="77777777" w:rsidR="00217B4F" w:rsidRDefault="00217B4F" w:rsidP="00217B4F">
      <w:pPr>
        <w:pStyle w:val="Heading3"/>
        <w:numPr>
          <w:ilvl w:val="1"/>
          <w:numId w:val="8"/>
        </w:numPr>
        <w:rPr>
          <w:lang w:eastAsia="ja-JP"/>
        </w:rPr>
      </w:pPr>
      <w:bookmarkStart w:id="70" w:name="_Toc122510374"/>
      <w:r>
        <w:rPr>
          <w:lang w:eastAsia="ja-JP"/>
        </w:rPr>
        <w:t>Verification of biosecurity measures</w:t>
      </w:r>
      <w:bookmarkEnd w:id="70"/>
    </w:p>
    <w:p w14:paraId="2E19EC03" w14:textId="77777777" w:rsidR="00217B4F" w:rsidRDefault="00217B4F" w:rsidP="002610FE">
      <w:pPr>
        <w:rPr>
          <w:lang w:eastAsia="ja-JP"/>
        </w:rPr>
      </w:pPr>
      <w:r>
        <w:rPr>
          <w:lang w:eastAsia="ja-JP"/>
        </w:rPr>
        <w:t>Imported dairy products will be subject to documentary assessment at the border for compliance with import permit conditions. In addition, imported dairy products may be subject to other verification measures, such as visual checks. The compliance-based intervention scheme may be applied to dairy products in the future.</w:t>
      </w:r>
    </w:p>
    <w:p w14:paraId="337FF227" w14:textId="77777777" w:rsidR="00217B4F" w:rsidRDefault="00217B4F" w:rsidP="002610FE">
      <w:pPr>
        <w:rPr>
          <w:lang w:eastAsia="ja-JP"/>
        </w:rPr>
      </w:pPr>
      <w:r>
        <w:rPr>
          <w:lang w:eastAsia="ja-JP"/>
        </w:rPr>
        <w:t>Where risk management measures require dairy products to be processed to achieve a specific parameter, imported dairy products may be randomly sampled at the border for verification that the parameter has been achieved. For example, for goods that require a certain pH to be achieved, the pH of the goods may be tested before release from biosecurity control.</w:t>
      </w:r>
    </w:p>
    <w:p w14:paraId="4E798B73" w14:textId="77777777" w:rsidR="00217B4F" w:rsidRDefault="00217B4F" w:rsidP="002610FE">
      <w:pPr>
        <w:rPr>
          <w:lang w:eastAsia="ja-JP"/>
        </w:rPr>
      </w:pPr>
      <w:r>
        <w:rPr>
          <w:lang w:eastAsia="ja-JP"/>
        </w:rPr>
        <w:t>Other methods may be used to verify compliance with import permit conditions, such as using tools to determine the provenance of dairy products and using technology to provide supply chain information.</w:t>
      </w:r>
    </w:p>
    <w:p w14:paraId="27E786FB" w14:textId="77777777" w:rsidR="00217B4F" w:rsidRDefault="00217B4F" w:rsidP="00217B4F">
      <w:pPr>
        <w:pStyle w:val="Heading3"/>
        <w:numPr>
          <w:ilvl w:val="1"/>
          <w:numId w:val="8"/>
        </w:numPr>
        <w:rPr>
          <w:lang w:eastAsia="ja-JP"/>
        </w:rPr>
      </w:pPr>
      <w:bookmarkStart w:id="71" w:name="_Toc122510375"/>
      <w:r>
        <w:rPr>
          <w:lang w:eastAsia="ja-JP"/>
        </w:rPr>
        <w:t>Review of processes</w:t>
      </w:r>
      <w:bookmarkEnd w:id="71"/>
    </w:p>
    <w:p w14:paraId="78321A9B" w14:textId="77777777" w:rsidR="00217B4F" w:rsidRDefault="00217B4F" w:rsidP="002610FE">
      <w:pPr>
        <w:rPr>
          <w:lang w:eastAsia="ja-JP"/>
        </w:rPr>
      </w:pPr>
      <w:r>
        <w:rPr>
          <w:lang w:eastAsia="ja-JP"/>
        </w:rPr>
        <w:t>The department reserves the right to review the biosecurity measures after the first year of trade, or when there is reason to believe that the disease or sanitary status of an approved country/zone has changed, or if there is evidence of new or emerging diseases. The department may also review the biosecurity measures if there is any change in the nature or understanding of a disease/disease agent (hazard), entry pathways or exposure pathways.</w:t>
      </w:r>
    </w:p>
    <w:p w14:paraId="35339AD4" w14:textId="77777777" w:rsidR="00217B4F" w:rsidRDefault="00217B4F" w:rsidP="002610FE">
      <w:pPr>
        <w:pStyle w:val="Heading2"/>
        <w:numPr>
          <w:ilvl w:val="0"/>
          <w:numId w:val="0"/>
        </w:numPr>
        <w:ind w:left="720" w:hanging="720"/>
      </w:pPr>
      <w:bookmarkStart w:id="72" w:name="_Appendix_A:_Statistical"/>
      <w:bookmarkStart w:id="73" w:name="_Appendix_A:_Disease"/>
      <w:bookmarkStart w:id="74" w:name="_Toc430782160"/>
      <w:bookmarkStart w:id="75" w:name="_Toc122510376"/>
      <w:bookmarkEnd w:id="40"/>
      <w:bookmarkEnd w:id="41"/>
      <w:bookmarkEnd w:id="44"/>
      <w:bookmarkEnd w:id="72"/>
      <w:bookmarkEnd w:id="73"/>
      <w:r w:rsidRPr="004C4BFB">
        <w:lastRenderedPageBreak/>
        <w:t>Appendix</w:t>
      </w:r>
      <w:r>
        <w:t xml:space="preserve"> A: </w:t>
      </w:r>
      <w:bookmarkEnd w:id="74"/>
      <w:r>
        <w:t>Disease agents managed by minimum requirements</w:t>
      </w:r>
      <w:bookmarkEnd w:id="75"/>
    </w:p>
    <w:p w14:paraId="17C78DDC" w14:textId="77777777" w:rsidR="00217B4F" w:rsidRDefault="00217B4F" w:rsidP="002610FE">
      <w:pPr>
        <w:pStyle w:val="Heading3"/>
        <w:numPr>
          <w:ilvl w:val="0"/>
          <w:numId w:val="0"/>
        </w:numPr>
        <w:ind w:left="964" w:hanging="964"/>
        <w:rPr>
          <w:lang w:eastAsia="ja-JP"/>
        </w:rPr>
      </w:pPr>
      <w:bookmarkStart w:id="76" w:name="_Bovine_leukemia_virus"/>
      <w:bookmarkStart w:id="77" w:name="_Toc122510377"/>
      <w:bookmarkEnd w:id="76"/>
      <w:r>
        <w:rPr>
          <w:lang w:eastAsia="ja-JP"/>
        </w:rPr>
        <w:t>Bovine leukemia virus</w:t>
      </w:r>
      <w:bookmarkEnd w:id="77"/>
    </w:p>
    <w:p w14:paraId="5D99F867" w14:textId="77777777" w:rsidR="00217B4F" w:rsidRDefault="00217B4F" w:rsidP="002610FE">
      <w:pPr>
        <w:rPr>
          <w:lang w:eastAsia="ja-JP"/>
        </w:rPr>
      </w:pPr>
      <w:r>
        <w:rPr>
          <w:lang w:eastAsia="ja-JP"/>
        </w:rPr>
        <w:t xml:space="preserve">Bovine leukemia virus (species </w:t>
      </w:r>
      <w:r w:rsidRPr="00B164E0">
        <w:rPr>
          <w:i/>
          <w:iCs/>
          <w:lang w:eastAsia="ja-JP"/>
        </w:rPr>
        <w:t>Bovine leukemia virus</w:t>
      </w:r>
      <w:r>
        <w:rPr>
          <w:lang w:eastAsia="ja-JP"/>
        </w:rPr>
        <w:t xml:space="preserve">; genus </w:t>
      </w:r>
      <w:proofErr w:type="spellStart"/>
      <w:r w:rsidRPr="00B164E0">
        <w:rPr>
          <w:i/>
          <w:iCs/>
          <w:lang w:eastAsia="ja-JP"/>
        </w:rPr>
        <w:t>Deltaretrovirus</w:t>
      </w:r>
      <w:proofErr w:type="spellEnd"/>
      <w:r>
        <w:rPr>
          <w:lang w:eastAsia="ja-JP"/>
        </w:rPr>
        <w:t xml:space="preserve">; family </w:t>
      </w:r>
      <w:proofErr w:type="spellStart"/>
      <w:r w:rsidRPr="00B164E0">
        <w:rPr>
          <w:i/>
          <w:iCs/>
          <w:lang w:eastAsia="ja-JP"/>
        </w:rPr>
        <w:t>Retroviridae</w:t>
      </w:r>
      <w:proofErr w:type="spellEnd"/>
      <w:r>
        <w:rPr>
          <w:lang w:eastAsia="ja-JP"/>
        </w:rPr>
        <w:t>) causes the cattle disease enzootic bovine leukosis. Malignant tumours (</w:t>
      </w:r>
      <w:proofErr w:type="spellStart"/>
      <w:r>
        <w:rPr>
          <w:lang w:eastAsia="ja-JP"/>
        </w:rPr>
        <w:t>lymphosarcomas</w:t>
      </w:r>
      <w:proofErr w:type="spellEnd"/>
      <w:r>
        <w:rPr>
          <w:lang w:eastAsia="ja-JP"/>
        </w:rPr>
        <w:t xml:space="preserve">), which lead to death within months, occur in 2% to 5% of affected cattle over 3 years of age </w:t>
      </w:r>
      <w:r>
        <w:rPr>
          <w:noProof/>
          <w:lang w:eastAsia="ja-JP"/>
        </w:rPr>
        <w:t>(EFSA 2015; WOAH 2022f)</w:t>
      </w:r>
      <w:r>
        <w:rPr>
          <w:lang w:eastAsia="ja-JP"/>
        </w:rPr>
        <w:t>.</w:t>
      </w:r>
    </w:p>
    <w:p w14:paraId="76DB6C32" w14:textId="77777777" w:rsidR="00217B4F" w:rsidRDefault="00217B4F" w:rsidP="002610FE">
      <w:pPr>
        <w:rPr>
          <w:lang w:eastAsia="ja-JP"/>
        </w:rPr>
      </w:pPr>
      <w:r>
        <w:rPr>
          <w:lang w:eastAsia="ja-JP"/>
        </w:rPr>
        <w:t xml:space="preserve">The disease appears to be widespread globally </w:t>
      </w:r>
      <w:r>
        <w:rPr>
          <w:noProof/>
          <w:lang w:eastAsia="ja-JP"/>
        </w:rPr>
        <w:t>(CABI 2019a)</w:t>
      </w:r>
      <w:r>
        <w:rPr>
          <w:lang w:eastAsia="ja-JP"/>
        </w:rPr>
        <w:t xml:space="preserve">. A small number of countries, particularly in Western Europe, are free from disease </w:t>
      </w:r>
      <w:r>
        <w:rPr>
          <w:noProof/>
          <w:lang w:eastAsia="ja-JP"/>
        </w:rPr>
        <w:t>(EFSA 2015; WOAH 2022f)</w:t>
      </w:r>
      <w:r>
        <w:rPr>
          <w:lang w:eastAsia="ja-JP"/>
        </w:rPr>
        <w:t xml:space="preserve">. Following a national eradication program, the Australian dairy herd achieved freedom from enzootic bovine leukosis on 31 December 2012. It is present in the Australian beef herd at a very low prevalence </w:t>
      </w:r>
      <w:r>
        <w:rPr>
          <w:noProof/>
          <w:lang w:eastAsia="ja-JP"/>
        </w:rPr>
        <w:t>(AHA 2021a)</w:t>
      </w:r>
      <w:r>
        <w:rPr>
          <w:lang w:eastAsia="ja-JP"/>
        </w:rPr>
        <w:t>.</w:t>
      </w:r>
    </w:p>
    <w:p w14:paraId="5AD29FC4" w14:textId="77777777" w:rsidR="00217B4F" w:rsidRDefault="00217B4F" w:rsidP="002610FE">
      <w:pPr>
        <w:rPr>
          <w:lang w:eastAsia="ja-JP"/>
        </w:rPr>
      </w:pPr>
      <w:r>
        <w:rPr>
          <w:lang w:eastAsia="ja-JP"/>
        </w:rPr>
        <w:t xml:space="preserve">Iatrogenic spread is considered an important mode of disease transmission. Transplacental transmission and/or peripartum infections can also occur. Transmission through feeding of colostrum and milk from affected cows has also been demonstrated </w:t>
      </w:r>
      <w:r>
        <w:rPr>
          <w:noProof/>
          <w:lang w:eastAsia="ja-JP"/>
        </w:rPr>
        <w:t>(EFSA 2015)</w:t>
      </w:r>
      <w:r>
        <w:rPr>
          <w:lang w:eastAsia="ja-JP"/>
        </w:rPr>
        <w:t>.</w:t>
      </w:r>
    </w:p>
    <w:p w14:paraId="5D4807BB" w14:textId="77777777" w:rsidR="00217B4F" w:rsidRDefault="00217B4F" w:rsidP="002610FE">
      <w:pPr>
        <w:rPr>
          <w:lang w:eastAsia="ja-JP"/>
        </w:rPr>
      </w:pPr>
      <w:r>
        <w:rPr>
          <w:lang w:eastAsia="ja-JP"/>
        </w:rPr>
        <w:t xml:space="preserve">Enzootic bovine leukosis is a WOAH-listed disease of cattle </w:t>
      </w:r>
      <w:r>
        <w:rPr>
          <w:noProof/>
          <w:lang w:eastAsia="ja-JP"/>
        </w:rPr>
        <w:t>(WOAH 2022d)</w:t>
      </w:r>
      <w:r>
        <w:rPr>
          <w:lang w:eastAsia="ja-JP"/>
        </w:rPr>
        <w:t>. The Terrestrial Code does not have recommendations for importation of dairy products for enzootic bovine leukosis.</w:t>
      </w:r>
    </w:p>
    <w:p w14:paraId="2F5D6F7F" w14:textId="77777777" w:rsidR="00217B4F" w:rsidRDefault="00217B4F" w:rsidP="002610FE">
      <w:pPr>
        <w:rPr>
          <w:lang w:eastAsia="ja-JP"/>
        </w:rPr>
      </w:pPr>
      <w:r>
        <w:rPr>
          <w:lang w:eastAsia="ja-JP"/>
        </w:rPr>
        <w:t>The dairy IRA did not include risk management measures for enzootic bovine leukosis as the disease was endemic in Australia in 1999.</w:t>
      </w:r>
    </w:p>
    <w:p w14:paraId="2E8B1775" w14:textId="77777777" w:rsidR="00217B4F" w:rsidRDefault="00217B4F" w:rsidP="002610FE">
      <w:pPr>
        <w:rPr>
          <w:lang w:eastAsia="ja-JP"/>
        </w:rPr>
      </w:pPr>
      <w:r>
        <w:rPr>
          <w:lang w:eastAsia="ja-JP"/>
        </w:rPr>
        <w:t>Since the dairy IRA was published, enzootic bovine leukosis has been eradicated in dairy cattle in Australia.</w:t>
      </w:r>
    </w:p>
    <w:p w14:paraId="290F9F73" w14:textId="77777777" w:rsidR="00217B4F" w:rsidRDefault="00217B4F" w:rsidP="002610FE">
      <w:pPr>
        <w:rPr>
          <w:lang w:eastAsia="ja-JP"/>
        </w:rPr>
      </w:pPr>
      <w:r>
        <w:rPr>
          <w:lang w:eastAsia="ja-JP"/>
        </w:rPr>
        <w:t xml:space="preserve">Experimental studies have demonstrated that pasteurisation inactivates bovine leukemia virus in milk </w:t>
      </w:r>
      <w:r>
        <w:rPr>
          <w:noProof/>
          <w:lang w:eastAsia="ja-JP"/>
        </w:rPr>
        <w:t>(Baumgartener, Olson &amp; Onuma 1976; Chung et al. 1986; Rubino &amp; Donham 1984)</w:t>
      </w:r>
      <w:r>
        <w:rPr>
          <w:lang w:eastAsia="ja-JP"/>
        </w:rPr>
        <w:t xml:space="preserve">. Therefore, 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bovine leukemia virus.</w:t>
      </w:r>
    </w:p>
    <w:p w14:paraId="5764BE3E" w14:textId="77777777" w:rsidR="00217B4F" w:rsidRDefault="00217B4F" w:rsidP="002610FE">
      <w:pPr>
        <w:pStyle w:val="Heading3"/>
        <w:numPr>
          <w:ilvl w:val="0"/>
          <w:numId w:val="0"/>
        </w:numPr>
        <w:ind w:left="964" w:hanging="964"/>
        <w:rPr>
          <w:lang w:eastAsia="ja-JP"/>
        </w:rPr>
      </w:pPr>
      <w:bookmarkStart w:id="78" w:name="_Brucella_spp."/>
      <w:bookmarkStart w:id="79" w:name="_Toc122510378"/>
      <w:bookmarkEnd w:id="78"/>
      <w:r w:rsidRPr="00F5154D">
        <w:rPr>
          <w:i/>
          <w:iCs/>
          <w:lang w:eastAsia="ja-JP"/>
        </w:rPr>
        <w:t>Brucella</w:t>
      </w:r>
      <w:r>
        <w:rPr>
          <w:lang w:eastAsia="ja-JP"/>
        </w:rPr>
        <w:t xml:space="preserve"> spp.</w:t>
      </w:r>
      <w:bookmarkEnd w:id="79"/>
    </w:p>
    <w:p w14:paraId="4EE32498" w14:textId="77777777" w:rsidR="00217B4F" w:rsidRDefault="00217B4F" w:rsidP="002610FE">
      <w:pPr>
        <w:rPr>
          <w:lang w:eastAsia="ja-JP"/>
        </w:rPr>
      </w:pPr>
      <w:r>
        <w:rPr>
          <w:lang w:eastAsia="ja-JP"/>
        </w:rPr>
        <w:t xml:space="preserve">Organisms in the genus </w:t>
      </w:r>
      <w:r w:rsidRPr="00B164E0">
        <w:rPr>
          <w:i/>
          <w:iCs/>
          <w:lang w:eastAsia="ja-JP"/>
        </w:rPr>
        <w:t>Brucella</w:t>
      </w:r>
      <w:r>
        <w:rPr>
          <w:lang w:eastAsia="ja-JP"/>
        </w:rPr>
        <w:t xml:space="preserve"> spp. cause the bacterial disease brucellosis. It is a significant cause of reproductive loss in animals </w:t>
      </w:r>
      <w:r>
        <w:rPr>
          <w:noProof/>
          <w:lang w:eastAsia="ja-JP"/>
        </w:rPr>
        <w:t>(CFSPH 2018a)</w:t>
      </w:r>
      <w:r>
        <w:rPr>
          <w:lang w:eastAsia="ja-JP"/>
        </w:rPr>
        <w:t xml:space="preserve">. Most </w:t>
      </w:r>
      <w:r w:rsidRPr="00B164E0">
        <w:rPr>
          <w:i/>
          <w:iCs/>
          <w:lang w:eastAsia="ja-JP"/>
        </w:rPr>
        <w:t>Brucella</w:t>
      </w:r>
      <w:r>
        <w:rPr>
          <w:lang w:eastAsia="ja-JP"/>
        </w:rPr>
        <w:t xml:space="preserve"> species have a limited range of reservoir hosts, but other animals can be infected, particularly when they are in close contact </w:t>
      </w:r>
      <w:r>
        <w:rPr>
          <w:noProof/>
          <w:lang w:eastAsia="ja-JP"/>
        </w:rPr>
        <w:t>(CFSPH 2018a)</w:t>
      </w:r>
      <w:r>
        <w:rPr>
          <w:lang w:eastAsia="ja-JP"/>
        </w:rPr>
        <w:t xml:space="preserve">. Brucellosis in cattle is usually caused by </w:t>
      </w:r>
      <w:r w:rsidRPr="00B164E0">
        <w:rPr>
          <w:i/>
          <w:iCs/>
          <w:lang w:eastAsia="ja-JP"/>
        </w:rPr>
        <w:t>B.</w:t>
      </w:r>
      <w:r>
        <w:rPr>
          <w:i/>
          <w:iCs/>
          <w:lang w:eastAsia="ja-JP"/>
        </w:rPr>
        <w:t> </w:t>
      </w:r>
      <w:r w:rsidRPr="00B164E0">
        <w:rPr>
          <w:i/>
          <w:iCs/>
          <w:lang w:eastAsia="ja-JP"/>
        </w:rPr>
        <w:t>abortus</w:t>
      </w:r>
      <w:r>
        <w:rPr>
          <w:lang w:eastAsia="ja-JP"/>
        </w:rPr>
        <w:t xml:space="preserve"> and less frequently by </w:t>
      </w:r>
      <w:r w:rsidRPr="00654311">
        <w:rPr>
          <w:i/>
          <w:iCs/>
          <w:lang w:eastAsia="ja-JP"/>
        </w:rPr>
        <w:t>B.</w:t>
      </w:r>
      <w:r>
        <w:rPr>
          <w:i/>
          <w:iCs/>
          <w:lang w:eastAsia="ja-JP"/>
        </w:rPr>
        <w:t> </w:t>
      </w:r>
      <w:proofErr w:type="spellStart"/>
      <w:r w:rsidRPr="00654311">
        <w:rPr>
          <w:i/>
          <w:iCs/>
          <w:lang w:eastAsia="ja-JP"/>
        </w:rPr>
        <w:t>melitensis</w:t>
      </w:r>
      <w:proofErr w:type="spellEnd"/>
      <w:r>
        <w:rPr>
          <w:lang w:eastAsia="ja-JP"/>
        </w:rPr>
        <w:t xml:space="preserve"> </w:t>
      </w:r>
      <w:r>
        <w:rPr>
          <w:noProof/>
          <w:lang w:eastAsia="ja-JP"/>
        </w:rPr>
        <w:t>(Corbel 2006; WOAH 2022c)</w:t>
      </w:r>
      <w:r>
        <w:rPr>
          <w:lang w:eastAsia="ja-JP"/>
        </w:rPr>
        <w:t xml:space="preserve">. Buffalo, bison, African buffalo, feral pigs and sheep have also been reported to be affected by </w:t>
      </w:r>
      <w:r w:rsidRPr="00654311">
        <w:rPr>
          <w:i/>
          <w:iCs/>
          <w:lang w:eastAsia="ja-JP"/>
        </w:rPr>
        <w:t>B.</w:t>
      </w:r>
      <w:r>
        <w:rPr>
          <w:i/>
          <w:iCs/>
          <w:lang w:eastAsia="ja-JP"/>
        </w:rPr>
        <w:t> </w:t>
      </w:r>
      <w:r w:rsidRPr="00654311">
        <w:rPr>
          <w:i/>
          <w:iCs/>
          <w:lang w:eastAsia="ja-JP"/>
        </w:rPr>
        <w:t>abortus</w:t>
      </w:r>
      <w:r>
        <w:rPr>
          <w:lang w:eastAsia="ja-JP"/>
        </w:rPr>
        <w:t xml:space="preserve"> </w:t>
      </w:r>
      <w:r>
        <w:rPr>
          <w:noProof/>
          <w:lang w:eastAsia="ja-JP"/>
        </w:rPr>
        <w:t>(CFSPH 2018a)</w:t>
      </w:r>
      <w:r>
        <w:rPr>
          <w:lang w:eastAsia="ja-JP"/>
        </w:rPr>
        <w:t xml:space="preserve">. Brucellosis in sheep and goats is usually caused by </w:t>
      </w:r>
      <w:r w:rsidRPr="00654311">
        <w:rPr>
          <w:i/>
          <w:iCs/>
          <w:lang w:eastAsia="ja-JP"/>
        </w:rPr>
        <w:t>B.</w:t>
      </w:r>
      <w:r>
        <w:rPr>
          <w:i/>
          <w:iCs/>
          <w:lang w:eastAsia="ja-JP"/>
        </w:rPr>
        <w:t> </w:t>
      </w:r>
      <w:proofErr w:type="spellStart"/>
      <w:r w:rsidRPr="00654311">
        <w:rPr>
          <w:i/>
          <w:iCs/>
          <w:lang w:eastAsia="ja-JP"/>
        </w:rPr>
        <w:t>melitensis</w:t>
      </w:r>
      <w:proofErr w:type="spellEnd"/>
      <w:r>
        <w:rPr>
          <w:lang w:eastAsia="ja-JP"/>
        </w:rPr>
        <w:t xml:space="preserve"> </w:t>
      </w:r>
      <w:r>
        <w:rPr>
          <w:noProof/>
          <w:lang w:eastAsia="ja-JP"/>
        </w:rPr>
        <w:t>(WOAH 2022c)</w:t>
      </w:r>
      <w:r>
        <w:rPr>
          <w:lang w:eastAsia="ja-JP"/>
        </w:rPr>
        <w:t xml:space="preserve">. Brucellosis in pigs is usually caused by </w:t>
      </w:r>
      <w:r w:rsidRPr="00654311">
        <w:rPr>
          <w:i/>
          <w:iCs/>
          <w:lang w:eastAsia="ja-JP"/>
        </w:rPr>
        <w:t>B. suis</w:t>
      </w:r>
      <w:r>
        <w:rPr>
          <w:lang w:eastAsia="ja-JP"/>
        </w:rPr>
        <w:t xml:space="preserve">. Although </w:t>
      </w:r>
      <w:r w:rsidRPr="00654311">
        <w:rPr>
          <w:i/>
          <w:iCs/>
          <w:lang w:eastAsia="ja-JP"/>
        </w:rPr>
        <w:t>B. suis</w:t>
      </w:r>
      <w:r>
        <w:rPr>
          <w:lang w:eastAsia="ja-JP"/>
        </w:rPr>
        <w:t xml:space="preserve"> can occasionally cause disease in cattle, they are unable to transmit disease </w:t>
      </w:r>
      <w:r>
        <w:rPr>
          <w:noProof/>
          <w:lang w:eastAsia="ja-JP"/>
        </w:rPr>
        <w:t>(WOAH 2022c)</w:t>
      </w:r>
      <w:r>
        <w:rPr>
          <w:lang w:eastAsia="ja-JP"/>
        </w:rPr>
        <w:t>.</w:t>
      </w:r>
    </w:p>
    <w:p w14:paraId="7AFFAD69" w14:textId="77777777" w:rsidR="00217B4F" w:rsidRDefault="00217B4F" w:rsidP="002610FE">
      <w:pPr>
        <w:rPr>
          <w:lang w:eastAsia="ja-JP"/>
        </w:rPr>
      </w:pPr>
      <w:r>
        <w:rPr>
          <w:lang w:eastAsia="ja-JP"/>
        </w:rPr>
        <w:t xml:space="preserve">Brucellosis is prevalent in China, India, the Mediterranean region, Mexico, the Middle East, Peru and Sub-Saharan Africa </w:t>
      </w:r>
      <w:r>
        <w:rPr>
          <w:noProof/>
          <w:lang w:eastAsia="ja-JP"/>
        </w:rPr>
        <w:t>(WOAH 2022b)</w:t>
      </w:r>
      <w:r>
        <w:rPr>
          <w:lang w:eastAsia="ja-JP"/>
        </w:rPr>
        <w:t xml:space="preserve">. Bovine brucellosis, caused by </w:t>
      </w:r>
      <w:r w:rsidRPr="00654311">
        <w:rPr>
          <w:i/>
          <w:iCs/>
          <w:lang w:eastAsia="ja-JP"/>
        </w:rPr>
        <w:t>B.</w:t>
      </w:r>
      <w:r>
        <w:rPr>
          <w:i/>
          <w:iCs/>
          <w:lang w:eastAsia="ja-JP"/>
        </w:rPr>
        <w:t> </w:t>
      </w:r>
      <w:r w:rsidRPr="00654311">
        <w:rPr>
          <w:i/>
          <w:iCs/>
          <w:lang w:eastAsia="ja-JP"/>
        </w:rPr>
        <w:t>abortus</w:t>
      </w:r>
      <w:r>
        <w:rPr>
          <w:lang w:eastAsia="ja-JP"/>
        </w:rPr>
        <w:t xml:space="preserve">, was eradicated from </w:t>
      </w:r>
      <w:r>
        <w:rPr>
          <w:lang w:eastAsia="ja-JP"/>
        </w:rPr>
        <w:lastRenderedPageBreak/>
        <w:t xml:space="preserve">Australia in 1989. </w:t>
      </w:r>
      <w:r w:rsidRPr="00654311">
        <w:rPr>
          <w:i/>
          <w:iCs/>
          <w:lang w:eastAsia="ja-JP"/>
        </w:rPr>
        <w:t>B.</w:t>
      </w:r>
      <w:r>
        <w:rPr>
          <w:i/>
          <w:iCs/>
          <w:lang w:eastAsia="ja-JP"/>
        </w:rPr>
        <w:t> </w:t>
      </w:r>
      <w:proofErr w:type="spellStart"/>
      <w:r w:rsidRPr="00654311">
        <w:rPr>
          <w:i/>
          <w:iCs/>
          <w:lang w:eastAsia="ja-JP"/>
        </w:rPr>
        <w:t>melitensis</w:t>
      </w:r>
      <w:proofErr w:type="spellEnd"/>
      <w:r>
        <w:rPr>
          <w:lang w:eastAsia="ja-JP"/>
        </w:rPr>
        <w:t xml:space="preserve"> has never occurred in Australia. </w:t>
      </w:r>
      <w:r w:rsidRPr="00654311">
        <w:rPr>
          <w:i/>
          <w:iCs/>
          <w:lang w:eastAsia="ja-JP"/>
        </w:rPr>
        <w:t>B.</w:t>
      </w:r>
      <w:r>
        <w:rPr>
          <w:i/>
          <w:iCs/>
          <w:lang w:eastAsia="ja-JP"/>
        </w:rPr>
        <w:t> </w:t>
      </w:r>
      <w:r w:rsidRPr="00654311">
        <w:rPr>
          <w:i/>
          <w:iCs/>
          <w:lang w:eastAsia="ja-JP"/>
        </w:rPr>
        <w:t>suis</w:t>
      </w:r>
      <w:r>
        <w:rPr>
          <w:lang w:eastAsia="ja-JP"/>
        </w:rPr>
        <w:t xml:space="preserve"> is present in Australia </w:t>
      </w:r>
      <w:r>
        <w:rPr>
          <w:noProof/>
          <w:lang w:eastAsia="ja-JP"/>
        </w:rPr>
        <w:t>(AHA 2021a)</w:t>
      </w:r>
      <w:r>
        <w:rPr>
          <w:lang w:eastAsia="ja-JP"/>
        </w:rPr>
        <w:t>.</w:t>
      </w:r>
    </w:p>
    <w:p w14:paraId="3DAC9F50" w14:textId="77777777" w:rsidR="00217B4F" w:rsidRDefault="00217B4F" w:rsidP="002610FE">
      <w:pPr>
        <w:rPr>
          <w:lang w:eastAsia="ja-JP"/>
        </w:rPr>
      </w:pPr>
      <w:r w:rsidRPr="00654311">
        <w:rPr>
          <w:i/>
          <w:iCs/>
          <w:lang w:eastAsia="ja-JP"/>
        </w:rPr>
        <w:t>Brucella</w:t>
      </w:r>
      <w:r>
        <w:rPr>
          <w:lang w:eastAsia="ja-JP"/>
        </w:rPr>
        <w:t xml:space="preserve"> spp. are shed in milk, birth products (placenta, foetus, foetal fluids), vaginal discharges, semen and urine </w:t>
      </w:r>
      <w:r>
        <w:rPr>
          <w:noProof/>
          <w:lang w:eastAsia="ja-JP"/>
        </w:rPr>
        <w:t>(CFSPH 2018a)</w:t>
      </w:r>
      <w:r>
        <w:rPr>
          <w:lang w:eastAsia="ja-JP"/>
        </w:rPr>
        <w:t xml:space="preserve">. Transmission usually occurs from ingestion of bacteria from these products or through contaminated feedstuffs. Other possible routes of transmission include inhalation, contamination of abrasions or mucosal surfaces, and sexual transmission </w:t>
      </w:r>
      <w:r>
        <w:rPr>
          <w:noProof/>
          <w:lang w:eastAsia="ja-JP"/>
        </w:rPr>
        <w:t>(CFSPH 2018a; Corbel 2006)</w:t>
      </w:r>
      <w:r>
        <w:rPr>
          <w:lang w:eastAsia="ja-JP"/>
        </w:rPr>
        <w:t>.</w:t>
      </w:r>
    </w:p>
    <w:p w14:paraId="226897CE" w14:textId="0EC6427E" w:rsidR="00217B4F" w:rsidRDefault="00217B4F" w:rsidP="002610FE">
      <w:pPr>
        <w:rPr>
          <w:lang w:eastAsia="ja-JP"/>
        </w:rPr>
      </w:pPr>
      <w:r>
        <w:rPr>
          <w:lang w:eastAsia="ja-JP"/>
        </w:rPr>
        <w:t xml:space="preserve">Brucellosis is a zoonotic disease and a nationally notifiable human health disease </w:t>
      </w:r>
      <w:r>
        <w:rPr>
          <w:noProof/>
          <w:lang w:eastAsia="ja-JP"/>
        </w:rPr>
        <w:t>(D</w:t>
      </w:r>
      <w:r w:rsidR="00D83EF3">
        <w:rPr>
          <w:noProof/>
          <w:lang w:eastAsia="ja-JP"/>
        </w:rPr>
        <w:t>oHAC</w:t>
      </w:r>
      <w:r>
        <w:rPr>
          <w:noProof/>
          <w:lang w:eastAsia="ja-JP"/>
        </w:rPr>
        <w:t xml:space="preserve"> 2022)</w:t>
      </w:r>
      <w:r>
        <w:rPr>
          <w:lang w:eastAsia="ja-JP"/>
        </w:rPr>
        <w:t>.</w:t>
      </w:r>
    </w:p>
    <w:p w14:paraId="21948837" w14:textId="77777777" w:rsidR="00217B4F" w:rsidRDefault="00217B4F" w:rsidP="002610FE">
      <w:pPr>
        <w:rPr>
          <w:lang w:eastAsia="ja-JP"/>
        </w:rPr>
      </w:pPr>
      <w:r>
        <w:rPr>
          <w:lang w:eastAsia="ja-JP"/>
        </w:rPr>
        <w:t xml:space="preserve">Infection with </w:t>
      </w:r>
      <w:r w:rsidRPr="00654311">
        <w:rPr>
          <w:i/>
          <w:iCs/>
          <w:lang w:eastAsia="ja-JP"/>
        </w:rPr>
        <w:t>B.</w:t>
      </w:r>
      <w:r>
        <w:rPr>
          <w:i/>
          <w:iCs/>
          <w:lang w:eastAsia="ja-JP"/>
        </w:rPr>
        <w:t> </w:t>
      </w:r>
      <w:r w:rsidRPr="00654311">
        <w:rPr>
          <w:i/>
          <w:iCs/>
          <w:lang w:eastAsia="ja-JP"/>
        </w:rPr>
        <w:t>abortus</w:t>
      </w:r>
      <w:r>
        <w:rPr>
          <w:lang w:eastAsia="ja-JP"/>
        </w:rPr>
        <w:t xml:space="preserve">, </w:t>
      </w:r>
      <w:r w:rsidRPr="00654311">
        <w:rPr>
          <w:i/>
          <w:iCs/>
          <w:lang w:eastAsia="ja-JP"/>
        </w:rPr>
        <w:t>B. </w:t>
      </w:r>
      <w:proofErr w:type="spellStart"/>
      <w:r w:rsidRPr="00654311">
        <w:rPr>
          <w:i/>
          <w:iCs/>
          <w:lang w:eastAsia="ja-JP"/>
        </w:rPr>
        <w:t>melitensis</w:t>
      </w:r>
      <w:proofErr w:type="spellEnd"/>
      <w:r>
        <w:rPr>
          <w:lang w:eastAsia="ja-JP"/>
        </w:rPr>
        <w:t xml:space="preserve"> and </w:t>
      </w:r>
      <w:r w:rsidRPr="00654311">
        <w:rPr>
          <w:i/>
          <w:iCs/>
          <w:lang w:eastAsia="ja-JP"/>
        </w:rPr>
        <w:t>B. suis</w:t>
      </w:r>
      <w:r>
        <w:rPr>
          <w:lang w:eastAsia="ja-JP"/>
        </w:rPr>
        <w:t xml:space="preserve"> is a WOAH-listed disease of multiple species </w:t>
      </w:r>
      <w:r>
        <w:rPr>
          <w:noProof/>
          <w:lang w:eastAsia="ja-JP"/>
        </w:rPr>
        <w:t>(WOAH 2022d)</w:t>
      </w:r>
      <w:r>
        <w:rPr>
          <w:lang w:eastAsia="ja-JP"/>
        </w:rPr>
        <w:t>. For the purposes of the Terrestrial Code, ‘</w:t>
      </w:r>
      <w:r w:rsidRPr="00654311">
        <w:rPr>
          <w:i/>
          <w:iCs/>
          <w:lang w:eastAsia="ja-JP"/>
        </w:rPr>
        <w:t>Brucella</w:t>
      </w:r>
      <w:r>
        <w:rPr>
          <w:lang w:eastAsia="ja-JP"/>
        </w:rPr>
        <w:t xml:space="preserve">’ means </w:t>
      </w:r>
      <w:r w:rsidRPr="00654311">
        <w:rPr>
          <w:i/>
          <w:iCs/>
          <w:lang w:eastAsia="ja-JP"/>
        </w:rPr>
        <w:t>B.</w:t>
      </w:r>
      <w:r>
        <w:rPr>
          <w:i/>
          <w:iCs/>
          <w:lang w:eastAsia="ja-JP"/>
        </w:rPr>
        <w:t> </w:t>
      </w:r>
      <w:r w:rsidRPr="00654311">
        <w:rPr>
          <w:i/>
          <w:iCs/>
          <w:lang w:eastAsia="ja-JP"/>
        </w:rPr>
        <w:t>abortus</w:t>
      </w:r>
      <w:r>
        <w:rPr>
          <w:lang w:eastAsia="ja-JP"/>
        </w:rPr>
        <w:t xml:space="preserve">, </w:t>
      </w:r>
      <w:r w:rsidRPr="00654311">
        <w:rPr>
          <w:i/>
          <w:iCs/>
          <w:lang w:eastAsia="ja-JP"/>
        </w:rPr>
        <w:t>B. </w:t>
      </w:r>
      <w:proofErr w:type="spellStart"/>
      <w:r w:rsidRPr="00654311">
        <w:rPr>
          <w:i/>
          <w:iCs/>
          <w:lang w:eastAsia="ja-JP"/>
        </w:rPr>
        <w:t>melitensis</w:t>
      </w:r>
      <w:proofErr w:type="spellEnd"/>
      <w:r>
        <w:rPr>
          <w:lang w:eastAsia="ja-JP"/>
        </w:rPr>
        <w:t xml:space="preserve">, or </w:t>
      </w:r>
      <w:r w:rsidRPr="00654311">
        <w:rPr>
          <w:i/>
          <w:iCs/>
          <w:lang w:eastAsia="ja-JP"/>
        </w:rPr>
        <w:t>B.</w:t>
      </w:r>
      <w:r>
        <w:rPr>
          <w:i/>
          <w:iCs/>
          <w:lang w:eastAsia="ja-JP"/>
        </w:rPr>
        <w:t> </w:t>
      </w:r>
      <w:r w:rsidRPr="00654311">
        <w:rPr>
          <w:i/>
          <w:iCs/>
          <w:lang w:eastAsia="ja-JP"/>
        </w:rPr>
        <w:t>suis</w:t>
      </w:r>
      <w:r>
        <w:rPr>
          <w:lang w:eastAsia="ja-JP"/>
        </w:rPr>
        <w:t xml:space="preserve">, excluding vaccine strains. The Terrestrial Code has recommendations for importation of milk and milk products for </w:t>
      </w:r>
      <w:r w:rsidRPr="00654311">
        <w:rPr>
          <w:i/>
          <w:iCs/>
          <w:lang w:eastAsia="ja-JP"/>
        </w:rPr>
        <w:t>Brucella</w:t>
      </w:r>
      <w:r>
        <w:rPr>
          <w:lang w:eastAsia="ja-JP"/>
        </w:rPr>
        <w:t xml:space="preserve"> spp. The recommendations are that the milk or the milk products have been derived from animals in a country, zone, herd or flock free from infection with </w:t>
      </w:r>
      <w:r w:rsidRPr="00654311">
        <w:rPr>
          <w:i/>
          <w:iCs/>
          <w:lang w:eastAsia="ja-JP"/>
        </w:rPr>
        <w:t>Brucella</w:t>
      </w:r>
      <w:r>
        <w:rPr>
          <w:lang w:eastAsia="ja-JP"/>
        </w:rPr>
        <w:t xml:space="preserve"> spp. as relevant or were subjected to pasteurisation or any combination of control measures with equivalent performance as described in the Codex Alimentarius Code of Hygienic Practice for Milk and Milk Products </w:t>
      </w:r>
      <w:r>
        <w:rPr>
          <w:noProof/>
          <w:lang w:eastAsia="ja-JP"/>
        </w:rPr>
        <w:t>(WOAH 2022k)</w:t>
      </w:r>
      <w:r>
        <w:rPr>
          <w:lang w:eastAsia="ja-JP"/>
        </w:rPr>
        <w:t>.</w:t>
      </w:r>
    </w:p>
    <w:p w14:paraId="5A3A594E" w14:textId="77777777" w:rsidR="00217B4F" w:rsidRDefault="00217B4F" w:rsidP="002610FE">
      <w:pPr>
        <w:rPr>
          <w:lang w:eastAsia="ja-JP"/>
        </w:rPr>
      </w:pPr>
      <w:r>
        <w:rPr>
          <w:lang w:eastAsia="ja-JP"/>
        </w:rPr>
        <w:t>The dairy IRA included risk management measures for bovine brucellosis and ovine brucellosis (</w:t>
      </w:r>
      <w:r w:rsidRPr="00654311">
        <w:rPr>
          <w:i/>
          <w:iCs/>
          <w:lang w:eastAsia="ja-JP"/>
        </w:rPr>
        <w:t>B.</w:t>
      </w:r>
      <w:r>
        <w:rPr>
          <w:i/>
          <w:iCs/>
          <w:lang w:eastAsia="ja-JP"/>
        </w:rPr>
        <w:t> </w:t>
      </w:r>
      <w:r w:rsidRPr="00654311">
        <w:rPr>
          <w:i/>
          <w:iCs/>
          <w:lang w:eastAsia="ja-JP"/>
        </w:rPr>
        <w:t>abortus</w:t>
      </w:r>
      <w:r>
        <w:rPr>
          <w:lang w:eastAsia="ja-JP"/>
        </w:rPr>
        <w:t xml:space="preserve"> and </w:t>
      </w:r>
      <w:r w:rsidRPr="00654311">
        <w:rPr>
          <w:i/>
          <w:iCs/>
          <w:lang w:eastAsia="ja-JP"/>
        </w:rPr>
        <w:t>B. </w:t>
      </w:r>
      <w:proofErr w:type="spellStart"/>
      <w:r w:rsidRPr="00654311">
        <w:rPr>
          <w:i/>
          <w:iCs/>
          <w:lang w:eastAsia="ja-JP"/>
        </w:rPr>
        <w:t>melitensis</w:t>
      </w:r>
      <w:proofErr w:type="spellEnd"/>
      <w:r>
        <w:rPr>
          <w:lang w:eastAsia="ja-JP"/>
        </w:rPr>
        <w:t>) for the importation of dairy products of bovine, ovine and/or caprine origin, other than cheese and butter – the milk or the milk from which the dairy product was made originated from a country/zone that meets WOAH requirements for freedom from bovine brucellosis and ovine brucellosis, or the milk or the milk from which the dairy product was subjected to pasteurisation or an equivalent heat treatment.</w:t>
      </w:r>
    </w:p>
    <w:p w14:paraId="0B80EF70" w14:textId="77777777" w:rsidR="00217B4F" w:rsidRDefault="00217B4F" w:rsidP="002610FE">
      <w:pPr>
        <w:rPr>
          <w:lang w:eastAsia="ja-JP"/>
        </w:rPr>
      </w:pPr>
      <w:r>
        <w:rPr>
          <w:lang w:eastAsia="ja-JP"/>
        </w:rPr>
        <w:t xml:space="preserve">Since the dairy IRA was published, pasteurisation remains the recommended and scientifically validated method to destroy </w:t>
      </w:r>
      <w:r w:rsidRPr="00654311">
        <w:rPr>
          <w:i/>
          <w:iCs/>
          <w:lang w:eastAsia="ja-JP"/>
        </w:rPr>
        <w:t>Brucella</w:t>
      </w:r>
      <w:r>
        <w:rPr>
          <w:lang w:eastAsia="ja-JP"/>
        </w:rPr>
        <w:t xml:space="preserve"> spp. in milk products </w:t>
      </w:r>
      <w:r>
        <w:rPr>
          <w:noProof/>
          <w:lang w:eastAsia="ja-JP"/>
        </w:rPr>
        <w:t>(CFSPH 2018a; Van den Heever, Katz &amp; Te Brugge 1982)</w:t>
      </w:r>
      <w:r>
        <w:rPr>
          <w:lang w:eastAsia="ja-JP"/>
        </w:rPr>
        <w:t xml:space="preserve">. Therefore, the </w:t>
      </w:r>
      <w:hyperlink w:anchor="_Minimum_requirements_for" w:history="1">
        <w:r w:rsidRPr="00FE710B">
          <w:rPr>
            <w:rStyle w:val="Hyperlink"/>
            <w:lang w:eastAsia="ja-JP"/>
          </w:rPr>
          <w:t>minimum requirements</w:t>
        </w:r>
      </w:hyperlink>
      <w:r w:rsidRPr="00FE710B">
        <w:rPr>
          <w:lang w:eastAsia="ja-JP"/>
        </w:rPr>
        <w:t xml:space="preserve"> of</w:t>
      </w:r>
      <w:r>
        <w:rPr>
          <w:lang w:eastAsia="ja-JP"/>
        </w:rPr>
        <w:t xml:space="preserve"> dairy products is considered appropriate risk management for </w:t>
      </w:r>
      <w:r w:rsidRPr="00654311">
        <w:rPr>
          <w:i/>
          <w:iCs/>
          <w:lang w:eastAsia="ja-JP"/>
        </w:rPr>
        <w:t>Brucella</w:t>
      </w:r>
      <w:r>
        <w:rPr>
          <w:lang w:eastAsia="ja-JP"/>
        </w:rPr>
        <w:t xml:space="preserve"> spp.</w:t>
      </w:r>
    </w:p>
    <w:p w14:paraId="6C6E56F4" w14:textId="77777777" w:rsidR="00217B4F" w:rsidRPr="00F5154D" w:rsidRDefault="00217B4F" w:rsidP="002610FE">
      <w:pPr>
        <w:pStyle w:val="Heading3"/>
        <w:numPr>
          <w:ilvl w:val="0"/>
          <w:numId w:val="0"/>
        </w:numPr>
        <w:ind w:left="964" w:hanging="964"/>
        <w:rPr>
          <w:i/>
          <w:iCs/>
          <w:lang w:eastAsia="ja-JP"/>
        </w:rPr>
      </w:pPr>
      <w:bookmarkStart w:id="80" w:name="_Chlamydia_(Chlamydophila)_abortus"/>
      <w:bookmarkStart w:id="81" w:name="_Toc122510379"/>
      <w:bookmarkEnd w:id="80"/>
      <w:r w:rsidRPr="00F5154D">
        <w:rPr>
          <w:i/>
          <w:iCs/>
          <w:lang w:eastAsia="ja-JP"/>
        </w:rPr>
        <w:t>Chlamydia (Chlamydophila) abortus</w:t>
      </w:r>
      <w:bookmarkEnd w:id="81"/>
    </w:p>
    <w:p w14:paraId="600AC27A" w14:textId="77777777" w:rsidR="00217B4F" w:rsidRDefault="00217B4F" w:rsidP="002610FE">
      <w:pPr>
        <w:rPr>
          <w:lang w:eastAsia="ja-JP"/>
        </w:rPr>
      </w:pPr>
      <w:r w:rsidRPr="00F5154D">
        <w:rPr>
          <w:i/>
          <w:iCs/>
          <w:lang w:eastAsia="ja-JP"/>
        </w:rPr>
        <w:t>Chlamydia (Chlamydophila) abortus</w:t>
      </w:r>
      <w:r>
        <w:rPr>
          <w:lang w:eastAsia="ja-JP"/>
        </w:rPr>
        <w:t xml:space="preserve"> is a globally distributed obligate intracellular bacterium, which causes enzootic abortion of ewes or ovine chlamydiosis. It is a cause of abortion and foetal loss predominantly in sheep and goats, typically occurring in the last 2 to 3 weeks of pregnancy, characterised by </w:t>
      </w:r>
      <w:proofErr w:type="spellStart"/>
      <w:r>
        <w:rPr>
          <w:lang w:eastAsia="ja-JP"/>
        </w:rPr>
        <w:t>placentitis</w:t>
      </w:r>
      <w:proofErr w:type="spellEnd"/>
      <w:r>
        <w:rPr>
          <w:lang w:eastAsia="ja-JP"/>
        </w:rPr>
        <w:t xml:space="preserve"> and stillborn lambs or kids </w:t>
      </w:r>
      <w:r>
        <w:rPr>
          <w:noProof/>
          <w:lang w:eastAsia="ja-JP"/>
        </w:rPr>
        <w:t>(Aitken &amp; Longbottom 2007)</w:t>
      </w:r>
      <w:r>
        <w:rPr>
          <w:lang w:eastAsia="ja-JP"/>
        </w:rPr>
        <w:t xml:space="preserve">. Cattle, pigs, horses and wild ruminants can also be affected, although less commonly </w:t>
      </w:r>
      <w:r>
        <w:rPr>
          <w:noProof/>
          <w:lang w:eastAsia="ja-JP"/>
        </w:rPr>
        <w:t>(WOAH 2022e)</w:t>
      </w:r>
      <w:r>
        <w:rPr>
          <w:lang w:eastAsia="ja-JP"/>
        </w:rPr>
        <w:t>.</w:t>
      </w:r>
    </w:p>
    <w:p w14:paraId="17D3BBA2" w14:textId="77777777" w:rsidR="00217B4F" w:rsidRDefault="00217B4F" w:rsidP="002610FE">
      <w:pPr>
        <w:rPr>
          <w:lang w:eastAsia="ja-JP"/>
        </w:rPr>
      </w:pPr>
      <w:r w:rsidRPr="00F5154D">
        <w:rPr>
          <w:i/>
          <w:iCs/>
          <w:lang w:eastAsia="ja-JP"/>
        </w:rPr>
        <w:t>C abortus</w:t>
      </w:r>
      <w:r>
        <w:rPr>
          <w:lang w:eastAsia="ja-JP"/>
        </w:rPr>
        <w:t xml:space="preserve"> is prevalent and contributes to significant economic losses in most sheep-rearing countries of the world, including many parts of Africa, Europe, North America and the UK </w:t>
      </w:r>
      <w:r>
        <w:rPr>
          <w:noProof/>
          <w:lang w:eastAsia="ja-JP"/>
        </w:rPr>
        <w:t>(Longbottom &amp; Coulter 2003)</w:t>
      </w:r>
      <w:r>
        <w:rPr>
          <w:lang w:eastAsia="ja-JP"/>
        </w:rPr>
        <w:t xml:space="preserve">. Enzootic abortion of ewes or ovine chlamydiosis caused by </w:t>
      </w:r>
      <w:r w:rsidRPr="00F5154D">
        <w:rPr>
          <w:i/>
          <w:iCs/>
          <w:lang w:eastAsia="ja-JP"/>
        </w:rPr>
        <w:t>C. abortus</w:t>
      </w:r>
      <w:r>
        <w:rPr>
          <w:lang w:eastAsia="ja-JP"/>
        </w:rPr>
        <w:t xml:space="preserve"> has never occurred in Australia </w:t>
      </w:r>
      <w:r>
        <w:rPr>
          <w:noProof/>
          <w:lang w:eastAsia="ja-JP"/>
        </w:rPr>
        <w:t>(AHA 2021b; WOAH 2022aa)</w:t>
      </w:r>
      <w:r>
        <w:rPr>
          <w:lang w:eastAsia="ja-JP"/>
        </w:rPr>
        <w:t>.</w:t>
      </w:r>
    </w:p>
    <w:p w14:paraId="30D1EC40" w14:textId="77777777" w:rsidR="00217B4F" w:rsidRDefault="00217B4F" w:rsidP="002610FE">
      <w:pPr>
        <w:rPr>
          <w:lang w:eastAsia="ja-JP"/>
        </w:rPr>
      </w:pPr>
      <w:r w:rsidRPr="00F5154D">
        <w:rPr>
          <w:i/>
          <w:iCs/>
          <w:lang w:eastAsia="ja-JP"/>
        </w:rPr>
        <w:t>C. abortus</w:t>
      </w:r>
      <w:r>
        <w:rPr>
          <w:lang w:eastAsia="ja-JP"/>
        </w:rPr>
        <w:t xml:space="preserve"> is commonly shed in milk and colostrum, as well as vaginal secretions, placental membranes or abortions that contaminate the environment </w:t>
      </w:r>
      <w:r>
        <w:rPr>
          <w:noProof/>
          <w:lang w:eastAsia="ja-JP"/>
        </w:rPr>
        <w:t xml:space="preserve">(Martínez-Serrano et al. 2022; Taheri, </w:t>
      </w:r>
      <w:r>
        <w:rPr>
          <w:noProof/>
          <w:lang w:eastAsia="ja-JP"/>
        </w:rPr>
        <w:lastRenderedPageBreak/>
        <w:t>Ownagh &amp; Mardani 2021)</w:t>
      </w:r>
      <w:r>
        <w:rPr>
          <w:lang w:eastAsia="ja-JP"/>
        </w:rPr>
        <w:t xml:space="preserve">. Transmission to susceptible animals is primarily by ingestion of infectious material </w:t>
      </w:r>
      <w:r>
        <w:rPr>
          <w:noProof/>
          <w:lang w:eastAsia="ja-JP"/>
        </w:rPr>
        <w:t>(WOAH 2022l)</w:t>
      </w:r>
      <w:r>
        <w:rPr>
          <w:lang w:eastAsia="ja-JP"/>
        </w:rPr>
        <w:t>.</w:t>
      </w:r>
    </w:p>
    <w:p w14:paraId="00612826" w14:textId="1A9DBCEC" w:rsidR="00217B4F" w:rsidRDefault="00217B4F" w:rsidP="002610FE">
      <w:pPr>
        <w:rPr>
          <w:lang w:eastAsia="ja-JP"/>
        </w:rPr>
      </w:pPr>
      <w:r w:rsidRPr="00F5154D">
        <w:rPr>
          <w:i/>
          <w:iCs/>
          <w:lang w:eastAsia="ja-JP"/>
        </w:rPr>
        <w:t>C. abortus</w:t>
      </w:r>
      <w:r>
        <w:rPr>
          <w:lang w:eastAsia="ja-JP"/>
        </w:rPr>
        <w:t xml:space="preserve"> is zoonotic, with pregnant women and immunocompromised individuals particularly at risk </w:t>
      </w:r>
      <w:r>
        <w:rPr>
          <w:noProof/>
          <w:lang w:eastAsia="ja-JP"/>
        </w:rPr>
        <w:t>(Essig &amp; Longbottom 2015; Longbottom &amp; Coulter 2003)</w:t>
      </w:r>
      <w:r>
        <w:rPr>
          <w:lang w:eastAsia="ja-JP"/>
        </w:rPr>
        <w:t xml:space="preserve">. Chlamydial infection caused by </w:t>
      </w:r>
      <w:r w:rsidRPr="00F5154D">
        <w:rPr>
          <w:i/>
          <w:iCs/>
          <w:lang w:eastAsia="ja-JP"/>
        </w:rPr>
        <w:t>C. trachomatis</w:t>
      </w:r>
      <w:r>
        <w:rPr>
          <w:lang w:eastAsia="ja-JP"/>
        </w:rPr>
        <w:t xml:space="preserve"> is a nationally notifiable human health disease </w:t>
      </w:r>
      <w:r>
        <w:rPr>
          <w:noProof/>
          <w:lang w:eastAsia="ja-JP"/>
        </w:rPr>
        <w:t>(D</w:t>
      </w:r>
      <w:r w:rsidR="00D83EF3">
        <w:rPr>
          <w:noProof/>
          <w:lang w:eastAsia="ja-JP"/>
        </w:rPr>
        <w:t>oHAC</w:t>
      </w:r>
      <w:r>
        <w:rPr>
          <w:noProof/>
          <w:lang w:eastAsia="ja-JP"/>
        </w:rPr>
        <w:t xml:space="preserve"> 2022)</w:t>
      </w:r>
      <w:r>
        <w:rPr>
          <w:lang w:eastAsia="ja-JP"/>
        </w:rPr>
        <w:t>.</w:t>
      </w:r>
    </w:p>
    <w:p w14:paraId="2A4DE591" w14:textId="77777777" w:rsidR="00217B4F" w:rsidRDefault="00217B4F" w:rsidP="002610FE">
      <w:pPr>
        <w:rPr>
          <w:lang w:eastAsia="ja-JP"/>
        </w:rPr>
      </w:pPr>
      <w:r>
        <w:rPr>
          <w:lang w:eastAsia="ja-JP"/>
        </w:rPr>
        <w:t xml:space="preserve">Enzootic abortion of ewes or ovine chlamydiosis is a WOAH-listed disease of sheep and goats </w:t>
      </w:r>
      <w:r>
        <w:rPr>
          <w:noProof/>
          <w:lang w:eastAsia="ja-JP"/>
        </w:rPr>
        <w:t>(WOAH 2022d)</w:t>
      </w:r>
      <w:r>
        <w:rPr>
          <w:lang w:eastAsia="ja-JP"/>
        </w:rPr>
        <w:t xml:space="preserve">. The Terrestrial Code does not have recommendations for importation of dairy products for infection with </w:t>
      </w:r>
      <w:r w:rsidRPr="00F5154D">
        <w:rPr>
          <w:i/>
          <w:iCs/>
          <w:lang w:eastAsia="ja-JP"/>
        </w:rPr>
        <w:t>C.</w:t>
      </w:r>
      <w:r w:rsidRPr="00F5154D">
        <w:rPr>
          <w:i/>
          <w:iCs/>
        </w:rPr>
        <w:t> </w:t>
      </w:r>
      <w:r w:rsidRPr="00F5154D">
        <w:rPr>
          <w:i/>
          <w:iCs/>
          <w:lang w:eastAsia="ja-JP"/>
        </w:rPr>
        <w:t>abortus</w:t>
      </w:r>
      <w:r>
        <w:rPr>
          <w:lang w:eastAsia="ja-JP"/>
        </w:rPr>
        <w:t>.</w:t>
      </w:r>
    </w:p>
    <w:p w14:paraId="096CA227" w14:textId="77777777" w:rsidR="00217B4F" w:rsidRDefault="00217B4F" w:rsidP="002610FE">
      <w:pPr>
        <w:rPr>
          <w:lang w:eastAsia="ja-JP"/>
        </w:rPr>
      </w:pPr>
      <w:r>
        <w:rPr>
          <w:lang w:eastAsia="ja-JP"/>
        </w:rPr>
        <w:t xml:space="preserve">The dairy IRA did not include risk management measures for </w:t>
      </w:r>
      <w:r w:rsidRPr="00F5154D">
        <w:rPr>
          <w:i/>
          <w:iCs/>
          <w:lang w:eastAsia="ja-JP"/>
        </w:rPr>
        <w:t>C. abortus</w:t>
      </w:r>
      <w:r>
        <w:rPr>
          <w:lang w:eastAsia="ja-JP"/>
        </w:rPr>
        <w:t>. It noted that although some references mentioned milk as a source of infection, no experimental transmission through milk had been demonstrated.</w:t>
      </w:r>
    </w:p>
    <w:p w14:paraId="2795760E" w14:textId="77777777" w:rsidR="00217B4F" w:rsidRDefault="00217B4F" w:rsidP="002610FE">
      <w:pPr>
        <w:rPr>
          <w:lang w:eastAsia="ja-JP"/>
        </w:rPr>
      </w:pPr>
      <w:r>
        <w:rPr>
          <w:lang w:eastAsia="ja-JP"/>
        </w:rPr>
        <w:t xml:space="preserve">Since the dairy IRA was published, there is still no information available on the transmissibility of </w:t>
      </w:r>
      <w:r w:rsidRPr="00F5154D">
        <w:rPr>
          <w:i/>
          <w:iCs/>
          <w:lang w:eastAsia="ja-JP"/>
        </w:rPr>
        <w:t>C. abortus</w:t>
      </w:r>
      <w:r>
        <w:rPr>
          <w:lang w:eastAsia="ja-JP"/>
        </w:rPr>
        <w:t xml:space="preserve"> in milk. However, fatty acids in milk have demonstrated remarkable </w:t>
      </w:r>
      <w:proofErr w:type="spellStart"/>
      <w:r>
        <w:rPr>
          <w:lang w:eastAsia="ja-JP"/>
        </w:rPr>
        <w:t>antichlamydial</w:t>
      </w:r>
      <w:proofErr w:type="spellEnd"/>
      <w:r>
        <w:rPr>
          <w:lang w:eastAsia="ja-JP"/>
        </w:rPr>
        <w:t xml:space="preserve"> activity. Lauric acid, which is a type of fatty acid, demonstrates rapid </w:t>
      </w:r>
      <w:proofErr w:type="spellStart"/>
      <w:r>
        <w:rPr>
          <w:lang w:eastAsia="ja-JP"/>
        </w:rPr>
        <w:t>antichlamydial</w:t>
      </w:r>
      <w:proofErr w:type="spellEnd"/>
      <w:r>
        <w:rPr>
          <w:lang w:eastAsia="ja-JP"/>
        </w:rPr>
        <w:t xml:space="preserve"> activity at concentrations substantially lower than the lauric acid concentrations found in the milk of cows, goats, and sheep </w:t>
      </w:r>
      <w:r>
        <w:rPr>
          <w:noProof/>
          <w:lang w:eastAsia="ja-JP"/>
        </w:rPr>
        <w:t>(Bergsson et al. 1998; German &amp; Dillard 2010; Pikhtirova et al. 2020; Zhu et al. 2014)</w:t>
      </w:r>
      <w:r>
        <w:rPr>
          <w:lang w:eastAsia="ja-JP"/>
        </w:rPr>
        <w:t xml:space="preserve">. This </w:t>
      </w:r>
      <w:proofErr w:type="spellStart"/>
      <w:r>
        <w:rPr>
          <w:lang w:eastAsia="ja-JP"/>
        </w:rPr>
        <w:t>antichlamydial</w:t>
      </w:r>
      <w:proofErr w:type="spellEnd"/>
      <w:r>
        <w:rPr>
          <w:lang w:eastAsia="ja-JP"/>
        </w:rPr>
        <w:t xml:space="preserve"> effect has also been demonstrated for other fatty acids found in milk </w:t>
      </w:r>
      <w:r>
        <w:rPr>
          <w:noProof/>
          <w:lang w:eastAsia="ja-JP"/>
        </w:rPr>
        <w:t>(Bergsson et al. 1998)</w:t>
      </w:r>
      <w:r>
        <w:rPr>
          <w:lang w:eastAsia="ja-JP"/>
        </w:rPr>
        <w:t xml:space="preserve">. Additionally, </w:t>
      </w:r>
      <w:r w:rsidRPr="00F5154D">
        <w:rPr>
          <w:i/>
          <w:iCs/>
          <w:lang w:eastAsia="ja-JP"/>
        </w:rPr>
        <w:t>Chlamydia</w:t>
      </w:r>
      <w:r>
        <w:rPr>
          <w:lang w:eastAsia="ja-JP"/>
        </w:rPr>
        <w:t xml:space="preserve"> spp. used in laboratory studies are routinely inactivated using temperatures below those used for pasteurisation </w:t>
      </w:r>
      <w:r>
        <w:rPr>
          <w:noProof/>
          <w:lang w:eastAsia="ja-JP"/>
        </w:rPr>
        <w:t>(Byrne 1976; Zeichner 1983)</w:t>
      </w:r>
      <w:r>
        <w:rPr>
          <w:lang w:eastAsia="ja-JP"/>
        </w:rPr>
        <w:t xml:space="preserve">. The combination of the </w:t>
      </w:r>
      <w:proofErr w:type="spellStart"/>
      <w:r>
        <w:rPr>
          <w:lang w:eastAsia="ja-JP"/>
        </w:rPr>
        <w:t>antichlamydial</w:t>
      </w:r>
      <w:proofErr w:type="spellEnd"/>
      <w:r>
        <w:rPr>
          <w:lang w:eastAsia="ja-JP"/>
        </w:rPr>
        <w:t xml:space="preserve"> effects of milk constituents and the effects of </w:t>
      </w:r>
      <w:hyperlink w:anchor="_Minimum_requirements_for" w:history="1">
        <w:r w:rsidRPr="00FE710B">
          <w:rPr>
            <w:rStyle w:val="Hyperlink"/>
            <w:lang w:eastAsia="ja-JP"/>
          </w:rPr>
          <w:t>minimum requirements</w:t>
        </w:r>
      </w:hyperlink>
      <w:r w:rsidRPr="00FE710B">
        <w:rPr>
          <w:lang w:eastAsia="ja-JP"/>
        </w:rPr>
        <w:t xml:space="preserve"> are</w:t>
      </w:r>
      <w:r>
        <w:rPr>
          <w:lang w:eastAsia="ja-JP"/>
        </w:rPr>
        <w:t xml:space="preserve"> considered appropriate risk management for </w:t>
      </w:r>
      <w:r w:rsidRPr="00F5154D">
        <w:rPr>
          <w:i/>
          <w:iCs/>
          <w:lang w:eastAsia="ja-JP"/>
        </w:rPr>
        <w:t>C.</w:t>
      </w:r>
      <w:r>
        <w:rPr>
          <w:i/>
          <w:iCs/>
          <w:lang w:eastAsia="ja-JP"/>
        </w:rPr>
        <w:t xml:space="preserve"> </w:t>
      </w:r>
      <w:r w:rsidRPr="00F5154D">
        <w:rPr>
          <w:i/>
          <w:iCs/>
          <w:lang w:eastAsia="ja-JP"/>
        </w:rPr>
        <w:t>abortus</w:t>
      </w:r>
      <w:r>
        <w:rPr>
          <w:lang w:eastAsia="ja-JP"/>
        </w:rPr>
        <w:t>.</w:t>
      </w:r>
    </w:p>
    <w:p w14:paraId="2BDEC04B" w14:textId="77777777" w:rsidR="00217B4F" w:rsidRPr="00F5154D" w:rsidRDefault="00217B4F" w:rsidP="002610FE">
      <w:pPr>
        <w:pStyle w:val="Heading3"/>
        <w:numPr>
          <w:ilvl w:val="0"/>
          <w:numId w:val="0"/>
        </w:numPr>
        <w:ind w:left="964" w:hanging="964"/>
        <w:rPr>
          <w:i/>
          <w:iCs/>
          <w:lang w:eastAsia="ja-JP"/>
        </w:rPr>
      </w:pPr>
      <w:bookmarkStart w:id="82" w:name="_Ehrlichia_ruminantium"/>
      <w:bookmarkStart w:id="83" w:name="_Toc122510380"/>
      <w:bookmarkEnd w:id="82"/>
      <w:proofErr w:type="spellStart"/>
      <w:r w:rsidRPr="00F5154D">
        <w:rPr>
          <w:i/>
          <w:iCs/>
          <w:lang w:eastAsia="ja-JP"/>
        </w:rPr>
        <w:t>Ehrlichia</w:t>
      </w:r>
      <w:proofErr w:type="spellEnd"/>
      <w:r w:rsidRPr="00F5154D">
        <w:rPr>
          <w:i/>
          <w:iCs/>
          <w:lang w:eastAsia="ja-JP"/>
        </w:rPr>
        <w:t xml:space="preserve"> </w:t>
      </w:r>
      <w:proofErr w:type="spellStart"/>
      <w:r w:rsidRPr="00F5154D">
        <w:rPr>
          <w:i/>
          <w:iCs/>
          <w:lang w:eastAsia="ja-JP"/>
        </w:rPr>
        <w:t>ruminantium</w:t>
      </w:r>
      <w:bookmarkEnd w:id="83"/>
      <w:proofErr w:type="spellEnd"/>
    </w:p>
    <w:p w14:paraId="1B83C27B" w14:textId="77777777" w:rsidR="00217B4F" w:rsidRDefault="00217B4F" w:rsidP="002610FE">
      <w:pPr>
        <w:rPr>
          <w:lang w:eastAsia="ja-JP"/>
        </w:rPr>
      </w:pPr>
      <w:r>
        <w:rPr>
          <w:lang w:eastAsia="ja-JP"/>
        </w:rPr>
        <w:t xml:space="preserve">The bacterium </w:t>
      </w:r>
      <w:proofErr w:type="spellStart"/>
      <w:r w:rsidRPr="00F5154D">
        <w:rPr>
          <w:i/>
          <w:iCs/>
          <w:lang w:eastAsia="ja-JP"/>
        </w:rPr>
        <w:t>Ehrlichia</w:t>
      </w:r>
      <w:proofErr w:type="spellEnd"/>
      <w:r w:rsidRPr="00F5154D">
        <w:rPr>
          <w:i/>
          <w:iCs/>
          <w:lang w:eastAsia="ja-JP"/>
        </w:rPr>
        <w:t xml:space="preserve"> </w:t>
      </w:r>
      <w:proofErr w:type="spellStart"/>
      <w:r w:rsidRPr="00F5154D">
        <w:rPr>
          <w:i/>
          <w:iCs/>
          <w:lang w:eastAsia="ja-JP"/>
        </w:rPr>
        <w:t>ruminantium</w:t>
      </w:r>
      <w:proofErr w:type="spellEnd"/>
      <w:r>
        <w:rPr>
          <w:lang w:eastAsia="ja-JP"/>
        </w:rPr>
        <w:t xml:space="preserve"> (formerly </w:t>
      </w:r>
      <w:proofErr w:type="spellStart"/>
      <w:r w:rsidRPr="00F5154D">
        <w:rPr>
          <w:i/>
          <w:iCs/>
          <w:lang w:eastAsia="ja-JP"/>
        </w:rPr>
        <w:t>Cowdria</w:t>
      </w:r>
      <w:proofErr w:type="spellEnd"/>
      <w:r w:rsidRPr="00F5154D">
        <w:rPr>
          <w:i/>
          <w:iCs/>
          <w:lang w:eastAsia="ja-JP"/>
        </w:rPr>
        <w:t xml:space="preserve"> </w:t>
      </w:r>
      <w:proofErr w:type="spellStart"/>
      <w:r w:rsidRPr="00F5154D">
        <w:rPr>
          <w:i/>
          <w:iCs/>
          <w:lang w:eastAsia="ja-JP"/>
        </w:rPr>
        <w:t>ruminantium</w:t>
      </w:r>
      <w:proofErr w:type="spellEnd"/>
      <w:r>
        <w:rPr>
          <w:lang w:eastAsia="ja-JP"/>
        </w:rPr>
        <w:t xml:space="preserve">), is an obligate intracellular parasite that causes heartwater, a disease of ruminants </w:t>
      </w:r>
      <w:r>
        <w:rPr>
          <w:noProof/>
          <w:lang w:eastAsia="ja-JP"/>
        </w:rPr>
        <w:t>(CFSPH 2015a; WOAH 2021b)</w:t>
      </w:r>
      <w:r>
        <w:rPr>
          <w:lang w:eastAsia="ja-JP"/>
        </w:rPr>
        <w:t xml:space="preserve">. All domestic and wild ruminants are susceptible to infection. Acute disease with pyrexia, followed by inappetence, diarrhoea, dyspnoea and nervous signs is the most common form of heartwater in domestic animals; these animals usually die within a week </w:t>
      </w:r>
      <w:r>
        <w:rPr>
          <w:noProof/>
          <w:lang w:eastAsia="ja-JP"/>
        </w:rPr>
        <w:t>(WOAH 2021b)</w:t>
      </w:r>
      <w:r>
        <w:rPr>
          <w:lang w:eastAsia="ja-JP"/>
        </w:rPr>
        <w:t>.</w:t>
      </w:r>
    </w:p>
    <w:p w14:paraId="28C8BC3B" w14:textId="77777777" w:rsidR="00217B4F" w:rsidRDefault="00217B4F" w:rsidP="002610FE">
      <w:pPr>
        <w:rPr>
          <w:lang w:eastAsia="ja-JP"/>
        </w:rPr>
      </w:pPr>
      <w:r>
        <w:rPr>
          <w:lang w:eastAsia="ja-JP"/>
        </w:rPr>
        <w:t xml:space="preserve">Heartwater occurs in nearly all countries of Sub-Saharan Africa and in the surrounding islands. It has also been reported in the Caribbean </w:t>
      </w:r>
      <w:r>
        <w:rPr>
          <w:noProof/>
          <w:lang w:eastAsia="ja-JP"/>
        </w:rPr>
        <w:t>(CFSPH 2015a)</w:t>
      </w:r>
      <w:r>
        <w:rPr>
          <w:lang w:eastAsia="ja-JP"/>
        </w:rPr>
        <w:t xml:space="preserve">. It has never occurred in Australia </w:t>
      </w:r>
      <w:r>
        <w:rPr>
          <w:noProof/>
          <w:lang w:eastAsia="ja-JP"/>
        </w:rPr>
        <w:t>(AHA 2021a)</w:t>
      </w:r>
      <w:r>
        <w:rPr>
          <w:lang w:eastAsia="ja-JP"/>
        </w:rPr>
        <w:t>.</w:t>
      </w:r>
    </w:p>
    <w:p w14:paraId="37E9EB37" w14:textId="77777777" w:rsidR="00217B4F" w:rsidRDefault="00217B4F" w:rsidP="002610FE">
      <w:pPr>
        <w:rPr>
          <w:lang w:eastAsia="ja-JP"/>
        </w:rPr>
      </w:pPr>
      <w:r>
        <w:rPr>
          <w:lang w:eastAsia="ja-JP"/>
        </w:rPr>
        <w:t xml:space="preserve">Transmission of </w:t>
      </w:r>
      <w:r w:rsidRPr="00F5154D">
        <w:rPr>
          <w:i/>
          <w:iCs/>
          <w:lang w:eastAsia="ja-JP"/>
        </w:rPr>
        <w:t>E. </w:t>
      </w:r>
      <w:proofErr w:type="spellStart"/>
      <w:r w:rsidRPr="00F5154D">
        <w:rPr>
          <w:i/>
          <w:iCs/>
          <w:lang w:eastAsia="ja-JP"/>
        </w:rPr>
        <w:t>ruminantium</w:t>
      </w:r>
      <w:proofErr w:type="spellEnd"/>
      <w:r>
        <w:rPr>
          <w:lang w:eastAsia="ja-JP"/>
        </w:rPr>
        <w:t xml:space="preserve"> primarily occurs by ticks in the genus </w:t>
      </w:r>
      <w:proofErr w:type="spellStart"/>
      <w:r w:rsidRPr="00F5154D">
        <w:rPr>
          <w:i/>
          <w:iCs/>
          <w:lang w:eastAsia="ja-JP"/>
        </w:rPr>
        <w:t>Amblyomma</w:t>
      </w:r>
      <w:proofErr w:type="spellEnd"/>
      <w:r>
        <w:rPr>
          <w:lang w:eastAsia="ja-JP"/>
        </w:rPr>
        <w:t xml:space="preserve">. Ticks become infected by feeding on affected cattle and remain infected for at least 15 months </w:t>
      </w:r>
      <w:r>
        <w:rPr>
          <w:noProof/>
          <w:lang w:eastAsia="ja-JP"/>
        </w:rPr>
        <w:t>(WOAH 2021b)</w:t>
      </w:r>
      <w:r>
        <w:rPr>
          <w:lang w:eastAsia="ja-JP"/>
        </w:rPr>
        <w:t xml:space="preserve">. Although primarily transmitted via ticks, </w:t>
      </w:r>
      <w:r w:rsidRPr="00F5154D">
        <w:rPr>
          <w:i/>
          <w:iCs/>
          <w:lang w:eastAsia="ja-JP"/>
        </w:rPr>
        <w:t>E.</w:t>
      </w:r>
      <w:r>
        <w:rPr>
          <w:i/>
          <w:iCs/>
          <w:lang w:eastAsia="ja-JP"/>
        </w:rPr>
        <w:t> </w:t>
      </w:r>
      <w:proofErr w:type="spellStart"/>
      <w:r w:rsidRPr="00F5154D">
        <w:rPr>
          <w:i/>
          <w:iCs/>
          <w:lang w:eastAsia="ja-JP"/>
        </w:rPr>
        <w:t>ruminantium</w:t>
      </w:r>
      <w:proofErr w:type="spellEnd"/>
      <w:r>
        <w:rPr>
          <w:lang w:eastAsia="ja-JP"/>
        </w:rPr>
        <w:t xml:space="preserve"> has been detected in colostrum </w:t>
      </w:r>
      <w:r>
        <w:rPr>
          <w:noProof/>
          <w:lang w:eastAsia="ja-JP"/>
        </w:rPr>
        <w:t>(CFSPH 2015a)</w:t>
      </w:r>
      <w:r>
        <w:rPr>
          <w:lang w:eastAsia="ja-JP"/>
        </w:rPr>
        <w:t xml:space="preserve">. Vertical transmission has been demonstrated from domestic cattle to their calves, thought to be due to ingestion of the organism within infected cells in colostrum </w:t>
      </w:r>
      <w:r>
        <w:rPr>
          <w:noProof/>
          <w:lang w:eastAsia="ja-JP"/>
        </w:rPr>
        <w:t>(Allsopp 2010; Deem et al. 1996)</w:t>
      </w:r>
      <w:r>
        <w:rPr>
          <w:lang w:eastAsia="ja-JP"/>
        </w:rPr>
        <w:t>.</w:t>
      </w:r>
    </w:p>
    <w:p w14:paraId="23F17745" w14:textId="77777777" w:rsidR="00217B4F" w:rsidRDefault="00217B4F" w:rsidP="002610FE">
      <w:pPr>
        <w:rPr>
          <w:lang w:eastAsia="ja-JP"/>
        </w:rPr>
      </w:pPr>
      <w:r>
        <w:rPr>
          <w:lang w:eastAsia="ja-JP"/>
        </w:rPr>
        <w:t xml:space="preserve">Evidence that </w:t>
      </w:r>
      <w:r w:rsidRPr="00F5154D">
        <w:rPr>
          <w:i/>
          <w:iCs/>
          <w:lang w:eastAsia="ja-JP"/>
        </w:rPr>
        <w:t>E. </w:t>
      </w:r>
      <w:proofErr w:type="spellStart"/>
      <w:r w:rsidRPr="00F5154D">
        <w:rPr>
          <w:i/>
          <w:iCs/>
          <w:lang w:eastAsia="ja-JP"/>
        </w:rPr>
        <w:t>ruminantium</w:t>
      </w:r>
      <w:proofErr w:type="spellEnd"/>
      <w:r>
        <w:rPr>
          <w:lang w:eastAsia="ja-JP"/>
        </w:rPr>
        <w:t xml:space="preserve"> may be zoonotic is limited to reports of positive PCR results for the agent in 3 fatal cases of human ehrlichiosis in Africa. It remains to be determined whether the agent causes disease in humans </w:t>
      </w:r>
      <w:r>
        <w:rPr>
          <w:noProof/>
          <w:lang w:eastAsia="ja-JP"/>
        </w:rPr>
        <w:t>(CFSPH 2015a)</w:t>
      </w:r>
      <w:r>
        <w:rPr>
          <w:lang w:eastAsia="ja-JP"/>
        </w:rPr>
        <w:t>.</w:t>
      </w:r>
    </w:p>
    <w:p w14:paraId="01796730" w14:textId="77777777" w:rsidR="00217B4F" w:rsidRDefault="00217B4F" w:rsidP="002610FE">
      <w:pPr>
        <w:rPr>
          <w:lang w:eastAsia="ja-JP"/>
        </w:rPr>
      </w:pPr>
      <w:r>
        <w:rPr>
          <w:lang w:eastAsia="ja-JP"/>
        </w:rPr>
        <w:lastRenderedPageBreak/>
        <w:t xml:space="preserve">Heartwater is a WOAH-listed disease of multiple species </w:t>
      </w:r>
      <w:r>
        <w:rPr>
          <w:noProof/>
          <w:lang w:eastAsia="ja-JP"/>
        </w:rPr>
        <w:t>(WOAH 2022d)</w:t>
      </w:r>
      <w:r>
        <w:rPr>
          <w:lang w:eastAsia="ja-JP"/>
        </w:rPr>
        <w:t>. The Terrestrial Code does not have recommendations for importation of dairy products for heartwater.</w:t>
      </w:r>
    </w:p>
    <w:p w14:paraId="29785D1A" w14:textId="77777777" w:rsidR="00217B4F" w:rsidRDefault="00217B4F" w:rsidP="002610FE">
      <w:pPr>
        <w:rPr>
          <w:lang w:eastAsia="ja-JP"/>
        </w:rPr>
      </w:pPr>
      <w:r>
        <w:rPr>
          <w:lang w:eastAsia="ja-JP"/>
        </w:rPr>
        <w:t>The dairy IRA did not include risk management measures for heartwater as it was not considered to be naturally transmitted via milk.</w:t>
      </w:r>
    </w:p>
    <w:p w14:paraId="09987EEC" w14:textId="77777777" w:rsidR="00217B4F" w:rsidRDefault="00217B4F" w:rsidP="002610FE">
      <w:pPr>
        <w:rPr>
          <w:lang w:eastAsia="ja-JP"/>
        </w:rPr>
      </w:pPr>
      <w:r>
        <w:rPr>
          <w:lang w:eastAsia="ja-JP"/>
        </w:rPr>
        <w:t xml:space="preserve">Since the dairy IRA was published, vertical transmission of </w:t>
      </w:r>
      <w:r w:rsidRPr="00F5154D">
        <w:rPr>
          <w:i/>
          <w:iCs/>
          <w:lang w:eastAsia="ja-JP"/>
        </w:rPr>
        <w:t>E. </w:t>
      </w:r>
      <w:proofErr w:type="spellStart"/>
      <w:r w:rsidRPr="00F5154D">
        <w:rPr>
          <w:i/>
          <w:iCs/>
          <w:lang w:eastAsia="ja-JP"/>
        </w:rPr>
        <w:t>ruminantium</w:t>
      </w:r>
      <w:proofErr w:type="spellEnd"/>
      <w:r>
        <w:rPr>
          <w:lang w:eastAsia="ja-JP"/>
        </w:rPr>
        <w:t xml:space="preserve"> through colostrum has been recognised as a mode of transmission in numerous reviews </w:t>
      </w:r>
      <w:r>
        <w:rPr>
          <w:noProof/>
          <w:lang w:eastAsia="ja-JP"/>
        </w:rPr>
        <w:t>(Allsopp 2010; CFSPH 2015a)</w:t>
      </w:r>
      <w:r>
        <w:rPr>
          <w:lang w:eastAsia="ja-JP"/>
        </w:rPr>
        <w:t>.</w:t>
      </w:r>
    </w:p>
    <w:p w14:paraId="3A49E5DC" w14:textId="77777777" w:rsidR="00217B4F" w:rsidRDefault="00217B4F" w:rsidP="002610FE">
      <w:pPr>
        <w:rPr>
          <w:lang w:eastAsia="ja-JP"/>
        </w:rPr>
      </w:pPr>
      <w:r w:rsidRPr="00F5154D">
        <w:rPr>
          <w:i/>
          <w:iCs/>
          <w:lang w:eastAsia="ja-JP"/>
        </w:rPr>
        <w:t>E. </w:t>
      </w:r>
      <w:proofErr w:type="spellStart"/>
      <w:r w:rsidRPr="00F5154D">
        <w:rPr>
          <w:i/>
          <w:iCs/>
          <w:lang w:eastAsia="ja-JP"/>
        </w:rPr>
        <w:t>ruminantium</w:t>
      </w:r>
      <w:proofErr w:type="spellEnd"/>
      <w:r>
        <w:rPr>
          <w:lang w:eastAsia="ja-JP"/>
        </w:rPr>
        <w:t xml:space="preserve"> would not survive pasteurisation as it is heat labile, extremely fragile and does not survive outside a host for more than a few hours at room temperature </w:t>
      </w:r>
      <w:r>
        <w:rPr>
          <w:noProof/>
          <w:lang w:eastAsia="ja-JP"/>
        </w:rPr>
        <w:t>(CFSPH 2015a; WOAH 2021b)</w:t>
      </w:r>
      <w:r>
        <w:rPr>
          <w:lang w:eastAsia="ja-JP"/>
        </w:rPr>
        <w:t xml:space="preserve">. Therefore, the </w:t>
      </w:r>
      <w:hyperlink w:anchor="_Minimum_requirements_for" w:history="1">
        <w:r w:rsidRPr="00FE710B">
          <w:rPr>
            <w:rStyle w:val="Hyperlink"/>
            <w:lang w:eastAsia="ja-JP"/>
          </w:rPr>
          <w:t>minimum requirements</w:t>
        </w:r>
      </w:hyperlink>
      <w:r w:rsidRPr="00FE710B">
        <w:rPr>
          <w:lang w:eastAsia="ja-JP"/>
        </w:rPr>
        <w:t xml:space="preserve"> of</w:t>
      </w:r>
      <w:r>
        <w:rPr>
          <w:lang w:eastAsia="ja-JP"/>
        </w:rPr>
        <w:t xml:space="preserve"> dairy products is considered appropriate risk management for </w:t>
      </w:r>
      <w:r w:rsidRPr="00F5154D">
        <w:rPr>
          <w:i/>
          <w:iCs/>
          <w:lang w:eastAsia="ja-JP"/>
        </w:rPr>
        <w:t>E. </w:t>
      </w:r>
      <w:proofErr w:type="spellStart"/>
      <w:r w:rsidRPr="00F5154D">
        <w:rPr>
          <w:i/>
          <w:iCs/>
          <w:lang w:eastAsia="ja-JP"/>
        </w:rPr>
        <w:t>ruminantium</w:t>
      </w:r>
      <w:proofErr w:type="spellEnd"/>
      <w:r>
        <w:rPr>
          <w:lang w:eastAsia="ja-JP"/>
        </w:rPr>
        <w:t>.</w:t>
      </w:r>
    </w:p>
    <w:p w14:paraId="4003FB02" w14:textId="77777777" w:rsidR="00217B4F" w:rsidRDefault="00217B4F" w:rsidP="002610FE">
      <w:pPr>
        <w:pStyle w:val="Heading3"/>
        <w:numPr>
          <w:ilvl w:val="0"/>
          <w:numId w:val="0"/>
        </w:numPr>
        <w:ind w:left="964" w:hanging="964"/>
        <w:rPr>
          <w:lang w:eastAsia="ja-JP"/>
        </w:rPr>
      </w:pPr>
      <w:bookmarkStart w:id="84" w:name="_Jaagsiekte_sheep_retrovirus"/>
      <w:bookmarkStart w:id="85" w:name="_Toc122510381"/>
      <w:bookmarkEnd w:id="84"/>
      <w:r>
        <w:rPr>
          <w:lang w:eastAsia="ja-JP"/>
        </w:rPr>
        <w:t>Jaagsiekte sheep retrovirus</w:t>
      </w:r>
      <w:bookmarkEnd w:id="85"/>
    </w:p>
    <w:p w14:paraId="73C141DB" w14:textId="77777777" w:rsidR="00217B4F" w:rsidRDefault="00217B4F" w:rsidP="002610FE">
      <w:pPr>
        <w:rPr>
          <w:lang w:eastAsia="ja-JP"/>
        </w:rPr>
      </w:pPr>
      <w:r>
        <w:rPr>
          <w:lang w:eastAsia="ja-JP"/>
        </w:rPr>
        <w:t xml:space="preserve">Jaagsiekte sheep retrovirus (species </w:t>
      </w:r>
      <w:r w:rsidRPr="00F5154D">
        <w:rPr>
          <w:i/>
          <w:iCs/>
          <w:lang w:eastAsia="ja-JP"/>
        </w:rPr>
        <w:t>Jaagsiekte sheep retrovirus</w:t>
      </w:r>
      <w:r>
        <w:rPr>
          <w:lang w:eastAsia="ja-JP"/>
        </w:rPr>
        <w:t xml:space="preserve">; genus </w:t>
      </w:r>
      <w:proofErr w:type="spellStart"/>
      <w:r w:rsidRPr="00F5154D">
        <w:rPr>
          <w:i/>
          <w:iCs/>
          <w:lang w:eastAsia="ja-JP"/>
        </w:rPr>
        <w:t>Betaretrovirus</w:t>
      </w:r>
      <w:proofErr w:type="spellEnd"/>
      <w:r>
        <w:rPr>
          <w:lang w:eastAsia="ja-JP"/>
        </w:rPr>
        <w:t xml:space="preserve">; family </w:t>
      </w:r>
      <w:proofErr w:type="spellStart"/>
      <w:r w:rsidRPr="00F5154D">
        <w:rPr>
          <w:i/>
          <w:iCs/>
          <w:lang w:eastAsia="ja-JP"/>
        </w:rPr>
        <w:t>Retroviridae</w:t>
      </w:r>
      <w:proofErr w:type="spellEnd"/>
      <w:r>
        <w:rPr>
          <w:lang w:eastAsia="ja-JP"/>
        </w:rPr>
        <w:t xml:space="preserve">) is the cause of pulmonary adenomatosis. It mainly affects sheep and rare cases have been reported in goats. The virus causes tumours to develop in the respiratory system. Clinical signs of disease, which occur only in animals with tumours, include weight loss, emaciation and respiratory compromise </w:t>
      </w:r>
      <w:r>
        <w:rPr>
          <w:noProof/>
          <w:lang w:eastAsia="ja-JP"/>
        </w:rPr>
        <w:t>(CFSPH 2019a)</w:t>
      </w:r>
      <w:r>
        <w:rPr>
          <w:lang w:eastAsia="ja-JP"/>
        </w:rPr>
        <w:t xml:space="preserve">. </w:t>
      </w:r>
      <w:proofErr w:type="spellStart"/>
      <w:r>
        <w:rPr>
          <w:lang w:eastAsia="ja-JP"/>
        </w:rPr>
        <w:t>Subclinically</w:t>
      </w:r>
      <w:proofErr w:type="spellEnd"/>
      <w:r>
        <w:rPr>
          <w:lang w:eastAsia="ja-JP"/>
        </w:rPr>
        <w:t xml:space="preserve"> infected animals can shed the virus.</w:t>
      </w:r>
    </w:p>
    <w:p w14:paraId="58086F5C" w14:textId="77777777" w:rsidR="00217B4F" w:rsidRDefault="00217B4F" w:rsidP="002610FE">
      <w:pPr>
        <w:rPr>
          <w:lang w:eastAsia="ja-JP"/>
        </w:rPr>
      </w:pPr>
      <w:r>
        <w:rPr>
          <w:lang w:eastAsia="ja-JP"/>
        </w:rPr>
        <w:t xml:space="preserve">Pulmonary adenomatosis has been reported in Africa, Asia, the Americas and Europe </w:t>
      </w:r>
      <w:r>
        <w:rPr>
          <w:noProof/>
          <w:lang w:eastAsia="ja-JP"/>
        </w:rPr>
        <w:t>(CFSPH 2019a)</w:t>
      </w:r>
      <w:r>
        <w:rPr>
          <w:lang w:eastAsia="ja-JP"/>
        </w:rPr>
        <w:t xml:space="preserve">. It has never been reported in Australia </w:t>
      </w:r>
      <w:r>
        <w:rPr>
          <w:noProof/>
          <w:lang w:eastAsia="ja-JP"/>
        </w:rPr>
        <w:t>(AHA 2019a)</w:t>
      </w:r>
      <w:r>
        <w:rPr>
          <w:lang w:eastAsia="ja-JP"/>
        </w:rPr>
        <w:t>.</w:t>
      </w:r>
    </w:p>
    <w:p w14:paraId="56A4FF8D" w14:textId="77777777" w:rsidR="00217B4F" w:rsidRDefault="00217B4F" w:rsidP="002610FE">
      <w:pPr>
        <w:rPr>
          <w:lang w:eastAsia="ja-JP"/>
        </w:rPr>
      </w:pPr>
      <w:r>
        <w:rPr>
          <w:lang w:eastAsia="ja-JP"/>
        </w:rPr>
        <w:t xml:space="preserve">Transmission mainly occurs by the respiratory route. The virus is also shed in milk and colostrum, which can transmit the virus to nursing animals </w:t>
      </w:r>
      <w:r>
        <w:rPr>
          <w:noProof/>
          <w:lang w:eastAsia="ja-JP"/>
        </w:rPr>
        <w:t>(Borobia et al. 2016; CFSPH 2019a; Grego et al. 2008)</w:t>
      </w:r>
      <w:r>
        <w:rPr>
          <w:lang w:eastAsia="ja-JP"/>
        </w:rPr>
        <w:t>.</w:t>
      </w:r>
    </w:p>
    <w:p w14:paraId="12ECA9FA" w14:textId="77777777" w:rsidR="00217B4F" w:rsidRDefault="00217B4F" w:rsidP="002610FE">
      <w:pPr>
        <w:rPr>
          <w:lang w:eastAsia="ja-JP"/>
        </w:rPr>
      </w:pPr>
      <w:r>
        <w:rPr>
          <w:lang w:eastAsia="ja-JP"/>
        </w:rPr>
        <w:t>Pulmonary adenomatosis is not a WOAH-listed disease.</w:t>
      </w:r>
    </w:p>
    <w:p w14:paraId="1C41A8ED" w14:textId="77777777" w:rsidR="00217B4F" w:rsidRDefault="00217B4F" w:rsidP="002610FE">
      <w:pPr>
        <w:rPr>
          <w:lang w:eastAsia="ja-JP"/>
        </w:rPr>
      </w:pPr>
      <w:r>
        <w:rPr>
          <w:lang w:eastAsia="ja-JP"/>
        </w:rPr>
        <w:t xml:space="preserve">The dairy IRA did not include risk management measures for pulmonary adenomatosis as it considered that </w:t>
      </w:r>
      <w:proofErr w:type="spellStart"/>
      <w:r>
        <w:rPr>
          <w:lang w:eastAsia="ja-JP"/>
        </w:rPr>
        <w:t>jaagsiekte</w:t>
      </w:r>
      <w:proofErr w:type="spellEnd"/>
      <w:r>
        <w:rPr>
          <w:lang w:eastAsia="ja-JP"/>
        </w:rPr>
        <w:t xml:space="preserve"> sheep retrovirus had not been shown to be excreted in milk.</w:t>
      </w:r>
    </w:p>
    <w:p w14:paraId="1DFA3C0E" w14:textId="77777777" w:rsidR="00217B4F" w:rsidRDefault="00217B4F" w:rsidP="002610FE">
      <w:pPr>
        <w:rPr>
          <w:lang w:eastAsia="ja-JP"/>
        </w:rPr>
      </w:pPr>
      <w:r>
        <w:rPr>
          <w:lang w:eastAsia="ja-JP"/>
        </w:rPr>
        <w:t xml:space="preserve">Since the dairy IRA was published, experimental studies have demonstrated that </w:t>
      </w:r>
      <w:proofErr w:type="spellStart"/>
      <w:r>
        <w:rPr>
          <w:lang w:eastAsia="ja-JP"/>
        </w:rPr>
        <w:t>jaagsiekte</w:t>
      </w:r>
      <w:proofErr w:type="spellEnd"/>
      <w:r>
        <w:rPr>
          <w:lang w:eastAsia="ja-JP"/>
        </w:rPr>
        <w:t xml:space="preserve"> sheep retrovirus is excreted in milk and colostrum, and that transmission to nursing lambs can occur under natural conditions </w:t>
      </w:r>
      <w:r>
        <w:rPr>
          <w:noProof/>
          <w:lang w:eastAsia="ja-JP"/>
        </w:rPr>
        <w:t>(Borobia et al. 2016; Grego et al. 2008)</w:t>
      </w:r>
      <w:r>
        <w:rPr>
          <w:lang w:eastAsia="ja-JP"/>
        </w:rPr>
        <w:t>.</w:t>
      </w:r>
    </w:p>
    <w:p w14:paraId="23DEA228" w14:textId="77777777" w:rsidR="00217B4F" w:rsidRDefault="00217B4F" w:rsidP="002610FE">
      <w:pPr>
        <w:rPr>
          <w:lang w:eastAsia="ja-JP"/>
        </w:rPr>
      </w:pPr>
      <w:r>
        <w:rPr>
          <w:lang w:eastAsia="ja-JP"/>
        </w:rPr>
        <w:t xml:space="preserve">No data is available for the effects of pasteurisation on </w:t>
      </w:r>
      <w:proofErr w:type="spellStart"/>
      <w:r>
        <w:rPr>
          <w:lang w:eastAsia="ja-JP"/>
        </w:rPr>
        <w:t>jaagsiekte</w:t>
      </w:r>
      <w:proofErr w:type="spellEnd"/>
      <w:r>
        <w:rPr>
          <w:lang w:eastAsia="ja-JP"/>
        </w:rPr>
        <w:t xml:space="preserve"> sheep retrovirus. However, viruses from the family </w:t>
      </w:r>
      <w:proofErr w:type="spellStart"/>
      <w:r w:rsidRPr="00F5154D">
        <w:rPr>
          <w:i/>
          <w:iCs/>
          <w:lang w:eastAsia="ja-JP"/>
        </w:rPr>
        <w:t>Retroviridae</w:t>
      </w:r>
      <w:proofErr w:type="spellEnd"/>
      <w:r>
        <w:rPr>
          <w:lang w:eastAsia="ja-JP"/>
        </w:rPr>
        <w:t xml:space="preserve"> are heat labile and readily inactivated at 56°C; therefore, pasteurisation would be sufficient to inactivate the virus in milk </w:t>
      </w:r>
      <w:r>
        <w:rPr>
          <w:noProof/>
          <w:lang w:eastAsia="ja-JP"/>
        </w:rPr>
        <w:t>(Venables et al. 1997)</w:t>
      </w:r>
      <w:r>
        <w:rPr>
          <w:lang w:eastAsia="ja-JP"/>
        </w:rPr>
        <w:t xml:space="preserve">. Additionally, raising lambs on heat-treated colostrum is a recommended control measure </w:t>
      </w:r>
      <w:r>
        <w:rPr>
          <w:noProof/>
          <w:lang w:eastAsia="ja-JP"/>
        </w:rPr>
        <w:t>(Borobia et al. 2016; Grego et al. 2008)</w:t>
      </w:r>
      <w:r>
        <w:rPr>
          <w:lang w:eastAsia="ja-JP"/>
        </w:rPr>
        <w:t xml:space="preserve">. Therefore, 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proofErr w:type="spellStart"/>
      <w:r>
        <w:rPr>
          <w:lang w:eastAsia="ja-JP"/>
        </w:rPr>
        <w:t>jaagsiekte</w:t>
      </w:r>
      <w:proofErr w:type="spellEnd"/>
      <w:r>
        <w:rPr>
          <w:lang w:eastAsia="ja-JP"/>
        </w:rPr>
        <w:t xml:space="preserve"> sheep retrovirus.</w:t>
      </w:r>
    </w:p>
    <w:p w14:paraId="2EFF8D6F" w14:textId="77777777" w:rsidR="00217B4F" w:rsidRDefault="00217B4F" w:rsidP="002610FE">
      <w:pPr>
        <w:pStyle w:val="Heading3"/>
        <w:numPr>
          <w:ilvl w:val="0"/>
          <w:numId w:val="0"/>
        </w:numPr>
        <w:ind w:left="964" w:hanging="964"/>
        <w:rPr>
          <w:lang w:eastAsia="ja-JP"/>
        </w:rPr>
      </w:pPr>
      <w:bookmarkStart w:id="86" w:name="_Jembrana_disease_virus"/>
      <w:bookmarkStart w:id="87" w:name="_Toc122510382"/>
      <w:bookmarkEnd w:id="86"/>
      <w:proofErr w:type="spellStart"/>
      <w:r>
        <w:rPr>
          <w:lang w:eastAsia="ja-JP"/>
        </w:rPr>
        <w:t>Jembrana</w:t>
      </w:r>
      <w:proofErr w:type="spellEnd"/>
      <w:r>
        <w:rPr>
          <w:lang w:eastAsia="ja-JP"/>
        </w:rPr>
        <w:t xml:space="preserve"> disease virus</w:t>
      </w:r>
      <w:bookmarkEnd w:id="87"/>
    </w:p>
    <w:p w14:paraId="1CE197F2" w14:textId="77777777" w:rsidR="00217B4F" w:rsidRDefault="00217B4F" w:rsidP="002610FE">
      <w:pPr>
        <w:rPr>
          <w:lang w:eastAsia="ja-JP"/>
        </w:rPr>
      </w:pPr>
      <w:proofErr w:type="spellStart"/>
      <w:r>
        <w:rPr>
          <w:lang w:eastAsia="ja-JP"/>
        </w:rPr>
        <w:t>Jembrana</w:t>
      </w:r>
      <w:proofErr w:type="spellEnd"/>
      <w:r>
        <w:rPr>
          <w:lang w:eastAsia="ja-JP"/>
        </w:rPr>
        <w:t xml:space="preserve"> disease virus (species </w:t>
      </w:r>
      <w:proofErr w:type="spellStart"/>
      <w:r w:rsidRPr="00F5154D">
        <w:rPr>
          <w:i/>
          <w:iCs/>
          <w:lang w:eastAsia="ja-JP"/>
        </w:rPr>
        <w:t>Jembrana</w:t>
      </w:r>
      <w:proofErr w:type="spellEnd"/>
      <w:r w:rsidRPr="00F5154D">
        <w:rPr>
          <w:i/>
          <w:iCs/>
          <w:lang w:eastAsia="ja-JP"/>
        </w:rPr>
        <w:t xml:space="preserve"> disease virus</w:t>
      </w:r>
      <w:r>
        <w:rPr>
          <w:lang w:eastAsia="ja-JP"/>
        </w:rPr>
        <w:t xml:space="preserve">; genus </w:t>
      </w:r>
      <w:r w:rsidRPr="00F5154D">
        <w:rPr>
          <w:i/>
          <w:iCs/>
          <w:lang w:eastAsia="ja-JP"/>
        </w:rPr>
        <w:t>Lentivirus</w:t>
      </w:r>
      <w:r>
        <w:rPr>
          <w:lang w:eastAsia="ja-JP"/>
        </w:rPr>
        <w:t xml:space="preserve">; family </w:t>
      </w:r>
      <w:proofErr w:type="spellStart"/>
      <w:r w:rsidRPr="00F5154D">
        <w:rPr>
          <w:i/>
          <w:iCs/>
          <w:lang w:eastAsia="ja-JP"/>
        </w:rPr>
        <w:t>Retroviridae</w:t>
      </w:r>
      <w:proofErr w:type="spellEnd"/>
      <w:r>
        <w:rPr>
          <w:lang w:eastAsia="ja-JP"/>
        </w:rPr>
        <w:t xml:space="preserve">) is the cause of </w:t>
      </w:r>
      <w:proofErr w:type="spellStart"/>
      <w:r>
        <w:rPr>
          <w:lang w:eastAsia="ja-JP"/>
        </w:rPr>
        <w:t>Jembrana</w:t>
      </w:r>
      <w:proofErr w:type="spellEnd"/>
      <w:r>
        <w:rPr>
          <w:lang w:eastAsia="ja-JP"/>
        </w:rPr>
        <w:t xml:space="preserve"> disease. Overt clinical disease with significant mortalities have only occurred in Bali cattle (</w:t>
      </w:r>
      <w:r w:rsidRPr="00F5154D">
        <w:rPr>
          <w:i/>
          <w:iCs/>
          <w:lang w:eastAsia="ja-JP"/>
        </w:rPr>
        <w:t>Bos javanicus</w:t>
      </w:r>
      <w:r>
        <w:rPr>
          <w:lang w:eastAsia="ja-JP"/>
        </w:rPr>
        <w:t xml:space="preserve">). Clinical signs of disease include fever, lethargy, anorexia and enlargement </w:t>
      </w:r>
      <w:r>
        <w:rPr>
          <w:lang w:eastAsia="ja-JP"/>
        </w:rPr>
        <w:lastRenderedPageBreak/>
        <w:t xml:space="preserve">of the superficial lymph nodes. The case fatality rate is about 20% and recovered Bali cattle can remain viraemic for at least 2 years after infection. The disease can also be transmitted to cattle and buffalo, although a milder form of disease occurs </w:t>
      </w:r>
      <w:r>
        <w:rPr>
          <w:noProof/>
          <w:lang w:eastAsia="ja-JP"/>
        </w:rPr>
        <w:t>(Wilcox 1997; Wilcox, Chadwick &amp; Kertayadnya 1995)</w:t>
      </w:r>
      <w:r>
        <w:rPr>
          <w:lang w:eastAsia="ja-JP"/>
        </w:rPr>
        <w:t>.</w:t>
      </w:r>
    </w:p>
    <w:p w14:paraId="158ED05F" w14:textId="77777777" w:rsidR="00217B4F" w:rsidRDefault="00217B4F" w:rsidP="002610FE">
      <w:pPr>
        <w:rPr>
          <w:lang w:eastAsia="ja-JP"/>
        </w:rPr>
      </w:pPr>
      <w:proofErr w:type="spellStart"/>
      <w:r>
        <w:rPr>
          <w:lang w:eastAsia="ja-JP"/>
        </w:rPr>
        <w:t>Jembrana</w:t>
      </w:r>
      <w:proofErr w:type="spellEnd"/>
      <w:r>
        <w:rPr>
          <w:lang w:eastAsia="ja-JP"/>
        </w:rPr>
        <w:t xml:space="preserve"> disease is endemic in Bali and has spread to other islands in Indonesia. It has never been reported in cattle outside of Indonesia </w:t>
      </w:r>
      <w:r>
        <w:rPr>
          <w:noProof/>
          <w:lang w:eastAsia="ja-JP"/>
        </w:rPr>
        <w:t>(CABI 2019a)</w:t>
      </w:r>
      <w:r>
        <w:rPr>
          <w:lang w:eastAsia="ja-JP"/>
        </w:rPr>
        <w:t>.</w:t>
      </w:r>
    </w:p>
    <w:p w14:paraId="22DC7B7E" w14:textId="77777777" w:rsidR="00217B4F" w:rsidRDefault="00217B4F" w:rsidP="002610FE">
      <w:pPr>
        <w:rPr>
          <w:lang w:eastAsia="ja-JP"/>
        </w:rPr>
      </w:pPr>
      <w:r>
        <w:rPr>
          <w:lang w:eastAsia="ja-JP"/>
        </w:rPr>
        <w:t xml:space="preserve">The virus has been detected in saliva, milk and nasal discharge. Transmission via the conjunctival, intranasal and oral route occurs when susceptible cattle are in close contact with acutely infected animals. The disease may also be transmitted mechanically by </w:t>
      </w:r>
      <w:proofErr w:type="spellStart"/>
      <w:r>
        <w:rPr>
          <w:lang w:eastAsia="ja-JP"/>
        </w:rPr>
        <w:t>haematophagous</w:t>
      </w:r>
      <w:proofErr w:type="spellEnd"/>
      <w:r>
        <w:rPr>
          <w:lang w:eastAsia="ja-JP"/>
        </w:rPr>
        <w:t xml:space="preserve"> arthropods </w:t>
      </w:r>
      <w:r>
        <w:rPr>
          <w:noProof/>
          <w:lang w:eastAsia="ja-JP"/>
        </w:rPr>
        <w:t>(Kusumawati et al. 2014; Soeharsono et al. 1995)</w:t>
      </w:r>
      <w:r>
        <w:rPr>
          <w:lang w:eastAsia="ja-JP"/>
        </w:rPr>
        <w:t>.</w:t>
      </w:r>
    </w:p>
    <w:p w14:paraId="7F7A6657" w14:textId="77777777" w:rsidR="00217B4F" w:rsidRDefault="00217B4F" w:rsidP="002610FE">
      <w:pPr>
        <w:rPr>
          <w:lang w:eastAsia="ja-JP"/>
        </w:rPr>
      </w:pPr>
      <w:proofErr w:type="spellStart"/>
      <w:r>
        <w:rPr>
          <w:lang w:eastAsia="ja-JP"/>
        </w:rPr>
        <w:t>Jembrana</w:t>
      </w:r>
      <w:proofErr w:type="spellEnd"/>
      <w:r>
        <w:rPr>
          <w:lang w:eastAsia="ja-JP"/>
        </w:rPr>
        <w:t xml:space="preserve"> disease is not a WOAH-listed disease.</w:t>
      </w:r>
    </w:p>
    <w:p w14:paraId="15B50215" w14:textId="77777777" w:rsidR="00217B4F" w:rsidRDefault="00217B4F" w:rsidP="002610FE">
      <w:pPr>
        <w:rPr>
          <w:lang w:eastAsia="ja-JP"/>
        </w:rPr>
      </w:pPr>
      <w:r>
        <w:rPr>
          <w:lang w:eastAsia="ja-JP"/>
        </w:rPr>
        <w:t xml:space="preserve">The dairy IRA included risk management measures for </w:t>
      </w:r>
      <w:proofErr w:type="spellStart"/>
      <w:r>
        <w:rPr>
          <w:lang w:eastAsia="ja-JP"/>
        </w:rPr>
        <w:t>Jembrana</w:t>
      </w:r>
      <w:proofErr w:type="spellEnd"/>
      <w:r>
        <w:rPr>
          <w:lang w:eastAsia="ja-JP"/>
        </w:rPr>
        <w:t xml:space="preserve"> disease for the importation of dairy products of bovine origin, other than cheese and butter – the milk or the milk from which the dairy product was made originated from a country/zone that is free from </w:t>
      </w:r>
      <w:proofErr w:type="spellStart"/>
      <w:r>
        <w:rPr>
          <w:lang w:eastAsia="ja-JP"/>
        </w:rPr>
        <w:t>Jembrana</w:t>
      </w:r>
      <w:proofErr w:type="spellEnd"/>
      <w:r>
        <w:rPr>
          <w:lang w:eastAsia="ja-JP"/>
        </w:rPr>
        <w:t xml:space="preserve"> disease, or the milk or the milk from which the dairy product was made was subjected to pasteurisation or an equivalent heat treatment.</w:t>
      </w:r>
    </w:p>
    <w:p w14:paraId="5C1D9773" w14:textId="77777777" w:rsidR="00217B4F" w:rsidRDefault="00217B4F" w:rsidP="002610FE">
      <w:pPr>
        <w:rPr>
          <w:lang w:eastAsia="ja-JP"/>
        </w:rPr>
      </w:pPr>
      <w:r>
        <w:rPr>
          <w:lang w:eastAsia="ja-JP"/>
        </w:rPr>
        <w:t xml:space="preserve">Since the dairy IRA was published, there is still no data available for the effects of pasteurisation on </w:t>
      </w:r>
      <w:proofErr w:type="spellStart"/>
      <w:r>
        <w:rPr>
          <w:lang w:eastAsia="ja-JP"/>
        </w:rPr>
        <w:t>Jembrana</w:t>
      </w:r>
      <w:proofErr w:type="spellEnd"/>
      <w:r>
        <w:rPr>
          <w:lang w:eastAsia="ja-JP"/>
        </w:rPr>
        <w:t xml:space="preserve"> disease virus. However, a study which investigated the effects of pasteurisation on a different lentivirus, bovine immunodeficiency virus, found that there was no evidence of transmission when HTST pasteurised virus-spiked milk was inoculated into calves </w:t>
      </w:r>
      <w:r>
        <w:rPr>
          <w:noProof/>
          <w:lang w:eastAsia="ja-JP"/>
        </w:rPr>
        <w:t>(Venables et al. 1997)</w:t>
      </w:r>
      <w:r>
        <w:rPr>
          <w:lang w:eastAsia="ja-JP"/>
        </w:rPr>
        <w:t xml:space="preserve">. An earlier study also demonstrated inactivation of bovine immunodeficiency virus in milk by batch pasteurisation and HTST pasteurisation </w:t>
      </w:r>
      <w:r>
        <w:rPr>
          <w:noProof/>
          <w:lang w:eastAsia="ja-JP"/>
        </w:rPr>
        <w:t>(Moore, Keil &amp; St.Cyr Coats 1996)</w:t>
      </w:r>
      <w:r>
        <w:rPr>
          <w:lang w:eastAsia="ja-JP"/>
        </w:rPr>
        <w:t xml:space="preserve">. Lentiviruses appear to be quite unstable and heat labile. Experimental inactivation of other lentiviruses suggests that </w:t>
      </w:r>
      <w:proofErr w:type="spellStart"/>
      <w:r>
        <w:rPr>
          <w:lang w:eastAsia="ja-JP"/>
        </w:rPr>
        <w:t>Jembrana</w:t>
      </w:r>
      <w:proofErr w:type="spellEnd"/>
      <w:r>
        <w:rPr>
          <w:lang w:eastAsia="ja-JP"/>
        </w:rPr>
        <w:t xml:space="preserve"> disease virus would be inactivated by pasteurisation </w:t>
      </w:r>
      <w:r>
        <w:rPr>
          <w:noProof/>
          <w:lang w:eastAsia="ja-JP"/>
        </w:rPr>
        <w:t>(Kriesel et al. 2020; Scott Williams Consulting Pty Ltd 2017)</w:t>
      </w:r>
      <w:r>
        <w:rPr>
          <w:lang w:eastAsia="ja-JP"/>
        </w:rPr>
        <w:t xml:space="preserve">. Therefore, the </w:t>
      </w:r>
      <w:hyperlink w:anchor="_Minimum_requirements_for" w:history="1">
        <w:r w:rsidRPr="00FE710B">
          <w:rPr>
            <w:rStyle w:val="Hyperlink"/>
            <w:lang w:eastAsia="ja-JP"/>
          </w:rPr>
          <w:t>minimum requirements</w:t>
        </w:r>
      </w:hyperlink>
      <w:r w:rsidRPr="00FE710B">
        <w:rPr>
          <w:lang w:eastAsia="ja-JP"/>
        </w:rPr>
        <w:t xml:space="preserve"> of dairy</w:t>
      </w:r>
      <w:r>
        <w:rPr>
          <w:lang w:eastAsia="ja-JP"/>
        </w:rPr>
        <w:t xml:space="preserve"> products is considered appropriate risk management for </w:t>
      </w:r>
      <w:proofErr w:type="spellStart"/>
      <w:r>
        <w:rPr>
          <w:lang w:eastAsia="ja-JP"/>
        </w:rPr>
        <w:t>Jembrana</w:t>
      </w:r>
      <w:proofErr w:type="spellEnd"/>
      <w:r>
        <w:rPr>
          <w:lang w:eastAsia="ja-JP"/>
        </w:rPr>
        <w:t xml:space="preserve"> disease virus.</w:t>
      </w:r>
    </w:p>
    <w:p w14:paraId="7647FCFA" w14:textId="77777777" w:rsidR="00217B4F" w:rsidRDefault="00217B4F" w:rsidP="002610FE">
      <w:pPr>
        <w:pStyle w:val="Heading3"/>
        <w:numPr>
          <w:ilvl w:val="0"/>
          <w:numId w:val="0"/>
        </w:numPr>
        <w:ind w:left="964" w:hanging="964"/>
        <w:rPr>
          <w:lang w:eastAsia="ja-JP"/>
        </w:rPr>
      </w:pPr>
      <w:bookmarkStart w:id="88" w:name="_Louping_ill_virus"/>
      <w:bookmarkStart w:id="89" w:name="_Toc122510383"/>
      <w:bookmarkEnd w:id="88"/>
      <w:r>
        <w:rPr>
          <w:lang w:eastAsia="ja-JP"/>
        </w:rPr>
        <w:t>Louping ill virus</w:t>
      </w:r>
      <w:bookmarkEnd w:id="89"/>
    </w:p>
    <w:p w14:paraId="42C0F9BB" w14:textId="77777777" w:rsidR="00217B4F" w:rsidRDefault="00217B4F" w:rsidP="002610FE">
      <w:pPr>
        <w:rPr>
          <w:lang w:eastAsia="ja-JP"/>
        </w:rPr>
      </w:pPr>
      <w:r>
        <w:rPr>
          <w:lang w:eastAsia="ja-JP"/>
        </w:rPr>
        <w:t xml:space="preserve">Louping ill virus (species </w:t>
      </w:r>
      <w:r w:rsidRPr="00F5154D">
        <w:rPr>
          <w:i/>
          <w:iCs/>
          <w:lang w:eastAsia="ja-JP"/>
        </w:rPr>
        <w:t>Louping ill virus</w:t>
      </w:r>
      <w:r>
        <w:rPr>
          <w:lang w:eastAsia="ja-JP"/>
        </w:rPr>
        <w:t xml:space="preserve">; genus </w:t>
      </w:r>
      <w:r w:rsidRPr="00F5154D">
        <w:rPr>
          <w:i/>
          <w:iCs/>
          <w:lang w:eastAsia="ja-JP"/>
        </w:rPr>
        <w:t>Flavivirus</w:t>
      </w:r>
      <w:r>
        <w:rPr>
          <w:lang w:eastAsia="ja-JP"/>
        </w:rPr>
        <w:t xml:space="preserve">; family </w:t>
      </w:r>
      <w:r w:rsidRPr="00F5154D">
        <w:rPr>
          <w:i/>
          <w:iCs/>
          <w:lang w:eastAsia="ja-JP"/>
        </w:rPr>
        <w:t>Flaviviridae</w:t>
      </w:r>
      <w:r>
        <w:rPr>
          <w:lang w:eastAsia="ja-JP"/>
        </w:rPr>
        <w:t xml:space="preserve">) is the cause of </w:t>
      </w:r>
      <w:proofErr w:type="spellStart"/>
      <w:r>
        <w:rPr>
          <w:lang w:eastAsia="ja-JP"/>
        </w:rPr>
        <w:t>louping</w:t>
      </w:r>
      <w:proofErr w:type="spellEnd"/>
      <w:r>
        <w:rPr>
          <w:lang w:eastAsia="ja-JP"/>
        </w:rPr>
        <w:t xml:space="preserve"> ill, a disease that mainly affects sheep, although clinical cases have been documented in goats, cattle, horses, llama, alpacas, pigs, dogs, deer and other animals. Red grouse are also susceptible natural infection. In a naïve sheep flock, </w:t>
      </w:r>
      <w:proofErr w:type="spellStart"/>
      <w:r>
        <w:rPr>
          <w:lang w:eastAsia="ja-JP"/>
        </w:rPr>
        <w:t>louping</w:t>
      </w:r>
      <w:proofErr w:type="spellEnd"/>
      <w:r>
        <w:rPr>
          <w:lang w:eastAsia="ja-JP"/>
        </w:rPr>
        <w:t xml:space="preserve"> ill can cause neurological signs and up to 60% of the flock can die </w:t>
      </w:r>
      <w:r>
        <w:rPr>
          <w:noProof/>
          <w:lang w:eastAsia="ja-JP"/>
        </w:rPr>
        <w:t>(CFSPH 2020)</w:t>
      </w:r>
      <w:r>
        <w:rPr>
          <w:lang w:eastAsia="ja-JP"/>
        </w:rPr>
        <w:t>.</w:t>
      </w:r>
    </w:p>
    <w:p w14:paraId="00395EF8" w14:textId="77777777" w:rsidR="00217B4F" w:rsidRDefault="00217B4F" w:rsidP="002610FE">
      <w:pPr>
        <w:rPr>
          <w:lang w:eastAsia="ja-JP"/>
        </w:rPr>
      </w:pPr>
      <w:r>
        <w:rPr>
          <w:lang w:eastAsia="ja-JP"/>
        </w:rPr>
        <w:t xml:space="preserve">Louping ill mainly occurs in the United Kingdom. It has also been reported in Norway, Russia and on the island of Bornholm in Denmark </w:t>
      </w:r>
      <w:r>
        <w:rPr>
          <w:noProof/>
          <w:lang w:eastAsia="ja-JP"/>
        </w:rPr>
        <w:t>(CFSPH 2020)</w:t>
      </w:r>
      <w:r>
        <w:rPr>
          <w:lang w:eastAsia="ja-JP"/>
        </w:rPr>
        <w:t xml:space="preserve">. It has never occurred in Australia </w:t>
      </w:r>
      <w:r>
        <w:rPr>
          <w:noProof/>
          <w:lang w:eastAsia="ja-JP"/>
        </w:rPr>
        <w:t>(AHA 2019a)</w:t>
      </w:r>
      <w:r>
        <w:rPr>
          <w:lang w:eastAsia="ja-JP"/>
        </w:rPr>
        <w:t>.</w:t>
      </w:r>
    </w:p>
    <w:p w14:paraId="33FCF004" w14:textId="77777777" w:rsidR="00217B4F" w:rsidRDefault="00217B4F" w:rsidP="002610FE">
      <w:pPr>
        <w:rPr>
          <w:lang w:eastAsia="ja-JP"/>
        </w:rPr>
      </w:pPr>
      <w:r>
        <w:rPr>
          <w:lang w:eastAsia="ja-JP"/>
        </w:rPr>
        <w:t xml:space="preserve">The primary method of transmission of </w:t>
      </w:r>
      <w:proofErr w:type="spellStart"/>
      <w:r>
        <w:rPr>
          <w:lang w:eastAsia="ja-JP"/>
        </w:rPr>
        <w:t>louping</w:t>
      </w:r>
      <w:proofErr w:type="spellEnd"/>
      <w:r>
        <w:rPr>
          <w:lang w:eastAsia="ja-JP"/>
        </w:rPr>
        <w:t xml:space="preserve"> ill is via ticks. The main vector is the three-host tick </w:t>
      </w:r>
      <w:r w:rsidRPr="00F5154D">
        <w:rPr>
          <w:i/>
          <w:iCs/>
          <w:lang w:eastAsia="ja-JP"/>
        </w:rPr>
        <w:t xml:space="preserve">Ixodes </w:t>
      </w:r>
      <w:proofErr w:type="spellStart"/>
      <w:r w:rsidRPr="00F5154D">
        <w:rPr>
          <w:i/>
          <w:iCs/>
          <w:lang w:eastAsia="ja-JP"/>
        </w:rPr>
        <w:t>ricinus</w:t>
      </w:r>
      <w:proofErr w:type="spellEnd"/>
      <w:r>
        <w:rPr>
          <w:lang w:eastAsia="ja-JP"/>
        </w:rPr>
        <w:t xml:space="preserve"> </w:t>
      </w:r>
      <w:r>
        <w:rPr>
          <w:noProof/>
          <w:lang w:eastAsia="ja-JP"/>
        </w:rPr>
        <w:t>(CFSPH 2020)</w:t>
      </w:r>
      <w:r>
        <w:rPr>
          <w:lang w:eastAsia="ja-JP"/>
        </w:rPr>
        <w:t xml:space="preserve">. The virus has been found in the milk of goats and sheep. Results from experimental studies suggest that goats are more susceptible than sheep to transmission through milk </w:t>
      </w:r>
      <w:r>
        <w:rPr>
          <w:noProof/>
          <w:lang w:eastAsia="ja-JP"/>
        </w:rPr>
        <w:t>(Reid et al. 1984; Reid &amp; Pow 1985)</w:t>
      </w:r>
      <w:r>
        <w:rPr>
          <w:lang w:eastAsia="ja-JP"/>
        </w:rPr>
        <w:t>.</w:t>
      </w:r>
    </w:p>
    <w:p w14:paraId="09908B78" w14:textId="77777777" w:rsidR="00217B4F" w:rsidRDefault="00217B4F" w:rsidP="002610FE">
      <w:pPr>
        <w:rPr>
          <w:lang w:eastAsia="ja-JP"/>
        </w:rPr>
      </w:pPr>
      <w:r>
        <w:rPr>
          <w:lang w:eastAsia="ja-JP"/>
        </w:rPr>
        <w:lastRenderedPageBreak/>
        <w:t xml:space="preserve">Humans can possibly acquire virus through drinking of unpasteurised milk from small ruminants, especially goats </w:t>
      </w:r>
      <w:r>
        <w:rPr>
          <w:noProof/>
          <w:lang w:eastAsia="ja-JP"/>
        </w:rPr>
        <w:t>(CFSPH 2020)</w:t>
      </w:r>
      <w:r>
        <w:rPr>
          <w:lang w:eastAsia="ja-JP"/>
        </w:rPr>
        <w:t>.</w:t>
      </w:r>
    </w:p>
    <w:p w14:paraId="09433D6F" w14:textId="77777777" w:rsidR="00217B4F" w:rsidRDefault="00217B4F" w:rsidP="002610FE">
      <w:pPr>
        <w:rPr>
          <w:lang w:eastAsia="ja-JP"/>
        </w:rPr>
      </w:pPr>
      <w:r>
        <w:rPr>
          <w:lang w:eastAsia="ja-JP"/>
        </w:rPr>
        <w:t>Louping ill is not a WOAH-listed disease.</w:t>
      </w:r>
    </w:p>
    <w:p w14:paraId="73987FB2" w14:textId="77777777" w:rsidR="00217B4F" w:rsidRDefault="00217B4F" w:rsidP="002610FE">
      <w:pPr>
        <w:rPr>
          <w:lang w:eastAsia="ja-JP"/>
        </w:rPr>
      </w:pPr>
      <w:r>
        <w:rPr>
          <w:lang w:eastAsia="ja-JP"/>
        </w:rPr>
        <w:t xml:space="preserve">The dairy IRA did not include risk management measures for </w:t>
      </w:r>
      <w:proofErr w:type="spellStart"/>
      <w:r>
        <w:rPr>
          <w:lang w:eastAsia="ja-JP"/>
        </w:rPr>
        <w:t>louping</w:t>
      </w:r>
      <w:proofErr w:type="spellEnd"/>
      <w:r>
        <w:rPr>
          <w:lang w:eastAsia="ja-JP"/>
        </w:rPr>
        <w:t xml:space="preserve"> ill as it considered that transmission only occurs by </w:t>
      </w:r>
      <w:r w:rsidRPr="00F5154D">
        <w:rPr>
          <w:i/>
          <w:iCs/>
          <w:lang w:eastAsia="ja-JP"/>
        </w:rPr>
        <w:t xml:space="preserve">Ixodes </w:t>
      </w:r>
      <w:proofErr w:type="spellStart"/>
      <w:r w:rsidRPr="00F5154D">
        <w:rPr>
          <w:i/>
          <w:iCs/>
          <w:lang w:eastAsia="ja-JP"/>
        </w:rPr>
        <w:t>ricinus</w:t>
      </w:r>
      <w:proofErr w:type="spellEnd"/>
      <w:r>
        <w:rPr>
          <w:lang w:eastAsia="ja-JP"/>
        </w:rPr>
        <w:t xml:space="preserve"> ticks, which are not present in Australia.</w:t>
      </w:r>
    </w:p>
    <w:p w14:paraId="3C67CE98" w14:textId="77777777" w:rsidR="00217B4F" w:rsidRDefault="00217B4F" w:rsidP="002610FE">
      <w:pPr>
        <w:rPr>
          <w:lang w:eastAsia="ja-JP"/>
        </w:rPr>
      </w:pPr>
      <w:r>
        <w:rPr>
          <w:lang w:eastAsia="ja-JP"/>
        </w:rPr>
        <w:t xml:space="preserve">Since the dairy IRA was published, consumption of unpasteurised milk and milk products from infected animals has been recognised as a possible mode of transmission of </w:t>
      </w:r>
      <w:proofErr w:type="spellStart"/>
      <w:r>
        <w:rPr>
          <w:lang w:eastAsia="ja-JP"/>
        </w:rPr>
        <w:t>louping</w:t>
      </w:r>
      <w:proofErr w:type="spellEnd"/>
      <w:r>
        <w:rPr>
          <w:lang w:eastAsia="ja-JP"/>
        </w:rPr>
        <w:t xml:space="preserve"> ill </w:t>
      </w:r>
      <w:r>
        <w:rPr>
          <w:noProof/>
          <w:lang w:eastAsia="ja-JP"/>
        </w:rPr>
        <w:t>(CFSPH 2020; Reid et al. 1984)</w:t>
      </w:r>
      <w:r>
        <w:rPr>
          <w:lang w:eastAsia="ja-JP"/>
        </w:rPr>
        <w:t>.</w:t>
      </w:r>
    </w:p>
    <w:p w14:paraId="756D6BAA" w14:textId="77777777" w:rsidR="00217B4F" w:rsidRDefault="00217B4F" w:rsidP="002610FE">
      <w:pPr>
        <w:rPr>
          <w:lang w:eastAsia="ja-JP"/>
        </w:rPr>
      </w:pPr>
      <w:r>
        <w:rPr>
          <w:lang w:eastAsia="ja-JP"/>
        </w:rPr>
        <w:t xml:space="preserve">Pasteurisation of milk inactivates </w:t>
      </w:r>
      <w:proofErr w:type="spellStart"/>
      <w:r>
        <w:rPr>
          <w:lang w:eastAsia="ja-JP"/>
        </w:rPr>
        <w:t>louping</w:t>
      </w:r>
      <w:proofErr w:type="spellEnd"/>
      <w:r>
        <w:rPr>
          <w:lang w:eastAsia="ja-JP"/>
        </w:rPr>
        <w:t xml:space="preserve"> ill virus in dairy products </w:t>
      </w:r>
      <w:r>
        <w:rPr>
          <w:noProof/>
          <w:lang w:eastAsia="ja-JP"/>
        </w:rPr>
        <w:t>(CFSPH 2020)</w:t>
      </w:r>
      <w:r>
        <w:rPr>
          <w:lang w:eastAsia="ja-JP"/>
        </w:rPr>
        <w:t xml:space="preserve"> </w:t>
      </w:r>
      <w:r>
        <w:rPr>
          <w:noProof/>
          <w:lang w:eastAsia="ja-JP"/>
        </w:rPr>
        <w:t>(Scott Williams Consulting Pty Ltd 2017)</w:t>
      </w:r>
      <w:r>
        <w:rPr>
          <w:lang w:eastAsia="ja-JP"/>
        </w:rPr>
        <w:t xml:space="preserve">. Therefore, </w:t>
      </w:r>
      <w:r w:rsidRPr="00FE710B">
        <w:rPr>
          <w:lang w:eastAsia="ja-JP"/>
        </w:rPr>
        <w:t xml:space="preserve">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proofErr w:type="spellStart"/>
      <w:r>
        <w:rPr>
          <w:lang w:eastAsia="ja-JP"/>
        </w:rPr>
        <w:t>louping</w:t>
      </w:r>
      <w:proofErr w:type="spellEnd"/>
      <w:r>
        <w:rPr>
          <w:lang w:eastAsia="ja-JP"/>
        </w:rPr>
        <w:t xml:space="preserve"> ill virus.</w:t>
      </w:r>
    </w:p>
    <w:p w14:paraId="01C85FC8" w14:textId="77777777" w:rsidR="00217B4F" w:rsidRPr="00DF71AC" w:rsidRDefault="00217B4F" w:rsidP="002610FE">
      <w:pPr>
        <w:pStyle w:val="Heading3"/>
        <w:numPr>
          <w:ilvl w:val="0"/>
          <w:numId w:val="0"/>
        </w:numPr>
        <w:ind w:left="964" w:hanging="964"/>
        <w:rPr>
          <w:i/>
          <w:iCs/>
          <w:lang w:eastAsia="ja-JP"/>
        </w:rPr>
      </w:pPr>
      <w:bookmarkStart w:id="90" w:name="_Mycobacterium_tuberculosis"/>
      <w:bookmarkStart w:id="91" w:name="_Toc122510384"/>
      <w:bookmarkEnd w:id="90"/>
      <w:r w:rsidRPr="00DF71AC">
        <w:rPr>
          <w:i/>
          <w:iCs/>
          <w:lang w:eastAsia="ja-JP"/>
        </w:rPr>
        <w:t>Mycobacterium tuberculosis</w:t>
      </w:r>
      <w:bookmarkEnd w:id="91"/>
    </w:p>
    <w:p w14:paraId="7F0F3B6B" w14:textId="77777777" w:rsidR="00217B4F" w:rsidRDefault="00217B4F" w:rsidP="002610FE">
      <w:pPr>
        <w:rPr>
          <w:lang w:eastAsia="ja-JP"/>
        </w:rPr>
      </w:pPr>
      <w:r w:rsidRPr="00DF71AC">
        <w:rPr>
          <w:i/>
          <w:iCs/>
          <w:lang w:eastAsia="ja-JP"/>
        </w:rPr>
        <w:t>Mycobacterium tuberculosis</w:t>
      </w:r>
      <w:r>
        <w:rPr>
          <w:lang w:eastAsia="ja-JP"/>
        </w:rPr>
        <w:t xml:space="preserve"> species, known as the </w:t>
      </w:r>
      <w:r w:rsidRPr="00DF71AC">
        <w:rPr>
          <w:i/>
          <w:iCs/>
          <w:lang w:eastAsia="ja-JP"/>
        </w:rPr>
        <w:t>M. tuberculosis</w:t>
      </w:r>
      <w:r>
        <w:rPr>
          <w:lang w:eastAsia="ja-JP"/>
        </w:rPr>
        <w:t xml:space="preserve"> complex which includes </w:t>
      </w:r>
      <w:r w:rsidRPr="00DF71AC">
        <w:rPr>
          <w:i/>
          <w:iCs/>
          <w:lang w:eastAsia="ja-JP"/>
        </w:rPr>
        <w:t>M. </w:t>
      </w:r>
      <w:proofErr w:type="spellStart"/>
      <w:r w:rsidRPr="00DF71AC">
        <w:rPr>
          <w:i/>
          <w:iCs/>
          <w:lang w:eastAsia="ja-JP"/>
        </w:rPr>
        <w:t>bovis</w:t>
      </w:r>
      <w:proofErr w:type="spellEnd"/>
      <w:r>
        <w:rPr>
          <w:lang w:eastAsia="ja-JP"/>
        </w:rPr>
        <w:t xml:space="preserve">, </w:t>
      </w:r>
      <w:r w:rsidRPr="00DF71AC">
        <w:rPr>
          <w:i/>
          <w:iCs/>
          <w:lang w:eastAsia="ja-JP"/>
        </w:rPr>
        <w:t>M. </w:t>
      </w:r>
      <w:proofErr w:type="spellStart"/>
      <w:r w:rsidRPr="00DF71AC">
        <w:rPr>
          <w:i/>
          <w:iCs/>
          <w:lang w:eastAsia="ja-JP"/>
        </w:rPr>
        <w:t>caprae</w:t>
      </w:r>
      <w:proofErr w:type="spellEnd"/>
      <w:r>
        <w:rPr>
          <w:lang w:eastAsia="ja-JP"/>
        </w:rPr>
        <w:t xml:space="preserve"> and </w:t>
      </w:r>
      <w:r w:rsidRPr="00DF71AC">
        <w:rPr>
          <w:i/>
          <w:iCs/>
          <w:lang w:eastAsia="ja-JP"/>
        </w:rPr>
        <w:t>M. tuberculosis</w:t>
      </w:r>
      <w:r>
        <w:rPr>
          <w:lang w:eastAsia="ja-JP"/>
        </w:rPr>
        <w:t xml:space="preserve">, cause the disease tuberculosis. Cattle are the primary hosts for </w:t>
      </w:r>
      <w:r w:rsidRPr="00DF71AC">
        <w:rPr>
          <w:i/>
          <w:lang w:eastAsia="ja-JP"/>
        </w:rPr>
        <w:t>M.</w:t>
      </w:r>
      <w:r>
        <w:rPr>
          <w:i/>
          <w:lang w:eastAsia="ja-JP"/>
        </w:rPr>
        <w:t> </w:t>
      </w:r>
      <w:proofErr w:type="spellStart"/>
      <w:r w:rsidRPr="00DF71AC">
        <w:rPr>
          <w:i/>
          <w:lang w:eastAsia="ja-JP"/>
        </w:rPr>
        <w:t>bovis</w:t>
      </w:r>
      <w:proofErr w:type="spellEnd"/>
      <w:r>
        <w:rPr>
          <w:lang w:eastAsia="ja-JP"/>
        </w:rPr>
        <w:t xml:space="preserve"> and infection causes bovine tuberculosis. Clinical cases of </w:t>
      </w:r>
      <w:r w:rsidRPr="00DF71AC">
        <w:rPr>
          <w:i/>
          <w:iCs/>
          <w:lang w:eastAsia="ja-JP"/>
        </w:rPr>
        <w:t>M. </w:t>
      </w:r>
      <w:proofErr w:type="spellStart"/>
      <w:r w:rsidRPr="00DF71AC">
        <w:rPr>
          <w:i/>
          <w:iCs/>
          <w:lang w:eastAsia="ja-JP"/>
        </w:rPr>
        <w:t>bovis</w:t>
      </w:r>
      <w:proofErr w:type="spellEnd"/>
      <w:r>
        <w:rPr>
          <w:lang w:eastAsia="ja-JP"/>
        </w:rPr>
        <w:t xml:space="preserve"> have also been recorded in many other mammals and marsupials including sheep, goats, pigs, deer and camels. Tuberculosis in goats is usually caused by </w:t>
      </w:r>
      <w:r w:rsidRPr="00DF71AC">
        <w:rPr>
          <w:i/>
          <w:iCs/>
          <w:lang w:eastAsia="ja-JP"/>
        </w:rPr>
        <w:t>M. </w:t>
      </w:r>
      <w:proofErr w:type="spellStart"/>
      <w:r w:rsidRPr="00DF71AC">
        <w:rPr>
          <w:i/>
          <w:iCs/>
          <w:lang w:eastAsia="ja-JP"/>
        </w:rPr>
        <w:t>caprae</w:t>
      </w:r>
      <w:proofErr w:type="spellEnd"/>
      <w:r>
        <w:rPr>
          <w:lang w:eastAsia="ja-JP"/>
        </w:rPr>
        <w:t xml:space="preserve">; however, </w:t>
      </w:r>
      <w:r w:rsidRPr="00DF71AC">
        <w:rPr>
          <w:i/>
          <w:iCs/>
          <w:lang w:eastAsia="ja-JP"/>
        </w:rPr>
        <w:t>M. </w:t>
      </w:r>
      <w:proofErr w:type="spellStart"/>
      <w:r w:rsidRPr="00DF71AC">
        <w:rPr>
          <w:i/>
          <w:iCs/>
          <w:lang w:eastAsia="ja-JP"/>
        </w:rPr>
        <w:t>caprae</w:t>
      </w:r>
      <w:proofErr w:type="spellEnd"/>
      <w:r>
        <w:rPr>
          <w:lang w:eastAsia="ja-JP"/>
        </w:rPr>
        <w:t xml:space="preserve"> has also been found in cattle herds that have no apparent contact with small ruminants </w:t>
      </w:r>
      <w:r>
        <w:rPr>
          <w:noProof/>
          <w:lang w:eastAsia="ja-JP"/>
        </w:rPr>
        <w:t>(CFSPH 2019b)</w:t>
      </w:r>
      <w:r>
        <w:rPr>
          <w:lang w:eastAsia="ja-JP"/>
        </w:rPr>
        <w:t xml:space="preserve">. </w:t>
      </w:r>
      <w:r w:rsidRPr="00DF71AC">
        <w:rPr>
          <w:i/>
          <w:iCs/>
          <w:lang w:eastAsia="ja-JP"/>
        </w:rPr>
        <w:t>M. </w:t>
      </w:r>
      <w:proofErr w:type="spellStart"/>
      <w:r w:rsidRPr="00DF71AC">
        <w:rPr>
          <w:i/>
          <w:iCs/>
          <w:lang w:eastAsia="ja-JP"/>
        </w:rPr>
        <w:t>caprae</w:t>
      </w:r>
      <w:proofErr w:type="spellEnd"/>
      <w:r>
        <w:rPr>
          <w:lang w:eastAsia="ja-JP"/>
        </w:rPr>
        <w:t xml:space="preserve"> was previously classified as </w:t>
      </w:r>
      <w:r w:rsidRPr="00DF71AC">
        <w:rPr>
          <w:i/>
          <w:iCs/>
          <w:lang w:eastAsia="ja-JP"/>
        </w:rPr>
        <w:t>M. tuberculosis</w:t>
      </w:r>
      <w:r>
        <w:rPr>
          <w:lang w:eastAsia="ja-JP"/>
        </w:rPr>
        <w:t xml:space="preserve"> subsp. </w:t>
      </w:r>
      <w:proofErr w:type="spellStart"/>
      <w:r w:rsidRPr="00DF71AC">
        <w:rPr>
          <w:i/>
          <w:iCs/>
          <w:lang w:eastAsia="ja-JP"/>
        </w:rPr>
        <w:t>caprae</w:t>
      </w:r>
      <w:proofErr w:type="spellEnd"/>
      <w:r>
        <w:rPr>
          <w:lang w:eastAsia="ja-JP"/>
        </w:rPr>
        <w:t xml:space="preserve"> and reclassified as </w:t>
      </w:r>
      <w:r w:rsidRPr="00DF71AC">
        <w:rPr>
          <w:i/>
          <w:iCs/>
          <w:lang w:eastAsia="ja-JP"/>
        </w:rPr>
        <w:t>M. </w:t>
      </w:r>
      <w:proofErr w:type="spellStart"/>
      <w:r w:rsidRPr="00DF71AC">
        <w:rPr>
          <w:i/>
          <w:iCs/>
          <w:lang w:eastAsia="ja-JP"/>
        </w:rPr>
        <w:t>bovis</w:t>
      </w:r>
      <w:proofErr w:type="spellEnd"/>
      <w:r>
        <w:rPr>
          <w:lang w:eastAsia="ja-JP"/>
        </w:rPr>
        <w:t xml:space="preserve"> subsp. </w:t>
      </w:r>
      <w:proofErr w:type="spellStart"/>
      <w:r w:rsidRPr="00DF71AC">
        <w:rPr>
          <w:i/>
          <w:iCs/>
          <w:lang w:eastAsia="ja-JP"/>
        </w:rPr>
        <w:t>caprae</w:t>
      </w:r>
      <w:proofErr w:type="spellEnd"/>
      <w:r>
        <w:rPr>
          <w:lang w:eastAsia="ja-JP"/>
        </w:rPr>
        <w:t xml:space="preserve"> before being elevated to species status </w:t>
      </w:r>
      <w:r>
        <w:rPr>
          <w:noProof/>
          <w:lang w:eastAsia="ja-JP"/>
        </w:rPr>
        <w:t>(Aranaz et al. 2003)</w:t>
      </w:r>
      <w:r>
        <w:rPr>
          <w:lang w:eastAsia="ja-JP"/>
        </w:rPr>
        <w:t xml:space="preserve">. </w:t>
      </w:r>
      <w:r w:rsidRPr="00DF71AC">
        <w:rPr>
          <w:i/>
          <w:iCs/>
          <w:lang w:eastAsia="ja-JP"/>
        </w:rPr>
        <w:t>M. tuberculosis</w:t>
      </w:r>
      <w:r>
        <w:rPr>
          <w:lang w:eastAsia="ja-JP"/>
        </w:rPr>
        <w:t xml:space="preserve"> is maintained in humans, but it can occasionally affect animals </w:t>
      </w:r>
      <w:r>
        <w:rPr>
          <w:noProof/>
          <w:lang w:eastAsia="ja-JP"/>
        </w:rPr>
        <w:t>(CFSPH 2019b; WOAH 2022a)</w:t>
      </w:r>
      <w:r>
        <w:rPr>
          <w:lang w:eastAsia="ja-JP"/>
        </w:rPr>
        <w:t>.</w:t>
      </w:r>
    </w:p>
    <w:p w14:paraId="066767D2" w14:textId="77777777" w:rsidR="00217B4F" w:rsidRDefault="00217B4F" w:rsidP="002610FE">
      <w:pPr>
        <w:rPr>
          <w:lang w:eastAsia="ja-JP"/>
        </w:rPr>
      </w:pPr>
      <w:r>
        <w:rPr>
          <w:lang w:eastAsia="ja-JP"/>
        </w:rPr>
        <w:t xml:space="preserve">Tuberculosis in cattle is usually a chronic debilitating disease. Common clinical signs of disease include emaciation, weakness, inappetence, fever and a moist, intermittent cough. Clinical signs of tuberculosis are similar in other species, but the main clinical signs and course of disease can differ between species </w:t>
      </w:r>
      <w:r>
        <w:rPr>
          <w:noProof/>
          <w:lang w:eastAsia="ja-JP"/>
        </w:rPr>
        <w:t>(CFSPH 2019b)</w:t>
      </w:r>
      <w:r>
        <w:rPr>
          <w:lang w:eastAsia="ja-JP"/>
        </w:rPr>
        <w:t>.</w:t>
      </w:r>
    </w:p>
    <w:p w14:paraId="480695B7" w14:textId="77777777" w:rsidR="00217B4F" w:rsidRDefault="00217B4F" w:rsidP="002610FE">
      <w:pPr>
        <w:rPr>
          <w:lang w:eastAsia="ja-JP"/>
        </w:rPr>
      </w:pPr>
      <w:r>
        <w:rPr>
          <w:lang w:eastAsia="ja-JP"/>
        </w:rPr>
        <w:t xml:space="preserve">Transmission of disease is caused by inhalation, ingestion or direct contact through mucous membranes or breaks in the skin. The organisms are shed in respiratory secretions, exudates from lesions, urine, faeces, milk, vaginal secretions and semen </w:t>
      </w:r>
      <w:r>
        <w:rPr>
          <w:noProof/>
          <w:lang w:eastAsia="ja-JP"/>
        </w:rPr>
        <w:t>(CFSPH 2019b)</w:t>
      </w:r>
      <w:r>
        <w:rPr>
          <w:lang w:eastAsia="ja-JP"/>
        </w:rPr>
        <w:t>.</w:t>
      </w:r>
    </w:p>
    <w:p w14:paraId="3FAA70B0" w14:textId="77777777" w:rsidR="00217B4F" w:rsidRDefault="00217B4F" w:rsidP="002610FE">
      <w:pPr>
        <w:rPr>
          <w:lang w:eastAsia="ja-JP"/>
        </w:rPr>
      </w:pPr>
      <w:r>
        <w:rPr>
          <w:lang w:eastAsia="ja-JP"/>
        </w:rPr>
        <w:t xml:space="preserve">Bovine tuberculosis is common in cattle in parts of Africa, Asia, the Middle East and Latin America including Mexico. A limited number of countries have reported being completely free of </w:t>
      </w:r>
      <w:r w:rsidRPr="00DF71AC">
        <w:rPr>
          <w:i/>
          <w:iCs/>
          <w:lang w:eastAsia="ja-JP"/>
        </w:rPr>
        <w:t>M. </w:t>
      </w:r>
      <w:proofErr w:type="spellStart"/>
      <w:r w:rsidRPr="00DF71AC">
        <w:rPr>
          <w:i/>
          <w:iCs/>
          <w:lang w:eastAsia="ja-JP"/>
        </w:rPr>
        <w:t>bovis</w:t>
      </w:r>
      <w:proofErr w:type="spellEnd"/>
      <w:r>
        <w:rPr>
          <w:lang w:eastAsia="ja-JP"/>
        </w:rPr>
        <w:t xml:space="preserve"> including Greenland, Iceland, Israel, Singapore and some European nations. </w:t>
      </w:r>
      <w:r w:rsidRPr="00DF71AC">
        <w:rPr>
          <w:i/>
          <w:iCs/>
          <w:lang w:eastAsia="ja-JP"/>
        </w:rPr>
        <w:t>M.</w:t>
      </w:r>
      <w:r>
        <w:rPr>
          <w:i/>
          <w:iCs/>
          <w:lang w:eastAsia="ja-JP"/>
        </w:rPr>
        <w:t> </w:t>
      </w:r>
      <w:proofErr w:type="spellStart"/>
      <w:r w:rsidRPr="00DF71AC">
        <w:rPr>
          <w:i/>
          <w:iCs/>
          <w:lang w:eastAsia="ja-JP"/>
        </w:rPr>
        <w:t>caprae</w:t>
      </w:r>
      <w:proofErr w:type="spellEnd"/>
      <w:r>
        <w:rPr>
          <w:lang w:eastAsia="ja-JP"/>
        </w:rPr>
        <w:t xml:space="preserve"> has been reported in China, Europe and North Africa </w:t>
      </w:r>
      <w:r>
        <w:rPr>
          <w:noProof/>
          <w:lang w:eastAsia="ja-JP"/>
        </w:rPr>
        <w:t>(CFSPH 2019b)</w:t>
      </w:r>
      <w:r>
        <w:rPr>
          <w:lang w:eastAsia="ja-JP"/>
        </w:rPr>
        <w:t xml:space="preserve">. Tuberculosis in animals caused by </w:t>
      </w:r>
      <w:r w:rsidRPr="00DF71AC">
        <w:rPr>
          <w:i/>
          <w:iCs/>
          <w:lang w:eastAsia="ja-JP"/>
        </w:rPr>
        <w:t>M.</w:t>
      </w:r>
      <w:r>
        <w:rPr>
          <w:i/>
          <w:iCs/>
          <w:lang w:eastAsia="ja-JP"/>
        </w:rPr>
        <w:t> </w:t>
      </w:r>
      <w:r w:rsidRPr="00DF71AC">
        <w:rPr>
          <w:i/>
          <w:iCs/>
          <w:lang w:eastAsia="ja-JP"/>
        </w:rPr>
        <w:t>tuberculosis</w:t>
      </w:r>
      <w:r>
        <w:rPr>
          <w:lang w:eastAsia="ja-JP"/>
        </w:rPr>
        <w:t xml:space="preserve"> is known to occur in Africa and Asia, where the highest incidences of human tuberculosis are reported </w:t>
      </w:r>
      <w:r>
        <w:rPr>
          <w:noProof/>
          <w:lang w:eastAsia="ja-JP"/>
        </w:rPr>
        <w:t>(Hlokwe, Said &amp; Gcebe 2017)</w:t>
      </w:r>
      <w:r>
        <w:rPr>
          <w:lang w:eastAsia="ja-JP"/>
        </w:rPr>
        <w:t xml:space="preserve">. Infection by </w:t>
      </w:r>
      <w:r w:rsidRPr="00DF71AC">
        <w:rPr>
          <w:i/>
          <w:iCs/>
          <w:lang w:eastAsia="ja-JP"/>
        </w:rPr>
        <w:t>M. tuberculosis</w:t>
      </w:r>
      <w:r>
        <w:rPr>
          <w:lang w:eastAsia="ja-JP"/>
        </w:rPr>
        <w:t xml:space="preserve"> complex in animals is not present in Australia </w:t>
      </w:r>
      <w:r>
        <w:rPr>
          <w:noProof/>
          <w:lang w:eastAsia="ja-JP"/>
        </w:rPr>
        <w:t>(WOAH 2022aa)</w:t>
      </w:r>
      <w:r>
        <w:rPr>
          <w:lang w:eastAsia="ja-JP"/>
        </w:rPr>
        <w:t xml:space="preserve">. Australia has been free from bovine tuberculosis caused by </w:t>
      </w:r>
      <w:r w:rsidRPr="00DF71AC">
        <w:rPr>
          <w:i/>
          <w:iCs/>
          <w:lang w:eastAsia="ja-JP"/>
        </w:rPr>
        <w:t>M.</w:t>
      </w:r>
      <w:r>
        <w:rPr>
          <w:i/>
          <w:iCs/>
          <w:lang w:eastAsia="ja-JP"/>
        </w:rPr>
        <w:t> </w:t>
      </w:r>
      <w:proofErr w:type="spellStart"/>
      <w:r w:rsidRPr="00DF71AC">
        <w:rPr>
          <w:i/>
          <w:iCs/>
          <w:lang w:eastAsia="ja-JP"/>
        </w:rPr>
        <w:t>bovis</w:t>
      </w:r>
      <w:proofErr w:type="spellEnd"/>
      <w:r>
        <w:rPr>
          <w:lang w:eastAsia="ja-JP"/>
        </w:rPr>
        <w:t xml:space="preserve"> since 1997; the last case of </w:t>
      </w:r>
      <w:r w:rsidRPr="00DF71AC">
        <w:rPr>
          <w:i/>
          <w:iCs/>
          <w:lang w:eastAsia="ja-JP"/>
        </w:rPr>
        <w:t>M. </w:t>
      </w:r>
      <w:proofErr w:type="spellStart"/>
      <w:r w:rsidRPr="00DF71AC">
        <w:rPr>
          <w:i/>
          <w:iCs/>
          <w:lang w:eastAsia="ja-JP"/>
        </w:rPr>
        <w:t>bovis</w:t>
      </w:r>
      <w:proofErr w:type="spellEnd"/>
      <w:r>
        <w:rPr>
          <w:lang w:eastAsia="ja-JP"/>
        </w:rPr>
        <w:t xml:space="preserve"> was reported in buffalo in 2002 </w:t>
      </w:r>
      <w:r>
        <w:rPr>
          <w:noProof/>
          <w:lang w:eastAsia="ja-JP"/>
        </w:rPr>
        <w:t>(AHA 2019a)</w:t>
      </w:r>
      <w:r>
        <w:rPr>
          <w:lang w:eastAsia="ja-JP"/>
        </w:rPr>
        <w:t>.</w:t>
      </w:r>
    </w:p>
    <w:p w14:paraId="08B1D64D" w14:textId="677FCFAC" w:rsidR="00217B4F" w:rsidRDefault="00217B4F" w:rsidP="002610FE">
      <w:pPr>
        <w:rPr>
          <w:lang w:eastAsia="ja-JP"/>
        </w:rPr>
      </w:pPr>
      <w:r>
        <w:rPr>
          <w:lang w:eastAsia="ja-JP"/>
        </w:rPr>
        <w:t xml:space="preserve">Tuberculosis is a zoonotic disease and a nationally notifiable human health disease </w:t>
      </w:r>
      <w:r>
        <w:rPr>
          <w:noProof/>
          <w:lang w:eastAsia="ja-JP"/>
        </w:rPr>
        <w:t>(D</w:t>
      </w:r>
      <w:r w:rsidR="00D83EF3">
        <w:rPr>
          <w:noProof/>
          <w:lang w:eastAsia="ja-JP"/>
        </w:rPr>
        <w:t>oHAC</w:t>
      </w:r>
      <w:r>
        <w:rPr>
          <w:noProof/>
          <w:lang w:eastAsia="ja-JP"/>
        </w:rPr>
        <w:t xml:space="preserve"> 2022)</w:t>
      </w:r>
      <w:r>
        <w:rPr>
          <w:lang w:eastAsia="ja-JP"/>
        </w:rPr>
        <w:t>.</w:t>
      </w:r>
    </w:p>
    <w:p w14:paraId="2976EA97" w14:textId="77777777" w:rsidR="00217B4F" w:rsidRDefault="00217B4F" w:rsidP="002610FE">
      <w:pPr>
        <w:rPr>
          <w:lang w:eastAsia="ja-JP"/>
        </w:rPr>
      </w:pPr>
      <w:r>
        <w:rPr>
          <w:lang w:eastAsia="ja-JP"/>
        </w:rPr>
        <w:lastRenderedPageBreak/>
        <w:t xml:space="preserve">Infection with </w:t>
      </w:r>
      <w:r w:rsidRPr="00DF71AC">
        <w:rPr>
          <w:i/>
          <w:iCs/>
          <w:lang w:eastAsia="ja-JP"/>
        </w:rPr>
        <w:t>Mycobacterium tuberculosis</w:t>
      </w:r>
      <w:r>
        <w:rPr>
          <w:lang w:eastAsia="ja-JP"/>
        </w:rPr>
        <w:t xml:space="preserve"> complex is a WOAH-listed disease of multiple species </w:t>
      </w:r>
      <w:r>
        <w:rPr>
          <w:noProof/>
          <w:lang w:eastAsia="ja-JP"/>
        </w:rPr>
        <w:t>(WOAH 2022d)</w:t>
      </w:r>
      <w:r>
        <w:rPr>
          <w:lang w:eastAsia="ja-JP"/>
        </w:rPr>
        <w:t xml:space="preserve">. For the purposes of the Terrestrial Code, </w:t>
      </w:r>
      <w:r w:rsidRPr="00DF71AC">
        <w:rPr>
          <w:i/>
          <w:iCs/>
          <w:lang w:eastAsia="ja-JP"/>
        </w:rPr>
        <w:t>M. tuberculosis</w:t>
      </w:r>
      <w:r>
        <w:rPr>
          <w:lang w:eastAsia="ja-JP"/>
        </w:rPr>
        <w:t xml:space="preserve"> complex comprises </w:t>
      </w:r>
      <w:r w:rsidRPr="00DF71AC">
        <w:rPr>
          <w:i/>
          <w:iCs/>
          <w:lang w:eastAsia="ja-JP"/>
        </w:rPr>
        <w:t>M. </w:t>
      </w:r>
      <w:proofErr w:type="spellStart"/>
      <w:r w:rsidRPr="00DF71AC">
        <w:rPr>
          <w:i/>
          <w:iCs/>
          <w:lang w:eastAsia="ja-JP"/>
        </w:rPr>
        <w:t>bovis</w:t>
      </w:r>
      <w:proofErr w:type="spellEnd"/>
      <w:r>
        <w:rPr>
          <w:lang w:eastAsia="ja-JP"/>
        </w:rPr>
        <w:t xml:space="preserve">, </w:t>
      </w:r>
      <w:r w:rsidRPr="00DF71AC">
        <w:rPr>
          <w:i/>
          <w:iCs/>
          <w:lang w:eastAsia="ja-JP"/>
        </w:rPr>
        <w:t>M. </w:t>
      </w:r>
      <w:proofErr w:type="spellStart"/>
      <w:r w:rsidRPr="00DF71AC">
        <w:rPr>
          <w:i/>
          <w:iCs/>
          <w:lang w:eastAsia="ja-JP"/>
        </w:rPr>
        <w:t>caprae</w:t>
      </w:r>
      <w:proofErr w:type="spellEnd"/>
      <w:r>
        <w:rPr>
          <w:lang w:eastAsia="ja-JP"/>
        </w:rPr>
        <w:t xml:space="preserve"> and </w:t>
      </w:r>
      <w:r w:rsidRPr="00DF71AC">
        <w:rPr>
          <w:i/>
          <w:iCs/>
          <w:lang w:eastAsia="ja-JP"/>
        </w:rPr>
        <w:t>M. tuberculosis</w:t>
      </w:r>
      <w:r>
        <w:rPr>
          <w:lang w:eastAsia="ja-JP"/>
        </w:rPr>
        <w:t xml:space="preserve">, but excludes vaccine strains. The Terrestrial Code has recommendations for importation of milk and milk products of bovids for </w:t>
      </w:r>
      <w:r w:rsidRPr="00DF71AC">
        <w:rPr>
          <w:i/>
          <w:iCs/>
          <w:lang w:eastAsia="ja-JP"/>
        </w:rPr>
        <w:t>M. tuberculosis</w:t>
      </w:r>
      <w:r>
        <w:rPr>
          <w:lang w:eastAsia="ja-JP"/>
        </w:rPr>
        <w:t xml:space="preserve"> complex. The recommendations are that the milk or milk products have been derived from bovids in a herd free from infection with </w:t>
      </w:r>
      <w:r w:rsidRPr="00DF71AC">
        <w:rPr>
          <w:i/>
          <w:iCs/>
          <w:lang w:eastAsia="ja-JP"/>
        </w:rPr>
        <w:t>M. tuberculosis</w:t>
      </w:r>
      <w:r>
        <w:rPr>
          <w:lang w:eastAsia="ja-JP"/>
        </w:rPr>
        <w:t xml:space="preserve"> complex or were subjected to pasteurisation or any combination of control measures with equivalent performance as described in the Codex Alimentarius Code of Hygienic Practice for Milk and Milk Products </w:t>
      </w:r>
      <w:r>
        <w:rPr>
          <w:noProof/>
          <w:lang w:eastAsia="ja-JP"/>
        </w:rPr>
        <w:t>(WOAH 2022n)</w:t>
      </w:r>
      <w:r>
        <w:rPr>
          <w:lang w:eastAsia="ja-JP"/>
        </w:rPr>
        <w:t>.</w:t>
      </w:r>
    </w:p>
    <w:p w14:paraId="5212798C" w14:textId="77777777" w:rsidR="00217B4F" w:rsidRDefault="00217B4F" w:rsidP="002610FE">
      <w:pPr>
        <w:rPr>
          <w:lang w:eastAsia="ja-JP"/>
        </w:rPr>
      </w:pPr>
      <w:r>
        <w:rPr>
          <w:lang w:eastAsia="ja-JP"/>
        </w:rPr>
        <w:t>The dairy IRA included risk management measures for bovine tuberculosis (</w:t>
      </w:r>
      <w:r w:rsidRPr="00DF71AC">
        <w:rPr>
          <w:i/>
          <w:iCs/>
          <w:lang w:eastAsia="ja-JP"/>
        </w:rPr>
        <w:t>M. </w:t>
      </w:r>
      <w:proofErr w:type="spellStart"/>
      <w:r w:rsidRPr="00DF71AC">
        <w:rPr>
          <w:i/>
          <w:iCs/>
          <w:lang w:eastAsia="ja-JP"/>
        </w:rPr>
        <w:t>bovis</w:t>
      </w:r>
      <w:proofErr w:type="spellEnd"/>
      <w:r>
        <w:rPr>
          <w:lang w:eastAsia="ja-JP"/>
        </w:rPr>
        <w:t>) for the importation of dairy products of bovine origin, other than cheese and butter – the milk or the milk from which the dairy product was made originated from a country/zone that meets WOAH requirements for freedom from bovine tuberculosis, or the milk or the milk from which the dairy product was made was subjected to pasteurisation or an equivalent heat treatment.</w:t>
      </w:r>
    </w:p>
    <w:p w14:paraId="29CDCFC5" w14:textId="77777777" w:rsidR="00217B4F" w:rsidRDefault="00217B4F" w:rsidP="002610FE">
      <w:pPr>
        <w:rPr>
          <w:lang w:eastAsia="ja-JP"/>
        </w:rPr>
      </w:pPr>
      <w:r>
        <w:rPr>
          <w:lang w:eastAsia="ja-JP"/>
        </w:rPr>
        <w:t xml:space="preserve">Since the dairy IRA was published, pasteurisation remains the accepted method to inactivate causative agents of tuberculosis in dairy products </w:t>
      </w:r>
      <w:r>
        <w:rPr>
          <w:noProof/>
          <w:lang w:eastAsia="ja-JP"/>
        </w:rPr>
        <w:t>(FSANZ 2006; Lake et al. 2009)</w:t>
      </w:r>
      <w:r>
        <w:rPr>
          <w:lang w:eastAsia="ja-JP"/>
        </w:rPr>
        <w:t xml:space="preserve">. Therefore, the </w:t>
      </w:r>
      <w:hyperlink w:anchor="_Minimum_requirements_for" w:history="1">
        <w:r w:rsidRPr="00FE710B">
          <w:rPr>
            <w:rStyle w:val="Hyperlink"/>
            <w:lang w:eastAsia="ja-JP"/>
          </w:rPr>
          <w:t>minimum requirements</w:t>
        </w:r>
      </w:hyperlink>
      <w:r w:rsidRPr="00FE710B">
        <w:rPr>
          <w:lang w:eastAsia="ja-JP"/>
        </w:rPr>
        <w:t xml:space="preserve"> of</w:t>
      </w:r>
      <w:r>
        <w:rPr>
          <w:lang w:eastAsia="ja-JP"/>
        </w:rPr>
        <w:t xml:space="preserve"> dairy products is considered appropriate risk management for infection with </w:t>
      </w:r>
      <w:r w:rsidRPr="00DF71AC">
        <w:rPr>
          <w:i/>
          <w:iCs/>
          <w:lang w:eastAsia="ja-JP"/>
        </w:rPr>
        <w:t>M. tuberculosis</w:t>
      </w:r>
      <w:r>
        <w:rPr>
          <w:lang w:eastAsia="ja-JP"/>
        </w:rPr>
        <w:t>.</w:t>
      </w:r>
    </w:p>
    <w:p w14:paraId="57A87F39" w14:textId="77777777" w:rsidR="00217B4F" w:rsidRDefault="00217B4F" w:rsidP="002610FE">
      <w:pPr>
        <w:pStyle w:val="Heading3"/>
        <w:numPr>
          <w:ilvl w:val="0"/>
          <w:numId w:val="0"/>
        </w:numPr>
        <w:ind w:left="964" w:hanging="964"/>
        <w:rPr>
          <w:lang w:eastAsia="ja-JP"/>
        </w:rPr>
      </w:pPr>
      <w:bookmarkStart w:id="92" w:name="_Mycoplasma_spp."/>
      <w:bookmarkStart w:id="93" w:name="_Toc122510385"/>
      <w:bookmarkEnd w:id="92"/>
      <w:r w:rsidRPr="00EA13CB">
        <w:rPr>
          <w:i/>
          <w:iCs/>
          <w:lang w:eastAsia="ja-JP"/>
        </w:rPr>
        <w:t>Mycoplasma</w:t>
      </w:r>
      <w:r>
        <w:rPr>
          <w:lang w:eastAsia="ja-JP"/>
        </w:rPr>
        <w:t xml:space="preserve"> spp.</w:t>
      </w:r>
      <w:bookmarkEnd w:id="93"/>
    </w:p>
    <w:p w14:paraId="7625928F" w14:textId="77777777" w:rsidR="00217B4F" w:rsidRDefault="00217B4F" w:rsidP="002610FE">
      <w:pPr>
        <w:rPr>
          <w:lang w:eastAsia="ja-JP"/>
        </w:rPr>
      </w:pPr>
      <w:r w:rsidRPr="00EA13CB">
        <w:rPr>
          <w:i/>
          <w:iCs/>
          <w:lang w:eastAsia="ja-JP"/>
        </w:rPr>
        <w:t>Mycoplasma</w:t>
      </w:r>
      <w:r>
        <w:rPr>
          <w:lang w:eastAsia="ja-JP"/>
        </w:rPr>
        <w:t xml:space="preserve"> species </w:t>
      </w:r>
      <w:r w:rsidRPr="00EA13CB">
        <w:rPr>
          <w:i/>
          <w:iCs/>
          <w:lang w:eastAsia="ja-JP"/>
        </w:rPr>
        <w:t>M. agalactiae</w:t>
      </w:r>
      <w:r>
        <w:rPr>
          <w:lang w:eastAsia="ja-JP"/>
        </w:rPr>
        <w:t xml:space="preserve">, </w:t>
      </w:r>
      <w:r w:rsidRPr="00EA13CB">
        <w:rPr>
          <w:i/>
          <w:iCs/>
          <w:lang w:eastAsia="ja-JP"/>
        </w:rPr>
        <w:t>M. </w:t>
      </w:r>
      <w:proofErr w:type="spellStart"/>
      <w:r w:rsidRPr="00EA13CB">
        <w:rPr>
          <w:i/>
          <w:iCs/>
          <w:lang w:eastAsia="ja-JP"/>
        </w:rPr>
        <w:t>capricolum</w:t>
      </w:r>
      <w:proofErr w:type="spellEnd"/>
      <w:r>
        <w:rPr>
          <w:lang w:eastAsia="ja-JP"/>
        </w:rPr>
        <w:t xml:space="preserve"> subsp. </w:t>
      </w:r>
      <w:proofErr w:type="spellStart"/>
      <w:r w:rsidRPr="00EA13CB">
        <w:rPr>
          <w:i/>
          <w:iCs/>
          <w:lang w:eastAsia="ja-JP"/>
        </w:rPr>
        <w:t>capricolum</w:t>
      </w:r>
      <w:proofErr w:type="spellEnd"/>
      <w:r>
        <w:rPr>
          <w:lang w:eastAsia="ja-JP"/>
        </w:rPr>
        <w:t xml:space="preserve">, </w:t>
      </w:r>
      <w:r w:rsidRPr="00EA13CB">
        <w:rPr>
          <w:i/>
          <w:iCs/>
          <w:lang w:eastAsia="ja-JP"/>
        </w:rPr>
        <w:t>M. mycoides</w:t>
      </w:r>
      <w:r>
        <w:rPr>
          <w:lang w:eastAsia="ja-JP"/>
        </w:rPr>
        <w:t xml:space="preserve"> subsp. </w:t>
      </w:r>
      <w:r w:rsidRPr="00EA13CB">
        <w:rPr>
          <w:i/>
          <w:iCs/>
          <w:lang w:eastAsia="ja-JP"/>
        </w:rPr>
        <w:t>capri</w:t>
      </w:r>
      <w:r>
        <w:rPr>
          <w:lang w:eastAsia="ja-JP"/>
        </w:rPr>
        <w:t xml:space="preserve"> (includes the formerly known </w:t>
      </w:r>
      <w:r w:rsidRPr="00EA13CB">
        <w:rPr>
          <w:i/>
          <w:iCs/>
          <w:lang w:eastAsia="ja-JP"/>
        </w:rPr>
        <w:t>M. mycoides</w:t>
      </w:r>
      <w:r>
        <w:rPr>
          <w:lang w:eastAsia="ja-JP"/>
        </w:rPr>
        <w:t xml:space="preserve"> subsp. </w:t>
      </w:r>
      <w:r w:rsidRPr="00EA13CB">
        <w:rPr>
          <w:i/>
          <w:iCs/>
          <w:lang w:eastAsia="ja-JP"/>
        </w:rPr>
        <w:t>mycoides</w:t>
      </w:r>
      <w:r>
        <w:rPr>
          <w:lang w:eastAsia="ja-JP"/>
        </w:rPr>
        <w:t xml:space="preserve"> large colony type) and </w:t>
      </w:r>
      <w:r w:rsidRPr="00EA13CB">
        <w:rPr>
          <w:i/>
          <w:iCs/>
          <w:lang w:eastAsia="ja-JP"/>
        </w:rPr>
        <w:t>M. </w:t>
      </w:r>
      <w:proofErr w:type="spellStart"/>
      <w:r w:rsidRPr="00EA13CB">
        <w:rPr>
          <w:i/>
          <w:iCs/>
          <w:lang w:eastAsia="ja-JP"/>
        </w:rPr>
        <w:t>putrefaciens</w:t>
      </w:r>
      <w:proofErr w:type="spellEnd"/>
      <w:r>
        <w:rPr>
          <w:lang w:eastAsia="ja-JP"/>
        </w:rPr>
        <w:t xml:space="preserve"> cause contagious agalactia, a disease of sheep and goats. The latter three organisms mainly affect goats </w:t>
      </w:r>
      <w:r>
        <w:rPr>
          <w:noProof/>
          <w:lang w:eastAsia="ja-JP"/>
        </w:rPr>
        <w:t>(CFSPH 2018b)</w:t>
      </w:r>
      <w:r>
        <w:rPr>
          <w:lang w:eastAsia="ja-JP"/>
        </w:rPr>
        <w:t xml:space="preserve">. All four mycoplasmas affect the host similarly; they have a triple mammary, articular and ocular tropism and cause mastitis, arthritis and keratoconjunctivitis </w:t>
      </w:r>
      <w:r>
        <w:rPr>
          <w:noProof/>
          <w:lang w:eastAsia="ja-JP"/>
        </w:rPr>
        <w:t>(Bergonier, Berthelot &amp; Pourmarat 1997; CFSPH 2018b)</w:t>
      </w:r>
      <w:r>
        <w:rPr>
          <w:lang w:eastAsia="ja-JP"/>
        </w:rPr>
        <w:t xml:space="preserve">. </w:t>
      </w:r>
      <w:r w:rsidRPr="00EA13CB">
        <w:rPr>
          <w:i/>
          <w:iCs/>
          <w:lang w:eastAsia="ja-JP"/>
        </w:rPr>
        <w:t>M. mycoides</w:t>
      </w:r>
      <w:r>
        <w:rPr>
          <w:lang w:eastAsia="ja-JP"/>
        </w:rPr>
        <w:t xml:space="preserve"> subsp. </w:t>
      </w:r>
      <w:r w:rsidRPr="00EA13CB">
        <w:rPr>
          <w:i/>
          <w:iCs/>
          <w:lang w:eastAsia="ja-JP"/>
        </w:rPr>
        <w:t>mycoides</w:t>
      </w:r>
      <w:r>
        <w:rPr>
          <w:lang w:eastAsia="ja-JP"/>
        </w:rPr>
        <w:t xml:space="preserve"> small colony type is closely related to </w:t>
      </w:r>
      <w:r w:rsidRPr="00EA13CB">
        <w:rPr>
          <w:i/>
          <w:iCs/>
          <w:lang w:eastAsia="ja-JP"/>
        </w:rPr>
        <w:t>M. mycoides</w:t>
      </w:r>
      <w:r>
        <w:rPr>
          <w:lang w:eastAsia="ja-JP"/>
        </w:rPr>
        <w:t xml:space="preserve"> subsp. </w:t>
      </w:r>
      <w:r w:rsidRPr="00EA13CB">
        <w:rPr>
          <w:i/>
          <w:iCs/>
          <w:lang w:eastAsia="ja-JP"/>
        </w:rPr>
        <w:t>capri</w:t>
      </w:r>
      <w:r>
        <w:rPr>
          <w:lang w:eastAsia="ja-JP"/>
        </w:rPr>
        <w:t xml:space="preserve"> and has also been isolated from milk of sheep with clinical signs of mastitis. However, </w:t>
      </w:r>
      <w:r w:rsidRPr="00EA13CB">
        <w:rPr>
          <w:i/>
          <w:iCs/>
          <w:lang w:eastAsia="ja-JP"/>
        </w:rPr>
        <w:t>M.</w:t>
      </w:r>
      <w:r>
        <w:rPr>
          <w:i/>
          <w:iCs/>
          <w:lang w:eastAsia="ja-JP"/>
        </w:rPr>
        <w:t> </w:t>
      </w:r>
      <w:r w:rsidRPr="00EA13CB">
        <w:rPr>
          <w:i/>
          <w:iCs/>
          <w:lang w:eastAsia="ja-JP"/>
        </w:rPr>
        <w:t>mycoides</w:t>
      </w:r>
      <w:r>
        <w:rPr>
          <w:lang w:eastAsia="ja-JP"/>
        </w:rPr>
        <w:t xml:space="preserve"> subsp. </w:t>
      </w:r>
      <w:r w:rsidRPr="00EA13CB">
        <w:rPr>
          <w:i/>
          <w:iCs/>
          <w:lang w:eastAsia="ja-JP"/>
        </w:rPr>
        <w:t>mycoides</w:t>
      </w:r>
      <w:r>
        <w:rPr>
          <w:lang w:eastAsia="ja-JP"/>
        </w:rPr>
        <w:t xml:space="preserve"> is the causative agent of contagious bovine pleuropneumonia rather than contagious agalactia </w:t>
      </w:r>
      <w:r>
        <w:rPr>
          <w:noProof/>
          <w:lang w:eastAsia="ja-JP"/>
        </w:rPr>
        <w:t>(Bergonier, Berthelot &amp; Pourmarat 1997; Brandao 1995)</w:t>
      </w:r>
      <w:r>
        <w:rPr>
          <w:lang w:eastAsia="ja-JP"/>
        </w:rPr>
        <w:t>.</w:t>
      </w:r>
    </w:p>
    <w:p w14:paraId="1A746486" w14:textId="77777777" w:rsidR="00217B4F" w:rsidRDefault="00217B4F" w:rsidP="002610FE">
      <w:pPr>
        <w:rPr>
          <w:lang w:eastAsia="ja-JP"/>
        </w:rPr>
      </w:pPr>
      <w:r>
        <w:rPr>
          <w:lang w:eastAsia="ja-JP"/>
        </w:rPr>
        <w:t xml:space="preserve">Contagious agalactia is widespread globally. It is particularly prevalent in the Middle East and southern Europe. Cases have also been documented in parts of Asia and the Americas </w:t>
      </w:r>
      <w:r>
        <w:rPr>
          <w:noProof/>
          <w:lang w:eastAsia="ja-JP"/>
        </w:rPr>
        <w:t>(CFSPH 2018b)</w:t>
      </w:r>
      <w:r>
        <w:rPr>
          <w:lang w:eastAsia="ja-JP"/>
        </w:rPr>
        <w:t xml:space="preserve">. Strains of </w:t>
      </w:r>
      <w:r w:rsidRPr="00EA13CB">
        <w:rPr>
          <w:i/>
          <w:iCs/>
          <w:lang w:eastAsia="ja-JP"/>
        </w:rPr>
        <w:t>M. agalactiae</w:t>
      </w:r>
      <w:r>
        <w:rPr>
          <w:lang w:eastAsia="ja-JP"/>
        </w:rPr>
        <w:t xml:space="preserve"> have been isolated in Australia, but these Australian strains do not produce clinical disease </w:t>
      </w:r>
      <w:r>
        <w:rPr>
          <w:noProof/>
          <w:lang w:eastAsia="ja-JP"/>
        </w:rPr>
        <w:t>(AHA 2021a)</w:t>
      </w:r>
      <w:r>
        <w:rPr>
          <w:lang w:eastAsia="ja-JP"/>
        </w:rPr>
        <w:t>.</w:t>
      </w:r>
    </w:p>
    <w:p w14:paraId="7E4123CB" w14:textId="77777777" w:rsidR="00217B4F" w:rsidRDefault="00217B4F" w:rsidP="002610FE">
      <w:pPr>
        <w:rPr>
          <w:lang w:eastAsia="ja-JP"/>
        </w:rPr>
      </w:pPr>
      <w:r>
        <w:rPr>
          <w:lang w:eastAsia="ja-JP"/>
        </w:rPr>
        <w:t xml:space="preserve">The organisms that cause contagious agalactia are shed in milk, and nasal and ocular secretions </w:t>
      </w:r>
      <w:r>
        <w:rPr>
          <w:noProof/>
          <w:lang w:eastAsia="ja-JP"/>
        </w:rPr>
        <w:t>(CFSPH 2018b)</w:t>
      </w:r>
      <w:r>
        <w:rPr>
          <w:lang w:eastAsia="ja-JP"/>
        </w:rPr>
        <w:t xml:space="preserve">. Subclinical animals may be carriers for long periods of time, and females can shed organisms in milk for more than one lactation cycle </w:t>
      </w:r>
      <w:r>
        <w:rPr>
          <w:noProof/>
          <w:lang w:eastAsia="ja-JP"/>
        </w:rPr>
        <w:t>(Bergonier, Berthelot &amp; Pourmarat 1997; CFSPH 2018b)</w:t>
      </w:r>
      <w:r>
        <w:rPr>
          <w:lang w:eastAsia="ja-JP"/>
        </w:rPr>
        <w:t xml:space="preserve">. Ingestion of milk and colostrum from affected animals is a significant mode of transmission </w:t>
      </w:r>
      <w:r>
        <w:rPr>
          <w:noProof/>
          <w:lang w:eastAsia="ja-JP"/>
        </w:rPr>
        <w:t>(Bergonier, Berthelot &amp; Pourmarat 1997; CFSPH 2018b)</w:t>
      </w:r>
      <w:r>
        <w:rPr>
          <w:lang w:eastAsia="ja-JP"/>
        </w:rPr>
        <w:t>.</w:t>
      </w:r>
    </w:p>
    <w:p w14:paraId="24072F04" w14:textId="77777777" w:rsidR="00217B4F" w:rsidRDefault="00217B4F" w:rsidP="002610FE">
      <w:pPr>
        <w:rPr>
          <w:lang w:eastAsia="ja-JP"/>
        </w:rPr>
      </w:pPr>
      <w:r>
        <w:rPr>
          <w:lang w:eastAsia="ja-JP"/>
        </w:rPr>
        <w:t xml:space="preserve">Contagious agalactia is a WOAH-listed disease of sheep and goats </w:t>
      </w:r>
      <w:r>
        <w:rPr>
          <w:noProof/>
          <w:lang w:eastAsia="ja-JP"/>
        </w:rPr>
        <w:t>(WOAH 2022d)</w:t>
      </w:r>
      <w:r>
        <w:rPr>
          <w:lang w:eastAsia="ja-JP"/>
        </w:rPr>
        <w:t>. The Terrestrial Code does not have recommendations for importation of dairy products for contagious agalactia.</w:t>
      </w:r>
    </w:p>
    <w:p w14:paraId="42A36121" w14:textId="77777777" w:rsidR="00217B4F" w:rsidRDefault="00217B4F" w:rsidP="002610FE">
      <w:pPr>
        <w:rPr>
          <w:lang w:eastAsia="ja-JP"/>
        </w:rPr>
      </w:pPr>
      <w:r>
        <w:rPr>
          <w:lang w:eastAsia="ja-JP"/>
        </w:rPr>
        <w:lastRenderedPageBreak/>
        <w:t>The dairy IRA included risk management measures for contagious agalactia for the importation of dairy products of ovine and/or caprine origin, other than cheese and butter – the milk or the milk from which the dairy product was made originated from a country/zone that meets WOAH requirements for freedom from contagious agalactia, or the milk or the milk from which the dairy product was made was subjected to pasteurisation or an equivalent heat treatment.</w:t>
      </w:r>
    </w:p>
    <w:p w14:paraId="10D1FD11" w14:textId="77777777" w:rsidR="00217B4F" w:rsidRDefault="00217B4F" w:rsidP="002610FE">
      <w:pPr>
        <w:rPr>
          <w:lang w:eastAsia="ja-JP"/>
        </w:rPr>
      </w:pPr>
      <w:r>
        <w:rPr>
          <w:lang w:eastAsia="ja-JP"/>
        </w:rPr>
        <w:t xml:space="preserve">Since the dairy IRA was published, pasteurisation of colostrum and milk remains the globally accepted method for prevention of vertical transmission in affected herds </w:t>
      </w:r>
      <w:r>
        <w:rPr>
          <w:noProof/>
          <w:lang w:eastAsia="ja-JP"/>
        </w:rPr>
        <w:t>(CFSPH 2018b; DaMassa 1996)</w:t>
      </w:r>
      <w:r>
        <w:rPr>
          <w:lang w:eastAsia="ja-JP"/>
        </w:rPr>
        <w:t xml:space="preserve">. Presence of </w:t>
      </w:r>
      <w:r w:rsidRPr="00EA13CB">
        <w:rPr>
          <w:i/>
          <w:iCs/>
          <w:lang w:eastAsia="ja-JP"/>
        </w:rPr>
        <w:t>M. agalactiae</w:t>
      </w:r>
      <w:r>
        <w:rPr>
          <w:lang w:eastAsia="ja-JP"/>
        </w:rPr>
        <w:t xml:space="preserve"> and </w:t>
      </w:r>
      <w:r w:rsidRPr="00EA13CB">
        <w:rPr>
          <w:i/>
          <w:iCs/>
          <w:lang w:eastAsia="ja-JP"/>
        </w:rPr>
        <w:t>M. mycoides</w:t>
      </w:r>
      <w:r>
        <w:rPr>
          <w:lang w:eastAsia="ja-JP"/>
        </w:rPr>
        <w:t xml:space="preserve"> subsp. </w:t>
      </w:r>
      <w:r w:rsidRPr="00EA13CB">
        <w:rPr>
          <w:i/>
          <w:iCs/>
          <w:lang w:eastAsia="ja-JP"/>
        </w:rPr>
        <w:t>capri</w:t>
      </w:r>
      <w:r>
        <w:rPr>
          <w:lang w:eastAsia="ja-JP"/>
        </w:rPr>
        <w:t xml:space="preserve"> in pasteurised colostrum was demonstrated in an experimental study; however, the number of organisms in pasteurised colostrum seemed to be less than the infective dose for oral transmission </w:t>
      </w:r>
      <w:r>
        <w:rPr>
          <w:noProof/>
          <w:lang w:eastAsia="ja-JP"/>
        </w:rPr>
        <w:t>(CFSPH 2018b; Paterna et al. 2013)</w:t>
      </w:r>
      <w:r>
        <w:rPr>
          <w:lang w:eastAsia="ja-JP"/>
        </w:rPr>
        <w:t xml:space="preserve">. Therefore, 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r w:rsidRPr="00EA13CB">
        <w:rPr>
          <w:i/>
          <w:iCs/>
          <w:lang w:eastAsia="ja-JP"/>
        </w:rPr>
        <w:t>Mycoplasma</w:t>
      </w:r>
      <w:r>
        <w:rPr>
          <w:lang w:eastAsia="ja-JP"/>
        </w:rPr>
        <w:t xml:space="preserve"> species.</w:t>
      </w:r>
    </w:p>
    <w:p w14:paraId="62E632FD" w14:textId="77777777" w:rsidR="00217B4F" w:rsidRPr="00EA13CB" w:rsidRDefault="00217B4F" w:rsidP="002610FE">
      <w:pPr>
        <w:pStyle w:val="Heading3"/>
        <w:numPr>
          <w:ilvl w:val="0"/>
          <w:numId w:val="0"/>
        </w:numPr>
        <w:ind w:left="964" w:hanging="964"/>
        <w:rPr>
          <w:i/>
          <w:iCs/>
          <w:lang w:eastAsia="ja-JP"/>
        </w:rPr>
      </w:pPr>
      <w:bookmarkStart w:id="94" w:name="_Trypanosoma_evansi"/>
      <w:bookmarkStart w:id="95" w:name="_Toc122510386"/>
      <w:bookmarkEnd w:id="94"/>
      <w:r w:rsidRPr="00EA13CB">
        <w:rPr>
          <w:i/>
          <w:iCs/>
          <w:lang w:eastAsia="ja-JP"/>
        </w:rPr>
        <w:t xml:space="preserve">Trypanosoma </w:t>
      </w:r>
      <w:proofErr w:type="spellStart"/>
      <w:r w:rsidRPr="00EA13CB">
        <w:rPr>
          <w:i/>
          <w:iCs/>
          <w:lang w:eastAsia="ja-JP"/>
        </w:rPr>
        <w:t>evansi</w:t>
      </w:r>
      <w:bookmarkEnd w:id="95"/>
      <w:proofErr w:type="spellEnd"/>
    </w:p>
    <w:p w14:paraId="343F0E7E" w14:textId="77777777" w:rsidR="00217B4F" w:rsidRDefault="00217B4F" w:rsidP="002610FE">
      <w:pPr>
        <w:rPr>
          <w:lang w:eastAsia="ja-JP"/>
        </w:rPr>
      </w:pPr>
      <w:r w:rsidRPr="00EA13CB">
        <w:rPr>
          <w:i/>
          <w:iCs/>
          <w:lang w:eastAsia="ja-JP"/>
        </w:rPr>
        <w:t xml:space="preserve">Trypanosoma </w:t>
      </w:r>
      <w:proofErr w:type="spellStart"/>
      <w:r w:rsidRPr="00EA13CB">
        <w:rPr>
          <w:i/>
          <w:iCs/>
          <w:lang w:eastAsia="ja-JP"/>
        </w:rPr>
        <w:t>evansi</w:t>
      </w:r>
      <w:proofErr w:type="spellEnd"/>
      <w:r>
        <w:rPr>
          <w:lang w:eastAsia="ja-JP"/>
        </w:rPr>
        <w:t xml:space="preserve"> is the protozoal parasite that causes the disease surra. Camels, equids, buffalo and cattle are generally considered to be the major hosts among domesticated animals. Infections are usually mild or subclinical in cattle, buffalo and related species in Africa or Latin America, whereas cattle and buffalo regularly become ill in Asia. Clinical cases have also been reported in most other domesticated mammals and some wild species. Common clinical signs of disease include fever, weight loss, lethargy, signs of anaemia and enlarged lymph nodes. The disease can be acute, subacute or chronic </w:t>
      </w:r>
      <w:r>
        <w:rPr>
          <w:noProof/>
          <w:lang w:eastAsia="ja-JP"/>
        </w:rPr>
        <w:t>(CFSPH 2015b)</w:t>
      </w:r>
      <w:r>
        <w:rPr>
          <w:lang w:eastAsia="ja-JP"/>
        </w:rPr>
        <w:t>.</w:t>
      </w:r>
    </w:p>
    <w:p w14:paraId="721BD7E7" w14:textId="77777777" w:rsidR="00217B4F" w:rsidRDefault="00217B4F" w:rsidP="002610FE">
      <w:pPr>
        <w:rPr>
          <w:lang w:eastAsia="ja-JP"/>
        </w:rPr>
      </w:pPr>
      <w:r>
        <w:rPr>
          <w:lang w:eastAsia="ja-JP"/>
        </w:rPr>
        <w:t xml:space="preserve">Surra occurs in Africa, Asia, Central and South America, and the Middle East </w:t>
      </w:r>
      <w:r>
        <w:rPr>
          <w:noProof/>
          <w:lang w:eastAsia="ja-JP"/>
        </w:rPr>
        <w:t>(CFSPH 2015b)</w:t>
      </w:r>
      <w:r>
        <w:rPr>
          <w:lang w:eastAsia="ja-JP"/>
        </w:rPr>
        <w:t xml:space="preserve">. It has never been reported in Australia </w:t>
      </w:r>
      <w:r>
        <w:rPr>
          <w:noProof/>
          <w:lang w:eastAsia="ja-JP"/>
        </w:rPr>
        <w:t>(AHA 2019a)</w:t>
      </w:r>
      <w:r>
        <w:rPr>
          <w:lang w:eastAsia="ja-JP"/>
        </w:rPr>
        <w:t>.</w:t>
      </w:r>
    </w:p>
    <w:p w14:paraId="3136BAD8" w14:textId="77777777" w:rsidR="00217B4F" w:rsidRDefault="00217B4F" w:rsidP="002610FE">
      <w:pPr>
        <w:rPr>
          <w:lang w:eastAsia="ja-JP"/>
        </w:rPr>
      </w:pPr>
      <w:r>
        <w:rPr>
          <w:lang w:eastAsia="ja-JP"/>
        </w:rPr>
        <w:t xml:space="preserve">Transmission mainly occurs mechanically by biting insects. It can also be transmitted via the iatrogenic and transplacental routes. Transmission in milk and colostrum has been demonstrated in experimentally infected sheep </w:t>
      </w:r>
      <w:r>
        <w:rPr>
          <w:noProof/>
          <w:lang w:eastAsia="ja-JP"/>
        </w:rPr>
        <w:t>(Campigotto et al. 2015; CFSPH 2015b)</w:t>
      </w:r>
      <w:r>
        <w:rPr>
          <w:lang w:eastAsia="ja-JP"/>
        </w:rPr>
        <w:t>.</w:t>
      </w:r>
    </w:p>
    <w:p w14:paraId="1BAAC91D" w14:textId="77777777" w:rsidR="00217B4F" w:rsidRDefault="00217B4F" w:rsidP="002610FE">
      <w:pPr>
        <w:rPr>
          <w:lang w:eastAsia="ja-JP"/>
        </w:rPr>
      </w:pPr>
      <w:r>
        <w:rPr>
          <w:lang w:eastAsia="ja-JP"/>
        </w:rPr>
        <w:t xml:space="preserve">Surra is a WOAH-listed disease of multiple species </w:t>
      </w:r>
      <w:r>
        <w:rPr>
          <w:noProof/>
          <w:lang w:eastAsia="ja-JP"/>
        </w:rPr>
        <w:t>(WOAH 2022d)</w:t>
      </w:r>
      <w:r>
        <w:rPr>
          <w:lang w:eastAsia="ja-JP"/>
        </w:rPr>
        <w:t>. The Terrestrial Code does not have recommendations for importation of dairy products for surra.</w:t>
      </w:r>
    </w:p>
    <w:p w14:paraId="01F20C72" w14:textId="77777777" w:rsidR="00217B4F" w:rsidRDefault="00217B4F" w:rsidP="002610FE">
      <w:pPr>
        <w:rPr>
          <w:lang w:eastAsia="ja-JP"/>
        </w:rPr>
      </w:pPr>
      <w:r>
        <w:rPr>
          <w:lang w:eastAsia="ja-JP"/>
        </w:rPr>
        <w:t>Surra was not considered in the dairy IRA.</w:t>
      </w:r>
    </w:p>
    <w:p w14:paraId="3DD419A7" w14:textId="77777777" w:rsidR="00217B4F" w:rsidRDefault="00217B4F" w:rsidP="002610FE">
      <w:pPr>
        <w:rPr>
          <w:lang w:eastAsia="ja-JP"/>
        </w:rPr>
      </w:pPr>
      <w:r>
        <w:rPr>
          <w:lang w:eastAsia="ja-JP"/>
        </w:rPr>
        <w:t xml:space="preserve">Since the dairy IRA was published, presence of </w:t>
      </w:r>
      <w:r w:rsidRPr="00EA13CB">
        <w:rPr>
          <w:i/>
          <w:iCs/>
          <w:lang w:eastAsia="ja-JP"/>
        </w:rPr>
        <w:t>T. </w:t>
      </w:r>
      <w:proofErr w:type="spellStart"/>
      <w:r w:rsidRPr="00EA13CB">
        <w:rPr>
          <w:i/>
          <w:iCs/>
          <w:lang w:eastAsia="ja-JP"/>
        </w:rPr>
        <w:t>evansi</w:t>
      </w:r>
      <w:proofErr w:type="spellEnd"/>
      <w:r>
        <w:rPr>
          <w:lang w:eastAsia="ja-JP"/>
        </w:rPr>
        <w:t xml:space="preserve"> in sheep’s milk and colostrum has been demonstrated experimentally. The milk and colostrum from the sheep in this experiment successfully infected mice orally </w:t>
      </w:r>
      <w:r>
        <w:rPr>
          <w:noProof/>
          <w:lang w:eastAsia="ja-JP"/>
        </w:rPr>
        <w:t>(Campigotto et al. 2015)</w:t>
      </w:r>
      <w:r>
        <w:rPr>
          <w:lang w:eastAsia="ja-JP"/>
        </w:rPr>
        <w:t>.</w:t>
      </w:r>
    </w:p>
    <w:p w14:paraId="0CE8E3E8" w14:textId="77777777" w:rsidR="00217B4F" w:rsidRDefault="00217B4F" w:rsidP="002610FE">
      <w:pPr>
        <w:rPr>
          <w:lang w:eastAsia="ja-JP"/>
        </w:rPr>
      </w:pPr>
      <w:r>
        <w:rPr>
          <w:lang w:eastAsia="ja-JP"/>
        </w:rPr>
        <w:t xml:space="preserve">No data is available for the effects of pasteurisation on </w:t>
      </w:r>
      <w:r w:rsidRPr="00EA13CB">
        <w:rPr>
          <w:i/>
          <w:iCs/>
          <w:lang w:eastAsia="ja-JP"/>
        </w:rPr>
        <w:t>T. </w:t>
      </w:r>
      <w:proofErr w:type="spellStart"/>
      <w:r w:rsidRPr="00EA13CB">
        <w:rPr>
          <w:i/>
          <w:iCs/>
          <w:lang w:eastAsia="ja-JP"/>
        </w:rPr>
        <w:t>evansi</w:t>
      </w:r>
      <w:proofErr w:type="spellEnd"/>
      <w:r>
        <w:rPr>
          <w:lang w:eastAsia="ja-JP"/>
        </w:rPr>
        <w:t xml:space="preserve">. However, trypanosomes are extremely fragile in the environment and sensitive to heat </w:t>
      </w:r>
      <w:r>
        <w:rPr>
          <w:noProof/>
          <w:lang w:eastAsia="ja-JP"/>
        </w:rPr>
        <w:t>(CFSPH 2015b)</w:t>
      </w:r>
      <w:r>
        <w:rPr>
          <w:lang w:eastAsia="ja-JP"/>
        </w:rPr>
        <w:t xml:space="preserve">. A closely related organism, </w:t>
      </w:r>
      <w:r w:rsidRPr="00EA13CB">
        <w:rPr>
          <w:i/>
          <w:iCs/>
          <w:lang w:eastAsia="ja-JP"/>
        </w:rPr>
        <w:t>T. brucei</w:t>
      </w:r>
      <w:r>
        <w:rPr>
          <w:lang w:eastAsia="ja-JP"/>
        </w:rPr>
        <w:t xml:space="preserve">, was inactivated when treated at 50°C for 5 minutes </w:t>
      </w:r>
      <w:r>
        <w:rPr>
          <w:noProof/>
          <w:lang w:eastAsia="ja-JP"/>
        </w:rPr>
        <w:t>(Wang et al. 2008)</w:t>
      </w:r>
      <w:r>
        <w:rPr>
          <w:lang w:eastAsia="ja-JP"/>
        </w:rPr>
        <w:t xml:space="preserve">. Based on this data, </w:t>
      </w:r>
      <w:r w:rsidRPr="00EA13CB">
        <w:rPr>
          <w:i/>
          <w:iCs/>
          <w:lang w:eastAsia="ja-JP"/>
        </w:rPr>
        <w:t>T. </w:t>
      </w:r>
      <w:proofErr w:type="spellStart"/>
      <w:r w:rsidRPr="00EA13CB">
        <w:rPr>
          <w:i/>
          <w:iCs/>
          <w:lang w:eastAsia="ja-JP"/>
        </w:rPr>
        <w:t>evansi</w:t>
      </w:r>
      <w:proofErr w:type="spellEnd"/>
      <w:r>
        <w:rPr>
          <w:lang w:eastAsia="ja-JP"/>
        </w:rPr>
        <w:t xml:space="preserve"> would not survive pasteurisation. Therefore, </w:t>
      </w:r>
      <w:r w:rsidRPr="00FE710B">
        <w:rPr>
          <w:lang w:eastAsia="ja-JP"/>
        </w:rPr>
        <w:t xml:space="preserve">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r w:rsidRPr="00EA13CB">
        <w:rPr>
          <w:i/>
          <w:iCs/>
          <w:lang w:eastAsia="ja-JP"/>
        </w:rPr>
        <w:t xml:space="preserve">Trypanosoma </w:t>
      </w:r>
      <w:proofErr w:type="spellStart"/>
      <w:r w:rsidRPr="00EA13CB">
        <w:rPr>
          <w:i/>
          <w:iCs/>
          <w:lang w:eastAsia="ja-JP"/>
        </w:rPr>
        <w:t>evansi</w:t>
      </w:r>
      <w:proofErr w:type="spellEnd"/>
      <w:r>
        <w:rPr>
          <w:lang w:eastAsia="ja-JP"/>
        </w:rPr>
        <w:t>.</w:t>
      </w:r>
    </w:p>
    <w:p w14:paraId="5D7BE34B" w14:textId="77777777" w:rsidR="00217B4F" w:rsidRDefault="00217B4F" w:rsidP="002610FE">
      <w:pPr>
        <w:pStyle w:val="Heading3"/>
        <w:numPr>
          <w:ilvl w:val="0"/>
          <w:numId w:val="0"/>
        </w:numPr>
        <w:ind w:left="964" w:hanging="964"/>
        <w:rPr>
          <w:lang w:eastAsia="ja-JP"/>
        </w:rPr>
      </w:pPr>
      <w:bookmarkStart w:id="96" w:name="_Visna-maedi_virus"/>
      <w:bookmarkStart w:id="97" w:name="_Toc122510387"/>
      <w:bookmarkEnd w:id="96"/>
      <w:r>
        <w:rPr>
          <w:lang w:eastAsia="ja-JP"/>
        </w:rPr>
        <w:lastRenderedPageBreak/>
        <w:t>Visna-maedi virus</w:t>
      </w:r>
      <w:bookmarkEnd w:id="97"/>
    </w:p>
    <w:p w14:paraId="74CB8DEF" w14:textId="77777777" w:rsidR="00217B4F" w:rsidRDefault="00217B4F" w:rsidP="002610FE">
      <w:pPr>
        <w:rPr>
          <w:lang w:eastAsia="ja-JP"/>
        </w:rPr>
      </w:pPr>
      <w:r>
        <w:rPr>
          <w:lang w:eastAsia="ja-JP"/>
        </w:rPr>
        <w:t xml:space="preserve">Visna-maedi virus (species </w:t>
      </w:r>
      <w:r w:rsidRPr="0022451B">
        <w:rPr>
          <w:i/>
          <w:iCs/>
          <w:lang w:eastAsia="ja-JP"/>
        </w:rPr>
        <w:t>Visna-maedi virus</w:t>
      </w:r>
      <w:r>
        <w:rPr>
          <w:lang w:eastAsia="ja-JP"/>
        </w:rPr>
        <w:t xml:space="preserve">; genus </w:t>
      </w:r>
      <w:r w:rsidRPr="0022451B">
        <w:rPr>
          <w:i/>
          <w:iCs/>
          <w:lang w:eastAsia="ja-JP"/>
        </w:rPr>
        <w:t>Lentivirus</w:t>
      </w:r>
      <w:r>
        <w:rPr>
          <w:lang w:eastAsia="ja-JP"/>
        </w:rPr>
        <w:t xml:space="preserve">; family </w:t>
      </w:r>
      <w:proofErr w:type="spellStart"/>
      <w:r w:rsidRPr="0022451B">
        <w:rPr>
          <w:i/>
          <w:iCs/>
          <w:lang w:eastAsia="ja-JP"/>
        </w:rPr>
        <w:t>Retroviridae</w:t>
      </w:r>
      <w:proofErr w:type="spellEnd"/>
      <w:r>
        <w:rPr>
          <w:lang w:eastAsia="ja-JP"/>
        </w:rPr>
        <w:t xml:space="preserve">) is the cause of </w:t>
      </w:r>
      <w:proofErr w:type="spellStart"/>
      <w:r>
        <w:rPr>
          <w:lang w:eastAsia="ja-JP"/>
        </w:rPr>
        <w:t>maedi-visna</w:t>
      </w:r>
      <w:proofErr w:type="spellEnd"/>
      <w:r>
        <w:rPr>
          <w:lang w:eastAsia="ja-JP"/>
        </w:rPr>
        <w:t xml:space="preserve">, a disease that affects sheep and occasionally goats. Most infections are subclinical; however, some animals develop untreatable </w:t>
      </w:r>
      <w:proofErr w:type="spellStart"/>
      <w:r>
        <w:rPr>
          <w:lang w:eastAsia="ja-JP"/>
        </w:rPr>
        <w:t>dyspnea</w:t>
      </w:r>
      <w:proofErr w:type="spellEnd"/>
      <w:r>
        <w:rPr>
          <w:lang w:eastAsia="ja-JP"/>
        </w:rPr>
        <w:t xml:space="preserve"> (</w:t>
      </w:r>
      <w:proofErr w:type="spellStart"/>
      <w:r>
        <w:rPr>
          <w:lang w:eastAsia="ja-JP"/>
        </w:rPr>
        <w:t>maedi</w:t>
      </w:r>
      <w:proofErr w:type="spellEnd"/>
      <w:r>
        <w:rPr>
          <w:lang w:eastAsia="ja-JP"/>
        </w:rPr>
        <w:t>) or neurological signs (</w:t>
      </w:r>
      <w:proofErr w:type="spellStart"/>
      <w:r>
        <w:rPr>
          <w:lang w:eastAsia="ja-JP"/>
        </w:rPr>
        <w:t>visna</w:t>
      </w:r>
      <w:proofErr w:type="spellEnd"/>
      <w:r>
        <w:rPr>
          <w:lang w:eastAsia="ja-JP"/>
        </w:rPr>
        <w:t xml:space="preserve">) </w:t>
      </w:r>
      <w:r>
        <w:rPr>
          <w:noProof/>
          <w:lang w:eastAsia="ja-JP"/>
        </w:rPr>
        <w:t>(CFSPH 2007)</w:t>
      </w:r>
      <w:r>
        <w:rPr>
          <w:lang w:eastAsia="ja-JP"/>
        </w:rPr>
        <w:t>.</w:t>
      </w:r>
    </w:p>
    <w:p w14:paraId="4010F3EC" w14:textId="77777777" w:rsidR="00217B4F" w:rsidRDefault="00217B4F" w:rsidP="002610FE">
      <w:pPr>
        <w:rPr>
          <w:lang w:eastAsia="ja-JP"/>
        </w:rPr>
      </w:pPr>
      <w:proofErr w:type="spellStart"/>
      <w:r>
        <w:rPr>
          <w:lang w:eastAsia="ja-JP"/>
        </w:rPr>
        <w:t>Maedi-visna</w:t>
      </w:r>
      <w:proofErr w:type="spellEnd"/>
      <w:r>
        <w:rPr>
          <w:lang w:eastAsia="ja-JP"/>
        </w:rPr>
        <w:t xml:space="preserve"> is present worldwide, apart from Australia, Iceland and New Zealand </w:t>
      </w:r>
      <w:r>
        <w:rPr>
          <w:noProof/>
          <w:lang w:eastAsia="ja-JP"/>
        </w:rPr>
        <w:t>(Kalogianni et al. 2020)</w:t>
      </w:r>
      <w:r>
        <w:rPr>
          <w:lang w:eastAsia="ja-JP"/>
        </w:rPr>
        <w:t xml:space="preserve">. It has never occurred in Australia </w:t>
      </w:r>
      <w:r>
        <w:rPr>
          <w:noProof/>
          <w:lang w:eastAsia="ja-JP"/>
        </w:rPr>
        <w:t>(AHA 2019a)</w:t>
      </w:r>
      <w:r>
        <w:rPr>
          <w:lang w:eastAsia="ja-JP"/>
        </w:rPr>
        <w:t>.</w:t>
      </w:r>
    </w:p>
    <w:p w14:paraId="656A865D" w14:textId="77777777" w:rsidR="00217B4F" w:rsidRDefault="00217B4F" w:rsidP="002610FE">
      <w:pPr>
        <w:rPr>
          <w:lang w:eastAsia="ja-JP"/>
        </w:rPr>
      </w:pPr>
      <w:r>
        <w:rPr>
          <w:lang w:eastAsia="ja-JP"/>
        </w:rPr>
        <w:t xml:space="preserve">Infection through consumption of colostrum and milk from infected animals is a well-known mode of transmission. Transmission through the respiratory route can also occur when animals are in close contact </w:t>
      </w:r>
      <w:r>
        <w:rPr>
          <w:noProof/>
          <w:lang w:eastAsia="ja-JP"/>
        </w:rPr>
        <w:t>(CFSPH 2007; Kalogianni et al. 2020)</w:t>
      </w:r>
      <w:r>
        <w:rPr>
          <w:lang w:eastAsia="ja-JP"/>
        </w:rPr>
        <w:t>.</w:t>
      </w:r>
    </w:p>
    <w:p w14:paraId="42B191A0" w14:textId="77777777" w:rsidR="00217B4F" w:rsidRDefault="00217B4F" w:rsidP="002610FE">
      <w:pPr>
        <w:rPr>
          <w:lang w:eastAsia="ja-JP"/>
        </w:rPr>
      </w:pPr>
      <w:proofErr w:type="spellStart"/>
      <w:r>
        <w:rPr>
          <w:lang w:eastAsia="ja-JP"/>
        </w:rPr>
        <w:t>Maedi-visna</w:t>
      </w:r>
      <w:proofErr w:type="spellEnd"/>
      <w:r>
        <w:rPr>
          <w:lang w:eastAsia="ja-JP"/>
        </w:rPr>
        <w:t xml:space="preserve"> is a WOAH-listed disease of sheep and goats </w:t>
      </w:r>
      <w:r>
        <w:rPr>
          <w:noProof/>
          <w:lang w:eastAsia="ja-JP"/>
        </w:rPr>
        <w:t>(WOAH 2022d)</w:t>
      </w:r>
      <w:r>
        <w:rPr>
          <w:lang w:eastAsia="ja-JP"/>
        </w:rPr>
        <w:t xml:space="preserve">. The Terrestrial Code does not have recommendations for importation of dairy products for </w:t>
      </w:r>
      <w:proofErr w:type="spellStart"/>
      <w:r>
        <w:rPr>
          <w:lang w:eastAsia="ja-JP"/>
        </w:rPr>
        <w:t>maedi-visna</w:t>
      </w:r>
      <w:proofErr w:type="spellEnd"/>
      <w:r>
        <w:rPr>
          <w:lang w:eastAsia="ja-JP"/>
        </w:rPr>
        <w:t>.</w:t>
      </w:r>
    </w:p>
    <w:p w14:paraId="312C79EC" w14:textId="77777777" w:rsidR="00217B4F" w:rsidRDefault="00217B4F" w:rsidP="002610FE">
      <w:pPr>
        <w:rPr>
          <w:lang w:eastAsia="ja-JP"/>
        </w:rPr>
      </w:pPr>
      <w:r>
        <w:rPr>
          <w:lang w:eastAsia="ja-JP"/>
        </w:rPr>
        <w:t xml:space="preserve">The dairy IRA included risk management measures for </w:t>
      </w:r>
      <w:proofErr w:type="spellStart"/>
      <w:r>
        <w:rPr>
          <w:lang w:eastAsia="ja-JP"/>
        </w:rPr>
        <w:t>maedi-visna</w:t>
      </w:r>
      <w:proofErr w:type="spellEnd"/>
      <w:r>
        <w:rPr>
          <w:lang w:eastAsia="ja-JP"/>
        </w:rPr>
        <w:t xml:space="preserve"> for the importation of dairy products of ovine and/or caprine origin, other than cheese and butter – the milk or the milk from which the dairy product was made originated from a country/zone that meets WOAH requirements for freedom from </w:t>
      </w:r>
      <w:proofErr w:type="spellStart"/>
      <w:r>
        <w:rPr>
          <w:lang w:eastAsia="ja-JP"/>
        </w:rPr>
        <w:t>maedi-visna</w:t>
      </w:r>
      <w:proofErr w:type="spellEnd"/>
      <w:r>
        <w:rPr>
          <w:lang w:eastAsia="ja-JP"/>
        </w:rPr>
        <w:t>, or the milk or the milk from which the dairy product was made was subjected to pasteurisation or an equivalent heat treatment.</w:t>
      </w:r>
    </w:p>
    <w:p w14:paraId="124E2190" w14:textId="77777777" w:rsidR="00217B4F" w:rsidRDefault="00217B4F" w:rsidP="002610FE">
      <w:pPr>
        <w:rPr>
          <w:lang w:eastAsia="ja-JP"/>
        </w:rPr>
      </w:pPr>
      <w:r>
        <w:rPr>
          <w:lang w:eastAsia="ja-JP"/>
        </w:rPr>
        <w:t xml:space="preserve">Since the dairy IRA was published, there is still no information available about the effects of pasteurisation on </w:t>
      </w:r>
      <w:proofErr w:type="spellStart"/>
      <w:r>
        <w:rPr>
          <w:lang w:eastAsia="ja-JP"/>
        </w:rPr>
        <w:t>visna-maedi</w:t>
      </w:r>
      <w:proofErr w:type="spellEnd"/>
      <w:r>
        <w:rPr>
          <w:lang w:eastAsia="ja-JP"/>
        </w:rPr>
        <w:t xml:space="preserve"> virus. However, a study which investigated the effects of pasteurisation on a different lentivirus, bovine immunodeficiency virus, found that there was no evidence of transmission when HTST pasteurised virus-spiked milk was inoculated into calves </w:t>
      </w:r>
      <w:r>
        <w:rPr>
          <w:noProof/>
          <w:lang w:eastAsia="ja-JP"/>
        </w:rPr>
        <w:t>(Venables et al. 1997)</w:t>
      </w:r>
      <w:r>
        <w:rPr>
          <w:lang w:eastAsia="ja-JP"/>
        </w:rPr>
        <w:t xml:space="preserve">. An earlier study also demonstrated inactivation of bovine immunodeficiency virus in milk by batch pasteurisation and HTST pasteurisation </w:t>
      </w:r>
      <w:r>
        <w:rPr>
          <w:noProof/>
          <w:lang w:eastAsia="ja-JP"/>
        </w:rPr>
        <w:t>(Moore, Keil &amp; St.Cyr Coats 1996)</w:t>
      </w:r>
      <w:r>
        <w:rPr>
          <w:lang w:eastAsia="ja-JP"/>
        </w:rPr>
        <w:t xml:space="preserve">. Lentiviruses appear to be quite unstable and heat labile. Experimental inactivation of other lentiviruses suggests that </w:t>
      </w:r>
      <w:proofErr w:type="spellStart"/>
      <w:r>
        <w:rPr>
          <w:lang w:eastAsia="ja-JP"/>
        </w:rPr>
        <w:t>visna-maedi</w:t>
      </w:r>
      <w:proofErr w:type="spellEnd"/>
      <w:r>
        <w:rPr>
          <w:lang w:eastAsia="ja-JP"/>
        </w:rPr>
        <w:t xml:space="preserve"> virus would be inactivated by pasteurisation </w:t>
      </w:r>
      <w:r>
        <w:rPr>
          <w:noProof/>
          <w:lang w:eastAsia="ja-JP"/>
        </w:rPr>
        <w:t>(Kriesel et al. 2020; Scott Williams Consulting Pty Ltd 2017)</w:t>
      </w:r>
      <w:r>
        <w:rPr>
          <w:lang w:eastAsia="ja-JP"/>
        </w:rPr>
        <w:t xml:space="preserve">. Additionally, raising lambs on pasteurised milk is a recommended method to prevent vertical transmission in affected herds </w:t>
      </w:r>
      <w:r>
        <w:rPr>
          <w:noProof/>
          <w:lang w:eastAsia="ja-JP"/>
        </w:rPr>
        <w:t>(CFSPH 2007)</w:t>
      </w:r>
      <w:r>
        <w:rPr>
          <w:lang w:eastAsia="ja-JP"/>
        </w:rPr>
        <w:t xml:space="preserve">. Therefore, </w:t>
      </w:r>
      <w:r w:rsidRPr="00FE710B">
        <w:rPr>
          <w:lang w:eastAsia="ja-JP"/>
        </w:rPr>
        <w:t xml:space="preserve">the </w:t>
      </w:r>
      <w:hyperlink w:anchor="_Minimum_requirements_for" w:history="1">
        <w:r w:rsidRPr="00FE710B">
          <w:rPr>
            <w:rStyle w:val="Hyperlink"/>
            <w:lang w:eastAsia="ja-JP"/>
          </w:rPr>
          <w:t>minimum requirements</w:t>
        </w:r>
      </w:hyperlink>
      <w:r>
        <w:rPr>
          <w:lang w:eastAsia="ja-JP"/>
        </w:rPr>
        <w:t xml:space="preserve"> of dairy products is considered appropriate risk management for </w:t>
      </w:r>
      <w:proofErr w:type="spellStart"/>
      <w:r>
        <w:rPr>
          <w:lang w:eastAsia="ja-JP"/>
        </w:rPr>
        <w:t>visna-maedi</w:t>
      </w:r>
      <w:proofErr w:type="spellEnd"/>
      <w:r>
        <w:rPr>
          <w:lang w:eastAsia="ja-JP"/>
        </w:rPr>
        <w:t xml:space="preserve"> virus.</w:t>
      </w:r>
    </w:p>
    <w:p w14:paraId="5A6A4815" w14:textId="77777777" w:rsidR="00217B4F" w:rsidRDefault="00217B4F" w:rsidP="002610FE">
      <w:pPr>
        <w:pStyle w:val="Heading2"/>
        <w:numPr>
          <w:ilvl w:val="0"/>
          <w:numId w:val="0"/>
        </w:numPr>
        <w:ind w:left="720" w:hanging="720"/>
      </w:pPr>
      <w:bookmarkStart w:id="98" w:name="_Appendix_B:_Risk"/>
      <w:bookmarkStart w:id="99" w:name="_Toc122510388"/>
      <w:bookmarkEnd w:id="98"/>
      <w:r>
        <w:lastRenderedPageBreak/>
        <w:t>Appendix B: Risk assessment for whey protein fractions</w:t>
      </w:r>
      <w:bookmarkEnd w:id="99"/>
    </w:p>
    <w:p w14:paraId="3A5C455D" w14:textId="77777777" w:rsidR="00217B4F" w:rsidRDefault="00217B4F" w:rsidP="002610FE">
      <w:pPr>
        <w:pStyle w:val="Heading3"/>
        <w:numPr>
          <w:ilvl w:val="0"/>
          <w:numId w:val="0"/>
        </w:numPr>
        <w:ind w:left="964" w:hanging="964"/>
        <w:rPr>
          <w:lang w:eastAsia="ja-JP"/>
        </w:rPr>
      </w:pPr>
      <w:bookmarkStart w:id="100" w:name="_Toc122510389"/>
      <w:r>
        <w:rPr>
          <w:lang w:eastAsia="ja-JP"/>
        </w:rPr>
        <w:t>Introduction</w:t>
      </w:r>
      <w:bookmarkEnd w:id="100"/>
    </w:p>
    <w:p w14:paraId="00DDE4AB" w14:textId="77777777" w:rsidR="00217B4F" w:rsidRDefault="00217B4F" w:rsidP="002610FE">
      <w:pPr>
        <w:rPr>
          <w:lang w:eastAsia="ja-JP"/>
        </w:rPr>
      </w:pPr>
      <w:r>
        <w:rPr>
          <w:lang w:eastAsia="ja-JP"/>
        </w:rPr>
        <w:t>In response to stakeholder comments, this risk review considers the biosecurity risks associated with importation of protein fractions for human consumption. A risk assessment was conducted for whey protein fractions.</w:t>
      </w:r>
    </w:p>
    <w:p w14:paraId="5B9A2C77" w14:textId="77777777" w:rsidR="00217B4F" w:rsidRDefault="00217B4F" w:rsidP="002610FE">
      <w:pPr>
        <w:pStyle w:val="Heading3"/>
        <w:numPr>
          <w:ilvl w:val="0"/>
          <w:numId w:val="0"/>
        </w:numPr>
        <w:ind w:left="964" w:hanging="964"/>
        <w:rPr>
          <w:lang w:eastAsia="ja-JP"/>
        </w:rPr>
      </w:pPr>
      <w:bookmarkStart w:id="101" w:name="_Toc122510390"/>
      <w:r>
        <w:rPr>
          <w:lang w:eastAsia="ja-JP"/>
        </w:rPr>
        <w:t>Method</w:t>
      </w:r>
      <w:bookmarkEnd w:id="101"/>
    </w:p>
    <w:p w14:paraId="44A8C1D9" w14:textId="77777777" w:rsidR="00217B4F" w:rsidRDefault="00217B4F" w:rsidP="002610FE">
      <w:pPr>
        <w:rPr>
          <w:lang w:eastAsia="ja-JP"/>
        </w:rPr>
      </w:pPr>
      <w:r>
        <w:rPr>
          <w:lang w:eastAsia="ja-JP"/>
        </w:rPr>
        <w:t xml:space="preserve">A risk assessment was conducted for whey protein fractions, consistent with the method described in </w:t>
      </w:r>
      <w:hyperlink w:anchor="_Method" w:history="1">
        <w:r w:rsidRPr="00CE5A3F">
          <w:rPr>
            <w:rStyle w:val="Hyperlink"/>
            <w:lang w:eastAsia="ja-JP"/>
          </w:rPr>
          <w:t>section 1</w:t>
        </w:r>
      </w:hyperlink>
      <w:r>
        <w:rPr>
          <w:lang w:eastAsia="ja-JP"/>
        </w:rPr>
        <w:t>.</w:t>
      </w:r>
    </w:p>
    <w:p w14:paraId="1921875D" w14:textId="77777777" w:rsidR="00217B4F" w:rsidRDefault="00217B4F" w:rsidP="002610FE">
      <w:pPr>
        <w:rPr>
          <w:lang w:eastAsia="ja-JP"/>
        </w:rPr>
      </w:pPr>
      <w:r>
        <w:rPr>
          <w:lang w:eastAsia="ja-JP"/>
        </w:rPr>
        <w:t>FMD virus presents the highest level of biosecurity risk associated with imported dairy products. Unless otherwise stated, for practical purposes this risk assessment focussed on factors associated with the production processes and properties of the relevant goods to estimate the restricted risk of FMD virus.</w:t>
      </w:r>
    </w:p>
    <w:p w14:paraId="3652B2FB" w14:textId="77777777" w:rsidR="00217B4F" w:rsidRDefault="00217B4F" w:rsidP="002610FE">
      <w:pPr>
        <w:rPr>
          <w:lang w:eastAsia="ja-JP"/>
        </w:rPr>
      </w:pPr>
      <w:r>
        <w:rPr>
          <w:lang w:eastAsia="ja-JP"/>
        </w:rPr>
        <w:t>For each type of relevant goods, if the restricted risk of FMD virus with existing alternative conditions in place was estimated to be ‘negligible’ or ‘very low’, this was assumed to achieve Australia’s ALOP for all diseases of biosecurity concern and additional risk management measures were not required. If not, modified and/or additional alternative conditions were considered to further reduce the restricted risk. For goods where the management of the biosecurity risk was deemed too complex or variable to enable the use of alternative conditions, risk management measures were considered that could be applied as conditions on an import permit. Modifications to alternative conditions for some types of relevant goods were proposed where difficulties with implementation or interpretation have been identified.</w:t>
      </w:r>
    </w:p>
    <w:p w14:paraId="1DA929DE" w14:textId="77777777" w:rsidR="00217B4F" w:rsidRDefault="00217B4F" w:rsidP="002610FE">
      <w:pPr>
        <w:pStyle w:val="Heading3"/>
        <w:numPr>
          <w:ilvl w:val="0"/>
          <w:numId w:val="0"/>
        </w:numPr>
        <w:ind w:left="964" w:hanging="964"/>
        <w:rPr>
          <w:lang w:eastAsia="ja-JP"/>
        </w:rPr>
      </w:pPr>
      <w:bookmarkStart w:id="102" w:name="_Toc122510391"/>
      <w:r>
        <w:rPr>
          <w:lang w:eastAsia="ja-JP"/>
        </w:rPr>
        <w:t>Background</w:t>
      </w:r>
      <w:bookmarkEnd w:id="102"/>
    </w:p>
    <w:p w14:paraId="7DB7E596" w14:textId="77777777" w:rsidR="00217B4F" w:rsidRDefault="00217B4F" w:rsidP="002610FE">
      <w:pPr>
        <w:rPr>
          <w:lang w:eastAsia="ja-JP"/>
        </w:rPr>
      </w:pPr>
      <w:r>
        <w:rPr>
          <w:lang w:eastAsia="ja-JP"/>
        </w:rPr>
        <w:t xml:space="preserve">Whey protein is made up of β lactoglobulin (50 to 55%), α-lactalbumin (20 to 25%), bovine serum albumin (5 to 10%), </w:t>
      </w:r>
      <w:proofErr w:type="spellStart"/>
      <w:r>
        <w:rPr>
          <w:lang w:eastAsia="ja-JP"/>
        </w:rPr>
        <w:t>glycomacropeptide</w:t>
      </w:r>
      <w:proofErr w:type="spellEnd"/>
      <w:r>
        <w:rPr>
          <w:lang w:eastAsia="ja-JP"/>
        </w:rPr>
        <w:t xml:space="preserve"> (10 to 15%), immunoglobulins (10 to 15%), lactoferrin (1 to 2%) and </w:t>
      </w:r>
      <w:proofErr w:type="spellStart"/>
      <w:r>
        <w:rPr>
          <w:lang w:eastAsia="ja-JP"/>
        </w:rPr>
        <w:t>lactoperoxidase</w:t>
      </w:r>
      <w:proofErr w:type="spellEnd"/>
      <w:r>
        <w:rPr>
          <w:lang w:eastAsia="ja-JP"/>
        </w:rPr>
        <w:t xml:space="preserve"> (0.5%) </w:t>
      </w:r>
      <w:r>
        <w:rPr>
          <w:noProof/>
          <w:lang w:eastAsia="ja-JP"/>
        </w:rPr>
        <w:t>(Wang &amp; Guo 2019)</w:t>
      </w:r>
      <w:r>
        <w:rPr>
          <w:lang w:eastAsia="ja-JP"/>
        </w:rPr>
        <w:t>.</w:t>
      </w:r>
    </w:p>
    <w:p w14:paraId="12EFB7B0" w14:textId="77777777" w:rsidR="00217B4F" w:rsidRDefault="00217B4F" w:rsidP="002610FE">
      <w:pPr>
        <w:rPr>
          <w:lang w:eastAsia="ja-JP"/>
        </w:rPr>
      </w:pPr>
      <w:r>
        <w:rPr>
          <w:lang w:eastAsia="ja-JP"/>
        </w:rPr>
        <w:t xml:space="preserve">As each whey protein fraction has unique functional properties, there is an increasing desire to make purified whey protein fractions to meet specific nutritional and functional needs for many food and nutrition applications. Common applications of whey protein fractions include being added to infant formulas, used as a supplement for prevention and treatment of human diseases such as diseases of the liver or immune system, and used as a binder or natural preservative. β-lactoglobulin has also been used in yoghurt and salad dressings, and for egg replacement due to its functional properties such as gelling, emulsifying and foaming </w:t>
      </w:r>
      <w:r>
        <w:rPr>
          <w:noProof/>
          <w:lang w:eastAsia="ja-JP"/>
        </w:rPr>
        <w:t>(Madureira et al. 2007; Wang &amp; Guo 2019)</w:t>
      </w:r>
      <w:r>
        <w:rPr>
          <w:lang w:eastAsia="ja-JP"/>
        </w:rPr>
        <w:t>.</w:t>
      </w:r>
    </w:p>
    <w:p w14:paraId="116688B9" w14:textId="77777777" w:rsidR="00217B4F" w:rsidRDefault="00217B4F" w:rsidP="002610FE">
      <w:pPr>
        <w:rPr>
          <w:lang w:eastAsia="ja-JP"/>
        </w:rPr>
      </w:pPr>
      <w:r>
        <w:rPr>
          <w:lang w:eastAsia="ja-JP"/>
        </w:rPr>
        <w:t>Currently, importation of whey protein fractions into Australia for human consumption is not considered any differently from other dairy products.</w:t>
      </w:r>
    </w:p>
    <w:p w14:paraId="2597D403" w14:textId="77777777" w:rsidR="00217B4F" w:rsidRDefault="00217B4F" w:rsidP="002610FE">
      <w:pPr>
        <w:rPr>
          <w:lang w:eastAsia="ja-JP"/>
        </w:rPr>
      </w:pPr>
      <w:r>
        <w:rPr>
          <w:lang w:eastAsia="ja-JP"/>
        </w:rPr>
        <w:t>There is no Codex standard for whey protein fractions.</w:t>
      </w:r>
    </w:p>
    <w:p w14:paraId="4CAD3069" w14:textId="77777777" w:rsidR="00217B4F" w:rsidRDefault="00217B4F" w:rsidP="002610FE">
      <w:pPr>
        <w:pStyle w:val="Heading3"/>
        <w:numPr>
          <w:ilvl w:val="0"/>
          <w:numId w:val="0"/>
        </w:numPr>
        <w:ind w:left="964" w:hanging="964"/>
        <w:rPr>
          <w:lang w:eastAsia="ja-JP"/>
        </w:rPr>
      </w:pPr>
      <w:bookmarkStart w:id="103" w:name="_Toc122510392"/>
      <w:r>
        <w:rPr>
          <w:lang w:eastAsia="ja-JP"/>
        </w:rPr>
        <w:lastRenderedPageBreak/>
        <w:t>Technical information</w:t>
      </w:r>
      <w:bookmarkEnd w:id="103"/>
    </w:p>
    <w:p w14:paraId="2B270443" w14:textId="77777777" w:rsidR="00217B4F" w:rsidRDefault="00217B4F" w:rsidP="002610FE">
      <w:pPr>
        <w:rPr>
          <w:lang w:eastAsia="ja-JP"/>
        </w:rPr>
      </w:pPr>
      <w:r>
        <w:rPr>
          <w:lang w:eastAsia="ja-JP"/>
        </w:rPr>
        <w:t xml:space="preserve">Whey protein fractions can be extracted from whey using membrane separation technology </w:t>
      </w:r>
      <w:r>
        <w:rPr>
          <w:noProof/>
          <w:lang w:eastAsia="ja-JP"/>
        </w:rPr>
        <w:t>(Tetra Pak 2021)</w:t>
      </w:r>
      <w:r>
        <w:rPr>
          <w:lang w:eastAsia="ja-JP"/>
        </w:rPr>
        <w:t xml:space="preserve">. Within the dairy industry, there are 4 different membrane separation (also known as fractionation or filtration) processes used: microfiltration, ultrafiltration, nanofiltration and reverse osmosis. Each of these processes allows different components of whey and milk to pass through the membrane due to different densities of the membrane. For example, reverse osmosis is the tightest possible membrane process where only water can pass through the membrane, whereas microfiltration is the most open type of membrane where all components of the milk and whey can pass through the membrane except for bacteria, spores and fat globules </w:t>
      </w:r>
      <w:r>
        <w:rPr>
          <w:noProof/>
          <w:lang w:eastAsia="ja-JP"/>
        </w:rPr>
        <w:t>(Tetra Pak n.d.)</w:t>
      </w:r>
      <w:r>
        <w:rPr>
          <w:lang w:eastAsia="ja-JP"/>
        </w:rPr>
        <w:t xml:space="preserve">. The components that pass through the membrane during the filtration process are referred to as permeate and the components that do not pass through the membrane are referred to as retentate. Depending on the type of whey product being produced, water may be added to the feed as filtration proceeds to wash out lactose and minerals, which will pass through the membranes – this process is called diafiltration </w:t>
      </w:r>
      <w:r>
        <w:rPr>
          <w:noProof/>
          <w:lang w:eastAsia="ja-JP"/>
        </w:rPr>
        <w:t>(Tetra Pak 2021)</w:t>
      </w:r>
      <w:r>
        <w:rPr>
          <w:lang w:eastAsia="ja-JP"/>
        </w:rPr>
        <w:t>.</w:t>
      </w:r>
    </w:p>
    <w:p w14:paraId="12DB4932" w14:textId="77777777" w:rsidR="00217B4F" w:rsidRDefault="00217B4F" w:rsidP="002610FE">
      <w:pPr>
        <w:rPr>
          <w:lang w:eastAsia="ja-JP"/>
        </w:rPr>
      </w:pPr>
      <w:r>
        <w:rPr>
          <w:lang w:eastAsia="ja-JP"/>
        </w:rPr>
        <w:t xml:space="preserve">Before isolation of whey protein fractions can occur, the whey is first clarified, separated, pasteurised and cooled </w:t>
      </w:r>
      <w:r>
        <w:rPr>
          <w:noProof/>
          <w:lang w:eastAsia="ja-JP"/>
        </w:rPr>
        <w:t>(Tetra Pak 2021)</w:t>
      </w:r>
      <w:r>
        <w:rPr>
          <w:lang w:eastAsia="ja-JP"/>
        </w:rPr>
        <w:t xml:space="preserve">. Whey clarification removes casein fines from the whey before it reaches the whey separator. The cream is separated from the whey using a whey cream separator. These steps should occur as soon as possible after whey is drawn from the cheese curd as its temperature and composition promotes the growth of bacteria, leading to protein degradation and lactic acid formation. If the whey requires storage for over 8 hours before further processing, or if it is being used for infant formula and sports nutrition applications, it is usually pasteurised directly after the removal of fat and fines </w:t>
      </w:r>
      <w:r>
        <w:rPr>
          <w:noProof/>
          <w:lang w:eastAsia="ja-JP"/>
        </w:rPr>
        <w:t>(Tetra Pak 2021)</w:t>
      </w:r>
      <w:r>
        <w:rPr>
          <w:lang w:eastAsia="ja-JP"/>
        </w:rPr>
        <w:t>. To reduce heat denaturation of whey protein fractions during production, non-thermal technologies and low temperature drying treatments are emerging as alternatives to pasteurisation.</w:t>
      </w:r>
    </w:p>
    <w:p w14:paraId="0193C841" w14:textId="77777777" w:rsidR="00217B4F" w:rsidRDefault="00217B4F" w:rsidP="002610FE">
      <w:pPr>
        <w:rPr>
          <w:lang w:eastAsia="ja-JP"/>
        </w:rPr>
      </w:pPr>
      <w:r>
        <w:rPr>
          <w:lang w:eastAsia="ja-JP"/>
        </w:rPr>
        <w:t xml:space="preserve">Ultrafiltration of the pre-treated whey is performed to separate the whey into two streams: the water, dissolved salts, lactose and acids pass through the membrane (permeate) and the proteins and fat are retained (retentate). The retentate undergoes further membrane separation techniques to produce whey protein fractions </w:t>
      </w:r>
      <w:r>
        <w:rPr>
          <w:noProof/>
          <w:lang w:eastAsia="ja-JP"/>
        </w:rPr>
        <w:t>(Tetra Pak 2021)</w:t>
      </w:r>
      <w:r>
        <w:rPr>
          <w:lang w:eastAsia="ja-JP"/>
        </w:rPr>
        <w:t>.</w:t>
      </w:r>
    </w:p>
    <w:p w14:paraId="1D7604DC" w14:textId="77777777" w:rsidR="00217B4F" w:rsidRDefault="00217B4F" w:rsidP="002610FE">
      <w:pPr>
        <w:rPr>
          <w:lang w:eastAsia="ja-JP"/>
        </w:rPr>
      </w:pPr>
      <w:r>
        <w:rPr>
          <w:lang w:eastAsia="ja-JP"/>
        </w:rPr>
        <w:t xml:space="preserve">Individual whey proteins (such as lactoferrin and </w:t>
      </w:r>
      <w:proofErr w:type="spellStart"/>
      <w:r>
        <w:rPr>
          <w:lang w:eastAsia="ja-JP"/>
        </w:rPr>
        <w:t>lactoperoxidase</w:t>
      </w:r>
      <w:proofErr w:type="spellEnd"/>
      <w:r>
        <w:rPr>
          <w:lang w:eastAsia="ja-JP"/>
        </w:rPr>
        <w:t xml:space="preserve">) can be individually isolated from whey using repetitive membrane separation processes with the addition of a chromatographic process. The pre-treated whey is subjected to </w:t>
      </w:r>
      <w:proofErr w:type="gramStart"/>
      <w:r>
        <w:rPr>
          <w:lang w:eastAsia="ja-JP"/>
        </w:rPr>
        <w:t>cross-flow</w:t>
      </w:r>
      <w:proofErr w:type="gramEnd"/>
      <w:r>
        <w:rPr>
          <w:lang w:eastAsia="ja-JP"/>
        </w:rPr>
        <w:t xml:space="preserve"> microfiltration and the particle free permeate is then subjected to a chromatographic process to isolate the desired whey protein. Lactoferrin and </w:t>
      </w:r>
      <w:proofErr w:type="spellStart"/>
      <w:r>
        <w:rPr>
          <w:lang w:eastAsia="ja-JP"/>
        </w:rPr>
        <w:t>lactoperoxidase</w:t>
      </w:r>
      <w:proofErr w:type="spellEnd"/>
      <w:r>
        <w:rPr>
          <w:lang w:eastAsia="ja-JP"/>
        </w:rPr>
        <w:t xml:space="preserve"> are positively charged at the normal pH of sweet whey, which is between pH 6.2 and pH 6.6, and the rest of the whey proteins (α-lactalbumin, β-lactoglobulin and bovine serum albumin) are negatively charged in the same pH range. To isolate lactoferrin and </w:t>
      </w:r>
      <w:proofErr w:type="spellStart"/>
      <w:r>
        <w:rPr>
          <w:lang w:eastAsia="ja-JP"/>
        </w:rPr>
        <w:t>lactoperoxidase</w:t>
      </w:r>
      <w:proofErr w:type="spellEnd"/>
      <w:r>
        <w:rPr>
          <w:lang w:eastAsia="ja-JP"/>
        </w:rPr>
        <w:t xml:space="preserve">, a specially designed cation exchange resin is used to bind the positively charged proteins to the ion exchange resin while the other whey proteins pass through because of their negative charge. Further processing by ultrafiltration and diafiltration (addition of water to the filtration process to wash out remaining lactose and minerals) yields pure protein products of approximately 95% purity. After a final </w:t>
      </w:r>
      <w:proofErr w:type="gramStart"/>
      <w:r>
        <w:rPr>
          <w:lang w:eastAsia="ja-JP"/>
        </w:rPr>
        <w:t>cross-flow</w:t>
      </w:r>
      <w:proofErr w:type="gramEnd"/>
      <w:r>
        <w:rPr>
          <w:lang w:eastAsia="ja-JP"/>
        </w:rPr>
        <w:t xml:space="preserve"> microfiltration, the protein concentrates are spray-dried or freeze-dried </w:t>
      </w:r>
      <w:r>
        <w:rPr>
          <w:noProof/>
          <w:lang w:eastAsia="ja-JP"/>
        </w:rPr>
        <w:t>(Tetra Pak 2021)</w:t>
      </w:r>
      <w:r>
        <w:rPr>
          <w:lang w:eastAsia="ja-JP"/>
        </w:rPr>
        <w:t xml:space="preserve">. Ion-exchange chromatography is the most used technique for whey protein fractionation </w:t>
      </w:r>
      <w:r>
        <w:rPr>
          <w:noProof/>
          <w:lang w:eastAsia="ja-JP"/>
        </w:rPr>
        <w:t>(Vasiljevic &amp; Duke 2016)</w:t>
      </w:r>
      <w:r>
        <w:rPr>
          <w:lang w:eastAsia="ja-JP"/>
        </w:rPr>
        <w:t>.</w:t>
      </w:r>
    </w:p>
    <w:p w14:paraId="53A53BF2" w14:textId="77777777" w:rsidR="00217B4F" w:rsidRDefault="00217B4F" w:rsidP="002610FE">
      <w:pPr>
        <w:rPr>
          <w:lang w:eastAsia="ja-JP"/>
        </w:rPr>
      </w:pPr>
      <w:r>
        <w:rPr>
          <w:lang w:eastAsia="ja-JP"/>
        </w:rPr>
        <w:lastRenderedPageBreak/>
        <w:t xml:space="preserve">Another method for whey protein fractionation is selective precipitation through salt. Such methods were reported as early as 1934 </w:t>
      </w:r>
      <w:r>
        <w:rPr>
          <w:noProof/>
          <w:lang w:eastAsia="ja-JP"/>
        </w:rPr>
        <w:t>(Bonnaillie &amp; Tomasula 2008)</w:t>
      </w:r>
      <w:r>
        <w:rPr>
          <w:lang w:eastAsia="ja-JP"/>
        </w:rPr>
        <w:t xml:space="preserve">. When salt concentration of a solution exceeds a critical limit, the water is displaced from the protein, thereby leaving the protein dehydrated. This method is unlikely to be used commercially as the separated protein is contaminated with large quantities of salt and purification may be costly </w:t>
      </w:r>
      <w:r>
        <w:rPr>
          <w:noProof/>
          <w:lang w:eastAsia="ja-JP"/>
        </w:rPr>
        <w:t>(Vasiljevic &amp; Duke 2016)</w:t>
      </w:r>
      <w:r>
        <w:rPr>
          <w:lang w:eastAsia="ja-JP"/>
        </w:rPr>
        <w:t>.</w:t>
      </w:r>
    </w:p>
    <w:p w14:paraId="04F997F5" w14:textId="77777777" w:rsidR="00217B4F" w:rsidRDefault="00217B4F" w:rsidP="002610FE">
      <w:pPr>
        <w:rPr>
          <w:lang w:eastAsia="ja-JP"/>
        </w:rPr>
      </w:pPr>
      <w:r>
        <w:rPr>
          <w:lang w:eastAsia="ja-JP"/>
        </w:rPr>
        <w:t xml:space="preserve">Isoelectric focusing can also be used to induce protein precipitation through heat and pH adjustment. This method takes advantage of differences in isoelectric pH to separate a mixture of proteins into their individual fractions </w:t>
      </w:r>
      <w:r>
        <w:rPr>
          <w:noProof/>
          <w:lang w:eastAsia="ja-JP"/>
        </w:rPr>
        <w:t>(Vasiljevic &amp; Duke 2016)</w:t>
      </w:r>
      <w:r>
        <w:rPr>
          <w:lang w:eastAsia="ja-JP"/>
        </w:rPr>
        <w:t>. Precipitation of α-lactalbumin has been reported using gentle heat treatment with the addition of hydrochloric acid, at temperatures between 55</w:t>
      </w:r>
      <w:r>
        <w:rPr>
          <w:rFonts w:cstheme="minorHAnsi"/>
          <w:lang w:eastAsia="ja-JP"/>
        </w:rPr>
        <w:t>°</w:t>
      </w:r>
      <w:r>
        <w:rPr>
          <w:lang w:eastAsia="ja-JP"/>
        </w:rPr>
        <w:t>C and 70</w:t>
      </w:r>
      <w:r>
        <w:rPr>
          <w:rFonts w:cstheme="minorHAnsi"/>
          <w:lang w:eastAsia="ja-JP"/>
        </w:rPr>
        <w:t>°</w:t>
      </w:r>
      <w:r>
        <w:rPr>
          <w:lang w:eastAsia="ja-JP"/>
        </w:rPr>
        <w:t xml:space="preserve">C and pH between 3.8 to 5.5 </w:t>
      </w:r>
      <w:r>
        <w:rPr>
          <w:noProof/>
          <w:lang w:eastAsia="ja-JP"/>
        </w:rPr>
        <w:t>(Bonnaillie &amp; Tomasula 2008)</w:t>
      </w:r>
      <w:r>
        <w:rPr>
          <w:lang w:eastAsia="ja-JP"/>
        </w:rPr>
        <w:t xml:space="preserve">. An example of a process used for separation of α-lactalbumin from whey using heat and pH adjustment is: pH of whey is adjusted through addition of chemicals (such as sodium </w:t>
      </w:r>
      <w:proofErr w:type="spellStart"/>
      <w:r>
        <w:rPr>
          <w:lang w:eastAsia="ja-JP"/>
        </w:rPr>
        <w:t>sulfate</w:t>
      </w:r>
      <w:proofErr w:type="spellEnd"/>
      <w:r>
        <w:rPr>
          <w:lang w:eastAsia="ja-JP"/>
        </w:rPr>
        <w:t>, ferric chloride, polyphosphates or sodium chloride); whey is heated between 90</w:t>
      </w:r>
      <w:r>
        <w:rPr>
          <w:rFonts w:cstheme="minorHAnsi"/>
          <w:lang w:eastAsia="ja-JP"/>
        </w:rPr>
        <w:t>°</w:t>
      </w:r>
      <w:r>
        <w:rPr>
          <w:lang w:eastAsia="ja-JP"/>
        </w:rPr>
        <w:t>C and 120</w:t>
      </w:r>
      <w:r>
        <w:rPr>
          <w:rFonts w:cstheme="minorHAnsi"/>
          <w:lang w:eastAsia="ja-JP"/>
        </w:rPr>
        <w:t>°</w:t>
      </w:r>
      <w:r>
        <w:rPr>
          <w:lang w:eastAsia="ja-JP"/>
        </w:rPr>
        <w:t xml:space="preserve">C; proteins are recovered through centrifugation and microfiltration; recovered proteins are washed and further processed using ultrafiltration and diafiltration; and the final product is then concentrated and dried </w:t>
      </w:r>
      <w:r>
        <w:rPr>
          <w:noProof/>
          <w:lang w:eastAsia="ja-JP"/>
        </w:rPr>
        <w:t>(Vasiljevic &amp; Duke 2016)</w:t>
      </w:r>
      <w:r>
        <w:rPr>
          <w:lang w:eastAsia="ja-JP"/>
        </w:rPr>
        <w:t>.</w:t>
      </w:r>
    </w:p>
    <w:p w14:paraId="7647567C" w14:textId="77777777" w:rsidR="00217B4F" w:rsidRDefault="00217B4F" w:rsidP="002610FE">
      <w:pPr>
        <w:rPr>
          <w:lang w:eastAsia="ja-JP"/>
        </w:rPr>
      </w:pPr>
      <w:r>
        <w:rPr>
          <w:lang w:eastAsia="ja-JP"/>
        </w:rPr>
        <w:t xml:space="preserve">Membrane separation and chromatographic techniques are used to extract immunoglobulins from colostrum and cheese whey. Immunoglobulins are recovered from pre-treated whey or colostrum through repetitive membrane separation techniques (such as ultrafiltration, microfiltration and reverse osmosis) alone or in combination with chromatography. The addition of chromatography facilitates better recovery of immunoglobulins </w:t>
      </w:r>
      <w:r>
        <w:rPr>
          <w:noProof/>
          <w:lang w:eastAsia="ja-JP"/>
        </w:rPr>
        <w:t>(El-Loly 2007; Mehra, Marnila &amp; Korhonen 2006)</w:t>
      </w:r>
      <w:r>
        <w:rPr>
          <w:lang w:eastAsia="ja-JP"/>
        </w:rPr>
        <w:t xml:space="preserve">. The final products are usually spray-dried or freeze-dried powders. As the antibody activity of immunoglobulins may be reduced from thermal processing, non-thermal technologies such as pulsed electric fields are emerging as an alternative to thermal processing during the production of these products </w:t>
      </w:r>
      <w:r>
        <w:rPr>
          <w:noProof/>
          <w:lang w:eastAsia="ja-JP"/>
        </w:rPr>
        <w:t>(Mehra, Marnila &amp; Korhonen 2006)</w:t>
      </w:r>
      <w:r>
        <w:rPr>
          <w:lang w:eastAsia="ja-JP"/>
        </w:rPr>
        <w:t>.</w:t>
      </w:r>
    </w:p>
    <w:p w14:paraId="29CDD400" w14:textId="77777777" w:rsidR="00217B4F" w:rsidRDefault="00217B4F" w:rsidP="002610FE">
      <w:pPr>
        <w:rPr>
          <w:lang w:eastAsia="ja-JP"/>
        </w:rPr>
      </w:pPr>
      <w:r>
        <w:rPr>
          <w:lang w:eastAsia="ja-JP"/>
        </w:rPr>
        <w:t xml:space="preserve">There is limited information available about the effects of whey protein fraction isolation and production on inactivation of FMD virus. In a 1978 study, α-lactalbumin and β-lactoglobulin extracted from infectious sweet whey did not contain viable FMD virus, even by inoculation into steers. In this study, the sweet whey was obtained as a by-product from the manufacture of cheese using pasteurised milk collected from cows inoculated with FMD virus. Membrane separation processes were not used to produce α lactalbumin and β-lactoglobulin, rather separation was performed through precipitation using hydrochloric acid and then solubilized with ammonium hydroxide solution. The authors postulated that FMD virus was successfully inactivated due to the final product containing negligible fat and casein, which, if present, protect the virus from inactivation. It was also thought that the use of continuous heating, precipitation and solubilisation at pH extremes facilitated FMD virus inactivation </w:t>
      </w:r>
      <w:r>
        <w:rPr>
          <w:noProof/>
          <w:lang w:eastAsia="ja-JP"/>
        </w:rPr>
        <w:t>(Blackwell 1978)</w:t>
      </w:r>
      <w:r>
        <w:rPr>
          <w:lang w:eastAsia="ja-JP"/>
        </w:rPr>
        <w:t>.</w:t>
      </w:r>
    </w:p>
    <w:p w14:paraId="584ACEB4" w14:textId="77777777" w:rsidR="00217B4F" w:rsidRDefault="00217B4F" w:rsidP="002610FE">
      <w:pPr>
        <w:pStyle w:val="Heading3"/>
        <w:numPr>
          <w:ilvl w:val="0"/>
          <w:numId w:val="0"/>
        </w:numPr>
        <w:ind w:left="964" w:hanging="964"/>
        <w:rPr>
          <w:lang w:eastAsia="ja-JP"/>
        </w:rPr>
      </w:pPr>
      <w:bookmarkStart w:id="104" w:name="_Toc122510393"/>
      <w:r>
        <w:rPr>
          <w:lang w:eastAsia="ja-JP"/>
        </w:rPr>
        <w:t>Risk assessment and risk management</w:t>
      </w:r>
      <w:bookmarkEnd w:id="104"/>
    </w:p>
    <w:p w14:paraId="48E8ACE7" w14:textId="77777777" w:rsidR="00217B4F" w:rsidRDefault="00217B4F" w:rsidP="002610FE">
      <w:pPr>
        <w:rPr>
          <w:lang w:eastAsia="ja-JP"/>
        </w:rPr>
      </w:pPr>
      <w:r>
        <w:rPr>
          <w:lang w:eastAsia="ja-JP"/>
        </w:rPr>
        <w:t xml:space="preserve">If FMD virus was present in the milk from which whey protein fractions were produced, the processing required to produce the whey protein fractions would reduce the viral titre in the final product. FMD virus was successfully inactivated in several whey protein fractions recovered from infectious sweet whey produced from pasteurised milk in a 1978 experimental study, noting that the process used in this study may not be consistent with current commercial processes. A higher FMD </w:t>
      </w:r>
      <w:r>
        <w:rPr>
          <w:lang w:eastAsia="ja-JP"/>
        </w:rPr>
        <w:lastRenderedPageBreak/>
        <w:t>viral titre would be expected in the final product if non-thermal technologies or low temperature treatments were used in the production of whey protein fractions.</w:t>
      </w:r>
    </w:p>
    <w:p w14:paraId="213DE7C5" w14:textId="77777777" w:rsidR="00217B4F" w:rsidRDefault="00217B4F" w:rsidP="002610FE">
      <w:pPr>
        <w:rPr>
          <w:lang w:eastAsia="ja-JP"/>
        </w:rPr>
      </w:pPr>
      <w:r>
        <w:rPr>
          <w:lang w:eastAsia="ja-JP"/>
        </w:rPr>
        <w:t>Compared with many other dairy products, importation of whey protein fractions for human consumption presents a reduced likelihood of entry of FMD virus and likelihood of susceptible animals being exposed to and consuming an infectious dose of FMD virus. This is due to the processing involved in the manufacture of these products.</w:t>
      </w:r>
    </w:p>
    <w:p w14:paraId="5EF13FD7" w14:textId="77777777" w:rsidR="00217B4F" w:rsidRDefault="00217B4F" w:rsidP="002610FE">
      <w:pPr>
        <w:rPr>
          <w:lang w:eastAsia="ja-JP"/>
        </w:rPr>
      </w:pPr>
      <w:r>
        <w:rPr>
          <w:lang w:eastAsia="ja-JP"/>
        </w:rPr>
        <w:t xml:space="preserve">The likelihood of FMD virus entering Australia in imported whey protein fractions for human consumption was estimated to be very low. The likelihood of susceptible animals being exposed to FMD virus, with sufficient residual infectivity to initiate infection, in imported whey protein fractions for human consumption was estimated to be very low. This results in a restricted risk estimate of </w:t>
      </w:r>
      <w:r w:rsidRPr="00607819">
        <w:rPr>
          <w:rStyle w:val="Strong"/>
          <w:lang w:eastAsia="ja-JP"/>
        </w:rPr>
        <w:t>low</w:t>
      </w:r>
      <w:r>
        <w:rPr>
          <w:lang w:eastAsia="ja-JP"/>
        </w:rPr>
        <w:t>, which does not achieve Australia’s ALOP. Therefore, risk management measures for imported whey protein fractions for human consumption are required.</w:t>
      </w:r>
    </w:p>
    <w:p w14:paraId="682AFBB0" w14:textId="77777777" w:rsidR="00217B4F" w:rsidRDefault="00217B4F" w:rsidP="002610FE">
      <w:pPr>
        <w:rPr>
          <w:lang w:eastAsia="ja-JP"/>
        </w:rPr>
      </w:pPr>
      <w:r>
        <w:rPr>
          <w:lang w:eastAsia="ja-JP"/>
        </w:rPr>
        <w:t>Generally, when whey protein fractions are added as an ingredient, they are typically present at levels of less than 1% of the final product however in specific formulation this percentage may increase. If whey protein fractions from any country were included in small quantities as an ingredient in dairy products and goods containing dairy ingredients for human consumption from counties that are recognised by the department as free from FMD, this would further reduce the likelihood of entry of FMD virus and likelihood of susceptible animals being exposed to and consuming an infectious dose of FMD virus, due to the lower proportion of whey protein fractions per unit volume entering and potentially being consumed by susceptible animals.</w:t>
      </w:r>
    </w:p>
    <w:p w14:paraId="54066DF2" w14:textId="77777777" w:rsidR="00217B4F" w:rsidRPr="00607819" w:rsidRDefault="00217B4F" w:rsidP="002610FE">
      <w:pPr>
        <w:rPr>
          <w:lang w:eastAsia="ja-JP"/>
        </w:rPr>
      </w:pPr>
      <w:r>
        <w:rPr>
          <w:lang w:eastAsia="ja-JP"/>
        </w:rPr>
        <w:t>The likelihood of FMD virus entering Australia in such goods was estimated to be extremely low. The likelihood of susceptible animals being exposed to FMD virus, with sufficient residual infectivity to initiate infection, in such goods was estimated to be extremely low. This results in a restricted risk estimate of very low, which achieves Australia’s ALOP.</w:t>
      </w:r>
    </w:p>
    <w:p w14:paraId="15B4C30B" w14:textId="77777777" w:rsidR="00217B4F" w:rsidRDefault="00217B4F" w:rsidP="002610FE">
      <w:pPr>
        <w:pStyle w:val="Heading3"/>
        <w:numPr>
          <w:ilvl w:val="0"/>
          <w:numId w:val="0"/>
        </w:numPr>
        <w:ind w:left="964" w:hanging="964"/>
      </w:pPr>
      <w:bookmarkStart w:id="105" w:name="_Toc122510394"/>
      <w:r w:rsidRPr="00BB3C22">
        <w:t>Recommendations</w:t>
      </w:r>
      <w:bookmarkEnd w:id="105"/>
    </w:p>
    <w:p w14:paraId="52AB4693" w14:textId="77777777" w:rsidR="00217B4F" w:rsidRDefault="00217B4F" w:rsidP="002610FE">
      <w:r>
        <w:t>Whey protein fractions are:</w:t>
      </w:r>
    </w:p>
    <w:p w14:paraId="0FBF5D7B" w14:textId="77777777" w:rsidR="00217B4F" w:rsidRDefault="00217B4F" w:rsidP="002610FE">
      <w:pPr>
        <w:pStyle w:val="ListBullet"/>
      </w:pPr>
      <w:r>
        <w:t>α-lactalbumin</w:t>
      </w:r>
    </w:p>
    <w:p w14:paraId="3B71F6A0" w14:textId="77777777" w:rsidR="00217B4F" w:rsidRDefault="00217B4F" w:rsidP="002610FE">
      <w:pPr>
        <w:pStyle w:val="ListBullet"/>
      </w:pPr>
      <w:r>
        <w:t>β-lactoglobulin</w:t>
      </w:r>
    </w:p>
    <w:p w14:paraId="1E0F21C8" w14:textId="77777777" w:rsidR="00217B4F" w:rsidRDefault="00217B4F" w:rsidP="002610FE">
      <w:pPr>
        <w:pStyle w:val="ListBullet"/>
      </w:pPr>
      <w:r>
        <w:t>bovine immunoglobulins</w:t>
      </w:r>
    </w:p>
    <w:p w14:paraId="458FBE56" w14:textId="77777777" w:rsidR="00217B4F" w:rsidRDefault="00217B4F" w:rsidP="002610FE">
      <w:pPr>
        <w:pStyle w:val="ListBullet"/>
      </w:pPr>
      <w:r>
        <w:t>bovine serum albumin</w:t>
      </w:r>
    </w:p>
    <w:p w14:paraId="3685CA6D" w14:textId="77777777" w:rsidR="00217B4F" w:rsidRDefault="00217B4F" w:rsidP="002610FE">
      <w:pPr>
        <w:pStyle w:val="ListBullet"/>
      </w:pPr>
      <w:proofErr w:type="spellStart"/>
      <w:r>
        <w:t>glycomacropeptide</w:t>
      </w:r>
      <w:proofErr w:type="spellEnd"/>
    </w:p>
    <w:p w14:paraId="45B381A0" w14:textId="77777777" w:rsidR="00217B4F" w:rsidRDefault="00217B4F" w:rsidP="002610FE">
      <w:pPr>
        <w:pStyle w:val="ListBullet"/>
      </w:pPr>
      <w:r>
        <w:t>lactoferrin</w:t>
      </w:r>
    </w:p>
    <w:p w14:paraId="1280C2A6" w14:textId="77777777" w:rsidR="00217B4F" w:rsidRDefault="00217B4F" w:rsidP="002610FE">
      <w:pPr>
        <w:pStyle w:val="ListBullet"/>
      </w:pPr>
      <w:proofErr w:type="spellStart"/>
      <w:r>
        <w:t>lactoperoxidase</w:t>
      </w:r>
      <w:proofErr w:type="spellEnd"/>
      <w:r>
        <w:t>.</w:t>
      </w:r>
    </w:p>
    <w:p w14:paraId="70B826E1" w14:textId="77777777" w:rsidR="00217B4F" w:rsidRDefault="00217B4F" w:rsidP="002610FE">
      <w:r>
        <w:t>Whey protein fractions will not need to meet the biosecurity requirements for dairy products that would otherwise apply if:</w:t>
      </w:r>
    </w:p>
    <w:p w14:paraId="63B87801" w14:textId="77777777" w:rsidR="00217B4F" w:rsidRDefault="00217B4F" w:rsidP="002610FE">
      <w:pPr>
        <w:pStyle w:val="ListBullet"/>
      </w:pPr>
      <w:r>
        <w:t>whey protein fractions are included as an ingredient in dairy products</w:t>
      </w:r>
    </w:p>
    <w:p w14:paraId="36E0985A" w14:textId="77777777" w:rsidR="00217B4F" w:rsidRDefault="00217B4F" w:rsidP="002610FE">
      <w:pPr>
        <w:pStyle w:val="ListBullet"/>
      </w:pPr>
      <w:r>
        <w:lastRenderedPageBreak/>
        <w:t>the dairy products are manufactured in and exported from countries/zones that have current approval by Australia.</w:t>
      </w:r>
    </w:p>
    <w:p w14:paraId="6141944D" w14:textId="77777777" w:rsidR="00217B4F" w:rsidRDefault="00217B4F" w:rsidP="002610FE">
      <w:pPr>
        <w:pStyle w:val="Heading2"/>
        <w:numPr>
          <w:ilvl w:val="0"/>
          <w:numId w:val="0"/>
        </w:numPr>
        <w:ind w:left="720" w:hanging="720"/>
      </w:pPr>
      <w:bookmarkStart w:id="106" w:name="_Toc430782161"/>
      <w:bookmarkStart w:id="107" w:name="_Toc122510395"/>
      <w:r>
        <w:lastRenderedPageBreak/>
        <w:t>Glossary</w:t>
      </w:r>
      <w:bookmarkEnd w:id="106"/>
      <w:bookmarkEnd w:id="107"/>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217B4F" w14:paraId="58AF2BE3" w14:textId="77777777" w:rsidTr="002610FE">
        <w:trPr>
          <w:cantSplit/>
          <w:tblHeader/>
        </w:trPr>
        <w:tc>
          <w:tcPr>
            <w:tcW w:w="1250" w:type="pct"/>
            <w:tcMar>
              <w:left w:w="108" w:type="dxa"/>
              <w:right w:w="108" w:type="dxa"/>
            </w:tcMar>
          </w:tcPr>
          <w:p w14:paraId="2BE3457C" w14:textId="77777777" w:rsidR="00217B4F" w:rsidRPr="00A97DDA" w:rsidRDefault="00217B4F" w:rsidP="002610FE">
            <w:pPr>
              <w:pStyle w:val="TableHeading"/>
            </w:pPr>
            <w:bookmarkStart w:id="108" w:name="Title_Glossary"/>
            <w:bookmarkEnd w:id="108"/>
            <w:r w:rsidRPr="00A97DDA">
              <w:t>Term</w:t>
            </w:r>
          </w:p>
        </w:tc>
        <w:tc>
          <w:tcPr>
            <w:tcW w:w="3750" w:type="pct"/>
            <w:tcMar>
              <w:left w:w="108" w:type="dxa"/>
              <w:right w:w="108" w:type="dxa"/>
            </w:tcMar>
          </w:tcPr>
          <w:p w14:paraId="48ED7505" w14:textId="77777777" w:rsidR="00217B4F" w:rsidRPr="00A97DDA" w:rsidRDefault="00217B4F" w:rsidP="002610FE">
            <w:pPr>
              <w:pStyle w:val="TableHeading"/>
            </w:pPr>
            <w:r w:rsidRPr="00A97DDA">
              <w:t>Definition</w:t>
            </w:r>
          </w:p>
        </w:tc>
      </w:tr>
      <w:tr w:rsidR="00217B4F" w14:paraId="2D740F85" w14:textId="77777777" w:rsidTr="002610FE">
        <w:tc>
          <w:tcPr>
            <w:tcW w:w="1250" w:type="pct"/>
            <w:tcMar>
              <w:left w:w="108" w:type="dxa"/>
              <w:right w:w="108" w:type="dxa"/>
            </w:tcMar>
          </w:tcPr>
          <w:p w14:paraId="533392F5" w14:textId="77777777" w:rsidR="00217B4F" w:rsidRPr="00A97DDA" w:rsidRDefault="00217B4F" w:rsidP="002610FE">
            <w:pPr>
              <w:pStyle w:val="TableText"/>
            </w:pPr>
            <w:r w:rsidRPr="00A97DDA">
              <w:t>ABARES</w:t>
            </w:r>
          </w:p>
        </w:tc>
        <w:tc>
          <w:tcPr>
            <w:tcW w:w="3750" w:type="pct"/>
            <w:tcMar>
              <w:left w:w="108" w:type="dxa"/>
              <w:right w:w="108" w:type="dxa"/>
            </w:tcMar>
          </w:tcPr>
          <w:p w14:paraId="7C99A5A1" w14:textId="77777777" w:rsidR="00217B4F" w:rsidRPr="00A97DDA" w:rsidRDefault="00217B4F" w:rsidP="002610FE">
            <w:pPr>
              <w:pStyle w:val="TableText"/>
            </w:pPr>
            <w:r w:rsidRPr="00A97DDA">
              <w:t>Australian Bureau of Agricultural and Resource Economics and Sciences</w:t>
            </w:r>
          </w:p>
        </w:tc>
      </w:tr>
      <w:tr w:rsidR="00217B4F" w14:paraId="450E99F5" w14:textId="77777777" w:rsidTr="002610FE">
        <w:tc>
          <w:tcPr>
            <w:tcW w:w="1250" w:type="pct"/>
            <w:tcMar>
              <w:left w:w="108" w:type="dxa"/>
              <w:right w:w="108" w:type="dxa"/>
            </w:tcMar>
          </w:tcPr>
          <w:p w14:paraId="588428DF" w14:textId="77777777" w:rsidR="00217B4F" w:rsidRPr="00A97DDA" w:rsidRDefault="00217B4F" w:rsidP="002610FE">
            <w:pPr>
              <w:pStyle w:val="TableText"/>
            </w:pPr>
            <w:r w:rsidRPr="00A97DDA">
              <w:t>ALOP</w:t>
            </w:r>
          </w:p>
        </w:tc>
        <w:tc>
          <w:tcPr>
            <w:tcW w:w="3750" w:type="pct"/>
            <w:tcMar>
              <w:left w:w="108" w:type="dxa"/>
              <w:right w:w="108" w:type="dxa"/>
            </w:tcMar>
          </w:tcPr>
          <w:p w14:paraId="6120DEC2" w14:textId="77777777" w:rsidR="00217B4F" w:rsidRPr="00A97DDA" w:rsidRDefault="00217B4F" w:rsidP="002610FE">
            <w:pPr>
              <w:pStyle w:val="TableText"/>
            </w:pPr>
            <w:r w:rsidRPr="00A97DDA">
              <w:t>Appropriate level of protection</w:t>
            </w:r>
          </w:p>
        </w:tc>
      </w:tr>
      <w:tr w:rsidR="00217B4F" w14:paraId="46F053DD" w14:textId="77777777" w:rsidTr="002610FE">
        <w:tc>
          <w:tcPr>
            <w:tcW w:w="1250" w:type="pct"/>
            <w:tcMar>
              <w:left w:w="108" w:type="dxa"/>
              <w:right w:w="108" w:type="dxa"/>
            </w:tcMar>
          </w:tcPr>
          <w:p w14:paraId="5C3531E8" w14:textId="77777777" w:rsidR="00217B4F" w:rsidRPr="00A97DDA" w:rsidRDefault="00217B4F" w:rsidP="002610FE">
            <w:pPr>
              <w:pStyle w:val="TableText"/>
            </w:pPr>
            <w:r w:rsidRPr="00A97DDA">
              <w:t>Appropriate level of protection (ALOP) for Australia</w:t>
            </w:r>
          </w:p>
        </w:tc>
        <w:tc>
          <w:tcPr>
            <w:tcW w:w="3750" w:type="pct"/>
            <w:tcMar>
              <w:left w:w="108" w:type="dxa"/>
              <w:right w:w="108" w:type="dxa"/>
            </w:tcMar>
          </w:tcPr>
          <w:p w14:paraId="7FC86C51" w14:textId="77777777" w:rsidR="00217B4F" w:rsidRPr="00A97DDA" w:rsidRDefault="00217B4F" w:rsidP="002610FE">
            <w:pPr>
              <w:pStyle w:val="TableText"/>
            </w:pPr>
            <w:r w:rsidRPr="00A97DDA">
              <w:t>The Biosecurity Act 2015 defines the appropriate level of protection (or ALOP) for Australia as a high level of sanitary and phytosanitary protection aimed at reducing biosecurity risks to very low, but not to zero.</w:t>
            </w:r>
          </w:p>
        </w:tc>
      </w:tr>
      <w:tr w:rsidR="00217B4F" w14:paraId="380785B1" w14:textId="77777777" w:rsidTr="002610FE">
        <w:tc>
          <w:tcPr>
            <w:tcW w:w="1250" w:type="pct"/>
            <w:tcMar>
              <w:left w:w="108" w:type="dxa"/>
              <w:right w:w="108" w:type="dxa"/>
            </w:tcMar>
          </w:tcPr>
          <w:p w14:paraId="0CCE299E" w14:textId="77777777" w:rsidR="00217B4F" w:rsidRPr="00A97DDA" w:rsidRDefault="00217B4F" w:rsidP="002610FE">
            <w:pPr>
              <w:pStyle w:val="TableText"/>
            </w:pPr>
            <w:r w:rsidRPr="00A97DDA">
              <w:t>AUSVETPLAN</w:t>
            </w:r>
          </w:p>
        </w:tc>
        <w:tc>
          <w:tcPr>
            <w:tcW w:w="3750" w:type="pct"/>
            <w:tcMar>
              <w:left w:w="108" w:type="dxa"/>
              <w:right w:w="108" w:type="dxa"/>
            </w:tcMar>
          </w:tcPr>
          <w:p w14:paraId="5C1F4E31" w14:textId="77777777" w:rsidR="00217B4F" w:rsidRPr="00A97DDA" w:rsidRDefault="00217B4F" w:rsidP="002610FE">
            <w:pPr>
              <w:pStyle w:val="TableText"/>
            </w:pPr>
            <w:r w:rsidRPr="00A97DDA">
              <w:t>Australian Veterinary Emergency Plan</w:t>
            </w:r>
          </w:p>
        </w:tc>
      </w:tr>
      <w:tr w:rsidR="00217B4F" w14:paraId="76B6DC87" w14:textId="77777777" w:rsidTr="002610FE">
        <w:tc>
          <w:tcPr>
            <w:tcW w:w="1250" w:type="pct"/>
            <w:tcMar>
              <w:left w:w="108" w:type="dxa"/>
              <w:right w:w="108" w:type="dxa"/>
            </w:tcMar>
          </w:tcPr>
          <w:p w14:paraId="13A0B39E" w14:textId="77777777" w:rsidR="00217B4F" w:rsidRPr="00A97DDA" w:rsidRDefault="00217B4F" w:rsidP="002610FE">
            <w:pPr>
              <w:pStyle w:val="TableText"/>
            </w:pPr>
            <w:r w:rsidRPr="00A97DDA">
              <w:t>Australian territory</w:t>
            </w:r>
          </w:p>
        </w:tc>
        <w:tc>
          <w:tcPr>
            <w:tcW w:w="3750" w:type="pct"/>
            <w:tcMar>
              <w:left w:w="108" w:type="dxa"/>
              <w:right w:w="108" w:type="dxa"/>
            </w:tcMar>
          </w:tcPr>
          <w:p w14:paraId="17175F7C" w14:textId="77777777" w:rsidR="00217B4F" w:rsidRPr="00A97DDA" w:rsidRDefault="00217B4F" w:rsidP="002610FE">
            <w:pPr>
              <w:pStyle w:val="TableText"/>
            </w:pPr>
            <w:r w:rsidRPr="00A97DDA">
              <w:t>Australian territory as referenced in the Biosecurity Act 2015 refers to Australia, Christmas Island and Cocos (Keeling) Islands.</w:t>
            </w:r>
          </w:p>
        </w:tc>
      </w:tr>
      <w:tr w:rsidR="00217B4F" w14:paraId="6ADFE31D" w14:textId="77777777" w:rsidTr="002610FE">
        <w:tc>
          <w:tcPr>
            <w:tcW w:w="1250" w:type="pct"/>
            <w:tcMar>
              <w:left w:w="108" w:type="dxa"/>
              <w:right w:w="108" w:type="dxa"/>
            </w:tcMar>
          </w:tcPr>
          <w:p w14:paraId="603727FE" w14:textId="77777777" w:rsidR="00217B4F" w:rsidRPr="00A97DDA" w:rsidRDefault="00217B4F" w:rsidP="002610FE">
            <w:pPr>
              <w:pStyle w:val="TableText"/>
            </w:pPr>
            <w:r w:rsidRPr="00A97DDA">
              <w:t>Batch pasteurisation</w:t>
            </w:r>
          </w:p>
        </w:tc>
        <w:tc>
          <w:tcPr>
            <w:tcW w:w="3750" w:type="pct"/>
            <w:tcMar>
              <w:left w:w="108" w:type="dxa"/>
              <w:right w:w="108" w:type="dxa"/>
            </w:tcMar>
          </w:tcPr>
          <w:p w14:paraId="3F062C57" w14:textId="77777777" w:rsidR="00217B4F" w:rsidRPr="00A97DDA" w:rsidRDefault="00217B4F" w:rsidP="002610FE">
            <w:pPr>
              <w:pStyle w:val="TableText"/>
            </w:pPr>
            <w:r w:rsidRPr="00A97DDA">
              <w:t>A process applying a minimum temperature of 63°</w:t>
            </w:r>
            <w:r>
              <w:t>C</w:t>
            </w:r>
            <w:r w:rsidRPr="00A97DDA">
              <w:t xml:space="preserve"> for 30 minutes, also known as low-temperature long-time pasteurisation</w:t>
            </w:r>
          </w:p>
        </w:tc>
      </w:tr>
      <w:tr w:rsidR="00217B4F" w14:paraId="77B1E2A1" w14:textId="77777777" w:rsidTr="002610FE">
        <w:tc>
          <w:tcPr>
            <w:tcW w:w="1250" w:type="pct"/>
            <w:tcMar>
              <w:left w:w="108" w:type="dxa"/>
              <w:right w:w="108" w:type="dxa"/>
            </w:tcMar>
          </w:tcPr>
          <w:p w14:paraId="2A18C3C0" w14:textId="77777777" w:rsidR="00217B4F" w:rsidRPr="00A97DDA" w:rsidRDefault="00217B4F" w:rsidP="002610FE">
            <w:pPr>
              <w:pStyle w:val="TableText"/>
            </w:pPr>
            <w:r w:rsidRPr="00A97DDA">
              <w:t>BICON</w:t>
            </w:r>
          </w:p>
        </w:tc>
        <w:tc>
          <w:tcPr>
            <w:tcW w:w="3750" w:type="pct"/>
            <w:tcMar>
              <w:left w:w="108" w:type="dxa"/>
              <w:right w:w="108" w:type="dxa"/>
            </w:tcMar>
          </w:tcPr>
          <w:p w14:paraId="131A6C1A" w14:textId="77777777" w:rsidR="00217B4F" w:rsidRPr="00A97DDA" w:rsidRDefault="00217B4F" w:rsidP="002610FE">
            <w:pPr>
              <w:pStyle w:val="TableText"/>
            </w:pPr>
            <w:r w:rsidRPr="00A97DDA">
              <w:t>Australian Biosecurity Import Conditions database</w:t>
            </w:r>
          </w:p>
        </w:tc>
      </w:tr>
      <w:tr w:rsidR="00217B4F" w14:paraId="0512F944" w14:textId="77777777" w:rsidTr="002610FE">
        <w:tc>
          <w:tcPr>
            <w:tcW w:w="1250" w:type="pct"/>
            <w:tcMar>
              <w:left w:w="108" w:type="dxa"/>
              <w:right w:w="108" w:type="dxa"/>
            </w:tcMar>
          </w:tcPr>
          <w:p w14:paraId="7E503BBC" w14:textId="77777777" w:rsidR="00217B4F" w:rsidRPr="00A97DDA" w:rsidRDefault="00217B4F" w:rsidP="002610FE">
            <w:pPr>
              <w:pStyle w:val="TableText"/>
            </w:pPr>
            <w:r w:rsidRPr="00A97DDA">
              <w:t>Biosecurity</w:t>
            </w:r>
          </w:p>
        </w:tc>
        <w:tc>
          <w:tcPr>
            <w:tcW w:w="3750" w:type="pct"/>
            <w:tcMar>
              <w:left w:w="108" w:type="dxa"/>
              <w:right w:w="108" w:type="dxa"/>
            </w:tcMar>
          </w:tcPr>
          <w:p w14:paraId="6710A83C" w14:textId="77777777" w:rsidR="00217B4F" w:rsidRPr="00A97DDA" w:rsidRDefault="00217B4F" w:rsidP="002610FE">
            <w:pPr>
              <w:pStyle w:val="TableText"/>
            </w:pPr>
            <w:r w:rsidRPr="00A97DDA">
              <w:t>The prevention of the entry, establishment or spread of unwanted pests and infectious disease agents to protect human, animal or plant health or life, and the environment.</w:t>
            </w:r>
          </w:p>
        </w:tc>
      </w:tr>
      <w:tr w:rsidR="00217B4F" w14:paraId="0D8F1722" w14:textId="77777777" w:rsidTr="002610FE">
        <w:tc>
          <w:tcPr>
            <w:tcW w:w="1250" w:type="pct"/>
            <w:tcMar>
              <w:left w:w="108" w:type="dxa"/>
              <w:right w:w="108" w:type="dxa"/>
            </w:tcMar>
          </w:tcPr>
          <w:p w14:paraId="43F155A8" w14:textId="77777777" w:rsidR="00217B4F" w:rsidRPr="00A97DDA" w:rsidRDefault="00217B4F" w:rsidP="002610FE">
            <w:pPr>
              <w:pStyle w:val="TableText"/>
            </w:pPr>
            <w:r w:rsidRPr="00A97DDA">
              <w:t>Biosecurity import risk analysis (BIRA)</w:t>
            </w:r>
          </w:p>
        </w:tc>
        <w:tc>
          <w:tcPr>
            <w:tcW w:w="3750" w:type="pct"/>
            <w:tcMar>
              <w:left w:w="108" w:type="dxa"/>
              <w:right w:w="108" w:type="dxa"/>
            </w:tcMar>
          </w:tcPr>
          <w:p w14:paraId="1C6FF177" w14:textId="77777777" w:rsidR="00217B4F" w:rsidRPr="00A97DDA" w:rsidRDefault="00217B4F" w:rsidP="002610FE">
            <w:pPr>
              <w:pStyle w:val="TableText"/>
            </w:pPr>
            <w:r w:rsidRPr="00A97DDA">
              <w:t>The Biosecurity Act 2015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217B4F" w14:paraId="01C703FE" w14:textId="77777777" w:rsidTr="002610FE">
        <w:tc>
          <w:tcPr>
            <w:tcW w:w="1250" w:type="pct"/>
            <w:tcMar>
              <w:left w:w="108" w:type="dxa"/>
              <w:right w:w="108" w:type="dxa"/>
            </w:tcMar>
          </w:tcPr>
          <w:p w14:paraId="45772FF8" w14:textId="77777777" w:rsidR="00217B4F" w:rsidRPr="00A97DDA" w:rsidRDefault="00217B4F" w:rsidP="002610FE">
            <w:pPr>
              <w:pStyle w:val="TableText"/>
            </w:pPr>
            <w:r w:rsidRPr="00A97DDA">
              <w:t>Biosecurity measures</w:t>
            </w:r>
          </w:p>
        </w:tc>
        <w:tc>
          <w:tcPr>
            <w:tcW w:w="3750" w:type="pct"/>
            <w:tcMar>
              <w:left w:w="108" w:type="dxa"/>
              <w:right w:w="108" w:type="dxa"/>
            </w:tcMar>
          </w:tcPr>
          <w:p w14:paraId="087814EA" w14:textId="77777777" w:rsidR="00217B4F" w:rsidRPr="00A97DDA" w:rsidRDefault="00217B4F" w:rsidP="002610FE">
            <w:pPr>
              <w:pStyle w:val="TableText"/>
            </w:pPr>
            <w:r w:rsidRPr="00A97DDA">
              <w:t>The Biosecurity Act 2015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217B4F" w14:paraId="660290DB" w14:textId="77777777" w:rsidTr="002610FE">
        <w:tc>
          <w:tcPr>
            <w:tcW w:w="1250" w:type="pct"/>
            <w:tcMar>
              <w:left w:w="108" w:type="dxa"/>
              <w:right w:w="108" w:type="dxa"/>
            </w:tcMar>
          </w:tcPr>
          <w:p w14:paraId="4AF0D67A" w14:textId="77777777" w:rsidR="00217B4F" w:rsidRPr="00A97DDA" w:rsidRDefault="00217B4F" w:rsidP="002610FE">
            <w:pPr>
              <w:pStyle w:val="TableText"/>
            </w:pPr>
            <w:r w:rsidRPr="00A97DDA">
              <w:t>Biosecurity risk</w:t>
            </w:r>
          </w:p>
        </w:tc>
        <w:tc>
          <w:tcPr>
            <w:tcW w:w="3750" w:type="pct"/>
            <w:tcMar>
              <w:left w:w="108" w:type="dxa"/>
              <w:right w:w="108" w:type="dxa"/>
            </w:tcMar>
          </w:tcPr>
          <w:p w14:paraId="1460F0CC" w14:textId="77777777" w:rsidR="00217B4F" w:rsidRPr="00A97DDA" w:rsidRDefault="00217B4F" w:rsidP="002610FE">
            <w:pPr>
              <w:pStyle w:val="TableText"/>
            </w:pPr>
            <w:r w:rsidRPr="00A97DDA">
              <w:t>The Biosecurity Act 2015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217B4F" w14:paraId="633AC156" w14:textId="77777777" w:rsidTr="002610FE">
        <w:tc>
          <w:tcPr>
            <w:tcW w:w="1250" w:type="pct"/>
            <w:tcMar>
              <w:left w:w="108" w:type="dxa"/>
              <w:right w:w="108" w:type="dxa"/>
            </w:tcMar>
          </w:tcPr>
          <w:p w14:paraId="0B7C1E18" w14:textId="77777777" w:rsidR="00217B4F" w:rsidRPr="00A97DDA" w:rsidRDefault="00217B4F" w:rsidP="002610FE">
            <w:pPr>
              <w:pStyle w:val="TableText"/>
            </w:pPr>
            <w:r w:rsidRPr="00A97DDA">
              <w:t>Bovine</w:t>
            </w:r>
          </w:p>
        </w:tc>
        <w:tc>
          <w:tcPr>
            <w:tcW w:w="3750" w:type="pct"/>
            <w:tcMar>
              <w:left w:w="108" w:type="dxa"/>
              <w:right w:w="108" w:type="dxa"/>
            </w:tcMar>
          </w:tcPr>
          <w:p w14:paraId="339B2DDA" w14:textId="77777777" w:rsidR="00217B4F" w:rsidRPr="00A97DDA" w:rsidRDefault="00217B4F" w:rsidP="002610FE">
            <w:pPr>
              <w:pStyle w:val="TableText"/>
            </w:pPr>
            <w:r w:rsidRPr="00A97DDA">
              <w:t xml:space="preserve">Ungulates of the subfamily </w:t>
            </w:r>
            <w:proofErr w:type="spellStart"/>
            <w:r w:rsidRPr="00A97DDA">
              <w:t>Bovinae</w:t>
            </w:r>
            <w:proofErr w:type="spellEnd"/>
            <w:r w:rsidRPr="00A97DDA">
              <w:t>. For the purpose of this review limited to domestic cattle (</w:t>
            </w:r>
            <w:r w:rsidRPr="007A0677">
              <w:rPr>
                <w:i/>
                <w:iCs/>
              </w:rPr>
              <w:t>Bos taurus</w:t>
            </w:r>
            <w:r w:rsidRPr="00A97DDA">
              <w:t>) and domestic water buffalo (</w:t>
            </w:r>
            <w:r w:rsidRPr="007A0677">
              <w:rPr>
                <w:i/>
                <w:iCs/>
              </w:rPr>
              <w:t>Bubalus bubalis</w:t>
            </w:r>
            <w:r w:rsidRPr="00A97DDA">
              <w:t>)</w:t>
            </w:r>
          </w:p>
        </w:tc>
      </w:tr>
      <w:tr w:rsidR="00217B4F" w14:paraId="42099C1E" w14:textId="77777777" w:rsidTr="002610FE">
        <w:tc>
          <w:tcPr>
            <w:tcW w:w="1250" w:type="pct"/>
            <w:tcMar>
              <w:left w:w="108" w:type="dxa"/>
              <w:right w:w="108" w:type="dxa"/>
            </w:tcMar>
          </w:tcPr>
          <w:p w14:paraId="6017E279" w14:textId="77777777" w:rsidR="00217B4F" w:rsidRPr="00A97DDA" w:rsidRDefault="00217B4F" w:rsidP="002610FE">
            <w:pPr>
              <w:pStyle w:val="TableText"/>
            </w:pPr>
            <w:r w:rsidRPr="00A97DDA">
              <w:t>BSE</w:t>
            </w:r>
          </w:p>
        </w:tc>
        <w:tc>
          <w:tcPr>
            <w:tcW w:w="3750" w:type="pct"/>
            <w:tcMar>
              <w:left w:w="108" w:type="dxa"/>
              <w:right w:w="108" w:type="dxa"/>
            </w:tcMar>
          </w:tcPr>
          <w:p w14:paraId="0F581AD2" w14:textId="77777777" w:rsidR="00217B4F" w:rsidRPr="00A97DDA" w:rsidRDefault="00217B4F" w:rsidP="002610FE">
            <w:pPr>
              <w:pStyle w:val="TableText"/>
            </w:pPr>
            <w:r w:rsidRPr="00A97DDA">
              <w:t>Bovine spongiform encephalopathy</w:t>
            </w:r>
          </w:p>
        </w:tc>
      </w:tr>
      <w:tr w:rsidR="00217B4F" w14:paraId="139B8BF8" w14:textId="77777777" w:rsidTr="002610FE">
        <w:tc>
          <w:tcPr>
            <w:tcW w:w="1250" w:type="pct"/>
            <w:tcMar>
              <w:left w:w="108" w:type="dxa"/>
              <w:right w:w="108" w:type="dxa"/>
            </w:tcMar>
          </w:tcPr>
          <w:p w14:paraId="05B6FCB9" w14:textId="77777777" w:rsidR="00217B4F" w:rsidRPr="00A97DDA" w:rsidRDefault="00217B4F" w:rsidP="002610FE">
            <w:pPr>
              <w:pStyle w:val="TableText"/>
            </w:pPr>
            <w:r w:rsidRPr="00A97DDA">
              <w:t>Caprine</w:t>
            </w:r>
          </w:p>
        </w:tc>
        <w:tc>
          <w:tcPr>
            <w:tcW w:w="3750" w:type="pct"/>
            <w:tcMar>
              <w:left w:w="108" w:type="dxa"/>
              <w:right w:w="108" w:type="dxa"/>
            </w:tcMar>
          </w:tcPr>
          <w:p w14:paraId="580A062B" w14:textId="77777777" w:rsidR="00217B4F" w:rsidRPr="00A97DDA" w:rsidRDefault="00217B4F" w:rsidP="002610FE">
            <w:pPr>
              <w:pStyle w:val="TableText"/>
            </w:pPr>
            <w:r w:rsidRPr="00A97DDA">
              <w:t>Ungulate of the genus Capra. For the purpose of this review limited to domestic goats (</w:t>
            </w:r>
            <w:r w:rsidRPr="007A0677">
              <w:rPr>
                <w:i/>
                <w:iCs/>
              </w:rPr>
              <w:t xml:space="preserve">Capra </w:t>
            </w:r>
            <w:proofErr w:type="spellStart"/>
            <w:r w:rsidRPr="007A0677">
              <w:rPr>
                <w:i/>
                <w:iCs/>
              </w:rPr>
              <w:t>hircus</w:t>
            </w:r>
            <w:proofErr w:type="spellEnd"/>
            <w:r w:rsidRPr="00A97DDA">
              <w:t>)</w:t>
            </w:r>
          </w:p>
        </w:tc>
      </w:tr>
      <w:tr w:rsidR="00217B4F" w14:paraId="01FE2CFE" w14:textId="77777777" w:rsidTr="002610FE">
        <w:tc>
          <w:tcPr>
            <w:tcW w:w="1250" w:type="pct"/>
            <w:tcMar>
              <w:left w:w="108" w:type="dxa"/>
              <w:right w:w="108" w:type="dxa"/>
            </w:tcMar>
          </w:tcPr>
          <w:p w14:paraId="51557598" w14:textId="77777777" w:rsidR="00217B4F" w:rsidRPr="00A97DDA" w:rsidRDefault="00217B4F" w:rsidP="002610FE">
            <w:pPr>
              <w:pStyle w:val="TableText"/>
            </w:pPr>
            <w:r w:rsidRPr="00A97DDA">
              <w:t>Cheese</w:t>
            </w:r>
          </w:p>
        </w:tc>
        <w:tc>
          <w:tcPr>
            <w:tcW w:w="3750" w:type="pct"/>
            <w:tcMar>
              <w:left w:w="108" w:type="dxa"/>
              <w:right w:w="108" w:type="dxa"/>
            </w:tcMar>
          </w:tcPr>
          <w:p w14:paraId="568D3384" w14:textId="77777777" w:rsidR="00217B4F" w:rsidRPr="00A97DDA" w:rsidRDefault="00217B4F" w:rsidP="002610FE">
            <w:pPr>
              <w:pStyle w:val="TableText"/>
            </w:pPr>
            <w:r w:rsidRPr="00A97DDA">
              <w:t>The ripened or unripened solid or semi-solid milk product, whether coated or not, that is obtained by wholly or partly coagulating milk, through the action of rennet or other suitable coagulating agents, and partially draining the whey which results from the coagulation.</w:t>
            </w:r>
          </w:p>
        </w:tc>
      </w:tr>
      <w:tr w:rsidR="00217B4F" w14:paraId="4C0541EC" w14:textId="77777777" w:rsidTr="002610FE">
        <w:tc>
          <w:tcPr>
            <w:tcW w:w="1250" w:type="pct"/>
            <w:tcMar>
              <w:left w:w="108" w:type="dxa"/>
              <w:right w:w="108" w:type="dxa"/>
            </w:tcMar>
          </w:tcPr>
          <w:p w14:paraId="0F10BE2E" w14:textId="77777777" w:rsidR="00217B4F" w:rsidRPr="00A97DDA" w:rsidRDefault="00217B4F" w:rsidP="002610FE">
            <w:pPr>
              <w:pStyle w:val="TableText"/>
            </w:pPr>
            <w:r w:rsidRPr="00A97DDA">
              <w:t>Colostrum</w:t>
            </w:r>
          </w:p>
        </w:tc>
        <w:tc>
          <w:tcPr>
            <w:tcW w:w="3750" w:type="pct"/>
            <w:tcMar>
              <w:left w:w="108" w:type="dxa"/>
              <w:right w:w="108" w:type="dxa"/>
            </w:tcMar>
          </w:tcPr>
          <w:p w14:paraId="105C9D25" w14:textId="77777777" w:rsidR="00217B4F" w:rsidRPr="00A97DDA" w:rsidRDefault="00217B4F" w:rsidP="002610FE">
            <w:pPr>
              <w:pStyle w:val="TableText"/>
            </w:pPr>
            <w:r w:rsidRPr="00A97DDA">
              <w:t xml:space="preserve">The substance secreted from the udder for the first 4 days following parturition. </w:t>
            </w:r>
          </w:p>
        </w:tc>
      </w:tr>
      <w:tr w:rsidR="00217B4F" w14:paraId="354F2AF9" w14:textId="77777777" w:rsidTr="002610FE">
        <w:tc>
          <w:tcPr>
            <w:tcW w:w="1250" w:type="pct"/>
            <w:tcMar>
              <w:left w:w="108" w:type="dxa"/>
              <w:right w:w="108" w:type="dxa"/>
            </w:tcMar>
          </w:tcPr>
          <w:p w14:paraId="00BEDE65" w14:textId="77777777" w:rsidR="00217B4F" w:rsidRPr="00A97DDA" w:rsidRDefault="00217B4F" w:rsidP="002610FE">
            <w:pPr>
              <w:pStyle w:val="TableText"/>
            </w:pPr>
            <w:r w:rsidRPr="00A97DDA">
              <w:t>Dairy IRA</w:t>
            </w:r>
          </w:p>
        </w:tc>
        <w:tc>
          <w:tcPr>
            <w:tcW w:w="3750" w:type="pct"/>
            <w:tcMar>
              <w:left w:w="108" w:type="dxa"/>
              <w:right w:w="108" w:type="dxa"/>
            </w:tcMar>
          </w:tcPr>
          <w:p w14:paraId="35666C22" w14:textId="77777777" w:rsidR="00217B4F" w:rsidRPr="00A97DDA" w:rsidRDefault="00217B4F" w:rsidP="002610FE">
            <w:pPr>
              <w:pStyle w:val="TableText"/>
            </w:pPr>
            <w:r w:rsidRPr="00A97DDA">
              <w:t>Importation of dairy products into Australia for human consumption: import risk analysis, November 1999</w:t>
            </w:r>
          </w:p>
        </w:tc>
      </w:tr>
      <w:tr w:rsidR="00217B4F" w14:paraId="75763B1B" w14:textId="77777777" w:rsidTr="002610FE">
        <w:tc>
          <w:tcPr>
            <w:tcW w:w="1250" w:type="pct"/>
            <w:tcMar>
              <w:left w:w="108" w:type="dxa"/>
              <w:right w:w="108" w:type="dxa"/>
            </w:tcMar>
          </w:tcPr>
          <w:p w14:paraId="39305080" w14:textId="77777777" w:rsidR="00217B4F" w:rsidRPr="00A97DDA" w:rsidRDefault="00217B4F" w:rsidP="002610FE">
            <w:pPr>
              <w:pStyle w:val="TableText"/>
            </w:pPr>
            <w:r w:rsidRPr="00A97DDA">
              <w:t>Dairy standard</w:t>
            </w:r>
          </w:p>
        </w:tc>
        <w:tc>
          <w:tcPr>
            <w:tcW w:w="3750" w:type="pct"/>
            <w:tcMar>
              <w:left w:w="108" w:type="dxa"/>
              <w:right w:w="108" w:type="dxa"/>
            </w:tcMar>
          </w:tcPr>
          <w:p w14:paraId="0D8D0144" w14:textId="77777777" w:rsidR="00217B4F" w:rsidRPr="00A97DDA" w:rsidRDefault="00217B4F" w:rsidP="002610FE">
            <w:pPr>
              <w:pStyle w:val="TableText"/>
            </w:pPr>
            <w:r w:rsidRPr="00A97DDA">
              <w:t>Standard 4.2.4 of the food standards code – Primary Production and Processing Standard for Dairy Products (Australia Only)</w:t>
            </w:r>
          </w:p>
        </w:tc>
      </w:tr>
      <w:tr w:rsidR="00217B4F" w14:paraId="5A2FF0F2" w14:textId="77777777" w:rsidTr="002610FE">
        <w:tc>
          <w:tcPr>
            <w:tcW w:w="1250" w:type="pct"/>
            <w:tcMar>
              <w:left w:w="108" w:type="dxa"/>
              <w:right w:w="108" w:type="dxa"/>
            </w:tcMar>
          </w:tcPr>
          <w:p w14:paraId="53C67DDB" w14:textId="77777777" w:rsidR="00217B4F" w:rsidRPr="00A97DDA" w:rsidRDefault="00217B4F" w:rsidP="002610FE">
            <w:pPr>
              <w:pStyle w:val="TableText"/>
            </w:pPr>
            <w:r w:rsidRPr="00A97DDA">
              <w:t>Department (the)</w:t>
            </w:r>
          </w:p>
        </w:tc>
        <w:tc>
          <w:tcPr>
            <w:tcW w:w="3750" w:type="pct"/>
            <w:tcMar>
              <w:left w:w="108" w:type="dxa"/>
              <w:right w:w="108" w:type="dxa"/>
            </w:tcMar>
          </w:tcPr>
          <w:p w14:paraId="00D72EED" w14:textId="77777777" w:rsidR="00217B4F" w:rsidRPr="00A97DDA" w:rsidRDefault="00217B4F" w:rsidP="002610FE">
            <w:pPr>
              <w:pStyle w:val="TableText"/>
            </w:pPr>
            <w:r w:rsidRPr="00A97DDA">
              <w:t>Australian Government Department of Agriculture, Fisheries and Forestry</w:t>
            </w:r>
          </w:p>
        </w:tc>
      </w:tr>
      <w:tr w:rsidR="00217B4F" w14:paraId="55029CE2" w14:textId="77777777" w:rsidTr="002610FE">
        <w:tc>
          <w:tcPr>
            <w:tcW w:w="1250" w:type="pct"/>
            <w:tcMar>
              <w:left w:w="108" w:type="dxa"/>
              <w:right w:w="108" w:type="dxa"/>
            </w:tcMar>
          </w:tcPr>
          <w:p w14:paraId="7C3B4C41" w14:textId="77777777" w:rsidR="00217B4F" w:rsidRPr="00A97DDA" w:rsidRDefault="00217B4F" w:rsidP="002610FE">
            <w:pPr>
              <w:pStyle w:val="TableText"/>
            </w:pPr>
            <w:r w:rsidRPr="00A97DDA">
              <w:t>EADRA</w:t>
            </w:r>
          </w:p>
        </w:tc>
        <w:tc>
          <w:tcPr>
            <w:tcW w:w="3750" w:type="pct"/>
            <w:tcMar>
              <w:left w:w="108" w:type="dxa"/>
              <w:right w:w="108" w:type="dxa"/>
            </w:tcMar>
          </w:tcPr>
          <w:p w14:paraId="09E944D7" w14:textId="77777777" w:rsidR="00217B4F" w:rsidRPr="00A97DDA" w:rsidRDefault="00217B4F" w:rsidP="002610FE">
            <w:pPr>
              <w:pStyle w:val="TableText"/>
            </w:pPr>
            <w:r w:rsidRPr="00A97DDA">
              <w:t>Emergency Animal Disease Response Agreement</w:t>
            </w:r>
          </w:p>
        </w:tc>
      </w:tr>
      <w:tr w:rsidR="00217B4F" w14:paraId="18FA7A37" w14:textId="77777777" w:rsidTr="002610FE">
        <w:tc>
          <w:tcPr>
            <w:tcW w:w="1250" w:type="pct"/>
            <w:tcMar>
              <w:left w:w="108" w:type="dxa"/>
              <w:right w:w="108" w:type="dxa"/>
            </w:tcMar>
          </w:tcPr>
          <w:p w14:paraId="60496D74" w14:textId="77777777" w:rsidR="00217B4F" w:rsidRPr="00A97DDA" w:rsidRDefault="00217B4F" w:rsidP="002610FE">
            <w:pPr>
              <w:pStyle w:val="TableText"/>
            </w:pPr>
            <w:r w:rsidRPr="00A97DDA">
              <w:t>ELISA</w:t>
            </w:r>
          </w:p>
        </w:tc>
        <w:tc>
          <w:tcPr>
            <w:tcW w:w="3750" w:type="pct"/>
            <w:tcMar>
              <w:left w:w="108" w:type="dxa"/>
              <w:right w:w="108" w:type="dxa"/>
            </w:tcMar>
          </w:tcPr>
          <w:p w14:paraId="7BF8F5CB" w14:textId="77777777" w:rsidR="00217B4F" w:rsidRPr="00A97DDA" w:rsidRDefault="00217B4F" w:rsidP="002610FE">
            <w:pPr>
              <w:pStyle w:val="TableText"/>
            </w:pPr>
            <w:r w:rsidRPr="00A97DDA">
              <w:t>Enzyme-linked immunosorbent assay</w:t>
            </w:r>
          </w:p>
        </w:tc>
      </w:tr>
      <w:tr w:rsidR="00217B4F" w14:paraId="703BA83C" w14:textId="77777777" w:rsidTr="002610FE">
        <w:tc>
          <w:tcPr>
            <w:tcW w:w="1250" w:type="pct"/>
            <w:tcMar>
              <w:left w:w="108" w:type="dxa"/>
              <w:right w:w="108" w:type="dxa"/>
            </w:tcMar>
          </w:tcPr>
          <w:p w14:paraId="5C2F410F" w14:textId="77777777" w:rsidR="00217B4F" w:rsidRPr="00A97DDA" w:rsidRDefault="00217B4F" w:rsidP="002610FE">
            <w:pPr>
              <w:pStyle w:val="TableText"/>
            </w:pPr>
            <w:r w:rsidRPr="00A97DDA">
              <w:lastRenderedPageBreak/>
              <w:t>Endemic</w:t>
            </w:r>
          </w:p>
        </w:tc>
        <w:tc>
          <w:tcPr>
            <w:tcW w:w="3750" w:type="pct"/>
            <w:tcMar>
              <w:left w:w="108" w:type="dxa"/>
              <w:right w:w="108" w:type="dxa"/>
            </w:tcMar>
          </w:tcPr>
          <w:p w14:paraId="1BDFB551" w14:textId="77777777" w:rsidR="00217B4F" w:rsidRPr="00A97DDA" w:rsidRDefault="00217B4F" w:rsidP="002610FE">
            <w:pPr>
              <w:pStyle w:val="TableText"/>
            </w:pPr>
            <w:r w:rsidRPr="00A97DDA">
              <w:t>Belonging to, native to, or prevalent in a particular geography, area or environment.</w:t>
            </w:r>
          </w:p>
        </w:tc>
      </w:tr>
      <w:tr w:rsidR="00217B4F" w14:paraId="6C64F750" w14:textId="77777777" w:rsidTr="002610FE">
        <w:tc>
          <w:tcPr>
            <w:tcW w:w="1250" w:type="pct"/>
            <w:tcMar>
              <w:left w:w="108" w:type="dxa"/>
              <w:right w:w="108" w:type="dxa"/>
            </w:tcMar>
          </w:tcPr>
          <w:p w14:paraId="3BB1EE66" w14:textId="77777777" w:rsidR="00217B4F" w:rsidRPr="00A97DDA" w:rsidRDefault="00217B4F" w:rsidP="002610FE">
            <w:pPr>
              <w:pStyle w:val="TableText"/>
            </w:pPr>
            <w:r w:rsidRPr="00A97DDA">
              <w:t>Feral animal</w:t>
            </w:r>
          </w:p>
        </w:tc>
        <w:tc>
          <w:tcPr>
            <w:tcW w:w="3750" w:type="pct"/>
            <w:tcMar>
              <w:left w:w="108" w:type="dxa"/>
              <w:right w:w="108" w:type="dxa"/>
            </w:tcMar>
          </w:tcPr>
          <w:p w14:paraId="34138869" w14:textId="77777777" w:rsidR="00217B4F" w:rsidRPr="00A97DDA" w:rsidRDefault="00217B4F" w:rsidP="002610FE">
            <w:pPr>
              <w:pStyle w:val="TableText"/>
            </w:pPr>
            <w:r w:rsidRPr="00A97DDA">
              <w:t>A domestic species that is not confined or under control (e.g. cattle, goats, horses, pigs).</w:t>
            </w:r>
          </w:p>
        </w:tc>
      </w:tr>
      <w:tr w:rsidR="00217B4F" w14:paraId="5BC20F6C" w14:textId="77777777" w:rsidTr="002610FE">
        <w:tc>
          <w:tcPr>
            <w:tcW w:w="1250" w:type="pct"/>
            <w:tcMar>
              <w:left w:w="108" w:type="dxa"/>
              <w:right w:w="108" w:type="dxa"/>
            </w:tcMar>
          </w:tcPr>
          <w:p w14:paraId="7870A9BA" w14:textId="77777777" w:rsidR="00217B4F" w:rsidRPr="00A97DDA" w:rsidRDefault="00217B4F" w:rsidP="002610FE">
            <w:pPr>
              <w:pStyle w:val="TableText"/>
            </w:pPr>
            <w:r w:rsidRPr="00A97DDA">
              <w:t>FMD</w:t>
            </w:r>
          </w:p>
        </w:tc>
        <w:tc>
          <w:tcPr>
            <w:tcW w:w="3750" w:type="pct"/>
            <w:tcMar>
              <w:left w:w="108" w:type="dxa"/>
              <w:right w:w="108" w:type="dxa"/>
            </w:tcMar>
          </w:tcPr>
          <w:p w14:paraId="152C338B" w14:textId="77777777" w:rsidR="00217B4F" w:rsidRPr="00A97DDA" w:rsidRDefault="00217B4F" w:rsidP="002610FE">
            <w:pPr>
              <w:pStyle w:val="TableText"/>
            </w:pPr>
            <w:r w:rsidRPr="00A97DDA">
              <w:t>Foot-and-mouth disease</w:t>
            </w:r>
          </w:p>
        </w:tc>
      </w:tr>
      <w:tr w:rsidR="00217B4F" w14:paraId="53AEEFAE" w14:textId="77777777" w:rsidTr="002610FE">
        <w:tc>
          <w:tcPr>
            <w:tcW w:w="1250" w:type="pct"/>
            <w:tcMar>
              <w:left w:w="108" w:type="dxa"/>
              <w:right w:w="108" w:type="dxa"/>
            </w:tcMar>
          </w:tcPr>
          <w:p w14:paraId="3ED6775A" w14:textId="77777777" w:rsidR="00217B4F" w:rsidRPr="00A97DDA" w:rsidRDefault="00217B4F" w:rsidP="002610FE">
            <w:pPr>
              <w:pStyle w:val="TableText"/>
            </w:pPr>
            <w:r w:rsidRPr="00A97DDA">
              <w:t>Food standards code</w:t>
            </w:r>
          </w:p>
        </w:tc>
        <w:tc>
          <w:tcPr>
            <w:tcW w:w="3750" w:type="pct"/>
            <w:tcMar>
              <w:left w:w="108" w:type="dxa"/>
              <w:right w:w="108" w:type="dxa"/>
            </w:tcMar>
          </w:tcPr>
          <w:p w14:paraId="44AD9EB9" w14:textId="77777777" w:rsidR="00217B4F" w:rsidRPr="00A97DDA" w:rsidRDefault="00217B4F" w:rsidP="002610FE">
            <w:pPr>
              <w:pStyle w:val="TableText"/>
            </w:pPr>
            <w:r w:rsidRPr="00A97DDA">
              <w:t>Australia New Zealand Food Standards Code</w:t>
            </w:r>
          </w:p>
        </w:tc>
      </w:tr>
      <w:tr w:rsidR="00217B4F" w14:paraId="63CA4F7D" w14:textId="77777777" w:rsidTr="002610FE">
        <w:tc>
          <w:tcPr>
            <w:tcW w:w="1250" w:type="pct"/>
            <w:tcMar>
              <w:left w:w="108" w:type="dxa"/>
              <w:right w:w="108" w:type="dxa"/>
            </w:tcMar>
          </w:tcPr>
          <w:p w14:paraId="792DC332" w14:textId="77777777" w:rsidR="00217B4F" w:rsidRPr="00A97DDA" w:rsidRDefault="00217B4F" w:rsidP="002610FE">
            <w:pPr>
              <w:pStyle w:val="TableText"/>
            </w:pPr>
            <w:r w:rsidRPr="00A97DDA">
              <w:t>FSANZ</w:t>
            </w:r>
          </w:p>
        </w:tc>
        <w:tc>
          <w:tcPr>
            <w:tcW w:w="3750" w:type="pct"/>
            <w:tcMar>
              <w:left w:w="108" w:type="dxa"/>
              <w:right w:w="108" w:type="dxa"/>
            </w:tcMar>
          </w:tcPr>
          <w:p w14:paraId="6BA63EF6" w14:textId="77777777" w:rsidR="00217B4F" w:rsidRPr="00A97DDA" w:rsidRDefault="00217B4F" w:rsidP="002610FE">
            <w:pPr>
              <w:pStyle w:val="TableText"/>
            </w:pPr>
            <w:r w:rsidRPr="00A97DDA">
              <w:t>Food Standards Australia New Zealand</w:t>
            </w:r>
          </w:p>
        </w:tc>
      </w:tr>
      <w:tr w:rsidR="00217B4F" w14:paraId="4AA3B100" w14:textId="77777777" w:rsidTr="002610FE">
        <w:tc>
          <w:tcPr>
            <w:tcW w:w="1250" w:type="pct"/>
            <w:tcMar>
              <w:left w:w="108" w:type="dxa"/>
              <w:right w:w="108" w:type="dxa"/>
            </w:tcMar>
          </w:tcPr>
          <w:p w14:paraId="63584C71" w14:textId="77777777" w:rsidR="00217B4F" w:rsidRPr="00A97DDA" w:rsidRDefault="00217B4F" w:rsidP="002610FE">
            <w:pPr>
              <w:pStyle w:val="TableText"/>
            </w:pPr>
            <w:r w:rsidRPr="00A97DDA">
              <w:t>Goods</w:t>
            </w:r>
          </w:p>
        </w:tc>
        <w:tc>
          <w:tcPr>
            <w:tcW w:w="3750" w:type="pct"/>
            <w:tcMar>
              <w:left w:w="108" w:type="dxa"/>
              <w:right w:w="108" w:type="dxa"/>
            </w:tcMar>
          </w:tcPr>
          <w:p w14:paraId="4D7989AE" w14:textId="77777777" w:rsidR="00217B4F" w:rsidRPr="00A97DDA" w:rsidRDefault="00217B4F" w:rsidP="002610FE">
            <w:pPr>
              <w:pStyle w:val="TableText"/>
            </w:pPr>
            <w:r w:rsidRPr="00A97DDA">
              <w:t>The Biosecurity Act 2015 defines goods as an animal, a plant (whether moveable or not), a sample or specimen of a disease agent, a pest, mail or any other article, substance or thing (including, but not limited to, any kind of moveable property).</w:t>
            </w:r>
          </w:p>
        </w:tc>
      </w:tr>
      <w:tr w:rsidR="00217B4F" w14:paraId="5D047B04" w14:textId="77777777" w:rsidTr="002610FE">
        <w:tc>
          <w:tcPr>
            <w:tcW w:w="1250" w:type="pct"/>
            <w:tcMar>
              <w:left w:w="108" w:type="dxa"/>
              <w:right w:w="108" w:type="dxa"/>
            </w:tcMar>
          </w:tcPr>
          <w:p w14:paraId="04CA3036" w14:textId="77777777" w:rsidR="00217B4F" w:rsidRPr="00A97DDA" w:rsidRDefault="00217B4F" w:rsidP="002610FE">
            <w:pPr>
              <w:pStyle w:val="TableText"/>
            </w:pPr>
            <w:r w:rsidRPr="00A97DDA">
              <w:t>Goods Determination</w:t>
            </w:r>
          </w:p>
        </w:tc>
        <w:tc>
          <w:tcPr>
            <w:tcW w:w="3750" w:type="pct"/>
            <w:tcMar>
              <w:left w:w="108" w:type="dxa"/>
              <w:right w:w="108" w:type="dxa"/>
            </w:tcMar>
          </w:tcPr>
          <w:p w14:paraId="5BA8279C" w14:textId="77777777" w:rsidR="00217B4F" w:rsidRPr="00A97DDA" w:rsidRDefault="00217B4F" w:rsidP="002610FE">
            <w:pPr>
              <w:pStyle w:val="TableText"/>
            </w:pPr>
            <w:r w:rsidRPr="00A97DDA">
              <w:t>Biosecurity (Conditionally Non-prohibited Goods) Determination 2021</w:t>
            </w:r>
          </w:p>
        </w:tc>
      </w:tr>
      <w:tr w:rsidR="00217B4F" w14:paraId="1818795B" w14:textId="77777777" w:rsidTr="002610FE">
        <w:tc>
          <w:tcPr>
            <w:tcW w:w="1250" w:type="pct"/>
            <w:tcMar>
              <w:left w:w="108" w:type="dxa"/>
              <w:right w:w="108" w:type="dxa"/>
            </w:tcMar>
          </w:tcPr>
          <w:p w14:paraId="0FF01F26" w14:textId="77777777" w:rsidR="00217B4F" w:rsidRPr="00A97DDA" w:rsidRDefault="00217B4F" w:rsidP="002610FE">
            <w:pPr>
              <w:pStyle w:val="TableText"/>
            </w:pPr>
            <w:r w:rsidRPr="00A97DDA">
              <w:t>Host</w:t>
            </w:r>
          </w:p>
        </w:tc>
        <w:tc>
          <w:tcPr>
            <w:tcW w:w="3750" w:type="pct"/>
            <w:tcMar>
              <w:left w:w="108" w:type="dxa"/>
              <w:right w:w="108" w:type="dxa"/>
            </w:tcMar>
          </w:tcPr>
          <w:p w14:paraId="09E7AE5A" w14:textId="77777777" w:rsidR="00217B4F" w:rsidRPr="00A97DDA" w:rsidRDefault="00217B4F" w:rsidP="002610FE">
            <w:pPr>
              <w:pStyle w:val="TableText"/>
            </w:pPr>
            <w:r w:rsidRPr="00A97DDA">
              <w:t>An organism that harbours a parasite, mutual partner, or commensal partner, typically providing nourishment and shelter.</w:t>
            </w:r>
          </w:p>
        </w:tc>
      </w:tr>
      <w:tr w:rsidR="00217B4F" w14:paraId="710DCE71" w14:textId="77777777" w:rsidTr="002610FE">
        <w:tc>
          <w:tcPr>
            <w:tcW w:w="1250" w:type="pct"/>
            <w:tcMar>
              <w:left w:w="108" w:type="dxa"/>
              <w:right w:w="108" w:type="dxa"/>
            </w:tcMar>
          </w:tcPr>
          <w:p w14:paraId="7DF4568C" w14:textId="77777777" w:rsidR="00217B4F" w:rsidRPr="00A97DDA" w:rsidRDefault="00217B4F" w:rsidP="002610FE">
            <w:pPr>
              <w:pStyle w:val="TableText"/>
            </w:pPr>
            <w:r w:rsidRPr="00A97DDA">
              <w:t>HTST</w:t>
            </w:r>
          </w:p>
        </w:tc>
        <w:tc>
          <w:tcPr>
            <w:tcW w:w="3750" w:type="pct"/>
            <w:tcMar>
              <w:left w:w="108" w:type="dxa"/>
              <w:right w:w="108" w:type="dxa"/>
            </w:tcMar>
          </w:tcPr>
          <w:p w14:paraId="21A9256F" w14:textId="77777777" w:rsidR="00217B4F" w:rsidRPr="00A97DDA" w:rsidRDefault="00217B4F" w:rsidP="002610FE">
            <w:pPr>
              <w:pStyle w:val="TableText"/>
            </w:pPr>
            <w:r w:rsidRPr="00A97DDA">
              <w:t>High-temperature short-time; a process applying a minimum temperature of 7</w:t>
            </w:r>
            <w:r>
              <w:t>2</w:t>
            </w:r>
            <w:r>
              <w:rPr>
                <w:rFonts w:cstheme="minorHAnsi"/>
              </w:rPr>
              <w:t>°</w:t>
            </w:r>
            <w:r>
              <w:t>C</w:t>
            </w:r>
            <w:r w:rsidRPr="00A97DDA">
              <w:t xml:space="preserve"> for 15 seconds</w:t>
            </w:r>
          </w:p>
        </w:tc>
      </w:tr>
      <w:tr w:rsidR="00217B4F" w14:paraId="16213A4A" w14:textId="77777777" w:rsidTr="002610FE">
        <w:tc>
          <w:tcPr>
            <w:tcW w:w="1250" w:type="pct"/>
            <w:tcMar>
              <w:left w:w="108" w:type="dxa"/>
              <w:right w:w="108" w:type="dxa"/>
            </w:tcMar>
          </w:tcPr>
          <w:p w14:paraId="39B5AAF4" w14:textId="77777777" w:rsidR="00217B4F" w:rsidRPr="00A97DDA" w:rsidRDefault="00217B4F" w:rsidP="002610FE">
            <w:pPr>
              <w:pStyle w:val="TableText"/>
            </w:pPr>
            <w:r w:rsidRPr="00A97DDA">
              <w:t>ID50</w:t>
            </w:r>
          </w:p>
        </w:tc>
        <w:tc>
          <w:tcPr>
            <w:tcW w:w="3750" w:type="pct"/>
            <w:tcMar>
              <w:left w:w="108" w:type="dxa"/>
              <w:right w:w="108" w:type="dxa"/>
            </w:tcMar>
          </w:tcPr>
          <w:p w14:paraId="096C2DAF" w14:textId="77777777" w:rsidR="00217B4F" w:rsidRPr="00A97DDA" w:rsidRDefault="00217B4F" w:rsidP="002610FE">
            <w:pPr>
              <w:pStyle w:val="TableText"/>
            </w:pPr>
            <w:r w:rsidRPr="00A97DDA">
              <w:t xml:space="preserve">Mouse median infectious dose; quantifies the amount of virus required to produce infection in 50% of inoculated animals </w:t>
            </w:r>
            <w:r>
              <w:rPr>
                <w:noProof/>
              </w:rPr>
              <w:t>(Diteepeng et al. 2016)</w:t>
            </w:r>
            <w:r w:rsidRPr="00A97DDA">
              <w:t>.</w:t>
            </w:r>
          </w:p>
        </w:tc>
      </w:tr>
      <w:tr w:rsidR="00217B4F" w14:paraId="16779206" w14:textId="77777777" w:rsidTr="002610FE">
        <w:tc>
          <w:tcPr>
            <w:tcW w:w="1250" w:type="pct"/>
            <w:tcMar>
              <w:left w:w="108" w:type="dxa"/>
              <w:right w:w="108" w:type="dxa"/>
            </w:tcMar>
          </w:tcPr>
          <w:p w14:paraId="13C5E6B4" w14:textId="77777777" w:rsidR="00217B4F" w:rsidRPr="00A97DDA" w:rsidRDefault="00217B4F" w:rsidP="002610FE">
            <w:pPr>
              <w:pStyle w:val="TableText"/>
            </w:pPr>
            <w:r w:rsidRPr="00A97DDA">
              <w:t>Import permit</w:t>
            </w:r>
          </w:p>
        </w:tc>
        <w:tc>
          <w:tcPr>
            <w:tcW w:w="3750" w:type="pct"/>
            <w:tcMar>
              <w:left w:w="108" w:type="dxa"/>
              <w:right w:w="108" w:type="dxa"/>
            </w:tcMar>
          </w:tcPr>
          <w:p w14:paraId="2A303540" w14:textId="77777777" w:rsidR="00217B4F" w:rsidRPr="00A97DDA" w:rsidRDefault="00217B4F" w:rsidP="002610FE">
            <w:pPr>
              <w:pStyle w:val="TableText"/>
            </w:pPr>
            <w:r w:rsidRPr="00A97DDA">
              <w:t>Official document authorising a person to bring or import particular goods into Australian territory in accordance with specified import requirements.</w:t>
            </w:r>
          </w:p>
        </w:tc>
      </w:tr>
      <w:tr w:rsidR="00217B4F" w14:paraId="23049744" w14:textId="77777777" w:rsidTr="002610FE">
        <w:tc>
          <w:tcPr>
            <w:tcW w:w="1250" w:type="pct"/>
            <w:tcMar>
              <w:left w:w="108" w:type="dxa"/>
              <w:right w:w="108" w:type="dxa"/>
            </w:tcMar>
          </w:tcPr>
          <w:p w14:paraId="0429A562" w14:textId="77777777" w:rsidR="00217B4F" w:rsidRPr="00A97DDA" w:rsidRDefault="00217B4F" w:rsidP="002610FE">
            <w:pPr>
              <w:pStyle w:val="TableText"/>
            </w:pPr>
            <w:r w:rsidRPr="00A97DDA">
              <w:t>Imported Food Control Act</w:t>
            </w:r>
          </w:p>
        </w:tc>
        <w:tc>
          <w:tcPr>
            <w:tcW w:w="3750" w:type="pct"/>
            <w:tcMar>
              <w:left w:w="108" w:type="dxa"/>
              <w:right w:w="108" w:type="dxa"/>
            </w:tcMar>
          </w:tcPr>
          <w:p w14:paraId="4CBA52BA" w14:textId="77777777" w:rsidR="00217B4F" w:rsidRPr="00A97DDA" w:rsidRDefault="00217B4F" w:rsidP="002610FE">
            <w:pPr>
              <w:pStyle w:val="TableText"/>
            </w:pPr>
            <w:r w:rsidRPr="00A97DDA">
              <w:t>Imported Food Control Act 1992</w:t>
            </w:r>
          </w:p>
        </w:tc>
      </w:tr>
      <w:tr w:rsidR="00217B4F" w14:paraId="3177DA63" w14:textId="77777777" w:rsidTr="002610FE">
        <w:tc>
          <w:tcPr>
            <w:tcW w:w="1250" w:type="pct"/>
            <w:tcMar>
              <w:left w:w="108" w:type="dxa"/>
              <w:right w:w="108" w:type="dxa"/>
            </w:tcMar>
          </w:tcPr>
          <w:p w14:paraId="022BE28D" w14:textId="77777777" w:rsidR="00217B4F" w:rsidRPr="00A97DDA" w:rsidRDefault="00217B4F" w:rsidP="002610FE">
            <w:pPr>
              <w:pStyle w:val="TableText"/>
            </w:pPr>
            <w:r w:rsidRPr="00A97DDA">
              <w:t>LSD</w:t>
            </w:r>
          </w:p>
        </w:tc>
        <w:tc>
          <w:tcPr>
            <w:tcW w:w="3750" w:type="pct"/>
            <w:tcMar>
              <w:left w:w="108" w:type="dxa"/>
              <w:right w:w="108" w:type="dxa"/>
            </w:tcMar>
          </w:tcPr>
          <w:p w14:paraId="689EDC57" w14:textId="77777777" w:rsidR="00217B4F" w:rsidRPr="00A97DDA" w:rsidRDefault="00217B4F" w:rsidP="002610FE">
            <w:pPr>
              <w:pStyle w:val="TableText"/>
            </w:pPr>
            <w:r w:rsidRPr="00A97DDA">
              <w:t>Lumpy skin disease</w:t>
            </w:r>
          </w:p>
        </w:tc>
      </w:tr>
      <w:tr w:rsidR="00217B4F" w14:paraId="5A8212DD" w14:textId="77777777" w:rsidTr="002610FE">
        <w:tc>
          <w:tcPr>
            <w:tcW w:w="1250" w:type="pct"/>
            <w:tcMar>
              <w:left w:w="108" w:type="dxa"/>
              <w:right w:w="108" w:type="dxa"/>
            </w:tcMar>
          </w:tcPr>
          <w:p w14:paraId="5E01DE35" w14:textId="77777777" w:rsidR="00217B4F" w:rsidRPr="00A97DDA" w:rsidRDefault="00217B4F" w:rsidP="002610FE">
            <w:pPr>
              <w:pStyle w:val="TableText"/>
            </w:pPr>
            <w:r w:rsidRPr="00A97DDA">
              <w:t>LTLT</w:t>
            </w:r>
          </w:p>
        </w:tc>
        <w:tc>
          <w:tcPr>
            <w:tcW w:w="3750" w:type="pct"/>
            <w:tcMar>
              <w:left w:w="108" w:type="dxa"/>
              <w:right w:w="108" w:type="dxa"/>
            </w:tcMar>
          </w:tcPr>
          <w:p w14:paraId="08B673B8" w14:textId="77777777" w:rsidR="00217B4F" w:rsidRPr="00A97DDA" w:rsidRDefault="00217B4F" w:rsidP="002610FE">
            <w:pPr>
              <w:pStyle w:val="TableText"/>
            </w:pPr>
            <w:r w:rsidRPr="00A97DDA">
              <w:t>Low-temperature long-time, also called batch pasteurisation; a process applying a minimum temperature of 63°C for 30 minutes</w:t>
            </w:r>
          </w:p>
        </w:tc>
      </w:tr>
      <w:tr w:rsidR="00217B4F" w14:paraId="7BC4BD34" w14:textId="77777777" w:rsidTr="002610FE">
        <w:tc>
          <w:tcPr>
            <w:tcW w:w="1250" w:type="pct"/>
            <w:tcMar>
              <w:left w:w="108" w:type="dxa"/>
              <w:right w:w="108" w:type="dxa"/>
            </w:tcMar>
          </w:tcPr>
          <w:p w14:paraId="4B1A8AE4" w14:textId="77777777" w:rsidR="00217B4F" w:rsidRPr="00A97DDA" w:rsidRDefault="00217B4F" w:rsidP="002610FE">
            <w:pPr>
              <w:pStyle w:val="TableText"/>
            </w:pPr>
            <w:r w:rsidRPr="00A97DDA">
              <w:t>Non-regulated risk analysis</w:t>
            </w:r>
          </w:p>
        </w:tc>
        <w:tc>
          <w:tcPr>
            <w:tcW w:w="3750" w:type="pct"/>
            <w:tcMar>
              <w:left w:w="108" w:type="dxa"/>
              <w:right w:w="108" w:type="dxa"/>
            </w:tcMar>
          </w:tcPr>
          <w:p w14:paraId="544F282A" w14:textId="77777777" w:rsidR="00217B4F" w:rsidRPr="00A97DDA" w:rsidRDefault="00217B4F" w:rsidP="002610FE">
            <w:pPr>
              <w:pStyle w:val="TableText"/>
            </w:pPr>
            <w:r w:rsidRPr="00A97DDA">
              <w:t>Refers to the process for conducting a risk analysis that is not regulated under legislation (Biosecurity import risk analysis guidelines 2016).</w:t>
            </w:r>
          </w:p>
        </w:tc>
      </w:tr>
      <w:tr w:rsidR="00217B4F" w14:paraId="04F5608F" w14:textId="77777777" w:rsidTr="002610FE">
        <w:tc>
          <w:tcPr>
            <w:tcW w:w="1250" w:type="pct"/>
            <w:tcMar>
              <w:left w:w="108" w:type="dxa"/>
              <w:right w:w="108" w:type="dxa"/>
            </w:tcMar>
          </w:tcPr>
          <w:p w14:paraId="459B6DF3" w14:textId="77777777" w:rsidR="00217B4F" w:rsidRPr="00A97DDA" w:rsidRDefault="00217B4F" w:rsidP="002610FE">
            <w:pPr>
              <w:pStyle w:val="TableText"/>
            </w:pPr>
            <w:r w:rsidRPr="00A97DDA">
              <w:t>OIE</w:t>
            </w:r>
          </w:p>
        </w:tc>
        <w:tc>
          <w:tcPr>
            <w:tcW w:w="3750" w:type="pct"/>
            <w:tcMar>
              <w:left w:w="108" w:type="dxa"/>
              <w:right w:w="108" w:type="dxa"/>
            </w:tcMar>
          </w:tcPr>
          <w:p w14:paraId="76D5D911" w14:textId="77777777" w:rsidR="00217B4F" w:rsidRPr="00A97DDA" w:rsidRDefault="00217B4F" w:rsidP="002610FE">
            <w:pPr>
              <w:pStyle w:val="TableText"/>
            </w:pPr>
            <w:r w:rsidRPr="00A97DDA">
              <w:t>Previous name for the World Organisation for Animal Health</w:t>
            </w:r>
          </w:p>
        </w:tc>
      </w:tr>
      <w:tr w:rsidR="00217B4F" w14:paraId="4DB77844" w14:textId="77777777" w:rsidTr="002610FE">
        <w:tc>
          <w:tcPr>
            <w:tcW w:w="1250" w:type="pct"/>
            <w:tcMar>
              <w:left w:w="108" w:type="dxa"/>
              <w:right w:w="108" w:type="dxa"/>
            </w:tcMar>
          </w:tcPr>
          <w:p w14:paraId="5485F955" w14:textId="77777777" w:rsidR="00217B4F" w:rsidRPr="00A97DDA" w:rsidRDefault="00217B4F" w:rsidP="002610FE">
            <w:pPr>
              <w:pStyle w:val="TableText"/>
            </w:pPr>
            <w:r w:rsidRPr="00A97DDA">
              <w:t>Ovine</w:t>
            </w:r>
          </w:p>
        </w:tc>
        <w:tc>
          <w:tcPr>
            <w:tcW w:w="3750" w:type="pct"/>
            <w:tcMar>
              <w:left w:w="108" w:type="dxa"/>
              <w:right w:w="108" w:type="dxa"/>
            </w:tcMar>
          </w:tcPr>
          <w:p w14:paraId="32BB123D" w14:textId="77777777" w:rsidR="00217B4F" w:rsidRPr="00A97DDA" w:rsidRDefault="00217B4F" w:rsidP="002610FE">
            <w:pPr>
              <w:pStyle w:val="TableText"/>
            </w:pPr>
            <w:r w:rsidRPr="00A97DDA">
              <w:t>Ungulate of the genus Ovis. For the purpose of this review limited to domestic sheep (</w:t>
            </w:r>
            <w:r w:rsidRPr="00213008">
              <w:rPr>
                <w:i/>
                <w:iCs/>
              </w:rPr>
              <w:t xml:space="preserve">Ovis </w:t>
            </w:r>
            <w:proofErr w:type="spellStart"/>
            <w:r w:rsidRPr="00213008">
              <w:rPr>
                <w:i/>
                <w:iCs/>
              </w:rPr>
              <w:t>aries</w:t>
            </w:r>
            <w:proofErr w:type="spellEnd"/>
            <w:r w:rsidRPr="00A97DDA">
              <w:t>).</w:t>
            </w:r>
          </w:p>
        </w:tc>
      </w:tr>
      <w:tr w:rsidR="00217B4F" w14:paraId="20691905" w14:textId="77777777" w:rsidTr="002610FE">
        <w:tc>
          <w:tcPr>
            <w:tcW w:w="1250" w:type="pct"/>
            <w:tcMar>
              <w:left w:w="108" w:type="dxa"/>
              <w:right w:w="108" w:type="dxa"/>
            </w:tcMar>
          </w:tcPr>
          <w:p w14:paraId="128D94D5" w14:textId="77777777" w:rsidR="00217B4F" w:rsidRPr="00A97DDA" w:rsidRDefault="00217B4F" w:rsidP="002610FE">
            <w:pPr>
              <w:pStyle w:val="TableText"/>
            </w:pPr>
            <w:r w:rsidRPr="00A97DDA">
              <w:t>Pathogen</w:t>
            </w:r>
          </w:p>
        </w:tc>
        <w:tc>
          <w:tcPr>
            <w:tcW w:w="3750" w:type="pct"/>
            <w:tcMar>
              <w:left w:w="108" w:type="dxa"/>
              <w:right w:w="108" w:type="dxa"/>
            </w:tcMar>
          </w:tcPr>
          <w:p w14:paraId="5C9377D5" w14:textId="77777777" w:rsidR="00217B4F" w:rsidRPr="00A97DDA" w:rsidRDefault="00217B4F" w:rsidP="002610FE">
            <w:pPr>
              <w:pStyle w:val="TableText"/>
            </w:pPr>
            <w:r w:rsidRPr="00A97DDA">
              <w:t>A biological agent that can cause disease to its host.</w:t>
            </w:r>
          </w:p>
        </w:tc>
      </w:tr>
      <w:tr w:rsidR="00217B4F" w14:paraId="1239AFD0" w14:textId="77777777" w:rsidTr="002610FE">
        <w:tc>
          <w:tcPr>
            <w:tcW w:w="1250" w:type="pct"/>
            <w:tcMar>
              <w:left w:w="108" w:type="dxa"/>
              <w:right w:w="108" w:type="dxa"/>
            </w:tcMar>
          </w:tcPr>
          <w:p w14:paraId="7AF1AB35" w14:textId="77777777" w:rsidR="00217B4F" w:rsidRPr="00A97DDA" w:rsidRDefault="00217B4F" w:rsidP="002610FE">
            <w:pPr>
              <w:pStyle w:val="TableText"/>
            </w:pPr>
            <w:r w:rsidRPr="00A97DDA">
              <w:t>PCR</w:t>
            </w:r>
          </w:p>
        </w:tc>
        <w:tc>
          <w:tcPr>
            <w:tcW w:w="3750" w:type="pct"/>
            <w:tcMar>
              <w:left w:w="108" w:type="dxa"/>
              <w:right w:w="108" w:type="dxa"/>
            </w:tcMar>
          </w:tcPr>
          <w:p w14:paraId="2441FAA7" w14:textId="77777777" w:rsidR="00217B4F" w:rsidRPr="00A97DDA" w:rsidRDefault="00217B4F" w:rsidP="002610FE">
            <w:pPr>
              <w:pStyle w:val="TableText"/>
            </w:pPr>
            <w:r w:rsidRPr="00A97DDA">
              <w:t>Polymerase chain reaction</w:t>
            </w:r>
          </w:p>
        </w:tc>
      </w:tr>
      <w:tr w:rsidR="00217B4F" w14:paraId="072E00D8" w14:textId="77777777" w:rsidTr="002610FE">
        <w:tc>
          <w:tcPr>
            <w:tcW w:w="1250" w:type="pct"/>
            <w:tcMar>
              <w:left w:w="108" w:type="dxa"/>
              <w:right w:w="108" w:type="dxa"/>
            </w:tcMar>
          </w:tcPr>
          <w:p w14:paraId="4A1A7B8E" w14:textId="77777777" w:rsidR="00217B4F" w:rsidRPr="00A97DDA" w:rsidRDefault="00217B4F" w:rsidP="002610FE">
            <w:pPr>
              <w:pStyle w:val="TableText"/>
            </w:pPr>
            <w:r w:rsidRPr="00A97DDA">
              <w:t>PFU</w:t>
            </w:r>
          </w:p>
        </w:tc>
        <w:tc>
          <w:tcPr>
            <w:tcW w:w="3750" w:type="pct"/>
            <w:tcMar>
              <w:left w:w="108" w:type="dxa"/>
              <w:right w:w="108" w:type="dxa"/>
            </w:tcMar>
          </w:tcPr>
          <w:p w14:paraId="7502CAE1" w14:textId="77777777" w:rsidR="00217B4F" w:rsidRPr="00A97DDA" w:rsidRDefault="00217B4F" w:rsidP="002610FE">
            <w:pPr>
              <w:pStyle w:val="TableText"/>
            </w:pPr>
            <w:r w:rsidRPr="00A97DDA">
              <w:t xml:space="preserve">Plaque forming unit; represents the number of infectious virus particles, based on the assumption that each plaque formed is representative of one infective virus particle </w:t>
            </w:r>
            <w:r>
              <w:rPr>
                <w:noProof/>
              </w:rPr>
              <w:t>(Diteepeng et al. 2016)</w:t>
            </w:r>
            <w:r w:rsidRPr="00A97DDA">
              <w:t>.</w:t>
            </w:r>
          </w:p>
        </w:tc>
      </w:tr>
      <w:tr w:rsidR="00217B4F" w14:paraId="5B1E1161" w14:textId="77777777" w:rsidTr="002610FE">
        <w:tc>
          <w:tcPr>
            <w:tcW w:w="1250" w:type="pct"/>
            <w:tcMar>
              <w:left w:w="108" w:type="dxa"/>
              <w:right w:w="108" w:type="dxa"/>
            </w:tcMar>
          </w:tcPr>
          <w:p w14:paraId="0AE30F8D" w14:textId="77777777" w:rsidR="00217B4F" w:rsidRPr="00A97DDA" w:rsidRDefault="00217B4F" w:rsidP="002610FE">
            <w:pPr>
              <w:pStyle w:val="TableText"/>
            </w:pPr>
            <w:r w:rsidRPr="00A97DDA">
              <w:t>PPR</w:t>
            </w:r>
          </w:p>
        </w:tc>
        <w:tc>
          <w:tcPr>
            <w:tcW w:w="3750" w:type="pct"/>
            <w:tcMar>
              <w:left w:w="108" w:type="dxa"/>
              <w:right w:w="108" w:type="dxa"/>
            </w:tcMar>
          </w:tcPr>
          <w:p w14:paraId="43D846B9" w14:textId="77777777" w:rsidR="00217B4F" w:rsidRPr="00A97DDA" w:rsidRDefault="00217B4F" w:rsidP="002610FE">
            <w:pPr>
              <w:pStyle w:val="TableText"/>
            </w:pPr>
            <w:r w:rsidRPr="00A97DDA">
              <w:t>Peste des petits ruminants</w:t>
            </w:r>
          </w:p>
        </w:tc>
      </w:tr>
      <w:tr w:rsidR="00217B4F" w14:paraId="4A74ED0A" w14:textId="77777777" w:rsidTr="002610FE">
        <w:tc>
          <w:tcPr>
            <w:tcW w:w="1250" w:type="pct"/>
            <w:tcMar>
              <w:left w:w="108" w:type="dxa"/>
              <w:right w:w="108" w:type="dxa"/>
            </w:tcMar>
          </w:tcPr>
          <w:p w14:paraId="2B8D9ED7" w14:textId="77777777" w:rsidR="00217B4F" w:rsidRPr="00A97DDA" w:rsidRDefault="00217B4F" w:rsidP="002610FE">
            <w:pPr>
              <w:pStyle w:val="TableText"/>
            </w:pPr>
            <w:r w:rsidRPr="00A97DDA">
              <w:t>PrP</w:t>
            </w:r>
          </w:p>
        </w:tc>
        <w:tc>
          <w:tcPr>
            <w:tcW w:w="3750" w:type="pct"/>
            <w:tcMar>
              <w:left w:w="108" w:type="dxa"/>
              <w:right w:w="108" w:type="dxa"/>
            </w:tcMar>
          </w:tcPr>
          <w:p w14:paraId="73136775" w14:textId="77777777" w:rsidR="00217B4F" w:rsidRPr="00A97DDA" w:rsidRDefault="00217B4F" w:rsidP="002610FE">
            <w:pPr>
              <w:pStyle w:val="TableText"/>
            </w:pPr>
            <w:r w:rsidRPr="00A97DDA">
              <w:t>Prion protein</w:t>
            </w:r>
          </w:p>
        </w:tc>
      </w:tr>
      <w:tr w:rsidR="00217B4F" w14:paraId="3A0F57E0" w14:textId="77777777" w:rsidTr="002610FE">
        <w:tc>
          <w:tcPr>
            <w:tcW w:w="1250" w:type="pct"/>
            <w:tcMar>
              <w:left w:w="108" w:type="dxa"/>
              <w:right w:w="108" w:type="dxa"/>
            </w:tcMar>
          </w:tcPr>
          <w:p w14:paraId="02B66417" w14:textId="77777777" w:rsidR="00217B4F" w:rsidRPr="00A97DDA" w:rsidRDefault="00217B4F" w:rsidP="002610FE">
            <w:pPr>
              <w:pStyle w:val="TableText"/>
            </w:pPr>
            <w:proofErr w:type="spellStart"/>
            <w:r w:rsidRPr="00A97DDA">
              <w:t>PrP</w:t>
            </w:r>
            <w:r w:rsidRPr="000435FF">
              <w:rPr>
                <w:vertAlign w:val="superscript"/>
              </w:rPr>
              <w:t>C</w:t>
            </w:r>
            <w:proofErr w:type="spellEnd"/>
          </w:p>
        </w:tc>
        <w:tc>
          <w:tcPr>
            <w:tcW w:w="3750" w:type="pct"/>
            <w:tcMar>
              <w:left w:w="108" w:type="dxa"/>
              <w:right w:w="108" w:type="dxa"/>
            </w:tcMar>
          </w:tcPr>
          <w:p w14:paraId="2A2A7676" w14:textId="77777777" w:rsidR="00217B4F" w:rsidRPr="00A97DDA" w:rsidRDefault="00217B4F" w:rsidP="002610FE">
            <w:pPr>
              <w:pStyle w:val="TableText"/>
            </w:pPr>
            <w:r w:rsidRPr="00A97DDA">
              <w:t>Normal prion protein</w:t>
            </w:r>
          </w:p>
        </w:tc>
      </w:tr>
      <w:tr w:rsidR="00217B4F" w14:paraId="55519992" w14:textId="77777777" w:rsidTr="002610FE">
        <w:tc>
          <w:tcPr>
            <w:tcW w:w="1250" w:type="pct"/>
            <w:tcMar>
              <w:left w:w="108" w:type="dxa"/>
              <w:right w:w="108" w:type="dxa"/>
            </w:tcMar>
          </w:tcPr>
          <w:p w14:paraId="79AAF008" w14:textId="77777777" w:rsidR="00217B4F" w:rsidRPr="00A97DDA" w:rsidRDefault="00217B4F" w:rsidP="002610FE">
            <w:pPr>
              <w:pStyle w:val="TableText"/>
            </w:pPr>
            <w:r w:rsidRPr="00A97DDA">
              <w:t>PrP</w:t>
            </w:r>
            <w:r w:rsidRPr="000435FF">
              <w:rPr>
                <w:vertAlign w:val="superscript"/>
              </w:rPr>
              <w:t>Sc</w:t>
            </w:r>
          </w:p>
        </w:tc>
        <w:tc>
          <w:tcPr>
            <w:tcW w:w="3750" w:type="pct"/>
            <w:tcMar>
              <w:left w:w="108" w:type="dxa"/>
              <w:right w:w="108" w:type="dxa"/>
            </w:tcMar>
          </w:tcPr>
          <w:p w14:paraId="2DC763EF" w14:textId="77777777" w:rsidR="00217B4F" w:rsidRPr="00A97DDA" w:rsidRDefault="00217B4F" w:rsidP="002610FE">
            <w:pPr>
              <w:pStyle w:val="TableText"/>
            </w:pPr>
            <w:r w:rsidRPr="00A97DDA">
              <w:t>Scrapie agent prion protein</w:t>
            </w:r>
          </w:p>
        </w:tc>
      </w:tr>
      <w:tr w:rsidR="00217B4F" w14:paraId="19FE5E06" w14:textId="77777777" w:rsidTr="002610FE">
        <w:tc>
          <w:tcPr>
            <w:tcW w:w="1250" w:type="pct"/>
            <w:tcMar>
              <w:left w:w="108" w:type="dxa"/>
              <w:right w:w="108" w:type="dxa"/>
            </w:tcMar>
          </w:tcPr>
          <w:p w14:paraId="367D5666" w14:textId="77777777" w:rsidR="00217B4F" w:rsidRPr="00A97DDA" w:rsidRDefault="00217B4F" w:rsidP="002610FE">
            <w:pPr>
              <w:pStyle w:val="TableText"/>
            </w:pPr>
            <w:r w:rsidRPr="00A97DDA">
              <w:t>Quarantine</w:t>
            </w:r>
          </w:p>
        </w:tc>
        <w:tc>
          <w:tcPr>
            <w:tcW w:w="3750" w:type="pct"/>
            <w:tcMar>
              <w:left w:w="108" w:type="dxa"/>
              <w:right w:w="108" w:type="dxa"/>
            </w:tcMar>
          </w:tcPr>
          <w:p w14:paraId="0168512A" w14:textId="77777777" w:rsidR="00217B4F" w:rsidRPr="00A97DDA" w:rsidRDefault="00217B4F" w:rsidP="002610FE">
            <w:pPr>
              <w:pStyle w:val="TableText"/>
            </w:pPr>
            <w:r w:rsidRPr="00A97DDA">
              <w:t>Official confinement of regulated articles for observation and research or for further inspection, testing or treatment.</w:t>
            </w:r>
          </w:p>
        </w:tc>
      </w:tr>
      <w:tr w:rsidR="00217B4F" w14:paraId="5E701D46" w14:textId="77777777" w:rsidTr="002610FE">
        <w:tc>
          <w:tcPr>
            <w:tcW w:w="1250" w:type="pct"/>
            <w:tcMar>
              <w:left w:w="108" w:type="dxa"/>
              <w:right w:w="108" w:type="dxa"/>
            </w:tcMar>
          </w:tcPr>
          <w:p w14:paraId="4E69D4A3" w14:textId="77777777" w:rsidR="00217B4F" w:rsidRPr="00A97DDA" w:rsidRDefault="00217B4F" w:rsidP="002610FE">
            <w:pPr>
              <w:pStyle w:val="TableText"/>
            </w:pPr>
            <w:r w:rsidRPr="00A97DDA">
              <w:t>Restricted risk</w:t>
            </w:r>
          </w:p>
        </w:tc>
        <w:tc>
          <w:tcPr>
            <w:tcW w:w="3750" w:type="pct"/>
            <w:tcMar>
              <w:left w:w="108" w:type="dxa"/>
              <w:right w:w="108" w:type="dxa"/>
            </w:tcMar>
          </w:tcPr>
          <w:p w14:paraId="4D0F48FE" w14:textId="77777777" w:rsidR="00217B4F" w:rsidRPr="00A97DDA" w:rsidRDefault="00217B4F" w:rsidP="002610FE">
            <w:pPr>
              <w:pStyle w:val="TableText"/>
            </w:pPr>
            <w:r w:rsidRPr="00A97DDA">
              <w:t>Risk estimate with sanitary measure(s) applied.</w:t>
            </w:r>
          </w:p>
        </w:tc>
      </w:tr>
      <w:tr w:rsidR="00217B4F" w14:paraId="71D5EC60" w14:textId="77777777" w:rsidTr="002610FE">
        <w:tc>
          <w:tcPr>
            <w:tcW w:w="1250" w:type="pct"/>
            <w:tcMar>
              <w:left w:w="108" w:type="dxa"/>
              <w:right w:w="108" w:type="dxa"/>
            </w:tcMar>
          </w:tcPr>
          <w:p w14:paraId="0E2000F1" w14:textId="77777777" w:rsidR="00217B4F" w:rsidRPr="00A97DDA" w:rsidRDefault="00217B4F" w:rsidP="002610FE">
            <w:pPr>
              <w:pStyle w:val="TableText"/>
            </w:pPr>
            <w:r w:rsidRPr="00A97DDA">
              <w:t>Risk analysis</w:t>
            </w:r>
          </w:p>
        </w:tc>
        <w:tc>
          <w:tcPr>
            <w:tcW w:w="3750" w:type="pct"/>
            <w:tcMar>
              <w:left w:w="108" w:type="dxa"/>
              <w:right w:w="108" w:type="dxa"/>
            </w:tcMar>
          </w:tcPr>
          <w:p w14:paraId="7CD0D059" w14:textId="77777777" w:rsidR="00217B4F" w:rsidRPr="00A97DDA" w:rsidRDefault="00217B4F" w:rsidP="002610FE">
            <w:pPr>
              <w:pStyle w:val="TableText"/>
            </w:pPr>
            <w:r w:rsidRPr="00A97DDA">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217B4F" w14:paraId="09EA7DDB" w14:textId="77777777" w:rsidTr="002610FE">
        <w:tc>
          <w:tcPr>
            <w:tcW w:w="1250" w:type="pct"/>
            <w:tcMar>
              <w:left w:w="108" w:type="dxa"/>
              <w:right w:w="108" w:type="dxa"/>
            </w:tcMar>
          </w:tcPr>
          <w:p w14:paraId="36DA1D6E" w14:textId="77777777" w:rsidR="00217B4F" w:rsidRPr="00A97DDA" w:rsidRDefault="00217B4F" w:rsidP="002610FE">
            <w:pPr>
              <w:pStyle w:val="TableText"/>
            </w:pPr>
            <w:r w:rsidRPr="00A97DDA">
              <w:t>SPS Agreement</w:t>
            </w:r>
          </w:p>
        </w:tc>
        <w:tc>
          <w:tcPr>
            <w:tcW w:w="3750" w:type="pct"/>
            <w:tcMar>
              <w:left w:w="108" w:type="dxa"/>
              <w:right w:w="108" w:type="dxa"/>
            </w:tcMar>
          </w:tcPr>
          <w:p w14:paraId="68A7D6DB" w14:textId="77777777" w:rsidR="00217B4F" w:rsidRPr="00A97DDA" w:rsidRDefault="00217B4F" w:rsidP="002610FE">
            <w:pPr>
              <w:pStyle w:val="TableText"/>
            </w:pPr>
            <w:r w:rsidRPr="00A97DDA">
              <w:t>World Trade Organization Agreement on the Application of Sanitary and Phytosanitary Measures</w:t>
            </w:r>
          </w:p>
        </w:tc>
      </w:tr>
      <w:tr w:rsidR="00217B4F" w14:paraId="558C81F2" w14:textId="77777777" w:rsidTr="002610FE">
        <w:tc>
          <w:tcPr>
            <w:tcW w:w="1250" w:type="pct"/>
            <w:tcMar>
              <w:left w:w="108" w:type="dxa"/>
              <w:right w:w="108" w:type="dxa"/>
            </w:tcMar>
          </w:tcPr>
          <w:p w14:paraId="03EAFC6D" w14:textId="77777777" w:rsidR="00217B4F" w:rsidRPr="00A97DDA" w:rsidRDefault="00217B4F" w:rsidP="002610FE">
            <w:pPr>
              <w:pStyle w:val="TableText"/>
            </w:pPr>
            <w:r w:rsidRPr="00A97DDA">
              <w:lastRenderedPageBreak/>
              <w:t>Stakeholders</w:t>
            </w:r>
          </w:p>
        </w:tc>
        <w:tc>
          <w:tcPr>
            <w:tcW w:w="3750" w:type="pct"/>
            <w:tcMar>
              <w:left w:w="108" w:type="dxa"/>
              <w:right w:w="108" w:type="dxa"/>
            </w:tcMar>
          </w:tcPr>
          <w:p w14:paraId="68E2881C" w14:textId="77777777" w:rsidR="00217B4F" w:rsidRPr="00A97DDA" w:rsidRDefault="00217B4F" w:rsidP="002610FE">
            <w:pPr>
              <w:pStyle w:val="TableText"/>
            </w:pPr>
            <w:r w:rsidRPr="00A97DDA">
              <w:t>Government agencies, individuals, community or industry groups or organisations, in Australia or overseas, including the proponent/applicant for a specific proposal, which have an interest in the policy issues.</w:t>
            </w:r>
          </w:p>
        </w:tc>
      </w:tr>
      <w:tr w:rsidR="00217B4F" w14:paraId="64791D5F" w14:textId="77777777" w:rsidTr="002610FE">
        <w:tc>
          <w:tcPr>
            <w:tcW w:w="1250" w:type="pct"/>
            <w:tcMar>
              <w:left w:w="108" w:type="dxa"/>
              <w:right w:w="108" w:type="dxa"/>
            </w:tcMar>
          </w:tcPr>
          <w:p w14:paraId="0A6210B6" w14:textId="77777777" w:rsidR="00217B4F" w:rsidRPr="00A97DDA" w:rsidRDefault="00217B4F" w:rsidP="002610FE">
            <w:pPr>
              <w:pStyle w:val="TableText"/>
            </w:pPr>
            <w:r w:rsidRPr="00A97DDA">
              <w:t>Surveillance</w:t>
            </w:r>
          </w:p>
        </w:tc>
        <w:tc>
          <w:tcPr>
            <w:tcW w:w="3750" w:type="pct"/>
            <w:tcMar>
              <w:left w:w="108" w:type="dxa"/>
              <w:right w:w="108" w:type="dxa"/>
            </w:tcMar>
          </w:tcPr>
          <w:p w14:paraId="6F27C9E4" w14:textId="77777777" w:rsidR="00217B4F" w:rsidRPr="00A97DDA" w:rsidRDefault="00217B4F" w:rsidP="002610FE">
            <w:pPr>
              <w:pStyle w:val="TableText"/>
            </w:pPr>
            <w:r w:rsidRPr="00A97DDA">
              <w:t>An official process that collects and analyses information related to animal health.</w:t>
            </w:r>
          </w:p>
        </w:tc>
      </w:tr>
      <w:tr w:rsidR="00217B4F" w14:paraId="17FC3D0D" w14:textId="77777777" w:rsidTr="002610FE">
        <w:tc>
          <w:tcPr>
            <w:tcW w:w="1250" w:type="pct"/>
            <w:tcMar>
              <w:left w:w="108" w:type="dxa"/>
              <w:right w:w="108" w:type="dxa"/>
            </w:tcMar>
          </w:tcPr>
          <w:p w14:paraId="1568B4EF" w14:textId="77777777" w:rsidR="00217B4F" w:rsidRPr="00A97DDA" w:rsidRDefault="00217B4F" w:rsidP="002610FE">
            <w:pPr>
              <w:pStyle w:val="TableText"/>
            </w:pPr>
            <w:r w:rsidRPr="00A97DDA">
              <w:t>TCID50</w:t>
            </w:r>
          </w:p>
        </w:tc>
        <w:tc>
          <w:tcPr>
            <w:tcW w:w="3750" w:type="pct"/>
            <w:tcMar>
              <w:left w:w="108" w:type="dxa"/>
              <w:right w:w="108" w:type="dxa"/>
            </w:tcMar>
          </w:tcPr>
          <w:p w14:paraId="6CF1EC1E" w14:textId="77777777" w:rsidR="00217B4F" w:rsidRPr="00A97DDA" w:rsidRDefault="00217B4F" w:rsidP="002610FE">
            <w:pPr>
              <w:pStyle w:val="TableText"/>
            </w:pPr>
            <w:r w:rsidRPr="00A97DDA">
              <w:t xml:space="preserve">Median tissue culture infectious dose; quantifies the amount of virus required to produce a cytopathic effect in 50% of inoculated tissue culture cells </w:t>
            </w:r>
            <w:r>
              <w:rPr>
                <w:noProof/>
              </w:rPr>
              <w:t>(Diteepeng et al. 2016)</w:t>
            </w:r>
            <w:r w:rsidRPr="00A97DDA">
              <w:t>.</w:t>
            </w:r>
          </w:p>
        </w:tc>
      </w:tr>
      <w:tr w:rsidR="00217B4F" w14:paraId="0EBB4246" w14:textId="77777777" w:rsidTr="002610FE">
        <w:tc>
          <w:tcPr>
            <w:tcW w:w="1250" w:type="pct"/>
            <w:tcMar>
              <w:left w:w="108" w:type="dxa"/>
              <w:right w:w="108" w:type="dxa"/>
            </w:tcMar>
          </w:tcPr>
          <w:p w14:paraId="42BEE2D4" w14:textId="77777777" w:rsidR="00217B4F" w:rsidRPr="00A97DDA" w:rsidRDefault="00217B4F" w:rsidP="002610FE">
            <w:pPr>
              <w:pStyle w:val="TableText"/>
            </w:pPr>
            <w:r w:rsidRPr="00A97DDA">
              <w:t>Terrestrial Code</w:t>
            </w:r>
          </w:p>
        </w:tc>
        <w:tc>
          <w:tcPr>
            <w:tcW w:w="3750" w:type="pct"/>
            <w:tcMar>
              <w:left w:w="108" w:type="dxa"/>
              <w:right w:w="108" w:type="dxa"/>
            </w:tcMar>
          </w:tcPr>
          <w:p w14:paraId="3010C751" w14:textId="77777777" w:rsidR="00217B4F" w:rsidRPr="00A97DDA" w:rsidRDefault="00217B4F" w:rsidP="002610FE">
            <w:pPr>
              <w:pStyle w:val="TableText"/>
            </w:pPr>
            <w:r w:rsidRPr="00A97DDA">
              <w:t>World Organisation of Animal Health Terrestrial Animal Health Code</w:t>
            </w:r>
          </w:p>
        </w:tc>
      </w:tr>
      <w:tr w:rsidR="00217B4F" w14:paraId="287DB4B5" w14:textId="77777777" w:rsidTr="002610FE">
        <w:tc>
          <w:tcPr>
            <w:tcW w:w="1250" w:type="pct"/>
            <w:tcMar>
              <w:left w:w="108" w:type="dxa"/>
              <w:right w:w="108" w:type="dxa"/>
            </w:tcMar>
          </w:tcPr>
          <w:p w14:paraId="40EA34B9" w14:textId="77777777" w:rsidR="00217B4F" w:rsidRPr="00A97DDA" w:rsidRDefault="00217B4F" w:rsidP="002610FE">
            <w:pPr>
              <w:pStyle w:val="TableText"/>
            </w:pPr>
            <w:r w:rsidRPr="00A97DDA">
              <w:t>TSE</w:t>
            </w:r>
          </w:p>
        </w:tc>
        <w:tc>
          <w:tcPr>
            <w:tcW w:w="3750" w:type="pct"/>
            <w:tcMar>
              <w:left w:w="108" w:type="dxa"/>
              <w:right w:w="108" w:type="dxa"/>
            </w:tcMar>
          </w:tcPr>
          <w:p w14:paraId="73F56702" w14:textId="77777777" w:rsidR="00217B4F" w:rsidRPr="00A97DDA" w:rsidRDefault="00217B4F" w:rsidP="002610FE">
            <w:pPr>
              <w:pStyle w:val="TableText"/>
            </w:pPr>
            <w:r w:rsidRPr="00A97DDA">
              <w:t>Transmissible spongiform encephalopathy</w:t>
            </w:r>
          </w:p>
        </w:tc>
      </w:tr>
      <w:tr w:rsidR="00217B4F" w14:paraId="0BAC4AAF" w14:textId="77777777" w:rsidTr="002610FE">
        <w:tc>
          <w:tcPr>
            <w:tcW w:w="1250" w:type="pct"/>
            <w:tcMar>
              <w:left w:w="108" w:type="dxa"/>
              <w:right w:w="108" w:type="dxa"/>
            </w:tcMar>
          </w:tcPr>
          <w:p w14:paraId="798A5CB1" w14:textId="77777777" w:rsidR="00217B4F" w:rsidRPr="00A97DDA" w:rsidRDefault="00217B4F" w:rsidP="002610FE">
            <w:pPr>
              <w:pStyle w:val="TableText"/>
            </w:pPr>
            <w:r w:rsidRPr="00A97DDA">
              <w:t>UHT</w:t>
            </w:r>
          </w:p>
        </w:tc>
        <w:tc>
          <w:tcPr>
            <w:tcW w:w="3750" w:type="pct"/>
            <w:tcMar>
              <w:left w:w="108" w:type="dxa"/>
              <w:right w:w="108" w:type="dxa"/>
            </w:tcMar>
          </w:tcPr>
          <w:p w14:paraId="4C12E371" w14:textId="77777777" w:rsidR="00217B4F" w:rsidRPr="00A97DDA" w:rsidRDefault="00217B4F" w:rsidP="002610FE">
            <w:pPr>
              <w:pStyle w:val="TableText"/>
            </w:pPr>
            <w:r w:rsidRPr="00A97DDA">
              <w:t>Ultra-high temperature; a process applying a minimum temperature of 132°C for at least 1 second</w:t>
            </w:r>
          </w:p>
        </w:tc>
      </w:tr>
      <w:tr w:rsidR="00217B4F" w14:paraId="564DB853" w14:textId="77777777" w:rsidTr="002610FE">
        <w:tc>
          <w:tcPr>
            <w:tcW w:w="1250" w:type="pct"/>
            <w:tcMar>
              <w:left w:w="108" w:type="dxa"/>
              <w:right w:w="108" w:type="dxa"/>
            </w:tcMar>
          </w:tcPr>
          <w:p w14:paraId="6BB9CCE0" w14:textId="77777777" w:rsidR="00217B4F" w:rsidRPr="00A97DDA" w:rsidRDefault="00217B4F" w:rsidP="002610FE">
            <w:pPr>
              <w:pStyle w:val="TableText"/>
            </w:pPr>
            <w:r w:rsidRPr="00A97DDA">
              <w:t>Unrestricted risk</w:t>
            </w:r>
          </w:p>
        </w:tc>
        <w:tc>
          <w:tcPr>
            <w:tcW w:w="3750" w:type="pct"/>
            <w:tcMar>
              <w:left w:w="108" w:type="dxa"/>
              <w:right w:w="108" w:type="dxa"/>
            </w:tcMar>
          </w:tcPr>
          <w:p w14:paraId="51F59B25" w14:textId="77777777" w:rsidR="00217B4F" w:rsidRPr="00A97DDA" w:rsidRDefault="00217B4F" w:rsidP="002610FE">
            <w:pPr>
              <w:pStyle w:val="TableText"/>
            </w:pPr>
            <w:r w:rsidRPr="00A97DDA">
              <w:t>Unrestricted risk estimates apply in the absence of risk mitigation measures.</w:t>
            </w:r>
          </w:p>
        </w:tc>
      </w:tr>
      <w:tr w:rsidR="00217B4F" w14:paraId="63FAEC07" w14:textId="77777777" w:rsidTr="002610FE">
        <w:tc>
          <w:tcPr>
            <w:tcW w:w="1250" w:type="pct"/>
            <w:tcMar>
              <w:left w:w="108" w:type="dxa"/>
              <w:right w:w="108" w:type="dxa"/>
            </w:tcMar>
          </w:tcPr>
          <w:p w14:paraId="7EA538D7" w14:textId="77777777" w:rsidR="00217B4F" w:rsidRPr="00A97DDA" w:rsidRDefault="00217B4F" w:rsidP="002610FE">
            <w:pPr>
              <w:pStyle w:val="TableText"/>
            </w:pPr>
            <w:r w:rsidRPr="00A97DDA">
              <w:t>Vector</w:t>
            </w:r>
          </w:p>
        </w:tc>
        <w:tc>
          <w:tcPr>
            <w:tcW w:w="3750" w:type="pct"/>
            <w:tcMar>
              <w:left w:w="108" w:type="dxa"/>
              <w:right w:w="108" w:type="dxa"/>
            </w:tcMar>
          </w:tcPr>
          <w:p w14:paraId="23829781" w14:textId="77777777" w:rsidR="00217B4F" w:rsidRPr="00A97DDA" w:rsidRDefault="00217B4F" w:rsidP="002610FE">
            <w:pPr>
              <w:pStyle w:val="TableText"/>
            </w:pPr>
            <w:r w:rsidRPr="00A97DDA">
              <w:t>An organism that does not cause disease itself, but which causes infection by conveying pathogens from one host to another.</w:t>
            </w:r>
          </w:p>
        </w:tc>
      </w:tr>
      <w:tr w:rsidR="00217B4F" w14:paraId="3EF8FBD2" w14:textId="77777777" w:rsidTr="002610FE">
        <w:tc>
          <w:tcPr>
            <w:tcW w:w="1250" w:type="pct"/>
            <w:tcMar>
              <w:left w:w="108" w:type="dxa"/>
              <w:right w:w="108" w:type="dxa"/>
            </w:tcMar>
          </w:tcPr>
          <w:p w14:paraId="2C3DC347" w14:textId="77777777" w:rsidR="00217B4F" w:rsidRPr="00A97DDA" w:rsidRDefault="00217B4F" w:rsidP="002610FE">
            <w:pPr>
              <w:pStyle w:val="TableText"/>
            </w:pPr>
            <w:r w:rsidRPr="00A97DDA">
              <w:t>WOAH</w:t>
            </w:r>
          </w:p>
        </w:tc>
        <w:tc>
          <w:tcPr>
            <w:tcW w:w="3750" w:type="pct"/>
            <w:tcMar>
              <w:left w:w="108" w:type="dxa"/>
              <w:right w:w="108" w:type="dxa"/>
            </w:tcMar>
          </w:tcPr>
          <w:p w14:paraId="58794280" w14:textId="77777777" w:rsidR="00217B4F" w:rsidRPr="00A97DDA" w:rsidRDefault="00217B4F" w:rsidP="002610FE">
            <w:pPr>
              <w:pStyle w:val="TableText"/>
            </w:pPr>
            <w:r w:rsidRPr="00A97DDA">
              <w:t>World Organisation for Animal Health</w:t>
            </w:r>
          </w:p>
        </w:tc>
      </w:tr>
    </w:tbl>
    <w:p w14:paraId="70E18087" w14:textId="77777777" w:rsidR="00217B4F" w:rsidRDefault="00217B4F" w:rsidP="002610FE">
      <w:pPr>
        <w:rPr>
          <w:lang w:eastAsia="ja-JP"/>
        </w:rPr>
      </w:pPr>
    </w:p>
    <w:p w14:paraId="7DB7160C" w14:textId="3F344383" w:rsidR="00217B4F" w:rsidRDefault="00217B4F" w:rsidP="00217B4F">
      <w:pPr>
        <w:pStyle w:val="Heading2"/>
        <w:numPr>
          <w:ilvl w:val="0"/>
          <w:numId w:val="0"/>
        </w:numPr>
        <w:ind w:left="720" w:hanging="720"/>
      </w:pPr>
      <w:bookmarkStart w:id="109" w:name="_Toc430782162"/>
      <w:bookmarkStart w:id="110" w:name="_Toc122510396"/>
      <w:r>
        <w:lastRenderedPageBreak/>
        <w:t>References</w:t>
      </w:r>
      <w:bookmarkEnd w:id="109"/>
      <w:bookmarkEnd w:id="110"/>
    </w:p>
    <w:p w14:paraId="73D5C6F6" w14:textId="6E90046A" w:rsidR="00217B4F" w:rsidRPr="00CE3E6E" w:rsidRDefault="00217B4F" w:rsidP="00217B4F">
      <w:r w:rsidRPr="007A0677">
        <w:t xml:space="preserve">ABARES 2017, </w:t>
      </w:r>
      <w:hyperlink r:id="rId94" w:anchor="download--the-full-report" w:history="1">
        <w:r w:rsidRPr="008436CB">
          <w:rPr>
            <w:rStyle w:val="Hyperlink"/>
          </w:rPr>
          <w:t>Economic consequences of a scrapie outbreak in Australia</w:t>
        </w:r>
      </w:hyperlink>
      <w:r w:rsidRPr="00CE3E6E">
        <w:t>, ABARES research report 17.10, Department of Agriculture and Water Resources, Canberra</w:t>
      </w:r>
      <w:r w:rsidR="008436CB">
        <w:t xml:space="preserve">, </w:t>
      </w:r>
      <w:r w:rsidR="001B211F">
        <w:t>a</w:t>
      </w:r>
      <w:r w:rsidR="008436CB">
        <w:t>ccessed 31 December 2022</w:t>
      </w:r>
      <w:r w:rsidRPr="00CE3E6E">
        <w:t>.</w:t>
      </w:r>
    </w:p>
    <w:p w14:paraId="6B3ECE44" w14:textId="40E00132" w:rsidR="00217B4F" w:rsidRPr="00CE3E6E" w:rsidRDefault="00217B4F" w:rsidP="00217B4F">
      <w:r w:rsidRPr="00CE3E6E">
        <w:t xml:space="preserve">Abrahão, JS, Oliveira, TML, Campos, RK, Madureira, MC, Kroon, EG &amp; Lobato, ZIP 2009a, </w:t>
      </w:r>
      <w:hyperlink r:id="rId95" w:history="1">
        <w:r w:rsidRPr="00F67514">
          <w:rPr>
            <w:rStyle w:val="Hyperlink"/>
          </w:rPr>
          <w:t>Bovine vaccinia outbreaks: detection and isolation of vaccinia virus in milk samples</w:t>
        </w:r>
      </w:hyperlink>
      <w:r w:rsidRPr="00CE3E6E">
        <w:t xml:space="preserve">, </w:t>
      </w:r>
      <w:r w:rsidRPr="001B211F">
        <w:rPr>
          <w:i/>
          <w:iCs/>
        </w:rPr>
        <w:t>Foodborne Pathogens and Disease</w:t>
      </w:r>
      <w:r w:rsidRPr="00CE3E6E">
        <w:t xml:space="preserve">, vol. 6, no. 9, pp. 1141-6, </w:t>
      </w:r>
      <w:r w:rsidR="00F67514">
        <w:t xml:space="preserve">DOI: </w:t>
      </w:r>
      <w:r w:rsidRPr="00F67514">
        <w:t>10.1089/fpd.2009.0324</w:t>
      </w:r>
      <w:r w:rsidRPr="00CE3E6E">
        <w:t>, accessed 12 February 2021.</w:t>
      </w:r>
    </w:p>
    <w:p w14:paraId="637BED21" w14:textId="0DFF0F7A" w:rsidR="00217B4F" w:rsidRPr="00CE3E6E" w:rsidRDefault="00217B4F" w:rsidP="00217B4F">
      <w:r w:rsidRPr="00CE3E6E">
        <w:t xml:space="preserve">Abrahão, JS, Trindade, </w:t>
      </w:r>
      <w:proofErr w:type="spellStart"/>
      <w:r w:rsidRPr="00CE3E6E">
        <w:t>GdS</w:t>
      </w:r>
      <w:proofErr w:type="spellEnd"/>
      <w:r w:rsidRPr="00CE3E6E">
        <w:t xml:space="preserve">, Ferreira, JMS, Campos, RK, </w:t>
      </w:r>
      <w:proofErr w:type="spellStart"/>
      <w:r w:rsidRPr="00CE3E6E">
        <w:t>Bonjardim</w:t>
      </w:r>
      <w:proofErr w:type="spellEnd"/>
      <w:r w:rsidRPr="00CE3E6E">
        <w:t xml:space="preserve">, CA, Ferreira, PCP &amp; Kroon, EG 2009b, </w:t>
      </w:r>
      <w:hyperlink r:id="rId96" w:history="1">
        <w:r w:rsidRPr="00F67514">
          <w:rPr>
            <w:rStyle w:val="Hyperlink"/>
          </w:rPr>
          <w:t xml:space="preserve">Long-lasting stability of vaccinia virus strains in murine </w:t>
        </w:r>
        <w:proofErr w:type="spellStart"/>
        <w:r w:rsidRPr="00F67514">
          <w:rPr>
            <w:rStyle w:val="Hyperlink"/>
          </w:rPr>
          <w:t>feces</w:t>
        </w:r>
        <w:proofErr w:type="spellEnd"/>
        <w:r w:rsidRPr="00F67514">
          <w:rPr>
            <w:rStyle w:val="Hyperlink"/>
          </w:rPr>
          <w:t>: implications for virus circulation and environmental maintenance</w:t>
        </w:r>
      </w:hyperlink>
      <w:r w:rsidRPr="00CE3E6E">
        <w:t xml:space="preserve">, </w:t>
      </w:r>
      <w:r w:rsidRPr="001B211F">
        <w:rPr>
          <w:i/>
          <w:iCs/>
        </w:rPr>
        <w:t>Archives of Virology</w:t>
      </w:r>
      <w:r w:rsidRPr="00CE3E6E">
        <w:t xml:space="preserve">, vol. 154, pp. 1551-3, </w:t>
      </w:r>
      <w:r w:rsidR="00F67514">
        <w:t xml:space="preserve">DOI: </w:t>
      </w:r>
      <w:r w:rsidRPr="00F67514">
        <w:t>10.1007/s00705-009-0470-1</w:t>
      </w:r>
      <w:r w:rsidRPr="00CE3E6E">
        <w:t>, accessed 11 February 2021.</w:t>
      </w:r>
    </w:p>
    <w:p w14:paraId="2444F085" w14:textId="4A8CA579" w:rsidR="00217B4F" w:rsidRPr="00CE3E6E" w:rsidRDefault="00217B4F" w:rsidP="00217B4F">
      <w:proofErr w:type="spellStart"/>
      <w:r w:rsidRPr="00CE3E6E">
        <w:t>Agenbag</w:t>
      </w:r>
      <w:proofErr w:type="spellEnd"/>
      <w:r w:rsidRPr="00CE3E6E">
        <w:t xml:space="preserve">, B, Swinbourne, AM, Petrovski, K &amp; van </w:t>
      </w:r>
      <w:proofErr w:type="spellStart"/>
      <w:r w:rsidRPr="00CE3E6E">
        <w:t>Wettere</w:t>
      </w:r>
      <w:proofErr w:type="spellEnd"/>
      <w:r w:rsidRPr="00CE3E6E">
        <w:t xml:space="preserve">, WHEJ 2021, </w:t>
      </w:r>
      <w:hyperlink r:id="rId97" w:history="1">
        <w:r w:rsidRPr="00F67514">
          <w:rPr>
            <w:rStyle w:val="Hyperlink"/>
          </w:rPr>
          <w:t>Lambs need colostrum: A review</w:t>
        </w:r>
      </w:hyperlink>
      <w:r w:rsidRPr="00CE3E6E">
        <w:t xml:space="preserve">, </w:t>
      </w:r>
      <w:r w:rsidRPr="001B211F">
        <w:rPr>
          <w:i/>
          <w:iCs/>
        </w:rPr>
        <w:t>Livestock Science</w:t>
      </w:r>
      <w:r w:rsidR="001B211F">
        <w:t>, vol. 251,</w:t>
      </w:r>
      <w:r w:rsidRPr="00CE3E6E">
        <w:t xml:space="preserve"> no. 104624, pp. 1-8, </w:t>
      </w:r>
      <w:r w:rsidR="00F67514">
        <w:t xml:space="preserve">DOI: </w:t>
      </w:r>
      <w:r w:rsidRPr="00F67514">
        <w:t>10.1016/j.livsci.2021.104624</w:t>
      </w:r>
      <w:r w:rsidRPr="00CE3E6E">
        <w:t>, accessed 16 November 2022.</w:t>
      </w:r>
    </w:p>
    <w:p w14:paraId="03CBD684" w14:textId="25BC07BC" w:rsidR="00217B4F" w:rsidRPr="00CE3E6E" w:rsidRDefault="00217B4F" w:rsidP="00217B4F">
      <w:r w:rsidRPr="00CE3E6E">
        <w:t xml:space="preserve">Agianniotaki, EI, </w:t>
      </w:r>
      <w:proofErr w:type="spellStart"/>
      <w:r w:rsidRPr="00CE3E6E">
        <w:t>Babiuk</w:t>
      </w:r>
      <w:proofErr w:type="spellEnd"/>
      <w:r w:rsidRPr="00CE3E6E">
        <w:t xml:space="preserve">, S, </w:t>
      </w:r>
      <w:proofErr w:type="spellStart"/>
      <w:r w:rsidRPr="00CE3E6E">
        <w:t>Katsoulos</w:t>
      </w:r>
      <w:proofErr w:type="spellEnd"/>
      <w:r w:rsidRPr="00CE3E6E">
        <w:t xml:space="preserve">, P-D, </w:t>
      </w:r>
      <w:proofErr w:type="spellStart"/>
      <w:r w:rsidRPr="00CE3E6E">
        <w:t>Chaintoutis</w:t>
      </w:r>
      <w:proofErr w:type="spellEnd"/>
      <w:r w:rsidR="00F2571B">
        <w:t>,</w:t>
      </w:r>
      <w:r w:rsidRPr="00CE3E6E">
        <w:t xml:space="preserve"> SC, </w:t>
      </w:r>
      <w:proofErr w:type="spellStart"/>
      <w:r w:rsidRPr="00CE3E6E">
        <w:t>Praxitelous</w:t>
      </w:r>
      <w:proofErr w:type="spellEnd"/>
      <w:r w:rsidR="00F2571B">
        <w:t>,</w:t>
      </w:r>
      <w:r w:rsidRPr="00CE3E6E">
        <w:t xml:space="preserve"> A, Quizon, K, </w:t>
      </w:r>
      <w:proofErr w:type="spellStart"/>
      <w:r w:rsidRPr="00CE3E6E">
        <w:t>Boscos</w:t>
      </w:r>
      <w:proofErr w:type="spellEnd"/>
      <w:r w:rsidRPr="00CE3E6E">
        <w:t xml:space="preserve">, C, </w:t>
      </w:r>
      <w:proofErr w:type="spellStart"/>
      <w:r w:rsidRPr="00CE3E6E">
        <w:t>Polizopoulou</w:t>
      </w:r>
      <w:proofErr w:type="spellEnd"/>
      <w:r w:rsidRPr="00CE3E6E">
        <w:t xml:space="preserve">, ZS, </w:t>
      </w:r>
      <w:proofErr w:type="spellStart"/>
      <w:r w:rsidRPr="00CE3E6E">
        <w:t>Chondrokouki</w:t>
      </w:r>
      <w:proofErr w:type="spellEnd"/>
      <w:r w:rsidRPr="00CE3E6E">
        <w:t xml:space="preserve">, ED &amp; </w:t>
      </w:r>
      <w:proofErr w:type="spellStart"/>
      <w:r w:rsidRPr="00CE3E6E">
        <w:t>Dovas</w:t>
      </w:r>
      <w:proofErr w:type="spellEnd"/>
      <w:r w:rsidRPr="00CE3E6E">
        <w:t xml:space="preserve">, CI 2018, </w:t>
      </w:r>
      <w:hyperlink r:id="rId98" w:history="1">
        <w:r w:rsidRPr="00F67514">
          <w:rPr>
            <w:rStyle w:val="Hyperlink"/>
          </w:rPr>
          <w:t>Colostrum transfer of neutralizing antibodies against lumpy skin disease virus from vaccinated cows to their calves</w:t>
        </w:r>
      </w:hyperlink>
      <w:r w:rsidRPr="00CE3E6E">
        <w:t xml:space="preserve">, </w:t>
      </w:r>
      <w:r w:rsidRPr="00F2571B">
        <w:rPr>
          <w:i/>
          <w:iCs/>
        </w:rPr>
        <w:t>Transboundary and Emerging Diseases</w:t>
      </w:r>
      <w:r w:rsidRPr="00CE3E6E">
        <w:t>, vol. 65, no. 6, pp. 2043-8</w:t>
      </w:r>
      <w:r w:rsidR="00F2571B">
        <w:t>,</w:t>
      </w:r>
      <w:r w:rsidRPr="00CE3E6E">
        <w:t xml:space="preserve"> </w:t>
      </w:r>
      <w:r w:rsidR="00F67514">
        <w:t xml:space="preserve">DOI: </w:t>
      </w:r>
      <w:r w:rsidRPr="00F67514">
        <w:t>10.1111/tbed.12983</w:t>
      </w:r>
      <w:r w:rsidRPr="00CE3E6E">
        <w:t>, accessed 07 July 2020.</w:t>
      </w:r>
    </w:p>
    <w:p w14:paraId="3DF14245" w14:textId="6211485E" w:rsidR="00217B4F" w:rsidRPr="00CE3E6E" w:rsidRDefault="00217B4F" w:rsidP="00217B4F">
      <w:r w:rsidRPr="00CE3E6E">
        <w:t xml:space="preserve">Aguilar-Calvo, P, Garcia, C, Espinosa, JC, </w:t>
      </w:r>
      <w:proofErr w:type="spellStart"/>
      <w:r w:rsidRPr="00CE3E6E">
        <w:t>Andreoletti</w:t>
      </w:r>
      <w:proofErr w:type="spellEnd"/>
      <w:r w:rsidRPr="00CE3E6E">
        <w:t xml:space="preserve">, O &amp; Torres, JM 2015, </w:t>
      </w:r>
      <w:hyperlink r:id="rId99" w:history="1">
        <w:r w:rsidRPr="00F67514">
          <w:rPr>
            <w:rStyle w:val="Hyperlink"/>
          </w:rPr>
          <w:t>Prion and prion-like diseases in animals</w:t>
        </w:r>
      </w:hyperlink>
      <w:r w:rsidRPr="00CE3E6E">
        <w:t xml:space="preserve">, </w:t>
      </w:r>
      <w:r w:rsidRPr="00F2571B">
        <w:rPr>
          <w:i/>
          <w:iCs/>
        </w:rPr>
        <w:t>Virus Research</w:t>
      </w:r>
      <w:r w:rsidRPr="00CE3E6E">
        <w:t xml:space="preserve">, vol. 207, pp. 82-93, </w:t>
      </w:r>
      <w:r w:rsidR="00D123F3">
        <w:t xml:space="preserve">DOI: </w:t>
      </w:r>
      <w:r w:rsidRPr="00F67514">
        <w:t>10.1016/j.virusres.2014.11.026</w:t>
      </w:r>
      <w:r w:rsidRPr="00CE3E6E">
        <w:t>, accessed 01 November 2022.</w:t>
      </w:r>
    </w:p>
    <w:p w14:paraId="6B88335F" w14:textId="523541D7" w:rsidR="00217B4F" w:rsidRPr="00CE3E6E" w:rsidRDefault="00217B4F" w:rsidP="00217B4F">
      <w:r w:rsidRPr="00CE3E6E">
        <w:t xml:space="preserve">Aguilar, XF, Mahapatra, M, </w:t>
      </w:r>
      <w:proofErr w:type="spellStart"/>
      <w:r w:rsidRPr="00CE3E6E">
        <w:t>Begovoeva</w:t>
      </w:r>
      <w:proofErr w:type="spellEnd"/>
      <w:r w:rsidRPr="00CE3E6E">
        <w:t xml:space="preserve">, M, Lukusa, JK, Muro, J, Marco, I, Colum-Cadena, A, Espunyes, J, Meunier, N, Cabezón, O, Caron, A, Bataille, A, </w:t>
      </w:r>
      <w:proofErr w:type="spellStart"/>
      <w:r w:rsidRPr="00CE3E6E">
        <w:t>Libeau</w:t>
      </w:r>
      <w:proofErr w:type="spellEnd"/>
      <w:r w:rsidRPr="00CE3E6E">
        <w:t xml:space="preserve">, G, Parekh, K, Parida, S &amp; Kock, R 2020, </w:t>
      </w:r>
      <w:hyperlink r:id="rId100" w:history="1">
        <w:r w:rsidR="00222652">
          <w:rPr>
            <w:rStyle w:val="Hyperlink"/>
          </w:rPr>
          <w:t>Peste des petits ruminants at the wildlife–livestock interface in the Northern Albertine Rift and Nile Basin, East Africa</w:t>
        </w:r>
      </w:hyperlink>
      <w:r w:rsidRPr="00CE3E6E">
        <w:t xml:space="preserve">, </w:t>
      </w:r>
      <w:r w:rsidRPr="00F2571B">
        <w:rPr>
          <w:i/>
          <w:iCs/>
        </w:rPr>
        <w:t>Viruses</w:t>
      </w:r>
      <w:r w:rsidRPr="00CE3E6E">
        <w:t xml:space="preserve">, vol. 12, no. 293, pp. 1-19, </w:t>
      </w:r>
      <w:r w:rsidR="00005032">
        <w:t>DOI:</w:t>
      </w:r>
      <w:bookmarkStart w:id="111" w:name="_Hlk123398370"/>
      <w:r w:rsidRPr="00A05524">
        <w:t>10.3390</w:t>
      </w:r>
      <w:r w:rsidR="00005032">
        <w:t>/</w:t>
      </w:r>
      <w:r w:rsidRPr="00A05524">
        <w:t>2Fv12030293</w:t>
      </w:r>
      <w:bookmarkEnd w:id="111"/>
      <w:r w:rsidRPr="00CE3E6E">
        <w:t>, accessed 24 October 2022.</w:t>
      </w:r>
    </w:p>
    <w:p w14:paraId="6327A956" w14:textId="3AA0F13B" w:rsidR="00217B4F" w:rsidRPr="00CE3E6E" w:rsidRDefault="00217B4F" w:rsidP="00217B4F">
      <w:r w:rsidRPr="00CE3E6E">
        <w:t xml:space="preserve">AHA 2014, </w:t>
      </w:r>
      <w:hyperlink r:id="rId101" w:history="1">
        <w:r w:rsidRPr="00A05524">
          <w:rPr>
            <w:rStyle w:val="Hyperlink"/>
          </w:rPr>
          <w:t>Response Strategy: Foot-and-mouth disease (version 3.4)</w:t>
        </w:r>
      </w:hyperlink>
      <w:r w:rsidRPr="00CE3E6E">
        <w:t xml:space="preserve">, Animal Health Australia, Canberra, </w:t>
      </w:r>
      <w:r w:rsidR="00A05524" w:rsidRPr="00CE3E6E">
        <w:t>accessed 20 April 2020</w:t>
      </w:r>
      <w:r w:rsidRPr="00CE3E6E">
        <w:t>.</w:t>
      </w:r>
      <w:r w:rsidR="00A05524">
        <w:t xml:space="preserve"> </w:t>
      </w:r>
    </w:p>
    <w:p w14:paraId="039842C1" w14:textId="2FBAB38D" w:rsidR="00217B4F" w:rsidRPr="00CE3E6E" w:rsidRDefault="00217B4F" w:rsidP="00217B4F">
      <w:r w:rsidRPr="00CE3E6E">
        <w:t xml:space="preserve">-- -- 2019a, </w:t>
      </w:r>
      <w:hyperlink r:id="rId102" w:history="1">
        <w:r w:rsidRPr="00A05524">
          <w:rPr>
            <w:rStyle w:val="Hyperlink"/>
          </w:rPr>
          <w:t>Animal Health in Australia 2018</w:t>
        </w:r>
      </w:hyperlink>
      <w:r w:rsidRPr="00CE3E6E">
        <w:t xml:space="preserve">, Animal Health Australia, Canberra, </w:t>
      </w:r>
      <w:r w:rsidR="00A05524" w:rsidRPr="00CE3E6E">
        <w:t>accessed 20 April 2020</w:t>
      </w:r>
      <w:r w:rsidRPr="00CE3E6E">
        <w:t>.</w:t>
      </w:r>
    </w:p>
    <w:p w14:paraId="034598EB" w14:textId="5F79F603" w:rsidR="00217B4F" w:rsidRPr="00CE3E6E" w:rsidRDefault="00217B4F" w:rsidP="00217B4F">
      <w:r w:rsidRPr="00CE3E6E">
        <w:t xml:space="preserve">-- -- 2019b, </w:t>
      </w:r>
      <w:hyperlink r:id="rId103" w:history="1">
        <w:r w:rsidRPr="00A05524">
          <w:rPr>
            <w:rStyle w:val="Hyperlink"/>
          </w:rPr>
          <w:t>Government and livestock industry cost sharing deed in respect of emergency animal disease responses</w:t>
        </w:r>
      </w:hyperlink>
      <w:r w:rsidRPr="00CE3E6E">
        <w:t xml:space="preserve">, </w:t>
      </w:r>
      <w:r w:rsidRPr="00217B4F">
        <w:t>Animal Health Australia</w:t>
      </w:r>
      <w:r w:rsidR="00F2571B">
        <w:t xml:space="preserve">, </w:t>
      </w:r>
      <w:r w:rsidRPr="00CE3E6E">
        <w:t>Canberra, accessed 20 April 2020.</w:t>
      </w:r>
    </w:p>
    <w:p w14:paraId="200828B2" w14:textId="075D8952" w:rsidR="00217B4F" w:rsidRPr="00CE3E6E" w:rsidRDefault="00217B4F" w:rsidP="00217B4F">
      <w:r w:rsidRPr="00CE3E6E">
        <w:t xml:space="preserve">-- -- 2020a, </w:t>
      </w:r>
      <w:hyperlink r:id="rId104" w:history="1">
        <w:r w:rsidRPr="00A05524">
          <w:rPr>
            <w:rStyle w:val="Hyperlink"/>
          </w:rPr>
          <w:t>Response Strategy: Classical scrapie (version 5.0)</w:t>
        </w:r>
      </w:hyperlink>
      <w:r w:rsidRPr="00CE3E6E">
        <w:t>, Animal Health Australia, Canberra, ACT, accessed 29 June 2021.</w:t>
      </w:r>
    </w:p>
    <w:p w14:paraId="740DE66A" w14:textId="469C43F5" w:rsidR="00217B4F" w:rsidRPr="00CE3E6E" w:rsidRDefault="00217B4F" w:rsidP="00217B4F">
      <w:r w:rsidRPr="00CE3E6E">
        <w:t xml:space="preserve">-- -- 2020b, </w:t>
      </w:r>
      <w:hyperlink r:id="rId105" w:history="1">
        <w:r w:rsidRPr="00D51D69">
          <w:rPr>
            <w:rStyle w:val="Hyperlink"/>
          </w:rPr>
          <w:t>Response Strategy: Peste des petits ruminants (version 5.0)</w:t>
        </w:r>
      </w:hyperlink>
      <w:r w:rsidRPr="00CE3E6E">
        <w:t>, Animal Health Australia, Canberra, ACT, accessed 22 October 2020.</w:t>
      </w:r>
    </w:p>
    <w:p w14:paraId="544D78BA" w14:textId="25D8D0D2" w:rsidR="00217B4F" w:rsidRPr="00CE3E6E" w:rsidRDefault="00217B4F" w:rsidP="00217B4F">
      <w:r w:rsidRPr="00CE3E6E">
        <w:lastRenderedPageBreak/>
        <w:t xml:space="preserve">-- -- 2021a, </w:t>
      </w:r>
      <w:hyperlink r:id="rId106" w:history="1">
        <w:r w:rsidRPr="00D51D69">
          <w:rPr>
            <w:rStyle w:val="Hyperlink"/>
          </w:rPr>
          <w:t>Animal Health in Australia Annual Report 2019-2020</w:t>
        </w:r>
      </w:hyperlink>
      <w:r w:rsidRPr="00CE3E6E">
        <w:t>, Animal Health Australia, Canberra</w:t>
      </w:r>
      <w:r w:rsidR="00D51D69">
        <w:rPr>
          <w:lang w:val="en-US"/>
        </w:rPr>
        <w:t>,</w:t>
      </w:r>
      <w:r w:rsidR="00D123F3">
        <w:rPr>
          <w:lang w:val="en-US"/>
        </w:rPr>
        <w:t xml:space="preserve"> </w:t>
      </w:r>
      <w:r w:rsidR="00D51D69">
        <w:rPr>
          <w:lang w:val="en-US"/>
        </w:rPr>
        <w:t>accessed 31 December 2022</w:t>
      </w:r>
      <w:r w:rsidRPr="00CE3E6E">
        <w:t>.</w:t>
      </w:r>
    </w:p>
    <w:p w14:paraId="3B1D5A1A" w14:textId="68430361" w:rsidR="00217B4F" w:rsidRPr="00CE3E6E" w:rsidRDefault="00217B4F" w:rsidP="00217B4F">
      <w:r w:rsidRPr="00CE3E6E">
        <w:t xml:space="preserve">-- -- 2021b, </w:t>
      </w:r>
      <w:hyperlink r:id="rId107" w:history="1">
        <w:r w:rsidRPr="00D51D69">
          <w:rPr>
            <w:rStyle w:val="Hyperlink"/>
          </w:rPr>
          <w:t>Annual Report 2021</w:t>
        </w:r>
      </w:hyperlink>
      <w:r w:rsidRPr="00CE3E6E">
        <w:t xml:space="preserve">, Animal Health Australia, Canberra, </w:t>
      </w:r>
      <w:r w:rsidR="00D51D69">
        <w:rPr>
          <w:lang w:val="en-US"/>
        </w:rPr>
        <w:t>accessed 31 December 2022</w:t>
      </w:r>
      <w:r w:rsidRPr="00CE3E6E">
        <w:t>.</w:t>
      </w:r>
    </w:p>
    <w:p w14:paraId="70166BD0" w14:textId="59171AA7" w:rsidR="00217B4F" w:rsidRPr="00CE3E6E" w:rsidRDefault="00217B4F" w:rsidP="00217B4F">
      <w:r w:rsidRPr="00CE3E6E">
        <w:t xml:space="preserve">-- -- 2021c, </w:t>
      </w:r>
      <w:hyperlink r:id="rId108" w:history="1">
        <w:r w:rsidRPr="00D51D69">
          <w:rPr>
            <w:rStyle w:val="Hyperlink"/>
          </w:rPr>
          <w:t>Response strategy: Sheep and goat pox (version 5.0)</w:t>
        </w:r>
      </w:hyperlink>
      <w:r w:rsidRPr="00CE3E6E">
        <w:t xml:space="preserve">, Animal Health Australia, Canberra, </w:t>
      </w:r>
      <w:r w:rsidR="00D51D69">
        <w:rPr>
          <w:lang w:val="en-US"/>
        </w:rPr>
        <w:t>accessed 31 December 2022</w:t>
      </w:r>
      <w:r w:rsidRPr="00CE3E6E">
        <w:t>.</w:t>
      </w:r>
    </w:p>
    <w:p w14:paraId="2732F8A2" w14:textId="61FD4AE4" w:rsidR="00217B4F" w:rsidRPr="00CE3E6E" w:rsidRDefault="00217B4F" w:rsidP="00217B4F">
      <w:r w:rsidRPr="00CE3E6E">
        <w:t xml:space="preserve">-- -- 2022, </w:t>
      </w:r>
      <w:hyperlink r:id="rId109" w:history="1">
        <w:r w:rsidRPr="00D51D69">
          <w:rPr>
            <w:rStyle w:val="Hyperlink"/>
          </w:rPr>
          <w:t>Response Strategy: Lumpy skin disease (version 5.0)</w:t>
        </w:r>
      </w:hyperlink>
      <w:r w:rsidRPr="00CE3E6E">
        <w:t xml:space="preserve">, Animal Health Australia, Canberra, </w:t>
      </w:r>
      <w:r w:rsidR="00D51D69">
        <w:rPr>
          <w:lang w:val="en-US"/>
        </w:rPr>
        <w:t>accessed 31 December 2022</w:t>
      </w:r>
      <w:r w:rsidRPr="00CE3E6E">
        <w:t>.</w:t>
      </w:r>
    </w:p>
    <w:p w14:paraId="6979323F" w14:textId="4D2EFD72" w:rsidR="00217B4F" w:rsidRPr="00CE3E6E" w:rsidRDefault="00217B4F" w:rsidP="00217B4F">
      <w:proofErr w:type="spellStart"/>
      <w:r w:rsidRPr="00CE3E6E">
        <w:t>Ahaduzzaman</w:t>
      </w:r>
      <w:proofErr w:type="spellEnd"/>
      <w:r w:rsidRPr="00CE3E6E">
        <w:t xml:space="preserve">, M 2020, </w:t>
      </w:r>
      <w:hyperlink r:id="rId110" w:history="1">
        <w:r w:rsidRPr="00D2144D">
          <w:rPr>
            <w:rStyle w:val="Hyperlink"/>
          </w:rPr>
          <w:t>Peste des petits ruminants (PPR) in Africa and Asia: A systematic review and meta-analysis of the prevalence in sheep and goats between 1969 and 2018</w:t>
        </w:r>
      </w:hyperlink>
      <w:r w:rsidRPr="00CE3E6E">
        <w:t xml:space="preserve">, </w:t>
      </w:r>
      <w:r w:rsidRPr="00F2571B">
        <w:rPr>
          <w:i/>
          <w:iCs/>
        </w:rPr>
        <w:t>Veterinary Medicine and Science</w:t>
      </w:r>
      <w:r w:rsidRPr="00CE3E6E">
        <w:t xml:space="preserve">, vol. 6, no. 4, pp. 813-33, </w:t>
      </w:r>
      <w:r w:rsidR="00D2144D">
        <w:t>DOI:</w:t>
      </w:r>
      <w:r w:rsidR="002F3D2E">
        <w:t xml:space="preserve"> </w:t>
      </w:r>
      <w:r w:rsidRPr="00D2144D">
        <w:t>10.1002%2Fvms3.300</w:t>
      </w:r>
      <w:r w:rsidRPr="00CE3E6E">
        <w:t>, accessed 24 September 2022.</w:t>
      </w:r>
    </w:p>
    <w:p w14:paraId="69897B18" w14:textId="46DD7FD6" w:rsidR="00217B4F" w:rsidRPr="00CE3E6E" w:rsidRDefault="00217B4F" w:rsidP="00217B4F">
      <w:r w:rsidRPr="00CE3E6E">
        <w:t xml:space="preserve">Ahmed, H, Farooq, U, Zahur, AB, Naeem, K, Latif, A &amp; Irshad, H 2017, </w:t>
      </w:r>
      <w:hyperlink r:id="rId111" w:history="1">
        <w:r w:rsidR="00222652">
          <w:rPr>
            <w:rStyle w:val="Hyperlink"/>
          </w:rPr>
          <w:t>Evidence of foot-and-mouth disease virus excretion in the milk of apparently healthy vaccinated buffaloes in Islamabad, Pakistan</w:t>
        </w:r>
      </w:hyperlink>
      <w:r w:rsidRPr="00CE3E6E">
        <w:t xml:space="preserve">, </w:t>
      </w:r>
      <w:r w:rsidR="00222652" w:rsidRPr="00222652">
        <w:rPr>
          <w:i/>
          <w:iCs/>
        </w:rPr>
        <w:t xml:space="preserve">Turkish Journal of Veterinary </w:t>
      </w:r>
      <w:r w:rsidR="00222652">
        <w:rPr>
          <w:i/>
          <w:iCs/>
        </w:rPr>
        <w:t>&amp;</w:t>
      </w:r>
      <w:r w:rsidR="00222652" w:rsidRPr="00222652">
        <w:rPr>
          <w:i/>
          <w:iCs/>
        </w:rPr>
        <w:t xml:space="preserve"> Animal Sciences</w:t>
      </w:r>
      <w:r w:rsidR="00222652">
        <w:t>,</w:t>
      </w:r>
      <w:r w:rsidR="00222652" w:rsidRPr="00222652">
        <w:t xml:space="preserve"> </w:t>
      </w:r>
      <w:r w:rsidRPr="00CE3E6E">
        <w:t xml:space="preserve">vol. 41, no. 3, pp. 431-4, </w:t>
      </w:r>
      <w:r w:rsidR="00005032">
        <w:t>DOI:</w:t>
      </w:r>
      <w:r w:rsidR="00F2571B">
        <w:t xml:space="preserve"> </w:t>
      </w:r>
      <w:r w:rsidRPr="002F3D2E">
        <w:t>10.3906/vet-1512-96</w:t>
      </w:r>
      <w:r w:rsidRPr="00CE3E6E">
        <w:t>, accessed 05 September 2020.</w:t>
      </w:r>
    </w:p>
    <w:p w14:paraId="5A442A40" w14:textId="328F7BDA" w:rsidR="00217B4F" w:rsidRPr="00212CA4" w:rsidRDefault="00217B4F" w:rsidP="00217B4F">
      <w:r w:rsidRPr="00CE3E6E">
        <w:t xml:space="preserve">Aitken, ID &amp; Longbottom, D 2007, </w:t>
      </w:r>
      <w:r w:rsidR="004D0315">
        <w:t>‘</w:t>
      </w:r>
      <w:r w:rsidRPr="00CE3E6E">
        <w:t xml:space="preserve">Chlamydial abortion’, in </w:t>
      </w:r>
      <w:r w:rsidRPr="004D0315">
        <w:rPr>
          <w:i/>
          <w:iCs/>
        </w:rPr>
        <w:t xml:space="preserve">Diseases </w:t>
      </w:r>
      <w:r w:rsidRPr="00212CA4">
        <w:rPr>
          <w:i/>
          <w:iCs/>
        </w:rPr>
        <w:t>of Sheep</w:t>
      </w:r>
      <w:r w:rsidRPr="00212CA4">
        <w:t xml:space="preserve"> Fourth Edition,</w:t>
      </w:r>
      <w:r w:rsidRPr="00CE3E6E">
        <w:t xml:space="preserve"> </w:t>
      </w:r>
      <w:r w:rsidRPr="00212CA4">
        <w:t>Blackwell Scientific Ltd., Oxford.</w:t>
      </w:r>
    </w:p>
    <w:p w14:paraId="7F78B389" w14:textId="6F42CA54" w:rsidR="0032051B" w:rsidRPr="002F3D2E" w:rsidRDefault="0032051B" w:rsidP="0032051B">
      <w:pPr>
        <w:rPr>
          <w:lang w:val="en-US"/>
        </w:rPr>
      </w:pPr>
      <w:r w:rsidRPr="00212CA4">
        <w:t xml:space="preserve">Alexandersen, S 2005, </w:t>
      </w:r>
      <w:hyperlink r:id="rId112" w:history="1">
        <w:r w:rsidRPr="00212CA4">
          <w:rPr>
            <w:rStyle w:val="Hyperlink"/>
          </w:rPr>
          <w:t>Virus inactivation kinetics</w:t>
        </w:r>
      </w:hyperlink>
      <w:r w:rsidRPr="00212CA4">
        <w:rPr>
          <w:rStyle w:val="Hyperlink"/>
        </w:rPr>
        <w:t xml:space="preserve"> (Appendix 23)</w:t>
      </w:r>
      <w:r w:rsidRPr="00212CA4">
        <w:t xml:space="preserve">, paper presented at the 2005 session of the Research Group of the Standing Technical Committee of </w:t>
      </w:r>
      <w:r w:rsidRPr="00D83EF3">
        <w:t xml:space="preserve">the </w:t>
      </w:r>
      <w:r w:rsidR="00D83EF3" w:rsidRPr="00D83EF3">
        <w:t>European Commission for the Control of Foot-and-Mouth Disease (EuFMD)</w:t>
      </w:r>
      <w:r w:rsidRPr="00D83EF3">
        <w:t>, Insel-Riems, German</w:t>
      </w:r>
      <w:r w:rsidRPr="00212CA4">
        <w:t xml:space="preserve">y, 20-23 September, Food and Agriculture Organization of the United Nations, Rome, </w:t>
      </w:r>
      <w:r w:rsidRPr="00212CA4">
        <w:rPr>
          <w:lang w:val="en-US"/>
        </w:rPr>
        <w:t>accessed 31 December 2022</w:t>
      </w:r>
      <w:r w:rsidRPr="00212CA4">
        <w:t>.</w:t>
      </w:r>
    </w:p>
    <w:p w14:paraId="4EB27478" w14:textId="6024015C" w:rsidR="00217B4F" w:rsidRPr="00CE3E6E" w:rsidRDefault="00217B4F" w:rsidP="00217B4F">
      <w:r w:rsidRPr="00CE3E6E">
        <w:t xml:space="preserve">Alexandersen, S &amp; Mowat, N 2005, </w:t>
      </w:r>
      <w:hyperlink r:id="rId113" w:history="1">
        <w:r w:rsidRPr="002F3D2E">
          <w:rPr>
            <w:rStyle w:val="Hyperlink"/>
          </w:rPr>
          <w:t>Foot-and-mouth disease: host range and pathogenesis</w:t>
        </w:r>
      </w:hyperlink>
      <w:r w:rsidRPr="00CE3E6E">
        <w:t xml:space="preserve">, </w:t>
      </w:r>
      <w:r w:rsidRPr="0032051B">
        <w:rPr>
          <w:i/>
          <w:iCs/>
        </w:rPr>
        <w:t>Current Topics in Microbiology and Immunology</w:t>
      </w:r>
      <w:r w:rsidRPr="00CE3E6E">
        <w:t xml:space="preserve">, vol. 288, pp. 9-42, </w:t>
      </w:r>
      <w:r w:rsidR="00005032">
        <w:t>DOI:</w:t>
      </w:r>
      <w:r w:rsidR="0032051B">
        <w:t xml:space="preserve"> </w:t>
      </w:r>
      <w:r w:rsidRPr="002F3D2E">
        <w:t>10.1007/3-540-27109-0_2</w:t>
      </w:r>
      <w:r w:rsidRPr="00CE3E6E">
        <w:t>, accessed 01 September 2020.</w:t>
      </w:r>
    </w:p>
    <w:p w14:paraId="2F2AF2EA" w14:textId="554328E8" w:rsidR="00217B4F" w:rsidRPr="00CE3E6E" w:rsidRDefault="00217B4F" w:rsidP="00217B4F">
      <w:r w:rsidRPr="00CE3E6E">
        <w:t xml:space="preserve">Alexandersen, S, Zhang, Z, Donaldson, AI &amp; Garland, AJM 2003, </w:t>
      </w:r>
      <w:hyperlink r:id="rId114" w:history="1">
        <w:r w:rsidRPr="002F3D2E">
          <w:rPr>
            <w:rStyle w:val="Hyperlink"/>
          </w:rPr>
          <w:t>The pathogenesis and diagnosis of foot-and-mouth disease</w:t>
        </w:r>
      </w:hyperlink>
      <w:r w:rsidRPr="00CE3E6E">
        <w:t xml:space="preserve">, </w:t>
      </w:r>
      <w:r w:rsidRPr="00222652">
        <w:rPr>
          <w:i/>
          <w:iCs/>
        </w:rPr>
        <w:t>Journal of Comparative Pathology</w:t>
      </w:r>
      <w:r w:rsidRPr="00CE3E6E">
        <w:t xml:space="preserve">, vol. 129, no. 1, pp. 1-36, </w:t>
      </w:r>
      <w:r w:rsidR="00005032">
        <w:t>DOI:</w:t>
      </w:r>
      <w:r w:rsidR="00222652">
        <w:t xml:space="preserve"> </w:t>
      </w:r>
      <w:r w:rsidRPr="002F3D2E">
        <w:t>10.1016/S0021-9975(03)00041-0</w:t>
      </w:r>
      <w:r w:rsidRPr="00CE3E6E">
        <w:t>, accessed 15 Septemb</w:t>
      </w:r>
      <w:r w:rsidR="00222652">
        <w:t>e</w:t>
      </w:r>
      <w:r w:rsidRPr="00CE3E6E">
        <w:t>r 2020.</w:t>
      </w:r>
    </w:p>
    <w:p w14:paraId="1DB5D440" w14:textId="771CBAED" w:rsidR="00217B4F" w:rsidRPr="00CE3E6E" w:rsidRDefault="00217B4F" w:rsidP="00217B4F">
      <w:proofErr w:type="spellStart"/>
      <w:r w:rsidRPr="00CE3E6E">
        <w:t>Allepuz</w:t>
      </w:r>
      <w:proofErr w:type="spellEnd"/>
      <w:r w:rsidRPr="00CE3E6E">
        <w:t xml:space="preserve">, A, Stevenson, M, </w:t>
      </w:r>
      <w:proofErr w:type="spellStart"/>
      <w:r w:rsidRPr="00CE3E6E">
        <w:t>Kivaria</w:t>
      </w:r>
      <w:proofErr w:type="spellEnd"/>
      <w:r w:rsidRPr="00CE3E6E">
        <w:t xml:space="preserve">, F, </w:t>
      </w:r>
      <w:proofErr w:type="spellStart"/>
      <w:r w:rsidRPr="00CE3E6E">
        <w:t>Berkvens</w:t>
      </w:r>
      <w:proofErr w:type="spellEnd"/>
      <w:r w:rsidRPr="00CE3E6E">
        <w:t>, D &amp; Picado, CA 2013,</w:t>
      </w:r>
      <w:hyperlink r:id="rId115" w:history="1">
        <w:r w:rsidR="00222652">
          <w:rPr>
            <w:rStyle w:val="Hyperlink"/>
          </w:rPr>
          <w:t xml:space="preserve"> Risk factors for foot-and-mouth disease in Tanzania, 2001–2006</w:t>
        </w:r>
      </w:hyperlink>
      <w:r w:rsidRPr="00CE3E6E">
        <w:t xml:space="preserve">, </w:t>
      </w:r>
      <w:r w:rsidRPr="00222652">
        <w:rPr>
          <w:i/>
          <w:iCs/>
        </w:rPr>
        <w:t>Transboundary and Emerging Disease</w:t>
      </w:r>
      <w:r w:rsidR="00222652" w:rsidRPr="00222652">
        <w:rPr>
          <w:i/>
          <w:iCs/>
        </w:rPr>
        <w:t>s</w:t>
      </w:r>
      <w:r w:rsidRPr="00CE3E6E">
        <w:t xml:space="preserve">, vol. 62, no. 2, pp. 127-36, </w:t>
      </w:r>
      <w:r w:rsidR="00005032">
        <w:t>DOI:</w:t>
      </w:r>
      <w:r w:rsidR="00222652">
        <w:t xml:space="preserve"> </w:t>
      </w:r>
      <w:r w:rsidRPr="002F3D2E">
        <w:t>10.1111/tbed.12087</w:t>
      </w:r>
      <w:r w:rsidRPr="00CE3E6E">
        <w:t>, accessed 16 November 2022.</w:t>
      </w:r>
    </w:p>
    <w:p w14:paraId="639C5B89" w14:textId="602BAD38" w:rsidR="00217B4F" w:rsidRPr="00CE3E6E" w:rsidRDefault="00217B4F" w:rsidP="00217B4F">
      <w:r w:rsidRPr="00CE3E6E">
        <w:t xml:space="preserve">Allsopp, BA </w:t>
      </w:r>
      <w:r w:rsidRPr="00235740">
        <w:t xml:space="preserve">2010, </w:t>
      </w:r>
      <w:hyperlink r:id="rId116" w:history="1">
        <w:r w:rsidRPr="00235740">
          <w:rPr>
            <w:rStyle w:val="Hyperlink"/>
          </w:rPr>
          <w:t xml:space="preserve">Natural history of </w:t>
        </w:r>
        <w:proofErr w:type="spellStart"/>
        <w:r w:rsidRPr="00235740">
          <w:rPr>
            <w:rStyle w:val="Hyperlink"/>
          </w:rPr>
          <w:t>Ehrlichia</w:t>
        </w:r>
        <w:proofErr w:type="spellEnd"/>
        <w:r w:rsidRPr="00235740">
          <w:rPr>
            <w:rStyle w:val="Hyperlink"/>
          </w:rPr>
          <w:t xml:space="preserve"> </w:t>
        </w:r>
        <w:proofErr w:type="spellStart"/>
        <w:r w:rsidRPr="00235740">
          <w:rPr>
            <w:rStyle w:val="Hyperlink"/>
          </w:rPr>
          <w:t>ruminantium</w:t>
        </w:r>
        <w:proofErr w:type="spellEnd"/>
      </w:hyperlink>
      <w:r w:rsidRPr="00235740">
        <w:t xml:space="preserve">, </w:t>
      </w:r>
      <w:r w:rsidRPr="00235740">
        <w:rPr>
          <w:i/>
          <w:iCs/>
        </w:rPr>
        <w:t>Veterinary Parasitology</w:t>
      </w:r>
      <w:r w:rsidRPr="00235740">
        <w:t xml:space="preserve">, vol. 167, no. 2-4, pp. 123-35, </w:t>
      </w:r>
      <w:r w:rsidR="00005032" w:rsidRPr="00235740">
        <w:t>DOI:</w:t>
      </w:r>
      <w:r w:rsidR="00222652" w:rsidRPr="00235740">
        <w:t xml:space="preserve"> </w:t>
      </w:r>
      <w:r w:rsidRPr="00235740">
        <w:t>10.1016/j.vetpar.2009.09.014, accessed 11 August</w:t>
      </w:r>
      <w:r w:rsidRPr="00CE3E6E">
        <w:t xml:space="preserve"> 2020.</w:t>
      </w:r>
    </w:p>
    <w:p w14:paraId="00709122" w14:textId="643859EA" w:rsidR="00217B4F" w:rsidRPr="00CE3E6E" w:rsidRDefault="00217B4F" w:rsidP="00217B4F">
      <w:r w:rsidRPr="00CE3E6E">
        <w:t xml:space="preserve">Aly, SA &amp; Gaber, AS 2007, </w:t>
      </w:r>
      <w:hyperlink r:id="rId117" w:history="1">
        <w:r w:rsidR="00806E37" w:rsidRPr="00806E37">
          <w:rPr>
            <w:rStyle w:val="Hyperlink"/>
          </w:rPr>
          <w:t>Inactivation of foot and mouth disease virus in milk and milk products</w:t>
        </w:r>
      </w:hyperlink>
      <w:r w:rsidR="00806E37">
        <w:t>,</w:t>
      </w:r>
      <w:r w:rsidRPr="00CE3E6E">
        <w:t xml:space="preserve"> </w:t>
      </w:r>
      <w:proofErr w:type="spellStart"/>
      <w:r w:rsidRPr="00D23C8F">
        <w:rPr>
          <w:i/>
          <w:iCs/>
        </w:rPr>
        <w:t>Milchwissenschaft</w:t>
      </w:r>
      <w:proofErr w:type="spellEnd"/>
      <w:r w:rsidRPr="00CE3E6E">
        <w:t>, vol. 62, no. 1, pp. 3-5, accessed 02 March 2021.</w:t>
      </w:r>
    </w:p>
    <w:p w14:paraId="797C6A37" w14:textId="3C60B8DB" w:rsidR="00217B4F" w:rsidRPr="00CE3E6E" w:rsidRDefault="00217B4F" w:rsidP="00217B4F">
      <w:proofErr w:type="spellStart"/>
      <w:r w:rsidRPr="00CE3E6E">
        <w:t>Aranaz</w:t>
      </w:r>
      <w:proofErr w:type="spellEnd"/>
      <w:r w:rsidRPr="00CE3E6E">
        <w:t xml:space="preserve">, A, </w:t>
      </w:r>
      <w:r w:rsidRPr="00235740">
        <w:t xml:space="preserve">Cousins, D, Mateos, A &amp; Dominguez, L 2003, </w:t>
      </w:r>
      <w:hyperlink r:id="rId118" w:history="1">
        <w:r w:rsidRPr="00235740">
          <w:rPr>
            <w:rStyle w:val="Hyperlink"/>
          </w:rPr>
          <w:t xml:space="preserve">Elevation of Mycobacterium tuberculosis subsp. </w:t>
        </w:r>
        <w:proofErr w:type="spellStart"/>
        <w:r w:rsidRPr="00235740">
          <w:rPr>
            <w:rStyle w:val="Hyperlink"/>
          </w:rPr>
          <w:t>caprae</w:t>
        </w:r>
        <w:proofErr w:type="spellEnd"/>
        <w:r w:rsidRPr="00235740">
          <w:rPr>
            <w:rStyle w:val="Hyperlink"/>
          </w:rPr>
          <w:t xml:space="preserve"> </w:t>
        </w:r>
        <w:proofErr w:type="spellStart"/>
        <w:r w:rsidRPr="00235740">
          <w:rPr>
            <w:rStyle w:val="Hyperlink"/>
          </w:rPr>
          <w:t>Aranaz</w:t>
        </w:r>
        <w:proofErr w:type="spellEnd"/>
        <w:r w:rsidRPr="00235740">
          <w:rPr>
            <w:rStyle w:val="Hyperlink"/>
          </w:rPr>
          <w:t xml:space="preserve"> et al. 1999 to species rank as Mycobacterium </w:t>
        </w:r>
        <w:proofErr w:type="spellStart"/>
        <w:r w:rsidRPr="00235740">
          <w:rPr>
            <w:rStyle w:val="Hyperlink"/>
          </w:rPr>
          <w:t>caprae</w:t>
        </w:r>
        <w:proofErr w:type="spellEnd"/>
        <w:r w:rsidRPr="00235740">
          <w:rPr>
            <w:rStyle w:val="Hyperlink"/>
          </w:rPr>
          <w:t xml:space="preserve"> comb. </w:t>
        </w:r>
        <w:proofErr w:type="spellStart"/>
        <w:r w:rsidRPr="00235740">
          <w:rPr>
            <w:rStyle w:val="Hyperlink"/>
          </w:rPr>
          <w:t>nov.</w:t>
        </w:r>
        <w:proofErr w:type="spellEnd"/>
        <w:r w:rsidRPr="00235740">
          <w:rPr>
            <w:rStyle w:val="Hyperlink"/>
          </w:rPr>
          <w:t xml:space="preserve">, sp. </w:t>
        </w:r>
        <w:proofErr w:type="spellStart"/>
        <w:r w:rsidRPr="00235740">
          <w:rPr>
            <w:rStyle w:val="Hyperlink"/>
          </w:rPr>
          <w:t>nov</w:t>
        </w:r>
        <w:proofErr w:type="spellEnd"/>
      </w:hyperlink>
      <w:r w:rsidRPr="00235740">
        <w:t xml:space="preserve">, </w:t>
      </w:r>
      <w:r w:rsidRPr="00235740">
        <w:rPr>
          <w:i/>
          <w:iCs/>
        </w:rPr>
        <w:t>International Journal of Systematic</w:t>
      </w:r>
      <w:r w:rsidRPr="00D23C8F">
        <w:rPr>
          <w:i/>
          <w:iCs/>
        </w:rPr>
        <w:t xml:space="preserve"> and Evolutionary Microbiology</w:t>
      </w:r>
      <w:r w:rsidRPr="00CE3E6E">
        <w:t xml:space="preserve">, vol. 53, no. 6, pp. 1785-9, </w:t>
      </w:r>
      <w:r w:rsidR="00005032">
        <w:t>DOI:</w:t>
      </w:r>
      <w:r w:rsidR="00D23C8F">
        <w:t xml:space="preserve"> </w:t>
      </w:r>
      <w:r w:rsidRPr="002F3D2E">
        <w:t>10.1099/ijs.0.02532-0</w:t>
      </w:r>
      <w:r w:rsidRPr="00CE3E6E">
        <w:t>, accessed 25 November 2020.</w:t>
      </w:r>
    </w:p>
    <w:p w14:paraId="684D5242" w14:textId="01D78B99" w:rsidR="00217B4F" w:rsidRPr="00CE3E6E" w:rsidRDefault="00217B4F" w:rsidP="00217B4F">
      <w:r w:rsidRPr="00CE3E6E">
        <w:lastRenderedPageBreak/>
        <w:t xml:space="preserve">AVA 2017, </w:t>
      </w:r>
      <w:hyperlink r:id="rId119" w:history="1">
        <w:r w:rsidRPr="002F3D2E">
          <w:rPr>
            <w:rStyle w:val="Hyperlink"/>
          </w:rPr>
          <w:t>Sheep and goat pox</w:t>
        </w:r>
      </w:hyperlink>
      <w:r w:rsidRPr="00CE3E6E">
        <w:t xml:space="preserve">, </w:t>
      </w:r>
      <w:r w:rsidRPr="00217B4F">
        <w:t>Emergency Animal Diseases Bulletin</w:t>
      </w:r>
      <w:r w:rsidRPr="00CE3E6E">
        <w:t xml:space="preserve">, Australian Veterinary Association, St Leonards, NSW, accessed </w:t>
      </w:r>
      <w:r w:rsidR="00BF4DEF">
        <w:t>05 July 2022.</w:t>
      </w:r>
    </w:p>
    <w:p w14:paraId="7959AC27" w14:textId="4E0EE94E" w:rsidR="00217B4F" w:rsidRPr="00CE3E6E" w:rsidRDefault="00217B4F" w:rsidP="00217B4F">
      <w:proofErr w:type="spellStart"/>
      <w:r w:rsidRPr="00CE3E6E">
        <w:t>Babiuk</w:t>
      </w:r>
      <w:proofErr w:type="spellEnd"/>
      <w:r w:rsidRPr="00CE3E6E">
        <w:t xml:space="preserve">, S 2018, </w:t>
      </w:r>
      <w:r w:rsidR="00D23C8F">
        <w:t>‘</w:t>
      </w:r>
      <w:r w:rsidRPr="00CE3E6E">
        <w:t>Replication in a host</w:t>
      </w:r>
      <w:r w:rsidR="00D23C8F">
        <w:t>’</w:t>
      </w:r>
      <w:r w:rsidRPr="00CE3E6E">
        <w:t xml:space="preserve">, in </w:t>
      </w:r>
      <w:r w:rsidRPr="00D23C8F">
        <w:rPr>
          <w:i/>
          <w:iCs/>
        </w:rPr>
        <w:t>Lumpy skin disease</w:t>
      </w:r>
      <w:r w:rsidRPr="00CE3E6E">
        <w:t xml:space="preserve">, </w:t>
      </w:r>
      <w:r w:rsidRPr="004A6D74">
        <w:t>Springer, Charm</w:t>
      </w:r>
      <w:r w:rsidR="004A6D74" w:rsidRPr="004A6D74">
        <w:t>, Ohio</w:t>
      </w:r>
      <w:r w:rsidRPr="004A6D74">
        <w:t>, pp</w:t>
      </w:r>
      <w:r w:rsidRPr="00CE3E6E">
        <w:t>. 37-40.</w:t>
      </w:r>
    </w:p>
    <w:p w14:paraId="002E4FE1" w14:textId="105AEF99" w:rsidR="00217B4F" w:rsidRPr="00CE3E6E" w:rsidRDefault="00217B4F" w:rsidP="00217B4F">
      <w:proofErr w:type="spellStart"/>
      <w:r w:rsidRPr="00CE3E6E">
        <w:t>Babiuk</w:t>
      </w:r>
      <w:proofErr w:type="spellEnd"/>
      <w:r w:rsidRPr="00CE3E6E">
        <w:t xml:space="preserve">, S, Bowden, TR, Parkyn, G, Dalman, B, Manning, L, Neufeld, J, Embury-Hyatt, C, Copps, J &amp; Boyle, DB 2008, </w:t>
      </w:r>
      <w:hyperlink r:id="rId120" w:history="1">
        <w:r w:rsidRPr="007C7A25">
          <w:rPr>
            <w:rStyle w:val="Hyperlink"/>
          </w:rPr>
          <w:t>Quantification of lumpy skin disease virus following experimental infection in cattle</w:t>
        </w:r>
      </w:hyperlink>
      <w:r w:rsidRPr="00CE3E6E">
        <w:t xml:space="preserve">, </w:t>
      </w:r>
      <w:r w:rsidRPr="00D23C8F">
        <w:rPr>
          <w:i/>
          <w:iCs/>
        </w:rPr>
        <w:t>Transboundary and Emerging Diseases</w:t>
      </w:r>
      <w:r w:rsidRPr="00CE3E6E">
        <w:t xml:space="preserve">, vol. 55, pp. 299-307, </w:t>
      </w:r>
      <w:r w:rsidR="00806E37">
        <w:t xml:space="preserve">DOI: </w:t>
      </w:r>
      <w:r w:rsidR="00BF4DEF" w:rsidRPr="00806E37">
        <w:t>10.1111/j.1865-1682.2008.01024.x</w:t>
      </w:r>
      <w:r w:rsidR="00BF4DEF">
        <w:t xml:space="preserve">, </w:t>
      </w:r>
      <w:r w:rsidRPr="00CE3E6E">
        <w:t>accessed 05 July 2020.</w:t>
      </w:r>
    </w:p>
    <w:p w14:paraId="0BBB1A06" w14:textId="4B49473F" w:rsidR="00217B4F" w:rsidRPr="00CE3E6E" w:rsidRDefault="00217B4F" w:rsidP="00217B4F">
      <w:r w:rsidRPr="00CE3E6E">
        <w:t xml:space="preserve">Bachrach, HL, Breese, SS Jr, Callis, JJ, Hess, WR &amp; Patty, RE 1957, </w:t>
      </w:r>
      <w:hyperlink r:id="rId121" w:history="1">
        <w:r w:rsidRPr="00213174">
          <w:rPr>
            <w:rStyle w:val="Hyperlink"/>
          </w:rPr>
          <w:t>Inactivation of foot and mouth disease virus by pH and temperature changes and by formaldehyde</w:t>
        </w:r>
      </w:hyperlink>
      <w:r w:rsidRPr="00CE3E6E">
        <w:t xml:space="preserve">, </w:t>
      </w:r>
      <w:r w:rsidRPr="007C7A25">
        <w:rPr>
          <w:i/>
          <w:iCs/>
        </w:rPr>
        <w:t>Proceedings of the Society for Experimental Biology and Medicine</w:t>
      </w:r>
      <w:r w:rsidRPr="00CE3E6E">
        <w:t xml:space="preserve">, vol. 95, no. 1, pp. 147-52, </w:t>
      </w:r>
      <w:r w:rsidR="00005032">
        <w:t>DOI:</w:t>
      </w:r>
      <w:r w:rsidR="007C7A25">
        <w:t xml:space="preserve"> </w:t>
      </w:r>
      <w:r w:rsidRPr="00213174">
        <w:t>10.3181/00379727-95-23148</w:t>
      </w:r>
      <w:r w:rsidRPr="00CE3E6E">
        <w:t>, accessed 05 May 2020.</w:t>
      </w:r>
    </w:p>
    <w:p w14:paraId="23E1FCE6" w14:textId="626A13B6" w:rsidR="00217B4F" w:rsidRPr="00CE3E6E" w:rsidRDefault="00217B4F" w:rsidP="00217B4F">
      <w:r w:rsidRPr="00CE3E6E">
        <w:t xml:space="preserve">Backer, JA, Engel, B, Dekker, A &amp; van </w:t>
      </w:r>
      <w:proofErr w:type="spellStart"/>
      <w:r w:rsidRPr="00CE3E6E">
        <w:t>Roermund</w:t>
      </w:r>
      <w:proofErr w:type="spellEnd"/>
      <w:r w:rsidRPr="00CE3E6E">
        <w:t xml:space="preserve">, HJW 2012, </w:t>
      </w:r>
      <w:hyperlink r:id="rId122" w:history="1">
        <w:r w:rsidRPr="00213174">
          <w:rPr>
            <w:rStyle w:val="Hyperlink"/>
          </w:rPr>
          <w:t>Vaccination against foot-and-mouth disease II: Regaining FMD-free status</w:t>
        </w:r>
      </w:hyperlink>
      <w:r w:rsidRPr="00CE3E6E">
        <w:t xml:space="preserve">, </w:t>
      </w:r>
      <w:r w:rsidRPr="007C7A25">
        <w:rPr>
          <w:i/>
          <w:iCs/>
        </w:rPr>
        <w:t>Preventive Veterinary Medicine</w:t>
      </w:r>
      <w:r w:rsidRPr="00CE3E6E">
        <w:t xml:space="preserve">, vol. 107, no. 1-2, pp. 41-50, </w:t>
      </w:r>
      <w:r w:rsidR="00025694">
        <w:t xml:space="preserve">DOI: </w:t>
      </w:r>
      <w:r w:rsidR="00025694" w:rsidRPr="00025694">
        <w:t>10.1016/j.prevetmed.2012.05.013</w:t>
      </w:r>
      <w:r w:rsidR="00025694">
        <w:t>, a</w:t>
      </w:r>
      <w:r w:rsidR="007C7A25">
        <w:t>ccessed</w:t>
      </w:r>
      <w:r w:rsidR="00025694">
        <w:t xml:space="preserve"> 31 December 2022.</w:t>
      </w:r>
    </w:p>
    <w:p w14:paraId="2FAFC58F" w14:textId="5ABFB16D" w:rsidR="00217B4F" w:rsidRPr="00CE3E6E" w:rsidRDefault="00217B4F" w:rsidP="00217B4F">
      <w:r w:rsidRPr="00CE3E6E">
        <w:t xml:space="preserve">Balamurugan, V, Hemadri, D, </w:t>
      </w:r>
      <w:proofErr w:type="spellStart"/>
      <w:r w:rsidRPr="00CE3E6E">
        <w:t>Gajendragad</w:t>
      </w:r>
      <w:proofErr w:type="spellEnd"/>
      <w:r w:rsidRPr="00CE3E6E">
        <w:t xml:space="preserve">, MR, Singh, RK &amp; Rahman, H 2014, </w:t>
      </w:r>
      <w:hyperlink r:id="rId123" w:history="1">
        <w:r w:rsidRPr="00213174">
          <w:rPr>
            <w:rStyle w:val="Hyperlink"/>
          </w:rPr>
          <w:t>Diagnosis and control of peste des petits ruminants: a comprehensive review</w:t>
        </w:r>
      </w:hyperlink>
      <w:r w:rsidRPr="00CE3E6E">
        <w:t xml:space="preserve">, </w:t>
      </w:r>
      <w:r w:rsidRPr="007C7A25">
        <w:rPr>
          <w:i/>
          <w:iCs/>
        </w:rPr>
        <w:t>Virus</w:t>
      </w:r>
      <w:r w:rsidR="00213174" w:rsidRPr="007C7A25">
        <w:rPr>
          <w:i/>
          <w:iCs/>
        </w:rPr>
        <w:t xml:space="preserve"> </w:t>
      </w:r>
      <w:r w:rsidRPr="007C7A25">
        <w:rPr>
          <w:i/>
          <w:iCs/>
        </w:rPr>
        <w:t>Disease</w:t>
      </w:r>
      <w:r w:rsidRPr="00CE3E6E">
        <w:t xml:space="preserve">, vol. 25, no. 1, pp. 39-56, </w:t>
      </w:r>
      <w:r w:rsidR="00D123F3">
        <w:t xml:space="preserve">DOI: </w:t>
      </w:r>
      <w:r w:rsidRPr="00213174">
        <w:t>10.1007%2Fs13337-013-0188-2</w:t>
      </w:r>
      <w:r w:rsidRPr="00CE3E6E">
        <w:t>, accessed 29 March 2021.</w:t>
      </w:r>
    </w:p>
    <w:p w14:paraId="053ACA85" w14:textId="1A831652" w:rsidR="00217B4F" w:rsidRPr="00CE3E6E" w:rsidRDefault="00217B4F" w:rsidP="00217B4F">
      <w:r w:rsidRPr="00CE3E6E">
        <w:t xml:space="preserve">Balinda, SN, </w:t>
      </w:r>
      <w:proofErr w:type="spellStart"/>
      <w:r w:rsidRPr="00CE3E6E">
        <w:t>Sangula</w:t>
      </w:r>
      <w:proofErr w:type="spellEnd"/>
      <w:r w:rsidRPr="00CE3E6E">
        <w:t xml:space="preserve">, AK, Heller, R, </w:t>
      </w:r>
      <w:proofErr w:type="spellStart"/>
      <w:r w:rsidRPr="00CE3E6E">
        <w:t>Muwanika</w:t>
      </w:r>
      <w:proofErr w:type="spellEnd"/>
      <w:r w:rsidRPr="00CE3E6E">
        <w:t xml:space="preserve">, VB, </w:t>
      </w:r>
      <w:proofErr w:type="spellStart"/>
      <w:r w:rsidRPr="00CE3E6E">
        <w:t>Belsham</w:t>
      </w:r>
      <w:proofErr w:type="spellEnd"/>
      <w:r w:rsidRPr="00CE3E6E">
        <w:t xml:space="preserve">, GJ, </w:t>
      </w:r>
      <w:proofErr w:type="spellStart"/>
      <w:r w:rsidRPr="00CE3E6E">
        <w:t>Masembe</w:t>
      </w:r>
      <w:proofErr w:type="spellEnd"/>
      <w:r w:rsidRPr="00CE3E6E">
        <w:t xml:space="preserve">, C &amp; </w:t>
      </w:r>
      <w:proofErr w:type="spellStart"/>
      <w:r w:rsidRPr="00CE3E6E">
        <w:t>Siegismund</w:t>
      </w:r>
      <w:proofErr w:type="spellEnd"/>
      <w:r w:rsidRPr="00CE3E6E">
        <w:t xml:space="preserve">, HR 2010, </w:t>
      </w:r>
      <w:hyperlink r:id="rId124" w:history="1">
        <w:r w:rsidRPr="00213174">
          <w:rPr>
            <w:rStyle w:val="Hyperlink"/>
          </w:rPr>
          <w:t>Diversity and transboundary mobility of serotype O foot-and-mouth disease virus in East Africa: Implications for vaccination policies</w:t>
        </w:r>
      </w:hyperlink>
      <w:r w:rsidRPr="00CE3E6E">
        <w:t xml:space="preserve">, </w:t>
      </w:r>
      <w:r w:rsidRPr="007C7A25">
        <w:rPr>
          <w:i/>
          <w:iCs/>
        </w:rPr>
        <w:t>Infection, Genetics and Evolution</w:t>
      </w:r>
      <w:r w:rsidRPr="00CE3E6E">
        <w:t xml:space="preserve">, vol. 10, no. 7, pp. 1058-65, </w:t>
      </w:r>
      <w:r w:rsidR="00005032">
        <w:t>DOI:</w:t>
      </w:r>
      <w:r w:rsidR="007C7A25">
        <w:t xml:space="preserve"> </w:t>
      </w:r>
      <w:r w:rsidRPr="00213174">
        <w:t>10.1016/j.meegid.2010.06.017</w:t>
      </w:r>
      <w:r w:rsidRPr="00CE3E6E">
        <w:t>, accessed 16 November 2022.</w:t>
      </w:r>
    </w:p>
    <w:p w14:paraId="3B77F7B1" w14:textId="2F4711CD" w:rsidR="00217B4F" w:rsidRPr="00CE3E6E" w:rsidRDefault="00217B4F" w:rsidP="00217B4F">
      <w:r w:rsidRPr="00CE3E6E">
        <w:t xml:space="preserve">Baloch, S, Yousaf, A, Shaheen, S, Shaheen, S, Sarki, I, Babar, A, Sakhawat, A, Arshad, M, Rehman, K, </w:t>
      </w:r>
      <w:proofErr w:type="spellStart"/>
      <w:r w:rsidRPr="00CE3E6E">
        <w:t>Musakhail</w:t>
      </w:r>
      <w:proofErr w:type="spellEnd"/>
      <w:r w:rsidRPr="00CE3E6E">
        <w:t xml:space="preserve">, SJ, </w:t>
      </w:r>
      <w:proofErr w:type="spellStart"/>
      <w:r w:rsidRPr="00CE3E6E">
        <w:t>Bachaya</w:t>
      </w:r>
      <w:proofErr w:type="spellEnd"/>
      <w:r w:rsidRPr="00CE3E6E">
        <w:t xml:space="preserve">, A &amp; Habib, F 2021, </w:t>
      </w:r>
      <w:hyperlink r:id="rId125" w:history="1">
        <w:r w:rsidR="007C7A25">
          <w:rPr>
            <w:rStyle w:val="Hyperlink"/>
          </w:rPr>
          <w:t>Study on the prevalence of peste des petits virus antibodies in caprine and ovine through the contrast of serological assessments in Sindh, Pakistan</w:t>
        </w:r>
      </w:hyperlink>
      <w:r w:rsidRPr="00CE3E6E">
        <w:t xml:space="preserve">, </w:t>
      </w:r>
      <w:r w:rsidRPr="007C7A25">
        <w:rPr>
          <w:i/>
          <w:iCs/>
        </w:rPr>
        <w:t>American Journal of Bioscience and Bioengineering</w:t>
      </w:r>
      <w:r w:rsidRPr="00CE3E6E">
        <w:t xml:space="preserve">, vol. 9, no. 5, pp. 131-5, </w:t>
      </w:r>
      <w:r w:rsidR="00005032">
        <w:t>DOI:</w:t>
      </w:r>
      <w:r w:rsidR="007C7A25">
        <w:t xml:space="preserve"> </w:t>
      </w:r>
      <w:r w:rsidRPr="00213174">
        <w:t>10.11648/j.bio.20210905.11</w:t>
      </w:r>
      <w:r w:rsidRPr="00CE3E6E">
        <w:t>, accessed 24 October 2022.</w:t>
      </w:r>
    </w:p>
    <w:p w14:paraId="0466194F" w14:textId="1CACF34F" w:rsidR="00217B4F" w:rsidRPr="00CE3E6E" w:rsidRDefault="00217B4F" w:rsidP="00217B4F">
      <w:r w:rsidRPr="00CE3E6E">
        <w:t xml:space="preserve">Barnett, PV &amp; Cox, SJ 1999, </w:t>
      </w:r>
      <w:hyperlink r:id="rId126" w:history="1">
        <w:r w:rsidRPr="00F37DA7">
          <w:rPr>
            <w:rStyle w:val="Hyperlink"/>
          </w:rPr>
          <w:t>The role of small ruminants in the epidemiology and transmission of foot-and-mouth disease</w:t>
        </w:r>
      </w:hyperlink>
      <w:r w:rsidRPr="00CE3E6E">
        <w:t xml:space="preserve">, </w:t>
      </w:r>
      <w:r w:rsidRPr="007C7A25">
        <w:rPr>
          <w:i/>
          <w:iCs/>
        </w:rPr>
        <w:t>The Veterinary Journal</w:t>
      </w:r>
      <w:r w:rsidRPr="00CE3E6E">
        <w:t xml:space="preserve">, vol. 158, no. 1, pp. 6-13, </w:t>
      </w:r>
      <w:r w:rsidR="00F37DA7">
        <w:t xml:space="preserve">DOI: </w:t>
      </w:r>
      <w:r w:rsidR="00F37DA7" w:rsidRPr="00F37DA7">
        <w:t>10.1053/tvjl.1998.0338</w:t>
      </w:r>
      <w:r w:rsidRPr="00CE3E6E">
        <w:t>, accessed 20 September 2020.</w:t>
      </w:r>
    </w:p>
    <w:p w14:paraId="5BE598F4" w14:textId="5482BFFC" w:rsidR="00217B4F" w:rsidRDefault="00217B4F" w:rsidP="00217B4F">
      <w:r w:rsidRPr="00CE3E6E">
        <w:t xml:space="preserve">Bartley, LM, Donnelly, CA &amp; Anderson, RM 2002, </w:t>
      </w:r>
      <w:hyperlink r:id="rId127" w:history="1">
        <w:r w:rsidRPr="00F37DA7">
          <w:rPr>
            <w:rStyle w:val="Hyperlink"/>
          </w:rPr>
          <w:t>Review of foot-and mouth disease virus survival in animal excretions and on fomites</w:t>
        </w:r>
      </w:hyperlink>
      <w:r w:rsidRPr="00CE3E6E">
        <w:t xml:space="preserve">, </w:t>
      </w:r>
      <w:r w:rsidRPr="007C7A25">
        <w:rPr>
          <w:i/>
          <w:iCs/>
        </w:rPr>
        <w:t>The Veterinary Record</w:t>
      </w:r>
      <w:r w:rsidRPr="00CE3E6E">
        <w:t xml:space="preserve">, vol. 151, no. 22, pp. 667-9, </w:t>
      </w:r>
      <w:r w:rsidR="00005032">
        <w:t>DOI:</w:t>
      </w:r>
      <w:r w:rsidR="007C7A25">
        <w:t xml:space="preserve"> </w:t>
      </w:r>
      <w:r w:rsidRPr="00F37DA7">
        <w:t>10.1136/vr.151.22.667</w:t>
      </w:r>
      <w:r w:rsidRPr="00CE3E6E">
        <w:t>, accessed 01 November 2022.</w:t>
      </w:r>
    </w:p>
    <w:p w14:paraId="7EEE3652" w14:textId="198121A2" w:rsidR="00217B4F" w:rsidRPr="00CE3E6E" w:rsidRDefault="00217B4F" w:rsidP="00217B4F">
      <w:r w:rsidRPr="00217B4F">
        <w:t>Barry, M 2007, Effective approaches to risk assessment in social work: an international literature review, Education Information and Analytical Services, Scottish Executive, Edinburgh.</w:t>
      </w:r>
    </w:p>
    <w:p w14:paraId="1229BDC2" w14:textId="64E48BB3" w:rsidR="00217B4F" w:rsidRPr="00CE3E6E" w:rsidRDefault="00217B4F" w:rsidP="00217B4F">
      <w:r w:rsidRPr="00CE3E6E">
        <w:t xml:space="preserve">Batista, VH, </w:t>
      </w:r>
      <w:proofErr w:type="spellStart"/>
      <w:r w:rsidRPr="00CE3E6E">
        <w:t>Scremin</w:t>
      </w:r>
      <w:proofErr w:type="spellEnd"/>
      <w:r w:rsidRPr="00CE3E6E">
        <w:t xml:space="preserve">, J, Aguiar, LM &amp; </w:t>
      </w:r>
      <w:proofErr w:type="spellStart"/>
      <w:r w:rsidRPr="00CE3E6E">
        <w:t>Schatzmayr</w:t>
      </w:r>
      <w:proofErr w:type="spellEnd"/>
      <w:r w:rsidRPr="00CE3E6E">
        <w:t xml:space="preserve">, H 2009, </w:t>
      </w:r>
      <w:hyperlink r:id="rId128" w:history="1">
        <w:r w:rsidRPr="00F37DA7">
          <w:rPr>
            <w:rStyle w:val="Hyperlink"/>
          </w:rPr>
          <w:t>Case report vulvar infection and possible human-to-human transmission of bovine poxvirus disease</w:t>
        </w:r>
      </w:hyperlink>
      <w:r w:rsidRPr="00CE3E6E">
        <w:t xml:space="preserve">, </w:t>
      </w:r>
      <w:r w:rsidRPr="007C7A25">
        <w:rPr>
          <w:i/>
          <w:iCs/>
        </w:rPr>
        <w:t>Virus Reviews &amp; Research</w:t>
      </w:r>
      <w:r w:rsidRPr="00CE3E6E">
        <w:t xml:space="preserve">, vol. 14, no. 1, pp. 1-10, </w:t>
      </w:r>
      <w:r w:rsidR="0060414D" w:rsidRPr="0060414D">
        <w:t>DOI:</w:t>
      </w:r>
      <w:r w:rsidR="007C7A25">
        <w:t xml:space="preserve"> </w:t>
      </w:r>
      <w:r w:rsidR="0060414D" w:rsidRPr="0060414D">
        <w:t>10.17525/vrr.v14i1.27</w:t>
      </w:r>
      <w:r w:rsidRPr="00CE3E6E">
        <w:t>, accessed 29 March 2022.</w:t>
      </w:r>
    </w:p>
    <w:p w14:paraId="66616B47" w14:textId="2F92F2C5" w:rsidR="00217B4F" w:rsidRPr="00CE3E6E" w:rsidRDefault="00217B4F" w:rsidP="00217B4F">
      <w:proofErr w:type="spellStart"/>
      <w:r w:rsidRPr="00CE3E6E">
        <w:lastRenderedPageBreak/>
        <w:t>Baumgartener</w:t>
      </w:r>
      <w:proofErr w:type="spellEnd"/>
      <w:r w:rsidRPr="00CE3E6E">
        <w:t xml:space="preserve">, L, Olson, C &amp; Onuma, M 1976, </w:t>
      </w:r>
      <w:hyperlink r:id="rId129" w:history="1">
        <w:r w:rsidRPr="004073C3">
          <w:rPr>
            <w:rStyle w:val="Hyperlink"/>
          </w:rPr>
          <w:t>Effect of pasteurisation and heat treatment on bovine l</w:t>
        </w:r>
        <w:r w:rsidR="004073C3" w:rsidRPr="004073C3">
          <w:rPr>
            <w:rStyle w:val="Hyperlink"/>
          </w:rPr>
          <w:t>eu</w:t>
        </w:r>
        <w:r w:rsidRPr="004073C3">
          <w:rPr>
            <w:rStyle w:val="Hyperlink"/>
          </w:rPr>
          <w:t>kemia virus</w:t>
        </w:r>
      </w:hyperlink>
      <w:r w:rsidRPr="00CE3E6E">
        <w:t xml:space="preserve">, </w:t>
      </w:r>
      <w:r w:rsidRPr="004073C3">
        <w:rPr>
          <w:i/>
          <w:iCs/>
        </w:rPr>
        <w:t>Journal of the American Veterinary Medical Association</w:t>
      </w:r>
      <w:r w:rsidRPr="00CE3E6E">
        <w:t xml:space="preserve">, vol. 169, no. 11, pp. 1189-91. </w:t>
      </w:r>
      <w:r w:rsidRPr="00235740">
        <w:t>(ABSTRACT ONLY)</w:t>
      </w:r>
      <w:r w:rsidR="00F37DA7" w:rsidRPr="00235740">
        <w:t>, accessed</w:t>
      </w:r>
      <w:r w:rsidR="00F37DA7">
        <w:t xml:space="preserve"> 31 December 2022.</w:t>
      </w:r>
    </w:p>
    <w:p w14:paraId="425D7EA6" w14:textId="1C6AAFF1" w:rsidR="00217B4F" w:rsidRPr="00CE3E6E" w:rsidRDefault="00217B4F" w:rsidP="00217B4F">
      <w:proofErr w:type="spellStart"/>
      <w:r w:rsidRPr="00CE3E6E">
        <w:t>Bedekovic</w:t>
      </w:r>
      <w:proofErr w:type="spellEnd"/>
      <w:r w:rsidRPr="00CE3E6E">
        <w:t xml:space="preserve">, T, Simic, I, Kresic, N &amp; </w:t>
      </w:r>
      <w:proofErr w:type="spellStart"/>
      <w:r w:rsidRPr="00CE3E6E">
        <w:t>Lojkic</w:t>
      </w:r>
      <w:proofErr w:type="spellEnd"/>
      <w:r w:rsidRPr="00CE3E6E">
        <w:t xml:space="preserve">, I 2018, </w:t>
      </w:r>
      <w:hyperlink r:id="rId130" w:history="1">
        <w:r w:rsidRPr="00F37DA7">
          <w:rPr>
            <w:rStyle w:val="Hyperlink"/>
          </w:rPr>
          <w:t>Detection of lumpy skin disease virus in skin lesions, blood, nasal swabs and milk following preventative vaccination</w:t>
        </w:r>
      </w:hyperlink>
      <w:r w:rsidRPr="00CE3E6E">
        <w:t xml:space="preserve">, </w:t>
      </w:r>
      <w:r w:rsidRPr="004073C3">
        <w:rPr>
          <w:i/>
          <w:iCs/>
        </w:rPr>
        <w:t>Transboundary and Emerging Diseases</w:t>
      </w:r>
      <w:r w:rsidRPr="00CE3E6E">
        <w:t>, vol. 65, no. 2, pp. 491-6</w:t>
      </w:r>
      <w:r w:rsidR="00BF4DEF">
        <w:t xml:space="preserve">, </w:t>
      </w:r>
      <w:r w:rsidR="00005032">
        <w:t>DOI:</w:t>
      </w:r>
      <w:r w:rsidR="004073C3">
        <w:t xml:space="preserve"> </w:t>
      </w:r>
      <w:r w:rsidR="00BF4DEF" w:rsidRPr="00F37DA7">
        <w:t>10.1111/tbed.12730</w:t>
      </w:r>
      <w:r w:rsidR="00BF4DEF">
        <w:t>, accessed 29 March 2022</w:t>
      </w:r>
      <w:r w:rsidRPr="00CE3E6E">
        <w:t>.</w:t>
      </w:r>
    </w:p>
    <w:p w14:paraId="17D089D0" w14:textId="03B5BAA5" w:rsidR="00217B4F" w:rsidRPr="00CE3E6E" w:rsidRDefault="00217B4F" w:rsidP="00217B4F">
      <w:proofErr w:type="spellStart"/>
      <w:r w:rsidRPr="00CE3E6E">
        <w:t>Bergonier</w:t>
      </w:r>
      <w:proofErr w:type="spellEnd"/>
      <w:r w:rsidRPr="00CE3E6E">
        <w:t xml:space="preserve">, D, Berthelot, X &amp; </w:t>
      </w:r>
      <w:proofErr w:type="spellStart"/>
      <w:r w:rsidRPr="00CE3E6E">
        <w:t>Pourmarat</w:t>
      </w:r>
      <w:proofErr w:type="spellEnd"/>
      <w:r w:rsidRPr="00CE3E6E">
        <w:t xml:space="preserve">, F 1997, Contagious agalactia of small ruminants: current knowledge concerning epidemiology, diagnosis and control, </w:t>
      </w:r>
      <w:r w:rsidR="00235740" w:rsidRPr="00235740">
        <w:rPr>
          <w:i/>
          <w:iCs/>
        </w:rPr>
        <w:t>OIE</w:t>
      </w:r>
      <w:r w:rsidR="00235740" w:rsidRPr="00235740">
        <w:t xml:space="preserve"> </w:t>
      </w:r>
      <w:r w:rsidRPr="00235740">
        <w:rPr>
          <w:i/>
          <w:iCs/>
        </w:rPr>
        <w:t xml:space="preserve">Revue </w:t>
      </w:r>
      <w:proofErr w:type="spellStart"/>
      <w:r w:rsidRPr="00235740">
        <w:rPr>
          <w:i/>
          <w:iCs/>
        </w:rPr>
        <w:t>Scientifique</w:t>
      </w:r>
      <w:proofErr w:type="spellEnd"/>
      <w:r w:rsidRPr="00235740">
        <w:rPr>
          <w:i/>
          <w:iCs/>
        </w:rPr>
        <w:t xml:space="preserve"> et Technique</w:t>
      </w:r>
      <w:r w:rsidRPr="00235740">
        <w:t>, vol. 16, no. 3, pp. 848-73.</w:t>
      </w:r>
    </w:p>
    <w:p w14:paraId="3643AC6E" w14:textId="2DB98C13" w:rsidR="00217B4F" w:rsidRPr="00CE3E6E" w:rsidRDefault="00217B4F" w:rsidP="00217B4F">
      <w:r w:rsidRPr="00CE3E6E">
        <w:t xml:space="preserve">Bergsson, G, </w:t>
      </w:r>
      <w:proofErr w:type="spellStart"/>
      <w:r w:rsidRPr="00CE3E6E">
        <w:t>Arnfinnsson</w:t>
      </w:r>
      <w:proofErr w:type="spellEnd"/>
      <w:r w:rsidRPr="00CE3E6E">
        <w:t xml:space="preserve">, J, Karlsson, SM, Steingrimsson, Ó &amp; Thormar, H 1998, </w:t>
      </w:r>
      <w:hyperlink r:id="rId131" w:history="1">
        <w:r w:rsidR="004073C3">
          <w:rPr>
            <w:rStyle w:val="Hyperlink"/>
          </w:rPr>
          <w:t>In vitro inactivation o</w:t>
        </w:r>
        <w:r w:rsidR="004073C3" w:rsidRPr="00235740">
          <w:rPr>
            <w:rStyle w:val="Hyperlink"/>
          </w:rPr>
          <w:t>f Chlamydia trachomatis</w:t>
        </w:r>
        <w:r w:rsidR="004073C3">
          <w:rPr>
            <w:rStyle w:val="Hyperlink"/>
          </w:rPr>
          <w:t xml:space="preserve"> by fatty acids and monoglycerides</w:t>
        </w:r>
      </w:hyperlink>
      <w:r w:rsidRPr="00CE3E6E">
        <w:t xml:space="preserve">, </w:t>
      </w:r>
      <w:r w:rsidRPr="004073C3">
        <w:rPr>
          <w:i/>
          <w:iCs/>
        </w:rPr>
        <w:t>Antimicrobial Agents and Chemotherapy</w:t>
      </w:r>
      <w:r w:rsidRPr="00CE3E6E">
        <w:t xml:space="preserve">, vol. 42, no. 9, pp. 2290-4, </w:t>
      </w:r>
      <w:r w:rsidR="00005032">
        <w:t>DOI:</w:t>
      </w:r>
      <w:r w:rsidR="004073C3">
        <w:t xml:space="preserve"> </w:t>
      </w:r>
      <w:r w:rsidRPr="00F37DA7">
        <w:t>10.1128/AAC.42.9.2290</w:t>
      </w:r>
      <w:r w:rsidRPr="00CE3E6E">
        <w:t>, accessed 17 November 2022.</w:t>
      </w:r>
    </w:p>
    <w:p w14:paraId="5D3AD6D2" w14:textId="423F7604" w:rsidR="00217B4F" w:rsidRPr="00CE3E6E" w:rsidRDefault="00217B4F" w:rsidP="00217B4F">
      <w:r w:rsidRPr="00CE3E6E">
        <w:t xml:space="preserve">Bhanuprakash, V, Indrani, BK, </w:t>
      </w:r>
      <w:proofErr w:type="spellStart"/>
      <w:r w:rsidRPr="00CE3E6E">
        <w:t>Hosamani</w:t>
      </w:r>
      <w:proofErr w:type="spellEnd"/>
      <w:r w:rsidRPr="00CE3E6E">
        <w:t xml:space="preserve">, M &amp; Singh, RK 2006, </w:t>
      </w:r>
      <w:hyperlink r:id="rId132" w:history="1">
        <w:r w:rsidRPr="00F37DA7">
          <w:rPr>
            <w:rStyle w:val="Hyperlink"/>
          </w:rPr>
          <w:t>The current status of sheep pox disease</w:t>
        </w:r>
      </w:hyperlink>
      <w:r w:rsidRPr="00CE3E6E">
        <w:t xml:space="preserve">, </w:t>
      </w:r>
      <w:r w:rsidRPr="004073C3">
        <w:rPr>
          <w:i/>
          <w:iCs/>
        </w:rPr>
        <w:t>Comparative Immunology, Microbiology and Infectious Diseases</w:t>
      </w:r>
      <w:r w:rsidRPr="00CE3E6E">
        <w:t>, vol. 29, no. 1, pp. 27-60</w:t>
      </w:r>
      <w:r w:rsidR="00BF4DEF">
        <w:t xml:space="preserve">, </w:t>
      </w:r>
      <w:r w:rsidR="00005032">
        <w:t>DOI:</w:t>
      </w:r>
      <w:r w:rsidR="004073C3">
        <w:t xml:space="preserve"> </w:t>
      </w:r>
      <w:r w:rsidR="00BF4DEF" w:rsidRPr="00F37DA7">
        <w:t>10.1016/j.cimid.2005.12.001</w:t>
      </w:r>
      <w:r w:rsidR="00BF4DEF">
        <w:t>, accessed 17 November 2022</w:t>
      </w:r>
      <w:r w:rsidRPr="00CE3E6E">
        <w:t>.</w:t>
      </w:r>
    </w:p>
    <w:p w14:paraId="35500E7B" w14:textId="551B6622" w:rsidR="00217B4F" w:rsidRPr="00CE3E6E" w:rsidRDefault="00217B4F" w:rsidP="00217B4F">
      <w:r w:rsidRPr="00CE3E6E">
        <w:t xml:space="preserve">Bhattacharya, S, Banerjee, R, Ghosh, R, Biswas, A &amp; Chatterjee, A 2003, </w:t>
      </w:r>
      <w:hyperlink r:id="rId133" w:history="1">
        <w:r w:rsidRPr="00F37DA7">
          <w:rPr>
            <w:rStyle w:val="Hyperlink"/>
          </w:rPr>
          <w:t>Identification of foot-and-mouth disease from a captive kangaroo in a zoological garden in India</w:t>
        </w:r>
      </w:hyperlink>
      <w:r w:rsidRPr="00CE3E6E">
        <w:t xml:space="preserve">, </w:t>
      </w:r>
      <w:r w:rsidRPr="004073C3">
        <w:rPr>
          <w:i/>
          <w:iCs/>
        </w:rPr>
        <w:t>The Veterinary Record</w:t>
      </w:r>
      <w:r w:rsidRPr="00CE3E6E">
        <w:t>, vol. 153, no. 16, pp. 504-5,</w:t>
      </w:r>
      <w:r w:rsidR="00BF4DEF">
        <w:t xml:space="preserve"> accessed 17 October 2022</w:t>
      </w:r>
      <w:r w:rsidRPr="00CE3E6E">
        <w:t>.</w:t>
      </w:r>
    </w:p>
    <w:p w14:paraId="5B485681" w14:textId="172A1267" w:rsidR="00217B4F" w:rsidRPr="00CE3E6E" w:rsidRDefault="00217B4F" w:rsidP="00217B4F">
      <w:r w:rsidRPr="00CE3E6E">
        <w:t xml:space="preserve">Blackwell, JH 1976, </w:t>
      </w:r>
      <w:hyperlink r:id="rId134" w:history="1">
        <w:r w:rsidRPr="00482BB6">
          <w:rPr>
            <w:rStyle w:val="Hyperlink"/>
          </w:rPr>
          <w:t>Survival of foot-and-mouth disease virus in cheese</w:t>
        </w:r>
      </w:hyperlink>
      <w:r w:rsidRPr="00CE3E6E">
        <w:t xml:space="preserve">, </w:t>
      </w:r>
      <w:r w:rsidRPr="004073C3">
        <w:rPr>
          <w:i/>
          <w:iCs/>
        </w:rPr>
        <w:t>Journal of Dairy Science</w:t>
      </w:r>
      <w:r w:rsidRPr="00CE3E6E">
        <w:t xml:space="preserve">, vol. 59, no. 9, pp. 1574-9, </w:t>
      </w:r>
      <w:r w:rsidR="00F37DA7" w:rsidRPr="00F37DA7">
        <w:t>DOI: 10.1136/vr.153.16.504</w:t>
      </w:r>
      <w:r w:rsidR="00F37DA7">
        <w:t xml:space="preserve">, </w:t>
      </w:r>
      <w:r w:rsidR="00BF4DEF">
        <w:t>accessed 23 November 2021</w:t>
      </w:r>
      <w:r w:rsidRPr="00CE3E6E">
        <w:t>.</w:t>
      </w:r>
    </w:p>
    <w:p w14:paraId="012B7A32" w14:textId="4410AA0C" w:rsidR="00217B4F" w:rsidRPr="00CE3E6E" w:rsidRDefault="00217B4F" w:rsidP="00217B4F">
      <w:r w:rsidRPr="00CE3E6E">
        <w:t xml:space="preserve">-- -- 1978, </w:t>
      </w:r>
      <w:hyperlink r:id="rId135" w:history="1">
        <w:r w:rsidRPr="00F37DA7">
          <w:rPr>
            <w:rStyle w:val="Hyperlink"/>
          </w:rPr>
          <w:t>Potential transmission of foot-and-mouth disease in whey constituents</w:t>
        </w:r>
      </w:hyperlink>
      <w:r w:rsidRPr="00CE3E6E">
        <w:t xml:space="preserve">, </w:t>
      </w:r>
      <w:r w:rsidRPr="004073C3">
        <w:rPr>
          <w:i/>
          <w:iCs/>
        </w:rPr>
        <w:t>Journal of Food Protection</w:t>
      </w:r>
      <w:r w:rsidRPr="00CE3E6E">
        <w:t xml:space="preserve">, vol. 41, no. 8, pp. 631-3, </w:t>
      </w:r>
      <w:r w:rsidR="00005032">
        <w:t>DOI:</w:t>
      </w:r>
      <w:r w:rsidR="004073C3">
        <w:t xml:space="preserve"> </w:t>
      </w:r>
      <w:r w:rsidRPr="00F37DA7">
        <w:t>10.4315/0362-028X-41.8.631</w:t>
      </w:r>
      <w:r w:rsidRPr="00CE3E6E">
        <w:t>, accessed 04 September 2020.</w:t>
      </w:r>
    </w:p>
    <w:p w14:paraId="7BFB6FC8" w14:textId="7C9E0279" w:rsidR="00217B4F" w:rsidRPr="00CE3E6E" w:rsidRDefault="00217B4F" w:rsidP="00217B4F">
      <w:r w:rsidRPr="00CE3E6E">
        <w:t xml:space="preserve">Blackwell, JH &amp; Hyde, JL 1976, </w:t>
      </w:r>
      <w:hyperlink r:id="rId136" w:history="1">
        <w:r w:rsidRPr="00F37DA7">
          <w:rPr>
            <w:rStyle w:val="Hyperlink"/>
          </w:rPr>
          <w:t>Effect of heat on foot-and-mouth disease virus (FMDV) in the components of milk from FMDV-infected cows</w:t>
        </w:r>
      </w:hyperlink>
      <w:r w:rsidRPr="00CE3E6E">
        <w:t xml:space="preserve">, </w:t>
      </w:r>
      <w:r w:rsidRPr="004073C3">
        <w:rPr>
          <w:i/>
          <w:iCs/>
        </w:rPr>
        <w:t>The Journal of Hygiene</w:t>
      </w:r>
      <w:r w:rsidRPr="00CE3E6E">
        <w:t xml:space="preserve">, vol. 77, no. 1, pp. 77-83, </w:t>
      </w:r>
      <w:r w:rsidR="0060414D">
        <w:t xml:space="preserve">DOI: </w:t>
      </w:r>
      <w:r w:rsidRPr="0060414D">
        <w:t>10.1017%2Fs0022172400055534</w:t>
      </w:r>
      <w:r w:rsidRPr="00CE3E6E">
        <w:t>, accessed 05 September 2020.</w:t>
      </w:r>
    </w:p>
    <w:p w14:paraId="77FC3E85" w14:textId="093C42A4" w:rsidR="00217B4F" w:rsidRPr="00CE3E6E" w:rsidRDefault="00217B4F" w:rsidP="00217B4F">
      <w:r w:rsidRPr="00CE3E6E">
        <w:t xml:space="preserve">Boer, CJD &amp; Barber, TL 1964, </w:t>
      </w:r>
      <w:hyperlink r:id="rId137" w:history="1">
        <w:r w:rsidRPr="00F37DA7">
          <w:rPr>
            <w:rStyle w:val="Hyperlink"/>
          </w:rPr>
          <w:t>pH and thermal stability of rinderpest virus</w:t>
        </w:r>
      </w:hyperlink>
      <w:r w:rsidRPr="00CE3E6E">
        <w:t xml:space="preserve">, </w:t>
      </w:r>
      <w:r w:rsidRPr="004073C3">
        <w:rPr>
          <w:i/>
          <w:iCs/>
        </w:rPr>
        <w:t xml:space="preserve">Archives of </w:t>
      </w:r>
      <w:r w:rsidR="004073C3">
        <w:rPr>
          <w:i/>
          <w:iCs/>
        </w:rPr>
        <w:t>V</w:t>
      </w:r>
      <w:r w:rsidRPr="004073C3">
        <w:rPr>
          <w:i/>
          <w:iCs/>
        </w:rPr>
        <w:t>irology</w:t>
      </w:r>
      <w:r w:rsidRPr="00CE3E6E">
        <w:t xml:space="preserve">, vol. 15, no. 1, pp. 90-108, </w:t>
      </w:r>
      <w:r w:rsidR="00005032">
        <w:t>DOI:</w:t>
      </w:r>
      <w:r w:rsidR="004073C3">
        <w:t xml:space="preserve"> </w:t>
      </w:r>
      <w:r w:rsidRPr="00F37DA7">
        <w:t>10.1007/BF01241425</w:t>
      </w:r>
      <w:r w:rsidRPr="00CE3E6E">
        <w:t>, accessed 24 October 2022.</w:t>
      </w:r>
    </w:p>
    <w:p w14:paraId="22F76B3B" w14:textId="068C6B92" w:rsidR="00217B4F" w:rsidRPr="00CE3E6E" w:rsidRDefault="00217B4F" w:rsidP="00217B4F">
      <w:r w:rsidRPr="00CE3E6E">
        <w:t>Bohm, HO 1982, Inactivation of foot-and-mouth disease virus in casein, milk and milk products (</w:t>
      </w:r>
      <w:proofErr w:type="spellStart"/>
      <w:r w:rsidRPr="00CE3E6E">
        <w:t>Inaktivierung</w:t>
      </w:r>
      <w:proofErr w:type="spellEnd"/>
      <w:r w:rsidRPr="00CE3E6E">
        <w:t xml:space="preserve"> von MKS-Viren in </w:t>
      </w:r>
      <w:proofErr w:type="spellStart"/>
      <w:r w:rsidRPr="00CE3E6E">
        <w:t>kasein</w:t>
      </w:r>
      <w:proofErr w:type="spellEnd"/>
      <w:r w:rsidRPr="00CE3E6E">
        <w:t xml:space="preserve">, milch und </w:t>
      </w:r>
      <w:proofErr w:type="spellStart"/>
      <w:r w:rsidRPr="00CE3E6E">
        <w:t>milchprodukten</w:t>
      </w:r>
      <w:proofErr w:type="spellEnd"/>
      <w:r w:rsidRPr="00CE3E6E">
        <w:t xml:space="preserve">), </w:t>
      </w:r>
      <w:r w:rsidRPr="00F96604">
        <w:rPr>
          <w:i/>
          <w:iCs/>
        </w:rPr>
        <w:t xml:space="preserve">Deutsche </w:t>
      </w:r>
      <w:proofErr w:type="spellStart"/>
      <w:r w:rsidRPr="00F96604">
        <w:rPr>
          <w:i/>
          <w:iCs/>
        </w:rPr>
        <w:t>Molkerei</w:t>
      </w:r>
      <w:proofErr w:type="spellEnd"/>
      <w:r w:rsidRPr="00F96604">
        <w:rPr>
          <w:i/>
          <w:iCs/>
        </w:rPr>
        <w:t>-Zeitung</w:t>
      </w:r>
      <w:r w:rsidRPr="00CE3E6E">
        <w:t xml:space="preserve">, vol. 103, no. 68, pp. 70-2. </w:t>
      </w:r>
    </w:p>
    <w:p w14:paraId="08D9741A" w14:textId="04F77CC2" w:rsidR="00217B4F" w:rsidRPr="00CE3E6E" w:rsidRDefault="00217B4F" w:rsidP="00217B4F">
      <w:proofErr w:type="spellStart"/>
      <w:r w:rsidRPr="00CE3E6E">
        <w:t>Bonnaillie</w:t>
      </w:r>
      <w:proofErr w:type="spellEnd"/>
      <w:r w:rsidRPr="00CE3E6E">
        <w:t xml:space="preserve">, LM &amp; Tomasula, PM 2008, </w:t>
      </w:r>
      <w:r w:rsidR="00F96604">
        <w:t>‘</w:t>
      </w:r>
      <w:r w:rsidRPr="00CE3E6E">
        <w:t>Whey protein fractionation</w:t>
      </w:r>
      <w:r w:rsidR="00F96604">
        <w:t>’</w:t>
      </w:r>
      <w:r w:rsidRPr="00CE3E6E">
        <w:t xml:space="preserve">, in </w:t>
      </w:r>
      <w:r w:rsidRPr="00F96604">
        <w:rPr>
          <w:i/>
          <w:iCs/>
        </w:rPr>
        <w:t xml:space="preserve">Whey </w:t>
      </w:r>
      <w:r w:rsidR="00F96604" w:rsidRPr="00F96604">
        <w:rPr>
          <w:i/>
          <w:iCs/>
        </w:rPr>
        <w:t>p</w:t>
      </w:r>
      <w:r w:rsidRPr="00F96604">
        <w:rPr>
          <w:i/>
          <w:iCs/>
        </w:rPr>
        <w:t xml:space="preserve">rocessing, </w:t>
      </w:r>
      <w:r w:rsidR="00F96604" w:rsidRPr="00F96604">
        <w:rPr>
          <w:i/>
          <w:iCs/>
        </w:rPr>
        <w:t>f</w:t>
      </w:r>
      <w:r w:rsidRPr="00F96604">
        <w:rPr>
          <w:i/>
          <w:iCs/>
        </w:rPr>
        <w:t xml:space="preserve">unctionality and </w:t>
      </w:r>
      <w:r w:rsidR="00F96604" w:rsidRPr="00F96604">
        <w:rPr>
          <w:i/>
          <w:iCs/>
        </w:rPr>
        <w:t>h</w:t>
      </w:r>
      <w:r w:rsidRPr="00F96604">
        <w:rPr>
          <w:i/>
          <w:iCs/>
        </w:rPr>
        <w:t xml:space="preserve">ealth </w:t>
      </w:r>
      <w:r w:rsidR="00F96604" w:rsidRPr="00F96604">
        <w:rPr>
          <w:i/>
          <w:iCs/>
        </w:rPr>
        <w:t>b</w:t>
      </w:r>
      <w:r w:rsidRPr="00F96604">
        <w:rPr>
          <w:i/>
          <w:iCs/>
        </w:rPr>
        <w:t>enefits</w:t>
      </w:r>
      <w:r w:rsidRPr="00CE3E6E">
        <w:t>, John Wiley &amp; Sons, Inc., Ames, Iowa, pp. 15-38.</w:t>
      </w:r>
    </w:p>
    <w:p w14:paraId="1947CFBB" w14:textId="4E7E236A" w:rsidR="00217B4F" w:rsidRPr="00CE3E6E" w:rsidRDefault="00217B4F" w:rsidP="00217B4F">
      <w:r w:rsidRPr="00CE3E6E">
        <w:t xml:space="preserve">Borges, A, McCollum, AM, Mehal, JM, </w:t>
      </w:r>
      <w:proofErr w:type="spellStart"/>
      <w:r w:rsidRPr="00CE3E6E">
        <w:t>Haberling</w:t>
      </w:r>
      <w:proofErr w:type="spellEnd"/>
      <w:r w:rsidRPr="00CE3E6E">
        <w:t xml:space="preserve">, D, Dutra, LAL, Vieira, FN, Andrade, LAO, Kroon, EG, Holman, RC, Reynolds, MG &amp; Trindade, GS 2017, </w:t>
      </w:r>
      <w:hyperlink r:id="rId138" w:history="1">
        <w:r w:rsidR="00F96604">
          <w:rPr>
            <w:rStyle w:val="Hyperlink"/>
          </w:rPr>
          <w:t>Dairy production practices and associated risks for bovine vaccinia exposure in cattle, Brazil</w:t>
        </w:r>
      </w:hyperlink>
      <w:r w:rsidRPr="00CE3E6E">
        <w:t xml:space="preserve">, </w:t>
      </w:r>
      <w:r w:rsidRPr="00F96604">
        <w:rPr>
          <w:i/>
          <w:iCs/>
        </w:rPr>
        <w:t>New Microbes and New Infections</w:t>
      </w:r>
      <w:r w:rsidRPr="00CE3E6E">
        <w:t xml:space="preserve">, vol. 20, no. C, pp. 43-50, </w:t>
      </w:r>
      <w:r w:rsidR="00D123F3">
        <w:t xml:space="preserve">DOI: </w:t>
      </w:r>
      <w:r w:rsidRPr="00F37DA7">
        <w:t>10.1016/j.nmni.2017.08.004</w:t>
      </w:r>
      <w:r w:rsidR="00BF4DEF">
        <w:t>, accessed 10 August 2022</w:t>
      </w:r>
      <w:r w:rsidRPr="00CE3E6E">
        <w:t>.</w:t>
      </w:r>
    </w:p>
    <w:p w14:paraId="72F8FAF1" w14:textId="643386C2" w:rsidR="00217B4F" w:rsidRPr="00CE3E6E" w:rsidRDefault="00217B4F" w:rsidP="00217B4F">
      <w:proofErr w:type="spellStart"/>
      <w:r w:rsidRPr="00CE3E6E">
        <w:lastRenderedPageBreak/>
        <w:t>Borobia</w:t>
      </w:r>
      <w:proofErr w:type="spellEnd"/>
      <w:r w:rsidRPr="00CE3E6E">
        <w:t xml:space="preserve">, M, Heras, MD, Ramos, JJ, Ferrer, LM, Lacasta, D, Martino, AD, Fernández, A, </w:t>
      </w:r>
      <w:proofErr w:type="spellStart"/>
      <w:r w:rsidRPr="00CE3E6E">
        <w:t>Loste</w:t>
      </w:r>
      <w:proofErr w:type="spellEnd"/>
      <w:r w:rsidRPr="00CE3E6E">
        <w:t xml:space="preserve">, A, </w:t>
      </w:r>
      <w:proofErr w:type="spellStart"/>
      <w:r w:rsidRPr="00CE3E6E">
        <w:t>Marteles</w:t>
      </w:r>
      <w:proofErr w:type="spellEnd"/>
      <w:r w:rsidRPr="00CE3E6E">
        <w:t xml:space="preserve">, D &amp; </w:t>
      </w:r>
      <w:proofErr w:type="spellStart"/>
      <w:r w:rsidRPr="00CE3E6E">
        <w:t>Ortfín</w:t>
      </w:r>
      <w:proofErr w:type="spellEnd"/>
      <w:r w:rsidRPr="00CE3E6E">
        <w:t xml:space="preserve">, A 2016, </w:t>
      </w:r>
      <w:hyperlink r:id="rId139" w:history="1">
        <w:proofErr w:type="spellStart"/>
        <w:r w:rsidRPr="00F37DA7">
          <w:rPr>
            <w:rStyle w:val="Hyperlink"/>
          </w:rPr>
          <w:t>Jaagsiekte</w:t>
        </w:r>
        <w:proofErr w:type="spellEnd"/>
        <w:r w:rsidRPr="00F37DA7">
          <w:rPr>
            <w:rStyle w:val="Hyperlink"/>
          </w:rPr>
          <w:t xml:space="preserve"> sheep retrovirus can reach </w:t>
        </w:r>
        <w:proofErr w:type="spellStart"/>
        <w:r w:rsidRPr="00F37DA7">
          <w:rPr>
            <w:rStyle w:val="Hyperlink"/>
          </w:rPr>
          <w:t>Peyers</w:t>
        </w:r>
        <w:proofErr w:type="spellEnd"/>
        <w:r w:rsidRPr="00F37DA7">
          <w:rPr>
            <w:rStyle w:val="Hyperlink"/>
          </w:rPr>
          <w:t xml:space="preserve"> patches and mesenteric lymph nodes of lambs nursed by infected mothers</w:t>
        </w:r>
      </w:hyperlink>
      <w:r w:rsidRPr="00CE3E6E">
        <w:t xml:space="preserve">, </w:t>
      </w:r>
      <w:r w:rsidRPr="0016608E">
        <w:rPr>
          <w:i/>
          <w:iCs/>
        </w:rPr>
        <w:t>Veterinary Pathology</w:t>
      </w:r>
      <w:r w:rsidRPr="00CE3E6E">
        <w:t xml:space="preserve">, vol. 53, no. 6, pp. 1172-9, </w:t>
      </w:r>
      <w:r w:rsidR="00005032">
        <w:t>DOI:</w:t>
      </w:r>
      <w:r w:rsidR="0016608E">
        <w:t xml:space="preserve"> </w:t>
      </w:r>
      <w:r w:rsidRPr="00F37DA7">
        <w:t>10.1177/0300985816641993</w:t>
      </w:r>
      <w:r w:rsidRPr="00CE3E6E">
        <w:t>, accessed 10 August 2020.</w:t>
      </w:r>
    </w:p>
    <w:p w14:paraId="54BFF0BA" w14:textId="36A7AD35" w:rsidR="00217B4F" w:rsidRPr="00CE3E6E" w:rsidRDefault="00217B4F" w:rsidP="00217B4F">
      <w:r w:rsidRPr="00CE3E6E">
        <w:t xml:space="preserve">Boshra, H, Truong, T, </w:t>
      </w:r>
      <w:proofErr w:type="spellStart"/>
      <w:r w:rsidRPr="00CE3E6E">
        <w:t>Babiuk</w:t>
      </w:r>
      <w:proofErr w:type="spellEnd"/>
      <w:r w:rsidRPr="00CE3E6E">
        <w:t xml:space="preserve">, S &amp; </w:t>
      </w:r>
      <w:proofErr w:type="spellStart"/>
      <w:r w:rsidRPr="00CE3E6E">
        <w:t>Hemida</w:t>
      </w:r>
      <w:proofErr w:type="spellEnd"/>
      <w:r w:rsidRPr="00CE3E6E">
        <w:t xml:space="preserve">, MG 2015, </w:t>
      </w:r>
      <w:hyperlink r:id="rId140" w:history="1">
        <w:r w:rsidRPr="0016608E">
          <w:rPr>
            <w:rStyle w:val="Hyperlink"/>
          </w:rPr>
          <w:t>Seroprevalence of sheep and goat pox, peste des petits ruminants and Rift Valley fever in Saudi Arabia</w:t>
        </w:r>
      </w:hyperlink>
      <w:r w:rsidRPr="00CE3E6E">
        <w:t xml:space="preserve">, </w:t>
      </w:r>
      <w:r w:rsidR="002B2B77">
        <w:rPr>
          <w:i/>
          <w:iCs/>
        </w:rPr>
        <w:t>PLOS</w:t>
      </w:r>
      <w:r w:rsidRPr="0016608E">
        <w:rPr>
          <w:i/>
          <w:iCs/>
        </w:rPr>
        <w:t xml:space="preserve"> ONE</w:t>
      </w:r>
      <w:r w:rsidRPr="00CE3E6E">
        <w:t xml:space="preserve">, vol. 10, no. 10, pp. e0140328, </w:t>
      </w:r>
      <w:r w:rsidR="00005032">
        <w:t>DOI:</w:t>
      </w:r>
      <w:r w:rsidR="0016608E">
        <w:t xml:space="preserve"> </w:t>
      </w:r>
      <w:r w:rsidRPr="00217B4F">
        <w:t>10.1371/journal.pone.0140328</w:t>
      </w:r>
      <w:r w:rsidRPr="00CE3E6E">
        <w:t>, accessed 12 June 2020.</w:t>
      </w:r>
    </w:p>
    <w:p w14:paraId="6282EF1A" w14:textId="1D507575" w:rsidR="00217B4F" w:rsidRPr="00CE3E6E" w:rsidRDefault="00217B4F" w:rsidP="00217B4F">
      <w:r w:rsidRPr="00CE3E6E">
        <w:t xml:space="preserve">Bøtner, A &amp; </w:t>
      </w:r>
      <w:proofErr w:type="spellStart"/>
      <w:r w:rsidRPr="00CE3E6E">
        <w:t>Belsham</w:t>
      </w:r>
      <w:proofErr w:type="spellEnd"/>
      <w:r w:rsidRPr="00CE3E6E">
        <w:t xml:space="preserve">, GJ 2012, </w:t>
      </w:r>
      <w:hyperlink r:id="rId141" w:history="1">
        <w:r w:rsidRPr="00F37DA7">
          <w:rPr>
            <w:rStyle w:val="Hyperlink"/>
          </w:rPr>
          <w:t>Virus survival in slurry: Analysis of the stability of foot-and-mouth disease, classical swine fever, bovine viral diarrhoea and swine influenza viruses</w:t>
        </w:r>
      </w:hyperlink>
      <w:r w:rsidRPr="00CE3E6E">
        <w:t xml:space="preserve">, </w:t>
      </w:r>
      <w:r w:rsidRPr="0016608E">
        <w:rPr>
          <w:i/>
          <w:iCs/>
        </w:rPr>
        <w:t>Veterinary Microbiology</w:t>
      </w:r>
      <w:r w:rsidRPr="00CE3E6E">
        <w:t xml:space="preserve">, vol. 157, no. 1-2, pp. 41-9, </w:t>
      </w:r>
      <w:r w:rsidR="00005032">
        <w:t>DOI:</w:t>
      </w:r>
      <w:r w:rsidR="0016608E">
        <w:t xml:space="preserve"> </w:t>
      </w:r>
      <w:r w:rsidRPr="00F37DA7">
        <w:t>10.1016/j.vetmic.2011.12.010</w:t>
      </w:r>
      <w:r w:rsidRPr="00CE3E6E">
        <w:t>, accessed 14 August 2020.</w:t>
      </w:r>
    </w:p>
    <w:p w14:paraId="541BA8FD" w14:textId="6E28AFB1" w:rsidR="00217B4F" w:rsidRPr="00CE3E6E" w:rsidRDefault="00217B4F" w:rsidP="00217B4F">
      <w:r w:rsidRPr="00CE3E6E">
        <w:t xml:space="preserve">Bowden, TR, </w:t>
      </w:r>
      <w:proofErr w:type="spellStart"/>
      <w:r w:rsidRPr="00CE3E6E">
        <w:t>Babiuk</w:t>
      </w:r>
      <w:proofErr w:type="spellEnd"/>
      <w:r w:rsidRPr="00CE3E6E">
        <w:t xml:space="preserve">, SL, Parkyn, GR, Copps, JS &amp; Boyle, DB 2008, </w:t>
      </w:r>
      <w:hyperlink r:id="rId142" w:history="1">
        <w:r w:rsidRPr="00F37DA7">
          <w:rPr>
            <w:rStyle w:val="Hyperlink"/>
          </w:rPr>
          <w:t>Capripoxvirus tissue tropism and shedding: a quantitative study in experimentally infected sheep and goats</w:t>
        </w:r>
      </w:hyperlink>
      <w:r w:rsidRPr="00CE3E6E">
        <w:t xml:space="preserve">, </w:t>
      </w:r>
      <w:r w:rsidRPr="005D1082">
        <w:rPr>
          <w:i/>
          <w:iCs/>
        </w:rPr>
        <w:t>Virology</w:t>
      </w:r>
      <w:r w:rsidRPr="00CE3E6E">
        <w:t xml:space="preserve">, vol. 371, no. 2, pp. 380-93, </w:t>
      </w:r>
      <w:r w:rsidR="00005032">
        <w:t>DOI:</w:t>
      </w:r>
      <w:r w:rsidR="005D1082">
        <w:t xml:space="preserve"> </w:t>
      </w:r>
      <w:r w:rsidRPr="00F37DA7">
        <w:t>10.1016/j.virol.2007.10.002</w:t>
      </w:r>
      <w:r w:rsidRPr="00CE3E6E">
        <w:t>, accessed 01 July 2020.</w:t>
      </w:r>
    </w:p>
    <w:p w14:paraId="442EC501" w14:textId="1CB175B1" w:rsidR="00217B4F" w:rsidRPr="00CE3E6E" w:rsidRDefault="00217B4F" w:rsidP="00217B4F">
      <w:r w:rsidRPr="00CE3E6E">
        <w:t xml:space="preserve">Brandao, E 1995, </w:t>
      </w:r>
      <w:hyperlink r:id="rId143" w:history="1">
        <w:r w:rsidRPr="00F37DA7">
          <w:rPr>
            <w:rStyle w:val="Hyperlink"/>
          </w:rPr>
          <w:t>Isolation and identifi</w:t>
        </w:r>
        <w:r w:rsidRPr="00235740">
          <w:rPr>
            <w:rStyle w:val="Hyperlink"/>
          </w:rPr>
          <w:t>cation of Mycoplasma mycoides subspecies mycoides</w:t>
        </w:r>
        <w:r w:rsidRPr="00F37DA7">
          <w:rPr>
            <w:rStyle w:val="Hyperlink"/>
          </w:rPr>
          <w:t xml:space="preserve"> SC strains in sheep and goats</w:t>
        </w:r>
      </w:hyperlink>
      <w:r w:rsidRPr="00CE3E6E">
        <w:t xml:space="preserve">, </w:t>
      </w:r>
      <w:r w:rsidRPr="005D1082">
        <w:rPr>
          <w:i/>
          <w:iCs/>
        </w:rPr>
        <w:t>The Veterinary Record</w:t>
      </w:r>
      <w:r w:rsidRPr="00CE3E6E">
        <w:t xml:space="preserve">, vol. 136, no. 4, pp. 98-9, </w:t>
      </w:r>
      <w:r w:rsidR="00F37DA7" w:rsidRPr="00F37DA7">
        <w:t>DOI: 10.1136/vr.136.4.98</w:t>
      </w:r>
      <w:r w:rsidRPr="00CE3E6E">
        <w:t>, accessed 22 September 2020.</w:t>
      </w:r>
    </w:p>
    <w:p w14:paraId="5148A20F" w14:textId="29E8F889" w:rsidR="00217B4F" w:rsidRPr="00CE3E6E" w:rsidRDefault="00217B4F" w:rsidP="00217B4F">
      <w:r w:rsidRPr="00CE3E6E">
        <w:t xml:space="preserve">Brown, E, Nelson, N, Gubbins, S &amp; Colenutt, C 2021, </w:t>
      </w:r>
      <w:hyperlink r:id="rId144" w:history="1">
        <w:r w:rsidRPr="00F37DA7">
          <w:rPr>
            <w:rStyle w:val="Hyperlink"/>
          </w:rPr>
          <w:t>Environmental and air sampling are efficient methods for the detection and quantification of foot-and-mouth disease virus</w:t>
        </w:r>
      </w:hyperlink>
      <w:r w:rsidRPr="00CE3E6E">
        <w:t xml:space="preserve">, </w:t>
      </w:r>
      <w:r w:rsidRPr="005D1082">
        <w:rPr>
          <w:i/>
          <w:iCs/>
        </w:rPr>
        <w:t>Journal of Virological Methods</w:t>
      </w:r>
      <w:r w:rsidRPr="00CE3E6E">
        <w:t xml:space="preserve">, vol. 287, no. 113988, pp. 1-8, </w:t>
      </w:r>
      <w:r w:rsidR="00005032">
        <w:t>DOI:</w:t>
      </w:r>
      <w:r w:rsidR="005D1082">
        <w:t xml:space="preserve"> </w:t>
      </w:r>
      <w:r w:rsidRPr="00F37DA7">
        <w:t>10.1016/j.jviromet.2020.113988</w:t>
      </w:r>
      <w:r w:rsidRPr="00CE3E6E">
        <w:t>, accessed 01 November 2022.</w:t>
      </w:r>
    </w:p>
    <w:p w14:paraId="6A7E0C76" w14:textId="2D16A82B" w:rsidR="00217B4F" w:rsidRPr="00CE3E6E" w:rsidRDefault="00217B4F" w:rsidP="00217B4F">
      <w:r w:rsidRPr="00CE3E6E">
        <w:t xml:space="preserve">Brown, P &amp; Gajdusek, DC 1991, </w:t>
      </w:r>
      <w:hyperlink r:id="rId145" w:history="1">
        <w:r w:rsidRPr="00F37DA7">
          <w:rPr>
            <w:rStyle w:val="Hyperlink"/>
          </w:rPr>
          <w:t>Survival of scrapie virus after 3 years interment</w:t>
        </w:r>
      </w:hyperlink>
      <w:r w:rsidRPr="00CE3E6E">
        <w:t xml:space="preserve">, </w:t>
      </w:r>
      <w:r w:rsidRPr="005D1082">
        <w:rPr>
          <w:i/>
          <w:iCs/>
        </w:rPr>
        <w:t>The Lancet (British edition)</w:t>
      </w:r>
      <w:r w:rsidRPr="00CE3E6E">
        <w:t xml:space="preserve">, vol. 337, no. 8736, pp. 269-70, </w:t>
      </w:r>
      <w:r w:rsidR="00B50253">
        <w:t xml:space="preserve">DOI: </w:t>
      </w:r>
      <w:r w:rsidRPr="00F37DA7">
        <w:t>10.1016/0140-6736(91)90873-N</w:t>
      </w:r>
      <w:r w:rsidRPr="00CE3E6E">
        <w:t>, accessed 01 November 2022.</w:t>
      </w:r>
    </w:p>
    <w:p w14:paraId="00B1041B" w14:textId="5DED6F69" w:rsidR="00217B4F" w:rsidRPr="00CE3E6E" w:rsidRDefault="00217B4F" w:rsidP="00217B4F">
      <w:r w:rsidRPr="00CE3E6E">
        <w:t xml:space="preserve">Brown, P, Rau, EH, Lemieux, P, Johnson, BK, Bacote, AE &amp; Gajdusek, DC 2004, </w:t>
      </w:r>
      <w:hyperlink r:id="rId146" w:history="1">
        <w:r w:rsidR="005D1082">
          <w:rPr>
            <w:rStyle w:val="Hyperlink"/>
          </w:rPr>
          <w:t>Infectivity studies of both ash and air emissions from simulated incineration of scrapie-contaminated tissues</w:t>
        </w:r>
      </w:hyperlink>
      <w:r w:rsidRPr="00CE3E6E">
        <w:t xml:space="preserve">, </w:t>
      </w:r>
      <w:r w:rsidRPr="005D1082">
        <w:rPr>
          <w:i/>
          <w:iCs/>
        </w:rPr>
        <w:t>Environmental Science &amp; Technology</w:t>
      </w:r>
      <w:r w:rsidRPr="00CE3E6E">
        <w:t xml:space="preserve">, vol. 38, no. 22, pp. 6155-60, </w:t>
      </w:r>
      <w:r w:rsidR="00D123F3">
        <w:t xml:space="preserve">DOI: </w:t>
      </w:r>
      <w:r w:rsidRPr="00F37DA7">
        <w:t>10.1021/es040301z</w:t>
      </w:r>
      <w:r w:rsidRPr="00CE3E6E">
        <w:t>, accessed 01 November 2022.</w:t>
      </w:r>
    </w:p>
    <w:p w14:paraId="21F72F3E" w14:textId="1A3DDDA3" w:rsidR="00217B4F" w:rsidRPr="00CE3E6E" w:rsidRDefault="00217B4F" w:rsidP="00217B4F">
      <w:proofErr w:type="spellStart"/>
      <w:r w:rsidRPr="00CE3E6E">
        <w:t>Buetre</w:t>
      </w:r>
      <w:proofErr w:type="spellEnd"/>
      <w:r w:rsidRPr="00CE3E6E">
        <w:t xml:space="preserve">, B, Wicks, S, Kruger, H, </w:t>
      </w:r>
      <w:proofErr w:type="spellStart"/>
      <w:r w:rsidRPr="00CE3E6E">
        <w:t>Millist</w:t>
      </w:r>
      <w:proofErr w:type="spellEnd"/>
      <w:r w:rsidRPr="00CE3E6E">
        <w:t xml:space="preserve">, N, </w:t>
      </w:r>
      <w:proofErr w:type="spellStart"/>
      <w:r w:rsidRPr="00CE3E6E">
        <w:t>Yainshet</w:t>
      </w:r>
      <w:proofErr w:type="spellEnd"/>
      <w:r w:rsidRPr="00CE3E6E">
        <w:t xml:space="preserve">, A, Garner, G, Duncan, A, Abdalla, A, Trestrail, C, Hatt, M, Thomson, LJ &amp; Symes, M 2013, </w:t>
      </w:r>
      <w:hyperlink r:id="rId147" w:history="1">
        <w:r w:rsidRPr="00F37DA7">
          <w:rPr>
            <w:rStyle w:val="Hyperlink"/>
          </w:rPr>
          <w:t>Potential socio-economic impacts of an outbreak of foot-and-mouth disease in Australia</w:t>
        </w:r>
      </w:hyperlink>
      <w:r w:rsidRPr="00CE3E6E">
        <w:t xml:space="preserve">, </w:t>
      </w:r>
      <w:r w:rsidR="00235740">
        <w:t xml:space="preserve">Australian Bureau of Agricultural and Resource Economics and Sciences, </w:t>
      </w:r>
      <w:r w:rsidR="005D1082" w:rsidRPr="00235740">
        <w:t>Canberra</w:t>
      </w:r>
      <w:r w:rsidR="005D1082">
        <w:t xml:space="preserve">, </w:t>
      </w:r>
      <w:r w:rsidR="00F37DA7">
        <w:t>accessed 31 December 2022</w:t>
      </w:r>
      <w:r w:rsidRPr="00CE3E6E">
        <w:t>.</w:t>
      </w:r>
    </w:p>
    <w:p w14:paraId="22DC102E" w14:textId="76994270" w:rsidR="00217B4F" w:rsidRPr="00CE3E6E" w:rsidRDefault="00217B4F" w:rsidP="00217B4F">
      <w:r w:rsidRPr="00CE3E6E">
        <w:t xml:space="preserve">Byrne, G 1976, </w:t>
      </w:r>
      <w:hyperlink r:id="rId148" w:history="1">
        <w:r w:rsidRPr="00F37DA7">
          <w:rPr>
            <w:rStyle w:val="Hyperlink"/>
          </w:rPr>
          <w:t>Requirements for ingest</w:t>
        </w:r>
        <w:r w:rsidRPr="00235740">
          <w:rPr>
            <w:rStyle w:val="Hyperlink"/>
          </w:rPr>
          <w:t>ion of Chlamydia psittaci by</w:t>
        </w:r>
        <w:r w:rsidRPr="00F37DA7">
          <w:rPr>
            <w:rStyle w:val="Hyperlink"/>
          </w:rPr>
          <w:t xml:space="preserve"> mouse fibroblasts (L cells)</w:t>
        </w:r>
      </w:hyperlink>
      <w:r w:rsidRPr="00CE3E6E">
        <w:t xml:space="preserve">, </w:t>
      </w:r>
      <w:r w:rsidRPr="005D1082">
        <w:rPr>
          <w:i/>
          <w:iCs/>
        </w:rPr>
        <w:t>Infection and Immunity</w:t>
      </w:r>
      <w:r w:rsidRPr="00CE3E6E">
        <w:t xml:space="preserve">, vol. 14, no. 3, pp. 645-51, </w:t>
      </w:r>
      <w:r w:rsidR="00005032">
        <w:t>DOI:</w:t>
      </w:r>
      <w:r w:rsidR="005D1082">
        <w:t xml:space="preserve"> </w:t>
      </w:r>
      <w:r w:rsidRPr="00F37DA7">
        <w:t>10.1128/iai.14.3.645-651.1976</w:t>
      </w:r>
      <w:r w:rsidRPr="00CE3E6E">
        <w:t>, accessed 17 November 2022.</w:t>
      </w:r>
    </w:p>
    <w:p w14:paraId="6F656B98" w14:textId="4D3AFD15" w:rsidR="00217B4F" w:rsidRPr="00CE3E6E" w:rsidRDefault="00217B4F" w:rsidP="00217B4F">
      <w:r w:rsidRPr="00CE3E6E">
        <w:t xml:space="preserve">CABI 2019a, </w:t>
      </w:r>
      <w:hyperlink r:id="rId149" w:history="1">
        <w:proofErr w:type="spellStart"/>
        <w:r w:rsidRPr="00E679E1">
          <w:rPr>
            <w:rStyle w:val="Hyperlink"/>
          </w:rPr>
          <w:t>Jembrana</w:t>
        </w:r>
        <w:proofErr w:type="spellEnd"/>
        <w:r w:rsidRPr="00E679E1">
          <w:rPr>
            <w:rStyle w:val="Hyperlink"/>
          </w:rPr>
          <w:t xml:space="preserve"> disease</w:t>
        </w:r>
      </w:hyperlink>
      <w:r w:rsidRPr="00CE3E6E">
        <w:t xml:space="preserve">, </w:t>
      </w:r>
      <w:r w:rsidRPr="00217B4F">
        <w:t>Invasive Species Compendium</w:t>
      </w:r>
      <w:r w:rsidRPr="00CE3E6E">
        <w:t>, CAB International, Oxfordshire, accessed 22 October 2020.</w:t>
      </w:r>
    </w:p>
    <w:p w14:paraId="20DD953A" w14:textId="449CC159" w:rsidR="00217B4F" w:rsidRPr="00CE3E6E" w:rsidRDefault="00217B4F" w:rsidP="00217B4F">
      <w:r w:rsidRPr="00CE3E6E">
        <w:lastRenderedPageBreak/>
        <w:t xml:space="preserve">-- -- 2019b, </w:t>
      </w:r>
      <w:hyperlink r:id="rId150" w:history="1">
        <w:r w:rsidRPr="00E679E1">
          <w:rPr>
            <w:rStyle w:val="Hyperlink"/>
          </w:rPr>
          <w:t>Scrapie</w:t>
        </w:r>
      </w:hyperlink>
      <w:r w:rsidRPr="00CE3E6E">
        <w:t xml:space="preserve">, </w:t>
      </w:r>
      <w:r w:rsidRPr="00217B4F">
        <w:t>Invasive Species Compendium</w:t>
      </w:r>
      <w:r w:rsidRPr="00CE3E6E">
        <w:t>, CAB International, Oxfordshire, accessed 22 October 2020.</w:t>
      </w:r>
    </w:p>
    <w:p w14:paraId="6FB29C9F" w14:textId="7460AB7E" w:rsidR="00217B4F" w:rsidRPr="00CE3E6E" w:rsidRDefault="00217B4F" w:rsidP="00217B4F">
      <w:r w:rsidRPr="00CE3E6E">
        <w:t xml:space="preserve">Callis, JJ 1996, </w:t>
      </w:r>
      <w:hyperlink r:id="rId151" w:history="1">
        <w:r w:rsidRPr="00E679E1">
          <w:rPr>
            <w:rStyle w:val="Hyperlink"/>
          </w:rPr>
          <w:t>Evaluation of the presence and risk of foot and mouth disease virus by commodity in international trade</w:t>
        </w:r>
      </w:hyperlink>
      <w:r w:rsidRPr="00235740">
        <w:t xml:space="preserve">, </w:t>
      </w:r>
      <w:r w:rsidR="00235740" w:rsidRPr="00235740">
        <w:rPr>
          <w:i/>
          <w:iCs/>
        </w:rPr>
        <w:t xml:space="preserve">OIE </w:t>
      </w:r>
      <w:r w:rsidRPr="00235740">
        <w:rPr>
          <w:i/>
          <w:iCs/>
        </w:rPr>
        <w:t xml:space="preserve">Revue </w:t>
      </w:r>
      <w:proofErr w:type="spellStart"/>
      <w:r w:rsidRPr="00235740">
        <w:rPr>
          <w:i/>
          <w:iCs/>
        </w:rPr>
        <w:t>Scientifique</w:t>
      </w:r>
      <w:proofErr w:type="spellEnd"/>
      <w:r w:rsidRPr="00235740">
        <w:rPr>
          <w:i/>
          <w:iCs/>
        </w:rPr>
        <w:t xml:space="preserve"> et Technique</w:t>
      </w:r>
      <w:r w:rsidRPr="00235740">
        <w:t>, vol.</w:t>
      </w:r>
      <w:r w:rsidRPr="00CE3E6E">
        <w:t xml:space="preserve"> 15, no. 3, pp. 1075-85, </w:t>
      </w:r>
      <w:r w:rsidR="00005032">
        <w:t>DOI:</w:t>
      </w:r>
      <w:r w:rsidR="00B4585B">
        <w:t xml:space="preserve"> </w:t>
      </w:r>
      <w:r w:rsidRPr="00E679E1">
        <w:t>10.20506/rst.15.3.974</w:t>
      </w:r>
      <w:r w:rsidRPr="00CE3E6E">
        <w:t>, accessed 05 September 2020.</w:t>
      </w:r>
    </w:p>
    <w:p w14:paraId="322F75B3" w14:textId="2665442E" w:rsidR="00217B4F" w:rsidRPr="00CE3E6E" w:rsidRDefault="00217B4F" w:rsidP="00217B4F">
      <w:r w:rsidRPr="00CE3E6E">
        <w:t xml:space="preserve">Campigotto, G, Da Silva, AS, Volpato, A, Balzan, A, </w:t>
      </w:r>
      <w:proofErr w:type="spellStart"/>
      <w:r w:rsidRPr="00CE3E6E">
        <w:t>Radavelli</w:t>
      </w:r>
      <w:proofErr w:type="spellEnd"/>
      <w:r w:rsidRPr="00CE3E6E">
        <w:t xml:space="preserve">, WM, </w:t>
      </w:r>
      <w:proofErr w:type="spellStart"/>
      <w:r w:rsidRPr="00CE3E6E">
        <w:t>Soldá</w:t>
      </w:r>
      <w:proofErr w:type="spellEnd"/>
      <w:r w:rsidRPr="00CE3E6E">
        <w:t xml:space="preserve">, NM, Grosskopf, HM, Stefani, LM, Bianchi, AE, Monteiro, SG, Tonin, AA, Weiss, PHE, Miletti, LC &amp; Lopes, STA 2015, </w:t>
      </w:r>
      <w:hyperlink r:id="rId152" w:history="1">
        <w:r w:rsidRPr="00E679E1">
          <w:rPr>
            <w:rStyle w:val="Hyperlink"/>
          </w:rPr>
          <w:t>Experimental infect</w:t>
        </w:r>
        <w:r w:rsidRPr="00235740">
          <w:rPr>
            <w:rStyle w:val="Hyperlink"/>
          </w:rPr>
          <w:t xml:space="preserve">ion by Trypanosoma </w:t>
        </w:r>
        <w:proofErr w:type="spellStart"/>
        <w:r w:rsidRPr="00235740">
          <w:rPr>
            <w:rStyle w:val="Hyperlink"/>
          </w:rPr>
          <w:t>evansi</w:t>
        </w:r>
        <w:proofErr w:type="spellEnd"/>
        <w:r w:rsidRPr="00235740">
          <w:rPr>
            <w:rStyle w:val="Hyperlink"/>
          </w:rPr>
          <w:t xml:space="preserve"> in she</w:t>
        </w:r>
        <w:r w:rsidRPr="00E679E1">
          <w:rPr>
            <w:rStyle w:val="Hyperlink"/>
          </w:rPr>
          <w:t>ep: Occurrence of transplacental transmission and mice infection by parasite present in the colostrum and milk of infected ewes</w:t>
        </w:r>
      </w:hyperlink>
      <w:r w:rsidRPr="00CE3E6E">
        <w:t xml:space="preserve">, </w:t>
      </w:r>
      <w:r w:rsidRPr="00B4585B">
        <w:rPr>
          <w:i/>
          <w:iCs/>
        </w:rPr>
        <w:t>Veterinary Parasitology</w:t>
      </w:r>
      <w:r w:rsidRPr="00CE3E6E">
        <w:t xml:space="preserve">, vol. 212, no. 3-4, pp. 123-9, </w:t>
      </w:r>
      <w:r w:rsidR="00D123F3">
        <w:t xml:space="preserve">DOI: </w:t>
      </w:r>
      <w:r w:rsidRPr="00E679E1">
        <w:t>10.1016/j.vetpar.2015.07.007</w:t>
      </w:r>
      <w:r w:rsidRPr="00CE3E6E">
        <w:t>, accessed 11 August 2020.</w:t>
      </w:r>
    </w:p>
    <w:p w14:paraId="61C32A45" w14:textId="0BF0A836" w:rsidR="00217B4F" w:rsidRPr="00CE3E6E" w:rsidRDefault="00217B4F" w:rsidP="00217B4F">
      <w:r w:rsidRPr="00CE3E6E">
        <w:t xml:space="preserve">Carn, VM 1993, </w:t>
      </w:r>
      <w:hyperlink r:id="rId153" w:history="1">
        <w:r w:rsidRPr="00E679E1">
          <w:rPr>
            <w:rStyle w:val="Hyperlink"/>
          </w:rPr>
          <w:t>Control of capripoxvirus infections</w:t>
        </w:r>
      </w:hyperlink>
      <w:r w:rsidRPr="00CE3E6E">
        <w:t xml:space="preserve">, </w:t>
      </w:r>
      <w:r w:rsidRPr="00B4585B">
        <w:rPr>
          <w:i/>
          <w:iCs/>
        </w:rPr>
        <w:t>Vaccine</w:t>
      </w:r>
      <w:r w:rsidRPr="00CE3E6E">
        <w:t xml:space="preserve">, vol. 11, no. 13, pp. 1275-9, </w:t>
      </w:r>
      <w:r w:rsidR="00005032">
        <w:t>DOI:</w:t>
      </w:r>
      <w:r w:rsidR="00B4585B">
        <w:t xml:space="preserve"> </w:t>
      </w:r>
      <w:r w:rsidRPr="00E679E1">
        <w:t>10.1016/0264-410X(93)90094-E</w:t>
      </w:r>
      <w:r w:rsidRPr="00CE3E6E">
        <w:t>, accessed 13 April 2018.</w:t>
      </w:r>
    </w:p>
    <w:p w14:paraId="17397588" w14:textId="46D3A332" w:rsidR="00217B4F" w:rsidRPr="00CE3E6E" w:rsidRDefault="00217B4F" w:rsidP="00217B4F">
      <w:r w:rsidRPr="00CE3E6E">
        <w:t xml:space="preserve">Carn, VM &amp; Kitching, RP 1995, An investigation of possible routes of transmission of lumpy skin disease virus (Neethling), </w:t>
      </w:r>
      <w:r w:rsidRPr="00B4585B">
        <w:rPr>
          <w:i/>
          <w:iCs/>
        </w:rPr>
        <w:t>Epidemiology and Infection</w:t>
      </w:r>
      <w:r w:rsidRPr="00CE3E6E">
        <w:t>, vol. 114, no. 1, pp. 219-26.</w:t>
      </w:r>
    </w:p>
    <w:p w14:paraId="125E9B6E" w14:textId="3AA869B9" w:rsidR="00217B4F" w:rsidRPr="00CE3E6E" w:rsidRDefault="00217B4F" w:rsidP="00217B4F">
      <w:r w:rsidRPr="00CE3E6E">
        <w:t xml:space="preserve">CFSPH 2007, </w:t>
      </w:r>
      <w:hyperlink r:id="rId154" w:history="1">
        <w:proofErr w:type="spellStart"/>
        <w:r w:rsidRPr="00E679E1">
          <w:rPr>
            <w:rStyle w:val="Hyperlink"/>
          </w:rPr>
          <w:t>Maedi-visna</w:t>
        </w:r>
        <w:proofErr w:type="spellEnd"/>
      </w:hyperlink>
      <w:r w:rsidRPr="00CE3E6E">
        <w:t xml:space="preserve">, The </w:t>
      </w:r>
      <w:proofErr w:type="spellStart"/>
      <w:r w:rsidRPr="00CE3E6E">
        <w:t>Center</w:t>
      </w:r>
      <w:proofErr w:type="spellEnd"/>
      <w:r w:rsidRPr="00CE3E6E">
        <w:t xml:space="preserve"> for Food Security and Public Health, Iowa State University, accessed 20 October 2020.</w:t>
      </w:r>
    </w:p>
    <w:p w14:paraId="527D8734" w14:textId="007A712A" w:rsidR="00217B4F" w:rsidRPr="00CE3E6E" w:rsidRDefault="00217B4F" w:rsidP="00217B4F">
      <w:r w:rsidRPr="00CE3E6E">
        <w:t xml:space="preserve">-- -- 2015a, </w:t>
      </w:r>
      <w:hyperlink r:id="rId155" w:history="1">
        <w:r w:rsidRPr="00E679E1">
          <w:rPr>
            <w:rStyle w:val="Hyperlink"/>
          </w:rPr>
          <w:t>Heartwater</w:t>
        </w:r>
      </w:hyperlink>
      <w:r w:rsidRPr="00CE3E6E">
        <w:t xml:space="preserve">, The </w:t>
      </w:r>
      <w:proofErr w:type="spellStart"/>
      <w:r w:rsidRPr="00CE3E6E">
        <w:t>Center</w:t>
      </w:r>
      <w:proofErr w:type="spellEnd"/>
      <w:r w:rsidRPr="00CE3E6E">
        <w:t xml:space="preserve"> for Food Security and Public Health, Iowa State University, accessed 18 August 2020.</w:t>
      </w:r>
    </w:p>
    <w:p w14:paraId="34B8B13B" w14:textId="10E93BED" w:rsidR="00217B4F" w:rsidRPr="00CE3E6E" w:rsidRDefault="00217B4F" w:rsidP="00217B4F">
      <w:r w:rsidRPr="00CE3E6E">
        <w:t xml:space="preserve">-- -- 2015b, </w:t>
      </w:r>
      <w:hyperlink r:id="rId156" w:history="1">
        <w:r w:rsidRPr="00E679E1">
          <w:rPr>
            <w:rStyle w:val="Hyperlink"/>
          </w:rPr>
          <w:t>Surra</w:t>
        </w:r>
      </w:hyperlink>
      <w:r w:rsidRPr="00CE3E6E">
        <w:t xml:space="preserve">, The </w:t>
      </w:r>
      <w:proofErr w:type="spellStart"/>
      <w:r w:rsidRPr="00CE3E6E">
        <w:t>Center</w:t>
      </w:r>
      <w:proofErr w:type="spellEnd"/>
      <w:r w:rsidRPr="00CE3E6E">
        <w:t xml:space="preserve"> for Food Security and Public Health, Iowa State University</w:t>
      </w:r>
      <w:r w:rsidR="00E679E1">
        <w:t>,</w:t>
      </w:r>
      <w:r w:rsidRPr="00CE3E6E">
        <w:t xml:space="preserve"> accessed 07 August 2020.</w:t>
      </w:r>
    </w:p>
    <w:p w14:paraId="2C73E805" w14:textId="3CB39A00" w:rsidR="00217B4F" w:rsidRPr="00CE3E6E" w:rsidRDefault="00217B4F" w:rsidP="00217B4F">
      <w:r w:rsidRPr="00CE3E6E">
        <w:t xml:space="preserve">-- -- 2016, </w:t>
      </w:r>
      <w:hyperlink r:id="rId157" w:history="1">
        <w:r w:rsidRPr="00E679E1">
          <w:rPr>
            <w:rStyle w:val="Hyperlink"/>
          </w:rPr>
          <w:t>Scrapie</w:t>
        </w:r>
      </w:hyperlink>
      <w:r w:rsidRPr="00CE3E6E">
        <w:t xml:space="preserve">, The </w:t>
      </w:r>
      <w:proofErr w:type="spellStart"/>
      <w:r w:rsidRPr="00CE3E6E">
        <w:t>Center</w:t>
      </w:r>
      <w:proofErr w:type="spellEnd"/>
      <w:r w:rsidRPr="00CE3E6E">
        <w:t xml:space="preserve"> for Food Security and Public Health, </w:t>
      </w:r>
      <w:r w:rsidR="00B4585B" w:rsidRPr="00CE3E6E">
        <w:t>Iowa State University</w:t>
      </w:r>
      <w:r w:rsidRPr="00CE3E6E">
        <w:t>, accessed 11 August 2020.</w:t>
      </w:r>
    </w:p>
    <w:p w14:paraId="7598DB82" w14:textId="684AC175" w:rsidR="00217B4F" w:rsidRPr="00CE3E6E" w:rsidRDefault="00217B4F" w:rsidP="00217B4F">
      <w:r w:rsidRPr="00CE3E6E">
        <w:t xml:space="preserve">-- -- 2017a, </w:t>
      </w:r>
      <w:hyperlink r:id="rId158" w:history="1">
        <w:r w:rsidR="00B4585B">
          <w:rPr>
            <w:rStyle w:val="Hyperlink"/>
          </w:rPr>
          <w:t>Lumpy skin disease</w:t>
        </w:r>
      </w:hyperlink>
      <w:r w:rsidRPr="00CE3E6E">
        <w:t xml:space="preserve">, The </w:t>
      </w:r>
      <w:proofErr w:type="spellStart"/>
      <w:r w:rsidRPr="00CE3E6E">
        <w:t>Center</w:t>
      </w:r>
      <w:proofErr w:type="spellEnd"/>
      <w:r w:rsidRPr="00CE3E6E">
        <w:t xml:space="preserve"> for Food Security and Public Health, Iowa State University,</w:t>
      </w:r>
      <w:r w:rsidR="00F102AC">
        <w:t xml:space="preserve"> accessed 31 December 2022</w:t>
      </w:r>
      <w:r w:rsidRPr="00CE3E6E">
        <w:t>.</w:t>
      </w:r>
    </w:p>
    <w:p w14:paraId="042A0650" w14:textId="6D1CADF1" w:rsidR="00217B4F" w:rsidRPr="00CE3E6E" w:rsidRDefault="00217B4F" w:rsidP="00217B4F">
      <w:r w:rsidRPr="00CE3E6E">
        <w:t xml:space="preserve">-- -- 2017b, </w:t>
      </w:r>
      <w:hyperlink r:id="rId159" w:history="1">
        <w:r w:rsidR="00B4585B">
          <w:rPr>
            <w:rStyle w:val="Hyperlink"/>
          </w:rPr>
          <w:t>Sheep pox and goat pox</w:t>
        </w:r>
      </w:hyperlink>
      <w:r w:rsidRPr="00CE3E6E">
        <w:t xml:space="preserve">, The </w:t>
      </w:r>
      <w:proofErr w:type="spellStart"/>
      <w:r w:rsidRPr="00CE3E6E">
        <w:t>Center</w:t>
      </w:r>
      <w:proofErr w:type="spellEnd"/>
      <w:r w:rsidRPr="00CE3E6E">
        <w:t xml:space="preserve"> for Food Security and Public Health, Iowa State University, accessed 07 July 2020.</w:t>
      </w:r>
    </w:p>
    <w:p w14:paraId="5B40D6BF" w14:textId="4CE3BF01" w:rsidR="00217B4F" w:rsidRPr="00CE3E6E" w:rsidRDefault="00217B4F" w:rsidP="00217B4F">
      <w:r w:rsidRPr="00CE3E6E">
        <w:t xml:space="preserve">-- -- 2018a, </w:t>
      </w:r>
      <w:hyperlink r:id="rId160" w:history="1">
        <w:r w:rsidRPr="00F102AC">
          <w:rPr>
            <w:rStyle w:val="Hyperlink"/>
          </w:rPr>
          <w:t>Brucellosis</w:t>
        </w:r>
      </w:hyperlink>
      <w:r w:rsidRPr="00CE3E6E">
        <w:t xml:space="preserve">, The </w:t>
      </w:r>
      <w:proofErr w:type="spellStart"/>
      <w:r w:rsidRPr="00CE3E6E">
        <w:t>Center</w:t>
      </w:r>
      <w:proofErr w:type="spellEnd"/>
      <w:r w:rsidRPr="00CE3E6E">
        <w:t xml:space="preserve"> for Food Security &amp; Public Health</w:t>
      </w:r>
      <w:r w:rsidR="00B4585B">
        <w:t xml:space="preserve">, </w:t>
      </w:r>
      <w:r w:rsidR="00B4585B" w:rsidRPr="00CE3E6E">
        <w:t>Iowa State University</w:t>
      </w:r>
      <w:r w:rsidRPr="00CE3E6E">
        <w:t>, accessed 22 October 2020.</w:t>
      </w:r>
    </w:p>
    <w:p w14:paraId="617B3341" w14:textId="0E408229" w:rsidR="00217B4F" w:rsidRPr="00CE3E6E" w:rsidRDefault="00217B4F" w:rsidP="00217B4F">
      <w:r w:rsidRPr="00CE3E6E">
        <w:t xml:space="preserve">-- -- 2018b, </w:t>
      </w:r>
      <w:hyperlink r:id="rId161" w:history="1">
        <w:r w:rsidR="00B4585B">
          <w:rPr>
            <w:rStyle w:val="Hyperlink"/>
          </w:rPr>
          <w:t>Contagious agalactia</w:t>
        </w:r>
      </w:hyperlink>
      <w:r w:rsidRPr="00CE3E6E">
        <w:t xml:space="preserve">, The </w:t>
      </w:r>
      <w:proofErr w:type="spellStart"/>
      <w:r w:rsidRPr="00CE3E6E">
        <w:t>Center</w:t>
      </w:r>
      <w:proofErr w:type="spellEnd"/>
      <w:r w:rsidRPr="00CE3E6E">
        <w:t xml:space="preserve"> for Food Security and Public Health, Iowa State University, accessed 10 August 2020.</w:t>
      </w:r>
    </w:p>
    <w:p w14:paraId="4E6A2499" w14:textId="453EF403" w:rsidR="00217B4F" w:rsidRPr="00CE3E6E" w:rsidRDefault="00217B4F" w:rsidP="00217B4F">
      <w:r w:rsidRPr="00CE3E6E">
        <w:t xml:space="preserve">-- -- 2019a, </w:t>
      </w:r>
      <w:hyperlink r:id="rId162" w:history="1">
        <w:r w:rsidRPr="00176AC0">
          <w:rPr>
            <w:rStyle w:val="Hyperlink"/>
          </w:rPr>
          <w:t>Ovine pulmonary adenocarcinoma</w:t>
        </w:r>
      </w:hyperlink>
      <w:r w:rsidRPr="00CE3E6E">
        <w:t xml:space="preserve">, The </w:t>
      </w:r>
      <w:proofErr w:type="spellStart"/>
      <w:r w:rsidRPr="00CE3E6E">
        <w:t>Center</w:t>
      </w:r>
      <w:proofErr w:type="spellEnd"/>
      <w:r w:rsidRPr="00CE3E6E">
        <w:t xml:space="preserve"> for Food Security and Public Health, Iowa State University, accessed 22 October 2020.</w:t>
      </w:r>
    </w:p>
    <w:p w14:paraId="590ACF35" w14:textId="0FB52BE6" w:rsidR="00217B4F" w:rsidRPr="00CE3E6E" w:rsidRDefault="00217B4F" w:rsidP="00217B4F">
      <w:r w:rsidRPr="00CE3E6E">
        <w:t xml:space="preserve">-- -- 2019b, </w:t>
      </w:r>
      <w:hyperlink r:id="rId163" w:history="1">
        <w:r w:rsidR="00B4585B">
          <w:rPr>
            <w:rStyle w:val="Hyperlink"/>
          </w:rPr>
          <w:t>Zoonotic tuberculosis in mammals, including bovine and caprine tuberculosis</w:t>
        </w:r>
      </w:hyperlink>
      <w:r w:rsidRPr="00CE3E6E">
        <w:t xml:space="preserve">, The </w:t>
      </w:r>
      <w:proofErr w:type="spellStart"/>
      <w:r w:rsidRPr="00CE3E6E">
        <w:t>Center</w:t>
      </w:r>
      <w:proofErr w:type="spellEnd"/>
      <w:r w:rsidRPr="00CE3E6E">
        <w:t xml:space="preserve"> for Food Security and Public Health, Iowa State University</w:t>
      </w:r>
      <w:r w:rsidR="00F102AC">
        <w:t>,</w:t>
      </w:r>
      <w:r w:rsidRPr="00CE3E6E">
        <w:t xml:space="preserve"> accessed 22 October 2020.</w:t>
      </w:r>
    </w:p>
    <w:p w14:paraId="0EBC04FD" w14:textId="48DB77D4" w:rsidR="00217B4F" w:rsidRPr="00CE3E6E" w:rsidRDefault="00217B4F" w:rsidP="00217B4F">
      <w:r w:rsidRPr="00CE3E6E">
        <w:lastRenderedPageBreak/>
        <w:t xml:space="preserve">-- -- 2020, </w:t>
      </w:r>
      <w:hyperlink r:id="rId164" w:history="1">
        <w:r w:rsidRPr="00F102AC">
          <w:rPr>
            <w:rStyle w:val="Hyperlink"/>
          </w:rPr>
          <w:t>Louping ill</w:t>
        </w:r>
      </w:hyperlink>
      <w:r w:rsidRPr="00CE3E6E">
        <w:t xml:space="preserve">, The </w:t>
      </w:r>
      <w:proofErr w:type="spellStart"/>
      <w:r w:rsidRPr="00CE3E6E">
        <w:t>Center</w:t>
      </w:r>
      <w:proofErr w:type="spellEnd"/>
      <w:r w:rsidRPr="00CE3E6E">
        <w:t xml:space="preserve"> for Food Security and Public Health, Iowa State University, accessed 10 August 2020.</w:t>
      </w:r>
    </w:p>
    <w:p w14:paraId="5E18247E" w14:textId="097179F7" w:rsidR="00217B4F" w:rsidRPr="00CE3E6E" w:rsidRDefault="00217B4F" w:rsidP="00217B4F">
      <w:r w:rsidRPr="00CE3E6E">
        <w:t xml:space="preserve">-- -- 2021, </w:t>
      </w:r>
      <w:hyperlink r:id="rId165" w:history="1">
        <w:r w:rsidRPr="00F9015B">
          <w:rPr>
            <w:rStyle w:val="Hyperlink"/>
          </w:rPr>
          <w:t>Foot and mouth disease</w:t>
        </w:r>
      </w:hyperlink>
      <w:r w:rsidRPr="00CE3E6E">
        <w:t xml:space="preserve">, The </w:t>
      </w:r>
      <w:proofErr w:type="spellStart"/>
      <w:r w:rsidRPr="00CE3E6E">
        <w:t>Center</w:t>
      </w:r>
      <w:proofErr w:type="spellEnd"/>
      <w:r w:rsidRPr="00CE3E6E">
        <w:t xml:space="preserve"> for Food Security and Public Health, Iowa State University, accessed 14 June 2021.</w:t>
      </w:r>
    </w:p>
    <w:p w14:paraId="5F3CD3A8" w14:textId="3461D233" w:rsidR="00217B4F" w:rsidRPr="00CE3E6E" w:rsidRDefault="00217B4F" w:rsidP="00217B4F">
      <w:r w:rsidRPr="00CE3E6E">
        <w:t xml:space="preserve">Chung, YS, Prior, HC, Duffy, PF, Rogers, RJ &amp; Mackenzie, AR 1986, </w:t>
      </w:r>
      <w:hyperlink r:id="rId166" w:history="1">
        <w:r w:rsidRPr="00F9015B">
          <w:rPr>
            <w:rStyle w:val="Hyperlink"/>
          </w:rPr>
          <w:t>The effect of pasteurisation on bovine leucosis virus-infected milk</w:t>
        </w:r>
      </w:hyperlink>
      <w:r w:rsidRPr="00CE3E6E">
        <w:t xml:space="preserve">, </w:t>
      </w:r>
      <w:r w:rsidRPr="00B4585B">
        <w:rPr>
          <w:i/>
          <w:iCs/>
        </w:rPr>
        <w:t>Australian Veterinary Journal</w:t>
      </w:r>
      <w:r w:rsidRPr="00CE3E6E">
        <w:t xml:space="preserve">, vol. 63, no. 11, pp. 379-80, </w:t>
      </w:r>
      <w:r w:rsidR="00005032">
        <w:t>DOI:</w:t>
      </w:r>
      <w:r w:rsidR="00B4585B">
        <w:t xml:space="preserve"> </w:t>
      </w:r>
      <w:r w:rsidRPr="00F9015B">
        <w:t>10.1111/j.1751-0813.1986.tb02908.x</w:t>
      </w:r>
      <w:r w:rsidRPr="00CE3E6E">
        <w:t>, accessed 17 August 2020.</w:t>
      </w:r>
    </w:p>
    <w:p w14:paraId="3B90C4B9" w14:textId="343356DC" w:rsidR="00217B4F" w:rsidRDefault="00217B4F" w:rsidP="00217B4F">
      <w:r w:rsidRPr="00CE3E6E">
        <w:t xml:space="preserve">Clarke, BD, Islam, MR, Yusuf, MA, Mahapatra, M &amp; Parida, S 2018, </w:t>
      </w:r>
      <w:hyperlink r:id="rId167" w:history="1">
        <w:r w:rsidRPr="00F9015B">
          <w:rPr>
            <w:rStyle w:val="Hyperlink"/>
          </w:rPr>
          <w:t>Molecular detection, isolation and characterization of Peste-des-petits ruminants virus from goat milk from outbreaks in Bangladesh and its implication for eradication strategy</w:t>
        </w:r>
      </w:hyperlink>
      <w:r w:rsidRPr="00CE3E6E">
        <w:t xml:space="preserve">, </w:t>
      </w:r>
      <w:r w:rsidRPr="00B4585B">
        <w:rPr>
          <w:i/>
          <w:iCs/>
        </w:rPr>
        <w:t>Transboundary and Emerging Diseases</w:t>
      </w:r>
      <w:r w:rsidRPr="00CE3E6E">
        <w:t xml:space="preserve">, vol. 65, no. 6, pp. 1597-604, </w:t>
      </w:r>
      <w:r w:rsidR="00005032">
        <w:t>DOI:</w:t>
      </w:r>
      <w:r w:rsidR="003B7D3C">
        <w:t xml:space="preserve"> </w:t>
      </w:r>
      <w:r w:rsidRPr="00F9015B">
        <w:t>10.1111/tbed.12911</w:t>
      </w:r>
      <w:r w:rsidRPr="00CE3E6E">
        <w:t>, accessed 11 March 2020.</w:t>
      </w:r>
    </w:p>
    <w:p w14:paraId="0D89B615" w14:textId="215B7F85" w:rsidR="00217B4F" w:rsidRPr="00CE3E6E" w:rsidRDefault="00217B4F" w:rsidP="00217B4F">
      <w:r w:rsidRPr="00217B4F">
        <w:t xml:space="preserve">Codex Alimentarius Commission 2009, </w:t>
      </w:r>
      <w:hyperlink r:id="rId168" w:history="1">
        <w:r w:rsidR="003B7D3C">
          <w:rPr>
            <w:rStyle w:val="Hyperlink"/>
          </w:rPr>
          <w:t>Code of hygienic practice for milk and milk products, CXC 57-2004</w:t>
        </w:r>
      </w:hyperlink>
      <w:r w:rsidRPr="00217B4F">
        <w:t>,</w:t>
      </w:r>
      <w:r w:rsidR="003B7D3C" w:rsidRPr="003B7D3C">
        <w:t xml:space="preserve"> </w:t>
      </w:r>
      <w:r w:rsidRPr="00217B4F">
        <w:t>FAO/WHO, accessed 07 January 2021.</w:t>
      </w:r>
    </w:p>
    <w:p w14:paraId="3BD7CE3D" w14:textId="77777777" w:rsidR="00217B4F" w:rsidRPr="00CE3E6E" w:rsidRDefault="00217B4F" w:rsidP="00217B4F">
      <w:r w:rsidRPr="00CE3E6E">
        <w:t xml:space="preserve">Coetzer, JAW, Thomson, GR &amp; Tustin, RC (eds) 1994, </w:t>
      </w:r>
      <w:r w:rsidRPr="00217B4F">
        <w:t>Infectious diseases of livestock: with special reference to southern Africa</w:t>
      </w:r>
      <w:r w:rsidRPr="00CE3E6E">
        <w:t>, Oxford University Press, Cape Town, South Africa.</w:t>
      </w:r>
    </w:p>
    <w:p w14:paraId="610FDC9D" w14:textId="04C995DB" w:rsidR="00217B4F" w:rsidRPr="00CE3E6E" w:rsidRDefault="00217B4F" w:rsidP="00217B4F">
      <w:r w:rsidRPr="00CE3E6E">
        <w:t xml:space="preserve">Corbel, MJ 2006, </w:t>
      </w:r>
      <w:hyperlink r:id="rId169" w:history="1">
        <w:r w:rsidRPr="00F9015B">
          <w:rPr>
            <w:rStyle w:val="Hyperlink"/>
          </w:rPr>
          <w:t>Brucellosis in humans and animals</w:t>
        </w:r>
      </w:hyperlink>
      <w:r w:rsidRPr="00CE3E6E">
        <w:t>, World Health Organi</w:t>
      </w:r>
      <w:r w:rsidR="00A33070">
        <w:t>z</w:t>
      </w:r>
      <w:r w:rsidRPr="00CE3E6E">
        <w:t xml:space="preserve">ation, Geneva, </w:t>
      </w:r>
      <w:r w:rsidR="00F9015B">
        <w:t>accessed 31 December 2022.</w:t>
      </w:r>
    </w:p>
    <w:p w14:paraId="388F66CD" w14:textId="1BA20161" w:rsidR="00217B4F" w:rsidRPr="00CE3E6E" w:rsidRDefault="00217B4F" w:rsidP="00217B4F">
      <w:proofErr w:type="spellStart"/>
      <w:r w:rsidRPr="00CE3E6E">
        <w:t>Cottral</w:t>
      </w:r>
      <w:proofErr w:type="spellEnd"/>
      <w:r w:rsidRPr="00CE3E6E">
        <w:t xml:space="preserve">, GE 1969, </w:t>
      </w:r>
      <w:hyperlink r:id="rId170" w:history="1">
        <w:r w:rsidRPr="002E77E6">
          <w:rPr>
            <w:rStyle w:val="Hyperlink"/>
          </w:rPr>
          <w:t>Persistence of foot-and-mouth disease virus in animals, their products and the environment</w:t>
        </w:r>
      </w:hyperlink>
      <w:r w:rsidRPr="00CE3E6E">
        <w:t xml:space="preserve">, </w:t>
      </w:r>
      <w:r w:rsidRPr="00A33070">
        <w:rPr>
          <w:i/>
          <w:iCs/>
        </w:rPr>
        <w:t xml:space="preserve">Bulletin de </w:t>
      </w:r>
      <w:proofErr w:type="spellStart"/>
      <w:r w:rsidRPr="00A33070">
        <w:rPr>
          <w:i/>
          <w:iCs/>
        </w:rPr>
        <w:t>l</w:t>
      </w:r>
      <w:r w:rsidR="00A33070">
        <w:rPr>
          <w:i/>
          <w:iCs/>
        </w:rPr>
        <w:t>’</w:t>
      </w:r>
      <w:r w:rsidRPr="00A33070">
        <w:rPr>
          <w:i/>
          <w:iCs/>
        </w:rPr>
        <w:t>Office</w:t>
      </w:r>
      <w:proofErr w:type="spellEnd"/>
      <w:r w:rsidRPr="00A33070">
        <w:rPr>
          <w:i/>
          <w:iCs/>
        </w:rPr>
        <w:t xml:space="preserve"> International des Epizooties</w:t>
      </w:r>
      <w:r w:rsidRPr="00CE3E6E">
        <w:t>, vol. 71, no. 3-4, pp. 549-68, accessed 20 September 2020.</w:t>
      </w:r>
    </w:p>
    <w:p w14:paraId="7067924C" w14:textId="10553AF4" w:rsidR="00217B4F" w:rsidRPr="00CE3E6E" w:rsidRDefault="00217B4F" w:rsidP="00217B4F">
      <w:r w:rsidRPr="00CE3E6E">
        <w:t xml:space="preserve">Cunliffe, HR &amp; Blackwell, JH 1977, </w:t>
      </w:r>
      <w:hyperlink r:id="rId171" w:history="1">
        <w:r w:rsidRPr="002E77E6">
          <w:rPr>
            <w:rStyle w:val="Hyperlink"/>
          </w:rPr>
          <w:t>Survival of foot-and-mouth disease virus in casein and sodium caseinate produced from the milk of infected cows</w:t>
        </w:r>
      </w:hyperlink>
      <w:r w:rsidRPr="00CE3E6E">
        <w:t xml:space="preserve">, </w:t>
      </w:r>
      <w:r w:rsidRPr="00A33070">
        <w:rPr>
          <w:i/>
          <w:iCs/>
        </w:rPr>
        <w:t>Journal of Food Protection</w:t>
      </w:r>
      <w:r w:rsidRPr="00CE3E6E">
        <w:t xml:space="preserve">, vol. 40, no. 6, pp. 389-92, </w:t>
      </w:r>
      <w:r w:rsidR="00D123F3">
        <w:t xml:space="preserve">DOI: </w:t>
      </w:r>
      <w:r w:rsidRPr="002E77E6">
        <w:t>10.4315/0362-028X-40.6.389</w:t>
      </w:r>
      <w:r w:rsidRPr="00CE3E6E">
        <w:t>, accessed 06 September 2020.</w:t>
      </w:r>
    </w:p>
    <w:p w14:paraId="506466EB" w14:textId="3EBCA706" w:rsidR="00217B4F" w:rsidRPr="00CE3E6E" w:rsidRDefault="00217B4F" w:rsidP="00217B4F">
      <w:r w:rsidRPr="00CE3E6E">
        <w:t xml:space="preserve">Cunliffe, HR, Blackwell, JH, Dors, R &amp; Walker, JS 1979, </w:t>
      </w:r>
      <w:hyperlink r:id="rId172" w:history="1">
        <w:r w:rsidRPr="002E77E6">
          <w:rPr>
            <w:rStyle w:val="Hyperlink"/>
          </w:rPr>
          <w:t xml:space="preserve">Inactivation of </w:t>
        </w:r>
        <w:proofErr w:type="spellStart"/>
        <w:r w:rsidRPr="002E77E6">
          <w:rPr>
            <w:rStyle w:val="Hyperlink"/>
          </w:rPr>
          <w:t>milkborne</w:t>
        </w:r>
        <w:proofErr w:type="spellEnd"/>
        <w:r w:rsidRPr="002E77E6">
          <w:rPr>
            <w:rStyle w:val="Hyperlink"/>
          </w:rPr>
          <w:t xml:space="preserve"> foot-and-mouth disease virus at ultra-high temperatures</w:t>
        </w:r>
      </w:hyperlink>
      <w:r w:rsidRPr="00CE3E6E">
        <w:t xml:space="preserve">, </w:t>
      </w:r>
      <w:r w:rsidRPr="00A33070">
        <w:rPr>
          <w:i/>
          <w:iCs/>
        </w:rPr>
        <w:t>Journal of Food Production</w:t>
      </w:r>
      <w:r w:rsidRPr="00CE3E6E">
        <w:t xml:space="preserve">, vol. 42, no. 2, pp. 135-7, </w:t>
      </w:r>
      <w:r w:rsidR="00005032">
        <w:t>DOI:</w:t>
      </w:r>
      <w:r w:rsidR="00A33070">
        <w:t xml:space="preserve"> </w:t>
      </w:r>
      <w:r w:rsidRPr="002E77E6">
        <w:t>10.4315/0362-028X-42.2.135</w:t>
      </w:r>
      <w:r w:rsidRPr="00CE3E6E">
        <w:t>, accessed 07 August 2020.</w:t>
      </w:r>
    </w:p>
    <w:p w14:paraId="36CD2235" w14:textId="0A89DC2E" w:rsidR="00217B4F" w:rsidRPr="00CE3E6E" w:rsidRDefault="00217B4F" w:rsidP="00217B4F">
      <w:proofErr w:type="spellStart"/>
      <w:r w:rsidRPr="00CE3E6E">
        <w:t>D</w:t>
      </w:r>
      <w:r w:rsidR="003C2ACE">
        <w:t>’</w:t>
      </w:r>
      <w:r w:rsidRPr="00CE3E6E">
        <w:t>Anunciação</w:t>
      </w:r>
      <w:proofErr w:type="spellEnd"/>
      <w:r w:rsidRPr="00CE3E6E">
        <w:t xml:space="preserve">, LD, Guedes, MIM, Oliveira, TL, Rehfeld, I, </w:t>
      </w:r>
      <w:proofErr w:type="spellStart"/>
      <w:r w:rsidRPr="00CE3E6E">
        <w:t>Bonjardim</w:t>
      </w:r>
      <w:proofErr w:type="spellEnd"/>
      <w:r w:rsidRPr="00CE3E6E">
        <w:t xml:space="preserve">, CA, Ferreira, PP, Trindade, </w:t>
      </w:r>
      <w:proofErr w:type="spellStart"/>
      <w:r w:rsidRPr="00CE3E6E">
        <w:t>GdS</w:t>
      </w:r>
      <w:proofErr w:type="spellEnd"/>
      <w:r w:rsidRPr="00CE3E6E">
        <w:t xml:space="preserve">, Lobato, ZP, Kroon, EG &amp; Abrahão, JS 2012, </w:t>
      </w:r>
      <w:hyperlink r:id="rId173" w:history="1">
        <w:r w:rsidRPr="002E77E6">
          <w:rPr>
            <w:rStyle w:val="Hyperlink"/>
          </w:rPr>
          <w:t>Filling one more gap: experimental evidence of horizontal transmission of vaccinia virus between bovines and rodents</w:t>
        </w:r>
      </w:hyperlink>
      <w:r w:rsidRPr="00CE3E6E">
        <w:t xml:space="preserve">, </w:t>
      </w:r>
      <w:r w:rsidRPr="003C2ACE">
        <w:rPr>
          <w:i/>
          <w:iCs/>
        </w:rPr>
        <w:t>Vector-Borne and Zoonotic Diseases</w:t>
      </w:r>
      <w:r w:rsidRPr="00CE3E6E">
        <w:t xml:space="preserve">, vol. 12, no. 1, pp. 61-4, </w:t>
      </w:r>
      <w:r w:rsidR="00005032">
        <w:t>DOI:</w:t>
      </w:r>
      <w:r w:rsidR="003C2ACE">
        <w:t xml:space="preserve"> </w:t>
      </w:r>
      <w:r w:rsidRPr="002E77E6">
        <w:t>10.1089/vbz.2011.0671</w:t>
      </w:r>
      <w:r w:rsidRPr="00CE3E6E">
        <w:t>, accessed 12 February</w:t>
      </w:r>
      <w:r w:rsidR="000D52C0">
        <w:t xml:space="preserve"> </w:t>
      </w:r>
      <w:r w:rsidRPr="00CE3E6E">
        <w:t>20</w:t>
      </w:r>
      <w:r w:rsidR="003C2ACE">
        <w:t>21</w:t>
      </w:r>
      <w:r w:rsidRPr="00CE3E6E">
        <w:t>.</w:t>
      </w:r>
    </w:p>
    <w:p w14:paraId="76A6271D" w14:textId="65D08250" w:rsidR="00217B4F" w:rsidRPr="00CE3E6E" w:rsidRDefault="00217B4F" w:rsidP="00217B4F">
      <w:r w:rsidRPr="00CE3E6E">
        <w:t xml:space="preserve">DAFF 2022, </w:t>
      </w:r>
      <w:hyperlink r:id="rId174" w:history="1">
        <w:r w:rsidRPr="005B128B">
          <w:rPr>
            <w:rStyle w:val="Hyperlink"/>
          </w:rPr>
          <w:t>Wool</w:t>
        </w:r>
      </w:hyperlink>
      <w:r w:rsidRPr="00CE3E6E">
        <w:t>, Department of Agriculture, Fisheries and Forestry, Canberra, accessed 16 November 2022.</w:t>
      </w:r>
    </w:p>
    <w:p w14:paraId="336F976C" w14:textId="67EF9939" w:rsidR="00D23C8F" w:rsidRPr="00CE3E6E" w:rsidRDefault="00D23C8F" w:rsidP="00D23C8F">
      <w:r>
        <w:t xml:space="preserve">Dairy </w:t>
      </w:r>
      <w:r w:rsidRPr="00CE3E6E">
        <w:t xml:space="preserve">Australia, 2021, </w:t>
      </w:r>
      <w:hyperlink r:id="rId175" w:history="1">
        <w:r w:rsidR="002C36B0">
          <w:rPr>
            <w:rStyle w:val="Hyperlink"/>
          </w:rPr>
          <w:t>In focus 2021: the Australian dairy industry</w:t>
        </w:r>
      </w:hyperlink>
      <w:r w:rsidRPr="00CE3E6E">
        <w:t xml:space="preserve">, </w:t>
      </w:r>
      <w:r>
        <w:t xml:space="preserve">Dairy Australia Ltd, Victoria, </w:t>
      </w:r>
      <w:r w:rsidRPr="00CE3E6E">
        <w:t>accessed 16 November 2022.</w:t>
      </w:r>
    </w:p>
    <w:p w14:paraId="5F3777E6" w14:textId="0196624C" w:rsidR="00217B4F" w:rsidRPr="00CE3E6E" w:rsidRDefault="00217B4F" w:rsidP="00217B4F">
      <w:r w:rsidRPr="00CE3E6E">
        <w:t xml:space="preserve">DaMassa, AJ 1996, </w:t>
      </w:r>
      <w:r w:rsidR="00660E8F">
        <w:t>‘</w:t>
      </w:r>
      <w:r w:rsidRPr="00CE3E6E">
        <w:t>Mycoplasma infections of goats and sheep</w:t>
      </w:r>
      <w:r w:rsidR="00660E8F">
        <w:t>’</w:t>
      </w:r>
      <w:r w:rsidRPr="00CE3E6E">
        <w:t xml:space="preserve">, in </w:t>
      </w:r>
      <w:r w:rsidR="00B84CF4">
        <w:t xml:space="preserve">JG Tully &amp; S Razin (eds), </w:t>
      </w:r>
      <w:r w:rsidRPr="00660E8F">
        <w:rPr>
          <w:i/>
          <w:iCs/>
        </w:rPr>
        <w:t xml:space="preserve">Molecular and diagnostic procedures in </w:t>
      </w:r>
      <w:proofErr w:type="spellStart"/>
      <w:r w:rsidRPr="00660E8F">
        <w:rPr>
          <w:i/>
          <w:iCs/>
        </w:rPr>
        <w:t>mycoplasmology</w:t>
      </w:r>
      <w:proofErr w:type="spellEnd"/>
      <w:r w:rsidR="00B84CF4">
        <w:rPr>
          <w:i/>
          <w:iCs/>
        </w:rPr>
        <w:t>, volume II</w:t>
      </w:r>
      <w:r w:rsidRPr="00CE3E6E">
        <w:t>, Academic Press, Australia, pp. 265-73.</w:t>
      </w:r>
    </w:p>
    <w:p w14:paraId="6DFF8FD7" w14:textId="3002D8DB" w:rsidR="00217B4F" w:rsidRPr="00CE3E6E" w:rsidRDefault="00217B4F" w:rsidP="00217B4F">
      <w:r w:rsidRPr="00CE3E6E">
        <w:lastRenderedPageBreak/>
        <w:t>Danish Veterinary Service 1982, Information on eradication of foot-and-mouth disease on the islands of Funen and Zealand, Denmark</w:t>
      </w:r>
      <w:r w:rsidRPr="00710410">
        <w:t xml:space="preserve">, </w:t>
      </w:r>
      <w:bookmarkStart w:id="112" w:name="_Hlk123652417"/>
      <w:r w:rsidR="00710410" w:rsidRPr="00710410">
        <w:rPr>
          <w:i/>
          <w:iCs/>
        </w:rPr>
        <w:t xml:space="preserve">OIE </w:t>
      </w:r>
      <w:r w:rsidRPr="00710410">
        <w:rPr>
          <w:i/>
          <w:iCs/>
        </w:rPr>
        <w:t xml:space="preserve">Revue </w:t>
      </w:r>
      <w:proofErr w:type="spellStart"/>
      <w:r w:rsidRPr="00710410">
        <w:rPr>
          <w:i/>
          <w:iCs/>
        </w:rPr>
        <w:t>Scientifique</w:t>
      </w:r>
      <w:proofErr w:type="spellEnd"/>
      <w:r w:rsidRPr="00710410">
        <w:rPr>
          <w:i/>
          <w:iCs/>
        </w:rPr>
        <w:t xml:space="preserve"> et Technique</w:t>
      </w:r>
      <w:bookmarkEnd w:id="112"/>
      <w:r w:rsidRPr="00710410">
        <w:t>, vol. 1,</w:t>
      </w:r>
      <w:r w:rsidRPr="00CE3E6E">
        <w:t xml:space="preserve"> pp. 541-53.</w:t>
      </w:r>
    </w:p>
    <w:p w14:paraId="003E0A6B" w14:textId="5B55A2C5" w:rsidR="00217B4F" w:rsidRPr="00CE3E6E" w:rsidRDefault="00217B4F" w:rsidP="00217B4F">
      <w:r w:rsidRPr="00CE3E6E">
        <w:t xml:space="preserve">Datta, S &amp; Soman, JP 1991, Host range and physiochemical characterization of Ranchi strain of goat-pox virus, </w:t>
      </w:r>
      <w:r w:rsidRPr="00C72D52">
        <w:rPr>
          <w:i/>
          <w:iCs/>
        </w:rPr>
        <w:t>Indian Journal of Animal Sciences</w:t>
      </w:r>
      <w:r w:rsidRPr="00CE3E6E">
        <w:t>, vol. 61, no. 9, pp. 955-7.</w:t>
      </w:r>
    </w:p>
    <w:p w14:paraId="67226025" w14:textId="14C6AA89" w:rsidR="00217B4F" w:rsidRPr="00CE3E6E" w:rsidRDefault="00217B4F" w:rsidP="00217B4F">
      <w:r w:rsidRPr="00CE3E6E">
        <w:t xml:space="preserve">Davies, FG 1982, Observations on the epidemiology of lumpy skin disease in Kenya, </w:t>
      </w:r>
      <w:r w:rsidRPr="00C72D52">
        <w:rPr>
          <w:i/>
          <w:iCs/>
        </w:rPr>
        <w:t>The Journal of Hygiene</w:t>
      </w:r>
      <w:r w:rsidRPr="00CE3E6E">
        <w:t>, vol. 88, no. 1, pp. 95-102.</w:t>
      </w:r>
    </w:p>
    <w:p w14:paraId="2CCF4AE7" w14:textId="396A88E6" w:rsidR="00217B4F" w:rsidRPr="00CE3E6E" w:rsidRDefault="00217B4F" w:rsidP="00217B4F">
      <w:r w:rsidRPr="00CE3E6E">
        <w:t xml:space="preserve">-- -- 1991, Lumpy skin disease, an African </w:t>
      </w:r>
      <w:proofErr w:type="spellStart"/>
      <w:r w:rsidRPr="00CE3E6E">
        <w:t>capripox</w:t>
      </w:r>
      <w:proofErr w:type="spellEnd"/>
      <w:r w:rsidRPr="00CE3E6E">
        <w:t xml:space="preserve"> virus disease of cattle, </w:t>
      </w:r>
      <w:r w:rsidRPr="00C72D52">
        <w:rPr>
          <w:i/>
          <w:iCs/>
        </w:rPr>
        <w:t>British Veterinary Journal</w:t>
      </w:r>
      <w:r w:rsidRPr="00CE3E6E">
        <w:t>, vol. 147, no. 6, pp. 489-503.</w:t>
      </w:r>
    </w:p>
    <w:p w14:paraId="27795184" w14:textId="4A6F66FF" w:rsidR="00217B4F" w:rsidRPr="00CE3E6E" w:rsidRDefault="00217B4F" w:rsidP="00217B4F">
      <w:r w:rsidRPr="00CE3E6E">
        <w:t xml:space="preserve">DAWE 2020, </w:t>
      </w:r>
      <w:hyperlink r:id="rId176" w:history="1">
        <w:r w:rsidRPr="00005032">
          <w:rPr>
            <w:rStyle w:val="Hyperlink"/>
          </w:rPr>
          <w:t>National notifiable disease list of terrestrial animals as of April 2019</w:t>
        </w:r>
      </w:hyperlink>
      <w:r w:rsidRPr="00CE3E6E">
        <w:t>, Department of Agriculture, Water and the Environment, Canberra</w:t>
      </w:r>
      <w:r w:rsidR="00005032">
        <w:t>,</w:t>
      </w:r>
      <w:r w:rsidRPr="00CE3E6E">
        <w:t xml:space="preserve"> accessed April 2019.</w:t>
      </w:r>
    </w:p>
    <w:p w14:paraId="7439075F" w14:textId="5A130735" w:rsidR="00217B4F" w:rsidRPr="00CE3E6E" w:rsidRDefault="00217B4F" w:rsidP="00217B4F">
      <w:bookmarkStart w:id="113" w:name="_Hlk123652625"/>
      <w:r w:rsidRPr="00D83EF3">
        <w:t>de Leeuw, PW &amp; van Bekkum, JG 1979, Some aspects of foot and mouth disease virus in milk</w:t>
      </w:r>
      <w:r w:rsidR="00D83EF3" w:rsidRPr="00D83EF3">
        <w:t xml:space="preserve"> (Appendix C.4), paper presented at the 1979 session of the R</w:t>
      </w:r>
      <w:r w:rsidRPr="00D83EF3">
        <w:t xml:space="preserve">esearch </w:t>
      </w:r>
      <w:r w:rsidR="00D83EF3" w:rsidRPr="00D83EF3">
        <w:t>G</w:t>
      </w:r>
      <w:r w:rsidRPr="00D83EF3">
        <w:t>roup of the Standing Technical Committee of the European Commission for the Control of Foot-and-Mouth Disease</w:t>
      </w:r>
      <w:r w:rsidR="00D83EF3" w:rsidRPr="00D83EF3">
        <w:t xml:space="preserve"> (EuFMD)</w:t>
      </w:r>
      <w:r w:rsidRPr="00D83EF3">
        <w:t>, Lindholm, Denmark</w:t>
      </w:r>
      <w:r w:rsidR="00D83EF3" w:rsidRPr="00D83EF3">
        <w:t xml:space="preserve"> 12-14 June, Food and Agriculture Organization of the United Nations, Rome</w:t>
      </w:r>
      <w:r w:rsidRPr="00D83EF3">
        <w:t>.</w:t>
      </w:r>
    </w:p>
    <w:bookmarkEnd w:id="113"/>
    <w:p w14:paraId="4ADCC039" w14:textId="0EDB297B" w:rsidR="00217B4F" w:rsidRPr="00CE3E6E" w:rsidRDefault="00217B4F" w:rsidP="00217B4F">
      <w:r w:rsidRPr="00CE3E6E">
        <w:t xml:space="preserve">de Oliveira, TML, Guedes, MIMC, Rehfeld, IS, Matos, ACD, Júnior, AVR, da Cunha, AF, Cerqueira, MMOP, Abrahão, JS &amp; Lobato, ZIP 2018, </w:t>
      </w:r>
      <w:hyperlink r:id="rId177" w:history="1">
        <w:r w:rsidRPr="00005032">
          <w:rPr>
            <w:rStyle w:val="Hyperlink"/>
          </w:rPr>
          <w:t>Vaccinia virus detection in dairy products made with milk from experimentally infected cows</w:t>
        </w:r>
      </w:hyperlink>
      <w:r w:rsidRPr="00CE3E6E">
        <w:t xml:space="preserve">, </w:t>
      </w:r>
      <w:r w:rsidRPr="00C72D52">
        <w:rPr>
          <w:i/>
          <w:iCs/>
        </w:rPr>
        <w:t>Transboundary and Emerging Diseases</w:t>
      </w:r>
      <w:r w:rsidRPr="00CE3E6E">
        <w:t xml:space="preserve">, vol. 65, no. 1, pp. 40-7, </w:t>
      </w:r>
      <w:r w:rsidR="00005032">
        <w:t>DOI:</w:t>
      </w:r>
      <w:r w:rsidR="00C72D52">
        <w:t xml:space="preserve"> </w:t>
      </w:r>
      <w:r w:rsidRPr="00005032">
        <w:t>10.1111/tbed.12666</w:t>
      </w:r>
      <w:r w:rsidRPr="00CE3E6E">
        <w:t>, accessed 17 August 2020.</w:t>
      </w:r>
    </w:p>
    <w:p w14:paraId="11C7162A" w14:textId="549ADD4A" w:rsidR="00217B4F" w:rsidRPr="00CE3E6E" w:rsidRDefault="00217B4F" w:rsidP="00217B4F">
      <w:r w:rsidRPr="00CE3E6E">
        <w:t xml:space="preserve">de Oliveira, TML, Guedes, MIMC, Rehfeld, IS, Matos, ACD, Rivetti Jr, AV, Alves, PA, </w:t>
      </w:r>
      <w:proofErr w:type="spellStart"/>
      <w:r w:rsidRPr="00CE3E6E">
        <w:t>Galinari</w:t>
      </w:r>
      <w:proofErr w:type="spellEnd"/>
      <w:r w:rsidRPr="00CE3E6E">
        <w:t xml:space="preserve">, GCF, Cerqueira, MMOP, Abrahão, JS &amp; Lobato, ZIP 2015, </w:t>
      </w:r>
      <w:hyperlink r:id="rId178" w:history="1">
        <w:r w:rsidRPr="00005032">
          <w:rPr>
            <w:rStyle w:val="Hyperlink"/>
          </w:rPr>
          <w:t>Detection of vaccinia virus in milk: evidence of a systemic and persistent infection in experimentally infected cows</w:t>
        </w:r>
      </w:hyperlink>
      <w:r w:rsidRPr="00CE3E6E">
        <w:t xml:space="preserve">, </w:t>
      </w:r>
      <w:r w:rsidRPr="00C72D52">
        <w:rPr>
          <w:i/>
          <w:iCs/>
        </w:rPr>
        <w:t>Foodborne Pathogens and Disease</w:t>
      </w:r>
      <w:r w:rsidRPr="00CE3E6E">
        <w:t xml:space="preserve">, vol. 12, no. 11, pp. 898-903, </w:t>
      </w:r>
      <w:r w:rsidR="00005032">
        <w:t>DOI:</w:t>
      </w:r>
      <w:r w:rsidR="00C72D52">
        <w:t xml:space="preserve"> </w:t>
      </w:r>
      <w:r w:rsidRPr="00005032">
        <w:t>10.1089/fpd.2015.1974</w:t>
      </w:r>
      <w:r w:rsidRPr="00CE3E6E">
        <w:t>, accessed 12 Februa</w:t>
      </w:r>
      <w:r w:rsidR="00C72D52">
        <w:t>r</w:t>
      </w:r>
      <w:r w:rsidRPr="00CE3E6E">
        <w:t>y 2021.</w:t>
      </w:r>
    </w:p>
    <w:p w14:paraId="1DA9F95D" w14:textId="6F4D581A" w:rsidR="00217B4F" w:rsidRPr="00CE3E6E" w:rsidRDefault="00217B4F" w:rsidP="00217B4F">
      <w:r w:rsidRPr="00CE3E6E">
        <w:t xml:space="preserve">de Oliveira, TML, Rehfeld, IS, Siqueira, JMF, Abrahão, JS, Campos, RK, dos Santos, AKR, Cerqueira, MMOP, Kroon, EG &amp; Lobato, ZIP 2010, </w:t>
      </w:r>
      <w:hyperlink r:id="rId179" w:history="1">
        <w:r w:rsidRPr="00005032">
          <w:rPr>
            <w:rStyle w:val="Hyperlink"/>
          </w:rPr>
          <w:t>Vaccinia virus is not inactivated after thermal treatment and cheese production using experimentally contaminated milk</w:t>
        </w:r>
      </w:hyperlink>
      <w:r w:rsidRPr="00CE3E6E">
        <w:t xml:space="preserve">, </w:t>
      </w:r>
      <w:r w:rsidRPr="00C72D52">
        <w:rPr>
          <w:i/>
          <w:iCs/>
        </w:rPr>
        <w:t>Foodborne Pathogens and Disease</w:t>
      </w:r>
      <w:r w:rsidRPr="00CE3E6E">
        <w:t xml:space="preserve">, vol. 7, no. 121, pp. 1491-6, </w:t>
      </w:r>
      <w:r w:rsidR="00005032">
        <w:t>DOI:</w:t>
      </w:r>
      <w:r w:rsidR="00C72D52">
        <w:t xml:space="preserve"> </w:t>
      </w:r>
      <w:r w:rsidRPr="00005032">
        <w:t>10.1089/fpd.2010.0597</w:t>
      </w:r>
      <w:r w:rsidR="00C72D52">
        <w:t>,</w:t>
      </w:r>
      <w:r w:rsidRPr="00CE3E6E">
        <w:t xml:space="preserve"> accessed 12 February 2021.</w:t>
      </w:r>
    </w:p>
    <w:p w14:paraId="1CD02FCA" w14:textId="0539C60D" w:rsidR="00217B4F" w:rsidRPr="00CE3E6E" w:rsidRDefault="00217B4F" w:rsidP="00217B4F">
      <w:r w:rsidRPr="00845541">
        <w:t>Deem, SL, Norval, RAI</w:t>
      </w:r>
      <w:r w:rsidRPr="00D83EF3">
        <w:t xml:space="preserve">, Donachie, PL &amp; Mahan, SM 1996, </w:t>
      </w:r>
      <w:hyperlink r:id="rId180" w:history="1">
        <w:r w:rsidRPr="00D83EF3">
          <w:rPr>
            <w:rStyle w:val="Hyperlink"/>
          </w:rPr>
          <w:t xml:space="preserve">Demonstration of vertical transmission of </w:t>
        </w:r>
        <w:proofErr w:type="spellStart"/>
        <w:r w:rsidRPr="00D83EF3">
          <w:rPr>
            <w:rStyle w:val="Hyperlink"/>
          </w:rPr>
          <w:t>Cowdria</w:t>
        </w:r>
        <w:proofErr w:type="spellEnd"/>
        <w:r w:rsidRPr="00D83EF3">
          <w:rPr>
            <w:rStyle w:val="Hyperlink"/>
          </w:rPr>
          <w:t xml:space="preserve"> </w:t>
        </w:r>
        <w:proofErr w:type="spellStart"/>
        <w:r w:rsidRPr="00D83EF3">
          <w:rPr>
            <w:rStyle w:val="Hyperlink"/>
          </w:rPr>
          <w:t>ruminantium</w:t>
        </w:r>
        <w:proofErr w:type="spellEnd"/>
        <w:r w:rsidRPr="00D83EF3">
          <w:rPr>
            <w:rStyle w:val="Hyperlink"/>
          </w:rPr>
          <w:t>, the causative agent of heartwater, from cows to their calves</w:t>
        </w:r>
      </w:hyperlink>
      <w:r w:rsidRPr="00845541">
        <w:t xml:space="preserve">, </w:t>
      </w:r>
      <w:r w:rsidRPr="00C72D52">
        <w:rPr>
          <w:i/>
          <w:iCs/>
        </w:rPr>
        <w:t>Veterinary Parasitology</w:t>
      </w:r>
      <w:r w:rsidRPr="00845541">
        <w:t xml:space="preserve">, vol. 61, no. 1-2, pp. 119-32, </w:t>
      </w:r>
      <w:r w:rsidR="00005032" w:rsidRPr="00845541">
        <w:t>DOI:</w:t>
      </w:r>
      <w:r w:rsidR="00C72D52">
        <w:t xml:space="preserve"> </w:t>
      </w:r>
      <w:r w:rsidRPr="00845541">
        <w:t>10.1016/0304-4017(95)00819-5, accessed 29 October 2020.</w:t>
      </w:r>
    </w:p>
    <w:p w14:paraId="79C62B66" w14:textId="3467BB04" w:rsidR="00217B4F" w:rsidRPr="00CE3E6E" w:rsidRDefault="00217B4F" w:rsidP="00217B4F">
      <w:bookmarkStart w:id="114" w:name="_Hlk123652782"/>
      <w:proofErr w:type="spellStart"/>
      <w:r w:rsidRPr="00CE3E6E">
        <w:t>D</w:t>
      </w:r>
      <w:r w:rsidR="00D83EF3">
        <w:t>oHAC</w:t>
      </w:r>
      <w:proofErr w:type="spellEnd"/>
      <w:r w:rsidRPr="00CE3E6E">
        <w:t xml:space="preserve"> 2022, </w:t>
      </w:r>
      <w:hyperlink r:id="rId181" w:history="1">
        <w:r w:rsidRPr="00005032">
          <w:rPr>
            <w:rStyle w:val="Hyperlink"/>
          </w:rPr>
          <w:t>List of nationally notifiable diseases</w:t>
        </w:r>
      </w:hyperlink>
      <w:r w:rsidRPr="00CE3E6E">
        <w:t xml:space="preserve">, </w:t>
      </w:r>
      <w:r w:rsidR="00C72D52">
        <w:t xml:space="preserve">Department of Health and Aged Care, </w:t>
      </w:r>
      <w:r w:rsidRPr="00CE3E6E">
        <w:t>Canberra, accessed 17 November 2022.</w:t>
      </w:r>
    </w:p>
    <w:bookmarkEnd w:id="114"/>
    <w:p w14:paraId="427BF226" w14:textId="504A7BD7" w:rsidR="00217B4F" w:rsidRPr="00CE3E6E" w:rsidRDefault="00217B4F" w:rsidP="00217B4F">
      <w:r w:rsidRPr="00CE3E6E">
        <w:t xml:space="preserve">Detwiler, LA &amp; Baylis, M 2003, </w:t>
      </w:r>
      <w:hyperlink r:id="rId182" w:history="1">
        <w:r w:rsidRPr="00845541">
          <w:rPr>
            <w:rStyle w:val="Hyperlink"/>
          </w:rPr>
          <w:t>The epidemiology of scrapie</w:t>
        </w:r>
      </w:hyperlink>
      <w:r w:rsidRPr="00CE3E6E">
        <w:t xml:space="preserve">, </w:t>
      </w:r>
      <w:r w:rsidR="00D83EF3" w:rsidRPr="00D83EF3">
        <w:rPr>
          <w:i/>
          <w:iCs/>
        </w:rPr>
        <w:t xml:space="preserve">OIE </w:t>
      </w:r>
      <w:r w:rsidRPr="00D83EF3">
        <w:rPr>
          <w:i/>
          <w:iCs/>
        </w:rPr>
        <w:t xml:space="preserve">Revue </w:t>
      </w:r>
      <w:proofErr w:type="spellStart"/>
      <w:r w:rsidRPr="00D83EF3">
        <w:rPr>
          <w:i/>
          <w:iCs/>
        </w:rPr>
        <w:t>scientifique</w:t>
      </w:r>
      <w:proofErr w:type="spellEnd"/>
      <w:r w:rsidRPr="00D83EF3">
        <w:rPr>
          <w:i/>
          <w:iCs/>
        </w:rPr>
        <w:t xml:space="preserve"> et technique</w:t>
      </w:r>
      <w:r w:rsidRPr="00D83EF3">
        <w:t>, vol</w:t>
      </w:r>
      <w:r w:rsidRPr="00CE3E6E">
        <w:t xml:space="preserve">. 22, no. 1, pp. 121-43, </w:t>
      </w:r>
      <w:r w:rsidR="00330ACF">
        <w:t>DOI:</w:t>
      </w:r>
      <w:r w:rsidRPr="00845541">
        <w:t>10.20506/rst.22.1.1386</w:t>
      </w:r>
      <w:r w:rsidRPr="00CE3E6E">
        <w:t>, accessed 20 January 2021.</w:t>
      </w:r>
    </w:p>
    <w:p w14:paraId="28056CA7" w14:textId="37304672" w:rsidR="00217B4F" w:rsidRPr="001B211F" w:rsidRDefault="00217B4F" w:rsidP="00217B4F">
      <w:pPr>
        <w:rPr>
          <w:lang w:val="fr-FR"/>
        </w:rPr>
      </w:pPr>
      <w:proofErr w:type="spellStart"/>
      <w:r w:rsidRPr="001B211F">
        <w:rPr>
          <w:lang w:val="fr-FR"/>
        </w:rPr>
        <w:t>Dhennin</w:t>
      </w:r>
      <w:proofErr w:type="spellEnd"/>
      <w:r w:rsidRPr="001B211F">
        <w:rPr>
          <w:lang w:val="fr-FR"/>
        </w:rPr>
        <w:t>, L &amp; Labi</w:t>
      </w:r>
      <w:r w:rsidR="008257C4">
        <w:rPr>
          <w:rFonts w:cstheme="minorHAnsi"/>
          <w:lang w:val="fr-FR"/>
        </w:rPr>
        <w:t>é</w:t>
      </w:r>
      <w:r w:rsidRPr="001B211F">
        <w:rPr>
          <w:lang w:val="fr-FR"/>
        </w:rPr>
        <w:t xml:space="preserve">, J 1976, </w:t>
      </w:r>
      <w:proofErr w:type="spellStart"/>
      <w:r w:rsidRPr="001B211F">
        <w:rPr>
          <w:lang w:val="fr-FR"/>
        </w:rPr>
        <w:t>Thermor</w:t>
      </w:r>
      <w:r w:rsidR="008257C4">
        <w:rPr>
          <w:rFonts w:cstheme="minorHAnsi"/>
          <w:lang w:val="fr-FR"/>
        </w:rPr>
        <w:t>é</w:t>
      </w:r>
      <w:r w:rsidRPr="001B211F">
        <w:rPr>
          <w:lang w:val="fr-FR"/>
        </w:rPr>
        <w:t>sistance</w:t>
      </w:r>
      <w:proofErr w:type="spellEnd"/>
      <w:r w:rsidRPr="001B211F">
        <w:rPr>
          <w:lang w:val="fr-FR"/>
        </w:rPr>
        <w:t xml:space="preserve"> du virus de la fi</w:t>
      </w:r>
      <w:r w:rsidR="008257C4">
        <w:rPr>
          <w:rFonts w:cstheme="minorHAnsi"/>
          <w:lang w:val="fr-FR"/>
        </w:rPr>
        <w:t>è</w:t>
      </w:r>
      <w:r w:rsidRPr="001B211F">
        <w:rPr>
          <w:lang w:val="fr-FR"/>
        </w:rPr>
        <w:t>vre aphteuse dans le lait de vaches infect</w:t>
      </w:r>
      <w:r w:rsidR="008257C4">
        <w:rPr>
          <w:rFonts w:cstheme="minorHAnsi"/>
          <w:lang w:val="fr-FR"/>
        </w:rPr>
        <w:t>é</w:t>
      </w:r>
      <w:r w:rsidRPr="001B211F">
        <w:rPr>
          <w:lang w:val="fr-FR"/>
        </w:rPr>
        <w:t xml:space="preserve">es, </w:t>
      </w:r>
      <w:r w:rsidRPr="008257C4">
        <w:rPr>
          <w:i/>
          <w:iCs/>
          <w:lang w:val="fr-FR"/>
        </w:rPr>
        <w:t>Bulletin de l</w:t>
      </w:r>
      <w:r w:rsidR="005E3939" w:rsidRPr="008257C4">
        <w:rPr>
          <w:i/>
          <w:iCs/>
          <w:lang w:val="fr-FR"/>
        </w:rPr>
        <w:t>’</w:t>
      </w:r>
      <w:r w:rsidRPr="008257C4">
        <w:rPr>
          <w:i/>
          <w:iCs/>
          <w:lang w:val="fr-FR"/>
        </w:rPr>
        <w:t>Acad</w:t>
      </w:r>
      <w:r w:rsidR="008257C4" w:rsidRPr="008257C4">
        <w:rPr>
          <w:rFonts w:cstheme="minorHAnsi"/>
          <w:i/>
          <w:iCs/>
          <w:lang w:val="fr-FR"/>
        </w:rPr>
        <w:t>é</w:t>
      </w:r>
      <w:r w:rsidRPr="008257C4">
        <w:rPr>
          <w:i/>
          <w:iCs/>
          <w:lang w:val="fr-FR"/>
        </w:rPr>
        <w:t>mie V</w:t>
      </w:r>
      <w:r w:rsidR="008257C4" w:rsidRPr="008257C4">
        <w:rPr>
          <w:rFonts w:cstheme="minorHAnsi"/>
          <w:i/>
          <w:iCs/>
          <w:lang w:val="fr-FR"/>
        </w:rPr>
        <w:t>é</w:t>
      </w:r>
      <w:r w:rsidRPr="008257C4">
        <w:rPr>
          <w:i/>
          <w:iCs/>
          <w:lang w:val="fr-FR"/>
        </w:rPr>
        <w:t>t</w:t>
      </w:r>
      <w:r w:rsidR="008257C4" w:rsidRPr="008257C4">
        <w:rPr>
          <w:rFonts w:cstheme="minorHAnsi"/>
          <w:i/>
          <w:iCs/>
          <w:lang w:val="fr-FR"/>
        </w:rPr>
        <w:t>é</w:t>
      </w:r>
      <w:r w:rsidRPr="008257C4">
        <w:rPr>
          <w:i/>
          <w:iCs/>
          <w:lang w:val="fr-FR"/>
        </w:rPr>
        <w:t>rinaire de France</w:t>
      </w:r>
      <w:r w:rsidRPr="001B211F">
        <w:rPr>
          <w:lang w:val="fr-FR"/>
        </w:rPr>
        <w:t xml:space="preserve">, vol. 19, pp. 243-9, </w:t>
      </w:r>
      <w:proofErr w:type="spellStart"/>
      <w:r w:rsidRPr="001B211F">
        <w:rPr>
          <w:lang w:val="fr-FR"/>
        </w:rPr>
        <w:t>accessed</w:t>
      </w:r>
      <w:proofErr w:type="spellEnd"/>
      <w:r w:rsidRPr="001B211F">
        <w:rPr>
          <w:lang w:val="fr-FR"/>
        </w:rPr>
        <w:t xml:space="preserve"> 30 March 2022. </w:t>
      </w:r>
    </w:p>
    <w:p w14:paraId="73261C21" w14:textId="7027D04F" w:rsidR="00217B4F" w:rsidRPr="00CE3E6E" w:rsidRDefault="00217B4F" w:rsidP="00217B4F">
      <w:proofErr w:type="spellStart"/>
      <w:r w:rsidRPr="00CE3E6E">
        <w:lastRenderedPageBreak/>
        <w:t>Diteepeng</w:t>
      </w:r>
      <w:proofErr w:type="spellEnd"/>
      <w:r w:rsidRPr="00CE3E6E">
        <w:t xml:space="preserve">, T, Wikan, N, Rod-in, W, </w:t>
      </w:r>
      <w:proofErr w:type="spellStart"/>
      <w:r w:rsidRPr="00CE3E6E">
        <w:t>Kongwichit</w:t>
      </w:r>
      <w:proofErr w:type="spellEnd"/>
      <w:r w:rsidRPr="00CE3E6E">
        <w:t xml:space="preserve">, S, </w:t>
      </w:r>
      <w:proofErr w:type="spellStart"/>
      <w:r w:rsidRPr="00CE3E6E">
        <w:t>Mongaim</w:t>
      </w:r>
      <w:proofErr w:type="spellEnd"/>
      <w:r w:rsidRPr="00CE3E6E">
        <w:t xml:space="preserve">, S, </w:t>
      </w:r>
      <w:proofErr w:type="spellStart"/>
      <w:r w:rsidRPr="00CE3E6E">
        <w:t>Kuadkitkan</w:t>
      </w:r>
      <w:proofErr w:type="spellEnd"/>
      <w:r w:rsidRPr="00CE3E6E">
        <w:t xml:space="preserve">, A, </w:t>
      </w:r>
      <w:proofErr w:type="spellStart"/>
      <w:r w:rsidRPr="00CE3E6E">
        <w:t>Roytrakul</w:t>
      </w:r>
      <w:proofErr w:type="spellEnd"/>
      <w:r w:rsidRPr="00CE3E6E">
        <w:t xml:space="preserve">, S &amp; Smith, DR 2016, Comparison between plaque assay and TCID50 for quantitating zika virus, </w:t>
      </w:r>
      <w:r w:rsidR="008257C4">
        <w:t xml:space="preserve">paper presented at the </w:t>
      </w:r>
      <w:r w:rsidRPr="00217B4F">
        <w:t xml:space="preserve">Mae Fah Luang University International Conference on Advances in Medical and Health Sciences, </w:t>
      </w:r>
      <w:r w:rsidR="008257C4" w:rsidRPr="00CE3E6E">
        <w:t>Mae Fah Luang University, Thailand</w:t>
      </w:r>
      <w:r w:rsidR="008257C4">
        <w:t>,</w:t>
      </w:r>
      <w:r w:rsidR="008257C4" w:rsidRPr="00217B4F">
        <w:t xml:space="preserve"> </w:t>
      </w:r>
      <w:r w:rsidRPr="00217B4F">
        <w:t>23-25 November 2016</w:t>
      </w:r>
      <w:r w:rsidRPr="00CE3E6E">
        <w:t>.</w:t>
      </w:r>
    </w:p>
    <w:p w14:paraId="1812198C" w14:textId="1E71B697" w:rsidR="00217B4F" w:rsidRPr="00CE3E6E" w:rsidRDefault="00217B4F" w:rsidP="00217B4F">
      <w:r w:rsidRPr="00CE3E6E">
        <w:t xml:space="preserve">Donaldson, AI 1997, </w:t>
      </w:r>
      <w:hyperlink r:id="rId183" w:history="1">
        <w:r w:rsidRPr="00845541">
          <w:rPr>
            <w:rStyle w:val="Hyperlink"/>
          </w:rPr>
          <w:t>Risks of spreading foot and mouth disease through milk and dairy products</w:t>
        </w:r>
      </w:hyperlink>
      <w:r w:rsidRPr="00CE3E6E">
        <w:t xml:space="preserve">, </w:t>
      </w:r>
      <w:r w:rsidR="00D83EF3" w:rsidRPr="00D83EF3">
        <w:rPr>
          <w:i/>
          <w:iCs/>
        </w:rPr>
        <w:t xml:space="preserve">OIE </w:t>
      </w:r>
      <w:r w:rsidRPr="00D83EF3">
        <w:rPr>
          <w:i/>
          <w:iCs/>
        </w:rPr>
        <w:t xml:space="preserve">Revue </w:t>
      </w:r>
      <w:proofErr w:type="spellStart"/>
      <w:r w:rsidRPr="00D83EF3">
        <w:rPr>
          <w:i/>
          <w:iCs/>
        </w:rPr>
        <w:t>Scientifique</w:t>
      </w:r>
      <w:proofErr w:type="spellEnd"/>
      <w:r w:rsidRPr="00D83EF3">
        <w:rPr>
          <w:i/>
          <w:iCs/>
        </w:rPr>
        <w:t xml:space="preserve"> et Technique</w:t>
      </w:r>
      <w:r w:rsidRPr="00CB696C">
        <w:rPr>
          <w:i/>
          <w:iCs/>
        </w:rPr>
        <w:t>,</w:t>
      </w:r>
      <w:r w:rsidRPr="00CE3E6E">
        <w:t xml:space="preserve"> vol. 16, no. 1, pp. 117-24, </w:t>
      </w:r>
      <w:r w:rsidR="00330ACF">
        <w:t>DOI:</w:t>
      </w:r>
      <w:r w:rsidR="00CB696C">
        <w:t xml:space="preserve"> </w:t>
      </w:r>
      <w:r w:rsidRPr="00845541">
        <w:t>10.20506/rst.16.1.1013</w:t>
      </w:r>
      <w:r w:rsidRPr="00CE3E6E">
        <w:t>, accessed 12 August 2020.</w:t>
      </w:r>
    </w:p>
    <w:p w14:paraId="096AD792" w14:textId="207A7916" w:rsidR="00217B4F" w:rsidRPr="00CE3E6E" w:rsidRDefault="00217B4F" w:rsidP="00217B4F">
      <w:r w:rsidRPr="00CE3E6E">
        <w:t xml:space="preserve">Donaldson, AI &amp; Alexandersen, S 2001, </w:t>
      </w:r>
      <w:hyperlink r:id="rId184" w:history="1">
        <w:r w:rsidRPr="00845541">
          <w:rPr>
            <w:rStyle w:val="Hyperlink"/>
          </w:rPr>
          <w:t>Relative resistance of pigs to infection by natural aerosols of FMD virus</w:t>
        </w:r>
      </w:hyperlink>
      <w:r w:rsidRPr="00CE3E6E">
        <w:t xml:space="preserve">, </w:t>
      </w:r>
      <w:r w:rsidRPr="00CB696C">
        <w:rPr>
          <w:i/>
          <w:iCs/>
        </w:rPr>
        <w:t>The Veterinary Record</w:t>
      </w:r>
      <w:r w:rsidRPr="00CE3E6E">
        <w:t xml:space="preserve">, vol. 148, no. 19, pp. 600-2, </w:t>
      </w:r>
      <w:r w:rsidR="00845541">
        <w:t>accessed 31 December 2022</w:t>
      </w:r>
      <w:r w:rsidRPr="00CE3E6E">
        <w:t>.</w:t>
      </w:r>
    </w:p>
    <w:p w14:paraId="62DCA8FF" w14:textId="71E1122D" w:rsidR="00217B4F" w:rsidRPr="00CE3E6E" w:rsidRDefault="00217B4F" w:rsidP="00217B4F">
      <w:r w:rsidRPr="00CE3E6E">
        <w:t xml:space="preserve">EFSA 2006, </w:t>
      </w:r>
      <w:hyperlink r:id="rId185" w:history="1">
        <w:r w:rsidRPr="00845541">
          <w:rPr>
            <w:rStyle w:val="Hyperlink"/>
          </w:rPr>
          <w:t>The animal health risks of feeding animals with ready-to-use dairy products without further treatment</w:t>
        </w:r>
      </w:hyperlink>
      <w:r w:rsidRPr="00CE3E6E">
        <w:t xml:space="preserve">, </w:t>
      </w:r>
      <w:r w:rsidRPr="00CB696C">
        <w:rPr>
          <w:i/>
          <w:iCs/>
        </w:rPr>
        <w:t>The EFSA Journal</w:t>
      </w:r>
      <w:r w:rsidRPr="00CE3E6E">
        <w:t xml:space="preserve">, vol. 4, no. 4, pp. 1-149, </w:t>
      </w:r>
      <w:r w:rsidR="00330ACF">
        <w:t>DOI:</w:t>
      </w:r>
      <w:r w:rsidR="00CB696C">
        <w:t xml:space="preserve"> </w:t>
      </w:r>
      <w:r w:rsidRPr="00845541">
        <w:t>10.2903/j.efsa.2006.347</w:t>
      </w:r>
      <w:r w:rsidRPr="00CE3E6E">
        <w:t>, accessed 04 January 2021.</w:t>
      </w:r>
    </w:p>
    <w:p w14:paraId="464C17E0" w14:textId="705A603E" w:rsidR="00217B4F" w:rsidRPr="00CE3E6E" w:rsidRDefault="00217B4F" w:rsidP="00217B4F">
      <w:r w:rsidRPr="00CE3E6E">
        <w:t xml:space="preserve">-- -- 2015, </w:t>
      </w:r>
      <w:hyperlink r:id="rId186" w:history="1">
        <w:r w:rsidRPr="00845541">
          <w:rPr>
            <w:rStyle w:val="Hyperlink"/>
          </w:rPr>
          <w:t>Enzootic bovine leucosis</w:t>
        </w:r>
      </w:hyperlink>
      <w:r w:rsidRPr="00CE3E6E">
        <w:t xml:space="preserve">, </w:t>
      </w:r>
      <w:r w:rsidR="00CB696C" w:rsidRPr="00CB696C">
        <w:rPr>
          <w:i/>
          <w:iCs/>
        </w:rPr>
        <w:t xml:space="preserve">The </w:t>
      </w:r>
      <w:r w:rsidRPr="00CB696C">
        <w:rPr>
          <w:i/>
          <w:iCs/>
        </w:rPr>
        <w:t>EFSA Journal</w:t>
      </w:r>
      <w:r w:rsidRPr="00CE3E6E">
        <w:t xml:space="preserve">, vol. 13, no. 7, pp. 1-63, </w:t>
      </w:r>
      <w:r w:rsidR="00330ACF">
        <w:t>DOI:</w:t>
      </w:r>
      <w:r w:rsidR="00CB696C">
        <w:t xml:space="preserve"> </w:t>
      </w:r>
      <w:r w:rsidRPr="00845541">
        <w:t>10.2903/j.efsa.2015.4188</w:t>
      </w:r>
      <w:r w:rsidRPr="00CE3E6E">
        <w:t>, accessed 22 October 2020.</w:t>
      </w:r>
    </w:p>
    <w:p w14:paraId="703CD306" w14:textId="142625A0" w:rsidR="00217B4F" w:rsidRPr="00CE3E6E" w:rsidRDefault="00217B4F" w:rsidP="00217B4F">
      <w:r w:rsidRPr="00CE3E6E">
        <w:t xml:space="preserve">EFSA Panel on Animal Health and Welfare 2014, </w:t>
      </w:r>
      <w:hyperlink r:id="rId187" w:history="1">
        <w:r w:rsidRPr="00845541">
          <w:rPr>
            <w:rStyle w:val="Hyperlink"/>
          </w:rPr>
          <w:t>Scientific opinion on sheep and goat pox</w:t>
        </w:r>
      </w:hyperlink>
      <w:r w:rsidRPr="00CE3E6E">
        <w:t xml:space="preserve">, </w:t>
      </w:r>
      <w:r w:rsidR="00CB696C" w:rsidRPr="00CB696C">
        <w:rPr>
          <w:i/>
          <w:iCs/>
        </w:rPr>
        <w:t xml:space="preserve">The </w:t>
      </w:r>
      <w:r w:rsidRPr="00CB696C">
        <w:rPr>
          <w:i/>
          <w:iCs/>
        </w:rPr>
        <w:t>EFSA Journal</w:t>
      </w:r>
      <w:r w:rsidRPr="00CE3E6E">
        <w:t xml:space="preserve">, vol. 12, no. 11, pp. 3885, </w:t>
      </w:r>
      <w:r w:rsidR="00D123F3">
        <w:t xml:space="preserve">DOI: </w:t>
      </w:r>
      <w:r w:rsidRPr="00845541">
        <w:t>10.2903/j.efsa.2014.3885</w:t>
      </w:r>
      <w:r w:rsidRPr="00CE3E6E">
        <w:t>, accessed 14 July 2020.</w:t>
      </w:r>
    </w:p>
    <w:p w14:paraId="68788789" w14:textId="454E3671" w:rsidR="00217B4F" w:rsidRPr="00CE3E6E" w:rsidRDefault="00217B4F" w:rsidP="00217B4F">
      <w:r w:rsidRPr="00CE3E6E">
        <w:t xml:space="preserve">-- -- 2015, </w:t>
      </w:r>
      <w:hyperlink r:id="rId188" w:history="1">
        <w:r w:rsidRPr="00845541">
          <w:rPr>
            <w:rStyle w:val="Hyperlink"/>
          </w:rPr>
          <w:t>Scientific Opinion on peste des petits ruminants</w:t>
        </w:r>
      </w:hyperlink>
      <w:r w:rsidRPr="00CE3E6E">
        <w:t xml:space="preserve">, </w:t>
      </w:r>
      <w:r w:rsidR="001D4C14" w:rsidRPr="001D4C14">
        <w:rPr>
          <w:i/>
          <w:iCs/>
        </w:rPr>
        <w:t xml:space="preserve">The </w:t>
      </w:r>
      <w:r w:rsidRPr="001D4C14">
        <w:rPr>
          <w:i/>
          <w:iCs/>
        </w:rPr>
        <w:t>EFSA Journal</w:t>
      </w:r>
      <w:r w:rsidRPr="00CE3E6E">
        <w:t xml:space="preserve">, vol. 13, no. 1, pp. 3985, </w:t>
      </w:r>
      <w:r w:rsidR="00330ACF">
        <w:t>DOI:</w:t>
      </w:r>
      <w:r w:rsidR="001D4C14">
        <w:t xml:space="preserve"> </w:t>
      </w:r>
      <w:r w:rsidRPr="00845541">
        <w:t>10.2903/j.efsa.2015.3985</w:t>
      </w:r>
      <w:r w:rsidRPr="00CE3E6E">
        <w:t>, accessed 23 March 2021.</w:t>
      </w:r>
    </w:p>
    <w:p w14:paraId="72F4846F" w14:textId="7CA1216E" w:rsidR="00217B4F" w:rsidRPr="00CE3E6E" w:rsidRDefault="00217B4F" w:rsidP="00217B4F">
      <w:r w:rsidRPr="00CE3E6E">
        <w:t xml:space="preserve">El-Alfy, MB 1998, </w:t>
      </w:r>
      <w:r w:rsidRPr="001D4C14">
        <w:t>Chemical and bacteriological characteristics of milk from foot-and-mouth disease (FMD) infected cows</w:t>
      </w:r>
      <w:r w:rsidRPr="00CE3E6E">
        <w:t xml:space="preserve">, </w:t>
      </w:r>
      <w:r w:rsidRPr="001D4C14">
        <w:rPr>
          <w:i/>
          <w:iCs/>
        </w:rPr>
        <w:t>Ann</w:t>
      </w:r>
      <w:r w:rsidR="001D4C14" w:rsidRPr="001D4C14">
        <w:rPr>
          <w:i/>
          <w:iCs/>
        </w:rPr>
        <w:t>als of</w:t>
      </w:r>
      <w:r w:rsidRPr="001D4C14">
        <w:rPr>
          <w:i/>
          <w:iCs/>
        </w:rPr>
        <w:t xml:space="preserve"> Agr</w:t>
      </w:r>
      <w:r w:rsidR="001D4C14" w:rsidRPr="001D4C14">
        <w:rPr>
          <w:i/>
          <w:iCs/>
        </w:rPr>
        <w:t>icultural</w:t>
      </w:r>
      <w:r w:rsidRPr="001D4C14">
        <w:rPr>
          <w:i/>
          <w:iCs/>
        </w:rPr>
        <w:t xml:space="preserve"> Sci</w:t>
      </w:r>
      <w:r w:rsidR="001D4C14" w:rsidRPr="001D4C14">
        <w:rPr>
          <w:i/>
          <w:iCs/>
        </w:rPr>
        <w:t>ence</w:t>
      </w:r>
      <w:r w:rsidRPr="001D4C14">
        <w:rPr>
          <w:i/>
          <w:iCs/>
        </w:rPr>
        <w:t xml:space="preserve">, </w:t>
      </w:r>
      <w:proofErr w:type="spellStart"/>
      <w:r w:rsidRPr="001D4C14">
        <w:rPr>
          <w:i/>
          <w:iCs/>
        </w:rPr>
        <w:t>Moshtohor</w:t>
      </w:r>
      <w:proofErr w:type="spellEnd"/>
      <w:r w:rsidRPr="00CE3E6E">
        <w:t>, vol. 36, no. 2, pp. 949-56, accessed 04 September 2020.</w:t>
      </w:r>
    </w:p>
    <w:p w14:paraId="29898538" w14:textId="470FC8F4" w:rsidR="00217B4F" w:rsidRPr="00CE3E6E" w:rsidRDefault="00217B4F" w:rsidP="00217B4F">
      <w:r w:rsidRPr="00CE3E6E">
        <w:t xml:space="preserve">El-Loly, MM 2007, </w:t>
      </w:r>
      <w:hyperlink r:id="rId189" w:history="1">
        <w:r w:rsidRPr="001D4C14">
          <w:rPr>
            <w:rStyle w:val="Hyperlink"/>
          </w:rPr>
          <w:t>Bovine milk immunoglobulins in relation to human health</w:t>
        </w:r>
      </w:hyperlink>
      <w:r w:rsidRPr="00CE3E6E">
        <w:t xml:space="preserve">, </w:t>
      </w:r>
      <w:r w:rsidRPr="001D4C14">
        <w:rPr>
          <w:i/>
          <w:iCs/>
        </w:rPr>
        <w:t>International Journal of Dairy Science</w:t>
      </w:r>
      <w:r w:rsidRPr="00CE3E6E">
        <w:t xml:space="preserve">, vol. 2, no. 3, pp. 183-95, </w:t>
      </w:r>
      <w:r w:rsidR="00D123F3">
        <w:t xml:space="preserve">DOI: </w:t>
      </w:r>
      <w:r w:rsidRPr="00845541">
        <w:t>10.3923/ijds.2007.183.195</w:t>
      </w:r>
      <w:r w:rsidRPr="00CE3E6E">
        <w:t>, accessed 17 December 2021.</w:t>
      </w:r>
    </w:p>
    <w:p w14:paraId="1BC88897" w14:textId="6AAFEB46" w:rsidR="00217B4F" w:rsidRPr="00CE3E6E" w:rsidRDefault="00217B4F" w:rsidP="00217B4F">
      <w:proofErr w:type="spellStart"/>
      <w:r w:rsidRPr="00CE3E6E">
        <w:t>Eltom</w:t>
      </w:r>
      <w:proofErr w:type="spellEnd"/>
      <w:r w:rsidRPr="00CE3E6E">
        <w:t xml:space="preserve">, KH, Samy, AM, Wahed, AAE &amp; Czerny, C 2020, </w:t>
      </w:r>
      <w:hyperlink r:id="rId190" w:history="1">
        <w:r w:rsidRPr="00845541">
          <w:rPr>
            <w:rStyle w:val="Hyperlink"/>
          </w:rPr>
          <w:t>Buffalopox virus: an emerging virus in livestock and humans</w:t>
        </w:r>
      </w:hyperlink>
      <w:r w:rsidRPr="00CE3E6E">
        <w:t xml:space="preserve">, </w:t>
      </w:r>
      <w:r w:rsidRPr="001D4C14">
        <w:rPr>
          <w:i/>
          <w:iCs/>
        </w:rPr>
        <w:t>Pathogens</w:t>
      </w:r>
      <w:r w:rsidRPr="00CE3E6E">
        <w:t xml:space="preserve">, vol. 9, no. 676, pp. 1-9, </w:t>
      </w:r>
      <w:r w:rsidR="00D123F3">
        <w:t xml:space="preserve">DOI: </w:t>
      </w:r>
      <w:r w:rsidRPr="00845541">
        <w:t>10.3390%2Fpathogens9090676</w:t>
      </w:r>
      <w:r w:rsidRPr="00CE3E6E">
        <w:t>, accessed 12 February 2021.</w:t>
      </w:r>
    </w:p>
    <w:p w14:paraId="772CDB20" w14:textId="1781F0EE" w:rsidR="00217B4F" w:rsidRPr="00CE3E6E" w:rsidRDefault="00217B4F" w:rsidP="00217B4F">
      <w:proofErr w:type="spellStart"/>
      <w:r w:rsidRPr="00CE3E6E">
        <w:t>Essbauer</w:t>
      </w:r>
      <w:proofErr w:type="spellEnd"/>
      <w:r w:rsidRPr="00CE3E6E">
        <w:t>, S, Meyer, H, Porsch-</w:t>
      </w:r>
      <w:proofErr w:type="spellStart"/>
      <w:r w:rsidRPr="00CE3E6E">
        <w:t>Özcürümez</w:t>
      </w:r>
      <w:proofErr w:type="spellEnd"/>
      <w:r w:rsidRPr="00CE3E6E">
        <w:t xml:space="preserve">, M &amp; Pfeffer, M 2007, </w:t>
      </w:r>
      <w:hyperlink r:id="rId191" w:history="1">
        <w:r w:rsidRPr="00845541">
          <w:rPr>
            <w:rStyle w:val="Hyperlink"/>
          </w:rPr>
          <w:t>Long-lasting stability of vaccinia virus (</w:t>
        </w:r>
        <w:proofErr w:type="spellStart"/>
        <w:r w:rsidRPr="00845541">
          <w:rPr>
            <w:rStyle w:val="Hyperlink"/>
          </w:rPr>
          <w:t>Orthopoxvirus</w:t>
        </w:r>
        <w:proofErr w:type="spellEnd"/>
        <w:r w:rsidRPr="00845541">
          <w:rPr>
            <w:rStyle w:val="Hyperlink"/>
          </w:rPr>
          <w:t>) in food and environmental samples</w:t>
        </w:r>
      </w:hyperlink>
      <w:r w:rsidRPr="00CE3E6E">
        <w:t xml:space="preserve">, </w:t>
      </w:r>
      <w:r w:rsidRPr="001D4C14">
        <w:rPr>
          <w:i/>
          <w:iCs/>
        </w:rPr>
        <w:t xml:space="preserve">Zoonoses </w:t>
      </w:r>
      <w:r w:rsidR="001D4C14">
        <w:rPr>
          <w:i/>
          <w:iCs/>
        </w:rPr>
        <w:t xml:space="preserve">and </w:t>
      </w:r>
      <w:r w:rsidRPr="001D4C14">
        <w:rPr>
          <w:i/>
          <w:iCs/>
        </w:rPr>
        <w:t>Public Health</w:t>
      </w:r>
      <w:r w:rsidRPr="00CE3E6E">
        <w:t xml:space="preserve">, vol. 54, no. 3-4, pp. 118-24, </w:t>
      </w:r>
      <w:r w:rsidR="00330ACF">
        <w:t>DOI:</w:t>
      </w:r>
      <w:r w:rsidR="001D4C14">
        <w:t xml:space="preserve"> </w:t>
      </w:r>
      <w:r w:rsidRPr="00845541">
        <w:t>10.1111/j.1863-2378.2007.01035.x</w:t>
      </w:r>
      <w:r w:rsidRPr="00CE3E6E">
        <w:t>, accessed 12 February 2021.</w:t>
      </w:r>
    </w:p>
    <w:p w14:paraId="0EDF4567" w14:textId="2D783AB3" w:rsidR="00217B4F" w:rsidRPr="00CE3E6E" w:rsidRDefault="00217B4F" w:rsidP="00217B4F">
      <w:r w:rsidRPr="00CE3E6E">
        <w:t xml:space="preserve">Essig, A &amp; Longbottom, D 2015, </w:t>
      </w:r>
      <w:hyperlink r:id="rId192" w:history="1">
        <w:r w:rsidR="001D4C14">
          <w:rPr>
            <w:rStyle w:val="Hyperlink"/>
          </w:rPr>
          <w:t>Chlamydia abortus: new aspects of infectious abortion in sheep and potential risk for pregnant women</w:t>
        </w:r>
      </w:hyperlink>
      <w:r w:rsidRPr="00CE3E6E">
        <w:t xml:space="preserve">, </w:t>
      </w:r>
      <w:r w:rsidRPr="001D4C14">
        <w:rPr>
          <w:i/>
          <w:iCs/>
        </w:rPr>
        <w:t>Current Clinical Microbiology Reports</w:t>
      </w:r>
      <w:r w:rsidRPr="00CE3E6E">
        <w:t xml:space="preserve">, vol. 2, pp. 22-34, </w:t>
      </w:r>
      <w:r w:rsidR="00330ACF">
        <w:t>DOI:</w:t>
      </w:r>
      <w:r w:rsidR="001D4C14">
        <w:t xml:space="preserve"> </w:t>
      </w:r>
      <w:r w:rsidRPr="00845541">
        <w:t>10.1007/s40588-015-0014-2</w:t>
      </w:r>
      <w:r w:rsidRPr="00CE3E6E">
        <w:t>, accessed 17 November 2022.</w:t>
      </w:r>
    </w:p>
    <w:p w14:paraId="26762DC0" w14:textId="37AB3749" w:rsidR="00217B4F" w:rsidRPr="00CE3E6E" w:rsidRDefault="00217B4F" w:rsidP="00217B4F">
      <w:r w:rsidRPr="00CE3E6E">
        <w:t xml:space="preserve">FAO 2021, </w:t>
      </w:r>
      <w:hyperlink r:id="rId193" w:history="1">
        <w:r w:rsidR="001D4C14">
          <w:rPr>
            <w:rStyle w:val="Hyperlink"/>
          </w:rPr>
          <w:t>The disease</w:t>
        </w:r>
      </w:hyperlink>
      <w:r w:rsidRPr="00CE3E6E">
        <w:t xml:space="preserve">, </w:t>
      </w:r>
      <w:r w:rsidR="001D4C14" w:rsidRPr="001D4C14">
        <w:t>The European Commission for the Control of Foot-and-Mouth Disease</w:t>
      </w:r>
      <w:r w:rsidR="001D4C14">
        <w:t xml:space="preserve"> (EuFMD), </w:t>
      </w:r>
      <w:r w:rsidRPr="00CE3E6E">
        <w:t>Food and Agriculture Organization of the United Nations, Rome, accessed 21 June 2021.</w:t>
      </w:r>
    </w:p>
    <w:p w14:paraId="1EC5F478" w14:textId="3E74BFE4" w:rsidR="00217B4F" w:rsidRPr="00CE3E6E" w:rsidRDefault="00217B4F" w:rsidP="00217B4F">
      <w:proofErr w:type="spellStart"/>
      <w:r w:rsidRPr="00CE3E6E">
        <w:t>Fediaevsky</w:t>
      </w:r>
      <w:proofErr w:type="spellEnd"/>
      <w:r w:rsidRPr="00CE3E6E">
        <w:t xml:space="preserve">, A, </w:t>
      </w:r>
      <w:proofErr w:type="spellStart"/>
      <w:r w:rsidRPr="00CE3E6E">
        <w:t>Gasqui</w:t>
      </w:r>
      <w:proofErr w:type="spellEnd"/>
      <w:r w:rsidRPr="00CE3E6E">
        <w:t xml:space="preserve">, P, Calavas, D &amp; Ducrot, C 2010, </w:t>
      </w:r>
      <w:hyperlink r:id="rId194" w:history="1">
        <w:r w:rsidRPr="00845541">
          <w:rPr>
            <w:rStyle w:val="Hyperlink"/>
          </w:rPr>
          <w:t>Discrepant epidemiological patterns between classical and atypical scrapie in sheep flocks under French TSE control measures</w:t>
        </w:r>
      </w:hyperlink>
      <w:r w:rsidRPr="00CE3E6E">
        <w:t xml:space="preserve">, </w:t>
      </w:r>
      <w:r w:rsidRPr="001D4C14">
        <w:rPr>
          <w:i/>
          <w:iCs/>
        </w:rPr>
        <w:t>The Veterinary Journal</w:t>
      </w:r>
      <w:r w:rsidRPr="00CE3E6E">
        <w:t xml:space="preserve">, vol. 185, no. 3, pp. 338-40, </w:t>
      </w:r>
      <w:r w:rsidR="00330ACF">
        <w:t>DOI:</w:t>
      </w:r>
      <w:r w:rsidR="001D4C14">
        <w:t xml:space="preserve"> </w:t>
      </w:r>
      <w:r w:rsidRPr="00845541">
        <w:t>10.1016/j.tvjl.2009.06.019</w:t>
      </w:r>
      <w:r w:rsidRPr="00CE3E6E">
        <w:t>, accessed 01 November 2022.</w:t>
      </w:r>
    </w:p>
    <w:p w14:paraId="2B4071A4" w14:textId="5C3BBA18" w:rsidR="00217B4F" w:rsidRPr="00CE3E6E" w:rsidRDefault="00217B4F" w:rsidP="00217B4F">
      <w:proofErr w:type="spellStart"/>
      <w:r w:rsidRPr="00CE3E6E">
        <w:lastRenderedPageBreak/>
        <w:t>Fediaevsky</w:t>
      </w:r>
      <w:proofErr w:type="spellEnd"/>
      <w:r w:rsidRPr="00CE3E6E">
        <w:t xml:space="preserve">, A, Tongue, S, </w:t>
      </w:r>
      <w:proofErr w:type="spellStart"/>
      <w:r w:rsidRPr="00CE3E6E">
        <w:t>Nöremark</w:t>
      </w:r>
      <w:proofErr w:type="spellEnd"/>
      <w:r w:rsidRPr="00CE3E6E">
        <w:t xml:space="preserve">, M, Calavas, D, Ru, G &amp; Hopp, P 2008, </w:t>
      </w:r>
      <w:hyperlink r:id="rId195" w:history="1">
        <w:r w:rsidRPr="00845541">
          <w:rPr>
            <w:rStyle w:val="Hyperlink"/>
          </w:rPr>
          <w:t>A descriptive study of the prevalence of atypical and classical scrapie in sheep in 20 European countries</w:t>
        </w:r>
      </w:hyperlink>
      <w:r w:rsidRPr="00CE3E6E">
        <w:t xml:space="preserve">, </w:t>
      </w:r>
      <w:r w:rsidRPr="001D4C14">
        <w:rPr>
          <w:i/>
          <w:iCs/>
        </w:rPr>
        <w:t>BMC Veterinary Research</w:t>
      </w:r>
      <w:r w:rsidRPr="00CE3E6E">
        <w:t xml:space="preserve">, vol. 4, no. 1, pp. 1-24, </w:t>
      </w:r>
      <w:r w:rsidR="00935829" w:rsidRPr="00935829">
        <w:t>DOI: 10.1186/1746-6148-4-19</w:t>
      </w:r>
      <w:r w:rsidRPr="00CE3E6E">
        <w:t>, accessed 29 June 2021.</w:t>
      </w:r>
    </w:p>
    <w:p w14:paraId="62547672" w14:textId="6070C874" w:rsidR="00217B4F" w:rsidRPr="00E853B8" w:rsidRDefault="00217B4F" w:rsidP="00217B4F">
      <w:pPr>
        <w:rPr>
          <w:lang w:val="pt-PT"/>
        </w:rPr>
      </w:pPr>
      <w:r w:rsidRPr="00E853B8">
        <w:rPr>
          <w:lang w:val="pt-PT"/>
        </w:rPr>
        <w:t xml:space="preserve">Ferreira, C 1973, Comportamento do vírus da varíola ovina sob a acção de alguns agentes físicos e químicos (Effects of physical and chemical agents on sheep pox virus), </w:t>
      </w:r>
      <w:r w:rsidRPr="00E853B8">
        <w:rPr>
          <w:i/>
          <w:iCs/>
          <w:lang w:val="pt-PT"/>
        </w:rPr>
        <w:t>Anais de Escola Superior de Medicina Veterinaria</w:t>
      </w:r>
      <w:r w:rsidRPr="00E853B8">
        <w:rPr>
          <w:lang w:val="pt-PT"/>
        </w:rPr>
        <w:t xml:space="preserve">, vol. 15, pp. 7-40, accessed 16 July 2020. </w:t>
      </w:r>
    </w:p>
    <w:p w14:paraId="5D50D365" w14:textId="1FF25589" w:rsidR="00217B4F" w:rsidRPr="00CE3E6E" w:rsidRDefault="00217B4F" w:rsidP="00217B4F">
      <w:r w:rsidRPr="00CE3E6E">
        <w:t xml:space="preserve">Ferreira, JMS, Abrahão, JS, Drumond, BP, Oliveira, FM, Alves, PA, Pascoal-Xavier, MA, Lobato, ZIP, </w:t>
      </w:r>
      <w:proofErr w:type="spellStart"/>
      <w:r w:rsidRPr="00CE3E6E">
        <w:t>Bonjardim</w:t>
      </w:r>
      <w:proofErr w:type="spellEnd"/>
      <w:r w:rsidRPr="00CE3E6E">
        <w:t xml:space="preserve">, CA, Ferreira, PCP &amp; Kroon, EG 2008, </w:t>
      </w:r>
      <w:hyperlink r:id="rId196" w:history="1">
        <w:r w:rsidRPr="00935829">
          <w:rPr>
            <w:rStyle w:val="Hyperlink"/>
          </w:rPr>
          <w:t>Vaccinia virus: shedding and horizontal transmission in a murine model</w:t>
        </w:r>
      </w:hyperlink>
      <w:r w:rsidRPr="00CE3E6E">
        <w:t xml:space="preserve">, </w:t>
      </w:r>
      <w:r w:rsidRPr="001D4C14">
        <w:rPr>
          <w:i/>
          <w:iCs/>
        </w:rPr>
        <w:t>The Journal of General Virology</w:t>
      </w:r>
      <w:r w:rsidRPr="00CE3E6E">
        <w:t xml:space="preserve">, vol. 89, no. 12, pp. 2986-91, </w:t>
      </w:r>
      <w:r w:rsidR="0004076C">
        <w:t xml:space="preserve">DOI: </w:t>
      </w:r>
      <w:r w:rsidRPr="0004076C">
        <w:t>10.1099/vir.0.2008/003947-0</w:t>
      </w:r>
      <w:r w:rsidRPr="00CE3E6E">
        <w:t>, accessed 10 February 2021.</w:t>
      </w:r>
    </w:p>
    <w:p w14:paraId="00CABDAF" w14:textId="045FE54D" w:rsidR="00217B4F" w:rsidRDefault="00217B4F" w:rsidP="00217B4F">
      <w:r w:rsidRPr="00CE3E6E">
        <w:t xml:space="preserve">Fichet, G, </w:t>
      </w:r>
      <w:proofErr w:type="spellStart"/>
      <w:r w:rsidRPr="00CE3E6E">
        <w:t>Comoy</w:t>
      </w:r>
      <w:proofErr w:type="spellEnd"/>
      <w:r w:rsidRPr="00CE3E6E">
        <w:t xml:space="preserve">, E, Duval, C, </w:t>
      </w:r>
      <w:proofErr w:type="spellStart"/>
      <w:r w:rsidRPr="00CE3E6E">
        <w:t>Antloga</w:t>
      </w:r>
      <w:proofErr w:type="spellEnd"/>
      <w:r w:rsidRPr="00CE3E6E">
        <w:t xml:space="preserve">, K, Dehen, C, Charbonnier, A, McDonnell, G, Brown, P, </w:t>
      </w:r>
      <w:proofErr w:type="spellStart"/>
      <w:r w:rsidRPr="00CE3E6E">
        <w:t>Lasmézas</w:t>
      </w:r>
      <w:proofErr w:type="spellEnd"/>
      <w:r w:rsidRPr="00CE3E6E">
        <w:t xml:space="preserve">, CI &amp; </w:t>
      </w:r>
      <w:proofErr w:type="spellStart"/>
      <w:r w:rsidRPr="00CE3E6E">
        <w:t>Deslys</w:t>
      </w:r>
      <w:proofErr w:type="spellEnd"/>
      <w:r w:rsidRPr="00CE3E6E">
        <w:t xml:space="preserve">, J-P 2004, </w:t>
      </w:r>
      <w:hyperlink r:id="rId197" w:history="1">
        <w:r w:rsidRPr="001D4C14">
          <w:rPr>
            <w:rStyle w:val="Hyperlink"/>
          </w:rPr>
          <w:t>Novel methods for disinfection of prion-contaminated medical devices</w:t>
        </w:r>
      </w:hyperlink>
      <w:r w:rsidRPr="00CE3E6E">
        <w:t xml:space="preserve">, </w:t>
      </w:r>
      <w:r w:rsidRPr="001D4C14">
        <w:rPr>
          <w:i/>
          <w:iCs/>
        </w:rPr>
        <w:t>The Lancet</w:t>
      </w:r>
      <w:r w:rsidRPr="00CE3E6E">
        <w:t xml:space="preserve">, vol. 364, no. 9433, pp. 521-6, </w:t>
      </w:r>
      <w:r w:rsidR="00330ACF">
        <w:t>DOI:</w:t>
      </w:r>
      <w:r w:rsidR="001D4C14">
        <w:t xml:space="preserve"> </w:t>
      </w:r>
      <w:r w:rsidRPr="00935829">
        <w:t>10.1016/S0140-6736(04)16810-4</w:t>
      </w:r>
      <w:r w:rsidRPr="00CE3E6E">
        <w:t>, accessed 01 November 2022.</w:t>
      </w:r>
    </w:p>
    <w:p w14:paraId="7B38EC88" w14:textId="10D6D28C" w:rsidR="00217B4F" w:rsidRPr="00CE3E6E" w:rsidRDefault="00217B4F" w:rsidP="00CF3584">
      <w:r w:rsidRPr="00CE3E6E">
        <w:t xml:space="preserve">FSA 2006, </w:t>
      </w:r>
      <w:hyperlink r:id="rId198" w:history="1">
        <w:r w:rsidRPr="00935829">
          <w:rPr>
            <w:rStyle w:val="Hyperlink"/>
          </w:rPr>
          <w:t>The FSAs risk-assessment framework</w:t>
        </w:r>
      </w:hyperlink>
      <w:r w:rsidRPr="00CE3E6E">
        <w:t xml:space="preserve">, The Financial Services Authority, London, </w:t>
      </w:r>
      <w:r w:rsidR="00935829">
        <w:t>accessed 31 December 2022</w:t>
      </w:r>
      <w:r w:rsidRPr="00CE3E6E">
        <w:t>.</w:t>
      </w:r>
    </w:p>
    <w:p w14:paraId="7CDB9CF1" w14:textId="3E0BA39E" w:rsidR="00217B4F" w:rsidRDefault="00217B4F" w:rsidP="00217B4F">
      <w:r w:rsidRPr="00CE3E6E">
        <w:t xml:space="preserve">FSANZ 2006, </w:t>
      </w:r>
      <w:hyperlink r:id="rId199" w:history="1">
        <w:r w:rsidRPr="00935829">
          <w:rPr>
            <w:rStyle w:val="Hyperlink"/>
          </w:rPr>
          <w:t>A risk profile of dairy products in Australia</w:t>
        </w:r>
      </w:hyperlink>
      <w:r w:rsidRPr="00CE3E6E">
        <w:t>, Food Standards Australia New Zealand</w:t>
      </w:r>
      <w:r w:rsidR="00935829">
        <w:t xml:space="preserve">, </w:t>
      </w:r>
      <w:r w:rsidR="00581B55">
        <w:t xml:space="preserve">Canberra, </w:t>
      </w:r>
      <w:r w:rsidR="00935829">
        <w:t>accessed 31 December 2022</w:t>
      </w:r>
      <w:r w:rsidRPr="00CE3E6E">
        <w:t>.</w:t>
      </w:r>
    </w:p>
    <w:p w14:paraId="60DE1D44" w14:textId="27EE0BA5" w:rsidR="00217B4F" w:rsidRPr="00CE3E6E" w:rsidRDefault="00217B4F" w:rsidP="00217B4F">
      <w:r w:rsidRPr="00217B4F">
        <w:t xml:space="preserve">-- -- 2009, </w:t>
      </w:r>
      <w:hyperlink r:id="rId200" w:history="1">
        <w:r w:rsidR="00581B55">
          <w:rPr>
            <w:rStyle w:val="Hyperlink"/>
          </w:rPr>
          <w:t>Primary production and processing standard for dairy products - A guide to Standard 4.2.4 Primary production and processing standard for dairy products Part 3: Dairy Processing</w:t>
        </w:r>
      </w:hyperlink>
      <w:r w:rsidRPr="00217B4F">
        <w:t xml:space="preserve">, </w:t>
      </w:r>
      <w:r w:rsidR="00581B55" w:rsidRPr="00581B55">
        <w:t>Food Standards Australia New Zealand</w:t>
      </w:r>
      <w:r w:rsidR="00581B55">
        <w:t xml:space="preserve">, </w:t>
      </w:r>
      <w:r w:rsidRPr="00217B4F">
        <w:t>Canberra, Australia,</w:t>
      </w:r>
      <w:r w:rsidR="00935829">
        <w:t xml:space="preserve"> accessed 31 December 2022</w:t>
      </w:r>
      <w:r w:rsidRPr="00217B4F">
        <w:t>.</w:t>
      </w:r>
    </w:p>
    <w:p w14:paraId="1020B680" w14:textId="72418F08" w:rsidR="00217B4F" w:rsidRPr="00CE3E6E" w:rsidRDefault="00217B4F" w:rsidP="00217B4F">
      <w:r w:rsidRPr="00CE3E6E">
        <w:t>Gari, G, Bonnet, P, Roger, F &amp; Waret-</w:t>
      </w:r>
      <w:proofErr w:type="spellStart"/>
      <w:r w:rsidRPr="00CE3E6E">
        <w:t>Szkuta</w:t>
      </w:r>
      <w:proofErr w:type="spellEnd"/>
      <w:r w:rsidRPr="00CE3E6E">
        <w:t xml:space="preserve">, A 2011, </w:t>
      </w:r>
      <w:hyperlink r:id="rId201" w:history="1">
        <w:r w:rsidRPr="00DA106F">
          <w:rPr>
            <w:rStyle w:val="Hyperlink"/>
          </w:rPr>
          <w:t>Epidemiological aspects and financial impact of lumpy skin disease in Ethiopia</w:t>
        </w:r>
      </w:hyperlink>
      <w:r w:rsidRPr="00CE3E6E">
        <w:t xml:space="preserve">, </w:t>
      </w:r>
      <w:r w:rsidRPr="00581B55">
        <w:rPr>
          <w:i/>
          <w:iCs/>
        </w:rPr>
        <w:t>Preventative Veterinary Medicine</w:t>
      </w:r>
      <w:r w:rsidRPr="00CE3E6E">
        <w:t xml:space="preserve">, vol. 102, no. 4, pp. 274-83, </w:t>
      </w:r>
      <w:r w:rsidR="00330ACF">
        <w:t>DOI:</w:t>
      </w:r>
      <w:r w:rsidR="00581B55">
        <w:t xml:space="preserve"> </w:t>
      </w:r>
      <w:r w:rsidRPr="00DA106F">
        <w:t>10.1016/j.prevetmed.2011.07.003</w:t>
      </w:r>
      <w:r w:rsidRPr="00CE3E6E">
        <w:t>, accessed 10 July 2020.</w:t>
      </w:r>
    </w:p>
    <w:p w14:paraId="52060F8F" w14:textId="20E8EAB8" w:rsidR="00217B4F" w:rsidRPr="00CE3E6E" w:rsidRDefault="00217B4F" w:rsidP="00217B4F">
      <w:r w:rsidRPr="00CE3E6E">
        <w:t xml:space="preserve">Garner, MG &amp; Cannon, RM 1995, </w:t>
      </w:r>
      <w:hyperlink r:id="rId202" w:history="1">
        <w:r w:rsidR="00581B55">
          <w:rPr>
            <w:rStyle w:val="Hyperlink"/>
          </w:rPr>
          <w:t>Potential for wind-borne spread of foot-and-mouth disease virus in Australia</w:t>
        </w:r>
      </w:hyperlink>
      <w:r w:rsidRPr="00CE3E6E">
        <w:t xml:space="preserve">, </w:t>
      </w:r>
      <w:r w:rsidR="00581B55">
        <w:t>Bureau of Resource Sciences, Canberra,</w:t>
      </w:r>
      <w:r w:rsidRPr="00CE3E6E">
        <w:t xml:space="preserve"> accessed 02 April 2020.</w:t>
      </w:r>
    </w:p>
    <w:p w14:paraId="4D8FD098" w14:textId="39DE60A2" w:rsidR="00217B4F" w:rsidRPr="00CE3E6E" w:rsidRDefault="00217B4F" w:rsidP="00217B4F">
      <w:r w:rsidRPr="00CE3E6E">
        <w:t xml:space="preserve">Garza, MC, Monzon, M, Marin, B, Badiola, JJ &amp; </w:t>
      </w:r>
      <w:proofErr w:type="spellStart"/>
      <w:r w:rsidRPr="00CE3E6E">
        <w:t>Monleon</w:t>
      </w:r>
      <w:proofErr w:type="spellEnd"/>
      <w:r w:rsidRPr="00CE3E6E">
        <w:t xml:space="preserve">, E 2014, </w:t>
      </w:r>
      <w:hyperlink r:id="rId203" w:history="1">
        <w:r w:rsidRPr="00DA106F">
          <w:rPr>
            <w:rStyle w:val="Hyperlink"/>
          </w:rPr>
          <w:t>Distribution of peripheral PrP</w:t>
        </w:r>
        <w:r w:rsidRPr="00551EB7">
          <w:rPr>
            <w:rStyle w:val="Hyperlink"/>
            <w:vertAlign w:val="superscript"/>
          </w:rPr>
          <w:t>Sc</w:t>
        </w:r>
        <w:r w:rsidRPr="00DA106F">
          <w:rPr>
            <w:rStyle w:val="Hyperlink"/>
          </w:rPr>
          <w:t xml:space="preserve"> in sheep with naturally acquired scrapie</w:t>
        </w:r>
      </w:hyperlink>
      <w:r w:rsidRPr="00CE3E6E">
        <w:t xml:space="preserve">, </w:t>
      </w:r>
      <w:r w:rsidRPr="00551EB7">
        <w:rPr>
          <w:i/>
          <w:iCs/>
        </w:rPr>
        <w:t>PLOS ONE</w:t>
      </w:r>
      <w:r w:rsidRPr="00CE3E6E">
        <w:t>, vol. 9, no. 5, pp. 1-14, pp. e97768, accessed 21 January 2021.</w:t>
      </w:r>
    </w:p>
    <w:p w14:paraId="2142236C" w14:textId="0D93130A" w:rsidR="00217B4F" w:rsidRPr="00CE3E6E" w:rsidRDefault="00217B4F" w:rsidP="00217B4F">
      <w:r w:rsidRPr="00CE3E6E">
        <w:t xml:space="preserve">Georgsson, G, Sigurdarson, S &amp; Brown, P 2006, </w:t>
      </w:r>
      <w:hyperlink r:id="rId204" w:history="1">
        <w:r w:rsidRPr="00330ACF">
          <w:rPr>
            <w:rStyle w:val="Hyperlink"/>
          </w:rPr>
          <w:t>Infectious agent of sheep scrapie may persist in the environment for at least 16 years</w:t>
        </w:r>
      </w:hyperlink>
      <w:r w:rsidRPr="00CE3E6E">
        <w:t xml:space="preserve">, </w:t>
      </w:r>
      <w:r w:rsidRPr="00551EB7">
        <w:rPr>
          <w:i/>
          <w:iCs/>
        </w:rPr>
        <w:t>Journal of General Virology</w:t>
      </w:r>
      <w:r w:rsidRPr="00CE3E6E">
        <w:t xml:space="preserve">, vol. 87, no. 12, pp. 3737-40, </w:t>
      </w:r>
      <w:r w:rsidR="00330ACF">
        <w:t>DOI:</w:t>
      </w:r>
      <w:r w:rsidR="00551EB7">
        <w:t xml:space="preserve"> </w:t>
      </w:r>
      <w:r w:rsidRPr="00330ACF">
        <w:t>10.1099/vir.0.82011-0</w:t>
      </w:r>
      <w:r w:rsidRPr="00CE3E6E">
        <w:t>, accessed 01 November 2022.</w:t>
      </w:r>
    </w:p>
    <w:p w14:paraId="0155B5AA" w14:textId="12A89E2C" w:rsidR="00217B4F" w:rsidRPr="00CE3E6E" w:rsidRDefault="00217B4F" w:rsidP="00217B4F">
      <w:r w:rsidRPr="00CE3E6E">
        <w:t xml:space="preserve">German, JB &amp; Dillard, CJ 2010, </w:t>
      </w:r>
      <w:hyperlink r:id="rId205" w:history="1">
        <w:r w:rsidRPr="00330ACF">
          <w:rPr>
            <w:rStyle w:val="Hyperlink"/>
          </w:rPr>
          <w:t>Saturated Fats: A Perspective from Lactation and Milk Composition</w:t>
        </w:r>
      </w:hyperlink>
      <w:r w:rsidRPr="00CE3E6E">
        <w:t xml:space="preserve">, </w:t>
      </w:r>
      <w:r w:rsidRPr="00551EB7">
        <w:rPr>
          <w:i/>
          <w:iCs/>
        </w:rPr>
        <w:t>Lipids</w:t>
      </w:r>
      <w:r w:rsidRPr="00CE3E6E">
        <w:t xml:space="preserve">, vol. 45, no. 10, pp. 915-23, </w:t>
      </w:r>
      <w:r w:rsidR="00D123F3">
        <w:t xml:space="preserve">DOI: </w:t>
      </w:r>
      <w:r w:rsidRPr="00330ACF">
        <w:t>10.1007%2Fs11745-010-3445-9</w:t>
      </w:r>
      <w:r w:rsidRPr="00CE3E6E">
        <w:t>, accessed 17 November 2022.</w:t>
      </w:r>
    </w:p>
    <w:p w14:paraId="5026DC8D" w14:textId="527DD6DA" w:rsidR="00217B4F" w:rsidRPr="00CE3E6E" w:rsidRDefault="00217B4F" w:rsidP="00217B4F">
      <w:r w:rsidRPr="00CE3E6E">
        <w:t xml:space="preserve">Ghanem, MM &amp; Abdel-Hamid, OM 2010, </w:t>
      </w:r>
      <w:hyperlink r:id="rId206" w:history="1">
        <w:r w:rsidRPr="00330ACF">
          <w:rPr>
            <w:rStyle w:val="Hyperlink"/>
          </w:rPr>
          <w:t>Clinical, haematological and biochemical alterations in heat intolerance (panting) syndrome in Egyptian cattle following natural foot-and-mouth disease (FMD)</w:t>
        </w:r>
      </w:hyperlink>
      <w:r w:rsidRPr="00CE3E6E">
        <w:t xml:space="preserve">, </w:t>
      </w:r>
      <w:r w:rsidRPr="00551EB7">
        <w:rPr>
          <w:i/>
          <w:iCs/>
        </w:rPr>
        <w:lastRenderedPageBreak/>
        <w:t>Tropical Animal Health and Production</w:t>
      </w:r>
      <w:r w:rsidRPr="00CE3E6E">
        <w:t xml:space="preserve">, vol. 42, pp. 1167-73, </w:t>
      </w:r>
      <w:r w:rsidR="00D123F3">
        <w:t xml:space="preserve">DOI: </w:t>
      </w:r>
      <w:r w:rsidRPr="00330ACF">
        <w:t>10.1007/s11250-010-9543-0</w:t>
      </w:r>
      <w:r w:rsidRPr="00CE3E6E">
        <w:t>, accessed 16 November 2022.</w:t>
      </w:r>
    </w:p>
    <w:p w14:paraId="7DE7E3FD" w14:textId="64266B6D" w:rsidR="00217B4F" w:rsidRPr="00CE3E6E" w:rsidRDefault="00217B4F" w:rsidP="00217B4F">
      <w:r w:rsidRPr="00CE3E6E">
        <w:t xml:space="preserve">Goldmann, W 2018, </w:t>
      </w:r>
      <w:r w:rsidR="00551EB7">
        <w:t>‘</w:t>
      </w:r>
      <w:r w:rsidRPr="00CE3E6E">
        <w:t>Classical and atypical scrapie - a genetic perspective</w:t>
      </w:r>
      <w:r w:rsidR="00551EB7">
        <w:t>’</w:t>
      </w:r>
      <w:r w:rsidRPr="00CE3E6E">
        <w:t xml:space="preserve">, in </w:t>
      </w:r>
      <w:r w:rsidRPr="00551EB7">
        <w:rPr>
          <w:i/>
          <w:iCs/>
        </w:rPr>
        <w:t>Handbook of Clinical Neurology</w:t>
      </w:r>
      <w:r w:rsidRPr="00CE3E6E">
        <w:t>, Elsevier, United Kingdom, pp. 111-20.</w:t>
      </w:r>
    </w:p>
    <w:p w14:paraId="44225340" w14:textId="3F7022B4" w:rsidR="00217B4F" w:rsidRPr="00CE3E6E" w:rsidRDefault="00217B4F" w:rsidP="00217B4F">
      <w:r w:rsidRPr="00CE3E6E">
        <w:t xml:space="preserve">Gomes, I &amp; Rosenberg, </w:t>
      </w:r>
      <w:r w:rsidRPr="00D83EF3">
        <w:t xml:space="preserve">FJ 1984, </w:t>
      </w:r>
      <w:hyperlink r:id="rId207" w:history="1">
        <w:r w:rsidRPr="00D83EF3">
          <w:rPr>
            <w:rStyle w:val="Hyperlink"/>
          </w:rPr>
          <w:t xml:space="preserve">A possible role of capybaras (Hydrochoerus </w:t>
        </w:r>
        <w:proofErr w:type="spellStart"/>
        <w:r w:rsidRPr="00D83EF3">
          <w:rPr>
            <w:rStyle w:val="Hyperlink"/>
          </w:rPr>
          <w:t>hydrochoeris</w:t>
        </w:r>
        <w:proofErr w:type="spellEnd"/>
        <w:r w:rsidRPr="00D83EF3">
          <w:rPr>
            <w:rStyle w:val="Hyperlink"/>
          </w:rPr>
          <w:t xml:space="preserve"> </w:t>
        </w:r>
        <w:proofErr w:type="spellStart"/>
        <w:r w:rsidRPr="00D83EF3">
          <w:rPr>
            <w:rStyle w:val="Hyperlink"/>
          </w:rPr>
          <w:t>hydrochoeris</w:t>
        </w:r>
        <w:proofErr w:type="spellEnd"/>
        <w:r w:rsidRPr="00D83EF3">
          <w:rPr>
            <w:rStyle w:val="Hyperlink"/>
          </w:rPr>
          <w:t>) in foot-and-mouth disease (FMD) endemicity</w:t>
        </w:r>
      </w:hyperlink>
      <w:r w:rsidRPr="00D83EF3">
        <w:t xml:space="preserve">, </w:t>
      </w:r>
      <w:r w:rsidRPr="00D83EF3">
        <w:rPr>
          <w:i/>
          <w:iCs/>
        </w:rPr>
        <w:t>Preventative Veterinary Medicine</w:t>
      </w:r>
      <w:r w:rsidRPr="00D83EF3">
        <w:t xml:space="preserve">, vol. 3, no. 2, pp. 197-205, </w:t>
      </w:r>
      <w:r w:rsidR="00D123F3" w:rsidRPr="00D83EF3">
        <w:t xml:space="preserve">DOI: </w:t>
      </w:r>
      <w:r w:rsidRPr="00D83EF3">
        <w:t>10</w:t>
      </w:r>
      <w:r w:rsidRPr="00330ACF">
        <w:t>.1016/0167-5877(84)90008-4</w:t>
      </w:r>
      <w:r w:rsidRPr="00CE3E6E">
        <w:t>, accessed 01 November 2022.</w:t>
      </w:r>
    </w:p>
    <w:p w14:paraId="73E09F47" w14:textId="4A3E66C6" w:rsidR="00217B4F" w:rsidRPr="00CE3E6E" w:rsidRDefault="00217B4F" w:rsidP="00217B4F">
      <w:r w:rsidRPr="00CE3E6E">
        <w:t xml:space="preserve">Gough, KC &amp; Maddison, BC 2010, </w:t>
      </w:r>
      <w:hyperlink r:id="rId208" w:history="1">
        <w:r w:rsidRPr="00330ACF">
          <w:rPr>
            <w:rStyle w:val="Hyperlink"/>
          </w:rPr>
          <w:t>Prion transmission: prion excretion and occurrence in the environment</w:t>
        </w:r>
      </w:hyperlink>
      <w:r w:rsidRPr="00CE3E6E">
        <w:t xml:space="preserve">, </w:t>
      </w:r>
      <w:r w:rsidRPr="003048D5">
        <w:rPr>
          <w:i/>
          <w:iCs/>
        </w:rPr>
        <w:t>Prion</w:t>
      </w:r>
      <w:r w:rsidRPr="00CE3E6E">
        <w:t xml:space="preserve">, vol. 4, no. 4, pp. 275-82, </w:t>
      </w:r>
      <w:r w:rsidR="00D123F3">
        <w:t xml:space="preserve">DOI: </w:t>
      </w:r>
      <w:r w:rsidRPr="00330ACF">
        <w:t>10.4161</w:t>
      </w:r>
      <w:r w:rsidR="003048D5">
        <w:t>/</w:t>
      </w:r>
      <w:r w:rsidRPr="00330ACF">
        <w:t>pri.4.4.13678</w:t>
      </w:r>
      <w:r w:rsidRPr="00CE3E6E">
        <w:t>, accessed 01 November 2022.</w:t>
      </w:r>
    </w:p>
    <w:p w14:paraId="0B4B6F9E" w14:textId="59CA2DAC" w:rsidR="00217B4F" w:rsidRPr="00CE3E6E" w:rsidRDefault="00217B4F" w:rsidP="00217B4F">
      <w:r w:rsidRPr="00CE3E6E">
        <w:t xml:space="preserve">Greenlee, JJ 2019, </w:t>
      </w:r>
      <w:hyperlink r:id="rId209" w:history="1">
        <w:r w:rsidRPr="00330ACF">
          <w:rPr>
            <w:rStyle w:val="Hyperlink"/>
          </w:rPr>
          <w:t>Review: Update on classical and atypical scrapie in sheep and goats</w:t>
        </w:r>
      </w:hyperlink>
      <w:r w:rsidRPr="00CE3E6E">
        <w:t xml:space="preserve">, </w:t>
      </w:r>
      <w:r w:rsidRPr="003048D5">
        <w:rPr>
          <w:i/>
          <w:iCs/>
        </w:rPr>
        <w:t>Veterinary Pathology</w:t>
      </w:r>
      <w:r w:rsidRPr="00CE3E6E">
        <w:t xml:space="preserve">, vol. 56, no. 1, pp. 6-16, </w:t>
      </w:r>
      <w:r w:rsidR="00D123F3">
        <w:t xml:space="preserve">DOI: </w:t>
      </w:r>
      <w:r w:rsidRPr="00330ACF">
        <w:t>10.1177/0300985818794247</w:t>
      </w:r>
      <w:r w:rsidRPr="00CE3E6E">
        <w:t>, accessed 11 January 2021.</w:t>
      </w:r>
    </w:p>
    <w:p w14:paraId="6805A795" w14:textId="319F3010" w:rsidR="00217B4F" w:rsidRPr="00CE3E6E" w:rsidRDefault="00217B4F" w:rsidP="00217B4F">
      <w:r w:rsidRPr="00CE3E6E">
        <w:t xml:space="preserve">Greenwood, P 2002, </w:t>
      </w:r>
      <w:hyperlink r:id="rId210" w:history="1">
        <w:r w:rsidRPr="00810376">
          <w:rPr>
            <w:rStyle w:val="Hyperlink"/>
          </w:rPr>
          <w:t>Federal disease control - scrapie</w:t>
        </w:r>
      </w:hyperlink>
      <w:r w:rsidRPr="00CE3E6E">
        <w:t xml:space="preserve">, </w:t>
      </w:r>
      <w:r w:rsidRPr="003048D5">
        <w:rPr>
          <w:i/>
          <w:iCs/>
        </w:rPr>
        <w:t>The Canadian Veterinary Journal</w:t>
      </w:r>
      <w:r w:rsidRPr="00CE3E6E">
        <w:t>, vol. 43, no. 8, pp. 625-9, accessed 21 January 2020.</w:t>
      </w:r>
    </w:p>
    <w:p w14:paraId="3BFAFF42" w14:textId="56368E3A" w:rsidR="00217B4F" w:rsidRPr="00CE3E6E" w:rsidRDefault="00217B4F" w:rsidP="00217B4F">
      <w:r w:rsidRPr="00CE3E6E">
        <w:t xml:space="preserve">Grego, E, De Meneghi, D, Álvarez, V, Benito, AA, </w:t>
      </w:r>
      <w:proofErr w:type="spellStart"/>
      <w:r w:rsidRPr="00CE3E6E">
        <w:t>Minguijón</w:t>
      </w:r>
      <w:proofErr w:type="spellEnd"/>
      <w:r w:rsidRPr="00CE3E6E">
        <w:t xml:space="preserve">, E, </w:t>
      </w:r>
      <w:proofErr w:type="spellStart"/>
      <w:r w:rsidRPr="00CE3E6E">
        <w:t>Ortín</w:t>
      </w:r>
      <w:proofErr w:type="spellEnd"/>
      <w:r w:rsidRPr="00CE3E6E">
        <w:t xml:space="preserve">, A, Mattoni, M, Moreno, B, de Villarreal, MP, Alberti, A, </w:t>
      </w:r>
      <w:proofErr w:type="spellStart"/>
      <w:r w:rsidRPr="00CE3E6E">
        <w:t>Capucchio</w:t>
      </w:r>
      <w:proofErr w:type="spellEnd"/>
      <w:r w:rsidRPr="00CE3E6E">
        <w:t xml:space="preserve">, MT, Caporale, M, Juste, R, Rosati, S &amp; De Las Heras, M 2008, </w:t>
      </w:r>
      <w:hyperlink r:id="rId211" w:history="1">
        <w:r w:rsidRPr="00330ACF">
          <w:rPr>
            <w:rStyle w:val="Hyperlink"/>
          </w:rPr>
          <w:t xml:space="preserve">Colostrum and milk can transmit </w:t>
        </w:r>
        <w:proofErr w:type="spellStart"/>
        <w:r w:rsidRPr="00330ACF">
          <w:rPr>
            <w:rStyle w:val="Hyperlink"/>
          </w:rPr>
          <w:t>jaagsiekte</w:t>
        </w:r>
        <w:proofErr w:type="spellEnd"/>
        <w:r w:rsidRPr="00330ACF">
          <w:rPr>
            <w:rStyle w:val="Hyperlink"/>
          </w:rPr>
          <w:t xml:space="preserve"> retrovirus to lambs</w:t>
        </w:r>
      </w:hyperlink>
      <w:r w:rsidRPr="00CE3E6E">
        <w:t xml:space="preserve">, </w:t>
      </w:r>
      <w:r w:rsidRPr="003048D5">
        <w:rPr>
          <w:i/>
          <w:iCs/>
        </w:rPr>
        <w:t>Veterinary Microbiology</w:t>
      </w:r>
      <w:r w:rsidRPr="00CE3E6E">
        <w:t>, vol. 130, no. 3-4, pp. 247-57</w:t>
      </w:r>
      <w:r w:rsidR="003048D5">
        <w:t xml:space="preserve">, </w:t>
      </w:r>
      <w:r w:rsidR="00330ACF" w:rsidRPr="00330ACF">
        <w:t>DOI: 10.1016/j.vetmic.2008.01.011</w:t>
      </w:r>
      <w:r w:rsidRPr="00CE3E6E">
        <w:t>, accessed 11 August 2020.</w:t>
      </w:r>
    </w:p>
    <w:p w14:paraId="271F51AF" w14:textId="5799A47C" w:rsidR="00217B4F" w:rsidRPr="00CE3E6E" w:rsidRDefault="00217B4F" w:rsidP="00217B4F">
      <w:r w:rsidRPr="00CE3E6E">
        <w:t xml:space="preserve">Guan, F, Ai, J, Luo, Y, Xu, A &amp; Zhao, J 2017, </w:t>
      </w:r>
      <w:hyperlink r:id="rId212" w:history="1">
        <w:r w:rsidRPr="00330ACF">
          <w:rPr>
            <w:rStyle w:val="Hyperlink"/>
          </w:rPr>
          <w:t>Progress on milk safety in relation to prion protein</w:t>
        </w:r>
      </w:hyperlink>
      <w:r w:rsidRPr="00CE3E6E">
        <w:t xml:space="preserve">, </w:t>
      </w:r>
      <w:r w:rsidRPr="003048D5">
        <w:rPr>
          <w:i/>
          <w:iCs/>
        </w:rPr>
        <w:t>International Journal of Food and Nutritional Science</w:t>
      </w:r>
      <w:r w:rsidRPr="00CE3E6E">
        <w:t>, vol. 4, no. 2, pp. 81-7</w:t>
      </w:r>
      <w:r w:rsidR="00330ACF">
        <w:t xml:space="preserve">, DOI: </w:t>
      </w:r>
      <w:r w:rsidR="00330ACF" w:rsidRPr="00330ACF">
        <w:t>10.15436/2377-0619.17.1420</w:t>
      </w:r>
      <w:r w:rsidR="00330ACF">
        <w:t>, accessed 31 December 2022</w:t>
      </w:r>
      <w:r w:rsidRPr="00CE3E6E">
        <w:t>.</w:t>
      </w:r>
    </w:p>
    <w:p w14:paraId="778D5DB8" w14:textId="6E662AA6" w:rsidR="00217B4F" w:rsidRPr="00CE3E6E" w:rsidRDefault="00217B4F" w:rsidP="00217B4F">
      <w:proofErr w:type="spellStart"/>
      <w:r w:rsidRPr="00CE3E6E">
        <w:t>Gulyaz</w:t>
      </w:r>
      <w:proofErr w:type="spellEnd"/>
      <w:r w:rsidRPr="00CE3E6E">
        <w:t xml:space="preserve">, V 1999, Investigation of immunity in lambs born to ewes vaccinated with sheep and goat pox vaccine, </w:t>
      </w:r>
      <w:proofErr w:type="spellStart"/>
      <w:r w:rsidRPr="003048D5">
        <w:rPr>
          <w:i/>
          <w:iCs/>
        </w:rPr>
        <w:t>Pendik</w:t>
      </w:r>
      <w:proofErr w:type="spellEnd"/>
      <w:r w:rsidRPr="003048D5">
        <w:rPr>
          <w:i/>
          <w:iCs/>
        </w:rPr>
        <w:t xml:space="preserve"> </w:t>
      </w:r>
      <w:proofErr w:type="spellStart"/>
      <w:r w:rsidRPr="003048D5">
        <w:rPr>
          <w:i/>
          <w:iCs/>
        </w:rPr>
        <w:t>Veteriner</w:t>
      </w:r>
      <w:proofErr w:type="spellEnd"/>
      <w:r w:rsidRPr="003048D5">
        <w:rPr>
          <w:i/>
          <w:iCs/>
        </w:rPr>
        <w:t xml:space="preserve"> </w:t>
      </w:r>
      <w:proofErr w:type="spellStart"/>
      <w:r w:rsidRPr="003048D5">
        <w:rPr>
          <w:i/>
          <w:iCs/>
        </w:rPr>
        <w:t>Mikrobiyolojisi</w:t>
      </w:r>
      <w:proofErr w:type="spellEnd"/>
      <w:r w:rsidRPr="003048D5">
        <w:rPr>
          <w:i/>
          <w:iCs/>
        </w:rPr>
        <w:t xml:space="preserve"> </w:t>
      </w:r>
      <w:proofErr w:type="spellStart"/>
      <w:r w:rsidRPr="003048D5">
        <w:rPr>
          <w:i/>
          <w:iCs/>
        </w:rPr>
        <w:t>Dergisi</w:t>
      </w:r>
      <w:proofErr w:type="spellEnd"/>
      <w:r w:rsidRPr="00CE3E6E">
        <w:t>, vol. 30, pp. 55</w:t>
      </w:r>
      <w:r w:rsidRPr="00D83EF3">
        <w:t>-62. (ABSTRACT ONLY)</w:t>
      </w:r>
    </w:p>
    <w:p w14:paraId="05515010" w14:textId="62324C2F" w:rsidR="00217B4F" w:rsidRPr="00CE3E6E" w:rsidRDefault="00217B4F" w:rsidP="00217B4F">
      <w:r w:rsidRPr="00CE3E6E">
        <w:t xml:space="preserve">Gurav, YK, Raut, CG, Yadav, PD, </w:t>
      </w:r>
      <w:proofErr w:type="spellStart"/>
      <w:r w:rsidRPr="00CE3E6E">
        <w:t>Tandale</w:t>
      </w:r>
      <w:proofErr w:type="spellEnd"/>
      <w:r w:rsidRPr="00CE3E6E">
        <w:t xml:space="preserve">, BV, Sivaram, A, Pore, MD, Basu, A, Mourya, DT &amp; Mishra, AC 2011, </w:t>
      </w:r>
      <w:hyperlink r:id="rId213" w:history="1">
        <w:r w:rsidR="003048D5">
          <w:rPr>
            <w:rStyle w:val="Hyperlink"/>
          </w:rPr>
          <w:t>Buffalopox outbreak in humans and animals in Western Maharashtra, India</w:t>
        </w:r>
      </w:hyperlink>
      <w:r w:rsidRPr="00CE3E6E">
        <w:t xml:space="preserve">, </w:t>
      </w:r>
      <w:r w:rsidRPr="003048D5">
        <w:rPr>
          <w:i/>
          <w:iCs/>
        </w:rPr>
        <w:t>Preventative Veterinary Medicine</w:t>
      </w:r>
      <w:r w:rsidRPr="00CE3E6E">
        <w:t xml:space="preserve">, vol. 100, no. 3-4, pp. 242-7, </w:t>
      </w:r>
      <w:r w:rsidR="00330ACF">
        <w:t xml:space="preserve">DOI: </w:t>
      </w:r>
      <w:r w:rsidR="00330ACF" w:rsidRPr="00330ACF">
        <w:t>10.1016/j.prevetmed.2011.03.008</w:t>
      </w:r>
      <w:r w:rsidRPr="00CE3E6E">
        <w:t>, accessed 10 February 2021.</w:t>
      </w:r>
    </w:p>
    <w:p w14:paraId="1B791ECD" w14:textId="7F499294" w:rsidR="00217B4F" w:rsidRPr="00CE3E6E" w:rsidRDefault="00217B4F" w:rsidP="00217B4F">
      <w:r w:rsidRPr="00CE3E6E">
        <w:t xml:space="preserve">Haig, DA 1957, Lumpy skin disease, </w:t>
      </w:r>
      <w:r w:rsidRPr="003048D5">
        <w:rPr>
          <w:i/>
          <w:iCs/>
        </w:rPr>
        <w:t>Bulletin of Epizootic Diseases of Africa</w:t>
      </w:r>
      <w:r w:rsidRPr="00CE3E6E">
        <w:t>, vol. 5, pp. 421-30, accessed 23 May 2022.</w:t>
      </w:r>
    </w:p>
    <w:p w14:paraId="109F5FAA" w14:textId="09EEB5CB" w:rsidR="00217B4F" w:rsidRPr="00CE3E6E" w:rsidRDefault="00217B4F" w:rsidP="00217B4F">
      <w:r w:rsidRPr="00CE3E6E">
        <w:t>Hernández-Castellano, LE, Morales-</w:t>
      </w:r>
      <w:proofErr w:type="spellStart"/>
      <w:r w:rsidRPr="00CE3E6E">
        <w:t>delaNuez</w:t>
      </w:r>
      <w:proofErr w:type="spellEnd"/>
      <w:r w:rsidRPr="00CE3E6E">
        <w:t xml:space="preserve">, A, Sánchez-Macías, D, Moreno-Indias, I, Torres, A, Capote, J, </w:t>
      </w:r>
      <w:proofErr w:type="spellStart"/>
      <w:r w:rsidRPr="00CE3E6E">
        <w:t>Argüello</w:t>
      </w:r>
      <w:proofErr w:type="spellEnd"/>
      <w:r w:rsidRPr="00CE3E6E">
        <w:t xml:space="preserve">, A &amp; Castro, N 2015, </w:t>
      </w:r>
      <w:hyperlink r:id="rId214" w:history="1">
        <w:r w:rsidRPr="00330ACF">
          <w:rPr>
            <w:rStyle w:val="Hyperlink"/>
          </w:rPr>
          <w:t>The effect of colostrum source (goat vs. sheep) and timing of the first colostrum feeding (2 h vs. 14 h after birth) on body weight and immune status of artificially reared newborn lambs</w:t>
        </w:r>
      </w:hyperlink>
      <w:r w:rsidRPr="00CE3E6E">
        <w:t xml:space="preserve">, </w:t>
      </w:r>
      <w:r w:rsidRPr="0019767A">
        <w:rPr>
          <w:i/>
          <w:iCs/>
        </w:rPr>
        <w:t>Journal of Dairy Science</w:t>
      </w:r>
      <w:r w:rsidRPr="00CE3E6E">
        <w:t xml:space="preserve">, vol. 98, no. 1, pp. 204-10, </w:t>
      </w:r>
      <w:r w:rsidR="00D123F3">
        <w:t xml:space="preserve">DOI: </w:t>
      </w:r>
      <w:r w:rsidRPr="00330ACF">
        <w:t>10.3168/jds.2014-8350</w:t>
      </w:r>
      <w:r w:rsidRPr="00CE3E6E">
        <w:t>, accessed 16 November 2022.</w:t>
      </w:r>
    </w:p>
    <w:p w14:paraId="4D25B148" w14:textId="742473D7" w:rsidR="00217B4F" w:rsidRDefault="00217B4F" w:rsidP="00217B4F">
      <w:proofErr w:type="spellStart"/>
      <w:r w:rsidRPr="00CE3E6E">
        <w:t>Hlokwe</w:t>
      </w:r>
      <w:proofErr w:type="spellEnd"/>
      <w:r w:rsidRPr="00CE3E6E">
        <w:t xml:space="preserve">, TM, Said, H &amp; </w:t>
      </w:r>
      <w:proofErr w:type="spellStart"/>
      <w:r w:rsidRPr="00CE3E6E">
        <w:t>Gcebe</w:t>
      </w:r>
      <w:proofErr w:type="spellEnd"/>
      <w:r w:rsidRPr="00CE3E6E">
        <w:t xml:space="preserve">, N </w:t>
      </w:r>
      <w:r w:rsidRPr="00D83EF3">
        <w:t xml:space="preserve">2017, </w:t>
      </w:r>
      <w:hyperlink r:id="rId215" w:history="1">
        <w:r w:rsidRPr="00D83EF3">
          <w:rPr>
            <w:rStyle w:val="Hyperlink"/>
          </w:rPr>
          <w:t>Mycobacterium tuberculosis infection in cattle from the Eastern Cape Province of South Africa</w:t>
        </w:r>
      </w:hyperlink>
      <w:r w:rsidRPr="00CE3E6E">
        <w:t xml:space="preserve">, </w:t>
      </w:r>
      <w:r w:rsidRPr="0019767A">
        <w:rPr>
          <w:i/>
          <w:iCs/>
        </w:rPr>
        <w:t>Bio Med Central Veterinary Research</w:t>
      </w:r>
      <w:r w:rsidRPr="00CE3E6E">
        <w:t xml:space="preserve">, vol. 13, no. 299, pp. 1-9, </w:t>
      </w:r>
      <w:r w:rsidR="00D123F3">
        <w:t xml:space="preserve">DOI: </w:t>
      </w:r>
      <w:r w:rsidRPr="00330ACF">
        <w:t>10.1186/s12917-017-1220-3</w:t>
      </w:r>
      <w:r w:rsidRPr="00CE3E6E">
        <w:t>, accessed 22 October 2020.</w:t>
      </w:r>
    </w:p>
    <w:p w14:paraId="6F2CD12D" w14:textId="6153AA12" w:rsidR="00217B4F" w:rsidRPr="00CE3E6E" w:rsidRDefault="00217B4F" w:rsidP="00217B4F">
      <w:r w:rsidRPr="00217B4F">
        <w:lastRenderedPageBreak/>
        <w:t xml:space="preserve">Horn, B, Pattis, I, Rivas, L, Soboleva, T &amp; Olsen, L 2019, </w:t>
      </w:r>
      <w:hyperlink r:id="rId216" w:history="1">
        <w:r w:rsidR="0019767A">
          <w:rPr>
            <w:rStyle w:val="Hyperlink"/>
          </w:rPr>
          <w:t>Review of High Pressure Processes (HPP) applied as an alternative to thermal pasteurisation - New Zealand Food Safety Discussion Paper No. 2019/05</w:t>
        </w:r>
      </w:hyperlink>
      <w:r w:rsidRPr="00217B4F">
        <w:t xml:space="preserve">, Ministry for Primary Industries, </w:t>
      </w:r>
      <w:r w:rsidR="0019767A">
        <w:t xml:space="preserve">Wellington, </w:t>
      </w:r>
      <w:r w:rsidR="00330ACF">
        <w:t>accessed 31 December 2022</w:t>
      </w:r>
      <w:r w:rsidRPr="00217B4F">
        <w:t>.</w:t>
      </w:r>
    </w:p>
    <w:p w14:paraId="3A0EFDA9" w14:textId="16C5D22C" w:rsidR="00217B4F" w:rsidRPr="00CE3E6E" w:rsidRDefault="00217B4F" w:rsidP="00217B4F">
      <w:proofErr w:type="spellStart"/>
      <w:r w:rsidRPr="00CE3E6E">
        <w:t>Horsington</w:t>
      </w:r>
      <w:proofErr w:type="spellEnd"/>
      <w:r w:rsidRPr="00CE3E6E">
        <w:t xml:space="preserve">, J, </w:t>
      </w:r>
      <w:proofErr w:type="spellStart"/>
      <w:r w:rsidRPr="00CE3E6E">
        <w:t>Nfon</w:t>
      </w:r>
      <w:proofErr w:type="spellEnd"/>
      <w:r w:rsidRPr="00CE3E6E">
        <w:t xml:space="preserve">, C, Gonzales, JL, </w:t>
      </w:r>
      <w:proofErr w:type="spellStart"/>
      <w:r w:rsidRPr="00CE3E6E">
        <w:t>Singanallur</w:t>
      </w:r>
      <w:proofErr w:type="spellEnd"/>
      <w:r w:rsidRPr="00CE3E6E">
        <w:t xml:space="preserve">, N, Bittner, H &amp; Vosloo, W 2018, </w:t>
      </w:r>
      <w:hyperlink r:id="rId217" w:history="1">
        <w:r w:rsidRPr="00330ACF">
          <w:rPr>
            <w:rStyle w:val="Hyperlink"/>
          </w:rPr>
          <w:t>Protection in sheep against heterologous challenge with serotype Asia-1 foot-and-mouth disease virus using high potency vaccine</w:t>
        </w:r>
      </w:hyperlink>
      <w:r w:rsidRPr="00CE3E6E">
        <w:t xml:space="preserve">, </w:t>
      </w:r>
      <w:r w:rsidRPr="0019767A">
        <w:rPr>
          <w:i/>
          <w:iCs/>
        </w:rPr>
        <w:t>Vaccine</w:t>
      </w:r>
      <w:r w:rsidRPr="00CE3E6E">
        <w:t xml:space="preserve">, vol. 36, no. 41, pp. 6095-102, </w:t>
      </w:r>
      <w:r w:rsidR="00D123F3">
        <w:t xml:space="preserve">DOI: </w:t>
      </w:r>
      <w:r w:rsidRPr="00330ACF">
        <w:t>10.1016/j.vaccine.2018.08.073</w:t>
      </w:r>
      <w:r w:rsidRPr="00CE3E6E">
        <w:t>, accessed 16 November 2022.</w:t>
      </w:r>
    </w:p>
    <w:p w14:paraId="6C260273" w14:textId="4484E7DB" w:rsidR="00217B4F" w:rsidRPr="00CE3E6E" w:rsidRDefault="00217B4F" w:rsidP="00217B4F">
      <w:r w:rsidRPr="00CE3E6E">
        <w:t xml:space="preserve">Hunter, N &amp; Cairns, D 1998, </w:t>
      </w:r>
      <w:hyperlink r:id="rId218" w:history="1">
        <w:r w:rsidRPr="00330ACF">
          <w:rPr>
            <w:rStyle w:val="Hyperlink"/>
          </w:rPr>
          <w:t>Scrapie-free Merino and Poll Dorset sheep from Australia and New Zealand have normal frequencies of scrapie-susceptible PrP genotypes</w:t>
        </w:r>
      </w:hyperlink>
      <w:r w:rsidRPr="00CE3E6E">
        <w:t xml:space="preserve">, </w:t>
      </w:r>
      <w:r w:rsidRPr="0019767A">
        <w:rPr>
          <w:i/>
          <w:iCs/>
        </w:rPr>
        <w:t>Journal of General Virology</w:t>
      </w:r>
      <w:r w:rsidRPr="00CE3E6E">
        <w:t xml:space="preserve">, vol. 79, no. 8, pp. 2079-82, </w:t>
      </w:r>
      <w:r w:rsidR="00D123F3">
        <w:t xml:space="preserve">DOI: </w:t>
      </w:r>
      <w:r w:rsidRPr="00330ACF">
        <w:t>10.1099/0022-1317-79-8-2079</w:t>
      </w:r>
      <w:r w:rsidRPr="00CE3E6E">
        <w:t>, accessed 13 August 2021.</w:t>
      </w:r>
    </w:p>
    <w:p w14:paraId="0938EF9D" w14:textId="161F9561" w:rsidR="00217B4F" w:rsidRPr="00CE3E6E" w:rsidRDefault="00217B4F" w:rsidP="00217B4F">
      <w:r w:rsidRPr="00CE3E6E">
        <w:t xml:space="preserve">Hurley, WL &amp; Theil, PK 2011, </w:t>
      </w:r>
      <w:hyperlink r:id="rId219" w:history="1">
        <w:r w:rsidRPr="00330ACF">
          <w:rPr>
            <w:rStyle w:val="Hyperlink"/>
          </w:rPr>
          <w:t>Perspectives on immunoglobulins in colostrum and milk</w:t>
        </w:r>
      </w:hyperlink>
      <w:r w:rsidRPr="00CE3E6E">
        <w:t xml:space="preserve">, </w:t>
      </w:r>
      <w:r w:rsidRPr="0019767A">
        <w:rPr>
          <w:i/>
          <w:iCs/>
        </w:rPr>
        <w:t>Nutrients</w:t>
      </w:r>
      <w:r w:rsidRPr="00CE3E6E">
        <w:t xml:space="preserve">, vol. 3, no. 4, pp. 442-74, </w:t>
      </w:r>
      <w:r w:rsidR="00D123F3">
        <w:t xml:space="preserve">DOI: </w:t>
      </w:r>
      <w:r w:rsidRPr="00330ACF">
        <w:t>10.3390/nu3040442</w:t>
      </w:r>
      <w:r w:rsidRPr="00CE3E6E">
        <w:t>, accessed 16 November 2022.</w:t>
      </w:r>
    </w:p>
    <w:p w14:paraId="684D1AFF" w14:textId="5A60200A" w:rsidR="00217B4F" w:rsidRPr="00CE3E6E" w:rsidRDefault="00217B4F" w:rsidP="00217B4F">
      <w:proofErr w:type="spellStart"/>
      <w:r w:rsidRPr="00CE3E6E">
        <w:t>Idoga</w:t>
      </w:r>
      <w:proofErr w:type="spellEnd"/>
      <w:r w:rsidRPr="00CE3E6E">
        <w:t xml:space="preserve">, ES, Armson, B, </w:t>
      </w:r>
      <w:proofErr w:type="spellStart"/>
      <w:r w:rsidRPr="00CE3E6E">
        <w:t>Alafiatayo</w:t>
      </w:r>
      <w:proofErr w:type="spellEnd"/>
      <w:r w:rsidRPr="00CE3E6E">
        <w:t xml:space="preserve">, R, Ogwuche, A, </w:t>
      </w:r>
      <w:proofErr w:type="spellStart"/>
      <w:r w:rsidRPr="00CE3E6E">
        <w:t>Mijten</w:t>
      </w:r>
      <w:proofErr w:type="spellEnd"/>
      <w:r w:rsidRPr="00CE3E6E">
        <w:t xml:space="preserve">, E, Ekiri, AB, Varga, G &amp; Cook, AJC 2020, </w:t>
      </w:r>
      <w:hyperlink r:id="rId220" w:history="1">
        <w:r w:rsidRPr="00330ACF">
          <w:rPr>
            <w:rStyle w:val="Hyperlink"/>
          </w:rPr>
          <w:t>A review of the current status of peste des petits ruminants epidemiology in small ruminants in Tanzania</w:t>
        </w:r>
      </w:hyperlink>
      <w:r w:rsidRPr="00CE3E6E">
        <w:t xml:space="preserve">, </w:t>
      </w:r>
      <w:r w:rsidRPr="0019767A">
        <w:rPr>
          <w:i/>
          <w:iCs/>
        </w:rPr>
        <w:t>Frontiers in Veterinary Science</w:t>
      </w:r>
      <w:r w:rsidRPr="00CE3E6E">
        <w:t xml:space="preserve">, vol. 7, pp. 1-10, </w:t>
      </w:r>
      <w:r w:rsidR="00D123F3">
        <w:t xml:space="preserve">DOI: </w:t>
      </w:r>
      <w:r w:rsidRPr="00330ACF">
        <w:t>10.3389/fvets.2020.592662</w:t>
      </w:r>
      <w:r w:rsidRPr="00CE3E6E">
        <w:t>, accessed 29 March 2021.</w:t>
      </w:r>
    </w:p>
    <w:p w14:paraId="711194FB" w14:textId="5E1A4353" w:rsidR="00217B4F" w:rsidRDefault="00217B4F" w:rsidP="00217B4F">
      <w:r w:rsidRPr="00CE3E6E">
        <w:t xml:space="preserve">Jeffrey, M, Martin, S, González, L, Foster, J, Langeveld, JPM, </w:t>
      </w:r>
      <w:proofErr w:type="spellStart"/>
      <w:r w:rsidRPr="00CE3E6E">
        <w:t>Zijderveld</w:t>
      </w:r>
      <w:proofErr w:type="spellEnd"/>
      <w:r w:rsidRPr="00CE3E6E">
        <w:t xml:space="preserve">, FG, Grassi, J &amp; Hunter, N 2006, </w:t>
      </w:r>
      <w:hyperlink r:id="rId221" w:history="1">
        <w:r w:rsidRPr="00330ACF">
          <w:rPr>
            <w:rStyle w:val="Hyperlink"/>
          </w:rPr>
          <w:t xml:space="preserve">Immunohistochemical features of </w:t>
        </w:r>
        <w:proofErr w:type="spellStart"/>
        <w:r w:rsidRPr="00330ACF">
          <w:rPr>
            <w:rStyle w:val="Hyperlink"/>
          </w:rPr>
          <w:t>PrP</w:t>
        </w:r>
        <w:r w:rsidRPr="0019767A">
          <w:rPr>
            <w:rStyle w:val="Hyperlink"/>
            <w:vertAlign w:val="superscript"/>
          </w:rPr>
          <w:t>d</w:t>
        </w:r>
        <w:proofErr w:type="spellEnd"/>
        <w:r w:rsidRPr="00330ACF">
          <w:rPr>
            <w:rStyle w:val="Hyperlink"/>
          </w:rPr>
          <w:t xml:space="preserve"> accumulation in natural and experimental goat transmissible spongiform encephalopathies</w:t>
        </w:r>
      </w:hyperlink>
      <w:r w:rsidRPr="00CE3E6E">
        <w:t xml:space="preserve">, </w:t>
      </w:r>
      <w:r w:rsidRPr="0019767A">
        <w:rPr>
          <w:i/>
          <w:iCs/>
        </w:rPr>
        <w:t>Journal of Comparative Pathology</w:t>
      </w:r>
      <w:r w:rsidRPr="00CE3E6E">
        <w:t xml:space="preserve">, vol. 134, no. 2-3, pp. 171-81, </w:t>
      </w:r>
      <w:r w:rsidR="00D123F3">
        <w:t xml:space="preserve">DOI: </w:t>
      </w:r>
      <w:r w:rsidRPr="00330ACF">
        <w:t>10.1016/j.jcpa.2005.10.003</w:t>
      </w:r>
      <w:r w:rsidRPr="00CE3E6E">
        <w:t>, accessed 21 January 2021.</w:t>
      </w:r>
    </w:p>
    <w:p w14:paraId="105FABD3" w14:textId="30B9C8D0" w:rsidR="00217B4F" w:rsidRPr="00CE3E6E" w:rsidRDefault="00217B4F" w:rsidP="00217B4F">
      <w:bookmarkStart w:id="115" w:name="_Hlk123653182"/>
      <w:proofErr w:type="spellStart"/>
      <w:r w:rsidRPr="00217B4F">
        <w:t>Juffs</w:t>
      </w:r>
      <w:proofErr w:type="spellEnd"/>
      <w:r w:rsidRPr="00217B4F">
        <w:t>, H &amp; Deeth, H 200</w:t>
      </w:r>
      <w:r w:rsidR="00D83EF3">
        <w:t>7</w:t>
      </w:r>
      <w:r w:rsidRPr="00217B4F">
        <w:t xml:space="preserve">, </w:t>
      </w:r>
      <w:hyperlink r:id="rId222" w:history="1">
        <w:r w:rsidRPr="00D83EF3">
          <w:rPr>
            <w:rStyle w:val="Hyperlink"/>
          </w:rPr>
          <w:t xml:space="preserve">Scientific </w:t>
        </w:r>
        <w:r w:rsidR="00D83EF3" w:rsidRPr="00D83EF3">
          <w:rPr>
            <w:rStyle w:val="Hyperlink"/>
          </w:rPr>
          <w:t>e</w:t>
        </w:r>
        <w:r w:rsidRPr="00D83EF3">
          <w:rPr>
            <w:rStyle w:val="Hyperlink"/>
          </w:rPr>
          <w:t xml:space="preserve">valuation of </w:t>
        </w:r>
        <w:r w:rsidR="00D83EF3" w:rsidRPr="00D83EF3">
          <w:rPr>
            <w:rStyle w:val="Hyperlink"/>
          </w:rPr>
          <w:t>p</w:t>
        </w:r>
        <w:r w:rsidRPr="00D83EF3">
          <w:rPr>
            <w:rStyle w:val="Hyperlink"/>
          </w:rPr>
          <w:t xml:space="preserve">asteurisation and </w:t>
        </w:r>
        <w:r w:rsidR="00D83EF3" w:rsidRPr="00D83EF3">
          <w:rPr>
            <w:rStyle w:val="Hyperlink"/>
          </w:rPr>
          <w:t>a</w:t>
        </w:r>
        <w:r w:rsidRPr="00D83EF3">
          <w:rPr>
            <w:rStyle w:val="Hyperlink"/>
          </w:rPr>
          <w:t xml:space="preserve">lternative </w:t>
        </w:r>
        <w:r w:rsidR="00D83EF3" w:rsidRPr="00D83EF3">
          <w:rPr>
            <w:rStyle w:val="Hyperlink"/>
          </w:rPr>
          <w:t>p</w:t>
        </w:r>
        <w:r w:rsidRPr="00D83EF3">
          <w:rPr>
            <w:rStyle w:val="Hyperlink"/>
          </w:rPr>
          <w:t xml:space="preserve">rocesses for </w:t>
        </w:r>
        <w:r w:rsidR="00D83EF3" w:rsidRPr="00D83EF3">
          <w:rPr>
            <w:rStyle w:val="Hyperlink"/>
          </w:rPr>
          <w:t>p</w:t>
        </w:r>
        <w:r w:rsidRPr="00D83EF3">
          <w:rPr>
            <w:rStyle w:val="Hyperlink"/>
          </w:rPr>
          <w:t xml:space="preserve">athogen </w:t>
        </w:r>
        <w:r w:rsidR="00D83EF3" w:rsidRPr="00D83EF3">
          <w:rPr>
            <w:rStyle w:val="Hyperlink"/>
          </w:rPr>
          <w:t>r</w:t>
        </w:r>
        <w:r w:rsidRPr="00D83EF3">
          <w:rPr>
            <w:rStyle w:val="Hyperlink"/>
          </w:rPr>
          <w:t xml:space="preserve">eduction in </w:t>
        </w:r>
        <w:r w:rsidR="00D83EF3" w:rsidRPr="00D83EF3">
          <w:rPr>
            <w:rStyle w:val="Hyperlink"/>
          </w:rPr>
          <w:t>m</w:t>
        </w:r>
        <w:r w:rsidRPr="00D83EF3">
          <w:rPr>
            <w:rStyle w:val="Hyperlink"/>
          </w:rPr>
          <w:t xml:space="preserve">ilk and </w:t>
        </w:r>
        <w:r w:rsidR="00D83EF3" w:rsidRPr="00D83EF3">
          <w:rPr>
            <w:rStyle w:val="Hyperlink"/>
          </w:rPr>
          <w:t>m</w:t>
        </w:r>
        <w:r w:rsidRPr="00D83EF3">
          <w:rPr>
            <w:rStyle w:val="Hyperlink"/>
          </w:rPr>
          <w:t xml:space="preserve">ilk </w:t>
        </w:r>
        <w:r w:rsidR="00D83EF3" w:rsidRPr="00D83EF3">
          <w:rPr>
            <w:rStyle w:val="Hyperlink"/>
          </w:rPr>
          <w:t>p</w:t>
        </w:r>
        <w:r w:rsidRPr="00D83EF3">
          <w:rPr>
            <w:rStyle w:val="Hyperlink"/>
          </w:rPr>
          <w:t>roducts</w:t>
        </w:r>
      </w:hyperlink>
      <w:r w:rsidRPr="00217B4F">
        <w:t>,</w:t>
      </w:r>
      <w:r w:rsidR="00D83EF3">
        <w:t xml:space="preserve"> </w:t>
      </w:r>
      <w:r w:rsidR="00B01431">
        <w:t>Food Standards Australia New Zealand, Canberra, accessed 03 January 20</w:t>
      </w:r>
      <w:r w:rsidR="00B01431" w:rsidRPr="00B01431">
        <w:t>22</w:t>
      </w:r>
      <w:r w:rsidRPr="00B01431">
        <w:t>.</w:t>
      </w:r>
    </w:p>
    <w:bookmarkEnd w:id="115"/>
    <w:p w14:paraId="4A8D540C" w14:textId="4B417E54" w:rsidR="00217B4F" w:rsidRPr="00CE3E6E" w:rsidRDefault="00217B4F" w:rsidP="00217B4F">
      <w:r w:rsidRPr="00CE3E6E">
        <w:t xml:space="preserve">Kalogianni, AI, </w:t>
      </w:r>
      <w:proofErr w:type="spellStart"/>
      <w:r w:rsidRPr="00CE3E6E">
        <w:t>Bossis</w:t>
      </w:r>
      <w:proofErr w:type="spellEnd"/>
      <w:r w:rsidRPr="00CE3E6E">
        <w:t xml:space="preserve">, I, </w:t>
      </w:r>
      <w:proofErr w:type="spellStart"/>
      <w:r w:rsidRPr="00CE3E6E">
        <w:t>Ekateriniadou</w:t>
      </w:r>
      <w:proofErr w:type="spellEnd"/>
      <w:r w:rsidRPr="00CE3E6E">
        <w:t xml:space="preserve">, LV &amp; </w:t>
      </w:r>
      <w:proofErr w:type="spellStart"/>
      <w:r w:rsidRPr="00CE3E6E">
        <w:t>Gelasakis</w:t>
      </w:r>
      <w:proofErr w:type="spellEnd"/>
      <w:r w:rsidRPr="00CE3E6E">
        <w:t xml:space="preserve">, AI 2020, </w:t>
      </w:r>
      <w:hyperlink r:id="rId223" w:history="1">
        <w:proofErr w:type="spellStart"/>
        <w:r w:rsidR="0019767A">
          <w:rPr>
            <w:rStyle w:val="Hyperlink"/>
          </w:rPr>
          <w:t>Etiology</w:t>
        </w:r>
        <w:proofErr w:type="spellEnd"/>
        <w:r w:rsidR="0019767A">
          <w:rPr>
            <w:rStyle w:val="Hyperlink"/>
          </w:rPr>
          <w:t xml:space="preserve">, epizootiology and control of </w:t>
        </w:r>
        <w:proofErr w:type="spellStart"/>
        <w:r w:rsidR="0019767A">
          <w:rPr>
            <w:rStyle w:val="Hyperlink"/>
          </w:rPr>
          <w:t>maedi-visna</w:t>
        </w:r>
        <w:proofErr w:type="spellEnd"/>
        <w:r w:rsidR="0019767A">
          <w:rPr>
            <w:rStyle w:val="Hyperlink"/>
          </w:rPr>
          <w:t xml:space="preserve"> in dairy sheep: a review</w:t>
        </w:r>
      </w:hyperlink>
      <w:r w:rsidRPr="00CE3E6E">
        <w:t xml:space="preserve">, </w:t>
      </w:r>
      <w:r w:rsidRPr="0019767A">
        <w:rPr>
          <w:i/>
          <w:iCs/>
        </w:rPr>
        <w:t>Animals</w:t>
      </w:r>
      <w:r w:rsidRPr="00CE3E6E">
        <w:t xml:space="preserve">, vol. 10, no. 4, pp. 1-15, </w:t>
      </w:r>
      <w:r w:rsidR="00D123F3">
        <w:t xml:space="preserve">DOI: </w:t>
      </w:r>
      <w:r w:rsidRPr="00330ACF">
        <w:t>10.3390</w:t>
      </w:r>
      <w:r w:rsidR="0019767A">
        <w:t>/</w:t>
      </w:r>
      <w:r w:rsidRPr="00330ACF">
        <w:t>ani10040616</w:t>
      </w:r>
      <w:r w:rsidRPr="00CE3E6E">
        <w:t>, accessed 20 October 2020.</w:t>
      </w:r>
    </w:p>
    <w:p w14:paraId="2ADE3BBC" w14:textId="7AA97B46" w:rsidR="00217B4F" w:rsidRPr="00CE3E6E" w:rsidRDefault="00217B4F" w:rsidP="00217B4F">
      <w:proofErr w:type="spellStart"/>
      <w:r w:rsidRPr="00D123F3">
        <w:t>Kardjadj</w:t>
      </w:r>
      <w:proofErr w:type="spellEnd"/>
      <w:r w:rsidRPr="00D123F3">
        <w:t xml:space="preserve">, M 2017, </w:t>
      </w:r>
      <w:hyperlink r:id="rId224" w:history="1">
        <w:r w:rsidRPr="00D123F3">
          <w:rPr>
            <w:rStyle w:val="Hyperlink"/>
          </w:rPr>
          <w:t>Prevalence, distribution, and risk factor for sheep pox and goat pox (SPGP) in Algeria</w:t>
        </w:r>
      </w:hyperlink>
      <w:r w:rsidRPr="00D123F3">
        <w:t xml:space="preserve">, </w:t>
      </w:r>
      <w:r w:rsidRPr="0019767A">
        <w:rPr>
          <w:i/>
          <w:iCs/>
        </w:rPr>
        <w:t>Tropical Animal Health and Production</w:t>
      </w:r>
      <w:r w:rsidRPr="00D123F3">
        <w:t xml:space="preserve">, vol. 49, pp. 649-52, </w:t>
      </w:r>
      <w:r w:rsidR="00D123F3" w:rsidRPr="00D123F3">
        <w:t xml:space="preserve">DOI: </w:t>
      </w:r>
      <w:r w:rsidRPr="00D123F3">
        <w:t>10.1007/s11250-017-1220-0, accessed 22 June 2021.</w:t>
      </w:r>
    </w:p>
    <w:p w14:paraId="2AA659F0" w14:textId="3C83E871" w:rsidR="00217B4F" w:rsidRPr="00CE3E6E" w:rsidRDefault="00217B4F" w:rsidP="00217B4F">
      <w:r w:rsidRPr="00CE3E6E">
        <w:t xml:space="preserve">Khan, FM 2010, </w:t>
      </w:r>
      <w:hyperlink r:id="rId225" w:history="1">
        <w:r w:rsidR="0019767A">
          <w:rPr>
            <w:rStyle w:val="Hyperlink"/>
          </w:rPr>
          <w:t>Participatory appraisal and scanning surveillance based contagious diseases risk profile of district Rahim Yar Khan (Pakistan)</w:t>
        </w:r>
      </w:hyperlink>
      <w:r w:rsidR="0019767A">
        <w:t xml:space="preserve">, </w:t>
      </w:r>
      <w:r w:rsidRPr="0019767A">
        <w:rPr>
          <w:i/>
          <w:iCs/>
        </w:rPr>
        <w:t>Pakistan Veterinary Journal</w:t>
      </w:r>
      <w:r w:rsidRPr="00CE3E6E">
        <w:t>, vol. 30, no. 4, pp. 198-202, accessed 15 November 2021.</w:t>
      </w:r>
    </w:p>
    <w:p w14:paraId="4AD52055" w14:textId="6F16045D" w:rsidR="00217B4F" w:rsidRPr="00CE3E6E" w:rsidRDefault="00217B4F" w:rsidP="00217B4F">
      <w:r w:rsidRPr="00CE3E6E">
        <w:t xml:space="preserve">Kitching, RP 1986, </w:t>
      </w:r>
      <w:hyperlink r:id="rId226" w:history="1">
        <w:r w:rsidRPr="00954533">
          <w:rPr>
            <w:rStyle w:val="Hyperlink"/>
          </w:rPr>
          <w:t xml:space="preserve">Passive protection of sheep against </w:t>
        </w:r>
        <w:proofErr w:type="spellStart"/>
        <w:r w:rsidRPr="00954533">
          <w:rPr>
            <w:rStyle w:val="Hyperlink"/>
          </w:rPr>
          <w:t>capripox</w:t>
        </w:r>
        <w:proofErr w:type="spellEnd"/>
      </w:hyperlink>
      <w:r w:rsidRPr="00CE3E6E">
        <w:t xml:space="preserve">, </w:t>
      </w:r>
      <w:r w:rsidRPr="00B322D7">
        <w:rPr>
          <w:i/>
          <w:iCs/>
        </w:rPr>
        <w:t>Research in Veterinary Science</w:t>
      </w:r>
      <w:r w:rsidRPr="00CE3E6E">
        <w:t>, vol. 41, no. 2, pp. 247-50, accessed 16 April 2018.</w:t>
      </w:r>
    </w:p>
    <w:p w14:paraId="6D46360B" w14:textId="4D579C24" w:rsidR="00217B4F" w:rsidRPr="00CE3E6E" w:rsidRDefault="00217B4F" w:rsidP="00217B4F">
      <w:r w:rsidRPr="00CE3E6E">
        <w:t xml:space="preserve">-- -- 2004, </w:t>
      </w:r>
      <w:r w:rsidR="00B322D7">
        <w:t>‘</w:t>
      </w:r>
      <w:proofErr w:type="spellStart"/>
      <w:r w:rsidRPr="00CE3E6E">
        <w:t>Sheeppox</w:t>
      </w:r>
      <w:proofErr w:type="spellEnd"/>
      <w:r w:rsidRPr="00CE3E6E">
        <w:t xml:space="preserve"> and </w:t>
      </w:r>
      <w:proofErr w:type="spellStart"/>
      <w:r w:rsidRPr="00CE3E6E">
        <w:t>goatpox</w:t>
      </w:r>
      <w:proofErr w:type="spellEnd"/>
      <w:r w:rsidR="00B322D7">
        <w:t>’</w:t>
      </w:r>
      <w:r w:rsidRPr="00CE3E6E">
        <w:t xml:space="preserve">, in </w:t>
      </w:r>
      <w:r w:rsidR="00B322D7">
        <w:t xml:space="preserve">JAW </w:t>
      </w:r>
      <w:r w:rsidRPr="00CE3E6E">
        <w:t xml:space="preserve">Coetzer &amp; </w:t>
      </w:r>
      <w:r w:rsidR="00B322D7">
        <w:t xml:space="preserve">RC </w:t>
      </w:r>
      <w:r w:rsidRPr="00CE3E6E">
        <w:t xml:space="preserve">Tustin (eds), </w:t>
      </w:r>
      <w:r w:rsidRPr="00B322D7">
        <w:rPr>
          <w:i/>
          <w:iCs/>
        </w:rPr>
        <w:t>Infectious diseases of livestock</w:t>
      </w:r>
      <w:r w:rsidRPr="00CE3E6E">
        <w:t xml:space="preserve">, 2nd </w:t>
      </w:r>
      <w:proofErr w:type="spellStart"/>
      <w:r w:rsidRPr="00CE3E6E">
        <w:t>edn</w:t>
      </w:r>
      <w:proofErr w:type="spellEnd"/>
      <w:r w:rsidRPr="00CE3E6E">
        <w:t>, Oxford University Press, Cape Town, pp. 613-5.</w:t>
      </w:r>
    </w:p>
    <w:p w14:paraId="399423AE" w14:textId="38F8086D" w:rsidR="00217B4F" w:rsidRPr="00CE3E6E" w:rsidRDefault="00217B4F" w:rsidP="00217B4F">
      <w:r w:rsidRPr="00CE3E6E">
        <w:lastRenderedPageBreak/>
        <w:t xml:space="preserve">Kitching, RP &amp; Hughes, GJ 2002, </w:t>
      </w:r>
      <w:hyperlink r:id="rId227" w:history="1">
        <w:r w:rsidRPr="00C11D60">
          <w:rPr>
            <w:rStyle w:val="Hyperlink"/>
          </w:rPr>
          <w:t>Clinical variation in foot and mouth disease: sheep and goats</w:t>
        </w:r>
      </w:hyperlink>
      <w:r w:rsidRPr="00B01431">
        <w:t xml:space="preserve">, </w:t>
      </w:r>
      <w:r w:rsidR="00B01431" w:rsidRPr="00B01431">
        <w:rPr>
          <w:i/>
          <w:iCs/>
        </w:rPr>
        <w:t>OIE R</w:t>
      </w:r>
      <w:r w:rsidRPr="00B01431">
        <w:rPr>
          <w:i/>
          <w:iCs/>
        </w:rPr>
        <w:t xml:space="preserve">evue </w:t>
      </w:r>
      <w:proofErr w:type="spellStart"/>
      <w:r w:rsidRPr="00B01431">
        <w:rPr>
          <w:i/>
          <w:iCs/>
        </w:rPr>
        <w:t>Scientifique</w:t>
      </w:r>
      <w:proofErr w:type="spellEnd"/>
      <w:r w:rsidRPr="00B01431">
        <w:rPr>
          <w:i/>
          <w:iCs/>
        </w:rPr>
        <w:t xml:space="preserve"> et Techniqu</w:t>
      </w:r>
      <w:r w:rsidR="00B01431">
        <w:rPr>
          <w:i/>
          <w:iCs/>
        </w:rPr>
        <w:t>e</w:t>
      </w:r>
      <w:r w:rsidRPr="00B01431">
        <w:t>, vol. 21, no. 3, pp. 505-</w:t>
      </w:r>
      <w:r w:rsidRPr="00CE3E6E">
        <w:t xml:space="preserve">12, </w:t>
      </w:r>
      <w:r w:rsidR="00C11D60" w:rsidRPr="00C11D60">
        <w:t>DOI: 10.20506/rst.21.3.1342</w:t>
      </w:r>
      <w:r w:rsidR="00C11D60">
        <w:t xml:space="preserve">, </w:t>
      </w:r>
      <w:r w:rsidRPr="00CE3E6E">
        <w:t>accessed 15 November 2021.</w:t>
      </w:r>
    </w:p>
    <w:p w14:paraId="0329A268" w14:textId="70A1AB37" w:rsidR="00217B4F" w:rsidRPr="00CE3E6E" w:rsidRDefault="00217B4F" w:rsidP="00217B4F">
      <w:r w:rsidRPr="00CE3E6E">
        <w:t xml:space="preserve">Kitching, RP &amp; Mellor, PS 1986, </w:t>
      </w:r>
      <w:hyperlink r:id="rId228" w:history="1">
        <w:r w:rsidRPr="00C11D60">
          <w:rPr>
            <w:rStyle w:val="Hyperlink"/>
          </w:rPr>
          <w:t>Insect transmission of capripoxvirus</w:t>
        </w:r>
      </w:hyperlink>
      <w:r w:rsidRPr="00CE3E6E">
        <w:t xml:space="preserve">, </w:t>
      </w:r>
      <w:r w:rsidRPr="004A6D74">
        <w:rPr>
          <w:i/>
          <w:iCs/>
        </w:rPr>
        <w:t>Research in Veterinary Science</w:t>
      </w:r>
      <w:r w:rsidRPr="00CE3E6E">
        <w:t xml:space="preserve">, vol. 40, </w:t>
      </w:r>
      <w:r w:rsidR="004A6D74">
        <w:t xml:space="preserve">no. 2, </w:t>
      </w:r>
      <w:r w:rsidRPr="00CE3E6E">
        <w:t>pp. 255-8.</w:t>
      </w:r>
    </w:p>
    <w:p w14:paraId="6F481B3D" w14:textId="04CFD98F" w:rsidR="00217B4F" w:rsidRPr="00CE3E6E" w:rsidRDefault="00217B4F" w:rsidP="00217B4F">
      <w:r w:rsidRPr="00CE3E6E">
        <w:t xml:space="preserve">Kitching, RP &amp; Taylor, WP 1985, </w:t>
      </w:r>
      <w:hyperlink r:id="rId229" w:history="1">
        <w:r w:rsidRPr="00C11D60">
          <w:rPr>
            <w:rStyle w:val="Hyperlink"/>
          </w:rPr>
          <w:t>Transmission of capripoxvirus</w:t>
        </w:r>
      </w:hyperlink>
      <w:r w:rsidRPr="00CE3E6E">
        <w:t xml:space="preserve">, </w:t>
      </w:r>
      <w:r w:rsidRPr="004A6D74">
        <w:rPr>
          <w:i/>
          <w:iCs/>
        </w:rPr>
        <w:t>Research in Veterinary Science</w:t>
      </w:r>
      <w:r w:rsidRPr="00CE3E6E">
        <w:t>, vol. 39, no. 2, pp. 196-9, accessed 13 April 2018.</w:t>
      </w:r>
    </w:p>
    <w:p w14:paraId="3C49DA7D" w14:textId="08A0E6D0" w:rsidR="00217B4F" w:rsidRPr="00CE3E6E" w:rsidRDefault="00217B4F" w:rsidP="00217B4F">
      <w:r w:rsidRPr="00CE3E6E">
        <w:t xml:space="preserve">Klement, E 2018, </w:t>
      </w:r>
      <w:r w:rsidR="004A6D74">
        <w:t>‘</w:t>
      </w:r>
      <w:r w:rsidRPr="00CE3E6E">
        <w:t>Epidemiology and transmission</w:t>
      </w:r>
      <w:r w:rsidR="004A6D74">
        <w:t>’</w:t>
      </w:r>
      <w:r w:rsidRPr="00CE3E6E">
        <w:t xml:space="preserve">, in </w:t>
      </w:r>
      <w:r w:rsidRPr="004A6D74">
        <w:rPr>
          <w:i/>
          <w:iCs/>
        </w:rPr>
        <w:t>Lumpy Skin Disease</w:t>
      </w:r>
      <w:r w:rsidRPr="00CE3E6E">
        <w:t xml:space="preserve">, Springer, Charm, </w:t>
      </w:r>
      <w:r w:rsidR="004A6D74">
        <w:t xml:space="preserve">Ohio, </w:t>
      </w:r>
      <w:r w:rsidRPr="00CE3E6E">
        <w:t>pp. 53-62.</w:t>
      </w:r>
    </w:p>
    <w:p w14:paraId="784FCA65" w14:textId="7ABF774D" w:rsidR="00217B4F" w:rsidRPr="00CE3E6E" w:rsidRDefault="00217B4F" w:rsidP="00217B4F">
      <w:r w:rsidRPr="00CE3E6E">
        <w:t>Kon</w:t>
      </w:r>
      <w:r w:rsidR="004A6D74">
        <w:t>o</w:t>
      </w:r>
      <w:r w:rsidRPr="00CE3E6E">
        <w:t xml:space="preserve">ld, T, Moore, SJ, </w:t>
      </w:r>
      <w:proofErr w:type="spellStart"/>
      <w:r w:rsidRPr="00CE3E6E">
        <w:t>Bellworthy</w:t>
      </w:r>
      <w:proofErr w:type="spellEnd"/>
      <w:r w:rsidRPr="00CE3E6E">
        <w:t xml:space="preserve">, SJ &amp; Simmons, HA 2008, </w:t>
      </w:r>
      <w:hyperlink r:id="rId230" w:history="1">
        <w:r w:rsidRPr="00954533">
          <w:rPr>
            <w:rStyle w:val="Hyperlink"/>
          </w:rPr>
          <w:t>Evidence of scrapie transmission via milk</w:t>
        </w:r>
      </w:hyperlink>
      <w:r w:rsidRPr="00CE3E6E">
        <w:t xml:space="preserve">, </w:t>
      </w:r>
      <w:r w:rsidRPr="004A6D74">
        <w:rPr>
          <w:i/>
          <w:iCs/>
        </w:rPr>
        <w:t>Bio Med Central Veterinary Research</w:t>
      </w:r>
      <w:r w:rsidRPr="00CE3E6E">
        <w:t xml:space="preserve">, vol. 4, no. 14, pp. 1-10, </w:t>
      </w:r>
      <w:r w:rsidR="00D123F3">
        <w:t xml:space="preserve">DOI: </w:t>
      </w:r>
      <w:r w:rsidRPr="00954533">
        <w:t>10.1186/1746-6148-4-14</w:t>
      </w:r>
      <w:r w:rsidRPr="00CE3E6E">
        <w:t>, accessed 20 January 2020.</w:t>
      </w:r>
    </w:p>
    <w:p w14:paraId="28146E7E" w14:textId="182289B5" w:rsidR="00217B4F" w:rsidRPr="00CE3E6E" w:rsidRDefault="00217B4F" w:rsidP="00217B4F">
      <w:r w:rsidRPr="00CE3E6E">
        <w:t>Kon</w:t>
      </w:r>
      <w:r w:rsidR="004A6D74">
        <w:t>o</w:t>
      </w:r>
      <w:r w:rsidRPr="00CE3E6E">
        <w:t xml:space="preserve">ld, T, Moore, SJ, </w:t>
      </w:r>
      <w:proofErr w:type="spellStart"/>
      <w:r w:rsidRPr="00CE3E6E">
        <w:t>Bellworthy</w:t>
      </w:r>
      <w:proofErr w:type="spellEnd"/>
      <w:r w:rsidRPr="00CE3E6E">
        <w:t xml:space="preserve">, SJ, Terry, LA, Thorne, L, Ramsay, A, Salguero, FJ, Simmons, MM &amp; Simmons, HA 2013, </w:t>
      </w:r>
      <w:hyperlink r:id="rId231" w:history="1">
        <w:r w:rsidRPr="00954533">
          <w:rPr>
            <w:rStyle w:val="Hyperlink"/>
          </w:rPr>
          <w:t>Evidence of effective scrapie transmission via colostrum and milk in sheep</w:t>
        </w:r>
      </w:hyperlink>
      <w:r w:rsidRPr="00CE3E6E">
        <w:t xml:space="preserve">, </w:t>
      </w:r>
      <w:r w:rsidRPr="004A6D74">
        <w:rPr>
          <w:i/>
          <w:iCs/>
        </w:rPr>
        <w:t>Bio Med Central Veterinary Research</w:t>
      </w:r>
      <w:r w:rsidRPr="00CE3E6E">
        <w:t xml:space="preserve">, vol. 9, no. 99, pp. 1-12, </w:t>
      </w:r>
      <w:r w:rsidR="0058402E" w:rsidRPr="0058402E">
        <w:t>DOI: 10.1186/1746-6148-9-99</w:t>
      </w:r>
      <w:r w:rsidR="0058402E">
        <w:t xml:space="preserve">, </w:t>
      </w:r>
      <w:r w:rsidRPr="00CE3E6E">
        <w:t>accessed 12 January 2021.</w:t>
      </w:r>
    </w:p>
    <w:p w14:paraId="32DF9D88" w14:textId="49C20A22" w:rsidR="00217B4F" w:rsidRPr="00CE3E6E" w:rsidRDefault="00217B4F" w:rsidP="00217B4F">
      <w:r w:rsidRPr="00CE3E6E">
        <w:t>Kon</w:t>
      </w:r>
      <w:r w:rsidR="004A6D74">
        <w:t>o</w:t>
      </w:r>
      <w:r w:rsidRPr="00CE3E6E">
        <w:t xml:space="preserve">ld, T, Thorne, L, Simmons, HA, Hawkins, SAC, Simmons, MM &amp; González, L 2016, </w:t>
      </w:r>
      <w:hyperlink r:id="rId232" w:history="1">
        <w:r w:rsidRPr="00954533">
          <w:rPr>
            <w:rStyle w:val="Hyperlink"/>
          </w:rPr>
          <w:t>Evidence of scrapie transmission to sheep via goat milk</w:t>
        </w:r>
      </w:hyperlink>
      <w:r w:rsidRPr="00CE3E6E">
        <w:t xml:space="preserve">, </w:t>
      </w:r>
      <w:r w:rsidRPr="004A6D74">
        <w:rPr>
          <w:i/>
          <w:iCs/>
        </w:rPr>
        <w:t>Bio Med Central Veterinary Research</w:t>
      </w:r>
      <w:r w:rsidRPr="00CE3E6E">
        <w:t xml:space="preserve">, vol. 12, no. 208, pp. 1-10, </w:t>
      </w:r>
      <w:r w:rsidR="00D123F3">
        <w:t xml:space="preserve">DOI: </w:t>
      </w:r>
      <w:r w:rsidRPr="00954533">
        <w:t>10.1186/s12917-016-0807-4</w:t>
      </w:r>
      <w:r w:rsidRPr="00CE3E6E">
        <w:t>, accessed 20 January 2021.</w:t>
      </w:r>
    </w:p>
    <w:p w14:paraId="47AB485E" w14:textId="5B33BC40" w:rsidR="00217B4F" w:rsidRPr="00CE3E6E" w:rsidRDefault="00217B4F" w:rsidP="00217B4F">
      <w:r w:rsidRPr="00CE3E6E">
        <w:t xml:space="preserve">Konold, T, Hawkins, SAC, Thurston, LC, Maddison, BC, Gough, KC, Duarte, A &amp; Simmons, HA 2015, </w:t>
      </w:r>
      <w:hyperlink r:id="rId233" w:history="1">
        <w:r w:rsidRPr="00954533">
          <w:rPr>
            <w:rStyle w:val="Hyperlink"/>
          </w:rPr>
          <w:t>Objects in contact with classical scrapie sheep act as a reservoir for scrapie transmission</w:t>
        </w:r>
      </w:hyperlink>
      <w:r w:rsidRPr="00CE3E6E">
        <w:t xml:space="preserve">, </w:t>
      </w:r>
      <w:r w:rsidRPr="004A6D74">
        <w:rPr>
          <w:i/>
          <w:iCs/>
        </w:rPr>
        <w:t>Frontiers in Veterinary Science</w:t>
      </w:r>
      <w:r w:rsidRPr="00CE3E6E">
        <w:t xml:space="preserve">, vol. 2, no. 32, pp. 1-7, </w:t>
      </w:r>
      <w:r w:rsidR="00D123F3">
        <w:t xml:space="preserve">DOI: </w:t>
      </w:r>
      <w:r w:rsidRPr="00954533">
        <w:t>10.3389/fvets.2015.00032</w:t>
      </w:r>
      <w:r w:rsidRPr="00CE3E6E">
        <w:t>, accessed 01 November 2022.</w:t>
      </w:r>
    </w:p>
    <w:p w14:paraId="11040F73" w14:textId="0770513D" w:rsidR="00217B4F" w:rsidRPr="00CE3E6E" w:rsidRDefault="00217B4F" w:rsidP="00217B4F">
      <w:r w:rsidRPr="00CE3E6E">
        <w:t xml:space="preserve">Konold, T &amp; Phelan, L 2014, </w:t>
      </w:r>
      <w:hyperlink r:id="rId234" w:history="1">
        <w:r w:rsidR="004A6D74">
          <w:rPr>
            <w:rStyle w:val="Hyperlink"/>
          </w:rPr>
          <w:t>Clinical examination protocol to detect atypical and classical scrapie in sheep</w:t>
        </w:r>
      </w:hyperlink>
      <w:r w:rsidRPr="00CE3E6E">
        <w:t>,</w:t>
      </w:r>
      <w:r w:rsidR="004A6D74" w:rsidRPr="004A6D74">
        <w:t xml:space="preserve"> </w:t>
      </w:r>
      <w:r w:rsidR="004A6D74" w:rsidRPr="004A6D74">
        <w:rPr>
          <w:i/>
          <w:iCs/>
        </w:rPr>
        <w:t>Journal of Visualized Experiments</w:t>
      </w:r>
      <w:r w:rsidR="004A6D74">
        <w:t xml:space="preserve">, </w:t>
      </w:r>
      <w:r w:rsidRPr="00CE3E6E">
        <w:t xml:space="preserve">vol. 2014, no. 83, pp. e51101, </w:t>
      </w:r>
      <w:r w:rsidR="00D123F3">
        <w:t xml:space="preserve">DOI: </w:t>
      </w:r>
      <w:r w:rsidRPr="00954533">
        <w:t>10.3791/51101</w:t>
      </w:r>
      <w:r w:rsidRPr="00CE3E6E">
        <w:t>, accessed 01 November 2022.</w:t>
      </w:r>
    </w:p>
    <w:p w14:paraId="63D16553" w14:textId="57A5DDD5" w:rsidR="00217B4F" w:rsidRPr="00CE3E6E" w:rsidRDefault="00217B4F" w:rsidP="00217B4F">
      <w:r w:rsidRPr="00CE3E6E">
        <w:t xml:space="preserve">Kononov, A, </w:t>
      </w:r>
      <w:proofErr w:type="spellStart"/>
      <w:r w:rsidRPr="00CE3E6E">
        <w:t>Byadovskaya</w:t>
      </w:r>
      <w:proofErr w:type="spellEnd"/>
      <w:r w:rsidRPr="00CE3E6E">
        <w:t>, O, W</w:t>
      </w:r>
      <w:r w:rsidR="004A6D74">
        <w:t>allace, BD</w:t>
      </w:r>
      <w:r w:rsidRPr="00CE3E6E">
        <w:t xml:space="preserve">, </w:t>
      </w:r>
      <w:proofErr w:type="spellStart"/>
      <w:r w:rsidRPr="00CE3E6E">
        <w:t>Prutnikov</w:t>
      </w:r>
      <w:proofErr w:type="spellEnd"/>
      <w:r w:rsidRPr="00CE3E6E">
        <w:t xml:space="preserve">, P, Pestova, Y, Kononova, S, Nesterov, A, </w:t>
      </w:r>
      <w:proofErr w:type="spellStart"/>
      <w:r w:rsidRPr="00CE3E6E">
        <w:t>Rusaleev</w:t>
      </w:r>
      <w:proofErr w:type="spellEnd"/>
      <w:r w:rsidRPr="00CE3E6E">
        <w:t xml:space="preserve">, V, </w:t>
      </w:r>
      <w:proofErr w:type="spellStart"/>
      <w:r w:rsidRPr="00CE3E6E">
        <w:t>Lozovoy</w:t>
      </w:r>
      <w:proofErr w:type="spellEnd"/>
      <w:r w:rsidRPr="00CE3E6E">
        <w:t xml:space="preserve">, D &amp; </w:t>
      </w:r>
      <w:proofErr w:type="spellStart"/>
      <w:r w:rsidRPr="00CE3E6E">
        <w:t>Sprygin</w:t>
      </w:r>
      <w:proofErr w:type="spellEnd"/>
      <w:r w:rsidRPr="00CE3E6E">
        <w:t xml:space="preserve">, A 2020, </w:t>
      </w:r>
      <w:hyperlink r:id="rId235" w:history="1">
        <w:r w:rsidRPr="00954533">
          <w:rPr>
            <w:rStyle w:val="Hyperlink"/>
          </w:rPr>
          <w:t>Non-vector-borne transmission of lumpy skin disease virus</w:t>
        </w:r>
      </w:hyperlink>
      <w:r w:rsidRPr="00CE3E6E">
        <w:t xml:space="preserve">, </w:t>
      </w:r>
      <w:r w:rsidRPr="00F627A8">
        <w:rPr>
          <w:i/>
          <w:iCs/>
        </w:rPr>
        <w:t>Scientific Reports</w:t>
      </w:r>
      <w:r w:rsidRPr="00CE3E6E">
        <w:t xml:space="preserve">, vol. 10, no. 1, p. 7436, </w:t>
      </w:r>
      <w:r w:rsidR="00D123F3">
        <w:t xml:space="preserve">DOI: </w:t>
      </w:r>
      <w:r w:rsidRPr="00954533">
        <w:t>10.1038/s41598-020-64029-w</w:t>
      </w:r>
      <w:r w:rsidRPr="00CE3E6E">
        <w:t>, accessed 16 August 2021.</w:t>
      </w:r>
    </w:p>
    <w:p w14:paraId="732903FB" w14:textId="6165ABCB" w:rsidR="00217B4F" w:rsidRPr="00CE3E6E" w:rsidRDefault="00217B4F" w:rsidP="00217B4F">
      <w:r w:rsidRPr="00CE3E6E">
        <w:t xml:space="preserve">Kononov, A, </w:t>
      </w:r>
      <w:proofErr w:type="spellStart"/>
      <w:r w:rsidRPr="00CE3E6E">
        <w:t>Byadovskaya</w:t>
      </w:r>
      <w:proofErr w:type="spellEnd"/>
      <w:r w:rsidRPr="00CE3E6E">
        <w:t xml:space="preserve">, O, Kononova, S, Yashin, R, </w:t>
      </w:r>
      <w:proofErr w:type="spellStart"/>
      <w:r w:rsidRPr="00CE3E6E">
        <w:t>Zinyakov</w:t>
      </w:r>
      <w:proofErr w:type="spellEnd"/>
      <w:r w:rsidRPr="00CE3E6E">
        <w:t xml:space="preserve">, N, Vladimir, M, </w:t>
      </w:r>
      <w:proofErr w:type="spellStart"/>
      <w:r w:rsidRPr="00CE3E6E">
        <w:t>Perevozchikova</w:t>
      </w:r>
      <w:proofErr w:type="spellEnd"/>
      <w:r w:rsidRPr="00CE3E6E">
        <w:t xml:space="preserve">, N &amp; </w:t>
      </w:r>
      <w:proofErr w:type="spellStart"/>
      <w:r w:rsidRPr="00CE3E6E">
        <w:t>Sprygin</w:t>
      </w:r>
      <w:proofErr w:type="spellEnd"/>
      <w:r w:rsidRPr="00CE3E6E">
        <w:t xml:space="preserve">, A 2019, </w:t>
      </w:r>
      <w:hyperlink r:id="rId236" w:history="1">
        <w:r w:rsidRPr="00954533">
          <w:rPr>
            <w:rStyle w:val="Hyperlink"/>
          </w:rPr>
          <w:t>Detection of vaccine-like strains of lumpy skin disease virus in outbreaks in Russia in 2017</w:t>
        </w:r>
      </w:hyperlink>
      <w:r w:rsidRPr="00CE3E6E">
        <w:t xml:space="preserve">, </w:t>
      </w:r>
      <w:r w:rsidRPr="00F627A8">
        <w:rPr>
          <w:i/>
          <w:iCs/>
        </w:rPr>
        <w:t>Archives of Virology</w:t>
      </w:r>
      <w:r w:rsidRPr="00CE3E6E">
        <w:t xml:space="preserve">, vol. 164, pp. 1575-85, </w:t>
      </w:r>
      <w:r w:rsidR="00D123F3">
        <w:t xml:space="preserve">DOI: </w:t>
      </w:r>
      <w:r w:rsidRPr="00954533">
        <w:t>10.1007/s00705-019-04229-6</w:t>
      </w:r>
      <w:r w:rsidRPr="00CE3E6E">
        <w:t>, accessed 01 November 2022.</w:t>
      </w:r>
    </w:p>
    <w:p w14:paraId="078AA46E" w14:textId="23451C65" w:rsidR="00217B4F" w:rsidRPr="00CE3E6E" w:rsidRDefault="00217B4F" w:rsidP="00217B4F">
      <w:proofErr w:type="spellStart"/>
      <w:r w:rsidRPr="00CE3E6E">
        <w:t>Kozat</w:t>
      </w:r>
      <w:proofErr w:type="spellEnd"/>
      <w:r w:rsidRPr="00CE3E6E">
        <w:t xml:space="preserve">, S &amp; </w:t>
      </w:r>
      <w:proofErr w:type="spellStart"/>
      <w:r w:rsidRPr="00CE3E6E">
        <w:t>Sepehrizadeh</w:t>
      </w:r>
      <w:proofErr w:type="spellEnd"/>
      <w:r w:rsidRPr="00CE3E6E">
        <w:t xml:space="preserve">, E 2017, </w:t>
      </w:r>
      <w:hyperlink r:id="rId237" w:history="1">
        <w:r w:rsidR="002A1BD2">
          <w:rPr>
            <w:rStyle w:val="Hyperlink"/>
          </w:rPr>
          <w:t>Peste des petit ruminants - a review</w:t>
        </w:r>
      </w:hyperlink>
      <w:r w:rsidRPr="00CE3E6E">
        <w:t xml:space="preserve">, </w:t>
      </w:r>
      <w:r w:rsidRPr="002A1BD2">
        <w:rPr>
          <w:i/>
          <w:iCs/>
        </w:rPr>
        <w:t>Journal of Istanbul Veterinary Sciences</w:t>
      </w:r>
      <w:r w:rsidRPr="00CE3E6E">
        <w:t xml:space="preserve">, vol. 1, no. 2, pp. 47-56, </w:t>
      </w:r>
      <w:r w:rsidR="00D123F3">
        <w:t xml:space="preserve">DOI: </w:t>
      </w:r>
      <w:r w:rsidRPr="00954533">
        <w:t>10.30704/http-www-jivs-net.319937</w:t>
      </w:r>
      <w:r w:rsidR="002A1BD2">
        <w:t>,</w:t>
      </w:r>
      <w:r w:rsidRPr="00CE3E6E">
        <w:t xml:space="preserve"> accessed 01 November 2022.</w:t>
      </w:r>
    </w:p>
    <w:p w14:paraId="6CD2C755" w14:textId="2EFBA6A9" w:rsidR="00217B4F" w:rsidRPr="00CE3E6E" w:rsidRDefault="00217B4F" w:rsidP="00217B4F">
      <w:r w:rsidRPr="00CE3E6E">
        <w:lastRenderedPageBreak/>
        <w:t xml:space="preserve">Kriesel, F, Stegmann, L, </w:t>
      </w:r>
      <w:proofErr w:type="spellStart"/>
      <w:r w:rsidRPr="00CE3E6E">
        <w:t>Ciesek</w:t>
      </w:r>
      <w:proofErr w:type="spellEnd"/>
      <w:r w:rsidRPr="00CE3E6E">
        <w:t xml:space="preserve">, S, </w:t>
      </w:r>
      <w:proofErr w:type="spellStart"/>
      <w:r w:rsidRPr="00CE3E6E">
        <w:t>Kaderali</w:t>
      </w:r>
      <w:proofErr w:type="spellEnd"/>
      <w:r w:rsidRPr="00CE3E6E">
        <w:t xml:space="preserve">, L &amp; Baldauf, H 2020, </w:t>
      </w:r>
      <w:hyperlink r:id="rId238" w:history="1">
        <w:r w:rsidRPr="00954533">
          <w:rPr>
            <w:rStyle w:val="Hyperlink"/>
          </w:rPr>
          <w:t xml:space="preserve">Efficient inactivation of </w:t>
        </w:r>
        <w:proofErr w:type="spellStart"/>
        <w:r w:rsidRPr="00954533">
          <w:rPr>
            <w:rStyle w:val="Hyperlink"/>
          </w:rPr>
          <w:t>pseudotyped</w:t>
        </w:r>
        <w:proofErr w:type="spellEnd"/>
        <w:r w:rsidRPr="00954533">
          <w:rPr>
            <w:rStyle w:val="Hyperlink"/>
          </w:rPr>
          <w:t xml:space="preserve"> HIV-based lentiviral vectors and infectious HIV</w:t>
        </w:r>
      </w:hyperlink>
      <w:r w:rsidRPr="00CE3E6E">
        <w:t xml:space="preserve">, </w:t>
      </w:r>
      <w:r w:rsidRPr="002A1BD2">
        <w:rPr>
          <w:i/>
          <w:iCs/>
        </w:rPr>
        <w:t>Journal of Virological Methods</w:t>
      </w:r>
      <w:r w:rsidRPr="00CE3E6E">
        <w:t xml:space="preserve">, vol. 276, no. 113768, pp. 1-8, </w:t>
      </w:r>
      <w:r w:rsidR="00D123F3">
        <w:t xml:space="preserve">DOI: </w:t>
      </w:r>
      <w:r w:rsidRPr="00954533">
        <w:t>10.1016/j.jviromet.2019.113768</w:t>
      </w:r>
      <w:r w:rsidRPr="00CE3E6E">
        <w:t>, accessed 17 August 2020.</w:t>
      </w:r>
    </w:p>
    <w:p w14:paraId="6D35EAA2" w14:textId="35104D2F" w:rsidR="00217B4F" w:rsidRPr="00CE3E6E" w:rsidRDefault="00217B4F" w:rsidP="00217B4F">
      <w:proofErr w:type="spellStart"/>
      <w:r w:rsidRPr="00CE3E6E">
        <w:t>Kukushkina</w:t>
      </w:r>
      <w:proofErr w:type="spellEnd"/>
      <w:r w:rsidRPr="00CE3E6E">
        <w:t xml:space="preserve">, MS, </w:t>
      </w:r>
      <w:proofErr w:type="spellStart"/>
      <w:r w:rsidRPr="00CE3E6E">
        <w:t>Ryabikina</w:t>
      </w:r>
      <w:proofErr w:type="spellEnd"/>
      <w:r w:rsidRPr="00CE3E6E">
        <w:t xml:space="preserve">, OA, Kononov, AV &amp; </w:t>
      </w:r>
      <w:proofErr w:type="spellStart"/>
      <w:r w:rsidRPr="00CE3E6E">
        <w:t>Diev</w:t>
      </w:r>
      <w:proofErr w:type="spellEnd"/>
      <w:r w:rsidRPr="00CE3E6E">
        <w:t xml:space="preserve">, VI 2016, </w:t>
      </w:r>
      <w:hyperlink r:id="rId239" w:history="1">
        <w:r w:rsidRPr="00561C23">
          <w:rPr>
            <w:rStyle w:val="Hyperlink"/>
          </w:rPr>
          <w:t>Study of experimentally infected cattle and sheep sensitivity to lumpy skin disease</w:t>
        </w:r>
      </w:hyperlink>
      <w:r w:rsidRPr="00CE3E6E">
        <w:t xml:space="preserve">, </w:t>
      </w:r>
      <w:r w:rsidRPr="002A1BD2">
        <w:rPr>
          <w:i/>
          <w:iCs/>
        </w:rPr>
        <w:t>Veterinary Science Today</w:t>
      </w:r>
      <w:r w:rsidR="002A1BD2">
        <w:t>,</w:t>
      </w:r>
      <w:r w:rsidRPr="00CE3E6E">
        <w:t xml:space="preserve"> no. 4, pp. 46-8, accessed 01 November 2022. </w:t>
      </w:r>
    </w:p>
    <w:p w14:paraId="48773247" w14:textId="288F0C70" w:rsidR="00217B4F" w:rsidRPr="00CE3E6E" w:rsidRDefault="00217B4F" w:rsidP="00217B4F">
      <w:r w:rsidRPr="00CE3E6E">
        <w:t xml:space="preserve">Kumar, N, </w:t>
      </w:r>
      <w:proofErr w:type="spellStart"/>
      <w:r w:rsidRPr="00CE3E6E">
        <w:t>Maherchandani</w:t>
      </w:r>
      <w:proofErr w:type="spellEnd"/>
      <w:r w:rsidRPr="00CE3E6E">
        <w:t xml:space="preserve">, S, Kashyap, SK, Singh, SV, Sharma, S, Chaubey, KK &amp; Ly, H 2014, </w:t>
      </w:r>
      <w:hyperlink r:id="rId240" w:history="1">
        <w:r w:rsidRPr="00450156">
          <w:rPr>
            <w:rStyle w:val="Hyperlink"/>
          </w:rPr>
          <w:t>Peste des petits ruminants virus infection of small ruminants: a comprehensive review</w:t>
        </w:r>
      </w:hyperlink>
      <w:r w:rsidRPr="00CE3E6E">
        <w:t xml:space="preserve">, </w:t>
      </w:r>
      <w:r w:rsidRPr="002A1BD2">
        <w:rPr>
          <w:i/>
          <w:iCs/>
        </w:rPr>
        <w:t>Viruses</w:t>
      </w:r>
      <w:r w:rsidRPr="00CE3E6E">
        <w:t xml:space="preserve">, vol. 6, no. 6, pp. 2287-327, </w:t>
      </w:r>
      <w:r w:rsidR="00D123F3">
        <w:t xml:space="preserve">DOI: </w:t>
      </w:r>
      <w:r w:rsidRPr="00450156">
        <w:t>10.3390/v6062287</w:t>
      </w:r>
      <w:r w:rsidRPr="00CE3E6E">
        <w:t>, accessed 24 March 2021.</w:t>
      </w:r>
    </w:p>
    <w:p w14:paraId="1FD09726" w14:textId="40C1ADE0" w:rsidR="00217B4F" w:rsidRPr="00CE3E6E" w:rsidRDefault="00217B4F" w:rsidP="00217B4F">
      <w:proofErr w:type="spellStart"/>
      <w:r w:rsidRPr="00CE3E6E">
        <w:t>Kusumawati</w:t>
      </w:r>
      <w:proofErr w:type="spellEnd"/>
      <w:r w:rsidRPr="00CE3E6E">
        <w:t xml:space="preserve">, A, </w:t>
      </w:r>
      <w:proofErr w:type="spellStart"/>
      <w:r w:rsidRPr="00CE3E6E">
        <w:t>Wanahari</w:t>
      </w:r>
      <w:proofErr w:type="spellEnd"/>
      <w:r w:rsidRPr="00CE3E6E">
        <w:t xml:space="preserve">, TA, </w:t>
      </w:r>
      <w:proofErr w:type="spellStart"/>
      <w:r w:rsidRPr="00CE3E6E">
        <w:t>Untari</w:t>
      </w:r>
      <w:proofErr w:type="spellEnd"/>
      <w:r w:rsidRPr="00CE3E6E">
        <w:t xml:space="preserve">, T, Putri, RF, Hartati, S, </w:t>
      </w:r>
      <w:proofErr w:type="spellStart"/>
      <w:r w:rsidRPr="00CE3E6E">
        <w:t>Mappakaya</w:t>
      </w:r>
      <w:proofErr w:type="spellEnd"/>
      <w:r w:rsidRPr="00CE3E6E">
        <w:t xml:space="preserve">, BA &amp; </w:t>
      </w:r>
      <w:proofErr w:type="spellStart"/>
      <w:r w:rsidRPr="00CE3E6E">
        <w:t>Putro</w:t>
      </w:r>
      <w:proofErr w:type="spellEnd"/>
      <w:r w:rsidRPr="00CE3E6E">
        <w:t xml:space="preserve">, PP 2014, </w:t>
      </w:r>
      <w:hyperlink r:id="rId241" w:history="1">
        <w:r w:rsidRPr="00450156">
          <w:rPr>
            <w:rStyle w:val="Hyperlink"/>
          </w:rPr>
          <w:t xml:space="preserve">Clinical and pathological perspectives of </w:t>
        </w:r>
        <w:proofErr w:type="spellStart"/>
        <w:r w:rsidRPr="00450156">
          <w:rPr>
            <w:rStyle w:val="Hyperlink"/>
          </w:rPr>
          <w:t>Jembrana</w:t>
        </w:r>
        <w:proofErr w:type="spellEnd"/>
        <w:r w:rsidRPr="00450156">
          <w:rPr>
            <w:rStyle w:val="Hyperlink"/>
          </w:rPr>
          <w:t xml:space="preserve"> disease virus infection: a review</w:t>
        </w:r>
      </w:hyperlink>
      <w:r w:rsidRPr="00CE3E6E">
        <w:t xml:space="preserve">, </w:t>
      </w:r>
      <w:r w:rsidRPr="002A1BD2">
        <w:rPr>
          <w:i/>
          <w:iCs/>
        </w:rPr>
        <w:t>Biosciences Biotechnology Research Asia</w:t>
      </w:r>
      <w:r w:rsidRPr="00CE3E6E">
        <w:t xml:space="preserve">, vol. 11, no. 3, pp. 1221-5, </w:t>
      </w:r>
      <w:r w:rsidR="00D123F3">
        <w:t xml:space="preserve">DOI: </w:t>
      </w:r>
      <w:r w:rsidRPr="00450156">
        <w:t>10.13005/</w:t>
      </w:r>
      <w:proofErr w:type="spellStart"/>
      <w:r w:rsidRPr="00450156">
        <w:t>bbra</w:t>
      </w:r>
      <w:proofErr w:type="spellEnd"/>
      <w:r w:rsidRPr="00450156">
        <w:t>/1509</w:t>
      </w:r>
      <w:r w:rsidRPr="00CE3E6E">
        <w:t>, accessed 20 October 2020.</w:t>
      </w:r>
    </w:p>
    <w:p w14:paraId="564F852C" w14:textId="0F61161C" w:rsidR="00956F76" w:rsidRPr="002A1BD2" w:rsidRDefault="00956F76" w:rsidP="00956F76">
      <w:pPr>
        <w:pStyle w:val="EndNoteBibliography"/>
        <w:rPr>
          <w:lang w:val="en-AU"/>
        </w:rPr>
      </w:pPr>
      <w:bookmarkStart w:id="116" w:name="_Hlk123653237"/>
      <w:r w:rsidRPr="00B01431">
        <w:t xml:space="preserve">Latif, A, Libeau, G, Zahur, AB, Zahra, R &amp; Afzal, M 2016, </w:t>
      </w:r>
      <w:hyperlink r:id="rId242" w:history="1">
        <w:r w:rsidR="002A1BD2" w:rsidRPr="00B01431">
          <w:rPr>
            <w:rStyle w:val="Hyperlink"/>
          </w:rPr>
          <w:t>Evaluation of thermal stability and inactivation of local peste des petits ruminants isolates cultivated in cell culture</w:t>
        </w:r>
      </w:hyperlink>
      <w:r w:rsidRPr="00B01431">
        <w:t xml:space="preserve">, </w:t>
      </w:r>
      <w:r w:rsidR="00B01431" w:rsidRPr="00B01431">
        <w:t xml:space="preserve">paper presented at the </w:t>
      </w:r>
      <w:r w:rsidRPr="00B01431">
        <w:t xml:space="preserve">Actes du Printemps de Baillarguet. </w:t>
      </w:r>
      <w:r w:rsidRPr="00B01431">
        <w:rPr>
          <w:lang w:val="en-AU"/>
        </w:rPr>
        <w:t>8</w:t>
      </w:r>
      <w:r w:rsidR="002A1BD2" w:rsidRPr="00B01431">
        <w:rPr>
          <w:lang w:val="en-AU"/>
        </w:rPr>
        <w:t>th</w:t>
      </w:r>
      <w:r w:rsidRPr="00B01431">
        <w:rPr>
          <w:lang w:val="en-AU"/>
        </w:rPr>
        <w:t xml:space="preserve"> </w:t>
      </w:r>
      <w:r w:rsidR="002A1BD2" w:rsidRPr="00B01431">
        <w:rPr>
          <w:lang w:val="en-AU"/>
        </w:rPr>
        <w:t>e</w:t>
      </w:r>
      <w:r w:rsidRPr="00B01431">
        <w:rPr>
          <w:lang w:val="en-AU"/>
        </w:rPr>
        <w:t xml:space="preserve">dition, Montferrier-sur-Lez, France, 02-03 June 2016, INRA-CIRAD, </w:t>
      </w:r>
      <w:r w:rsidR="00450156" w:rsidRPr="00B01431">
        <w:rPr>
          <w:lang w:val="en-AU"/>
        </w:rPr>
        <w:t>accessed 31 December 2022</w:t>
      </w:r>
      <w:bookmarkEnd w:id="116"/>
    </w:p>
    <w:p w14:paraId="20435FFA" w14:textId="7C5F7F8B" w:rsidR="00217B4F" w:rsidRPr="00CE3E6E" w:rsidRDefault="00217B4F" w:rsidP="00217B4F">
      <w:r w:rsidRPr="00CE3E6E">
        <w:t>Lake, R, Gilbert, S, Wong, TL &amp; Cressey, P 2009</w:t>
      </w:r>
      <w:r w:rsidRPr="00B01431">
        <w:t xml:space="preserve">, Risk profile: Mycobacterium </w:t>
      </w:r>
      <w:proofErr w:type="spellStart"/>
      <w:r w:rsidRPr="00B01431">
        <w:t>bovis</w:t>
      </w:r>
      <w:proofErr w:type="spellEnd"/>
      <w:r w:rsidRPr="00B01431">
        <w:t xml:space="preserve"> in</w:t>
      </w:r>
      <w:r w:rsidRPr="00217B4F">
        <w:t xml:space="preserve"> milk</w:t>
      </w:r>
      <w:r w:rsidRPr="00CE3E6E">
        <w:t>, Institute of Environmental Science and Research Limited, Christchurch, New Zealand.</w:t>
      </w:r>
    </w:p>
    <w:p w14:paraId="53C5C51F" w14:textId="4402E1A8" w:rsidR="00217B4F" w:rsidRPr="00CE3E6E" w:rsidRDefault="00217B4F" w:rsidP="00217B4F">
      <w:r w:rsidRPr="00CE3E6E">
        <w:t xml:space="preserve">Leliso, SA, Bari, FD &amp; </w:t>
      </w:r>
      <w:proofErr w:type="spellStart"/>
      <w:r w:rsidRPr="00CE3E6E">
        <w:t>Chibssa</w:t>
      </w:r>
      <w:proofErr w:type="spellEnd"/>
      <w:r w:rsidRPr="00CE3E6E">
        <w:t xml:space="preserve">, TR 2021, </w:t>
      </w:r>
      <w:hyperlink r:id="rId243" w:history="1">
        <w:r w:rsidRPr="00450156">
          <w:rPr>
            <w:rStyle w:val="Hyperlink"/>
          </w:rPr>
          <w:t xml:space="preserve">Molecular characterization of lumpy skin disease virus isolates from outbreak cases in cattle from </w:t>
        </w:r>
        <w:proofErr w:type="spellStart"/>
        <w:r w:rsidRPr="00450156">
          <w:rPr>
            <w:rStyle w:val="Hyperlink"/>
          </w:rPr>
          <w:t>Sawena</w:t>
        </w:r>
        <w:proofErr w:type="spellEnd"/>
        <w:r w:rsidRPr="00450156">
          <w:rPr>
            <w:rStyle w:val="Hyperlink"/>
          </w:rPr>
          <w:t xml:space="preserve"> District of Bale Zone, Oromia, Ethiopia</w:t>
        </w:r>
      </w:hyperlink>
      <w:r w:rsidRPr="00CE3E6E">
        <w:t xml:space="preserve">, </w:t>
      </w:r>
      <w:r w:rsidRPr="002A1BD2">
        <w:rPr>
          <w:i/>
          <w:iCs/>
        </w:rPr>
        <w:t>Veterinary Medicine International</w:t>
      </w:r>
      <w:r w:rsidRPr="00CE3E6E">
        <w:t xml:space="preserve">, vol. 2021, pp. 1-9, </w:t>
      </w:r>
      <w:r w:rsidR="00D123F3">
        <w:t xml:space="preserve">DOI: </w:t>
      </w:r>
      <w:r w:rsidRPr="00450156">
        <w:t>10.1155/2021/8862180</w:t>
      </w:r>
      <w:r w:rsidRPr="00CE3E6E">
        <w:t>, accessed 07 May 2021.</w:t>
      </w:r>
    </w:p>
    <w:p w14:paraId="65282527" w14:textId="3EB73BEE" w:rsidR="00217B4F" w:rsidRPr="00CE3E6E" w:rsidRDefault="00217B4F" w:rsidP="00217B4F">
      <w:proofErr w:type="spellStart"/>
      <w:r w:rsidRPr="00CE3E6E">
        <w:t>Ligios</w:t>
      </w:r>
      <w:proofErr w:type="spellEnd"/>
      <w:r w:rsidRPr="00CE3E6E">
        <w:t xml:space="preserve">, C, </w:t>
      </w:r>
      <w:proofErr w:type="spellStart"/>
      <w:r w:rsidRPr="00CE3E6E">
        <w:t>Cancedda</w:t>
      </w:r>
      <w:proofErr w:type="spellEnd"/>
      <w:r w:rsidRPr="00CE3E6E">
        <w:t xml:space="preserve">, MG, Carta, A, </w:t>
      </w:r>
      <w:proofErr w:type="spellStart"/>
      <w:r w:rsidRPr="00CE3E6E">
        <w:t>Santucciu</w:t>
      </w:r>
      <w:proofErr w:type="spellEnd"/>
      <w:r w:rsidRPr="00CE3E6E">
        <w:t xml:space="preserve">, C, </w:t>
      </w:r>
      <w:proofErr w:type="spellStart"/>
      <w:r w:rsidRPr="00CE3E6E">
        <w:t>Maestrale</w:t>
      </w:r>
      <w:proofErr w:type="spellEnd"/>
      <w:r w:rsidRPr="00CE3E6E">
        <w:t xml:space="preserve">, C, </w:t>
      </w:r>
      <w:proofErr w:type="spellStart"/>
      <w:r w:rsidRPr="00CE3E6E">
        <w:t>Demontis</w:t>
      </w:r>
      <w:proofErr w:type="spellEnd"/>
      <w:r w:rsidRPr="00CE3E6E">
        <w:t xml:space="preserve">, F, Saba, M, Patta, C, DeMartini, JC, Aguzzi, A &amp; Sigurdson, CJ 2011, </w:t>
      </w:r>
      <w:hyperlink r:id="rId244" w:history="1">
        <w:r w:rsidRPr="00450156">
          <w:rPr>
            <w:rStyle w:val="Hyperlink"/>
          </w:rPr>
          <w:t>Sheep with scrapie and mastitis transmit infectious prions through the milk</w:t>
        </w:r>
      </w:hyperlink>
      <w:r w:rsidRPr="00CE3E6E">
        <w:t xml:space="preserve">, </w:t>
      </w:r>
      <w:r w:rsidRPr="002A1BD2">
        <w:rPr>
          <w:i/>
          <w:iCs/>
        </w:rPr>
        <w:t>Journal of Virology</w:t>
      </w:r>
      <w:r w:rsidRPr="00CE3E6E">
        <w:t xml:space="preserve">, vol. 85, no. 2, pp. 1136-9, </w:t>
      </w:r>
      <w:r w:rsidR="00D123F3">
        <w:t xml:space="preserve">DOI: </w:t>
      </w:r>
      <w:r w:rsidRPr="00450156">
        <w:t>10.1128/jvi.02022-10</w:t>
      </w:r>
      <w:r w:rsidRPr="00CE3E6E">
        <w:t>, accessed 20 January 2021.</w:t>
      </w:r>
    </w:p>
    <w:p w14:paraId="502642C7" w14:textId="6840DDA1" w:rsidR="00217B4F" w:rsidRPr="00CE3E6E" w:rsidRDefault="00217B4F" w:rsidP="00217B4F">
      <w:r w:rsidRPr="00CE3E6E">
        <w:t xml:space="preserve">Longbottom, D &amp; Coulter, LJ 2003, </w:t>
      </w:r>
      <w:hyperlink r:id="rId245" w:history="1">
        <w:r w:rsidRPr="00450156">
          <w:rPr>
            <w:rStyle w:val="Hyperlink"/>
          </w:rPr>
          <w:t xml:space="preserve">Animal </w:t>
        </w:r>
        <w:proofErr w:type="spellStart"/>
        <w:r w:rsidRPr="00450156">
          <w:rPr>
            <w:rStyle w:val="Hyperlink"/>
          </w:rPr>
          <w:t>Chlamydioses</w:t>
        </w:r>
        <w:proofErr w:type="spellEnd"/>
        <w:r w:rsidRPr="00450156">
          <w:rPr>
            <w:rStyle w:val="Hyperlink"/>
          </w:rPr>
          <w:t xml:space="preserve"> and Zoonotic Implications</w:t>
        </w:r>
      </w:hyperlink>
      <w:r w:rsidRPr="00CE3E6E">
        <w:t xml:space="preserve">, </w:t>
      </w:r>
      <w:r w:rsidRPr="002A1BD2">
        <w:rPr>
          <w:i/>
          <w:iCs/>
        </w:rPr>
        <w:t>Journal of Comparative Pathology</w:t>
      </w:r>
      <w:r w:rsidRPr="00CE3E6E">
        <w:t xml:space="preserve">, vol. 128, no. 4, pp. 217-44, </w:t>
      </w:r>
      <w:r w:rsidR="00D123F3">
        <w:t xml:space="preserve">DOI: </w:t>
      </w:r>
      <w:r w:rsidRPr="00450156">
        <w:t>10.1053/jcpa.2002.0629</w:t>
      </w:r>
      <w:r w:rsidRPr="00CE3E6E">
        <w:t>, accessed 16 November 2022.</w:t>
      </w:r>
    </w:p>
    <w:p w14:paraId="66DC9E90" w14:textId="43446C8B" w:rsidR="00217B4F" w:rsidRPr="00CE3E6E" w:rsidRDefault="00217B4F" w:rsidP="00217B4F">
      <w:r w:rsidRPr="00CE3E6E">
        <w:t xml:space="preserve">Lubinga, JC, Tuppurainen, ESM, </w:t>
      </w:r>
      <w:proofErr w:type="spellStart"/>
      <w:r w:rsidRPr="00CE3E6E">
        <w:t>Mahlare</w:t>
      </w:r>
      <w:proofErr w:type="spellEnd"/>
      <w:r w:rsidRPr="00CE3E6E">
        <w:t xml:space="preserve">, R, Coetzer, JAW, </w:t>
      </w:r>
      <w:proofErr w:type="spellStart"/>
      <w:r w:rsidRPr="00CE3E6E">
        <w:t>Stoltsz</w:t>
      </w:r>
      <w:proofErr w:type="spellEnd"/>
      <w:r w:rsidRPr="00CE3E6E">
        <w:t xml:space="preserve">, WH </w:t>
      </w:r>
      <w:r w:rsidRPr="00B01431">
        <w:t xml:space="preserve">&amp; Venter, EH 2015, </w:t>
      </w:r>
      <w:hyperlink r:id="rId246" w:history="1">
        <w:r w:rsidR="002A1BD2" w:rsidRPr="00B01431">
          <w:rPr>
            <w:rStyle w:val="Hyperlink"/>
          </w:rPr>
          <w:t xml:space="preserve">Evidence of transstadial and mechanical transmission of lumpy skin disease virus by </w:t>
        </w:r>
        <w:proofErr w:type="spellStart"/>
        <w:r w:rsidR="002A1BD2" w:rsidRPr="00B01431">
          <w:rPr>
            <w:rStyle w:val="Hyperlink"/>
          </w:rPr>
          <w:t>Amblyomma</w:t>
        </w:r>
        <w:proofErr w:type="spellEnd"/>
        <w:r w:rsidR="002A1BD2" w:rsidRPr="00B01431">
          <w:rPr>
            <w:rStyle w:val="Hyperlink"/>
          </w:rPr>
          <w:t xml:space="preserve"> </w:t>
        </w:r>
        <w:proofErr w:type="spellStart"/>
        <w:r w:rsidR="002A1BD2" w:rsidRPr="00B01431">
          <w:rPr>
            <w:rStyle w:val="Hyperlink"/>
          </w:rPr>
          <w:t>hebraeum</w:t>
        </w:r>
        <w:proofErr w:type="spellEnd"/>
        <w:r w:rsidR="002A1BD2" w:rsidRPr="00B01431">
          <w:rPr>
            <w:rStyle w:val="Hyperlink"/>
          </w:rPr>
          <w:t xml:space="preserve"> ticks</w:t>
        </w:r>
      </w:hyperlink>
      <w:r w:rsidRPr="00CE3E6E">
        <w:t xml:space="preserve">, </w:t>
      </w:r>
      <w:r w:rsidRPr="002A1BD2">
        <w:rPr>
          <w:i/>
          <w:iCs/>
        </w:rPr>
        <w:t>Transboundary and Emerging Diseases</w:t>
      </w:r>
      <w:r w:rsidRPr="00CE3E6E">
        <w:t xml:space="preserve">, vol. 62, no. 2, pp. 174-82, </w:t>
      </w:r>
      <w:r w:rsidR="00D123F3">
        <w:t xml:space="preserve">DOI: </w:t>
      </w:r>
      <w:r w:rsidRPr="00450156">
        <w:t>10.1111/tbed.12102</w:t>
      </w:r>
      <w:r w:rsidRPr="00CE3E6E">
        <w:t>, accessed 01 July 2020.</w:t>
      </w:r>
    </w:p>
    <w:p w14:paraId="38BBE516" w14:textId="5E547BB0" w:rsidR="00217B4F" w:rsidRPr="00CE3E6E" w:rsidRDefault="00217B4F" w:rsidP="00217B4F">
      <w:r w:rsidRPr="00CE3E6E">
        <w:t xml:space="preserve">Lubinga, JC, Tuppurainen, ESM, </w:t>
      </w:r>
      <w:proofErr w:type="spellStart"/>
      <w:r w:rsidRPr="00CE3E6E">
        <w:t>Stoltsz</w:t>
      </w:r>
      <w:proofErr w:type="spellEnd"/>
      <w:r w:rsidRPr="00CE3E6E">
        <w:t xml:space="preserve">, WH, </w:t>
      </w:r>
      <w:proofErr w:type="spellStart"/>
      <w:r w:rsidRPr="00CE3E6E">
        <w:t>Ebersohn</w:t>
      </w:r>
      <w:proofErr w:type="spellEnd"/>
      <w:r w:rsidRPr="00CE3E6E">
        <w:t xml:space="preserve">, K, Coetzer, JAW &amp; Venter, EH 2013, </w:t>
      </w:r>
      <w:hyperlink r:id="rId247" w:history="1">
        <w:r w:rsidRPr="00450156">
          <w:rPr>
            <w:rStyle w:val="Hyperlink"/>
          </w:rPr>
          <w:t>Detection of lumpy skin disease virus in saliva of ticks fed on lumpy skin disease virus-infected cattle</w:t>
        </w:r>
      </w:hyperlink>
      <w:r w:rsidRPr="00CE3E6E">
        <w:t xml:space="preserve">, </w:t>
      </w:r>
      <w:r w:rsidRPr="002A1BD2">
        <w:rPr>
          <w:i/>
          <w:iCs/>
        </w:rPr>
        <w:t>Experimental &amp; Applied Acarology</w:t>
      </w:r>
      <w:r w:rsidRPr="00CE3E6E">
        <w:t xml:space="preserve">, vol. 61, pp. 129-38, </w:t>
      </w:r>
      <w:r w:rsidR="00D123F3">
        <w:t xml:space="preserve">DOI: </w:t>
      </w:r>
      <w:r w:rsidRPr="00450156">
        <w:t>10.1007/s10493-013-9679-5</w:t>
      </w:r>
      <w:r w:rsidRPr="00CE3E6E">
        <w:t>, accessed 15 July 2020.</w:t>
      </w:r>
    </w:p>
    <w:p w14:paraId="1B50509D" w14:textId="3E146167" w:rsidR="00217B4F" w:rsidRPr="00CE3E6E" w:rsidRDefault="00217B4F" w:rsidP="00217B4F">
      <w:proofErr w:type="spellStart"/>
      <w:r w:rsidRPr="00CE3E6E">
        <w:lastRenderedPageBreak/>
        <w:t>M</w:t>
      </w:r>
      <w:r w:rsidR="002B2B77">
        <w:t>’h</w:t>
      </w:r>
      <w:r w:rsidRPr="00CE3E6E">
        <w:t>amdi</w:t>
      </w:r>
      <w:proofErr w:type="spellEnd"/>
      <w:r w:rsidRPr="00CE3E6E">
        <w:t xml:space="preserve">, N, Bouraoui, R, Darej, C, Mahjoub, A, </w:t>
      </w:r>
      <w:proofErr w:type="spellStart"/>
      <w:r w:rsidRPr="00CE3E6E">
        <w:t>Hassayoune</w:t>
      </w:r>
      <w:proofErr w:type="spellEnd"/>
      <w:r w:rsidRPr="00CE3E6E">
        <w:t xml:space="preserve">, L, Mhamdi, H &amp; </w:t>
      </w:r>
      <w:proofErr w:type="spellStart"/>
      <w:r w:rsidRPr="00CE3E6E">
        <w:t>Lanouar</w:t>
      </w:r>
      <w:proofErr w:type="spellEnd"/>
      <w:r w:rsidRPr="00CE3E6E">
        <w:t xml:space="preserve">, L 2018, </w:t>
      </w:r>
      <w:hyperlink r:id="rId248" w:history="1">
        <w:r w:rsidRPr="002B2B77">
          <w:rPr>
            <w:rStyle w:val="Hyperlink"/>
          </w:rPr>
          <w:t>The effect of storage temperature and duration on the composition and bacteriological quality of raw milk,</w:t>
        </w:r>
      </w:hyperlink>
      <w:r w:rsidRPr="00CE3E6E">
        <w:t xml:space="preserve"> </w:t>
      </w:r>
      <w:r w:rsidRPr="002B2B77">
        <w:rPr>
          <w:i/>
          <w:iCs/>
        </w:rPr>
        <w:t>Research &amp; Reviews: Journal of Agriculture and Allied Sciences</w:t>
      </w:r>
      <w:r w:rsidRPr="00CE3E6E">
        <w:t xml:space="preserve">, vol. 7, no. 1, pp. 77-82, </w:t>
      </w:r>
      <w:r w:rsidR="00D123F3">
        <w:t xml:space="preserve">DOI: </w:t>
      </w:r>
      <w:r w:rsidRPr="00450156">
        <w:t>10.3168/jds.2015-10495</w:t>
      </w:r>
      <w:r w:rsidRPr="00CE3E6E">
        <w:t>, accessed 17 November 2022.</w:t>
      </w:r>
    </w:p>
    <w:p w14:paraId="733165C8" w14:textId="60134E8F" w:rsidR="00217B4F" w:rsidRPr="00CE3E6E" w:rsidRDefault="00217B4F" w:rsidP="00217B4F">
      <w:bookmarkStart w:id="117" w:name="_Hlk123653258"/>
      <w:r w:rsidRPr="00C6787C">
        <w:t xml:space="preserve">Machado, G, </w:t>
      </w:r>
      <w:proofErr w:type="spellStart"/>
      <w:r w:rsidRPr="00C6787C">
        <w:t>Korennoy</w:t>
      </w:r>
      <w:proofErr w:type="spellEnd"/>
      <w:r w:rsidRPr="00C6787C">
        <w:t xml:space="preserve">, F, Alvarez, J, Risso, CP, Perez, AM &amp; VanderWaal, K 2019, The spatiotemporal distribution of lumpy skin disease virus, </w:t>
      </w:r>
      <w:r w:rsidR="00B01431" w:rsidRPr="00C6787C">
        <w:t xml:space="preserve">paper presented at the Frontiers in Veterinary Science </w:t>
      </w:r>
      <w:r w:rsidR="00C6787C" w:rsidRPr="00C6787C">
        <w:t>C</w:t>
      </w:r>
      <w:r w:rsidR="00B01431" w:rsidRPr="00C6787C">
        <w:t xml:space="preserve">onference: </w:t>
      </w:r>
      <w:proofErr w:type="spellStart"/>
      <w:r w:rsidR="00B01431" w:rsidRPr="00C6787C">
        <w:t>GeoVet</w:t>
      </w:r>
      <w:proofErr w:type="spellEnd"/>
      <w:r w:rsidR="00B01431" w:rsidRPr="00C6787C">
        <w:t xml:space="preserve"> 2019 </w:t>
      </w:r>
      <w:r w:rsidRPr="00C6787C">
        <w:t xml:space="preserve">Novel </w:t>
      </w:r>
      <w:proofErr w:type="spellStart"/>
      <w:r w:rsidRPr="00C6787C">
        <w:t>spatio</w:t>
      </w:r>
      <w:proofErr w:type="spellEnd"/>
      <w:r w:rsidRPr="00C6787C">
        <w:t>-temporal approaches in the era of Big Data</w:t>
      </w:r>
      <w:r w:rsidR="00C6787C" w:rsidRPr="00C6787C">
        <w:t>,</w:t>
      </w:r>
      <w:r w:rsidR="00B01431" w:rsidRPr="00C6787C">
        <w:t xml:space="preserve"> </w:t>
      </w:r>
      <w:r w:rsidRPr="00C6787C">
        <w:t>8-10 October 2019,</w:t>
      </w:r>
      <w:r w:rsidR="00B01431" w:rsidRPr="00C6787C">
        <w:t xml:space="preserve"> UC Davis, California</w:t>
      </w:r>
      <w:r w:rsidRPr="00C6787C">
        <w:t>.</w:t>
      </w:r>
    </w:p>
    <w:bookmarkEnd w:id="117"/>
    <w:p w14:paraId="491AA630" w14:textId="06CF0FEF" w:rsidR="00217B4F" w:rsidRPr="00CE3E6E" w:rsidRDefault="00217B4F" w:rsidP="00217B4F">
      <w:proofErr w:type="spellStart"/>
      <w:r w:rsidRPr="00CE3E6E">
        <w:t>MacPhillamy</w:t>
      </w:r>
      <w:proofErr w:type="spellEnd"/>
      <w:r w:rsidRPr="00CE3E6E">
        <w:t xml:space="preserve">, I, Young, J, Earp, F, </w:t>
      </w:r>
      <w:proofErr w:type="spellStart"/>
      <w:r w:rsidRPr="00CE3E6E">
        <w:t>Khounsy</w:t>
      </w:r>
      <w:proofErr w:type="spellEnd"/>
      <w:r w:rsidRPr="00CE3E6E">
        <w:t xml:space="preserve">, S, Windsor, P, Toribio, J &amp; Bush, R 2022, </w:t>
      </w:r>
      <w:hyperlink r:id="rId249" w:history="1">
        <w:r w:rsidRPr="00450156">
          <w:rPr>
            <w:rStyle w:val="Hyperlink"/>
          </w:rPr>
          <w:t>Foot-and-mouth disease seroprevalence and reporting behaviours in nine northern provinces in Lao PDR: The current situation and challenges for control</w:t>
        </w:r>
      </w:hyperlink>
      <w:r w:rsidRPr="00CE3E6E">
        <w:t xml:space="preserve">, </w:t>
      </w:r>
      <w:r w:rsidRPr="002B2B77">
        <w:rPr>
          <w:i/>
          <w:iCs/>
        </w:rPr>
        <w:t>Transboundary and Emerging Disease</w:t>
      </w:r>
      <w:r w:rsidR="002B2B77" w:rsidRPr="002B2B77">
        <w:rPr>
          <w:i/>
          <w:iCs/>
        </w:rPr>
        <w:t>s</w:t>
      </w:r>
      <w:r w:rsidRPr="00CE3E6E">
        <w:t xml:space="preserve">, vol. 69, no. 2, pp. 645-59, </w:t>
      </w:r>
      <w:r w:rsidR="00D123F3">
        <w:t xml:space="preserve">DOI: </w:t>
      </w:r>
      <w:r w:rsidRPr="00450156">
        <w:t>10.1111/tbed.14031</w:t>
      </w:r>
      <w:r w:rsidRPr="00CE3E6E">
        <w:t>, accessed 16 November 2022.</w:t>
      </w:r>
    </w:p>
    <w:p w14:paraId="1E665515" w14:textId="59FE45B3" w:rsidR="00217B4F" w:rsidRPr="00CE3E6E" w:rsidRDefault="00217B4F" w:rsidP="00217B4F">
      <w:r w:rsidRPr="00CE3E6E">
        <w:t xml:space="preserve">Maddison, BC, Baker, CA, Rees, HC, Terry, LA, Thorne, L, </w:t>
      </w:r>
      <w:proofErr w:type="spellStart"/>
      <w:r w:rsidRPr="00CE3E6E">
        <w:t>Bellworthy</w:t>
      </w:r>
      <w:proofErr w:type="spellEnd"/>
      <w:r w:rsidRPr="00CE3E6E">
        <w:t xml:space="preserve">, SJ, </w:t>
      </w:r>
      <w:proofErr w:type="spellStart"/>
      <w:r w:rsidRPr="00CE3E6E">
        <w:t>Whitelam</w:t>
      </w:r>
      <w:proofErr w:type="spellEnd"/>
      <w:r w:rsidRPr="00CE3E6E">
        <w:t xml:space="preserve">, GC &amp; Gough, KC 2009, </w:t>
      </w:r>
      <w:hyperlink r:id="rId250" w:history="1">
        <w:r w:rsidRPr="00450156">
          <w:rPr>
            <w:rStyle w:val="Hyperlink"/>
          </w:rPr>
          <w:t>Prions are secreted in milk from clinically normal scrapie-exposed sheep</w:t>
        </w:r>
      </w:hyperlink>
      <w:r w:rsidRPr="00CE3E6E">
        <w:t xml:space="preserve">, </w:t>
      </w:r>
      <w:r w:rsidRPr="002B2B77">
        <w:rPr>
          <w:i/>
          <w:iCs/>
        </w:rPr>
        <w:t>Journal of Virology</w:t>
      </w:r>
      <w:r w:rsidRPr="00CE3E6E">
        <w:t xml:space="preserve">, vol. 83, no. 16, pp. 8293-6, </w:t>
      </w:r>
      <w:r w:rsidR="00D123F3">
        <w:t xml:space="preserve">DOI: </w:t>
      </w:r>
      <w:r w:rsidRPr="00450156">
        <w:t>10.1128/jvi.00051-09</w:t>
      </w:r>
      <w:r w:rsidRPr="00CE3E6E">
        <w:t>, accessed 12 January 2021.</w:t>
      </w:r>
    </w:p>
    <w:p w14:paraId="56DAD1B5" w14:textId="3819864E" w:rsidR="00217B4F" w:rsidRPr="00CE3E6E" w:rsidRDefault="00217B4F" w:rsidP="00217B4F">
      <w:proofErr w:type="spellStart"/>
      <w:r w:rsidRPr="00CE3E6E">
        <w:t>Madhaven</w:t>
      </w:r>
      <w:proofErr w:type="spellEnd"/>
      <w:r w:rsidRPr="00CE3E6E">
        <w:t xml:space="preserve">, A &amp; Kumar, A 2016, </w:t>
      </w:r>
      <w:hyperlink r:id="rId251" w:history="1">
        <w:r w:rsidRPr="00450156">
          <w:rPr>
            <w:rStyle w:val="Hyperlink"/>
          </w:rPr>
          <w:t>Capripoxvirus of small ruminant: current updates and future perspectives</w:t>
        </w:r>
      </w:hyperlink>
      <w:r w:rsidRPr="00CE3E6E">
        <w:t xml:space="preserve">, </w:t>
      </w:r>
      <w:r w:rsidRPr="002B2B77">
        <w:rPr>
          <w:i/>
          <w:iCs/>
        </w:rPr>
        <w:t>Asian Journal of Animal and Veterinary Advances</w:t>
      </w:r>
      <w:r w:rsidRPr="00CE3E6E">
        <w:t xml:space="preserve">, vol. 11, no. 12, pp. 757-70, </w:t>
      </w:r>
      <w:r w:rsidR="00D123F3">
        <w:t xml:space="preserve">DOI: </w:t>
      </w:r>
      <w:r w:rsidRPr="00450156">
        <w:t>10.3923/ajava.2016.757.770</w:t>
      </w:r>
      <w:r w:rsidRPr="00CE3E6E">
        <w:t>, accessed 01 June 2020.</w:t>
      </w:r>
    </w:p>
    <w:p w14:paraId="23ABE6BF" w14:textId="00520B8E" w:rsidR="00217B4F" w:rsidRPr="00CE3E6E" w:rsidRDefault="00217B4F" w:rsidP="00217B4F">
      <w:r w:rsidRPr="00CE3E6E">
        <w:t xml:space="preserve">Madsen-Bouterse, SA, Highland, MA, Dassanayake, RP, Zhuang, D &amp; Schneider, DA 2018, </w:t>
      </w:r>
      <w:hyperlink r:id="rId252" w:history="1">
        <w:r w:rsidRPr="00450156">
          <w:rPr>
            <w:rStyle w:val="Hyperlink"/>
          </w:rPr>
          <w:t>Low-volume goat milk transmission of classical scrapie to lambs and goat kids</w:t>
        </w:r>
      </w:hyperlink>
      <w:r w:rsidRPr="00CE3E6E">
        <w:t xml:space="preserve">, </w:t>
      </w:r>
      <w:r w:rsidRPr="002B2B77">
        <w:rPr>
          <w:i/>
          <w:iCs/>
        </w:rPr>
        <w:t>PLOS O</w:t>
      </w:r>
      <w:r w:rsidR="002B2B77">
        <w:rPr>
          <w:i/>
          <w:iCs/>
        </w:rPr>
        <w:t>NE</w:t>
      </w:r>
      <w:r w:rsidRPr="00CE3E6E">
        <w:t xml:space="preserve">, vol. 13, no. 9, pp. 1-16, </w:t>
      </w:r>
      <w:r w:rsidR="00D123F3">
        <w:t xml:space="preserve">DOI: </w:t>
      </w:r>
      <w:r w:rsidRPr="00450156">
        <w:t>10.1371/journal.pone.0204281</w:t>
      </w:r>
      <w:r w:rsidRPr="00CE3E6E">
        <w:t>, accessed 20 January 2021.</w:t>
      </w:r>
    </w:p>
    <w:p w14:paraId="14BFE6A3" w14:textId="7108FF75" w:rsidR="00217B4F" w:rsidRPr="00CE3E6E" w:rsidRDefault="00217B4F" w:rsidP="00217B4F">
      <w:r w:rsidRPr="00CE3E6E">
        <w:t xml:space="preserve">Madureira, AR, Pereira, CI, Gomes, AMP, Pintado, ME &amp; </w:t>
      </w:r>
      <w:proofErr w:type="spellStart"/>
      <w:r w:rsidRPr="00CE3E6E">
        <w:t>Malcata</w:t>
      </w:r>
      <w:proofErr w:type="spellEnd"/>
      <w:r w:rsidRPr="00CE3E6E">
        <w:t xml:space="preserve">, FX 2007, </w:t>
      </w:r>
      <w:hyperlink r:id="rId253" w:history="1">
        <w:r w:rsidRPr="00450156">
          <w:rPr>
            <w:rStyle w:val="Hyperlink"/>
          </w:rPr>
          <w:t>Bovine whey proteins – overview on their main biological properties</w:t>
        </w:r>
      </w:hyperlink>
      <w:r w:rsidRPr="00CE3E6E">
        <w:t xml:space="preserve">, </w:t>
      </w:r>
      <w:r w:rsidRPr="002B2B77">
        <w:rPr>
          <w:i/>
          <w:iCs/>
        </w:rPr>
        <w:t>Food Research International</w:t>
      </w:r>
      <w:r w:rsidRPr="00CE3E6E">
        <w:t xml:space="preserve">, vol. 40, no. 10, pp. 1197-211, </w:t>
      </w:r>
      <w:r w:rsidR="00D123F3">
        <w:t xml:space="preserve">DOI: </w:t>
      </w:r>
      <w:r w:rsidRPr="00450156">
        <w:t>10.1016</w:t>
      </w:r>
      <w:r w:rsidR="002B2B77">
        <w:t>/</w:t>
      </w:r>
      <w:r w:rsidRPr="00450156">
        <w:t>j.foodres.2007.07.005</w:t>
      </w:r>
      <w:r w:rsidRPr="00CE3E6E">
        <w:t>, accessed 09 March 2022.</w:t>
      </w:r>
    </w:p>
    <w:p w14:paraId="20FFA600" w14:textId="29131CAF" w:rsidR="00217B4F" w:rsidRPr="00CE3E6E" w:rsidRDefault="00217B4F" w:rsidP="00217B4F">
      <w:r w:rsidRPr="00CE3E6E">
        <w:t>Man</w:t>
      </w:r>
      <w:r w:rsidR="002B2B77">
        <w:t>so</w:t>
      </w:r>
      <w:r w:rsidRPr="00CE3E6E">
        <w:t xml:space="preserve">ur, M, </w:t>
      </w:r>
      <w:r w:rsidR="002B2B77" w:rsidRPr="00CE3E6E">
        <w:t xml:space="preserve">Baumann, MPO, </w:t>
      </w:r>
      <w:r w:rsidR="00FA5F02" w:rsidRPr="00CE3E6E">
        <w:t>Ayelet, G</w:t>
      </w:r>
      <w:r w:rsidR="00FA5F02">
        <w:t xml:space="preserve">, Nour, TEAM, </w:t>
      </w:r>
      <w:proofErr w:type="spellStart"/>
      <w:r w:rsidRPr="00CE3E6E">
        <w:t>Abdelazeem</w:t>
      </w:r>
      <w:proofErr w:type="spellEnd"/>
      <w:r w:rsidRPr="00CE3E6E">
        <w:t xml:space="preserve">, F, Manan, AA, Bowden, T, </w:t>
      </w:r>
      <w:proofErr w:type="spellStart"/>
      <w:r w:rsidR="00FA5F02">
        <w:t>Babiuk</w:t>
      </w:r>
      <w:proofErr w:type="spellEnd"/>
      <w:r w:rsidR="00FA5F02">
        <w:t xml:space="preserve">, S, </w:t>
      </w:r>
      <w:proofErr w:type="spellStart"/>
      <w:r w:rsidR="00FA5F02">
        <w:t>Elfadil</w:t>
      </w:r>
      <w:proofErr w:type="spellEnd"/>
      <w:r w:rsidR="00FA5F02">
        <w:t xml:space="preserve">, A, </w:t>
      </w:r>
      <w:proofErr w:type="spellStart"/>
      <w:r w:rsidR="00FA5F02">
        <w:t>Kyule</w:t>
      </w:r>
      <w:proofErr w:type="spellEnd"/>
      <w:r w:rsidR="00FA5F02">
        <w:t>, M, Asfaw, Y &amp; Zessin K-H</w:t>
      </w:r>
      <w:r w:rsidRPr="00CE3E6E">
        <w:t xml:space="preserve"> 2021, </w:t>
      </w:r>
      <w:hyperlink r:id="rId254" w:history="1">
        <w:r w:rsidR="009E0F3E">
          <w:rPr>
            <w:rStyle w:val="Hyperlink"/>
          </w:rPr>
          <w:t>Sero-prevalence and risk factors for sheeppox in Kordofan states in Sudan</w:t>
        </w:r>
      </w:hyperlink>
      <w:r w:rsidRPr="00CE3E6E">
        <w:t xml:space="preserve">, </w:t>
      </w:r>
      <w:r w:rsidR="00FA5F02">
        <w:rPr>
          <w:i/>
          <w:iCs/>
        </w:rPr>
        <w:t>Journal of Vaccines and Vaccination</w:t>
      </w:r>
      <w:r w:rsidR="002B2B77">
        <w:t>,</w:t>
      </w:r>
      <w:r w:rsidRPr="00CE3E6E">
        <w:t xml:space="preserve"> </w:t>
      </w:r>
      <w:r w:rsidR="00FA5F02">
        <w:t xml:space="preserve">vol. S13, no. 1000003, </w:t>
      </w:r>
      <w:r w:rsidRPr="00CE3E6E">
        <w:t>pp. 1-</w:t>
      </w:r>
      <w:r w:rsidR="00FA5F02">
        <w:t>7</w:t>
      </w:r>
      <w:r w:rsidRPr="00CE3E6E">
        <w:t xml:space="preserve">, </w:t>
      </w:r>
      <w:r w:rsidR="00D123F3">
        <w:t xml:space="preserve">DOI: </w:t>
      </w:r>
      <w:r w:rsidRPr="00450156">
        <w:t>10.21203/rs.3.rs-271975/v1</w:t>
      </w:r>
      <w:r w:rsidRPr="00CE3E6E">
        <w:t>, accessed 22 June 2021.</w:t>
      </w:r>
      <w:r w:rsidR="002B2B77">
        <w:t xml:space="preserve"> </w:t>
      </w:r>
      <w:r w:rsidR="00FA5F02">
        <w:t xml:space="preserve"> </w:t>
      </w:r>
    </w:p>
    <w:p w14:paraId="0A901CFA" w14:textId="08A332AA" w:rsidR="00217B4F" w:rsidRPr="00CE3E6E" w:rsidRDefault="00217B4F" w:rsidP="00217B4F">
      <w:r w:rsidRPr="00CE3E6E">
        <w:t xml:space="preserve">Martínez-Serrano, MG, Díaz-Aparicio, E, Palomares-Reséndiz, G, </w:t>
      </w:r>
      <w:proofErr w:type="spellStart"/>
      <w:r w:rsidRPr="00CE3E6E">
        <w:t>Tórtora</w:t>
      </w:r>
      <w:proofErr w:type="spellEnd"/>
      <w:r w:rsidRPr="00CE3E6E">
        <w:t>-Pérez, JL, Ramírez-Álvarez, H, Ortega-Hernández, N, Salinas-Lorente, J, Morales-Alvarez, JF &amp; Cervantes-</w:t>
      </w:r>
      <w:proofErr w:type="spellStart"/>
      <w:r w:rsidRPr="00CE3E6E">
        <w:t>Morali</w:t>
      </w:r>
      <w:proofErr w:type="spellEnd"/>
      <w:r w:rsidRPr="00CE3E6E">
        <w:t xml:space="preserve">, JJC 2022, </w:t>
      </w:r>
      <w:hyperlink r:id="rId255" w:history="1">
        <w:r w:rsidRPr="00450156">
          <w:rPr>
            <w:rStyle w:val="Hyperlink"/>
          </w:rPr>
          <w:t>Presen</w:t>
        </w:r>
        <w:r w:rsidRPr="00C6787C">
          <w:rPr>
            <w:rStyle w:val="Hyperlink"/>
          </w:rPr>
          <w:t>ce of Chlamydia abortus in col</w:t>
        </w:r>
        <w:r w:rsidRPr="00450156">
          <w:rPr>
            <w:rStyle w:val="Hyperlink"/>
          </w:rPr>
          <w:t>ostrum, milk and vaginal discharge samples of sheep</w:t>
        </w:r>
      </w:hyperlink>
      <w:r w:rsidRPr="00CE3E6E">
        <w:t xml:space="preserve">, </w:t>
      </w:r>
      <w:r w:rsidRPr="00FA5F02">
        <w:rPr>
          <w:i/>
          <w:iCs/>
        </w:rPr>
        <w:t>Colombian Journal of Animal Science and Veterinary Medicine</w:t>
      </w:r>
      <w:r w:rsidRPr="00CE3E6E">
        <w:t xml:space="preserve">, vol. 35, no. 3, pp. 165-73, </w:t>
      </w:r>
      <w:r w:rsidR="00D123F3">
        <w:t xml:space="preserve">DOI: </w:t>
      </w:r>
      <w:r w:rsidRPr="00450156">
        <w:t>10.17533/udea.rccp.v35n2a04</w:t>
      </w:r>
      <w:r w:rsidRPr="00CE3E6E">
        <w:t>, accessed 17 November 2022.</w:t>
      </w:r>
    </w:p>
    <w:p w14:paraId="55B46787" w14:textId="34388FC6" w:rsidR="00217B4F" w:rsidRPr="00CE3E6E" w:rsidRDefault="00217B4F" w:rsidP="00217B4F">
      <w:r w:rsidRPr="00CE3E6E">
        <w:t xml:space="preserve">Matos, ACD, Rehfeld, IS, Guedes, MIMC &amp; Lobato, ZIP 2018, </w:t>
      </w:r>
      <w:hyperlink r:id="rId256" w:history="1">
        <w:r w:rsidRPr="00450156">
          <w:rPr>
            <w:rStyle w:val="Hyperlink"/>
          </w:rPr>
          <w:t>Bovine vaccinia: insights into the disease in cattle</w:t>
        </w:r>
      </w:hyperlink>
      <w:r w:rsidRPr="00CE3E6E">
        <w:t xml:space="preserve">, </w:t>
      </w:r>
      <w:r w:rsidRPr="00FA5F02">
        <w:rPr>
          <w:i/>
          <w:iCs/>
        </w:rPr>
        <w:t>Viruses</w:t>
      </w:r>
      <w:r w:rsidRPr="00CE3E6E">
        <w:t xml:space="preserve">, vol. 10, no. 120, pp. 1-13, </w:t>
      </w:r>
      <w:r w:rsidR="00D123F3">
        <w:t xml:space="preserve">DOI: </w:t>
      </w:r>
      <w:r w:rsidRPr="00450156">
        <w:t>10.3390/v10030120</w:t>
      </w:r>
      <w:r w:rsidRPr="00CE3E6E">
        <w:t>, accessed 10 February 2021.</w:t>
      </w:r>
    </w:p>
    <w:p w14:paraId="04F4958A" w14:textId="38DAD754" w:rsidR="00217B4F" w:rsidRPr="00CE3E6E" w:rsidRDefault="00217B4F" w:rsidP="00217B4F">
      <w:r w:rsidRPr="00CE3E6E">
        <w:t xml:space="preserve">McLauchlan, JD &amp; Henderson, WM 1947, </w:t>
      </w:r>
      <w:hyperlink r:id="rId257" w:history="1">
        <w:r w:rsidRPr="00450156">
          <w:rPr>
            <w:rStyle w:val="Hyperlink"/>
          </w:rPr>
          <w:t>The occurrence of foot-and-mouth disease in the hedgehog under natural conditions</w:t>
        </w:r>
      </w:hyperlink>
      <w:r w:rsidRPr="00CE3E6E">
        <w:t xml:space="preserve">, </w:t>
      </w:r>
      <w:r w:rsidRPr="00FA5F02">
        <w:rPr>
          <w:i/>
          <w:iCs/>
        </w:rPr>
        <w:t>Epidemiology and Infection</w:t>
      </w:r>
      <w:r w:rsidRPr="00CE3E6E">
        <w:t xml:space="preserve">, vol. 45, no. 4, pp. 474-9, </w:t>
      </w:r>
      <w:r w:rsidR="00D123F3">
        <w:t xml:space="preserve">DOI: </w:t>
      </w:r>
      <w:r w:rsidRPr="00450156">
        <w:t>10.1017/S0022172400014194</w:t>
      </w:r>
      <w:r w:rsidRPr="00CE3E6E">
        <w:t>, accessed 01 November 2022.</w:t>
      </w:r>
    </w:p>
    <w:p w14:paraId="36198D66" w14:textId="5783706F" w:rsidR="00217B4F" w:rsidRPr="00CE3E6E" w:rsidRDefault="00217B4F" w:rsidP="00217B4F">
      <w:proofErr w:type="spellStart"/>
      <w:r w:rsidRPr="00CE3E6E">
        <w:lastRenderedPageBreak/>
        <w:t>Mdetele</w:t>
      </w:r>
      <w:proofErr w:type="spellEnd"/>
      <w:r w:rsidRPr="00CE3E6E">
        <w:t xml:space="preserve">, DP, Komba, E, Seth, MD, </w:t>
      </w:r>
      <w:proofErr w:type="spellStart"/>
      <w:r w:rsidRPr="00CE3E6E">
        <w:t>Misinzo</w:t>
      </w:r>
      <w:proofErr w:type="spellEnd"/>
      <w:r w:rsidRPr="00CE3E6E">
        <w:t xml:space="preserve">, G, Kock, R &amp; Jones, BA 2021, </w:t>
      </w:r>
      <w:hyperlink r:id="rId258" w:history="1">
        <w:r w:rsidR="00FA5F02">
          <w:rPr>
            <w:rStyle w:val="Hyperlink"/>
          </w:rPr>
          <w:t>Review of peste des petits ruminants occurrence and spread in Tanzania</w:t>
        </w:r>
      </w:hyperlink>
      <w:r w:rsidRPr="00CE3E6E">
        <w:t xml:space="preserve">, </w:t>
      </w:r>
      <w:r w:rsidRPr="00FA5F02">
        <w:rPr>
          <w:i/>
          <w:iCs/>
        </w:rPr>
        <w:t>Animals</w:t>
      </w:r>
      <w:r w:rsidRPr="00CE3E6E">
        <w:t xml:space="preserve">, vol. 11, no. 1698, pp. 1-22, </w:t>
      </w:r>
      <w:r w:rsidR="00D123F3">
        <w:t xml:space="preserve">DOI: </w:t>
      </w:r>
      <w:r w:rsidRPr="00450156">
        <w:t>10.3390</w:t>
      </w:r>
      <w:r w:rsidR="009E0F3E">
        <w:t>/</w:t>
      </w:r>
      <w:r w:rsidRPr="00450156">
        <w:t>ani11061698</w:t>
      </w:r>
      <w:r w:rsidRPr="00CE3E6E">
        <w:t>, accessed 24 October 2022.</w:t>
      </w:r>
    </w:p>
    <w:p w14:paraId="0D5259B9" w14:textId="5BBD6A63" w:rsidR="00217B4F" w:rsidRPr="00CE3E6E" w:rsidRDefault="00217B4F" w:rsidP="00217B4F">
      <w:r w:rsidRPr="00CE3E6E">
        <w:t xml:space="preserve">Medeiros-Silva, DC, Moreira-Silva, </w:t>
      </w:r>
      <w:proofErr w:type="spellStart"/>
      <w:r w:rsidRPr="00CE3E6E">
        <w:t>EAdS</w:t>
      </w:r>
      <w:proofErr w:type="spellEnd"/>
      <w:r w:rsidRPr="00CE3E6E">
        <w:t xml:space="preserve">, Gomes, </w:t>
      </w:r>
      <w:proofErr w:type="spellStart"/>
      <w:r w:rsidRPr="00CE3E6E">
        <w:t>JdAS</w:t>
      </w:r>
      <w:proofErr w:type="spellEnd"/>
      <w:r w:rsidRPr="00CE3E6E">
        <w:t xml:space="preserve">, de Fonseca, FG &amp; Correa-Oliveira, R 2010, </w:t>
      </w:r>
      <w:hyperlink r:id="rId259" w:history="1">
        <w:r w:rsidRPr="00450156">
          <w:rPr>
            <w:rStyle w:val="Hyperlink"/>
          </w:rPr>
          <w:t>Clinical signs, diagnosis, and case reports of Vaccinia virus infections</w:t>
        </w:r>
      </w:hyperlink>
      <w:r w:rsidRPr="00CE3E6E">
        <w:t xml:space="preserve">, </w:t>
      </w:r>
      <w:r w:rsidRPr="009E0F3E">
        <w:rPr>
          <w:i/>
          <w:iCs/>
        </w:rPr>
        <w:t>The Brazilian Journal of Infectious Diseases</w:t>
      </w:r>
      <w:r w:rsidRPr="00CE3E6E">
        <w:t xml:space="preserve">, vol. 14, no. 2, pp. 129-34, </w:t>
      </w:r>
      <w:r w:rsidR="00D123F3">
        <w:t xml:space="preserve">DOI: </w:t>
      </w:r>
      <w:r w:rsidRPr="00450156">
        <w:t>10.1016/S1413-8670(10)70025-8</w:t>
      </w:r>
      <w:r w:rsidRPr="00CE3E6E">
        <w:t>, accessed 29 March 2022.</w:t>
      </w:r>
    </w:p>
    <w:p w14:paraId="2B48D59E" w14:textId="67778373" w:rsidR="00217B4F" w:rsidRPr="00CE3E6E" w:rsidRDefault="00217B4F" w:rsidP="00217B4F">
      <w:r w:rsidRPr="00CE3E6E">
        <w:t xml:space="preserve">Megid, J, Borges, IA, Abrahão, JS, Trindade, GS, </w:t>
      </w:r>
      <w:proofErr w:type="spellStart"/>
      <w:r w:rsidRPr="00CE3E6E">
        <w:t>Appolinário</w:t>
      </w:r>
      <w:proofErr w:type="spellEnd"/>
      <w:r w:rsidRPr="00CE3E6E">
        <w:t xml:space="preserve">, CM, Ribeiro, MG, Allendorf, SD, Antunes, JMAP, Silva-Fernandes, AT &amp; Kroon, EG 2012, </w:t>
      </w:r>
      <w:hyperlink r:id="rId260" w:history="1">
        <w:r w:rsidRPr="00450156">
          <w:rPr>
            <w:rStyle w:val="Hyperlink"/>
          </w:rPr>
          <w:t>Vaccinia virus zoonotic infection, São Paulo State, Brazil</w:t>
        </w:r>
      </w:hyperlink>
      <w:r w:rsidRPr="00CE3E6E">
        <w:t xml:space="preserve">, </w:t>
      </w:r>
      <w:r w:rsidRPr="009E0F3E">
        <w:rPr>
          <w:i/>
          <w:iCs/>
        </w:rPr>
        <w:t>Emerging Infectious Disease</w:t>
      </w:r>
      <w:r w:rsidRPr="00CE3E6E">
        <w:t xml:space="preserve">, vol. 18, no. 1, pp. 189-91, </w:t>
      </w:r>
      <w:r w:rsidR="00D123F3">
        <w:t xml:space="preserve">DOI: </w:t>
      </w:r>
      <w:r w:rsidRPr="00450156">
        <w:t>10.3201%2Feid1801.110692</w:t>
      </w:r>
      <w:r w:rsidRPr="00CE3E6E">
        <w:t>, accessed 12 February 2021.</w:t>
      </w:r>
    </w:p>
    <w:p w14:paraId="2437C5D9" w14:textId="2720BCFF" w:rsidR="00217B4F" w:rsidRPr="00CE3E6E" w:rsidRDefault="00217B4F" w:rsidP="00217B4F">
      <w:r w:rsidRPr="00CE3E6E">
        <w:t xml:space="preserve">Mehra, R, </w:t>
      </w:r>
      <w:proofErr w:type="spellStart"/>
      <w:r w:rsidRPr="00CE3E6E">
        <w:t>Marnila</w:t>
      </w:r>
      <w:proofErr w:type="spellEnd"/>
      <w:r w:rsidRPr="00CE3E6E">
        <w:t xml:space="preserve">, P &amp; Korhonen, H 2006, </w:t>
      </w:r>
      <w:hyperlink r:id="rId261" w:history="1">
        <w:r w:rsidRPr="00450156">
          <w:rPr>
            <w:rStyle w:val="Hyperlink"/>
          </w:rPr>
          <w:t>Milk immunoglobulins for health promotion</w:t>
        </w:r>
      </w:hyperlink>
      <w:r w:rsidRPr="00CE3E6E">
        <w:t xml:space="preserve">, </w:t>
      </w:r>
      <w:r w:rsidRPr="009E0F3E">
        <w:rPr>
          <w:i/>
          <w:iCs/>
        </w:rPr>
        <w:t>International Dairy Journal</w:t>
      </w:r>
      <w:r w:rsidRPr="00CE3E6E">
        <w:t xml:space="preserve">, vol. 16, no. 11, pp. 1262-71, </w:t>
      </w:r>
      <w:r w:rsidR="00D123F3">
        <w:t xml:space="preserve">DOI: </w:t>
      </w:r>
      <w:r w:rsidRPr="00450156">
        <w:t>10.1016%2Fj.idairyj.2006.06.003</w:t>
      </w:r>
      <w:r w:rsidRPr="00CE3E6E">
        <w:t>, accessed 17 December 2021.</w:t>
      </w:r>
    </w:p>
    <w:p w14:paraId="0AADD932" w14:textId="35442BC2" w:rsidR="00217B4F" w:rsidRPr="00CE3E6E" w:rsidRDefault="00217B4F" w:rsidP="00217B4F">
      <w:r w:rsidRPr="00CE3E6E">
        <w:t xml:space="preserve">Milovanović, M, </w:t>
      </w:r>
      <w:proofErr w:type="spellStart"/>
      <w:r w:rsidRPr="00CE3E6E">
        <w:t>Milićević</w:t>
      </w:r>
      <w:proofErr w:type="spellEnd"/>
      <w:r w:rsidRPr="00CE3E6E">
        <w:t xml:space="preserve">, V, Radojičić, S, </w:t>
      </w:r>
      <w:proofErr w:type="spellStart"/>
      <w:r w:rsidRPr="00CE3E6E">
        <w:t>Valčić</w:t>
      </w:r>
      <w:proofErr w:type="spellEnd"/>
      <w:r w:rsidRPr="00CE3E6E">
        <w:t xml:space="preserve">, M, Hoffmann, B &amp; Dietze, K 2020, </w:t>
      </w:r>
      <w:hyperlink r:id="rId262" w:history="1">
        <w:r w:rsidRPr="00450156">
          <w:rPr>
            <w:rStyle w:val="Hyperlink"/>
          </w:rPr>
          <w:t>Suitability of individual and bulk milk samples to investigate the humoral immune response to lumpy skin disease vaccination by ELISA,</w:t>
        </w:r>
      </w:hyperlink>
      <w:r w:rsidRPr="00CE3E6E">
        <w:t xml:space="preserve"> </w:t>
      </w:r>
      <w:r w:rsidRPr="009E0F3E">
        <w:rPr>
          <w:i/>
          <w:iCs/>
        </w:rPr>
        <w:t>Virology Journal</w:t>
      </w:r>
      <w:r w:rsidRPr="00CE3E6E">
        <w:t xml:space="preserve">, vol. 17, no. 1, p. 28, </w:t>
      </w:r>
      <w:r w:rsidR="00D123F3">
        <w:t xml:space="preserve">DOI: </w:t>
      </w:r>
      <w:r w:rsidRPr="00450156">
        <w:t>10.1186/s12985-020-01298-x</w:t>
      </w:r>
      <w:r w:rsidRPr="00CE3E6E">
        <w:t>, accessed 01 July 2020.</w:t>
      </w:r>
    </w:p>
    <w:p w14:paraId="4A7211F4" w14:textId="693A64C8" w:rsidR="00217B4F" w:rsidRPr="00CE3E6E" w:rsidRDefault="00217B4F" w:rsidP="00217B4F">
      <w:r w:rsidRPr="00CE3E6E">
        <w:t xml:space="preserve">MLA 2022, </w:t>
      </w:r>
      <w:hyperlink r:id="rId263" w:history="1">
        <w:r w:rsidR="009E0F3E">
          <w:rPr>
            <w:rStyle w:val="Hyperlink"/>
          </w:rPr>
          <w:t>State of the industry report: the Australian red meat and livestock industry</w:t>
        </w:r>
      </w:hyperlink>
      <w:r w:rsidR="00450156">
        <w:t>,</w:t>
      </w:r>
      <w:r w:rsidR="009E0F3E">
        <w:t xml:space="preserve"> </w:t>
      </w:r>
      <w:r w:rsidR="009E0F3E" w:rsidRPr="009E0F3E">
        <w:t>Meat and Livestock Australia</w:t>
      </w:r>
      <w:r w:rsidR="009E0F3E">
        <w:rPr>
          <w:b/>
          <w:bCs/>
        </w:rPr>
        <w:t>,</w:t>
      </w:r>
      <w:r w:rsidR="00450156">
        <w:t xml:space="preserve"> </w:t>
      </w:r>
      <w:r w:rsidR="009E0F3E">
        <w:t xml:space="preserve">North Sydney, </w:t>
      </w:r>
      <w:r w:rsidR="00450156">
        <w:t>accessed 31 December 2022</w:t>
      </w:r>
      <w:r w:rsidRPr="00CE3E6E">
        <w:t>.</w:t>
      </w:r>
    </w:p>
    <w:p w14:paraId="15279FBA" w14:textId="246AC1ED" w:rsidR="00217B4F" w:rsidRPr="00CE3E6E" w:rsidRDefault="00217B4F" w:rsidP="00217B4F">
      <w:r w:rsidRPr="00CE3E6E">
        <w:t xml:space="preserve">Moonen, P, Jacobs, L, </w:t>
      </w:r>
      <w:proofErr w:type="spellStart"/>
      <w:r w:rsidRPr="00CE3E6E">
        <w:t>Crienen</w:t>
      </w:r>
      <w:proofErr w:type="spellEnd"/>
      <w:r w:rsidRPr="00CE3E6E">
        <w:t xml:space="preserve">, A &amp; Dekker, A 2004, </w:t>
      </w:r>
      <w:hyperlink r:id="rId264" w:history="1">
        <w:r w:rsidRPr="00450156">
          <w:rPr>
            <w:rStyle w:val="Hyperlink"/>
          </w:rPr>
          <w:t>Detection of carriers of foot-and-mouth disease virus among vaccinated cattle</w:t>
        </w:r>
      </w:hyperlink>
      <w:r w:rsidRPr="00CE3E6E">
        <w:t xml:space="preserve">, </w:t>
      </w:r>
      <w:r w:rsidRPr="009E0F3E">
        <w:rPr>
          <w:i/>
          <w:iCs/>
        </w:rPr>
        <w:t>Veterinary Microbiology</w:t>
      </w:r>
      <w:r w:rsidRPr="00CE3E6E">
        <w:t>, vol. 103, no. 3-4, pp. 151-60</w:t>
      </w:r>
      <w:r w:rsidR="00450156">
        <w:t xml:space="preserve">, </w:t>
      </w:r>
      <w:r w:rsidR="00450156" w:rsidRPr="00450156">
        <w:t>DOI: 10.1016/j.vetmic.2004.07.005</w:t>
      </w:r>
      <w:r w:rsidR="00450156">
        <w:t>, accessed 31 December 2022</w:t>
      </w:r>
      <w:r w:rsidRPr="00CE3E6E">
        <w:t>.</w:t>
      </w:r>
    </w:p>
    <w:p w14:paraId="2C274D22" w14:textId="30BC6BCD" w:rsidR="00217B4F" w:rsidRPr="00CE3E6E" w:rsidRDefault="00217B4F" w:rsidP="00217B4F">
      <w:r w:rsidRPr="00CE3E6E">
        <w:t>Moore, EC, Keil, D &amp; Coats, K</w:t>
      </w:r>
      <w:r w:rsidR="009E0F3E">
        <w:t>S</w:t>
      </w:r>
      <w:r w:rsidRPr="00CE3E6E">
        <w:t xml:space="preserve"> 1996, </w:t>
      </w:r>
      <w:hyperlink r:id="rId265" w:history="1">
        <w:r w:rsidRPr="00450156">
          <w:rPr>
            <w:rStyle w:val="Hyperlink"/>
          </w:rPr>
          <w:t>Thermal inactivation of bovine immunodeficiency virus</w:t>
        </w:r>
      </w:hyperlink>
      <w:r w:rsidRPr="00CE3E6E">
        <w:t xml:space="preserve">, </w:t>
      </w:r>
      <w:r w:rsidRPr="009E0F3E">
        <w:rPr>
          <w:i/>
          <w:iCs/>
        </w:rPr>
        <w:t>Applied and Environmental Microbiology</w:t>
      </w:r>
      <w:r w:rsidRPr="00CE3E6E">
        <w:t>, vol. 62, no. 11, pp. 4280-3</w:t>
      </w:r>
      <w:r w:rsidR="00450156">
        <w:t xml:space="preserve">, </w:t>
      </w:r>
      <w:r w:rsidR="00450156" w:rsidRPr="00450156">
        <w:t>DOI: 10.1128/aem.62.11.4280-4283.1996</w:t>
      </w:r>
      <w:r w:rsidRPr="00CE3E6E">
        <w:t>.</w:t>
      </w:r>
    </w:p>
    <w:p w14:paraId="7AC6CB6B" w14:textId="1BBC7C18" w:rsidR="00217B4F" w:rsidRPr="00CE3E6E" w:rsidRDefault="00217B4F" w:rsidP="00217B4F">
      <w:proofErr w:type="spellStart"/>
      <w:r w:rsidRPr="001F66F9">
        <w:t>Muraleedharan</w:t>
      </w:r>
      <w:proofErr w:type="spellEnd"/>
      <w:r w:rsidRPr="001F66F9">
        <w:t xml:space="preserve">, K, Raghavan, R, Murthy, GVK, Murthy, VSS, Swamy, KG &amp; Prasanna, T 1989, </w:t>
      </w:r>
      <w:hyperlink r:id="rId266" w:history="1">
        <w:r w:rsidRPr="009E0F3E">
          <w:rPr>
            <w:rStyle w:val="Hyperlink"/>
          </w:rPr>
          <w:t>An investigation on the outbreaks of pox in buffaloes in Karnataka</w:t>
        </w:r>
      </w:hyperlink>
      <w:r w:rsidRPr="001F66F9">
        <w:t xml:space="preserve">, </w:t>
      </w:r>
      <w:r w:rsidRPr="009E0F3E">
        <w:rPr>
          <w:i/>
          <w:iCs/>
        </w:rPr>
        <w:t>Current Research - University of Agricultural Sciences (Bangalore)</w:t>
      </w:r>
      <w:r w:rsidRPr="001F66F9">
        <w:t xml:space="preserve">, vol. 18, no. 2, pp. </w:t>
      </w:r>
      <w:r w:rsidRPr="00C6787C">
        <w:t>26-7. (Abstract only)</w:t>
      </w:r>
    </w:p>
    <w:p w14:paraId="3776BF4F" w14:textId="51ED5880" w:rsidR="00217B4F" w:rsidRPr="00CE3E6E" w:rsidRDefault="00217B4F" w:rsidP="00217B4F">
      <w:r w:rsidRPr="00CE3E6E">
        <w:t xml:space="preserve">Namazi, F &amp; </w:t>
      </w:r>
      <w:proofErr w:type="spellStart"/>
      <w:r w:rsidRPr="00CE3E6E">
        <w:t>Tafti</w:t>
      </w:r>
      <w:proofErr w:type="spellEnd"/>
      <w:r w:rsidRPr="00CE3E6E">
        <w:t xml:space="preserve">, AK 2021, </w:t>
      </w:r>
      <w:hyperlink r:id="rId267" w:history="1">
        <w:r w:rsidRPr="001F66F9">
          <w:rPr>
            <w:rStyle w:val="Hyperlink"/>
          </w:rPr>
          <w:t xml:space="preserve">Lumpy skin disease, an emerging transboundary viral disease: </w:t>
        </w:r>
        <w:r w:rsidR="009E0F3E">
          <w:rPr>
            <w:rStyle w:val="Hyperlink"/>
          </w:rPr>
          <w:t>a</w:t>
        </w:r>
        <w:r w:rsidRPr="001F66F9">
          <w:rPr>
            <w:rStyle w:val="Hyperlink"/>
          </w:rPr>
          <w:t xml:space="preserve"> review</w:t>
        </w:r>
      </w:hyperlink>
      <w:r w:rsidRPr="00CE3E6E">
        <w:t xml:space="preserve">, </w:t>
      </w:r>
      <w:r w:rsidRPr="009E0F3E">
        <w:rPr>
          <w:i/>
          <w:iCs/>
        </w:rPr>
        <w:t>Veterinary Medicine and Science</w:t>
      </w:r>
      <w:r w:rsidRPr="00CE3E6E">
        <w:t xml:space="preserve">, vol. 7, no. 3, pp. 888-96, </w:t>
      </w:r>
      <w:r w:rsidR="00D123F3">
        <w:t xml:space="preserve">DOI: </w:t>
      </w:r>
      <w:r w:rsidRPr="001F66F9">
        <w:t>10.1002/vms3.434</w:t>
      </w:r>
      <w:r w:rsidRPr="00CE3E6E">
        <w:t>, accessed 01 November 2022.</w:t>
      </w:r>
    </w:p>
    <w:p w14:paraId="619601DA" w14:textId="48AD2CDB" w:rsidR="00217B4F" w:rsidRPr="00CE3E6E" w:rsidRDefault="00217B4F" w:rsidP="00217B4F">
      <w:r w:rsidRPr="00CE3E6E">
        <w:t xml:space="preserve">Numan, M 2015, </w:t>
      </w:r>
      <w:hyperlink r:id="rId268" w:history="1">
        <w:r w:rsidRPr="001F66F9">
          <w:rPr>
            <w:rStyle w:val="Hyperlink"/>
          </w:rPr>
          <w:t>Pathobiology and prevention of buffalopox</w:t>
        </w:r>
      </w:hyperlink>
      <w:r w:rsidRPr="00CE3E6E">
        <w:t>, PhD thesis, University of Agriculture,</w:t>
      </w:r>
      <w:r w:rsidR="009E0F3E">
        <w:t xml:space="preserve"> Faisalabad,</w:t>
      </w:r>
      <w:r w:rsidRPr="00CE3E6E">
        <w:t xml:space="preserve"> </w:t>
      </w:r>
      <w:r w:rsidR="001F66F9">
        <w:t>accessed 31 December 2022</w:t>
      </w:r>
      <w:r w:rsidRPr="00CE3E6E">
        <w:t>.</w:t>
      </w:r>
    </w:p>
    <w:p w14:paraId="52D20553" w14:textId="69EBDEC6" w:rsidR="00217B4F" w:rsidRPr="00CE3E6E" w:rsidRDefault="00217B4F" w:rsidP="00217B4F">
      <w:r w:rsidRPr="00CE3E6E">
        <w:t xml:space="preserve">Oliveira, GP, Fernandes, ATS, de Assis, FL, Alves, PA, Luiz, APMF, Figueiredo, LB, de Almeida, CMC, Travassos, CEPF, Trindade, </w:t>
      </w:r>
      <w:proofErr w:type="spellStart"/>
      <w:r w:rsidRPr="00CE3E6E">
        <w:t>GdS</w:t>
      </w:r>
      <w:proofErr w:type="spellEnd"/>
      <w:r w:rsidRPr="00CE3E6E">
        <w:t xml:space="preserve">, </w:t>
      </w:r>
      <w:proofErr w:type="spellStart"/>
      <w:r w:rsidRPr="00CE3E6E">
        <w:t>Abrahāo</w:t>
      </w:r>
      <w:proofErr w:type="spellEnd"/>
      <w:r w:rsidRPr="00CE3E6E">
        <w:t xml:space="preserve">, JS &amp; Kroon, EG 2014, </w:t>
      </w:r>
      <w:hyperlink r:id="rId269" w:history="1">
        <w:r w:rsidRPr="001F66F9">
          <w:rPr>
            <w:rStyle w:val="Hyperlink"/>
          </w:rPr>
          <w:t xml:space="preserve">Short report: Intrafamilial transmission of vaccinia virus during a bovine vaccinia outbreak in Brazil: A new insight in viral </w:t>
        </w:r>
        <w:r w:rsidRPr="001F66F9">
          <w:rPr>
            <w:rStyle w:val="Hyperlink"/>
          </w:rPr>
          <w:lastRenderedPageBreak/>
          <w:t>transmission chain</w:t>
        </w:r>
      </w:hyperlink>
      <w:r w:rsidRPr="00CE3E6E">
        <w:t xml:space="preserve">, </w:t>
      </w:r>
      <w:r w:rsidRPr="009E0F3E">
        <w:rPr>
          <w:i/>
          <w:iCs/>
        </w:rPr>
        <w:t>The American Journal of Tropical Medicine and Hygiene</w:t>
      </w:r>
      <w:r w:rsidRPr="00CE3E6E">
        <w:t xml:space="preserve">, vol. 90, no. 6, pp. 1021-3, </w:t>
      </w:r>
      <w:r w:rsidR="00D123F3">
        <w:t xml:space="preserve">DOI: </w:t>
      </w:r>
      <w:r w:rsidRPr="001F66F9">
        <w:t>10.4269%2Fajtmh.13-0621</w:t>
      </w:r>
      <w:r w:rsidRPr="00CE3E6E">
        <w:t>, accessed 10 February 2021.</w:t>
      </w:r>
    </w:p>
    <w:p w14:paraId="5E232807" w14:textId="384BA97E" w:rsidR="00217B4F" w:rsidRPr="00CE3E6E" w:rsidRDefault="00217B4F" w:rsidP="00217B4F">
      <w:proofErr w:type="spellStart"/>
      <w:r w:rsidRPr="00CE3E6E">
        <w:t>Osuagwuh</w:t>
      </w:r>
      <w:proofErr w:type="spellEnd"/>
      <w:r w:rsidRPr="00CE3E6E">
        <w:t xml:space="preserve">, UI, Bagla, V, Venter, EH, Annandale, CH &amp; Irons, PC 2007, </w:t>
      </w:r>
      <w:hyperlink r:id="rId270" w:history="1">
        <w:r w:rsidRPr="001F66F9">
          <w:rPr>
            <w:rStyle w:val="Hyperlink"/>
          </w:rPr>
          <w:t>Absence of lumpy skin disease virus in semen of vaccinated bulls following vaccination and subsequent experimental infection</w:t>
        </w:r>
      </w:hyperlink>
      <w:r w:rsidRPr="00CE3E6E">
        <w:t xml:space="preserve">, </w:t>
      </w:r>
      <w:r w:rsidRPr="009E0F3E">
        <w:rPr>
          <w:i/>
          <w:iCs/>
        </w:rPr>
        <w:t>Vaccine</w:t>
      </w:r>
      <w:r w:rsidRPr="00CE3E6E">
        <w:t xml:space="preserve">, vol. 25, no. 12, pp. 2238-43, </w:t>
      </w:r>
      <w:r w:rsidR="00D123F3">
        <w:t xml:space="preserve">DOI: </w:t>
      </w:r>
      <w:r w:rsidRPr="001F66F9">
        <w:t>10.1016/j.vaccine.2006.12.010</w:t>
      </w:r>
      <w:r w:rsidR="00EB5503">
        <w:t>, accessed 10 October 2021</w:t>
      </w:r>
      <w:r w:rsidRPr="00CE3E6E">
        <w:t>.</w:t>
      </w:r>
    </w:p>
    <w:p w14:paraId="05C37D72" w14:textId="5CC1A4A4" w:rsidR="00217B4F" w:rsidRPr="00CE3E6E" w:rsidRDefault="00217B4F" w:rsidP="00217B4F">
      <w:r w:rsidRPr="00CE3E6E">
        <w:t xml:space="preserve">Pacheco, JM, Smoliga, GR, ODonnell, V, Brito, BP, Stenfeldt, C, Rodriguez, LL &amp; Arzt, J 2015, </w:t>
      </w:r>
      <w:hyperlink r:id="rId271" w:history="1">
        <w:r w:rsidRPr="001F66F9">
          <w:rPr>
            <w:rStyle w:val="Hyperlink"/>
          </w:rPr>
          <w:t>Persistent foot-and-mouth disease virus infection in the nasopharynx of cattle; tissue-specific distribution and local cytokine expression</w:t>
        </w:r>
      </w:hyperlink>
      <w:r w:rsidRPr="00CE3E6E">
        <w:t xml:space="preserve">, </w:t>
      </w:r>
      <w:r w:rsidRPr="00EC522E">
        <w:rPr>
          <w:i/>
          <w:iCs/>
        </w:rPr>
        <w:t>PL</w:t>
      </w:r>
      <w:r w:rsidR="002B2B77" w:rsidRPr="00EC522E">
        <w:rPr>
          <w:i/>
          <w:iCs/>
        </w:rPr>
        <w:t>O</w:t>
      </w:r>
      <w:r w:rsidRPr="00EC522E">
        <w:rPr>
          <w:i/>
          <w:iCs/>
        </w:rPr>
        <w:t>S ONE</w:t>
      </w:r>
      <w:r w:rsidRPr="00CE3E6E">
        <w:t xml:space="preserve">, vol. 10, no. 5, pp. e0125698, </w:t>
      </w:r>
      <w:r w:rsidR="00D123F3">
        <w:t xml:space="preserve">DOI: </w:t>
      </w:r>
      <w:r w:rsidRPr="001F66F9">
        <w:t>10.1371/journal.pone.0125698</w:t>
      </w:r>
      <w:r w:rsidRPr="00CE3E6E">
        <w:t>, accessed 15 November 2022.</w:t>
      </w:r>
    </w:p>
    <w:p w14:paraId="37B03D48" w14:textId="6A7E0B75" w:rsidR="00217B4F" w:rsidRPr="00CE3E6E" w:rsidRDefault="00217B4F" w:rsidP="00217B4F">
      <w:r w:rsidRPr="00CE3E6E">
        <w:t>Paterna, A, Sánchez, A, Amores, J, Gómez-Martín, A, Corrales, JC, Contreras, A &amp; de l</w:t>
      </w:r>
      <w:r w:rsidRPr="00C6787C">
        <w:t xml:space="preserve">a Fe, C 2013, </w:t>
      </w:r>
      <w:hyperlink r:id="rId272" w:history="1">
        <w:r w:rsidRPr="00C6787C">
          <w:rPr>
            <w:rStyle w:val="Hyperlink"/>
          </w:rPr>
          <w:t>Survival of Mycoplasma agalactiae and Mycoplasma mycoides subspecies capri in heat treated goat colostrum</w:t>
        </w:r>
      </w:hyperlink>
      <w:r w:rsidRPr="00CE3E6E">
        <w:t xml:space="preserve">, </w:t>
      </w:r>
      <w:r w:rsidRPr="00EC522E">
        <w:rPr>
          <w:i/>
          <w:iCs/>
        </w:rPr>
        <w:t>The Veterinary Journal</w:t>
      </w:r>
      <w:r w:rsidRPr="00CE3E6E">
        <w:t xml:space="preserve">, vol. 196, no. 2, pp. 263-5, </w:t>
      </w:r>
      <w:r w:rsidR="00D123F3">
        <w:t xml:space="preserve">DOI: </w:t>
      </w:r>
      <w:r w:rsidRPr="001F66F9">
        <w:t>10.1016/j.tvjl.2012.09.011</w:t>
      </w:r>
      <w:r w:rsidRPr="00CE3E6E">
        <w:t>, accessed 10 August 2020.</w:t>
      </w:r>
    </w:p>
    <w:p w14:paraId="7F2BB5D7" w14:textId="5A4921AC" w:rsidR="00217B4F" w:rsidRPr="00CE3E6E" w:rsidRDefault="00217B4F" w:rsidP="00217B4F">
      <w:r w:rsidRPr="00CE3E6E">
        <w:t xml:space="preserve">Pham, HT, Lila, MAM, Rahaman, NYA, Lai, HLT, Nguyen, LT, Do, KV &amp; Noordin, MM 2020, </w:t>
      </w:r>
      <w:hyperlink r:id="rId273" w:history="1">
        <w:r w:rsidRPr="001F66F9">
          <w:rPr>
            <w:rStyle w:val="Hyperlink"/>
          </w:rPr>
          <w:t xml:space="preserve">Epidemiology and </w:t>
        </w:r>
        <w:proofErr w:type="spellStart"/>
        <w:r w:rsidRPr="001F66F9">
          <w:rPr>
            <w:rStyle w:val="Hyperlink"/>
          </w:rPr>
          <w:t>clinico</w:t>
        </w:r>
        <w:proofErr w:type="spellEnd"/>
        <w:r w:rsidRPr="001F66F9">
          <w:rPr>
            <w:rStyle w:val="Hyperlink"/>
          </w:rPr>
          <w:t>-pathological characteristics of current goat pox outbreak in North Vietnam</w:t>
        </w:r>
      </w:hyperlink>
      <w:r w:rsidRPr="00CE3E6E">
        <w:t xml:space="preserve">, </w:t>
      </w:r>
      <w:r w:rsidRPr="00EC522E">
        <w:rPr>
          <w:i/>
          <w:iCs/>
        </w:rPr>
        <w:t>BMC Veterinary Research</w:t>
      </w:r>
      <w:r w:rsidRPr="00CE3E6E">
        <w:t xml:space="preserve">, vol. 16, no. 128, pp. 1-9, </w:t>
      </w:r>
      <w:r w:rsidR="00D123F3">
        <w:t xml:space="preserve">DOI: </w:t>
      </w:r>
      <w:r w:rsidRPr="001F66F9">
        <w:t>10.1186/s12917-020-02345-z</w:t>
      </w:r>
      <w:r w:rsidRPr="00CE3E6E">
        <w:t>, accessed 22 June 2021.</w:t>
      </w:r>
    </w:p>
    <w:p w14:paraId="4AEBEC45" w14:textId="333C1B34" w:rsidR="00217B4F" w:rsidRPr="00CE3E6E" w:rsidRDefault="00217B4F" w:rsidP="00217B4F">
      <w:r w:rsidRPr="00CE3E6E">
        <w:t xml:space="preserve">Pharo, HJ 2002, </w:t>
      </w:r>
      <w:hyperlink r:id="rId274" w:history="1">
        <w:r w:rsidRPr="001F66F9">
          <w:rPr>
            <w:rStyle w:val="Hyperlink"/>
          </w:rPr>
          <w:t>Foot-and-mouth disease: an assessment of the risks facing New Zealand</w:t>
        </w:r>
      </w:hyperlink>
      <w:r w:rsidRPr="00CE3E6E">
        <w:t xml:space="preserve">, </w:t>
      </w:r>
      <w:r w:rsidRPr="00EC522E">
        <w:rPr>
          <w:i/>
          <w:iCs/>
        </w:rPr>
        <w:t>New Zealand Veterinary Journal</w:t>
      </w:r>
      <w:r w:rsidRPr="00CE3E6E">
        <w:t xml:space="preserve">, vol. 50, no. 2, pp. 46-55, </w:t>
      </w:r>
      <w:r w:rsidR="00D123F3">
        <w:t xml:space="preserve">DOI: </w:t>
      </w:r>
      <w:r w:rsidRPr="001F66F9">
        <w:t>10.1080/00480169.2002.36250</w:t>
      </w:r>
      <w:r w:rsidRPr="00CE3E6E">
        <w:t>, accessed 20 August 2020.</w:t>
      </w:r>
    </w:p>
    <w:p w14:paraId="57D3F3F3" w14:textId="5D936B3B" w:rsidR="00217B4F" w:rsidRPr="00CE3E6E" w:rsidRDefault="00217B4F" w:rsidP="00217B4F">
      <w:proofErr w:type="spellStart"/>
      <w:r w:rsidRPr="00CE3E6E">
        <w:t>Pikhtirova</w:t>
      </w:r>
      <w:proofErr w:type="spellEnd"/>
      <w:r w:rsidRPr="00CE3E6E">
        <w:t>, A, Bujok, J, Pecka-</w:t>
      </w:r>
      <w:proofErr w:type="spellStart"/>
      <w:r w:rsidRPr="00CE3E6E">
        <w:t>Kiełb</w:t>
      </w:r>
      <w:proofErr w:type="spellEnd"/>
      <w:r w:rsidRPr="00CE3E6E">
        <w:t xml:space="preserve">, E, Zachwieja, A, Vasil, M, </w:t>
      </w:r>
      <w:proofErr w:type="spellStart"/>
      <w:r w:rsidRPr="00CE3E6E">
        <w:t>Elečko</w:t>
      </w:r>
      <w:proofErr w:type="spellEnd"/>
      <w:r w:rsidRPr="00CE3E6E">
        <w:t xml:space="preserve">, J &amp; Zigo, F 2020, </w:t>
      </w:r>
      <w:hyperlink r:id="rId275" w:history="1">
        <w:r w:rsidR="00EC522E">
          <w:rPr>
            <w:rStyle w:val="Hyperlink"/>
          </w:rPr>
          <w:t>Fatty acid profile of ewes milk infected with Staphylococcus spp.</w:t>
        </w:r>
      </w:hyperlink>
      <w:r w:rsidRPr="00CE3E6E">
        <w:t xml:space="preserve">, </w:t>
      </w:r>
      <w:r w:rsidRPr="00EC522E">
        <w:rPr>
          <w:i/>
          <w:iCs/>
        </w:rPr>
        <w:t>Iranian Journal of Veterinary Research</w:t>
      </w:r>
      <w:r w:rsidRPr="00CE3E6E">
        <w:t>, vol. 21, no. 3, pp. 215-20, accessed 17 November 2022.</w:t>
      </w:r>
    </w:p>
    <w:p w14:paraId="794285CB" w14:textId="53070ED8" w:rsidR="00217B4F" w:rsidRDefault="00217B4F" w:rsidP="00217B4F">
      <w:r w:rsidRPr="00CE3E6E">
        <w:t xml:space="preserve">Prempeh, H, Smith, R &amp; Muller, B 2001, </w:t>
      </w:r>
      <w:hyperlink r:id="rId276" w:history="1">
        <w:r w:rsidRPr="001F66F9">
          <w:rPr>
            <w:rStyle w:val="Hyperlink"/>
          </w:rPr>
          <w:t>Foot and mouth disease: the human consequences</w:t>
        </w:r>
      </w:hyperlink>
      <w:r w:rsidRPr="00CE3E6E">
        <w:t xml:space="preserve">, </w:t>
      </w:r>
      <w:r w:rsidRPr="00EC522E">
        <w:rPr>
          <w:i/>
          <w:iCs/>
        </w:rPr>
        <w:t>British Medical Journal</w:t>
      </w:r>
      <w:r w:rsidRPr="00CE3E6E">
        <w:t xml:space="preserve">, vol. 322, no. 7286, pp. 565-6, </w:t>
      </w:r>
      <w:r w:rsidR="001F66F9">
        <w:t xml:space="preserve">DOI: </w:t>
      </w:r>
      <w:r w:rsidR="001F66F9" w:rsidRPr="001F66F9">
        <w:t>10.1136/bmj.322.7286.565</w:t>
      </w:r>
      <w:r w:rsidR="00EB5503">
        <w:t>, accessed 10 November 2022</w:t>
      </w:r>
      <w:r w:rsidRPr="00CE3E6E">
        <w:t>.</w:t>
      </w:r>
    </w:p>
    <w:p w14:paraId="40329133" w14:textId="66A3192E" w:rsidR="00217B4F" w:rsidRPr="00CE3E6E" w:rsidRDefault="00217B4F" w:rsidP="00217B4F">
      <w:r w:rsidRPr="00217B4F">
        <w:t xml:space="preserve">Purdy, G 2010, </w:t>
      </w:r>
      <w:hyperlink r:id="rId277" w:history="1">
        <w:r w:rsidR="00EC522E">
          <w:rPr>
            <w:rStyle w:val="Hyperlink"/>
          </w:rPr>
          <w:t>ISO 31000:2009 - setting a new standard for risk management</w:t>
        </w:r>
      </w:hyperlink>
      <w:r w:rsidRPr="00217B4F">
        <w:t xml:space="preserve">, </w:t>
      </w:r>
      <w:r w:rsidRPr="00EC522E">
        <w:rPr>
          <w:i/>
          <w:iCs/>
        </w:rPr>
        <w:t>Risk Analysis</w:t>
      </w:r>
      <w:r w:rsidRPr="00217B4F">
        <w:t xml:space="preserve">, vol. 30, no. 6, pp. 881-6, </w:t>
      </w:r>
      <w:r w:rsidR="00D123F3">
        <w:t xml:space="preserve">DOI: </w:t>
      </w:r>
      <w:r w:rsidRPr="001F66F9">
        <w:t>10.1111/j.1539-6924.2010.01442.x</w:t>
      </w:r>
      <w:r w:rsidRPr="00217B4F">
        <w:t>, accessed 5 March 2012.</w:t>
      </w:r>
    </w:p>
    <w:p w14:paraId="0813B8C2" w14:textId="55DCCAF0" w:rsidR="00217B4F" w:rsidRPr="00CE3E6E" w:rsidRDefault="00217B4F" w:rsidP="00217B4F">
      <w:r w:rsidRPr="00CE3E6E">
        <w:t xml:space="preserve">Rahman, A, </w:t>
      </w:r>
      <w:proofErr w:type="spellStart"/>
      <w:r w:rsidRPr="00CE3E6E">
        <w:t>Dhama</w:t>
      </w:r>
      <w:proofErr w:type="spellEnd"/>
      <w:r w:rsidRPr="00CE3E6E">
        <w:t xml:space="preserve">, K, Ali, Q, Hussain, I, </w:t>
      </w:r>
      <w:proofErr w:type="spellStart"/>
      <w:r w:rsidRPr="00CE3E6E">
        <w:t>Oneeb</w:t>
      </w:r>
      <w:proofErr w:type="spellEnd"/>
      <w:r w:rsidRPr="00CE3E6E">
        <w:t xml:space="preserve">, M, Chaudhary, U, Wensman, JJ &amp; Shabbir, MZ 2020, </w:t>
      </w:r>
      <w:hyperlink r:id="rId278" w:history="1">
        <w:r w:rsidRPr="001F66F9">
          <w:rPr>
            <w:rStyle w:val="Hyperlink"/>
          </w:rPr>
          <w:t>Peste des petits ruminants in large ruminants, camels and unusual hosts</w:t>
        </w:r>
      </w:hyperlink>
      <w:r w:rsidRPr="00CE3E6E">
        <w:t xml:space="preserve">, </w:t>
      </w:r>
      <w:r w:rsidRPr="00EC522E">
        <w:rPr>
          <w:i/>
          <w:iCs/>
        </w:rPr>
        <w:t>Veterinary Quarterly</w:t>
      </w:r>
      <w:r w:rsidRPr="00CE3E6E">
        <w:t xml:space="preserve">, vol. 40, no. 1, pp. 35-42, </w:t>
      </w:r>
      <w:r w:rsidR="001F66F9" w:rsidRPr="001F66F9">
        <w:t>DOI: 10.1080/01652176.2020.1714096</w:t>
      </w:r>
      <w:r w:rsidRPr="00CE3E6E">
        <w:t>, accessed 01 November 2022.</w:t>
      </w:r>
    </w:p>
    <w:p w14:paraId="77A38F43" w14:textId="405487CA" w:rsidR="00217B4F" w:rsidRDefault="00217B4F" w:rsidP="00217B4F">
      <w:r w:rsidRPr="00CE3E6E">
        <w:t xml:space="preserve">Rao, TV &amp; Bandyopadhyay, SK 2000, </w:t>
      </w:r>
      <w:hyperlink r:id="rId279" w:history="1">
        <w:r w:rsidRPr="001F66F9">
          <w:rPr>
            <w:rStyle w:val="Hyperlink"/>
          </w:rPr>
          <w:t>A comprehensive review of goat pox and sheep pox and their diagnosis</w:t>
        </w:r>
      </w:hyperlink>
      <w:r w:rsidRPr="00CE3E6E">
        <w:t xml:space="preserve">, </w:t>
      </w:r>
      <w:r w:rsidRPr="00EC522E">
        <w:rPr>
          <w:i/>
          <w:iCs/>
        </w:rPr>
        <w:t>Animal Health Research Reviews</w:t>
      </w:r>
      <w:r w:rsidRPr="00CE3E6E">
        <w:t xml:space="preserve">, vol. 1, no. 2, pp. 127-36, </w:t>
      </w:r>
      <w:r w:rsidR="00D123F3">
        <w:t xml:space="preserve">DOI: </w:t>
      </w:r>
      <w:r w:rsidRPr="001F66F9">
        <w:t>10.1017/S1466252300000116</w:t>
      </w:r>
      <w:r w:rsidRPr="00CE3E6E">
        <w:t>, accessed 03 July 2020.</w:t>
      </w:r>
    </w:p>
    <w:p w14:paraId="251DA932" w14:textId="22B0BDD5" w:rsidR="00217B4F" w:rsidRPr="00CE3E6E" w:rsidRDefault="00217B4F" w:rsidP="00217B4F">
      <w:r w:rsidRPr="00217B4F">
        <w:t xml:space="preserve">Read, A 2022, </w:t>
      </w:r>
      <w:hyperlink r:id="rId280" w:history="1">
        <w:r w:rsidR="00EC522E" w:rsidRPr="00EC522E">
          <w:rPr>
            <w:rStyle w:val="Hyperlink"/>
          </w:rPr>
          <w:t>Dairy: September quarter 2022, Agricultural outlook</w:t>
        </w:r>
      </w:hyperlink>
      <w:r w:rsidR="00EC522E">
        <w:t>,</w:t>
      </w:r>
      <w:r w:rsidRPr="00217B4F">
        <w:t xml:space="preserve"> Department of Agriculture, Fisheries and Forestry, Canberra, Australia, accessed 16 November 2022.</w:t>
      </w:r>
    </w:p>
    <w:p w14:paraId="58BC04A9" w14:textId="6A537A18" w:rsidR="00217B4F" w:rsidRPr="00CE3E6E" w:rsidRDefault="00217B4F" w:rsidP="00217B4F">
      <w:r w:rsidRPr="00CE3E6E">
        <w:lastRenderedPageBreak/>
        <w:t xml:space="preserve">Rehfeld, IS, </w:t>
      </w:r>
      <w:proofErr w:type="spellStart"/>
      <w:r w:rsidRPr="00CE3E6E">
        <w:t>Fraiha</w:t>
      </w:r>
      <w:proofErr w:type="spellEnd"/>
      <w:r w:rsidRPr="00CE3E6E">
        <w:t xml:space="preserve">, ALS, Matos, ACD, Guedes, MIMC, Costa, EA, de Souza, MR, Cavalcante, LFL &amp; Lobato, ZIP 2017a, </w:t>
      </w:r>
      <w:hyperlink r:id="rId281" w:history="1">
        <w:r w:rsidR="00EC522E">
          <w:rPr>
            <w:rStyle w:val="Hyperlink"/>
          </w:rPr>
          <w:t>Short communication: survival of vaccinia virus in inoculated cheeses during 60-day ripening</w:t>
        </w:r>
      </w:hyperlink>
      <w:r w:rsidRPr="00CE3E6E">
        <w:t xml:space="preserve">, </w:t>
      </w:r>
      <w:r w:rsidRPr="00EC522E">
        <w:rPr>
          <w:i/>
          <w:iCs/>
        </w:rPr>
        <w:t>Journal of Dairy Science</w:t>
      </w:r>
      <w:r w:rsidRPr="00CE3E6E">
        <w:t xml:space="preserve">, vol. 100, no. 9, pp. 7051-4, </w:t>
      </w:r>
      <w:r w:rsidR="00D123F3">
        <w:t xml:space="preserve">DOI: </w:t>
      </w:r>
      <w:r w:rsidRPr="001F66F9">
        <w:t>10.3168/jds.2017-12560</w:t>
      </w:r>
      <w:r w:rsidRPr="00CE3E6E">
        <w:t>, accessed 19 February 2021.</w:t>
      </w:r>
    </w:p>
    <w:p w14:paraId="400BA308" w14:textId="2C8291BA" w:rsidR="00217B4F" w:rsidRPr="00CE3E6E" w:rsidRDefault="00217B4F" w:rsidP="00217B4F">
      <w:r w:rsidRPr="00CE3E6E">
        <w:t xml:space="preserve">Rehfeld, IS, Guedes, MIMC, </w:t>
      </w:r>
      <w:proofErr w:type="spellStart"/>
      <w:r w:rsidRPr="00CE3E6E">
        <w:t>Fraiha</w:t>
      </w:r>
      <w:proofErr w:type="spellEnd"/>
      <w:r w:rsidRPr="00CE3E6E">
        <w:t xml:space="preserve">, ALS, </w:t>
      </w:r>
      <w:proofErr w:type="spellStart"/>
      <w:r w:rsidRPr="00CE3E6E">
        <w:t>Costsa</w:t>
      </w:r>
      <w:proofErr w:type="spellEnd"/>
      <w:r w:rsidRPr="00CE3E6E">
        <w:t xml:space="preserve">, AG, Matos, ACD, Fiúza, ATL &amp; Lobato, ZIP 2015, </w:t>
      </w:r>
      <w:hyperlink r:id="rId282" w:history="1">
        <w:r w:rsidRPr="001F66F9">
          <w:rPr>
            <w:rStyle w:val="Hyperlink"/>
          </w:rPr>
          <w:t>Vaccinia virus transmission through experimentally contaminated milk using a murine model</w:t>
        </w:r>
      </w:hyperlink>
      <w:r w:rsidRPr="00CE3E6E">
        <w:t xml:space="preserve">, </w:t>
      </w:r>
      <w:r w:rsidRPr="00EC522E">
        <w:rPr>
          <w:i/>
          <w:iCs/>
        </w:rPr>
        <w:t>PL</w:t>
      </w:r>
      <w:r w:rsidR="002B2B77" w:rsidRPr="00EC522E">
        <w:rPr>
          <w:i/>
          <w:iCs/>
        </w:rPr>
        <w:t>O</w:t>
      </w:r>
      <w:r w:rsidRPr="00EC522E">
        <w:rPr>
          <w:i/>
          <w:iCs/>
        </w:rPr>
        <w:t>S ONE</w:t>
      </w:r>
      <w:r w:rsidRPr="00CE3E6E">
        <w:t xml:space="preserve">, vol. 10, no. 5, pp. 1-13, </w:t>
      </w:r>
      <w:r w:rsidR="00D123F3">
        <w:t xml:space="preserve">DOI: </w:t>
      </w:r>
      <w:r w:rsidRPr="001F66F9">
        <w:t>10.1371/journal.pone.0127350</w:t>
      </w:r>
      <w:r w:rsidRPr="00CE3E6E">
        <w:t>, accessed 10 February 2021.</w:t>
      </w:r>
    </w:p>
    <w:p w14:paraId="197A495E" w14:textId="1A6BAB80" w:rsidR="00217B4F" w:rsidRPr="00CE3E6E" w:rsidRDefault="00217B4F" w:rsidP="00217B4F">
      <w:r w:rsidRPr="00CE3E6E">
        <w:t xml:space="preserve">Rehfeld, IS, Matos, ACD, Guedes, MIMC, Costa, AG, </w:t>
      </w:r>
      <w:proofErr w:type="spellStart"/>
      <w:r w:rsidRPr="00CE3E6E">
        <w:t>Fraiha</w:t>
      </w:r>
      <w:proofErr w:type="spellEnd"/>
      <w:r w:rsidRPr="00CE3E6E">
        <w:t xml:space="preserve">, ALS &amp; Lobato, ZIP 2017b, </w:t>
      </w:r>
      <w:hyperlink r:id="rId283" w:history="1">
        <w:r w:rsidR="00EC522E">
          <w:rPr>
            <w:rStyle w:val="Hyperlink"/>
          </w:rPr>
          <w:t>Subclinical bovine vaccinia: an important risk factor in the epidemiology of this zoonosis in cattle</w:t>
        </w:r>
      </w:hyperlink>
      <w:r w:rsidRPr="00CE3E6E">
        <w:t xml:space="preserve">, </w:t>
      </w:r>
      <w:r w:rsidRPr="00EC522E">
        <w:rPr>
          <w:i/>
          <w:iCs/>
        </w:rPr>
        <w:t>Research in Veterinary Science</w:t>
      </w:r>
      <w:r w:rsidRPr="00CE3E6E">
        <w:t xml:space="preserve">, vol. 114, pp. 233-5, </w:t>
      </w:r>
      <w:r w:rsidR="00D123F3">
        <w:t xml:space="preserve">DOI: </w:t>
      </w:r>
      <w:r w:rsidRPr="001F66F9">
        <w:t>10.1016/j.rvsc.2017.03.022</w:t>
      </w:r>
      <w:r w:rsidRPr="00CE3E6E">
        <w:t>, accessed 12 February 2021.</w:t>
      </w:r>
    </w:p>
    <w:p w14:paraId="035D5E5D" w14:textId="16BC0B6A" w:rsidR="00217B4F" w:rsidRPr="00CE3E6E" w:rsidRDefault="00217B4F" w:rsidP="00217B4F">
      <w:r w:rsidRPr="00CE3E6E">
        <w:t xml:space="preserve">Reid, HW, Buxton, D, Pow, I &amp; Finlayson, J 1984, </w:t>
      </w:r>
      <w:hyperlink r:id="rId284" w:history="1">
        <w:r w:rsidRPr="001F66F9">
          <w:rPr>
            <w:rStyle w:val="Hyperlink"/>
          </w:rPr>
          <w:t xml:space="preserve">Transmission of </w:t>
        </w:r>
        <w:proofErr w:type="spellStart"/>
        <w:r w:rsidRPr="001F66F9">
          <w:rPr>
            <w:rStyle w:val="Hyperlink"/>
          </w:rPr>
          <w:t>louping</w:t>
        </w:r>
        <w:proofErr w:type="spellEnd"/>
        <w:r w:rsidRPr="001F66F9">
          <w:rPr>
            <w:rStyle w:val="Hyperlink"/>
          </w:rPr>
          <w:t>-ill virus in goat milk</w:t>
        </w:r>
      </w:hyperlink>
      <w:r w:rsidRPr="00CE3E6E">
        <w:t xml:space="preserve">, </w:t>
      </w:r>
      <w:r w:rsidRPr="00EC522E">
        <w:rPr>
          <w:i/>
          <w:iCs/>
        </w:rPr>
        <w:t>The Veterinary Record</w:t>
      </w:r>
      <w:r w:rsidRPr="00CE3E6E">
        <w:t xml:space="preserve">, vol. 114, no. 7, pp. 163-5, </w:t>
      </w:r>
      <w:r w:rsidR="00D123F3">
        <w:t xml:space="preserve">DOI: </w:t>
      </w:r>
      <w:r w:rsidRPr="001F66F9">
        <w:t>10.1136/vr.114.7.163</w:t>
      </w:r>
      <w:r w:rsidR="00EB5503">
        <w:t>, accessed 12 October 2021</w:t>
      </w:r>
      <w:r w:rsidRPr="00CE3E6E">
        <w:t>.</w:t>
      </w:r>
    </w:p>
    <w:p w14:paraId="2FF9C6A4" w14:textId="03A9A042" w:rsidR="00217B4F" w:rsidRPr="00CE3E6E" w:rsidRDefault="00217B4F" w:rsidP="00217B4F">
      <w:r w:rsidRPr="00CE3E6E">
        <w:t xml:space="preserve">Reid, HW &amp; Pow, I 1985, </w:t>
      </w:r>
      <w:hyperlink r:id="rId285" w:history="1">
        <w:r w:rsidR="00EC522E">
          <w:rPr>
            <w:rStyle w:val="Hyperlink"/>
          </w:rPr>
          <w:t xml:space="preserve">Excretion of </w:t>
        </w:r>
        <w:proofErr w:type="spellStart"/>
        <w:r w:rsidR="00EC522E">
          <w:rPr>
            <w:rStyle w:val="Hyperlink"/>
          </w:rPr>
          <w:t>louping</w:t>
        </w:r>
        <w:proofErr w:type="spellEnd"/>
        <w:r w:rsidR="00EC522E">
          <w:rPr>
            <w:rStyle w:val="Hyperlink"/>
          </w:rPr>
          <w:t>-ill virus in ewes' milk</w:t>
        </w:r>
      </w:hyperlink>
      <w:r w:rsidRPr="00CE3E6E">
        <w:t xml:space="preserve">, </w:t>
      </w:r>
      <w:r w:rsidRPr="00EC522E">
        <w:rPr>
          <w:i/>
          <w:iCs/>
        </w:rPr>
        <w:t>The Veterinary Record</w:t>
      </w:r>
      <w:r w:rsidRPr="00CE3E6E">
        <w:t xml:space="preserve">, vol. 117, no. 18, p. 470, </w:t>
      </w:r>
      <w:r w:rsidR="00D123F3">
        <w:t xml:space="preserve">DOI: </w:t>
      </w:r>
      <w:r w:rsidRPr="001F66F9">
        <w:t>10.1136/vr.117.18.470</w:t>
      </w:r>
      <w:r w:rsidRPr="00CE3E6E">
        <w:t>, accessed 11 August 2020.</w:t>
      </w:r>
    </w:p>
    <w:p w14:paraId="1C46458A" w14:textId="7E79C459" w:rsidR="00217B4F" w:rsidRPr="00CE3E6E" w:rsidRDefault="00217B4F" w:rsidP="00217B4F">
      <w:r w:rsidRPr="00CE3E6E">
        <w:t xml:space="preserve">Reid, SM, Parida, S, King, DP, Hutchings, GH, Shaw, AE, Ferris, NP, Zhang, Z, </w:t>
      </w:r>
      <w:proofErr w:type="spellStart"/>
      <w:r w:rsidRPr="00CE3E6E">
        <w:t>Hillerton</w:t>
      </w:r>
      <w:proofErr w:type="spellEnd"/>
      <w:r w:rsidRPr="00CE3E6E">
        <w:t xml:space="preserve">, JE &amp; Paton, DJ 2006, </w:t>
      </w:r>
      <w:hyperlink r:id="rId286" w:history="1">
        <w:r w:rsidRPr="001F66F9">
          <w:rPr>
            <w:rStyle w:val="Hyperlink"/>
          </w:rPr>
          <w:t>Utility of automated real-time RT-PCR for the detection of foot-and-mouth disease virus excreted in milk</w:t>
        </w:r>
      </w:hyperlink>
      <w:r w:rsidRPr="00CE3E6E">
        <w:t xml:space="preserve">, </w:t>
      </w:r>
      <w:r w:rsidRPr="00BB19B2">
        <w:rPr>
          <w:i/>
          <w:iCs/>
        </w:rPr>
        <w:t>Veterinary Research</w:t>
      </w:r>
      <w:r w:rsidRPr="00CE3E6E">
        <w:t xml:space="preserve">, vol. 37, no. 1, pp. 121-32, </w:t>
      </w:r>
      <w:r w:rsidR="00D123F3">
        <w:t xml:space="preserve">DOI: </w:t>
      </w:r>
      <w:r w:rsidRPr="001F66F9">
        <w:t>10.1051/vetres:2005040</w:t>
      </w:r>
      <w:r w:rsidRPr="00CE3E6E">
        <w:t>, accessed 02 September 2020.</w:t>
      </w:r>
    </w:p>
    <w:p w14:paraId="4EE68F4E" w14:textId="5FDD2692" w:rsidR="00217B4F" w:rsidRPr="00CE3E6E" w:rsidRDefault="00217B4F" w:rsidP="00217B4F">
      <w:r w:rsidRPr="00CE3E6E">
        <w:t xml:space="preserve">Rivetti Jr, AV, Guedes, MIMC, Rehfeld, IS, Oliveira, TML, Matos, ACD, Abrahão, JS, Kroon, EG &amp; Lobato, ZIP 2013, </w:t>
      </w:r>
      <w:hyperlink r:id="rId287" w:history="1">
        <w:r w:rsidR="00BB19B2">
          <w:rPr>
            <w:rStyle w:val="Hyperlink"/>
          </w:rPr>
          <w:t xml:space="preserve">Bovine vaccinia, a systemic infection: evidence of </w:t>
        </w:r>
        <w:proofErr w:type="spellStart"/>
        <w:r w:rsidR="00BB19B2">
          <w:rPr>
            <w:rStyle w:val="Hyperlink"/>
          </w:rPr>
          <w:t>fecal</w:t>
        </w:r>
        <w:proofErr w:type="spellEnd"/>
        <w:r w:rsidR="00BB19B2">
          <w:rPr>
            <w:rStyle w:val="Hyperlink"/>
          </w:rPr>
          <w:t xml:space="preserve"> shedding, viremia and detection in lymphoid organs</w:t>
        </w:r>
      </w:hyperlink>
      <w:r w:rsidRPr="00CE3E6E">
        <w:t xml:space="preserve">, </w:t>
      </w:r>
      <w:r w:rsidRPr="00BB19B2">
        <w:rPr>
          <w:i/>
          <w:iCs/>
        </w:rPr>
        <w:t>Veterinary Microbiology</w:t>
      </w:r>
      <w:r w:rsidRPr="00CE3E6E">
        <w:t xml:space="preserve">, vol. 162, no. 1, pp. 103-11, </w:t>
      </w:r>
      <w:r w:rsidR="00D123F3">
        <w:t xml:space="preserve">DOI: </w:t>
      </w:r>
      <w:r w:rsidRPr="001F66F9">
        <w:t>10.1016/j.vetmic.2012.09.005</w:t>
      </w:r>
      <w:r w:rsidRPr="00CE3E6E">
        <w:t>, accessed 10 February 2021.</w:t>
      </w:r>
    </w:p>
    <w:p w14:paraId="7E148ACF" w14:textId="6E13303D" w:rsidR="00217B4F" w:rsidRPr="00CE3E6E" w:rsidRDefault="00217B4F" w:rsidP="00217B4F">
      <w:r w:rsidRPr="00CE3E6E">
        <w:t xml:space="preserve">Roche, X, </w:t>
      </w:r>
      <w:proofErr w:type="spellStart"/>
      <w:r w:rsidRPr="00CE3E6E">
        <w:t>Rozstalnyy</w:t>
      </w:r>
      <w:proofErr w:type="spellEnd"/>
      <w:r w:rsidRPr="00CE3E6E">
        <w:t xml:space="preserve">, A, </w:t>
      </w:r>
      <w:proofErr w:type="spellStart"/>
      <w:r w:rsidRPr="00CE3E6E">
        <w:t>TagoPacheco</w:t>
      </w:r>
      <w:proofErr w:type="spellEnd"/>
      <w:r w:rsidRPr="00CE3E6E">
        <w:t xml:space="preserve">, D, Pittiglio, C, Kamata, A, Beltran </w:t>
      </w:r>
      <w:proofErr w:type="spellStart"/>
      <w:r w:rsidRPr="00CE3E6E">
        <w:t>Alcrudo</w:t>
      </w:r>
      <w:proofErr w:type="spellEnd"/>
      <w:r w:rsidRPr="00CE3E6E">
        <w:t xml:space="preserve">, D, Bisht, K, Karki, S, </w:t>
      </w:r>
      <w:proofErr w:type="spellStart"/>
      <w:r w:rsidRPr="00CE3E6E">
        <w:t>Kayamori</w:t>
      </w:r>
      <w:proofErr w:type="spellEnd"/>
      <w:r w:rsidRPr="00CE3E6E">
        <w:t xml:space="preserve">, J, </w:t>
      </w:r>
      <w:proofErr w:type="spellStart"/>
      <w:r w:rsidRPr="00CE3E6E">
        <w:t>Larfaoui</w:t>
      </w:r>
      <w:proofErr w:type="spellEnd"/>
      <w:r w:rsidRPr="00CE3E6E">
        <w:t xml:space="preserve">, F, Raizman, E, </w:t>
      </w:r>
      <w:proofErr w:type="spellStart"/>
      <w:r w:rsidRPr="00CE3E6E">
        <w:t>VonDobschuetz</w:t>
      </w:r>
      <w:proofErr w:type="spellEnd"/>
      <w:r w:rsidRPr="00CE3E6E">
        <w:t xml:space="preserve">, S, Dhingra, MS &amp; Sumption, K 2020, </w:t>
      </w:r>
      <w:hyperlink r:id="rId288" w:history="1">
        <w:r w:rsidR="00BB19B2">
          <w:rPr>
            <w:rStyle w:val="Hyperlink"/>
          </w:rPr>
          <w:t>FAO animal production and health/paper 183 - introduction and spread of lumpy skin disease in South, East and Southeast Asia</w:t>
        </w:r>
      </w:hyperlink>
      <w:r w:rsidRPr="00CE3E6E">
        <w:t xml:space="preserve">, Food and Agriculture Organization of the United Nations, Rome, </w:t>
      </w:r>
      <w:r w:rsidR="00D123F3">
        <w:t xml:space="preserve">DOI: </w:t>
      </w:r>
      <w:r w:rsidRPr="001F66F9">
        <w:t>10.4060/cb1892en</w:t>
      </w:r>
      <w:r w:rsidR="00BB19B2">
        <w:t>,</w:t>
      </w:r>
      <w:r w:rsidRPr="00CE3E6E">
        <w:t xml:space="preserve"> accessed 22 June 20202.</w:t>
      </w:r>
    </w:p>
    <w:p w14:paraId="751E217B" w14:textId="409694BD" w:rsidR="00217B4F" w:rsidRPr="00CE3E6E" w:rsidRDefault="00217B4F" w:rsidP="00217B4F">
      <w:r w:rsidRPr="00CE3E6E">
        <w:t xml:space="preserve">Rubino, MJ &amp; Donham, KJ 1984, </w:t>
      </w:r>
      <w:hyperlink r:id="rId289" w:history="1">
        <w:r w:rsidRPr="001F66F9">
          <w:rPr>
            <w:rStyle w:val="Hyperlink"/>
          </w:rPr>
          <w:t>Inactivation of bovine leukemia virus-infected lymphocytes in milk</w:t>
        </w:r>
      </w:hyperlink>
      <w:r w:rsidRPr="00CE3E6E">
        <w:t xml:space="preserve">, </w:t>
      </w:r>
      <w:r w:rsidRPr="00BB19B2">
        <w:rPr>
          <w:i/>
          <w:iCs/>
        </w:rPr>
        <w:t>American Journal of Veterinary Research</w:t>
      </w:r>
      <w:r w:rsidRPr="00CE3E6E">
        <w:t>, vol. 45, no. 8, pp. 1553-6.</w:t>
      </w:r>
    </w:p>
    <w:p w14:paraId="1FF7564F" w14:textId="7C747091" w:rsidR="00217B4F" w:rsidRPr="00CE3E6E" w:rsidRDefault="00217B4F" w:rsidP="00217B4F">
      <w:proofErr w:type="spellStart"/>
      <w:r w:rsidRPr="00CE3E6E">
        <w:t>Saegerman</w:t>
      </w:r>
      <w:proofErr w:type="spellEnd"/>
      <w:r w:rsidRPr="00CE3E6E">
        <w:t xml:space="preserve">, C, Bertagnoli, S, Meyer, G, </w:t>
      </w:r>
      <w:proofErr w:type="spellStart"/>
      <w:r w:rsidRPr="00CE3E6E">
        <w:t>Ganière</w:t>
      </w:r>
      <w:proofErr w:type="spellEnd"/>
      <w:r w:rsidRPr="00CE3E6E">
        <w:t xml:space="preserve">, J, </w:t>
      </w:r>
      <w:proofErr w:type="spellStart"/>
      <w:r w:rsidRPr="00CE3E6E">
        <w:t>Caufour</w:t>
      </w:r>
      <w:proofErr w:type="spellEnd"/>
      <w:r w:rsidRPr="00CE3E6E">
        <w:t xml:space="preserve">, P, Clercq, KD, </w:t>
      </w:r>
      <w:proofErr w:type="spellStart"/>
      <w:r w:rsidRPr="00CE3E6E">
        <w:t>Jacquiet</w:t>
      </w:r>
      <w:proofErr w:type="spellEnd"/>
      <w:r w:rsidRPr="00CE3E6E">
        <w:t xml:space="preserve">, P, </w:t>
      </w:r>
      <w:proofErr w:type="spellStart"/>
      <w:r w:rsidRPr="00CE3E6E">
        <w:t>Hautefeuille</w:t>
      </w:r>
      <w:proofErr w:type="spellEnd"/>
      <w:r w:rsidRPr="00CE3E6E">
        <w:t xml:space="preserve">, C, </w:t>
      </w:r>
      <w:proofErr w:type="spellStart"/>
      <w:r w:rsidRPr="00CE3E6E">
        <w:t>Etore</w:t>
      </w:r>
      <w:proofErr w:type="spellEnd"/>
      <w:r w:rsidRPr="00CE3E6E">
        <w:t xml:space="preserve">, F &amp; Casal, J 2019, </w:t>
      </w:r>
      <w:hyperlink r:id="rId290" w:history="1">
        <w:r w:rsidR="00BB19B2">
          <w:rPr>
            <w:rStyle w:val="Hyperlink"/>
          </w:rPr>
          <w:t>Risk of introduction of lumpy skin disease into France through imports of cattle</w:t>
        </w:r>
      </w:hyperlink>
      <w:r w:rsidRPr="00CE3E6E">
        <w:t xml:space="preserve">, </w:t>
      </w:r>
      <w:r w:rsidRPr="00BB19B2">
        <w:rPr>
          <w:i/>
          <w:iCs/>
        </w:rPr>
        <w:t>Transboundary and Emerging Diseases</w:t>
      </w:r>
      <w:r w:rsidRPr="00CE3E6E">
        <w:t xml:space="preserve">, vol. 66, no. 2, pp. 957-67, </w:t>
      </w:r>
      <w:r w:rsidR="0058402E">
        <w:t xml:space="preserve">DOI: </w:t>
      </w:r>
      <w:r w:rsidRPr="0058402E">
        <w:t>10.1111/tbed.13111</w:t>
      </w:r>
      <w:r w:rsidRPr="00CE3E6E">
        <w:t>, accessed 01 June 2020.</w:t>
      </w:r>
    </w:p>
    <w:p w14:paraId="6EB6DA74" w14:textId="5B8E66A4" w:rsidR="00217B4F" w:rsidRPr="00CE3E6E" w:rsidRDefault="00217B4F" w:rsidP="00217B4F">
      <w:r w:rsidRPr="00CE3E6E">
        <w:t xml:space="preserve">Sauerbrei, A &amp; </w:t>
      </w:r>
      <w:proofErr w:type="spellStart"/>
      <w:r w:rsidRPr="00CE3E6E">
        <w:t>Wutzler</w:t>
      </w:r>
      <w:proofErr w:type="spellEnd"/>
      <w:r w:rsidRPr="00CE3E6E">
        <w:t xml:space="preserve">, P 2009, </w:t>
      </w:r>
      <w:hyperlink r:id="rId291" w:history="1">
        <w:r w:rsidRPr="001F66F9">
          <w:rPr>
            <w:rStyle w:val="Hyperlink"/>
          </w:rPr>
          <w:t>Testing thermal resistance of viruses</w:t>
        </w:r>
      </w:hyperlink>
      <w:r w:rsidRPr="00CE3E6E">
        <w:t xml:space="preserve">, </w:t>
      </w:r>
      <w:r w:rsidRPr="00BB19B2">
        <w:rPr>
          <w:i/>
          <w:iCs/>
        </w:rPr>
        <w:t>Archives of Virology</w:t>
      </w:r>
      <w:r w:rsidRPr="00CE3E6E">
        <w:t xml:space="preserve">, vol. 154, no. 1, pp. 115-9, </w:t>
      </w:r>
      <w:r w:rsidR="00D123F3">
        <w:t xml:space="preserve">DOI: </w:t>
      </w:r>
      <w:r w:rsidRPr="001F66F9">
        <w:t>10.1007/s00705-008-0264-x</w:t>
      </w:r>
      <w:r w:rsidRPr="00CE3E6E">
        <w:t>, accessed 12 February 2021.</w:t>
      </w:r>
    </w:p>
    <w:p w14:paraId="77E79876" w14:textId="244F1CEF" w:rsidR="00217B4F" w:rsidRPr="00CE3E6E" w:rsidRDefault="00217B4F" w:rsidP="00217B4F">
      <w:r w:rsidRPr="00CE3E6E">
        <w:t xml:space="preserve">Schulz, C, Fast, C, </w:t>
      </w:r>
      <w:proofErr w:type="spellStart"/>
      <w:r w:rsidRPr="00CE3E6E">
        <w:t>Schlottau</w:t>
      </w:r>
      <w:proofErr w:type="spellEnd"/>
      <w:r w:rsidRPr="00CE3E6E">
        <w:t xml:space="preserve">, K, Hoffman, B &amp; Beer, M 2018, </w:t>
      </w:r>
      <w:hyperlink r:id="rId292" w:history="1">
        <w:r w:rsidRPr="001F66F9">
          <w:rPr>
            <w:rStyle w:val="Hyperlink"/>
          </w:rPr>
          <w:t>Neglected hosts of small ruminant morbillivirus</w:t>
        </w:r>
      </w:hyperlink>
      <w:r w:rsidRPr="00CE3E6E">
        <w:t xml:space="preserve">, </w:t>
      </w:r>
      <w:r w:rsidRPr="00B31EAC">
        <w:rPr>
          <w:i/>
          <w:iCs/>
        </w:rPr>
        <w:t>Emerging Infectious Diseas</w:t>
      </w:r>
      <w:r w:rsidR="00B31EAC">
        <w:rPr>
          <w:i/>
          <w:iCs/>
        </w:rPr>
        <w:t>es</w:t>
      </w:r>
      <w:r w:rsidRPr="00CE3E6E">
        <w:t xml:space="preserve">, vol. 24, no. 12, pp. 2334-7, </w:t>
      </w:r>
      <w:r w:rsidR="00D123F3">
        <w:t xml:space="preserve">DOI: </w:t>
      </w:r>
      <w:r w:rsidRPr="001F66F9">
        <w:t>10.3201/eid2412.180507</w:t>
      </w:r>
      <w:r w:rsidRPr="00CE3E6E">
        <w:t>, accessed 29 March 2021.</w:t>
      </w:r>
    </w:p>
    <w:p w14:paraId="0AD0DEAE" w14:textId="26118901" w:rsidR="00217B4F" w:rsidRPr="00CE3E6E" w:rsidRDefault="00217B4F" w:rsidP="00217B4F">
      <w:r w:rsidRPr="00CE3E6E">
        <w:lastRenderedPageBreak/>
        <w:t xml:space="preserve">Schulz, C, Fast, C, </w:t>
      </w:r>
      <w:proofErr w:type="spellStart"/>
      <w:r w:rsidRPr="00CE3E6E">
        <w:t>Wernery</w:t>
      </w:r>
      <w:proofErr w:type="spellEnd"/>
      <w:r w:rsidRPr="00CE3E6E">
        <w:t xml:space="preserve">, U, Kinne, J, Joseph, S, </w:t>
      </w:r>
      <w:proofErr w:type="spellStart"/>
      <w:r w:rsidRPr="00CE3E6E">
        <w:t>Schlottau</w:t>
      </w:r>
      <w:proofErr w:type="spellEnd"/>
      <w:r w:rsidRPr="00CE3E6E">
        <w:t xml:space="preserve">, K, </w:t>
      </w:r>
      <w:proofErr w:type="spellStart"/>
      <w:r w:rsidRPr="00CE3E6E">
        <w:t>Jenckel</w:t>
      </w:r>
      <w:proofErr w:type="spellEnd"/>
      <w:r w:rsidRPr="00CE3E6E">
        <w:t xml:space="preserve">, M, </w:t>
      </w:r>
      <w:proofErr w:type="spellStart"/>
      <w:r w:rsidRPr="00CE3E6E">
        <w:t>Höper</w:t>
      </w:r>
      <w:proofErr w:type="spellEnd"/>
      <w:r w:rsidRPr="00CE3E6E">
        <w:t xml:space="preserve">, D, </w:t>
      </w:r>
      <w:proofErr w:type="spellStart"/>
      <w:r w:rsidRPr="00CE3E6E">
        <w:t>Patteril</w:t>
      </w:r>
      <w:proofErr w:type="spellEnd"/>
      <w:r w:rsidRPr="00CE3E6E">
        <w:t xml:space="preserve">, NAG, Syriac, G, Hoffman, B &amp; Beer, M 2019, </w:t>
      </w:r>
      <w:hyperlink r:id="rId293" w:history="1">
        <w:r w:rsidRPr="001F66F9">
          <w:rPr>
            <w:rStyle w:val="Hyperlink"/>
          </w:rPr>
          <w:t>Camelids and cattle are dead-end hosts for peste des petits ruminants virus</w:t>
        </w:r>
      </w:hyperlink>
      <w:r w:rsidRPr="00CE3E6E">
        <w:t xml:space="preserve">, </w:t>
      </w:r>
      <w:r w:rsidRPr="00B31EAC">
        <w:rPr>
          <w:i/>
          <w:iCs/>
        </w:rPr>
        <w:t>Viruses</w:t>
      </w:r>
      <w:r w:rsidRPr="00CE3E6E">
        <w:t xml:space="preserve">, vol. 11, no. 12, pp. 1-28, </w:t>
      </w:r>
      <w:r w:rsidR="00D123F3">
        <w:t xml:space="preserve">DOI: </w:t>
      </w:r>
      <w:r w:rsidRPr="001F66F9">
        <w:t>10.3390/v11121133</w:t>
      </w:r>
      <w:r w:rsidRPr="00CE3E6E">
        <w:t>, accessed 29 March 2021.</w:t>
      </w:r>
    </w:p>
    <w:p w14:paraId="09FB7DC6" w14:textId="13628A3B" w:rsidR="00217B4F" w:rsidRPr="00CE3E6E" w:rsidRDefault="00217B4F" w:rsidP="00217B4F">
      <w:r w:rsidRPr="00CE3E6E">
        <w:t xml:space="preserve">Scott Williams Consulting Pty Ltd 2017, </w:t>
      </w:r>
      <w:hyperlink r:id="rId294" w:history="1">
        <w:r w:rsidRPr="001F66F9">
          <w:rPr>
            <w:rStyle w:val="Hyperlink"/>
          </w:rPr>
          <w:t>Persistence of disease agents in carcases and animals products, report for Animal Health Australia updated by Herd Health Pty Ltd, v. 3,</w:t>
        </w:r>
      </w:hyperlink>
      <w:r w:rsidRPr="00CE3E6E">
        <w:t xml:space="preserve"> Animal Health Australia, Canberra, </w:t>
      </w:r>
      <w:r w:rsidR="001F66F9">
        <w:t>accessed 31 December 2022</w:t>
      </w:r>
      <w:r w:rsidRPr="00CE3E6E">
        <w:t>.</w:t>
      </w:r>
    </w:p>
    <w:p w14:paraId="1014D020" w14:textId="555ACA97" w:rsidR="00217B4F" w:rsidRPr="00CE3E6E" w:rsidRDefault="00217B4F" w:rsidP="00217B4F">
      <w:r w:rsidRPr="00CE3E6E">
        <w:t xml:space="preserve">Seidel, B, </w:t>
      </w:r>
      <w:proofErr w:type="spellStart"/>
      <w:r w:rsidRPr="00CE3E6E">
        <w:t>Thomzig</w:t>
      </w:r>
      <w:proofErr w:type="spellEnd"/>
      <w:r w:rsidRPr="00CE3E6E">
        <w:t xml:space="preserve">, A, Buschmann, A, </w:t>
      </w:r>
      <w:proofErr w:type="spellStart"/>
      <w:r w:rsidRPr="00CE3E6E">
        <w:t>Groschup</w:t>
      </w:r>
      <w:proofErr w:type="spellEnd"/>
      <w:r w:rsidRPr="00CE3E6E">
        <w:t xml:space="preserve">, MH, Peters, R, Beekes, M &amp; </w:t>
      </w:r>
      <w:proofErr w:type="spellStart"/>
      <w:r w:rsidRPr="00CE3E6E">
        <w:t>Terytze</w:t>
      </w:r>
      <w:proofErr w:type="spellEnd"/>
      <w:r w:rsidRPr="00CE3E6E">
        <w:t xml:space="preserve">, K 2007, </w:t>
      </w:r>
      <w:hyperlink r:id="rId295" w:history="1">
        <w:r w:rsidRPr="001F66F9">
          <w:rPr>
            <w:rStyle w:val="Hyperlink"/>
          </w:rPr>
          <w:t>Scrapie agent (strain 263k) can transmit disease via the oral route after persistence in soil over years</w:t>
        </w:r>
      </w:hyperlink>
      <w:r w:rsidRPr="00CE3E6E">
        <w:t xml:space="preserve">, </w:t>
      </w:r>
      <w:r w:rsidRPr="00947A3F">
        <w:rPr>
          <w:i/>
          <w:iCs/>
        </w:rPr>
        <w:t>PLOS ONE</w:t>
      </w:r>
      <w:r w:rsidRPr="00CE3E6E">
        <w:t xml:space="preserve">, vol. 2, no. 5, pp. 1-8, </w:t>
      </w:r>
      <w:r w:rsidR="00A852DD">
        <w:t xml:space="preserve">DOI: </w:t>
      </w:r>
      <w:r w:rsidRPr="001F66F9">
        <w:t>10.1371/journal.pone.0000435</w:t>
      </w:r>
      <w:r w:rsidRPr="00CE3E6E">
        <w:t>, accessed 01 November 2022.</w:t>
      </w:r>
    </w:p>
    <w:p w14:paraId="09812223" w14:textId="17C57C4E" w:rsidR="00217B4F" w:rsidRPr="00CE3E6E" w:rsidRDefault="00217B4F" w:rsidP="00217B4F">
      <w:proofErr w:type="spellStart"/>
      <w:r w:rsidRPr="00CE3E6E">
        <w:t>Sharawi</w:t>
      </w:r>
      <w:proofErr w:type="spellEnd"/>
      <w:r w:rsidRPr="00CE3E6E">
        <w:t xml:space="preserve">, SSA &amp; Abd El-Rahim, IHA 2011, </w:t>
      </w:r>
      <w:hyperlink r:id="rId296" w:history="1">
        <w:r w:rsidRPr="001F66F9">
          <w:rPr>
            <w:rStyle w:val="Hyperlink"/>
          </w:rPr>
          <w:t>The utility of polymerase chain reaction for diagnosis of lumpy skin disease in cattle and water buffaloes in Egypt</w:t>
        </w:r>
      </w:hyperlink>
      <w:r w:rsidRPr="00C6787C">
        <w:t xml:space="preserve">, </w:t>
      </w:r>
      <w:r w:rsidR="00C6787C" w:rsidRPr="00C6787C">
        <w:rPr>
          <w:i/>
          <w:iCs/>
        </w:rPr>
        <w:t>OIE R</w:t>
      </w:r>
      <w:r w:rsidRPr="00C6787C">
        <w:rPr>
          <w:i/>
          <w:iCs/>
        </w:rPr>
        <w:t xml:space="preserve">evue </w:t>
      </w:r>
      <w:proofErr w:type="spellStart"/>
      <w:r w:rsidRPr="00C6787C">
        <w:rPr>
          <w:i/>
          <w:iCs/>
        </w:rPr>
        <w:t>Scientifique</w:t>
      </w:r>
      <w:proofErr w:type="spellEnd"/>
      <w:r w:rsidRPr="00C6787C">
        <w:rPr>
          <w:i/>
          <w:iCs/>
        </w:rPr>
        <w:t xml:space="preserve"> et Technique</w:t>
      </w:r>
      <w:r w:rsidRPr="00C6787C">
        <w:t>, vol</w:t>
      </w:r>
      <w:r w:rsidRPr="00CE3E6E">
        <w:t xml:space="preserve">. 30, no. 3, pp. 821-30, </w:t>
      </w:r>
      <w:r w:rsidR="00D123F3">
        <w:t xml:space="preserve">DOI: </w:t>
      </w:r>
      <w:r w:rsidRPr="001F66F9">
        <w:t>10.20506/rst.30.3.2075</w:t>
      </w:r>
      <w:r w:rsidRPr="00CE3E6E">
        <w:t>, accessed 01 July 2020.</w:t>
      </w:r>
    </w:p>
    <w:p w14:paraId="3A074945" w14:textId="3AF5D945" w:rsidR="00217B4F" w:rsidRPr="00CE3E6E" w:rsidRDefault="00217B4F" w:rsidP="00217B4F">
      <w:r w:rsidRPr="00CE3E6E">
        <w:t xml:space="preserve">Silva, NIO, de Oliveira, JS, Kroon, GE, Trindade, </w:t>
      </w:r>
      <w:proofErr w:type="spellStart"/>
      <w:r w:rsidRPr="00CE3E6E">
        <w:t>GdS</w:t>
      </w:r>
      <w:proofErr w:type="spellEnd"/>
      <w:r w:rsidRPr="00CE3E6E">
        <w:t xml:space="preserve"> &amp; Drumond, BP 2021, </w:t>
      </w:r>
      <w:hyperlink r:id="rId297" w:history="1">
        <w:r w:rsidRPr="001F66F9">
          <w:rPr>
            <w:rStyle w:val="Hyperlink"/>
          </w:rPr>
          <w:t xml:space="preserve">Here, there, and everywhere: the wide host range and geographic distribution of zoonotic </w:t>
        </w:r>
        <w:proofErr w:type="spellStart"/>
        <w:r w:rsidRPr="001F66F9">
          <w:rPr>
            <w:rStyle w:val="Hyperlink"/>
          </w:rPr>
          <w:t>orthopoxviruses</w:t>
        </w:r>
        <w:proofErr w:type="spellEnd"/>
      </w:hyperlink>
      <w:r w:rsidRPr="00CE3E6E">
        <w:t xml:space="preserve">, </w:t>
      </w:r>
      <w:r w:rsidRPr="00947A3F">
        <w:rPr>
          <w:i/>
          <w:iCs/>
        </w:rPr>
        <w:t>Viruses</w:t>
      </w:r>
      <w:r w:rsidRPr="00CE3E6E">
        <w:t xml:space="preserve">, vol. 13, no. 43, pp. 1-20, </w:t>
      </w:r>
      <w:r w:rsidR="00D123F3">
        <w:t xml:space="preserve">DOI: </w:t>
      </w:r>
      <w:r w:rsidRPr="001F66F9">
        <w:t>10.3390%2Fv13010043</w:t>
      </w:r>
      <w:r w:rsidRPr="00CE3E6E">
        <w:t>, accessed 09 February 2021.</w:t>
      </w:r>
    </w:p>
    <w:p w14:paraId="4492AA84" w14:textId="64BD721C" w:rsidR="00217B4F" w:rsidRPr="00CE3E6E" w:rsidRDefault="00217B4F" w:rsidP="00217B4F">
      <w:r w:rsidRPr="00CE3E6E">
        <w:t xml:space="preserve">Singh, RK, </w:t>
      </w:r>
      <w:proofErr w:type="spellStart"/>
      <w:r w:rsidRPr="00CE3E6E">
        <w:t>Hosamani</w:t>
      </w:r>
      <w:proofErr w:type="spellEnd"/>
      <w:r w:rsidRPr="00CE3E6E">
        <w:t xml:space="preserve">, M, Balamurugan, V, Bhanuprakash, V, Rasool, TJ &amp; Yadav, MP 2007, </w:t>
      </w:r>
      <w:hyperlink r:id="rId298" w:history="1">
        <w:r w:rsidR="00947A3F">
          <w:rPr>
            <w:rStyle w:val="Hyperlink"/>
          </w:rPr>
          <w:t>Buffalopox: an emerging and re-emerging zoonosis</w:t>
        </w:r>
      </w:hyperlink>
      <w:r w:rsidRPr="00CE3E6E">
        <w:t xml:space="preserve">, </w:t>
      </w:r>
      <w:r w:rsidRPr="00947A3F">
        <w:rPr>
          <w:i/>
          <w:iCs/>
        </w:rPr>
        <w:t>Animal Health Research Reviews</w:t>
      </w:r>
      <w:r w:rsidRPr="00CE3E6E">
        <w:t xml:space="preserve">, vol. 8, no. 1, pp. 105-14, </w:t>
      </w:r>
      <w:r w:rsidR="00D123F3">
        <w:t xml:space="preserve">DOI: </w:t>
      </w:r>
      <w:r w:rsidRPr="001F66F9">
        <w:t>10.1017/S1466252307001259</w:t>
      </w:r>
      <w:r w:rsidRPr="00CE3E6E">
        <w:t>, accessed 21 August 2020.</w:t>
      </w:r>
    </w:p>
    <w:p w14:paraId="49A46A9C" w14:textId="52CF8718" w:rsidR="00217B4F" w:rsidRPr="00CE3E6E" w:rsidRDefault="00217B4F" w:rsidP="00217B4F">
      <w:r w:rsidRPr="00CE3E6E">
        <w:t xml:space="preserve">Snowdon, WA 1968, </w:t>
      </w:r>
      <w:hyperlink r:id="rId299" w:history="1">
        <w:r w:rsidRPr="001F66F9">
          <w:rPr>
            <w:rStyle w:val="Hyperlink"/>
          </w:rPr>
          <w:t>The susceptibility of some Australian fauna to infection with foot-and-mouth disease virus</w:t>
        </w:r>
      </w:hyperlink>
      <w:r w:rsidRPr="00CE3E6E">
        <w:t xml:space="preserve">, </w:t>
      </w:r>
      <w:r w:rsidRPr="00947A3F">
        <w:rPr>
          <w:i/>
          <w:iCs/>
        </w:rPr>
        <w:t>Australian Journal of Experimental Biology and Medical Science</w:t>
      </w:r>
      <w:r w:rsidRPr="00CE3E6E">
        <w:t>, vol. 46, no. 6, pp. 667-87</w:t>
      </w:r>
      <w:r w:rsidR="00947A3F">
        <w:t>,</w:t>
      </w:r>
      <w:r w:rsidR="001F66F9">
        <w:t xml:space="preserve"> </w:t>
      </w:r>
      <w:r w:rsidR="001F66F9" w:rsidRPr="001F66F9">
        <w:t>DOI: 10.1038/icb.1968.174</w:t>
      </w:r>
      <w:r w:rsidR="001F66F9">
        <w:t>, accessed 31 December 2022</w:t>
      </w:r>
      <w:r w:rsidRPr="00CE3E6E">
        <w:t>.</w:t>
      </w:r>
    </w:p>
    <w:p w14:paraId="439AC8A6" w14:textId="168B2BDF" w:rsidR="00217B4F" w:rsidRPr="00CE3E6E" w:rsidRDefault="00217B4F" w:rsidP="00217B4F">
      <w:proofErr w:type="spellStart"/>
      <w:r w:rsidRPr="00CE3E6E">
        <w:t>Soeharsono</w:t>
      </w:r>
      <w:proofErr w:type="spellEnd"/>
      <w:r w:rsidRPr="00CE3E6E">
        <w:t xml:space="preserve">, S, Wilcox, GE, Putra, AA, </w:t>
      </w:r>
      <w:proofErr w:type="spellStart"/>
      <w:r w:rsidRPr="00CE3E6E">
        <w:t>Hartaningsih</w:t>
      </w:r>
      <w:proofErr w:type="spellEnd"/>
      <w:r w:rsidRPr="00CE3E6E">
        <w:t xml:space="preserve">, N, </w:t>
      </w:r>
      <w:proofErr w:type="spellStart"/>
      <w:r w:rsidRPr="00CE3E6E">
        <w:t>Sulistyana</w:t>
      </w:r>
      <w:proofErr w:type="spellEnd"/>
      <w:r w:rsidRPr="00CE3E6E">
        <w:t xml:space="preserve">, K &amp; Tenaya, M 1995, </w:t>
      </w:r>
      <w:hyperlink r:id="rId300" w:history="1">
        <w:r w:rsidRPr="00C6787C">
          <w:rPr>
            <w:rStyle w:val="Hyperlink"/>
          </w:rPr>
          <w:t xml:space="preserve">The transmission of </w:t>
        </w:r>
        <w:proofErr w:type="spellStart"/>
        <w:r w:rsidRPr="00C6787C">
          <w:rPr>
            <w:rStyle w:val="Hyperlink"/>
          </w:rPr>
          <w:t>Jembrana</w:t>
        </w:r>
        <w:proofErr w:type="spellEnd"/>
        <w:r w:rsidRPr="00C6787C">
          <w:rPr>
            <w:rStyle w:val="Hyperlink"/>
          </w:rPr>
          <w:t xml:space="preserve"> disease, a lentivirus disease of Bos javanicus cattle</w:t>
        </w:r>
      </w:hyperlink>
      <w:r w:rsidRPr="00C6787C">
        <w:t>,</w:t>
      </w:r>
      <w:r w:rsidRPr="00CE3E6E">
        <w:t xml:space="preserve"> </w:t>
      </w:r>
      <w:r w:rsidRPr="00947A3F">
        <w:rPr>
          <w:i/>
          <w:iCs/>
        </w:rPr>
        <w:t>Epidemiology and Infection</w:t>
      </w:r>
      <w:r w:rsidRPr="00CE3E6E">
        <w:t xml:space="preserve">, vol. 115, no. 2, pp. 367-74, </w:t>
      </w:r>
      <w:r w:rsidR="00D123F3">
        <w:t xml:space="preserve">DOI: </w:t>
      </w:r>
      <w:r w:rsidRPr="001F66F9">
        <w:t>10.1017%2Fs0950268800058489</w:t>
      </w:r>
      <w:r w:rsidRPr="00CE3E6E">
        <w:t>, accessed 22 October 2020.</w:t>
      </w:r>
    </w:p>
    <w:p w14:paraId="24106A50" w14:textId="21F07793" w:rsidR="00217B4F" w:rsidRPr="00CE3E6E" w:rsidRDefault="00217B4F" w:rsidP="00217B4F">
      <w:r w:rsidRPr="00CE3E6E">
        <w:t xml:space="preserve">Sonder, E, Ackerman, M, McCullough, KC &amp; Kihm, U 1990, </w:t>
      </w:r>
      <w:hyperlink r:id="rId301" w:history="1">
        <w:r w:rsidRPr="001F66F9">
          <w:rPr>
            <w:rStyle w:val="Hyperlink"/>
          </w:rPr>
          <w:t>Inactivation of foot and mouth disease virus in skimmed milk with propionic acid, citric acid and hydrogen peroxide</w:t>
        </w:r>
      </w:hyperlink>
      <w:r w:rsidRPr="00CE3E6E">
        <w:t xml:space="preserve">, </w:t>
      </w:r>
      <w:r w:rsidR="00C6787C" w:rsidRPr="00C6787C">
        <w:rPr>
          <w:i/>
          <w:iCs/>
        </w:rPr>
        <w:t xml:space="preserve">OIE </w:t>
      </w:r>
      <w:r w:rsidRPr="00C6787C">
        <w:rPr>
          <w:i/>
          <w:iCs/>
        </w:rPr>
        <w:t xml:space="preserve">Revue </w:t>
      </w:r>
      <w:proofErr w:type="spellStart"/>
      <w:r w:rsidRPr="00C6787C">
        <w:rPr>
          <w:i/>
          <w:iCs/>
        </w:rPr>
        <w:t>Scientifique</w:t>
      </w:r>
      <w:proofErr w:type="spellEnd"/>
      <w:r w:rsidRPr="00C6787C">
        <w:rPr>
          <w:i/>
          <w:iCs/>
        </w:rPr>
        <w:t xml:space="preserve"> et Technique</w:t>
      </w:r>
      <w:r w:rsidR="00C6787C">
        <w:rPr>
          <w:i/>
          <w:iCs/>
        </w:rPr>
        <w:t>,</w:t>
      </w:r>
      <w:r w:rsidRPr="00C6787C">
        <w:t xml:space="preserve"> vol. 9, no. 4, pp. 1139-55, </w:t>
      </w:r>
      <w:r w:rsidR="00D123F3" w:rsidRPr="00C6787C">
        <w:t xml:space="preserve">DOI: </w:t>
      </w:r>
      <w:r w:rsidRPr="00C6787C">
        <w:t>1</w:t>
      </w:r>
      <w:r w:rsidRPr="001F66F9">
        <w:t>0.20506/rst.9.4.528</w:t>
      </w:r>
      <w:r w:rsidRPr="00CE3E6E">
        <w:t>, accessed 14 August 2020.</w:t>
      </w:r>
    </w:p>
    <w:p w14:paraId="24CB4905" w14:textId="25518C27" w:rsidR="00217B4F" w:rsidRPr="00CE3E6E" w:rsidRDefault="00217B4F" w:rsidP="00217B4F">
      <w:r w:rsidRPr="00CE3E6E">
        <w:t xml:space="preserve">Spickler, AR &amp; Roth, J 2012, </w:t>
      </w:r>
      <w:hyperlink r:id="rId302" w:history="1">
        <w:r w:rsidRPr="001F66F9">
          <w:rPr>
            <w:rStyle w:val="Hyperlink"/>
          </w:rPr>
          <w:t>Inactivation of foot-and-mouth disease virus in milk products</w:t>
        </w:r>
      </w:hyperlink>
      <w:r w:rsidRPr="00CE3E6E">
        <w:t xml:space="preserve">, </w:t>
      </w:r>
      <w:proofErr w:type="spellStart"/>
      <w:r w:rsidRPr="00947A3F">
        <w:rPr>
          <w:i/>
          <w:iCs/>
        </w:rPr>
        <w:t>Center</w:t>
      </w:r>
      <w:proofErr w:type="spellEnd"/>
      <w:r w:rsidRPr="00947A3F">
        <w:rPr>
          <w:i/>
          <w:iCs/>
        </w:rPr>
        <w:t xml:space="preserve"> for Food Security and Public Health</w:t>
      </w:r>
      <w:r w:rsidRPr="00CE3E6E">
        <w:t xml:space="preserve">, </w:t>
      </w:r>
      <w:r w:rsidR="00947A3F" w:rsidRPr="00CE3E6E">
        <w:t>Iowa State University</w:t>
      </w:r>
      <w:r w:rsidRPr="00CE3E6E">
        <w:t>, accessed 01 September 2020.</w:t>
      </w:r>
    </w:p>
    <w:p w14:paraId="25BD0302" w14:textId="6D60632B" w:rsidR="00217B4F" w:rsidRPr="00CE3E6E" w:rsidRDefault="00217B4F" w:rsidP="00217B4F">
      <w:proofErr w:type="spellStart"/>
      <w:r w:rsidRPr="00CE3E6E">
        <w:t>Spinage</w:t>
      </w:r>
      <w:proofErr w:type="spellEnd"/>
      <w:r w:rsidRPr="00CE3E6E">
        <w:t xml:space="preserve">, C 2003, </w:t>
      </w:r>
      <w:r w:rsidR="00947A3F">
        <w:t>‘</w:t>
      </w:r>
      <w:r w:rsidRPr="00CE3E6E">
        <w:t>The nature of cattle plague or rinderpest</w:t>
      </w:r>
      <w:r w:rsidR="00947A3F">
        <w:t>’</w:t>
      </w:r>
      <w:r w:rsidRPr="00CE3E6E">
        <w:t xml:space="preserve">, in </w:t>
      </w:r>
      <w:r w:rsidRPr="00947A3F">
        <w:rPr>
          <w:i/>
          <w:iCs/>
        </w:rPr>
        <w:t xml:space="preserve">Cattle </w:t>
      </w:r>
      <w:r w:rsidR="00947A3F">
        <w:rPr>
          <w:i/>
          <w:iCs/>
        </w:rPr>
        <w:t>p</w:t>
      </w:r>
      <w:r w:rsidRPr="00947A3F">
        <w:rPr>
          <w:i/>
          <w:iCs/>
        </w:rPr>
        <w:t>lague</w:t>
      </w:r>
      <w:r w:rsidR="00947A3F">
        <w:rPr>
          <w:i/>
          <w:iCs/>
        </w:rPr>
        <w:t>:</w:t>
      </w:r>
      <w:r w:rsidRPr="00947A3F">
        <w:rPr>
          <w:i/>
          <w:iCs/>
        </w:rPr>
        <w:t xml:space="preserve"> </w:t>
      </w:r>
      <w:r w:rsidR="00947A3F">
        <w:rPr>
          <w:i/>
          <w:iCs/>
        </w:rPr>
        <w:t>a</w:t>
      </w:r>
      <w:r w:rsidRPr="00947A3F">
        <w:rPr>
          <w:i/>
          <w:iCs/>
        </w:rPr>
        <w:t xml:space="preserve"> </w:t>
      </w:r>
      <w:r w:rsidR="00947A3F">
        <w:rPr>
          <w:i/>
          <w:iCs/>
        </w:rPr>
        <w:t>h</w:t>
      </w:r>
      <w:r w:rsidRPr="00947A3F">
        <w:rPr>
          <w:i/>
          <w:iCs/>
        </w:rPr>
        <w:t>istory</w:t>
      </w:r>
      <w:r w:rsidRPr="00CE3E6E">
        <w:t>, Springer, New York.</w:t>
      </w:r>
    </w:p>
    <w:p w14:paraId="5F29346C" w14:textId="5F14D1EC" w:rsidR="00217B4F" w:rsidRPr="00CE3E6E" w:rsidRDefault="00217B4F" w:rsidP="00217B4F">
      <w:proofErr w:type="spellStart"/>
      <w:r w:rsidRPr="00CE3E6E">
        <w:t>Sprygin</w:t>
      </w:r>
      <w:proofErr w:type="spellEnd"/>
      <w:r w:rsidRPr="00CE3E6E">
        <w:t xml:space="preserve">, A, Babin, Y, Pestova, Y, Kononova, S, Wallace, DB, Van Schalkwyk, A, </w:t>
      </w:r>
      <w:proofErr w:type="spellStart"/>
      <w:r w:rsidRPr="00CE3E6E">
        <w:t>Byadovskaya</w:t>
      </w:r>
      <w:proofErr w:type="spellEnd"/>
      <w:r w:rsidRPr="00CE3E6E">
        <w:t xml:space="preserve">, O, </w:t>
      </w:r>
      <w:proofErr w:type="spellStart"/>
      <w:r w:rsidRPr="00CE3E6E">
        <w:t>Diev</w:t>
      </w:r>
      <w:proofErr w:type="spellEnd"/>
      <w:r w:rsidRPr="00CE3E6E">
        <w:t xml:space="preserve">, V, </w:t>
      </w:r>
      <w:proofErr w:type="spellStart"/>
      <w:r w:rsidRPr="00CE3E6E">
        <w:t>Lozovoy</w:t>
      </w:r>
      <w:proofErr w:type="spellEnd"/>
      <w:r w:rsidRPr="00CE3E6E">
        <w:t xml:space="preserve">, D &amp; Kononov, A 2018, </w:t>
      </w:r>
      <w:hyperlink r:id="rId303" w:history="1">
        <w:r w:rsidR="00947A3F">
          <w:rPr>
            <w:rStyle w:val="Hyperlink"/>
          </w:rPr>
          <w:t>Analysis and insights into recombination signals in lumpy skin disease virus recovered in the field</w:t>
        </w:r>
      </w:hyperlink>
      <w:r w:rsidRPr="00CE3E6E">
        <w:t>,</w:t>
      </w:r>
      <w:r w:rsidR="00947A3F">
        <w:t xml:space="preserve"> </w:t>
      </w:r>
      <w:r w:rsidR="00947A3F" w:rsidRPr="00947A3F">
        <w:rPr>
          <w:i/>
          <w:iCs/>
        </w:rPr>
        <w:t>PLOS ONE</w:t>
      </w:r>
      <w:r w:rsidR="00947A3F">
        <w:t>,</w:t>
      </w:r>
      <w:r w:rsidRPr="00CE3E6E">
        <w:t xml:space="preserve"> vol. 13, no. 12, pp. 1-19, </w:t>
      </w:r>
      <w:r w:rsidR="00D123F3">
        <w:t xml:space="preserve">DOI: </w:t>
      </w:r>
      <w:r w:rsidRPr="001F66F9">
        <w:t>10.1371/journal.pone.0207480</w:t>
      </w:r>
      <w:r w:rsidRPr="00CE3E6E">
        <w:t>, accessed 01 November 2022.</w:t>
      </w:r>
    </w:p>
    <w:p w14:paraId="4ACD0520" w14:textId="4E9E0376" w:rsidR="00217B4F" w:rsidRPr="00CE3E6E" w:rsidRDefault="00217B4F" w:rsidP="00217B4F">
      <w:proofErr w:type="spellStart"/>
      <w:r w:rsidRPr="00CE3E6E">
        <w:lastRenderedPageBreak/>
        <w:t>Sprygin</w:t>
      </w:r>
      <w:proofErr w:type="spellEnd"/>
      <w:r w:rsidRPr="00CE3E6E">
        <w:t xml:space="preserve">, A, Pestova, Y, </w:t>
      </w:r>
      <w:proofErr w:type="spellStart"/>
      <w:r w:rsidRPr="00CE3E6E">
        <w:t>Bjadovskaya</w:t>
      </w:r>
      <w:proofErr w:type="spellEnd"/>
      <w:r w:rsidRPr="00CE3E6E">
        <w:t xml:space="preserve">, O, </w:t>
      </w:r>
      <w:proofErr w:type="spellStart"/>
      <w:r w:rsidRPr="00CE3E6E">
        <w:t>Prutnikov</w:t>
      </w:r>
      <w:proofErr w:type="spellEnd"/>
      <w:r w:rsidRPr="00CE3E6E">
        <w:t xml:space="preserve">, P, </w:t>
      </w:r>
      <w:proofErr w:type="spellStart"/>
      <w:r w:rsidRPr="00CE3E6E">
        <w:t>Zinyakov</w:t>
      </w:r>
      <w:proofErr w:type="spellEnd"/>
      <w:r w:rsidRPr="00CE3E6E">
        <w:t xml:space="preserve">, N, Kononova, S, </w:t>
      </w:r>
      <w:proofErr w:type="spellStart"/>
      <w:r w:rsidRPr="00CE3E6E">
        <w:t>Ruchnova</w:t>
      </w:r>
      <w:proofErr w:type="spellEnd"/>
      <w:r w:rsidRPr="00CE3E6E">
        <w:t xml:space="preserve">, O, </w:t>
      </w:r>
      <w:proofErr w:type="spellStart"/>
      <w:r w:rsidRPr="00CE3E6E">
        <w:t>Lozovoy</w:t>
      </w:r>
      <w:proofErr w:type="spellEnd"/>
      <w:r w:rsidRPr="00CE3E6E">
        <w:t xml:space="preserve">, D, Chvala, I &amp; Kononov, A 2020, </w:t>
      </w:r>
      <w:hyperlink r:id="rId304" w:history="1">
        <w:r w:rsidRPr="001F66F9">
          <w:rPr>
            <w:rStyle w:val="Hyperlink"/>
          </w:rPr>
          <w:t>Evidence of recombination of vaccine strains of lumpy skin disease virus with field strains, causing disease</w:t>
        </w:r>
      </w:hyperlink>
      <w:r w:rsidRPr="00CE3E6E">
        <w:t xml:space="preserve">, </w:t>
      </w:r>
      <w:r w:rsidRPr="00FF52BA">
        <w:rPr>
          <w:i/>
          <w:iCs/>
        </w:rPr>
        <w:t>PLOS ONE</w:t>
      </w:r>
      <w:r w:rsidRPr="00CE3E6E">
        <w:t xml:space="preserve">, vol. 15, no. 5, pp. 1-18, </w:t>
      </w:r>
      <w:r w:rsidR="00D123F3">
        <w:t xml:space="preserve">DOI: </w:t>
      </w:r>
      <w:r w:rsidRPr="001F66F9">
        <w:t>10.1371%2Fjournal.pone.0232584</w:t>
      </w:r>
      <w:r w:rsidRPr="00CE3E6E">
        <w:t>, accessed 01 November 2022.</w:t>
      </w:r>
    </w:p>
    <w:p w14:paraId="364A7A10" w14:textId="6D49D61B" w:rsidR="00217B4F" w:rsidRPr="00CE3E6E" w:rsidRDefault="00217B4F" w:rsidP="00217B4F">
      <w:proofErr w:type="spellStart"/>
      <w:r w:rsidRPr="00CE3E6E">
        <w:t>Sprygin</w:t>
      </w:r>
      <w:proofErr w:type="spellEnd"/>
      <w:r w:rsidRPr="00CE3E6E">
        <w:t xml:space="preserve">, A, Pestova, Y, Wallace, DB, Tuppurainen, E &amp; Kononov, AV 2019, </w:t>
      </w:r>
      <w:hyperlink r:id="rId305" w:history="1">
        <w:r w:rsidR="00FF52BA">
          <w:rPr>
            <w:rStyle w:val="Hyperlink"/>
          </w:rPr>
          <w:t>Transmission of lumpy skin disease virus: a short review</w:t>
        </w:r>
      </w:hyperlink>
      <w:r w:rsidRPr="00CE3E6E">
        <w:t xml:space="preserve">, </w:t>
      </w:r>
      <w:r w:rsidRPr="00FF52BA">
        <w:rPr>
          <w:i/>
          <w:iCs/>
        </w:rPr>
        <w:t>Virus Research</w:t>
      </w:r>
      <w:r w:rsidRPr="00CE3E6E">
        <w:t xml:space="preserve">, vol. 269, p. 197637, </w:t>
      </w:r>
      <w:r w:rsidR="00D123F3">
        <w:t xml:space="preserve">DOI: </w:t>
      </w:r>
      <w:r w:rsidRPr="001F66F9">
        <w:t>10.1016/j.virusres.2019.05.015</w:t>
      </w:r>
      <w:r w:rsidR="00E96781">
        <w:t>, accessed 15 November 2021</w:t>
      </w:r>
      <w:r w:rsidRPr="00CE3E6E">
        <w:t>.</w:t>
      </w:r>
    </w:p>
    <w:p w14:paraId="62397EB1" w14:textId="6988DDA7" w:rsidR="00217B4F" w:rsidRDefault="00217B4F" w:rsidP="00217B4F">
      <w:r w:rsidRPr="00CE3E6E">
        <w:t xml:space="preserve">Stenfeldt, C, Segundo, FD, de </w:t>
      </w:r>
      <w:proofErr w:type="spellStart"/>
      <w:r w:rsidRPr="00CE3E6E">
        <w:t>los</w:t>
      </w:r>
      <w:proofErr w:type="spellEnd"/>
      <w:r w:rsidRPr="00CE3E6E">
        <w:t xml:space="preserve"> Santos, T, Rodriguez, LL &amp; Arzt, J 2016, </w:t>
      </w:r>
      <w:hyperlink r:id="rId306" w:history="1">
        <w:r w:rsidRPr="001F66F9">
          <w:rPr>
            <w:rStyle w:val="Hyperlink"/>
          </w:rPr>
          <w:t>The pathogenesis of foot-and-mouth disease in pigs,</w:t>
        </w:r>
      </w:hyperlink>
      <w:r w:rsidRPr="00CE3E6E">
        <w:t xml:space="preserve"> </w:t>
      </w:r>
      <w:r w:rsidRPr="00FF52BA">
        <w:rPr>
          <w:i/>
          <w:iCs/>
        </w:rPr>
        <w:t>Frontiers in Veterinary Science</w:t>
      </w:r>
      <w:r w:rsidRPr="00CE3E6E">
        <w:t xml:space="preserve">, vol. 3, no. 41, pp. 1-12, </w:t>
      </w:r>
      <w:r w:rsidR="00CC7793">
        <w:t xml:space="preserve">DOI: </w:t>
      </w:r>
      <w:r w:rsidRPr="00CC7793">
        <w:t>10.3389/fvets.2016.00041</w:t>
      </w:r>
      <w:r w:rsidRPr="00CE3E6E">
        <w:t>, accessed 15 November 2021.</w:t>
      </w:r>
    </w:p>
    <w:p w14:paraId="74F84798" w14:textId="43466271" w:rsidR="00217B4F" w:rsidRPr="00CE3E6E" w:rsidRDefault="00217B4F" w:rsidP="00217B4F">
      <w:r w:rsidRPr="00CE3E6E">
        <w:t>Stubbs, AK &amp; Abud, GL 2009, Farming and Marketing Goat and Sheep Milk Products, Rural Industries Research and Development Corporation, Canberra</w:t>
      </w:r>
      <w:r w:rsidR="00FF52BA">
        <w:t xml:space="preserve">, </w:t>
      </w:r>
      <w:r w:rsidRPr="00CE3E6E">
        <w:t>accessed 16 November 2022.</w:t>
      </w:r>
    </w:p>
    <w:p w14:paraId="52BE460F" w14:textId="23B27459" w:rsidR="00217B4F" w:rsidRPr="00CE3E6E" w:rsidRDefault="00217B4F" w:rsidP="00217B4F">
      <w:proofErr w:type="spellStart"/>
      <w:r w:rsidRPr="00CE3E6E">
        <w:t>Sutmoller</w:t>
      </w:r>
      <w:proofErr w:type="spellEnd"/>
      <w:r w:rsidRPr="00CE3E6E">
        <w:t xml:space="preserve">, P, </w:t>
      </w:r>
      <w:proofErr w:type="spellStart"/>
      <w:r w:rsidRPr="00CE3E6E">
        <w:t>Barteling</w:t>
      </w:r>
      <w:proofErr w:type="spellEnd"/>
      <w:r w:rsidRPr="00CE3E6E">
        <w:t xml:space="preserve">, SS, Olascoaga, RC &amp; Sumption, KJ 2003, </w:t>
      </w:r>
      <w:hyperlink r:id="rId307" w:history="1">
        <w:r w:rsidRPr="001F66F9">
          <w:rPr>
            <w:rStyle w:val="Hyperlink"/>
          </w:rPr>
          <w:t>Control and eradication of foot-and-mouth disease</w:t>
        </w:r>
      </w:hyperlink>
      <w:r w:rsidRPr="00CE3E6E">
        <w:t xml:space="preserve">, </w:t>
      </w:r>
      <w:r w:rsidRPr="00FF52BA">
        <w:rPr>
          <w:i/>
          <w:iCs/>
        </w:rPr>
        <w:t>Virus Research</w:t>
      </w:r>
      <w:r w:rsidRPr="00CE3E6E">
        <w:t xml:space="preserve">, vol. 91, no. 1, pp. 101-44, </w:t>
      </w:r>
      <w:r w:rsidR="00D123F3">
        <w:t xml:space="preserve">DOI: </w:t>
      </w:r>
      <w:r w:rsidRPr="001F66F9">
        <w:t>10.1016/s0168-1702(02)00262-9</w:t>
      </w:r>
      <w:r w:rsidRPr="00CE3E6E">
        <w:t>, accessed 18 August 2020.</w:t>
      </w:r>
    </w:p>
    <w:p w14:paraId="68928DA8" w14:textId="003AAC1E" w:rsidR="00217B4F" w:rsidRPr="00CE3E6E" w:rsidRDefault="00217B4F" w:rsidP="00217B4F">
      <w:r w:rsidRPr="00CE3E6E">
        <w:t xml:space="preserve">Taguchi, F, Tamai, Y, Uchida, K, Kitajima, R, Kojima, H, Kawaguchi, T, </w:t>
      </w:r>
      <w:proofErr w:type="spellStart"/>
      <w:r w:rsidRPr="00CE3E6E">
        <w:t>Ohtanii</w:t>
      </w:r>
      <w:proofErr w:type="spellEnd"/>
      <w:r w:rsidRPr="00CE3E6E">
        <w:t xml:space="preserve">, Y &amp; Miura, S 1991, </w:t>
      </w:r>
      <w:hyperlink r:id="rId308" w:history="1">
        <w:r w:rsidRPr="00FF52BA">
          <w:rPr>
            <w:rStyle w:val="Hyperlink"/>
          </w:rPr>
          <w:t>Proposal for a procedure for complete inactivation of the Creutzfeldt-Jakob disease agent</w:t>
        </w:r>
      </w:hyperlink>
      <w:r w:rsidRPr="00FF52BA">
        <w:rPr>
          <w:i/>
          <w:iCs/>
        </w:rPr>
        <w:t>, Archives of Virology</w:t>
      </w:r>
      <w:r w:rsidRPr="00CE3E6E">
        <w:t>, vol. 119, pp. 297-331, accessed 01 November 2022.</w:t>
      </w:r>
    </w:p>
    <w:p w14:paraId="59514890" w14:textId="28BFF5EF" w:rsidR="00217B4F" w:rsidRPr="00CE3E6E" w:rsidRDefault="00217B4F" w:rsidP="00217B4F">
      <w:r w:rsidRPr="00C6787C">
        <w:t xml:space="preserve">Taheri, F, </w:t>
      </w:r>
      <w:proofErr w:type="spellStart"/>
      <w:r w:rsidRPr="00C6787C">
        <w:t>Ownagh</w:t>
      </w:r>
      <w:proofErr w:type="spellEnd"/>
      <w:r w:rsidRPr="00C6787C">
        <w:t xml:space="preserve">, A &amp; Mardani, K 2021, </w:t>
      </w:r>
      <w:hyperlink r:id="rId309" w:history="1">
        <w:r w:rsidRPr="00C6787C">
          <w:rPr>
            <w:rStyle w:val="Hyperlink"/>
          </w:rPr>
          <w:t>Molecular identification and phylogenetic analysis of Chlamydophila abortus isolated from sheep and goats</w:t>
        </w:r>
      </w:hyperlink>
      <w:r w:rsidRPr="00CE3E6E">
        <w:t xml:space="preserve">, </w:t>
      </w:r>
      <w:r w:rsidRPr="00FF52BA">
        <w:rPr>
          <w:i/>
          <w:iCs/>
        </w:rPr>
        <w:t>Iranian Journal of Veterinary Science and Technology</w:t>
      </w:r>
      <w:r w:rsidRPr="00CE3E6E">
        <w:t xml:space="preserve">, vol. 13, no. 1, pp. 55-63, </w:t>
      </w:r>
      <w:r w:rsidR="00D123F3">
        <w:t xml:space="preserve">DOI: </w:t>
      </w:r>
      <w:r w:rsidRPr="001F66F9">
        <w:t>10.22067/ijvst.2021.68614.1016</w:t>
      </w:r>
      <w:r w:rsidRPr="00CE3E6E">
        <w:t>, accessed 17 November 2022.</w:t>
      </w:r>
    </w:p>
    <w:p w14:paraId="1E5990AF" w14:textId="238C6D48" w:rsidR="00217B4F" w:rsidRPr="00CE3E6E" w:rsidRDefault="00217B4F" w:rsidP="00217B4F">
      <w:r w:rsidRPr="00CE3E6E">
        <w:t xml:space="preserve">Taylor, DM 1999, </w:t>
      </w:r>
      <w:hyperlink r:id="rId310" w:history="1">
        <w:r w:rsidRPr="001F66F9">
          <w:rPr>
            <w:rStyle w:val="Hyperlink"/>
          </w:rPr>
          <w:t>Inactivation of prions by physical and chemical means</w:t>
        </w:r>
      </w:hyperlink>
      <w:r w:rsidRPr="00CE3E6E">
        <w:t xml:space="preserve">, </w:t>
      </w:r>
      <w:r w:rsidRPr="00FF52BA">
        <w:rPr>
          <w:i/>
          <w:iCs/>
        </w:rPr>
        <w:t>Journal of Hospital Infection</w:t>
      </w:r>
      <w:r w:rsidRPr="00CE3E6E">
        <w:t>, vol. 43, no. S</w:t>
      </w:r>
      <w:r w:rsidR="00FF52BA">
        <w:t>1</w:t>
      </w:r>
      <w:r w:rsidRPr="00CE3E6E">
        <w:t xml:space="preserve">, pp. S69-S76, </w:t>
      </w:r>
      <w:r w:rsidR="00D123F3">
        <w:t xml:space="preserve">DOI: </w:t>
      </w:r>
      <w:r w:rsidRPr="001F66F9">
        <w:t>10.1016/s0195-6701(99)90067-1</w:t>
      </w:r>
      <w:r w:rsidRPr="00CE3E6E">
        <w:t>, accessed 01 November 2022.</w:t>
      </w:r>
    </w:p>
    <w:p w14:paraId="6D105147" w14:textId="6A61FFB7" w:rsidR="00217B4F" w:rsidRPr="00CE3E6E" w:rsidRDefault="00217B4F" w:rsidP="00217B4F">
      <w:r w:rsidRPr="00CE3E6E">
        <w:t>Tetra Pak 2021,</w:t>
      </w:r>
      <w:r w:rsidR="00FF52BA">
        <w:t xml:space="preserve"> ‘</w:t>
      </w:r>
      <w:r w:rsidR="00FF52BA" w:rsidRPr="00FF52BA">
        <w:t xml:space="preserve">Whey </w:t>
      </w:r>
      <w:r w:rsidR="00FF52BA">
        <w:t>p</w:t>
      </w:r>
      <w:r w:rsidR="00FF52BA" w:rsidRPr="00FF52BA">
        <w:t>rocessing</w:t>
      </w:r>
      <w:r w:rsidR="00FF52BA">
        <w:t>’</w:t>
      </w:r>
      <w:r w:rsidR="00FF52BA" w:rsidRPr="00FF52BA">
        <w:t>, in</w:t>
      </w:r>
      <w:r w:rsidRPr="00CE3E6E">
        <w:t xml:space="preserve"> </w:t>
      </w:r>
      <w:hyperlink r:id="rId311" w:history="1">
        <w:r w:rsidR="00FF52BA">
          <w:rPr>
            <w:rStyle w:val="Hyperlink"/>
          </w:rPr>
          <w:t>Dairy processing handbook</w:t>
        </w:r>
      </w:hyperlink>
      <w:r w:rsidRPr="00CE3E6E">
        <w:t>, Tetra Pak, accessed 05 June 2021.</w:t>
      </w:r>
    </w:p>
    <w:p w14:paraId="260B0A7A" w14:textId="52FE84B4" w:rsidR="00217B4F" w:rsidRPr="00CE3E6E" w:rsidRDefault="00217B4F" w:rsidP="00217B4F">
      <w:r w:rsidRPr="00CE3E6E">
        <w:t xml:space="preserve">-- -- n.d., </w:t>
      </w:r>
      <w:hyperlink r:id="rId312" w:history="1">
        <w:r w:rsidRPr="001F66F9">
          <w:rPr>
            <w:rStyle w:val="Hyperlink"/>
          </w:rPr>
          <w:t>Filtration processes</w:t>
        </w:r>
      </w:hyperlink>
      <w:r w:rsidRPr="00CE3E6E">
        <w:t>, Tetra Pak, accessed 05 June 2021.</w:t>
      </w:r>
    </w:p>
    <w:p w14:paraId="109DC390" w14:textId="3EFF77BA" w:rsidR="00217B4F" w:rsidRPr="00CE3E6E" w:rsidRDefault="00217B4F" w:rsidP="00217B4F">
      <w:r w:rsidRPr="00CE3E6E">
        <w:t xml:space="preserve">Thomson, GR, Vosloo, W &amp; Bastos, ADS 2003, </w:t>
      </w:r>
      <w:hyperlink r:id="rId313" w:history="1">
        <w:r w:rsidRPr="001F66F9">
          <w:rPr>
            <w:rStyle w:val="Hyperlink"/>
          </w:rPr>
          <w:t>Foot and mouth disease in wildlife</w:t>
        </w:r>
      </w:hyperlink>
      <w:r w:rsidRPr="00CE3E6E">
        <w:t xml:space="preserve">, </w:t>
      </w:r>
      <w:r w:rsidRPr="00FF52BA">
        <w:rPr>
          <w:i/>
          <w:iCs/>
        </w:rPr>
        <w:t>Virus Research</w:t>
      </w:r>
      <w:r w:rsidRPr="00CE3E6E">
        <w:t xml:space="preserve">, vol. 91, no. 1, pp. 145-61, </w:t>
      </w:r>
      <w:r w:rsidR="00D123F3">
        <w:t xml:space="preserve">DOI: </w:t>
      </w:r>
      <w:r w:rsidRPr="001F66F9">
        <w:t>10.1016/S0168-1702(02)00263-0</w:t>
      </w:r>
      <w:r w:rsidRPr="00CE3E6E">
        <w:t>, accessed 18 August 2020.</w:t>
      </w:r>
    </w:p>
    <w:p w14:paraId="0F642B9B" w14:textId="6D6CC0BC" w:rsidR="00217B4F" w:rsidRPr="00CE3E6E" w:rsidRDefault="00217B4F" w:rsidP="00217B4F">
      <w:r w:rsidRPr="00CE3E6E">
        <w:t xml:space="preserve">Tomasula, PM &amp; Konstance, RP 2004, </w:t>
      </w:r>
      <w:hyperlink r:id="rId314" w:history="1">
        <w:r w:rsidRPr="001F66F9">
          <w:rPr>
            <w:rStyle w:val="Hyperlink"/>
          </w:rPr>
          <w:t>The survival of foot-and-mouth disease virus in raw and pasteurized milk and milk products</w:t>
        </w:r>
      </w:hyperlink>
      <w:r w:rsidRPr="00CE3E6E">
        <w:t xml:space="preserve">, </w:t>
      </w:r>
      <w:r w:rsidRPr="00FF52BA">
        <w:rPr>
          <w:i/>
          <w:iCs/>
        </w:rPr>
        <w:t>Journal of Dairy Science</w:t>
      </w:r>
      <w:r w:rsidRPr="00CE3E6E">
        <w:t xml:space="preserve">, vol. 87, no. 4, pp. 1115-21, </w:t>
      </w:r>
      <w:r w:rsidR="00D123F3">
        <w:t xml:space="preserve">DOI: </w:t>
      </w:r>
      <w:r w:rsidRPr="001F66F9">
        <w:t>10.3168/jds.S0022-0302(04)73258-0</w:t>
      </w:r>
      <w:r w:rsidRPr="00CE3E6E">
        <w:t>, accessed 4 January 2020.</w:t>
      </w:r>
    </w:p>
    <w:p w14:paraId="10E986F1" w14:textId="5F236DEF" w:rsidR="00217B4F" w:rsidRPr="00CE3E6E" w:rsidRDefault="00217B4F" w:rsidP="00217B4F">
      <w:r w:rsidRPr="00CE3E6E">
        <w:t xml:space="preserve">Tomasula, PM, </w:t>
      </w:r>
      <w:proofErr w:type="spellStart"/>
      <w:r w:rsidRPr="00CE3E6E">
        <w:t>Kozempel</w:t>
      </w:r>
      <w:proofErr w:type="spellEnd"/>
      <w:r w:rsidRPr="00CE3E6E">
        <w:t xml:space="preserve">, MF, Konstance, RP, Gregg, D, Boettcher, S, Baxt, B &amp; Rodriguez, LL 2007, </w:t>
      </w:r>
      <w:hyperlink r:id="rId315" w:history="1">
        <w:r w:rsidRPr="001F66F9">
          <w:rPr>
            <w:rStyle w:val="Hyperlink"/>
          </w:rPr>
          <w:t>Thermal inactivation of foot-and-mouth disease virus in milk using high-temperature, short-time pasteurization</w:t>
        </w:r>
      </w:hyperlink>
      <w:r w:rsidRPr="00CE3E6E">
        <w:t xml:space="preserve">, </w:t>
      </w:r>
      <w:r w:rsidRPr="00FF52BA">
        <w:rPr>
          <w:i/>
          <w:iCs/>
        </w:rPr>
        <w:t>Journal of Dairy Science</w:t>
      </w:r>
      <w:r w:rsidRPr="00CE3E6E">
        <w:t xml:space="preserve">, vol. 90, no. 7, pp. 3202-11, </w:t>
      </w:r>
      <w:r w:rsidR="00D123F3">
        <w:t xml:space="preserve">DOI: </w:t>
      </w:r>
      <w:r w:rsidRPr="001F66F9">
        <w:t>10.3168/jds.2006-525</w:t>
      </w:r>
      <w:r w:rsidRPr="00CE3E6E">
        <w:t>, accessed 10 September 2020.</w:t>
      </w:r>
    </w:p>
    <w:p w14:paraId="69EA96C7" w14:textId="20D1EDEA" w:rsidR="00217B4F" w:rsidRPr="00CE3E6E" w:rsidRDefault="00217B4F" w:rsidP="00217B4F">
      <w:r w:rsidRPr="00CE3E6E">
        <w:lastRenderedPageBreak/>
        <w:t>Tuppurainen, E, Alexandrov, T &amp; Beltrán-</w:t>
      </w:r>
      <w:proofErr w:type="spellStart"/>
      <w:r w:rsidRPr="00CE3E6E">
        <w:t>Alcrudo</w:t>
      </w:r>
      <w:proofErr w:type="spellEnd"/>
      <w:r w:rsidRPr="00CE3E6E">
        <w:t xml:space="preserve">, D 2017, </w:t>
      </w:r>
      <w:hyperlink r:id="rId316" w:history="1">
        <w:r w:rsidR="006B3D96">
          <w:rPr>
            <w:rStyle w:val="Hyperlink"/>
          </w:rPr>
          <w:t>Lumpy skin disease field manual - a manual for veterinarians</w:t>
        </w:r>
      </w:hyperlink>
      <w:r w:rsidR="006B3D96" w:rsidRPr="006B3D96">
        <w:t>, FAO Animal Production and Health Manual No. 20</w:t>
      </w:r>
      <w:r w:rsidR="006B3D96">
        <w:t>,</w:t>
      </w:r>
      <w:r w:rsidRPr="00CE3E6E">
        <w:t xml:space="preserve"> Food and Agriculture Organization of the United Nations, Rome, a</w:t>
      </w:r>
      <w:r w:rsidR="001F66F9">
        <w:t>ccessed 31 December 2022</w:t>
      </w:r>
      <w:r w:rsidRPr="00CE3E6E">
        <w:t>.</w:t>
      </w:r>
    </w:p>
    <w:p w14:paraId="67A73837" w14:textId="0C6F9DB1" w:rsidR="00217B4F" w:rsidRPr="00CE3E6E" w:rsidRDefault="00217B4F" w:rsidP="00217B4F">
      <w:r w:rsidRPr="00CE3E6E">
        <w:t>Tuppurainen, E, Dietze, K, Wolff, J, Bergmann, H, Beltran-</w:t>
      </w:r>
      <w:proofErr w:type="spellStart"/>
      <w:r w:rsidRPr="00CE3E6E">
        <w:t>Alcrudo</w:t>
      </w:r>
      <w:proofErr w:type="spellEnd"/>
      <w:r w:rsidRPr="00CE3E6E">
        <w:t xml:space="preserve">, D, Fahrion, A, Lamien, CE, Busch, F, Sauter-Louis, C, </w:t>
      </w:r>
      <w:proofErr w:type="spellStart"/>
      <w:r w:rsidRPr="00CE3E6E">
        <w:t>Conraths</w:t>
      </w:r>
      <w:proofErr w:type="spellEnd"/>
      <w:r w:rsidRPr="00CE3E6E">
        <w:t xml:space="preserve">, FJ, Clercq, KD, Hoffmann, B &amp; Knauf, S 2021, </w:t>
      </w:r>
      <w:hyperlink r:id="rId317" w:history="1">
        <w:r w:rsidR="006B3D96">
          <w:rPr>
            <w:rStyle w:val="Hyperlink"/>
          </w:rPr>
          <w:t>Review: vaccines and vaccination against lumpy skin disease</w:t>
        </w:r>
      </w:hyperlink>
      <w:r w:rsidRPr="00CE3E6E">
        <w:t xml:space="preserve">, </w:t>
      </w:r>
      <w:r w:rsidRPr="006B3D96">
        <w:rPr>
          <w:i/>
          <w:iCs/>
        </w:rPr>
        <w:t>Vaccines</w:t>
      </w:r>
      <w:r w:rsidRPr="00CE3E6E">
        <w:t xml:space="preserve">, vol. 9, no. 1136, pp. 1-22, </w:t>
      </w:r>
      <w:r w:rsidR="00D123F3">
        <w:t xml:space="preserve">DOI: </w:t>
      </w:r>
      <w:r w:rsidRPr="001F66F9">
        <w:t>10.3390/vaccines9101136</w:t>
      </w:r>
      <w:r w:rsidRPr="00CE3E6E">
        <w:t>, accessed 22 December 2021.</w:t>
      </w:r>
    </w:p>
    <w:p w14:paraId="152493B7" w14:textId="36E558F1" w:rsidR="00217B4F" w:rsidRPr="00CE3E6E" w:rsidRDefault="00217B4F" w:rsidP="00217B4F">
      <w:r w:rsidRPr="00CE3E6E">
        <w:t xml:space="preserve">Tuppurainen, ESM 2017, </w:t>
      </w:r>
      <w:hyperlink r:id="rId318" w:history="1">
        <w:r w:rsidRPr="001F66F9">
          <w:rPr>
            <w:rStyle w:val="Hyperlink"/>
          </w:rPr>
          <w:t>Epidemiology of lumpy skin disease</w:t>
        </w:r>
      </w:hyperlink>
      <w:r w:rsidRPr="00CE3E6E">
        <w:t xml:space="preserve">, </w:t>
      </w:r>
      <w:proofErr w:type="spellStart"/>
      <w:r w:rsidRPr="006B3D96">
        <w:rPr>
          <w:i/>
          <w:iCs/>
        </w:rPr>
        <w:t>Empres</w:t>
      </w:r>
      <w:proofErr w:type="spellEnd"/>
      <w:r w:rsidRPr="006B3D96">
        <w:rPr>
          <w:i/>
          <w:iCs/>
        </w:rPr>
        <w:t>-animal health</w:t>
      </w:r>
      <w:r w:rsidR="006B3D96">
        <w:rPr>
          <w:i/>
          <w:iCs/>
        </w:rPr>
        <w:t xml:space="preserve"> 360</w:t>
      </w:r>
      <w:r w:rsidRPr="00CE3E6E">
        <w:t xml:space="preserve">, no. 47, pp. 5-6, </w:t>
      </w:r>
      <w:r w:rsidR="00E96781">
        <w:t>accessed 10 November 2021</w:t>
      </w:r>
      <w:r w:rsidRPr="00CE3E6E">
        <w:t>.</w:t>
      </w:r>
    </w:p>
    <w:p w14:paraId="37437F04" w14:textId="42AA41F2" w:rsidR="00217B4F" w:rsidRPr="00CE3E6E" w:rsidRDefault="00217B4F" w:rsidP="00217B4F">
      <w:r w:rsidRPr="00CE3E6E">
        <w:t xml:space="preserve">-- -- 2018a, </w:t>
      </w:r>
      <w:r w:rsidR="006B3D96">
        <w:t>‘</w:t>
      </w:r>
      <w:r w:rsidRPr="00CE3E6E">
        <w:t>Active and passive surveillance</w:t>
      </w:r>
      <w:r w:rsidR="006B3D96">
        <w:t>’</w:t>
      </w:r>
      <w:r w:rsidRPr="00CE3E6E">
        <w:t xml:space="preserve">, in </w:t>
      </w:r>
      <w:r w:rsidRPr="006B3D96">
        <w:rPr>
          <w:i/>
          <w:iCs/>
        </w:rPr>
        <w:t>Lumpy Skin Disease</w:t>
      </w:r>
      <w:r w:rsidRPr="00CE3E6E">
        <w:t>, Springer, Charm,</w:t>
      </w:r>
      <w:r w:rsidR="004A6D74">
        <w:t xml:space="preserve"> Ohio,</w:t>
      </w:r>
      <w:r w:rsidRPr="00CE3E6E">
        <w:t xml:space="preserve"> pp. 107-9.</w:t>
      </w:r>
    </w:p>
    <w:p w14:paraId="336C8463" w14:textId="2B5F046F" w:rsidR="00217B4F" w:rsidRPr="00CE3E6E" w:rsidRDefault="00217B4F" w:rsidP="00217B4F">
      <w:r w:rsidRPr="00CE3E6E">
        <w:t xml:space="preserve">-- -- 2018b, </w:t>
      </w:r>
      <w:r w:rsidR="006B3D96">
        <w:t>‘</w:t>
      </w:r>
      <w:r w:rsidRPr="00CE3E6E">
        <w:t>Geographic distribution of lumpy skin disease</w:t>
      </w:r>
      <w:r w:rsidR="006B3D96">
        <w:t>’</w:t>
      </w:r>
      <w:r w:rsidRPr="00CE3E6E">
        <w:t xml:space="preserve">, in </w:t>
      </w:r>
      <w:r w:rsidRPr="006B3D96">
        <w:rPr>
          <w:i/>
          <w:iCs/>
        </w:rPr>
        <w:t>Lumpy Skin Disease</w:t>
      </w:r>
      <w:r w:rsidRPr="00CE3E6E">
        <w:t xml:space="preserve">, Springer, Charm, </w:t>
      </w:r>
      <w:r w:rsidR="004A6D74">
        <w:t xml:space="preserve">Ohio, </w:t>
      </w:r>
      <w:r w:rsidRPr="00CE3E6E">
        <w:t>pp. 11-3.</w:t>
      </w:r>
    </w:p>
    <w:p w14:paraId="651F8BD3" w14:textId="1F3AED26" w:rsidR="00217B4F" w:rsidRPr="00C6787C" w:rsidRDefault="00217B4F" w:rsidP="00217B4F">
      <w:r w:rsidRPr="00C6787C">
        <w:t xml:space="preserve">Tuppurainen, ESM, Lubinga, JC, </w:t>
      </w:r>
      <w:proofErr w:type="spellStart"/>
      <w:r w:rsidRPr="00C6787C">
        <w:t>Stoltsz</w:t>
      </w:r>
      <w:proofErr w:type="spellEnd"/>
      <w:r w:rsidRPr="00C6787C">
        <w:t xml:space="preserve">, WH, </w:t>
      </w:r>
      <w:proofErr w:type="spellStart"/>
      <w:r w:rsidRPr="00C6787C">
        <w:t>Troskie</w:t>
      </w:r>
      <w:proofErr w:type="spellEnd"/>
      <w:r w:rsidRPr="00C6787C">
        <w:t xml:space="preserve">, M, Carpenter, ST, Coetzer, JAW, Venter, EH &amp; Oura, CAL 2013a, </w:t>
      </w:r>
      <w:hyperlink r:id="rId319" w:history="1">
        <w:r w:rsidRPr="00C6787C">
          <w:rPr>
            <w:rStyle w:val="Hyperlink"/>
          </w:rPr>
          <w:t xml:space="preserve">Evidence of vertical transmission of lumpy skin disease virus in Rhipicephalus </w:t>
        </w:r>
        <w:proofErr w:type="spellStart"/>
        <w:r w:rsidRPr="00C6787C">
          <w:rPr>
            <w:rStyle w:val="Hyperlink"/>
          </w:rPr>
          <w:t>decoloratus</w:t>
        </w:r>
        <w:proofErr w:type="spellEnd"/>
        <w:r w:rsidRPr="00C6787C">
          <w:rPr>
            <w:rStyle w:val="Hyperlink"/>
          </w:rPr>
          <w:t xml:space="preserve"> ticks,</w:t>
        </w:r>
      </w:hyperlink>
      <w:r w:rsidRPr="00C6787C">
        <w:t xml:space="preserve"> </w:t>
      </w:r>
      <w:r w:rsidRPr="00C6787C">
        <w:rPr>
          <w:i/>
          <w:iCs/>
        </w:rPr>
        <w:t>Ticks and Tick-borne Diseases</w:t>
      </w:r>
      <w:r w:rsidRPr="00C6787C">
        <w:t xml:space="preserve">, vol. 4, no. 4, pp. 329-33, </w:t>
      </w:r>
      <w:r w:rsidR="00D123F3" w:rsidRPr="00C6787C">
        <w:t xml:space="preserve">DOI: </w:t>
      </w:r>
      <w:r w:rsidRPr="00C6787C">
        <w:t>10.1016/j.ttbdis.2013.01.006, accessed 07 July 2020.</w:t>
      </w:r>
    </w:p>
    <w:p w14:paraId="064410E5" w14:textId="078544DD" w:rsidR="00217B4F" w:rsidRPr="00CE3E6E" w:rsidRDefault="00217B4F" w:rsidP="00217B4F">
      <w:r w:rsidRPr="00C6787C">
        <w:t xml:space="preserve">Tuppurainen, ESM, Lubinga, JC, </w:t>
      </w:r>
      <w:proofErr w:type="spellStart"/>
      <w:r w:rsidRPr="00C6787C">
        <w:t>Stoltsz</w:t>
      </w:r>
      <w:proofErr w:type="spellEnd"/>
      <w:r w:rsidRPr="00C6787C">
        <w:t xml:space="preserve">, WH, </w:t>
      </w:r>
      <w:proofErr w:type="spellStart"/>
      <w:r w:rsidRPr="00C6787C">
        <w:t>Troskie</w:t>
      </w:r>
      <w:proofErr w:type="spellEnd"/>
      <w:r w:rsidRPr="00C6787C">
        <w:t xml:space="preserve">, M, Carpenter, ST, Coetzer, JAW, Venter, EH &amp; Oura, CAL 2013b, </w:t>
      </w:r>
      <w:hyperlink r:id="rId320" w:history="1">
        <w:r w:rsidRPr="00C6787C">
          <w:rPr>
            <w:rStyle w:val="Hyperlink"/>
          </w:rPr>
          <w:t xml:space="preserve">Mechanical transmission of lumpy skin disease virus by Rhipicephalus </w:t>
        </w:r>
        <w:proofErr w:type="spellStart"/>
        <w:r w:rsidRPr="00C6787C">
          <w:rPr>
            <w:rStyle w:val="Hyperlink"/>
          </w:rPr>
          <w:t>appendiculatus</w:t>
        </w:r>
        <w:proofErr w:type="spellEnd"/>
        <w:r w:rsidRPr="00C6787C">
          <w:rPr>
            <w:rStyle w:val="Hyperlink"/>
          </w:rPr>
          <w:t xml:space="preserve"> male ticks</w:t>
        </w:r>
      </w:hyperlink>
      <w:r w:rsidRPr="00C6787C">
        <w:t xml:space="preserve">, </w:t>
      </w:r>
      <w:r w:rsidRPr="00C6787C">
        <w:rPr>
          <w:i/>
          <w:iCs/>
        </w:rPr>
        <w:t>Epidemiology</w:t>
      </w:r>
      <w:r w:rsidRPr="006B3D96">
        <w:rPr>
          <w:i/>
          <w:iCs/>
        </w:rPr>
        <w:t xml:space="preserve"> and Infection</w:t>
      </w:r>
      <w:r w:rsidRPr="00CE3E6E">
        <w:t xml:space="preserve">, vol. 141, no. 2, pp. 425-30, </w:t>
      </w:r>
      <w:r w:rsidR="00D123F3">
        <w:t xml:space="preserve">DOI: </w:t>
      </w:r>
      <w:r w:rsidRPr="001F66F9">
        <w:t>10.1017/S0950268812000805</w:t>
      </w:r>
      <w:r w:rsidRPr="00CE3E6E">
        <w:t>, accessed 11 July 2020.</w:t>
      </w:r>
    </w:p>
    <w:p w14:paraId="7C48E29A" w14:textId="78768443" w:rsidR="00217B4F" w:rsidRPr="00CE3E6E" w:rsidRDefault="00217B4F" w:rsidP="00217B4F">
      <w:r w:rsidRPr="00CE3E6E">
        <w:t xml:space="preserve">Tuppurainen, ESM, Venter, EH &amp; Coetzer, JAW 2005, </w:t>
      </w:r>
      <w:hyperlink r:id="rId321" w:history="1">
        <w:r w:rsidRPr="001F66F9">
          <w:rPr>
            <w:rStyle w:val="Hyperlink"/>
          </w:rPr>
          <w:t>The detection of lumpy skin disease virus in samples of experimentally infected cattle using different diagnostic techniques</w:t>
        </w:r>
      </w:hyperlink>
      <w:r w:rsidRPr="008D2BEB">
        <w:rPr>
          <w:i/>
          <w:iCs/>
        </w:rPr>
        <w:t xml:space="preserve">, </w:t>
      </w:r>
      <w:proofErr w:type="spellStart"/>
      <w:r w:rsidRPr="008D2BEB">
        <w:rPr>
          <w:i/>
          <w:iCs/>
        </w:rPr>
        <w:t>Onderstepoort</w:t>
      </w:r>
      <w:proofErr w:type="spellEnd"/>
      <w:r w:rsidRPr="008D2BEB">
        <w:rPr>
          <w:i/>
          <w:iCs/>
        </w:rPr>
        <w:t xml:space="preserve"> Journal of Veterinary Research</w:t>
      </w:r>
      <w:r w:rsidRPr="00CE3E6E">
        <w:t xml:space="preserve">, vol. 72, no. 2, pp. 153-64, </w:t>
      </w:r>
      <w:r w:rsidR="001F66F9" w:rsidRPr="001F66F9">
        <w:t>DOI: 10.4102/ojvr.v72i2.213</w:t>
      </w:r>
      <w:r w:rsidR="001F66F9">
        <w:t xml:space="preserve">, </w:t>
      </w:r>
      <w:r w:rsidRPr="00CE3E6E">
        <w:t>accessed 15 June 2020.</w:t>
      </w:r>
    </w:p>
    <w:p w14:paraId="132A1DBE" w14:textId="013810EE" w:rsidR="00217B4F" w:rsidRPr="00CE3E6E" w:rsidRDefault="00217B4F" w:rsidP="00217B4F">
      <w:r w:rsidRPr="00CE3E6E">
        <w:t xml:space="preserve">Tuppurainen, ESM, Venter, EH, Shisler, JL, Gari, G, Mekonnen, GA, </w:t>
      </w:r>
      <w:proofErr w:type="spellStart"/>
      <w:r w:rsidRPr="00CE3E6E">
        <w:t>Juleff</w:t>
      </w:r>
      <w:proofErr w:type="spellEnd"/>
      <w:r w:rsidRPr="00CE3E6E">
        <w:t xml:space="preserve">, N, Lyons, NA, De Clercq, K, Upton, C, Bowden, TR, </w:t>
      </w:r>
      <w:proofErr w:type="spellStart"/>
      <w:r w:rsidRPr="00CE3E6E">
        <w:t>Babiuk</w:t>
      </w:r>
      <w:proofErr w:type="spellEnd"/>
      <w:r w:rsidRPr="00CE3E6E">
        <w:t xml:space="preserve">, S &amp; </w:t>
      </w:r>
      <w:proofErr w:type="spellStart"/>
      <w:r w:rsidRPr="00CE3E6E">
        <w:t>Babiuk</w:t>
      </w:r>
      <w:proofErr w:type="spellEnd"/>
      <w:r w:rsidRPr="00CE3E6E">
        <w:t>, LA 201</w:t>
      </w:r>
      <w:r w:rsidR="008D2BEB">
        <w:t>7</w:t>
      </w:r>
      <w:r w:rsidRPr="00CE3E6E">
        <w:t xml:space="preserve">, </w:t>
      </w:r>
      <w:hyperlink r:id="rId322" w:history="1">
        <w:r w:rsidRPr="001F66F9">
          <w:rPr>
            <w:rStyle w:val="Hyperlink"/>
          </w:rPr>
          <w:t>Review: capripoxvirus diseases: current status and opportunities for control</w:t>
        </w:r>
      </w:hyperlink>
      <w:r w:rsidRPr="00CE3E6E">
        <w:t xml:space="preserve">, </w:t>
      </w:r>
      <w:r w:rsidRPr="008D2BEB">
        <w:rPr>
          <w:i/>
          <w:iCs/>
        </w:rPr>
        <w:t>Transboundary and Emerging Diseases</w:t>
      </w:r>
      <w:r w:rsidR="008D2BEB">
        <w:t>, vol. 64, no. 3, pp. 729-45</w:t>
      </w:r>
      <w:r w:rsidRPr="00CE3E6E">
        <w:t xml:space="preserve">. </w:t>
      </w:r>
      <w:r w:rsidR="00D123F3">
        <w:t xml:space="preserve">DOI: </w:t>
      </w:r>
      <w:r w:rsidRPr="001F66F9">
        <w:t>10.1111/tbed.12444</w:t>
      </w:r>
      <w:r w:rsidRPr="00CE3E6E">
        <w:t>, accessed 06 July 2020.</w:t>
      </w:r>
    </w:p>
    <w:p w14:paraId="51C3B5CC" w14:textId="3F7C7C4F" w:rsidR="00217B4F" w:rsidRPr="00C6787C" w:rsidRDefault="00217B4F" w:rsidP="00217B4F">
      <w:r w:rsidRPr="00CE3E6E">
        <w:t xml:space="preserve">USDA 2020, </w:t>
      </w:r>
      <w:hyperlink r:id="rId323" w:history="1">
        <w:r w:rsidRPr="001F66F9">
          <w:rPr>
            <w:rStyle w:val="Hyperlink"/>
          </w:rPr>
          <w:t>Scrapie</w:t>
        </w:r>
      </w:hyperlink>
      <w:r w:rsidRPr="00CE3E6E">
        <w:t xml:space="preserve">, United States Department of Agriculture Animal and Plant Health Inspection Service, United States, </w:t>
      </w:r>
      <w:r w:rsidR="001F66F9">
        <w:t xml:space="preserve">accessed 31 </w:t>
      </w:r>
      <w:r w:rsidR="001F66F9" w:rsidRPr="00C6787C">
        <w:t>December 2022</w:t>
      </w:r>
      <w:r w:rsidRPr="00C6787C">
        <w:t>.</w:t>
      </w:r>
    </w:p>
    <w:p w14:paraId="5C2240A7" w14:textId="4B8C4F98" w:rsidR="00217B4F" w:rsidRPr="00CE3E6E" w:rsidRDefault="00217B4F" w:rsidP="00217B4F">
      <w:r w:rsidRPr="00C6787C">
        <w:t xml:space="preserve">Van den Heever, LW, Katz, KW &amp; </w:t>
      </w:r>
      <w:proofErr w:type="spellStart"/>
      <w:r w:rsidRPr="00C6787C">
        <w:t>Te</w:t>
      </w:r>
      <w:proofErr w:type="spellEnd"/>
      <w:r w:rsidRPr="00C6787C">
        <w:t xml:space="preserve"> Brugge, LA 1982, </w:t>
      </w:r>
      <w:hyperlink r:id="rId324" w:history="1">
        <w:r w:rsidRPr="00C6787C">
          <w:rPr>
            <w:rStyle w:val="Hyperlink"/>
          </w:rPr>
          <w:t>On the inactivation of Brucella abortus in naturally contaminated milk by commercial pasteurisation procedures</w:t>
        </w:r>
      </w:hyperlink>
      <w:r w:rsidRPr="00C6787C">
        <w:t xml:space="preserve">, </w:t>
      </w:r>
      <w:r w:rsidRPr="00C6787C">
        <w:rPr>
          <w:i/>
          <w:iCs/>
        </w:rPr>
        <w:t>Journal of the South African Veterinary Association</w:t>
      </w:r>
      <w:r w:rsidRPr="00C6787C">
        <w:t>, vol. 53, no. 4, pp. 233-</w:t>
      </w:r>
      <w:r w:rsidRPr="00CE3E6E">
        <w:t>4, accessed 09 February 2021.</w:t>
      </w:r>
    </w:p>
    <w:p w14:paraId="291735F0" w14:textId="02F7E6DD" w:rsidR="00217B4F" w:rsidRPr="00CE3E6E" w:rsidRDefault="00217B4F" w:rsidP="00217B4F">
      <w:r w:rsidRPr="00CE3E6E">
        <w:t xml:space="preserve">Vasiljevic, T &amp; Duke, M 2016, </w:t>
      </w:r>
      <w:r w:rsidR="008D2BEB">
        <w:t>‘</w:t>
      </w:r>
      <w:r w:rsidRPr="00CE3E6E">
        <w:t>Whey Protein Fractionation: Overview and Membrane Operations</w:t>
      </w:r>
      <w:r w:rsidR="008D2BEB">
        <w:t>’</w:t>
      </w:r>
      <w:r w:rsidRPr="00CE3E6E">
        <w:t xml:space="preserve">, in </w:t>
      </w:r>
      <w:r w:rsidRPr="008D2BEB">
        <w:rPr>
          <w:i/>
          <w:iCs/>
        </w:rPr>
        <w:t>Encyclopedia of Membranes</w:t>
      </w:r>
      <w:r w:rsidRPr="00CE3E6E">
        <w:t>, Springer, Berlin, pp. 2028</w:t>
      </w:r>
      <w:r w:rsidR="008D2BEB">
        <w:t>-</w:t>
      </w:r>
      <w:r w:rsidRPr="00CE3E6E">
        <w:t>32.</w:t>
      </w:r>
    </w:p>
    <w:p w14:paraId="7A7D07E8" w14:textId="4E3E206D" w:rsidR="00217B4F" w:rsidRPr="00CE3E6E" w:rsidRDefault="00217B4F" w:rsidP="00217B4F">
      <w:r w:rsidRPr="00CE3E6E">
        <w:lastRenderedPageBreak/>
        <w:t xml:space="preserve">Venables, C, </w:t>
      </w:r>
      <w:proofErr w:type="spellStart"/>
      <w:r w:rsidRPr="00CE3E6E">
        <w:t>Lysons</w:t>
      </w:r>
      <w:proofErr w:type="spellEnd"/>
      <w:r w:rsidRPr="00CE3E6E">
        <w:t xml:space="preserve">, R, Horigan, M, Stagg, D &amp; Dawson, M 1997, </w:t>
      </w:r>
      <w:hyperlink r:id="rId325" w:history="1">
        <w:r w:rsidRPr="001F66F9">
          <w:rPr>
            <w:rStyle w:val="Hyperlink"/>
          </w:rPr>
          <w:t>Bovine immunodeficiency-like virus: inactivation in milk by pasteurisation</w:t>
        </w:r>
      </w:hyperlink>
      <w:r w:rsidRPr="00CE3E6E">
        <w:t xml:space="preserve">, </w:t>
      </w:r>
      <w:r w:rsidRPr="008D2BEB">
        <w:rPr>
          <w:i/>
          <w:iCs/>
        </w:rPr>
        <w:t>Veterinary Record</w:t>
      </w:r>
      <w:r w:rsidRPr="00CE3E6E">
        <w:t xml:space="preserve">, vol. 140, no. 11, pp. 275-7, </w:t>
      </w:r>
      <w:r w:rsidR="00D123F3">
        <w:t xml:space="preserve">DOI: </w:t>
      </w:r>
      <w:r w:rsidRPr="001F66F9">
        <w:t>10.1136/vr.140.11.275</w:t>
      </w:r>
      <w:r w:rsidRPr="00CE3E6E">
        <w:t>, accessed 12 August 2020.</w:t>
      </w:r>
    </w:p>
    <w:p w14:paraId="29A559AD" w14:textId="768048B3" w:rsidR="00217B4F" w:rsidRPr="00CE3E6E" w:rsidRDefault="00217B4F" w:rsidP="00217B4F">
      <w:r w:rsidRPr="00CE3E6E">
        <w:t xml:space="preserve">Walker, JS, de Leeuw, PW, Callis, JJ &amp; van Bekkum, JG 1984, </w:t>
      </w:r>
      <w:hyperlink r:id="rId326" w:history="1">
        <w:r w:rsidRPr="001F66F9">
          <w:rPr>
            <w:rStyle w:val="Hyperlink"/>
          </w:rPr>
          <w:t>The thermal death time curve for foot-and-mouth disease virus contained in primarily infected milk</w:t>
        </w:r>
      </w:hyperlink>
      <w:r w:rsidRPr="00CE3E6E">
        <w:t xml:space="preserve">, </w:t>
      </w:r>
      <w:r w:rsidRPr="008D2BEB">
        <w:rPr>
          <w:i/>
          <w:iCs/>
        </w:rPr>
        <w:t>Journal of Biological Standardization</w:t>
      </w:r>
      <w:r w:rsidRPr="00CE3E6E">
        <w:t xml:space="preserve">, vol. 12, no. 2, pp. 185-9, </w:t>
      </w:r>
      <w:r w:rsidR="00D123F3">
        <w:t xml:space="preserve">DOI: </w:t>
      </w:r>
      <w:r w:rsidRPr="001F66F9">
        <w:t>10.1016/S0092-1157(84)80052-9</w:t>
      </w:r>
      <w:r w:rsidRPr="00CE3E6E">
        <w:t>, accessed 05 September 2020.</w:t>
      </w:r>
    </w:p>
    <w:p w14:paraId="476E0835" w14:textId="17205A74" w:rsidR="00217B4F" w:rsidRPr="00CE3E6E" w:rsidRDefault="00217B4F" w:rsidP="00217B4F">
      <w:r w:rsidRPr="00CE3E6E">
        <w:t xml:space="preserve">Wang, G &amp; Guo, M 2019, </w:t>
      </w:r>
      <w:r w:rsidR="008D2BEB">
        <w:t>‘</w:t>
      </w:r>
      <w:r w:rsidRPr="00CE3E6E">
        <w:t xml:space="preserve">Manufacturing </w:t>
      </w:r>
      <w:r w:rsidR="008D2BEB">
        <w:t>t</w:t>
      </w:r>
      <w:r w:rsidRPr="00CE3E6E">
        <w:t xml:space="preserve">echnologies of </w:t>
      </w:r>
      <w:r w:rsidR="008D2BEB">
        <w:t>w</w:t>
      </w:r>
      <w:r w:rsidRPr="00CE3E6E">
        <w:t xml:space="preserve">hey </w:t>
      </w:r>
      <w:r w:rsidR="008D2BEB">
        <w:t>p</w:t>
      </w:r>
      <w:r w:rsidRPr="00CE3E6E">
        <w:t xml:space="preserve">rotein </w:t>
      </w:r>
      <w:r w:rsidR="008D2BEB">
        <w:t>p</w:t>
      </w:r>
      <w:r w:rsidRPr="00CE3E6E">
        <w:t>roducts</w:t>
      </w:r>
      <w:r w:rsidR="008D2BEB">
        <w:t>’</w:t>
      </w:r>
      <w:r w:rsidRPr="00CE3E6E">
        <w:t xml:space="preserve">, in </w:t>
      </w:r>
      <w:r w:rsidR="008D2BEB">
        <w:t xml:space="preserve">M Guo (ed) </w:t>
      </w:r>
      <w:hyperlink r:id="rId327" w:history="1">
        <w:r w:rsidR="008D2BEB">
          <w:rPr>
            <w:rStyle w:val="Hyperlink"/>
          </w:rPr>
          <w:t>Whey protein production, chemistry, functionality, and applications</w:t>
        </w:r>
      </w:hyperlink>
      <w:r w:rsidRPr="00CE3E6E">
        <w:t>, John Wiley &amp; Sons Ltd,</w:t>
      </w:r>
      <w:r w:rsidR="00967C53">
        <w:t xml:space="preserve"> New Jersey,</w:t>
      </w:r>
      <w:r w:rsidRPr="00CE3E6E">
        <w:t xml:space="preserve"> pp. 13-37</w:t>
      </w:r>
      <w:r w:rsidR="00967C53">
        <w:t>, accessed 03 January 2023</w:t>
      </w:r>
      <w:r w:rsidRPr="00CE3E6E">
        <w:t>.</w:t>
      </w:r>
    </w:p>
    <w:p w14:paraId="633DA23B" w14:textId="5A721029" w:rsidR="00217B4F" w:rsidRPr="00CE3E6E" w:rsidRDefault="00217B4F" w:rsidP="00217B4F">
      <w:r w:rsidRPr="00CE3E6E">
        <w:t xml:space="preserve">Wang, X, Jobe, M, Tyler, KM &amp; </w:t>
      </w:r>
      <w:proofErr w:type="spellStart"/>
      <w:r w:rsidRPr="00CE3E6E">
        <w:t>Steverding</w:t>
      </w:r>
      <w:proofErr w:type="spellEnd"/>
      <w:r w:rsidRPr="00CE3E6E">
        <w:t xml:space="preserve">, D 2008, </w:t>
      </w:r>
      <w:hyperlink r:id="rId328" w:history="1">
        <w:r w:rsidRPr="001F66F9">
          <w:rPr>
            <w:rStyle w:val="Hyperlink"/>
          </w:rPr>
          <w:t xml:space="preserve">Efficacy of common laboratory disinfectants and heat on killing </w:t>
        </w:r>
        <w:proofErr w:type="spellStart"/>
        <w:r w:rsidRPr="001F66F9">
          <w:rPr>
            <w:rStyle w:val="Hyperlink"/>
          </w:rPr>
          <w:t>trypanosomatid</w:t>
        </w:r>
        <w:proofErr w:type="spellEnd"/>
        <w:r w:rsidRPr="001F66F9">
          <w:rPr>
            <w:rStyle w:val="Hyperlink"/>
          </w:rPr>
          <w:t xml:space="preserve"> parasites</w:t>
        </w:r>
      </w:hyperlink>
      <w:r w:rsidRPr="00CE3E6E">
        <w:t xml:space="preserve">, </w:t>
      </w:r>
      <w:r w:rsidRPr="00967C53">
        <w:rPr>
          <w:i/>
          <w:iCs/>
        </w:rPr>
        <w:t>Parasites and Vectors</w:t>
      </w:r>
      <w:r w:rsidRPr="00CE3E6E">
        <w:t xml:space="preserve">, vol. 1, no. 35, pp. 1-3, </w:t>
      </w:r>
      <w:r w:rsidR="00D123F3">
        <w:t xml:space="preserve">DOI: </w:t>
      </w:r>
      <w:r w:rsidRPr="001F66F9">
        <w:t>10.1186/1756-3305-1-35</w:t>
      </w:r>
      <w:r w:rsidRPr="00CE3E6E">
        <w:t>, accessed 10 August 2020.</w:t>
      </w:r>
    </w:p>
    <w:p w14:paraId="4E85AE7D" w14:textId="32739656" w:rsidR="00217B4F" w:rsidRPr="00CE3E6E" w:rsidRDefault="00217B4F" w:rsidP="00217B4F">
      <w:r w:rsidRPr="00CE3E6E">
        <w:t xml:space="preserve">Weiss, KE 1968, </w:t>
      </w:r>
      <w:r w:rsidR="00967C53">
        <w:t>‘</w:t>
      </w:r>
      <w:r w:rsidRPr="00CE3E6E">
        <w:t>Lumpy skin disease virus</w:t>
      </w:r>
      <w:r w:rsidR="00967C53">
        <w:t>’</w:t>
      </w:r>
      <w:r w:rsidRPr="00CE3E6E">
        <w:t xml:space="preserve">, in </w:t>
      </w:r>
      <w:r w:rsidRPr="00967C53">
        <w:rPr>
          <w:i/>
          <w:iCs/>
        </w:rPr>
        <w:t>Cytomegaloviruses. Rinderpest Virus. Lumpy Skin Disease Virus</w:t>
      </w:r>
      <w:r w:rsidRPr="00CE3E6E">
        <w:t>, Springer</w:t>
      </w:r>
      <w:r w:rsidR="00967C53">
        <w:t>,</w:t>
      </w:r>
      <w:r w:rsidRPr="00CE3E6E">
        <w:t xml:space="preserve"> Berlin, pp. 112-31.</w:t>
      </w:r>
    </w:p>
    <w:p w14:paraId="7983D151" w14:textId="6F101236" w:rsidR="00217B4F" w:rsidRPr="00CE3E6E" w:rsidRDefault="00217B4F" w:rsidP="00217B4F">
      <w:r w:rsidRPr="00CE3E6E">
        <w:t xml:space="preserve">Weissmann, C, Enari, M, </w:t>
      </w:r>
      <w:proofErr w:type="spellStart"/>
      <w:r w:rsidRPr="00CE3E6E">
        <w:t>Klöhn</w:t>
      </w:r>
      <w:proofErr w:type="spellEnd"/>
      <w:r w:rsidRPr="00CE3E6E">
        <w:t xml:space="preserve">, P-C, Rossi, D &amp; Flechsig, E 2002, </w:t>
      </w:r>
      <w:hyperlink r:id="rId329" w:history="1">
        <w:r w:rsidRPr="001F66F9">
          <w:rPr>
            <w:rStyle w:val="Hyperlink"/>
          </w:rPr>
          <w:t>Tran</w:t>
        </w:r>
        <w:r w:rsidR="001F66F9" w:rsidRPr="001F66F9">
          <w:rPr>
            <w:rStyle w:val="Hyperlink"/>
          </w:rPr>
          <w:t>s</w:t>
        </w:r>
        <w:r w:rsidRPr="001F66F9">
          <w:rPr>
            <w:rStyle w:val="Hyperlink"/>
          </w:rPr>
          <w:t>mission of prions</w:t>
        </w:r>
      </w:hyperlink>
      <w:r w:rsidRPr="00CE3E6E">
        <w:t xml:space="preserve">, </w:t>
      </w:r>
      <w:r w:rsidRPr="00967C53">
        <w:rPr>
          <w:i/>
          <w:iCs/>
        </w:rPr>
        <w:t>PNAS</w:t>
      </w:r>
      <w:r w:rsidRPr="00CE3E6E">
        <w:t xml:space="preserve">, vol. 99, no. 4, pp. 16378-83, </w:t>
      </w:r>
      <w:r w:rsidR="00D123F3">
        <w:t xml:space="preserve">DOI: </w:t>
      </w:r>
      <w:r w:rsidRPr="001F66F9">
        <w:t>10.1073/pnas.172403799</w:t>
      </w:r>
      <w:r w:rsidRPr="00CE3E6E">
        <w:t>, accessed 01 November 2022.</w:t>
      </w:r>
    </w:p>
    <w:p w14:paraId="5101FD72" w14:textId="11DFEA59" w:rsidR="00217B4F" w:rsidRPr="00CE3E6E" w:rsidRDefault="00217B4F" w:rsidP="00217B4F">
      <w:r w:rsidRPr="00CE3E6E">
        <w:t xml:space="preserve">Wilcox, GE 1997, </w:t>
      </w:r>
      <w:hyperlink r:id="rId330" w:history="1">
        <w:proofErr w:type="spellStart"/>
        <w:r w:rsidRPr="001F66F9">
          <w:rPr>
            <w:rStyle w:val="Hyperlink"/>
          </w:rPr>
          <w:t>Jembrana</w:t>
        </w:r>
        <w:proofErr w:type="spellEnd"/>
        <w:r w:rsidRPr="001F66F9">
          <w:rPr>
            <w:rStyle w:val="Hyperlink"/>
          </w:rPr>
          <w:t xml:space="preserve"> disease</w:t>
        </w:r>
      </w:hyperlink>
      <w:r w:rsidRPr="00CE3E6E">
        <w:t xml:space="preserve">, </w:t>
      </w:r>
      <w:r w:rsidRPr="00967C53">
        <w:rPr>
          <w:i/>
          <w:iCs/>
        </w:rPr>
        <w:t>Australian Veterinary Journal</w:t>
      </w:r>
      <w:r w:rsidRPr="00CE3E6E">
        <w:t xml:space="preserve">, vol. 75, no. 7, pp. 492-3, </w:t>
      </w:r>
      <w:r w:rsidR="00D123F3">
        <w:t xml:space="preserve">DOI: </w:t>
      </w:r>
      <w:r w:rsidRPr="001F66F9">
        <w:t>10.1111/j.1751-0813.1997.tb14379.x</w:t>
      </w:r>
      <w:r w:rsidRPr="00CE3E6E">
        <w:t>, accessed 10 August 2020.</w:t>
      </w:r>
    </w:p>
    <w:p w14:paraId="5464E357" w14:textId="2A365B63" w:rsidR="00217B4F" w:rsidRPr="00CE3E6E" w:rsidRDefault="00217B4F" w:rsidP="00217B4F">
      <w:r w:rsidRPr="00CE3E6E">
        <w:t xml:space="preserve">Wilcox, GE, Chadwick, BJ &amp; </w:t>
      </w:r>
      <w:proofErr w:type="spellStart"/>
      <w:r w:rsidRPr="00CE3E6E">
        <w:t>Kertayadnya</w:t>
      </w:r>
      <w:proofErr w:type="spellEnd"/>
      <w:r w:rsidRPr="00CE3E6E">
        <w:t xml:space="preserve">, G 1995, </w:t>
      </w:r>
      <w:hyperlink r:id="rId331" w:history="1">
        <w:r w:rsidRPr="001F66F9">
          <w:rPr>
            <w:rStyle w:val="Hyperlink"/>
          </w:rPr>
          <w:t xml:space="preserve">Recent advances in the understanding of </w:t>
        </w:r>
        <w:proofErr w:type="spellStart"/>
        <w:r w:rsidRPr="001F66F9">
          <w:rPr>
            <w:rStyle w:val="Hyperlink"/>
          </w:rPr>
          <w:t>Jembrana</w:t>
        </w:r>
        <w:proofErr w:type="spellEnd"/>
        <w:r w:rsidRPr="001F66F9">
          <w:rPr>
            <w:rStyle w:val="Hyperlink"/>
          </w:rPr>
          <w:t xml:space="preserve"> disease</w:t>
        </w:r>
      </w:hyperlink>
      <w:r w:rsidRPr="00CE3E6E">
        <w:t xml:space="preserve">, </w:t>
      </w:r>
      <w:r w:rsidRPr="00967C53">
        <w:rPr>
          <w:i/>
          <w:iCs/>
        </w:rPr>
        <w:t>Veterinary Microbiology</w:t>
      </w:r>
      <w:r w:rsidRPr="00CE3E6E">
        <w:t>, vol. 46, no. 1-3, pp. 249-55,</w:t>
      </w:r>
      <w:r w:rsidR="001F66F9" w:rsidRPr="001F66F9">
        <w:t xml:space="preserve"> DOI: 10.1016/0378-1135(95)00089-s</w:t>
      </w:r>
      <w:r w:rsidRPr="00CE3E6E">
        <w:t xml:space="preserve"> accessed 10 August 2020.</w:t>
      </w:r>
    </w:p>
    <w:p w14:paraId="3D727425" w14:textId="39CE37D5" w:rsidR="00217B4F" w:rsidRPr="00C6787C" w:rsidRDefault="00217B4F" w:rsidP="00217B4F">
      <w:r w:rsidRPr="00C6787C">
        <w:t xml:space="preserve">WOAH 2013, </w:t>
      </w:r>
      <w:hyperlink r:id="rId332" w:history="1">
        <w:r w:rsidRPr="00C6787C">
          <w:rPr>
            <w:rStyle w:val="Hyperlink"/>
          </w:rPr>
          <w:t>Sheep pox and goat pox, Technical disease cards</w:t>
        </w:r>
      </w:hyperlink>
      <w:r w:rsidRPr="00C6787C">
        <w:t>, World Organisation for Animal Health, Paris, accessed 07 July 2020.</w:t>
      </w:r>
    </w:p>
    <w:p w14:paraId="6ADE8CBA" w14:textId="3EE41A82" w:rsidR="00217B4F" w:rsidRPr="00C6787C" w:rsidRDefault="00217B4F" w:rsidP="00217B4F">
      <w:r w:rsidRPr="00C6787C">
        <w:t xml:space="preserve">-- -- 2017, </w:t>
      </w:r>
      <w:hyperlink r:id="rId333" w:history="1">
        <w:r w:rsidRPr="00C6787C">
          <w:rPr>
            <w:rStyle w:val="Hyperlink"/>
          </w:rPr>
          <w:t>Lumpy skin disease</w:t>
        </w:r>
      </w:hyperlink>
      <w:r w:rsidRPr="00C6787C">
        <w:t xml:space="preserve">, World Organisation </w:t>
      </w:r>
      <w:r w:rsidR="00967C53" w:rsidRPr="00C6787C">
        <w:t>for</w:t>
      </w:r>
      <w:r w:rsidRPr="00C6787C">
        <w:t xml:space="preserve"> Animal Health, Paris, accessed 13 April 2019.</w:t>
      </w:r>
    </w:p>
    <w:p w14:paraId="76C99AE0" w14:textId="47E81982" w:rsidR="00217B4F" w:rsidRPr="00C6787C" w:rsidRDefault="00217B4F" w:rsidP="00217B4F">
      <w:r w:rsidRPr="00C6787C">
        <w:t>-- -- 2019</w:t>
      </w:r>
      <w:r w:rsidR="00B96A79" w:rsidRPr="00C6787C">
        <w:t xml:space="preserve">, </w:t>
      </w:r>
      <w:hyperlink r:id="rId334" w:history="1">
        <w:r w:rsidR="00B96A79" w:rsidRPr="00C6787C">
          <w:rPr>
            <w:rStyle w:val="Hyperlink"/>
          </w:rPr>
          <w:t>Peste des petits ruminants (infection with small ruminant morbillivirus)</w:t>
        </w:r>
      </w:hyperlink>
      <w:r w:rsidRPr="00C6787C">
        <w:t xml:space="preserve">, in Manual of </w:t>
      </w:r>
      <w:r w:rsidR="00B96A79" w:rsidRPr="00C6787C">
        <w:t>d</w:t>
      </w:r>
      <w:r w:rsidRPr="00C6787C">
        <w:t xml:space="preserve">iagnostic </w:t>
      </w:r>
      <w:r w:rsidR="00B96A79" w:rsidRPr="00C6787C">
        <w:t>t</w:t>
      </w:r>
      <w:r w:rsidRPr="00C6787C">
        <w:t xml:space="preserve">ests and </w:t>
      </w:r>
      <w:r w:rsidR="00B96A79" w:rsidRPr="00C6787C">
        <w:t>v</w:t>
      </w:r>
      <w:r w:rsidRPr="00C6787C">
        <w:t xml:space="preserve">accines for </w:t>
      </w:r>
      <w:r w:rsidR="00B96A79" w:rsidRPr="00C6787C">
        <w:t>t</w:t>
      </w:r>
      <w:r w:rsidRPr="00C6787C">
        <w:t xml:space="preserve">errestrial </w:t>
      </w:r>
      <w:r w:rsidR="00B96A79" w:rsidRPr="00C6787C">
        <w:t>a</w:t>
      </w:r>
      <w:r w:rsidRPr="00C6787C">
        <w:t xml:space="preserve">nimals 2022, World Organisation for Animal Health, Paris, </w:t>
      </w:r>
      <w:r w:rsidR="001F66F9" w:rsidRPr="00C6787C">
        <w:t>accessed 31 December 2022</w:t>
      </w:r>
      <w:r w:rsidRPr="00C6787C">
        <w:t>.</w:t>
      </w:r>
    </w:p>
    <w:p w14:paraId="2F478560" w14:textId="019F4122" w:rsidR="00217B4F" w:rsidRPr="00C6787C" w:rsidRDefault="00217B4F" w:rsidP="00217B4F">
      <w:r w:rsidRPr="00C6787C">
        <w:t xml:space="preserve">-- -- 2020, </w:t>
      </w:r>
      <w:hyperlink r:id="rId335" w:history="1">
        <w:r w:rsidRPr="00C6787C">
          <w:rPr>
            <w:rStyle w:val="Hyperlink"/>
          </w:rPr>
          <w:t>Peste des petits ruminants</w:t>
        </w:r>
      </w:hyperlink>
      <w:r w:rsidRPr="00C6787C">
        <w:t>, World Organisation for Animal health, Paris, a</w:t>
      </w:r>
      <w:r w:rsidR="001F66F9" w:rsidRPr="00C6787C">
        <w:t>ccessed 31 December 2022</w:t>
      </w:r>
      <w:r w:rsidRPr="00C6787C">
        <w:t>.</w:t>
      </w:r>
    </w:p>
    <w:p w14:paraId="65D49368" w14:textId="1F73F7E8" w:rsidR="00217B4F" w:rsidRPr="00C6787C" w:rsidRDefault="00217B4F" w:rsidP="00217B4F">
      <w:r w:rsidRPr="00C6787C">
        <w:t xml:space="preserve">-- -- 2021a, </w:t>
      </w:r>
      <w:hyperlink r:id="rId336" w:history="1">
        <w:r w:rsidRPr="00C6787C">
          <w:rPr>
            <w:rStyle w:val="Hyperlink"/>
          </w:rPr>
          <w:t>Foot and mouth disease</w:t>
        </w:r>
      </w:hyperlink>
      <w:r w:rsidRPr="00C6787C">
        <w:t>, World Organisation for Animal Health, Paris, France, accessed 14 June 2021.</w:t>
      </w:r>
    </w:p>
    <w:p w14:paraId="2727ED53" w14:textId="176D3767" w:rsidR="00217B4F" w:rsidRPr="00C6787C" w:rsidRDefault="00217B4F" w:rsidP="00217B4F">
      <w:r w:rsidRPr="00C6787C">
        <w:t xml:space="preserve">-- -- 2021b, </w:t>
      </w:r>
      <w:hyperlink r:id="rId337" w:history="1">
        <w:r w:rsidRPr="00C6787C">
          <w:rPr>
            <w:rStyle w:val="Hyperlink"/>
          </w:rPr>
          <w:t>Heartwater-</w:t>
        </w:r>
        <w:proofErr w:type="spellStart"/>
        <w:r w:rsidRPr="00C6787C">
          <w:rPr>
            <w:rStyle w:val="Hyperlink"/>
          </w:rPr>
          <w:t>cowdriosis</w:t>
        </w:r>
        <w:proofErr w:type="spellEnd"/>
      </w:hyperlink>
      <w:r w:rsidRPr="00C6787C">
        <w:t>, OIE Technical Disease Card, World Organisation to Animal Health, Paris, accessed 12 August 2020.</w:t>
      </w:r>
    </w:p>
    <w:p w14:paraId="41C85C3F" w14:textId="3D3377E5" w:rsidR="00217B4F" w:rsidRPr="00CE3E6E" w:rsidRDefault="00217B4F" w:rsidP="00217B4F">
      <w:r w:rsidRPr="00C6787C">
        <w:t xml:space="preserve">-- -- 2021c, </w:t>
      </w:r>
      <w:hyperlink r:id="rId338" w:history="1">
        <w:r w:rsidRPr="00C6787C">
          <w:rPr>
            <w:rStyle w:val="Hyperlink"/>
          </w:rPr>
          <w:t>Infection with lumpy skin disease virus (version adopted in 2018)</w:t>
        </w:r>
      </w:hyperlink>
      <w:r w:rsidRPr="00C6787C">
        <w:t>, in Terrestrial</w:t>
      </w:r>
      <w:r w:rsidRPr="00217B4F">
        <w:t xml:space="preserve"> Animal Health Code 2022</w:t>
      </w:r>
      <w:r w:rsidRPr="00CE3E6E">
        <w:t>, World Organisation for Animal Health, Paris, a</w:t>
      </w:r>
      <w:r w:rsidR="001F66F9">
        <w:t>ccessed 31 December 2022</w:t>
      </w:r>
      <w:r w:rsidRPr="00CE3E6E">
        <w:t>.</w:t>
      </w:r>
    </w:p>
    <w:p w14:paraId="3E87C796" w14:textId="575DE388" w:rsidR="00217B4F" w:rsidRPr="00C6787C" w:rsidRDefault="00217B4F" w:rsidP="00217B4F">
      <w:r w:rsidRPr="00CE3E6E">
        <w:lastRenderedPageBreak/>
        <w:t xml:space="preserve">-- </w:t>
      </w:r>
      <w:r w:rsidRPr="00C6787C">
        <w:t xml:space="preserve">-- 2021d, </w:t>
      </w:r>
      <w:hyperlink r:id="rId339" w:history="1">
        <w:r w:rsidRPr="00C6787C">
          <w:rPr>
            <w:rStyle w:val="Hyperlink"/>
          </w:rPr>
          <w:t>OIE technical disease card: Foot and mouth disease</w:t>
        </w:r>
      </w:hyperlink>
      <w:r w:rsidRPr="00C6787C">
        <w:t xml:space="preserve">, Foot and mouth disease, World Organisation for Animal Health, Paris, </w:t>
      </w:r>
      <w:r w:rsidR="001F66F9" w:rsidRPr="00C6787C">
        <w:t>accessed 31 December 2022</w:t>
      </w:r>
      <w:r w:rsidRPr="00C6787C">
        <w:t>.</w:t>
      </w:r>
    </w:p>
    <w:p w14:paraId="7A009224" w14:textId="76F1E6D3" w:rsidR="00217B4F" w:rsidRPr="00C6787C" w:rsidRDefault="00217B4F" w:rsidP="00217B4F">
      <w:r w:rsidRPr="00C6787C">
        <w:t xml:space="preserve">-- -- 2022a, </w:t>
      </w:r>
      <w:hyperlink r:id="rId340" w:history="1">
        <w:r w:rsidRPr="00C6787C">
          <w:rPr>
            <w:rStyle w:val="Hyperlink"/>
          </w:rPr>
          <w:t>Bovine tuberculosis</w:t>
        </w:r>
      </w:hyperlink>
      <w:r w:rsidRPr="00C6787C">
        <w:t>, Diseases, World Organisation for Animal Health, Paris, accessed 24 October 2020.</w:t>
      </w:r>
    </w:p>
    <w:p w14:paraId="02F36851" w14:textId="69F157DE" w:rsidR="00217B4F" w:rsidRPr="00C6787C" w:rsidRDefault="00217B4F" w:rsidP="00217B4F">
      <w:r w:rsidRPr="00C6787C">
        <w:t xml:space="preserve">-- -- 2022b, </w:t>
      </w:r>
      <w:hyperlink r:id="rId341" w:history="1">
        <w:r w:rsidRPr="00C6787C">
          <w:rPr>
            <w:rStyle w:val="Hyperlink"/>
          </w:rPr>
          <w:t>Brucellosis</w:t>
        </w:r>
      </w:hyperlink>
      <w:r w:rsidRPr="00C6787C">
        <w:t>, Diseases, World Organisation of Animal Health, Paris, France, accessed 25 October 2020.</w:t>
      </w:r>
    </w:p>
    <w:p w14:paraId="4EF59B01" w14:textId="67B856CF" w:rsidR="00217B4F" w:rsidRPr="00C6787C" w:rsidRDefault="00217B4F" w:rsidP="00217B4F">
      <w:r w:rsidRPr="00C6787C">
        <w:t xml:space="preserve">-- -- 2022c, </w:t>
      </w:r>
      <w:hyperlink r:id="rId342" w:history="1">
        <w:r w:rsidRPr="00C6787C">
          <w:rPr>
            <w:rStyle w:val="Hyperlink"/>
          </w:rPr>
          <w:t xml:space="preserve">Brucellosis (infection with Brucella abortus, B. </w:t>
        </w:r>
        <w:proofErr w:type="spellStart"/>
        <w:r w:rsidRPr="00C6787C">
          <w:rPr>
            <w:rStyle w:val="Hyperlink"/>
          </w:rPr>
          <w:t>melitensis</w:t>
        </w:r>
        <w:proofErr w:type="spellEnd"/>
        <w:r w:rsidRPr="00C6787C">
          <w:rPr>
            <w:rStyle w:val="Hyperlink"/>
          </w:rPr>
          <w:t xml:space="preserve"> and B. suis) (version adopted May 2022)</w:t>
        </w:r>
      </w:hyperlink>
      <w:r w:rsidRPr="00C6787C">
        <w:t xml:space="preserve">, in Manual of diagnostic tests and vaccines for terrestrial animals 2022, World Organisation for Animal Health, Paris, </w:t>
      </w:r>
      <w:r w:rsidR="00171D9A" w:rsidRPr="00C6787C">
        <w:t>accessed 31 December 2022</w:t>
      </w:r>
      <w:r w:rsidRPr="00C6787C">
        <w:t>.</w:t>
      </w:r>
    </w:p>
    <w:p w14:paraId="3F485C51" w14:textId="4A77E8BD" w:rsidR="00217B4F" w:rsidRPr="00C6787C" w:rsidRDefault="00217B4F" w:rsidP="00217B4F">
      <w:r w:rsidRPr="00C6787C">
        <w:t xml:space="preserve">-- -- 2022d, </w:t>
      </w:r>
      <w:hyperlink r:id="rId343" w:history="1">
        <w:r w:rsidRPr="00C6787C">
          <w:rPr>
            <w:rStyle w:val="Hyperlink"/>
          </w:rPr>
          <w:t>Diseases, infections and infestations listed by the OIE (version adopted in 2022)</w:t>
        </w:r>
      </w:hyperlink>
      <w:r w:rsidRPr="00C6787C">
        <w:t xml:space="preserve">, in Terrestrial Animal Health Code (2022), World Organisation for Animal Health, Paris, </w:t>
      </w:r>
      <w:r w:rsidR="00171D9A" w:rsidRPr="00C6787C">
        <w:t>accessed 31 December 2022</w:t>
      </w:r>
      <w:r w:rsidRPr="00C6787C">
        <w:t>.</w:t>
      </w:r>
    </w:p>
    <w:p w14:paraId="560A6FEF" w14:textId="6A74AF55" w:rsidR="00217B4F" w:rsidRPr="00C6787C" w:rsidRDefault="00217B4F" w:rsidP="00217B4F">
      <w:r w:rsidRPr="00C6787C">
        <w:t xml:space="preserve">-- -- 2022e, </w:t>
      </w:r>
      <w:hyperlink r:id="rId344" w:history="1">
        <w:r w:rsidRPr="00C6787C">
          <w:rPr>
            <w:rStyle w:val="Hyperlink"/>
          </w:rPr>
          <w:t>Enzootic Abortion of Ewes (Ovine Chlamydiosis) (Infection with Chlamydia abortus) (version adopted May 2018)</w:t>
        </w:r>
      </w:hyperlink>
      <w:r w:rsidRPr="00C6787C">
        <w:t>, in Manual of Diagnostic Tests and Vaccines for Terrestrial Animals 2022, World Organisation for Animal Health, Paris, accessed 16 November 2022.</w:t>
      </w:r>
    </w:p>
    <w:p w14:paraId="6974FBDD" w14:textId="148CE3F3" w:rsidR="00217B4F" w:rsidRPr="00C6787C" w:rsidRDefault="00217B4F" w:rsidP="00217B4F">
      <w:r w:rsidRPr="00C6787C">
        <w:t xml:space="preserve">-- -- 2022f, </w:t>
      </w:r>
      <w:hyperlink r:id="rId345" w:history="1">
        <w:r w:rsidRPr="00C6787C">
          <w:rPr>
            <w:rStyle w:val="Hyperlink"/>
          </w:rPr>
          <w:t>Enzootic bovine leucosis (version adopted May 2018)</w:t>
        </w:r>
      </w:hyperlink>
      <w:r w:rsidRPr="00C6787C">
        <w:t>, in Manual of Diagnostic Tests and Vaccines for Terrestrial Animals 2022, World Organisation for Animal Health, Paris, accessed 23 October 2020.</w:t>
      </w:r>
    </w:p>
    <w:p w14:paraId="47EF3789" w14:textId="27C35A33" w:rsidR="00217B4F" w:rsidRPr="00C6787C" w:rsidRDefault="00217B4F" w:rsidP="00217B4F">
      <w:r w:rsidRPr="00C6787C">
        <w:t xml:space="preserve">-- -- 2022g, </w:t>
      </w:r>
      <w:hyperlink r:id="rId346" w:history="1">
        <w:r w:rsidRPr="00C6787C">
          <w:rPr>
            <w:rStyle w:val="Hyperlink"/>
          </w:rPr>
          <w:t>Foot and mouth disease (infection with foot and mouth disease virus) (version adopted in May 2022)</w:t>
        </w:r>
      </w:hyperlink>
      <w:r w:rsidRPr="00C6787C">
        <w:t>, in Manual of Diagnostic Tests and Vaccines for Terrestrial Animal 2022, World Organisation for Animal Health, Paris, accessed 16 November 2021.</w:t>
      </w:r>
    </w:p>
    <w:p w14:paraId="7EAB0195" w14:textId="5BD9BEDB" w:rsidR="00217B4F" w:rsidRPr="00C6787C" w:rsidRDefault="00217B4F" w:rsidP="00217B4F">
      <w:r w:rsidRPr="00C6787C">
        <w:t xml:space="preserve">-- -- 2022h, </w:t>
      </w:r>
      <w:hyperlink r:id="rId347" w:history="1">
        <w:r w:rsidRPr="00C6787C">
          <w:rPr>
            <w:rStyle w:val="Hyperlink"/>
          </w:rPr>
          <w:t>General obligations related to certification (version adopted in 2015)</w:t>
        </w:r>
      </w:hyperlink>
      <w:r w:rsidRPr="00C6787C">
        <w:t>, in Terrestrial Animal Health Code (2022), World Organisation of Animal Health, Paris, accessed 07 January 2022.</w:t>
      </w:r>
    </w:p>
    <w:p w14:paraId="0168BDC6" w14:textId="5B917162" w:rsidR="00217B4F" w:rsidRPr="00C6787C" w:rsidRDefault="00217B4F" w:rsidP="00217B4F">
      <w:r w:rsidRPr="00C6787C">
        <w:t xml:space="preserve">-- -- 2022i, </w:t>
      </w:r>
      <w:hyperlink r:id="rId348" w:history="1">
        <w:r w:rsidRPr="00C6787C">
          <w:rPr>
            <w:rStyle w:val="Hyperlink"/>
          </w:rPr>
          <w:t>Glossary (version adopted in 2022)</w:t>
        </w:r>
      </w:hyperlink>
      <w:r w:rsidRPr="00C6787C">
        <w:t>, in Terrestrial Animal Health Code (2022), World Organisation of Animal Health, Paris, accessed 07 January 2022.</w:t>
      </w:r>
    </w:p>
    <w:p w14:paraId="3ABE5AA8" w14:textId="1FBD25CF" w:rsidR="00217B4F" w:rsidRPr="00C6787C" w:rsidRDefault="00217B4F" w:rsidP="00217B4F">
      <w:r w:rsidRPr="00C6787C">
        <w:t xml:space="preserve">-- -- 2022j, </w:t>
      </w:r>
      <w:hyperlink r:id="rId349" w:history="1">
        <w:r w:rsidRPr="00C6787C">
          <w:rPr>
            <w:rStyle w:val="Hyperlink"/>
          </w:rPr>
          <w:t>Import risk analysis (version adopted in 2018)</w:t>
        </w:r>
      </w:hyperlink>
      <w:r w:rsidRPr="00C6787C">
        <w:t>, in Terrestrial Animal Health Code (2022), World Organisation of Animal Health, Paris, accessed 07 January 2022.</w:t>
      </w:r>
    </w:p>
    <w:p w14:paraId="3F324BFA" w14:textId="0550D4AE" w:rsidR="00217B4F" w:rsidRPr="00C6787C" w:rsidRDefault="00217B4F" w:rsidP="00217B4F">
      <w:r w:rsidRPr="00C6787C">
        <w:t xml:space="preserve">-- -- 2022k, </w:t>
      </w:r>
      <w:hyperlink r:id="rId350" w:history="1">
        <w:r w:rsidRPr="00C6787C">
          <w:rPr>
            <w:rStyle w:val="Hyperlink"/>
          </w:rPr>
          <w:t xml:space="preserve">Infection with Brucella abortus, </w:t>
        </w:r>
        <w:proofErr w:type="spellStart"/>
        <w:r w:rsidRPr="00C6787C">
          <w:rPr>
            <w:rStyle w:val="Hyperlink"/>
          </w:rPr>
          <w:t>B.melitensis</w:t>
        </w:r>
        <w:proofErr w:type="spellEnd"/>
        <w:r w:rsidRPr="00C6787C">
          <w:rPr>
            <w:rStyle w:val="Hyperlink"/>
          </w:rPr>
          <w:t xml:space="preserve"> and </w:t>
        </w:r>
        <w:proofErr w:type="spellStart"/>
        <w:r w:rsidRPr="00C6787C">
          <w:rPr>
            <w:rStyle w:val="Hyperlink"/>
          </w:rPr>
          <w:t>B.suis</w:t>
        </w:r>
        <w:proofErr w:type="spellEnd"/>
        <w:r w:rsidRPr="00C6787C">
          <w:rPr>
            <w:rStyle w:val="Hyperlink"/>
          </w:rPr>
          <w:t xml:space="preserve"> (version adopted in 2018)</w:t>
        </w:r>
      </w:hyperlink>
      <w:r w:rsidRPr="00C6787C">
        <w:t xml:space="preserve">, in </w:t>
      </w:r>
      <w:proofErr w:type="spellStart"/>
      <w:r w:rsidRPr="00C6787C">
        <w:t>Terrestial</w:t>
      </w:r>
      <w:proofErr w:type="spellEnd"/>
      <w:r w:rsidRPr="00C6787C">
        <w:t xml:space="preserve"> Animal Health Code (2021), World Organisation for Animal Health, Paris, </w:t>
      </w:r>
      <w:r w:rsidR="009F3267" w:rsidRPr="00C6787C">
        <w:t>accessed 31 December 2022</w:t>
      </w:r>
      <w:r w:rsidRPr="00C6787C">
        <w:t>.</w:t>
      </w:r>
    </w:p>
    <w:p w14:paraId="07997B0F" w14:textId="7D363C6B" w:rsidR="00217B4F" w:rsidRPr="00C6787C" w:rsidRDefault="00217B4F" w:rsidP="00217B4F">
      <w:r w:rsidRPr="00C6787C">
        <w:t xml:space="preserve">-- -- 2022l, </w:t>
      </w:r>
      <w:hyperlink r:id="rId351" w:history="1">
        <w:r w:rsidRPr="00C6787C">
          <w:rPr>
            <w:rStyle w:val="Hyperlink"/>
          </w:rPr>
          <w:t xml:space="preserve">Infection with Chlamydia abortus (enzootic </w:t>
        </w:r>
        <w:proofErr w:type="spellStart"/>
        <w:r w:rsidRPr="00C6787C">
          <w:rPr>
            <w:rStyle w:val="Hyperlink"/>
          </w:rPr>
          <w:t>abortiuon</w:t>
        </w:r>
        <w:proofErr w:type="spellEnd"/>
        <w:r w:rsidRPr="00C6787C">
          <w:rPr>
            <w:rStyle w:val="Hyperlink"/>
          </w:rPr>
          <w:t xml:space="preserve"> of ewes, ovine chlamydiosis) (version adopted in 2019)</w:t>
        </w:r>
      </w:hyperlink>
      <w:r w:rsidRPr="00C6787C">
        <w:t>, in Terrestrial Animal Health Code (2022), World Organisation of Animal Health, Paris, accessed 17 November 2022.</w:t>
      </w:r>
    </w:p>
    <w:p w14:paraId="26129BA2" w14:textId="429868DA" w:rsidR="00217B4F" w:rsidRPr="00CE3E6E" w:rsidRDefault="00217B4F" w:rsidP="00217B4F">
      <w:r w:rsidRPr="00C6787C">
        <w:t xml:space="preserve">-- -- 2022m, </w:t>
      </w:r>
      <w:hyperlink r:id="rId352" w:history="1">
        <w:r w:rsidRPr="00C6787C">
          <w:rPr>
            <w:rStyle w:val="Hyperlink"/>
          </w:rPr>
          <w:t>Infection with foot and mouth disease virus (version adopted in 2015)</w:t>
        </w:r>
      </w:hyperlink>
      <w:r w:rsidRPr="00C6787C">
        <w:t>, in Terrestrial Animal Health Code (2022), World Organisation of Animal Health, Paris, accessed 30 September 2021.</w:t>
      </w:r>
    </w:p>
    <w:p w14:paraId="32E95DA2" w14:textId="7C8D8767" w:rsidR="00217B4F" w:rsidRPr="00C6787C" w:rsidRDefault="00217B4F" w:rsidP="00217B4F">
      <w:r w:rsidRPr="00C6787C">
        <w:lastRenderedPageBreak/>
        <w:t xml:space="preserve">-- -- 2022n, </w:t>
      </w:r>
      <w:hyperlink r:id="rId353" w:history="1">
        <w:r w:rsidRPr="00C6787C">
          <w:rPr>
            <w:rStyle w:val="Hyperlink"/>
          </w:rPr>
          <w:t>Infection with Mycobacterium Tuberculosis complex (version adopted in 2017)</w:t>
        </w:r>
      </w:hyperlink>
      <w:r w:rsidRPr="00C6787C">
        <w:t xml:space="preserve">, in Terrestrial Animal Health Code (2022), World Organisation for Animal Health, Paris, </w:t>
      </w:r>
      <w:r w:rsidR="009418BD" w:rsidRPr="00C6787C">
        <w:t>accessed 31 December 2022</w:t>
      </w:r>
      <w:r w:rsidRPr="00C6787C">
        <w:t>.</w:t>
      </w:r>
    </w:p>
    <w:p w14:paraId="3DB9EA24" w14:textId="74EC337F" w:rsidR="00217B4F" w:rsidRPr="00C6787C" w:rsidRDefault="00217B4F" w:rsidP="00217B4F">
      <w:r w:rsidRPr="00C6787C">
        <w:t xml:space="preserve">-- -- 2022o, </w:t>
      </w:r>
      <w:hyperlink r:id="rId354" w:history="1">
        <w:r w:rsidRPr="00C6787C">
          <w:rPr>
            <w:rStyle w:val="Hyperlink"/>
          </w:rPr>
          <w:t>Infection with peste des petits ruminant virus (version adopted in 2021)</w:t>
        </w:r>
      </w:hyperlink>
      <w:r w:rsidRPr="00C6787C">
        <w:t xml:space="preserve">, in Terrestrial Animal Health Code (2022), World Organisation for Animal Health, Paris, France, </w:t>
      </w:r>
      <w:r w:rsidR="00E612DA" w:rsidRPr="00C6787C">
        <w:t>accessed 31 December 2022</w:t>
      </w:r>
      <w:r w:rsidR="00885661" w:rsidRPr="00C6787C">
        <w:t>,</w:t>
      </w:r>
    </w:p>
    <w:p w14:paraId="20583C33" w14:textId="3D9D52C3" w:rsidR="00217B4F" w:rsidRPr="00C6787C" w:rsidRDefault="00217B4F" w:rsidP="00217B4F">
      <w:r w:rsidRPr="00C6787C">
        <w:t xml:space="preserve">-- -- 2022p, </w:t>
      </w:r>
      <w:hyperlink r:id="rId355" w:history="1">
        <w:r w:rsidRPr="00C6787C">
          <w:rPr>
            <w:rStyle w:val="Hyperlink"/>
          </w:rPr>
          <w:t>Infection with peste des petits ruminants virus</w:t>
        </w:r>
      </w:hyperlink>
      <w:r w:rsidRPr="00C6787C">
        <w:t>, in Terrestrial Animal Health Code (2022), World Organisation for Animal Health, Paris, accessed 16 November 2021.</w:t>
      </w:r>
    </w:p>
    <w:p w14:paraId="740A3130" w14:textId="4E60F149" w:rsidR="00217B4F" w:rsidRPr="00C6787C" w:rsidRDefault="00217B4F" w:rsidP="00217B4F">
      <w:r w:rsidRPr="00C6787C">
        <w:t xml:space="preserve">-- -- 2022q, </w:t>
      </w:r>
      <w:hyperlink r:id="rId356" w:history="1">
        <w:r w:rsidRPr="00C6787C">
          <w:rPr>
            <w:rStyle w:val="Hyperlink"/>
          </w:rPr>
          <w:t>List of PPR free members</w:t>
        </w:r>
      </w:hyperlink>
      <w:r w:rsidRPr="00C6787C">
        <w:t xml:space="preserve">, Peste des petits ruminants, World Organisation for Animal Health, Paris, France, </w:t>
      </w:r>
      <w:r w:rsidR="009418BD" w:rsidRPr="00C6787C">
        <w:t>accessed 31 December 2022</w:t>
      </w:r>
      <w:r w:rsidRPr="00C6787C">
        <w:t>.</w:t>
      </w:r>
    </w:p>
    <w:p w14:paraId="460DF546" w14:textId="3082E3F2" w:rsidR="00217B4F" w:rsidRPr="00C6787C" w:rsidRDefault="00217B4F" w:rsidP="00217B4F">
      <w:r w:rsidRPr="00C6787C">
        <w:t xml:space="preserve">-- -- 2022r, </w:t>
      </w:r>
      <w:hyperlink r:id="rId357" w:history="1">
        <w:r w:rsidRPr="00C6787C">
          <w:rPr>
            <w:rStyle w:val="Hyperlink"/>
          </w:rPr>
          <w:t>Lumpy skin disease (version adopted in May 2021)</w:t>
        </w:r>
      </w:hyperlink>
      <w:r w:rsidRPr="00C6787C">
        <w:t xml:space="preserve">, in Manual of Diagnostics Tests and Vaccines for Terrestrial Animals 2022, World Organisation for Animal Health, Paris, </w:t>
      </w:r>
      <w:r w:rsidR="009418BD" w:rsidRPr="00C6787C">
        <w:t>accessed 31 December 2022</w:t>
      </w:r>
      <w:r w:rsidRPr="00C6787C">
        <w:t>.</w:t>
      </w:r>
    </w:p>
    <w:p w14:paraId="20875B91" w14:textId="53C8646C" w:rsidR="00217B4F" w:rsidRPr="00C6787C" w:rsidRDefault="00217B4F" w:rsidP="00217B4F">
      <w:r w:rsidRPr="00C6787C">
        <w:t xml:space="preserve">-- -- 2022s, </w:t>
      </w:r>
      <w:hyperlink r:id="rId358" w:history="1">
        <w:r w:rsidRPr="00C6787C">
          <w:rPr>
            <w:rStyle w:val="Hyperlink"/>
          </w:rPr>
          <w:t>Model veterinary certificates for international trade in live animals, hatching eggs and products of animal origin (version adopted in 2011)</w:t>
        </w:r>
      </w:hyperlink>
      <w:r w:rsidRPr="00C6787C">
        <w:t>, in Terrestrial Animal Health Code (2022), World Organisation of Animal Health, Paris, accessed 07 January 2022.</w:t>
      </w:r>
    </w:p>
    <w:p w14:paraId="03D09B0D" w14:textId="522A094C" w:rsidR="00217B4F" w:rsidRPr="00C6787C" w:rsidRDefault="00217B4F" w:rsidP="00217B4F">
      <w:r w:rsidRPr="00C6787C">
        <w:t xml:space="preserve">-- -- 2022t, </w:t>
      </w:r>
      <w:hyperlink r:id="rId359" w:history="1">
        <w:r w:rsidRPr="00C6787C">
          <w:rPr>
            <w:rStyle w:val="Hyperlink"/>
          </w:rPr>
          <w:t>Official disease status, Foot and mouth disease</w:t>
        </w:r>
      </w:hyperlink>
      <w:r w:rsidRPr="00C6787C">
        <w:t xml:space="preserve">, World Organisation for Animal Health, Paris, </w:t>
      </w:r>
      <w:r w:rsidR="009A5BCA" w:rsidRPr="00C6787C">
        <w:t>accessed 31 December 2022</w:t>
      </w:r>
      <w:r w:rsidRPr="00C6787C">
        <w:t>.</w:t>
      </w:r>
    </w:p>
    <w:p w14:paraId="74D8FF3C" w14:textId="452F50C8" w:rsidR="00217B4F" w:rsidRPr="00C6787C" w:rsidRDefault="00217B4F" w:rsidP="00217B4F">
      <w:r w:rsidRPr="00C6787C">
        <w:t xml:space="preserve">-- -- 2022u, </w:t>
      </w:r>
      <w:hyperlink r:id="rId360" w:history="1">
        <w:r w:rsidRPr="00C6787C">
          <w:rPr>
            <w:rStyle w:val="Hyperlink"/>
          </w:rPr>
          <w:t>Scaling up global collaboration to eradicate deadly animal diseases</w:t>
        </w:r>
      </w:hyperlink>
      <w:r w:rsidRPr="00C6787C">
        <w:t>, Press Release, World Organisation for Animal Health, Paris, France, accessed 16 November 2022.</w:t>
      </w:r>
    </w:p>
    <w:p w14:paraId="43C4A5DF" w14:textId="34AFC31C" w:rsidR="00217B4F" w:rsidRPr="00C6787C" w:rsidRDefault="00217B4F" w:rsidP="00217B4F">
      <w:r w:rsidRPr="00C6787C">
        <w:t xml:space="preserve">-- -- 2022v, </w:t>
      </w:r>
      <w:hyperlink r:id="rId361" w:history="1">
        <w:r w:rsidRPr="00C6787C">
          <w:rPr>
            <w:rStyle w:val="Hyperlink"/>
          </w:rPr>
          <w:t>Scrapie (version adopted in 2011)</w:t>
        </w:r>
      </w:hyperlink>
      <w:r w:rsidRPr="00C6787C">
        <w:t>, in Terrestrial Animal Health Code (2022), World Organisation for Animal Health, Paris, accessed 12 September 2021.</w:t>
      </w:r>
    </w:p>
    <w:p w14:paraId="6A1C2643" w14:textId="09AF56D1" w:rsidR="00217B4F" w:rsidRPr="00C6787C" w:rsidRDefault="00217B4F" w:rsidP="00217B4F">
      <w:r w:rsidRPr="00C6787C">
        <w:t xml:space="preserve">-- -- 2022w, </w:t>
      </w:r>
      <w:hyperlink r:id="rId362" w:history="1">
        <w:r w:rsidRPr="00C6787C">
          <w:rPr>
            <w:rStyle w:val="Hyperlink"/>
          </w:rPr>
          <w:t>Scrapie (version adopted May 2022)</w:t>
        </w:r>
      </w:hyperlink>
      <w:r w:rsidRPr="00C6787C">
        <w:t xml:space="preserve">, in Manual of diagnostic tests and vaccines for terrestrial animals 2022, World Organisation for Animal Health, Paris, </w:t>
      </w:r>
      <w:r w:rsidR="00171BBC" w:rsidRPr="00C6787C">
        <w:t>accessed 31 December 2022.</w:t>
      </w:r>
    </w:p>
    <w:p w14:paraId="54F4D8C4" w14:textId="3A48E0CB" w:rsidR="00217B4F" w:rsidRPr="00C6787C" w:rsidRDefault="00217B4F" w:rsidP="00217B4F">
      <w:r w:rsidRPr="00C6787C">
        <w:t xml:space="preserve">-- -- 2022x, </w:t>
      </w:r>
      <w:hyperlink r:id="rId363" w:history="1">
        <w:r w:rsidRPr="00C6787C">
          <w:rPr>
            <w:rStyle w:val="Hyperlink"/>
          </w:rPr>
          <w:t>Sheep pox and goat pox (version adopted in 1986)</w:t>
        </w:r>
      </w:hyperlink>
      <w:r w:rsidRPr="00C6787C">
        <w:t xml:space="preserve">, in </w:t>
      </w:r>
      <w:proofErr w:type="spellStart"/>
      <w:r w:rsidRPr="00C6787C">
        <w:t>Terrstrial</w:t>
      </w:r>
      <w:proofErr w:type="spellEnd"/>
      <w:r w:rsidRPr="00C6787C">
        <w:t xml:space="preserve"> Animal Health Code (2022), World Organisation for Animal Health, Paris, </w:t>
      </w:r>
      <w:r w:rsidR="00171BBC" w:rsidRPr="00C6787C">
        <w:t>accessed 31 December 2022</w:t>
      </w:r>
      <w:r w:rsidRPr="00C6787C">
        <w:t>.</w:t>
      </w:r>
    </w:p>
    <w:p w14:paraId="502CBDC7" w14:textId="4792EB48" w:rsidR="00217B4F" w:rsidRPr="00C6787C" w:rsidRDefault="00217B4F" w:rsidP="00217B4F">
      <w:r w:rsidRPr="00C6787C">
        <w:t xml:space="preserve">-- -- 2022y, </w:t>
      </w:r>
      <w:hyperlink r:id="rId364" w:history="1">
        <w:r w:rsidRPr="00C6787C">
          <w:rPr>
            <w:rStyle w:val="Hyperlink"/>
          </w:rPr>
          <w:t>Sheep pox and goat pox (version adopted in May 2017)</w:t>
        </w:r>
      </w:hyperlink>
      <w:r w:rsidRPr="00C6787C">
        <w:t xml:space="preserve">, in Manual of Diagnostics Tests and Vaccines for Terrestrial Animals 2022, </w:t>
      </w:r>
      <w:r w:rsidR="00171BBC" w:rsidRPr="00C6787C">
        <w:t>accessed 31 December 2022</w:t>
      </w:r>
      <w:r w:rsidRPr="00C6787C">
        <w:t>.</w:t>
      </w:r>
    </w:p>
    <w:p w14:paraId="5F796EAE" w14:textId="0780E410" w:rsidR="00217B4F" w:rsidRPr="00C6787C" w:rsidRDefault="00217B4F" w:rsidP="00217B4F">
      <w:r w:rsidRPr="00C6787C">
        <w:t xml:space="preserve">-- -- 2022z, </w:t>
      </w:r>
      <w:hyperlink r:id="rId365" w:history="1">
        <w:r w:rsidRPr="00C6787C">
          <w:rPr>
            <w:rStyle w:val="Hyperlink"/>
          </w:rPr>
          <w:t>Terrestrial Animal Health Code (2022)</w:t>
        </w:r>
      </w:hyperlink>
      <w:r w:rsidRPr="00C6787C">
        <w:t>, World Organisation of Animal Health, Paris, accessed 07 January 2022.</w:t>
      </w:r>
    </w:p>
    <w:p w14:paraId="5097FEEC" w14:textId="62E7BED7" w:rsidR="00217B4F" w:rsidRPr="00CE3E6E" w:rsidRDefault="00217B4F" w:rsidP="00217B4F">
      <w:r w:rsidRPr="00C6787C">
        <w:t xml:space="preserve">-- -- 2022aa, </w:t>
      </w:r>
      <w:hyperlink r:id="rId366" w:history="1">
        <w:r w:rsidRPr="00C6787C">
          <w:rPr>
            <w:rStyle w:val="Hyperlink"/>
          </w:rPr>
          <w:t>World Animal Health Information System (WAHIS)</w:t>
        </w:r>
      </w:hyperlink>
      <w:r w:rsidRPr="00C6787C">
        <w:t>, World Organisation for Animal Health, Paris, accessed 25 October 2020.</w:t>
      </w:r>
    </w:p>
    <w:p w14:paraId="721B8B48" w14:textId="40341C62" w:rsidR="00217B4F" w:rsidRPr="00CE3E6E" w:rsidRDefault="00217B4F" w:rsidP="00217B4F">
      <w:r w:rsidRPr="00CE3E6E">
        <w:t xml:space="preserve">Wolff, J, Beer, M &amp; Hoffman, B 2020, </w:t>
      </w:r>
      <w:hyperlink r:id="rId367" w:history="1">
        <w:r w:rsidR="0098503D">
          <w:rPr>
            <w:rStyle w:val="Hyperlink"/>
          </w:rPr>
          <w:t xml:space="preserve">Thermal inactivation of different </w:t>
        </w:r>
        <w:proofErr w:type="spellStart"/>
        <w:r w:rsidR="0098503D">
          <w:rPr>
            <w:rStyle w:val="Hyperlink"/>
          </w:rPr>
          <w:t>capripox</w:t>
        </w:r>
        <w:proofErr w:type="spellEnd"/>
        <w:r w:rsidR="0098503D">
          <w:rPr>
            <w:rStyle w:val="Hyperlink"/>
          </w:rPr>
          <w:t xml:space="preserve"> virus isolates</w:t>
        </w:r>
      </w:hyperlink>
      <w:r w:rsidRPr="00CE3E6E">
        <w:t xml:space="preserve">, </w:t>
      </w:r>
      <w:r w:rsidRPr="0098503D">
        <w:rPr>
          <w:i/>
          <w:iCs/>
        </w:rPr>
        <w:t>Microorganisms</w:t>
      </w:r>
      <w:r w:rsidRPr="00CE3E6E">
        <w:t xml:space="preserve">, vol. 8, no. 2054, pp. 1-6, </w:t>
      </w:r>
      <w:r w:rsidR="00D123F3">
        <w:t xml:space="preserve">DOI: </w:t>
      </w:r>
      <w:r w:rsidRPr="00D123F3">
        <w:t>10.3390/microorganisms8122053</w:t>
      </w:r>
      <w:r w:rsidRPr="00CE3E6E">
        <w:t>, accessed 23 May 2022.</w:t>
      </w:r>
    </w:p>
    <w:p w14:paraId="25BB4A69" w14:textId="2C94227F" w:rsidR="00217B4F" w:rsidRPr="00C6787C" w:rsidRDefault="00217B4F" w:rsidP="00217B4F">
      <w:r w:rsidRPr="00CE3E6E">
        <w:lastRenderedPageBreak/>
        <w:t xml:space="preserve">Yune, N &amp; Abdela, N 2017, </w:t>
      </w:r>
      <w:hyperlink r:id="rId368" w:history="1">
        <w:r w:rsidRPr="00D123F3">
          <w:rPr>
            <w:rStyle w:val="Hyperlink"/>
          </w:rPr>
          <w:t>Epidemiology and economic importance of sheep and goat pox: a review on past and current aspects</w:t>
        </w:r>
      </w:hyperlink>
      <w:r w:rsidRPr="00CE3E6E">
        <w:t xml:space="preserve">, </w:t>
      </w:r>
      <w:r w:rsidRPr="0098503D">
        <w:rPr>
          <w:i/>
          <w:iCs/>
        </w:rPr>
        <w:t>Journal of Veterinary Science and Technology</w:t>
      </w:r>
      <w:r w:rsidRPr="00CE3E6E">
        <w:t xml:space="preserve">, vol. 8, no. 2, pp. 430, </w:t>
      </w:r>
      <w:r w:rsidR="00D123F3">
        <w:t xml:space="preserve">DOI: </w:t>
      </w:r>
      <w:r w:rsidRPr="00D123F3">
        <w:t>10.4262/2157</w:t>
      </w:r>
      <w:r w:rsidRPr="00C6787C">
        <w:t>-7579.1000430, accessed 2 July 20</w:t>
      </w:r>
      <w:r w:rsidR="00E96781" w:rsidRPr="00C6787C">
        <w:t>21</w:t>
      </w:r>
      <w:r w:rsidRPr="00C6787C">
        <w:t>.</w:t>
      </w:r>
    </w:p>
    <w:p w14:paraId="1D225E5C" w14:textId="6BF1DEDD" w:rsidR="00217B4F" w:rsidRPr="00CE3E6E" w:rsidRDefault="00217B4F" w:rsidP="00217B4F">
      <w:r w:rsidRPr="00C6787C">
        <w:t xml:space="preserve">Zeichner, SL 1983, </w:t>
      </w:r>
      <w:hyperlink r:id="rId369" w:history="1">
        <w:r w:rsidRPr="00C6787C">
          <w:rPr>
            <w:rStyle w:val="Hyperlink"/>
          </w:rPr>
          <w:t xml:space="preserve">Isolation and characterization of macrophage phagosomes containing infectious and heat-inactivated Chlamydia psittaci: two phagosomes with different intracellular </w:t>
        </w:r>
        <w:proofErr w:type="spellStart"/>
        <w:r w:rsidRPr="00C6787C">
          <w:rPr>
            <w:rStyle w:val="Hyperlink"/>
          </w:rPr>
          <w:t>behaviors</w:t>
        </w:r>
        <w:proofErr w:type="spellEnd"/>
      </w:hyperlink>
      <w:r w:rsidRPr="00C6787C">
        <w:t xml:space="preserve">, </w:t>
      </w:r>
      <w:r w:rsidRPr="00C6787C">
        <w:rPr>
          <w:i/>
          <w:iCs/>
        </w:rPr>
        <w:t>Infection and Immunity</w:t>
      </w:r>
      <w:r w:rsidRPr="00C6787C">
        <w:t>, vol. 40, no. 3, pp. 956</w:t>
      </w:r>
      <w:r w:rsidRPr="00CE3E6E">
        <w:t xml:space="preserve">-66, </w:t>
      </w:r>
      <w:r w:rsidR="00D123F3">
        <w:t xml:space="preserve">DOI: </w:t>
      </w:r>
      <w:r w:rsidRPr="00D123F3">
        <w:t>10.1128/iai.40.3.956-966.1983</w:t>
      </w:r>
      <w:r w:rsidRPr="00CE3E6E">
        <w:t>, accessed 17 November 2022.</w:t>
      </w:r>
    </w:p>
    <w:p w14:paraId="4A8ABC73" w14:textId="4205DBED" w:rsidR="00217B4F" w:rsidRPr="00CE3E6E" w:rsidRDefault="00217B4F" w:rsidP="00217B4F">
      <w:r w:rsidRPr="00CE3E6E">
        <w:t xml:space="preserve">Zhao, H, </w:t>
      </w:r>
      <w:proofErr w:type="spellStart"/>
      <w:r w:rsidRPr="00CE3E6E">
        <w:t>Njeumi</w:t>
      </w:r>
      <w:proofErr w:type="spellEnd"/>
      <w:r w:rsidRPr="00CE3E6E">
        <w:t xml:space="preserve">, F, Parida, S &amp; Benfield, CTO 2021, </w:t>
      </w:r>
      <w:hyperlink r:id="rId370" w:history="1">
        <w:r w:rsidRPr="00D123F3">
          <w:rPr>
            <w:rStyle w:val="Hyperlink"/>
          </w:rPr>
          <w:t>Progress towards eradication of peste des petits ruminants through vaccination</w:t>
        </w:r>
      </w:hyperlink>
      <w:r w:rsidRPr="00CE3E6E">
        <w:t xml:space="preserve">, </w:t>
      </w:r>
      <w:r w:rsidRPr="0098503D">
        <w:rPr>
          <w:i/>
          <w:iCs/>
        </w:rPr>
        <w:t>Viruses</w:t>
      </w:r>
      <w:r w:rsidRPr="00CE3E6E">
        <w:t xml:space="preserve">, vol. 13, no. 59, pp. 1-15, </w:t>
      </w:r>
      <w:r w:rsidR="00D123F3">
        <w:t xml:space="preserve">DOI: </w:t>
      </w:r>
      <w:r w:rsidRPr="00D123F3">
        <w:t>10.3390/v13010059</w:t>
      </w:r>
      <w:r w:rsidRPr="00CE3E6E">
        <w:t>, accessed 31 March 2021.</w:t>
      </w:r>
    </w:p>
    <w:p w14:paraId="476C5720" w14:textId="37122DC9" w:rsidR="00217B4F" w:rsidRPr="00CE3E6E" w:rsidRDefault="00217B4F" w:rsidP="00217B4F">
      <w:r w:rsidRPr="00CE3E6E">
        <w:t xml:space="preserve">Zhu, JJ, Luo, J, Wang, W, Yu, K, Wang, HB, Shi, HB, Sun, YT, Lin, XZ &amp; Li, J 2014, </w:t>
      </w:r>
      <w:hyperlink r:id="rId371" w:history="1">
        <w:r w:rsidRPr="00D123F3">
          <w:rPr>
            <w:rStyle w:val="Hyperlink"/>
          </w:rPr>
          <w:t>Inhibition of FASN reduces the synthesis of medium-chain fatty acids in goat mammary gland</w:t>
        </w:r>
      </w:hyperlink>
      <w:r w:rsidRPr="00CE3E6E">
        <w:t xml:space="preserve">, </w:t>
      </w:r>
      <w:r w:rsidRPr="0098503D">
        <w:rPr>
          <w:i/>
          <w:iCs/>
        </w:rPr>
        <w:t>Animal</w:t>
      </w:r>
      <w:r w:rsidRPr="00CE3E6E">
        <w:t xml:space="preserve">, vol. 8, no. 9, pp. 1469-78, </w:t>
      </w:r>
      <w:r w:rsidR="00D123F3">
        <w:t xml:space="preserve">DOI: </w:t>
      </w:r>
      <w:r w:rsidRPr="00D123F3">
        <w:t>10.1017/s1751731114001323</w:t>
      </w:r>
      <w:r w:rsidRPr="00CE3E6E">
        <w:t>, accessed 17 November 2022.</w:t>
      </w:r>
    </w:p>
    <w:p w14:paraId="22574E2E" w14:textId="77777777" w:rsidR="00217B4F" w:rsidRDefault="00217B4F" w:rsidP="002610FE"/>
    <w:p w14:paraId="0A5EEF3D" w14:textId="77777777" w:rsidR="004C692E" w:rsidRDefault="004C692E"/>
    <w:sectPr w:rsidR="004C692E">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7ADD6" w14:textId="77777777" w:rsidR="007021A6" w:rsidRDefault="007021A6">
      <w:pPr>
        <w:spacing w:after="0" w:line="240" w:lineRule="auto"/>
      </w:pPr>
      <w:r>
        <w:separator/>
      </w:r>
    </w:p>
  </w:endnote>
  <w:endnote w:type="continuationSeparator" w:id="0">
    <w:p w14:paraId="10C2E8C0" w14:textId="77777777" w:rsidR="007021A6" w:rsidRDefault="0070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0EFE7" w14:textId="496B81AE" w:rsidR="001E7FC2" w:rsidRDefault="00287973">
    <w:pPr>
      <w:pStyle w:val="Footer"/>
    </w:pPr>
    <w:r>
      <w:rPr>
        <w:noProof/>
      </w:rPr>
      <mc:AlternateContent>
        <mc:Choice Requires="wps">
          <w:drawing>
            <wp:anchor distT="0" distB="0" distL="0" distR="0" simplePos="0" relativeHeight="251662848" behindDoc="0" locked="0" layoutInCell="1" allowOverlap="1" wp14:anchorId="3C5ADE35" wp14:editId="2D9D71B6">
              <wp:simplePos x="635" y="635"/>
              <wp:positionH relativeFrom="page">
                <wp:align>center</wp:align>
              </wp:positionH>
              <wp:positionV relativeFrom="page">
                <wp:align>bottom</wp:align>
              </wp:positionV>
              <wp:extent cx="551815" cy="404495"/>
              <wp:effectExtent l="0" t="0" r="635" b="0"/>
              <wp:wrapNone/>
              <wp:docPr id="3815643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B49C67" w14:textId="64E0CC92"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ADE35"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fill o:detectmouseclick="t"/>
              <v:textbox style="mso-fit-shape-to-text:t" inset="0,0,0,15pt">
                <w:txbxContent>
                  <w:p w14:paraId="0DB49C67" w14:textId="64E0CC92"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3339" w14:textId="49FC1E14" w:rsidR="002610FE" w:rsidRDefault="00287973">
    <w:pPr>
      <w:pStyle w:val="Footer"/>
    </w:pPr>
    <w:r>
      <w:rPr>
        <w:noProof/>
      </w:rPr>
      <mc:AlternateContent>
        <mc:Choice Requires="wps">
          <w:drawing>
            <wp:anchor distT="0" distB="0" distL="0" distR="0" simplePos="0" relativeHeight="251663872" behindDoc="0" locked="0" layoutInCell="1" allowOverlap="1" wp14:anchorId="681AD2A9" wp14:editId="35FCACEC">
              <wp:simplePos x="914400" y="9779000"/>
              <wp:positionH relativeFrom="page">
                <wp:align>center</wp:align>
              </wp:positionH>
              <wp:positionV relativeFrom="page">
                <wp:align>bottom</wp:align>
              </wp:positionV>
              <wp:extent cx="551815" cy="404495"/>
              <wp:effectExtent l="0" t="0" r="635" b="0"/>
              <wp:wrapNone/>
              <wp:docPr id="124313915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80ED40C" w14:textId="1BE9C40D"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AD2A9" id="_x0000_t202" coordsize="21600,21600" o:spt="202" path="m,l,21600r21600,l21600,xe">
              <v:stroke joinstyle="miter"/>
              <v:path gradientshapeok="t" o:connecttype="rect"/>
            </v:shapetype>
            <v:shape id="Text Box 6" o:spid="_x0000_s1028" type="#_x0000_t202" alt="OFFICIAL" style="position:absolute;left:0;text-align:left;margin-left:0;margin-top:0;width:43.45pt;height:31.8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fill o:detectmouseclick="t"/>
              <v:textbox style="mso-fit-shape-to-text:t" inset="0,0,0,15pt">
                <w:txbxContent>
                  <w:p w14:paraId="680ED40C" w14:textId="1BE9C40D"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v:textbox>
              <w10:wrap anchorx="page" anchory="page"/>
            </v:shape>
          </w:pict>
        </mc:Fallback>
      </mc:AlternateContent>
    </w:r>
    <w:r w:rsidR="0065284B" w:rsidRPr="00DE0AAE">
      <w:t>Department of Agriculture, Fisheries and Forestry</w:t>
    </w:r>
  </w:p>
  <w:p w14:paraId="23C5EBFF" w14:textId="77777777" w:rsidR="002610FE" w:rsidRDefault="0065284B">
    <w:pPr>
      <w:pStyle w:val="Footer"/>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A9ED5" w14:textId="59232DE7" w:rsidR="001E7FC2" w:rsidRDefault="00287973">
    <w:pPr>
      <w:pStyle w:val="Footer"/>
    </w:pPr>
    <w:r>
      <w:rPr>
        <w:noProof/>
      </w:rPr>
      <mc:AlternateContent>
        <mc:Choice Requires="wps">
          <w:drawing>
            <wp:anchor distT="0" distB="0" distL="0" distR="0" simplePos="0" relativeHeight="251661824" behindDoc="0" locked="0" layoutInCell="1" allowOverlap="1" wp14:anchorId="35A4E7E9" wp14:editId="2FD5E932">
              <wp:simplePos x="635" y="635"/>
              <wp:positionH relativeFrom="page">
                <wp:align>center</wp:align>
              </wp:positionH>
              <wp:positionV relativeFrom="page">
                <wp:align>bottom</wp:align>
              </wp:positionV>
              <wp:extent cx="551815" cy="404495"/>
              <wp:effectExtent l="0" t="0" r="635" b="0"/>
              <wp:wrapNone/>
              <wp:docPr id="15986849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7FAE0B" w14:textId="6544C019"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A4E7E9"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fill o:detectmouseclick="t"/>
              <v:textbox style="mso-fit-shape-to-text:t" inset="0,0,0,15pt">
                <w:txbxContent>
                  <w:p w14:paraId="487FAE0B" w14:textId="6544C019"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5AA8D" w14:textId="77777777" w:rsidR="007021A6" w:rsidRDefault="007021A6">
      <w:pPr>
        <w:spacing w:after="0" w:line="240" w:lineRule="auto"/>
      </w:pPr>
      <w:r>
        <w:separator/>
      </w:r>
    </w:p>
  </w:footnote>
  <w:footnote w:type="continuationSeparator" w:id="0">
    <w:p w14:paraId="2CF23BA5" w14:textId="77777777" w:rsidR="007021A6" w:rsidRDefault="0070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9E54D" w14:textId="1C30EF59" w:rsidR="001E7FC2" w:rsidRDefault="00287973">
    <w:pPr>
      <w:pStyle w:val="Header"/>
    </w:pPr>
    <w:r>
      <w:rPr>
        <w:noProof/>
      </w:rPr>
      <mc:AlternateContent>
        <mc:Choice Requires="wps">
          <w:drawing>
            <wp:anchor distT="0" distB="0" distL="0" distR="0" simplePos="0" relativeHeight="251659776" behindDoc="0" locked="0" layoutInCell="1" allowOverlap="1" wp14:anchorId="1C5AF5C3" wp14:editId="4F331FDC">
              <wp:simplePos x="635" y="635"/>
              <wp:positionH relativeFrom="page">
                <wp:align>center</wp:align>
              </wp:positionH>
              <wp:positionV relativeFrom="page">
                <wp:align>top</wp:align>
              </wp:positionV>
              <wp:extent cx="551815" cy="404495"/>
              <wp:effectExtent l="0" t="0" r="635" b="14605"/>
              <wp:wrapNone/>
              <wp:docPr id="121372654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D56972A" w14:textId="5DF20291"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5AF5C3"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fill o:detectmouseclick="t"/>
              <v:textbox style="mso-fit-shape-to-text:t" inset="0,15pt,0,0">
                <w:txbxContent>
                  <w:p w14:paraId="5D56972A" w14:textId="5DF20291"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A36D" w14:textId="49213EE6" w:rsidR="002610FE" w:rsidRPr="000B7051" w:rsidRDefault="0065284B" w:rsidP="002610FE">
    <w:pPr>
      <w:pStyle w:val="Header"/>
    </w:pPr>
    <w:r w:rsidRPr="000B7051">
      <w:t>Import risk review for dairy products for human consumption: draft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B5524" w14:textId="2E6A8C78" w:rsidR="002610FE" w:rsidRDefault="00287973">
    <w:pPr>
      <w:pStyle w:val="Header"/>
      <w:jc w:val="left"/>
    </w:pPr>
    <w:r>
      <w:rPr>
        <w:noProof/>
      </w:rPr>
      <mc:AlternateContent>
        <mc:Choice Requires="wps">
          <w:drawing>
            <wp:anchor distT="0" distB="0" distL="0" distR="0" simplePos="0" relativeHeight="251658752" behindDoc="0" locked="0" layoutInCell="1" allowOverlap="1" wp14:anchorId="489BAE49" wp14:editId="3266D41B">
              <wp:simplePos x="635" y="635"/>
              <wp:positionH relativeFrom="page">
                <wp:align>center</wp:align>
              </wp:positionH>
              <wp:positionV relativeFrom="page">
                <wp:align>top</wp:align>
              </wp:positionV>
              <wp:extent cx="551815" cy="404495"/>
              <wp:effectExtent l="0" t="0" r="635" b="14605"/>
              <wp:wrapNone/>
              <wp:docPr id="139141486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BCE4240" w14:textId="42D07DD2"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9BAE49"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fill o:detectmouseclick="t"/>
              <v:textbox style="mso-fit-shape-to-text:t" inset="0,15pt,0,0">
                <w:txbxContent>
                  <w:p w14:paraId="4BCE4240" w14:textId="42D07DD2" w:rsidR="00287973" w:rsidRPr="00287973" w:rsidRDefault="00287973" w:rsidP="00287973">
                    <w:pPr>
                      <w:spacing w:after="0"/>
                      <w:rPr>
                        <w:rFonts w:ascii="Calibri" w:eastAsia="Calibri" w:hAnsi="Calibri" w:cs="Calibri"/>
                        <w:noProof/>
                        <w:color w:val="FF0000"/>
                        <w:sz w:val="24"/>
                        <w:szCs w:val="24"/>
                      </w:rPr>
                    </w:pPr>
                    <w:r w:rsidRPr="00287973">
                      <w:rPr>
                        <w:rFonts w:ascii="Calibri" w:eastAsia="Calibri" w:hAnsi="Calibri" w:cs="Calibri"/>
                        <w:noProof/>
                        <w:color w:val="FF0000"/>
                        <w:sz w:val="24"/>
                        <w:szCs w:val="24"/>
                      </w:rPr>
                      <w:t>OFFICIAL</w:t>
                    </w:r>
                  </w:p>
                </w:txbxContent>
              </v:textbox>
              <w10:wrap anchorx="page" anchory="page"/>
            </v:shape>
          </w:pict>
        </mc:Fallback>
      </mc:AlternateContent>
    </w:r>
    <w:sdt>
      <w:sdtPr>
        <w:id w:val="-413864750"/>
        <w:docPartObj>
          <w:docPartGallery w:val="Watermarks"/>
          <w:docPartUnique/>
        </w:docPartObj>
      </w:sdtPr>
      <w:sdtEndPr/>
      <w:sdtContent>
        <w:r>
          <w:rPr>
            <w:noProof/>
          </w:rPr>
          <w:pict w14:anchorId="1A65D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5284B">
      <w:rPr>
        <w:noProof/>
        <w:lang w:val="en-US"/>
      </w:rPr>
      <w:drawing>
        <wp:inline distT="0" distB="0" distL="0" distR="0" wp14:anchorId="06B6BC16" wp14:editId="2B5A3C09">
          <wp:extent cx="2438400" cy="708660"/>
          <wp:effectExtent l="0" t="0" r="0" b="0"/>
          <wp:docPr id="1" name="Picture 1"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1503"/>
        </w:tabs>
        <w:ind w:left="1503"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1276"/>
        </w:tabs>
        <w:ind w:left="1276" w:hanging="567"/>
      </w:pPr>
      <w:rPr>
        <w:rFont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32E6FFFA"/>
    <w:styleLink w:val="Headinglist"/>
    <w:lvl w:ilvl="0">
      <w:start w:val="1"/>
      <w:numFmt w:val="decimal"/>
      <w:pStyle w:val="Heading2"/>
      <w:lvlText w:val="%1"/>
      <w:lvlJc w:val="left"/>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7D149A6"/>
    <w:multiLevelType w:val="hybridMultilevel"/>
    <w:tmpl w:val="5F6639E0"/>
    <w:lvl w:ilvl="0" w:tplc="3378F506">
      <w:start w:val="1"/>
      <w:numFmt w:val="bullet"/>
      <w:pStyle w:val="HCoption"/>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2"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1237205828">
    <w:abstractNumId w:val="14"/>
  </w:num>
  <w:num w:numId="2" w16cid:durableId="1921987875">
    <w:abstractNumId w:val="15"/>
  </w:num>
  <w:num w:numId="3" w16cid:durableId="808286062">
    <w:abstractNumId w:val="2"/>
  </w:num>
  <w:num w:numId="4" w16cid:durableId="1829636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3760687">
    <w:abstractNumId w:val="10"/>
  </w:num>
  <w:num w:numId="6" w16cid:durableId="906036457">
    <w:abstractNumId w:val="13"/>
  </w:num>
  <w:num w:numId="7" w16cid:durableId="1065839350">
    <w:abstractNumId w:val="9"/>
  </w:num>
  <w:num w:numId="8" w16cid:durableId="677345484">
    <w:abstractNumId w:val="2"/>
    <w:lvlOverride w:ilvl="0">
      <w:lvl w:ilvl="0">
        <w:start w:val="1"/>
        <w:numFmt w:val="decimal"/>
        <w:pStyle w:val="Heading2"/>
        <w:lvlText w:val="%1"/>
        <w:lvlJc w:val="left"/>
        <w:pPr>
          <w:ind w:left="720" w:hanging="720"/>
        </w:pPr>
        <w:rPr>
          <w:color w:val="auto"/>
        </w:rPr>
      </w:lvl>
    </w:lvlOverride>
  </w:num>
  <w:num w:numId="9" w16cid:durableId="134489494">
    <w:abstractNumId w:val="1"/>
  </w:num>
  <w:num w:numId="10" w16cid:durableId="1112355594">
    <w:abstractNumId w:val="12"/>
  </w:num>
  <w:num w:numId="11" w16cid:durableId="827403417">
    <w:abstractNumId w:val="7"/>
  </w:num>
  <w:num w:numId="12" w16cid:durableId="2038114004">
    <w:abstractNumId w:val="4"/>
  </w:num>
  <w:num w:numId="13" w16cid:durableId="1454909591">
    <w:abstractNumId w:val="5"/>
  </w:num>
  <w:num w:numId="14" w16cid:durableId="1996496647">
    <w:abstractNumId w:val="11"/>
  </w:num>
  <w:num w:numId="15" w16cid:durableId="93671999">
    <w:abstractNumId w:val="6"/>
  </w:num>
  <w:num w:numId="16" w16cid:durableId="345058377">
    <w:abstractNumId w:val="0"/>
  </w:num>
  <w:num w:numId="17" w16cid:durableId="38481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217B4F"/>
    <w:rsid w:val="00002E7D"/>
    <w:rsid w:val="00005032"/>
    <w:rsid w:val="00025694"/>
    <w:rsid w:val="0004076C"/>
    <w:rsid w:val="000D52C0"/>
    <w:rsid w:val="000F7BCF"/>
    <w:rsid w:val="0016608E"/>
    <w:rsid w:val="00171BBC"/>
    <w:rsid w:val="00171D9A"/>
    <w:rsid w:val="00176AC0"/>
    <w:rsid w:val="0019767A"/>
    <w:rsid w:val="001B211F"/>
    <w:rsid w:val="001D4C14"/>
    <w:rsid w:val="001E7FC2"/>
    <w:rsid w:val="001F66F9"/>
    <w:rsid w:val="00212CA4"/>
    <w:rsid w:val="00213174"/>
    <w:rsid w:val="00217B4F"/>
    <w:rsid w:val="00222652"/>
    <w:rsid w:val="00234A09"/>
    <w:rsid w:val="00235740"/>
    <w:rsid w:val="00235D39"/>
    <w:rsid w:val="002610FE"/>
    <w:rsid w:val="00287973"/>
    <w:rsid w:val="00294164"/>
    <w:rsid w:val="002A1BD2"/>
    <w:rsid w:val="002B2B77"/>
    <w:rsid w:val="002C36B0"/>
    <w:rsid w:val="002E77E6"/>
    <w:rsid w:val="002F3D2E"/>
    <w:rsid w:val="003048D5"/>
    <w:rsid w:val="003062D4"/>
    <w:rsid w:val="0032051B"/>
    <w:rsid w:val="00330ACF"/>
    <w:rsid w:val="00396AED"/>
    <w:rsid w:val="003B7D3C"/>
    <w:rsid w:val="003C2ACE"/>
    <w:rsid w:val="00404154"/>
    <w:rsid w:val="004073C3"/>
    <w:rsid w:val="00450156"/>
    <w:rsid w:val="00472EB7"/>
    <w:rsid w:val="00482BB6"/>
    <w:rsid w:val="00483F99"/>
    <w:rsid w:val="004A6D74"/>
    <w:rsid w:val="004C6819"/>
    <w:rsid w:val="004C692E"/>
    <w:rsid w:val="004D0315"/>
    <w:rsid w:val="00524707"/>
    <w:rsid w:val="00546403"/>
    <w:rsid w:val="00551EB7"/>
    <w:rsid w:val="00561C23"/>
    <w:rsid w:val="00581B55"/>
    <w:rsid w:val="0058402E"/>
    <w:rsid w:val="005B128B"/>
    <w:rsid w:val="005D1082"/>
    <w:rsid w:val="005E03C3"/>
    <w:rsid w:val="005E3939"/>
    <w:rsid w:val="0060414D"/>
    <w:rsid w:val="0065284B"/>
    <w:rsid w:val="00660E8F"/>
    <w:rsid w:val="006B3D96"/>
    <w:rsid w:val="007021A6"/>
    <w:rsid w:val="0070496C"/>
    <w:rsid w:val="00710410"/>
    <w:rsid w:val="007155BC"/>
    <w:rsid w:val="007A0677"/>
    <w:rsid w:val="007C7A25"/>
    <w:rsid w:val="00806E37"/>
    <w:rsid w:val="00810376"/>
    <w:rsid w:val="008257C4"/>
    <w:rsid w:val="008436CB"/>
    <w:rsid w:val="00845541"/>
    <w:rsid w:val="00885661"/>
    <w:rsid w:val="00890C18"/>
    <w:rsid w:val="008B2C0D"/>
    <w:rsid w:val="008C6769"/>
    <w:rsid w:val="008D2BEB"/>
    <w:rsid w:val="008F4E61"/>
    <w:rsid w:val="00935829"/>
    <w:rsid w:val="00936655"/>
    <w:rsid w:val="009418BD"/>
    <w:rsid w:val="00947A3F"/>
    <w:rsid w:val="00954533"/>
    <w:rsid w:val="00956F76"/>
    <w:rsid w:val="00967C53"/>
    <w:rsid w:val="0098503D"/>
    <w:rsid w:val="009A5BCA"/>
    <w:rsid w:val="009D35D4"/>
    <w:rsid w:val="009E0F3E"/>
    <w:rsid w:val="009F3267"/>
    <w:rsid w:val="00A05524"/>
    <w:rsid w:val="00A11AD2"/>
    <w:rsid w:val="00A126AD"/>
    <w:rsid w:val="00A23BA2"/>
    <w:rsid w:val="00A263B0"/>
    <w:rsid w:val="00A33070"/>
    <w:rsid w:val="00A852DD"/>
    <w:rsid w:val="00A9207B"/>
    <w:rsid w:val="00AA43F7"/>
    <w:rsid w:val="00AA5416"/>
    <w:rsid w:val="00AC0EF3"/>
    <w:rsid w:val="00B003E7"/>
    <w:rsid w:val="00B01431"/>
    <w:rsid w:val="00B31EAC"/>
    <w:rsid w:val="00B322D7"/>
    <w:rsid w:val="00B4585B"/>
    <w:rsid w:val="00B50253"/>
    <w:rsid w:val="00B56375"/>
    <w:rsid w:val="00B84CF4"/>
    <w:rsid w:val="00B96A79"/>
    <w:rsid w:val="00BB19B2"/>
    <w:rsid w:val="00BB52A6"/>
    <w:rsid w:val="00BF4DEF"/>
    <w:rsid w:val="00C046E4"/>
    <w:rsid w:val="00C11D60"/>
    <w:rsid w:val="00C6787C"/>
    <w:rsid w:val="00C72D52"/>
    <w:rsid w:val="00C73987"/>
    <w:rsid w:val="00CA1B36"/>
    <w:rsid w:val="00CB696C"/>
    <w:rsid w:val="00CC7793"/>
    <w:rsid w:val="00CF3584"/>
    <w:rsid w:val="00D123F3"/>
    <w:rsid w:val="00D2144D"/>
    <w:rsid w:val="00D23C8F"/>
    <w:rsid w:val="00D2713E"/>
    <w:rsid w:val="00D51D69"/>
    <w:rsid w:val="00D55E0A"/>
    <w:rsid w:val="00D83EF3"/>
    <w:rsid w:val="00DA106F"/>
    <w:rsid w:val="00DD2DDE"/>
    <w:rsid w:val="00DD44CD"/>
    <w:rsid w:val="00E612DA"/>
    <w:rsid w:val="00E679E1"/>
    <w:rsid w:val="00E853B8"/>
    <w:rsid w:val="00E96781"/>
    <w:rsid w:val="00EB2F86"/>
    <w:rsid w:val="00EB5503"/>
    <w:rsid w:val="00EC2A85"/>
    <w:rsid w:val="00EC44F6"/>
    <w:rsid w:val="00EC522E"/>
    <w:rsid w:val="00EF4C13"/>
    <w:rsid w:val="00F00DBC"/>
    <w:rsid w:val="00F102AC"/>
    <w:rsid w:val="00F2571B"/>
    <w:rsid w:val="00F37DA7"/>
    <w:rsid w:val="00F50E11"/>
    <w:rsid w:val="00F627A8"/>
    <w:rsid w:val="00F67514"/>
    <w:rsid w:val="00F9015B"/>
    <w:rsid w:val="00F96604"/>
    <w:rsid w:val="00FA4684"/>
    <w:rsid w:val="00FA5F02"/>
    <w:rsid w:val="00FD55E7"/>
    <w:rsid w:val="00FE0800"/>
    <w:rsid w:val="00FF52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DE6E8"/>
  <w15:docId w15:val="{ED020CA4-A8F7-4F8B-BE4D-8169D7F20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B4F"/>
    <w:pPr>
      <w:spacing w:after="200" w:line="276" w:lineRule="auto"/>
    </w:pPr>
  </w:style>
  <w:style w:type="paragraph" w:styleId="Heading1">
    <w:name w:val="heading 1"/>
    <w:next w:val="Normal"/>
    <w:link w:val="Heading1Char"/>
    <w:uiPriority w:val="9"/>
    <w:qFormat/>
    <w:rsid w:val="00217B4F"/>
    <w:pPr>
      <w:widowControl w:val="0"/>
      <w:spacing w:before="360" w:after="0" w:line="240" w:lineRule="auto"/>
      <w:contextualSpacing/>
      <w:outlineLvl w:val="0"/>
    </w:pPr>
    <w:rPr>
      <w:rFonts w:ascii="Calibri" w:hAnsi="Calibri"/>
      <w:b/>
      <w:bCs/>
      <w:spacing w:val="5"/>
      <w:kern w:val="28"/>
      <w:sz w:val="72"/>
      <w:szCs w:val="28"/>
    </w:rPr>
  </w:style>
  <w:style w:type="paragraph" w:styleId="Heading2">
    <w:name w:val="heading 2"/>
    <w:basedOn w:val="Normal"/>
    <w:next w:val="Normal"/>
    <w:link w:val="Heading2Char"/>
    <w:uiPriority w:val="9"/>
    <w:qFormat/>
    <w:rsid w:val="00217B4F"/>
    <w:pPr>
      <w:pageBreakBefore/>
      <w:numPr>
        <w:numId w:val="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217B4F"/>
    <w:pPr>
      <w:keepNext/>
      <w:keepLines/>
      <w:numPr>
        <w:ilvl w:val="1"/>
        <w:numId w:val="3"/>
      </w:numPr>
      <w:spacing w:after="0" w:line="240" w:lineRule="auto"/>
      <w:outlineLvl w:val="2"/>
    </w:pPr>
    <w:rPr>
      <w:rFonts w:ascii="Calibri" w:eastAsia="Times New Roman" w:hAnsi="Calibri" w:cs="Times New Roman"/>
      <w:b/>
      <w:bCs/>
      <w:sz w:val="36"/>
      <w:szCs w:val="24"/>
    </w:rPr>
  </w:style>
  <w:style w:type="paragraph" w:styleId="Heading4">
    <w:name w:val="heading 4"/>
    <w:next w:val="Normal"/>
    <w:link w:val="Heading4Char"/>
    <w:uiPriority w:val="5"/>
    <w:qFormat/>
    <w:rsid w:val="00217B4F"/>
    <w:pPr>
      <w:keepNext/>
      <w:numPr>
        <w:ilvl w:val="2"/>
        <w:numId w:val="3"/>
      </w:numPr>
      <w:spacing w:after="0" w:line="240" w:lineRule="auto"/>
      <w:outlineLvl w:val="3"/>
    </w:pPr>
    <w:rPr>
      <w:rFonts w:ascii="Calibri" w:eastAsia="Times New Roman" w:hAnsi="Calibri" w:cs="Times New Roman"/>
      <w:b/>
      <w:bCs/>
      <w:sz w:val="28"/>
      <w:szCs w:val="24"/>
    </w:rPr>
  </w:style>
  <w:style w:type="paragraph" w:styleId="Heading5">
    <w:name w:val="heading 5"/>
    <w:basedOn w:val="Normal"/>
    <w:next w:val="Normal"/>
    <w:link w:val="Heading5Char"/>
    <w:uiPriority w:val="6"/>
    <w:qFormat/>
    <w:rsid w:val="00217B4F"/>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qFormat/>
    <w:rsid w:val="00217B4F"/>
    <w:pPr>
      <w:keepNext/>
      <w:keepLines/>
      <w:spacing w:before="40" w:after="0"/>
      <w:outlineLvl w:val="5"/>
    </w:pPr>
    <w:rPr>
      <w:rFonts w:asciiTheme="majorHAnsi" w:eastAsiaTheme="majorEastAsia" w:hAnsiTheme="majorHAnsi" w:cstheme="majorBidi"/>
      <w:i/>
      <w:color w:val="59621D"/>
      <w:sz w:val="20"/>
    </w:rPr>
  </w:style>
  <w:style w:type="paragraph" w:styleId="Heading7">
    <w:name w:val="heading 7"/>
    <w:next w:val="Normal"/>
    <w:link w:val="Heading7Char"/>
    <w:uiPriority w:val="9"/>
    <w:qFormat/>
    <w:rsid w:val="00217B4F"/>
    <w:pPr>
      <w:keepNext/>
      <w:spacing w:after="0" w:line="240" w:lineRule="auto"/>
      <w:outlineLvl w:val="6"/>
    </w:pPr>
    <w:rPr>
      <w:rFonts w:asciiTheme="majorHAnsi" w:eastAsiaTheme="majorEastAsia" w:hAnsiTheme="majorHAnsi" w:cstheme="majorBidi"/>
      <w:i/>
      <w:color w:val="1F3763" w:themeColor="accent1" w:themeShade="7F"/>
    </w:rPr>
  </w:style>
  <w:style w:type="paragraph" w:styleId="Heading8">
    <w:name w:val="heading 8"/>
    <w:basedOn w:val="Normal"/>
    <w:next w:val="Normal"/>
    <w:link w:val="Heading8Char"/>
    <w:uiPriority w:val="9"/>
    <w:unhideWhenUsed/>
    <w:qFormat/>
    <w:rsid w:val="00217B4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B4F"/>
    <w:rPr>
      <w:rFonts w:ascii="Calibri" w:hAnsi="Calibri"/>
      <w:b/>
      <w:bCs/>
      <w:spacing w:val="5"/>
      <w:kern w:val="28"/>
      <w:sz w:val="72"/>
      <w:szCs w:val="28"/>
    </w:rPr>
  </w:style>
  <w:style w:type="character" w:customStyle="1" w:styleId="Heading2Char">
    <w:name w:val="Heading 2 Char"/>
    <w:basedOn w:val="DefaultParagraphFont"/>
    <w:link w:val="Heading2"/>
    <w:uiPriority w:val="9"/>
    <w:rsid w:val="00217B4F"/>
    <w:rPr>
      <w:rFonts w:ascii="Calibri" w:eastAsiaTheme="minorEastAsia" w:hAnsi="Calibri"/>
      <w:bCs/>
      <w:color w:val="000000" w:themeColor="text1"/>
      <w:sz w:val="56"/>
      <w:szCs w:val="28"/>
      <w:lang w:eastAsia="ja-JP"/>
    </w:rPr>
  </w:style>
  <w:style w:type="character" w:customStyle="1" w:styleId="Heading3Char">
    <w:name w:val="Heading 3 Char"/>
    <w:basedOn w:val="DefaultParagraphFont"/>
    <w:link w:val="Heading3"/>
    <w:uiPriority w:val="4"/>
    <w:rsid w:val="00217B4F"/>
    <w:rPr>
      <w:rFonts w:ascii="Calibri" w:eastAsia="Times New Roman" w:hAnsi="Calibri" w:cs="Times New Roman"/>
      <w:b/>
      <w:bCs/>
      <w:sz w:val="36"/>
      <w:szCs w:val="24"/>
    </w:rPr>
  </w:style>
  <w:style w:type="character" w:customStyle="1" w:styleId="Heading4Char">
    <w:name w:val="Heading 4 Char"/>
    <w:basedOn w:val="DefaultParagraphFont"/>
    <w:link w:val="Heading4"/>
    <w:uiPriority w:val="5"/>
    <w:rsid w:val="00217B4F"/>
    <w:rPr>
      <w:rFonts w:ascii="Calibri" w:eastAsia="Times New Roman" w:hAnsi="Calibri" w:cs="Times New Roman"/>
      <w:b/>
      <w:bCs/>
      <w:sz w:val="28"/>
      <w:szCs w:val="24"/>
    </w:rPr>
  </w:style>
  <w:style w:type="character" w:customStyle="1" w:styleId="Heading5Char">
    <w:name w:val="Heading 5 Char"/>
    <w:basedOn w:val="DefaultParagraphFont"/>
    <w:link w:val="Heading5"/>
    <w:uiPriority w:val="6"/>
    <w:rsid w:val="00217B4F"/>
    <w:rPr>
      <w:rFonts w:ascii="Calibri" w:hAnsi="Calibri"/>
      <w:b/>
    </w:rPr>
  </w:style>
  <w:style w:type="character" w:customStyle="1" w:styleId="Heading6Char">
    <w:name w:val="Heading 6 Char"/>
    <w:basedOn w:val="DefaultParagraphFont"/>
    <w:link w:val="Heading6"/>
    <w:uiPriority w:val="9"/>
    <w:rsid w:val="00217B4F"/>
    <w:rPr>
      <w:rFonts w:asciiTheme="majorHAnsi" w:eastAsiaTheme="majorEastAsia" w:hAnsiTheme="majorHAnsi" w:cstheme="majorBidi"/>
      <w:i/>
      <w:color w:val="59621D"/>
      <w:sz w:val="20"/>
    </w:rPr>
  </w:style>
  <w:style w:type="character" w:customStyle="1" w:styleId="Heading7Char">
    <w:name w:val="Heading 7 Char"/>
    <w:basedOn w:val="DefaultParagraphFont"/>
    <w:link w:val="Heading7"/>
    <w:uiPriority w:val="9"/>
    <w:rsid w:val="00217B4F"/>
    <w:rPr>
      <w:rFonts w:asciiTheme="majorHAnsi" w:eastAsiaTheme="majorEastAsia" w:hAnsiTheme="majorHAnsi" w:cstheme="majorBidi"/>
      <w:i/>
      <w:color w:val="1F3763" w:themeColor="accent1" w:themeShade="7F"/>
    </w:rPr>
  </w:style>
  <w:style w:type="character" w:customStyle="1" w:styleId="Heading8Char">
    <w:name w:val="Heading 8 Char"/>
    <w:basedOn w:val="DefaultParagraphFont"/>
    <w:link w:val="Heading8"/>
    <w:uiPriority w:val="9"/>
    <w:rsid w:val="00217B4F"/>
    <w:rPr>
      <w:rFonts w:asciiTheme="majorHAnsi" w:eastAsiaTheme="majorEastAsia" w:hAnsiTheme="majorHAnsi" w:cstheme="majorBidi"/>
      <w:color w:val="272727" w:themeColor="text1" w:themeTint="D8"/>
      <w:sz w:val="21"/>
      <w:szCs w:val="21"/>
    </w:rPr>
  </w:style>
  <w:style w:type="paragraph" w:styleId="CommentText">
    <w:name w:val="annotation text"/>
    <w:basedOn w:val="Normal"/>
    <w:link w:val="CommentTextChar"/>
    <w:uiPriority w:val="99"/>
    <w:unhideWhenUsed/>
    <w:rsid w:val="00217B4F"/>
    <w:rPr>
      <w:sz w:val="20"/>
      <w:szCs w:val="20"/>
    </w:rPr>
  </w:style>
  <w:style w:type="character" w:customStyle="1" w:styleId="CommentTextChar">
    <w:name w:val="Comment Text Char"/>
    <w:basedOn w:val="DefaultParagraphFont"/>
    <w:link w:val="CommentText"/>
    <w:uiPriority w:val="99"/>
    <w:rsid w:val="00217B4F"/>
    <w:rPr>
      <w:sz w:val="20"/>
      <w:szCs w:val="20"/>
    </w:rPr>
  </w:style>
  <w:style w:type="paragraph" w:styleId="Header">
    <w:name w:val="header"/>
    <w:basedOn w:val="Normal"/>
    <w:link w:val="HeaderChar"/>
    <w:uiPriority w:val="99"/>
    <w:rsid w:val="00217B4F"/>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217B4F"/>
    <w:rPr>
      <w:rFonts w:ascii="Calibri" w:hAnsi="Calibri"/>
      <w:sz w:val="20"/>
    </w:rPr>
  </w:style>
  <w:style w:type="paragraph" w:styleId="Footer">
    <w:name w:val="footer"/>
    <w:basedOn w:val="Normal"/>
    <w:link w:val="FooterChar"/>
    <w:uiPriority w:val="99"/>
    <w:rsid w:val="00217B4F"/>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217B4F"/>
    <w:rPr>
      <w:rFonts w:ascii="Calibri" w:hAnsi="Calibri"/>
      <w:sz w:val="20"/>
    </w:rPr>
  </w:style>
  <w:style w:type="character" w:styleId="CommentReference">
    <w:name w:val="annotation reference"/>
    <w:basedOn w:val="DefaultParagraphFont"/>
    <w:uiPriority w:val="99"/>
    <w:unhideWhenUsed/>
    <w:rsid w:val="00217B4F"/>
    <w:rPr>
      <w:sz w:val="16"/>
      <w:szCs w:val="16"/>
    </w:rPr>
  </w:style>
  <w:style w:type="paragraph" w:styleId="CommentSubject">
    <w:name w:val="annotation subject"/>
    <w:basedOn w:val="CommentText"/>
    <w:next w:val="CommentText"/>
    <w:link w:val="CommentSubjectChar"/>
    <w:uiPriority w:val="99"/>
    <w:semiHidden/>
    <w:unhideWhenUsed/>
    <w:rsid w:val="00217B4F"/>
    <w:rPr>
      <w:b/>
      <w:bCs/>
    </w:rPr>
  </w:style>
  <w:style w:type="character" w:customStyle="1" w:styleId="CommentSubjectChar">
    <w:name w:val="Comment Subject Char"/>
    <w:basedOn w:val="CommentTextChar"/>
    <w:link w:val="CommentSubject"/>
    <w:uiPriority w:val="99"/>
    <w:semiHidden/>
    <w:rsid w:val="00217B4F"/>
    <w:rPr>
      <w:b/>
      <w:bCs/>
      <w:sz w:val="20"/>
      <w:szCs w:val="20"/>
    </w:rPr>
  </w:style>
  <w:style w:type="paragraph" w:styleId="BalloonText">
    <w:name w:val="Balloon Text"/>
    <w:basedOn w:val="Normal"/>
    <w:link w:val="BalloonTextChar"/>
    <w:uiPriority w:val="99"/>
    <w:semiHidden/>
    <w:unhideWhenUsed/>
    <w:rsid w:val="00217B4F"/>
    <w:rPr>
      <w:rFonts w:ascii="Calibri" w:hAnsi="Calibri"/>
      <w:sz w:val="18"/>
      <w:szCs w:val="18"/>
    </w:rPr>
  </w:style>
  <w:style w:type="character" w:customStyle="1" w:styleId="BalloonTextChar">
    <w:name w:val="Balloon Text Char"/>
    <w:basedOn w:val="DefaultParagraphFont"/>
    <w:link w:val="BalloonText"/>
    <w:uiPriority w:val="99"/>
    <w:semiHidden/>
    <w:rsid w:val="00217B4F"/>
    <w:rPr>
      <w:rFonts w:ascii="Calibri" w:hAnsi="Calibri"/>
      <w:sz w:val="18"/>
      <w:szCs w:val="18"/>
    </w:rPr>
  </w:style>
  <w:style w:type="table" w:styleId="TableGrid">
    <w:name w:val="Table Grid"/>
    <w:basedOn w:val="TableNormal"/>
    <w:uiPriority w:val="59"/>
    <w:rsid w:val="00217B4F"/>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217B4F"/>
    <w:rPr>
      <w:sz w:val="16"/>
    </w:rPr>
  </w:style>
  <w:style w:type="paragraph" w:styleId="Quote">
    <w:name w:val="Quote"/>
    <w:basedOn w:val="Normal"/>
    <w:next w:val="Normal"/>
    <w:link w:val="QuoteChar"/>
    <w:uiPriority w:val="18"/>
    <w:qFormat/>
    <w:rsid w:val="00217B4F"/>
    <w:pPr>
      <w:ind w:left="709" w:right="567"/>
    </w:pPr>
    <w:rPr>
      <w:iCs/>
      <w:color w:val="000000"/>
    </w:rPr>
  </w:style>
  <w:style w:type="character" w:customStyle="1" w:styleId="QuoteChar">
    <w:name w:val="Quote Char"/>
    <w:basedOn w:val="DefaultParagraphFont"/>
    <w:link w:val="Quote"/>
    <w:uiPriority w:val="18"/>
    <w:rsid w:val="00217B4F"/>
    <w:rPr>
      <w:iCs/>
      <w:color w:val="000000"/>
    </w:rPr>
  </w:style>
  <w:style w:type="paragraph" w:customStyle="1" w:styleId="BoxText">
    <w:name w:val="Box Text"/>
    <w:basedOn w:val="Normal"/>
    <w:uiPriority w:val="19"/>
    <w:qFormat/>
    <w:rsid w:val="00217B4F"/>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12"/>
    <w:qFormat/>
    <w:rsid w:val="00217B4F"/>
    <w:pPr>
      <w:keepNext/>
      <w:spacing w:after="120" w:line="240" w:lineRule="auto"/>
    </w:pPr>
    <w:rPr>
      <w:rFonts w:ascii="Calibri" w:hAnsi="Calibri"/>
      <w:b/>
      <w:bCs/>
      <w:spacing w:val="5"/>
      <w:kern w:val="28"/>
      <w:sz w:val="24"/>
      <w:szCs w:val="18"/>
    </w:rPr>
  </w:style>
  <w:style w:type="paragraph" w:customStyle="1" w:styleId="FigureTableNoteSource">
    <w:name w:val="Figure/Table Note/Source"/>
    <w:basedOn w:val="Normal"/>
    <w:next w:val="Normal"/>
    <w:uiPriority w:val="16"/>
    <w:qFormat/>
    <w:rsid w:val="00217B4F"/>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217B4F"/>
    <w:pPr>
      <w:spacing w:before="120"/>
    </w:pPr>
    <w:rPr>
      <w:b w:val="0"/>
      <w:sz w:val="56"/>
      <w:szCs w:val="56"/>
    </w:rPr>
  </w:style>
  <w:style w:type="character" w:customStyle="1" w:styleId="SubtitleChar">
    <w:name w:val="Subtitle Char"/>
    <w:basedOn w:val="DefaultParagraphFont"/>
    <w:link w:val="Subtitle"/>
    <w:uiPriority w:val="23"/>
    <w:rsid w:val="00217B4F"/>
    <w:rPr>
      <w:rFonts w:ascii="Calibri" w:hAnsi="Calibri"/>
      <w:bCs/>
      <w:spacing w:val="5"/>
      <w:kern w:val="28"/>
      <w:sz w:val="56"/>
      <w:szCs w:val="56"/>
    </w:rPr>
  </w:style>
  <w:style w:type="paragraph" w:styleId="TOCHeading">
    <w:name w:val="TOC Heading"/>
    <w:next w:val="Normal"/>
    <w:uiPriority w:val="39"/>
    <w:qFormat/>
    <w:rsid w:val="00217B4F"/>
    <w:pPr>
      <w:spacing w:before="480" w:after="0" w:line="276" w:lineRule="auto"/>
    </w:pPr>
    <w:rPr>
      <w:rFonts w:ascii="Calibri" w:eastAsiaTheme="minorEastAsia" w:hAnsi="Calibri"/>
      <w:bCs/>
      <w:sz w:val="56"/>
      <w:szCs w:val="28"/>
      <w:lang w:eastAsia="ja-JP"/>
    </w:rPr>
  </w:style>
  <w:style w:type="paragraph" w:styleId="TOC1">
    <w:name w:val="toc 1"/>
    <w:basedOn w:val="Normal"/>
    <w:next w:val="Normal"/>
    <w:uiPriority w:val="39"/>
    <w:unhideWhenUsed/>
    <w:qFormat/>
    <w:rsid w:val="00217B4F"/>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217B4F"/>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217B4F"/>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217B4F"/>
    <w:rPr>
      <w:color w:val="165788"/>
      <w:u w:val="single"/>
    </w:rPr>
  </w:style>
  <w:style w:type="paragraph" w:styleId="ListBullet">
    <w:name w:val="List Bullet"/>
    <w:basedOn w:val="Normal"/>
    <w:uiPriority w:val="7"/>
    <w:qFormat/>
    <w:rsid w:val="00217B4F"/>
    <w:pPr>
      <w:numPr>
        <w:numId w:val="1"/>
      </w:numPr>
      <w:spacing w:before="120" w:after="120"/>
    </w:pPr>
  </w:style>
  <w:style w:type="paragraph" w:styleId="TableofFigures">
    <w:name w:val="table of figures"/>
    <w:basedOn w:val="Normal"/>
    <w:next w:val="Normal"/>
    <w:uiPriority w:val="99"/>
    <w:rsid w:val="00217B4F"/>
    <w:pPr>
      <w:spacing w:before="120" w:after="120" w:line="240" w:lineRule="auto"/>
    </w:pPr>
  </w:style>
  <w:style w:type="paragraph" w:styleId="ListBullet2">
    <w:name w:val="List Bullet 2"/>
    <w:basedOn w:val="Normal"/>
    <w:uiPriority w:val="8"/>
    <w:qFormat/>
    <w:rsid w:val="00217B4F"/>
    <w:pPr>
      <w:numPr>
        <w:ilvl w:val="1"/>
        <w:numId w:val="1"/>
      </w:numPr>
      <w:spacing w:before="120" w:after="120"/>
      <w:contextualSpacing/>
    </w:pPr>
  </w:style>
  <w:style w:type="paragraph" w:styleId="ListNumber">
    <w:name w:val="List Number"/>
    <w:basedOn w:val="Normal"/>
    <w:uiPriority w:val="9"/>
    <w:qFormat/>
    <w:rsid w:val="00217B4F"/>
    <w:pPr>
      <w:numPr>
        <w:numId w:val="2"/>
      </w:numPr>
      <w:tabs>
        <w:tab w:val="left" w:pos="142"/>
      </w:tabs>
      <w:spacing w:before="120" w:after="120"/>
    </w:pPr>
  </w:style>
  <w:style w:type="paragraph" w:styleId="ListNumber2">
    <w:name w:val="List Number 2"/>
    <w:uiPriority w:val="10"/>
    <w:qFormat/>
    <w:rsid w:val="00217B4F"/>
    <w:pPr>
      <w:numPr>
        <w:ilvl w:val="1"/>
        <w:numId w:val="2"/>
      </w:numPr>
      <w:tabs>
        <w:tab w:val="left" w:pos="567"/>
      </w:tabs>
      <w:spacing w:before="120" w:after="120" w:line="264" w:lineRule="auto"/>
    </w:pPr>
    <w:rPr>
      <w:rFonts w:eastAsia="Times New Roman" w:cs="Times New Roman"/>
      <w:szCs w:val="24"/>
    </w:rPr>
  </w:style>
  <w:style w:type="paragraph" w:styleId="ListNumber3">
    <w:name w:val="List Number 3"/>
    <w:uiPriority w:val="11"/>
    <w:qFormat/>
    <w:rsid w:val="00217B4F"/>
    <w:pPr>
      <w:numPr>
        <w:ilvl w:val="2"/>
        <w:numId w:val="2"/>
      </w:numPr>
      <w:spacing w:before="120" w:after="120" w:line="264" w:lineRule="auto"/>
    </w:pPr>
    <w:rPr>
      <w:rFonts w:eastAsia="Times New Roman" w:cs="Times New Roman"/>
      <w:szCs w:val="24"/>
    </w:rPr>
  </w:style>
  <w:style w:type="table" w:customStyle="1" w:styleId="LightShading1">
    <w:name w:val="Light Shading1"/>
    <w:basedOn w:val="TableNormal"/>
    <w:uiPriority w:val="60"/>
    <w:rsid w:val="00217B4F"/>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217B4F"/>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217B4F"/>
    <w:pPr>
      <w:spacing w:before="60" w:after="60" w:line="240" w:lineRule="auto"/>
    </w:pPr>
    <w:rPr>
      <w:sz w:val="18"/>
    </w:rPr>
  </w:style>
  <w:style w:type="table" w:styleId="TableGrid1">
    <w:name w:val="Table Grid 1"/>
    <w:basedOn w:val="TableNormal"/>
    <w:uiPriority w:val="99"/>
    <w:semiHidden/>
    <w:unhideWhenUsed/>
    <w:rsid w:val="00217B4F"/>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217B4F"/>
    <w:pPr>
      <w:keepNext/>
    </w:pPr>
    <w:rPr>
      <w:b/>
    </w:rPr>
  </w:style>
  <w:style w:type="character" w:styleId="PlaceholderText">
    <w:name w:val="Placeholder Text"/>
    <w:basedOn w:val="DefaultParagraphFont"/>
    <w:uiPriority w:val="99"/>
    <w:semiHidden/>
    <w:rsid w:val="00217B4F"/>
    <w:rPr>
      <w:color w:val="808080"/>
    </w:rPr>
  </w:style>
  <w:style w:type="paragraph" w:customStyle="1" w:styleId="Author">
    <w:name w:val="Author"/>
    <w:basedOn w:val="Normal"/>
    <w:next w:val="Normal"/>
    <w:uiPriority w:val="24"/>
    <w:qFormat/>
    <w:rsid w:val="00217B4F"/>
    <w:pPr>
      <w:spacing w:after="60"/>
    </w:pPr>
    <w:rPr>
      <w:b/>
      <w:sz w:val="28"/>
      <w:szCs w:val="28"/>
    </w:rPr>
  </w:style>
  <w:style w:type="paragraph" w:customStyle="1" w:styleId="AuthorOrganisationAffiliation">
    <w:name w:val="Author Organisation/Affiliation"/>
    <w:basedOn w:val="Normal"/>
    <w:next w:val="Normal"/>
    <w:uiPriority w:val="25"/>
    <w:qFormat/>
    <w:rsid w:val="00217B4F"/>
    <w:pPr>
      <w:spacing w:after="720"/>
    </w:pPr>
  </w:style>
  <w:style w:type="character" w:styleId="Strong">
    <w:name w:val="Strong"/>
    <w:basedOn w:val="DefaultParagraphFont"/>
    <w:uiPriority w:val="99"/>
    <w:qFormat/>
    <w:rsid w:val="00217B4F"/>
    <w:rPr>
      <w:b/>
      <w:bCs/>
    </w:rPr>
  </w:style>
  <w:style w:type="paragraph" w:customStyle="1" w:styleId="Glossary">
    <w:name w:val="Glossary"/>
    <w:basedOn w:val="Normal"/>
    <w:link w:val="GlossaryChar"/>
    <w:uiPriority w:val="28"/>
    <w:semiHidden/>
    <w:locked/>
    <w:rsid w:val="00217B4F"/>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217B4F"/>
    <w:rPr>
      <w:rFonts w:eastAsia="Calibri"/>
      <w:color w:val="000000"/>
    </w:rPr>
  </w:style>
  <w:style w:type="character" w:styleId="Emphasis">
    <w:name w:val="Emphasis"/>
    <w:basedOn w:val="DefaultParagraphFont"/>
    <w:uiPriority w:val="99"/>
    <w:qFormat/>
    <w:rsid w:val="00217B4F"/>
    <w:rPr>
      <w:i/>
      <w:iCs/>
    </w:rPr>
  </w:style>
  <w:style w:type="paragraph" w:styleId="TOAHeading">
    <w:name w:val="toa heading"/>
    <w:basedOn w:val="Heading1"/>
    <w:next w:val="Normal"/>
    <w:uiPriority w:val="99"/>
    <w:semiHidden/>
    <w:unhideWhenUsed/>
    <w:rsid w:val="00217B4F"/>
    <w:pPr>
      <w:spacing w:before="120"/>
    </w:pPr>
    <w:rPr>
      <w:bCs w:val="0"/>
      <w:sz w:val="24"/>
    </w:rPr>
  </w:style>
  <w:style w:type="paragraph" w:styleId="NormalWeb">
    <w:name w:val="Normal (Web)"/>
    <w:basedOn w:val="Normal"/>
    <w:uiPriority w:val="99"/>
    <w:semiHidden/>
    <w:unhideWhenUsed/>
    <w:rsid w:val="00217B4F"/>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217B4F"/>
    <w:pPr>
      <w:numPr>
        <w:numId w:val="7"/>
      </w:numPr>
      <w:ind w:left="357" w:hanging="357"/>
    </w:pPr>
  </w:style>
  <w:style w:type="paragraph" w:customStyle="1" w:styleId="TableBullet1">
    <w:name w:val="Table Bullet 1"/>
    <w:basedOn w:val="TableText"/>
    <w:uiPriority w:val="15"/>
    <w:qFormat/>
    <w:rsid w:val="00217B4F"/>
    <w:pPr>
      <w:numPr>
        <w:numId w:val="6"/>
      </w:numPr>
    </w:pPr>
  </w:style>
  <w:style w:type="paragraph" w:styleId="DocumentMap">
    <w:name w:val="Document Map"/>
    <w:basedOn w:val="Normal"/>
    <w:link w:val="DocumentMapChar"/>
    <w:uiPriority w:val="99"/>
    <w:semiHidden/>
    <w:unhideWhenUsed/>
    <w:rsid w:val="00217B4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7B4F"/>
    <w:rPr>
      <w:rFonts w:ascii="Tahoma" w:hAnsi="Tahoma" w:cs="Tahoma"/>
      <w:sz w:val="16"/>
      <w:szCs w:val="16"/>
    </w:rPr>
  </w:style>
  <w:style w:type="paragraph" w:customStyle="1" w:styleId="BoxHeading">
    <w:name w:val="Box Heading"/>
    <w:basedOn w:val="BoxText"/>
    <w:uiPriority w:val="20"/>
    <w:qFormat/>
    <w:rsid w:val="00217B4F"/>
    <w:pPr>
      <w:spacing w:line="240" w:lineRule="auto"/>
    </w:pPr>
    <w:rPr>
      <w:b/>
    </w:rPr>
  </w:style>
  <w:style w:type="paragraph" w:customStyle="1" w:styleId="Securityclassification">
    <w:name w:val="Security classification"/>
    <w:basedOn w:val="Header"/>
    <w:next w:val="Header"/>
    <w:uiPriority w:val="26"/>
    <w:qFormat/>
    <w:rsid w:val="00217B4F"/>
    <w:pPr>
      <w:spacing w:after="0"/>
    </w:pPr>
    <w:rPr>
      <w:b/>
      <w:color w:val="FF0000"/>
      <w:sz w:val="36"/>
      <w:szCs w:val="36"/>
    </w:rPr>
  </w:style>
  <w:style w:type="paragraph" w:customStyle="1" w:styleId="DisseminationLimitingMarker">
    <w:name w:val="Dissemination Limiting Marker"/>
    <w:basedOn w:val="Header"/>
    <w:next w:val="Header"/>
    <w:uiPriority w:val="27"/>
    <w:qFormat/>
    <w:rsid w:val="00217B4F"/>
    <w:pPr>
      <w:spacing w:after="0"/>
    </w:pPr>
    <w:rPr>
      <w:b/>
      <w:sz w:val="36"/>
      <w:szCs w:val="36"/>
    </w:rPr>
  </w:style>
  <w:style w:type="paragraph" w:styleId="FootnoteText">
    <w:name w:val="footnote text"/>
    <w:basedOn w:val="Normal"/>
    <w:link w:val="FootnoteTextChar"/>
    <w:uiPriority w:val="99"/>
    <w:unhideWhenUsed/>
    <w:rsid w:val="00217B4F"/>
    <w:pPr>
      <w:spacing w:after="60" w:line="264" w:lineRule="auto"/>
    </w:pPr>
    <w:rPr>
      <w:sz w:val="20"/>
      <w:szCs w:val="20"/>
    </w:rPr>
  </w:style>
  <w:style w:type="character" w:customStyle="1" w:styleId="FootnoteTextChar">
    <w:name w:val="Footnote Text Char"/>
    <w:basedOn w:val="DefaultParagraphFont"/>
    <w:link w:val="FootnoteText"/>
    <w:uiPriority w:val="99"/>
    <w:rsid w:val="00217B4F"/>
    <w:rPr>
      <w:sz w:val="20"/>
      <w:szCs w:val="20"/>
    </w:rPr>
  </w:style>
  <w:style w:type="character" w:styleId="FootnoteReference">
    <w:name w:val="footnote reference"/>
    <w:basedOn w:val="DefaultParagraphFont"/>
    <w:uiPriority w:val="99"/>
    <w:semiHidden/>
    <w:unhideWhenUsed/>
    <w:rsid w:val="00217B4F"/>
    <w:rPr>
      <w:vertAlign w:val="superscript"/>
    </w:rPr>
  </w:style>
  <w:style w:type="paragraph" w:styleId="EndnoteText">
    <w:name w:val="endnote text"/>
    <w:basedOn w:val="Normal"/>
    <w:link w:val="EndnoteTextChar"/>
    <w:uiPriority w:val="99"/>
    <w:unhideWhenUsed/>
    <w:rsid w:val="00217B4F"/>
    <w:pPr>
      <w:spacing w:after="60" w:line="264" w:lineRule="auto"/>
    </w:pPr>
    <w:rPr>
      <w:sz w:val="20"/>
      <w:szCs w:val="20"/>
    </w:rPr>
  </w:style>
  <w:style w:type="character" w:customStyle="1" w:styleId="EndnoteTextChar">
    <w:name w:val="Endnote Text Char"/>
    <w:basedOn w:val="DefaultParagraphFont"/>
    <w:link w:val="EndnoteText"/>
    <w:uiPriority w:val="99"/>
    <w:rsid w:val="00217B4F"/>
    <w:rPr>
      <w:sz w:val="20"/>
      <w:szCs w:val="20"/>
    </w:rPr>
  </w:style>
  <w:style w:type="character" w:styleId="EndnoteReference">
    <w:name w:val="endnote reference"/>
    <w:basedOn w:val="DefaultParagraphFont"/>
    <w:uiPriority w:val="99"/>
    <w:semiHidden/>
    <w:unhideWhenUsed/>
    <w:rsid w:val="00217B4F"/>
    <w:rPr>
      <w:vertAlign w:val="superscript"/>
    </w:rPr>
  </w:style>
  <w:style w:type="character" w:styleId="FollowedHyperlink">
    <w:name w:val="FollowedHyperlink"/>
    <w:basedOn w:val="DefaultParagraphFont"/>
    <w:uiPriority w:val="99"/>
    <w:semiHidden/>
    <w:unhideWhenUsed/>
    <w:rsid w:val="00217B4F"/>
    <w:rPr>
      <w:color w:val="800080"/>
      <w:u w:val="single"/>
    </w:rPr>
  </w:style>
  <w:style w:type="paragraph" w:customStyle="1" w:styleId="BoxSource">
    <w:name w:val="Box Source"/>
    <w:basedOn w:val="FigureTableNoteSource"/>
    <w:uiPriority w:val="22"/>
    <w:qFormat/>
    <w:rsid w:val="00217B4F"/>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217B4F"/>
    <w:pPr>
      <w:numPr>
        <w:numId w:val="1"/>
      </w:numPr>
    </w:pPr>
  </w:style>
  <w:style w:type="paragraph" w:styleId="Title">
    <w:name w:val="Title"/>
    <w:basedOn w:val="Normal"/>
    <w:next w:val="Normal"/>
    <w:link w:val="TitleChar"/>
    <w:uiPriority w:val="10"/>
    <w:qFormat/>
    <w:rsid w:val="00217B4F"/>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217B4F"/>
    <w:rPr>
      <w:rFonts w:eastAsiaTheme="majorEastAsia" w:cstheme="majorBidi"/>
      <w:b/>
      <w:spacing w:val="5"/>
      <w:kern w:val="28"/>
      <w:sz w:val="72"/>
      <w:szCs w:val="52"/>
    </w:rPr>
  </w:style>
  <w:style w:type="paragraph" w:customStyle="1" w:styleId="TOCHeading2">
    <w:name w:val="TOC Heading 2"/>
    <w:next w:val="Normal"/>
    <w:qFormat/>
    <w:rsid w:val="00217B4F"/>
    <w:pPr>
      <w:spacing w:after="0" w:line="240" w:lineRule="auto"/>
    </w:pPr>
    <w:rPr>
      <w:rFonts w:ascii="Calibri Light" w:hAnsi="Calibri Light"/>
      <w:sz w:val="36"/>
    </w:rPr>
  </w:style>
  <w:style w:type="numbering" w:customStyle="1" w:styleId="Numberlist">
    <w:name w:val="Number list"/>
    <w:uiPriority w:val="99"/>
    <w:rsid w:val="00217B4F"/>
    <w:pPr>
      <w:numPr>
        <w:numId w:val="2"/>
      </w:numPr>
    </w:pPr>
  </w:style>
  <w:style w:type="numbering" w:customStyle="1" w:styleId="Headinglist">
    <w:name w:val="Heading list"/>
    <w:uiPriority w:val="99"/>
    <w:rsid w:val="00217B4F"/>
    <w:pPr>
      <w:numPr>
        <w:numId w:val="3"/>
      </w:numPr>
    </w:pPr>
  </w:style>
  <w:style w:type="paragraph" w:customStyle="1" w:styleId="Normalsmall">
    <w:name w:val="Normal small"/>
    <w:qFormat/>
    <w:rsid w:val="00217B4F"/>
    <w:pPr>
      <w:spacing w:after="120" w:line="276" w:lineRule="auto"/>
    </w:pPr>
    <w:rPr>
      <w:sz w:val="18"/>
      <w:szCs w:val="18"/>
    </w:rPr>
  </w:style>
  <w:style w:type="paragraph" w:styleId="ListBullet3">
    <w:name w:val="List Bullet 3"/>
    <w:basedOn w:val="Normal"/>
    <w:uiPriority w:val="99"/>
    <w:semiHidden/>
    <w:rsid w:val="00217B4F"/>
    <w:pPr>
      <w:numPr>
        <w:ilvl w:val="2"/>
        <w:numId w:val="1"/>
      </w:numPr>
      <w:contextualSpacing/>
    </w:pPr>
  </w:style>
  <w:style w:type="table" w:customStyle="1" w:styleId="ABARESTableleftrightalign">
    <w:name w:val="ABARES Table (left/right align)"/>
    <w:basedOn w:val="TableNormal"/>
    <w:uiPriority w:val="99"/>
    <w:rsid w:val="00217B4F"/>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217B4F"/>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217B4F"/>
    <w:pPr>
      <w:numPr>
        <w:numId w:val="10"/>
      </w:numPr>
      <w:spacing w:before="60" w:after="60" w:line="240" w:lineRule="auto"/>
      <w:ind w:left="357" w:hanging="357"/>
      <w:contextualSpacing/>
    </w:pPr>
    <w:rPr>
      <w:rFonts w:eastAsia="Calibri" w:cs="Times New Roman"/>
      <w:color w:val="000000" w:themeColor="text1"/>
      <w:sz w:val="18"/>
    </w:rPr>
  </w:style>
  <w:style w:type="character" w:styleId="IntenseEmphasis">
    <w:name w:val="Intense Emphasis"/>
    <w:basedOn w:val="DefaultParagraphFont"/>
    <w:uiPriority w:val="21"/>
    <w:qFormat/>
    <w:rsid w:val="00217B4F"/>
    <w:rPr>
      <w:i/>
      <w:iCs/>
      <w:color w:val="4472C4" w:themeColor="accent1"/>
    </w:rPr>
  </w:style>
  <w:style w:type="paragraph" w:customStyle="1" w:styleId="TableBullet2">
    <w:name w:val="Table Bullet 2"/>
    <w:basedOn w:val="TableBullet1"/>
    <w:qFormat/>
    <w:rsid w:val="00217B4F"/>
    <w:pPr>
      <w:numPr>
        <w:numId w:val="9"/>
      </w:numPr>
      <w:tabs>
        <w:tab w:val="num" w:pos="361"/>
      </w:tabs>
      <w:ind w:left="644" w:hanging="488"/>
    </w:pPr>
  </w:style>
  <w:style w:type="numbering" w:customStyle="1" w:styleId="TableBulletlist">
    <w:name w:val="Table Bullet list"/>
    <w:uiPriority w:val="99"/>
    <w:rsid w:val="00217B4F"/>
    <w:pPr>
      <w:numPr>
        <w:numId w:val="5"/>
      </w:numPr>
    </w:pPr>
  </w:style>
  <w:style w:type="character" w:styleId="UnresolvedMention">
    <w:name w:val="Unresolved Mention"/>
    <w:basedOn w:val="DefaultParagraphFont"/>
    <w:uiPriority w:val="99"/>
    <w:semiHidden/>
    <w:unhideWhenUsed/>
    <w:rsid w:val="00217B4F"/>
    <w:rPr>
      <w:color w:val="605E5C"/>
      <w:shd w:val="clear" w:color="auto" w:fill="E1DFDD"/>
    </w:rPr>
  </w:style>
  <w:style w:type="paragraph" w:styleId="ListParagraph">
    <w:name w:val="List Paragraph"/>
    <w:basedOn w:val="Normal"/>
    <w:uiPriority w:val="99"/>
    <w:qFormat/>
    <w:rsid w:val="00217B4F"/>
    <w:pPr>
      <w:spacing w:after="0" w:line="240" w:lineRule="auto"/>
      <w:ind w:left="720"/>
    </w:pPr>
    <w:rPr>
      <w:rFonts w:ascii="Calibri" w:hAnsi="Calibri" w:cs="Calibri"/>
    </w:rPr>
  </w:style>
  <w:style w:type="paragraph" w:styleId="Revision">
    <w:name w:val="Revision"/>
    <w:hidden/>
    <w:uiPriority w:val="99"/>
    <w:semiHidden/>
    <w:rsid w:val="00217B4F"/>
    <w:pPr>
      <w:spacing w:after="0" w:line="240" w:lineRule="auto"/>
    </w:pPr>
  </w:style>
  <w:style w:type="character" w:customStyle="1" w:styleId="TableTextChar">
    <w:name w:val="Table Text Char"/>
    <w:basedOn w:val="DefaultParagraphFont"/>
    <w:link w:val="TableText"/>
    <w:uiPriority w:val="13"/>
    <w:rsid w:val="00217B4F"/>
    <w:rPr>
      <w:sz w:val="18"/>
    </w:rPr>
  </w:style>
  <w:style w:type="numbering" w:customStyle="1" w:styleId="Headings">
    <w:name w:val="Headings"/>
    <w:uiPriority w:val="99"/>
    <w:rsid w:val="00217B4F"/>
    <w:pPr>
      <w:numPr>
        <w:numId w:val="12"/>
      </w:numPr>
    </w:pPr>
  </w:style>
  <w:style w:type="paragraph" w:customStyle="1" w:styleId="TableBullet">
    <w:name w:val="Table Bullet"/>
    <w:basedOn w:val="TableText"/>
    <w:uiPriority w:val="15"/>
    <w:qFormat/>
    <w:rsid w:val="00217B4F"/>
    <w:pPr>
      <w:ind w:left="720" w:hanging="360"/>
    </w:pPr>
    <w:rPr>
      <w:rFonts w:ascii="Cambria" w:hAnsi="Cambria"/>
    </w:rPr>
  </w:style>
  <w:style w:type="paragraph" w:customStyle="1" w:styleId="TOCHeadingsamepage">
    <w:name w:val="TOC Heading (same page)"/>
    <w:basedOn w:val="TOCHeading"/>
    <w:next w:val="Normal"/>
    <w:uiPriority w:val="39"/>
    <w:rsid w:val="00217B4F"/>
    <w:pPr>
      <w:spacing w:before="0" w:line="240" w:lineRule="auto"/>
    </w:pPr>
    <w:rPr>
      <w:rFonts w:eastAsiaTheme="majorEastAsia" w:cstheme="majorBidi"/>
      <w:b/>
      <w:color w:val="D52B1E"/>
      <w:sz w:val="34"/>
      <w:lang w:val="en-US" w:eastAsia="en-US"/>
    </w:rPr>
  </w:style>
  <w:style w:type="paragraph" w:customStyle="1" w:styleId="Picture">
    <w:name w:val="Picture"/>
    <w:basedOn w:val="Normal"/>
    <w:uiPriority w:val="17"/>
    <w:qFormat/>
    <w:rsid w:val="00217B4F"/>
    <w:pPr>
      <w:spacing w:before="120" w:after="120" w:line="240" w:lineRule="auto"/>
    </w:pPr>
    <w:rPr>
      <w:rFonts w:ascii="Cambria" w:hAnsi="Cambria"/>
      <w:noProof/>
      <w:lang w:eastAsia="en-AU"/>
    </w:rPr>
  </w:style>
  <w:style w:type="numbering" w:customStyle="1" w:styleId="heading">
    <w:name w:val="heading"/>
    <w:uiPriority w:val="99"/>
    <w:rsid w:val="00217B4F"/>
    <w:pPr>
      <w:numPr>
        <w:numId w:val="16"/>
      </w:numPr>
    </w:pPr>
  </w:style>
  <w:style w:type="numbering" w:customStyle="1" w:styleId="captions">
    <w:name w:val="captions"/>
    <w:uiPriority w:val="99"/>
    <w:rsid w:val="00217B4F"/>
    <w:pPr>
      <w:numPr>
        <w:numId w:val="13"/>
      </w:numPr>
    </w:pPr>
  </w:style>
  <w:style w:type="character" w:customStyle="1" w:styleId="CaptionChar">
    <w:name w:val="Caption Char"/>
    <w:basedOn w:val="Heading1Char"/>
    <w:link w:val="Caption"/>
    <w:uiPriority w:val="12"/>
    <w:rsid w:val="00217B4F"/>
    <w:rPr>
      <w:rFonts w:ascii="Calibri" w:hAnsi="Calibri"/>
      <w:b/>
      <w:bCs/>
      <w:spacing w:val="5"/>
      <w:kern w:val="28"/>
      <w:sz w:val="24"/>
      <w:szCs w:val="18"/>
    </w:rPr>
  </w:style>
  <w:style w:type="numbering" w:customStyle="1" w:styleId="listbullets">
    <w:name w:val="list bullets"/>
    <w:uiPriority w:val="99"/>
    <w:rsid w:val="00217B4F"/>
    <w:pPr>
      <w:numPr>
        <w:numId w:val="14"/>
      </w:numPr>
    </w:pPr>
  </w:style>
  <w:style w:type="numbering" w:customStyle="1" w:styleId="ListNumber1">
    <w:name w:val="List Number1"/>
    <w:uiPriority w:val="99"/>
    <w:rsid w:val="00217B4F"/>
    <w:pPr>
      <w:numPr>
        <w:numId w:val="15"/>
      </w:numPr>
    </w:pPr>
  </w:style>
  <w:style w:type="paragraph" w:customStyle="1" w:styleId="EndNoteBibliographyTitle">
    <w:name w:val="EndNote Bibliography Title"/>
    <w:basedOn w:val="Normal"/>
    <w:link w:val="EndNoteBibliographyTitleChar"/>
    <w:rsid w:val="00217B4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17B4F"/>
    <w:rPr>
      <w:rFonts w:ascii="Calibri" w:hAnsi="Calibri" w:cs="Calibri"/>
      <w:noProof/>
      <w:lang w:val="en-US"/>
    </w:rPr>
  </w:style>
  <w:style w:type="paragraph" w:customStyle="1" w:styleId="EndNoteBibliography">
    <w:name w:val="EndNote Bibliography"/>
    <w:basedOn w:val="Normal"/>
    <w:link w:val="EndNoteBibliographyChar"/>
    <w:rsid w:val="00217B4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17B4F"/>
    <w:rPr>
      <w:rFonts w:ascii="Calibri" w:hAnsi="Calibri" w:cs="Calibri"/>
      <w:noProof/>
      <w:lang w:val="en-US"/>
    </w:rPr>
  </w:style>
  <w:style w:type="paragraph" w:customStyle="1" w:styleId="Publicationdate">
    <w:name w:val="Publication date"/>
    <w:qFormat/>
    <w:rsid w:val="00217B4F"/>
    <w:pPr>
      <w:spacing w:after="0" w:line="240" w:lineRule="auto"/>
    </w:pPr>
    <w:rPr>
      <w:rFonts w:ascii="Cambria" w:hAnsi="Cambria"/>
    </w:rPr>
  </w:style>
  <w:style w:type="paragraph" w:customStyle="1" w:styleId="Default">
    <w:name w:val="Default"/>
    <w:rsid w:val="00217B4F"/>
    <w:pPr>
      <w:autoSpaceDE w:val="0"/>
      <w:autoSpaceDN w:val="0"/>
      <w:adjustRightInd w:val="0"/>
      <w:spacing w:after="0" w:line="240" w:lineRule="auto"/>
    </w:pPr>
    <w:rPr>
      <w:rFonts w:ascii="Calibri" w:eastAsia="Cambria" w:hAnsi="Calibri" w:cs="Calibri"/>
      <w:color w:val="000000"/>
      <w:sz w:val="24"/>
      <w:szCs w:val="24"/>
      <w:lang w:eastAsia="en-AU"/>
    </w:rPr>
  </w:style>
  <w:style w:type="character" w:customStyle="1" w:styleId="UnresolvedMention1">
    <w:name w:val="Unresolved Mention1"/>
    <w:basedOn w:val="DefaultParagraphFont"/>
    <w:uiPriority w:val="99"/>
    <w:semiHidden/>
    <w:unhideWhenUsed/>
    <w:rsid w:val="00217B4F"/>
    <w:rPr>
      <w:color w:val="605E5C"/>
      <w:shd w:val="clear" w:color="auto" w:fill="E1DFDD"/>
    </w:rPr>
  </w:style>
  <w:style w:type="character" w:customStyle="1" w:styleId="UnresolvedMention2">
    <w:name w:val="Unresolved Mention2"/>
    <w:basedOn w:val="DefaultParagraphFont"/>
    <w:uiPriority w:val="99"/>
    <w:semiHidden/>
    <w:unhideWhenUsed/>
    <w:rsid w:val="00217B4F"/>
    <w:rPr>
      <w:color w:val="605E5C"/>
      <w:shd w:val="clear" w:color="auto" w:fill="E1DFDD"/>
    </w:rPr>
  </w:style>
  <w:style w:type="character" w:customStyle="1" w:styleId="UnresolvedMention3">
    <w:name w:val="Unresolved Mention3"/>
    <w:basedOn w:val="DefaultParagraphFont"/>
    <w:uiPriority w:val="99"/>
    <w:semiHidden/>
    <w:unhideWhenUsed/>
    <w:rsid w:val="00217B4F"/>
    <w:rPr>
      <w:color w:val="605E5C"/>
      <w:shd w:val="clear" w:color="auto" w:fill="E1DFDD"/>
    </w:rPr>
  </w:style>
  <w:style w:type="paragraph" w:customStyle="1" w:styleId="HCoption">
    <w:name w:val="HC option"/>
    <w:basedOn w:val="ListBullet"/>
    <w:qFormat/>
    <w:rsid w:val="00217B4F"/>
    <w:pPr>
      <w:numPr>
        <w:numId w:val="17"/>
      </w:numPr>
      <w:tabs>
        <w:tab w:val="num" w:pos="397"/>
      </w:tabs>
      <w:spacing w:line="240" w:lineRule="auto"/>
      <w:ind w:left="397" w:hanging="397"/>
    </w:pPr>
    <w:rPr>
      <w:rFonts w:ascii="Cambria" w:hAnsi="Cambria"/>
      <w:szCs w:val="32"/>
    </w:rPr>
  </w:style>
  <w:style w:type="paragraph" w:customStyle="1" w:styleId="HCsubheading">
    <w:name w:val="HC subheading"/>
    <w:basedOn w:val="ListParagraph"/>
    <w:qFormat/>
    <w:rsid w:val="00217B4F"/>
    <w:pPr>
      <w:spacing w:before="200" w:after="120" w:line="276" w:lineRule="auto"/>
      <w:ind w:left="357" w:hanging="357"/>
    </w:pPr>
    <w:rPr>
      <w:rFonts w:ascii="Cambria" w:hAnsi="Cambria" w:cstheme="minorBidi"/>
      <w:b/>
      <w:bCs/>
    </w:rPr>
  </w:style>
  <w:style w:type="paragraph" w:customStyle="1" w:styleId="HCinstructions">
    <w:name w:val="HC instructions"/>
    <w:basedOn w:val="Normal"/>
    <w:qFormat/>
    <w:rsid w:val="00217B4F"/>
    <w:pPr>
      <w:spacing w:before="120" w:after="120"/>
    </w:pPr>
    <w:rPr>
      <w:rFonts w:ascii="Cambria" w:hAnsi="Cambria"/>
      <w:i/>
      <w:iCs/>
    </w:rPr>
  </w:style>
  <w:style w:type="paragraph" w:customStyle="1" w:styleId="HCtext">
    <w:name w:val="HC text"/>
    <w:basedOn w:val="Normal"/>
    <w:qFormat/>
    <w:rsid w:val="00217B4F"/>
    <w:pPr>
      <w:spacing w:before="120" w:after="120"/>
    </w:pPr>
    <w:rPr>
      <w:rFonts w:ascii="Cambria" w:hAnsi="Cambria"/>
    </w:rPr>
  </w:style>
  <w:style w:type="paragraph" w:customStyle="1" w:styleId="HCoptionindent">
    <w:name w:val="HC option indent"/>
    <w:basedOn w:val="Normal"/>
    <w:qFormat/>
    <w:rsid w:val="00217B4F"/>
    <w:pPr>
      <w:spacing w:after="0"/>
      <w:ind w:left="1077"/>
    </w:pPr>
    <w:rPr>
      <w:rFonts w:ascii="Cambria" w:hAnsi="Cambria"/>
    </w:rPr>
  </w:style>
  <w:style w:type="character" w:customStyle="1" w:styleId="cf01">
    <w:name w:val="cf01"/>
    <w:basedOn w:val="DefaultParagraphFont"/>
    <w:rsid w:val="00217B4F"/>
    <w:rPr>
      <w:rFonts w:ascii="Segoe UI" w:hAnsi="Segoe UI" w:cs="Segoe UI" w:hint="default"/>
      <w:sz w:val="18"/>
      <w:szCs w:val="18"/>
    </w:rPr>
  </w:style>
  <w:style w:type="character" w:styleId="Mention">
    <w:name w:val="Mention"/>
    <w:basedOn w:val="DefaultParagraphFont"/>
    <w:uiPriority w:val="99"/>
    <w:unhideWhenUsed/>
    <w:rsid w:val="00217B4F"/>
    <w:rPr>
      <w:color w:val="2B579A"/>
      <w:shd w:val="clear" w:color="auto" w:fill="E1DFDD"/>
    </w:rPr>
  </w:style>
  <w:style w:type="character" w:customStyle="1" w:styleId="normaltextrun">
    <w:name w:val="normaltextrun"/>
    <w:basedOn w:val="DefaultParagraphFont"/>
    <w:rsid w:val="00217B4F"/>
  </w:style>
  <w:style w:type="character" w:customStyle="1" w:styleId="findhit">
    <w:name w:val="findhit"/>
    <w:basedOn w:val="DefaultParagraphFont"/>
    <w:rsid w:val="00217B4F"/>
  </w:style>
  <w:style w:type="character" w:customStyle="1" w:styleId="eop">
    <w:name w:val="eop"/>
    <w:basedOn w:val="DefaultParagraphFont"/>
    <w:rsid w:val="00217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71642">
      <w:bodyDiv w:val="1"/>
      <w:marLeft w:val="0"/>
      <w:marRight w:val="0"/>
      <w:marTop w:val="0"/>
      <w:marBottom w:val="0"/>
      <w:divBdr>
        <w:top w:val="none" w:sz="0" w:space="0" w:color="auto"/>
        <w:left w:val="none" w:sz="0" w:space="0" w:color="auto"/>
        <w:bottom w:val="none" w:sz="0" w:space="0" w:color="auto"/>
        <w:right w:val="none" w:sz="0" w:space="0" w:color="auto"/>
      </w:divBdr>
    </w:div>
    <w:div w:id="187716256">
      <w:bodyDiv w:val="1"/>
      <w:marLeft w:val="0"/>
      <w:marRight w:val="0"/>
      <w:marTop w:val="0"/>
      <w:marBottom w:val="0"/>
      <w:divBdr>
        <w:top w:val="none" w:sz="0" w:space="0" w:color="auto"/>
        <w:left w:val="none" w:sz="0" w:space="0" w:color="auto"/>
        <w:bottom w:val="none" w:sz="0" w:space="0" w:color="auto"/>
        <w:right w:val="none" w:sz="0" w:space="0" w:color="auto"/>
      </w:divBdr>
    </w:div>
    <w:div w:id="213850863">
      <w:bodyDiv w:val="1"/>
      <w:marLeft w:val="0"/>
      <w:marRight w:val="0"/>
      <w:marTop w:val="0"/>
      <w:marBottom w:val="0"/>
      <w:divBdr>
        <w:top w:val="none" w:sz="0" w:space="0" w:color="auto"/>
        <w:left w:val="none" w:sz="0" w:space="0" w:color="auto"/>
        <w:bottom w:val="none" w:sz="0" w:space="0" w:color="auto"/>
        <w:right w:val="none" w:sz="0" w:space="0" w:color="auto"/>
      </w:divBdr>
    </w:div>
    <w:div w:id="332490978">
      <w:bodyDiv w:val="1"/>
      <w:marLeft w:val="0"/>
      <w:marRight w:val="0"/>
      <w:marTop w:val="0"/>
      <w:marBottom w:val="0"/>
      <w:divBdr>
        <w:top w:val="none" w:sz="0" w:space="0" w:color="auto"/>
        <w:left w:val="none" w:sz="0" w:space="0" w:color="auto"/>
        <w:bottom w:val="none" w:sz="0" w:space="0" w:color="auto"/>
        <w:right w:val="none" w:sz="0" w:space="0" w:color="auto"/>
      </w:divBdr>
    </w:div>
    <w:div w:id="572857313">
      <w:bodyDiv w:val="1"/>
      <w:marLeft w:val="0"/>
      <w:marRight w:val="0"/>
      <w:marTop w:val="0"/>
      <w:marBottom w:val="0"/>
      <w:divBdr>
        <w:top w:val="none" w:sz="0" w:space="0" w:color="auto"/>
        <w:left w:val="none" w:sz="0" w:space="0" w:color="auto"/>
        <w:bottom w:val="none" w:sz="0" w:space="0" w:color="auto"/>
        <w:right w:val="none" w:sz="0" w:space="0" w:color="auto"/>
      </w:divBdr>
    </w:div>
    <w:div w:id="686251010">
      <w:bodyDiv w:val="1"/>
      <w:marLeft w:val="0"/>
      <w:marRight w:val="0"/>
      <w:marTop w:val="0"/>
      <w:marBottom w:val="0"/>
      <w:divBdr>
        <w:top w:val="none" w:sz="0" w:space="0" w:color="auto"/>
        <w:left w:val="none" w:sz="0" w:space="0" w:color="auto"/>
        <w:bottom w:val="none" w:sz="0" w:space="0" w:color="auto"/>
        <w:right w:val="none" w:sz="0" w:space="0" w:color="auto"/>
      </w:divBdr>
    </w:div>
    <w:div w:id="794367703">
      <w:bodyDiv w:val="1"/>
      <w:marLeft w:val="0"/>
      <w:marRight w:val="0"/>
      <w:marTop w:val="0"/>
      <w:marBottom w:val="0"/>
      <w:divBdr>
        <w:top w:val="none" w:sz="0" w:space="0" w:color="auto"/>
        <w:left w:val="none" w:sz="0" w:space="0" w:color="auto"/>
        <w:bottom w:val="none" w:sz="0" w:space="0" w:color="auto"/>
        <w:right w:val="none" w:sz="0" w:space="0" w:color="auto"/>
      </w:divBdr>
    </w:div>
    <w:div w:id="1277106364">
      <w:bodyDiv w:val="1"/>
      <w:marLeft w:val="0"/>
      <w:marRight w:val="0"/>
      <w:marTop w:val="0"/>
      <w:marBottom w:val="0"/>
      <w:divBdr>
        <w:top w:val="none" w:sz="0" w:space="0" w:color="auto"/>
        <w:left w:val="none" w:sz="0" w:space="0" w:color="auto"/>
        <w:bottom w:val="none" w:sz="0" w:space="0" w:color="auto"/>
        <w:right w:val="none" w:sz="0" w:space="0" w:color="auto"/>
      </w:divBdr>
    </w:div>
    <w:div w:id="1408073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cholar.cu.edu.eg/?q=salwaaly/files/01salwaaly.pdf" TargetMode="External"/><Relationship Id="rId299" Type="http://schemas.openxmlformats.org/officeDocument/2006/relationships/hyperlink" Target="https://pubmed.ncbi.nlm.nih.gov/4306882/" TargetMode="External"/><Relationship Id="rId21" Type="http://schemas.openxmlformats.org/officeDocument/2006/relationships/hyperlink" Target="https://www.agriculture.gov.au/biosecurity-trade/policy/legislation/sheep-goat-pox-free-country-list" TargetMode="External"/><Relationship Id="rId63" Type="http://schemas.openxmlformats.org/officeDocument/2006/relationships/hyperlink" Target="https://www.agriculture.gov.au/biosecurity-trade/policy/legislation/lsd-free-country-list" TargetMode="External"/><Relationship Id="rId159" Type="http://schemas.openxmlformats.org/officeDocument/2006/relationships/hyperlink" Target="http://www.cfsph.iastate.edu/DiseaseInfo/factsheets.php" TargetMode="External"/><Relationship Id="rId324" Type="http://schemas.openxmlformats.org/officeDocument/2006/relationships/hyperlink" Target="https://pubmed.ncbi.nlm.nih.gov/6820666/" TargetMode="External"/><Relationship Id="rId366" Type="http://schemas.openxmlformats.org/officeDocument/2006/relationships/hyperlink" Target="https://wahis.woah.org/%23/home" TargetMode="External"/><Relationship Id="rId170" Type="http://schemas.openxmlformats.org/officeDocument/2006/relationships/hyperlink" Target="https://www.oie.int/doc/ged/D10889.PDF" TargetMode="External"/><Relationship Id="rId226" Type="http://schemas.openxmlformats.org/officeDocument/2006/relationships/hyperlink" Target="https://pubmed.ncbi.nlm.nih.gov/3022361/" TargetMode="External"/><Relationship Id="rId268" Type="http://schemas.openxmlformats.org/officeDocument/2006/relationships/hyperlink" Target="https://core.ac.uk/download/pdf/132561407.pdf" TargetMode="External"/><Relationship Id="rId32" Type="http://schemas.openxmlformats.org/officeDocument/2006/relationships/hyperlink" Target="https://www.fao.org/dairy-production-products/products/codex-alimentarius/en/" TargetMode="External"/><Relationship Id="rId74" Type="http://schemas.openxmlformats.org/officeDocument/2006/relationships/hyperlink" Target="https://www.agriculture.gov.au/biosecurity-trade/policy/legislation/sheep-goat-pox-free-country-list" TargetMode="External"/><Relationship Id="rId128" Type="http://schemas.openxmlformats.org/officeDocument/2006/relationships/hyperlink" Target="http://157.86.113.86/index.php/vrrjournal/article/view/27/26" TargetMode="External"/><Relationship Id="rId335" Type="http://schemas.openxmlformats.org/officeDocument/2006/relationships/hyperlink" Target="https://www.woah.org/fileadmin/Home/eng/Animal_Health_in_the_World/docs/pdf/Disease_cards/PESTE_DES_PETITS_RUMINANTS.pdf" TargetMode="External"/><Relationship Id="rId5" Type="http://schemas.openxmlformats.org/officeDocument/2006/relationships/numbering" Target="numbering.xml"/><Relationship Id="rId181" Type="http://schemas.openxmlformats.org/officeDocument/2006/relationships/hyperlink" Target="https://www.health.gov.au/health-topics/communicable-diseases/nationally-notifiable-diseases/list" TargetMode="External"/><Relationship Id="rId237" Type="http://schemas.openxmlformats.org/officeDocument/2006/relationships/hyperlink" Target="https://doi.org/10.30704/http-www-jivs-net.319937" TargetMode="External"/><Relationship Id="rId279" Type="http://schemas.openxmlformats.org/officeDocument/2006/relationships/hyperlink" Target="https://doi.org/10.1017/S1466252300000116" TargetMode="External"/><Relationship Id="rId43" Type="http://schemas.openxmlformats.org/officeDocument/2006/relationships/image" Target="media/image6.JPG"/><Relationship Id="rId139" Type="http://schemas.openxmlformats.org/officeDocument/2006/relationships/hyperlink" Target="https://doi.org/10.1177/0300985816641993" TargetMode="External"/><Relationship Id="rId290" Type="http://schemas.openxmlformats.org/officeDocument/2006/relationships/hyperlink" Target="https://onlinelibrary.wiley.com/doi/full/10.1111/tbed.13111" TargetMode="External"/><Relationship Id="rId304" Type="http://schemas.openxmlformats.org/officeDocument/2006/relationships/hyperlink" Target="https://doi.org/10.1371%2Fjournal.pone.0232584" TargetMode="External"/><Relationship Id="rId346" Type="http://schemas.openxmlformats.org/officeDocument/2006/relationships/hyperlink" Target="https://www.woah.org/en/what-we-do/standards/codes-and-manuals/terrestrial-manual-online-access/" TargetMode="External"/><Relationship Id="rId85" Type="http://schemas.openxmlformats.org/officeDocument/2006/relationships/hyperlink" Target="https://www.agriculture.gov.au/biosecurity-trade/policy/legislation/fmd-free-country-list" TargetMode="External"/><Relationship Id="rId150" Type="http://schemas.openxmlformats.org/officeDocument/2006/relationships/hyperlink" Target="https://www.cabi.org/isc/datasheet/64847" TargetMode="External"/><Relationship Id="rId192" Type="http://schemas.openxmlformats.org/officeDocument/2006/relationships/hyperlink" Target="https://doi.org/10.1007/s40588-015-0014-2" TargetMode="External"/><Relationship Id="rId206" Type="http://schemas.openxmlformats.org/officeDocument/2006/relationships/hyperlink" Target="https://doi.org/10.1007/s11250-010-9543-0" TargetMode="External"/><Relationship Id="rId248" Type="http://schemas.openxmlformats.org/officeDocument/2006/relationships/hyperlink" Target="https://www.rroij.com/open-access/the-effect-of-storage-temperature-and-duration-on-the-composition-and-bacteriological-quality-of-raw-milk.php?aid=87022" TargetMode="External"/><Relationship Id="rId12" Type="http://schemas.openxmlformats.org/officeDocument/2006/relationships/image" Target="media/image2.jpeg"/><Relationship Id="rId108" Type="http://schemas.openxmlformats.org/officeDocument/2006/relationships/hyperlink" Target="https://www.animalhealthaustralia.com.au/our-publications/ausvetplan-manuals-and-documents/" TargetMode="External"/><Relationship Id="rId315" Type="http://schemas.openxmlformats.org/officeDocument/2006/relationships/hyperlink" Target="https://doi.org/10.3168/jds.2006-525" TargetMode="External"/><Relationship Id="rId357" Type="http://schemas.openxmlformats.org/officeDocument/2006/relationships/hyperlink" Target="https://www.woah.org/en/what-we-do/standards/codes-and-manuals/terrestrial-manual-online-access/" TargetMode="External"/><Relationship Id="rId54" Type="http://schemas.openxmlformats.org/officeDocument/2006/relationships/hyperlink" Target="https://www.agriculture.gov.au/biosecurity-trade/policy/legislation/fmd-free-country-list" TargetMode="External"/><Relationship Id="rId96" Type="http://schemas.openxmlformats.org/officeDocument/2006/relationships/hyperlink" Target="https://doi.org/10.1007/s00705-009-0470-1" TargetMode="External"/><Relationship Id="rId161" Type="http://schemas.openxmlformats.org/officeDocument/2006/relationships/hyperlink" Target="http://www.cfsph.iastate.edu/DiseaseInfo/factsheets.php" TargetMode="External"/><Relationship Id="rId217" Type="http://schemas.openxmlformats.org/officeDocument/2006/relationships/hyperlink" Target="https://doi.org/10.1016/j.vaccine.2018.08.073" TargetMode="External"/><Relationship Id="rId259" Type="http://schemas.openxmlformats.org/officeDocument/2006/relationships/hyperlink" Target="https://doi.org/10.1016/S1413-8670(10)70025-8" TargetMode="External"/><Relationship Id="rId23" Type="http://schemas.openxmlformats.org/officeDocument/2006/relationships/hyperlink" Target="https://www.agriculture.gov.au/biosecurity-trade/policy/risk-analysis/animal/dairy" TargetMode="External"/><Relationship Id="rId119" Type="http://schemas.openxmlformats.org/officeDocument/2006/relationships/hyperlink" Target="http://www.ava.com.au/17097" TargetMode="External"/><Relationship Id="rId270" Type="http://schemas.openxmlformats.org/officeDocument/2006/relationships/hyperlink" Target="https://doi.org/10.1016/j.vaccine.2006.12.010" TargetMode="External"/><Relationship Id="rId326" Type="http://schemas.openxmlformats.org/officeDocument/2006/relationships/hyperlink" Target="https://doi.org/10.1016/S0092-1157(84)80052-9" TargetMode="External"/><Relationship Id="rId65" Type="http://schemas.openxmlformats.org/officeDocument/2006/relationships/hyperlink" Target="https://www.agriculture.gov.au/biosecurity-trade/policy/legislation/lsd-free-country-list" TargetMode="External"/><Relationship Id="rId130" Type="http://schemas.openxmlformats.org/officeDocument/2006/relationships/hyperlink" Target="https://doi.org/10.1111/tbed.12730" TargetMode="External"/><Relationship Id="rId368" Type="http://schemas.openxmlformats.org/officeDocument/2006/relationships/hyperlink" Target="https://doi.org/10.4262/2157-7579.1000430" TargetMode="External"/><Relationship Id="rId172" Type="http://schemas.openxmlformats.org/officeDocument/2006/relationships/hyperlink" Target="https://doi.org/10.4315/0362-028X-42.2.135" TargetMode="External"/><Relationship Id="rId228" Type="http://schemas.openxmlformats.org/officeDocument/2006/relationships/hyperlink" Target="https://pubmed.ncbi.nlm.nih.gov/3010413/" TargetMode="External"/><Relationship Id="rId281" Type="http://schemas.openxmlformats.org/officeDocument/2006/relationships/hyperlink" Target="https://doi.org/10.3168/jds.2017-12560" TargetMode="External"/><Relationship Id="rId337" Type="http://schemas.openxmlformats.org/officeDocument/2006/relationships/hyperlink" Target="https://www.woah.org/en/document/heartwater/" TargetMode="External"/><Relationship Id="rId34" Type="http://schemas.openxmlformats.org/officeDocument/2006/relationships/hyperlink" Target="https://www.dairy.com.au/products/milk/how-milk-is-made" TargetMode="External"/><Relationship Id="rId76" Type="http://schemas.openxmlformats.org/officeDocument/2006/relationships/hyperlink" Target="https://www.agriculture.gov.au/biosecurity-trade/policy/legislation/fmd-free-country-list" TargetMode="External"/><Relationship Id="rId141" Type="http://schemas.openxmlformats.org/officeDocument/2006/relationships/hyperlink" Target="https://doi.org/10.1016/j.vetmic.2011.12.010" TargetMode="External"/><Relationship Id="rId7" Type="http://schemas.openxmlformats.org/officeDocument/2006/relationships/settings" Target="settings.xml"/><Relationship Id="rId183" Type="http://schemas.openxmlformats.org/officeDocument/2006/relationships/hyperlink" Target="https://doi.org/10.20506/rst.16.1.1013" TargetMode="External"/><Relationship Id="rId239" Type="http://schemas.openxmlformats.org/officeDocument/2006/relationships/hyperlink" Target="https://doaj.org/article/a15da42c397b4e768146b49d15775e5e" TargetMode="External"/><Relationship Id="rId250" Type="http://schemas.openxmlformats.org/officeDocument/2006/relationships/hyperlink" Target="https://doi.org/10.1128/jvi.00051-09" TargetMode="External"/><Relationship Id="rId292" Type="http://schemas.openxmlformats.org/officeDocument/2006/relationships/hyperlink" Target="https://doi.org/10.3201/eid2412.180507" TargetMode="External"/><Relationship Id="rId306" Type="http://schemas.openxmlformats.org/officeDocument/2006/relationships/hyperlink" Target="http://dx.doi.org/10.3389/fvets.2016.00041" TargetMode="External"/><Relationship Id="rId45" Type="http://schemas.openxmlformats.org/officeDocument/2006/relationships/header" Target="header2.xml"/><Relationship Id="rId87" Type="http://schemas.openxmlformats.org/officeDocument/2006/relationships/hyperlink" Target="https://www.agriculture.gov.au/biosecurity-trade/policy/legislation/fmd-free-country-list" TargetMode="External"/><Relationship Id="rId110" Type="http://schemas.openxmlformats.org/officeDocument/2006/relationships/hyperlink" Target="https://doi.org/10.1002%2Fvms3.300" TargetMode="External"/><Relationship Id="rId348" Type="http://schemas.openxmlformats.org/officeDocument/2006/relationships/hyperlink" Target="https://www.woah.org/en/what-we-do/standards/codes-and-manuals/terrestrial-code-online-access/" TargetMode="External"/><Relationship Id="rId152" Type="http://schemas.openxmlformats.org/officeDocument/2006/relationships/hyperlink" Target="http://dx.doi.org/10.1016/j.vetpar.2015.07.007" TargetMode="External"/><Relationship Id="rId194" Type="http://schemas.openxmlformats.org/officeDocument/2006/relationships/hyperlink" Target="https://doi.org/10.1016/j.tvjl.2009.06.019" TargetMode="External"/><Relationship Id="rId208" Type="http://schemas.openxmlformats.org/officeDocument/2006/relationships/hyperlink" Target="https://dx.doi.org/10.4161%2Fpri.4.4.13678" TargetMode="External"/><Relationship Id="rId261" Type="http://schemas.openxmlformats.org/officeDocument/2006/relationships/hyperlink" Target="https://dx.doi.org/10.1016%2Fj.idairyj.2006.06.003" TargetMode="External"/><Relationship Id="rId14" Type="http://schemas.openxmlformats.org/officeDocument/2006/relationships/image" Target="media/image2.png"/><Relationship Id="rId56" Type="http://schemas.openxmlformats.org/officeDocument/2006/relationships/hyperlink" Target="https://www.agriculture.gov.au/biosecurity-trade/policy/legislation/fmd-free-country-list" TargetMode="External"/><Relationship Id="rId317" Type="http://schemas.openxmlformats.org/officeDocument/2006/relationships/hyperlink" Target="https://doi.org/10.3390/vaccines9101136" TargetMode="External"/><Relationship Id="rId359" Type="http://schemas.openxmlformats.org/officeDocument/2006/relationships/hyperlink" Target="https://www.woah.org/en/disease/foot-and-mouth-disease%23ui-id-2" TargetMode="External"/><Relationship Id="rId98" Type="http://schemas.openxmlformats.org/officeDocument/2006/relationships/hyperlink" Target="https://doi.org/10.1111/tbed.12983" TargetMode="External"/><Relationship Id="rId121" Type="http://schemas.openxmlformats.org/officeDocument/2006/relationships/hyperlink" Target="https://journals.sagepub.com/doi/abs/10.3181/00379727-95-23148" TargetMode="External"/><Relationship Id="rId163" Type="http://schemas.openxmlformats.org/officeDocument/2006/relationships/hyperlink" Target="http://www.cfsph.iastate.edu/DiseaseInfo/factsheets.php" TargetMode="External"/><Relationship Id="rId219" Type="http://schemas.openxmlformats.org/officeDocument/2006/relationships/hyperlink" Target="https://doi.org/10.3390/nu3040442" TargetMode="External"/><Relationship Id="rId370" Type="http://schemas.openxmlformats.org/officeDocument/2006/relationships/hyperlink" Target="https://doi.org/10.3390/v13010059" TargetMode="External"/><Relationship Id="rId230" Type="http://schemas.openxmlformats.org/officeDocument/2006/relationships/hyperlink" Target="https://doi.org/10.1186/1746-6148-4-14" TargetMode="External"/><Relationship Id="rId25" Type="http://schemas.openxmlformats.org/officeDocument/2006/relationships/hyperlink" Target="https://www.legislation.gov.au/Series/C2004A04512" TargetMode="External"/><Relationship Id="rId67" Type="http://schemas.openxmlformats.org/officeDocument/2006/relationships/hyperlink" Target="https://www.agriculture.gov.au/biosecurity-trade/policy/legislation/lsd-free-country-list" TargetMode="External"/><Relationship Id="rId272" Type="http://schemas.openxmlformats.org/officeDocument/2006/relationships/hyperlink" Target="https://doi.org/10.1016/j.tvjl.2012.09.011" TargetMode="External"/><Relationship Id="rId328" Type="http://schemas.openxmlformats.org/officeDocument/2006/relationships/hyperlink" Target="https://doi.org/10.1186/1756-3305-1-35" TargetMode="External"/><Relationship Id="rId132" Type="http://schemas.openxmlformats.org/officeDocument/2006/relationships/hyperlink" Target="https://doi.org/10.1128/AAC.42.9.2290" TargetMode="External"/><Relationship Id="rId174" Type="http://schemas.openxmlformats.org/officeDocument/2006/relationships/hyperlink" Target="https://www.agriculture.gov.au/agriculture-land/farm-food-drought/meat-wool-dairy/wool" TargetMode="External"/><Relationship Id="rId241" Type="http://schemas.openxmlformats.org/officeDocument/2006/relationships/hyperlink" Target="https://doi.org/10.13005/bbra/1509" TargetMode="External"/><Relationship Id="rId36" Type="http://schemas.openxmlformats.org/officeDocument/2006/relationships/hyperlink" Target="https://www.legislation.gov.au/Details/F2022C01065/Html/Text" TargetMode="External"/><Relationship Id="rId283" Type="http://schemas.openxmlformats.org/officeDocument/2006/relationships/hyperlink" Target="https://doi.org/10.1016/j.rvsc.2017.03.022" TargetMode="External"/><Relationship Id="rId339" Type="http://schemas.openxmlformats.org/officeDocument/2006/relationships/hyperlink" Target="https://www.woah.org/en/document/oie-technical-disease-card-foot-and-mouth-disease/" TargetMode="External"/><Relationship Id="rId78" Type="http://schemas.openxmlformats.org/officeDocument/2006/relationships/hyperlink" Target="https://www.agriculture.gov.au/biosecurity-trade/policy/legislation/fmd-free-country-list" TargetMode="External"/><Relationship Id="rId99" Type="http://schemas.openxmlformats.org/officeDocument/2006/relationships/hyperlink" Target="http://dx.doi.org/10.1016/j.virusres.2014.11.026" TargetMode="External"/><Relationship Id="rId101" Type="http://schemas.openxmlformats.org/officeDocument/2006/relationships/hyperlink" Target="https://www.animalhealthaustralia.com.au/our-publications/ausvetplan-manuals-and-documents/" TargetMode="External"/><Relationship Id="rId122" Type="http://schemas.openxmlformats.org/officeDocument/2006/relationships/hyperlink" Target="http://www.sciencedirect.com/science/article/pii/S0167587712001699" TargetMode="External"/><Relationship Id="rId143" Type="http://schemas.openxmlformats.org/officeDocument/2006/relationships/hyperlink" Target="https://pubmed.ncbi.nlm.nih.gov/7740725/" TargetMode="External"/><Relationship Id="rId164" Type="http://schemas.openxmlformats.org/officeDocument/2006/relationships/hyperlink" Target="http://www.cfsph.iastate.edu/DiseaseInfo/factsheets.php" TargetMode="External"/><Relationship Id="rId185" Type="http://schemas.openxmlformats.org/officeDocument/2006/relationships/hyperlink" Target="https://doi.org/10.2903/j.efsa.2006.347" TargetMode="External"/><Relationship Id="rId350" Type="http://schemas.openxmlformats.org/officeDocument/2006/relationships/hyperlink" Target="https://www.woah.org/en/what-we-do/standards/codes-and-manuals/terrestrial-code-online-access/" TargetMode="External"/><Relationship Id="rId371" Type="http://schemas.openxmlformats.org/officeDocument/2006/relationships/hyperlink" Target="https://doi.org/10.1017/s1751731114001323" TargetMode="External"/><Relationship Id="rId9" Type="http://schemas.openxmlformats.org/officeDocument/2006/relationships/footnotes" Target="footnotes.xml"/><Relationship Id="rId210" Type="http://schemas.openxmlformats.org/officeDocument/2006/relationships/hyperlink" Target="https://www.ncbi.nlm.nih.gov/pubmed/12170842" TargetMode="External"/><Relationship Id="rId26" Type="http://schemas.openxmlformats.org/officeDocument/2006/relationships/hyperlink" Target="https://www.legislation.gov.au/Series/F2012L00294" TargetMode="External"/><Relationship Id="rId231" Type="http://schemas.openxmlformats.org/officeDocument/2006/relationships/hyperlink" Target="http://www.biomedcentral.com/1746-6148/9/99" TargetMode="External"/><Relationship Id="rId252" Type="http://schemas.openxmlformats.org/officeDocument/2006/relationships/hyperlink" Target="https://doi.org/10.1371/journal.pone.0204281" TargetMode="External"/><Relationship Id="rId273" Type="http://schemas.openxmlformats.org/officeDocument/2006/relationships/hyperlink" Target="https://doi.org/10.1186/s12917-020-02345-z" TargetMode="External"/><Relationship Id="rId294" Type="http://schemas.openxmlformats.org/officeDocument/2006/relationships/hyperlink" Target="https://doi.org/10.3390/v11121133" TargetMode="External"/><Relationship Id="rId308" Type="http://schemas.openxmlformats.org/officeDocument/2006/relationships/hyperlink" Target="https://link.springer.com/article/10.1007/BF01310679" TargetMode="External"/><Relationship Id="rId329" Type="http://schemas.openxmlformats.org/officeDocument/2006/relationships/hyperlink" Target="https://doi.org/10.1073/pnas.172403799" TargetMode="External"/><Relationship Id="rId47" Type="http://schemas.openxmlformats.org/officeDocument/2006/relationships/footer" Target="footer2.xml"/><Relationship Id="rId68" Type="http://schemas.openxmlformats.org/officeDocument/2006/relationships/hyperlink" Target="https://www.agriculture.gov.au/biosecurity-trade/policy/legislation/sheep-goat-pox-free-country-list" TargetMode="External"/><Relationship Id="rId89" Type="http://schemas.openxmlformats.org/officeDocument/2006/relationships/hyperlink" Target="https://www.agriculture.gov.au/biosecurity-trade/import/goods/food/inspection-testing/ifis" TargetMode="External"/><Relationship Id="rId112" Type="http://schemas.openxmlformats.org/officeDocument/2006/relationships/hyperlink" Target="http://www.fao.org/ag/againfo/commissions/eufmd/commissions/eufmd-home/reports/research-group/2005-insel-riems-germany/en/" TargetMode="External"/><Relationship Id="rId133" Type="http://schemas.openxmlformats.org/officeDocument/2006/relationships/hyperlink" Target="https://pubmed.ncbi.nlm.nih.gov/14601799/" TargetMode="External"/><Relationship Id="rId154" Type="http://schemas.openxmlformats.org/officeDocument/2006/relationships/hyperlink" Target="http://www.cfsph.iastate.edu/DiseaseInfo/factsheets.php" TargetMode="External"/><Relationship Id="rId175" Type="http://schemas.openxmlformats.org/officeDocument/2006/relationships/hyperlink" Target="https://cdn-prod.dairyaustralia.com.au/-/media/project/dairy-australia-sites/national-home/resources/2021/11/19/dairy-industry-in-focus-2021/dairy-industry-in-focus-2021.pdf?rev=6d48d457eff34cc9a2c74ae6dcc51b14" TargetMode="External"/><Relationship Id="rId340" Type="http://schemas.openxmlformats.org/officeDocument/2006/relationships/hyperlink" Target="https://www.oie.int/en/animal-health-in-the-world/animal-diseases/bovine-tuberculosis/" TargetMode="External"/><Relationship Id="rId361" Type="http://schemas.openxmlformats.org/officeDocument/2006/relationships/hyperlink" Target="https://www.woah.org/en/what-we-do/standards/codes-and-manuals/terrestrial-code-online-access/" TargetMode="External"/><Relationship Id="rId196" Type="http://schemas.openxmlformats.org/officeDocument/2006/relationships/hyperlink" Target="https://doi.org/10.1099/vir.0.2008/003947-0" TargetMode="External"/><Relationship Id="rId200" Type="http://schemas.openxmlformats.org/officeDocument/2006/relationships/hyperlink" Target="https://www.foodstandards.gov.au/foodsafety/standards/Pages/Guide-books.aspx" TargetMode="External"/><Relationship Id="rId16" Type="http://schemas.openxmlformats.org/officeDocument/2006/relationships/hyperlink" Target="https://www.agriculture.gov.au/" TargetMode="External"/><Relationship Id="rId221" Type="http://schemas.openxmlformats.org/officeDocument/2006/relationships/hyperlink" Target="https://doi.org/10.1016/j.jcpa.2005.10.003" TargetMode="External"/><Relationship Id="rId242" Type="http://schemas.openxmlformats.org/officeDocument/2006/relationships/hyperlink" Target="https://agritrop.cirad.fr/580781/" TargetMode="External"/><Relationship Id="rId263" Type="http://schemas.openxmlformats.org/officeDocument/2006/relationships/hyperlink" Target="https://www.mla.com.au/globalassets/mla-corporate/prices--markets/documents/trends--analysis/soti-report/2879-mla-state-of-industry-report-2022_d6_low-res_spreads.pdf" TargetMode="External"/><Relationship Id="rId284" Type="http://schemas.openxmlformats.org/officeDocument/2006/relationships/hyperlink" Target="https://doi.org/10.1136/vr.114.7.163" TargetMode="External"/><Relationship Id="rId319" Type="http://schemas.openxmlformats.org/officeDocument/2006/relationships/hyperlink" Target="https://doi.org/10.1016/j.ttbdis.2013.01.006" TargetMode="External"/><Relationship Id="rId37" Type="http://schemas.openxmlformats.org/officeDocument/2006/relationships/hyperlink" Target="https://bicon.agriculture.gov.au/BiconWeb4.0/" TargetMode="External"/><Relationship Id="rId58" Type="http://schemas.openxmlformats.org/officeDocument/2006/relationships/hyperlink" Target="https://www.agriculture.gov.au/biosecurity-trade/policy/legislation/fmd-free-country-list" TargetMode="External"/><Relationship Id="rId79" Type="http://schemas.openxmlformats.org/officeDocument/2006/relationships/hyperlink" Target="https://www.agriculture.gov.au/biosecurity-trade/policy/legislation/lsd-free-country-list" TargetMode="External"/><Relationship Id="rId102" Type="http://schemas.openxmlformats.org/officeDocument/2006/relationships/hyperlink" Target="https://www.animalhealthaustralia.com.au/our-publications/animal-health-in-australia-report/" TargetMode="External"/><Relationship Id="rId123" Type="http://schemas.openxmlformats.org/officeDocument/2006/relationships/hyperlink" Target="https://dx.doi.org/10.1007%2Fs13337-013-0188-2" TargetMode="External"/><Relationship Id="rId144" Type="http://schemas.openxmlformats.org/officeDocument/2006/relationships/hyperlink" Target="https://doi.org/10.1016/j.jviromet.2020.113988" TargetMode="External"/><Relationship Id="rId330" Type="http://schemas.openxmlformats.org/officeDocument/2006/relationships/hyperlink" Target="https://doi.org/10.1111/j.1751-0813.1997.tb14379.x" TargetMode="External"/><Relationship Id="rId90" Type="http://schemas.openxmlformats.org/officeDocument/2006/relationships/hyperlink" Target="https://www.foodstandards.gov.au/code/Pages/default.aspx" TargetMode="External"/><Relationship Id="rId165" Type="http://schemas.openxmlformats.org/officeDocument/2006/relationships/hyperlink" Target="http://www.cfsph.iastate.edu/DiseaseInfo/factsheets.php" TargetMode="External"/><Relationship Id="rId186" Type="http://schemas.openxmlformats.org/officeDocument/2006/relationships/hyperlink" Target="https://doi.org/10.2903/j.efsa.2015.4188" TargetMode="External"/><Relationship Id="rId351" Type="http://schemas.openxmlformats.org/officeDocument/2006/relationships/hyperlink" Target="https://www.woah.org/en/what-we-do/standards/codes-and-manuals/terrestrial-code-online-access/" TargetMode="External"/><Relationship Id="rId372" Type="http://schemas.openxmlformats.org/officeDocument/2006/relationships/fontTable" Target="fontTable.xml"/><Relationship Id="rId211" Type="http://schemas.openxmlformats.org/officeDocument/2006/relationships/hyperlink" Target="http://www.sciencedirect.com/science/article/B6TD6-4RSJDTM-2/2/d6458d2f5336281c20a722c8a2f2dbdf" TargetMode="External"/><Relationship Id="rId232" Type="http://schemas.openxmlformats.org/officeDocument/2006/relationships/hyperlink" Target="https://doi.org/10.1186/s12917-016-0807-4" TargetMode="External"/><Relationship Id="rId253" Type="http://schemas.openxmlformats.org/officeDocument/2006/relationships/hyperlink" Target="https://dx.doi.org/10.1016%2Fj.foodres.2007.07.005" TargetMode="External"/><Relationship Id="rId274" Type="http://schemas.openxmlformats.org/officeDocument/2006/relationships/hyperlink" Target="https://doi.org/10.1080/00480169.2002.36250" TargetMode="External"/><Relationship Id="rId295" Type="http://schemas.openxmlformats.org/officeDocument/2006/relationships/hyperlink" Target="http://dx.plos.org/10.1371/journal.pone.0000435" TargetMode="External"/><Relationship Id="rId309" Type="http://schemas.openxmlformats.org/officeDocument/2006/relationships/hyperlink" Target="https://doi.org/10.22067/ijvst.2021.68614.1016" TargetMode="External"/><Relationship Id="rId27" Type="http://schemas.openxmlformats.org/officeDocument/2006/relationships/hyperlink" Target="https://www.fao.org/fao-who-codexalimentarius/codex-texts/codes-of-practice/en/" TargetMode="External"/><Relationship Id="rId48" Type="http://schemas.openxmlformats.org/officeDocument/2006/relationships/header" Target="header3.xml"/><Relationship Id="rId69" Type="http://schemas.openxmlformats.org/officeDocument/2006/relationships/hyperlink" Target="https://www.agriculture.gov.au/biosecurity-trade/policy/legislation/lsd-free-country-list" TargetMode="External"/><Relationship Id="rId113" Type="http://schemas.openxmlformats.org/officeDocument/2006/relationships/hyperlink" Target="https://doi.org/10.1007/3-540-27109-0_2" TargetMode="External"/><Relationship Id="rId134" Type="http://schemas.openxmlformats.org/officeDocument/2006/relationships/hyperlink" Target="http://download.journals.elsevierhealth.com/pdfs/journals/0022-0302/PIIS0022030276844074.pdf" TargetMode="External"/><Relationship Id="rId320" Type="http://schemas.openxmlformats.org/officeDocument/2006/relationships/hyperlink" Target="https://doi.org/10.1017/S0950268812000805" TargetMode="External"/><Relationship Id="rId80" Type="http://schemas.openxmlformats.org/officeDocument/2006/relationships/hyperlink" Target="https://www.agriculture.gov.au/biosecurity-trade/policy/legislation/lsd-free-country-list" TargetMode="External"/><Relationship Id="rId155" Type="http://schemas.openxmlformats.org/officeDocument/2006/relationships/hyperlink" Target="http://www.cfsph.iastate.edu/DiseaseInfo/factsheets.php" TargetMode="External"/><Relationship Id="rId176" Type="http://schemas.openxmlformats.org/officeDocument/2006/relationships/hyperlink" Target="https://www.agriculture.gov.au/pests-diseases-weeds/animal/notifiable%23national-list-of-notifiable-diseases-of-terrestrial-animals-at-april-2019" TargetMode="External"/><Relationship Id="rId197" Type="http://schemas.openxmlformats.org/officeDocument/2006/relationships/hyperlink" Target="https://pubmed.ncbi.nlm.nih.gov/15302195/" TargetMode="External"/><Relationship Id="rId341" Type="http://schemas.openxmlformats.org/officeDocument/2006/relationships/hyperlink" Target="https://www.woah.org/en/disease/brucellosis/" TargetMode="External"/><Relationship Id="rId362" Type="http://schemas.openxmlformats.org/officeDocument/2006/relationships/hyperlink" Target="https://www.woah.org/en/what-we-do/standards/codes-and-manuals/terrestrial-manual-online-access/" TargetMode="External"/><Relationship Id="rId201" Type="http://schemas.openxmlformats.org/officeDocument/2006/relationships/hyperlink" Target="https://doi.org/10.1016/j.prevetmed.2011.07.003" TargetMode="External"/><Relationship Id="rId222" Type="http://schemas.openxmlformats.org/officeDocument/2006/relationships/hyperlink" Target="https://www.foodstandards.gov.au/code/proposals/documents/scientific%20evaluation.pdf" TargetMode="External"/><Relationship Id="rId243" Type="http://schemas.openxmlformats.org/officeDocument/2006/relationships/hyperlink" Target="https://doi.org/10.1155/2021/8862180" TargetMode="External"/><Relationship Id="rId264" Type="http://schemas.openxmlformats.org/officeDocument/2006/relationships/hyperlink" Target="https://pubmed.ncbi.nlm.nih.gov/15504586/" TargetMode="External"/><Relationship Id="rId285" Type="http://schemas.openxmlformats.org/officeDocument/2006/relationships/hyperlink" Target="https://doi.org/10.1136/vr.117.18.470" TargetMode="External"/><Relationship Id="rId17" Type="http://schemas.openxmlformats.org/officeDocument/2006/relationships/hyperlink" Target="https://www.agriculture.gov.au/biosecurity-trade/policy/risk-analysis/memos/ba2022-a10" TargetMode="External"/><Relationship Id="rId38" Type="http://schemas.openxmlformats.org/officeDocument/2006/relationships/hyperlink" Target="https://www.agriculture.gov.au/biosecurity-trade/policy/risk-analysis/memos/ba2021-a01" TargetMode="External"/><Relationship Id="rId59" Type="http://schemas.openxmlformats.org/officeDocument/2006/relationships/hyperlink" Target="https://www.agriculture.gov.au/biosecurity-trade/policy/legislation/fmd-free-country-list" TargetMode="External"/><Relationship Id="rId103" Type="http://schemas.openxmlformats.org/officeDocument/2006/relationships/hyperlink" Target="https://animalhealthaustralia.com.au/eadra/" TargetMode="External"/><Relationship Id="rId124" Type="http://schemas.openxmlformats.org/officeDocument/2006/relationships/hyperlink" Target="https://doi.org/10.1016/j.meegid.2010.06.017" TargetMode="External"/><Relationship Id="rId310" Type="http://schemas.openxmlformats.org/officeDocument/2006/relationships/hyperlink" Target="https://doi.org/10.1016/s0195-6701(99)90067-1" TargetMode="External"/><Relationship Id="rId70" Type="http://schemas.openxmlformats.org/officeDocument/2006/relationships/hyperlink" Target="https://www.agriculture.gov.au/biosecurity-trade/policy/legislation/sheep-goat-pox-free-country-list" TargetMode="External"/><Relationship Id="rId91" Type="http://schemas.openxmlformats.org/officeDocument/2006/relationships/hyperlink" Target="https://www.agriculture.gov.au/biosecurity-trade/policy/legislation" TargetMode="External"/><Relationship Id="rId145" Type="http://schemas.openxmlformats.org/officeDocument/2006/relationships/hyperlink" Target="https://doi-org.ezproxy.library.sydney.edu.au/10.1016/0140-6736(91)90873-N" TargetMode="External"/><Relationship Id="rId166" Type="http://schemas.openxmlformats.org/officeDocument/2006/relationships/hyperlink" Target="https://doi.org/10.1111/j.1751-0813.1986.tb02908.x" TargetMode="External"/><Relationship Id="rId187" Type="http://schemas.openxmlformats.org/officeDocument/2006/relationships/hyperlink" Target="http://dx.doi.org/10.2903/j.efsa.2014.3885" TargetMode="External"/><Relationship Id="rId331" Type="http://schemas.openxmlformats.org/officeDocument/2006/relationships/hyperlink" Target="https://pubmed.ncbi.nlm.nih.gov/8545963/" TargetMode="External"/><Relationship Id="rId352" Type="http://schemas.openxmlformats.org/officeDocument/2006/relationships/hyperlink" Target="https://www.woah.org/en/what-we-do/standards/codes-and-manuals/terrestrial-code-online-access/"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www.ommegaonline.org/article-details/Progress-on-Milk-Safety-in-Relation-to-Prion-Protein/1420" TargetMode="External"/><Relationship Id="rId233" Type="http://schemas.openxmlformats.org/officeDocument/2006/relationships/hyperlink" Target="https://doi.org/10.3389/fvets.2015.00032" TargetMode="External"/><Relationship Id="rId254" Type="http://schemas.openxmlformats.org/officeDocument/2006/relationships/hyperlink" Target="https://doi.org/10.21203/rs.3.rs-271975/v1" TargetMode="External"/><Relationship Id="rId28" Type="http://schemas.openxmlformats.org/officeDocument/2006/relationships/hyperlink" Target="https://www.agriculture.gov.au/biosecurity-trade/export/controlled-goods/dairy/links/pasteurisers" TargetMode="External"/><Relationship Id="rId49" Type="http://schemas.openxmlformats.org/officeDocument/2006/relationships/footer" Target="footer3.xml"/><Relationship Id="rId114" Type="http://schemas.openxmlformats.org/officeDocument/2006/relationships/hyperlink" Target="https://doi.org/10.1016/S0021-9975(03)00041-0" TargetMode="External"/><Relationship Id="rId275" Type="http://schemas.openxmlformats.org/officeDocument/2006/relationships/hyperlink" Target="http://www.ncbi.nlm.nih.gov/pmc/articles/pmc7608037/" TargetMode="External"/><Relationship Id="rId296" Type="http://schemas.openxmlformats.org/officeDocument/2006/relationships/hyperlink" Target="https://doi.org/10.20506/rst.30.3.2075" TargetMode="External"/><Relationship Id="rId300" Type="http://schemas.openxmlformats.org/officeDocument/2006/relationships/hyperlink" Target="https://dx.doi.org/10.1017%2Fs0950268800058489" TargetMode="External"/><Relationship Id="rId60" Type="http://schemas.openxmlformats.org/officeDocument/2006/relationships/hyperlink" Target="https://www.agriculture.gov.au/biosecurity-trade/policy/legislation/lsd-free-country-list" TargetMode="External"/><Relationship Id="rId81" Type="http://schemas.openxmlformats.org/officeDocument/2006/relationships/hyperlink" Target="https://www.agriculture.gov.au/biosecurity-trade/policy/legislation/lsd-free-country-list" TargetMode="External"/><Relationship Id="rId135" Type="http://schemas.openxmlformats.org/officeDocument/2006/relationships/hyperlink" Target="https://doi.org/10.4315/0362-028X-41.8.631" TargetMode="External"/><Relationship Id="rId156" Type="http://schemas.openxmlformats.org/officeDocument/2006/relationships/hyperlink" Target="http://www.cfsph.iastate.edu/DiseaseInfo/factsheets.php" TargetMode="External"/><Relationship Id="rId177" Type="http://schemas.openxmlformats.org/officeDocument/2006/relationships/hyperlink" Target="https://doi.org/10.1111/tbed.12666" TargetMode="External"/><Relationship Id="rId198" Type="http://schemas.openxmlformats.org/officeDocument/2006/relationships/hyperlink" Target="http://www.fsa.gov.uk/pubs/policy/bnr_fifm-framework.pdf" TargetMode="External"/><Relationship Id="rId321" Type="http://schemas.openxmlformats.org/officeDocument/2006/relationships/hyperlink" Target="http://proquest.umi.com/pqdlink?index=0&amp;sid=2&amp;srchmode=1&amp;vinst=PROD&amp;fmt=3&amp;startpage=-1&amp;clientid=55889&amp;vname=PQD&amp;RQT=309&amp;did=904921241&amp;scaling=FULL&amp;ts=1201844853&amp;vtype=PQD&amp;rqt=309&amp;TS=1221458216&amp;clientId=55889" TargetMode="External"/><Relationship Id="rId342" Type="http://schemas.openxmlformats.org/officeDocument/2006/relationships/hyperlink" Target="https://www.woah.org/en/what-we-do/standards/codes-and-manuals/terrestrial-manual-online-access/" TargetMode="External"/><Relationship Id="rId363" Type="http://schemas.openxmlformats.org/officeDocument/2006/relationships/hyperlink" Target="https://www.woah.org/en/what-we-do/standards/codes-and-manuals/terrestrial-code-online-access/" TargetMode="External"/><Relationship Id="rId202" Type="http://schemas.openxmlformats.org/officeDocument/2006/relationships/hyperlink" Target="file:///C:\Users\clark\AppData\Roaming\Microsoft\Word\Potential%20for%20wind-borne%20spread%20of%20foot-and-mouth%20disease%20virus%20in%20Australia,%20Commonwealth%20of%20Australia" TargetMode="External"/><Relationship Id="rId223" Type="http://schemas.openxmlformats.org/officeDocument/2006/relationships/hyperlink" Target="https://dx.doi.org/10.3390%2Fani10040616" TargetMode="External"/><Relationship Id="rId244" Type="http://schemas.openxmlformats.org/officeDocument/2006/relationships/hyperlink" Target="https://doi.org/10.1128/jvi.02022-10" TargetMode="External"/><Relationship Id="rId18" Type="http://schemas.openxmlformats.org/officeDocument/2006/relationships/hyperlink" Target="https://www.agriculture.gov.au/biosecurity-trade/policy/legislation/fmd-free-country-list" TargetMode="External"/><Relationship Id="rId39" Type="http://schemas.openxmlformats.org/officeDocument/2006/relationships/hyperlink" Target="https://www.woah.org/en/what-we-do/standards/codes-and-manuals/terrestrial-code-online-access/" TargetMode="External"/><Relationship Id="rId265" Type="http://schemas.openxmlformats.org/officeDocument/2006/relationships/hyperlink" Target="https://pubmed.ncbi.nlm.nih.gov/8900024/" TargetMode="External"/><Relationship Id="rId286" Type="http://schemas.openxmlformats.org/officeDocument/2006/relationships/hyperlink" Target="https://doi.org/10.1051/vetres:2005040" TargetMode="External"/><Relationship Id="rId50" Type="http://schemas.openxmlformats.org/officeDocument/2006/relationships/hyperlink" Target="https://www.agriculture.gov.au/biosecurity-trade/policy/legislation/fmd-free-country-list" TargetMode="External"/><Relationship Id="rId104" Type="http://schemas.openxmlformats.org/officeDocument/2006/relationships/hyperlink" Target="https://www.animalhealthaustralia.com.au/our-publications/ausvetplan-manuals-and-documents/" TargetMode="External"/><Relationship Id="rId125" Type="http://schemas.openxmlformats.org/officeDocument/2006/relationships/hyperlink" Target="https://doi.org/10.11648/j.bio.20210905.11" TargetMode="External"/><Relationship Id="rId146" Type="http://schemas.openxmlformats.org/officeDocument/2006/relationships/hyperlink" Target="http://dx.doi.org/10.1021/es040301z" TargetMode="External"/><Relationship Id="rId167" Type="http://schemas.openxmlformats.org/officeDocument/2006/relationships/hyperlink" Target="https://doi.org/10.1111/tbed.12911" TargetMode="External"/><Relationship Id="rId188" Type="http://schemas.openxmlformats.org/officeDocument/2006/relationships/hyperlink" Target="https://doi.org/10.2903/j.efsa.2015.3985" TargetMode="External"/><Relationship Id="rId311" Type="http://schemas.openxmlformats.org/officeDocument/2006/relationships/hyperlink" Target="https://dairyprocessinghandbook.tetrapak.com/" TargetMode="External"/><Relationship Id="rId332" Type="http://schemas.openxmlformats.org/officeDocument/2006/relationships/hyperlink" Target="https://www.woah.org/app/uploads/2021/03/lumpy-skin-disease.pdf" TargetMode="External"/><Relationship Id="rId353" Type="http://schemas.openxmlformats.org/officeDocument/2006/relationships/hyperlink" Target="https://www.woah.org/en/what-we-do/standards/codes-and-manuals/terrestrial-code-online-access/" TargetMode="External"/><Relationship Id="rId71" Type="http://schemas.openxmlformats.org/officeDocument/2006/relationships/hyperlink" Target="https://www.agriculture.gov.au/biosecurity-trade/policy/legislation/lsd-free-country-list" TargetMode="External"/><Relationship Id="rId92" Type="http://schemas.openxmlformats.org/officeDocument/2006/relationships/hyperlink" Target="https://www.agriculture.gov.au/biosecurity-trade/import/arrival/clearance-inspection/documentary-requirements/minimum-document-requirements-policy" TargetMode="External"/><Relationship Id="rId213" Type="http://schemas.openxmlformats.org/officeDocument/2006/relationships/hyperlink" Target="https://doi.org/10.1016/j.prevetmed.2011.03.008" TargetMode="External"/><Relationship Id="rId234" Type="http://schemas.openxmlformats.org/officeDocument/2006/relationships/hyperlink" Target="http://dx.doi.org/10.3791/51101" TargetMode="External"/><Relationship Id="rId2" Type="http://schemas.openxmlformats.org/officeDocument/2006/relationships/customXml" Target="../customXml/item2.xml"/><Relationship Id="rId29" Type="http://schemas.openxmlformats.org/officeDocument/2006/relationships/hyperlink" Target="https://www.dairyaustralia.com.au/dairysa/manufacturing-resources-and-support/international-trade/building-international-relationships/australian-dairy-in-south-east-asia" TargetMode="External"/><Relationship Id="rId255" Type="http://schemas.openxmlformats.org/officeDocument/2006/relationships/hyperlink" Target="https://doi.org/10.17533/udea.rccp.v35n2a04" TargetMode="External"/><Relationship Id="rId276" Type="http://schemas.openxmlformats.org/officeDocument/2006/relationships/hyperlink" Target="http://www.bmj.com/cgi/content/full/322/7286/565" TargetMode="External"/><Relationship Id="rId297" Type="http://schemas.openxmlformats.org/officeDocument/2006/relationships/hyperlink" Target="https://dx.doi.org/10.3390%2Fv13010043" TargetMode="External"/><Relationship Id="rId40" Type="http://schemas.openxmlformats.org/officeDocument/2006/relationships/image" Target="media/image3.JPG"/><Relationship Id="rId115" Type="http://schemas.openxmlformats.org/officeDocument/2006/relationships/hyperlink" Target="https://doi.org/10.1111/tbed.12087" TargetMode="External"/><Relationship Id="rId136" Type="http://schemas.openxmlformats.org/officeDocument/2006/relationships/hyperlink" Target="https://dx.doi.org/10.1017%2Fs0022172400055534" TargetMode="External"/><Relationship Id="rId157" Type="http://schemas.openxmlformats.org/officeDocument/2006/relationships/hyperlink" Target="http://www.cfsph.iastate.edu/DiseaseInfo/factsheets.php" TargetMode="External"/><Relationship Id="rId178" Type="http://schemas.openxmlformats.org/officeDocument/2006/relationships/hyperlink" Target="https://doi.org/10.1089/fpd.2015.1974" TargetMode="External"/><Relationship Id="rId301" Type="http://schemas.openxmlformats.org/officeDocument/2006/relationships/hyperlink" Target="http://dx.doi.org/10.20506/rst.9.4.528" TargetMode="External"/><Relationship Id="rId322" Type="http://schemas.openxmlformats.org/officeDocument/2006/relationships/hyperlink" Target="http://dx.doi.org/10.1111/tbed.12444" TargetMode="External"/><Relationship Id="rId343" Type="http://schemas.openxmlformats.org/officeDocument/2006/relationships/hyperlink" Target="https://www.woah.org/en/what-we-do/standards/codes-and-manuals/terrestrial-code-online-access/" TargetMode="External"/><Relationship Id="rId364" Type="http://schemas.openxmlformats.org/officeDocument/2006/relationships/hyperlink" Target="https://www.woah.org/en/what-we-do/standards/codes-and-manuals/terrestrial-manual-online-access/" TargetMode="External"/><Relationship Id="rId61" Type="http://schemas.openxmlformats.org/officeDocument/2006/relationships/hyperlink" Target="https://www.agriculture.gov.au/biosecurity-trade/policy/legislation/sheep-goat-pox-free-country-list" TargetMode="External"/><Relationship Id="rId82" Type="http://schemas.openxmlformats.org/officeDocument/2006/relationships/hyperlink" Target="https://www.agriculture.gov.au/biosecurity-trade/policy/legislation/sheep-goat-pox-free-country-list" TargetMode="External"/><Relationship Id="rId199" Type="http://schemas.openxmlformats.org/officeDocument/2006/relationships/hyperlink" Target="https://www.foodstandards.gov.au/code/proposals/documents/DAR_P296_Dairy_PPPS_Attach2%20Parts%20A-B.pdf" TargetMode="External"/><Relationship Id="rId203" Type="http://schemas.openxmlformats.org/officeDocument/2006/relationships/hyperlink" Target="http://dx.doi.org/10.1371/journal.pone.0097768" TargetMode="External"/><Relationship Id="rId19" Type="http://schemas.openxmlformats.org/officeDocument/2006/relationships/hyperlink" Target="https://www.agriculture.gov.au/biosecurity-trade/policy/legislation/lsd-free-country-list" TargetMode="External"/><Relationship Id="rId224" Type="http://schemas.openxmlformats.org/officeDocument/2006/relationships/hyperlink" Target="https://doi.org/10.1007/s11250-017-1220-0" TargetMode="External"/><Relationship Id="rId245" Type="http://schemas.openxmlformats.org/officeDocument/2006/relationships/hyperlink" Target="https://doi.org/10.1053/jcpa.2002.0629" TargetMode="External"/><Relationship Id="rId266" Type="http://schemas.openxmlformats.org/officeDocument/2006/relationships/hyperlink" Target="https://www.cabdirect.org/cabdirect/abstract/19902203877" TargetMode="External"/><Relationship Id="rId287" Type="http://schemas.openxmlformats.org/officeDocument/2006/relationships/hyperlink" Target="https://doi.org/10.1016/j.vetmic.2012.09.005" TargetMode="External"/><Relationship Id="rId30" Type="http://schemas.openxmlformats.org/officeDocument/2006/relationships/hyperlink" Target="https://www.fao.org/dairy-production-products/products/milk-composition/en/" TargetMode="External"/><Relationship Id="rId105" Type="http://schemas.openxmlformats.org/officeDocument/2006/relationships/hyperlink" Target="https://www.animalhealthaustralia.com.au/our-publications/ausvetplan-manuals-and-documents/" TargetMode="External"/><Relationship Id="rId126" Type="http://schemas.openxmlformats.org/officeDocument/2006/relationships/hyperlink" Target="https://doi.org/10.1053/tvjl.1998.0338" TargetMode="External"/><Relationship Id="rId147" Type="http://schemas.openxmlformats.org/officeDocument/2006/relationships/hyperlink" Target="http://data.daff.gov.au/data/warehouse/research_reports/9aab/2013/RR13.11PotSocEcoImpctOfFMD/RR13.11PotSocEcoImpctOfFMD_v1.0.0.pdf" TargetMode="External"/><Relationship Id="rId168" Type="http://schemas.openxmlformats.org/officeDocument/2006/relationships/hyperlink" Target="https://www.fao.org/fao-who-codexalimentarius/codex-texts/codes-of-practice/en/" TargetMode="External"/><Relationship Id="rId312" Type="http://schemas.openxmlformats.org/officeDocument/2006/relationships/hyperlink" Target="https://www.tetrapak.com/en-anz/solutions/processing/main-technology-area/membrane-filtration/filtration-processes" TargetMode="External"/><Relationship Id="rId333" Type="http://schemas.openxmlformats.org/officeDocument/2006/relationships/hyperlink" Target="https://www.woah.org/app/uploads/2021/03/lumpy-skin-disease.pdf" TargetMode="External"/><Relationship Id="rId354" Type="http://schemas.openxmlformats.org/officeDocument/2006/relationships/hyperlink" Target="https://www.woah.org/en/what-we-do/standards/codes-and-manuals/terrestrial-code-online-access/" TargetMode="External"/><Relationship Id="rId51" Type="http://schemas.openxmlformats.org/officeDocument/2006/relationships/hyperlink" Target="https://www.agriculture.gov.au/biosecurity-trade/policy/legislation/fmd-free-country-list" TargetMode="External"/><Relationship Id="rId72" Type="http://schemas.openxmlformats.org/officeDocument/2006/relationships/hyperlink" Target="https://www.agriculture.gov.au/biosecurity-trade/policy/legislation/sheep-goat-pox-free-country-list" TargetMode="External"/><Relationship Id="rId93" Type="http://schemas.openxmlformats.org/officeDocument/2006/relationships/hyperlink" Target="https://www.agriculture.gov.au/biosecurity-trade/import/arrival/clearance-inspection/documentary-requirements/minimum-document-requirements-policy" TargetMode="External"/><Relationship Id="rId189" Type="http://schemas.openxmlformats.org/officeDocument/2006/relationships/hyperlink" Target="https://scialert.net/abstract/?doi=ijds.2007.183.195" TargetMode="External"/><Relationship Id="rId3" Type="http://schemas.openxmlformats.org/officeDocument/2006/relationships/customXml" Target="../customXml/item3.xml"/><Relationship Id="rId214" Type="http://schemas.openxmlformats.org/officeDocument/2006/relationships/hyperlink" Target="https://doi.org/10.3168/jds.2014-8350" TargetMode="External"/><Relationship Id="rId235" Type="http://schemas.openxmlformats.org/officeDocument/2006/relationships/hyperlink" Target="https://doi.org/10.1038/s41598-020-64029-w" TargetMode="External"/><Relationship Id="rId256" Type="http://schemas.openxmlformats.org/officeDocument/2006/relationships/hyperlink" Target="https://doi.org/10.3390/v10030120" TargetMode="External"/><Relationship Id="rId277" Type="http://schemas.openxmlformats.org/officeDocument/2006/relationships/hyperlink" Target="http://dx.doi.org/10.1111/j.1539-6924.2010.01442.x" TargetMode="External"/><Relationship Id="rId298" Type="http://schemas.openxmlformats.org/officeDocument/2006/relationships/hyperlink" Target="https://doi.org/10.1017/S1466252307001259" TargetMode="External"/><Relationship Id="rId116" Type="http://schemas.openxmlformats.org/officeDocument/2006/relationships/hyperlink" Target="https://doi.org/10.1016/j.vetpar.2009.09.014" TargetMode="External"/><Relationship Id="rId137" Type="http://schemas.openxmlformats.org/officeDocument/2006/relationships/hyperlink" Target="https://doi.org/10.1007/BF01241425" TargetMode="External"/><Relationship Id="rId158" Type="http://schemas.openxmlformats.org/officeDocument/2006/relationships/hyperlink" Target="http://www.cfsph.iastate.edu/DiseaseInfo/factsheets.php" TargetMode="External"/><Relationship Id="rId302" Type="http://schemas.openxmlformats.org/officeDocument/2006/relationships/hyperlink" Target="http://www.cfsph.iastate.edu/pdf/inactivation-of-foot-and-mouth-disease-virus-in-milk-products" TargetMode="External"/><Relationship Id="rId323" Type="http://schemas.openxmlformats.org/officeDocument/2006/relationships/hyperlink" Target="https://www.aphis.usda.gov/aphis/ourfocus/animalhealth/nvap/NVAP-Reference-Guide/Control-and-Eradication/Scrapie" TargetMode="External"/><Relationship Id="rId344" Type="http://schemas.openxmlformats.org/officeDocument/2006/relationships/hyperlink" Target="https://www.woah.org/en/what-we-do/standards/codes-and-manuals/terrestrial-manual-online-access/" TargetMode="External"/><Relationship Id="rId20" Type="http://schemas.openxmlformats.org/officeDocument/2006/relationships/hyperlink" Target="https://www.agriculture.gov.au/biosecurity-trade/policy/legislation/fmd-free-country-list" TargetMode="External"/><Relationship Id="rId41" Type="http://schemas.openxmlformats.org/officeDocument/2006/relationships/image" Target="media/image4.JPG"/><Relationship Id="rId62" Type="http://schemas.openxmlformats.org/officeDocument/2006/relationships/hyperlink" Target="https://www.fao.org/fao-who-codexalimentarius/codex-texts/codes-of-practice/en/" TargetMode="External"/><Relationship Id="rId83" Type="http://schemas.openxmlformats.org/officeDocument/2006/relationships/hyperlink" Target="https://www.agriculture.gov.au/biosecurity-trade/policy/legislation/sheep-goat-pox-free-country-list" TargetMode="External"/><Relationship Id="rId179" Type="http://schemas.openxmlformats.org/officeDocument/2006/relationships/hyperlink" Target="https://doi.org/10.1089/fpd.2010.0597" TargetMode="External"/><Relationship Id="rId365" Type="http://schemas.openxmlformats.org/officeDocument/2006/relationships/hyperlink" Target="https://www.woah.org/en/what-we-do/standards/codes-and-manuals/terrestrial-code-online-access/" TargetMode="External"/><Relationship Id="rId190" Type="http://schemas.openxmlformats.org/officeDocument/2006/relationships/hyperlink" Target="https://dx.doi.org/10.3390%2Fpathogens9090676" TargetMode="External"/><Relationship Id="rId204" Type="http://schemas.openxmlformats.org/officeDocument/2006/relationships/hyperlink" Target="https://doi.org/10.1099/vir.0.82011-0" TargetMode="External"/><Relationship Id="rId225" Type="http://schemas.openxmlformats.org/officeDocument/2006/relationships/hyperlink" Target="https://agris.fao.org/agris-search/search.do?recordID=DJ2012055728" TargetMode="External"/><Relationship Id="rId246" Type="http://schemas.openxmlformats.org/officeDocument/2006/relationships/hyperlink" Target="https://doi.org/10.1111/tbed.12102" TargetMode="External"/><Relationship Id="rId267" Type="http://schemas.openxmlformats.org/officeDocument/2006/relationships/hyperlink" Target="https://doi.org/10.1002/vms3.434" TargetMode="External"/><Relationship Id="rId288" Type="http://schemas.openxmlformats.org/officeDocument/2006/relationships/hyperlink" Target="https://doi.org/10.4060/cb1892en" TargetMode="External"/><Relationship Id="rId106" Type="http://schemas.openxmlformats.org/officeDocument/2006/relationships/hyperlink" Target="https://animalhealthaustralia.com.au/industry-publications/" TargetMode="External"/><Relationship Id="rId127" Type="http://schemas.openxmlformats.org/officeDocument/2006/relationships/hyperlink" Target="https://doi.org/10.1136/vr.151.22.667" TargetMode="External"/><Relationship Id="rId313" Type="http://schemas.openxmlformats.org/officeDocument/2006/relationships/hyperlink" Target="https://doi.org/10.1016/S0168-1702(02)00263-0" TargetMode="External"/><Relationship Id="rId10" Type="http://schemas.openxmlformats.org/officeDocument/2006/relationships/endnotes" Target="endnotes.xml"/><Relationship Id="rId31" Type="http://schemas.openxmlformats.org/officeDocument/2006/relationships/hyperlink" Target="https://www.foodstandards.gov.au/code/Pages/default.aspx" TargetMode="External"/><Relationship Id="rId52" Type="http://schemas.openxmlformats.org/officeDocument/2006/relationships/hyperlink" Target="https://www.agriculture.gov.au/biosecurity-trade/policy/legislation/fmd-free-country-list" TargetMode="External"/><Relationship Id="rId73" Type="http://schemas.openxmlformats.org/officeDocument/2006/relationships/hyperlink" Target="https://www.agriculture.gov.au/biosecurity-trade/policy/legislation/lsd-free-country-list" TargetMode="External"/><Relationship Id="rId94" Type="http://schemas.openxmlformats.org/officeDocument/2006/relationships/hyperlink" Target="http://www.agriculture.gov.au/abares/research-topics/biosecurity/biosecurity-economics/economic-consequences-scrapie-outbreak" TargetMode="External"/><Relationship Id="rId148" Type="http://schemas.openxmlformats.org/officeDocument/2006/relationships/hyperlink" Target="https://doi.org/10.1128/iai.14.3.645-651.1976" TargetMode="External"/><Relationship Id="rId169" Type="http://schemas.openxmlformats.org/officeDocument/2006/relationships/hyperlink" Target="https://www.who.int/publications/i/item/9789241547130" TargetMode="External"/><Relationship Id="rId334" Type="http://schemas.openxmlformats.org/officeDocument/2006/relationships/hyperlink" Target="https://www.woah.org/en/what-we-do/standards/codes-and-manuals/terrestrial-manual-online-access/" TargetMode="External"/><Relationship Id="rId355" Type="http://schemas.openxmlformats.org/officeDocument/2006/relationships/hyperlink" Target="https://www.woah.org/en/what-we-do/standards/codes-and-manuals/terrestrial-code-online-access/" TargetMode="External"/><Relationship Id="rId4" Type="http://schemas.openxmlformats.org/officeDocument/2006/relationships/customXml" Target="../customXml/item4.xml"/><Relationship Id="rId180" Type="http://schemas.openxmlformats.org/officeDocument/2006/relationships/hyperlink" Target="https://doi.org/10.1016/0304-4017(95)00819-5" TargetMode="External"/><Relationship Id="rId215" Type="http://schemas.openxmlformats.org/officeDocument/2006/relationships/hyperlink" Target="https://doi.org/10.1186/s12917-017-1220-3" TargetMode="External"/><Relationship Id="rId236" Type="http://schemas.openxmlformats.org/officeDocument/2006/relationships/hyperlink" Target="https://doi.org/10.1007/s00705-019-04229-6" TargetMode="External"/><Relationship Id="rId257" Type="http://schemas.openxmlformats.org/officeDocument/2006/relationships/hyperlink" Target="https://doi.org/10.1017/S0022172400014194" TargetMode="External"/><Relationship Id="rId278" Type="http://schemas.openxmlformats.org/officeDocument/2006/relationships/hyperlink" Target="https://www.tandfonline.com/action/showCitFormats?doi=10.1080/01652176.2020.1714096" TargetMode="External"/><Relationship Id="rId303" Type="http://schemas.openxmlformats.org/officeDocument/2006/relationships/hyperlink" Target="https://doi.org/10.1371/journal.pone.0207480" TargetMode="External"/><Relationship Id="rId42" Type="http://schemas.openxmlformats.org/officeDocument/2006/relationships/image" Target="media/image5.JPG"/><Relationship Id="rId84" Type="http://schemas.openxmlformats.org/officeDocument/2006/relationships/hyperlink" Target="https://www.agriculture.gov.au/biosecurity-trade/policy/legislation/sheep-goat-pox-free-country-list" TargetMode="External"/><Relationship Id="rId138" Type="http://schemas.openxmlformats.org/officeDocument/2006/relationships/hyperlink" Target="http://dx.doi.org/10.1016/j.nmni.2017.08.004" TargetMode="External"/><Relationship Id="rId345" Type="http://schemas.openxmlformats.org/officeDocument/2006/relationships/hyperlink" Target="https://www.woah.org/en/what-we-do/standards/codes-and-manuals/terrestrial-manual-online-access/" TargetMode="External"/><Relationship Id="rId191" Type="http://schemas.openxmlformats.org/officeDocument/2006/relationships/hyperlink" Target="https://doi.org/10.1111/j.1863-2378.2007.01035.x" TargetMode="External"/><Relationship Id="rId205" Type="http://schemas.openxmlformats.org/officeDocument/2006/relationships/hyperlink" Target="https://doi.org/10.1007%2Fs11745-010-3445-9" TargetMode="External"/><Relationship Id="rId247" Type="http://schemas.openxmlformats.org/officeDocument/2006/relationships/hyperlink" Target="https://doi.org/10.1007/s10493-013-9679-5" TargetMode="External"/><Relationship Id="rId107" Type="http://schemas.openxmlformats.org/officeDocument/2006/relationships/hyperlink" Target="https://animalhealthaustralia.com.au/wp-content/uploads/dlm_uploads/2022/06/AHiA-Annual-Report-2021.pdf" TargetMode="External"/><Relationship Id="rId289" Type="http://schemas.openxmlformats.org/officeDocument/2006/relationships/hyperlink" Target="https://pubmed.ncbi.nlm.nih.gov/6089622/" TargetMode="External"/><Relationship Id="rId11" Type="http://schemas.openxmlformats.org/officeDocument/2006/relationships/image" Target="media/image1.jpeg"/><Relationship Id="rId53" Type="http://schemas.openxmlformats.org/officeDocument/2006/relationships/hyperlink" Target="https://www.agriculture.gov.au/biosecurity-trade/policy/legislation/fmd-free-country-list" TargetMode="External"/><Relationship Id="rId149" Type="http://schemas.openxmlformats.org/officeDocument/2006/relationships/hyperlink" Target="https://www.cabi.org/isc/datasheet/78475" TargetMode="External"/><Relationship Id="rId314" Type="http://schemas.openxmlformats.org/officeDocument/2006/relationships/hyperlink" Target="http://dx.doi.org/10.3168/jds.S0022-0302(04)73258-0" TargetMode="External"/><Relationship Id="rId356" Type="http://schemas.openxmlformats.org/officeDocument/2006/relationships/hyperlink" Target="https://www.woah.org/en/disease/peste-des-petits-ruminants/%23ui-id-5" TargetMode="External"/><Relationship Id="rId95" Type="http://schemas.openxmlformats.org/officeDocument/2006/relationships/hyperlink" Target="https://doi.org/10.1089/fpd.2009.0324" TargetMode="External"/><Relationship Id="rId160" Type="http://schemas.openxmlformats.org/officeDocument/2006/relationships/hyperlink" Target="http://www.cfsph.iastate.edu/DiseaseInfo/factsheets.php" TargetMode="External"/><Relationship Id="rId216" Type="http://schemas.openxmlformats.org/officeDocument/2006/relationships/hyperlink" Target="https://www.mpi.govt.nz/dmsdocument/34659/direct" TargetMode="External"/><Relationship Id="rId258" Type="http://schemas.openxmlformats.org/officeDocument/2006/relationships/hyperlink" Target="https://doi.org/10.3390%2Fani11061698" TargetMode="External"/><Relationship Id="rId22" Type="http://schemas.openxmlformats.org/officeDocument/2006/relationships/hyperlink" Target="https://www.agriculture.gov.au/biosecurity-trade/policy/risk-analysis/guidelines" TargetMode="External"/><Relationship Id="rId64" Type="http://schemas.openxmlformats.org/officeDocument/2006/relationships/hyperlink" Target="https://www.agriculture.gov.au/biosecurity-trade/policy/legislation/sheep-goat-pox-free-country-list" TargetMode="External"/><Relationship Id="rId118" Type="http://schemas.openxmlformats.org/officeDocument/2006/relationships/hyperlink" Target="https://doi.org/10.1099/ijs.0.02532-0" TargetMode="External"/><Relationship Id="rId325" Type="http://schemas.openxmlformats.org/officeDocument/2006/relationships/hyperlink" Target="https://doi.org/10.1136/vr.140.11.275" TargetMode="External"/><Relationship Id="rId367" Type="http://schemas.openxmlformats.org/officeDocument/2006/relationships/hyperlink" Target="https://doi.org/10.3390/microorganisms8122053" TargetMode="External"/><Relationship Id="rId171" Type="http://schemas.openxmlformats.org/officeDocument/2006/relationships/hyperlink" Target="https://doi-org.ezproxy.library.sydney.edu.au/10.4315/0362-028X-40.6.389" TargetMode="External"/><Relationship Id="rId227" Type="http://schemas.openxmlformats.org/officeDocument/2006/relationships/hyperlink" Target="https://pubmed.ncbi.nlm.nih.gov/12523691/" TargetMode="External"/><Relationship Id="rId269" Type="http://schemas.openxmlformats.org/officeDocument/2006/relationships/hyperlink" Target="https://dx.doi.org/10.4269%2Fajtmh.13-0621" TargetMode="External"/><Relationship Id="rId33" Type="http://schemas.openxmlformats.org/officeDocument/2006/relationships/hyperlink" Target="https://dairyprocessinghandbook.tetrapak.com/" TargetMode="External"/><Relationship Id="rId129" Type="http://schemas.openxmlformats.org/officeDocument/2006/relationships/hyperlink" Target="https://pubmed.ncbi.nlm.nih.gov/187564/" TargetMode="External"/><Relationship Id="rId280" Type="http://schemas.openxmlformats.org/officeDocument/2006/relationships/hyperlink" Target="https://www.agriculture.gov.au/abares/research-topics/agricultural-outlook/dairy%23world-supply-to-increase-but-remain-constrained" TargetMode="External"/><Relationship Id="rId336" Type="http://schemas.openxmlformats.org/officeDocument/2006/relationships/hyperlink" Target="https://www.woah.org/en/disease/foot-and-mouth-disease/" TargetMode="External"/><Relationship Id="rId75" Type="http://schemas.openxmlformats.org/officeDocument/2006/relationships/hyperlink" Target="https://www.agriculture.gov.au/biosecurity-trade/policy/legislation/fmd-free-country-list" TargetMode="External"/><Relationship Id="rId140" Type="http://schemas.openxmlformats.org/officeDocument/2006/relationships/hyperlink" Target="https://pubmed.ncbi.nlm.nih.gov/26462199/" TargetMode="External"/><Relationship Id="rId182" Type="http://schemas.openxmlformats.org/officeDocument/2006/relationships/hyperlink" Target="https://doi.org/10.20506/rst.22.1.1386" TargetMode="External"/><Relationship Id="rId6" Type="http://schemas.openxmlformats.org/officeDocument/2006/relationships/styles" Target="styles.xml"/><Relationship Id="rId238" Type="http://schemas.openxmlformats.org/officeDocument/2006/relationships/hyperlink" Target="https://doi.org/10.1016/j.jviromet.2019.113768" TargetMode="External"/><Relationship Id="rId291" Type="http://schemas.openxmlformats.org/officeDocument/2006/relationships/hyperlink" Target="https://doi.org/10.1111/tbed.13111" TargetMode="External"/><Relationship Id="rId305" Type="http://schemas.openxmlformats.org/officeDocument/2006/relationships/hyperlink" Target="https://doi.org/10.1016/j.virusres.2019.05.015" TargetMode="External"/><Relationship Id="rId347" Type="http://schemas.openxmlformats.org/officeDocument/2006/relationships/hyperlink" Target="https://www.woah.org/en/what-we-do/standards/codes-and-manuals/terrestrial-code-online-access/" TargetMode="External"/><Relationship Id="rId44" Type="http://schemas.openxmlformats.org/officeDocument/2006/relationships/header" Target="header1.xml"/><Relationship Id="rId86" Type="http://schemas.openxmlformats.org/officeDocument/2006/relationships/hyperlink" Target="https://www.agriculture.gov.au/biosecurity-trade/policy/legislation/lsd-free-country-list" TargetMode="External"/><Relationship Id="rId151" Type="http://schemas.openxmlformats.org/officeDocument/2006/relationships/hyperlink" Target="https://doi.org/10.20506/rst.15.3.974" TargetMode="External"/><Relationship Id="rId193" Type="http://schemas.openxmlformats.org/officeDocument/2006/relationships/hyperlink" Target="http://www.fao.org/eufmd/global-situation/about-the-disease/en/" TargetMode="External"/><Relationship Id="rId207" Type="http://schemas.openxmlformats.org/officeDocument/2006/relationships/hyperlink" Target="https://doi.org/10.1016/0167-5877(84)90008-4" TargetMode="External"/><Relationship Id="rId249" Type="http://schemas.openxmlformats.org/officeDocument/2006/relationships/hyperlink" Target="https://doi.org/10.1111/tbed.14031" TargetMode="External"/><Relationship Id="rId13" Type="http://schemas.openxmlformats.org/officeDocument/2006/relationships/hyperlink" Target="https://creativecommons.org/licenses/by/4.0/legalcode" TargetMode="External"/><Relationship Id="rId109" Type="http://schemas.openxmlformats.org/officeDocument/2006/relationships/hyperlink" Target="https://www.animalhealthaustralia.com.au/our-publications/ausvetplan-manuals-and-documents/" TargetMode="External"/><Relationship Id="rId260" Type="http://schemas.openxmlformats.org/officeDocument/2006/relationships/hyperlink" Target="https://dx.doi.org/10.3201%2Feid1801.110692" TargetMode="External"/><Relationship Id="rId316" Type="http://schemas.openxmlformats.org/officeDocument/2006/relationships/hyperlink" Target="http://www.fao.org/publications/card/en/c/1fcf63b0-80e9-4f8e-825f-10ea6e998479/" TargetMode="External"/><Relationship Id="rId55" Type="http://schemas.openxmlformats.org/officeDocument/2006/relationships/hyperlink" Target="https://www.agriculture.gov.au/biosecurity-trade/policy/legislation/fmd-free-country-list" TargetMode="External"/><Relationship Id="rId97" Type="http://schemas.openxmlformats.org/officeDocument/2006/relationships/hyperlink" Target="https://doi.org/10.1016/j.livsci.2021.104624" TargetMode="External"/><Relationship Id="rId120" Type="http://schemas.openxmlformats.org/officeDocument/2006/relationships/hyperlink" Target="https://onlinelibrary.wiley.com/doi/10.1111/j.1865-1682.2008.01024.x" TargetMode="External"/><Relationship Id="rId358" Type="http://schemas.openxmlformats.org/officeDocument/2006/relationships/hyperlink" Target="https://www.woah.org/en/what-we-do/standards/codes-and-manuals/terrestrial-code-online-access/" TargetMode="External"/><Relationship Id="rId162" Type="http://schemas.openxmlformats.org/officeDocument/2006/relationships/hyperlink" Target="http://www.cfsph.iastate.edu/DiseaseInfo/factsheets.php" TargetMode="External"/><Relationship Id="rId218" Type="http://schemas.openxmlformats.org/officeDocument/2006/relationships/hyperlink" Target="https://doi.org/10.1099/0022-1317-79-8-2079" TargetMode="External"/><Relationship Id="rId271" Type="http://schemas.openxmlformats.org/officeDocument/2006/relationships/hyperlink" Target="https://doi.org/10.1371/journal.pone.0125698" TargetMode="External"/><Relationship Id="rId24" Type="http://schemas.openxmlformats.org/officeDocument/2006/relationships/hyperlink" Target="https://www.agriculture.gov.au/biosecurity-trade/policy/risk-analysis/memos/01" TargetMode="External"/><Relationship Id="rId66" Type="http://schemas.openxmlformats.org/officeDocument/2006/relationships/hyperlink" Target="https://www.agriculture.gov.au/biosecurity-trade/policy/legislation/sheep-goat-pox-free-country-list" TargetMode="External"/><Relationship Id="rId131" Type="http://schemas.openxmlformats.org/officeDocument/2006/relationships/hyperlink" Target="https://doi.org/10.1128/AAC.42.9.2290" TargetMode="External"/><Relationship Id="rId327" Type="http://schemas.openxmlformats.org/officeDocument/2006/relationships/hyperlink" Target="https://onlinelibrary.wiley.com/doi/book/10.1002/9781119256052" TargetMode="External"/><Relationship Id="rId369" Type="http://schemas.openxmlformats.org/officeDocument/2006/relationships/hyperlink" Target="https://doi.org/10.1128/iai.40.3.956-966.1983" TargetMode="External"/><Relationship Id="rId173" Type="http://schemas.openxmlformats.org/officeDocument/2006/relationships/hyperlink" Target="https://doi.org/10.1089/vbz.2011.0671" TargetMode="External"/><Relationship Id="rId229" Type="http://schemas.openxmlformats.org/officeDocument/2006/relationships/hyperlink" Target="https://pubmed.ncbi.nlm.nih.gov/2999929/" TargetMode="External"/><Relationship Id="rId240" Type="http://schemas.openxmlformats.org/officeDocument/2006/relationships/hyperlink" Target="https://doi.org/10.3390/v6062287" TargetMode="External"/><Relationship Id="rId35" Type="http://schemas.openxmlformats.org/officeDocument/2006/relationships/hyperlink" Target="https://www.legislation.gov.au/Details/F2022C01065/Html/Text" TargetMode="External"/><Relationship Id="rId77" Type="http://schemas.openxmlformats.org/officeDocument/2006/relationships/hyperlink" Target="https://www.agriculture.gov.au/biosecurity-trade/policy/legislation/fmd-free-country-list" TargetMode="External"/><Relationship Id="rId100" Type="http://schemas.openxmlformats.org/officeDocument/2006/relationships/hyperlink" Target="https://doi.org/10.3390%2Fv12030293" TargetMode="External"/><Relationship Id="rId282" Type="http://schemas.openxmlformats.org/officeDocument/2006/relationships/hyperlink" Target="https://doi.org/10.1371/journal.pone.0127350" TargetMode="External"/><Relationship Id="rId338" Type="http://schemas.openxmlformats.org/officeDocument/2006/relationships/hyperlink" Target="https://www.woah.org/en/what-we-do/standards/codes-and-manuals/terrestrial-code-online-access/" TargetMode="External"/><Relationship Id="rId8" Type="http://schemas.openxmlformats.org/officeDocument/2006/relationships/webSettings" Target="webSettings.xml"/><Relationship Id="rId142" Type="http://schemas.openxmlformats.org/officeDocument/2006/relationships/hyperlink" Target="https://doi.org/10.1016/j.virol.2007.10.002" TargetMode="External"/><Relationship Id="rId184" Type="http://schemas.openxmlformats.org/officeDocument/2006/relationships/hyperlink" Target="http://veterinaryrecord.bvapublications.com/cgi/reprint/148/19/600" TargetMode="External"/><Relationship Id="rId251" Type="http://schemas.openxmlformats.org/officeDocument/2006/relationships/hyperlink" Target="https://doi.org/10.3923/ajava.2016.757.770" TargetMode="External"/><Relationship Id="rId46" Type="http://schemas.openxmlformats.org/officeDocument/2006/relationships/footer" Target="footer1.xml"/><Relationship Id="rId293" Type="http://schemas.openxmlformats.org/officeDocument/2006/relationships/hyperlink" Target="https://doi.org/10.3390/v11121133" TargetMode="External"/><Relationship Id="rId307" Type="http://schemas.openxmlformats.org/officeDocument/2006/relationships/hyperlink" Target="https://doi.org/10.1016/s0168-1702(02)00262-9" TargetMode="External"/><Relationship Id="rId349" Type="http://schemas.openxmlformats.org/officeDocument/2006/relationships/hyperlink" Target="https://www.woah.org/en/what-we-do/standards/codes-and-manuals/terrestrial-code-online-access/" TargetMode="External"/><Relationship Id="rId88" Type="http://schemas.openxmlformats.org/officeDocument/2006/relationships/hyperlink" Target="https://www.agriculture.gov.au/biosecurity-trade/policy/legislation/lsd-free-country-list" TargetMode="External"/><Relationship Id="rId111" Type="http://schemas.openxmlformats.org/officeDocument/2006/relationships/hyperlink" Target="https://doi.org/10.3906/vet-1512-96" TargetMode="External"/><Relationship Id="rId153" Type="http://schemas.openxmlformats.org/officeDocument/2006/relationships/hyperlink" Target="https://doi.org/10.1016/0264-410X(93)90094-E" TargetMode="External"/><Relationship Id="rId195" Type="http://schemas.openxmlformats.org/officeDocument/2006/relationships/hyperlink" Target="http://www.biomedcentral.com/1746-6148/4/19" TargetMode="External"/><Relationship Id="rId209" Type="http://schemas.openxmlformats.org/officeDocument/2006/relationships/hyperlink" Target="https://doi.org/10.1177/0300985818794247" TargetMode="External"/><Relationship Id="rId360" Type="http://schemas.openxmlformats.org/officeDocument/2006/relationships/hyperlink" Target="https://www.woah.org/en/scaling-up-global-collaboration-to-eradicate-deadly-animal-diseases/" TargetMode="External"/><Relationship Id="rId220" Type="http://schemas.openxmlformats.org/officeDocument/2006/relationships/hyperlink" Target="https://doi.org/10.3389/fvets.2020.592662" TargetMode="External"/><Relationship Id="rId15" Type="http://schemas.openxmlformats.org/officeDocument/2006/relationships/hyperlink" Target="https://www.agriculture.gov.au/biosecurity-trade/policy/risk-analysis/animal/dairy" TargetMode="External"/><Relationship Id="rId57" Type="http://schemas.openxmlformats.org/officeDocument/2006/relationships/hyperlink" Target="https://www.agriculture.gov.au/biosecurity-trade/policy/legislation/fmd-free-country-list" TargetMode="External"/><Relationship Id="rId262" Type="http://schemas.openxmlformats.org/officeDocument/2006/relationships/hyperlink" Target="https://dx.doi.org/10.1186/s12985-020-01298-x" TargetMode="External"/><Relationship Id="rId318" Type="http://schemas.openxmlformats.org/officeDocument/2006/relationships/hyperlink" Target="https://www.researchgate.net/publication/320695033_Epidemiology_of_Lumpy_skin_disea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7C47C-C2C6-4EF1-849A-6C1CA38B1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ECFC90-637C-41B7-A002-471F7179750D}">
  <ds:schemaRefs>
    <ds:schemaRef ds:uri="http://schemas.microsoft.com/sharepoint/v3/contenttype/forms"/>
  </ds:schemaRefs>
</ds:datastoreItem>
</file>

<file path=customXml/itemProps3.xml><?xml version="1.0" encoding="utf-8"?>
<ds:datastoreItem xmlns:ds="http://schemas.openxmlformats.org/officeDocument/2006/customXml" ds:itemID="{4F9FB72C-C3AE-47A9-AA6B-75B26B29C8C8}">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customXml/itemProps4.xml><?xml version="1.0" encoding="utf-8"?>
<ds:datastoreItem xmlns:ds="http://schemas.openxmlformats.org/officeDocument/2006/customXml" ds:itemID="{AD7E1716-2517-43A5-91F6-406A5D96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140</Pages>
  <Words>60724</Words>
  <Characters>346128</Characters>
  <Application>Microsoft Office Word</Application>
  <DocSecurity>0</DocSecurity>
  <Lines>2884</Lines>
  <Paragraphs>812</Paragraphs>
  <ScaleCrop>false</ScaleCrop>
  <HeadingPairs>
    <vt:vector size="2" baseType="variant">
      <vt:variant>
        <vt:lpstr>Title</vt:lpstr>
      </vt:variant>
      <vt:variant>
        <vt:i4>1</vt:i4>
      </vt:variant>
    </vt:vector>
  </HeadingPairs>
  <TitlesOfParts>
    <vt:vector size="1" baseType="lpstr">
      <vt:lpstr>Import risk review for dairy products for human consumption: draft report</vt:lpstr>
    </vt:vector>
  </TitlesOfParts>
  <Company/>
  <LinksUpToDate>false</LinksUpToDate>
  <CharactersWithSpaces>406040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risk review for dairy products for human consumption: draft report</dc:title>
  <dc:subject/>
  <dc:creator>Department of Agriculture, Fisheries and Forestry</dc:creator>
  <cp:keywords/>
  <dc:description/>
  <cp:revision>2</cp:revision>
  <cp:lastPrinted>2023-01-24T00:22:00Z</cp:lastPrinted>
  <dcterms:created xsi:type="dcterms:W3CDTF">2025-03-04T00:02:00Z</dcterms:created>
  <dcterms:modified xsi:type="dcterms:W3CDTF">2025-03-04T00:02:00Z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52ef4e54,4857ff51,5f73c15b</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9876652,16be35ad,4a18cc55</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2025-03-03T23:59:25Z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40ea09f4-1209-49dd-9b95-96884108bd22</vt:lpwstr>
  </property>
  <property fmtid="{D5CDD505-2E9C-101B-9397-08002B2CF9AE}" pid="15" name="MSIP_Label_933d8be6-3c40-4052-87a2-9c2adcba8759_ContentBits">
    <vt:lpwstr>3</vt:lpwstr>
  </property>
  <property fmtid="{D5CDD505-2E9C-101B-9397-08002B2CF9AE}" pid="16" name="MSIP_Label_933d8be6-3c40-4052-87a2-9c2adcba8759_Tag">
    <vt:lpwstr>10, 0, 1, 1</vt:lpwstr>
  </property>
</Properties>
</file>